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11B984" w14:textId="77777777" w:rsidR="00662608" w:rsidRPr="00815EFE" w:rsidRDefault="00662608" w:rsidP="0085274B">
      <w:pPr>
        <w:pStyle w:val="Title"/>
        <w:rPr>
          <w:b w:val="0"/>
        </w:rPr>
      </w:pPr>
      <w:bookmarkStart w:id="0" w:name="_Hlk41866823"/>
      <w:r w:rsidRPr="00562977">
        <w:rPr>
          <w:rFonts w:hint="eastAsia"/>
        </w:rPr>
        <w:t>Association between a</w:t>
      </w:r>
      <w:r w:rsidRPr="00562977">
        <w:t>utoimmune inflammatory rheumatic diseases</w:t>
      </w:r>
      <w:r w:rsidRPr="00562977">
        <w:rPr>
          <w:rFonts w:hint="eastAsia"/>
        </w:rPr>
        <w:t xml:space="preserve"> and COVID-19 </w:t>
      </w:r>
      <w:r w:rsidR="00BE6D2A" w:rsidRPr="00815EFE">
        <w:t>infectivity</w:t>
      </w:r>
      <w:r w:rsidRPr="001D76A0">
        <w:rPr>
          <w:rFonts w:hint="eastAsia"/>
        </w:rPr>
        <w:t xml:space="preserve"> and outcomes: a Korean nationwide cohort </w:t>
      </w:r>
    </w:p>
    <w:bookmarkEnd w:id="0"/>
    <w:p w14:paraId="0911B985" w14:textId="77777777" w:rsidR="00C820B9" w:rsidRPr="00815EFE" w:rsidRDefault="00C820B9" w:rsidP="00C820B9">
      <w:pPr>
        <w:wordWrap/>
        <w:rPr>
          <w:kern w:val="0"/>
          <w:szCs w:val="24"/>
        </w:rPr>
      </w:pPr>
      <w:r w:rsidRPr="00815EFE">
        <w:rPr>
          <w:b/>
          <w:szCs w:val="24"/>
        </w:rPr>
        <w:t>Running head:</w:t>
      </w:r>
      <w:r w:rsidRPr="00815EFE">
        <w:rPr>
          <w:szCs w:val="24"/>
        </w:rPr>
        <w:t xml:space="preserve"> </w:t>
      </w:r>
      <w:r w:rsidR="00177759" w:rsidRPr="00815EFE">
        <w:rPr>
          <w:rFonts w:hint="eastAsia"/>
          <w:kern w:val="0"/>
          <w:szCs w:val="24"/>
        </w:rPr>
        <w:t>A</w:t>
      </w:r>
      <w:r w:rsidR="00177759" w:rsidRPr="00815EFE">
        <w:rPr>
          <w:kern w:val="0"/>
          <w:szCs w:val="24"/>
        </w:rPr>
        <w:t>utoimmune inflammatory rheumatic diseases</w:t>
      </w:r>
      <w:r w:rsidR="00177759" w:rsidRPr="00815EFE">
        <w:rPr>
          <w:rFonts w:hint="eastAsia"/>
          <w:kern w:val="0"/>
          <w:szCs w:val="24"/>
        </w:rPr>
        <w:t xml:space="preserve"> </w:t>
      </w:r>
      <w:r w:rsidRPr="00815EFE">
        <w:rPr>
          <w:rFonts w:hint="eastAsia"/>
          <w:kern w:val="0"/>
          <w:szCs w:val="24"/>
        </w:rPr>
        <w:t>and</w:t>
      </w:r>
      <w:r w:rsidRPr="00815EFE">
        <w:rPr>
          <w:kern w:val="0"/>
          <w:szCs w:val="24"/>
        </w:rPr>
        <w:t xml:space="preserve"> COVID-19</w:t>
      </w:r>
    </w:p>
    <w:p w14:paraId="0911B986" w14:textId="77777777" w:rsidR="00C820B9" w:rsidRPr="00815EFE" w:rsidRDefault="00C820B9" w:rsidP="00C820B9">
      <w:pPr>
        <w:wordWrap/>
        <w:rPr>
          <w:kern w:val="0"/>
          <w:szCs w:val="24"/>
        </w:rPr>
      </w:pPr>
    </w:p>
    <w:p w14:paraId="0911B987" w14:textId="77777777" w:rsidR="00662608" w:rsidRPr="00815EFE" w:rsidRDefault="00C820B9" w:rsidP="00C820B9">
      <w:pPr>
        <w:wordWrap/>
        <w:rPr>
          <w:kern w:val="0"/>
          <w:szCs w:val="24"/>
          <w:vertAlign w:val="superscript"/>
        </w:rPr>
      </w:pPr>
      <w:r w:rsidRPr="00815EFE">
        <w:rPr>
          <w:kern w:val="0"/>
          <w:szCs w:val="24"/>
        </w:rPr>
        <w:t>Seung Won Lee</w:t>
      </w:r>
      <w:r w:rsidRPr="00815EFE">
        <w:rPr>
          <w:rFonts w:hint="eastAsia"/>
          <w:kern w:val="0"/>
          <w:szCs w:val="24"/>
        </w:rPr>
        <w:t>, MD, PhD,</w:t>
      </w:r>
      <w:r w:rsidRPr="00815EFE">
        <w:rPr>
          <w:rFonts w:hint="eastAsia"/>
          <w:kern w:val="0"/>
          <w:szCs w:val="24"/>
          <w:vertAlign w:val="superscript"/>
        </w:rPr>
        <w:t>1</w:t>
      </w:r>
      <w:r w:rsidRPr="00815EFE">
        <w:rPr>
          <w:kern w:val="0"/>
          <w:szCs w:val="24"/>
          <w:vertAlign w:val="superscript"/>
        </w:rPr>
        <w:t>*</w:t>
      </w:r>
      <w:r w:rsidRPr="00815EFE">
        <w:rPr>
          <w:rFonts w:hint="eastAsia"/>
          <w:kern w:val="0"/>
          <w:szCs w:val="24"/>
          <w:vertAlign w:val="superscript"/>
        </w:rPr>
        <w:t xml:space="preserve"> </w:t>
      </w:r>
      <w:proofErr w:type="spellStart"/>
      <w:r w:rsidR="00662608" w:rsidRPr="00815EFE">
        <w:rPr>
          <w:rFonts w:hint="eastAsia"/>
          <w:kern w:val="0"/>
          <w:szCs w:val="24"/>
        </w:rPr>
        <w:t>Youn</w:t>
      </w:r>
      <w:proofErr w:type="spellEnd"/>
      <w:r w:rsidR="00662608" w:rsidRPr="00815EFE">
        <w:rPr>
          <w:rFonts w:hint="eastAsia"/>
          <w:kern w:val="0"/>
          <w:szCs w:val="24"/>
        </w:rPr>
        <w:t xml:space="preserve"> Ho Shin, MD, PhD,</w:t>
      </w:r>
      <w:r w:rsidR="00177759" w:rsidRPr="00815EFE">
        <w:rPr>
          <w:rFonts w:hint="eastAsia"/>
          <w:kern w:val="0"/>
          <w:szCs w:val="24"/>
          <w:vertAlign w:val="superscript"/>
        </w:rPr>
        <w:t>2</w:t>
      </w:r>
      <w:r w:rsidR="00177759" w:rsidRPr="00815EFE">
        <w:rPr>
          <w:kern w:val="0"/>
          <w:szCs w:val="24"/>
          <w:vertAlign w:val="superscript"/>
        </w:rPr>
        <w:t>*</w:t>
      </w:r>
      <w:r w:rsidR="00177759" w:rsidRPr="00815EFE">
        <w:rPr>
          <w:rFonts w:hint="eastAsia"/>
          <w:kern w:val="0"/>
          <w:szCs w:val="24"/>
          <w:vertAlign w:val="superscript"/>
        </w:rPr>
        <w:t xml:space="preserve"> </w:t>
      </w:r>
      <w:r w:rsidR="00662608" w:rsidRPr="00815EFE">
        <w:rPr>
          <w:rFonts w:hint="eastAsia"/>
          <w:kern w:val="0"/>
          <w:szCs w:val="24"/>
        </w:rPr>
        <w:t>Sung Yong Moon, BS,</w:t>
      </w:r>
      <w:r w:rsidR="00662608" w:rsidRPr="00815EFE">
        <w:rPr>
          <w:rFonts w:hint="eastAsia"/>
          <w:kern w:val="0"/>
          <w:szCs w:val="24"/>
          <w:vertAlign w:val="superscript"/>
        </w:rPr>
        <w:t>1</w:t>
      </w:r>
      <w:r w:rsidR="00662608" w:rsidRPr="00815EFE">
        <w:rPr>
          <w:rFonts w:hint="eastAsia"/>
          <w:kern w:val="0"/>
          <w:szCs w:val="24"/>
        </w:rPr>
        <w:t xml:space="preserve"> </w:t>
      </w:r>
      <w:r w:rsidR="00394F15" w:rsidRPr="00815EFE">
        <w:rPr>
          <w:kern w:val="0"/>
          <w:szCs w:val="24"/>
        </w:rPr>
        <w:t>Hyun Young Jin</w:t>
      </w:r>
      <w:r w:rsidR="00394F15" w:rsidRPr="00815EFE">
        <w:rPr>
          <w:rFonts w:hint="eastAsia"/>
          <w:kern w:val="0"/>
          <w:szCs w:val="24"/>
        </w:rPr>
        <w:t>, BS,</w:t>
      </w:r>
      <w:r w:rsidR="00BE6D2A" w:rsidRPr="00815EFE">
        <w:rPr>
          <w:kern w:val="0"/>
          <w:szCs w:val="24"/>
          <w:vertAlign w:val="superscript"/>
        </w:rPr>
        <w:t>1</w:t>
      </w:r>
      <w:r w:rsidR="00394F15" w:rsidRPr="001D76A0">
        <w:rPr>
          <w:rFonts w:hint="eastAsia"/>
          <w:kern w:val="0"/>
          <w:szCs w:val="24"/>
        </w:rPr>
        <w:t xml:space="preserve"> </w:t>
      </w:r>
      <w:r w:rsidR="00662608" w:rsidRPr="001D76A0">
        <w:rPr>
          <w:rFonts w:hint="eastAsia"/>
          <w:kern w:val="0"/>
          <w:szCs w:val="24"/>
        </w:rPr>
        <w:t>So Young Kim, MD,</w:t>
      </w:r>
      <w:r w:rsidR="00177759" w:rsidRPr="001D76A0">
        <w:rPr>
          <w:rFonts w:hint="eastAsia"/>
          <w:kern w:val="0"/>
          <w:szCs w:val="24"/>
          <w:vertAlign w:val="superscript"/>
        </w:rPr>
        <w:t>3</w:t>
      </w:r>
      <w:r w:rsidR="00662608" w:rsidRPr="00815EFE">
        <w:rPr>
          <w:rFonts w:hint="eastAsia"/>
          <w:kern w:val="0"/>
          <w:szCs w:val="24"/>
          <w:vertAlign w:val="superscript"/>
        </w:rPr>
        <w:t xml:space="preserve"> </w:t>
      </w:r>
      <w:proofErr w:type="spellStart"/>
      <w:r w:rsidR="00662608" w:rsidRPr="00815EFE">
        <w:rPr>
          <w:kern w:val="0"/>
          <w:szCs w:val="24"/>
        </w:rPr>
        <w:t>Jee</w:t>
      </w:r>
      <w:proofErr w:type="spellEnd"/>
      <w:r w:rsidR="00662608" w:rsidRPr="00815EFE">
        <w:rPr>
          <w:kern w:val="0"/>
          <w:szCs w:val="24"/>
        </w:rPr>
        <w:t xml:space="preserve"> Myung Yang</w:t>
      </w:r>
      <w:r w:rsidR="00662608" w:rsidRPr="00815EFE">
        <w:rPr>
          <w:rFonts w:hint="eastAsia"/>
          <w:kern w:val="0"/>
          <w:szCs w:val="24"/>
        </w:rPr>
        <w:t>, MD, PhD,</w:t>
      </w:r>
      <w:r w:rsidR="006353E1" w:rsidRPr="00815EFE">
        <w:rPr>
          <w:rFonts w:hint="eastAsia"/>
          <w:kern w:val="0"/>
          <w:szCs w:val="24"/>
          <w:vertAlign w:val="superscript"/>
        </w:rPr>
        <w:t>4</w:t>
      </w:r>
      <w:r w:rsidR="00177759" w:rsidRPr="00815EFE">
        <w:rPr>
          <w:rFonts w:hint="eastAsia"/>
          <w:kern w:val="0"/>
          <w:szCs w:val="24"/>
          <w:vertAlign w:val="superscript"/>
        </w:rPr>
        <w:t xml:space="preserve"> </w:t>
      </w:r>
      <w:proofErr w:type="spellStart"/>
      <w:r w:rsidR="004711B2" w:rsidRPr="00815EFE">
        <w:rPr>
          <w:kern w:val="0"/>
          <w:szCs w:val="24"/>
        </w:rPr>
        <w:t>Seong</w:t>
      </w:r>
      <w:proofErr w:type="spellEnd"/>
      <w:r w:rsidR="004711B2" w:rsidRPr="00815EFE">
        <w:rPr>
          <w:kern w:val="0"/>
          <w:szCs w:val="24"/>
        </w:rPr>
        <w:t xml:space="preserve"> H</w:t>
      </w:r>
      <w:r w:rsidR="004711B2" w:rsidRPr="00815EFE">
        <w:rPr>
          <w:rFonts w:hint="eastAsia"/>
          <w:kern w:val="0"/>
          <w:szCs w:val="24"/>
        </w:rPr>
        <w:t>o</w:t>
      </w:r>
      <w:r w:rsidR="004711B2" w:rsidRPr="00815EFE">
        <w:rPr>
          <w:kern w:val="0"/>
          <w:szCs w:val="24"/>
        </w:rPr>
        <w:t xml:space="preserve"> Cho, MD</w:t>
      </w:r>
      <w:r w:rsidR="004711B2" w:rsidRPr="00815EFE">
        <w:rPr>
          <w:rFonts w:hint="eastAsia"/>
          <w:kern w:val="0"/>
          <w:szCs w:val="24"/>
        </w:rPr>
        <w:t>,</w:t>
      </w:r>
      <w:r w:rsidR="006353E1" w:rsidRPr="00815EFE">
        <w:rPr>
          <w:rFonts w:hint="eastAsia"/>
          <w:kern w:val="0"/>
          <w:szCs w:val="24"/>
          <w:vertAlign w:val="superscript"/>
        </w:rPr>
        <w:t>5</w:t>
      </w:r>
      <w:r w:rsidR="004711B2" w:rsidRPr="00815EFE">
        <w:rPr>
          <w:rFonts w:hint="eastAsia"/>
          <w:kern w:val="0"/>
          <w:szCs w:val="24"/>
        </w:rPr>
        <w:t xml:space="preserve"> </w:t>
      </w:r>
      <w:proofErr w:type="spellStart"/>
      <w:r w:rsidR="006353E1" w:rsidRPr="00815EFE">
        <w:rPr>
          <w:kern w:val="0"/>
          <w:szCs w:val="24"/>
        </w:rPr>
        <w:t>Sungeun</w:t>
      </w:r>
      <w:proofErr w:type="spellEnd"/>
      <w:r w:rsidR="006353E1" w:rsidRPr="00815EFE">
        <w:rPr>
          <w:kern w:val="0"/>
          <w:szCs w:val="24"/>
        </w:rPr>
        <w:t xml:space="preserve"> Kim, BS,</w:t>
      </w:r>
      <w:r w:rsidR="006353E1" w:rsidRPr="00815EFE">
        <w:rPr>
          <w:rFonts w:hint="eastAsia"/>
          <w:kern w:val="0"/>
          <w:szCs w:val="24"/>
          <w:vertAlign w:val="superscript"/>
        </w:rPr>
        <w:t>6</w:t>
      </w:r>
      <w:r w:rsidR="006353E1" w:rsidRPr="00815EFE">
        <w:rPr>
          <w:kern w:val="0"/>
          <w:szCs w:val="24"/>
        </w:rPr>
        <w:t xml:space="preserve"> Minho Lee, MS,</w:t>
      </w:r>
      <w:r w:rsidR="006353E1" w:rsidRPr="00815EFE">
        <w:rPr>
          <w:rFonts w:hint="eastAsia"/>
          <w:kern w:val="0"/>
          <w:szCs w:val="24"/>
          <w:vertAlign w:val="superscript"/>
        </w:rPr>
        <w:t>6</w:t>
      </w:r>
      <w:r w:rsidR="006353E1" w:rsidRPr="00815EFE">
        <w:rPr>
          <w:kern w:val="0"/>
          <w:szCs w:val="24"/>
        </w:rPr>
        <w:t xml:space="preserve"> </w:t>
      </w:r>
      <w:proofErr w:type="spellStart"/>
      <w:r w:rsidR="006353E1" w:rsidRPr="00815EFE">
        <w:rPr>
          <w:kern w:val="0"/>
          <w:szCs w:val="24"/>
        </w:rPr>
        <w:t>Youngjoo</w:t>
      </w:r>
      <w:proofErr w:type="spellEnd"/>
      <w:r w:rsidR="006353E1" w:rsidRPr="00815EFE">
        <w:rPr>
          <w:kern w:val="0"/>
          <w:szCs w:val="24"/>
        </w:rPr>
        <w:t xml:space="preserve"> Park, MS,</w:t>
      </w:r>
      <w:r w:rsidR="006353E1" w:rsidRPr="00815EFE">
        <w:rPr>
          <w:rFonts w:hint="eastAsia"/>
          <w:kern w:val="0"/>
          <w:szCs w:val="24"/>
          <w:vertAlign w:val="superscript"/>
        </w:rPr>
        <w:t>6</w:t>
      </w:r>
      <w:r w:rsidR="006353E1" w:rsidRPr="00815EFE">
        <w:rPr>
          <w:kern w:val="0"/>
          <w:szCs w:val="24"/>
        </w:rPr>
        <w:t xml:space="preserve"> Min </w:t>
      </w:r>
      <w:proofErr w:type="spellStart"/>
      <w:r w:rsidR="006353E1" w:rsidRPr="00815EFE">
        <w:rPr>
          <w:kern w:val="0"/>
          <w:szCs w:val="24"/>
        </w:rPr>
        <w:t>Seo</w:t>
      </w:r>
      <w:proofErr w:type="spellEnd"/>
      <w:r w:rsidR="006353E1" w:rsidRPr="00815EFE">
        <w:rPr>
          <w:kern w:val="0"/>
          <w:szCs w:val="24"/>
        </w:rPr>
        <w:t xml:space="preserve"> Kim, MD,</w:t>
      </w:r>
      <w:r w:rsidR="006353E1" w:rsidRPr="00815EFE">
        <w:rPr>
          <w:rFonts w:hint="eastAsia"/>
          <w:kern w:val="0"/>
          <w:szCs w:val="24"/>
          <w:vertAlign w:val="superscript"/>
        </w:rPr>
        <w:t>7</w:t>
      </w:r>
      <w:r w:rsidR="006353E1" w:rsidRPr="00815EFE">
        <w:rPr>
          <w:kern w:val="0"/>
          <w:szCs w:val="24"/>
          <w:vertAlign w:val="superscript"/>
        </w:rPr>
        <w:t xml:space="preserve">, </w:t>
      </w:r>
      <w:r w:rsidR="006353E1" w:rsidRPr="00815EFE">
        <w:rPr>
          <w:rFonts w:hint="eastAsia"/>
          <w:kern w:val="0"/>
          <w:szCs w:val="24"/>
          <w:vertAlign w:val="superscript"/>
        </w:rPr>
        <w:t>8</w:t>
      </w:r>
      <w:r w:rsidR="006353E1" w:rsidRPr="00815EFE">
        <w:rPr>
          <w:kern w:val="0"/>
          <w:szCs w:val="24"/>
        </w:rPr>
        <w:t xml:space="preserve"> Hong-</w:t>
      </w:r>
      <w:proofErr w:type="spellStart"/>
      <w:r w:rsidR="006353E1" w:rsidRPr="00815EFE">
        <w:rPr>
          <w:kern w:val="0"/>
          <w:szCs w:val="24"/>
        </w:rPr>
        <w:t>Hee</w:t>
      </w:r>
      <w:proofErr w:type="spellEnd"/>
      <w:r w:rsidR="006353E1" w:rsidRPr="00815EFE">
        <w:rPr>
          <w:kern w:val="0"/>
          <w:szCs w:val="24"/>
        </w:rPr>
        <w:t xml:space="preserve"> Won, PhD,</w:t>
      </w:r>
      <w:r w:rsidR="006353E1" w:rsidRPr="00815EFE">
        <w:rPr>
          <w:rFonts w:hint="eastAsia"/>
          <w:kern w:val="0"/>
          <w:szCs w:val="24"/>
          <w:vertAlign w:val="superscript"/>
        </w:rPr>
        <w:t>8</w:t>
      </w:r>
      <w:r w:rsidR="006353E1" w:rsidRPr="00815EFE">
        <w:rPr>
          <w:kern w:val="0"/>
          <w:szCs w:val="24"/>
        </w:rPr>
        <w:t xml:space="preserve"> Sung </w:t>
      </w:r>
      <w:proofErr w:type="spellStart"/>
      <w:r w:rsidR="006353E1" w:rsidRPr="00815EFE">
        <w:rPr>
          <w:kern w:val="0"/>
          <w:szCs w:val="24"/>
        </w:rPr>
        <w:t>Hwi</w:t>
      </w:r>
      <w:proofErr w:type="spellEnd"/>
      <w:r w:rsidR="006353E1" w:rsidRPr="00815EFE">
        <w:rPr>
          <w:kern w:val="0"/>
          <w:szCs w:val="24"/>
        </w:rPr>
        <w:t xml:space="preserve"> Hong, MD, MPH,</w:t>
      </w:r>
      <w:r w:rsidR="006353E1" w:rsidRPr="00815EFE">
        <w:rPr>
          <w:rFonts w:hint="eastAsia"/>
          <w:kern w:val="0"/>
          <w:szCs w:val="24"/>
          <w:vertAlign w:val="superscript"/>
        </w:rPr>
        <w:t>6</w:t>
      </w:r>
      <w:r w:rsidR="006353E1" w:rsidRPr="00815EFE">
        <w:rPr>
          <w:kern w:val="0"/>
          <w:szCs w:val="24"/>
          <w:vertAlign w:val="superscript"/>
        </w:rPr>
        <w:t xml:space="preserve">, </w:t>
      </w:r>
      <w:r w:rsidR="006353E1" w:rsidRPr="00815EFE">
        <w:rPr>
          <w:rFonts w:hint="eastAsia"/>
          <w:kern w:val="0"/>
          <w:szCs w:val="24"/>
          <w:vertAlign w:val="superscript"/>
        </w:rPr>
        <w:t>9</w:t>
      </w:r>
      <w:r w:rsidR="006353E1" w:rsidRPr="00815EFE">
        <w:rPr>
          <w:kern w:val="0"/>
          <w:szCs w:val="24"/>
        </w:rPr>
        <w:t xml:space="preserve"> Andreas </w:t>
      </w:r>
      <w:proofErr w:type="spellStart"/>
      <w:r w:rsidR="006353E1" w:rsidRPr="00815EFE">
        <w:rPr>
          <w:kern w:val="0"/>
          <w:szCs w:val="24"/>
        </w:rPr>
        <w:t>Kronbichler</w:t>
      </w:r>
      <w:proofErr w:type="spellEnd"/>
      <w:r w:rsidR="006353E1" w:rsidRPr="00815EFE">
        <w:rPr>
          <w:kern w:val="0"/>
          <w:szCs w:val="24"/>
        </w:rPr>
        <w:t>, MD, PhD,</w:t>
      </w:r>
      <w:r w:rsidR="006353E1" w:rsidRPr="00815EFE">
        <w:rPr>
          <w:rFonts w:hint="eastAsia"/>
          <w:kern w:val="0"/>
          <w:szCs w:val="24"/>
          <w:vertAlign w:val="superscript"/>
        </w:rPr>
        <w:t>10</w:t>
      </w:r>
      <w:r w:rsidR="006353E1" w:rsidRPr="00815EFE">
        <w:rPr>
          <w:kern w:val="0"/>
          <w:szCs w:val="24"/>
        </w:rPr>
        <w:t xml:space="preserve"> Ai </w:t>
      </w:r>
      <w:proofErr w:type="spellStart"/>
      <w:r w:rsidR="006353E1" w:rsidRPr="00815EFE">
        <w:rPr>
          <w:kern w:val="0"/>
          <w:szCs w:val="24"/>
        </w:rPr>
        <w:t>Koyanagi</w:t>
      </w:r>
      <w:proofErr w:type="spellEnd"/>
      <w:r w:rsidR="006353E1" w:rsidRPr="00815EFE">
        <w:rPr>
          <w:kern w:val="0"/>
          <w:szCs w:val="24"/>
        </w:rPr>
        <w:t>, MD, PhD,</w:t>
      </w:r>
      <w:r w:rsidR="006353E1" w:rsidRPr="00815EFE">
        <w:rPr>
          <w:rFonts w:hint="eastAsia"/>
          <w:kern w:val="0"/>
          <w:szCs w:val="24"/>
          <w:vertAlign w:val="superscript"/>
        </w:rPr>
        <w:t>11</w:t>
      </w:r>
      <w:r w:rsidR="006353E1" w:rsidRPr="00815EFE">
        <w:rPr>
          <w:kern w:val="0"/>
          <w:szCs w:val="24"/>
          <w:vertAlign w:val="superscript"/>
        </w:rPr>
        <w:t>,1</w:t>
      </w:r>
      <w:r w:rsidR="006353E1" w:rsidRPr="00815EFE">
        <w:rPr>
          <w:rFonts w:hint="eastAsia"/>
          <w:kern w:val="0"/>
          <w:szCs w:val="24"/>
          <w:vertAlign w:val="superscript"/>
        </w:rPr>
        <w:t>2</w:t>
      </w:r>
      <w:r w:rsidR="006353E1" w:rsidRPr="00815EFE">
        <w:rPr>
          <w:kern w:val="0"/>
          <w:szCs w:val="24"/>
        </w:rPr>
        <w:t xml:space="preserve"> Louis Jacob, PhD,</w:t>
      </w:r>
      <w:r w:rsidR="006353E1" w:rsidRPr="00815EFE">
        <w:rPr>
          <w:rFonts w:hint="eastAsia"/>
          <w:kern w:val="0"/>
          <w:szCs w:val="24"/>
          <w:vertAlign w:val="superscript"/>
        </w:rPr>
        <w:t>11</w:t>
      </w:r>
      <w:r w:rsidR="006353E1" w:rsidRPr="00815EFE">
        <w:rPr>
          <w:kern w:val="0"/>
          <w:szCs w:val="24"/>
          <w:vertAlign w:val="superscript"/>
        </w:rPr>
        <w:t>, 1</w:t>
      </w:r>
      <w:r w:rsidR="006353E1" w:rsidRPr="00815EFE">
        <w:rPr>
          <w:rFonts w:hint="eastAsia"/>
          <w:kern w:val="0"/>
          <w:szCs w:val="24"/>
          <w:vertAlign w:val="superscript"/>
        </w:rPr>
        <w:t>3</w:t>
      </w:r>
      <w:r w:rsidR="006353E1" w:rsidRPr="00815EFE">
        <w:rPr>
          <w:kern w:val="0"/>
          <w:szCs w:val="24"/>
        </w:rPr>
        <w:t xml:space="preserve"> Lee Smith, PhD,</w:t>
      </w:r>
      <w:r w:rsidR="006353E1" w:rsidRPr="00815EFE">
        <w:rPr>
          <w:kern w:val="0"/>
          <w:szCs w:val="24"/>
          <w:vertAlign w:val="superscript"/>
        </w:rPr>
        <w:t>1</w:t>
      </w:r>
      <w:r w:rsidR="006353E1" w:rsidRPr="00815EFE">
        <w:rPr>
          <w:rFonts w:hint="eastAsia"/>
          <w:kern w:val="0"/>
          <w:szCs w:val="24"/>
          <w:vertAlign w:val="superscript"/>
        </w:rPr>
        <w:t>4</w:t>
      </w:r>
      <w:r w:rsidR="006353E1" w:rsidRPr="00815EFE">
        <w:rPr>
          <w:kern w:val="0"/>
          <w:szCs w:val="24"/>
        </w:rPr>
        <w:t xml:space="preserve"> </w:t>
      </w:r>
      <w:proofErr w:type="spellStart"/>
      <w:r w:rsidR="006353E1" w:rsidRPr="00815EFE">
        <w:rPr>
          <w:kern w:val="0"/>
          <w:szCs w:val="24"/>
        </w:rPr>
        <w:t>Keum</w:t>
      </w:r>
      <w:proofErr w:type="spellEnd"/>
      <w:r w:rsidR="006353E1" w:rsidRPr="00815EFE">
        <w:rPr>
          <w:kern w:val="0"/>
          <w:szCs w:val="24"/>
        </w:rPr>
        <w:t xml:space="preserve"> Hwa Lee, MD,</w:t>
      </w:r>
      <w:r w:rsidR="006353E1" w:rsidRPr="00815EFE">
        <w:rPr>
          <w:kern w:val="0"/>
          <w:szCs w:val="24"/>
          <w:vertAlign w:val="superscript"/>
        </w:rPr>
        <w:t>1</w:t>
      </w:r>
      <w:r w:rsidR="006353E1" w:rsidRPr="00815EFE">
        <w:rPr>
          <w:rFonts w:hint="eastAsia"/>
          <w:kern w:val="0"/>
          <w:szCs w:val="24"/>
          <w:vertAlign w:val="superscript"/>
        </w:rPr>
        <w:t xml:space="preserve">5 </w:t>
      </w:r>
      <w:r w:rsidR="004711B2" w:rsidRPr="00815EFE">
        <w:rPr>
          <w:rFonts w:hint="eastAsia"/>
          <w:kern w:val="0"/>
          <w:szCs w:val="24"/>
        </w:rPr>
        <w:t>Dong In Suh, MD, PhD,</w:t>
      </w:r>
      <w:r w:rsidR="006353E1" w:rsidRPr="00815EFE">
        <w:rPr>
          <w:rFonts w:hint="eastAsia"/>
          <w:kern w:val="0"/>
          <w:szCs w:val="24"/>
          <w:vertAlign w:val="superscript"/>
        </w:rPr>
        <w:t>16</w:t>
      </w:r>
      <w:r w:rsidR="004711B2" w:rsidRPr="00815EFE">
        <w:rPr>
          <w:rFonts w:hint="eastAsia"/>
          <w:kern w:val="0"/>
          <w:szCs w:val="24"/>
        </w:rPr>
        <w:t xml:space="preserve"> </w:t>
      </w:r>
      <w:r w:rsidR="00177759" w:rsidRPr="00815EFE">
        <w:rPr>
          <w:rFonts w:hint="eastAsia"/>
          <w:kern w:val="0"/>
          <w:szCs w:val="24"/>
        </w:rPr>
        <w:t>Jae Il Shin, MD, PhD,</w:t>
      </w:r>
      <w:r w:rsidR="006353E1" w:rsidRPr="00815EFE">
        <w:rPr>
          <w:rFonts w:hint="eastAsia"/>
          <w:kern w:val="0"/>
          <w:szCs w:val="24"/>
          <w:vertAlign w:val="superscript"/>
        </w:rPr>
        <w:t>15</w:t>
      </w:r>
      <w:r w:rsidR="004711B2" w:rsidRPr="00815EFE">
        <w:rPr>
          <w:kern w:val="0"/>
          <w:szCs w:val="24"/>
          <w:vertAlign w:val="superscript"/>
        </w:rPr>
        <w:t>*</w:t>
      </w:r>
      <w:r w:rsidR="00177759" w:rsidRPr="00815EFE">
        <w:rPr>
          <w:rFonts w:hint="eastAsia"/>
          <w:kern w:val="0"/>
          <w:szCs w:val="24"/>
        </w:rPr>
        <w:t xml:space="preserve"> </w:t>
      </w:r>
      <w:r w:rsidR="00662608" w:rsidRPr="00815EFE">
        <w:rPr>
          <w:kern w:val="0"/>
          <w:szCs w:val="24"/>
        </w:rPr>
        <w:t>Dong Keon Yon</w:t>
      </w:r>
      <w:r w:rsidR="00662608" w:rsidRPr="00815EFE">
        <w:rPr>
          <w:rFonts w:hint="eastAsia"/>
          <w:kern w:val="0"/>
          <w:szCs w:val="24"/>
        </w:rPr>
        <w:t>, MD,</w:t>
      </w:r>
      <w:r w:rsidR="006353E1" w:rsidRPr="00815EFE">
        <w:rPr>
          <w:rFonts w:hint="eastAsia"/>
          <w:kern w:val="0"/>
          <w:szCs w:val="24"/>
          <w:vertAlign w:val="superscript"/>
        </w:rPr>
        <w:t>16</w:t>
      </w:r>
      <w:r w:rsidR="004711B2" w:rsidRPr="00815EFE">
        <w:rPr>
          <w:rFonts w:hint="eastAsia"/>
          <w:kern w:val="0"/>
          <w:szCs w:val="24"/>
          <w:vertAlign w:val="superscript"/>
        </w:rPr>
        <w:t xml:space="preserve"> </w:t>
      </w:r>
      <w:r w:rsidR="00662608" w:rsidRPr="00815EFE">
        <w:rPr>
          <w:kern w:val="0"/>
          <w:szCs w:val="24"/>
          <w:vertAlign w:val="superscript"/>
        </w:rPr>
        <w:t>*</w:t>
      </w:r>
    </w:p>
    <w:p w14:paraId="0911B988" w14:textId="77777777" w:rsidR="00C820B9" w:rsidRPr="00815EFE" w:rsidRDefault="00C820B9" w:rsidP="00C820B9">
      <w:pPr>
        <w:widowControl/>
        <w:wordWrap/>
        <w:autoSpaceDE/>
        <w:rPr>
          <w:kern w:val="0"/>
          <w:szCs w:val="24"/>
        </w:rPr>
      </w:pPr>
    </w:p>
    <w:p w14:paraId="0911B989" w14:textId="77777777" w:rsidR="00C820B9" w:rsidRPr="00815EFE" w:rsidRDefault="00C820B9" w:rsidP="00C820B9">
      <w:pPr>
        <w:widowControl/>
        <w:wordWrap/>
        <w:autoSpaceDE/>
        <w:rPr>
          <w:iCs/>
          <w:kern w:val="0"/>
          <w:szCs w:val="24"/>
        </w:rPr>
      </w:pPr>
      <w:r w:rsidRPr="00815EFE">
        <w:rPr>
          <w:rFonts w:eastAsia="Batang" w:hint="eastAsia"/>
          <w:color w:val="000000"/>
          <w:kern w:val="0"/>
          <w:szCs w:val="24"/>
          <w:vertAlign w:val="superscript"/>
        </w:rPr>
        <w:t>1</w:t>
      </w:r>
      <w:r w:rsidRPr="00815EFE">
        <w:rPr>
          <w:rFonts w:hint="eastAsia"/>
          <w:kern w:val="0"/>
          <w:szCs w:val="24"/>
        </w:rPr>
        <w:t xml:space="preserve"> </w:t>
      </w:r>
      <w:r w:rsidRPr="00815EFE">
        <w:rPr>
          <w:rFonts w:eastAsia="Batang"/>
          <w:color w:val="000000"/>
          <w:kern w:val="0"/>
          <w:szCs w:val="24"/>
        </w:rPr>
        <w:t>Department of Data Science, Sejong University</w:t>
      </w:r>
      <w:r w:rsidRPr="00815EFE">
        <w:rPr>
          <w:rFonts w:eastAsia="Batang" w:hint="eastAsia"/>
          <w:color w:val="000000"/>
          <w:kern w:val="0"/>
          <w:szCs w:val="24"/>
        </w:rPr>
        <w:t xml:space="preserve"> </w:t>
      </w:r>
      <w:r w:rsidRPr="00815EFE">
        <w:rPr>
          <w:rFonts w:eastAsia="Batang"/>
          <w:color w:val="000000"/>
          <w:kern w:val="0"/>
          <w:szCs w:val="24"/>
        </w:rPr>
        <w:t xml:space="preserve">College of Software Convergence, Seoul, </w:t>
      </w:r>
      <w:r w:rsidRPr="00815EFE">
        <w:rPr>
          <w:iCs/>
          <w:kern w:val="0"/>
          <w:szCs w:val="24"/>
        </w:rPr>
        <w:t>Republic of Korea</w:t>
      </w:r>
    </w:p>
    <w:p w14:paraId="0911B98A" w14:textId="77777777" w:rsidR="004711B2" w:rsidRPr="00815EFE" w:rsidRDefault="004711B2" w:rsidP="004711B2">
      <w:pPr>
        <w:widowControl/>
        <w:wordWrap/>
        <w:autoSpaceDE/>
        <w:jc w:val="left"/>
        <w:rPr>
          <w:iCs/>
          <w:kern w:val="0"/>
          <w:szCs w:val="24"/>
        </w:rPr>
      </w:pPr>
      <w:r w:rsidRPr="00815EFE">
        <w:rPr>
          <w:rFonts w:eastAsia="Batang" w:hint="eastAsia"/>
          <w:color w:val="000000"/>
          <w:kern w:val="0"/>
          <w:szCs w:val="24"/>
          <w:vertAlign w:val="superscript"/>
        </w:rPr>
        <w:t xml:space="preserve">2 </w:t>
      </w:r>
      <w:r w:rsidRPr="00815EFE">
        <w:rPr>
          <w:szCs w:val="24"/>
        </w:rPr>
        <w:t xml:space="preserve">Department of Pediatrics, CHA Gangnam Medical Center, </w:t>
      </w:r>
      <w:r w:rsidRPr="00815EFE">
        <w:rPr>
          <w:iCs/>
          <w:kern w:val="0"/>
          <w:szCs w:val="24"/>
        </w:rPr>
        <w:t>CHA Unive</w:t>
      </w:r>
      <w:r w:rsidR="006353E1" w:rsidRPr="00815EFE">
        <w:rPr>
          <w:iCs/>
          <w:kern w:val="0"/>
          <w:szCs w:val="24"/>
        </w:rPr>
        <w:t>rsity School of Medicine, Seoul</w:t>
      </w:r>
      <w:r w:rsidR="006353E1" w:rsidRPr="00815EFE">
        <w:rPr>
          <w:rFonts w:hint="eastAsia"/>
          <w:iCs/>
          <w:kern w:val="0"/>
          <w:szCs w:val="24"/>
        </w:rPr>
        <w:t xml:space="preserve">, </w:t>
      </w:r>
      <w:r w:rsidR="006353E1" w:rsidRPr="00815EFE">
        <w:rPr>
          <w:iCs/>
          <w:kern w:val="0"/>
          <w:szCs w:val="24"/>
        </w:rPr>
        <w:t>Republic of Korea</w:t>
      </w:r>
    </w:p>
    <w:p w14:paraId="0911B98B" w14:textId="77777777" w:rsidR="00C820B9" w:rsidRPr="00815EFE" w:rsidRDefault="004711B2" w:rsidP="00C820B9">
      <w:pPr>
        <w:widowControl/>
        <w:wordWrap/>
        <w:autoSpaceDE/>
        <w:rPr>
          <w:rFonts w:eastAsia="Batang"/>
          <w:color w:val="000000"/>
          <w:kern w:val="0"/>
          <w:szCs w:val="24"/>
        </w:rPr>
      </w:pPr>
      <w:r w:rsidRPr="00815EFE">
        <w:rPr>
          <w:rFonts w:hint="eastAsia"/>
          <w:iCs/>
          <w:kern w:val="0"/>
          <w:szCs w:val="24"/>
          <w:vertAlign w:val="superscript"/>
        </w:rPr>
        <w:t>3</w:t>
      </w:r>
      <w:r w:rsidR="00C820B9" w:rsidRPr="00815EFE">
        <w:rPr>
          <w:rFonts w:hint="eastAsia"/>
          <w:iCs/>
          <w:kern w:val="0"/>
          <w:szCs w:val="24"/>
          <w:vertAlign w:val="superscript"/>
        </w:rPr>
        <w:t xml:space="preserve"> </w:t>
      </w:r>
      <w:r w:rsidR="00C820B9" w:rsidRPr="00815EFE">
        <w:rPr>
          <w:rFonts w:eastAsia="Batang"/>
          <w:color w:val="000000"/>
          <w:kern w:val="0"/>
          <w:szCs w:val="24"/>
        </w:rPr>
        <w:t xml:space="preserve">Department of Otorhinolaryngology-Head &amp; Neck Surgery, CHA </w:t>
      </w:r>
      <w:proofErr w:type="spellStart"/>
      <w:r w:rsidR="00C820B9" w:rsidRPr="00815EFE">
        <w:rPr>
          <w:rFonts w:eastAsia="Batang"/>
          <w:color w:val="000000"/>
          <w:kern w:val="0"/>
          <w:szCs w:val="24"/>
        </w:rPr>
        <w:t>Bundang</w:t>
      </w:r>
      <w:proofErr w:type="spellEnd"/>
      <w:r w:rsidR="00C820B9" w:rsidRPr="00815EFE">
        <w:rPr>
          <w:rFonts w:eastAsia="Batang"/>
          <w:color w:val="000000"/>
          <w:kern w:val="0"/>
          <w:szCs w:val="24"/>
        </w:rPr>
        <w:t xml:space="preserve"> Medical Center, CHA University School of Medicine, </w:t>
      </w:r>
      <w:proofErr w:type="spellStart"/>
      <w:r w:rsidR="00C820B9" w:rsidRPr="00815EFE">
        <w:rPr>
          <w:rFonts w:eastAsia="Batang"/>
          <w:color w:val="000000"/>
          <w:kern w:val="0"/>
          <w:szCs w:val="24"/>
        </w:rPr>
        <w:t>Seongnam</w:t>
      </w:r>
      <w:proofErr w:type="spellEnd"/>
      <w:r w:rsidR="00C820B9" w:rsidRPr="00815EFE">
        <w:rPr>
          <w:rFonts w:eastAsia="Batang"/>
          <w:color w:val="000000"/>
          <w:kern w:val="0"/>
          <w:szCs w:val="24"/>
        </w:rPr>
        <w:t>, Republic of Korea</w:t>
      </w:r>
    </w:p>
    <w:p w14:paraId="0911B98C" w14:textId="77777777" w:rsidR="004711B2" w:rsidRPr="00815EFE" w:rsidRDefault="006353E1" w:rsidP="004711B2">
      <w:pPr>
        <w:widowControl/>
        <w:wordWrap/>
        <w:autoSpaceDE/>
        <w:rPr>
          <w:rFonts w:eastAsia="Batang"/>
          <w:color w:val="000000"/>
          <w:kern w:val="0"/>
          <w:szCs w:val="24"/>
          <w:vertAlign w:val="superscript"/>
        </w:rPr>
      </w:pPr>
      <w:r w:rsidRPr="00815EFE">
        <w:rPr>
          <w:rFonts w:eastAsia="Batang" w:hint="eastAsia"/>
          <w:color w:val="000000"/>
          <w:kern w:val="0"/>
          <w:szCs w:val="24"/>
          <w:vertAlign w:val="superscript"/>
        </w:rPr>
        <w:t>4</w:t>
      </w:r>
      <w:r w:rsidR="004711B2" w:rsidRPr="00815EFE">
        <w:rPr>
          <w:rFonts w:eastAsia="Batang" w:hint="eastAsia"/>
          <w:color w:val="000000"/>
          <w:kern w:val="0"/>
          <w:szCs w:val="24"/>
          <w:vertAlign w:val="superscript"/>
        </w:rPr>
        <w:t xml:space="preserve"> </w:t>
      </w:r>
      <w:r w:rsidR="004711B2" w:rsidRPr="00815EFE">
        <w:rPr>
          <w:iCs/>
          <w:kern w:val="0"/>
          <w:szCs w:val="24"/>
        </w:rPr>
        <w:t>Department of Ophthalmology, Asan Medical Center, University of Ulsan College of Medicine, Seoul, Republic of Korea</w:t>
      </w:r>
    </w:p>
    <w:p w14:paraId="0911B98D" w14:textId="77777777" w:rsidR="004711B2" w:rsidRPr="00815EFE" w:rsidRDefault="006353E1" w:rsidP="00C820B9">
      <w:pPr>
        <w:widowControl/>
        <w:wordWrap/>
        <w:autoSpaceDE/>
        <w:rPr>
          <w:iCs/>
          <w:kern w:val="0"/>
          <w:szCs w:val="24"/>
        </w:rPr>
      </w:pPr>
      <w:r w:rsidRPr="00815EFE">
        <w:rPr>
          <w:rFonts w:eastAsia="Batang" w:hint="eastAsia"/>
          <w:color w:val="000000"/>
          <w:kern w:val="0"/>
          <w:szCs w:val="24"/>
          <w:vertAlign w:val="superscript"/>
        </w:rPr>
        <w:lastRenderedPageBreak/>
        <w:t>5</w:t>
      </w:r>
      <w:r w:rsidR="004711B2" w:rsidRPr="00815EFE">
        <w:rPr>
          <w:rFonts w:eastAsia="Batang" w:hint="eastAsia"/>
          <w:color w:val="000000"/>
          <w:kern w:val="0"/>
          <w:szCs w:val="24"/>
          <w:vertAlign w:val="superscript"/>
        </w:rPr>
        <w:t xml:space="preserve"> </w:t>
      </w:r>
      <w:r w:rsidR="004711B2" w:rsidRPr="00815EFE">
        <w:rPr>
          <w:iCs/>
          <w:kern w:val="0"/>
          <w:szCs w:val="24"/>
        </w:rPr>
        <w:t>Division of Allergy-Immunology</w:t>
      </w:r>
      <w:r w:rsidR="004711B2" w:rsidRPr="00815EFE">
        <w:rPr>
          <w:rFonts w:hint="eastAsia"/>
          <w:iCs/>
          <w:kern w:val="0"/>
          <w:szCs w:val="24"/>
        </w:rPr>
        <w:t xml:space="preserve">, </w:t>
      </w:r>
      <w:r w:rsidR="004711B2" w:rsidRPr="00815EFE">
        <w:rPr>
          <w:iCs/>
          <w:kern w:val="0"/>
          <w:szCs w:val="24"/>
        </w:rPr>
        <w:t>University of South Florida</w:t>
      </w:r>
      <w:r w:rsidR="004711B2" w:rsidRPr="00815EFE">
        <w:rPr>
          <w:rFonts w:hint="eastAsia"/>
          <w:iCs/>
          <w:kern w:val="0"/>
          <w:szCs w:val="24"/>
        </w:rPr>
        <w:t xml:space="preserve"> </w:t>
      </w:r>
      <w:proofErr w:type="spellStart"/>
      <w:r w:rsidR="004711B2" w:rsidRPr="00815EFE">
        <w:rPr>
          <w:iCs/>
          <w:kern w:val="0"/>
          <w:szCs w:val="24"/>
        </w:rPr>
        <w:t>Morsani</w:t>
      </w:r>
      <w:proofErr w:type="spellEnd"/>
      <w:r w:rsidR="004711B2" w:rsidRPr="00815EFE">
        <w:rPr>
          <w:iCs/>
          <w:kern w:val="0"/>
          <w:szCs w:val="24"/>
        </w:rPr>
        <w:t xml:space="preserve"> College of Medicine, </w:t>
      </w:r>
      <w:r w:rsidR="004711B2" w:rsidRPr="00815EFE">
        <w:rPr>
          <w:rFonts w:hint="eastAsia"/>
          <w:iCs/>
          <w:kern w:val="0"/>
          <w:szCs w:val="24"/>
        </w:rPr>
        <w:t>Tampa, FL, USA</w:t>
      </w:r>
    </w:p>
    <w:p w14:paraId="0911B98E" w14:textId="77777777" w:rsidR="006353E1" w:rsidRPr="00815EFE" w:rsidRDefault="006353E1" w:rsidP="006353E1">
      <w:pPr>
        <w:widowControl/>
        <w:wordWrap/>
        <w:autoSpaceDE/>
        <w:rPr>
          <w:rFonts w:eastAsia="Batang"/>
          <w:color w:val="000000"/>
        </w:rPr>
      </w:pPr>
      <w:r w:rsidRPr="00815EFE">
        <w:rPr>
          <w:rFonts w:eastAsia="Batang" w:hint="eastAsia"/>
          <w:color w:val="000000"/>
          <w:kern w:val="0"/>
          <w:szCs w:val="24"/>
          <w:vertAlign w:val="superscript"/>
        </w:rPr>
        <w:t>6</w:t>
      </w:r>
      <w:r w:rsidRPr="00815EFE">
        <w:rPr>
          <w:rFonts w:eastAsia="Batang" w:hint="eastAsia"/>
          <w:color w:val="000000"/>
        </w:rPr>
        <w:t xml:space="preserve"> </w:t>
      </w:r>
      <w:r w:rsidRPr="00815EFE">
        <w:rPr>
          <w:iCs/>
          <w:kern w:val="0"/>
          <w:szCs w:val="24"/>
        </w:rPr>
        <w:t>Yonsei University College of Medicine, Seoul, Republic of Korea</w:t>
      </w:r>
      <w:r w:rsidRPr="00815EFE">
        <w:rPr>
          <w:rFonts w:eastAsia="Batang" w:hint="eastAsia"/>
          <w:color w:val="000000"/>
        </w:rPr>
        <w:t> </w:t>
      </w:r>
    </w:p>
    <w:p w14:paraId="0911B98F" w14:textId="77777777" w:rsidR="006353E1" w:rsidRPr="00815EFE" w:rsidRDefault="006353E1" w:rsidP="006353E1">
      <w:pPr>
        <w:widowControl/>
        <w:wordWrap/>
        <w:autoSpaceDE/>
        <w:rPr>
          <w:rFonts w:eastAsia="Batang"/>
          <w:color w:val="000000"/>
        </w:rPr>
      </w:pPr>
      <w:r w:rsidRPr="00815EFE">
        <w:rPr>
          <w:rFonts w:eastAsia="Batang" w:hint="eastAsia"/>
          <w:color w:val="000000"/>
          <w:kern w:val="0"/>
          <w:szCs w:val="24"/>
          <w:vertAlign w:val="superscript"/>
        </w:rPr>
        <w:t>7</w:t>
      </w:r>
      <w:r w:rsidRPr="00815EFE">
        <w:rPr>
          <w:rFonts w:eastAsia="Batang"/>
          <w:color w:val="000000"/>
        </w:rPr>
        <w:t xml:space="preserve"> </w:t>
      </w:r>
      <w:r w:rsidRPr="00815EFE">
        <w:rPr>
          <w:iCs/>
          <w:kern w:val="0"/>
          <w:szCs w:val="24"/>
        </w:rPr>
        <w:t>Korea University College of Medicine, Seoul, Republic of Korea</w:t>
      </w:r>
      <w:r w:rsidRPr="00815EFE">
        <w:rPr>
          <w:rFonts w:eastAsia="Batang" w:hint="eastAsia"/>
          <w:color w:val="000000"/>
        </w:rPr>
        <w:t> </w:t>
      </w:r>
    </w:p>
    <w:p w14:paraId="0911B990" w14:textId="77777777" w:rsidR="006353E1" w:rsidRPr="00815EFE" w:rsidRDefault="006353E1" w:rsidP="006353E1">
      <w:pPr>
        <w:widowControl/>
        <w:wordWrap/>
        <w:autoSpaceDE/>
        <w:rPr>
          <w:rFonts w:eastAsia="Batang"/>
          <w:color w:val="000000"/>
          <w:szCs w:val="24"/>
        </w:rPr>
      </w:pPr>
      <w:r w:rsidRPr="00815EFE">
        <w:rPr>
          <w:rFonts w:eastAsia="Batang" w:hint="eastAsia"/>
          <w:color w:val="000000"/>
          <w:kern w:val="0"/>
          <w:szCs w:val="24"/>
          <w:vertAlign w:val="superscript"/>
        </w:rPr>
        <w:t>8</w:t>
      </w:r>
      <w:r w:rsidRPr="00815EFE">
        <w:rPr>
          <w:rFonts w:eastAsia="Batang"/>
          <w:color w:val="000000"/>
          <w:kern w:val="0"/>
          <w:szCs w:val="24"/>
          <w:vertAlign w:val="superscript"/>
        </w:rPr>
        <w:t xml:space="preserve"> </w:t>
      </w:r>
      <w:r w:rsidR="00AE0CDF" w:rsidRPr="00815EFE">
        <w:rPr>
          <w:rFonts w:eastAsia="Batang"/>
          <w:color w:val="000000"/>
          <w:szCs w:val="24"/>
        </w:rPr>
        <w:t xml:space="preserve">Genomics and Digital Health, </w:t>
      </w:r>
      <w:r w:rsidRPr="00815EFE">
        <w:rPr>
          <w:rFonts w:eastAsia="Batang"/>
          <w:color w:val="000000"/>
          <w:szCs w:val="24"/>
        </w:rPr>
        <w:t xml:space="preserve">Samsung Advanced Institute for Health Sciences and Technology (SAIHST), Sungkyunkwan University, Seoul, </w:t>
      </w:r>
      <w:r w:rsidRPr="00815EFE">
        <w:rPr>
          <w:iCs/>
          <w:kern w:val="0"/>
          <w:szCs w:val="24"/>
        </w:rPr>
        <w:t>Republic of Korea</w:t>
      </w:r>
    </w:p>
    <w:p w14:paraId="0911B991" w14:textId="77777777" w:rsidR="006353E1" w:rsidRPr="00815EFE" w:rsidRDefault="006353E1" w:rsidP="006353E1">
      <w:pPr>
        <w:widowControl/>
        <w:wordWrap/>
        <w:autoSpaceDE/>
        <w:rPr>
          <w:rFonts w:eastAsia="Batang"/>
          <w:color w:val="000000"/>
        </w:rPr>
      </w:pPr>
      <w:r w:rsidRPr="00815EFE">
        <w:rPr>
          <w:rFonts w:eastAsia="Batang" w:hint="eastAsia"/>
          <w:color w:val="000000"/>
          <w:kern w:val="0"/>
          <w:szCs w:val="24"/>
          <w:vertAlign w:val="superscript"/>
        </w:rPr>
        <w:t>9</w:t>
      </w:r>
      <w:r w:rsidRPr="00815EFE">
        <w:rPr>
          <w:rFonts w:eastAsia="Batang"/>
          <w:color w:val="000000"/>
        </w:rPr>
        <w:t xml:space="preserve"> </w:t>
      </w:r>
      <w:r w:rsidRPr="00815EFE">
        <w:rPr>
          <w:iCs/>
          <w:kern w:val="0"/>
          <w:szCs w:val="24"/>
        </w:rPr>
        <w:t>Department of Global Health and Population, Harvard TH Chan School of Public Health, Boston, US</w:t>
      </w:r>
      <w:r w:rsidRPr="00815EFE">
        <w:rPr>
          <w:rFonts w:hint="eastAsia"/>
          <w:iCs/>
          <w:kern w:val="0"/>
          <w:szCs w:val="24"/>
        </w:rPr>
        <w:t>A</w:t>
      </w:r>
    </w:p>
    <w:p w14:paraId="0911B992" w14:textId="77777777" w:rsidR="006353E1" w:rsidRPr="00815EFE" w:rsidRDefault="006353E1" w:rsidP="006353E1">
      <w:pPr>
        <w:widowControl/>
        <w:wordWrap/>
        <w:autoSpaceDE/>
        <w:rPr>
          <w:rFonts w:eastAsia="Batang"/>
          <w:color w:val="000000"/>
          <w:szCs w:val="24"/>
        </w:rPr>
      </w:pPr>
      <w:r w:rsidRPr="00815EFE">
        <w:rPr>
          <w:rFonts w:eastAsia="Batang" w:hint="eastAsia"/>
          <w:color w:val="000000"/>
          <w:kern w:val="0"/>
          <w:szCs w:val="24"/>
          <w:vertAlign w:val="superscript"/>
        </w:rPr>
        <w:t xml:space="preserve">10 </w:t>
      </w:r>
      <w:r w:rsidRPr="00815EFE">
        <w:rPr>
          <w:rFonts w:eastAsia="Batang"/>
          <w:color w:val="000000"/>
          <w:szCs w:val="24"/>
        </w:rPr>
        <w:t>Department of Internal Medicine IV (Nephrology and Hypertension), Medical University of Innsbruck, Innsbruck, Austria</w:t>
      </w:r>
    </w:p>
    <w:p w14:paraId="0911B993" w14:textId="77777777" w:rsidR="006353E1" w:rsidRPr="00815EFE" w:rsidRDefault="006353E1" w:rsidP="006353E1">
      <w:pPr>
        <w:widowControl/>
        <w:wordWrap/>
        <w:autoSpaceDE/>
        <w:rPr>
          <w:rFonts w:eastAsia="Batang"/>
          <w:color w:val="000000"/>
          <w:szCs w:val="24"/>
        </w:rPr>
      </w:pPr>
      <w:r w:rsidRPr="00815EFE">
        <w:rPr>
          <w:rFonts w:eastAsia="Batang" w:hint="eastAsia"/>
          <w:color w:val="000000"/>
          <w:kern w:val="0"/>
          <w:szCs w:val="24"/>
          <w:vertAlign w:val="superscript"/>
        </w:rPr>
        <w:t>11</w:t>
      </w:r>
      <w:r w:rsidRPr="00815EFE">
        <w:rPr>
          <w:rFonts w:eastAsia="Batang"/>
          <w:color w:val="000000"/>
          <w:kern w:val="0"/>
          <w:szCs w:val="24"/>
          <w:vertAlign w:val="superscript"/>
        </w:rPr>
        <w:t xml:space="preserve"> </w:t>
      </w:r>
      <w:r w:rsidRPr="00815EFE">
        <w:rPr>
          <w:rFonts w:eastAsia="Batang"/>
          <w:color w:val="000000"/>
          <w:szCs w:val="24"/>
        </w:rPr>
        <w:t xml:space="preserve">Research and Development Unit, Parc </w:t>
      </w:r>
      <w:proofErr w:type="spellStart"/>
      <w:r w:rsidRPr="00815EFE">
        <w:rPr>
          <w:rFonts w:eastAsia="Batang"/>
          <w:color w:val="000000"/>
          <w:szCs w:val="24"/>
        </w:rPr>
        <w:t>Sanitari</w:t>
      </w:r>
      <w:proofErr w:type="spellEnd"/>
      <w:r w:rsidRPr="00815EFE">
        <w:rPr>
          <w:rFonts w:eastAsia="Batang"/>
          <w:color w:val="000000"/>
          <w:szCs w:val="24"/>
        </w:rPr>
        <w:t xml:space="preserve"> Sant Joan de </w:t>
      </w:r>
      <w:proofErr w:type="spellStart"/>
      <w:r w:rsidRPr="00815EFE">
        <w:rPr>
          <w:rFonts w:eastAsia="Batang"/>
          <w:color w:val="000000"/>
          <w:szCs w:val="24"/>
        </w:rPr>
        <w:t>Déu</w:t>
      </w:r>
      <w:proofErr w:type="spellEnd"/>
      <w:r w:rsidRPr="00815EFE">
        <w:rPr>
          <w:rFonts w:eastAsia="Batang"/>
          <w:color w:val="000000"/>
          <w:szCs w:val="24"/>
        </w:rPr>
        <w:t>, CIBERSAM, Barcelona, Spain</w:t>
      </w:r>
    </w:p>
    <w:p w14:paraId="0911B994" w14:textId="77777777" w:rsidR="006353E1" w:rsidRPr="00815EFE" w:rsidRDefault="006353E1" w:rsidP="006353E1">
      <w:pPr>
        <w:widowControl/>
        <w:wordWrap/>
        <w:autoSpaceDE/>
        <w:rPr>
          <w:rFonts w:eastAsia="Batang"/>
          <w:color w:val="000000"/>
          <w:szCs w:val="24"/>
        </w:rPr>
      </w:pPr>
      <w:r w:rsidRPr="00815EFE">
        <w:rPr>
          <w:rFonts w:eastAsia="Batang" w:hint="eastAsia"/>
          <w:color w:val="000000"/>
          <w:kern w:val="0"/>
          <w:szCs w:val="24"/>
          <w:vertAlign w:val="superscript"/>
        </w:rPr>
        <w:t xml:space="preserve">12 </w:t>
      </w:r>
      <w:r w:rsidRPr="00815EFE">
        <w:rPr>
          <w:rFonts w:eastAsia="Batang"/>
          <w:color w:val="000000"/>
          <w:szCs w:val="24"/>
        </w:rPr>
        <w:t>ICREA (Catalan Institution for Research and Advanced Studies), Barcelona, Spain</w:t>
      </w:r>
    </w:p>
    <w:p w14:paraId="0911B995" w14:textId="77777777" w:rsidR="006353E1" w:rsidRPr="00815EFE" w:rsidRDefault="006353E1" w:rsidP="006353E1">
      <w:pPr>
        <w:widowControl/>
        <w:wordWrap/>
        <w:autoSpaceDE/>
        <w:rPr>
          <w:rFonts w:eastAsia="Batang"/>
          <w:color w:val="000000"/>
          <w:szCs w:val="24"/>
        </w:rPr>
      </w:pPr>
      <w:r w:rsidRPr="00815EFE">
        <w:rPr>
          <w:rFonts w:eastAsia="Batang" w:hint="eastAsia"/>
          <w:color w:val="000000"/>
          <w:kern w:val="0"/>
          <w:szCs w:val="24"/>
          <w:vertAlign w:val="superscript"/>
        </w:rPr>
        <w:t>13</w:t>
      </w:r>
      <w:r w:rsidRPr="00815EFE">
        <w:rPr>
          <w:rFonts w:eastAsia="Batang"/>
          <w:color w:val="000000"/>
          <w:kern w:val="0"/>
          <w:szCs w:val="24"/>
          <w:vertAlign w:val="superscript"/>
        </w:rPr>
        <w:t xml:space="preserve"> </w:t>
      </w:r>
      <w:r w:rsidRPr="00815EFE">
        <w:rPr>
          <w:rFonts w:eastAsia="Batang"/>
          <w:color w:val="000000"/>
          <w:szCs w:val="24"/>
        </w:rPr>
        <w:t>Faculty of Medicine, University of Versailles Saint-Quentin-</w:t>
      </w:r>
      <w:proofErr w:type="spellStart"/>
      <w:r w:rsidRPr="00815EFE">
        <w:rPr>
          <w:rFonts w:eastAsia="Batang"/>
          <w:color w:val="000000"/>
          <w:szCs w:val="24"/>
        </w:rPr>
        <w:t>en</w:t>
      </w:r>
      <w:proofErr w:type="spellEnd"/>
      <w:r w:rsidRPr="00815EFE">
        <w:rPr>
          <w:rFonts w:eastAsia="Batang"/>
          <w:color w:val="000000"/>
          <w:szCs w:val="24"/>
        </w:rPr>
        <w:t xml:space="preserve">-Yvelines, </w:t>
      </w:r>
      <w:proofErr w:type="spellStart"/>
      <w:r w:rsidRPr="00815EFE">
        <w:rPr>
          <w:rFonts w:eastAsia="Batang"/>
          <w:color w:val="000000"/>
          <w:szCs w:val="24"/>
        </w:rPr>
        <w:t>Montigny</w:t>
      </w:r>
      <w:proofErr w:type="spellEnd"/>
      <w:r w:rsidRPr="00815EFE">
        <w:rPr>
          <w:rFonts w:eastAsia="Batang"/>
          <w:color w:val="000000"/>
          <w:szCs w:val="24"/>
        </w:rPr>
        <w:t>-le-Bretonneux, France</w:t>
      </w:r>
    </w:p>
    <w:p w14:paraId="0911B996" w14:textId="77777777" w:rsidR="006353E1" w:rsidRPr="00815EFE" w:rsidRDefault="006353E1" w:rsidP="006353E1">
      <w:pPr>
        <w:widowControl/>
        <w:wordWrap/>
        <w:autoSpaceDE/>
        <w:rPr>
          <w:rFonts w:eastAsia="Batang"/>
          <w:color w:val="000000"/>
          <w:kern w:val="0"/>
          <w:szCs w:val="24"/>
        </w:rPr>
      </w:pPr>
      <w:r w:rsidRPr="00815EFE">
        <w:rPr>
          <w:rFonts w:eastAsia="Batang"/>
          <w:color w:val="000000"/>
          <w:kern w:val="0"/>
          <w:szCs w:val="24"/>
          <w:vertAlign w:val="superscript"/>
        </w:rPr>
        <w:t>1</w:t>
      </w:r>
      <w:r w:rsidRPr="00815EFE">
        <w:rPr>
          <w:rFonts w:eastAsia="Batang" w:hint="eastAsia"/>
          <w:color w:val="000000"/>
          <w:kern w:val="0"/>
          <w:szCs w:val="24"/>
          <w:vertAlign w:val="superscript"/>
        </w:rPr>
        <w:t>4</w:t>
      </w:r>
      <w:r w:rsidRPr="00815EFE">
        <w:rPr>
          <w:rFonts w:eastAsia="Batang"/>
          <w:color w:val="000000"/>
          <w:kern w:val="0"/>
          <w:szCs w:val="24"/>
          <w:vertAlign w:val="superscript"/>
        </w:rPr>
        <w:t xml:space="preserve"> </w:t>
      </w:r>
      <w:r w:rsidRPr="00815EFE">
        <w:rPr>
          <w:rFonts w:eastAsia="Batang"/>
          <w:color w:val="000000"/>
          <w:kern w:val="0"/>
          <w:szCs w:val="24"/>
        </w:rPr>
        <w:t>The Cambridge Centre for Sport and Exercise Sciences, Anglia Ruskin University, Cambridge, UK</w:t>
      </w:r>
    </w:p>
    <w:p w14:paraId="0911B997" w14:textId="77777777" w:rsidR="006353E1" w:rsidRPr="00815EFE" w:rsidRDefault="006353E1" w:rsidP="006353E1">
      <w:pPr>
        <w:widowControl/>
        <w:wordWrap/>
        <w:autoSpaceDE/>
        <w:rPr>
          <w:rFonts w:eastAsia="Batang"/>
          <w:color w:val="000000"/>
          <w:kern w:val="0"/>
          <w:szCs w:val="24"/>
          <w:vertAlign w:val="superscript"/>
        </w:rPr>
      </w:pPr>
      <w:r w:rsidRPr="00815EFE">
        <w:rPr>
          <w:rFonts w:eastAsia="Batang" w:hint="eastAsia"/>
          <w:color w:val="000000"/>
          <w:kern w:val="0"/>
          <w:szCs w:val="24"/>
          <w:vertAlign w:val="superscript"/>
        </w:rPr>
        <w:t>15</w:t>
      </w:r>
      <w:r w:rsidRPr="00815EFE">
        <w:rPr>
          <w:rFonts w:eastAsia="Batang" w:hint="eastAsia"/>
          <w:color w:val="000000"/>
        </w:rPr>
        <w:t xml:space="preserve"> </w:t>
      </w:r>
      <w:r w:rsidRPr="00815EFE">
        <w:rPr>
          <w:iCs/>
          <w:kern w:val="0"/>
          <w:szCs w:val="24"/>
        </w:rPr>
        <w:t>Department of Pediatrics</w:t>
      </w:r>
      <w:r w:rsidRPr="00815EFE">
        <w:rPr>
          <w:rFonts w:hint="eastAsia"/>
          <w:iCs/>
          <w:kern w:val="0"/>
          <w:szCs w:val="24"/>
        </w:rPr>
        <w:t xml:space="preserve">, </w:t>
      </w:r>
      <w:r w:rsidRPr="00815EFE">
        <w:rPr>
          <w:iCs/>
          <w:kern w:val="0"/>
          <w:szCs w:val="24"/>
        </w:rPr>
        <w:t>Severance Hospital,</w:t>
      </w:r>
      <w:r w:rsidRPr="00815EFE">
        <w:rPr>
          <w:rFonts w:hint="eastAsia"/>
          <w:iCs/>
          <w:kern w:val="0"/>
          <w:szCs w:val="24"/>
        </w:rPr>
        <w:t xml:space="preserve"> </w:t>
      </w:r>
      <w:r w:rsidRPr="00815EFE">
        <w:rPr>
          <w:iCs/>
          <w:kern w:val="0"/>
          <w:szCs w:val="24"/>
        </w:rPr>
        <w:t>Yonsei University College of Medicine, Seoul, Republic of Korea</w:t>
      </w:r>
      <w:r w:rsidRPr="00815EFE">
        <w:rPr>
          <w:rFonts w:eastAsia="Batang"/>
          <w:color w:val="000000"/>
        </w:rPr>
        <w:t> </w:t>
      </w:r>
    </w:p>
    <w:p w14:paraId="0911B998" w14:textId="77777777" w:rsidR="004711B2" w:rsidRPr="00815EFE" w:rsidRDefault="006353E1" w:rsidP="00C820B9">
      <w:pPr>
        <w:widowControl/>
        <w:wordWrap/>
        <w:autoSpaceDE/>
        <w:rPr>
          <w:iCs/>
          <w:kern w:val="0"/>
          <w:szCs w:val="24"/>
        </w:rPr>
      </w:pPr>
      <w:r w:rsidRPr="00815EFE">
        <w:rPr>
          <w:rFonts w:eastAsia="Batang" w:hint="eastAsia"/>
          <w:color w:val="000000"/>
          <w:kern w:val="0"/>
          <w:szCs w:val="24"/>
          <w:vertAlign w:val="superscript"/>
        </w:rPr>
        <w:lastRenderedPageBreak/>
        <w:t>16</w:t>
      </w:r>
      <w:r w:rsidR="004711B2" w:rsidRPr="00815EFE">
        <w:rPr>
          <w:rFonts w:eastAsia="Batang"/>
          <w:color w:val="000000"/>
          <w:kern w:val="0"/>
          <w:szCs w:val="24"/>
          <w:vertAlign w:val="superscript"/>
        </w:rPr>
        <w:t xml:space="preserve"> </w:t>
      </w:r>
      <w:r w:rsidR="004711B2" w:rsidRPr="00815EFE">
        <w:rPr>
          <w:iCs/>
          <w:kern w:val="0"/>
          <w:szCs w:val="24"/>
        </w:rPr>
        <w:t xml:space="preserve">Department of Pediatrics, Seoul National University </w:t>
      </w:r>
      <w:r w:rsidR="007A3B31" w:rsidRPr="00815EFE">
        <w:rPr>
          <w:rFonts w:hint="eastAsia"/>
          <w:iCs/>
          <w:kern w:val="0"/>
          <w:szCs w:val="24"/>
        </w:rPr>
        <w:t>C</w:t>
      </w:r>
      <w:r w:rsidR="007A3B31" w:rsidRPr="00815EFE">
        <w:rPr>
          <w:iCs/>
          <w:kern w:val="0"/>
          <w:szCs w:val="24"/>
        </w:rPr>
        <w:t>hildren's</w:t>
      </w:r>
      <w:r w:rsidR="007A3B31" w:rsidRPr="00815EFE">
        <w:rPr>
          <w:rFonts w:hint="eastAsia"/>
          <w:iCs/>
          <w:kern w:val="0"/>
          <w:szCs w:val="24"/>
        </w:rPr>
        <w:t xml:space="preserve"> </w:t>
      </w:r>
      <w:r w:rsidR="004711B2" w:rsidRPr="00815EFE">
        <w:rPr>
          <w:iCs/>
          <w:kern w:val="0"/>
          <w:szCs w:val="24"/>
        </w:rPr>
        <w:t xml:space="preserve">Hospital, Seoul National University </w:t>
      </w:r>
      <w:r w:rsidR="004711B2" w:rsidRPr="00815EFE">
        <w:rPr>
          <w:rFonts w:hint="eastAsia"/>
          <w:iCs/>
          <w:kern w:val="0"/>
          <w:szCs w:val="24"/>
        </w:rPr>
        <w:t xml:space="preserve">College of Medicine, </w:t>
      </w:r>
      <w:r w:rsidR="004711B2" w:rsidRPr="00815EFE">
        <w:rPr>
          <w:iCs/>
          <w:kern w:val="0"/>
          <w:szCs w:val="24"/>
        </w:rPr>
        <w:t xml:space="preserve">Seoul, </w:t>
      </w:r>
      <w:r w:rsidRPr="00815EFE">
        <w:rPr>
          <w:iCs/>
          <w:kern w:val="0"/>
          <w:szCs w:val="24"/>
        </w:rPr>
        <w:t>Republic of Korea</w:t>
      </w:r>
      <w:r w:rsidRPr="00815EFE">
        <w:rPr>
          <w:rFonts w:eastAsia="Batang"/>
          <w:color w:val="000000"/>
        </w:rPr>
        <w:t> </w:t>
      </w:r>
    </w:p>
    <w:p w14:paraId="0911B999" w14:textId="77777777" w:rsidR="00C820B9" w:rsidRPr="00815EFE" w:rsidRDefault="00C820B9" w:rsidP="00C820B9">
      <w:pPr>
        <w:wordWrap/>
        <w:rPr>
          <w:szCs w:val="24"/>
        </w:rPr>
      </w:pPr>
    </w:p>
    <w:p w14:paraId="0911B99A" w14:textId="77777777" w:rsidR="00C820B9" w:rsidRPr="00815EFE" w:rsidRDefault="00C820B9" w:rsidP="00C820B9">
      <w:pPr>
        <w:wordWrap/>
        <w:rPr>
          <w:szCs w:val="24"/>
        </w:rPr>
      </w:pPr>
      <w:r w:rsidRPr="00815EFE">
        <w:rPr>
          <w:kern w:val="0"/>
          <w:szCs w:val="24"/>
          <w:vertAlign w:val="superscript"/>
        </w:rPr>
        <w:t>*</w:t>
      </w:r>
      <w:r w:rsidRPr="00815EFE">
        <w:rPr>
          <w:kern w:val="0"/>
          <w:szCs w:val="24"/>
        </w:rPr>
        <w:t xml:space="preserve"> </w:t>
      </w:r>
      <w:r w:rsidR="004711B2" w:rsidRPr="00815EFE">
        <w:rPr>
          <w:kern w:val="0"/>
          <w:szCs w:val="24"/>
        </w:rPr>
        <w:t>Seung Won Lee</w:t>
      </w:r>
      <w:r w:rsidR="004711B2" w:rsidRPr="00815EFE">
        <w:rPr>
          <w:rFonts w:hint="eastAsia"/>
          <w:kern w:val="0"/>
          <w:szCs w:val="24"/>
        </w:rPr>
        <w:t xml:space="preserve">, </w:t>
      </w:r>
      <w:proofErr w:type="spellStart"/>
      <w:r w:rsidR="004711B2" w:rsidRPr="00815EFE">
        <w:rPr>
          <w:rFonts w:hint="eastAsia"/>
          <w:kern w:val="0"/>
          <w:szCs w:val="24"/>
        </w:rPr>
        <w:t>Youn</w:t>
      </w:r>
      <w:proofErr w:type="spellEnd"/>
      <w:r w:rsidR="004711B2" w:rsidRPr="00815EFE">
        <w:rPr>
          <w:rFonts w:hint="eastAsia"/>
          <w:kern w:val="0"/>
          <w:szCs w:val="24"/>
        </w:rPr>
        <w:t xml:space="preserve"> Ho Shin, Jae Il Shin, and</w:t>
      </w:r>
      <w:r w:rsidR="004711B2" w:rsidRPr="00815EFE">
        <w:rPr>
          <w:kern w:val="0"/>
          <w:szCs w:val="24"/>
        </w:rPr>
        <w:t xml:space="preserve"> </w:t>
      </w:r>
      <w:r w:rsidR="004711B2" w:rsidRPr="00815EFE">
        <w:rPr>
          <w:rFonts w:hint="eastAsia"/>
          <w:kern w:val="0"/>
          <w:szCs w:val="24"/>
        </w:rPr>
        <w:t xml:space="preserve">Dong Keon Yon </w:t>
      </w:r>
      <w:r w:rsidRPr="00815EFE">
        <w:rPr>
          <w:rFonts w:eastAsia="Times New Roman"/>
          <w:szCs w:val="24"/>
        </w:rPr>
        <w:t>contributed equally</w:t>
      </w:r>
      <w:r w:rsidRPr="00815EFE">
        <w:rPr>
          <w:szCs w:val="24"/>
        </w:rPr>
        <w:t xml:space="preserve"> as </w:t>
      </w:r>
      <w:r w:rsidR="001F631C" w:rsidRPr="00815EFE">
        <w:rPr>
          <w:rFonts w:hint="eastAsia"/>
          <w:szCs w:val="24"/>
        </w:rPr>
        <w:t xml:space="preserve">first and </w:t>
      </w:r>
      <w:r w:rsidRPr="00815EFE">
        <w:rPr>
          <w:rFonts w:hint="eastAsia"/>
          <w:szCs w:val="24"/>
        </w:rPr>
        <w:t>corresponding</w:t>
      </w:r>
      <w:r w:rsidRPr="00815EFE">
        <w:rPr>
          <w:szCs w:val="24"/>
        </w:rPr>
        <w:t xml:space="preserve"> authors</w:t>
      </w:r>
    </w:p>
    <w:p w14:paraId="0911B99B" w14:textId="77777777" w:rsidR="00C820B9" w:rsidRPr="00815EFE" w:rsidRDefault="00C820B9" w:rsidP="00C820B9">
      <w:pPr>
        <w:wordWrap/>
        <w:rPr>
          <w:kern w:val="0"/>
          <w:szCs w:val="24"/>
        </w:rPr>
      </w:pPr>
    </w:p>
    <w:p w14:paraId="0911B99C" w14:textId="77777777" w:rsidR="00C820B9" w:rsidRPr="00815EFE" w:rsidRDefault="00C820B9" w:rsidP="00C820B9">
      <w:pPr>
        <w:widowControl/>
        <w:shd w:val="clear" w:color="auto" w:fill="FFFFFF"/>
        <w:wordWrap/>
        <w:autoSpaceDE/>
        <w:autoSpaceDN/>
        <w:spacing w:before="100" w:beforeAutospacing="1" w:after="100" w:afterAutospacing="1"/>
        <w:rPr>
          <w:b/>
          <w:color w:val="000000"/>
          <w:kern w:val="0"/>
          <w:szCs w:val="24"/>
        </w:rPr>
      </w:pPr>
      <w:r w:rsidRPr="00815EFE">
        <w:rPr>
          <w:b/>
          <w:color w:val="000000"/>
          <w:kern w:val="0"/>
          <w:szCs w:val="24"/>
        </w:rPr>
        <w:t>*</w:t>
      </w:r>
      <w:r w:rsidRPr="00815EFE">
        <w:rPr>
          <w:rFonts w:hint="eastAsia"/>
          <w:b/>
          <w:color w:val="000000"/>
          <w:kern w:val="0"/>
          <w:szCs w:val="24"/>
        </w:rPr>
        <w:t>C</w:t>
      </w:r>
      <w:r w:rsidRPr="00815EFE">
        <w:rPr>
          <w:b/>
          <w:color w:val="000000"/>
          <w:kern w:val="0"/>
          <w:szCs w:val="24"/>
        </w:rPr>
        <w:t>orresponding author</w:t>
      </w:r>
    </w:p>
    <w:p w14:paraId="0911B99D" w14:textId="77777777" w:rsidR="00C820B9" w:rsidRPr="00815EFE" w:rsidRDefault="00C820B9" w:rsidP="00C820B9">
      <w:pPr>
        <w:widowControl/>
        <w:wordWrap/>
        <w:autoSpaceDE/>
        <w:autoSpaceDN/>
        <w:spacing w:after="0"/>
        <w:jc w:val="left"/>
        <w:rPr>
          <w:rStyle w:val="Hyperlink"/>
          <w:szCs w:val="24"/>
        </w:rPr>
      </w:pPr>
      <w:r w:rsidRPr="00815EFE">
        <w:rPr>
          <w:kern w:val="0"/>
          <w:szCs w:val="24"/>
        </w:rPr>
        <w:t>Seung Won Lee</w:t>
      </w:r>
      <w:r w:rsidRPr="00815EFE">
        <w:rPr>
          <w:rFonts w:hint="eastAsia"/>
          <w:kern w:val="0"/>
          <w:szCs w:val="24"/>
        </w:rPr>
        <w:t>, MD, PhD</w:t>
      </w:r>
    </w:p>
    <w:p w14:paraId="0911B99E" w14:textId="77777777" w:rsidR="00C820B9" w:rsidRPr="00815EFE" w:rsidRDefault="00C820B9" w:rsidP="00C820B9">
      <w:pPr>
        <w:widowControl/>
        <w:wordWrap/>
        <w:autoSpaceDE/>
        <w:autoSpaceDN/>
        <w:spacing w:after="0"/>
        <w:jc w:val="left"/>
        <w:rPr>
          <w:rStyle w:val="Hyperlink"/>
          <w:szCs w:val="24"/>
        </w:rPr>
      </w:pPr>
      <w:r w:rsidRPr="00815EFE">
        <w:rPr>
          <w:rFonts w:eastAsia="Batang"/>
          <w:color w:val="000000"/>
          <w:kern w:val="0"/>
          <w:szCs w:val="24"/>
        </w:rPr>
        <w:t>Department of Data Science, Sejong University</w:t>
      </w:r>
      <w:r w:rsidRPr="00815EFE">
        <w:rPr>
          <w:rFonts w:eastAsia="Batang" w:hint="eastAsia"/>
          <w:color w:val="000000"/>
          <w:kern w:val="0"/>
          <w:szCs w:val="24"/>
        </w:rPr>
        <w:t xml:space="preserve"> </w:t>
      </w:r>
      <w:r w:rsidRPr="00815EFE">
        <w:rPr>
          <w:rFonts w:eastAsia="Batang"/>
          <w:color w:val="000000"/>
          <w:kern w:val="0"/>
          <w:szCs w:val="24"/>
        </w:rPr>
        <w:t>College of Software Convergence, 209</w:t>
      </w:r>
      <w:r w:rsidRPr="00815EFE">
        <w:rPr>
          <w:rFonts w:eastAsia="Batang" w:hint="eastAsia"/>
          <w:color w:val="000000"/>
          <w:kern w:val="0"/>
          <w:szCs w:val="24"/>
        </w:rPr>
        <w:t xml:space="preserve"> </w:t>
      </w:r>
      <w:proofErr w:type="spellStart"/>
      <w:r w:rsidRPr="00815EFE">
        <w:rPr>
          <w:rFonts w:eastAsia="Batang"/>
          <w:color w:val="000000"/>
          <w:kern w:val="0"/>
          <w:szCs w:val="24"/>
        </w:rPr>
        <w:t>Neungdong-ro</w:t>
      </w:r>
      <w:proofErr w:type="spellEnd"/>
      <w:r w:rsidRPr="00815EFE">
        <w:rPr>
          <w:rFonts w:eastAsia="Batang"/>
          <w:color w:val="000000"/>
          <w:kern w:val="0"/>
          <w:szCs w:val="24"/>
        </w:rPr>
        <w:t xml:space="preserve">, </w:t>
      </w:r>
      <w:proofErr w:type="spellStart"/>
      <w:r w:rsidRPr="00815EFE">
        <w:rPr>
          <w:rFonts w:eastAsia="Batang"/>
          <w:color w:val="000000"/>
          <w:kern w:val="0"/>
          <w:szCs w:val="24"/>
        </w:rPr>
        <w:t>Gwangjin-gu</w:t>
      </w:r>
      <w:proofErr w:type="spellEnd"/>
      <w:r w:rsidRPr="00815EFE">
        <w:rPr>
          <w:rFonts w:eastAsia="Batang"/>
          <w:color w:val="000000"/>
          <w:kern w:val="0"/>
          <w:szCs w:val="24"/>
        </w:rPr>
        <w:t>,</w:t>
      </w:r>
      <w:r w:rsidRPr="00815EFE">
        <w:rPr>
          <w:rFonts w:eastAsia="Batang" w:hint="eastAsia"/>
          <w:color w:val="000000"/>
          <w:kern w:val="0"/>
          <w:szCs w:val="24"/>
        </w:rPr>
        <w:t xml:space="preserve"> </w:t>
      </w:r>
      <w:r w:rsidRPr="00815EFE">
        <w:rPr>
          <w:rFonts w:eastAsia="Batang"/>
          <w:color w:val="000000"/>
          <w:kern w:val="0"/>
          <w:szCs w:val="24"/>
        </w:rPr>
        <w:t xml:space="preserve">Seoul, </w:t>
      </w:r>
      <w:r w:rsidRPr="00815EFE">
        <w:rPr>
          <w:rFonts w:hint="eastAsia"/>
          <w:iCs/>
          <w:kern w:val="0"/>
          <w:szCs w:val="24"/>
        </w:rPr>
        <w:t>05006, S</w:t>
      </w:r>
      <w:r w:rsidRPr="00815EFE">
        <w:rPr>
          <w:iCs/>
          <w:kern w:val="0"/>
          <w:szCs w:val="24"/>
        </w:rPr>
        <w:t>o</w:t>
      </w:r>
      <w:r w:rsidRPr="00815EFE">
        <w:rPr>
          <w:rFonts w:hint="eastAsia"/>
          <w:iCs/>
          <w:kern w:val="0"/>
          <w:szCs w:val="24"/>
        </w:rPr>
        <w:t xml:space="preserve">uth </w:t>
      </w:r>
      <w:r w:rsidRPr="00815EFE">
        <w:rPr>
          <w:iCs/>
          <w:kern w:val="0"/>
          <w:szCs w:val="24"/>
        </w:rPr>
        <w:t>Korea</w:t>
      </w:r>
    </w:p>
    <w:p w14:paraId="0911B99F" w14:textId="77777777" w:rsidR="00C820B9" w:rsidRPr="00815EFE" w:rsidRDefault="00C820B9" w:rsidP="00C820B9">
      <w:pPr>
        <w:wordWrap/>
        <w:rPr>
          <w:szCs w:val="24"/>
        </w:rPr>
      </w:pPr>
      <w:r w:rsidRPr="00815EFE">
        <w:rPr>
          <w:szCs w:val="24"/>
        </w:rPr>
        <w:t>Phone: +82-</w:t>
      </w:r>
      <w:r w:rsidRPr="00815EFE">
        <w:rPr>
          <w:rFonts w:hint="eastAsia"/>
          <w:szCs w:val="24"/>
        </w:rPr>
        <w:t>2</w:t>
      </w:r>
      <w:r w:rsidRPr="00815EFE">
        <w:rPr>
          <w:szCs w:val="24"/>
        </w:rPr>
        <w:t>-</w:t>
      </w:r>
      <w:r w:rsidRPr="00815EFE">
        <w:rPr>
          <w:rFonts w:hint="eastAsia"/>
          <w:szCs w:val="24"/>
        </w:rPr>
        <w:t>6935-2476</w:t>
      </w:r>
      <w:r w:rsidRPr="00815EFE">
        <w:rPr>
          <w:szCs w:val="24"/>
        </w:rPr>
        <w:t xml:space="preserve"> </w:t>
      </w:r>
    </w:p>
    <w:p w14:paraId="0911B9A0" w14:textId="77777777" w:rsidR="00C820B9" w:rsidRPr="00815EFE" w:rsidRDefault="00C820B9" w:rsidP="00C820B9">
      <w:pPr>
        <w:wordWrap/>
        <w:rPr>
          <w:szCs w:val="24"/>
        </w:rPr>
      </w:pPr>
      <w:r w:rsidRPr="00815EFE">
        <w:rPr>
          <w:szCs w:val="24"/>
        </w:rPr>
        <w:t>Fax: +82-</w:t>
      </w:r>
      <w:r w:rsidRPr="00815EFE">
        <w:rPr>
          <w:rFonts w:hint="eastAsia"/>
          <w:szCs w:val="24"/>
        </w:rPr>
        <w:t>504-478-0201</w:t>
      </w:r>
      <w:r w:rsidRPr="00815EFE">
        <w:rPr>
          <w:szCs w:val="24"/>
        </w:rPr>
        <w:t xml:space="preserve"> </w:t>
      </w:r>
    </w:p>
    <w:p w14:paraId="0911B9A1" w14:textId="77777777" w:rsidR="00C820B9" w:rsidRPr="001D76A0" w:rsidRDefault="00C820B9" w:rsidP="00C820B9">
      <w:pPr>
        <w:widowControl/>
        <w:wordWrap/>
        <w:autoSpaceDE/>
        <w:autoSpaceDN/>
        <w:spacing w:after="0"/>
        <w:jc w:val="left"/>
        <w:rPr>
          <w:rStyle w:val="Hyperlink"/>
          <w:szCs w:val="24"/>
        </w:rPr>
      </w:pPr>
      <w:r w:rsidRPr="00815EFE">
        <w:rPr>
          <w:szCs w:val="24"/>
        </w:rPr>
        <w:t>Email:</w:t>
      </w:r>
      <w:r w:rsidRPr="00815EFE">
        <w:rPr>
          <w:rFonts w:hint="eastAsia"/>
          <w:szCs w:val="24"/>
        </w:rPr>
        <w:t xml:space="preserve"> </w:t>
      </w:r>
      <w:hyperlink r:id="rId8" w:history="1">
        <w:r w:rsidRPr="001D76A0">
          <w:rPr>
            <w:rStyle w:val="Hyperlink"/>
            <w:szCs w:val="24"/>
          </w:rPr>
          <w:t>swlsejong@sejong.ac.kr</w:t>
        </w:r>
      </w:hyperlink>
    </w:p>
    <w:p w14:paraId="0911B9A2" w14:textId="77777777" w:rsidR="00C820B9" w:rsidRPr="00815EFE" w:rsidRDefault="00C820B9" w:rsidP="00C820B9">
      <w:pPr>
        <w:wordWrap/>
        <w:rPr>
          <w:szCs w:val="24"/>
        </w:rPr>
      </w:pPr>
    </w:p>
    <w:p w14:paraId="0911B9A3" w14:textId="77777777" w:rsidR="004711B2" w:rsidRPr="00815EFE" w:rsidRDefault="004711B2" w:rsidP="004711B2">
      <w:pPr>
        <w:wordWrap/>
        <w:rPr>
          <w:szCs w:val="24"/>
        </w:rPr>
      </w:pPr>
      <w:proofErr w:type="spellStart"/>
      <w:r w:rsidRPr="00815EFE">
        <w:rPr>
          <w:szCs w:val="24"/>
        </w:rPr>
        <w:t>Youn</w:t>
      </w:r>
      <w:proofErr w:type="spellEnd"/>
      <w:r w:rsidRPr="00815EFE">
        <w:rPr>
          <w:szCs w:val="24"/>
        </w:rPr>
        <w:t xml:space="preserve"> Ho Shin, MD, PhD</w:t>
      </w:r>
    </w:p>
    <w:p w14:paraId="0911B9A4" w14:textId="77777777" w:rsidR="004711B2" w:rsidRPr="00815EFE" w:rsidRDefault="004711B2" w:rsidP="004711B2">
      <w:pPr>
        <w:wordWrap/>
        <w:rPr>
          <w:szCs w:val="24"/>
        </w:rPr>
      </w:pPr>
      <w:r w:rsidRPr="00815EFE">
        <w:rPr>
          <w:szCs w:val="24"/>
        </w:rPr>
        <w:t xml:space="preserve">Department of Pediatrics, CHA Gangnam Medical Center, CHA University School of Medicine, 566 </w:t>
      </w:r>
      <w:proofErr w:type="spellStart"/>
      <w:r w:rsidRPr="00815EFE">
        <w:rPr>
          <w:szCs w:val="24"/>
        </w:rPr>
        <w:t>Nonhyeon-ro</w:t>
      </w:r>
      <w:proofErr w:type="spellEnd"/>
      <w:r w:rsidRPr="00815EFE">
        <w:rPr>
          <w:szCs w:val="24"/>
        </w:rPr>
        <w:t>, Gangnam-</w:t>
      </w:r>
      <w:proofErr w:type="spellStart"/>
      <w:r w:rsidRPr="00815EFE">
        <w:rPr>
          <w:szCs w:val="24"/>
        </w:rPr>
        <w:t>gu</w:t>
      </w:r>
      <w:proofErr w:type="spellEnd"/>
      <w:r w:rsidRPr="00815EFE">
        <w:rPr>
          <w:szCs w:val="24"/>
        </w:rPr>
        <w:t>, Seoul 06135,</w:t>
      </w:r>
      <w:r w:rsidR="006353E1" w:rsidRPr="00815EFE">
        <w:rPr>
          <w:rFonts w:hint="eastAsia"/>
          <w:iCs/>
          <w:kern w:val="0"/>
          <w:szCs w:val="24"/>
        </w:rPr>
        <w:t xml:space="preserve"> S</w:t>
      </w:r>
      <w:r w:rsidR="006353E1" w:rsidRPr="00815EFE">
        <w:rPr>
          <w:iCs/>
          <w:kern w:val="0"/>
          <w:szCs w:val="24"/>
        </w:rPr>
        <w:t>o</w:t>
      </w:r>
      <w:r w:rsidR="006353E1" w:rsidRPr="00815EFE">
        <w:rPr>
          <w:rFonts w:hint="eastAsia"/>
          <w:iCs/>
          <w:kern w:val="0"/>
          <w:szCs w:val="24"/>
        </w:rPr>
        <w:t>uth</w:t>
      </w:r>
      <w:r w:rsidRPr="00815EFE">
        <w:rPr>
          <w:szCs w:val="24"/>
        </w:rPr>
        <w:t xml:space="preserve"> Korea</w:t>
      </w:r>
    </w:p>
    <w:p w14:paraId="0911B9A5" w14:textId="77777777" w:rsidR="004711B2" w:rsidRPr="00815EFE" w:rsidRDefault="0022256A" w:rsidP="004711B2">
      <w:pPr>
        <w:wordWrap/>
        <w:rPr>
          <w:szCs w:val="24"/>
        </w:rPr>
      </w:pPr>
      <w:r w:rsidRPr="00815EFE">
        <w:rPr>
          <w:kern w:val="0"/>
          <w:szCs w:val="24"/>
          <w:lang w:eastAsia="en-US"/>
        </w:rPr>
        <w:t xml:space="preserve">Phone: </w:t>
      </w:r>
      <w:r w:rsidR="004711B2" w:rsidRPr="00815EFE">
        <w:rPr>
          <w:szCs w:val="24"/>
        </w:rPr>
        <w:t xml:space="preserve">+82-2-3468-3032 </w:t>
      </w:r>
    </w:p>
    <w:p w14:paraId="0911B9A6" w14:textId="77777777" w:rsidR="004711B2" w:rsidRPr="00815EFE" w:rsidRDefault="004711B2" w:rsidP="004711B2">
      <w:pPr>
        <w:wordWrap/>
        <w:rPr>
          <w:szCs w:val="24"/>
        </w:rPr>
      </w:pPr>
      <w:r w:rsidRPr="00815EFE">
        <w:rPr>
          <w:szCs w:val="24"/>
        </w:rPr>
        <w:t xml:space="preserve">Fax: +82-2-3468-3697 </w:t>
      </w:r>
    </w:p>
    <w:p w14:paraId="0911B9A7" w14:textId="77777777" w:rsidR="004711B2" w:rsidRPr="00815EFE" w:rsidRDefault="004711B2" w:rsidP="004711B2">
      <w:pPr>
        <w:wordWrap/>
        <w:rPr>
          <w:szCs w:val="24"/>
        </w:rPr>
      </w:pPr>
      <w:r w:rsidRPr="00815EFE">
        <w:rPr>
          <w:szCs w:val="24"/>
        </w:rPr>
        <w:lastRenderedPageBreak/>
        <w:t xml:space="preserve">E-mail: epirubicin13@gmail.com </w:t>
      </w:r>
    </w:p>
    <w:p w14:paraId="0911B9A8" w14:textId="77777777" w:rsidR="004711B2" w:rsidRPr="00815EFE" w:rsidRDefault="004711B2" w:rsidP="00C820B9">
      <w:pPr>
        <w:wordWrap/>
        <w:rPr>
          <w:szCs w:val="24"/>
        </w:rPr>
      </w:pPr>
    </w:p>
    <w:p w14:paraId="0911B9A9" w14:textId="77777777" w:rsidR="004711B2" w:rsidRPr="00815EFE" w:rsidRDefault="004711B2" w:rsidP="00C820B9">
      <w:pPr>
        <w:wordWrap/>
        <w:rPr>
          <w:szCs w:val="24"/>
        </w:rPr>
      </w:pPr>
      <w:r w:rsidRPr="00815EFE">
        <w:rPr>
          <w:rFonts w:hint="eastAsia"/>
          <w:kern w:val="0"/>
          <w:szCs w:val="24"/>
        </w:rPr>
        <w:t>Jae Il Shin, MD, PhD</w:t>
      </w:r>
    </w:p>
    <w:p w14:paraId="0911B9AA" w14:textId="77777777" w:rsidR="006353E1" w:rsidRPr="00815EFE" w:rsidRDefault="006353E1" w:rsidP="006353E1">
      <w:pPr>
        <w:wordWrap/>
      </w:pPr>
      <w:r w:rsidRPr="00815EFE">
        <w:rPr>
          <w:szCs w:val="24"/>
        </w:rPr>
        <w:t>Department of Pediatrics, Yonsei University College of Medicine, 50-1 Yonsei-</w:t>
      </w:r>
      <w:proofErr w:type="spellStart"/>
      <w:r w:rsidRPr="00815EFE">
        <w:rPr>
          <w:szCs w:val="24"/>
        </w:rPr>
        <w:t>ro</w:t>
      </w:r>
      <w:proofErr w:type="spellEnd"/>
      <w:r w:rsidRPr="00815EFE">
        <w:rPr>
          <w:szCs w:val="24"/>
        </w:rPr>
        <w:t xml:space="preserve">, </w:t>
      </w:r>
      <w:proofErr w:type="spellStart"/>
      <w:r w:rsidRPr="00815EFE">
        <w:rPr>
          <w:szCs w:val="24"/>
        </w:rPr>
        <w:t>Seodaemun-gu</w:t>
      </w:r>
      <w:proofErr w:type="spellEnd"/>
      <w:r w:rsidRPr="00815EFE">
        <w:rPr>
          <w:szCs w:val="24"/>
        </w:rPr>
        <w:t>, Seoul 03722, South Korea</w:t>
      </w:r>
    </w:p>
    <w:p w14:paraId="0911B9AB" w14:textId="77777777" w:rsidR="0022256A" w:rsidRPr="00815EFE" w:rsidRDefault="0022256A" w:rsidP="006353E1">
      <w:pPr>
        <w:wordWrap/>
        <w:rPr>
          <w:szCs w:val="24"/>
        </w:rPr>
      </w:pPr>
      <w:r w:rsidRPr="00815EFE">
        <w:rPr>
          <w:kern w:val="0"/>
          <w:szCs w:val="24"/>
          <w:lang w:eastAsia="en-US"/>
        </w:rPr>
        <w:t xml:space="preserve">Phone: </w:t>
      </w:r>
      <w:r w:rsidR="004711B2" w:rsidRPr="00815EFE">
        <w:rPr>
          <w:szCs w:val="24"/>
        </w:rPr>
        <w:t>+82-2-2228-2050</w:t>
      </w:r>
    </w:p>
    <w:p w14:paraId="0911B9AC" w14:textId="77777777" w:rsidR="0022256A" w:rsidRPr="00815EFE" w:rsidRDefault="004711B2" w:rsidP="00C820B9">
      <w:pPr>
        <w:wordWrap/>
        <w:rPr>
          <w:szCs w:val="24"/>
        </w:rPr>
      </w:pPr>
      <w:r w:rsidRPr="00815EFE">
        <w:rPr>
          <w:szCs w:val="24"/>
        </w:rPr>
        <w:t>Fax: +82-2-393-9118</w:t>
      </w:r>
    </w:p>
    <w:p w14:paraId="0911B9AD" w14:textId="77777777" w:rsidR="004711B2" w:rsidRPr="001D76A0" w:rsidRDefault="004711B2" w:rsidP="00C820B9">
      <w:pPr>
        <w:wordWrap/>
        <w:rPr>
          <w:szCs w:val="24"/>
        </w:rPr>
      </w:pPr>
      <w:r w:rsidRPr="00815EFE">
        <w:rPr>
          <w:szCs w:val="24"/>
        </w:rPr>
        <w:t xml:space="preserve">E-mail: </w:t>
      </w:r>
      <w:hyperlink r:id="rId9" w:history="1">
        <w:r w:rsidRPr="001D76A0">
          <w:rPr>
            <w:szCs w:val="24"/>
          </w:rPr>
          <w:t>shinji@yuhs.ac</w:t>
        </w:r>
      </w:hyperlink>
      <w:r w:rsidRPr="001D76A0">
        <w:rPr>
          <w:szCs w:val="24"/>
        </w:rPr>
        <w:t>.</w:t>
      </w:r>
    </w:p>
    <w:p w14:paraId="0911B9AE" w14:textId="77777777" w:rsidR="004711B2" w:rsidRPr="00815EFE" w:rsidRDefault="004711B2" w:rsidP="00C820B9">
      <w:pPr>
        <w:wordWrap/>
        <w:rPr>
          <w:szCs w:val="24"/>
        </w:rPr>
      </w:pPr>
    </w:p>
    <w:p w14:paraId="0911B9AF" w14:textId="77777777" w:rsidR="00C820B9" w:rsidRPr="00815EFE" w:rsidRDefault="00C820B9" w:rsidP="00C820B9">
      <w:pPr>
        <w:wordWrap/>
        <w:rPr>
          <w:szCs w:val="24"/>
        </w:rPr>
      </w:pPr>
      <w:r w:rsidRPr="00815EFE">
        <w:rPr>
          <w:szCs w:val="24"/>
        </w:rPr>
        <w:t>Dong Keon Yon, MD</w:t>
      </w:r>
      <w:r w:rsidR="004711B2" w:rsidRPr="00815EFE">
        <w:rPr>
          <w:rFonts w:hint="eastAsia"/>
          <w:szCs w:val="24"/>
        </w:rPr>
        <w:t>, FACAAI</w:t>
      </w:r>
    </w:p>
    <w:p w14:paraId="0911B9B0" w14:textId="77777777" w:rsidR="004711B2" w:rsidRPr="00815EFE" w:rsidRDefault="004711B2" w:rsidP="004711B2">
      <w:pPr>
        <w:widowControl/>
        <w:wordWrap/>
        <w:autoSpaceDE/>
        <w:autoSpaceDN/>
        <w:spacing w:after="0"/>
        <w:jc w:val="left"/>
        <w:rPr>
          <w:kern w:val="0"/>
          <w:szCs w:val="24"/>
          <w:lang w:eastAsia="en-US"/>
        </w:rPr>
      </w:pPr>
      <w:r w:rsidRPr="00815EFE">
        <w:rPr>
          <w:kern w:val="0"/>
          <w:szCs w:val="24"/>
          <w:lang w:eastAsia="en-US"/>
        </w:rPr>
        <w:t>Department of Pediatrics</w:t>
      </w:r>
      <w:r w:rsidRPr="00815EFE">
        <w:rPr>
          <w:rFonts w:hint="eastAsia"/>
          <w:kern w:val="0"/>
          <w:szCs w:val="24"/>
          <w:lang w:eastAsia="en-US"/>
        </w:rPr>
        <w:t>,</w:t>
      </w:r>
      <w:r w:rsidRPr="00815EFE">
        <w:rPr>
          <w:kern w:val="0"/>
          <w:szCs w:val="24"/>
          <w:lang w:eastAsia="en-US"/>
        </w:rPr>
        <w:t xml:space="preserve"> </w:t>
      </w:r>
      <w:r w:rsidRPr="00815EFE">
        <w:rPr>
          <w:rFonts w:eastAsia="Batang"/>
          <w:color w:val="000000"/>
          <w:kern w:val="0"/>
          <w:szCs w:val="24"/>
          <w:lang w:eastAsia="en-US"/>
        </w:rPr>
        <w:t xml:space="preserve">Seoul National University </w:t>
      </w:r>
      <w:r w:rsidRPr="00815EFE">
        <w:rPr>
          <w:rFonts w:eastAsia="Batang" w:hint="eastAsia"/>
          <w:color w:val="000000"/>
          <w:kern w:val="0"/>
          <w:szCs w:val="24"/>
          <w:lang w:eastAsia="en-US"/>
        </w:rPr>
        <w:t>College of Medicine</w:t>
      </w:r>
      <w:r w:rsidRPr="00815EFE">
        <w:rPr>
          <w:rFonts w:eastAsia="Batang" w:hint="eastAsia"/>
          <w:color w:val="000000"/>
          <w:kern w:val="0"/>
          <w:szCs w:val="24"/>
        </w:rPr>
        <w:t>,</w:t>
      </w:r>
      <w:r w:rsidRPr="00815EFE">
        <w:rPr>
          <w:kern w:val="0"/>
          <w:szCs w:val="24"/>
          <w:lang w:eastAsia="en-US"/>
        </w:rPr>
        <w:t xml:space="preserve"> 103 </w:t>
      </w:r>
      <w:proofErr w:type="spellStart"/>
      <w:r w:rsidRPr="00815EFE">
        <w:rPr>
          <w:kern w:val="0"/>
          <w:szCs w:val="24"/>
          <w:lang w:eastAsia="en-US"/>
        </w:rPr>
        <w:t>Daehak-ro</w:t>
      </w:r>
      <w:proofErr w:type="spellEnd"/>
      <w:r w:rsidRPr="00815EFE">
        <w:rPr>
          <w:kern w:val="0"/>
          <w:szCs w:val="24"/>
          <w:lang w:eastAsia="en-US"/>
        </w:rPr>
        <w:t xml:space="preserve">, </w:t>
      </w:r>
      <w:proofErr w:type="spellStart"/>
      <w:r w:rsidRPr="00815EFE">
        <w:rPr>
          <w:kern w:val="0"/>
          <w:szCs w:val="24"/>
          <w:lang w:eastAsia="en-US"/>
        </w:rPr>
        <w:t>Jongno-gu</w:t>
      </w:r>
      <w:proofErr w:type="spellEnd"/>
      <w:r w:rsidRPr="00815EFE">
        <w:rPr>
          <w:kern w:val="0"/>
          <w:szCs w:val="24"/>
          <w:lang w:eastAsia="en-US"/>
        </w:rPr>
        <w:t>, Se</w:t>
      </w:r>
      <w:r w:rsidRPr="00815EFE">
        <w:rPr>
          <w:rFonts w:hint="eastAsia"/>
          <w:kern w:val="0"/>
          <w:szCs w:val="24"/>
        </w:rPr>
        <w:t>oul</w:t>
      </w:r>
      <w:r w:rsidRPr="00815EFE">
        <w:rPr>
          <w:kern w:val="0"/>
          <w:szCs w:val="24"/>
          <w:lang w:eastAsia="en-US"/>
        </w:rPr>
        <w:t xml:space="preserve">, </w:t>
      </w:r>
      <w:r w:rsidRPr="00815EFE">
        <w:rPr>
          <w:rFonts w:hint="eastAsia"/>
          <w:kern w:val="0"/>
          <w:szCs w:val="24"/>
        </w:rPr>
        <w:t>03080</w:t>
      </w:r>
      <w:r w:rsidRPr="00815EFE">
        <w:rPr>
          <w:kern w:val="0"/>
          <w:szCs w:val="24"/>
          <w:lang w:eastAsia="en-US"/>
        </w:rPr>
        <w:t xml:space="preserve">, </w:t>
      </w:r>
      <w:r w:rsidR="006353E1" w:rsidRPr="00815EFE">
        <w:rPr>
          <w:szCs w:val="24"/>
        </w:rPr>
        <w:t xml:space="preserve">South </w:t>
      </w:r>
      <w:r w:rsidRPr="00815EFE">
        <w:rPr>
          <w:kern w:val="0"/>
          <w:szCs w:val="24"/>
          <w:lang w:eastAsia="en-US"/>
        </w:rPr>
        <w:t xml:space="preserve">Korea </w:t>
      </w:r>
    </w:p>
    <w:p w14:paraId="0911B9B1" w14:textId="77777777" w:rsidR="004711B2" w:rsidRPr="00815EFE" w:rsidRDefault="004711B2" w:rsidP="004711B2">
      <w:pPr>
        <w:widowControl/>
        <w:wordWrap/>
        <w:autoSpaceDE/>
        <w:autoSpaceDN/>
        <w:spacing w:after="0"/>
        <w:jc w:val="left"/>
        <w:rPr>
          <w:kern w:val="0"/>
          <w:szCs w:val="24"/>
          <w:lang w:eastAsia="en-US"/>
        </w:rPr>
      </w:pPr>
      <w:r w:rsidRPr="00815EFE">
        <w:rPr>
          <w:kern w:val="0"/>
          <w:szCs w:val="24"/>
          <w:lang w:eastAsia="en-US"/>
        </w:rPr>
        <w:t>Phone: +82-</w:t>
      </w:r>
      <w:r w:rsidRPr="00815EFE">
        <w:rPr>
          <w:rFonts w:hint="eastAsia"/>
          <w:kern w:val="0"/>
          <w:szCs w:val="24"/>
          <w:lang w:eastAsia="en-US"/>
        </w:rPr>
        <w:t>2</w:t>
      </w:r>
      <w:r w:rsidRPr="00815EFE">
        <w:rPr>
          <w:kern w:val="0"/>
          <w:szCs w:val="24"/>
          <w:lang w:eastAsia="en-US"/>
        </w:rPr>
        <w:t>-</w:t>
      </w:r>
      <w:r w:rsidRPr="00815EFE">
        <w:rPr>
          <w:rFonts w:hint="eastAsia"/>
          <w:kern w:val="0"/>
          <w:szCs w:val="24"/>
          <w:lang w:eastAsia="en-US"/>
        </w:rPr>
        <w:t>6935-2476</w:t>
      </w:r>
      <w:r w:rsidRPr="00815EFE">
        <w:rPr>
          <w:kern w:val="0"/>
          <w:szCs w:val="24"/>
          <w:lang w:eastAsia="en-US"/>
        </w:rPr>
        <w:t xml:space="preserve"> </w:t>
      </w:r>
    </w:p>
    <w:p w14:paraId="0911B9B2" w14:textId="77777777" w:rsidR="004711B2" w:rsidRPr="00815EFE" w:rsidRDefault="004711B2" w:rsidP="004711B2">
      <w:pPr>
        <w:widowControl/>
        <w:wordWrap/>
        <w:autoSpaceDE/>
        <w:autoSpaceDN/>
        <w:spacing w:after="0"/>
        <w:jc w:val="left"/>
        <w:rPr>
          <w:kern w:val="0"/>
          <w:szCs w:val="24"/>
          <w:lang w:eastAsia="en-US"/>
        </w:rPr>
      </w:pPr>
      <w:r w:rsidRPr="00815EFE">
        <w:rPr>
          <w:kern w:val="0"/>
          <w:szCs w:val="24"/>
          <w:lang w:eastAsia="en-US"/>
        </w:rPr>
        <w:t>Fax: +82-</w:t>
      </w:r>
      <w:r w:rsidRPr="00815EFE">
        <w:rPr>
          <w:rFonts w:hint="eastAsia"/>
          <w:kern w:val="0"/>
          <w:szCs w:val="24"/>
          <w:lang w:eastAsia="en-US"/>
        </w:rPr>
        <w:t>504-478-0201</w:t>
      </w:r>
      <w:r w:rsidRPr="00815EFE">
        <w:rPr>
          <w:kern w:val="0"/>
          <w:szCs w:val="24"/>
          <w:lang w:eastAsia="en-US"/>
        </w:rPr>
        <w:t xml:space="preserve"> </w:t>
      </w:r>
    </w:p>
    <w:p w14:paraId="0911B9B3" w14:textId="77777777" w:rsidR="004711B2" w:rsidRPr="001D76A0" w:rsidRDefault="004711B2" w:rsidP="004711B2">
      <w:pPr>
        <w:widowControl/>
        <w:wordWrap/>
        <w:autoSpaceDE/>
        <w:autoSpaceDN/>
        <w:spacing w:after="0"/>
        <w:jc w:val="left"/>
        <w:rPr>
          <w:color w:val="0000FF"/>
          <w:kern w:val="0"/>
          <w:szCs w:val="24"/>
          <w:u w:val="single"/>
        </w:rPr>
      </w:pPr>
      <w:r w:rsidRPr="00815EFE">
        <w:rPr>
          <w:kern w:val="0"/>
          <w:szCs w:val="24"/>
          <w:lang w:eastAsia="en-US"/>
        </w:rPr>
        <w:t xml:space="preserve">Email: </w:t>
      </w:r>
      <w:hyperlink r:id="rId10" w:history="1">
        <w:r w:rsidRPr="001D76A0">
          <w:rPr>
            <w:color w:val="0000FF"/>
            <w:kern w:val="0"/>
            <w:szCs w:val="24"/>
            <w:u w:val="single"/>
            <w:lang w:eastAsia="en-US"/>
          </w:rPr>
          <w:t>yonkkang@gmail.com</w:t>
        </w:r>
      </w:hyperlink>
    </w:p>
    <w:p w14:paraId="0911B9B4" w14:textId="77777777" w:rsidR="00921226" w:rsidRPr="00815EFE" w:rsidRDefault="00921226" w:rsidP="00921226">
      <w:pPr>
        <w:widowControl/>
        <w:wordWrap/>
        <w:autoSpaceDE/>
        <w:spacing w:after="0"/>
        <w:jc w:val="left"/>
        <w:rPr>
          <w:b/>
          <w:szCs w:val="24"/>
        </w:rPr>
      </w:pPr>
    </w:p>
    <w:p w14:paraId="0911B9B5" w14:textId="77777777" w:rsidR="00073506" w:rsidRPr="00815EFE" w:rsidRDefault="00073506" w:rsidP="00073506">
      <w:pPr>
        <w:widowControl/>
        <w:wordWrap/>
        <w:autoSpaceDE/>
        <w:autoSpaceDN/>
        <w:spacing w:after="0"/>
        <w:jc w:val="left"/>
        <w:rPr>
          <w:rFonts w:eastAsia="Malgun Gothic"/>
          <w:b/>
          <w:color w:val="000000"/>
          <w:kern w:val="0"/>
          <w:szCs w:val="24"/>
        </w:rPr>
      </w:pPr>
      <w:r w:rsidRPr="00815EFE">
        <w:rPr>
          <w:rFonts w:eastAsia="Malgun Gothic" w:hint="eastAsia"/>
          <w:b/>
          <w:color w:val="000000"/>
          <w:kern w:val="0"/>
          <w:szCs w:val="24"/>
        </w:rPr>
        <w:t>Contributors</w:t>
      </w:r>
    </w:p>
    <w:p w14:paraId="0911B9B6" w14:textId="77777777" w:rsidR="00073506" w:rsidRPr="00815EFE" w:rsidRDefault="00073506" w:rsidP="00073506">
      <w:pPr>
        <w:wordWrap/>
        <w:autoSpaceDE/>
        <w:spacing w:after="160"/>
        <w:rPr>
          <w:rFonts w:eastAsia="Malgun Gothic"/>
          <w:color w:val="000000"/>
          <w:kern w:val="0"/>
          <w:szCs w:val="24"/>
        </w:rPr>
      </w:pPr>
      <w:r w:rsidRPr="00815EFE">
        <w:rPr>
          <w:rFonts w:eastAsia="Malgun Gothic"/>
          <w:color w:val="000000"/>
          <w:kern w:val="0"/>
          <w:szCs w:val="24"/>
        </w:rPr>
        <w:t xml:space="preserve">Dr DKY had full access to </w:t>
      </w:r>
      <w:proofErr w:type="gramStart"/>
      <w:r w:rsidRPr="00815EFE">
        <w:rPr>
          <w:rFonts w:eastAsia="Malgun Gothic"/>
          <w:color w:val="000000"/>
          <w:kern w:val="0"/>
          <w:szCs w:val="24"/>
        </w:rPr>
        <w:t>all of</w:t>
      </w:r>
      <w:proofErr w:type="gramEnd"/>
      <w:r w:rsidRPr="00815EFE">
        <w:rPr>
          <w:rFonts w:eastAsia="Malgun Gothic"/>
          <w:color w:val="000000"/>
          <w:kern w:val="0"/>
          <w:szCs w:val="24"/>
        </w:rPr>
        <w:t xml:space="preserve"> the data in the study and took responsibility for the integrity of the data and the accuracy of the data analysis. All authors approved the final version before submission. </w:t>
      </w:r>
      <w:r w:rsidRPr="00815EFE">
        <w:rPr>
          <w:rFonts w:eastAsia="Malgun Gothic"/>
          <w:i/>
          <w:color w:val="000000"/>
          <w:kern w:val="0"/>
          <w:szCs w:val="24"/>
        </w:rPr>
        <w:t>Study concept and design</w:t>
      </w:r>
      <w:r w:rsidRPr="00815EFE">
        <w:rPr>
          <w:rFonts w:eastAsia="Malgun Gothic"/>
          <w:color w:val="000000"/>
          <w:kern w:val="0"/>
          <w:szCs w:val="24"/>
        </w:rPr>
        <w:t xml:space="preserve">: </w:t>
      </w:r>
      <w:r w:rsidRPr="00815EFE">
        <w:rPr>
          <w:rFonts w:eastAsia="Malgun Gothic" w:hint="eastAsia"/>
          <w:color w:val="000000"/>
          <w:kern w:val="0"/>
          <w:szCs w:val="24"/>
        </w:rPr>
        <w:t xml:space="preserve">SWL, YHS, JIS, and </w:t>
      </w:r>
      <w:r w:rsidRPr="00815EFE">
        <w:rPr>
          <w:rFonts w:eastAsia="Malgun Gothic"/>
          <w:color w:val="000000"/>
          <w:kern w:val="0"/>
          <w:szCs w:val="24"/>
        </w:rPr>
        <w:t xml:space="preserve">DKY; </w:t>
      </w:r>
      <w:r w:rsidRPr="00815EFE">
        <w:rPr>
          <w:rFonts w:eastAsia="Malgun Gothic"/>
          <w:i/>
          <w:color w:val="000000"/>
          <w:kern w:val="0"/>
          <w:szCs w:val="24"/>
        </w:rPr>
        <w:t xml:space="preserve">Acquisition, analysis, or </w:t>
      </w:r>
      <w:r w:rsidRPr="00815EFE">
        <w:rPr>
          <w:rFonts w:eastAsia="Malgun Gothic"/>
          <w:i/>
          <w:color w:val="000000"/>
          <w:kern w:val="0"/>
          <w:szCs w:val="24"/>
        </w:rPr>
        <w:lastRenderedPageBreak/>
        <w:t>interpretation of data</w:t>
      </w:r>
      <w:r w:rsidRPr="00815EFE">
        <w:rPr>
          <w:rFonts w:eastAsia="Malgun Gothic"/>
          <w:color w:val="000000"/>
          <w:kern w:val="0"/>
          <w:szCs w:val="24"/>
        </w:rPr>
        <w:t>: LSW</w:t>
      </w:r>
      <w:r w:rsidRPr="00815EFE">
        <w:rPr>
          <w:rFonts w:eastAsia="Malgun Gothic" w:hint="eastAsia"/>
          <w:color w:val="000000"/>
          <w:kern w:val="0"/>
          <w:szCs w:val="24"/>
        </w:rPr>
        <w:t>, JIS, and DKY</w:t>
      </w:r>
      <w:r w:rsidRPr="00815EFE">
        <w:rPr>
          <w:rFonts w:eastAsia="Malgun Gothic"/>
          <w:color w:val="000000"/>
          <w:kern w:val="0"/>
          <w:szCs w:val="24"/>
        </w:rPr>
        <w:t xml:space="preserve">; </w:t>
      </w:r>
      <w:r w:rsidRPr="00815EFE">
        <w:rPr>
          <w:rFonts w:eastAsia="Malgun Gothic"/>
          <w:i/>
          <w:color w:val="000000"/>
          <w:kern w:val="0"/>
          <w:szCs w:val="24"/>
        </w:rPr>
        <w:t>Drafting of the manuscript</w:t>
      </w:r>
      <w:r w:rsidRPr="00815EFE">
        <w:rPr>
          <w:rFonts w:eastAsia="Malgun Gothic"/>
          <w:color w:val="000000"/>
          <w:kern w:val="0"/>
          <w:szCs w:val="24"/>
        </w:rPr>
        <w:t xml:space="preserve">: </w:t>
      </w:r>
      <w:r w:rsidRPr="00815EFE">
        <w:rPr>
          <w:rFonts w:eastAsia="Malgun Gothic" w:hint="eastAsia"/>
          <w:color w:val="000000"/>
          <w:kern w:val="0"/>
          <w:szCs w:val="24"/>
        </w:rPr>
        <w:t>YHS, SK, ML, YP, MSK, JIS, and DKY</w:t>
      </w:r>
      <w:r w:rsidRPr="00815EFE">
        <w:rPr>
          <w:rFonts w:eastAsia="Malgun Gothic"/>
          <w:color w:val="000000"/>
          <w:kern w:val="0"/>
          <w:szCs w:val="24"/>
        </w:rPr>
        <w:t xml:space="preserve">; </w:t>
      </w:r>
      <w:r w:rsidRPr="00815EFE">
        <w:rPr>
          <w:rFonts w:eastAsia="Malgun Gothic"/>
          <w:i/>
          <w:color w:val="000000"/>
          <w:kern w:val="0"/>
          <w:szCs w:val="24"/>
        </w:rPr>
        <w:t>Critical revision of the manuscript for important intellectual content</w:t>
      </w:r>
      <w:r w:rsidRPr="00815EFE">
        <w:rPr>
          <w:rFonts w:eastAsia="Malgun Gothic"/>
          <w:color w:val="000000"/>
          <w:kern w:val="0"/>
          <w:szCs w:val="24"/>
        </w:rPr>
        <w:t xml:space="preserve">: </w:t>
      </w:r>
      <w:r w:rsidRPr="00815EFE">
        <w:rPr>
          <w:rFonts w:eastAsia="Malgun Gothic" w:hint="eastAsia"/>
          <w:color w:val="000000"/>
          <w:kern w:val="0"/>
          <w:szCs w:val="24"/>
        </w:rPr>
        <w:t>all authors</w:t>
      </w:r>
      <w:r w:rsidRPr="00815EFE">
        <w:rPr>
          <w:rFonts w:eastAsia="Malgun Gothic"/>
          <w:color w:val="000000"/>
          <w:kern w:val="0"/>
          <w:szCs w:val="24"/>
        </w:rPr>
        <w:t xml:space="preserve">; </w:t>
      </w:r>
      <w:r w:rsidRPr="00815EFE">
        <w:rPr>
          <w:rFonts w:eastAsia="Malgun Gothic"/>
          <w:i/>
          <w:color w:val="000000"/>
          <w:kern w:val="0"/>
          <w:szCs w:val="24"/>
        </w:rPr>
        <w:t>Statistical analysis</w:t>
      </w:r>
      <w:r w:rsidRPr="00815EFE">
        <w:rPr>
          <w:rFonts w:eastAsia="Malgun Gothic"/>
          <w:color w:val="000000"/>
          <w:kern w:val="0"/>
          <w:szCs w:val="24"/>
        </w:rPr>
        <w:t>: LSW</w:t>
      </w:r>
      <w:r w:rsidRPr="00815EFE">
        <w:rPr>
          <w:rFonts w:eastAsia="Malgun Gothic" w:hint="eastAsia"/>
          <w:color w:val="000000"/>
          <w:kern w:val="0"/>
          <w:szCs w:val="24"/>
        </w:rPr>
        <w:t xml:space="preserve">, </w:t>
      </w:r>
      <w:r w:rsidRPr="00815EFE">
        <w:rPr>
          <w:rFonts w:eastAsia="Malgun Gothic"/>
          <w:color w:val="000000"/>
          <w:kern w:val="0"/>
          <w:szCs w:val="24"/>
        </w:rPr>
        <w:t>SYM</w:t>
      </w:r>
      <w:r w:rsidRPr="00815EFE">
        <w:rPr>
          <w:rFonts w:eastAsia="Malgun Gothic" w:hint="eastAsia"/>
          <w:color w:val="000000"/>
          <w:kern w:val="0"/>
          <w:szCs w:val="24"/>
        </w:rPr>
        <w:t>, SK, ML, YP, MSK, JIS, and DKY</w:t>
      </w:r>
      <w:r w:rsidRPr="00815EFE">
        <w:rPr>
          <w:rFonts w:eastAsia="Malgun Gothic"/>
          <w:color w:val="000000"/>
          <w:kern w:val="0"/>
          <w:szCs w:val="24"/>
        </w:rPr>
        <w:t xml:space="preserve">; </w:t>
      </w:r>
      <w:r w:rsidRPr="00815EFE">
        <w:rPr>
          <w:rFonts w:eastAsia="Malgun Gothic"/>
          <w:i/>
          <w:color w:val="000000"/>
          <w:kern w:val="0"/>
          <w:szCs w:val="24"/>
        </w:rPr>
        <w:t>Study supervision</w:t>
      </w:r>
      <w:r w:rsidRPr="00815EFE">
        <w:rPr>
          <w:rFonts w:eastAsia="Malgun Gothic"/>
          <w:color w:val="000000"/>
          <w:kern w:val="0"/>
          <w:szCs w:val="24"/>
        </w:rPr>
        <w:t>: DKY. DKY is guarantor</w:t>
      </w:r>
      <w:r w:rsidRPr="00815EFE">
        <w:rPr>
          <w:rFonts w:eastAsia="Malgun Gothic" w:hint="eastAsia"/>
          <w:color w:val="000000"/>
          <w:kern w:val="0"/>
          <w:szCs w:val="24"/>
        </w:rPr>
        <w:t xml:space="preserve"> for this study</w:t>
      </w:r>
      <w:r w:rsidRPr="00815EFE">
        <w:rPr>
          <w:rFonts w:eastAsia="Malgun Gothic"/>
          <w:color w:val="000000"/>
          <w:kern w:val="0"/>
          <w:szCs w:val="24"/>
        </w:rPr>
        <w:t xml:space="preserve">. The corresponding author attests that all listed authors meet authorship criteria and that no others meeting the criteria have been omitted. </w:t>
      </w:r>
    </w:p>
    <w:p w14:paraId="0911B9B7" w14:textId="77777777" w:rsidR="00073506" w:rsidRPr="00815EFE" w:rsidRDefault="00073506" w:rsidP="00073506">
      <w:pPr>
        <w:widowControl/>
        <w:wordWrap/>
        <w:autoSpaceDE/>
        <w:spacing w:after="0"/>
        <w:jc w:val="left"/>
        <w:rPr>
          <w:color w:val="0000FF"/>
          <w:szCs w:val="24"/>
          <w:u w:val="single"/>
        </w:rPr>
      </w:pPr>
    </w:p>
    <w:p w14:paraId="0911B9B8" w14:textId="77777777" w:rsidR="00073506" w:rsidRPr="00815EFE" w:rsidRDefault="00073506" w:rsidP="00073506">
      <w:pPr>
        <w:rPr>
          <w:rFonts w:eastAsia="Malgun Gothic"/>
          <w:b/>
          <w:color w:val="000000"/>
          <w:kern w:val="0"/>
        </w:rPr>
      </w:pPr>
      <w:r w:rsidRPr="00815EFE">
        <w:rPr>
          <w:rFonts w:eastAsia="Malgun Gothic"/>
          <w:b/>
          <w:color w:val="000000"/>
          <w:kern w:val="0"/>
          <w:szCs w:val="24"/>
        </w:rPr>
        <w:t>Declaration of interests</w:t>
      </w:r>
    </w:p>
    <w:p w14:paraId="0911B9B9" w14:textId="77777777" w:rsidR="00073506" w:rsidRPr="00815EFE" w:rsidRDefault="00073506" w:rsidP="00073506">
      <w:pPr>
        <w:rPr>
          <w:rFonts w:eastAsia="Malgun Gothic"/>
          <w:color w:val="000000"/>
          <w:kern w:val="0"/>
          <w:szCs w:val="24"/>
        </w:rPr>
      </w:pPr>
      <w:r w:rsidRPr="00815EFE">
        <w:rPr>
          <w:rFonts w:eastAsia="Malgun Gothic"/>
          <w:color w:val="000000"/>
          <w:kern w:val="0"/>
          <w:szCs w:val="24"/>
        </w:rPr>
        <w:t>We declare no competing interests.</w:t>
      </w:r>
    </w:p>
    <w:p w14:paraId="0911B9BA" w14:textId="77777777" w:rsidR="00073506" w:rsidRPr="00815EFE" w:rsidRDefault="00073506" w:rsidP="00073506">
      <w:pPr>
        <w:widowControl/>
        <w:wordWrap/>
        <w:autoSpaceDE/>
        <w:spacing w:after="0"/>
        <w:jc w:val="left"/>
        <w:rPr>
          <w:color w:val="0000FF"/>
          <w:u w:val="single"/>
        </w:rPr>
      </w:pPr>
    </w:p>
    <w:p w14:paraId="0911B9BB" w14:textId="77777777" w:rsidR="00073506" w:rsidRPr="00815EFE" w:rsidRDefault="00073506" w:rsidP="00073506">
      <w:pPr>
        <w:spacing w:after="180"/>
        <w:rPr>
          <w:b/>
          <w:color w:val="000000"/>
          <w:kern w:val="0"/>
        </w:rPr>
      </w:pPr>
      <w:r w:rsidRPr="00815EFE">
        <w:rPr>
          <w:b/>
          <w:color w:val="000000"/>
          <w:kern w:val="0"/>
          <w:szCs w:val="24"/>
        </w:rPr>
        <w:t>Sources of funding for the research</w:t>
      </w:r>
    </w:p>
    <w:p w14:paraId="0911B9BC" w14:textId="77777777" w:rsidR="00073506" w:rsidRPr="00815EFE" w:rsidRDefault="00073506" w:rsidP="00073506">
      <w:pPr>
        <w:spacing w:after="180"/>
        <w:rPr>
          <w:color w:val="000000"/>
          <w:kern w:val="0"/>
          <w:szCs w:val="24"/>
        </w:rPr>
      </w:pPr>
      <w:r w:rsidRPr="00815EFE">
        <w:rPr>
          <w:color w:val="000000"/>
          <w:kern w:val="0"/>
          <w:szCs w:val="24"/>
        </w:rPr>
        <w:t>This work was supported by the National Research Foundation of Korea (NRF) grant funded by the Korea government (NRF2019R1G1A109977912). The funders had no role in study design, data collection, data analysis, data interpretation, or writing of the report.</w:t>
      </w:r>
    </w:p>
    <w:p w14:paraId="0911B9BD" w14:textId="77777777" w:rsidR="00073506" w:rsidRPr="00815EFE" w:rsidRDefault="00073506" w:rsidP="00073506">
      <w:pPr>
        <w:pBdr>
          <w:top w:val="nil"/>
          <w:left w:val="nil"/>
          <w:bottom w:val="nil"/>
          <w:right w:val="nil"/>
          <w:between w:val="nil"/>
        </w:pBdr>
        <w:wordWrap/>
        <w:autoSpaceDE/>
        <w:autoSpaceDN/>
        <w:spacing w:after="160"/>
        <w:ind w:firstLine="720"/>
        <w:rPr>
          <w:color w:val="000000"/>
          <w:kern w:val="0"/>
          <w:szCs w:val="24"/>
        </w:rPr>
      </w:pPr>
    </w:p>
    <w:p w14:paraId="0911B9BE" w14:textId="77777777" w:rsidR="00AA1866" w:rsidRPr="00815EFE" w:rsidRDefault="00AA1866">
      <w:pPr>
        <w:widowControl/>
        <w:wordWrap/>
        <w:autoSpaceDE/>
        <w:autoSpaceDN/>
        <w:spacing w:after="0" w:line="240" w:lineRule="auto"/>
        <w:jc w:val="left"/>
        <w:rPr>
          <w:szCs w:val="24"/>
        </w:rPr>
      </w:pPr>
      <w:r w:rsidRPr="00815EFE">
        <w:rPr>
          <w:szCs w:val="24"/>
        </w:rPr>
        <w:br w:type="page"/>
      </w:r>
    </w:p>
    <w:p w14:paraId="0911B9BF" w14:textId="77777777" w:rsidR="00AA1866" w:rsidRPr="00815EFE" w:rsidRDefault="00AA1866" w:rsidP="0085274B">
      <w:pPr>
        <w:pStyle w:val="Heading1"/>
      </w:pPr>
      <w:r w:rsidRPr="00815EFE">
        <w:lastRenderedPageBreak/>
        <w:t>Abstract</w:t>
      </w:r>
    </w:p>
    <w:p w14:paraId="0911B9C0" w14:textId="77777777" w:rsidR="00AA1866" w:rsidRPr="00815EFE" w:rsidRDefault="00073506" w:rsidP="00FA0BC6">
      <w:pPr>
        <w:pBdr>
          <w:top w:val="nil"/>
          <w:left w:val="nil"/>
          <w:bottom w:val="nil"/>
          <w:right w:val="nil"/>
          <w:between w:val="nil"/>
        </w:pBdr>
        <w:wordWrap/>
        <w:adjustRightInd w:val="0"/>
        <w:spacing w:after="0"/>
        <w:rPr>
          <w:szCs w:val="24"/>
        </w:rPr>
      </w:pPr>
      <w:r w:rsidRPr="00815EFE">
        <w:rPr>
          <w:rFonts w:eastAsia="Malgun Gothic"/>
          <w:b/>
          <w:bCs/>
          <w:color w:val="000000"/>
          <w:kern w:val="0"/>
          <w:szCs w:val="24"/>
        </w:rPr>
        <w:t xml:space="preserve">Background: </w:t>
      </w:r>
      <w:r w:rsidR="00C36719" w:rsidRPr="00815EFE">
        <w:rPr>
          <w:szCs w:val="24"/>
        </w:rPr>
        <w:t xml:space="preserve">Real-world evidence and ethnic differences on the association between autoimmune inflammatory rheumatic diseases (AIRDs), AIRDs-related drug use, and COVID-19 are </w:t>
      </w:r>
      <w:r w:rsidR="006F6AA7" w:rsidRPr="00815EFE">
        <w:rPr>
          <w:szCs w:val="24"/>
        </w:rPr>
        <w:t>inconsistent</w:t>
      </w:r>
      <w:r w:rsidR="00C36719" w:rsidRPr="00815EFE">
        <w:rPr>
          <w:szCs w:val="24"/>
        </w:rPr>
        <w:t>.</w:t>
      </w:r>
      <w:r w:rsidR="00FA0BC6" w:rsidRPr="00815EFE">
        <w:rPr>
          <w:rFonts w:hint="eastAsia"/>
          <w:szCs w:val="24"/>
        </w:rPr>
        <w:t xml:space="preserve"> </w:t>
      </w:r>
      <w:r w:rsidR="00D5074F" w:rsidRPr="00815EFE">
        <w:rPr>
          <w:szCs w:val="24"/>
        </w:rPr>
        <w:t xml:space="preserve">This study aimed to </w:t>
      </w:r>
      <w:r w:rsidR="00AA1866" w:rsidRPr="00815EFE">
        <w:rPr>
          <w:szCs w:val="24"/>
        </w:rPr>
        <w:t xml:space="preserve">investigate </w:t>
      </w:r>
      <w:r w:rsidR="002E0641" w:rsidRPr="00815EFE">
        <w:rPr>
          <w:rFonts w:hint="eastAsia"/>
          <w:szCs w:val="24"/>
        </w:rPr>
        <w:t xml:space="preserve">the potential association </w:t>
      </w:r>
      <w:r w:rsidR="00CB1266" w:rsidRPr="00815EFE">
        <w:rPr>
          <w:szCs w:val="24"/>
        </w:rPr>
        <w:t>between</w:t>
      </w:r>
      <w:r w:rsidR="004E5D96" w:rsidRPr="00815EFE">
        <w:rPr>
          <w:szCs w:val="24"/>
        </w:rPr>
        <w:t xml:space="preserve"> </w:t>
      </w:r>
      <w:r w:rsidR="002E0641" w:rsidRPr="00815EFE">
        <w:rPr>
          <w:rFonts w:hint="eastAsia"/>
          <w:szCs w:val="24"/>
        </w:rPr>
        <w:t>AIRD</w:t>
      </w:r>
      <w:r w:rsidR="004E5D96" w:rsidRPr="00815EFE">
        <w:rPr>
          <w:szCs w:val="24"/>
        </w:rPr>
        <w:t xml:space="preserve"> </w:t>
      </w:r>
      <w:r w:rsidR="00CB1266" w:rsidRPr="00815EFE">
        <w:rPr>
          <w:szCs w:val="24"/>
        </w:rPr>
        <w:t>and</w:t>
      </w:r>
      <w:r w:rsidR="00502EEA" w:rsidRPr="00815EFE">
        <w:rPr>
          <w:szCs w:val="24"/>
        </w:rPr>
        <w:t xml:space="preserve"> </w:t>
      </w:r>
      <w:r w:rsidR="002E0641" w:rsidRPr="00815EFE">
        <w:rPr>
          <w:rFonts w:hint="eastAsia"/>
          <w:szCs w:val="24"/>
        </w:rPr>
        <w:t>COVID-19</w:t>
      </w:r>
      <w:r w:rsidR="00AF7F2D" w:rsidRPr="00815EFE">
        <w:rPr>
          <w:rFonts w:hint="eastAsia"/>
          <w:szCs w:val="24"/>
        </w:rPr>
        <w:t xml:space="preserve"> early in the COVID-19 pandemic in the context of AIRDs</w:t>
      </w:r>
      <w:r w:rsidR="002E0641" w:rsidRPr="00815EFE">
        <w:rPr>
          <w:rFonts w:hint="eastAsia"/>
          <w:szCs w:val="24"/>
        </w:rPr>
        <w:t>.</w:t>
      </w:r>
    </w:p>
    <w:p w14:paraId="0911B9C1" w14:textId="77777777" w:rsidR="002E0641" w:rsidRPr="00815EFE" w:rsidRDefault="00AA1866" w:rsidP="002E0641">
      <w:pPr>
        <w:wordWrap/>
        <w:rPr>
          <w:szCs w:val="24"/>
        </w:rPr>
      </w:pPr>
      <w:r w:rsidRPr="00815EFE">
        <w:rPr>
          <w:rFonts w:eastAsia="Malgun Gothic" w:hint="eastAsia"/>
          <w:b/>
          <w:bCs/>
          <w:kern w:val="0"/>
          <w:szCs w:val="24"/>
        </w:rPr>
        <w:t xml:space="preserve">Methods: </w:t>
      </w:r>
      <w:r w:rsidR="00DF320D" w:rsidRPr="00815EFE">
        <w:rPr>
          <w:rFonts w:hint="eastAsia"/>
          <w:szCs w:val="24"/>
        </w:rPr>
        <w:t>W</w:t>
      </w:r>
      <w:r w:rsidR="004C13A4" w:rsidRPr="00815EFE">
        <w:rPr>
          <w:szCs w:val="24"/>
        </w:rPr>
        <w:t xml:space="preserve">e </w:t>
      </w:r>
      <w:r w:rsidR="002E0641" w:rsidRPr="00815EFE">
        <w:rPr>
          <w:rFonts w:hint="eastAsia"/>
          <w:szCs w:val="24"/>
        </w:rPr>
        <w:t xml:space="preserve">performed </w:t>
      </w:r>
      <w:r w:rsidR="004C13A4" w:rsidRPr="00815EFE">
        <w:rPr>
          <w:szCs w:val="24"/>
        </w:rPr>
        <w:t>a</w:t>
      </w:r>
      <w:r w:rsidR="000F7C04" w:rsidRPr="00815EFE">
        <w:rPr>
          <w:rFonts w:hint="eastAsia"/>
          <w:szCs w:val="24"/>
        </w:rPr>
        <w:t>n exposure-driven propensity score</w:t>
      </w:r>
      <w:r w:rsidR="006F6AA7" w:rsidRPr="00815EFE">
        <w:rPr>
          <w:rFonts w:hint="eastAsia"/>
          <w:szCs w:val="24"/>
        </w:rPr>
        <w:t>-</w:t>
      </w:r>
      <w:r w:rsidR="000F7C04" w:rsidRPr="00815EFE">
        <w:rPr>
          <w:rFonts w:hint="eastAsia"/>
          <w:szCs w:val="24"/>
        </w:rPr>
        <w:t xml:space="preserve">matched </w:t>
      </w:r>
      <w:r w:rsidR="002E0641" w:rsidRPr="00815EFE">
        <w:rPr>
          <w:rFonts w:hint="eastAsia"/>
          <w:szCs w:val="24"/>
        </w:rPr>
        <w:t xml:space="preserve">study </w:t>
      </w:r>
      <w:r w:rsidR="006F6AA7" w:rsidRPr="00815EFE">
        <w:rPr>
          <w:rFonts w:hint="eastAsia"/>
          <w:szCs w:val="24"/>
        </w:rPr>
        <w:t>using</w:t>
      </w:r>
      <w:r w:rsidR="002E0641" w:rsidRPr="00815EFE">
        <w:rPr>
          <w:rFonts w:hint="eastAsia"/>
          <w:szCs w:val="24"/>
        </w:rPr>
        <w:t xml:space="preserve"> </w:t>
      </w:r>
      <w:r w:rsidR="004C13A4" w:rsidRPr="00815EFE">
        <w:rPr>
          <w:szCs w:val="24"/>
        </w:rPr>
        <w:t xml:space="preserve">a </w:t>
      </w:r>
      <w:r w:rsidR="002E0641" w:rsidRPr="00815EFE">
        <w:rPr>
          <w:rFonts w:hint="eastAsia"/>
          <w:szCs w:val="24"/>
        </w:rPr>
        <w:t>Korean nationwide cohort</w:t>
      </w:r>
      <w:r w:rsidR="00DC1850" w:rsidRPr="00815EFE">
        <w:rPr>
          <w:rFonts w:hint="eastAsia"/>
          <w:szCs w:val="24"/>
        </w:rPr>
        <w:t xml:space="preserve"> linked </w:t>
      </w:r>
      <w:r w:rsidR="00397227" w:rsidRPr="00815EFE">
        <w:rPr>
          <w:rFonts w:hint="eastAsia"/>
          <w:szCs w:val="24"/>
        </w:rPr>
        <w:t>to</w:t>
      </w:r>
      <w:r w:rsidR="00DC1850" w:rsidRPr="00815EFE">
        <w:rPr>
          <w:rFonts w:hint="eastAsia"/>
          <w:szCs w:val="24"/>
        </w:rPr>
        <w:t xml:space="preserve"> general health examination records</w:t>
      </w:r>
      <w:r w:rsidR="002E0641" w:rsidRPr="00815EFE">
        <w:rPr>
          <w:rFonts w:hint="eastAsia"/>
          <w:szCs w:val="24"/>
        </w:rPr>
        <w:t>.</w:t>
      </w:r>
      <w:r w:rsidRPr="00815EFE">
        <w:rPr>
          <w:rFonts w:hint="eastAsia"/>
          <w:szCs w:val="24"/>
        </w:rPr>
        <w:t xml:space="preserve"> </w:t>
      </w:r>
      <w:r w:rsidR="002E0641" w:rsidRPr="00815EFE">
        <w:rPr>
          <w:szCs w:val="24"/>
        </w:rPr>
        <w:t xml:space="preserve">We analyzed all </w:t>
      </w:r>
      <w:r w:rsidR="002E0641" w:rsidRPr="00815EFE">
        <w:rPr>
          <w:rFonts w:hint="eastAsia"/>
          <w:szCs w:val="24"/>
        </w:rPr>
        <w:t>Korean patient</w:t>
      </w:r>
      <w:r w:rsidR="002E0641" w:rsidRPr="00815EFE">
        <w:rPr>
          <w:szCs w:val="24"/>
        </w:rPr>
        <w:t xml:space="preserve">s </w:t>
      </w:r>
      <w:r w:rsidR="004C13A4" w:rsidRPr="00815EFE">
        <w:rPr>
          <w:szCs w:val="24"/>
        </w:rPr>
        <w:t xml:space="preserve">aged </w:t>
      </w:r>
      <w:r w:rsidR="002E0641" w:rsidRPr="00815EFE">
        <w:rPr>
          <w:szCs w:val="24"/>
        </w:rPr>
        <w:t xml:space="preserve">&gt;20 years who </w:t>
      </w:r>
      <w:r w:rsidR="00A27EE6" w:rsidRPr="00815EFE">
        <w:rPr>
          <w:szCs w:val="24"/>
        </w:rPr>
        <w:t>underwent</w:t>
      </w:r>
      <w:r w:rsidR="004C13A4" w:rsidRPr="00815EFE">
        <w:rPr>
          <w:szCs w:val="24"/>
        </w:rPr>
        <w:t xml:space="preserve"> </w:t>
      </w:r>
      <w:r w:rsidR="002E0641" w:rsidRPr="00815EFE">
        <w:rPr>
          <w:rFonts w:eastAsia="TrebuchetMS"/>
          <w:kern w:val="0"/>
          <w:szCs w:val="24"/>
        </w:rPr>
        <w:t>severe acute respiratory syndrome coronavirus 2</w:t>
      </w:r>
      <w:r w:rsidR="002E0641" w:rsidRPr="00815EFE">
        <w:rPr>
          <w:rFonts w:eastAsia="TrebuchetMS" w:hint="eastAsia"/>
          <w:kern w:val="0"/>
          <w:szCs w:val="24"/>
        </w:rPr>
        <w:t xml:space="preserve"> (</w:t>
      </w:r>
      <w:r w:rsidR="002E0641" w:rsidRPr="00815EFE">
        <w:rPr>
          <w:szCs w:val="24"/>
        </w:rPr>
        <w:t>SARS-CoV-2</w:t>
      </w:r>
      <w:r w:rsidR="002E0641" w:rsidRPr="00815EFE">
        <w:rPr>
          <w:rFonts w:hint="eastAsia"/>
          <w:szCs w:val="24"/>
        </w:rPr>
        <w:t>)</w:t>
      </w:r>
      <w:r w:rsidR="002E0641" w:rsidRPr="00815EFE">
        <w:rPr>
          <w:szCs w:val="24"/>
        </w:rPr>
        <w:t xml:space="preserve"> </w:t>
      </w:r>
      <w:r w:rsidR="000F66C3" w:rsidRPr="00815EFE">
        <w:rPr>
          <w:rFonts w:eastAsia="Gulim" w:hint="eastAsia"/>
          <w:color w:val="222222"/>
          <w:kern w:val="0"/>
          <w:szCs w:val="24"/>
        </w:rPr>
        <w:t>testing</w:t>
      </w:r>
      <w:r w:rsidR="002E0641" w:rsidRPr="00815EFE">
        <w:rPr>
          <w:szCs w:val="24"/>
        </w:rPr>
        <w:t xml:space="preserve"> from January 1</w:t>
      </w:r>
      <w:r w:rsidR="002E0641" w:rsidRPr="00815EFE">
        <w:rPr>
          <w:rFonts w:hint="eastAsia"/>
          <w:szCs w:val="24"/>
        </w:rPr>
        <w:t xml:space="preserve"> to</w:t>
      </w:r>
      <w:r w:rsidR="002E0641" w:rsidRPr="00815EFE">
        <w:rPr>
          <w:szCs w:val="24"/>
        </w:rPr>
        <w:t xml:space="preserve"> May </w:t>
      </w:r>
      <w:r w:rsidR="00DC1850" w:rsidRPr="00815EFE">
        <w:rPr>
          <w:rFonts w:hint="eastAsia"/>
          <w:szCs w:val="24"/>
        </w:rPr>
        <w:t>30</w:t>
      </w:r>
      <w:r w:rsidR="002E0641" w:rsidRPr="00815EFE">
        <w:rPr>
          <w:szCs w:val="24"/>
        </w:rPr>
        <w:t>, 2020</w:t>
      </w:r>
      <w:r w:rsidR="002E0641" w:rsidRPr="00815EFE">
        <w:rPr>
          <w:rFonts w:hint="eastAsia"/>
          <w:szCs w:val="24"/>
        </w:rPr>
        <w:t xml:space="preserve"> (</w:t>
      </w:r>
      <w:r w:rsidR="002E0641" w:rsidRPr="00815EFE">
        <w:rPr>
          <w:rFonts w:eastAsia="Malgun Gothic" w:hint="eastAsia"/>
          <w:iCs/>
          <w:szCs w:val="24"/>
          <w:shd w:val="clear" w:color="auto" w:fill="FFFFFF"/>
        </w:rPr>
        <w:t>n=</w:t>
      </w:r>
      <w:r w:rsidR="00DC1850" w:rsidRPr="00815EFE">
        <w:rPr>
          <w:rFonts w:eastAsia="Malgun Gothic" w:hint="eastAsia"/>
          <w:iCs/>
          <w:szCs w:val="24"/>
          <w:shd w:val="clear" w:color="auto" w:fill="FFFFFF"/>
        </w:rPr>
        <w:t>133,609</w:t>
      </w:r>
      <w:r w:rsidR="002E0641" w:rsidRPr="00815EFE">
        <w:rPr>
          <w:rFonts w:eastAsia="Malgun Gothic" w:hint="eastAsia"/>
          <w:iCs/>
          <w:szCs w:val="24"/>
          <w:shd w:val="clear" w:color="auto" w:fill="FFFFFF"/>
        </w:rPr>
        <w:t>)</w:t>
      </w:r>
      <w:r w:rsidR="002E0641" w:rsidRPr="00815EFE">
        <w:rPr>
          <w:rFonts w:hint="eastAsia"/>
          <w:szCs w:val="24"/>
        </w:rPr>
        <w:t>.</w:t>
      </w:r>
      <w:r w:rsidR="00DC1850" w:rsidRPr="00815EFE">
        <w:rPr>
          <w:rFonts w:hint="eastAsia"/>
          <w:szCs w:val="24"/>
        </w:rPr>
        <w:t xml:space="preserve"> </w:t>
      </w:r>
      <w:proofErr w:type="gramStart"/>
      <w:r w:rsidR="00DC1850" w:rsidRPr="00815EFE">
        <w:rPr>
          <w:rFonts w:hint="eastAsia"/>
          <w:szCs w:val="24"/>
        </w:rPr>
        <w:t xml:space="preserve">Positive </w:t>
      </w:r>
      <w:r w:rsidR="00397227" w:rsidRPr="00815EFE">
        <w:rPr>
          <w:rFonts w:hint="eastAsia"/>
          <w:szCs w:val="24"/>
        </w:rPr>
        <w:t xml:space="preserve"> </w:t>
      </w:r>
      <w:r w:rsidR="00DC1850" w:rsidRPr="00815EFE">
        <w:rPr>
          <w:rFonts w:hint="eastAsia"/>
          <w:szCs w:val="24"/>
        </w:rPr>
        <w:t>SARS</w:t>
      </w:r>
      <w:proofErr w:type="gramEnd"/>
      <w:r w:rsidR="00DC1850" w:rsidRPr="00815EFE">
        <w:rPr>
          <w:rFonts w:hint="eastAsia"/>
          <w:szCs w:val="24"/>
        </w:rPr>
        <w:t>-CoV-2 testing, severe COVID-19 illness, and COVID-19-related death were the main outcomes.</w:t>
      </w:r>
    </w:p>
    <w:p w14:paraId="0911B9C2" w14:textId="77777777" w:rsidR="006A3662" w:rsidRPr="00815EFE" w:rsidRDefault="00073506" w:rsidP="00C43386">
      <w:pPr>
        <w:autoSpaceDE/>
        <w:spacing w:after="0"/>
        <w:jc w:val="left"/>
        <w:rPr>
          <w:szCs w:val="24"/>
        </w:rPr>
      </w:pPr>
      <w:r w:rsidRPr="00815EFE">
        <w:rPr>
          <w:rFonts w:eastAsia="Malgun Gothic"/>
          <w:b/>
          <w:bCs/>
          <w:color w:val="000000"/>
          <w:kern w:val="0"/>
          <w:szCs w:val="24"/>
        </w:rPr>
        <w:t xml:space="preserve">Findings: </w:t>
      </w:r>
      <w:r w:rsidR="00DC1850" w:rsidRPr="00815EFE">
        <w:rPr>
          <w:rFonts w:hint="eastAsia"/>
          <w:szCs w:val="24"/>
        </w:rPr>
        <w:t>A</w:t>
      </w:r>
      <w:r w:rsidR="0020724F" w:rsidRPr="00815EFE">
        <w:rPr>
          <w:rFonts w:hint="eastAsia"/>
          <w:szCs w:val="24"/>
        </w:rPr>
        <w:t xml:space="preserve">fter matching, </w:t>
      </w:r>
      <w:r w:rsidR="0082745A" w:rsidRPr="00815EFE">
        <w:rPr>
          <w:rFonts w:hint="eastAsia"/>
          <w:szCs w:val="24"/>
        </w:rPr>
        <w:t xml:space="preserve">patients </w:t>
      </w:r>
      <w:r w:rsidR="0082745A" w:rsidRPr="00815EFE">
        <w:rPr>
          <w:szCs w:val="24"/>
        </w:rPr>
        <w:t xml:space="preserve">with </w:t>
      </w:r>
      <w:r w:rsidR="0020724F" w:rsidRPr="00815EFE">
        <w:rPr>
          <w:rFonts w:hint="eastAsia"/>
          <w:szCs w:val="24"/>
        </w:rPr>
        <w:t xml:space="preserve">AIRD </w:t>
      </w:r>
      <w:r w:rsidR="006F6AA7" w:rsidRPr="00815EFE">
        <w:rPr>
          <w:rFonts w:hint="eastAsia"/>
          <w:szCs w:val="24"/>
        </w:rPr>
        <w:t xml:space="preserve">showed </w:t>
      </w:r>
      <w:r w:rsidR="0082745A" w:rsidRPr="00815EFE">
        <w:rPr>
          <w:szCs w:val="24"/>
        </w:rPr>
        <w:t xml:space="preserve">an </w:t>
      </w:r>
      <w:r w:rsidR="0020724F" w:rsidRPr="00815EFE">
        <w:rPr>
          <w:rFonts w:hint="eastAsia"/>
          <w:szCs w:val="24"/>
        </w:rPr>
        <w:t xml:space="preserve">increased likelihood of </w:t>
      </w:r>
      <w:r w:rsidR="00DC1850" w:rsidRPr="00815EFE">
        <w:rPr>
          <w:rFonts w:hint="eastAsia"/>
          <w:szCs w:val="24"/>
        </w:rPr>
        <w:t xml:space="preserve">SARS-CoV-2 </w:t>
      </w:r>
      <w:proofErr w:type="gramStart"/>
      <w:r w:rsidR="00C1363C" w:rsidRPr="00815EFE">
        <w:rPr>
          <w:rFonts w:hint="eastAsia"/>
          <w:szCs w:val="24"/>
        </w:rPr>
        <w:t xml:space="preserve">infectivity </w:t>
      </w:r>
      <w:r w:rsidR="00DC1850" w:rsidRPr="00815EFE">
        <w:rPr>
          <w:rFonts w:hint="eastAsia"/>
          <w:szCs w:val="24"/>
        </w:rPr>
        <w:t xml:space="preserve"> (</w:t>
      </w:r>
      <w:proofErr w:type="gramEnd"/>
      <w:r w:rsidR="00DC1850" w:rsidRPr="00815EFE">
        <w:rPr>
          <w:rFonts w:hint="eastAsia"/>
          <w:szCs w:val="24"/>
        </w:rPr>
        <w:t>adjusted odds ratio [</w:t>
      </w:r>
      <w:proofErr w:type="spellStart"/>
      <w:r w:rsidR="00DC1850" w:rsidRPr="00815EFE">
        <w:rPr>
          <w:rFonts w:hint="eastAsia"/>
          <w:szCs w:val="24"/>
        </w:rPr>
        <w:t>aOR</w:t>
      </w:r>
      <w:proofErr w:type="spellEnd"/>
      <w:r w:rsidR="00DC1850" w:rsidRPr="00815EFE">
        <w:rPr>
          <w:rFonts w:hint="eastAsia"/>
          <w:szCs w:val="24"/>
        </w:rPr>
        <w:t>], 1.19; 95% CI, 1.03</w:t>
      </w:r>
      <w:r w:rsidR="006F6AA7" w:rsidRPr="00815EFE">
        <w:rPr>
          <w:szCs w:val="24"/>
        </w:rPr>
        <w:t>–</w:t>
      </w:r>
      <w:r w:rsidR="00DC1850" w:rsidRPr="00815EFE">
        <w:rPr>
          <w:rFonts w:hint="eastAsia"/>
          <w:szCs w:val="24"/>
        </w:rPr>
        <w:t xml:space="preserve">1.40), </w:t>
      </w:r>
      <w:r w:rsidR="0020724F" w:rsidRPr="00815EFE">
        <w:rPr>
          <w:rFonts w:hint="eastAsia"/>
          <w:szCs w:val="24"/>
        </w:rPr>
        <w:t>severe COVID-19 outcomes</w:t>
      </w:r>
      <w:r w:rsidR="00E86BDC" w:rsidRPr="00815EFE">
        <w:rPr>
          <w:szCs w:val="24"/>
        </w:rPr>
        <w:t xml:space="preserve"> </w:t>
      </w:r>
      <w:r w:rsidR="00C54E3D" w:rsidRPr="00815EFE">
        <w:rPr>
          <w:rFonts w:hint="eastAsia"/>
          <w:szCs w:val="24"/>
        </w:rPr>
        <w:t>(</w:t>
      </w:r>
      <w:proofErr w:type="spellStart"/>
      <w:r w:rsidR="00C54E3D" w:rsidRPr="00815EFE">
        <w:rPr>
          <w:rFonts w:hint="eastAsia"/>
          <w:szCs w:val="24"/>
        </w:rPr>
        <w:t>aOR</w:t>
      </w:r>
      <w:proofErr w:type="spellEnd"/>
      <w:r w:rsidR="00C54E3D" w:rsidRPr="00815EFE">
        <w:rPr>
          <w:rFonts w:hint="eastAsia"/>
          <w:szCs w:val="24"/>
        </w:rPr>
        <w:t xml:space="preserve">, </w:t>
      </w:r>
      <w:r w:rsidR="00DC1850" w:rsidRPr="00815EFE">
        <w:rPr>
          <w:rFonts w:hint="eastAsia"/>
          <w:szCs w:val="24"/>
        </w:rPr>
        <w:t>1.26</w:t>
      </w:r>
      <w:r w:rsidR="00C54E3D" w:rsidRPr="00815EFE">
        <w:rPr>
          <w:rFonts w:hint="eastAsia"/>
          <w:szCs w:val="24"/>
        </w:rPr>
        <w:t>; 95% CI, 1.</w:t>
      </w:r>
      <w:r w:rsidR="00DC1850" w:rsidRPr="00815EFE">
        <w:rPr>
          <w:rFonts w:hint="eastAsia"/>
          <w:szCs w:val="24"/>
        </w:rPr>
        <w:t>02</w:t>
      </w:r>
      <w:r w:rsidR="006F6AA7" w:rsidRPr="00815EFE">
        <w:rPr>
          <w:szCs w:val="24"/>
        </w:rPr>
        <w:t>–</w:t>
      </w:r>
      <w:r w:rsidR="00DC1850" w:rsidRPr="00815EFE">
        <w:rPr>
          <w:rFonts w:hint="eastAsia"/>
          <w:szCs w:val="24"/>
        </w:rPr>
        <w:t>1</w:t>
      </w:r>
      <w:r w:rsidR="00C54E3D" w:rsidRPr="00815EFE">
        <w:rPr>
          <w:rFonts w:hint="eastAsia"/>
          <w:szCs w:val="24"/>
        </w:rPr>
        <w:t>.</w:t>
      </w:r>
      <w:r w:rsidR="00DC1850" w:rsidRPr="00815EFE">
        <w:rPr>
          <w:rFonts w:hint="eastAsia"/>
          <w:szCs w:val="24"/>
        </w:rPr>
        <w:t>59</w:t>
      </w:r>
      <w:r w:rsidR="00C54E3D" w:rsidRPr="00815EFE">
        <w:rPr>
          <w:rFonts w:hint="eastAsia"/>
          <w:szCs w:val="24"/>
        </w:rPr>
        <w:t>)</w:t>
      </w:r>
      <w:r w:rsidR="00DC1850" w:rsidRPr="00815EFE">
        <w:rPr>
          <w:rFonts w:hint="eastAsia"/>
          <w:szCs w:val="24"/>
        </w:rPr>
        <w:t>,</w:t>
      </w:r>
      <w:r w:rsidR="00C54E3D" w:rsidRPr="00815EFE">
        <w:rPr>
          <w:rFonts w:hint="eastAsia"/>
          <w:szCs w:val="24"/>
        </w:rPr>
        <w:t xml:space="preserve"> </w:t>
      </w:r>
      <w:r w:rsidR="00E86BDC" w:rsidRPr="00815EFE">
        <w:rPr>
          <w:szCs w:val="24"/>
        </w:rPr>
        <w:t xml:space="preserve">and COVID-19-related </w:t>
      </w:r>
      <w:r w:rsidR="00056779" w:rsidRPr="00815EFE">
        <w:rPr>
          <w:szCs w:val="24"/>
        </w:rPr>
        <w:t>death</w:t>
      </w:r>
      <w:r w:rsidR="00C54E3D" w:rsidRPr="00815EFE">
        <w:rPr>
          <w:rFonts w:hint="eastAsia"/>
          <w:szCs w:val="24"/>
        </w:rPr>
        <w:t xml:space="preserve"> (</w:t>
      </w:r>
      <w:proofErr w:type="spellStart"/>
      <w:r w:rsidR="00C54E3D" w:rsidRPr="00815EFE">
        <w:rPr>
          <w:rFonts w:hint="eastAsia"/>
          <w:szCs w:val="24"/>
        </w:rPr>
        <w:t>aOR</w:t>
      </w:r>
      <w:proofErr w:type="spellEnd"/>
      <w:r w:rsidR="00C54E3D" w:rsidRPr="00815EFE">
        <w:rPr>
          <w:rFonts w:hint="eastAsia"/>
          <w:szCs w:val="24"/>
        </w:rPr>
        <w:t xml:space="preserve">, </w:t>
      </w:r>
      <w:r w:rsidR="00DC1850" w:rsidRPr="00815EFE">
        <w:rPr>
          <w:rFonts w:hint="eastAsia"/>
          <w:szCs w:val="24"/>
        </w:rPr>
        <w:t>1.69</w:t>
      </w:r>
      <w:r w:rsidR="00C54E3D" w:rsidRPr="00815EFE">
        <w:rPr>
          <w:rFonts w:hint="eastAsia"/>
          <w:szCs w:val="24"/>
        </w:rPr>
        <w:t>; 95% CI, 1.</w:t>
      </w:r>
      <w:r w:rsidR="00DC1850" w:rsidRPr="00815EFE">
        <w:rPr>
          <w:rFonts w:hint="eastAsia"/>
          <w:szCs w:val="24"/>
        </w:rPr>
        <w:t>01</w:t>
      </w:r>
      <w:r w:rsidR="006F6AA7" w:rsidRPr="00815EFE">
        <w:rPr>
          <w:szCs w:val="24"/>
        </w:rPr>
        <w:t>–</w:t>
      </w:r>
      <w:r w:rsidR="00DC1850" w:rsidRPr="00815EFE">
        <w:rPr>
          <w:rFonts w:hint="eastAsia"/>
          <w:szCs w:val="24"/>
        </w:rPr>
        <w:t>2</w:t>
      </w:r>
      <w:r w:rsidR="00C54E3D" w:rsidRPr="00815EFE">
        <w:rPr>
          <w:rFonts w:hint="eastAsia"/>
          <w:szCs w:val="24"/>
        </w:rPr>
        <w:t>.</w:t>
      </w:r>
      <w:r w:rsidR="00DC1850" w:rsidRPr="00815EFE">
        <w:rPr>
          <w:rFonts w:hint="eastAsia"/>
          <w:szCs w:val="24"/>
        </w:rPr>
        <w:t>84</w:t>
      </w:r>
      <w:r w:rsidR="00C54E3D" w:rsidRPr="00815EFE">
        <w:rPr>
          <w:rFonts w:hint="eastAsia"/>
          <w:szCs w:val="24"/>
        </w:rPr>
        <w:t>)</w:t>
      </w:r>
      <w:r w:rsidR="0020724F" w:rsidRPr="00815EFE">
        <w:rPr>
          <w:rFonts w:hint="eastAsia"/>
          <w:szCs w:val="24"/>
        </w:rPr>
        <w:t xml:space="preserve">. </w:t>
      </w:r>
      <w:r w:rsidR="006F6AA7" w:rsidRPr="00815EFE">
        <w:rPr>
          <w:rFonts w:hint="eastAsia"/>
          <w:szCs w:val="24"/>
        </w:rPr>
        <w:t>S</w:t>
      </w:r>
      <w:r w:rsidR="00E8721F" w:rsidRPr="00815EFE">
        <w:rPr>
          <w:rFonts w:hint="eastAsia"/>
          <w:szCs w:val="24"/>
        </w:rPr>
        <w:t>imilar positive re</w:t>
      </w:r>
      <w:r w:rsidR="006A3662" w:rsidRPr="00815EFE">
        <w:rPr>
          <w:rFonts w:hint="eastAsia"/>
          <w:szCs w:val="24"/>
        </w:rPr>
        <w:t xml:space="preserve">sults were </w:t>
      </w:r>
      <w:r w:rsidR="00E8721F" w:rsidRPr="00815EFE">
        <w:rPr>
          <w:rFonts w:hint="eastAsia"/>
          <w:szCs w:val="24"/>
        </w:rPr>
        <w:t xml:space="preserve">observed in </w:t>
      </w:r>
      <w:r w:rsidR="006A3662" w:rsidRPr="00815EFE">
        <w:rPr>
          <w:rFonts w:hint="eastAsia"/>
          <w:szCs w:val="24"/>
        </w:rPr>
        <w:t>p</w:t>
      </w:r>
      <w:r w:rsidR="0020724F" w:rsidRPr="00815EFE">
        <w:rPr>
          <w:rFonts w:hint="eastAsia"/>
          <w:szCs w:val="24"/>
        </w:rPr>
        <w:t xml:space="preserve">atients </w:t>
      </w:r>
      <w:r w:rsidR="00714438" w:rsidRPr="00815EFE">
        <w:rPr>
          <w:szCs w:val="24"/>
        </w:rPr>
        <w:t xml:space="preserve">with </w:t>
      </w:r>
      <w:r w:rsidR="0020724F" w:rsidRPr="00815EFE">
        <w:rPr>
          <w:rFonts w:hint="eastAsia"/>
          <w:szCs w:val="24"/>
        </w:rPr>
        <w:t xml:space="preserve">connective tissue </w:t>
      </w:r>
      <w:r w:rsidR="0020724F" w:rsidRPr="00815EFE">
        <w:rPr>
          <w:szCs w:val="24"/>
        </w:rPr>
        <w:t>disease</w:t>
      </w:r>
      <w:r w:rsidR="0020724F" w:rsidRPr="00815EFE">
        <w:rPr>
          <w:rFonts w:hint="eastAsia"/>
          <w:szCs w:val="24"/>
        </w:rPr>
        <w:t>s</w:t>
      </w:r>
      <w:r w:rsidR="00967C40" w:rsidRPr="00815EFE">
        <w:rPr>
          <w:rFonts w:hint="eastAsia"/>
          <w:szCs w:val="24"/>
        </w:rPr>
        <w:t xml:space="preserve"> </w:t>
      </w:r>
      <w:r w:rsidR="00E8721F" w:rsidRPr="00815EFE">
        <w:rPr>
          <w:rFonts w:hint="eastAsia"/>
          <w:szCs w:val="24"/>
        </w:rPr>
        <w:t>and</w:t>
      </w:r>
      <w:r w:rsidR="00C54E3D" w:rsidRPr="00815EFE">
        <w:rPr>
          <w:rFonts w:hint="eastAsia"/>
          <w:szCs w:val="24"/>
        </w:rPr>
        <w:t xml:space="preserve"> </w:t>
      </w:r>
      <w:r w:rsidR="0020724F" w:rsidRPr="00815EFE">
        <w:rPr>
          <w:szCs w:val="24"/>
        </w:rPr>
        <w:t>inflammatory</w:t>
      </w:r>
      <w:r w:rsidR="0020724F" w:rsidRPr="00815EFE">
        <w:rPr>
          <w:rFonts w:hint="eastAsia"/>
          <w:szCs w:val="24"/>
        </w:rPr>
        <w:t xml:space="preserve"> arthritis</w:t>
      </w:r>
      <w:r w:rsidR="006A3662" w:rsidRPr="00815EFE">
        <w:rPr>
          <w:rFonts w:hint="eastAsia"/>
          <w:szCs w:val="24"/>
        </w:rPr>
        <w:t xml:space="preserve">. </w:t>
      </w:r>
      <w:r w:rsidR="00783454" w:rsidRPr="00815EFE">
        <w:rPr>
          <w:szCs w:val="24"/>
        </w:rPr>
        <w:t>P</w:t>
      </w:r>
      <w:r w:rsidR="0020724F" w:rsidRPr="00815EFE">
        <w:rPr>
          <w:rFonts w:hint="eastAsia"/>
          <w:szCs w:val="24"/>
        </w:rPr>
        <w:t xml:space="preserve">atients </w:t>
      </w:r>
      <w:r w:rsidR="00783454" w:rsidRPr="00815EFE">
        <w:rPr>
          <w:szCs w:val="24"/>
        </w:rPr>
        <w:t xml:space="preserve">with </w:t>
      </w:r>
      <w:r w:rsidR="00783454" w:rsidRPr="00815EFE">
        <w:rPr>
          <w:rFonts w:hint="eastAsia"/>
          <w:szCs w:val="24"/>
        </w:rPr>
        <w:t xml:space="preserve">AIRD </w:t>
      </w:r>
      <w:r w:rsidR="00056779" w:rsidRPr="00815EFE">
        <w:rPr>
          <w:szCs w:val="24"/>
        </w:rPr>
        <w:t xml:space="preserve">who were </w:t>
      </w:r>
      <w:r w:rsidR="0020724F" w:rsidRPr="00815EFE">
        <w:rPr>
          <w:rFonts w:hint="eastAsia"/>
          <w:szCs w:val="24"/>
        </w:rPr>
        <w:t xml:space="preserve">treated with </w:t>
      </w:r>
      <w:r w:rsidR="00BE055C" w:rsidRPr="00815EFE">
        <w:rPr>
          <w:rFonts w:hint="eastAsia"/>
          <w:szCs w:val="24"/>
        </w:rPr>
        <w:t>any</w:t>
      </w:r>
      <w:r w:rsidR="006A3662" w:rsidRPr="00815EFE">
        <w:rPr>
          <w:rFonts w:hint="eastAsia"/>
          <w:szCs w:val="24"/>
        </w:rPr>
        <w:t xml:space="preserve"> dose</w:t>
      </w:r>
      <w:r w:rsidR="00E8721F" w:rsidRPr="00815EFE">
        <w:rPr>
          <w:rFonts w:hint="eastAsia"/>
          <w:szCs w:val="24"/>
        </w:rPr>
        <w:t>s</w:t>
      </w:r>
      <w:r w:rsidR="006A3662" w:rsidRPr="00815EFE">
        <w:rPr>
          <w:rFonts w:hint="eastAsia"/>
          <w:szCs w:val="24"/>
        </w:rPr>
        <w:t xml:space="preserve"> of </w:t>
      </w:r>
      <w:r w:rsidR="0020724F" w:rsidRPr="00815EFE">
        <w:rPr>
          <w:rFonts w:hint="eastAsia"/>
          <w:szCs w:val="24"/>
        </w:rPr>
        <w:t>systemic steroids</w:t>
      </w:r>
      <w:r w:rsidR="006A3662" w:rsidRPr="00815EFE">
        <w:rPr>
          <w:rFonts w:hint="eastAsia"/>
          <w:szCs w:val="24"/>
        </w:rPr>
        <w:t xml:space="preserve"> or </w:t>
      </w:r>
      <w:r w:rsidR="00BE40C8" w:rsidRPr="00815EFE">
        <w:rPr>
          <w:szCs w:val="24"/>
        </w:rPr>
        <w:t>disease-modifying antirheumatic drugs</w:t>
      </w:r>
      <w:r w:rsidR="00BE40C8" w:rsidRPr="00815EFE">
        <w:rPr>
          <w:rFonts w:hint="eastAsia"/>
          <w:szCs w:val="24"/>
        </w:rPr>
        <w:t xml:space="preserve"> (DMARDs) were not associated with COVID-19-related outcomes, but those receiving high dose (</w:t>
      </w:r>
      <w:r w:rsidR="00BE40C8" w:rsidRPr="00815EFE">
        <w:rPr>
          <w:rFonts w:eastAsia="Batang" w:hint="eastAsia"/>
          <w:color w:val="000000" w:themeColor="text1"/>
          <w:szCs w:val="24"/>
        </w:rPr>
        <w:t>≥</w:t>
      </w:r>
      <w:r w:rsidR="00BE40C8" w:rsidRPr="00815EFE">
        <w:rPr>
          <w:rFonts w:eastAsia="Malgun Gothic" w:hint="eastAsia"/>
          <w:color w:val="000000"/>
          <w:sz w:val="22"/>
        </w:rPr>
        <w:t xml:space="preserve">10 mg/day) of </w:t>
      </w:r>
      <w:r w:rsidR="00BE40C8" w:rsidRPr="00815EFE">
        <w:rPr>
          <w:rFonts w:hint="eastAsia"/>
          <w:szCs w:val="24"/>
        </w:rPr>
        <w:t xml:space="preserve">systemic steroids had an increased likelihood of </w:t>
      </w:r>
      <w:r w:rsidR="00E8721F" w:rsidRPr="00815EFE">
        <w:rPr>
          <w:rFonts w:hint="eastAsia"/>
          <w:szCs w:val="24"/>
        </w:rPr>
        <w:t xml:space="preserve">positive </w:t>
      </w:r>
      <w:r w:rsidR="00BE40C8" w:rsidRPr="00815EFE">
        <w:rPr>
          <w:rFonts w:hint="eastAsia"/>
          <w:szCs w:val="24"/>
        </w:rPr>
        <w:t>SARS-CoV-2 test</w:t>
      </w:r>
      <w:r w:rsidR="00E8721F" w:rsidRPr="00815EFE">
        <w:rPr>
          <w:rFonts w:hint="eastAsia"/>
          <w:szCs w:val="24"/>
        </w:rPr>
        <w:t>ing</w:t>
      </w:r>
      <w:r w:rsidR="00BE40C8" w:rsidRPr="00815EFE">
        <w:rPr>
          <w:rFonts w:hint="eastAsia"/>
          <w:szCs w:val="24"/>
        </w:rPr>
        <w:t xml:space="preserve"> (</w:t>
      </w:r>
      <w:proofErr w:type="spellStart"/>
      <w:r w:rsidR="00BE40C8" w:rsidRPr="00815EFE">
        <w:rPr>
          <w:rFonts w:hint="eastAsia"/>
          <w:szCs w:val="24"/>
        </w:rPr>
        <w:t>aOR</w:t>
      </w:r>
      <w:proofErr w:type="spellEnd"/>
      <w:r w:rsidR="00BE40C8" w:rsidRPr="00815EFE">
        <w:rPr>
          <w:rFonts w:hint="eastAsia"/>
          <w:szCs w:val="24"/>
        </w:rPr>
        <w:t>, 1.50; 95% CI, 1.05</w:t>
      </w:r>
      <w:r w:rsidR="006F6AA7" w:rsidRPr="00815EFE">
        <w:rPr>
          <w:szCs w:val="24"/>
        </w:rPr>
        <w:t>–</w:t>
      </w:r>
      <w:r w:rsidR="00BE40C8" w:rsidRPr="00815EFE">
        <w:rPr>
          <w:rFonts w:hint="eastAsia"/>
          <w:szCs w:val="24"/>
        </w:rPr>
        <w:t>2.15), severe COVID-19 outcomes</w:t>
      </w:r>
      <w:r w:rsidR="00BE40C8" w:rsidRPr="00815EFE">
        <w:rPr>
          <w:szCs w:val="24"/>
        </w:rPr>
        <w:t xml:space="preserve"> </w:t>
      </w:r>
      <w:r w:rsidR="00BE40C8" w:rsidRPr="00815EFE">
        <w:rPr>
          <w:rFonts w:hint="eastAsia"/>
          <w:szCs w:val="24"/>
        </w:rPr>
        <w:t>(</w:t>
      </w:r>
      <w:proofErr w:type="spellStart"/>
      <w:r w:rsidR="00BE40C8" w:rsidRPr="00815EFE">
        <w:rPr>
          <w:rFonts w:hint="eastAsia"/>
          <w:szCs w:val="24"/>
        </w:rPr>
        <w:t>aOR</w:t>
      </w:r>
      <w:proofErr w:type="spellEnd"/>
      <w:r w:rsidR="00BE40C8" w:rsidRPr="00815EFE">
        <w:rPr>
          <w:rFonts w:hint="eastAsia"/>
          <w:szCs w:val="24"/>
        </w:rPr>
        <w:t>, 1.95; 95% CI, 1.13</w:t>
      </w:r>
      <w:r w:rsidR="006F6AA7" w:rsidRPr="00815EFE">
        <w:rPr>
          <w:szCs w:val="24"/>
        </w:rPr>
        <w:t>–</w:t>
      </w:r>
      <w:r w:rsidR="00BE40C8" w:rsidRPr="00815EFE">
        <w:rPr>
          <w:rFonts w:hint="eastAsia"/>
          <w:szCs w:val="24"/>
        </w:rPr>
        <w:t xml:space="preserve">3.35), </w:t>
      </w:r>
      <w:r w:rsidR="00BE40C8" w:rsidRPr="00815EFE">
        <w:rPr>
          <w:szCs w:val="24"/>
        </w:rPr>
        <w:t>and COVID-19-related death</w:t>
      </w:r>
      <w:r w:rsidR="00BE40C8" w:rsidRPr="00815EFE">
        <w:rPr>
          <w:rFonts w:hint="eastAsia"/>
          <w:szCs w:val="24"/>
        </w:rPr>
        <w:t xml:space="preserve"> (</w:t>
      </w:r>
      <w:proofErr w:type="spellStart"/>
      <w:r w:rsidR="00BE40C8" w:rsidRPr="00815EFE">
        <w:rPr>
          <w:rFonts w:hint="eastAsia"/>
          <w:szCs w:val="24"/>
        </w:rPr>
        <w:t>aOR</w:t>
      </w:r>
      <w:proofErr w:type="spellEnd"/>
      <w:r w:rsidR="00BE40C8" w:rsidRPr="00815EFE">
        <w:rPr>
          <w:rFonts w:hint="eastAsia"/>
          <w:szCs w:val="24"/>
        </w:rPr>
        <w:t>, 3.26; 95% CI, 1.20</w:t>
      </w:r>
      <w:r w:rsidR="006F6AA7" w:rsidRPr="00815EFE">
        <w:rPr>
          <w:szCs w:val="24"/>
        </w:rPr>
        <w:t>–</w:t>
      </w:r>
      <w:r w:rsidR="00BE40C8" w:rsidRPr="00815EFE">
        <w:rPr>
          <w:rFonts w:hint="eastAsia"/>
          <w:szCs w:val="24"/>
        </w:rPr>
        <w:t xml:space="preserve">8.28). </w:t>
      </w:r>
      <w:r w:rsidR="00BE40C8" w:rsidRPr="00815EFE">
        <w:rPr>
          <w:szCs w:val="24"/>
        </w:rPr>
        <w:t xml:space="preserve">Similar patterns of association were </w:t>
      </w:r>
      <w:r w:rsidR="00BE40C8" w:rsidRPr="00815EFE">
        <w:rPr>
          <w:rFonts w:hint="eastAsia"/>
          <w:szCs w:val="24"/>
        </w:rPr>
        <w:t>found</w:t>
      </w:r>
      <w:r w:rsidR="00BE40C8" w:rsidRPr="00815EFE">
        <w:rPr>
          <w:szCs w:val="24"/>
        </w:rPr>
        <w:t xml:space="preserve"> </w:t>
      </w:r>
      <w:r w:rsidR="0035128B" w:rsidRPr="00815EFE">
        <w:rPr>
          <w:rFonts w:hint="eastAsia"/>
          <w:szCs w:val="24"/>
        </w:rPr>
        <w:t>between</w:t>
      </w:r>
      <w:r w:rsidR="00BE40C8" w:rsidRPr="00815EFE">
        <w:rPr>
          <w:szCs w:val="24"/>
        </w:rPr>
        <w:t xml:space="preserve"> different sensitivity analyses.</w:t>
      </w:r>
    </w:p>
    <w:p w14:paraId="0911B9C3" w14:textId="77777777" w:rsidR="00AA1866" w:rsidRPr="00815EFE" w:rsidRDefault="00073506" w:rsidP="00AA1866">
      <w:pPr>
        <w:widowControl/>
        <w:wordWrap/>
        <w:autoSpaceDE/>
        <w:autoSpaceDN/>
        <w:spacing w:after="0"/>
        <w:rPr>
          <w:szCs w:val="24"/>
        </w:rPr>
      </w:pPr>
      <w:r w:rsidRPr="00815EFE">
        <w:rPr>
          <w:rFonts w:eastAsia="Malgun Gothic"/>
          <w:b/>
          <w:bCs/>
          <w:color w:val="000000"/>
          <w:kern w:val="0"/>
          <w:szCs w:val="24"/>
        </w:rPr>
        <w:lastRenderedPageBreak/>
        <w:t xml:space="preserve">Interpretation: </w:t>
      </w:r>
      <w:r w:rsidR="00C1363C" w:rsidRPr="00815EFE">
        <w:rPr>
          <w:szCs w:val="24"/>
        </w:rPr>
        <w:t>E</w:t>
      </w:r>
      <w:r w:rsidR="00C1363C" w:rsidRPr="00815EFE">
        <w:rPr>
          <w:rFonts w:hint="eastAsia"/>
          <w:szCs w:val="24"/>
        </w:rPr>
        <w:t xml:space="preserve">arly in the COVID-19 pandemic, </w:t>
      </w:r>
      <w:r w:rsidR="007B4DDD" w:rsidRPr="00815EFE">
        <w:rPr>
          <w:szCs w:val="24"/>
        </w:rPr>
        <w:t xml:space="preserve">AIRD </w:t>
      </w:r>
      <w:r w:rsidR="007B4DDD" w:rsidRPr="00815EFE">
        <w:rPr>
          <w:rFonts w:eastAsia="Malgun Gothic"/>
          <w:szCs w:val="24"/>
        </w:rPr>
        <w:t xml:space="preserve">contribute to an increased likelihood of </w:t>
      </w:r>
      <w:r w:rsidR="00B26DD6" w:rsidRPr="00815EFE">
        <w:rPr>
          <w:rFonts w:eastAsia="Malgun Gothic" w:hint="eastAsia"/>
          <w:szCs w:val="24"/>
        </w:rPr>
        <w:t xml:space="preserve">positive </w:t>
      </w:r>
      <w:r w:rsidR="00BE40C8" w:rsidRPr="00815EFE">
        <w:rPr>
          <w:rFonts w:hint="eastAsia"/>
          <w:szCs w:val="24"/>
        </w:rPr>
        <w:t>SARS-CoV-2 test</w:t>
      </w:r>
      <w:r w:rsidR="00B26DD6" w:rsidRPr="00815EFE">
        <w:rPr>
          <w:rFonts w:hint="eastAsia"/>
          <w:szCs w:val="24"/>
        </w:rPr>
        <w:t>ing</w:t>
      </w:r>
      <w:r w:rsidR="00BE40C8" w:rsidRPr="00815EFE">
        <w:rPr>
          <w:rFonts w:hint="eastAsia"/>
          <w:szCs w:val="24"/>
        </w:rPr>
        <w:t xml:space="preserve">, </w:t>
      </w:r>
      <w:r w:rsidR="007B4DDD" w:rsidRPr="00815EFE">
        <w:rPr>
          <w:rFonts w:eastAsia="Batang"/>
          <w:szCs w:val="24"/>
        </w:rPr>
        <w:t>worse clinical outcomes of COVID-19</w:t>
      </w:r>
      <w:r w:rsidR="004B7837" w:rsidRPr="00815EFE">
        <w:rPr>
          <w:szCs w:val="24"/>
        </w:rPr>
        <w:t xml:space="preserve"> </w:t>
      </w:r>
      <w:r w:rsidR="00632008" w:rsidRPr="00815EFE">
        <w:rPr>
          <w:szCs w:val="24"/>
        </w:rPr>
        <w:t xml:space="preserve">as well as </w:t>
      </w:r>
      <w:r w:rsidR="007B4DDD" w:rsidRPr="00815EFE">
        <w:rPr>
          <w:szCs w:val="24"/>
        </w:rPr>
        <w:t xml:space="preserve">COVID-19-related deaths </w:t>
      </w:r>
      <w:r w:rsidR="00BE40C8" w:rsidRPr="00815EFE">
        <w:rPr>
          <w:rFonts w:hint="eastAsia"/>
          <w:szCs w:val="24"/>
        </w:rPr>
        <w:t>in South Korea</w:t>
      </w:r>
      <w:r w:rsidR="007B4DDD" w:rsidRPr="00815EFE">
        <w:rPr>
          <w:szCs w:val="24"/>
        </w:rPr>
        <w:t>.</w:t>
      </w:r>
      <w:r w:rsidR="007B4DDD" w:rsidRPr="00815EFE">
        <w:rPr>
          <w:rFonts w:hint="eastAsia"/>
          <w:szCs w:val="24"/>
        </w:rPr>
        <w:t xml:space="preserve"> </w:t>
      </w:r>
      <w:r w:rsidR="006F6AA7" w:rsidRPr="00815EFE">
        <w:rPr>
          <w:rFonts w:hint="eastAsia"/>
          <w:szCs w:val="24"/>
        </w:rPr>
        <w:t>A h</w:t>
      </w:r>
      <w:r w:rsidR="00BE40C8" w:rsidRPr="00815EFE">
        <w:rPr>
          <w:rFonts w:hint="eastAsia"/>
          <w:szCs w:val="24"/>
        </w:rPr>
        <w:t>igh dose of s</w:t>
      </w:r>
      <w:r w:rsidR="007B4DDD" w:rsidRPr="00815EFE">
        <w:rPr>
          <w:szCs w:val="24"/>
        </w:rPr>
        <w:t>ystemic corticosteroid</w:t>
      </w:r>
      <w:r w:rsidR="002E4347" w:rsidRPr="00815EFE">
        <w:rPr>
          <w:szCs w:val="24"/>
        </w:rPr>
        <w:t xml:space="preserve">, but not </w:t>
      </w:r>
      <w:r w:rsidR="007B4DDD" w:rsidRPr="00815EFE">
        <w:rPr>
          <w:rFonts w:hint="eastAsia"/>
          <w:szCs w:val="24"/>
        </w:rPr>
        <w:t>DMARD</w:t>
      </w:r>
      <w:r w:rsidR="002E4347" w:rsidRPr="00815EFE">
        <w:rPr>
          <w:szCs w:val="24"/>
        </w:rPr>
        <w:t>s,</w:t>
      </w:r>
      <w:r w:rsidR="00AF42C1" w:rsidRPr="00815EFE">
        <w:rPr>
          <w:szCs w:val="24"/>
        </w:rPr>
        <w:t xml:space="preserve"> showed </w:t>
      </w:r>
      <w:r w:rsidR="007B4DDD" w:rsidRPr="00815EFE">
        <w:rPr>
          <w:szCs w:val="24"/>
        </w:rPr>
        <w:t>a</w:t>
      </w:r>
      <w:r w:rsidR="00B26DD6" w:rsidRPr="00815EFE">
        <w:rPr>
          <w:rFonts w:hint="eastAsia"/>
          <w:szCs w:val="24"/>
        </w:rPr>
        <w:t>n adverse</w:t>
      </w:r>
      <w:r w:rsidR="00BE40C8" w:rsidRPr="00815EFE">
        <w:rPr>
          <w:rFonts w:hint="eastAsia"/>
          <w:szCs w:val="24"/>
        </w:rPr>
        <w:t xml:space="preserve"> </w:t>
      </w:r>
      <w:r w:rsidR="00B26DD6" w:rsidRPr="00815EFE">
        <w:rPr>
          <w:rFonts w:hint="eastAsia"/>
          <w:szCs w:val="24"/>
        </w:rPr>
        <w:t>effect on C</w:t>
      </w:r>
      <w:r w:rsidR="007B4DDD" w:rsidRPr="00815EFE">
        <w:rPr>
          <w:rFonts w:hint="eastAsia"/>
          <w:szCs w:val="24"/>
        </w:rPr>
        <w:t xml:space="preserve">OVID-19 </w:t>
      </w:r>
      <w:r w:rsidR="00BE40C8" w:rsidRPr="00815EFE">
        <w:rPr>
          <w:rFonts w:hint="eastAsia"/>
          <w:szCs w:val="24"/>
        </w:rPr>
        <w:t>infectivity</w:t>
      </w:r>
      <w:r w:rsidR="00BE40C8" w:rsidRPr="00815EFE">
        <w:rPr>
          <w:szCs w:val="24"/>
        </w:rPr>
        <w:t xml:space="preserve"> </w:t>
      </w:r>
      <w:r w:rsidR="007B4DDD" w:rsidRPr="00815EFE">
        <w:rPr>
          <w:rFonts w:hint="eastAsia"/>
          <w:szCs w:val="24"/>
        </w:rPr>
        <w:t xml:space="preserve">and </w:t>
      </w:r>
      <w:r w:rsidR="002E4347" w:rsidRPr="00815EFE">
        <w:rPr>
          <w:rFonts w:hint="eastAsia"/>
          <w:szCs w:val="24"/>
        </w:rPr>
        <w:t>COVID-19</w:t>
      </w:r>
      <w:r w:rsidR="002E4347" w:rsidRPr="00815EFE">
        <w:rPr>
          <w:szCs w:val="24"/>
        </w:rPr>
        <w:t>-</w:t>
      </w:r>
      <w:r w:rsidR="007B4DDD" w:rsidRPr="00815EFE">
        <w:rPr>
          <w:rFonts w:hint="eastAsia"/>
          <w:szCs w:val="24"/>
        </w:rPr>
        <w:t xml:space="preserve">related </w:t>
      </w:r>
      <w:r w:rsidR="00BE40C8" w:rsidRPr="00815EFE">
        <w:rPr>
          <w:rFonts w:hint="eastAsia"/>
          <w:szCs w:val="24"/>
        </w:rPr>
        <w:t>clinical outcomes</w:t>
      </w:r>
      <w:r w:rsidR="007B4DDD" w:rsidRPr="00815EFE">
        <w:rPr>
          <w:rFonts w:hint="eastAsia"/>
          <w:szCs w:val="24"/>
        </w:rPr>
        <w:t xml:space="preserve">. </w:t>
      </w:r>
    </w:p>
    <w:p w14:paraId="0911B9C4" w14:textId="77777777" w:rsidR="00073506" w:rsidRPr="00815EFE" w:rsidRDefault="00073506" w:rsidP="00073506">
      <w:pPr>
        <w:widowControl/>
        <w:wordWrap/>
        <w:autoSpaceDE/>
        <w:autoSpaceDN/>
        <w:spacing w:after="0"/>
        <w:rPr>
          <w:szCs w:val="24"/>
        </w:rPr>
      </w:pPr>
      <w:r w:rsidRPr="00815EFE">
        <w:rPr>
          <w:b/>
          <w:bCs/>
          <w:szCs w:val="24"/>
        </w:rPr>
        <w:t xml:space="preserve">Funding </w:t>
      </w:r>
      <w:r w:rsidRPr="00815EFE">
        <w:rPr>
          <w:szCs w:val="24"/>
        </w:rPr>
        <w:t>National Research Foundation of Korea</w:t>
      </w:r>
    </w:p>
    <w:p w14:paraId="0911B9C5" w14:textId="77777777" w:rsidR="00073506" w:rsidRPr="00815EFE" w:rsidRDefault="00073506" w:rsidP="00AA1866">
      <w:pPr>
        <w:widowControl/>
        <w:wordWrap/>
        <w:autoSpaceDE/>
        <w:autoSpaceDN/>
        <w:spacing w:after="0"/>
        <w:rPr>
          <w:szCs w:val="24"/>
        </w:rPr>
      </w:pPr>
    </w:p>
    <w:p w14:paraId="0911B9C6" w14:textId="77777777" w:rsidR="00422B26" w:rsidRPr="00815EFE" w:rsidRDefault="00422B26" w:rsidP="00422B26">
      <w:pPr>
        <w:wordWrap/>
        <w:rPr>
          <w:b/>
          <w:kern w:val="0"/>
          <w:szCs w:val="24"/>
        </w:rPr>
      </w:pPr>
      <w:r w:rsidRPr="00815EFE">
        <w:rPr>
          <w:b/>
          <w:kern w:val="0"/>
          <w:szCs w:val="24"/>
        </w:rPr>
        <w:t>Word count</w:t>
      </w:r>
      <w:r w:rsidRPr="00815EFE">
        <w:rPr>
          <w:rFonts w:hint="eastAsia"/>
          <w:b/>
          <w:kern w:val="0"/>
          <w:szCs w:val="24"/>
        </w:rPr>
        <w:t>: 2</w:t>
      </w:r>
      <w:r w:rsidR="006F6AA7" w:rsidRPr="00815EFE">
        <w:rPr>
          <w:rFonts w:hint="eastAsia"/>
          <w:b/>
          <w:kern w:val="0"/>
          <w:szCs w:val="24"/>
        </w:rPr>
        <w:t>80</w:t>
      </w:r>
    </w:p>
    <w:p w14:paraId="0911B9C7" w14:textId="77777777" w:rsidR="00FA0BC6" w:rsidRPr="00815EFE" w:rsidRDefault="00FA0BC6" w:rsidP="00FA0BC6">
      <w:pPr>
        <w:spacing w:after="180"/>
        <w:rPr>
          <w:color w:val="000000"/>
          <w:kern w:val="0"/>
          <w:szCs w:val="24"/>
        </w:rPr>
      </w:pPr>
    </w:p>
    <w:p w14:paraId="0911B9C8" w14:textId="77777777" w:rsidR="00FA0BC6" w:rsidRPr="00815EFE" w:rsidRDefault="00FA0BC6" w:rsidP="00FA0BC6">
      <w:pPr>
        <w:rPr>
          <w:szCs w:val="24"/>
        </w:rPr>
      </w:pPr>
      <w:r w:rsidRPr="00815EFE">
        <w:rPr>
          <w:b/>
          <w:bCs/>
          <w:szCs w:val="24"/>
        </w:rPr>
        <w:t>Keywords</w:t>
      </w:r>
    </w:p>
    <w:p w14:paraId="0911B9C9" w14:textId="77777777" w:rsidR="00FA0BC6" w:rsidRPr="00815EFE" w:rsidRDefault="00FA0BC6" w:rsidP="00FA0BC6">
      <w:pPr>
        <w:rPr>
          <w:rFonts w:eastAsia="Malgun Gothic"/>
          <w:bCs/>
          <w:color w:val="000000"/>
          <w:kern w:val="0"/>
          <w:szCs w:val="24"/>
        </w:rPr>
      </w:pPr>
      <w:r w:rsidRPr="00815EFE">
        <w:rPr>
          <w:bCs/>
          <w:color w:val="000000"/>
          <w:kern w:val="0"/>
          <w:szCs w:val="24"/>
        </w:rPr>
        <w:t xml:space="preserve">Autoimmune inflammatory </w:t>
      </w:r>
      <w:r w:rsidRPr="00815EFE">
        <w:rPr>
          <w:rFonts w:eastAsia="Malgun Gothic"/>
          <w:bCs/>
          <w:color w:val="000000"/>
          <w:kern w:val="0"/>
          <w:szCs w:val="24"/>
        </w:rPr>
        <w:t xml:space="preserve">rheumatic disease; COVID-19; </w:t>
      </w:r>
      <w:r w:rsidRPr="00815EFE">
        <w:rPr>
          <w:rFonts w:eastAsia="Malgun Gothic" w:hint="eastAsia"/>
          <w:bCs/>
          <w:color w:val="000000"/>
          <w:kern w:val="0"/>
          <w:szCs w:val="24"/>
        </w:rPr>
        <w:t xml:space="preserve">SARS-CoV-2; Steroid; Connective tissue disease, </w:t>
      </w:r>
      <w:r w:rsidRPr="00815EFE">
        <w:rPr>
          <w:rFonts w:eastAsia="Malgun Gothic"/>
          <w:bCs/>
          <w:color w:val="000000"/>
          <w:kern w:val="0"/>
          <w:szCs w:val="24"/>
        </w:rPr>
        <w:t>Inflammatory arthritis</w:t>
      </w:r>
      <w:r w:rsidRPr="00815EFE">
        <w:rPr>
          <w:rFonts w:eastAsia="Malgun Gothic" w:hint="eastAsia"/>
          <w:bCs/>
          <w:color w:val="000000"/>
          <w:kern w:val="0"/>
          <w:szCs w:val="24"/>
        </w:rPr>
        <w:t xml:space="preserve">; </w:t>
      </w:r>
      <w:r w:rsidRPr="00815EFE">
        <w:rPr>
          <w:rFonts w:eastAsia="Malgun Gothic"/>
          <w:bCs/>
          <w:color w:val="000000"/>
          <w:kern w:val="0"/>
          <w:szCs w:val="24"/>
        </w:rPr>
        <w:t>Disease-modifying antirheumatic drugs</w:t>
      </w:r>
      <w:r w:rsidRPr="00815EFE">
        <w:rPr>
          <w:rFonts w:eastAsia="Malgun Gothic" w:hint="eastAsia"/>
          <w:bCs/>
          <w:color w:val="000000"/>
          <w:kern w:val="0"/>
          <w:szCs w:val="24"/>
        </w:rPr>
        <w:t>.</w:t>
      </w:r>
    </w:p>
    <w:p w14:paraId="0911B9CA" w14:textId="77777777" w:rsidR="00C820B9" w:rsidRPr="00815EFE" w:rsidRDefault="00C820B9" w:rsidP="00C820B9">
      <w:pPr>
        <w:wordWrap/>
        <w:rPr>
          <w:szCs w:val="24"/>
        </w:rPr>
      </w:pPr>
    </w:p>
    <w:p w14:paraId="0911B9CB" w14:textId="77777777" w:rsidR="00073506" w:rsidRPr="00815EFE" w:rsidRDefault="00073506" w:rsidP="00073506">
      <w:pPr>
        <w:wordWrap/>
        <w:rPr>
          <w:b/>
          <w:szCs w:val="24"/>
        </w:rPr>
      </w:pPr>
      <w:r w:rsidRPr="00815EFE">
        <w:rPr>
          <w:b/>
          <w:szCs w:val="24"/>
        </w:rPr>
        <w:t>Abbreviations</w:t>
      </w:r>
    </w:p>
    <w:p w14:paraId="0911B9CC" w14:textId="77777777" w:rsidR="00073506" w:rsidRPr="00815EFE" w:rsidRDefault="00073506" w:rsidP="00073506">
      <w:pPr>
        <w:wordWrap/>
        <w:rPr>
          <w:szCs w:val="24"/>
        </w:rPr>
      </w:pPr>
      <w:r w:rsidRPr="00815EFE">
        <w:rPr>
          <w:rFonts w:hint="eastAsia"/>
          <w:szCs w:val="24"/>
        </w:rPr>
        <w:t xml:space="preserve">ACE, </w:t>
      </w:r>
      <w:r w:rsidRPr="00815EFE">
        <w:rPr>
          <w:szCs w:val="24"/>
        </w:rPr>
        <w:t>angiotensin-converting enzyme</w:t>
      </w:r>
      <w:r w:rsidRPr="00815EFE">
        <w:rPr>
          <w:rFonts w:hint="eastAsia"/>
          <w:szCs w:val="24"/>
        </w:rPr>
        <w:t xml:space="preserve">; AIRD, </w:t>
      </w:r>
      <w:r w:rsidRPr="00815EFE">
        <w:rPr>
          <w:szCs w:val="24"/>
        </w:rPr>
        <w:t>autoimmune inflammatory rheumatic disease</w:t>
      </w:r>
      <w:r w:rsidRPr="00815EFE">
        <w:rPr>
          <w:rFonts w:hint="eastAsia"/>
          <w:szCs w:val="24"/>
        </w:rPr>
        <w:t xml:space="preserve">; </w:t>
      </w:r>
      <w:proofErr w:type="spellStart"/>
      <w:r w:rsidRPr="00815EFE">
        <w:rPr>
          <w:szCs w:val="24"/>
        </w:rPr>
        <w:t>aOR</w:t>
      </w:r>
      <w:proofErr w:type="spellEnd"/>
      <w:r w:rsidRPr="00815EFE">
        <w:rPr>
          <w:szCs w:val="24"/>
        </w:rPr>
        <w:t xml:space="preserve">, adjusted odds ratio; CI, confidence interval; COVID-19, coronavirus disease; </w:t>
      </w:r>
      <w:r w:rsidRPr="00815EFE">
        <w:rPr>
          <w:rFonts w:hint="eastAsia"/>
          <w:szCs w:val="24"/>
        </w:rPr>
        <w:t>CTD, c</w:t>
      </w:r>
      <w:r w:rsidRPr="00815EFE">
        <w:rPr>
          <w:szCs w:val="24"/>
        </w:rPr>
        <w:t>onnective tissue disease</w:t>
      </w:r>
      <w:r w:rsidRPr="00815EFE">
        <w:rPr>
          <w:rFonts w:hint="eastAsia"/>
          <w:szCs w:val="24"/>
        </w:rPr>
        <w:t xml:space="preserve">; DMARD, </w:t>
      </w:r>
      <w:r w:rsidRPr="00815EFE">
        <w:rPr>
          <w:szCs w:val="24"/>
        </w:rPr>
        <w:t>disease-modifying antirheumatic drug</w:t>
      </w:r>
      <w:r w:rsidRPr="00815EFE">
        <w:rPr>
          <w:rFonts w:hint="eastAsia"/>
          <w:szCs w:val="24"/>
        </w:rPr>
        <w:t xml:space="preserve">; IA, inflammatory arthritis; ICD-10, </w:t>
      </w:r>
      <w:r w:rsidRPr="00815EFE">
        <w:rPr>
          <w:szCs w:val="24"/>
        </w:rPr>
        <w:t>International Classification of Disease 10th revision</w:t>
      </w:r>
      <w:r w:rsidRPr="00815EFE">
        <w:rPr>
          <w:rFonts w:hint="eastAsia"/>
          <w:szCs w:val="24"/>
        </w:rPr>
        <w:t xml:space="preserve">; </w:t>
      </w:r>
      <w:r w:rsidRPr="00815EFE">
        <w:rPr>
          <w:szCs w:val="24"/>
        </w:rPr>
        <w:t xml:space="preserve">ICU, intensive care unit; </w:t>
      </w:r>
      <w:r w:rsidRPr="00815EFE">
        <w:rPr>
          <w:rFonts w:hint="eastAsia"/>
          <w:szCs w:val="24"/>
        </w:rPr>
        <w:t xml:space="preserve">KCDC, </w:t>
      </w:r>
      <w:r w:rsidRPr="00815EFE">
        <w:rPr>
          <w:szCs w:val="24"/>
        </w:rPr>
        <w:t xml:space="preserve">Korea Centers for Disease Control; </w:t>
      </w:r>
      <w:r w:rsidR="00B138D3" w:rsidRPr="00815EFE">
        <w:rPr>
          <w:rFonts w:hint="eastAsia"/>
          <w:szCs w:val="24"/>
        </w:rPr>
        <w:t xml:space="preserve">KNHIS, </w:t>
      </w:r>
      <w:r w:rsidR="00B138D3" w:rsidRPr="00815EFE">
        <w:rPr>
          <w:szCs w:val="24"/>
        </w:rPr>
        <w:t>Korean National Health Insurance Service</w:t>
      </w:r>
      <w:r w:rsidR="00B138D3" w:rsidRPr="00815EFE">
        <w:rPr>
          <w:rFonts w:hint="eastAsia"/>
          <w:szCs w:val="24"/>
        </w:rPr>
        <w:t xml:space="preserve">; </w:t>
      </w:r>
      <w:r w:rsidRPr="00815EFE">
        <w:rPr>
          <w:szCs w:val="24"/>
        </w:rPr>
        <w:t>SARS-CoV-2, severe acute respiratory syndrome coronavirus 2;</w:t>
      </w:r>
      <w:r w:rsidRPr="00815EFE">
        <w:rPr>
          <w:rFonts w:hint="eastAsia"/>
          <w:szCs w:val="24"/>
        </w:rPr>
        <w:t xml:space="preserve"> SMDs, </w:t>
      </w:r>
      <w:r w:rsidRPr="00815EFE">
        <w:rPr>
          <w:szCs w:val="24"/>
        </w:rPr>
        <w:t>standardized mean difference</w:t>
      </w:r>
      <w:r w:rsidRPr="00815EFE">
        <w:rPr>
          <w:rFonts w:hint="eastAsia"/>
          <w:szCs w:val="24"/>
        </w:rPr>
        <w:t xml:space="preserve">s; TNF, </w:t>
      </w:r>
      <w:r w:rsidRPr="00815EFE">
        <w:rPr>
          <w:szCs w:val="24"/>
        </w:rPr>
        <w:t>tumor necrosis factor</w:t>
      </w:r>
      <w:r w:rsidRPr="00815EFE">
        <w:rPr>
          <w:rFonts w:hint="eastAsia"/>
          <w:szCs w:val="24"/>
        </w:rPr>
        <w:t>.</w:t>
      </w:r>
    </w:p>
    <w:p w14:paraId="0911B9CD" w14:textId="77777777" w:rsidR="00073506" w:rsidRPr="00815EFE" w:rsidRDefault="00073506">
      <w:pPr>
        <w:widowControl/>
        <w:wordWrap/>
        <w:autoSpaceDE/>
        <w:autoSpaceDN/>
        <w:spacing w:after="0" w:line="240" w:lineRule="auto"/>
        <w:jc w:val="left"/>
        <w:rPr>
          <w:szCs w:val="24"/>
        </w:rPr>
      </w:pPr>
      <w:r w:rsidRPr="00815EFE">
        <w:rPr>
          <w:szCs w:val="24"/>
        </w:rPr>
        <w:lastRenderedPageBreak/>
        <w:br w:type="page"/>
      </w:r>
    </w:p>
    <w:p w14:paraId="0911B9CE" w14:textId="77777777" w:rsidR="00073506" w:rsidRPr="00815EFE" w:rsidRDefault="00073506" w:rsidP="00073506">
      <w:pPr>
        <w:wordWrap/>
        <w:rPr>
          <w:b/>
          <w:bCs/>
          <w:szCs w:val="24"/>
        </w:rPr>
      </w:pPr>
      <w:r w:rsidRPr="00815EFE">
        <w:rPr>
          <w:rFonts w:hint="eastAsia"/>
          <w:b/>
          <w:bCs/>
          <w:szCs w:val="24"/>
        </w:rPr>
        <w:lastRenderedPageBreak/>
        <w:t>Research in context</w:t>
      </w:r>
    </w:p>
    <w:p w14:paraId="0911B9CF" w14:textId="77777777" w:rsidR="00073506" w:rsidRPr="00815EFE" w:rsidRDefault="00073506" w:rsidP="00073506">
      <w:pPr>
        <w:wordWrap/>
        <w:rPr>
          <w:b/>
          <w:bCs/>
          <w:szCs w:val="24"/>
        </w:rPr>
      </w:pPr>
      <w:r w:rsidRPr="00815EFE">
        <w:rPr>
          <w:rFonts w:hint="eastAsia"/>
          <w:b/>
          <w:bCs/>
          <w:szCs w:val="24"/>
        </w:rPr>
        <w:t>Evidence before this study</w:t>
      </w:r>
    </w:p>
    <w:p w14:paraId="0911B9D0" w14:textId="77777777" w:rsidR="0007575B" w:rsidRPr="00815EFE" w:rsidRDefault="0007575B" w:rsidP="00073506">
      <w:pPr>
        <w:wordWrap/>
        <w:rPr>
          <w:bCs/>
          <w:szCs w:val="24"/>
        </w:rPr>
      </w:pPr>
      <w:r w:rsidRPr="00815EFE">
        <w:rPr>
          <w:rFonts w:hint="eastAsia"/>
          <w:bCs/>
          <w:szCs w:val="24"/>
        </w:rPr>
        <w:t xml:space="preserve">We searched </w:t>
      </w:r>
      <w:r w:rsidRPr="00815EFE">
        <w:rPr>
          <w:bCs/>
          <w:szCs w:val="24"/>
        </w:rPr>
        <w:t>PubMed, MEDLINE, Embase (Ovid), and Google Scholar</w:t>
      </w:r>
      <w:r w:rsidRPr="00815EFE">
        <w:rPr>
          <w:rFonts w:hint="eastAsia"/>
          <w:bCs/>
          <w:szCs w:val="24"/>
        </w:rPr>
        <w:t xml:space="preserve"> on October 26, 2020, for studies published in English describing AIRDs and </w:t>
      </w:r>
      <w:r w:rsidRPr="00815EFE">
        <w:rPr>
          <w:bCs/>
          <w:szCs w:val="24"/>
        </w:rPr>
        <w:t>susceptibility to and clinical outcomes of COVID-19</w:t>
      </w:r>
      <w:r w:rsidRPr="00815EFE">
        <w:rPr>
          <w:rFonts w:hint="eastAsia"/>
          <w:bCs/>
          <w:szCs w:val="24"/>
        </w:rPr>
        <w:t xml:space="preserve">, using the search </w:t>
      </w:r>
      <w:r w:rsidRPr="00815EFE">
        <w:rPr>
          <w:bCs/>
          <w:szCs w:val="24"/>
        </w:rPr>
        <w:t>‘COVID-19’, ‘SARS-CoV-2’, ‘Coronavirus’, ‘rheumatoid’, ‘connective tissue disease’, ‘rheumatic disease’, ‘severe acute respiratory syndrome’, ‘mortality’, and their variants.</w:t>
      </w:r>
      <w:r w:rsidRPr="00815EFE">
        <w:rPr>
          <w:rFonts w:hint="eastAsia"/>
          <w:bCs/>
          <w:szCs w:val="24"/>
        </w:rPr>
        <w:t xml:space="preserve"> </w:t>
      </w:r>
      <w:r w:rsidR="00073506" w:rsidRPr="00815EFE">
        <w:rPr>
          <w:szCs w:val="24"/>
        </w:rPr>
        <w:t>Although several studies reported the relationships between autoimmune inflammatory rheumatic disease</w:t>
      </w:r>
      <w:r w:rsidR="00073506" w:rsidRPr="00815EFE">
        <w:rPr>
          <w:rFonts w:hint="eastAsia"/>
          <w:szCs w:val="24"/>
        </w:rPr>
        <w:t>s (</w:t>
      </w:r>
      <w:r w:rsidR="00073506" w:rsidRPr="00815EFE">
        <w:rPr>
          <w:szCs w:val="24"/>
        </w:rPr>
        <w:t>AIRDs</w:t>
      </w:r>
      <w:r w:rsidR="00073506" w:rsidRPr="00815EFE">
        <w:rPr>
          <w:rFonts w:hint="eastAsia"/>
          <w:szCs w:val="24"/>
        </w:rPr>
        <w:t>)</w:t>
      </w:r>
      <w:r w:rsidR="00073506" w:rsidRPr="00815EFE">
        <w:rPr>
          <w:szCs w:val="24"/>
        </w:rPr>
        <w:t xml:space="preserve"> and severe acute respiratory syndrome coronavirus 2</w:t>
      </w:r>
      <w:r w:rsidR="00073506" w:rsidRPr="00815EFE">
        <w:rPr>
          <w:rFonts w:hint="eastAsia"/>
          <w:szCs w:val="24"/>
        </w:rPr>
        <w:t xml:space="preserve"> (SARS-CoV-2) </w:t>
      </w:r>
      <w:r w:rsidR="00887CD5" w:rsidRPr="00815EFE">
        <w:rPr>
          <w:rFonts w:hint="eastAsia"/>
          <w:szCs w:val="24"/>
        </w:rPr>
        <w:t>infectivity</w:t>
      </w:r>
      <w:r w:rsidR="00073506" w:rsidRPr="00815EFE">
        <w:rPr>
          <w:rFonts w:hint="eastAsia"/>
          <w:szCs w:val="24"/>
        </w:rPr>
        <w:t>, COVID-19 outcomes</w:t>
      </w:r>
      <w:r w:rsidR="00073506" w:rsidRPr="00815EFE">
        <w:rPr>
          <w:szCs w:val="24"/>
        </w:rPr>
        <w:t>,</w:t>
      </w:r>
      <w:r w:rsidR="00073506" w:rsidRPr="00815EFE">
        <w:rPr>
          <w:rFonts w:hint="eastAsia"/>
          <w:szCs w:val="24"/>
        </w:rPr>
        <w:t xml:space="preserve"> or </w:t>
      </w:r>
      <w:r w:rsidR="00073506" w:rsidRPr="00815EFE">
        <w:rPr>
          <w:szCs w:val="24"/>
        </w:rPr>
        <w:t>mortality</w:t>
      </w:r>
      <w:r w:rsidRPr="00815EFE">
        <w:rPr>
          <w:rFonts w:hint="eastAsia"/>
          <w:szCs w:val="24"/>
        </w:rPr>
        <w:t>,</w:t>
      </w:r>
      <w:r w:rsidR="00073506" w:rsidRPr="00815EFE">
        <w:rPr>
          <w:rFonts w:hint="eastAsia"/>
          <w:szCs w:val="24"/>
        </w:rPr>
        <w:t xml:space="preserve"> </w:t>
      </w:r>
      <w:r w:rsidRPr="00815EFE">
        <w:rPr>
          <w:szCs w:val="24"/>
        </w:rPr>
        <w:t>the conclusions have been inconsistent</w:t>
      </w:r>
      <w:r w:rsidR="001441C8" w:rsidRPr="00815EFE">
        <w:rPr>
          <w:szCs w:val="24"/>
        </w:rPr>
        <w:t>,</w:t>
      </w:r>
      <w:r w:rsidRPr="00815EFE">
        <w:rPr>
          <w:szCs w:val="24"/>
        </w:rPr>
        <w:t xml:space="preserve"> mainly </w:t>
      </w:r>
      <w:r w:rsidRPr="00815EFE">
        <w:rPr>
          <w:rFonts w:hint="eastAsia"/>
          <w:szCs w:val="24"/>
        </w:rPr>
        <w:t>ascribed to</w:t>
      </w:r>
      <w:r w:rsidRPr="00815EFE">
        <w:rPr>
          <w:szCs w:val="24"/>
        </w:rPr>
        <w:t xml:space="preserve"> non-hypothesis-driven analysis, sampling bias, and/or measurement bias</w:t>
      </w:r>
      <w:r w:rsidRPr="00815EFE">
        <w:rPr>
          <w:rFonts w:hint="eastAsia"/>
          <w:szCs w:val="24"/>
        </w:rPr>
        <w:t>. Furthermore</w:t>
      </w:r>
      <w:r w:rsidR="00073506" w:rsidRPr="00815EFE">
        <w:rPr>
          <w:rFonts w:hint="eastAsia"/>
          <w:szCs w:val="24"/>
        </w:rPr>
        <w:t>, r</w:t>
      </w:r>
      <w:r w:rsidR="00073506" w:rsidRPr="00815EFE">
        <w:rPr>
          <w:szCs w:val="24"/>
        </w:rPr>
        <w:t xml:space="preserve">eal-world evidence and ethnic differences on the association between autoimmune inflammatory rheumatic diseases (AIRDs), AIRDs-related drug use, and COVID-19 are </w:t>
      </w:r>
      <w:r w:rsidR="00073506" w:rsidRPr="00815EFE">
        <w:rPr>
          <w:rFonts w:hint="eastAsia"/>
          <w:szCs w:val="24"/>
        </w:rPr>
        <w:t>lacking</w:t>
      </w:r>
      <w:r w:rsidR="00073506" w:rsidRPr="00815EFE">
        <w:rPr>
          <w:szCs w:val="24"/>
        </w:rPr>
        <w:t>.</w:t>
      </w:r>
      <w:r w:rsidRPr="00815EFE">
        <w:rPr>
          <w:rFonts w:hint="eastAsia"/>
          <w:szCs w:val="24"/>
        </w:rPr>
        <w:t xml:space="preserve"> </w:t>
      </w:r>
    </w:p>
    <w:p w14:paraId="0911B9D1" w14:textId="77777777" w:rsidR="00073506" w:rsidRPr="00815EFE" w:rsidRDefault="00073506" w:rsidP="00073506">
      <w:pPr>
        <w:wordWrap/>
        <w:rPr>
          <w:bCs/>
          <w:szCs w:val="24"/>
        </w:rPr>
      </w:pPr>
    </w:p>
    <w:p w14:paraId="0911B9D2" w14:textId="77777777" w:rsidR="00073506" w:rsidRPr="00815EFE" w:rsidRDefault="00073506" w:rsidP="00073506">
      <w:pPr>
        <w:wordWrap/>
        <w:rPr>
          <w:b/>
          <w:bCs/>
          <w:szCs w:val="24"/>
        </w:rPr>
      </w:pPr>
      <w:r w:rsidRPr="00815EFE">
        <w:rPr>
          <w:rFonts w:hint="eastAsia"/>
          <w:b/>
          <w:bCs/>
          <w:szCs w:val="24"/>
        </w:rPr>
        <w:t>Added value of this study</w:t>
      </w:r>
    </w:p>
    <w:p w14:paraId="0911B9D3" w14:textId="77777777" w:rsidR="0007575B" w:rsidRPr="00815EFE" w:rsidRDefault="00B56FA4" w:rsidP="008550FD">
      <w:pPr>
        <w:wordWrap/>
        <w:rPr>
          <w:szCs w:val="24"/>
        </w:rPr>
      </w:pPr>
      <w:r w:rsidRPr="00815EFE">
        <w:rPr>
          <w:szCs w:val="24"/>
        </w:rPr>
        <w:t xml:space="preserve">Using a Korean nationwide cohort, we determined the potential association of AIRDs with the risk of SARS-CoV-2 infection, COVID-19 severity, and COVID-19-related deaths in </w:t>
      </w:r>
      <w:r w:rsidR="0064415D" w:rsidRPr="00815EFE">
        <w:rPr>
          <w:rFonts w:hint="eastAsia"/>
          <w:szCs w:val="24"/>
        </w:rPr>
        <w:t>133,609</w:t>
      </w:r>
      <w:r w:rsidRPr="00815EFE">
        <w:rPr>
          <w:szCs w:val="24"/>
        </w:rPr>
        <w:t xml:space="preserve"> patients who underwent SARS-CoV-2 </w:t>
      </w:r>
      <w:r w:rsidR="001A6132" w:rsidRPr="00815EFE">
        <w:rPr>
          <w:rFonts w:eastAsia="Gulim" w:hint="eastAsia"/>
          <w:color w:val="222222"/>
          <w:kern w:val="0"/>
          <w:szCs w:val="24"/>
        </w:rPr>
        <w:t>testing</w:t>
      </w:r>
      <w:r w:rsidR="00887CD5" w:rsidRPr="00815EFE">
        <w:rPr>
          <w:rFonts w:hint="eastAsia"/>
          <w:szCs w:val="24"/>
        </w:rPr>
        <w:t xml:space="preserve"> early in the COVID-19 pandemic</w:t>
      </w:r>
      <w:r w:rsidRPr="00815EFE">
        <w:rPr>
          <w:szCs w:val="24"/>
        </w:rPr>
        <w:t>.</w:t>
      </w:r>
      <w:r w:rsidRPr="00815EFE">
        <w:rPr>
          <w:rFonts w:hint="eastAsia"/>
          <w:szCs w:val="24"/>
        </w:rPr>
        <w:t xml:space="preserve"> </w:t>
      </w:r>
      <w:r w:rsidRPr="00815EFE">
        <w:rPr>
          <w:szCs w:val="24"/>
        </w:rPr>
        <w:t xml:space="preserve">We found that patients with AIRD, </w:t>
      </w:r>
      <w:r w:rsidR="00887CD5" w:rsidRPr="00815EFE">
        <w:rPr>
          <w:rFonts w:hint="eastAsia"/>
          <w:szCs w:val="24"/>
        </w:rPr>
        <w:t xml:space="preserve">namely, </w:t>
      </w:r>
      <w:r w:rsidRPr="00815EFE">
        <w:rPr>
          <w:szCs w:val="24"/>
        </w:rPr>
        <w:t>inflammatory arthritis</w:t>
      </w:r>
      <w:r w:rsidR="00887CD5" w:rsidRPr="00815EFE">
        <w:rPr>
          <w:rFonts w:hint="eastAsia"/>
          <w:szCs w:val="24"/>
        </w:rPr>
        <w:t xml:space="preserve"> and </w:t>
      </w:r>
      <w:r w:rsidRPr="00815EFE">
        <w:rPr>
          <w:szCs w:val="24"/>
        </w:rPr>
        <w:t>connective tissue disease</w:t>
      </w:r>
      <w:r w:rsidR="00887CD5" w:rsidRPr="00815EFE">
        <w:rPr>
          <w:rFonts w:hint="eastAsia"/>
          <w:szCs w:val="24"/>
        </w:rPr>
        <w:t>,</w:t>
      </w:r>
      <w:r w:rsidRPr="00815EFE">
        <w:rPr>
          <w:szCs w:val="24"/>
        </w:rPr>
        <w:t xml:space="preserve"> have an increased risk of </w:t>
      </w:r>
      <w:r w:rsidR="0064415D" w:rsidRPr="00815EFE">
        <w:rPr>
          <w:rFonts w:hint="eastAsia"/>
          <w:szCs w:val="24"/>
        </w:rPr>
        <w:t xml:space="preserve">SARS-CoV-2 </w:t>
      </w:r>
      <w:r w:rsidR="00887CD5" w:rsidRPr="00815EFE">
        <w:rPr>
          <w:rFonts w:hint="eastAsia"/>
          <w:szCs w:val="24"/>
        </w:rPr>
        <w:t xml:space="preserve">infectivity, </w:t>
      </w:r>
      <w:r w:rsidRPr="00815EFE">
        <w:rPr>
          <w:szCs w:val="24"/>
        </w:rPr>
        <w:t>severe COVID-19 outcomes</w:t>
      </w:r>
      <w:r w:rsidR="00887CD5" w:rsidRPr="00815EFE">
        <w:rPr>
          <w:rFonts w:hint="eastAsia"/>
          <w:szCs w:val="24"/>
        </w:rPr>
        <w:t>, and mortality</w:t>
      </w:r>
      <w:r w:rsidR="00B333BF" w:rsidRPr="00815EFE">
        <w:rPr>
          <w:rFonts w:hint="eastAsia"/>
          <w:szCs w:val="24"/>
        </w:rPr>
        <w:t xml:space="preserve">. </w:t>
      </w:r>
      <w:r w:rsidR="0064415D" w:rsidRPr="00815EFE">
        <w:rPr>
          <w:rFonts w:hint="eastAsia"/>
          <w:szCs w:val="24"/>
        </w:rPr>
        <w:t xml:space="preserve">Patients </w:t>
      </w:r>
      <w:r w:rsidR="0007575B" w:rsidRPr="00815EFE">
        <w:rPr>
          <w:szCs w:val="24"/>
        </w:rPr>
        <w:t xml:space="preserve">with AIRDs treated with </w:t>
      </w:r>
      <w:r w:rsidR="00BE055C" w:rsidRPr="00815EFE">
        <w:rPr>
          <w:rFonts w:hint="eastAsia"/>
          <w:szCs w:val="24"/>
        </w:rPr>
        <w:t>any</w:t>
      </w:r>
      <w:r w:rsidR="00887CD5" w:rsidRPr="00815EFE">
        <w:rPr>
          <w:rFonts w:hint="eastAsia"/>
          <w:szCs w:val="24"/>
        </w:rPr>
        <w:t xml:space="preserve"> </w:t>
      </w:r>
      <w:r w:rsidR="0064415D" w:rsidRPr="00815EFE">
        <w:rPr>
          <w:rFonts w:hint="eastAsia"/>
          <w:szCs w:val="24"/>
        </w:rPr>
        <w:t xml:space="preserve">dose of </w:t>
      </w:r>
      <w:r w:rsidR="0007575B" w:rsidRPr="00815EFE">
        <w:rPr>
          <w:szCs w:val="24"/>
        </w:rPr>
        <w:t>systemic corticosteroid</w:t>
      </w:r>
      <w:r w:rsidR="0064415D" w:rsidRPr="00815EFE">
        <w:rPr>
          <w:rFonts w:hint="eastAsia"/>
          <w:szCs w:val="24"/>
        </w:rPr>
        <w:t xml:space="preserve"> or </w:t>
      </w:r>
      <w:r w:rsidR="0064415D" w:rsidRPr="00815EFE">
        <w:rPr>
          <w:szCs w:val="24"/>
        </w:rPr>
        <w:t xml:space="preserve">disease-modifying </w:t>
      </w:r>
      <w:r w:rsidR="0064415D" w:rsidRPr="00815EFE">
        <w:rPr>
          <w:szCs w:val="24"/>
        </w:rPr>
        <w:lastRenderedPageBreak/>
        <w:t>antirheumatic drug</w:t>
      </w:r>
      <w:r w:rsidR="0064415D" w:rsidRPr="00815EFE">
        <w:rPr>
          <w:rFonts w:hint="eastAsia"/>
          <w:szCs w:val="24"/>
        </w:rPr>
        <w:t xml:space="preserve">s (DMARDs) </w:t>
      </w:r>
      <w:r w:rsidR="0064415D" w:rsidRPr="00815EFE">
        <w:rPr>
          <w:szCs w:val="24"/>
        </w:rPr>
        <w:t xml:space="preserve">were not associated with an increased risk of any of the </w:t>
      </w:r>
      <w:proofErr w:type="gramStart"/>
      <w:r w:rsidR="0064415D" w:rsidRPr="00815EFE">
        <w:rPr>
          <w:szCs w:val="24"/>
        </w:rPr>
        <w:t>aforementioned COVID-19</w:t>
      </w:r>
      <w:proofErr w:type="gramEnd"/>
      <w:r w:rsidR="0064415D" w:rsidRPr="00815EFE">
        <w:rPr>
          <w:szCs w:val="24"/>
        </w:rPr>
        <w:t xml:space="preserve"> outcomes</w:t>
      </w:r>
      <w:r w:rsidR="00887CD5" w:rsidRPr="00815EFE">
        <w:rPr>
          <w:rFonts w:hint="eastAsia"/>
          <w:szCs w:val="24"/>
        </w:rPr>
        <w:t xml:space="preserve">; however, </w:t>
      </w:r>
      <w:r w:rsidR="0064415D" w:rsidRPr="00815EFE">
        <w:rPr>
          <w:szCs w:val="24"/>
        </w:rPr>
        <w:t xml:space="preserve">those with AIRDs receiving </w:t>
      </w:r>
      <w:r w:rsidR="00887CD5" w:rsidRPr="00815EFE">
        <w:rPr>
          <w:rFonts w:hint="eastAsia"/>
          <w:szCs w:val="24"/>
        </w:rPr>
        <w:t xml:space="preserve">a </w:t>
      </w:r>
      <w:r w:rsidR="0064415D" w:rsidRPr="00815EFE">
        <w:rPr>
          <w:szCs w:val="24"/>
        </w:rPr>
        <w:t xml:space="preserve">high dose of systemic corticosteroid </w:t>
      </w:r>
      <w:r w:rsidR="00F05B65" w:rsidRPr="00815EFE">
        <w:rPr>
          <w:szCs w:val="24"/>
        </w:rPr>
        <w:t>(</w:t>
      </w:r>
      <w:r w:rsidR="00F05B65" w:rsidRPr="00815EFE">
        <w:rPr>
          <w:rFonts w:eastAsia="Batang"/>
          <w:color w:val="000000" w:themeColor="text1"/>
          <w:kern w:val="0"/>
          <w:szCs w:val="24"/>
        </w:rPr>
        <w:t>≥</w:t>
      </w:r>
      <w:r w:rsidR="00BE6D2A" w:rsidRPr="00815EFE">
        <w:rPr>
          <w:rFonts w:eastAsia="Malgun Gothic"/>
          <w:color w:val="000000"/>
          <w:kern w:val="0"/>
          <w:szCs w:val="24"/>
        </w:rPr>
        <w:t>10 mg/day</w:t>
      </w:r>
      <w:r w:rsidR="00F05B65" w:rsidRPr="001D76A0">
        <w:rPr>
          <w:szCs w:val="24"/>
        </w:rPr>
        <w:t>)</w:t>
      </w:r>
      <w:r w:rsidR="00F05B65" w:rsidRPr="001D76A0">
        <w:rPr>
          <w:rFonts w:hint="eastAsia"/>
          <w:szCs w:val="24"/>
        </w:rPr>
        <w:t xml:space="preserve"> </w:t>
      </w:r>
      <w:r w:rsidR="0064415D" w:rsidRPr="001D76A0">
        <w:rPr>
          <w:rFonts w:hint="eastAsia"/>
          <w:szCs w:val="24"/>
        </w:rPr>
        <w:t xml:space="preserve">had an increased risk of </w:t>
      </w:r>
      <w:r w:rsidR="0064415D" w:rsidRPr="001D76A0">
        <w:rPr>
          <w:szCs w:val="24"/>
        </w:rPr>
        <w:t>SARS-C</w:t>
      </w:r>
      <w:r w:rsidR="0064415D" w:rsidRPr="00815EFE">
        <w:rPr>
          <w:szCs w:val="24"/>
        </w:rPr>
        <w:t>oV-2 infection, COVID-19 severity, and COVID-19-related deaths</w:t>
      </w:r>
      <w:r w:rsidR="0064415D" w:rsidRPr="00815EFE">
        <w:rPr>
          <w:rFonts w:hint="eastAsia"/>
          <w:szCs w:val="24"/>
        </w:rPr>
        <w:t>.</w:t>
      </w:r>
    </w:p>
    <w:p w14:paraId="0911B9D4" w14:textId="77777777" w:rsidR="00073506" w:rsidRPr="00815EFE" w:rsidRDefault="00073506" w:rsidP="00073506">
      <w:pPr>
        <w:wordWrap/>
        <w:rPr>
          <w:bCs/>
          <w:szCs w:val="24"/>
        </w:rPr>
      </w:pPr>
    </w:p>
    <w:p w14:paraId="0911B9D5" w14:textId="77777777" w:rsidR="00073506" w:rsidRPr="00815EFE" w:rsidRDefault="00073506" w:rsidP="00073506">
      <w:pPr>
        <w:wordWrap/>
        <w:rPr>
          <w:b/>
          <w:bCs/>
          <w:szCs w:val="24"/>
        </w:rPr>
      </w:pPr>
      <w:r w:rsidRPr="00815EFE">
        <w:rPr>
          <w:rFonts w:hint="eastAsia"/>
          <w:b/>
          <w:bCs/>
          <w:szCs w:val="24"/>
        </w:rPr>
        <w:t>Implications of all the available evidence</w:t>
      </w:r>
    </w:p>
    <w:p w14:paraId="0911B9D6" w14:textId="77777777" w:rsidR="00B56FA4" w:rsidRPr="00815EFE" w:rsidRDefault="00B56FA4" w:rsidP="00073506">
      <w:pPr>
        <w:wordWrap/>
        <w:rPr>
          <w:szCs w:val="24"/>
        </w:rPr>
      </w:pPr>
      <w:r w:rsidRPr="00815EFE">
        <w:rPr>
          <w:szCs w:val="24"/>
        </w:rPr>
        <w:t>AIRD</w:t>
      </w:r>
      <w:r w:rsidR="001441C8" w:rsidRPr="00815EFE">
        <w:rPr>
          <w:rFonts w:hint="eastAsia"/>
          <w:szCs w:val="24"/>
        </w:rPr>
        <w:t xml:space="preserve"> has</w:t>
      </w:r>
      <w:r w:rsidRPr="00815EFE">
        <w:rPr>
          <w:szCs w:val="24"/>
        </w:rPr>
        <w:t xml:space="preserve"> contribute</w:t>
      </w:r>
      <w:r w:rsidR="001441C8" w:rsidRPr="00815EFE">
        <w:rPr>
          <w:rFonts w:hint="eastAsia"/>
          <w:szCs w:val="24"/>
        </w:rPr>
        <w:t>d</w:t>
      </w:r>
      <w:r w:rsidRPr="00815EFE">
        <w:rPr>
          <w:szCs w:val="24"/>
        </w:rPr>
        <w:t xml:space="preserve"> to an increased likelihood of </w:t>
      </w:r>
      <w:r w:rsidR="0064415D" w:rsidRPr="00815EFE">
        <w:rPr>
          <w:szCs w:val="24"/>
        </w:rPr>
        <w:t>SARS-CoV-2 infection</w:t>
      </w:r>
      <w:r w:rsidR="0064415D" w:rsidRPr="00815EFE">
        <w:rPr>
          <w:rFonts w:hint="eastAsia"/>
          <w:szCs w:val="24"/>
        </w:rPr>
        <w:t xml:space="preserve"> and</w:t>
      </w:r>
      <w:r w:rsidR="0064415D" w:rsidRPr="00815EFE">
        <w:rPr>
          <w:szCs w:val="24"/>
        </w:rPr>
        <w:t xml:space="preserve"> </w:t>
      </w:r>
      <w:r w:rsidRPr="00815EFE">
        <w:rPr>
          <w:szCs w:val="24"/>
        </w:rPr>
        <w:t xml:space="preserve">worse clinical outcomes of COVID-19 as well as COVID-19-related deaths in </w:t>
      </w:r>
      <w:r w:rsidR="0064415D" w:rsidRPr="00815EFE">
        <w:rPr>
          <w:rFonts w:hint="eastAsia"/>
          <w:szCs w:val="24"/>
        </w:rPr>
        <w:t>South Korea</w:t>
      </w:r>
      <w:r w:rsidR="00887CD5" w:rsidRPr="00815EFE">
        <w:rPr>
          <w:rFonts w:hint="eastAsia"/>
          <w:szCs w:val="24"/>
        </w:rPr>
        <w:t xml:space="preserve"> early in the COVID-19 pandemic</w:t>
      </w:r>
      <w:r w:rsidRPr="00815EFE">
        <w:rPr>
          <w:szCs w:val="24"/>
        </w:rPr>
        <w:t xml:space="preserve">. </w:t>
      </w:r>
      <w:r w:rsidR="001441C8" w:rsidRPr="00815EFE">
        <w:rPr>
          <w:rFonts w:hint="eastAsia"/>
          <w:szCs w:val="24"/>
        </w:rPr>
        <w:t>A h</w:t>
      </w:r>
      <w:r w:rsidR="0064415D" w:rsidRPr="00815EFE">
        <w:rPr>
          <w:rFonts w:hint="eastAsia"/>
          <w:szCs w:val="24"/>
        </w:rPr>
        <w:t>igh dose of s</w:t>
      </w:r>
      <w:r w:rsidRPr="00815EFE">
        <w:rPr>
          <w:szCs w:val="24"/>
        </w:rPr>
        <w:t>ystemic corticosteroid, but not DMARDs, showed a</w:t>
      </w:r>
      <w:r w:rsidR="00DA4EE5" w:rsidRPr="00815EFE">
        <w:rPr>
          <w:rFonts w:hint="eastAsia"/>
          <w:szCs w:val="24"/>
        </w:rPr>
        <w:t>n adverse effect</w:t>
      </w:r>
      <w:r w:rsidRPr="00815EFE">
        <w:rPr>
          <w:szCs w:val="24"/>
        </w:rPr>
        <w:t xml:space="preserve"> </w:t>
      </w:r>
      <w:r w:rsidR="00DA4EE5" w:rsidRPr="00815EFE">
        <w:rPr>
          <w:rFonts w:hint="eastAsia"/>
          <w:szCs w:val="24"/>
        </w:rPr>
        <w:t>on</w:t>
      </w:r>
      <w:r w:rsidRPr="00815EFE">
        <w:rPr>
          <w:szCs w:val="24"/>
        </w:rPr>
        <w:t xml:space="preserve"> COVID-19 </w:t>
      </w:r>
      <w:r w:rsidR="00B138D3" w:rsidRPr="00815EFE">
        <w:rPr>
          <w:rFonts w:hint="eastAsia"/>
          <w:kern w:val="0"/>
          <w:szCs w:val="24"/>
        </w:rPr>
        <w:t>infectivity</w:t>
      </w:r>
      <w:r w:rsidRPr="00815EFE">
        <w:rPr>
          <w:szCs w:val="24"/>
        </w:rPr>
        <w:t xml:space="preserve"> and COVID-19-related </w:t>
      </w:r>
      <w:r w:rsidR="0064415D" w:rsidRPr="00815EFE">
        <w:rPr>
          <w:rFonts w:hint="eastAsia"/>
          <w:szCs w:val="24"/>
        </w:rPr>
        <w:t>clinical outcomes</w:t>
      </w:r>
      <w:r w:rsidRPr="00815EFE">
        <w:rPr>
          <w:szCs w:val="24"/>
        </w:rPr>
        <w:t>.</w:t>
      </w:r>
      <w:r w:rsidRPr="00815EFE">
        <w:rPr>
          <w:rFonts w:hint="eastAsia"/>
          <w:szCs w:val="24"/>
        </w:rPr>
        <w:t xml:space="preserve"> O</w:t>
      </w:r>
      <w:r w:rsidRPr="00815EFE">
        <w:rPr>
          <w:szCs w:val="24"/>
        </w:rPr>
        <w:t xml:space="preserve">ur study provides </w:t>
      </w:r>
      <w:r w:rsidR="001441C8" w:rsidRPr="00815EFE">
        <w:rPr>
          <w:rFonts w:hint="eastAsia"/>
          <w:szCs w:val="24"/>
        </w:rPr>
        <w:t xml:space="preserve">an </w:t>
      </w:r>
      <w:r w:rsidRPr="00815EFE">
        <w:rPr>
          <w:szCs w:val="24"/>
        </w:rPr>
        <w:t xml:space="preserve">advanced understanding </w:t>
      </w:r>
      <w:r w:rsidR="001441C8" w:rsidRPr="00815EFE">
        <w:rPr>
          <w:szCs w:val="24"/>
        </w:rPr>
        <w:t>o</w:t>
      </w:r>
      <w:r w:rsidR="001441C8" w:rsidRPr="00815EFE">
        <w:rPr>
          <w:rFonts w:hint="eastAsia"/>
          <w:szCs w:val="24"/>
        </w:rPr>
        <w:t>f</w:t>
      </w:r>
      <w:r w:rsidR="001441C8" w:rsidRPr="00815EFE">
        <w:rPr>
          <w:szCs w:val="24"/>
        </w:rPr>
        <w:t xml:space="preserve"> </w:t>
      </w:r>
      <w:r w:rsidRPr="00815EFE">
        <w:rPr>
          <w:szCs w:val="24"/>
        </w:rPr>
        <w:t xml:space="preserve">the relationship between AIRD, including its treatment, and the pathogenesis of COVID-19. Clinicians and patients should be aware that those with a history of AIRDs </w:t>
      </w:r>
      <w:r w:rsidR="001441C8" w:rsidRPr="00815EFE">
        <w:rPr>
          <w:szCs w:val="24"/>
        </w:rPr>
        <w:t>m</w:t>
      </w:r>
      <w:r w:rsidR="001441C8" w:rsidRPr="00815EFE">
        <w:rPr>
          <w:rFonts w:hint="eastAsia"/>
          <w:szCs w:val="24"/>
        </w:rPr>
        <w:t>ight have</w:t>
      </w:r>
      <w:r w:rsidRPr="00815EFE">
        <w:rPr>
          <w:szCs w:val="24"/>
        </w:rPr>
        <w:t xml:space="preserve"> an increased risk of </w:t>
      </w:r>
      <w:r w:rsidR="0064415D" w:rsidRPr="00815EFE">
        <w:rPr>
          <w:szCs w:val="24"/>
        </w:rPr>
        <w:t>SARS-CoV-2 infection</w:t>
      </w:r>
      <w:r w:rsidR="0064415D" w:rsidRPr="00815EFE">
        <w:rPr>
          <w:rFonts w:hint="eastAsia"/>
          <w:szCs w:val="24"/>
        </w:rPr>
        <w:t xml:space="preserve">, </w:t>
      </w:r>
      <w:r w:rsidRPr="00815EFE">
        <w:rPr>
          <w:szCs w:val="24"/>
        </w:rPr>
        <w:t>severe COVID-19 outcomes</w:t>
      </w:r>
      <w:r w:rsidR="0064415D" w:rsidRPr="00815EFE">
        <w:rPr>
          <w:rFonts w:hint="eastAsia"/>
          <w:szCs w:val="24"/>
        </w:rPr>
        <w:t>,</w:t>
      </w:r>
      <w:r w:rsidRPr="00815EFE">
        <w:rPr>
          <w:szCs w:val="24"/>
        </w:rPr>
        <w:t xml:space="preserve"> and mortality.</w:t>
      </w:r>
    </w:p>
    <w:p w14:paraId="0911B9D7" w14:textId="77777777" w:rsidR="00073506" w:rsidRPr="00815EFE" w:rsidRDefault="00073506" w:rsidP="00C820B9">
      <w:pPr>
        <w:wordWrap/>
        <w:rPr>
          <w:szCs w:val="24"/>
        </w:rPr>
      </w:pPr>
    </w:p>
    <w:p w14:paraId="0911B9D8" w14:textId="77777777" w:rsidR="004E5445" w:rsidRPr="00815EFE" w:rsidRDefault="004E5445">
      <w:pPr>
        <w:widowControl/>
        <w:wordWrap/>
        <w:autoSpaceDE/>
        <w:autoSpaceDN/>
        <w:spacing w:after="0" w:line="240" w:lineRule="auto"/>
        <w:jc w:val="left"/>
        <w:rPr>
          <w:rFonts w:eastAsia="Malgun Gothic"/>
          <w:bCs/>
          <w:color w:val="000000"/>
          <w:kern w:val="0"/>
          <w:szCs w:val="24"/>
        </w:rPr>
      </w:pPr>
      <w:r w:rsidRPr="00815EFE">
        <w:rPr>
          <w:rFonts w:eastAsia="Malgun Gothic"/>
          <w:bCs/>
          <w:color w:val="000000"/>
          <w:kern w:val="0"/>
          <w:szCs w:val="24"/>
        </w:rPr>
        <w:br w:type="page"/>
      </w:r>
    </w:p>
    <w:p w14:paraId="0911B9D9" w14:textId="77777777" w:rsidR="00DE0D55" w:rsidRPr="00815EFE" w:rsidRDefault="00DE0D55" w:rsidP="0085274B">
      <w:pPr>
        <w:pStyle w:val="Heading1"/>
      </w:pPr>
      <w:r w:rsidRPr="00815EFE">
        <w:lastRenderedPageBreak/>
        <w:t>INTRODUCTION</w:t>
      </w:r>
    </w:p>
    <w:p w14:paraId="0911B9DA" w14:textId="77777777" w:rsidR="00FA3DD2" w:rsidRPr="001D76A0" w:rsidRDefault="0022256A" w:rsidP="00A17667">
      <w:pPr>
        <w:wordWrap/>
        <w:adjustRightInd w:val="0"/>
        <w:spacing w:after="0"/>
        <w:jc w:val="left"/>
        <w:rPr>
          <w:kern w:val="0"/>
          <w:szCs w:val="24"/>
        </w:rPr>
      </w:pPr>
      <w:r w:rsidRPr="00815EFE">
        <w:rPr>
          <w:rFonts w:eastAsia="TrebuchetMS"/>
          <w:kern w:val="0"/>
          <w:szCs w:val="24"/>
        </w:rPr>
        <w:t xml:space="preserve">In December 2019, a </w:t>
      </w:r>
      <w:r w:rsidR="00E94EA0" w:rsidRPr="00815EFE">
        <w:rPr>
          <w:rFonts w:eastAsia="TrebuchetMS" w:hint="eastAsia"/>
          <w:kern w:val="0"/>
          <w:szCs w:val="24"/>
        </w:rPr>
        <w:t>novel</w:t>
      </w:r>
      <w:r w:rsidRPr="00815EFE">
        <w:rPr>
          <w:rFonts w:eastAsia="TrebuchetMS"/>
          <w:kern w:val="0"/>
          <w:szCs w:val="24"/>
        </w:rPr>
        <w:t xml:space="preserve"> re</w:t>
      </w:r>
      <w:r w:rsidR="00E94EA0" w:rsidRPr="00815EFE">
        <w:rPr>
          <w:rFonts w:eastAsia="TrebuchetMS"/>
          <w:kern w:val="0"/>
          <w:szCs w:val="24"/>
        </w:rPr>
        <w:t xml:space="preserve">spiratory infection </w:t>
      </w:r>
      <w:r w:rsidR="000C0489" w:rsidRPr="00815EFE">
        <w:rPr>
          <w:rFonts w:eastAsia="TrebuchetMS"/>
          <w:kern w:val="0"/>
          <w:szCs w:val="24"/>
        </w:rPr>
        <w:t xml:space="preserve">due to </w:t>
      </w:r>
      <w:r w:rsidRPr="00815EFE">
        <w:rPr>
          <w:rFonts w:eastAsia="TrebuchetMS"/>
          <w:kern w:val="0"/>
          <w:szCs w:val="24"/>
        </w:rPr>
        <w:t>severe acute respiratory</w:t>
      </w:r>
      <w:r w:rsidR="00E94EA0" w:rsidRPr="00815EFE">
        <w:rPr>
          <w:rFonts w:eastAsia="TrebuchetMS"/>
          <w:kern w:val="0"/>
          <w:szCs w:val="24"/>
        </w:rPr>
        <w:t xml:space="preserve"> syndrome coronavirus 2 (SARS-C</w:t>
      </w:r>
      <w:r w:rsidR="00E94EA0" w:rsidRPr="00815EFE">
        <w:rPr>
          <w:rFonts w:eastAsia="TrebuchetMS" w:hint="eastAsia"/>
          <w:kern w:val="0"/>
          <w:szCs w:val="24"/>
        </w:rPr>
        <w:t>o</w:t>
      </w:r>
      <w:r w:rsidRPr="00815EFE">
        <w:rPr>
          <w:rFonts w:eastAsia="TrebuchetMS"/>
          <w:kern w:val="0"/>
          <w:szCs w:val="24"/>
        </w:rPr>
        <w:t>V-</w:t>
      </w:r>
      <w:r w:rsidR="00E94EA0" w:rsidRPr="00815EFE">
        <w:rPr>
          <w:rFonts w:eastAsia="TrebuchetMS"/>
          <w:kern w:val="0"/>
          <w:szCs w:val="24"/>
        </w:rPr>
        <w:t>2) was reported in Wuhan, China</w:t>
      </w:r>
      <w:r w:rsidR="0092617B" w:rsidRPr="00815EFE">
        <w:rPr>
          <w:rFonts w:eastAsia="TrebuchetMS"/>
          <w:kern w:val="0"/>
          <w:szCs w:val="24"/>
        </w:rPr>
        <w:t>,</w:t>
      </w:r>
      <w:r w:rsidRPr="00815EFE">
        <w:rPr>
          <w:rFonts w:eastAsia="TrebuchetMS"/>
          <w:kern w:val="0"/>
          <w:szCs w:val="24"/>
        </w:rPr>
        <w:t xml:space="preserve"> </w:t>
      </w:r>
      <w:r w:rsidR="00E94EA0" w:rsidRPr="00815EFE">
        <w:rPr>
          <w:rFonts w:eastAsia="TrebuchetMS" w:hint="eastAsia"/>
          <w:kern w:val="0"/>
          <w:szCs w:val="24"/>
        </w:rPr>
        <w:t xml:space="preserve">and </w:t>
      </w:r>
      <w:r w:rsidR="0092617B" w:rsidRPr="00815EFE">
        <w:rPr>
          <w:rFonts w:eastAsia="TrebuchetMS"/>
          <w:kern w:val="0"/>
          <w:szCs w:val="24"/>
        </w:rPr>
        <w:t xml:space="preserve">the </w:t>
      </w:r>
      <w:r w:rsidR="00E94EA0" w:rsidRPr="00815EFE">
        <w:rPr>
          <w:rFonts w:eastAsia="TrebuchetMS"/>
          <w:kern w:val="0"/>
          <w:szCs w:val="24"/>
        </w:rPr>
        <w:t>virus-related illness, called coronavirus disease (COVID-19),</w:t>
      </w:r>
      <w:r w:rsidR="00E94EA0" w:rsidRPr="00815EFE">
        <w:rPr>
          <w:rFonts w:eastAsia="TrebuchetMS" w:hint="eastAsia"/>
          <w:kern w:val="0"/>
          <w:szCs w:val="24"/>
        </w:rPr>
        <w:t xml:space="preserve"> </w:t>
      </w:r>
      <w:r w:rsidRPr="00815EFE">
        <w:rPr>
          <w:rFonts w:eastAsia="TrebuchetMS"/>
          <w:kern w:val="0"/>
          <w:szCs w:val="24"/>
        </w:rPr>
        <w:t xml:space="preserve">has resulted in </w:t>
      </w:r>
      <w:r w:rsidRPr="00815EFE">
        <w:rPr>
          <w:kern w:val="0"/>
          <w:szCs w:val="24"/>
        </w:rPr>
        <w:t>a rapidly spreading pandemic.</w:t>
      </w:r>
      <w:r w:rsidR="00BE6D2A" w:rsidRPr="001D76A0">
        <w:rPr>
          <w:kern w:val="0"/>
          <w:szCs w:val="24"/>
        </w:rPr>
        <w:fldChar w:fldCharType="begin">
          <w:fldData xml:space="preserve">PEVuZE5vdGU+PENpdGU+PEF1dGhvcj5CYWU8L0F1dGhvcj48WWVhcj4yMDIwPC9ZZWFyPjxSZWNO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</w:fldData>
        </w:fldChar>
      </w:r>
      <w:r w:rsidR="007146AF" w:rsidRPr="00815EFE">
        <w:rPr>
          <w:kern w:val="0"/>
          <w:szCs w:val="24"/>
        </w:rPr>
        <w:instrText xml:space="preserve"> ADDIN EN.CITE </w:instrText>
      </w:r>
      <w:r w:rsidR="00BE6D2A" w:rsidRPr="00815EFE">
        <w:rPr>
          <w:kern w:val="0"/>
          <w:szCs w:val="24"/>
        </w:rPr>
        <w:fldChar w:fldCharType="begin">
          <w:fldData xml:space="preserve">PEVuZE5vdGU+PENpdGU+PEF1dGhvcj5CYWU8L0F1dGhvcj48WWVhcj4yMDIwPC9ZZWFyPjxSZWNO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</w:fldData>
        </w:fldChar>
      </w:r>
      <w:r w:rsidR="007146AF" w:rsidRPr="00815EFE">
        <w:rPr>
          <w:kern w:val="0"/>
          <w:szCs w:val="24"/>
        </w:rPr>
        <w:instrText xml:space="preserve"> ADDIN EN.CITE.DATA </w:instrText>
      </w:r>
      <w:r w:rsidR="00BE6D2A" w:rsidRPr="00815EFE">
        <w:rPr>
          <w:kern w:val="0"/>
          <w:szCs w:val="24"/>
        </w:rPr>
      </w:r>
      <w:r w:rsidR="00BE6D2A" w:rsidRPr="00815EFE">
        <w:rPr>
          <w:kern w:val="0"/>
          <w:szCs w:val="24"/>
        </w:rPr>
        <w:fldChar w:fldCharType="end"/>
      </w:r>
      <w:r w:rsidR="00BE6D2A" w:rsidRPr="001D76A0">
        <w:rPr>
          <w:kern w:val="0"/>
          <w:szCs w:val="24"/>
        </w:rPr>
      </w:r>
      <w:r w:rsidR="00BE6D2A" w:rsidRPr="001D76A0">
        <w:rPr>
          <w:kern w:val="0"/>
          <w:szCs w:val="24"/>
        </w:rPr>
        <w:fldChar w:fldCharType="separate"/>
      </w:r>
      <w:r w:rsidR="007146AF" w:rsidRPr="001D76A0">
        <w:rPr>
          <w:noProof/>
          <w:kern w:val="0"/>
          <w:szCs w:val="24"/>
          <w:vertAlign w:val="superscript"/>
        </w:rPr>
        <w:t>1,2</w:t>
      </w:r>
      <w:r w:rsidR="00BE6D2A" w:rsidRPr="001D76A0">
        <w:rPr>
          <w:kern w:val="0"/>
          <w:szCs w:val="24"/>
        </w:rPr>
        <w:fldChar w:fldCharType="end"/>
      </w:r>
      <w:r w:rsidR="00E94EA0" w:rsidRPr="001D76A0">
        <w:rPr>
          <w:rFonts w:eastAsia="TrebuchetMS" w:hint="eastAsia"/>
          <w:kern w:val="0"/>
          <w:szCs w:val="24"/>
        </w:rPr>
        <w:t xml:space="preserve"> </w:t>
      </w:r>
      <w:r w:rsidRPr="001D76A0">
        <w:rPr>
          <w:kern w:val="0"/>
          <w:szCs w:val="24"/>
        </w:rPr>
        <w:t xml:space="preserve">With the rapid increase in the number of patients </w:t>
      </w:r>
      <w:r w:rsidR="00FC2B38" w:rsidRPr="001D76A0">
        <w:rPr>
          <w:kern w:val="0"/>
          <w:szCs w:val="24"/>
        </w:rPr>
        <w:t xml:space="preserve">with </w:t>
      </w:r>
      <w:r w:rsidR="00FC2B38" w:rsidRPr="00815EFE">
        <w:rPr>
          <w:kern w:val="0"/>
          <w:szCs w:val="24"/>
        </w:rPr>
        <w:t xml:space="preserve">COVID-19 </w:t>
      </w:r>
      <w:r w:rsidRPr="00815EFE">
        <w:rPr>
          <w:kern w:val="0"/>
          <w:szCs w:val="24"/>
        </w:rPr>
        <w:t xml:space="preserve">and </w:t>
      </w:r>
      <w:r w:rsidR="00405CA8" w:rsidRPr="00815EFE">
        <w:rPr>
          <w:rFonts w:hint="eastAsia"/>
          <w:kern w:val="0"/>
          <w:szCs w:val="24"/>
        </w:rPr>
        <w:t xml:space="preserve">related </w:t>
      </w:r>
      <w:r w:rsidRPr="00815EFE">
        <w:rPr>
          <w:kern w:val="0"/>
          <w:szCs w:val="24"/>
        </w:rPr>
        <w:t>death</w:t>
      </w:r>
      <w:r w:rsidR="00970920" w:rsidRPr="00815EFE">
        <w:rPr>
          <w:rFonts w:hint="eastAsia"/>
          <w:kern w:val="0"/>
          <w:szCs w:val="24"/>
        </w:rPr>
        <w:t>s</w:t>
      </w:r>
      <w:r w:rsidRPr="00815EFE">
        <w:rPr>
          <w:kern w:val="0"/>
          <w:szCs w:val="24"/>
        </w:rPr>
        <w:t xml:space="preserve">, </w:t>
      </w:r>
      <w:r w:rsidR="0027258C" w:rsidRPr="00815EFE">
        <w:rPr>
          <w:kern w:val="0"/>
          <w:szCs w:val="24"/>
        </w:rPr>
        <w:t xml:space="preserve">immediate </w:t>
      </w:r>
      <w:r w:rsidR="0090467F" w:rsidRPr="00815EFE">
        <w:rPr>
          <w:kern w:val="0"/>
          <w:szCs w:val="24"/>
        </w:rPr>
        <w:t xml:space="preserve">reporting of </w:t>
      </w:r>
      <w:r w:rsidR="009D7397" w:rsidRPr="00815EFE">
        <w:rPr>
          <w:kern w:val="0"/>
          <w:szCs w:val="24"/>
        </w:rPr>
        <w:t xml:space="preserve">information on </w:t>
      </w:r>
      <w:r w:rsidRPr="00815EFE">
        <w:rPr>
          <w:kern w:val="0"/>
          <w:szCs w:val="24"/>
        </w:rPr>
        <w:t xml:space="preserve">the </w:t>
      </w:r>
      <w:r w:rsidR="00680351" w:rsidRPr="00815EFE">
        <w:rPr>
          <w:kern w:val="0"/>
          <w:szCs w:val="24"/>
        </w:rPr>
        <w:t xml:space="preserve">disease’s </w:t>
      </w:r>
      <w:r w:rsidRPr="00815EFE">
        <w:rPr>
          <w:kern w:val="0"/>
          <w:szCs w:val="24"/>
        </w:rPr>
        <w:t>clinical progress</w:t>
      </w:r>
      <w:r w:rsidR="0008022B" w:rsidRPr="00815EFE">
        <w:rPr>
          <w:kern w:val="0"/>
          <w:szCs w:val="24"/>
        </w:rPr>
        <w:t>ion</w:t>
      </w:r>
      <w:r w:rsidRPr="00815EFE">
        <w:rPr>
          <w:kern w:val="0"/>
          <w:szCs w:val="24"/>
        </w:rPr>
        <w:t xml:space="preserve">, epidemiological evidence, and </w:t>
      </w:r>
      <w:r w:rsidR="00680351" w:rsidRPr="00815EFE">
        <w:rPr>
          <w:kern w:val="0"/>
          <w:szCs w:val="24"/>
        </w:rPr>
        <w:t xml:space="preserve">patient </w:t>
      </w:r>
      <w:r w:rsidRPr="00815EFE">
        <w:rPr>
          <w:kern w:val="0"/>
          <w:szCs w:val="24"/>
        </w:rPr>
        <w:t xml:space="preserve">prognosis </w:t>
      </w:r>
      <w:r w:rsidR="00680351" w:rsidRPr="00815EFE">
        <w:rPr>
          <w:kern w:val="0"/>
          <w:szCs w:val="24"/>
        </w:rPr>
        <w:t>is crucial</w:t>
      </w:r>
      <w:r w:rsidRPr="00815EFE">
        <w:rPr>
          <w:kern w:val="0"/>
          <w:szCs w:val="24"/>
        </w:rPr>
        <w:t>, which could</w:t>
      </w:r>
      <w:r w:rsidR="00405CA8" w:rsidRPr="00815EFE">
        <w:rPr>
          <w:rFonts w:hint="eastAsia"/>
          <w:kern w:val="0"/>
          <w:szCs w:val="24"/>
        </w:rPr>
        <w:t>,</w:t>
      </w:r>
      <w:r w:rsidRPr="00815EFE">
        <w:rPr>
          <w:kern w:val="0"/>
          <w:szCs w:val="24"/>
        </w:rPr>
        <w:t xml:space="preserve"> </w:t>
      </w:r>
      <w:r w:rsidR="00680351" w:rsidRPr="00815EFE">
        <w:rPr>
          <w:kern w:val="0"/>
          <w:szCs w:val="24"/>
        </w:rPr>
        <w:t>in turn</w:t>
      </w:r>
      <w:r w:rsidR="00405CA8" w:rsidRPr="00815EFE">
        <w:rPr>
          <w:rFonts w:hint="eastAsia"/>
          <w:kern w:val="0"/>
          <w:szCs w:val="24"/>
        </w:rPr>
        <w:t>,</w:t>
      </w:r>
      <w:r w:rsidR="00680351" w:rsidRPr="00815EFE">
        <w:rPr>
          <w:kern w:val="0"/>
          <w:szCs w:val="24"/>
        </w:rPr>
        <w:t xml:space="preserve"> </w:t>
      </w:r>
      <w:r w:rsidRPr="00815EFE">
        <w:rPr>
          <w:kern w:val="0"/>
          <w:szCs w:val="24"/>
        </w:rPr>
        <w:t xml:space="preserve">expedite </w:t>
      </w:r>
      <w:r w:rsidR="00680351" w:rsidRPr="00815EFE">
        <w:rPr>
          <w:kern w:val="0"/>
          <w:szCs w:val="24"/>
        </w:rPr>
        <w:t xml:space="preserve">the </w:t>
      </w:r>
      <w:r w:rsidRPr="00815EFE">
        <w:rPr>
          <w:kern w:val="0"/>
          <w:szCs w:val="24"/>
        </w:rPr>
        <w:t>advance</w:t>
      </w:r>
      <w:r w:rsidR="00680351" w:rsidRPr="00815EFE">
        <w:rPr>
          <w:kern w:val="0"/>
          <w:szCs w:val="24"/>
        </w:rPr>
        <w:t>ment of</w:t>
      </w:r>
      <w:r w:rsidRPr="00815EFE">
        <w:rPr>
          <w:kern w:val="0"/>
          <w:szCs w:val="24"/>
        </w:rPr>
        <w:t xml:space="preserve"> hospital guidelines </w:t>
      </w:r>
      <w:r w:rsidR="00680351" w:rsidRPr="00815EFE">
        <w:rPr>
          <w:kern w:val="0"/>
          <w:szCs w:val="24"/>
        </w:rPr>
        <w:t xml:space="preserve">and strategies </w:t>
      </w:r>
      <w:r w:rsidRPr="00815EFE">
        <w:rPr>
          <w:kern w:val="0"/>
          <w:szCs w:val="24"/>
        </w:rPr>
        <w:t xml:space="preserve">to </w:t>
      </w:r>
      <w:r w:rsidR="00716D60" w:rsidRPr="00815EFE">
        <w:rPr>
          <w:kern w:val="0"/>
          <w:szCs w:val="24"/>
        </w:rPr>
        <w:t xml:space="preserve">control </w:t>
      </w:r>
      <w:r w:rsidR="00405CA8" w:rsidRPr="00815EFE">
        <w:rPr>
          <w:rFonts w:hint="eastAsia"/>
          <w:kern w:val="0"/>
          <w:szCs w:val="24"/>
        </w:rPr>
        <w:t>SARS-CoV-2</w:t>
      </w:r>
      <w:r w:rsidRPr="00815EFE">
        <w:rPr>
          <w:kern w:val="0"/>
          <w:szCs w:val="24"/>
        </w:rPr>
        <w:t xml:space="preserve"> infection.</w:t>
      </w:r>
      <w:r w:rsidR="00BE6D2A" w:rsidRPr="001D76A0">
        <w:rPr>
          <w:kern w:val="0"/>
          <w:szCs w:val="24"/>
        </w:rPr>
        <w:fldChar w:fldCharType="begin">
          <w:fldData xml:space="preserve">PEVuZE5vdGU+PENpdGU+PEF1dGhvcj5ZYW5nPC9BdXRob3I+PFllYXI+MjAyMDwvWWVhcj48UmVj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</w:fldData>
        </w:fldChar>
      </w:r>
      <w:r w:rsidR="007146AF" w:rsidRPr="00815EFE">
        <w:rPr>
          <w:kern w:val="0"/>
          <w:szCs w:val="24"/>
        </w:rPr>
        <w:instrText xml:space="preserve"> ADDIN EN.CITE </w:instrText>
      </w:r>
      <w:r w:rsidR="00BE6D2A" w:rsidRPr="00815EFE">
        <w:rPr>
          <w:kern w:val="0"/>
          <w:szCs w:val="24"/>
        </w:rPr>
        <w:fldChar w:fldCharType="begin">
          <w:fldData xml:space="preserve">PEVuZE5vdGU+PENpdGU+PEF1dGhvcj5ZYW5nPC9BdXRob3I+PFllYXI+MjAyMDwvWWVhcj48UmVj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</w:fldData>
        </w:fldChar>
      </w:r>
      <w:r w:rsidR="007146AF" w:rsidRPr="00815EFE">
        <w:rPr>
          <w:kern w:val="0"/>
          <w:szCs w:val="24"/>
        </w:rPr>
        <w:instrText xml:space="preserve"> ADDIN EN.CITE.DATA </w:instrText>
      </w:r>
      <w:r w:rsidR="00BE6D2A" w:rsidRPr="00815EFE">
        <w:rPr>
          <w:kern w:val="0"/>
          <w:szCs w:val="24"/>
        </w:rPr>
      </w:r>
      <w:r w:rsidR="00BE6D2A" w:rsidRPr="00815EFE">
        <w:rPr>
          <w:kern w:val="0"/>
          <w:szCs w:val="24"/>
        </w:rPr>
        <w:fldChar w:fldCharType="end"/>
      </w:r>
      <w:r w:rsidR="00BE6D2A" w:rsidRPr="001D76A0">
        <w:rPr>
          <w:kern w:val="0"/>
          <w:szCs w:val="24"/>
        </w:rPr>
      </w:r>
      <w:r w:rsidR="00BE6D2A" w:rsidRPr="001D76A0">
        <w:rPr>
          <w:kern w:val="0"/>
          <w:szCs w:val="24"/>
        </w:rPr>
        <w:fldChar w:fldCharType="separate"/>
      </w:r>
      <w:r w:rsidR="007146AF" w:rsidRPr="001D76A0">
        <w:rPr>
          <w:noProof/>
          <w:kern w:val="0"/>
          <w:szCs w:val="24"/>
          <w:vertAlign w:val="superscript"/>
        </w:rPr>
        <w:t>3</w:t>
      </w:r>
      <w:r w:rsidR="00BE6D2A" w:rsidRPr="001D76A0">
        <w:rPr>
          <w:kern w:val="0"/>
          <w:szCs w:val="24"/>
        </w:rPr>
        <w:fldChar w:fldCharType="end"/>
      </w:r>
      <w:r w:rsidRPr="001D76A0">
        <w:rPr>
          <w:kern w:val="0"/>
          <w:szCs w:val="24"/>
        </w:rPr>
        <w:t xml:space="preserve"> </w:t>
      </w:r>
    </w:p>
    <w:p w14:paraId="0911B9DB" w14:textId="77777777" w:rsidR="0022256A" w:rsidRPr="00815EFE" w:rsidRDefault="0022256A" w:rsidP="009301EC">
      <w:pPr>
        <w:wordWrap/>
        <w:adjustRightInd w:val="0"/>
        <w:spacing w:after="0"/>
        <w:jc w:val="left"/>
        <w:rPr>
          <w:kern w:val="0"/>
          <w:szCs w:val="24"/>
        </w:rPr>
      </w:pPr>
      <w:r w:rsidRPr="00815EFE">
        <w:rPr>
          <w:kern w:val="0"/>
          <w:szCs w:val="24"/>
        </w:rPr>
        <w:t xml:space="preserve">Autoimmune inflammatory rheumatic diseases (AIRDs) are a heterogeneous class of conditions associated with </w:t>
      </w:r>
      <w:r w:rsidR="003318DD" w:rsidRPr="00815EFE">
        <w:rPr>
          <w:kern w:val="0"/>
          <w:szCs w:val="24"/>
        </w:rPr>
        <w:t xml:space="preserve">the </w:t>
      </w:r>
      <w:r w:rsidRPr="00815EFE">
        <w:rPr>
          <w:kern w:val="0"/>
          <w:szCs w:val="24"/>
        </w:rPr>
        <w:t>stimulation of the host’s immune system.</w:t>
      </w:r>
      <w:r w:rsidR="00BE6D2A" w:rsidRPr="001D76A0">
        <w:rPr>
          <w:kern w:val="0"/>
          <w:szCs w:val="24"/>
        </w:rPr>
        <w:fldChar w:fldCharType="begin">
          <w:fldData xml:space="preserve">PEVuZE5vdGU+PENpdGU+PEF1dGhvcj5HcmVtZXNlPC9BdXRob3I+PFllYXI+MjAyMDwvWWVhcj48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</w:fldData>
        </w:fldChar>
      </w:r>
      <w:r w:rsidR="007146AF" w:rsidRPr="00815EFE">
        <w:rPr>
          <w:kern w:val="0"/>
          <w:szCs w:val="24"/>
        </w:rPr>
        <w:instrText xml:space="preserve"> ADDIN EN.CITE </w:instrText>
      </w:r>
      <w:r w:rsidR="00BE6D2A" w:rsidRPr="00815EFE">
        <w:rPr>
          <w:kern w:val="0"/>
          <w:szCs w:val="24"/>
        </w:rPr>
        <w:fldChar w:fldCharType="begin">
          <w:fldData xml:space="preserve">PEVuZE5vdGU+PENpdGU+PEF1dGhvcj5HcmVtZXNlPC9BdXRob3I+PFllYXI+MjAyMDwvWWVhcj48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</w:fldData>
        </w:fldChar>
      </w:r>
      <w:r w:rsidR="007146AF" w:rsidRPr="00815EFE">
        <w:rPr>
          <w:kern w:val="0"/>
          <w:szCs w:val="24"/>
        </w:rPr>
        <w:instrText xml:space="preserve"> ADDIN EN.CITE.DATA </w:instrText>
      </w:r>
      <w:r w:rsidR="00BE6D2A" w:rsidRPr="00815EFE">
        <w:rPr>
          <w:kern w:val="0"/>
          <w:szCs w:val="24"/>
        </w:rPr>
      </w:r>
      <w:r w:rsidR="00BE6D2A" w:rsidRPr="00815EFE">
        <w:rPr>
          <w:kern w:val="0"/>
          <w:szCs w:val="24"/>
        </w:rPr>
        <w:fldChar w:fldCharType="end"/>
      </w:r>
      <w:r w:rsidR="00BE6D2A" w:rsidRPr="001D76A0">
        <w:rPr>
          <w:kern w:val="0"/>
          <w:szCs w:val="24"/>
        </w:rPr>
      </w:r>
      <w:r w:rsidR="00BE6D2A" w:rsidRPr="001D76A0">
        <w:rPr>
          <w:kern w:val="0"/>
          <w:szCs w:val="24"/>
        </w:rPr>
        <w:fldChar w:fldCharType="separate"/>
      </w:r>
      <w:r w:rsidR="007146AF" w:rsidRPr="001D76A0">
        <w:rPr>
          <w:noProof/>
          <w:kern w:val="0"/>
          <w:szCs w:val="24"/>
          <w:vertAlign w:val="superscript"/>
        </w:rPr>
        <w:t>4</w:t>
      </w:r>
      <w:r w:rsidR="00BE6D2A" w:rsidRPr="001D76A0">
        <w:rPr>
          <w:kern w:val="0"/>
          <w:szCs w:val="24"/>
        </w:rPr>
        <w:fldChar w:fldCharType="end"/>
      </w:r>
      <w:r w:rsidR="009F721E" w:rsidRPr="001D76A0">
        <w:rPr>
          <w:rFonts w:hint="eastAsia"/>
          <w:kern w:val="0"/>
          <w:szCs w:val="24"/>
        </w:rPr>
        <w:t xml:space="preserve"> </w:t>
      </w:r>
      <w:r w:rsidR="009F721E" w:rsidRPr="001D76A0">
        <w:rPr>
          <w:szCs w:val="24"/>
        </w:rPr>
        <w:t xml:space="preserve">Although several studies reported </w:t>
      </w:r>
      <w:r w:rsidR="007B7B6D" w:rsidRPr="00815EFE">
        <w:rPr>
          <w:szCs w:val="24"/>
        </w:rPr>
        <w:t xml:space="preserve">the </w:t>
      </w:r>
      <w:r w:rsidR="009F721E" w:rsidRPr="00815EFE">
        <w:rPr>
          <w:szCs w:val="24"/>
        </w:rPr>
        <w:t xml:space="preserve">relationships between AIRDs and </w:t>
      </w:r>
      <w:r w:rsidR="009F721E" w:rsidRPr="00815EFE">
        <w:rPr>
          <w:rFonts w:hint="eastAsia"/>
          <w:szCs w:val="24"/>
        </w:rPr>
        <w:t xml:space="preserve">SARS-CoV-2 </w:t>
      </w:r>
      <w:r w:rsidR="00B138D3" w:rsidRPr="00815EFE">
        <w:rPr>
          <w:rFonts w:hint="eastAsia"/>
          <w:kern w:val="0"/>
          <w:szCs w:val="24"/>
        </w:rPr>
        <w:t>infectivity</w:t>
      </w:r>
      <w:r w:rsidR="009F721E" w:rsidRPr="00815EFE">
        <w:rPr>
          <w:rFonts w:hint="eastAsia"/>
          <w:szCs w:val="24"/>
        </w:rPr>
        <w:t>, COVID-19 outcomes</w:t>
      </w:r>
      <w:r w:rsidR="007B7B6D" w:rsidRPr="00815EFE">
        <w:rPr>
          <w:szCs w:val="24"/>
        </w:rPr>
        <w:t>,</w:t>
      </w:r>
      <w:r w:rsidR="009F721E" w:rsidRPr="00815EFE">
        <w:rPr>
          <w:rFonts w:hint="eastAsia"/>
          <w:szCs w:val="24"/>
        </w:rPr>
        <w:t xml:space="preserve"> or </w:t>
      </w:r>
      <w:r w:rsidR="00234575" w:rsidRPr="00815EFE">
        <w:rPr>
          <w:szCs w:val="24"/>
        </w:rPr>
        <w:t>mortality,</w:t>
      </w:r>
      <w:r w:rsidR="00BE6D2A" w:rsidRPr="001D76A0">
        <w:rPr>
          <w:szCs w:val="24"/>
        </w:rPr>
        <w:fldChar w:fldCharType="begin">
          <w:fldData xml:space="preserve">PEVuZE5vdGU+PENpdGU+PEF1dGhvcj5HcmVtZXNlPC9BdXRob3I+PFllYXI+MjAyMDwvWWVhcj48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</w:fldData>
        </w:fldChar>
      </w:r>
      <w:r w:rsidR="007146AF" w:rsidRPr="00815EFE">
        <w:rPr>
          <w:szCs w:val="24"/>
        </w:rPr>
        <w:instrText xml:space="preserve"> ADDIN EN.CITE </w:instrText>
      </w:r>
      <w:r w:rsidR="00BE6D2A" w:rsidRPr="00815EFE">
        <w:rPr>
          <w:szCs w:val="24"/>
        </w:rPr>
        <w:fldChar w:fldCharType="begin">
          <w:fldData xml:space="preserve">PEVuZE5vdGU+PENpdGU+PEF1dGhvcj5HcmVtZXNlPC9BdXRob3I+PFllYXI+MjAyMDwvWWVhcj48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</w:fldData>
        </w:fldChar>
      </w:r>
      <w:r w:rsidR="007146AF" w:rsidRPr="00815EFE">
        <w:rPr>
          <w:szCs w:val="24"/>
        </w:rPr>
        <w:instrText xml:space="preserve"> ADDIN EN.CITE.DATA </w:instrText>
      </w:r>
      <w:r w:rsidR="00BE6D2A" w:rsidRPr="00815EFE">
        <w:rPr>
          <w:szCs w:val="24"/>
        </w:rPr>
      </w:r>
      <w:r w:rsidR="00BE6D2A" w:rsidRPr="00815EFE">
        <w:rPr>
          <w:szCs w:val="24"/>
        </w:rPr>
        <w:fldChar w:fldCharType="end"/>
      </w:r>
      <w:r w:rsidR="00BE6D2A" w:rsidRPr="001D76A0">
        <w:rPr>
          <w:szCs w:val="24"/>
        </w:rPr>
      </w:r>
      <w:r w:rsidR="00BE6D2A" w:rsidRPr="001D76A0">
        <w:rPr>
          <w:szCs w:val="24"/>
        </w:rPr>
        <w:fldChar w:fldCharType="separate"/>
      </w:r>
      <w:r w:rsidR="007146AF" w:rsidRPr="001D76A0">
        <w:rPr>
          <w:noProof/>
          <w:szCs w:val="24"/>
          <w:vertAlign w:val="superscript"/>
        </w:rPr>
        <w:t>4-6</w:t>
      </w:r>
      <w:r w:rsidR="00BE6D2A" w:rsidRPr="001D76A0">
        <w:rPr>
          <w:szCs w:val="24"/>
        </w:rPr>
        <w:fldChar w:fldCharType="end"/>
      </w:r>
      <w:r w:rsidR="009F721E" w:rsidRPr="001D76A0">
        <w:rPr>
          <w:szCs w:val="24"/>
        </w:rPr>
        <w:t xml:space="preserve"> the conclusions have been inconsistent mainly </w:t>
      </w:r>
      <w:r w:rsidR="00A94960" w:rsidRPr="001D76A0">
        <w:rPr>
          <w:rFonts w:hint="eastAsia"/>
          <w:szCs w:val="24"/>
        </w:rPr>
        <w:t>ascribed to</w:t>
      </w:r>
      <w:r w:rsidR="00A8035D" w:rsidRPr="001D76A0">
        <w:rPr>
          <w:szCs w:val="24"/>
        </w:rPr>
        <w:t xml:space="preserve"> </w:t>
      </w:r>
      <w:r w:rsidR="009F721E" w:rsidRPr="00815EFE">
        <w:rPr>
          <w:szCs w:val="24"/>
        </w:rPr>
        <w:t>non-hypothesis-driven analysis, sampling bias, and/o</w:t>
      </w:r>
      <w:r w:rsidR="0029079F" w:rsidRPr="00815EFE">
        <w:rPr>
          <w:szCs w:val="24"/>
        </w:rPr>
        <w:t>r measurement bias</w:t>
      </w:r>
      <w:r w:rsidR="0029079F" w:rsidRPr="00815EFE">
        <w:rPr>
          <w:rFonts w:hint="eastAsia"/>
          <w:szCs w:val="24"/>
        </w:rPr>
        <w:t xml:space="preserve">. </w:t>
      </w:r>
      <w:r w:rsidR="00112AF5" w:rsidRPr="00815EFE">
        <w:rPr>
          <w:szCs w:val="24"/>
        </w:rPr>
        <w:t>Furthermore,</w:t>
      </w:r>
      <w:r w:rsidR="00112AF5" w:rsidRPr="00815EFE">
        <w:rPr>
          <w:kern w:val="0"/>
          <w:szCs w:val="24"/>
        </w:rPr>
        <w:t xml:space="preserve"> recently published papers have shown that ethnicity </w:t>
      </w:r>
      <w:r w:rsidR="00B46C0D" w:rsidRPr="00815EFE">
        <w:rPr>
          <w:rFonts w:hint="eastAsia"/>
          <w:kern w:val="0"/>
          <w:szCs w:val="24"/>
        </w:rPr>
        <w:t xml:space="preserve">data </w:t>
      </w:r>
      <w:r w:rsidR="00112AF5" w:rsidRPr="00815EFE">
        <w:rPr>
          <w:kern w:val="0"/>
          <w:szCs w:val="24"/>
        </w:rPr>
        <w:t>may be important in the context of COVID-19</w:t>
      </w:r>
      <w:r w:rsidR="00B46C0D" w:rsidRPr="00815EFE">
        <w:rPr>
          <w:rFonts w:hint="eastAsia"/>
          <w:kern w:val="0"/>
          <w:szCs w:val="24"/>
        </w:rPr>
        <w:t>.</w:t>
      </w:r>
      <w:r w:rsidR="00BE6D2A" w:rsidRPr="001D76A0">
        <w:rPr>
          <w:kern w:val="0"/>
          <w:szCs w:val="24"/>
        </w:rPr>
        <w:fldChar w:fldCharType="begin"/>
      </w:r>
      <w:r w:rsidR="007146AF" w:rsidRPr="00815EFE">
        <w:rPr>
          <w:kern w:val="0"/>
          <w:szCs w:val="24"/>
        </w:rPr>
        <w:instrText xml:space="preserve"> ADDIN EN.CITE &lt;EndNote&gt;&lt;Cite&gt;&lt;Author&gt;Patel&lt;/Author&gt;&lt;Year&gt;2020&lt;/Year&gt;&lt;RecNum&gt;7&lt;/RecNum&gt;&lt;DisplayText&gt;&lt;style face="superscript"&gt;7&lt;/style&gt;&lt;/DisplayText&gt;&lt;record&gt;&lt;rec-number&gt;7&lt;/rec-number&gt;&lt;foreign-keys&gt;&lt;key app="EN" db-id="pxss0ts9oz5zsse0epdxw9tmvst0s9ss5eft" timestamp="1604755414"&gt;7&lt;/key&gt;&lt;/foreign-keys&gt;&lt;ref-type name="Journal Article"&gt;17&lt;/ref-type&gt;&lt;contributors&gt;&lt;authors&gt;&lt;author&gt;Patel, Parth&lt;/author&gt;&lt;author&gt;Hiam, Lucinda&lt;/author&gt;&lt;author&gt;Sowemimo, Annabel&lt;/author&gt;&lt;author&gt;Devakumar, Delan&lt;/author&gt;&lt;author&gt;McKee, Martin&lt;/author&gt;&lt;/authors&gt;&lt;/contributors&gt;&lt;titles&gt;&lt;title&gt;Ethnicity and covid-19&lt;/title&gt;&lt;secondary-title&gt;BMJ&lt;/secondary-title&gt;&lt;/titles&gt;&lt;periodical&gt;&lt;full-title&gt;BMJ&lt;/full-title&gt;&lt;/periodical&gt;&lt;pages&gt;m2282&lt;/pages&gt;&lt;volume&gt;369&lt;/volume&gt;&lt;dates&gt;&lt;year&gt;2020&lt;/year&gt;&lt;/dates&gt;&lt;urls&gt;&lt;related-urls&gt;&lt;url&gt;https://www.bmj.com/content/bmj/369/bmj.m2282.full.pdf&lt;/url&gt;&lt;/related-urls&gt;&lt;/urls&gt;&lt;electronic-resource-num&gt;10.1136/bmj.m2282&lt;/electronic-resource-num&gt;&lt;/record&gt;&lt;/Cite&gt;&lt;/EndNote&gt;</w:instrText>
      </w:r>
      <w:r w:rsidR="00BE6D2A" w:rsidRPr="001D76A0">
        <w:rPr>
          <w:kern w:val="0"/>
          <w:szCs w:val="24"/>
        </w:rPr>
        <w:fldChar w:fldCharType="separate"/>
      </w:r>
      <w:r w:rsidR="007146AF" w:rsidRPr="001D76A0">
        <w:rPr>
          <w:noProof/>
          <w:kern w:val="0"/>
          <w:szCs w:val="24"/>
          <w:vertAlign w:val="superscript"/>
        </w:rPr>
        <w:t>7</w:t>
      </w:r>
      <w:r w:rsidR="00BE6D2A" w:rsidRPr="001D76A0">
        <w:rPr>
          <w:kern w:val="0"/>
          <w:szCs w:val="24"/>
        </w:rPr>
        <w:fldChar w:fldCharType="end"/>
      </w:r>
      <w:r w:rsidR="00112AF5" w:rsidRPr="001D76A0">
        <w:rPr>
          <w:rFonts w:hint="eastAsia"/>
          <w:kern w:val="0"/>
          <w:szCs w:val="24"/>
        </w:rPr>
        <w:t xml:space="preserve"> </w:t>
      </w:r>
      <w:r w:rsidR="00B46C0D" w:rsidRPr="00815EFE">
        <w:rPr>
          <w:rFonts w:hint="eastAsia"/>
          <w:szCs w:val="24"/>
        </w:rPr>
        <w:t>H</w:t>
      </w:r>
      <w:r w:rsidR="00112AF5" w:rsidRPr="00815EFE">
        <w:rPr>
          <w:szCs w:val="24"/>
        </w:rPr>
        <w:t xml:space="preserve">owever, </w:t>
      </w:r>
      <w:r w:rsidR="0021307B" w:rsidRPr="00815EFE">
        <w:rPr>
          <w:szCs w:val="24"/>
        </w:rPr>
        <w:t xml:space="preserve">to </w:t>
      </w:r>
      <w:r w:rsidR="00B46C0D" w:rsidRPr="00815EFE">
        <w:rPr>
          <w:rFonts w:hint="eastAsia"/>
          <w:szCs w:val="24"/>
        </w:rPr>
        <w:t xml:space="preserve">the best of </w:t>
      </w:r>
      <w:r w:rsidR="0021307B" w:rsidRPr="00815EFE">
        <w:rPr>
          <w:szCs w:val="24"/>
        </w:rPr>
        <w:t xml:space="preserve">our knowledge, </w:t>
      </w:r>
      <w:r w:rsidR="00112AF5" w:rsidRPr="00815EFE">
        <w:rPr>
          <w:szCs w:val="24"/>
        </w:rPr>
        <w:t xml:space="preserve">no studies have </w:t>
      </w:r>
      <w:r w:rsidR="00B46C0D" w:rsidRPr="00815EFE">
        <w:rPr>
          <w:rFonts w:hint="eastAsia"/>
          <w:szCs w:val="24"/>
        </w:rPr>
        <w:t xml:space="preserve">so far </w:t>
      </w:r>
      <w:r w:rsidR="00112AF5" w:rsidRPr="00815EFE">
        <w:rPr>
          <w:szCs w:val="24"/>
        </w:rPr>
        <w:t xml:space="preserve">reported the exact effect of </w:t>
      </w:r>
      <w:r w:rsidR="00B46C0D" w:rsidRPr="00815EFE">
        <w:rPr>
          <w:rFonts w:hint="eastAsia"/>
          <w:szCs w:val="24"/>
        </w:rPr>
        <w:t xml:space="preserve">Asian </w:t>
      </w:r>
      <w:r w:rsidR="00112AF5" w:rsidRPr="00815EFE">
        <w:rPr>
          <w:szCs w:val="24"/>
        </w:rPr>
        <w:t>ethnicity</w:t>
      </w:r>
      <w:r w:rsidR="00A94960" w:rsidRPr="00815EFE">
        <w:rPr>
          <w:rFonts w:hint="eastAsia"/>
          <w:szCs w:val="24"/>
        </w:rPr>
        <w:t xml:space="preserve"> on COVID-19 in the context of AIRDs</w:t>
      </w:r>
      <w:r w:rsidR="00A47052" w:rsidRPr="00815EFE">
        <w:rPr>
          <w:szCs w:val="24"/>
        </w:rPr>
        <w:t>, which</w:t>
      </w:r>
      <w:r w:rsidR="00A47052" w:rsidRPr="00815EFE">
        <w:rPr>
          <w:kern w:val="0"/>
          <w:szCs w:val="24"/>
        </w:rPr>
        <w:t xml:space="preserve"> </w:t>
      </w:r>
      <w:r w:rsidRPr="00815EFE">
        <w:rPr>
          <w:kern w:val="0"/>
          <w:szCs w:val="24"/>
        </w:rPr>
        <w:t xml:space="preserve">may offer </w:t>
      </w:r>
      <w:r w:rsidR="00B46C0D" w:rsidRPr="00815EFE">
        <w:rPr>
          <w:rFonts w:hint="eastAsia"/>
          <w:kern w:val="0"/>
          <w:szCs w:val="24"/>
        </w:rPr>
        <w:t xml:space="preserve">a </w:t>
      </w:r>
      <w:r w:rsidR="00283A54" w:rsidRPr="00815EFE">
        <w:rPr>
          <w:kern w:val="0"/>
          <w:szCs w:val="24"/>
        </w:rPr>
        <w:t xml:space="preserve">vital </w:t>
      </w:r>
      <w:r w:rsidRPr="00815EFE">
        <w:rPr>
          <w:kern w:val="0"/>
          <w:szCs w:val="24"/>
        </w:rPr>
        <w:t xml:space="preserve">scientific understanding on </w:t>
      </w:r>
      <w:r w:rsidR="008344A4" w:rsidRPr="00815EFE">
        <w:rPr>
          <w:kern w:val="0"/>
          <w:szCs w:val="24"/>
        </w:rPr>
        <w:t xml:space="preserve">the </w:t>
      </w:r>
      <w:r w:rsidRPr="00815EFE">
        <w:rPr>
          <w:kern w:val="0"/>
          <w:szCs w:val="24"/>
        </w:rPr>
        <w:t xml:space="preserve">relatively undetermined pulmonary consequences of </w:t>
      </w:r>
      <w:r w:rsidR="00A94960" w:rsidRPr="00815EFE">
        <w:rPr>
          <w:rFonts w:hint="eastAsia"/>
          <w:kern w:val="0"/>
          <w:szCs w:val="24"/>
        </w:rPr>
        <w:t>COVID-19</w:t>
      </w:r>
      <w:r w:rsidRPr="00815EFE">
        <w:rPr>
          <w:kern w:val="0"/>
          <w:szCs w:val="24"/>
        </w:rPr>
        <w:t xml:space="preserve"> </w:t>
      </w:r>
      <w:r w:rsidR="008344A4" w:rsidRPr="00815EFE">
        <w:rPr>
          <w:kern w:val="0"/>
          <w:szCs w:val="24"/>
        </w:rPr>
        <w:t xml:space="preserve">in patients with </w:t>
      </w:r>
      <w:r w:rsidR="00A94960" w:rsidRPr="00815EFE">
        <w:rPr>
          <w:rFonts w:hint="eastAsia"/>
          <w:kern w:val="0"/>
          <w:szCs w:val="24"/>
        </w:rPr>
        <w:t>AIRDs</w:t>
      </w:r>
      <w:r w:rsidRPr="00815EFE">
        <w:rPr>
          <w:kern w:val="0"/>
          <w:szCs w:val="24"/>
        </w:rPr>
        <w:t xml:space="preserve"> </w:t>
      </w:r>
      <w:r w:rsidR="00283A54" w:rsidRPr="00815EFE">
        <w:rPr>
          <w:kern w:val="0"/>
          <w:szCs w:val="24"/>
        </w:rPr>
        <w:t xml:space="preserve">and </w:t>
      </w:r>
      <w:r w:rsidR="008344A4" w:rsidRPr="00815EFE">
        <w:rPr>
          <w:kern w:val="0"/>
          <w:szCs w:val="24"/>
        </w:rPr>
        <w:t xml:space="preserve">on </w:t>
      </w:r>
      <w:r w:rsidRPr="00815EFE">
        <w:rPr>
          <w:kern w:val="0"/>
          <w:szCs w:val="24"/>
        </w:rPr>
        <w:t xml:space="preserve">the </w:t>
      </w:r>
      <w:r w:rsidR="008344A4" w:rsidRPr="00815EFE">
        <w:rPr>
          <w:kern w:val="0"/>
          <w:szCs w:val="24"/>
        </w:rPr>
        <w:t xml:space="preserve">influence </w:t>
      </w:r>
      <w:r w:rsidRPr="00815EFE">
        <w:rPr>
          <w:kern w:val="0"/>
          <w:szCs w:val="24"/>
        </w:rPr>
        <w:t xml:space="preserve">of COVID-19 </w:t>
      </w:r>
      <w:r w:rsidR="0021307B" w:rsidRPr="00815EFE">
        <w:rPr>
          <w:kern w:val="0"/>
          <w:szCs w:val="24"/>
        </w:rPr>
        <w:t>i</w:t>
      </w:r>
      <w:r w:rsidRPr="00815EFE">
        <w:rPr>
          <w:kern w:val="0"/>
          <w:szCs w:val="24"/>
        </w:rPr>
        <w:t xml:space="preserve">n </w:t>
      </w:r>
      <w:r w:rsidR="008344A4" w:rsidRPr="00815EFE">
        <w:rPr>
          <w:kern w:val="0"/>
          <w:szCs w:val="24"/>
        </w:rPr>
        <w:t xml:space="preserve">the </w:t>
      </w:r>
      <w:r w:rsidRPr="00815EFE">
        <w:rPr>
          <w:kern w:val="0"/>
          <w:szCs w:val="24"/>
        </w:rPr>
        <w:t>course and management</w:t>
      </w:r>
      <w:r w:rsidR="008344A4" w:rsidRPr="00815EFE">
        <w:rPr>
          <w:kern w:val="0"/>
          <w:szCs w:val="24"/>
        </w:rPr>
        <w:t xml:space="preserve"> of AIRDs</w:t>
      </w:r>
      <w:r w:rsidRPr="00815EFE">
        <w:rPr>
          <w:kern w:val="0"/>
          <w:szCs w:val="24"/>
        </w:rPr>
        <w:t>.</w:t>
      </w:r>
      <w:r w:rsidR="007F6B18" w:rsidRPr="00815EFE">
        <w:rPr>
          <w:rFonts w:hint="eastAsia"/>
          <w:kern w:val="0"/>
          <w:szCs w:val="24"/>
        </w:rPr>
        <w:t xml:space="preserve"> </w:t>
      </w:r>
      <w:r w:rsidR="007E7842" w:rsidRPr="00815EFE">
        <w:rPr>
          <w:kern w:val="0"/>
          <w:szCs w:val="24"/>
        </w:rPr>
        <w:t>Hence</w:t>
      </w:r>
      <w:r w:rsidRPr="00815EFE">
        <w:rPr>
          <w:kern w:val="0"/>
          <w:szCs w:val="24"/>
        </w:rPr>
        <w:t>, we aimed to</w:t>
      </w:r>
      <w:r w:rsidR="00792434" w:rsidRPr="00815EFE">
        <w:rPr>
          <w:rFonts w:hint="eastAsia"/>
          <w:kern w:val="0"/>
          <w:szCs w:val="24"/>
        </w:rPr>
        <w:t xml:space="preserve"> </w:t>
      </w:r>
      <w:r w:rsidRPr="00815EFE">
        <w:rPr>
          <w:kern w:val="0"/>
          <w:szCs w:val="24"/>
        </w:rPr>
        <w:t>determine</w:t>
      </w:r>
      <w:r w:rsidR="00792434" w:rsidRPr="00815EFE">
        <w:rPr>
          <w:rFonts w:hint="eastAsia"/>
          <w:kern w:val="0"/>
          <w:szCs w:val="24"/>
        </w:rPr>
        <w:t xml:space="preserve"> the association of SARS-CoV-2 </w:t>
      </w:r>
      <w:r w:rsidR="00B138D3" w:rsidRPr="00815EFE">
        <w:rPr>
          <w:rFonts w:hint="eastAsia"/>
          <w:kern w:val="0"/>
          <w:szCs w:val="24"/>
        </w:rPr>
        <w:t>infectivity</w:t>
      </w:r>
      <w:r w:rsidRPr="00815EFE">
        <w:rPr>
          <w:kern w:val="0"/>
          <w:szCs w:val="24"/>
        </w:rPr>
        <w:t xml:space="preserve">, </w:t>
      </w:r>
      <w:r w:rsidR="00792434" w:rsidRPr="00815EFE">
        <w:rPr>
          <w:rFonts w:hint="eastAsia"/>
          <w:kern w:val="0"/>
          <w:szCs w:val="24"/>
        </w:rPr>
        <w:t>severe COVID-19 outcomes</w:t>
      </w:r>
      <w:r w:rsidRPr="00815EFE">
        <w:rPr>
          <w:kern w:val="0"/>
          <w:szCs w:val="24"/>
        </w:rPr>
        <w:t>, and COVID-19-related death</w:t>
      </w:r>
      <w:r w:rsidR="00792434" w:rsidRPr="00815EFE">
        <w:rPr>
          <w:rFonts w:hint="eastAsia"/>
          <w:kern w:val="0"/>
          <w:szCs w:val="24"/>
        </w:rPr>
        <w:t xml:space="preserve"> with AIRDs using </w:t>
      </w:r>
      <w:r w:rsidR="00123250" w:rsidRPr="00815EFE">
        <w:rPr>
          <w:kern w:val="0"/>
          <w:szCs w:val="24"/>
        </w:rPr>
        <w:t xml:space="preserve">a </w:t>
      </w:r>
      <w:r w:rsidR="00792434" w:rsidRPr="00815EFE">
        <w:rPr>
          <w:rFonts w:hint="eastAsia"/>
          <w:kern w:val="0"/>
          <w:szCs w:val="24"/>
        </w:rPr>
        <w:t>Korean nationwide cohort</w:t>
      </w:r>
      <w:r w:rsidR="007F6B18" w:rsidRPr="00815EFE">
        <w:rPr>
          <w:rFonts w:hint="eastAsia"/>
          <w:kern w:val="0"/>
          <w:szCs w:val="24"/>
        </w:rPr>
        <w:t xml:space="preserve"> linked </w:t>
      </w:r>
      <w:r w:rsidR="00614E50" w:rsidRPr="00815EFE">
        <w:rPr>
          <w:rFonts w:hint="eastAsia"/>
          <w:kern w:val="0"/>
          <w:szCs w:val="24"/>
        </w:rPr>
        <w:t>to</w:t>
      </w:r>
      <w:r w:rsidR="007F6B18" w:rsidRPr="00815EFE">
        <w:rPr>
          <w:rFonts w:hint="eastAsia"/>
          <w:kern w:val="0"/>
          <w:szCs w:val="24"/>
        </w:rPr>
        <w:t xml:space="preserve"> general health examination records</w:t>
      </w:r>
      <w:r w:rsidR="00391FE9" w:rsidRPr="00815EFE">
        <w:rPr>
          <w:rFonts w:hint="eastAsia"/>
          <w:kern w:val="0"/>
          <w:szCs w:val="24"/>
        </w:rPr>
        <w:t xml:space="preserve"> </w:t>
      </w:r>
      <w:r w:rsidR="00391FE9" w:rsidRPr="00815EFE">
        <w:rPr>
          <w:rFonts w:hint="eastAsia"/>
          <w:szCs w:val="24"/>
        </w:rPr>
        <w:t>early in the COVID-19 pandemic</w:t>
      </w:r>
      <w:r w:rsidR="007F6B18" w:rsidRPr="00815EFE">
        <w:rPr>
          <w:rFonts w:hint="eastAsia"/>
          <w:kern w:val="0"/>
          <w:szCs w:val="24"/>
        </w:rPr>
        <w:t>.</w:t>
      </w:r>
    </w:p>
    <w:p w14:paraId="0911B9DC" w14:textId="77777777" w:rsidR="0022256A" w:rsidRPr="00815EFE" w:rsidRDefault="0022256A" w:rsidP="009301EC">
      <w:pPr>
        <w:wordWrap/>
        <w:adjustRightInd w:val="0"/>
        <w:spacing w:after="0"/>
        <w:jc w:val="left"/>
        <w:rPr>
          <w:kern w:val="0"/>
          <w:szCs w:val="24"/>
        </w:rPr>
      </w:pPr>
    </w:p>
    <w:p w14:paraId="0911B9DD" w14:textId="77777777" w:rsidR="000E7184" w:rsidRPr="00815EFE" w:rsidRDefault="000E7184" w:rsidP="009301EC">
      <w:pPr>
        <w:widowControl/>
        <w:wordWrap/>
        <w:autoSpaceDE/>
        <w:autoSpaceDN/>
        <w:spacing w:after="0" w:line="240" w:lineRule="auto"/>
        <w:jc w:val="left"/>
        <w:rPr>
          <w:kern w:val="0"/>
          <w:szCs w:val="24"/>
        </w:rPr>
      </w:pPr>
      <w:r w:rsidRPr="00815EFE">
        <w:rPr>
          <w:kern w:val="0"/>
          <w:szCs w:val="24"/>
        </w:rPr>
        <w:lastRenderedPageBreak/>
        <w:br w:type="page"/>
      </w:r>
    </w:p>
    <w:p w14:paraId="0911B9DE" w14:textId="77777777" w:rsidR="0022256A" w:rsidRPr="00815EFE" w:rsidRDefault="0022256A" w:rsidP="0085274B">
      <w:pPr>
        <w:pStyle w:val="Heading1"/>
      </w:pPr>
      <w:r w:rsidRPr="00815EFE">
        <w:lastRenderedPageBreak/>
        <w:t>METHODS</w:t>
      </w:r>
    </w:p>
    <w:p w14:paraId="0911B9DF" w14:textId="77777777" w:rsidR="000E7184" w:rsidRPr="00815EFE" w:rsidRDefault="000E7184" w:rsidP="009301EC">
      <w:pPr>
        <w:wordWrap/>
        <w:jc w:val="left"/>
        <w:rPr>
          <w:b/>
          <w:szCs w:val="24"/>
        </w:rPr>
      </w:pPr>
      <w:r w:rsidRPr="00815EFE">
        <w:rPr>
          <w:rFonts w:hint="eastAsia"/>
          <w:b/>
          <w:szCs w:val="24"/>
        </w:rPr>
        <w:t>Korean nationwide cohort</w:t>
      </w:r>
    </w:p>
    <w:p w14:paraId="0911B9E0" w14:textId="77777777" w:rsidR="0022256A" w:rsidRPr="00815EFE" w:rsidRDefault="00B37D65" w:rsidP="009301EC">
      <w:pPr>
        <w:wordWrap/>
        <w:jc w:val="left"/>
        <w:rPr>
          <w:kern w:val="0"/>
          <w:szCs w:val="24"/>
          <w:u w:val="single"/>
        </w:rPr>
      </w:pPr>
      <w:r w:rsidRPr="00815EFE">
        <w:rPr>
          <w:szCs w:val="24"/>
        </w:rPr>
        <w:t>The d</w:t>
      </w:r>
      <w:r w:rsidR="0022256A" w:rsidRPr="00815EFE">
        <w:rPr>
          <w:szCs w:val="24"/>
        </w:rPr>
        <w:t xml:space="preserve">ataset </w:t>
      </w:r>
      <w:r w:rsidRPr="00815EFE">
        <w:rPr>
          <w:szCs w:val="24"/>
        </w:rPr>
        <w:t xml:space="preserve">in this study </w:t>
      </w:r>
      <w:r w:rsidR="00E15AB9" w:rsidRPr="00815EFE">
        <w:rPr>
          <w:szCs w:val="24"/>
        </w:rPr>
        <w:t xml:space="preserve">was </w:t>
      </w:r>
      <w:r w:rsidR="00B07C9F" w:rsidRPr="00815EFE">
        <w:rPr>
          <w:szCs w:val="24"/>
        </w:rPr>
        <w:t xml:space="preserve">obtained </w:t>
      </w:r>
      <w:r w:rsidR="0022256A" w:rsidRPr="00815EFE">
        <w:rPr>
          <w:szCs w:val="24"/>
        </w:rPr>
        <w:t xml:space="preserve">from a Korean national health insurance claims-based database. </w:t>
      </w:r>
      <w:r w:rsidR="004232FF" w:rsidRPr="001D76A0">
        <w:rPr>
          <w:szCs w:val="24"/>
        </w:rPr>
        <w:t>Briefly</w:t>
      </w:r>
      <w:r w:rsidR="004232FF" w:rsidRPr="001D76A0">
        <w:rPr>
          <w:rFonts w:hint="eastAsia"/>
          <w:szCs w:val="24"/>
        </w:rPr>
        <w:t>, t</w:t>
      </w:r>
      <w:r w:rsidR="00847F23" w:rsidRPr="00815EFE">
        <w:rPr>
          <w:szCs w:val="24"/>
        </w:rPr>
        <w:t xml:space="preserve">his large-scale </w:t>
      </w:r>
      <w:r w:rsidR="00847F23" w:rsidRPr="00815EFE">
        <w:rPr>
          <w:rFonts w:hint="eastAsia"/>
          <w:szCs w:val="24"/>
        </w:rPr>
        <w:t xml:space="preserve">nationwide </w:t>
      </w:r>
      <w:r w:rsidR="00847F23" w:rsidRPr="00815EFE">
        <w:rPr>
          <w:szCs w:val="24"/>
        </w:rPr>
        <w:t xml:space="preserve">cohort </w:t>
      </w:r>
      <w:r w:rsidR="0037400E" w:rsidRPr="00815EFE">
        <w:rPr>
          <w:szCs w:val="24"/>
        </w:rPr>
        <w:t xml:space="preserve">included </w:t>
      </w:r>
      <w:r w:rsidR="00847F23" w:rsidRPr="00815EFE">
        <w:rPr>
          <w:szCs w:val="24"/>
        </w:rPr>
        <w:t xml:space="preserve">all subjects who </w:t>
      </w:r>
      <w:r w:rsidR="00CE79B3" w:rsidRPr="00815EFE">
        <w:rPr>
          <w:szCs w:val="24"/>
        </w:rPr>
        <w:t>under</w:t>
      </w:r>
      <w:r w:rsidR="00847F23" w:rsidRPr="00815EFE">
        <w:rPr>
          <w:szCs w:val="24"/>
        </w:rPr>
        <w:t xml:space="preserve">went SARS-CoV-2 </w:t>
      </w:r>
      <w:r w:rsidR="001A6132" w:rsidRPr="00815EFE">
        <w:rPr>
          <w:rFonts w:eastAsia="Gulim" w:hint="eastAsia"/>
          <w:color w:val="222222"/>
          <w:kern w:val="0"/>
          <w:szCs w:val="24"/>
        </w:rPr>
        <w:t>testing</w:t>
      </w:r>
      <w:r w:rsidR="00847F23" w:rsidRPr="00815EFE">
        <w:rPr>
          <w:szCs w:val="24"/>
        </w:rPr>
        <w:t xml:space="preserve"> </w:t>
      </w:r>
      <w:r w:rsidR="004232FF" w:rsidRPr="00815EFE">
        <w:rPr>
          <w:rFonts w:hint="eastAsia"/>
          <w:szCs w:val="24"/>
        </w:rPr>
        <w:t xml:space="preserve">between January 1 and May </w:t>
      </w:r>
      <w:r w:rsidR="00115F87" w:rsidRPr="00815EFE">
        <w:rPr>
          <w:rFonts w:hint="eastAsia"/>
          <w:szCs w:val="24"/>
        </w:rPr>
        <w:t>30</w:t>
      </w:r>
      <w:r w:rsidR="004232FF" w:rsidRPr="00815EFE">
        <w:rPr>
          <w:rFonts w:hint="eastAsia"/>
          <w:szCs w:val="24"/>
        </w:rPr>
        <w:t xml:space="preserve">, 2020, in </w:t>
      </w:r>
      <w:r w:rsidR="008C390B" w:rsidRPr="00815EFE">
        <w:rPr>
          <w:rFonts w:hint="eastAsia"/>
          <w:szCs w:val="24"/>
        </w:rPr>
        <w:t>the Republic of Korea</w:t>
      </w:r>
      <w:r w:rsidR="004232FF" w:rsidRPr="00815EFE">
        <w:rPr>
          <w:rFonts w:hint="eastAsia"/>
          <w:szCs w:val="24"/>
        </w:rPr>
        <w:t xml:space="preserve"> </w:t>
      </w:r>
      <w:r w:rsidR="00847F23" w:rsidRPr="00815EFE">
        <w:rPr>
          <w:szCs w:val="24"/>
        </w:rPr>
        <w:t xml:space="preserve">via </w:t>
      </w:r>
      <w:r w:rsidR="00C4747B" w:rsidRPr="00815EFE">
        <w:rPr>
          <w:szCs w:val="24"/>
        </w:rPr>
        <w:t xml:space="preserve">the </w:t>
      </w:r>
      <w:r w:rsidR="00847F23" w:rsidRPr="00815EFE">
        <w:rPr>
          <w:szCs w:val="24"/>
        </w:rPr>
        <w:t xml:space="preserve">services expedited by the </w:t>
      </w:r>
      <w:r w:rsidR="00115F87" w:rsidRPr="00815EFE">
        <w:rPr>
          <w:szCs w:val="24"/>
        </w:rPr>
        <w:t>Korean National Health Insurance Service</w:t>
      </w:r>
      <w:r w:rsidR="006A42A9" w:rsidRPr="00815EFE">
        <w:rPr>
          <w:rFonts w:hint="eastAsia"/>
          <w:szCs w:val="24"/>
        </w:rPr>
        <w:t xml:space="preserve"> (KNHIS)</w:t>
      </w:r>
      <w:r w:rsidR="00847F23" w:rsidRPr="00815EFE">
        <w:rPr>
          <w:szCs w:val="24"/>
        </w:rPr>
        <w:t xml:space="preserve">, the Korea Centers for Disease Control (KCDC), and the Ministry of Health and Welfare, Republic of Korea. </w:t>
      </w:r>
      <w:r w:rsidR="006A42A9" w:rsidRPr="00815EFE">
        <w:rPr>
          <w:szCs w:val="24"/>
        </w:rPr>
        <w:t>The dataset links</w:t>
      </w:r>
      <w:r w:rsidR="006A42A9" w:rsidRPr="00815EFE">
        <w:rPr>
          <w:rFonts w:hint="eastAsia"/>
          <w:szCs w:val="24"/>
        </w:rPr>
        <w:t xml:space="preserve"> </w:t>
      </w:r>
      <w:r w:rsidR="006A42A9" w:rsidRPr="00815EFE">
        <w:rPr>
          <w:szCs w:val="24"/>
        </w:rPr>
        <w:t>general health examination result</w:t>
      </w:r>
      <w:r w:rsidR="00B46C0D" w:rsidRPr="00815EFE">
        <w:rPr>
          <w:rFonts w:hint="eastAsia"/>
          <w:szCs w:val="24"/>
        </w:rPr>
        <w:t>s</w:t>
      </w:r>
      <w:r w:rsidR="006A42A9" w:rsidRPr="00815EFE">
        <w:rPr>
          <w:rFonts w:hint="eastAsia"/>
          <w:szCs w:val="24"/>
        </w:rPr>
        <w:t xml:space="preserve"> from </w:t>
      </w:r>
      <w:r w:rsidR="002311D3" w:rsidRPr="00815EFE">
        <w:rPr>
          <w:rFonts w:hint="eastAsia"/>
          <w:szCs w:val="24"/>
        </w:rPr>
        <w:t xml:space="preserve">the </w:t>
      </w:r>
      <w:r w:rsidR="006A42A9" w:rsidRPr="00815EFE">
        <w:rPr>
          <w:rFonts w:hint="eastAsia"/>
          <w:szCs w:val="24"/>
        </w:rPr>
        <w:t>KNHIS</w:t>
      </w:r>
      <w:r w:rsidR="002311D3" w:rsidRPr="00815EFE">
        <w:rPr>
          <w:rFonts w:hint="eastAsia"/>
          <w:szCs w:val="24"/>
        </w:rPr>
        <w:t xml:space="preserve"> and national COVID-19-related register from the KCDC</w:t>
      </w:r>
      <w:r w:rsidR="00B46C0D" w:rsidRPr="00815EFE">
        <w:rPr>
          <w:rFonts w:hint="eastAsia"/>
          <w:szCs w:val="24"/>
        </w:rPr>
        <w:t>.</w:t>
      </w:r>
      <w:r w:rsidR="006A42A9" w:rsidRPr="00815EFE">
        <w:rPr>
          <w:rFonts w:hint="eastAsia"/>
          <w:szCs w:val="24"/>
        </w:rPr>
        <w:t xml:space="preserve"> </w:t>
      </w:r>
      <w:r w:rsidR="00B46C0D" w:rsidRPr="00815EFE">
        <w:rPr>
          <w:rFonts w:hint="eastAsia"/>
          <w:szCs w:val="24"/>
        </w:rPr>
        <w:t>Therefore</w:t>
      </w:r>
      <w:r w:rsidR="0022256A" w:rsidRPr="00815EFE">
        <w:rPr>
          <w:szCs w:val="24"/>
        </w:rPr>
        <w:t xml:space="preserve">, the dataset in </w:t>
      </w:r>
      <w:r w:rsidR="00083C0C" w:rsidRPr="00815EFE">
        <w:rPr>
          <w:szCs w:val="24"/>
        </w:rPr>
        <w:t xml:space="preserve">this </w:t>
      </w:r>
      <w:r w:rsidR="0022256A" w:rsidRPr="00815EFE">
        <w:rPr>
          <w:szCs w:val="24"/>
        </w:rPr>
        <w:t xml:space="preserve">study comprises records of personal data, </w:t>
      </w:r>
      <w:r w:rsidR="0022256A" w:rsidRPr="00815EFE">
        <w:rPr>
          <w:kern w:val="0"/>
          <w:szCs w:val="24"/>
        </w:rPr>
        <w:t xml:space="preserve">healthcare records of in- and outpatients, pharmaceutical visits, </w:t>
      </w:r>
      <w:r w:rsidR="006A42A9" w:rsidRPr="00815EFE">
        <w:rPr>
          <w:szCs w:val="24"/>
        </w:rPr>
        <w:t>general health examination result</w:t>
      </w:r>
      <w:r w:rsidR="002E4228" w:rsidRPr="00815EFE">
        <w:rPr>
          <w:rFonts w:hint="eastAsia"/>
          <w:szCs w:val="24"/>
        </w:rPr>
        <w:t>s</w:t>
      </w:r>
      <w:r w:rsidR="006A42A9" w:rsidRPr="00815EFE">
        <w:rPr>
          <w:rFonts w:hint="eastAsia"/>
          <w:szCs w:val="24"/>
        </w:rPr>
        <w:t>,</w:t>
      </w:r>
      <w:r w:rsidR="006A42A9" w:rsidRPr="00815EFE">
        <w:rPr>
          <w:kern w:val="0"/>
          <w:szCs w:val="24"/>
        </w:rPr>
        <w:t xml:space="preserve"> </w:t>
      </w:r>
      <w:r w:rsidR="0022256A" w:rsidRPr="00815EFE">
        <w:rPr>
          <w:kern w:val="0"/>
          <w:szCs w:val="24"/>
        </w:rPr>
        <w:t>COVID-19-associated clinical consequences, and death documents</w:t>
      </w:r>
      <w:r w:rsidR="004232FF" w:rsidRPr="00815EFE">
        <w:rPr>
          <w:rFonts w:hint="eastAsia"/>
          <w:kern w:val="0"/>
          <w:szCs w:val="24"/>
        </w:rPr>
        <w:t xml:space="preserve"> </w:t>
      </w:r>
      <w:r w:rsidR="00A2495C" w:rsidRPr="00815EFE">
        <w:rPr>
          <w:kern w:val="0"/>
          <w:szCs w:val="24"/>
        </w:rPr>
        <w:t xml:space="preserve">in </w:t>
      </w:r>
      <w:r w:rsidR="004232FF" w:rsidRPr="00815EFE">
        <w:rPr>
          <w:kern w:val="0"/>
          <w:szCs w:val="24"/>
        </w:rPr>
        <w:t xml:space="preserve">the </w:t>
      </w:r>
      <w:r w:rsidR="00A2495C" w:rsidRPr="00815EFE">
        <w:rPr>
          <w:kern w:val="0"/>
          <w:szCs w:val="24"/>
        </w:rPr>
        <w:t xml:space="preserve">past </w:t>
      </w:r>
      <w:r w:rsidR="002311D3" w:rsidRPr="00815EFE">
        <w:rPr>
          <w:rFonts w:hint="eastAsia"/>
          <w:kern w:val="0"/>
          <w:szCs w:val="24"/>
        </w:rPr>
        <w:t>3</w:t>
      </w:r>
      <w:r w:rsidR="00115F87" w:rsidRPr="00815EFE">
        <w:rPr>
          <w:kern w:val="0"/>
          <w:szCs w:val="24"/>
        </w:rPr>
        <w:t xml:space="preserve"> </w:t>
      </w:r>
      <w:r w:rsidR="004232FF" w:rsidRPr="00815EFE">
        <w:rPr>
          <w:kern w:val="0"/>
          <w:szCs w:val="24"/>
        </w:rPr>
        <w:t>year</w:t>
      </w:r>
      <w:r w:rsidR="00A2495C" w:rsidRPr="00815EFE">
        <w:rPr>
          <w:kern w:val="0"/>
          <w:szCs w:val="24"/>
        </w:rPr>
        <w:t>s</w:t>
      </w:r>
      <w:r w:rsidR="004232FF" w:rsidRPr="00815EFE">
        <w:rPr>
          <w:kern w:val="0"/>
          <w:szCs w:val="24"/>
        </w:rPr>
        <w:t xml:space="preserve"> </w:t>
      </w:r>
      <w:r w:rsidR="004232FF" w:rsidRPr="00815EFE">
        <w:rPr>
          <w:rFonts w:hint="eastAsia"/>
          <w:kern w:val="0"/>
          <w:szCs w:val="24"/>
        </w:rPr>
        <w:t>(January 1, 201</w:t>
      </w:r>
      <w:r w:rsidR="002311D3" w:rsidRPr="00815EFE">
        <w:rPr>
          <w:rFonts w:hint="eastAsia"/>
          <w:kern w:val="0"/>
          <w:szCs w:val="24"/>
        </w:rPr>
        <w:t>8</w:t>
      </w:r>
      <w:r w:rsidR="004232FF" w:rsidRPr="00815EFE">
        <w:rPr>
          <w:rFonts w:hint="eastAsia"/>
          <w:kern w:val="0"/>
          <w:szCs w:val="24"/>
        </w:rPr>
        <w:t xml:space="preserve"> to </w:t>
      </w:r>
      <w:r w:rsidR="00115F87" w:rsidRPr="00815EFE">
        <w:rPr>
          <w:rFonts w:hint="eastAsia"/>
          <w:kern w:val="0"/>
          <w:szCs w:val="24"/>
        </w:rPr>
        <w:t>July 30</w:t>
      </w:r>
      <w:r w:rsidR="004232FF" w:rsidRPr="00815EFE">
        <w:rPr>
          <w:rFonts w:hint="eastAsia"/>
          <w:kern w:val="0"/>
          <w:szCs w:val="24"/>
        </w:rPr>
        <w:t>, 2020)</w:t>
      </w:r>
      <w:r w:rsidR="0022256A" w:rsidRPr="00815EFE">
        <w:rPr>
          <w:kern w:val="0"/>
          <w:szCs w:val="24"/>
        </w:rPr>
        <w:t xml:space="preserve">. </w:t>
      </w:r>
      <w:bookmarkStart w:id="1" w:name="_Hlk55997253"/>
      <w:r w:rsidR="004232FF" w:rsidRPr="00815EFE">
        <w:rPr>
          <w:kern w:val="0"/>
          <w:szCs w:val="24"/>
        </w:rPr>
        <w:t xml:space="preserve">All subject-associated medical documents utilized in </w:t>
      </w:r>
      <w:r w:rsidR="006945B4" w:rsidRPr="00815EFE">
        <w:rPr>
          <w:kern w:val="0"/>
          <w:szCs w:val="24"/>
        </w:rPr>
        <w:t xml:space="preserve">this </w:t>
      </w:r>
      <w:r w:rsidR="004232FF" w:rsidRPr="00815EFE">
        <w:rPr>
          <w:kern w:val="0"/>
          <w:szCs w:val="24"/>
        </w:rPr>
        <w:t xml:space="preserve">study were </w:t>
      </w:r>
      <w:r w:rsidR="008D37D5" w:rsidRPr="00815EFE">
        <w:rPr>
          <w:kern w:val="0"/>
          <w:szCs w:val="24"/>
        </w:rPr>
        <w:t xml:space="preserve">kept </w:t>
      </w:r>
      <w:r w:rsidR="004232FF" w:rsidRPr="00815EFE">
        <w:rPr>
          <w:kern w:val="0"/>
          <w:szCs w:val="24"/>
        </w:rPr>
        <w:t>confidential.</w:t>
      </w:r>
      <w:r w:rsidR="004232FF" w:rsidRPr="00815EFE">
        <w:rPr>
          <w:rFonts w:hint="eastAsia"/>
          <w:kern w:val="0"/>
          <w:szCs w:val="24"/>
        </w:rPr>
        <w:t xml:space="preserve"> </w:t>
      </w:r>
      <w:r w:rsidR="0022256A" w:rsidRPr="00815EFE">
        <w:rPr>
          <w:kern w:val="0"/>
          <w:szCs w:val="24"/>
        </w:rPr>
        <w:t xml:space="preserve">The study protocol was approved by the </w:t>
      </w:r>
      <w:r w:rsidR="00772534" w:rsidRPr="00815EFE">
        <w:rPr>
          <w:rFonts w:hint="eastAsia"/>
          <w:kern w:val="0"/>
          <w:szCs w:val="24"/>
        </w:rPr>
        <w:t>I</w:t>
      </w:r>
      <w:r w:rsidR="0022256A" w:rsidRPr="00815EFE">
        <w:rPr>
          <w:kern w:val="0"/>
          <w:szCs w:val="24"/>
        </w:rPr>
        <w:t xml:space="preserve">nstitutional </w:t>
      </w:r>
      <w:r w:rsidR="00772534" w:rsidRPr="00815EFE">
        <w:rPr>
          <w:rFonts w:hint="eastAsia"/>
          <w:kern w:val="0"/>
          <w:szCs w:val="24"/>
        </w:rPr>
        <w:t>R</w:t>
      </w:r>
      <w:r w:rsidR="0022256A" w:rsidRPr="00815EFE">
        <w:rPr>
          <w:kern w:val="0"/>
          <w:szCs w:val="24"/>
        </w:rPr>
        <w:t xml:space="preserve">eview </w:t>
      </w:r>
      <w:r w:rsidR="00772534" w:rsidRPr="00815EFE">
        <w:rPr>
          <w:rFonts w:hint="eastAsia"/>
          <w:kern w:val="0"/>
          <w:szCs w:val="24"/>
        </w:rPr>
        <w:t>B</w:t>
      </w:r>
      <w:r w:rsidR="0022256A" w:rsidRPr="00815EFE">
        <w:rPr>
          <w:kern w:val="0"/>
          <w:szCs w:val="24"/>
        </w:rPr>
        <w:t xml:space="preserve">oard of </w:t>
      </w:r>
      <w:r w:rsidR="0022256A" w:rsidRPr="00815EFE">
        <w:rPr>
          <w:rFonts w:eastAsia="Batang"/>
          <w:color w:val="000000"/>
          <w:kern w:val="0"/>
          <w:szCs w:val="24"/>
        </w:rPr>
        <w:t xml:space="preserve">Sejong University </w:t>
      </w:r>
      <w:r w:rsidR="0022256A" w:rsidRPr="00815EFE">
        <w:rPr>
          <w:kern w:val="0"/>
          <w:szCs w:val="24"/>
        </w:rPr>
        <w:t>(SJU-HR-E-2020-003).</w:t>
      </w:r>
    </w:p>
    <w:bookmarkEnd w:id="1"/>
    <w:p w14:paraId="0911B9E1" w14:textId="77777777" w:rsidR="00A17667" w:rsidRPr="00815EFE" w:rsidRDefault="006A42A9" w:rsidP="009301EC">
      <w:pPr>
        <w:wordWrap/>
        <w:jc w:val="left"/>
        <w:rPr>
          <w:b/>
          <w:szCs w:val="24"/>
        </w:rPr>
      </w:pPr>
      <w:r w:rsidRPr="00815EFE">
        <w:rPr>
          <w:rFonts w:hint="eastAsia"/>
          <w:b/>
          <w:szCs w:val="24"/>
        </w:rPr>
        <w:t>S</w:t>
      </w:r>
      <w:r w:rsidR="00A17667" w:rsidRPr="00815EFE">
        <w:rPr>
          <w:b/>
          <w:szCs w:val="24"/>
        </w:rPr>
        <w:t>tudy population</w:t>
      </w:r>
    </w:p>
    <w:p w14:paraId="0911B9E2" w14:textId="77777777" w:rsidR="00EF7126" w:rsidRPr="00815EFE" w:rsidRDefault="0022256A" w:rsidP="00914971">
      <w:pPr>
        <w:wordWrap/>
        <w:jc w:val="left"/>
        <w:rPr>
          <w:szCs w:val="24"/>
        </w:rPr>
      </w:pPr>
      <w:r w:rsidRPr="00815EFE">
        <w:rPr>
          <w:szCs w:val="24"/>
        </w:rPr>
        <w:t xml:space="preserve">We analyzed all subjects </w:t>
      </w:r>
      <w:r w:rsidR="00EA56A6" w:rsidRPr="00815EFE">
        <w:rPr>
          <w:szCs w:val="24"/>
        </w:rPr>
        <w:t xml:space="preserve">aged </w:t>
      </w:r>
      <w:r w:rsidRPr="00815EFE">
        <w:rPr>
          <w:szCs w:val="24"/>
        </w:rPr>
        <w:t xml:space="preserve">&gt;20 years who </w:t>
      </w:r>
      <w:r w:rsidR="00EA56A6" w:rsidRPr="00815EFE">
        <w:rPr>
          <w:szCs w:val="24"/>
        </w:rPr>
        <w:t xml:space="preserve">had </w:t>
      </w:r>
      <w:r w:rsidRPr="00815EFE">
        <w:rPr>
          <w:szCs w:val="24"/>
        </w:rPr>
        <w:t xml:space="preserve">SARS-CoV-2 </w:t>
      </w:r>
      <w:r w:rsidR="001A6132" w:rsidRPr="00815EFE">
        <w:rPr>
          <w:rFonts w:eastAsia="Gulim" w:hint="eastAsia"/>
          <w:color w:val="222222"/>
          <w:kern w:val="0"/>
          <w:szCs w:val="24"/>
        </w:rPr>
        <w:t>testing</w:t>
      </w:r>
      <w:r w:rsidR="001A6132" w:rsidRPr="00815EFE" w:rsidDel="001A6132">
        <w:rPr>
          <w:szCs w:val="24"/>
        </w:rPr>
        <w:t xml:space="preserve"> </w:t>
      </w:r>
      <w:r w:rsidRPr="00815EFE">
        <w:rPr>
          <w:szCs w:val="24"/>
        </w:rPr>
        <w:t xml:space="preserve">in the Republic of Korea from January 1, 2020 </w:t>
      </w:r>
      <w:r w:rsidR="00507327" w:rsidRPr="00815EFE">
        <w:rPr>
          <w:szCs w:val="24"/>
        </w:rPr>
        <w:t xml:space="preserve">to </w:t>
      </w:r>
      <w:r w:rsidRPr="00815EFE">
        <w:rPr>
          <w:szCs w:val="24"/>
        </w:rPr>
        <w:t xml:space="preserve">May </w:t>
      </w:r>
      <w:r w:rsidR="006A42A9" w:rsidRPr="00815EFE">
        <w:rPr>
          <w:rFonts w:hint="eastAsia"/>
          <w:szCs w:val="24"/>
        </w:rPr>
        <w:t>30</w:t>
      </w:r>
      <w:r w:rsidRPr="00815EFE">
        <w:rPr>
          <w:szCs w:val="24"/>
        </w:rPr>
        <w:t>, 2020</w:t>
      </w:r>
      <w:r w:rsidR="00A17667" w:rsidRPr="00815EFE">
        <w:rPr>
          <w:rFonts w:eastAsia="Malgun Gothic"/>
          <w:iCs/>
          <w:szCs w:val="24"/>
          <w:shd w:val="clear" w:color="auto" w:fill="FFFFFF"/>
        </w:rPr>
        <w:t xml:space="preserve"> by medical or KCDC referral (</w:t>
      </w:r>
      <w:r w:rsidR="00A17667" w:rsidRPr="00815EFE">
        <w:rPr>
          <w:rFonts w:eastAsia="Malgun Gothic" w:hint="eastAsia"/>
          <w:iCs/>
          <w:szCs w:val="24"/>
          <w:shd w:val="clear" w:color="auto" w:fill="FFFFFF"/>
        </w:rPr>
        <w:t>n=</w:t>
      </w:r>
      <w:r w:rsidR="002311D3" w:rsidRPr="00815EFE">
        <w:rPr>
          <w:rFonts w:eastAsia="Malgun Gothic" w:hint="eastAsia"/>
          <w:iCs/>
          <w:szCs w:val="24"/>
          <w:shd w:val="clear" w:color="auto" w:fill="FFFFFF"/>
        </w:rPr>
        <w:t>133,609</w:t>
      </w:r>
      <w:r w:rsidR="00A17667" w:rsidRPr="00815EFE">
        <w:rPr>
          <w:rFonts w:eastAsia="Malgun Gothic"/>
          <w:iCs/>
          <w:szCs w:val="24"/>
          <w:shd w:val="clear" w:color="auto" w:fill="FFFFFF"/>
        </w:rPr>
        <w:t>)</w:t>
      </w:r>
      <w:r w:rsidRPr="00815EFE">
        <w:rPr>
          <w:szCs w:val="24"/>
        </w:rPr>
        <w:t xml:space="preserve">. SARS-CoV-2 infection was </w:t>
      </w:r>
      <w:r w:rsidR="00E67886" w:rsidRPr="00815EFE">
        <w:rPr>
          <w:szCs w:val="24"/>
        </w:rPr>
        <w:t xml:space="preserve">confirmed by </w:t>
      </w:r>
      <w:r w:rsidRPr="00815EFE">
        <w:rPr>
          <w:szCs w:val="24"/>
        </w:rPr>
        <w:t xml:space="preserve">a positive result on </w:t>
      </w:r>
      <w:r w:rsidR="00BE6D2A" w:rsidRPr="00815EFE">
        <w:rPr>
          <w:szCs w:val="24"/>
        </w:rPr>
        <w:t xml:space="preserve">a real-time reverse transcriptase–polymerase chain reaction assay of nasal or pharyngeal swabs </w:t>
      </w:r>
      <w:r w:rsidRPr="00815EFE">
        <w:rPr>
          <w:szCs w:val="24"/>
        </w:rPr>
        <w:t xml:space="preserve">according to the </w:t>
      </w:r>
      <w:r w:rsidR="00A17667" w:rsidRPr="00815EFE">
        <w:rPr>
          <w:rFonts w:hint="eastAsia"/>
          <w:szCs w:val="24"/>
        </w:rPr>
        <w:t>W</w:t>
      </w:r>
      <w:r w:rsidR="00A17667" w:rsidRPr="00815EFE">
        <w:rPr>
          <w:szCs w:val="24"/>
        </w:rPr>
        <w:t xml:space="preserve">orld </w:t>
      </w:r>
      <w:r w:rsidR="00A17667" w:rsidRPr="00815EFE">
        <w:rPr>
          <w:rFonts w:hint="eastAsia"/>
          <w:szCs w:val="24"/>
        </w:rPr>
        <w:t>H</w:t>
      </w:r>
      <w:r w:rsidR="00A17667" w:rsidRPr="00815EFE">
        <w:rPr>
          <w:szCs w:val="24"/>
        </w:rPr>
        <w:t xml:space="preserve">ealth </w:t>
      </w:r>
      <w:r w:rsidR="00A17667" w:rsidRPr="00815EFE">
        <w:rPr>
          <w:rFonts w:hint="eastAsia"/>
          <w:szCs w:val="24"/>
        </w:rPr>
        <w:t>O</w:t>
      </w:r>
      <w:r w:rsidR="00A17667" w:rsidRPr="00815EFE">
        <w:rPr>
          <w:szCs w:val="24"/>
        </w:rPr>
        <w:t>rganization</w:t>
      </w:r>
      <w:r w:rsidRPr="00815EFE">
        <w:rPr>
          <w:szCs w:val="24"/>
        </w:rPr>
        <w:t xml:space="preserve"> guideline.</w:t>
      </w:r>
      <w:r w:rsidR="00BE6D2A" w:rsidRPr="001D76A0">
        <w:rPr>
          <w:szCs w:val="24"/>
        </w:rPr>
        <w:fldChar w:fldCharType="begin">
          <w:fldData xml:space="preserve">PEVuZE5vdGU+PENpdGU+PEF1dGhvcj5MZWU8L0F1dGhvcj48WWVhcj4yMDIwPC9ZZWFyPjxSZWNO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</w:fldData>
        </w:fldChar>
      </w:r>
      <w:r w:rsidR="007146AF" w:rsidRPr="00815EFE">
        <w:rPr>
          <w:szCs w:val="24"/>
        </w:rPr>
        <w:instrText xml:space="preserve"> ADDIN EN.CITE </w:instrText>
      </w:r>
      <w:r w:rsidR="00BE6D2A" w:rsidRPr="00815EFE">
        <w:rPr>
          <w:szCs w:val="24"/>
        </w:rPr>
        <w:fldChar w:fldCharType="begin">
          <w:fldData xml:space="preserve">PEVuZE5vdGU+PENpdGU+PEF1dGhvcj5MZWU8L0F1dGhvcj48WWVhcj4yMDIwPC9ZZWFyPjxSZWNO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</w:fldData>
        </w:fldChar>
      </w:r>
      <w:r w:rsidR="007146AF" w:rsidRPr="00815EFE">
        <w:rPr>
          <w:szCs w:val="24"/>
        </w:rPr>
        <w:instrText xml:space="preserve"> ADDIN EN.CITE.DATA </w:instrText>
      </w:r>
      <w:r w:rsidR="00BE6D2A" w:rsidRPr="00815EFE">
        <w:rPr>
          <w:szCs w:val="24"/>
        </w:rPr>
      </w:r>
      <w:r w:rsidR="00BE6D2A" w:rsidRPr="00815EFE">
        <w:rPr>
          <w:szCs w:val="24"/>
        </w:rPr>
        <w:fldChar w:fldCharType="end"/>
      </w:r>
      <w:r w:rsidR="00BE6D2A" w:rsidRPr="001D76A0">
        <w:rPr>
          <w:szCs w:val="24"/>
        </w:rPr>
      </w:r>
      <w:r w:rsidR="00BE6D2A" w:rsidRPr="001D76A0">
        <w:rPr>
          <w:szCs w:val="24"/>
        </w:rPr>
        <w:fldChar w:fldCharType="separate"/>
      </w:r>
      <w:r w:rsidR="007146AF" w:rsidRPr="001D76A0">
        <w:rPr>
          <w:noProof/>
          <w:szCs w:val="24"/>
          <w:vertAlign w:val="superscript"/>
        </w:rPr>
        <w:t>8-10</w:t>
      </w:r>
      <w:r w:rsidR="00BE6D2A" w:rsidRPr="001D76A0">
        <w:rPr>
          <w:szCs w:val="24"/>
        </w:rPr>
        <w:fldChar w:fldCharType="end"/>
      </w:r>
      <w:r w:rsidRPr="001D76A0">
        <w:rPr>
          <w:szCs w:val="24"/>
        </w:rPr>
        <w:t xml:space="preserve"> For each subject, the cohort entry data (individual index data) was the date of the first SARS-CoV-2 testing. </w:t>
      </w:r>
      <w:r w:rsidR="00B46C0D" w:rsidRPr="00815EFE">
        <w:rPr>
          <w:rFonts w:hint="eastAsia"/>
          <w:szCs w:val="24"/>
        </w:rPr>
        <w:t>Patient</w:t>
      </w:r>
      <w:r w:rsidR="00B46C0D" w:rsidRPr="00815EFE">
        <w:rPr>
          <w:szCs w:val="24"/>
        </w:rPr>
        <w:t>’</w:t>
      </w:r>
      <w:r w:rsidR="00B46C0D" w:rsidRPr="00815EFE">
        <w:rPr>
          <w:rFonts w:hint="eastAsia"/>
          <w:szCs w:val="24"/>
        </w:rPr>
        <w:t xml:space="preserve">s </w:t>
      </w:r>
      <w:r w:rsidR="00581034" w:rsidRPr="00815EFE">
        <w:rPr>
          <w:rFonts w:hint="eastAsia"/>
          <w:szCs w:val="24"/>
        </w:rPr>
        <w:t xml:space="preserve">medical history was </w:t>
      </w:r>
      <w:r w:rsidR="001156C7" w:rsidRPr="00815EFE">
        <w:rPr>
          <w:szCs w:val="24"/>
        </w:rPr>
        <w:lastRenderedPageBreak/>
        <w:t>evaluated</w:t>
      </w:r>
      <w:r w:rsidR="00581034" w:rsidRPr="00815EFE">
        <w:rPr>
          <w:rFonts w:hint="eastAsia"/>
          <w:szCs w:val="24"/>
        </w:rPr>
        <w:t xml:space="preserve"> using </w:t>
      </w:r>
      <w:r w:rsidR="00581034" w:rsidRPr="00815EFE">
        <w:rPr>
          <w:szCs w:val="24"/>
        </w:rPr>
        <w:t xml:space="preserve">the </w:t>
      </w:r>
      <w:r w:rsidR="00581034" w:rsidRPr="00815EFE">
        <w:rPr>
          <w:rFonts w:hint="eastAsia"/>
          <w:szCs w:val="24"/>
        </w:rPr>
        <w:t xml:space="preserve">appropriate </w:t>
      </w:r>
      <w:r w:rsidR="00581034" w:rsidRPr="00815EFE">
        <w:rPr>
          <w:szCs w:val="24"/>
        </w:rPr>
        <w:t>International Classification of Disease 10th revision (ICD-10) codes</w:t>
      </w:r>
      <w:r w:rsidR="00581034" w:rsidRPr="00815EFE">
        <w:rPr>
          <w:rFonts w:hint="eastAsia"/>
          <w:szCs w:val="24"/>
        </w:rPr>
        <w:t>, as reported</w:t>
      </w:r>
      <w:r w:rsidR="00B46C0D" w:rsidRPr="00815EFE">
        <w:rPr>
          <w:rFonts w:hint="eastAsia"/>
          <w:szCs w:val="24"/>
        </w:rPr>
        <w:t xml:space="preserve"> previously</w:t>
      </w:r>
      <w:r w:rsidR="00581034" w:rsidRPr="00815EFE">
        <w:rPr>
          <w:rFonts w:hint="eastAsia"/>
          <w:szCs w:val="24"/>
        </w:rPr>
        <w:t>.</w:t>
      </w:r>
      <w:r w:rsidR="00BE6D2A" w:rsidRPr="001D76A0">
        <w:rPr>
          <w:szCs w:val="24"/>
        </w:rPr>
        <w:fldChar w:fldCharType="begin">
          <w:fldData xml:space="preserve">PEVuZE5vdGU+PENpdGU+PEF1dGhvcj5MZWU8L0F1dGhvcj48WWVhcj4yMDIwPC9ZZWFyPjxSZWNO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</w:fldData>
        </w:fldChar>
      </w:r>
      <w:r w:rsidR="007146AF" w:rsidRPr="00815EFE">
        <w:rPr>
          <w:szCs w:val="24"/>
        </w:rPr>
        <w:instrText xml:space="preserve"> ADDIN EN.CITE </w:instrText>
      </w:r>
      <w:r w:rsidR="00BE6D2A" w:rsidRPr="00815EFE">
        <w:rPr>
          <w:szCs w:val="24"/>
        </w:rPr>
        <w:fldChar w:fldCharType="begin">
          <w:fldData xml:space="preserve">PEVuZE5vdGU+PENpdGU+PEF1dGhvcj5MZWU8L0F1dGhvcj48WWVhcj4yMDIwPC9ZZWFyPjxSZWNO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</w:fldData>
        </w:fldChar>
      </w:r>
      <w:r w:rsidR="007146AF" w:rsidRPr="00815EFE">
        <w:rPr>
          <w:szCs w:val="24"/>
        </w:rPr>
        <w:instrText xml:space="preserve"> ADDIN EN.CITE.DATA </w:instrText>
      </w:r>
      <w:r w:rsidR="00BE6D2A" w:rsidRPr="00815EFE">
        <w:rPr>
          <w:szCs w:val="24"/>
        </w:rPr>
      </w:r>
      <w:r w:rsidR="00BE6D2A" w:rsidRPr="00815EFE">
        <w:rPr>
          <w:szCs w:val="24"/>
        </w:rPr>
        <w:fldChar w:fldCharType="end"/>
      </w:r>
      <w:r w:rsidR="00BE6D2A" w:rsidRPr="001D76A0">
        <w:rPr>
          <w:szCs w:val="24"/>
        </w:rPr>
      </w:r>
      <w:r w:rsidR="00BE6D2A" w:rsidRPr="001D76A0">
        <w:rPr>
          <w:szCs w:val="24"/>
        </w:rPr>
        <w:fldChar w:fldCharType="separate"/>
      </w:r>
      <w:r w:rsidR="007146AF" w:rsidRPr="001D76A0">
        <w:rPr>
          <w:noProof/>
          <w:szCs w:val="24"/>
          <w:vertAlign w:val="superscript"/>
        </w:rPr>
        <w:t>8-10</w:t>
      </w:r>
      <w:r w:rsidR="00BE6D2A" w:rsidRPr="001D76A0">
        <w:rPr>
          <w:szCs w:val="24"/>
        </w:rPr>
        <w:fldChar w:fldCharType="end"/>
      </w:r>
      <w:r w:rsidR="00581034" w:rsidRPr="001D76A0">
        <w:rPr>
          <w:rFonts w:hint="eastAsia"/>
          <w:szCs w:val="24"/>
        </w:rPr>
        <w:t xml:space="preserve"> Current use of medications </w:t>
      </w:r>
      <w:r w:rsidR="00E061AC" w:rsidRPr="001D76A0">
        <w:rPr>
          <w:rFonts w:hint="eastAsia"/>
          <w:szCs w:val="24"/>
        </w:rPr>
        <w:t>(aspirin, metformin, statin, systemic steroid, and disease-modifying antirheumatic drugs</w:t>
      </w:r>
      <w:r w:rsidR="00E061AC" w:rsidRPr="00815EFE">
        <w:rPr>
          <w:rFonts w:hint="eastAsia"/>
          <w:kern w:val="0"/>
          <w:szCs w:val="24"/>
        </w:rPr>
        <w:t xml:space="preserve"> [DMARDs; m</w:t>
      </w:r>
      <w:r w:rsidR="00E061AC" w:rsidRPr="00815EFE">
        <w:rPr>
          <w:kern w:val="0"/>
          <w:szCs w:val="24"/>
        </w:rPr>
        <w:t>ethotrexate–leflunomide–azathioprine</w:t>
      </w:r>
      <w:r w:rsidR="00E061AC" w:rsidRPr="00815EFE">
        <w:rPr>
          <w:rFonts w:hint="eastAsia"/>
          <w:kern w:val="0"/>
          <w:szCs w:val="24"/>
        </w:rPr>
        <w:t xml:space="preserve">, </w:t>
      </w:r>
      <w:r w:rsidR="00E061AC" w:rsidRPr="00815EFE">
        <w:rPr>
          <w:kern w:val="0"/>
          <w:szCs w:val="24"/>
        </w:rPr>
        <w:t>sulfasalazine</w:t>
      </w:r>
      <w:r w:rsidR="00E061AC" w:rsidRPr="00815EFE">
        <w:rPr>
          <w:rFonts w:hint="eastAsia"/>
          <w:kern w:val="0"/>
          <w:szCs w:val="24"/>
        </w:rPr>
        <w:t xml:space="preserve">, </w:t>
      </w:r>
      <w:r w:rsidR="00E061AC" w:rsidRPr="00815EFE">
        <w:rPr>
          <w:rFonts w:eastAsia="Batang" w:hint="eastAsia"/>
          <w:color w:val="000000" w:themeColor="text1"/>
          <w:szCs w:val="24"/>
        </w:rPr>
        <w:t>a</w:t>
      </w:r>
      <w:r w:rsidR="00E061AC" w:rsidRPr="00815EFE">
        <w:rPr>
          <w:rFonts w:eastAsia="Batang"/>
          <w:color w:val="000000" w:themeColor="text1"/>
          <w:szCs w:val="24"/>
        </w:rPr>
        <w:t>nti-</w:t>
      </w:r>
      <w:r w:rsidR="00542C70" w:rsidRPr="00815EFE">
        <w:rPr>
          <w:kern w:val="0"/>
          <w:szCs w:val="24"/>
        </w:rPr>
        <w:t xml:space="preserve">tumor necrosis factor (TNF)-α </w:t>
      </w:r>
      <w:r w:rsidR="00E061AC" w:rsidRPr="00815EFE">
        <w:rPr>
          <w:rFonts w:eastAsia="Batang"/>
          <w:color w:val="000000" w:themeColor="text1"/>
          <w:szCs w:val="24"/>
        </w:rPr>
        <w:t>agent</w:t>
      </w:r>
      <w:r w:rsidR="00923481" w:rsidRPr="00815EFE">
        <w:rPr>
          <w:rFonts w:eastAsia="Batang" w:hint="eastAsia"/>
          <w:color w:val="000000" w:themeColor="text1"/>
          <w:szCs w:val="24"/>
        </w:rPr>
        <w:t xml:space="preserve">, </w:t>
      </w:r>
      <w:r w:rsidR="00AC63B5" w:rsidRPr="00815EFE">
        <w:rPr>
          <w:rFonts w:eastAsia="Batang" w:hint="eastAsia"/>
          <w:color w:val="000000" w:themeColor="text1"/>
          <w:szCs w:val="24"/>
        </w:rPr>
        <w:t xml:space="preserve">and </w:t>
      </w:r>
      <w:r w:rsidR="00923481" w:rsidRPr="00815EFE">
        <w:rPr>
          <w:rFonts w:eastAsia="Batang" w:hint="eastAsia"/>
          <w:color w:val="000000" w:themeColor="text1"/>
          <w:szCs w:val="24"/>
        </w:rPr>
        <w:t>other biologics</w:t>
      </w:r>
      <w:r w:rsidR="00E061AC" w:rsidRPr="00815EFE">
        <w:rPr>
          <w:rFonts w:eastAsia="Batang" w:hint="eastAsia"/>
          <w:color w:val="000000" w:themeColor="text1"/>
          <w:szCs w:val="24"/>
        </w:rPr>
        <w:t xml:space="preserve">]) </w:t>
      </w:r>
      <w:r w:rsidR="00581034" w:rsidRPr="00815EFE">
        <w:rPr>
          <w:rFonts w:hint="eastAsia"/>
          <w:szCs w:val="24"/>
        </w:rPr>
        <w:t xml:space="preserve">was </w:t>
      </w:r>
      <w:r w:rsidR="00581034" w:rsidRPr="00815EFE">
        <w:rPr>
          <w:szCs w:val="24"/>
        </w:rPr>
        <w:t>defined</w:t>
      </w:r>
      <w:r w:rsidR="00581034" w:rsidRPr="00815EFE">
        <w:rPr>
          <w:rFonts w:hint="eastAsia"/>
          <w:szCs w:val="24"/>
        </w:rPr>
        <w:t xml:space="preserve"> </w:t>
      </w:r>
      <w:r w:rsidR="00581034" w:rsidRPr="00815EFE">
        <w:rPr>
          <w:szCs w:val="24"/>
        </w:rPr>
        <w:t xml:space="preserve">based on the medications </w:t>
      </w:r>
      <w:r w:rsidR="00C8510D" w:rsidRPr="00815EFE">
        <w:rPr>
          <w:szCs w:val="24"/>
        </w:rPr>
        <w:t xml:space="preserve">received </w:t>
      </w:r>
      <w:r w:rsidR="00581034" w:rsidRPr="00815EFE">
        <w:rPr>
          <w:rFonts w:hint="eastAsia"/>
          <w:szCs w:val="24"/>
        </w:rPr>
        <w:t xml:space="preserve">within </w:t>
      </w:r>
      <w:r w:rsidR="00923481" w:rsidRPr="00815EFE">
        <w:rPr>
          <w:rFonts w:hint="eastAsia"/>
          <w:szCs w:val="24"/>
        </w:rPr>
        <w:t>3</w:t>
      </w:r>
      <w:r w:rsidR="00EF34B5" w:rsidRPr="00815EFE">
        <w:rPr>
          <w:szCs w:val="24"/>
        </w:rPr>
        <w:t xml:space="preserve"> </w:t>
      </w:r>
      <w:r w:rsidR="00581034" w:rsidRPr="00815EFE">
        <w:rPr>
          <w:rFonts w:hint="eastAsia"/>
          <w:szCs w:val="24"/>
        </w:rPr>
        <w:t>month before the individual index date.</w:t>
      </w:r>
      <w:r w:rsidR="00BE6D2A" w:rsidRPr="001D76A0">
        <w:rPr>
          <w:szCs w:val="24"/>
        </w:rPr>
        <w:fldChar w:fldCharType="begin">
          <w:fldData xml:space="preserve">PEVuZE5vdGU+PENpdGU+PEF1dGhvcj5MZWU8L0F1dGhvcj48WWVhcj4yMDIwPC9ZZWFyPjxSZWNO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</w:fldData>
        </w:fldChar>
      </w:r>
      <w:r w:rsidR="007146AF" w:rsidRPr="00815EFE">
        <w:rPr>
          <w:szCs w:val="24"/>
        </w:rPr>
        <w:instrText xml:space="preserve"> ADDIN EN.CITE </w:instrText>
      </w:r>
      <w:r w:rsidR="00BE6D2A" w:rsidRPr="00815EFE">
        <w:rPr>
          <w:szCs w:val="24"/>
        </w:rPr>
        <w:fldChar w:fldCharType="begin">
          <w:fldData xml:space="preserve">PEVuZE5vdGU+PENpdGU+PEF1dGhvcj5MZWU8L0F1dGhvcj48WWVhcj4yMDIwPC9ZZWFyPjxSZWNO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</w:fldData>
        </w:fldChar>
      </w:r>
      <w:r w:rsidR="007146AF" w:rsidRPr="00815EFE">
        <w:rPr>
          <w:szCs w:val="24"/>
        </w:rPr>
        <w:instrText xml:space="preserve"> ADDIN EN.CITE.DATA </w:instrText>
      </w:r>
      <w:r w:rsidR="00BE6D2A" w:rsidRPr="00815EFE">
        <w:rPr>
          <w:szCs w:val="24"/>
        </w:rPr>
      </w:r>
      <w:r w:rsidR="00BE6D2A" w:rsidRPr="00815EFE">
        <w:rPr>
          <w:szCs w:val="24"/>
        </w:rPr>
        <w:fldChar w:fldCharType="end"/>
      </w:r>
      <w:r w:rsidR="00BE6D2A" w:rsidRPr="001D76A0">
        <w:rPr>
          <w:szCs w:val="24"/>
        </w:rPr>
      </w:r>
      <w:r w:rsidR="00BE6D2A" w:rsidRPr="001D76A0">
        <w:rPr>
          <w:szCs w:val="24"/>
        </w:rPr>
        <w:fldChar w:fldCharType="separate"/>
      </w:r>
      <w:r w:rsidR="007146AF" w:rsidRPr="001D76A0">
        <w:rPr>
          <w:noProof/>
          <w:szCs w:val="24"/>
          <w:vertAlign w:val="superscript"/>
        </w:rPr>
        <w:t>10</w:t>
      </w:r>
      <w:r w:rsidR="00BE6D2A" w:rsidRPr="001D76A0">
        <w:rPr>
          <w:szCs w:val="24"/>
        </w:rPr>
        <w:fldChar w:fldCharType="end"/>
      </w:r>
      <w:r w:rsidR="00581034" w:rsidRPr="001D76A0">
        <w:rPr>
          <w:rFonts w:hint="eastAsia"/>
          <w:szCs w:val="24"/>
        </w:rPr>
        <w:t xml:space="preserve"> </w:t>
      </w:r>
      <w:r w:rsidR="005E2E43" w:rsidRPr="001D76A0">
        <w:rPr>
          <w:rFonts w:eastAsia="Batang" w:hint="eastAsia"/>
          <w:color w:val="000000" w:themeColor="text1"/>
          <w:szCs w:val="24"/>
        </w:rPr>
        <w:t>A</w:t>
      </w:r>
      <w:r w:rsidR="003F4B39" w:rsidRPr="001D76A0">
        <w:rPr>
          <w:rFonts w:eastAsia="Batang"/>
          <w:color w:val="000000" w:themeColor="text1"/>
          <w:szCs w:val="24"/>
        </w:rPr>
        <w:t>nti-</w:t>
      </w:r>
      <w:r w:rsidR="003F4B39" w:rsidRPr="001D76A0">
        <w:rPr>
          <w:kern w:val="0"/>
          <w:szCs w:val="24"/>
        </w:rPr>
        <w:t>TNF</w:t>
      </w:r>
      <w:r w:rsidR="003F4B39" w:rsidRPr="00815EFE">
        <w:rPr>
          <w:kern w:val="0"/>
          <w:szCs w:val="24"/>
        </w:rPr>
        <w:t xml:space="preserve">-α </w:t>
      </w:r>
      <w:r w:rsidR="003F4B39" w:rsidRPr="00815EFE">
        <w:rPr>
          <w:rFonts w:eastAsia="Batang"/>
          <w:color w:val="000000" w:themeColor="text1"/>
          <w:szCs w:val="24"/>
        </w:rPr>
        <w:t>agent</w:t>
      </w:r>
      <w:r w:rsidR="00471248" w:rsidRPr="00815EFE">
        <w:rPr>
          <w:rFonts w:eastAsia="Batang" w:hint="eastAsia"/>
          <w:color w:val="000000" w:themeColor="text1"/>
          <w:szCs w:val="24"/>
        </w:rPr>
        <w:t>s</w:t>
      </w:r>
      <w:r w:rsidR="005E2E43" w:rsidRPr="00815EFE">
        <w:rPr>
          <w:rFonts w:eastAsia="Batang" w:hint="eastAsia"/>
          <w:color w:val="000000" w:themeColor="text1"/>
          <w:szCs w:val="24"/>
        </w:rPr>
        <w:t xml:space="preserve"> available in South Korea w</w:t>
      </w:r>
      <w:r w:rsidR="00471248" w:rsidRPr="00815EFE">
        <w:rPr>
          <w:rFonts w:eastAsia="Batang" w:hint="eastAsia"/>
          <w:color w:val="000000" w:themeColor="text1"/>
          <w:szCs w:val="24"/>
        </w:rPr>
        <w:t>ere</w:t>
      </w:r>
      <w:r w:rsidR="005E2E43" w:rsidRPr="00815EFE">
        <w:rPr>
          <w:rFonts w:eastAsia="Batang" w:hint="eastAsia"/>
          <w:color w:val="000000" w:themeColor="text1"/>
          <w:szCs w:val="24"/>
        </w:rPr>
        <w:t xml:space="preserve"> </w:t>
      </w:r>
      <w:r w:rsidR="005E2E43" w:rsidRPr="00815EFE">
        <w:rPr>
          <w:rFonts w:eastAsia="Batang"/>
          <w:color w:val="000000" w:themeColor="text1"/>
          <w:szCs w:val="24"/>
        </w:rPr>
        <w:t xml:space="preserve">infliximab, adalimumab, etanercept, certolizumab, </w:t>
      </w:r>
      <w:r w:rsidR="005E2E43" w:rsidRPr="00815EFE">
        <w:rPr>
          <w:rFonts w:eastAsia="Batang" w:hint="eastAsia"/>
          <w:color w:val="000000" w:themeColor="text1"/>
          <w:szCs w:val="24"/>
        </w:rPr>
        <w:t xml:space="preserve">and </w:t>
      </w:r>
      <w:r w:rsidR="005E2E43" w:rsidRPr="00815EFE">
        <w:rPr>
          <w:rFonts w:eastAsia="Batang"/>
          <w:color w:val="000000" w:themeColor="text1"/>
          <w:szCs w:val="24"/>
        </w:rPr>
        <w:t>golimumab</w:t>
      </w:r>
      <w:r w:rsidR="00471248" w:rsidRPr="00815EFE">
        <w:rPr>
          <w:rFonts w:eastAsia="Batang" w:hint="eastAsia"/>
          <w:color w:val="000000" w:themeColor="text1"/>
          <w:szCs w:val="24"/>
        </w:rPr>
        <w:t>. O</w:t>
      </w:r>
      <w:r w:rsidR="005E2E43" w:rsidRPr="00815EFE">
        <w:rPr>
          <w:rFonts w:eastAsia="Batang" w:hint="eastAsia"/>
          <w:color w:val="000000" w:themeColor="text1"/>
          <w:szCs w:val="24"/>
        </w:rPr>
        <w:t>ther biologic</w:t>
      </w:r>
      <w:r w:rsidR="00BF2D7B" w:rsidRPr="00815EFE">
        <w:rPr>
          <w:rFonts w:eastAsia="Batang" w:hint="eastAsia"/>
          <w:color w:val="000000" w:themeColor="text1"/>
          <w:szCs w:val="24"/>
        </w:rPr>
        <w:t>s</w:t>
      </w:r>
      <w:r w:rsidR="005E2E43" w:rsidRPr="00815EFE">
        <w:rPr>
          <w:rFonts w:eastAsia="Batang" w:hint="eastAsia"/>
          <w:color w:val="000000" w:themeColor="text1"/>
          <w:szCs w:val="24"/>
        </w:rPr>
        <w:t xml:space="preserve"> available w</w:t>
      </w:r>
      <w:r w:rsidR="00471248" w:rsidRPr="00815EFE">
        <w:rPr>
          <w:rFonts w:eastAsia="Batang" w:hint="eastAsia"/>
          <w:color w:val="000000" w:themeColor="text1"/>
          <w:szCs w:val="24"/>
        </w:rPr>
        <w:t>ere</w:t>
      </w:r>
      <w:r w:rsidR="005E2E43" w:rsidRPr="00815EFE">
        <w:rPr>
          <w:rFonts w:eastAsia="Batang" w:hint="eastAsia"/>
          <w:color w:val="000000" w:themeColor="text1"/>
          <w:szCs w:val="24"/>
        </w:rPr>
        <w:t xml:space="preserve"> </w:t>
      </w:r>
      <w:r w:rsidR="005E2E43" w:rsidRPr="00815EFE">
        <w:rPr>
          <w:rFonts w:eastAsia="Batang"/>
          <w:color w:val="000000" w:themeColor="text1"/>
          <w:szCs w:val="24"/>
        </w:rPr>
        <w:t>tocilizumab, rituximab</w:t>
      </w:r>
      <w:r w:rsidR="005E2E43" w:rsidRPr="00815EFE">
        <w:rPr>
          <w:rFonts w:eastAsia="Batang" w:hint="eastAsia"/>
          <w:color w:val="000000" w:themeColor="text1"/>
          <w:szCs w:val="24"/>
        </w:rPr>
        <w:t>,</w:t>
      </w:r>
      <w:r w:rsidR="005E2E43" w:rsidRPr="00815EFE">
        <w:rPr>
          <w:rFonts w:eastAsia="Batang"/>
          <w:color w:val="000000" w:themeColor="text1"/>
          <w:szCs w:val="24"/>
        </w:rPr>
        <w:t xml:space="preserve"> abatacept</w:t>
      </w:r>
      <w:r w:rsidR="005E2E43" w:rsidRPr="00815EFE">
        <w:rPr>
          <w:rFonts w:eastAsia="Batang" w:hint="eastAsia"/>
          <w:color w:val="000000" w:themeColor="text1"/>
          <w:szCs w:val="24"/>
        </w:rPr>
        <w:t>,</w:t>
      </w:r>
      <w:r w:rsidR="005E2E43" w:rsidRPr="00815EFE">
        <w:rPr>
          <w:rFonts w:eastAsia="Batang"/>
          <w:color w:val="000000" w:themeColor="text1"/>
          <w:szCs w:val="24"/>
        </w:rPr>
        <w:t xml:space="preserve"> </w:t>
      </w:r>
      <w:proofErr w:type="spellStart"/>
      <w:r w:rsidR="005E2E43" w:rsidRPr="00815EFE">
        <w:rPr>
          <w:rFonts w:eastAsia="Batang"/>
          <w:color w:val="000000" w:themeColor="text1"/>
          <w:szCs w:val="24"/>
        </w:rPr>
        <w:t>ustekinumab</w:t>
      </w:r>
      <w:proofErr w:type="spellEnd"/>
      <w:r w:rsidR="005E2E43" w:rsidRPr="00815EFE">
        <w:rPr>
          <w:rFonts w:eastAsia="Batang"/>
          <w:color w:val="000000" w:themeColor="text1"/>
          <w:szCs w:val="24"/>
        </w:rPr>
        <w:t xml:space="preserve">, </w:t>
      </w:r>
      <w:proofErr w:type="spellStart"/>
      <w:r w:rsidR="005E2E43" w:rsidRPr="00815EFE">
        <w:rPr>
          <w:rFonts w:eastAsia="Batang"/>
          <w:color w:val="000000" w:themeColor="text1"/>
          <w:szCs w:val="24"/>
        </w:rPr>
        <w:t>ixekizumab</w:t>
      </w:r>
      <w:proofErr w:type="spellEnd"/>
      <w:r w:rsidR="005E2E43" w:rsidRPr="00815EFE">
        <w:rPr>
          <w:rFonts w:eastAsia="Batang" w:hint="eastAsia"/>
          <w:color w:val="000000" w:themeColor="text1"/>
          <w:szCs w:val="24"/>
        </w:rPr>
        <w:t>,</w:t>
      </w:r>
      <w:r w:rsidR="005E2E43" w:rsidRPr="00815EFE">
        <w:rPr>
          <w:rFonts w:eastAsia="Batang"/>
          <w:color w:val="000000" w:themeColor="text1"/>
          <w:szCs w:val="24"/>
        </w:rPr>
        <w:t xml:space="preserve"> and </w:t>
      </w:r>
      <w:proofErr w:type="spellStart"/>
      <w:r w:rsidR="005E2E43" w:rsidRPr="00815EFE">
        <w:rPr>
          <w:rFonts w:eastAsia="Batang"/>
          <w:color w:val="000000" w:themeColor="text1"/>
          <w:szCs w:val="24"/>
        </w:rPr>
        <w:t>secu</w:t>
      </w:r>
      <w:r w:rsidR="005E2E43" w:rsidRPr="00815EFE">
        <w:rPr>
          <w:rFonts w:eastAsia="Batang" w:hint="eastAsia"/>
          <w:color w:val="000000" w:themeColor="text1"/>
          <w:szCs w:val="24"/>
        </w:rPr>
        <w:t>k</w:t>
      </w:r>
      <w:r w:rsidR="005E2E43" w:rsidRPr="00815EFE">
        <w:rPr>
          <w:rFonts w:eastAsia="Batang"/>
          <w:color w:val="000000" w:themeColor="text1"/>
          <w:szCs w:val="24"/>
        </w:rPr>
        <w:t>inumab</w:t>
      </w:r>
      <w:proofErr w:type="spellEnd"/>
      <w:r w:rsidR="005E2E43" w:rsidRPr="00815EFE">
        <w:rPr>
          <w:rFonts w:eastAsia="Batang" w:hint="eastAsia"/>
          <w:color w:val="000000" w:themeColor="text1"/>
          <w:szCs w:val="24"/>
        </w:rPr>
        <w:t xml:space="preserve">. </w:t>
      </w:r>
      <w:r w:rsidR="0059107A" w:rsidRPr="00815EFE">
        <w:rPr>
          <w:rFonts w:eastAsia="Batang"/>
          <w:kern w:val="0"/>
          <w:szCs w:val="24"/>
        </w:rPr>
        <w:t xml:space="preserve">The region of residence was classified as </w:t>
      </w:r>
      <w:r w:rsidR="00923481" w:rsidRPr="00815EFE">
        <w:rPr>
          <w:rFonts w:eastAsia="Batang" w:hint="eastAsia"/>
          <w:kern w:val="0"/>
          <w:szCs w:val="24"/>
        </w:rPr>
        <w:t>Seoul Capital Area, Daegu/</w:t>
      </w:r>
      <w:proofErr w:type="spellStart"/>
      <w:r w:rsidR="00923481" w:rsidRPr="00815EFE">
        <w:rPr>
          <w:rFonts w:eastAsia="Batang" w:hint="eastAsia"/>
          <w:kern w:val="0"/>
          <w:szCs w:val="24"/>
        </w:rPr>
        <w:t>Gyeongbuk</w:t>
      </w:r>
      <w:proofErr w:type="spellEnd"/>
      <w:r w:rsidR="00923481" w:rsidRPr="00815EFE">
        <w:rPr>
          <w:rFonts w:eastAsia="Batang" w:hint="eastAsia"/>
          <w:kern w:val="0"/>
          <w:szCs w:val="24"/>
        </w:rPr>
        <w:t xml:space="preserve"> area, or other area</w:t>
      </w:r>
      <w:r w:rsidR="0059107A" w:rsidRPr="00815EFE">
        <w:rPr>
          <w:rFonts w:hint="eastAsia"/>
          <w:szCs w:val="24"/>
        </w:rPr>
        <w:t>, as previously reported.</w:t>
      </w:r>
      <w:r w:rsidR="00BE6D2A" w:rsidRPr="001D76A0">
        <w:rPr>
          <w:szCs w:val="24"/>
        </w:rPr>
        <w:fldChar w:fldCharType="begin">
          <w:fldData xml:space="preserve">PEVuZE5vdGU+PENpdGU+PEF1dGhvcj5IYTwvQXV0aG9yPjxZZWFyPjIwMjA8L1llYXI+PFJlY051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</w:fldData>
        </w:fldChar>
      </w:r>
      <w:r w:rsidR="003F4B39" w:rsidRPr="00815EFE">
        <w:rPr>
          <w:szCs w:val="24"/>
        </w:rPr>
        <w:instrText xml:space="preserve"> ADDIN EN.CITE </w:instrText>
      </w:r>
      <w:r w:rsidR="00BE6D2A" w:rsidRPr="00815EFE">
        <w:rPr>
          <w:szCs w:val="24"/>
        </w:rPr>
        <w:fldChar w:fldCharType="begin">
          <w:fldData xml:space="preserve">PEVuZE5vdGU+PENpdGU+PEF1dGhvcj5IYTwvQXV0aG9yPjxZZWFyPjIwMjA8L1llYXI+PFJlY051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</w:fldData>
        </w:fldChar>
      </w:r>
      <w:r w:rsidR="003F4B39" w:rsidRPr="00815EFE">
        <w:rPr>
          <w:szCs w:val="24"/>
        </w:rPr>
        <w:instrText xml:space="preserve"> ADDIN EN.CITE.DATA </w:instrText>
      </w:r>
      <w:r w:rsidR="00BE6D2A" w:rsidRPr="00815EFE">
        <w:rPr>
          <w:szCs w:val="24"/>
        </w:rPr>
      </w:r>
      <w:r w:rsidR="00BE6D2A" w:rsidRPr="00815EFE">
        <w:rPr>
          <w:szCs w:val="24"/>
        </w:rPr>
        <w:fldChar w:fldCharType="end"/>
      </w:r>
      <w:r w:rsidR="00BE6D2A" w:rsidRPr="001D76A0">
        <w:rPr>
          <w:szCs w:val="24"/>
        </w:rPr>
      </w:r>
      <w:r w:rsidR="00BE6D2A" w:rsidRPr="001D76A0">
        <w:rPr>
          <w:szCs w:val="24"/>
        </w:rPr>
        <w:fldChar w:fldCharType="separate"/>
      </w:r>
      <w:r w:rsidR="003F4B39" w:rsidRPr="001D76A0">
        <w:rPr>
          <w:noProof/>
          <w:szCs w:val="24"/>
          <w:vertAlign w:val="superscript"/>
        </w:rPr>
        <w:t>11-14</w:t>
      </w:r>
      <w:r w:rsidR="00BE6D2A" w:rsidRPr="001D76A0">
        <w:rPr>
          <w:szCs w:val="24"/>
        </w:rPr>
        <w:fldChar w:fldCharType="end"/>
      </w:r>
      <w:r w:rsidR="00EF7126" w:rsidRPr="001D76A0">
        <w:rPr>
          <w:rFonts w:hint="eastAsia"/>
          <w:szCs w:val="24"/>
        </w:rPr>
        <w:t xml:space="preserve"> </w:t>
      </w:r>
      <w:r w:rsidR="00246162" w:rsidRPr="001D76A0">
        <w:rPr>
          <w:rFonts w:hint="eastAsia"/>
          <w:szCs w:val="24"/>
        </w:rPr>
        <w:t>Information on a</w:t>
      </w:r>
      <w:r w:rsidR="00EF7126" w:rsidRPr="001D76A0">
        <w:rPr>
          <w:szCs w:val="24"/>
        </w:rPr>
        <w:t xml:space="preserve">ge, </w:t>
      </w:r>
      <w:r w:rsidR="00246162" w:rsidRPr="00815EFE">
        <w:rPr>
          <w:rFonts w:hint="eastAsia"/>
          <w:szCs w:val="24"/>
        </w:rPr>
        <w:t>sex</w:t>
      </w:r>
      <w:r w:rsidR="00EF7126" w:rsidRPr="00815EFE">
        <w:rPr>
          <w:szCs w:val="24"/>
        </w:rPr>
        <w:t>, household income</w:t>
      </w:r>
      <w:r w:rsidR="00EF7126" w:rsidRPr="00815EFE">
        <w:rPr>
          <w:rFonts w:hint="eastAsia"/>
          <w:szCs w:val="24"/>
        </w:rPr>
        <w:t>, and residen</w:t>
      </w:r>
      <w:r w:rsidR="00246162" w:rsidRPr="00815EFE">
        <w:rPr>
          <w:rFonts w:hint="eastAsia"/>
          <w:szCs w:val="24"/>
        </w:rPr>
        <w:t>cy</w:t>
      </w:r>
      <w:r w:rsidR="00EF7126" w:rsidRPr="00815EFE">
        <w:rPr>
          <w:rFonts w:hint="eastAsia"/>
          <w:szCs w:val="24"/>
        </w:rPr>
        <w:t xml:space="preserve"> of a nursing facility </w:t>
      </w:r>
      <w:r w:rsidR="00EF7126" w:rsidRPr="00815EFE">
        <w:rPr>
          <w:szCs w:val="24"/>
        </w:rPr>
        <w:t>w</w:t>
      </w:r>
      <w:r w:rsidR="004B5B8A" w:rsidRPr="00815EFE">
        <w:rPr>
          <w:rFonts w:hint="eastAsia"/>
          <w:szCs w:val="24"/>
        </w:rPr>
        <w:t>as</w:t>
      </w:r>
      <w:r w:rsidR="00EF7126" w:rsidRPr="00815EFE">
        <w:rPr>
          <w:szCs w:val="24"/>
        </w:rPr>
        <w:t xml:space="preserve"> obtained from insurance eligibility data.</w:t>
      </w:r>
      <w:r w:rsidR="00EF7126" w:rsidRPr="00815EFE">
        <w:rPr>
          <w:rFonts w:hint="eastAsia"/>
          <w:szCs w:val="24"/>
        </w:rPr>
        <w:t xml:space="preserve"> </w:t>
      </w:r>
      <w:r w:rsidR="00EF7126" w:rsidRPr="00815EFE">
        <w:rPr>
          <w:szCs w:val="24"/>
        </w:rPr>
        <w:t>Body mass index</w:t>
      </w:r>
      <w:r w:rsidR="00EF7126" w:rsidRPr="00815EFE">
        <w:rPr>
          <w:rFonts w:hint="eastAsia"/>
          <w:szCs w:val="24"/>
        </w:rPr>
        <w:t>,</w:t>
      </w:r>
      <w:r w:rsidR="00EF7126" w:rsidRPr="00815EFE">
        <w:rPr>
          <w:szCs w:val="24"/>
        </w:rPr>
        <w:t xml:space="preserve"> </w:t>
      </w:r>
      <w:r w:rsidR="00EF7126" w:rsidRPr="00815EFE">
        <w:rPr>
          <w:rFonts w:hint="eastAsia"/>
          <w:szCs w:val="24"/>
        </w:rPr>
        <w:t>s</w:t>
      </w:r>
      <w:r w:rsidR="00EF7126" w:rsidRPr="00815EFE">
        <w:rPr>
          <w:szCs w:val="24"/>
        </w:rPr>
        <w:t xml:space="preserve">moking habits, </w:t>
      </w:r>
      <w:r w:rsidR="00EF7126" w:rsidRPr="00815EFE">
        <w:rPr>
          <w:bCs/>
          <w:color w:val="000000"/>
          <w:kern w:val="0"/>
          <w:szCs w:val="24"/>
        </w:rPr>
        <w:t>frequency of alcohol consumption</w:t>
      </w:r>
      <w:r w:rsidR="00EF7126" w:rsidRPr="00815EFE">
        <w:rPr>
          <w:rFonts w:hint="eastAsia"/>
          <w:bCs/>
          <w:color w:val="000000"/>
          <w:kern w:val="0"/>
          <w:szCs w:val="24"/>
        </w:rPr>
        <w:t>, sufficient aerobic activity (</w:t>
      </w:r>
      <w:r w:rsidR="00EF7126" w:rsidRPr="00815EFE">
        <w:rPr>
          <w:szCs w:val="24"/>
        </w:rPr>
        <w:t xml:space="preserve">more than </w:t>
      </w:r>
      <w:r w:rsidR="00EF7126" w:rsidRPr="00815EFE">
        <w:rPr>
          <w:rFonts w:hint="eastAsia"/>
          <w:szCs w:val="24"/>
        </w:rPr>
        <w:t>50</w:t>
      </w:r>
      <w:r w:rsidR="00EF7126" w:rsidRPr="00815EFE">
        <w:rPr>
          <w:szCs w:val="24"/>
        </w:rPr>
        <w:t>0</w:t>
      </w:r>
      <w:r w:rsidR="00EF7126" w:rsidRPr="00815EFE">
        <w:rPr>
          <w:rFonts w:hint="eastAsia"/>
          <w:szCs w:val="24"/>
        </w:rPr>
        <w:t xml:space="preserve"> </w:t>
      </w:r>
      <w:r w:rsidR="00EF7126" w:rsidRPr="00815EFE">
        <w:rPr>
          <w:szCs w:val="24"/>
        </w:rPr>
        <w:t>metabolic equivalent task</w:t>
      </w:r>
      <w:r w:rsidR="00EF7126" w:rsidRPr="00815EFE">
        <w:rPr>
          <w:rFonts w:hint="eastAsia"/>
          <w:szCs w:val="24"/>
        </w:rPr>
        <w:t xml:space="preserve"> min/week) </w:t>
      </w:r>
      <w:r w:rsidR="00EF7126" w:rsidRPr="00815EFE">
        <w:rPr>
          <w:szCs w:val="24"/>
        </w:rPr>
        <w:t xml:space="preserve">were obtained from </w:t>
      </w:r>
      <w:r w:rsidR="00BC2496" w:rsidRPr="00815EFE">
        <w:rPr>
          <w:rFonts w:hint="eastAsia"/>
          <w:szCs w:val="24"/>
        </w:rPr>
        <w:t xml:space="preserve">the </w:t>
      </w:r>
      <w:r w:rsidR="00EF7126" w:rsidRPr="00815EFE">
        <w:rPr>
          <w:szCs w:val="24"/>
        </w:rPr>
        <w:t>general health examination</w:t>
      </w:r>
      <w:r w:rsidR="00EF7126" w:rsidRPr="00815EFE">
        <w:rPr>
          <w:rFonts w:eastAsia="Batang"/>
          <w:szCs w:val="24"/>
        </w:rPr>
        <w:t xml:space="preserve"> </w:t>
      </w:r>
      <w:r w:rsidR="00EF7126" w:rsidRPr="00815EFE">
        <w:rPr>
          <w:rFonts w:eastAsia="Batang" w:hint="eastAsia"/>
          <w:szCs w:val="24"/>
        </w:rPr>
        <w:t>by</w:t>
      </w:r>
      <w:r w:rsidR="00EF7126" w:rsidRPr="00815EFE">
        <w:rPr>
          <w:rFonts w:eastAsia="Batang"/>
          <w:szCs w:val="24"/>
        </w:rPr>
        <w:t xml:space="preserve"> personal medical interview</w:t>
      </w:r>
      <w:r w:rsidR="00EF7126" w:rsidRPr="00815EFE">
        <w:rPr>
          <w:szCs w:val="24"/>
        </w:rPr>
        <w:t>.</w:t>
      </w:r>
    </w:p>
    <w:p w14:paraId="0911B9E3" w14:textId="77777777" w:rsidR="00581034" w:rsidRPr="00815EFE" w:rsidRDefault="003F4B39" w:rsidP="00914971">
      <w:pPr>
        <w:wordWrap/>
        <w:jc w:val="left"/>
        <w:rPr>
          <w:szCs w:val="24"/>
        </w:rPr>
      </w:pPr>
      <w:r w:rsidRPr="00815EFE">
        <w:rPr>
          <w:rFonts w:hint="eastAsia"/>
          <w:b/>
          <w:szCs w:val="24"/>
        </w:rPr>
        <w:t>E</w:t>
      </w:r>
      <w:r w:rsidR="00581034" w:rsidRPr="00815EFE">
        <w:rPr>
          <w:rFonts w:hint="eastAsia"/>
          <w:b/>
          <w:szCs w:val="24"/>
        </w:rPr>
        <w:t>xposure</w:t>
      </w:r>
    </w:p>
    <w:p w14:paraId="0911B9E4" w14:textId="77777777" w:rsidR="0042153C" w:rsidRPr="00815EFE" w:rsidRDefault="00581034" w:rsidP="00914971">
      <w:pPr>
        <w:wordWrap/>
        <w:jc w:val="left"/>
        <w:rPr>
          <w:szCs w:val="24"/>
        </w:rPr>
      </w:pPr>
      <w:r w:rsidRPr="00815EFE">
        <w:rPr>
          <w:rFonts w:hint="eastAsia"/>
          <w:szCs w:val="24"/>
        </w:rPr>
        <w:t xml:space="preserve">Inflammatory arthritis (IA) was defined </w:t>
      </w:r>
      <w:r w:rsidR="005E3DE4" w:rsidRPr="00815EFE">
        <w:rPr>
          <w:szCs w:val="24"/>
        </w:rPr>
        <w:t xml:space="preserve">as </w:t>
      </w:r>
      <w:r w:rsidR="0042153C" w:rsidRPr="00815EFE">
        <w:rPr>
          <w:rFonts w:eastAsia="Batang" w:hint="eastAsia"/>
          <w:color w:val="000000"/>
          <w:szCs w:val="24"/>
        </w:rPr>
        <w:t>r</w:t>
      </w:r>
      <w:r w:rsidR="0042153C" w:rsidRPr="00815EFE">
        <w:rPr>
          <w:rFonts w:eastAsia="Batang"/>
          <w:color w:val="000000"/>
          <w:szCs w:val="24"/>
        </w:rPr>
        <w:t>heumatoid arthritis</w:t>
      </w:r>
      <w:r w:rsidR="0042153C" w:rsidRPr="00815EFE">
        <w:rPr>
          <w:rFonts w:eastAsia="Batang" w:hint="eastAsia"/>
          <w:color w:val="000000"/>
          <w:szCs w:val="24"/>
        </w:rPr>
        <w:t xml:space="preserve">, </w:t>
      </w:r>
      <w:r w:rsidR="0042153C" w:rsidRPr="00815EFE">
        <w:rPr>
          <w:rFonts w:eastAsia="Batang"/>
          <w:color w:val="000000"/>
          <w:szCs w:val="24"/>
        </w:rPr>
        <w:t>psoriatic arthritis</w:t>
      </w:r>
      <w:r w:rsidR="0042153C" w:rsidRPr="00815EFE">
        <w:rPr>
          <w:rFonts w:eastAsia="Batang" w:hint="eastAsia"/>
          <w:color w:val="000000"/>
          <w:szCs w:val="24"/>
        </w:rPr>
        <w:t xml:space="preserve">, </w:t>
      </w:r>
      <w:proofErr w:type="spellStart"/>
      <w:r w:rsidR="00981944" w:rsidRPr="00815EFE">
        <w:rPr>
          <w:rFonts w:eastAsia="Batang" w:hint="eastAsia"/>
          <w:color w:val="000000"/>
          <w:szCs w:val="24"/>
        </w:rPr>
        <w:t>or</w:t>
      </w:r>
      <w:r w:rsidR="0042153C" w:rsidRPr="00815EFE">
        <w:rPr>
          <w:rFonts w:eastAsia="Batang"/>
          <w:color w:val="000000"/>
          <w:szCs w:val="24"/>
        </w:rPr>
        <w:t>spondyloarthritis</w:t>
      </w:r>
      <w:proofErr w:type="spellEnd"/>
      <w:r w:rsidR="0042153C" w:rsidRPr="00815EFE">
        <w:rPr>
          <w:rFonts w:eastAsia="Batang" w:hint="eastAsia"/>
          <w:color w:val="000000"/>
          <w:szCs w:val="24"/>
        </w:rPr>
        <w:t xml:space="preserve"> </w:t>
      </w:r>
      <w:r w:rsidR="00504C3A" w:rsidRPr="00815EFE">
        <w:rPr>
          <w:szCs w:val="24"/>
        </w:rPr>
        <w:t xml:space="preserve">based on </w:t>
      </w:r>
      <w:r w:rsidRPr="00815EFE">
        <w:rPr>
          <w:rFonts w:hint="eastAsia"/>
          <w:szCs w:val="24"/>
        </w:rPr>
        <w:t>the ICD-10 code</w:t>
      </w:r>
      <w:r w:rsidR="00504C3A" w:rsidRPr="00815EFE">
        <w:rPr>
          <w:szCs w:val="24"/>
        </w:rPr>
        <w:t>,</w:t>
      </w:r>
      <w:r w:rsidRPr="00815EFE">
        <w:rPr>
          <w:rFonts w:hint="eastAsia"/>
          <w:szCs w:val="24"/>
        </w:rPr>
        <w:t xml:space="preserve"> with at least </w:t>
      </w:r>
      <w:r w:rsidRPr="00815EFE">
        <w:rPr>
          <w:szCs w:val="24"/>
        </w:rPr>
        <w:t>two</w:t>
      </w:r>
      <w:r w:rsidRPr="00815EFE">
        <w:rPr>
          <w:rFonts w:hint="eastAsia"/>
          <w:szCs w:val="24"/>
        </w:rPr>
        <w:t xml:space="preserve"> claims within </w:t>
      </w:r>
      <w:r w:rsidR="00E20DE2" w:rsidRPr="00815EFE">
        <w:rPr>
          <w:szCs w:val="24"/>
        </w:rPr>
        <w:t xml:space="preserve">1 </w:t>
      </w:r>
      <w:r w:rsidRPr="00815EFE">
        <w:rPr>
          <w:rFonts w:hint="eastAsia"/>
          <w:szCs w:val="24"/>
        </w:rPr>
        <w:t>year</w:t>
      </w:r>
      <w:r w:rsidR="0042153C" w:rsidRPr="00815EFE">
        <w:rPr>
          <w:rFonts w:hint="eastAsia"/>
          <w:szCs w:val="24"/>
        </w:rPr>
        <w:t>.</w:t>
      </w:r>
      <w:r w:rsidR="00BE6D2A" w:rsidRPr="001D76A0">
        <w:rPr>
          <w:szCs w:val="24"/>
        </w:rPr>
        <w:fldChar w:fldCharType="begin">
          <w:fldData xml:space="preserve">PEVuZE5vdGU+PENpdGU+PEF1dGhvcj5GcmVpdGVzIE51w7FlejwvQXV0aG9yPjxZZWFyPjIwMjA8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=
</w:fldData>
        </w:fldChar>
      </w:r>
      <w:r w:rsidR="003F4B39" w:rsidRPr="00815EFE">
        <w:rPr>
          <w:szCs w:val="24"/>
        </w:rPr>
        <w:instrText xml:space="preserve"> ADDIN EN.CITE </w:instrText>
      </w:r>
      <w:r w:rsidR="00BE6D2A" w:rsidRPr="00815EFE">
        <w:rPr>
          <w:szCs w:val="24"/>
        </w:rPr>
        <w:fldChar w:fldCharType="begin">
          <w:fldData xml:space="preserve">PEVuZE5vdGU+PENpdGU+PEF1dGhvcj5GcmVpdGVzIE51w7FlejwvQXV0aG9yPjxZZWFyPjIwMjA8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=
</w:fldData>
        </w:fldChar>
      </w:r>
      <w:r w:rsidR="003F4B39" w:rsidRPr="00815EFE">
        <w:rPr>
          <w:szCs w:val="24"/>
        </w:rPr>
        <w:instrText xml:space="preserve"> ADDIN EN.CITE.DATA </w:instrText>
      </w:r>
      <w:r w:rsidR="00BE6D2A" w:rsidRPr="00815EFE">
        <w:rPr>
          <w:szCs w:val="24"/>
        </w:rPr>
      </w:r>
      <w:r w:rsidR="00BE6D2A" w:rsidRPr="00815EFE">
        <w:rPr>
          <w:szCs w:val="24"/>
        </w:rPr>
        <w:fldChar w:fldCharType="end"/>
      </w:r>
      <w:r w:rsidR="00BE6D2A" w:rsidRPr="001D76A0">
        <w:rPr>
          <w:szCs w:val="24"/>
        </w:rPr>
      </w:r>
      <w:r w:rsidR="00BE6D2A" w:rsidRPr="001D76A0">
        <w:rPr>
          <w:szCs w:val="24"/>
        </w:rPr>
        <w:fldChar w:fldCharType="separate"/>
      </w:r>
      <w:r w:rsidR="003F4B39" w:rsidRPr="001D76A0">
        <w:rPr>
          <w:noProof/>
          <w:szCs w:val="24"/>
          <w:vertAlign w:val="superscript"/>
        </w:rPr>
        <w:t>15,16</w:t>
      </w:r>
      <w:r w:rsidR="00BE6D2A" w:rsidRPr="001D76A0">
        <w:rPr>
          <w:szCs w:val="24"/>
        </w:rPr>
        <w:fldChar w:fldCharType="end"/>
      </w:r>
      <w:r w:rsidR="0042153C" w:rsidRPr="001D76A0">
        <w:rPr>
          <w:rFonts w:hint="eastAsia"/>
          <w:szCs w:val="24"/>
        </w:rPr>
        <w:t xml:space="preserve"> C</w:t>
      </w:r>
      <w:r w:rsidR="0042153C" w:rsidRPr="001D76A0">
        <w:rPr>
          <w:szCs w:val="24"/>
        </w:rPr>
        <w:t>onnective tissue disease (CTD)</w:t>
      </w:r>
      <w:r w:rsidR="0042153C" w:rsidRPr="001D76A0">
        <w:rPr>
          <w:rFonts w:hint="eastAsia"/>
          <w:szCs w:val="24"/>
        </w:rPr>
        <w:t xml:space="preserve"> was defined </w:t>
      </w:r>
      <w:r w:rsidR="00504C3A" w:rsidRPr="001D76A0">
        <w:rPr>
          <w:szCs w:val="24"/>
        </w:rPr>
        <w:t xml:space="preserve">as </w:t>
      </w:r>
      <w:r w:rsidR="0042153C" w:rsidRPr="00815EFE">
        <w:rPr>
          <w:rFonts w:eastAsia="Batang"/>
          <w:color w:val="000000"/>
          <w:szCs w:val="24"/>
        </w:rPr>
        <w:t>systemic lupus erythematosus</w:t>
      </w:r>
      <w:r w:rsidR="0042153C" w:rsidRPr="00815EFE">
        <w:rPr>
          <w:rFonts w:eastAsia="Batang" w:hint="eastAsia"/>
          <w:color w:val="000000"/>
          <w:szCs w:val="24"/>
        </w:rPr>
        <w:t xml:space="preserve">, </w:t>
      </w:r>
      <w:r w:rsidR="0042153C" w:rsidRPr="00815EFE">
        <w:rPr>
          <w:rFonts w:eastAsia="Batang"/>
          <w:color w:val="000000"/>
          <w:szCs w:val="24"/>
        </w:rPr>
        <w:t>Sjogren’s syndrome</w:t>
      </w:r>
      <w:r w:rsidR="0042153C" w:rsidRPr="00815EFE">
        <w:rPr>
          <w:rFonts w:eastAsia="Batang" w:hint="eastAsia"/>
          <w:color w:val="000000"/>
          <w:szCs w:val="24"/>
        </w:rPr>
        <w:t xml:space="preserve">, </w:t>
      </w:r>
      <w:r w:rsidR="0042153C" w:rsidRPr="00815EFE">
        <w:rPr>
          <w:rFonts w:eastAsia="Batang"/>
          <w:color w:val="000000"/>
          <w:szCs w:val="24"/>
        </w:rPr>
        <w:t>systemic sclerosis</w:t>
      </w:r>
      <w:r w:rsidR="0042153C" w:rsidRPr="00815EFE">
        <w:rPr>
          <w:rFonts w:eastAsia="Batang" w:hint="eastAsia"/>
          <w:color w:val="000000"/>
          <w:szCs w:val="24"/>
        </w:rPr>
        <w:t xml:space="preserve">, </w:t>
      </w:r>
      <w:r w:rsidR="0042153C" w:rsidRPr="00815EFE">
        <w:rPr>
          <w:rFonts w:eastAsia="Batang"/>
          <w:color w:val="000000"/>
          <w:szCs w:val="24"/>
        </w:rPr>
        <w:t xml:space="preserve">polymyalgia </w:t>
      </w:r>
      <w:r w:rsidR="00F6489E" w:rsidRPr="00815EFE">
        <w:rPr>
          <w:rFonts w:eastAsia="Batang"/>
          <w:color w:val="000000"/>
          <w:szCs w:val="24"/>
        </w:rPr>
        <w:t>rheumatica</w:t>
      </w:r>
      <w:r w:rsidR="0042153C" w:rsidRPr="00815EFE">
        <w:rPr>
          <w:rFonts w:eastAsia="Batang" w:hint="eastAsia"/>
          <w:color w:val="000000"/>
          <w:szCs w:val="24"/>
        </w:rPr>
        <w:t>, m</w:t>
      </w:r>
      <w:r w:rsidR="0042153C" w:rsidRPr="00815EFE">
        <w:rPr>
          <w:rFonts w:eastAsia="Batang"/>
          <w:color w:val="000000"/>
          <w:szCs w:val="24"/>
        </w:rPr>
        <w:t>ixed connective tissue disease</w:t>
      </w:r>
      <w:r w:rsidR="0042153C" w:rsidRPr="00815EFE">
        <w:rPr>
          <w:rFonts w:eastAsia="Batang" w:hint="eastAsia"/>
          <w:color w:val="000000"/>
          <w:szCs w:val="24"/>
        </w:rPr>
        <w:t xml:space="preserve">, </w:t>
      </w:r>
      <w:r w:rsidR="0042153C" w:rsidRPr="00815EFE">
        <w:rPr>
          <w:rFonts w:eastAsia="Batang"/>
          <w:color w:val="000000"/>
          <w:szCs w:val="24"/>
        </w:rPr>
        <w:t>dermato</w:t>
      </w:r>
      <w:r w:rsidR="00435D53" w:rsidRPr="00815EFE">
        <w:rPr>
          <w:rFonts w:eastAsia="Batang" w:hint="eastAsia"/>
          <w:color w:val="000000"/>
          <w:szCs w:val="24"/>
        </w:rPr>
        <w:t>myositis/</w:t>
      </w:r>
      <w:r w:rsidR="0042153C" w:rsidRPr="00815EFE">
        <w:rPr>
          <w:rFonts w:eastAsia="Batang"/>
          <w:color w:val="000000"/>
          <w:szCs w:val="24"/>
        </w:rPr>
        <w:t>polymyositis</w:t>
      </w:r>
      <w:r w:rsidR="0042153C" w:rsidRPr="00815EFE">
        <w:rPr>
          <w:rFonts w:eastAsia="Batang" w:hint="eastAsia"/>
          <w:color w:val="000000"/>
          <w:szCs w:val="24"/>
        </w:rPr>
        <w:t xml:space="preserve">, </w:t>
      </w:r>
      <w:r w:rsidR="0042153C" w:rsidRPr="00815EFE">
        <w:rPr>
          <w:rFonts w:eastAsia="Batang"/>
          <w:color w:val="000000"/>
          <w:szCs w:val="24"/>
        </w:rPr>
        <w:t>polyarteritis nodosa</w:t>
      </w:r>
      <w:r w:rsidR="0042153C" w:rsidRPr="00815EFE">
        <w:rPr>
          <w:rFonts w:eastAsia="Batang" w:hint="eastAsia"/>
          <w:color w:val="000000"/>
          <w:szCs w:val="24"/>
        </w:rPr>
        <w:t xml:space="preserve">, </w:t>
      </w:r>
      <w:r w:rsidR="00981944" w:rsidRPr="00815EFE">
        <w:rPr>
          <w:rFonts w:eastAsia="Batang" w:hint="eastAsia"/>
          <w:color w:val="000000"/>
          <w:szCs w:val="24"/>
        </w:rPr>
        <w:t xml:space="preserve">or </w:t>
      </w:r>
      <w:r w:rsidR="00435D53" w:rsidRPr="00815EFE">
        <w:rPr>
          <w:rFonts w:eastAsia="Batang" w:hint="eastAsia"/>
          <w:color w:val="000000"/>
          <w:szCs w:val="24"/>
        </w:rPr>
        <w:t>vasculitis</w:t>
      </w:r>
      <w:r w:rsidR="0042153C" w:rsidRPr="00815EFE">
        <w:rPr>
          <w:rFonts w:eastAsia="Batang" w:hint="eastAsia"/>
          <w:color w:val="000000"/>
          <w:szCs w:val="24"/>
        </w:rPr>
        <w:t xml:space="preserve">, </w:t>
      </w:r>
      <w:r w:rsidR="00DB4B32" w:rsidRPr="00815EFE">
        <w:rPr>
          <w:szCs w:val="24"/>
        </w:rPr>
        <w:t xml:space="preserve">based on </w:t>
      </w:r>
      <w:r w:rsidR="0042153C" w:rsidRPr="00815EFE">
        <w:rPr>
          <w:rFonts w:hint="eastAsia"/>
          <w:szCs w:val="24"/>
        </w:rPr>
        <w:t>the ICD-10 code</w:t>
      </w:r>
      <w:r w:rsidR="0042153C" w:rsidRPr="00815EFE">
        <w:rPr>
          <w:rFonts w:eastAsia="Batang" w:hint="eastAsia"/>
          <w:color w:val="000000"/>
          <w:szCs w:val="24"/>
        </w:rPr>
        <w:t>.</w:t>
      </w:r>
      <w:r w:rsidR="00BE6D2A" w:rsidRPr="001D76A0">
        <w:rPr>
          <w:szCs w:val="24"/>
        </w:rPr>
        <w:fldChar w:fldCharType="begin">
          <w:fldData xml:space="preserve">PEVuZE5vdGU+PENpdGU+PEF1dGhvcj5GcmVpdGVzIE51w7FlejwvQXV0aG9yPjxZZWFyPjIwMjA8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=
</w:fldData>
        </w:fldChar>
      </w:r>
      <w:r w:rsidR="003F4B39" w:rsidRPr="00815EFE">
        <w:rPr>
          <w:szCs w:val="24"/>
        </w:rPr>
        <w:instrText xml:space="preserve"> ADDIN EN.CITE </w:instrText>
      </w:r>
      <w:r w:rsidR="00BE6D2A" w:rsidRPr="00815EFE">
        <w:rPr>
          <w:szCs w:val="24"/>
        </w:rPr>
        <w:fldChar w:fldCharType="begin">
          <w:fldData xml:space="preserve">PEVuZE5vdGU+PENpdGU+PEF1dGhvcj5GcmVpdGVzIE51w7FlejwvQXV0aG9yPjxZZWFyPjIwMjA8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=
</w:fldData>
        </w:fldChar>
      </w:r>
      <w:r w:rsidR="003F4B39" w:rsidRPr="00815EFE">
        <w:rPr>
          <w:szCs w:val="24"/>
        </w:rPr>
        <w:instrText xml:space="preserve"> ADDIN EN.CITE.DATA </w:instrText>
      </w:r>
      <w:r w:rsidR="00BE6D2A" w:rsidRPr="00815EFE">
        <w:rPr>
          <w:szCs w:val="24"/>
        </w:rPr>
      </w:r>
      <w:r w:rsidR="00BE6D2A" w:rsidRPr="00815EFE">
        <w:rPr>
          <w:szCs w:val="24"/>
        </w:rPr>
        <w:fldChar w:fldCharType="end"/>
      </w:r>
      <w:r w:rsidR="00BE6D2A" w:rsidRPr="001D76A0">
        <w:rPr>
          <w:szCs w:val="24"/>
        </w:rPr>
      </w:r>
      <w:r w:rsidR="00BE6D2A" w:rsidRPr="001D76A0">
        <w:rPr>
          <w:szCs w:val="24"/>
        </w:rPr>
        <w:fldChar w:fldCharType="separate"/>
      </w:r>
      <w:r w:rsidR="003F4B39" w:rsidRPr="001D76A0">
        <w:rPr>
          <w:noProof/>
          <w:szCs w:val="24"/>
          <w:vertAlign w:val="superscript"/>
        </w:rPr>
        <w:t>15,16</w:t>
      </w:r>
      <w:r w:rsidR="00BE6D2A" w:rsidRPr="001D76A0">
        <w:rPr>
          <w:szCs w:val="24"/>
        </w:rPr>
        <w:fldChar w:fldCharType="end"/>
      </w:r>
      <w:r w:rsidR="0042153C" w:rsidRPr="001D76A0">
        <w:rPr>
          <w:rFonts w:hint="eastAsia"/>
          <w:szCs w:val="24"/>
        </w:rPr>
        <w:t xml:space="preserve"> </w:t>
      </w:r>
      <w:r w:rsidR="00E5466A" w:rsidRPr="001D76A0">
        <w:rPr>
          <w:szCs w:val="24"/>
        </w:rPr>
        <w:t xml:space="preserve">Patients with </w:t>
      </w:r>
      <w:r w:rsidR="0042153C" w:rsidRPr="001D76A0">
        <w:rPr>
          <w:rFonts w:hint="eastAsia"/>
          <w:szCs w:val="24"/>
        </w:rPr>
        <w:t xml:space="preserve">AIRD </w:t>
      </w:r>
      <w:r w:rsidR="00B46C0D" w:rsidRPr="001D76A0">
        <w:rPr>
          <w:rFonts w:hint="eastAsia"/>
          <w:szCs w:val="24"/>
        </w:rPr>
        <w:t>were</w:t>
      </w:r>
      <w:r w:rsidR="00B46C0D" w:rsidRPr="00815EFE">
        <w:rPr>
          <w:szCs w:val="24"/>
        </w:rPr>
        <w:t xml:space="preserve"> </w:t>
      </w:r>
      <w:r w:rsidR="00E5466A" w:rsidRPr="00815EFE">
        <w:rPr>
          <w:szCs w:val="24"/>
        </w:rPr>
        <w:t xml:space="preserve">those with </w:t>
      </w:r>
      <w:r w:rsidR="0042153C" w:rsidRPr="00815EFE">
        <w:rPr>
          <w:rFonts w:hint="eastAsia"/>
          <w:szCs w:val="24"/>
        </w:rPr>
        <w:t>IA or CTD.</w:t>
      </w:r>
      <w:r w:rsidR="00D258C0" w:rsidRPr="00815EFE">
        <w:rPr>
          <w:rFonts w:hint="eastAsia"/>
          <w:szCs w:val="24"/>
        </w:rPr>
        <w:t xml:space="preserve"> We defined rheumatic disease </w:t>
      </w:r>
      <w:r w:rsidR="00B66B6D" w:rsidRPr="00815EFE">
        <w:rPr>
          <w:szCs w:val="24"/>
        </w:rPr>
        <w:t xml:space="preserve">based on the </w:t>
      </w:r>
      <w:r w:rsidR="00D258C0" w:rsidRPr="00815EFE">
        <w:rPr>
          <w:rFonts w:hint="eastAsia"/>
          <w:szCs w:val="24"/>
        </w:rPr>
        <w:t>ICD-10 code</w:t>
      </w:r>
      <w:r w:rsidR="001F416E" w:rsidRPr="00815EFE">
        <w:rPr>
          <w:szCs w:val="24"/>
        </w:rPr>
        <w:t>.</w:t>
      </w:r>
      <w:r w:rsidR="00D258C0" w:rsidRPr="00815EFE">
        <w:rPr>
          <w:rFonts w:hint="eastAsia"/>
          <w:szCs w:val="24"/>
        </w:rPr>
        <w:t xml:space="preserve"> IA and CTD</w:t>
      </w:r>
      <w:r w:rsidR="0053530A" w:rsidRPr="00815EFE">
        <w:rPr>
          <w:szCs w:val="24"/>
        </w:rPr>
        <w:t xml:space="preserve"> were overlapping in some </w:t>
      </w:r>
      <w:r w:rsidR="0053530A" w:rsidRPr="00815EFE">
        <w:rPr>
          <w:rFonts w:hint="eastAsia"/>
          <w:szCs w:val="24"/>
        </w:rPr>
        <w:t>patients</w:t>
      </w:r>
      <w:r w:rsidR="00D258C0" w:rsidRPr="00815EFE">
        <w:rPr>
          <w:rFonts w:hint="eastAsia"/>
          <w:szCs w:val="24"/>
        </w:rPr>
        <w:t>.</w:t>
      </w:r>
    </w:p>
    <w:p w14:paraId="0911B9E5" w14:textId="77777777" w:rsidR="0022256A" w:rsidRPr="00815EFE" w:rsidRDefault="00981944" w:rsidP="00914971">
      <w:pPr>
        <w:wordWrap/>
        <w:jc w:val="left"/>
        <w:rPr>
          <w:b/>
          <w:szCs w:val="24"/>
        </w:rPr>
      </w:pPr>
      <w:r w:rsidRPr="00815EFE">
        <w:rPr>
          <w:rFonts w:hint="eastAsia"/>
          <w:b/>
          <w:szCs w:val="24"/>
        </w:rPr>
        <w:lastRenderedPageBreak/>
        <w:t>O</w:t>
      </w:r>
      <w:r w:rsidR="0022256A" w:rsidRPr="00815EFE">
        <w:rPr>
          <w:b/>
          <w:szCs w:val="24"/>
        </w:rPr>
        <w:t>utcomes</w:t>
      </w:r>
    </w:p>
    <w:p w14:paraId="0911B9E6" w14:textId="77777777" w:rsidR="0022256A" w:rsidRPr="001D76A0" w:rsidRDefault="0022256A" w:rsidP="0085274B">
      <w:pPr>
        <w:rPr>
          <w:rFonts w:eastAsia="Batang"/>
        </w:rPr>
      </w:pPr>
      <w:r w:rsidRPr="00815EFE">
        <w:t xml:space="preserve">The </w:t>
      </w:r>
      <w:r w:rsidR="006B771A" w:rsidRPr="00815EFE">
        <w:rPr>
          <w:rFonts w:hint="eastAsia"/>
        </w:rPr>
        <w:t>endpoints</w:t>
      </w:r>
      <w:r w:rsidRPr="00815EFE">
        <w:t xml:space="preserve"> of </w:t>
      </w:r>
      <w:r w:rsidR="004F5AA6" w:rsidRPr="00815EFE">
        <w:t xml:space="preserve">this </w:t>
      </w:r>
      <w:r w:rsidRPr="00815EFE">
        <w:t xml:space="preserve">study </w:t>
      </w:r>
      <w:r w:rsidR="004F5AA6" w:rsidRPr="00815EFE">
        <w:t xml:space="preserve">were </w:t>
      </w:r>
      <w:r w:rsidR="00B32BFE" w:rsidRPr="00815EFE">
        <w:rPr>
          <w:rFonts w:hint="eastAsia"/>
        </w:rPr>
        <w:t xml:space="preserve">a </w:t>
      </w:r>
      <w:r w:rsidRPr="00815EFE">
        <w:rPr>
          <w:rFonts w:eastAsia="Batang"/>
        </w:rPr>
        <w:t>positive laboratory test result</w:t>
      </w:r>
      <w:r w:rsidR="006B771A" w:rsidRPr="00815EFE">
        <w:rPr>
          <w:rFonts w:eastAsia="Batang" w:hint="eastAsia"/>
        </w:rPr>
        <w:t>,</w:t>
      </w:r>
      <w:r w:rsidRPr="00815EFE">
        <w:rPr>
          <w:rFonts w:eastAsia="Batang"/>
        </w:rPr>
        <w:t xml:space="preserve"> </w:t>
      </w:r>
      <w:r w:rsidR="006B771A" w:rsidRPr="00815EFE">
        <w:rPr>
          <w:rFonts w:eastAsia="Batang" w:hint="eastAsia"/>
        </w:rPr>
        <w:t>severe COVID-19 (</w:t>
      </w:r>
      <w:r w:rsidR="004F5AA6" w:rsidRPr="00815EFE">
        <w:rPr>
          <w:rFonts w:eastAsia="Batang"/>
        </w:rPr>
        <w:t>intensive care unit [</w:t>
      </w:r>
      <w:r w:rsidR="006B771A" w:rsidRPr="00815EFE">
        <w:t>ICU</w:t>
      </w:r>
      <w:r w:rsidR="004F5AA6" w:rsidRPr="00815EFE">
        <w:t>]</w:t>
      </w:r>
      <w:r w:rsidR="006B771A" w:rsidRPr="00815EFE">
        <w:t xml:space="preserve"> admission, application of invasive ventilation, or death</w:t>
      </w:r>
      <w:r w:rsidR="006B771A" w:rsidRPr="00815EFE">
        <w:rPr>
          <w:rFonts w:hint="eastAsia"/>
        </w:rPr>
        <w:t>), and COVID-19</w:t>
      </w:r>
      <w:r w:rsidR="00987909" w:rsidRPr="00815EFE">
        <w:t>-</w:t>
      </w:r>
      <w:r w:rsidR="006B771A" w:rsidRPr="00815EFE">
        <w:rPr>
          <w:rFonts w:hint="eastAsia"/>
        </w:rPr>
        <w:t>related death.</w:t>
      </w:r>
      <w:r w:rsidR="00BE6D2A" w:rsidRPr="001D76A0">
        <w:fldChar w:fldCharType="begin">
          <w:fldData xml:space="preserve">PEVuZE5vdGU+PENpdGU+PEF1dGhvcj5MZWU8L0F1dGhvcj48WWVhcj4yMDIwPC9ZZWFyPjxSZWNO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</w:fldData>
        </w:fldChar>
      </w:r>
      <w:r w:rsidR="007146AF" w:rsidRPr="00815EFE">
        <w:instrText xml:space="preserve"> ADDIN EN.CITE </w:instrText>
      </w:r>
      <w:r w:rsidR="00BE6D2A" w:rsidRPr="00815EFE">
        <w:fldChar w:fldCharType="begin">
          <w:fldData xml:space="preserve">PEVuZE5vdGU+PENpdGU+PEF1dGhvcj5MZWU8L0F1dGhvcj48WWVhcj4yMDIwPC9ZZWFyPjxSZWNO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</w:fldData>
        </w:fldChar>
      </w:r>
      <w:r w:rsidR="007146AF" w:rsidRPr="00815EFE">
        <w:instrText xml:space="preserve"> ADDIN EN.CITE.DATA </w:instrText>
      </w:r>
      <w:r w:rsidR="00BE6D2A" w:rsidRPr="00815EFE">
        <w:fldChar w:fldCharType="end"/>
      </w:r>
      <w:r w:rsidR="00BE6D2A" w:rsidRPr="001D76A0">
        <w:fldChar w:fldCharType="separate"/>
      </w:r>
      <w:r w:rsidR="007146AF" w:rsidRPr="001D76A0">
        <w:rPr>
          <w:noProof/>
          <w:vertAlign w:val="superscript"/>
        </w:rPr>
        <w:t>8-10</w:t>
      </w:r>
      <w:r w:rsidR="00BE6D2A" w:rsidRPr="001D76A0">
        <w:fldChar w:fldCharType="end"/>
      </w:r>
    </w:p>
    <w:p w14:paraId="0911B9E7" w14:textId="77777777" w:rsidR="00874604" w:rsidRPr="00815EFE" w:rsidRDefault="00981944" w:rsidP="00914971">
      <w:pPr>
        <w:wordWrap/>
        <w:jc w:val="left"/>
        <w:rPr>
          <w:b/>
          <w:szCs w:val="24"/>
        </w:rPr>
      </w:pPr>
      <w:r w:rsidRPr="00815EFE">
        <w:rPr>
          <w:rFonts w:hint="eastAsia"/>
          <w:b/>
          <w:szCs w:val="24"/>
        </w:rPr>
        <w:t>S</w:t>
      </w:r>
      <w:r w:rsidR="00874604" w:rsidRPr="00815EFE">
        <w:rPr>
          <w:b/>
          <w:szCs w:val="24"/>
        </w:rPr>
        <w:t>tatistical analysis</w:t>
      </w:r>
    </w:p>
    <w:p w14:paraId="0911B9E8" w14:textId="77777777" w:rsidR="00AD6294" w:rsidRPr="00815EFE" w:rsidRDefault="001F7F7D" w:rsidP="00815EFE">
      <w:pPr>
        <w:wordWrap/>
        <w:jc w:val="left"/>
        <w:rPr>
          <w:rFonts w:eastAsia="Batang"/>
          <w:kern w:val="0"/>
          <w:szCs w:val="24"/>
        </w:rPr>
      </w:pPr>
      <w:r w:rsidRPr="00815EFE">
        <w:rPr>
          <w:rFonts w:eastAsia="Gulim"/>
          <w:kern w:val="0"/>
          <w:szCs w:val="24"/>
        </w:rPr>
        <w:t>In the nationwide cohort, pre-existing AIRD was defined as the “exposure;” a positive SARS-CoV-2 test result or severe COVID-19 outcomes were defined as the “outcomes.”</w:t>
      </w:r>
      <w:r w:rsidRPr="001D76A0">
        <w:rPr>
          <w:rFonts w:eastAsia="Gulim" w:hint="eastAsia"/>
          <w:kern w:val="0"/>
          <w:szCs w:val="24"/>
        </w:rPr>
        <w:t xml:space="preserve"> </w:t>
      </w:r>
      <w:r w:rsidR="00903312" w:rsidRPr="00815EFE">
        <w:rPr>
          <w:szCs w:val="24"/>
        </w:rPr>
        <w:t xml:space="preserve">We generated </w:t>
      </w:r>
      <w:r w:rsidR="00903312" w:rsidRPr="00815EFE">
        <w:rPr>
          <w:rFonts w:hint="eastAsia"/>
          <w:szCs w:val="24"/>
        </w:rPr>
        <w:t>12</w:t>
      </w:r>
      <w:r w:rsidRPr="00815EFE">
        <w:rPr>
          <w:rFonts w:hint="eastAsia"/>
          <w:szCs w:val="24"/>
        </w:rPr>
        <w:t xml:space="preserve"> matched</w:t>
      </w:r>
      <w:r w:rsidR="00903312" w:rsidRPr="00815EFE">
        <w:rPr>
          <w:rFonts w:hint="eastAsia"/>
          <w:szCs w:val="24"/>
        </w:rPr>
        <w:t xml:space="preserve"> </w:t>
      </w:r>
      <w:r w:rsidR="00903312" w:rsidRPr="00815EFE">
        <w:rPr>
          <w:szCs w:val="24"/>
        </w:rPr>
        <w:t>cohort stud</w:t>
      </w:r>
      <w:r w:rsidR="00903312" w:rsidRPr="00815EFE">
        <w:rPr>
          <w:rFonts w:hint="eastAsia"/>
          <w:szCs w:val="24"/>
        </w:rPr>
        <w:t>ies</w:t>
      </w:r>
      <w:r w:rsidR="00903312" w:rsidRPr="00815EFE">
        <w:rPr>
          <w:szCs w:val="24"/>
        </w:rPr>
        <w:t xml:space="preserve"> </w:t>
      </w:r>
      <w:r w:rsidR="009A3311" w:rsidRPr="00815EFE">
        <w:rPr>
          <w:rFonts w:hint="eastAsia"/>
          <w:szCs w:val="24"/>
        </w:rPr>
        <w:t xml:space="preserve">to </w:t>
      </w:r>
      <w:r w:rsidR="009A0360" w:rsidRPr="00815EFE">
        <w:rPr>
          <w:rFonts w:hint="eastAsia"/>
          <w:szCs w:val="24"/>
        </w:rPr>
        <w:t xml:space="preserve">demonstrate </w:t>
      </w:r>
      <w:r w:rsidR="009A3311" w:rsidRPr="00815EFE">
        <w:rPr>
          <w:rFonts w:hint="eastAsia"/>
          <w:szCs w:val="24"/>
        </w:rPr>
        <w:t xml:space="preserve">the </w:t>
      </w:r>
      <w:r w:rsidR="00903312" w:rsidRPr="00815EFE">
        <w:rPr>
          <w:szCs w:val="24"/>
        </w:rPr>
        <w:t xml:space="preserve">robustness </w:t>
      </w:r>
      <w:r w:rsidR="0003452F" w:rsidRPr="00815EFE">
        <w:rPr>
          <w:rFonts w:hint="eastAsia"/>
          <w:szCs w:val="24"/>
        </w:rPr>
        <w:t xml:space="preserve">(or reliability) </w:t>
      </w:r>
      <w:r w:rsidR="00903312" w:rsidRPr="00815EFE">
        <w:rPr>
          <w:szCs w:val="24"/>
        </w:rPr>
        <w:t xml:space="preserve">of our </w:t>
      </w:r>
      <w:r w:rsidR="00903312" w:rsidRPr="00815EFE">
        <w:rPr>
          <w:rFonts w:hint="eastAsia"/>
          <w:szCs w:val="24"/>
        </w:rPr>
        <w:t xml:space="preserve">main </w:t>
      </w:r>
      <w:r w:rsidR="00B46C0D" w:rsidRPr="00815EFE">
        <w:rPr>
          <w:rFonts w:hint="eastAsia"/>
          <w:szCs w:val="24"/>
        </w:rPr>
        <w:t>finding</w:t>
      </w:r>
      <w:r w:rsidR="00903312" w:rsidRPr="00815EFE">
        <w:rPr>
          <w:szCs w:val="24"/>
        </w:rPr>
        <w:t>s</w:t>
      </w:r>
      <w:r w:rsidR="00903312" w:rsidRPr="00815EFE">
        <w:rPr>
          <w:rFonts w:hint="eastAsia"/>
          <w:szCs w:val="24"/>
        </w:rPr>
        <w:t xml:space="preserve">. Firstly, </w:t>
      </w:r>
      <w:r w:rsidR="000F7C04" w:rsidRPr="00815EFE">
        <w:rPr>
          <w:rFonts w:hint="eastAsia"/>
          <w:szCs w:val="24"/>
        </w:rPr>
        <w:t xml:space="preserve">exposure-driven </w:t>
      </w:r>
      <w:r w:rsidR="00903312" w:rsidRPr="00815EFE">
        <w:rPr>
          <w:rFonts w:eastAsia="Batang" w:hint="eastAsia"/>
          <w:kern w:val="0"/>
          <w:szCs w:val="24"/>
        </w:rPr>
        <w:t>p</w:t>
      </w:r>
      <w:r w:rsidR="0022256A" w:rsidRPr="00815EFE">
        <w:rPr>
          <w:rFonts w:eastAsia="Batang"/>
          <w:kern w:val="0"/>
          <w:szCs w:val="24"/>
        </w:rPr>
        <w:t xml:space="preserve">ropensity score matching was </w:t>
      </w:r>
      <w:r w:rsidR="00B93F87" w:rsidRPr="00815EFE">
        <w:rPr>
          <w:kern w:val="0"/>
          <w:szCs w:val="24"/>
        </w:rPr>
        <w:t xml:space="preserve">performed </w:t>
      </w:r>
      <w:r w:rsidR="0022256A" w:rsidRPr="00815EFE">
        <w:rPr>
          <w:rFonts w:eastAsia="Batang"/>
          <w:kern w:val="0"/>
          <w:szCs w:val="24"/>
        </w:rPr>
        <w:t xml:space="preserve">to </w:t>
      </w:r>
      <w:r w:rsidR="0022256A" w:rsidRPr="00815EFE">
        <w:rPr>
          <w:kern w:val="0"/>
          <w:szCs w:val="24"/>
        </w:rPr>
        <w:t>adjust</w:t>
      </w:r>
      <w:r w:rsidR="0022256A" w:rsidRPr="00815EFE">
        <w:rPr>
          <w:rFonts w:eastAsia="Batang"/>
          <w:kern w:val="0"/>
          <w:szCs w:val="24"/>
        </w:rPr>
        <w:t xml:space="preserve"> the baseline covariates of the two </w:t>
      </w:r>
      <w:r w:rsidR="00874604" w:rsidRPr="00815EFE">
        <w:rPr>
          <w:rFonts w:hint="eastAsia"/>
          <w:kern w:val="0"/>
          <w:szCs w:val="24"/>
        </w:rPr>
        <w:t>groups (</w:t>
      </w:r>
      <w:r w:rsidR="00352234" w:rsidRPr="00815EFE">
        <w:rPr>
          <w:kern w:val="0"/>
          <w:szCs w:val="24"/>
        </w:rPr>
        <w:t xml:space="preserve">i.e., </w:t>
      </w:r>
      <w:r w:rsidR="00874604" w:rsidRPr="00815EFE">
        <w:rPr>
          <w:rFonts w:hint="eastAsia"/>
          <w:kern w:val="0"/>
          <w:szCs w:val="24"/>
        </w:rPr>
        <w:t>patients</w:t>
      </w:r>
      <w:r w:rsidR="0022256A" w:rsidRPr="00815EFE">
        <w:rPr>
          <w:kern w:val="0"/>
          <w:szCs w:val="24"/>
        </w:rPr>
        <w:t xml:space="preserve"> with and without AIRDs)</w:t>
      </w:r>
      <w:r w:rsidR="0022256A" w:rsidRPr="00815EFE">
        <w:rPr>
          <w:rFonts w:eastAsia="Batang"/>
          <w:kern w:val="0"/>
          <w:szCs w:val="24"/>
        </w:rPr>
        <w:t xml:space="preserve"> and to </w:t>
      </w:r>
      <w:r w:rsidR="00C23BEB" w:rsidRPr="00815EFE">
        <w:rPr>
          <w:kern w:val="0"/>
          <w:szCs w:val="24"/>
        </w:rPr>
        <w:t xml:space="preserve">minimize </w:t>
      </w:r>
      <w:r w:rsidR="0022256A" w:rsidRPr="00815EFE">
        <w:rPr>
          <w:rFonts w:eastAsia="Batang"/>
          <w:kern w:val="0"/>
          <w:szCs w:val="24"/>
        </w:rPr>
        <w:t xml:space="preserve">potential confounding factors from the predicted probability of </w:t>
      </w:r>
      <w:r w:rsidR="0022256A" w:rsidRPr="00815EFE">
        <w:rPr>
          <w:kern w:val="0"/>
          <w:szCs w:val="24"/>
        </w:rPr>
        <w:t>1)</w:t>
      </w:r>
      <w:r w:rsidR="00874604" w:rsidRPr="00815EFE">
        <w:rPr>
          <w:rFonts w:hint="eastAsia"/>
          <w:kern w:val="0"/>
          <w:szCs w:val="24"/>
        </w:rPr>
        <w:t xml:space="preserve"> </w:t>
      </w:r>
      <w:r w:rsidR="00874604" w:rsidRPr="00815EFE">
        <w:rPr>
          <w:rFonts w:eastAsia="Batang" w:hint="eastAsia"/>
          <w:kern w:val="0"/>
          <w:szCs w:val="24"/>
        </w:rPr>
        <w:t>patients</w:t>
      </w:r>
      <w:r w:rsidR="0022256A" w:rsidRPr="00815EFE">
        <w:rPr>
          <w:rFonts w:eastAsia="Batang"/>
          <w:kern w:val="0"/>
          <w:szCs w:val="24"/>
        </w:rPr>
        <w:t xml:space="preserve"> with </w:t>
      </w:r>
      <w:r w:rsidR="0022256A" w:rsidRPr="00815EFE">
        <w:rPr>
          <w:kern w:val="0"/>
          <w:szCs w:val="24"/>
        </w:rPr>
        <w:t xml:space="preserve">AIRD </w:t>
      </w:r>
      <w:r w:rsidR="0022256A" w:rsidRPr="00815EFE">
        <w:rPr>
          <w:rFonts w:eastAsia="Batang"/>
          <w:kern w:val="0"/>
          <w:szCs w:val="24"/>
        </w:rPr>
        <w:t>vs</w:t>
      </w:r>
      <w:r w:rsidR="0022256A" w:rsidRPr="00815EFE">
        <w:rPr>
          <w:kern w:val="0"/>
          <w:szCs w:val="24"/>
        </w:rPr>
        <w:t xml:space="preserve">. </w:t>
      </w:r>
      <w:r w:rsidR="0022256A" w:rsidRPr="00815EFE">
        <w:rPr>
          <w:rFonts w:eastAsia="Batang"/>
          <w:kern w:val="0"/>
          <w:szCs w:val="24"/>
        </w:rPr>
        <w:t>those without</w:t>
      </w:r>
      <w:r w:rsidR="0022256A" w:rsidRPr="00815EFE">
        <w:rPr>
          <w:kern w:val="0"/>
          <w:szCs w:val="24"/>
        </w:rPr>
        <w:t xml:space="preserve"> AIRD</w:t>
      </w:r>
      <w:r w:rsidR="005867C9" w:rsidRPr="00815EFE">
        <w:rPr>
          <w:rFonts w:hint="eastAsia"/>
          <w:kern w:val="0"/>
          <w:szCs w:val="24"/>
        </w:rPr>
        <w:t xml:space="preserve"> (matched cohort A</w:t>
      </w:r>
      <w:r w:rsidR="00903312" w:rsidRPr="00815EFE">
        <w:rPr>
          <w:rFonts w:hint="eastAsia"/>
          <w:kern w:val="0"/>
          <w:szCs w:val="24"/>
        </w:rPr>
        <w:t>)</w:t>
      </w:r>
      <w:r w:rsidR="002224EE" w:rsidRPr="00815EFE">
        <w:rPr>
          <w:kern w:val="0"/>
          <w:szCs w:val="24"/>
        </w:rPr>
        <w:t xml:space="preserve">, </w:t>
      </w:r>
      <w:r w:rsidR="0022256A" w:rsidRPr="00815EFE">
        <w:rPr>
          <w:kern w:val="0"/>
          <w:szCs w:val="24"/>
        </w:rPr>
        <w:t>2</w:t>
      </w:r>
      <w:r w:rsidR="0022256A" w:rsidRPr="00815EFE">
        <w:rPr>
          <w:rFonts w:eastAsia="Batang"/>
          <w:kern w:val="0"/>
          <w:szCs w:val="24"/>
        </w:rPr>
        <w:t xml:space="preserve">) </w:t>
      </w:r>
      <w:r w:rsidR="00874604" w:rsidRPr="00815EFE">
        <w:rPr>
          <w:rFonts w:eastAsia="Batang" w:hint="eastAsia"/>
          <w:kern w:val="0"/>
          <w:szCs w:val="24"/>
        </w:rPr>
        <w:t>patients</w:t>
      </w:r>
      <w:r w:rsidR="0022256A" w:rsidRPr="00815EFE">
        <w:rPr>
          <w:rFonts w:eastAsia="Batang"/>
          <w:kern w:val="0"/>
          <w:szCs w:val="24"/>
        </w:rPr>
        <w:t xml:space="preserve"> with </w:t>
      </w:r>
      <w:r w:rsidR="0022256A" w:rsidRPr="00815EFE">
        <w:rPr>
          <w:kern w:val="0"/>
          <w:szCs w:val="24"/>
        </w:rPr>
        <w:t xml:space="preserve">IA </w:t>
      </w:r>
      <w:r w:rsidR="0022256A" w:rsidRPr="00815EFE">
        <w:rPr>
          <w:rFonts w:eastAsia="Batang"/>
          <w:kern w:val="0"/>
          <w:szCs w:val="24"/>
        </w:rPr>
        <w:t>vs</w:t>
      </w:r>
      <w:r w:rsidR="0022256A" w:rsidRPr="00815EFE">
        <w:rPr>
          <w:kern w:val="0"/>
          <w:szCs w:val="24"/>
        </w:rPr>
        <w:t xml:space="preserve">. </w:t>
      </w:r>
      <w:r w:rsidR="0022256A" w:rsidRPr="00815EFE">
        <w:rPr>
          <w:rFonts w:eastAsia="Batang"/>
          <w:kern w:val="0"/>
          <w:szCs w:val="24"/>
        </w:rPr>
        <w:t>those without</w:t>
      </w:r>
      <w:r w:rsidR="0022256A" w:rsidRPr="00815EFE">
        <w:rPr>
          <w:kern w:val="0"/>
          <w:szCs w:val="24"/>
        </w:rPr>
        <w:t xml:space="preserve"> IA</w:t>
      </w:r>
      <w:r w:rsidR="00903312" w:rsidRPr="00815EFE">
        <w:rPr>
          <w:rFonts w:hint="eastAsia"/>
          <w:kern w:val="0"/>
          <w:szCs w:val="24"/>
        </w:rPr>
        <w:t xml:space="preserve"> (</w:t>
      </w:r>
      <w:r w:rsidR="00903312" w:rsidRPr="00815EFE">
        <w:rPr>
          <w:kern w:val="0"/>
          <w:szCs w:val="24"/>
        </w:rPr>
        <w:t>matched</w:t>
      </w:r>
      <w:r w:rsidR="00903312" w:rsidRPr="00815EFE">
        <w:rPr>
          <w:rFonts w:hint="eastAsia"/>
          <w:kern w:val="0"/>
          <w:szCs w:val="24"/>
        </w:rPr>
        <w:t xml:space="preserve"> cohort B)</w:t>
      </w:r>
      <w:r w:rsidR="0022256A" w:rsidRPr="00815EFE">
        <w:rPr>
          <w:kern w:val="0"/>
          <w:szCs w:val="24"/>
        </w:rPr>
        <w:t>; and</w:t>
      </w:r>
      <w:r w:rsidR="00874604" w:rsidRPr="00815EFE">
        <w:rPr>
          <w:rFonts w:hint="eastAsia"/>
          <w:kern w:val="0"/>
          <w:szCs w:val="24"/>
        </w:rPr>
        <w:t xml:space="preserve"> </w:t>
      </w:r>
      <w:r w:rsidR="0022256A" w:rsidRPr="00815EFE">
        <w:rPr>
          <w:kern w:val="0"/>
          <w:szCs w:val="24"/>
        </w:rPr>
        <w:t xml:space="preserve">3) </w:t>
      </w:r>
      <w:r w:rsidR="00874604" w:rsidRPr="00815EFE">
        <w:rPr>
          <w:rFonts w:eastAsia="Batang" w:hint="eastAsia"/>
          <w:kern w:val="0"/>
          <w:szCs w:val="24"/>
        </w:rPr>
        <w:t>patients</w:t>
      </w:r>
      <w:r w:rsidR="0022256A" w:rsidRPr="00815EFE">
        <w:rPr>
          <w:rFonts w:eastAsia="Batang"/>
          <w:kern w:val="0"/>
          <w:szCs w:val="24"/>
        </w:rPr>
        <w:t xml:space="preserve"> with </w:t>
      </w:r>
      <w:r w:rsidR="0022256A" w:rsidRPr="00815EFE">
        <w:rPr>
          <w:kern w:val="0"/>
          <w:szCs w:val="24"/>
        </w:rPr>
        <w:t xml:space="preserve">CTD </w:t>
      </w:r>
      <w:r w:rsidR="0022256A" w:rsidRPr="00815EFE">
        <w:rPr>
          <w:rFonts w:eastAsia="Batang"/>
          <w:kern w:val="0"/>
          <w:szCs w:val="24"/>
        </w:rPr>
        <w:t>vs</w:t>
      </w:r>
      <w:r w:rsidR="0022256A" w:rsidRPr="00815EFE">
        <w:rPr>
          <w:kern w:val="0"/>
          <w:szCs w:val="24"/>
        </w:rPr>
        <w:t xml:space="preserve">. </w:t>
      </w:r>
      <w:r w:rsidR="0022256A" w:rsidRPr="00815EFE">
        <w:rPr>
          <w:rFonts w:eastAsia="Batang"/>
          <w:kern w:val="0"/>
          <w:szCs w:val="24"/>
        </w:rPr>
        <w:t>those without</w:t>
      </w:r>
      <w:r w:rsidR="00874604" w:rsidRPr="00815EFE">
        <w:rPr>
          <w:kern w:val="0"/>
          <w:szCs w:val="24"/>
        </w:rPr>
        <w:t xml:space="preserve"> CTD</w:t>
      </w:r>
      <w:r w:rsidR="00903312" w:rsidRPr="00815EFE">
        <w:rPr>
          <w:rFonts w:hint="eastAsia"/>
          <w:kern w:val="0"/>
          <w:szCs w:val="24"/>
        </w:rPr>
        <w:t xml:space="preserve"> (matched cohort C)</w:t>
      </w:r>
      <w:r w:rsidR="00874604" w:rsidRPr="00815EFE">
        <w:rPr>
          <w:rFonts w:hint="eastAsia"/>
          <w:kern w:val="0"/>
          <w:szCs w:val="24"/>
        </w:rPr>
        <w:t xml:space="preserve">. </w:t>
      </w:r>
      <w:r w:rsidR="0022256A" w:rsidRPr="00815EFE">
        <w:rPr>
          <w:rFonts w:eastAsia="Malgun Gothic"/>
          <w:kern w:val="0"/>
          <w:szCs w:val="24"/>
        </w:rPr>
        <w:t xml:space="preserve">Each matching was </w:t>
      </w:r>
      <w:r w:rsidR="0022256A" w:rsidRPr="00815EFE">
        <w:rPr>
          <w:kern w:val="0"/>
          <w:szCs w:val="24"/>
        </w:rPr>
        <w:t xml:space="preserve">commenced </w:t>
      </w:r>
      <w:r w:rsidR="0022256A" w:rsidRPr="00815EFE">
        <w:rPr>
          <w:rFonts w:eastAsia="Batang"/>
          <w:kern w:val="0"/>
          <w:szCs w:val="24"/>
        </w:rPr>
        <w:t xml:space="preserve">in a </w:t>
      </w:r>
      <w:r w:rsidR="00874604" w:rsidRPr="00815EFE">
        <w:rPr>
          <w:rFonts w:eastAsia="Batang" w:hint="eastAsia"/>
          <w:kern w:val="0"/>
          <w:szCs w:val="24"/>
        </w:rPr>
        <w:t>3</w:t>
      </w:r>
      <w:r w:rsidR="0022256A" w:rsidRPr="00815EFE">
        <w:rPr>
          <w:rFonts w:eastAsia="Batang"/>
          <w:kern w:val="0"/>
          <w:szCs w:val="24"/>
        </w:rPr>
        <w:t>:1 ratio using a “greedy nearest-neighbor” algori</w:t>
      </w:r>
      <w:r w:rsidR="00874604" w:rsidRPr="00815EFE">
        <w:rPr>
          <w:rFonts w:eastAsia="Batang"/>
          <w:kern w:val="0"/>
          <w:szCs w:val="24"/>
        </w:rPr>
        <w:t>thm</w:t>
      </w:r>
      <w:r w:rsidR="00874604" w:rsidRPr="00815EFE">
        <w:rPr>
          <w:rFonts w:eastAsia="Batang" w:hint="eastAsia"/>
          <w:kern w:val="0"/>
          <w:szCs w:val="24"/>
        </w:rPr>
        <w:t xml:space="preserve">. </w:t>
      </w:r>
      <w:r w:rsidR="00903312" w:rsidRPr="00815EFE">
        <w:rPr>
          <w:rFonts w:eastAsia="Batang" w:hint="eastAsia"/>
          <w:kern w:val="0"/>
          <w:szCs w:val="24"/>
        </w:rPr>
        <w:t>Secondly</w:t>
      </w:r>
      <w:r w:rsidR="002311D3" w:rsidRPr="00815EFE">
        <w:rPr>
          <w:rFonts w:eastAsia="Batang" w:hint="eastAsia"/>
          <w:kern w:val="0"/>
          <w:szCs w:val="24"/>
        </w:rPr>
        <w:t>,</w:t>
      </w:r>
      <w:r w:rsidR="00903312" w:rsidRPr="00815EFE">
        <w:rPr>
          <w:rFonts w:eastAsia="Batang" w:hint="eastAsia"/>
          <w:kern w:val="0"/>
          <w:szCs w:val="24"/>
        </w:rPr>
        <w:t xml:space="preserve"> we </w:t>
      </w:r>
      <w:r w:rsidR="000547ED" w:rsidRPr="00815EFE">
        <w:rPr>
          <w:rFonts w:eastAsia="Batang" w:hint="eastAsia"/>
          <w:kern w:val="0"/>
          <w:szCs w:val="24"/>
        </w:rPr>
        <w:t>implemented</w:t>
      </w:r>
      <w:r w:rsidR="00903312" w:rsidRPr="00815EFE">
        <w:rPr>
          <w:rFonts w:eastAsia="Batang" w:hint="eastAsia"/>
          <w:kern w:val="0"/>
          <w:szCs w:val="24"/>
        </w:rPr>
        <w:t xml:space="preserve"> three additional </w:t>
      </w:r>
      <w:r w:rsidR="000F7C04" w:rsidRPr="00815EFE">
        <w:rPr>
          <w:rFonts w:hint="eastAsia"/>
          <w:szCs w:val="24"/>
        </w:rPr>
        <w:t xml:space="preserve">exposure-driven </w:t>
      </w:r>
      <w:r w:rsidR="00903312" w:rsidRPr="00815EFE">
        <w:rPr>
          <w:rFonts w:eastAsia="Batang" w:hint="eastAsia"/>
          <w:kern w:val="0"/>
          <w:szCs w:val="24"/>
        </w:rPr>
        <w:t>propensity score matching</w:t>
      </w:r>
      <w:r w:rsidR="00B46C0D" w:rsidRPr="00815EFE">
        <w:rPr>
          <w:rFonts w:eastAsia="Batang" w:hint="eastAsia"/>
          <w:kern w:val="0"/>
          <w:szCs w:val="24"/>
        </w:rPr>
        <w:t xml:space="preserve"> strategies</w:t>
      </w:r>
      <w:r w:rsidR="00903312" w:rsidRPr="00815EFE">
        <w:rPr>
          <w:rFonts w:eastAsia="Batang" w:hint="eastAsia"/>
          <w:kern w:val="0"/>
          <w:szCs w:val="24"/>
        </w:rPr>
        <w:t xml:space="preserve"> based on the nationwide cohort study </w:t>
      </w:r>
      <w:r w:rsidR="002311D3" w:rsidRPr="001D76A0">
        <w:rPr>
          <w:rFonts w:eastAsia="Batang" w:hint="eastAsia"/>
          <w:kern w:val="0"/>
          <w:szCs w:val="24"/>
        </w:rPr>
        <w:t>without linking</w:t>
      </w:r>
      <w:r w:rsidR="00BE6D2A" w:rsidRPr="00815EFE">
        <w:rPr>
          <w:rFonts w:eastAsia="Batang"/>
          <w:kern w:val="0"/>
          <w:szCs w:val="24"/>
        </w:rPr>
        <w:t xml:space="preserve"> the general health examination records</w:t>
      </w:r>
      <w:r w:rsidR="005867C9" w:rsidRPr="001D76A0">
        <w:rPr>
          <w:rFonts w:eastAsia="Batang" w:hint="eastAsia"/>
          <w:kern w:val="0"/>
          <w:szCs w:val="24"/>
        </w:rPr>
        <w:t xml:space="preserve"> (matched cohort</w:t>
      </w:r>
      <w:r w:rsidR="000547ED" w:rsidRPr="001D76A0">
        <w:rPr>
          <w:rFonts w:eastAsia="Batang" w:hint="eastAsia"/>
          <w:kern w:val="0"/>
          <w:szCs w:val="24"/>
        </w:rPr>
        <w:t>s</w:t>
      </w:r>
      <w:r w:rsidR="005867C9" w:rsidRPr="001D76A0">
        <w:rPr>
          <w:rFonts w:eastAsia="Batang" w:hint="eastAsia"/>
          <w:kern w:val="0"/>
          <w:szCs w:val="24"/>
        </w:rPr>
        <w:t xml:space="preserve"> </w:t>
      </w:r>
      <w:r w:rsidR="002311D3" w:rsidRPr="00815EFE">
        <w:rPr>
          <w:rFonts w:eastAsia="Batang" w:hint="eastAsia"/>
          <w:kern w:val="0"/>
          <w:szCs w:val="24"/>
        </w:rPr>
        <w:t>D-F; Figure S1 and S2</w:t>
      </w:r>
      <w:r w:rsidR="005867C9" w:rsidRPr="00815EFE">
        <w:rPr>
          <w:rFonts w:eastAsia="Batang" w:hint="eastAsia"/>
          <w:kern w:val="0"/>
          <w:szCs w:val="24"/>
        </w:rPr>
        <w:t>). Finally</w:t>
      </w:r>
      <w:r w:rsidR="00903312" w:rsidRPr="00815EFE">
        <w:rPr>
          <w:rFonts w:eastAsia="Batang" w:hint="eastAsia"/>
          <w:kern w:val="0"/>
          <w:szCs w:val="24"/>
        </w:rPr>
        <w:t xml:space="preserve">, to avoid </w:t>
      </w:r>
      <w:r w:rsidR="00903312" w:rsidRPr="00815EFE">
        <w:rPr>
          <w:rFonts w:eastAsia="Batang"/>
          <w:kern w:val="0"/>
          <w:szCs w:val="24"/>
        </w:rPr>
        <w:t>overmatching</w:t>
      </w:r>
      <w:r w:rsidR="00903312" w:rsidRPr="00815EFE">
        <w:rPr>
          <w:rFonts w:eastAsia="Batang" w:hint="eastAsia"/>
          <w:kern w:val="0"/>
          <w:szCs w:val="24"/>
        </w:rPr>
        <w:t xml:space="preserve"> bias, we selected the matched covariates by using the directed acyclic graph</w:t>
      </w:r>
      <w:r w:rsidR="005867C9" w:rsidRPr="00815EFE">
        <w:rPr>
          <w:rFonts w:eastAsia="Batang" w:hint="eastAsia"/>
          <w:kern w:val="0"/>
          <w:szCs w:val="24"/>
        </w:rPr>
        <w:t xml:space="preserve"> </w:t>
      </w:r>
      <w:r w:rsidR="00903312" w:rsidRPr="00815EFE">
        <w:rPr>
          <w:rFonts w:eastAsia="Batang" w:hint="eastAsia"/>
          <w:kern w:val="0"/>
          <w:szCs w:val="24"/>
        </w:rPr>
        <w:t>approach</w:t>
      </w:r>
      <w:r w:rsidR="005867C9" w:rsidRPr="00815EFE">
        <w:rPr>
          <w:rFonts w:eastAsia="Batang" w:hint="eastAsia"/>
          <w:kern w:val="0"/>
          <w:szCs w:val="24"/>
        </w:rPr>
        <w:t xml:space="preserve"> </w:t>
      </w:r>
      <w:r w:rsidR="00F72C69" w:rsidRPr="00815EFE">
        <w:rPr>
          <w:rFonts w:eastAsia="Batang" w:hint="eastAsia"/>
          <w:kern w:val="0"/>
          <w:szCs w:val="24"/>
        </w:rPr>
        <w:t xml:space="preserve">(Figure S15 and S16) </w:t>
      </w:r>
      <w:r w:rsidR="005867C9" w:rsidRPr="00815EFE">
        <w:rPr>
          <w:rFonts w:eastAsia="Batang" w:hint="eastAsia"/>
          <w:kern w:val="0"/>
          <w:szCs w:val="24"/>
        </w:rPr>
        <w:t xml:space="preserve">and performed six additional matching </w:t>
      </w:r>
      <w:r w:rsidR="002311D3" w:rsidRPr="00815EFE">
        <w:rPr>
          <w:rFonts w:eastAsia="Batang" w:hint="eastAsia"/>
          <w:kern w:val="0"/>
          <w:szCs w:val="24"/>
        </w:rPr>
        <w:t>(matched cohort</w:t>
      </w:r>
      <w:r w:rsidR="000547ED" w:rsidRPr="00815EFE">
        <w:rPr>
          <w:rFonts w:eastAsia="Batang" w:hint="eastAsia"/>
          <w:kern w:val="0"/>
          <w:szCs w:val="24"/>
        </w:rPr>
        <w:t>s</w:t>
      </w:r>
      <w:r w:rsidR="002311D3" w:rsidRPr="00815EFE">
        <w:rPr>
          <w:rFonts w:eastAsia="Batang" w:hint="eastAsia"/>
          <w:kern w:val="0"/>
          <w:szCs w:val="24"/>
        </w:rPr>
        <w:t xml:space="preserve"> G-L) </w:t>
      </w:r>
      <w:r w:rsidR="005867C9" w:rsidRPr="00815EFE">
        <w:rPr>
          <w:rFonts w:eastAsia="Batang" w:hint="eastAsia"/>
          <w:kern w:val="0"/>
          <w:szCs w:val="24"/>
        </w:rPr>
        <w:t>based on matched cohort A-</w:t>
      </w:r>
      <w:r w:rsidR="002311D3" w:rsidRPr="00815EFE">
        <w:rPr>
          <w:rFonts w:eastAsia="Batang" w:hint="eastAsia"/>
          <w:kern w:val="0"/>
          <w:szCs w:val="24"/>
        </w:rPr>
        <w:t>F</w:t>
      </w:r>
      <w:r w:rsidR="005867C9" w:rsidRPr="00815EFE">
        <w:rPr>
          <w:rFonts w:eastAsia="Batang" w:hint="eastAsia"/>
          <w:kern w:val="0"/>
          <w:szCs w:val="24"/>
        </w:rPr>
        <w:t xml:space="preserve">. </w:t>
      </w:r>
      <w:r w:rsidR="005867C9" w:rsidRPr="00815EFE">
        <w:rPr>
          <w:rFonts w:eastAsia="Batang"/>
          <w:kern w:val="0"/>
          <w:szCs w:val="24"/>
        </w:rPr>
        <w:t xml:space="preserve">A </w:t>
      </w:r>
      <w:r w:rsidR="00F72C69" w:rsidRPr="00815EFE">
        <w:rPr>
          <w:rFonts w:eastAsia="Batang" w:hint="eastAsia"/>
          <w:kern w:val="0"/>
          <w:szCs w:val="24"/>
        </w:rPr>
        <w:t>directed acyclic graph approach</w:t>
      </w:r>
      <w:r w:rsidR="005867C9" w:rsidRPr="00815EFE">
        <w:rPr>
          <w:rFonts w:eastAsia="Batang"/>
          <w:kern w:val="0"/>
          <w:szCs w:val="24"/>
        </w:rPr>
        <w:t xml:space="preserve"> was used to </w:t>
      </w:r>
      <w:r w:rsidR="005867C9" w:rsidRPr="00815EFE">
        <w:rPr>
          <w:rFonts w:eastAsia="Batang" w:hint="eastAsia"/>
          <w:kern w:val="0"/>
          <w:szCs w:val="24"/>
        </w:rPr>
        <w:t>confirm</w:t>
      </w:r>
      <w:r w:rsidR="005867C9" w:rsidRPr="00815EFE">
        <w:rPr>
          <w:rFonts w:eastAsia="Batang"/>
          <w:kern w:val="0"/>
          <w:szCs w:val="24"/>
        </w:rPr>
        <w:t xml:space="preserve"> adequate potential mediators</w:t>
      </w:r>
      <w:r w:rsidR="005867C9" w:rsidRPr="00815EFE">
        <w:rPr>
          <w:rFonts w:eastAsia="Batang" w:hint="eastAsia"/>
          <w:kern w:val="0"/>
          <w:szCs w:val="24"/>
        </w:rPr>
        <w:t xml:space="preserve"> and </w:t>
      </w:r>
      <w:r w:rsidR="000547ED" w:rsidRPr="00815EFE">
        <w:rPr>
          <w:rFonts w:eastAsia="Batang" w:hint="eastAsia"/>
          <w:kern w:val="0"/>
          <w:szCs w:val="24"/>
        </w:rPr>
        <w:t xml:space="preserve">thus </w:t>
      </w:r>
      <w:r w:rsidR="005867C9" w:rsidRPr="00815EFE">
        <w:rPr>
          <w:rFonts w:eastAsia="Batang" w:hint="eastAsia"/>
          <w:kern w:val="0"/>
          <w:szCs w:val="24"/>
        </w:rPr>
        <w:t xml:space="preserve">provided </w:t>
      </w:r>
      <w:r w:rsidR="00BE6D2A" w:rsidRPr="00815EFE">
        <w:rPr>
          <w:rFonts w:eastAsia="Batang"/>
          <w:kern w:val="0"/>
          <w:szCs w:val="24"/>
        </w:rPr>
        <w:t xml:space="preserve">a visualization of </w:t>
      </w:r>
      <w:r w:rsidR="005867C9" w:rsidRPr="001D76A0">
        <w:rPr>
          <w:rFonts w:eastAsia="Batang"/>
          <w:kern w:val="0"/>
          <w:szCs w:val="24"/>
        </w:rPr>
        <w:t xml:space="preserve">the causal </w:t>
      </w:r>
      <w:r w:rsidR="005867C9" w:rsidRPr="001D76A0">
        <w:rPr>
          <w:rFonts w:eastAsia="Batang" w:hint="eastAsia"/>
          <w:kern w:val="0"/>
          <w:szCs w:val="24"/>
        </w:rPr>
        <w:t>relationship</w:t>
      </w:r>
      <w:r w:rsidR="005867C9" w:rsidRPr="001D76A0">
        <w:rPr>
          <w:rFonts w:eastAsia="Batang"/>
          <w:kern w:val="0"/>
          <w:szCs w:val="24"/>
        </w:rPr>
        <w:t xml:space="preserve"> between </w:t>
      </w:r>
      <w:r w:rsidR="005867C9" w:rsidRPr="001D76A0">
        <w:rPr>
          <w:rFonts w:eastAsia="Batang" w:hint="eastAsia"/>
          <w:kern w:val="0"/>
          <w:szCs w:val="24"/>
        </w:rPr>
        <w:t>AIRD</w:t>
      </w:r>
      <w:r w:rsidR="00BE6D2A" w:rsidRPr="00815EFE">
        <w:rPr>
          <w:rFonts w:eastAsia="Batang"/>
          <w:kern w:val="0"/>
          <w:szCs w:val="24"/>
        </w:rPr>
        <w:t xml:space="preserve"> (“exposure”) and </w:t>
      </w:r>
      <w:r w:rsidR="00B46C0D" w:rsidRPr="001D76A0">
        <w:rPr>
          <w:rFonts w:eastAsia="Batang" w:hint="eastAsia"/>
          <w:kern w:val="0"/>
          <w:szCs w:val="24"/>
        </w:rPr>
        <w:t xml:space="preserve">the </w:t>
      </w:r>
      <w:r w:rsidR="00BE6D2A" w:rsidRPr="00815EFE">
        <w:rPr>
          <w:rFonts w:eastAsia="Batang"/>
          <w:kern w:val="0"/>
          <w:szCs w:val="24"/>
        </w:rPr>
        <w:t xml:space="preserve">risk of </w:t>
      </w:r>
      <w:r w:rsidR="005867C9" w:rsidRPr="001D76A0">
        <w:rPr>
          <w:rFonts w:eastAsia="Batang" w:hint="eastAsia"/>
          <w:kern w:val="0"/>
          <w:szCs w:val="24"/>
        </w:rPr>
        <w:t>COVID-19</w:t>
      </w:r>
      <w:r w:rsidR="00BE6D2A" w:rsidRPr="00815EFE">
        <w:rPr>
          <w:rFonts w:eastAsia="Batang"/>
          <w:kern w:val="0"/>
          <w:szCs w:val="24"/>
        </w:rPr>
        <w:t xml:space="preserve"> (“outcome”).</w:t>
      </w:r>
      <w:r w:rsidR="00BE6D2A" w:rsidRPr="001D76A0">
        <w:rPr>
          <w:rFonts w:eastAsia="Batang"/>
          <w:kern w:val="0"/>
          <w:szCs w:val="24"/>
        </w:rPr>
        <w:fldChar w:fldCharType="begin">
          <w:fldData xml:space="preserve">PEVuZE5vdGU+PENpdGU+PEF1dGhvcj5Xb288L0F1dGhvcj48WWVhcj4yMDIwPC9ZZWFyPjxSZWNO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</w:fldData>
        </w:fldChar>
      </w:r>
      <w:r w:rsidR="005867C9" w:rsidRPr="00815EFE">
        <w:rPr>
          <w:rFonts w:eastAsia="Batang"/>
          <w:kern w:val="0"/>
          <w:szCs w:val="24"/>
        </w:rPr>
        <w:instrText xml:space="preserve"> ADDIN EN.CITE </w:instrText>
      </w:r>
      <w:r w:rsidR="00BE6D2A" w:rsidRPr="00815EFE">
        <w:rPr>
          <w:rFonts w:eastAsia="Batang"/>
          <w:kern w:val="0"/>
          <w:szCs w:val="24"/>
        </w:rPr>
        <w:fldChar w:fldCharType="begin">
          <w:fldData xml:space="preserve">PEVuZE5vdGU+PENpdGU+PEF1dGhvcj5Xb288L0F1dGhvcj48WWVhcj4yMDIwPC9ZZWFyPjxSZWNO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</w:fldData>
        </w:fldChar>
      </w:r>
      <w:r w:rsidR="005867C9" w:rsidRPr="00815EFE">
        <w:rPr>
          <w:rFonts w:eastAsia="Batang"/>
          <w:kern w:val="0"/>
          <w:szCs w:val="24"/>
        </w:rPr>
        <w:instrText xml:space="preserve"> ADDIN EN.CITE.DATA </w:instrText>
      </w:r>
      <w:r w:rsidR="00BE6D2A" w:rsidRPr="00815EFE">
        <w:rPr>
          <w:rFonts w:eastAsia="Batang"/>
          <w:kern w:val="0"/>
          <w:szCs w:val="24"/>
        </w:rPr>
      </w:r>
      <w:r w:rsidR="00BE6D2A" w:rsidRPr="00815EFE">
        <w:rPr>
          <w:rFonts w:eastAsia="Batang"/>
          <w:kern w:val="0"/>
          <w:szCs w:val="24"/>
        </w:rPr>
        <w:fldChar w:fldCharType="end"/>
      </w:r>
      <w:r w:rsidR="00BE6D2A" w:rsidRPr="001D76A0">
        <w:rPr>
          <w:rFonts w:eastAsia="Batang"/>
          <w:kern w:val="0"/>
          <w:szCs w:val="24"/>
        </w:rPr>
      </w:r>
      <w:r w:rsidR="00BE6D2A" w:rsidRPr="001D76A0">
        <w:rPr>
          <w:rFonts w:eastAsia="Batang"/>
          <w:kern w:val="0"/>
          <w:szCs w:val="24"/>
        </w:rPr>
        <w:fldChar w:fldCharType="separate"/>
      </w:r>
      <w:r w:rsidR="005867C9" w:rsidRPr="001D76A0">
        <w:rPr>
          <w:rFonts w:eastAsia="Batang"/>
          <w:noProof/>
          <w:kern w:val="0"/>
          <w:szCs w:val="24"/>
          <w:vertAlign w:val="superscript"/>
        </w:rPr>
        <w:t>12</w:t>
      </w:r>
      <w:r w:rsidR="00BE6D2A" w:rsidRPr="001D76A0">
        <w:rPr>
          <w:rFonts w:eastAsia="Batang"/>
          <w:kern w:val="0"/>
          <w:szCs w:val="24"/>
        </w:rPr>
        <w:fldChar w:fldCharType="end"/>
      </w:r>
      <w:r w:rsidR="00F72C69" w:rsidRPr="001D76A0">
        <w:rPr>
          <w:rFonts w:eastAsia="Batang"/>
          <w:szCs w:val="24"/>
        </w:rPr>
        <w:t xml:space="preserve"> The observation </w:t>
      </w:r>
      <w:r w:rsidR="00F72C69" w:rsidRPr="001D76A0">
        <w:rPr>
          <w:rFonts w:eastAsia="Batang"/>
          <w:szCs w:val="24"/>
        </w:rPr>
        <w:lastRenderedPageBreak/>
        <w:t>period was between Jan</w:t>
      </w:r>
      <w:r w:rsidR="00B46C0D" w:rsidRPr="00815EFE">
        <w:rPr>
          <w:rFonts w:eastAsia="Batang" w:hint="eastAsia"/>
          <w:szCs w:val="24"/>
        </w:rPr>
        <w:t>uary</w:t>
      </w:r>
      <w:r w:rsidR="00F72C69" w:rsidRPr="00815EFE">
        <w:rPr>
          <w:rFonts w:eastAsia="Batang"/>
          <w:szCs w:val="24"/>
        </w:rPr>
        <w:t xml:space="preserve"> 1, 2015</w:t>
      </w:r>
      <w:r w:rsidR="00B46C0D" w:rsidRPr="00815EFE">
        <w:rPr>
          <w:rFonts w:eastAsia="Batang" w:hint="eastAsia"/>
          <w:szCs w:val="24"/>
        </w:rPr>
        <w:t>,</w:t>
      </w:r>
      <w:r w:rsidR="00F72C69" w:rsidRPr="00815EFE">
        <w:rPr>
          <w:rFonts w:eastAsia="Batang"/>
          <w:szCs w:val="24"/>
        </w:rPr>
        <w:t xml:space="preserve"> and July 31, 2020. </w:t>
      </w:r>
    </w:p>
    <w:p w14:paraId="0911B9E9" w14:textId="77777777" w:rsidR="00AD6294" w:rsidRPr="00815EFE" w:rsidRDefault="00C95ADE" w:rsidP="00815EFE">
      <w:pPr>
        <w:wordWrap/>
        <w:jc w:val="left"/>
        <w:rPr>
          <w:rFonts w:eastAsia="Batang"/>
          <w:kern w:val="0"/>
          <w:szCs w:val="24"/>
        </w:rPr>
      </w:pPr>
      <w:r w:rsidRPr="00815EFE">
        <w:rPr>
          <w:rFonts w:eastAsia="Batang"/>
          <w:kern w:val="0"/>
          <w:szCs w:val="24"/>
        </w:rPr>
        <w:t xml:space="preserve">Subsequently, </w:t>
      </w:r>
      <w:r w:rsidR="00874604" w:rsidRPr="00815EFE">
        <w:rPr>
          <w:rFonts w:eastAsia="Batang" w:hint="eastAsia"/>
          <w:kern w:val="0"/>
          <w:szCs w:val="24"/>
        </w:rPr>
        <w:t>w</w:t>
      </w:r>
      <w:r w:rsidR="0022256A" w:rsidRPr="00815EFE">
        <w:rPr>
          <w:rFonts w:eastAsia="Batang"/>
          <w:kern w:val="0"/>
          <w:szCs w:val="24"/>
        </w:rPr>
        <w:t xml:space="preserve">e </w:t>
      </w:r>
      <w:r w:rsidR="0022256A" w:rsidRPr="00815EFE">
        <w:rPr>
          <w:kern w:val="0"/>
          <w:szCs w:val="24"/>
        </w:rPr>
        <w:t>utilized</w:t>
      </w:r>
      <w:r w:rsidR="00874604" w:rsidRPr="00815EFE">
        <w:rPr>
          <w:rFonts w:eastAsia="Batang"/>
          <w:kern w:val="0"/>
          <w:szCs w:val="24"/>
        </w:rPr>
        <w:t xml:space="preserve"> a logistic regression model</w:t>
      </w:r>
      <w:r w:rsidR="00DC3556" w:rsidRPr="00815EFE">
        <w:rPr>
          <w:rFonts w:eastAsia="Batang"/>
          <w:kern w:val="0"/>
          <w:szCs w:val="24"/>
        </w:rPr>
        <w:t xml:space="preserve"> </w:t>
      </w:r>
      <w:r w:rsidR="008C3519" w:rsidRPr="00815EFE">
        <w:rPr>
          <w:rFonts w:eastAsia="Batang"/>
          <w:kern w:val="0"/>
          <w:szCs w:val="24"/>
        </w:rPr>
        <w:t xml:space="preserve">with </w:t>
      </w:r>
      <w:r w:rsidR="00874604" w:rsidRPr="00815EFE">
        <w:rPr>
          <w:rFonts w:eastAsia="Batang" w:hint="eastAsia"/>
          <w:kern w:val="0"/>
          <w:szCs w:val="24"/>
        </w:rPr>
        <w:t xml:space="preserve">minimal </w:t>
      </w:r>
      <w:r w:rsidR="0022256A" w:rsidRPr="00815EFE">
        <w:rPr>
          <w:rFonts w:eastAsia="Batang"/>
          <w:kern w:val="0"/>
          <w:szCs w:val="24"/>
        </w:rPr>
        <w:t>adjust</w:t>
      </w:r>
      <w:r w:rsidR="008C3519" w:rsidRPr="00815EFE">
        <w:rPr>
          <w:rFonts w:eastAsia="Batang"/>
          <w:kern w:val="0"/>
          <w:szCs w:val="24"/>
        </w:rPr>
        <w:t>ment</w:t>
      </w:r>
      <w:r w:rsidR="0022256A" w:rsidRPr="00815EFE">
        <w:rPr>
          <w:rFonts w:eastAsia="Batang"/>
          <w:kern w:val="0"/>
          <w:szCs w:val="24"/>
        </w:rPr>
        <w:t xml:space="preserve"> for </w:t>
      </w:r>
      <w:r w:rsidR="00874604" w:rsidRPr="00815EFE">
        <w:rPr>
          <w:rFonts w:eastAsia="Batang" w:hint="eastAsia"/>
          <w:kern w:val="0"/>
          <w:szCs w:val="24"/>
        </w:rPr>
        <w:t>age (</w:t>
      </w:r>
      <w:r w:rsidR="005867C9" w:rsidRPr="00815EFE">
        <w:rPr>
          <w:rFonts w:eastAsia="Batang"/>
          <w:kern w:val="0"/>
          <w:szCs w:val="24"/>
        </w:rPr>
        <w:t>20</w:t>
      </w:r>
      <w:r w:rsidR="00B46C0D" w:rsidRPr="00815EFE">
        <w:rPr>
          <w:rFonts w:eastAsia="Batang"/>
          <w:kern w:val="0"/>
          <w:szCs w:val="24"/>
        </w:rPr>
        <w:t>–</w:t>
      </w:r>
      <w:r w:rsidR="005867C9" w:rsidRPr="00815EFE">
        <w:rPr>
          <w:rFonts w:eastAsia="Batang"/>
          <w:kern w:val="0"/>
          <w:szCs w:val="24"/>
        </w:rPr>
        <w:t>39, 40</w:t>
      </w:r>
      <w:r w:rsidR="00B46C0D" w:rsidRPr="00815EFE">
        <w:rPr>
          <w:rFonts w:eastAsia="Batang"/>
          <w:kern w:val="0"/>
          <w:szCs w:val="24"/>
        </w:rPr>
        <w:t>–</w:t>
      </w:r>
      <w:r w:rsidR="005867C9" w:rsidRPr="00815EFE">
        <w:rPr>
          <w:rFonts w:eastAsia="Batang"/>
          <w:kern w:val="0"/>
          <w:szCs w:val="24"/>
        </w:rPr>
        <w:t>59, and ≥60 years</w:t>
      </w:r>
      <w:r w:rsidR="00874604" w:rsidRPr="00815EFE">
        <w:rPr>
          <w:rFonts w:eastAsia="Batang" w:hint="eastAsia"/>
          <w:kern w:val="0"/>
          <w:szCs w:val="24"/>
        </w:rPr>
        <w:t xml:space="preserve">) and </w:t>
      </w:r>
      <w:r w:rsidR="00874604" w:rsidRPr="00815EFE">
        <w:rPr>
          <w:rFonts w:eastAsia="Batang"/>
          <w:kern w:val="0"/>
          <w:szCs w:val="24"/>
        </w:rPr>
        <w:t>sex</w:t>
      </w:r>
      <w:r w:rsidR="00447EA9" w:rsidRPr="00815EFE">
        <w:rPr>
          <w:rFonts w:eastAsia="Batang"/>
          <w:kern w:val="0"/>
          <w:szCs w:val="24"/>
        </w:rPr>
        <w:t xml:space="preserve"> </w:t>
      </w:r>
      <w:r w:rsidR="00874604" w:rsidRPr="00815EFE">
        <w:rPr>
          <w:rFonts w:eastAsia="Batang"/>
          <w:kern w:val="0"/>
          <w:szCs w:val="24"/>
        </w:rPr>
        <w:t>and full adjust</w:t>
      </w:r>
      <w:r w:rsidR="008C3519" w:rsidRPr="00815EFE">
        <w:rPr>
          <w:rFonts w:eastAsia="Batang"/>
          <w:kern w:val="0"/>
          <w:szCs w:val="24"/>
        </w:rPr>
        <w:t>ment</w:t>
      </w:r>
      <w:r w:rsidR="00874604" w:rsidRPr="00815EFE">
        <w:rPr>
          <w:rFonts w:eastAsia="Batang"/>
          <w:kern w:val="0"/>
          <w:szCs w:val="24"/>
        </w:rPr>
        <w:t xml:space="preserve"> for age; sex; </w:t>
      </w:r>
      <w:r w:rsidR="0022256A" w:rsidRPr="00815EFE">
        <w:rPr>
          <w:rFonts w:eastAsia="Malgun Gothic"/>
          <w:szCs w:val="24"/>
        </w:rPr>
        <w:t>region of residence</w:t>
      </w:r>
      <w:r w:rsidR="00874604" w:rsidRPr="00815EFE">
        <w:rPr>
          <w:rFonts w:eastAsia="Malgun Gothic"/>
          <w:szCs w:val="24"/>
        </w:rPr>
        <w:t xml:space="preserve"> (</w:t>
      </w:r>
      <w:r w:rsidR="005867C9" w:rsidRPr="00815EFE">
        <w:rPr>
          <w:rFonts w:eastAsia="Malgun Gothic"/>
          <w:szCs w:val="24"/>
        </w:rPr>
        <w:t>Seoul Capital Area, Daegu/</w:t>
      </w:r>
      <w:proofErr w:type="spellStart"/>
      <w:r w:rsidR="005867C9" w:rsidRPr="00815EFE">
        <w:rPr>
          <w:rFonts w:eastAsia="Malgun Gothic"/>
          <w:szCs w:val="24"/>
        </w:rPr>
        <w:t>Gyeongbuk</w:t>
      </w:r>
      <w:proofErr w:type="spellEnd"/>
      <w:r w:rsidR="005867C9" w:rsidRPr="00815EFE">
        <w:rPr>
          <w:rFonts w:eastAsia="Malgun Gothic"/>
          <w:szCs w:val="24"/>
        </w:rPr>
        <w:t xml:space="preserve"> area, and other area</w:t>
      </w:r>
      <w:r w:rsidR="00B46C0D" w:rsidRPr="00815EFE">
        <w:rPr>
          <w:rFonts w:eastAsia="Malgun Gothic" w:hint="eastAsia"/>
          <w:szCs w:val="24"/>
        </w:rPr>
        <w:t>s</w:t>
      </w:r>
      <w:r w:rsidR="00874604" w:rsidRPr="00815EFE">
        <w:rPr>
          <w:rFonts w:eastAsia="Malgun Gothic"/>
          <w:szCs w:val="24"/>
        </w:rPr>
        <w:t>)</w:t>
      </w:r>
      <w:r w:rsidR="0022256A" w:rsidRPr="00815EFE">
        <w:rPr>
          <w:rFonts w:eastAsia="Malgun Gothic"/>
          <w:szCs w:val="24"/>
        </w:rPr>
        <w:t xml:space="preserve">; </w:t>
      </w:r>
      <w:r w:rsidR="00BE6D2A" w:rsidRPr="00815EFE">
        <w:rPr>
          <w:rFonts w:eastAsia="Malgun Gothic"/>
          <w:szCs w:val="24"/>
        </w:rPr>
        <w:t>residen</w:t>
      </w:r>
      <w:r w:rsidR="002B1ACE" w:rsidRPr="001D76A0">
        <w:rPr>
          <w:rFonts w:eastAsia="Malgun Gothic" w:hint="eastAsia"/>
          <w:szCs w:val="24"/>
        </w:rPr>
        <w:t>cy</w:t>
      </w:r>
      <w:r w:rsidR="00BE6D2A" w:rsidRPr="00815EFE">
        <w:rPr>
          <w:rFonts w:eastAsia="Malgun Gothic"/>
          <w:szCs w:val="24"/>
        </w:rPr>
        <w:t xml:space="preserve"> of a skilled nursing facility</w:t>
      </w:r>
      <w:r w:rsidR="005867C9" w:rsidRPr="001D76A0">
        <w:rPr>
          <w:color w:val="000000" w:themeColor="text1"/>
          <w:kern w:val="0"/>
          <w:szCs w:val="24"/>
        </w:rPr>
        <w:t>;</w:t>
      </w:r>
      <w:r w:rsidR="00B46C0D" w:rsidRPr="001D76A0">
        <w:rPr>
          <w:rFonts w:hint="eastAsia"/>
          <w:color w:val="000000" w:themeColor="text1"/>
          <w:kern w:val="0"/>
          <w:szCs w:val="24"/>
        </w:rPr>
        <w:t xml:space="preserve"> a</w:t>
      </w:r>
      <w:r w:rsidR="005867C9" w:rsidRPr="001D76A0">
        <w:rPr>
          <w:rFonts w:eastAsia="Malgun Gothic"/>
          <w:szCs w:val="24"/>
        </w:rPr>
        <w:t xml:space="preserve"> </w:t>
      </w:r>
      <w:r w:rsidR="0022256A" w:rsidRPr="001D76A0">
        <w:rPr>
          <w:rFonts w:eastAsia="Malgun Gothic"/>
          <w:szCs w:val="24"/>
        </w:rPr>
        <w:t xml:space="preserve">history of diabetes mellitus, cardiovascular disease, cerebrovascular disease, </w:t>
      </w:r>
      <w:r w:rsidR="00874604" w:rsidRPr="00815EFE">
        <w:rPr>
          <w:szCs w:val="24"/>
        </w:rPr>
        <w:t>chronic obstructive pulmonary disease</w:t>
      </w:r>
      <w:r w:rsidR="0022256A" w:rsidRPr="00815EFE">
        <w:rPr>
          <w:rFonts w:eastAsia="Malgun Gothic"/>
          <w:szCs w:val="24"/>
        </w:rPr>
        <w:t xml:space="preserve">, hypertension, or chronic kidney disease; </w:t>
      </w:r>
      <w:r w:rsidR="00BE6D2A" w:rsidRPr="00815EFE">
        <w:rPr>
          <w:rFonts w:eastAsia="Batang"/>
          <w:szCs w:val="24"/>
        </w:rPr>
        <w:t>household income (low, middle, and high); smoking (never, ex-, and current); alcoholic drinks (&lt;1, 1</w:t>
      </w:r>
      <w:r w:rsidR="00B46C0D" w:rsidRPr="001D76A0">
        <w:rPr>
          <w:rFonts w:eastAsia="Batang"/>
          <w:kern w:val="0"/>
          <w:szCs w:val="24"/>
        </w:rPr>
        <w:t>–</w:t>
      </w:r>
      <w:r w:rsidR="00BE6D2A" w:rsidRPr="00815EFE">
        <w:rPr>
          <w:rFonts w:eastAsia="Batang"/>
          <w:szCs w:val="24"/>
        </w:rPr>
        <w:t>2, 3</w:t>
      </w:r>
      <w:r w:rsidR="00B46C0D" w:rsidRPr="001D76A0">
        <w:rPr>
          <w:rFonts w:eastAsia="Batang"/>
          <w:kern w:val="0"/>
          <w:szCs w:val="24"/>
        </w:rPr>
        <w:t>–</w:t>
      </w:r>
      <w:r w:rsidR="00BE6D2A" w:rsidRPr="00815EFE">
        <w:rPr>
          <w:rFonts w:eastAsia="Batang"/>
          <w:szCs w:val="24"/>
        </w:rPr>
        <w:t xml:space="preserve">4, </w:t>
      </w:r>
      <w:r w:rsidR="00BE6D2A" w:rsidRPr="00815EFE">
        <w:rPr>
          <w:rFonts w:eastAsia="Batang" w:hint="eastAsia"/>
          <w:szCs w:val="24"/>
        </w:rPr>
        <w:t>≥</w:t>
      </w:r>
      <w:r w:rsidR="00BE6D2A" w:rsidRPr="00815EFE">
        <w:rPr>
          <w:rFonts w:eastAsia="Batang"/>
          <w:szCs w:val="24"/>
        </w:rPr>
        <w:t>5 days per week); body mass index (&lt; 25, 25</w:t>
      </w:r>
      <w:r w:rsidR="00B46C0D" w:rsidRPr="001D76A0">
        <w:rPr>
          <w:rFonts w:eastAsia="Batang"/>
          <w:kern w:val="0"/>
          <w:szCs w:val="24"/>
        </w:rPr>
        <w:t>–</w:t>
      </w:r>
      <w:r w:rsidR="00BE6D2A" w:rsidRPr="00815EFE">
        <w:rPr>
          <w:rFonts w:eastAsia="Batang"/>
          <w:szCs w:val="24"/>
        </w:rPr>
        <w:t xml:space="preserve">30, and </w:t>
      </w:r>
      <w:r w:rsidR="00BE6D2A" w:rsidRPr="00815EFE">
        <w:rPr>
          <w:rFonts w:eastAsia="Batang" w:hint="eastAsia"/>
          <w:szCs w:val="24"/>
        </w:rPr>
        <w:t>≥</w:t>
      </w:r>
      <w:r w:rsidR="00BE6D2A" w:rsidRPr="00815EFE">
        <w:rPr>
          <w:rFonts w:eastAsia="Batang"/>
          <w:szCs w:val="24"/>
        </w:rPr>
        <w:t>30 kg/m</w:t>
      </w:r>
      <w:r w:rsidR="00BE6D2A" w:rsidRPr="00815EFE">
        <w:rPr>
          <w:rFonts w:eastAsia="Batang"/>
          <w:szCs w:val="24"/>
          <w:vertAlign w:val="superscript"/>
        </w:rPr>
        <w:t>2</w:t>
      </w:r>
      <w:r w:rsidR="00BE6D2A" w:rsidRPr="00815EFE">
        <w:rPr>
          <w:rFonts w:eastAsia="Batang"/>
          <w:szCs w:val="24"/>
        </w:rPr>
        <w:t xml:space="preserve">); sufficient aerobic activity; </w:t>
      </w:r>
      <w:r w:rsidR="0022256A" w:rsidRPr="001D76A0">
        <w:rPr>
          <w:rFonts w:eastAsia="Malgun Gothic"/>
          <w:szCs w:val="24"/>
        </w:rPr>
        <w:t xml:space="preserve">and </w:t>
      </w:r>
      <w:r w:rsidR="00874604" w:rsidRPr="001D76A0">
        <w:rPr>
          <w:rFonts w:eastAsia="Malgun Gothic"/>
          <w:kern w:val="0"/>
          <w:szCs w:val="24"/>
        </w:rPr>
        <w:t xml:space="preserve">current use of </w:t>
      </w:r>
      <w:r w:rsidR="00874604" w:rsidRPr="00815EFE">
        <w:rPr>
          <w:rFonts w:eastAsia="Malgun Gothic"/>
          <w:kern w:val="0"/>
          <w:szCs w:val="24"/>
        </w:rPr>
        <w:t xml:space="preserve">aspirin, metformin, </w:t>
      </w:r>
      <w:r w:rsidR="00435D53" w:rsidRPr="00815EFE">
        <w:rPr>
          <w:rFonts w:eastAsia="Malgun Gothic"/>
          <w:kern w:val="0"/>
          <w:szCs w:val="24"/>
        </w:rPr>
        <w:t>and</w:t>
      </w:r>
      <w:r w:rsidR="00F22F0B" w:rsidRPr="00815EFE">
        <w:rPr>
          <w:rFonts w:eastAsia="Malgun Gothic" w:hint="eastAsia"/>
          <w:kern w:val="0"/>
          <w:szCs w:val="24"/>
        </w:rPr>
        <w:t>/or</w:t>
      </w:r>
      <w:r w:rsidR="00435D53" w:rsidRPr="00815EFE">
        <w:rPr>
          <w:rFonts w:eastAsia="Malgun Gothic"/>
          <w:kern w:val="0"/>
          <w:szCs w:val="24"/>
        </w:rPr>
        <w:t xml:space="preserve"> </w:t>
      </w:r>
      <w:r w:rsidR="00874604" w:rsidRPr="00815EFE">
        <w:rPr>
          <w:rFonts w:eastAsia="Malgun Gothic"/>
          <w:kern w:val="0"/>
          <w:szCs w:val="24"/>
        </w:rPr>
        <w:t>statin</w:t>
      </w:r>
      <w:r w:rsidR="00874604" w:rsidRPr="00815EFE">
        <w:rPr>
          <w:rFonts w:eastAsia="Batang"/>
          <w:color w:val="000000"/>
          <w:szCs w:val="24"/>
        </w:rPr>
        <w:t xml:space="preserve">. </w:t>
      </w:r>
      <w:r w:rsidR="0021749A" w:rsidRPr="00815EFE">
        <w:rPr>
          <w:rFonts w:eastAsia="Batang"/>
          <w:szCs w:val="24"/>
        </w:rPr>
        <w:t>A</w:t>
      </w:r>
      <w:r w:rsidR="0022256A" w:rsidRPr="00815EFE">
        <w:rPr>
          <w:rFonts w:eastAsia="Batang"/>
          <w:szCs w:val="24"/>
        </w:rPr>
        <w:t xml:space="preserve">dequacy of </w:t>
      </w:r>
      <w:r w:rsidR="0021749A" w:rsidRPr="00815EFE">
        <w:rPr>
          <w:rFonts w:eastAsia="Batang"/>
          <w:szCs w:val="24"/>
        </w:rPr>
        <w:t xml:space="preserve">the </w:t>
      </w:r>
      <w:r w:rsidR="0022256A" w:rsidRPr="00815EFE">
        <w:rPr>
          <w:rFonts w:eastAsia="Batang"/>
          <w:szCs w:val="24"/>
        </w:rPr>
        <w:t xml:space="preserve">matching was </w:t>
      </w:r>
      <w:r w:rsidR="0022256A" w:rsidRPr="00815EFE">
        <w:rPr>
          <w:szCs w:val="24"/>
        </w:rPr>
        <w:t>established</w:t>
      </w:r>
      <w:r w:rsidR="0022256A" w:rsidRPr="00815EFE">
        <w:rPr>
          <w:rFonts w:eastAsia="Batang"/>
          <w:szCs w:val="24"/>
        </w:rPr>
        <w:t xml:space="preserve"> by comparing </w:t>
      </w:r>
      <w:r w:rsidR="000F7C04" w:rsidRPr="00815EFE">
        <w:rPr>
          <w:rFonts w:hint="eastAsia"/>
          <w:szCs w:val="24"/>
        </w:rPr>
        <w:t xml:space="preserve">exposure-driven </w:t>
      </w:r>
      <w:r w:rsidR="0022256A" w:rsidRPr="00815EFE">
        <w:rPr>
          <w:rFonts w:eastAsia="Batang"/>
          <w:szCs w:val="24"/>
        </w:rPr>
        <w:t xml:space="preserve">propensity score </w:t>
      </w:r>
      <w:r w:rsidR="0022256A" w:rsidRPr="00815EFE">
        <w:rPr>
          <w:rFonts w:eastAsia="Malgun Gothic"/>
          <w:szCs w:val="24"/>
        </w:rPr>
        <w:t>densities</w:t>
      </w:r>
      <w:r w:rsidR="0022256A" w:rsidRPr="00815EFE">
        <w:rPr>
          <w:rFonts w:eastAsia="Batang"/>
          <w:szCs w:val="24"/>
        </w:rPr>
        <w:t xml:space="preserve"> and s</w:t>
      </w:r>
      <w:r w:rsidR="0022256A" w:rsidRPr="00815EFE">
        <w:rPr>
          <w:rFonts w:eastAsia="Malgun Gothic"/>
          <w:szCs w:val="24"/>
        </w:rPr>
        <w:t>tandardized mean differences</w:t>
      </w:r>
      <w:r w:rsidR="0022256A" w:rsidRPr="00815EFE">
        <w:rPr>
          <w:rFonts w:eastAsia="Batang"/>
          <w:szCs w:val="24"/>
        </w:rPr>
        <w:t xml:space="preserve"> (SMD</w:t>
      </w:r>
      <w:r w:rsidR="00874604" w:rsidRPr="00815EFE">
        <w:rPr>
          <w:rFonts w:eastAsia="Batang"/>
          <w:szCs w:val="24"/>
        </w:rPr>
        <w:t>s</w:t>
      </w:r>
      <w:r w:rsidR="00F72C69" w:rsidRPr="00815EFE">
        <w:rPr>
          <w:rFonts w:eastAsia="Batang" w:hint="eastAsia"/>
          <w:szCs w:val="24"/>
        </w:rPr>
        <w:t>; Figure S3-S14</w:t>
      </w:r>
      <w:r w:rsidR="0022256A" w:rsidRPr="00815EFE">
        <w:rPr>
          <w:rFonts w:eastAsia="Batang"/>
          <w:szCs w:val="24"/>
        </w:rPr>
        <w:t>)</w:t>
      </w:r>
      <w:r w:rsidR="00874604" w:rsidRPr="00815EFE">
        <w:rPr>
          <w:rFonts w:eastAsia="Batang" w:hint="eastAsia"/>
          <w:szCs w:val="24"/>
        </w:rPr>
        <w:t>.</w:t>
      </w:r>
      <w:r w:rsidR="00874604" w:rsidRPr="00815EFE">
        <w:rPr>
          <w:rFonts w:eastAsia="Batang"/>
          <w:szCs w:val="24"/>
        </w:rPr>
        <w:t xml:space="preserve"> </w:t>
      </w:r>
      <w:r w:rsidR="00B46C0D" w:rsidRPr="00815EFE">
        <w:rPr>
          <w:rFonts w:eastAsia="Batang" w:hint="eastAsia"/>
          <w:szCs w:val="24"/>
        </w:rPr>
        <w:t>A</w:t>
      </w:r>
      <w:r w:rsidR="0022256A" w:rsidRPr="00815EFE">
        <w:rPr>
          <w:rFonts w:eastAsia="Batang"/>
          <w:szCs w:val="24"/>
        </w:rPr>
        <w:t>djusted odds ratios (</w:t>
      </w:r>
      <w:proofErr w:type="spellStart"/>
      <w:r w:rsidR="0022256A" w:rsidRPr="00815EFE">
        <w:rPr>
          <w:rFonts w:eastAsia="Batang"/>
          <w:szCs w:val="24"/>
        </w:rPr>
        <w:t>aORs</w:t>
      </w:r>
      <w:proofErr w:type="spellEnd"/>
      <w:r w:rsidR="0022256A" w:rsidRPr="00815EFE">
        <w:rPr>
          <w:rFonts w:eastAsia="Batang"/>
          <w:szCs w:val="24"/>
        </w:rPr>
        <w:t xml:space="preserve">) with 95% </w:t>
      </w:r>
      <w:r w:rsidR="0022256A" w:rsidRPr="00815EFE">
        <w:rPr>
          <w:color w:val="000000"/>
          <w:kern w:val="0"/>
          <w:szCs w:val="24"/>
        </w:rPr>
        <w:t xml:space="preserve">confidence intervals (CIs) </w:t>
      </w:r>
      <w:r w:rsidR="00B46C0D" w:rsidRPr="00815EFE">
        <w:rPr>
          <w:color w:val="000000"/>
          <w:kern w:val="0"/>
          <w:szCs w:val="24"/>
        </w:rPr>
        <w:t>w</w:t>
      </w:r>
      <w:r w:rsidR="00B46C0D" w:rsidRPr="00815EFE">
        <w:rPr>
          <w:rFonts w:hint="eastAsia"/>
          <w:color w:val="000000"/>
          <w:kern w:val="0"/>
          <w:szCs w:val="24"/>
        </w:rPr>
        <w:t>ere</w:t>
      </w:r>
      <w:r w:rsidR="00B46C0D" w:rsidRPr="00815EFE">
        <w:rPr>
          <w:color w:val="000000"/>
          <w:kern w:val="0"/>
          <w:szCs w:val="24"/>
        </w:rPr>
        <w:t xml:space="preserve"> </w:t>
      </w:r>
      <w:proofErr w:type="spellStart"/>
      <w:r w:rsidR="00B46C0D" w:rsidRPr="00815EFE">
        <w:rPr>
          <w:rFonts w:hint="eastAsia"/>
          <w:color w:val="000000"/>
          <w:kern w:val="0"/>
          <w:szCs w:val="24"/>
        </w:rPr>
        <w:t>extimat</w:t>
      </w:r>
      <w:r w:rsidR="00B46C0D" w:rsidRPr="00815EFE">
        <w:rPr>
          <w:color w:val="000000"/>
          <w:kern w:val="0"/>
          <w:szCs w:val="24"/>
        </w:rPr>
        <w:t>ed</w:t>
      </w:r>
      <w:proofErr w:type="spellEnd"/>
      <w:r w:rsidR="00B46C0D" w:rsidRPr="00815EFE">
        <w:rPr>
          <w:color w:val="000000"/>
          <w:kern w:val="0"/>
          <w:szCs w:val="24"/>
        </w:rPr>
        <w:t xml:space="preserve"> </w:t>
      </w:r>
      <w:r w:rsidR="0022256A" w:rsidRPr="00815EFE">
        <w:rPr>
          <w:color w:val="000000"/>
          <w:kern w:val="0"/>
          <w:szCs w:val="24"/>
        </w:rPr>
        <w:t xml:space="preserve">after </w:t>
      </w:r>
      <w:r w:rsidR="00B46C0D" w:rsidRPr="00815EFE">
        <w:rPr>
          <w:color w:val="000000"/>
          <w:kern w:val="0"/>
          <w:szCs w:val="24"/>
        </w:rPr>
        <w:t>adjust</w:t>
      </w:r>
      <w:r w:rsidR="00B46C0D" w:rsidRPr="00815EFE">
        <w:rPr>
          <w:rFonts w:hint="eastAsia"/>
          <w:color w:val="000000"/>
          <w:kern w:val="0"/>
          <w:szCs w:val="24"/>
        </w:rPr>
        <w:t>ing</w:t>
      </w:r>
      <w:r w:rsidR="00B46C0D" w:rsidRPr="00815EFE">
        <w:rPr>
          <w:color w:val="000000"/>
          <w:kern w:val="0"/>
          <w:szCs w:val="24"/>
        </w:rPr>
        <w:t xml:space="preserve"> </w:t>
      </w:r>
      <w:r w:rsidR="0022256A" w:rsidRPr="00815EFE">
        <w:rPr>
          <w:color w:val="000000"/>
          <w:kern w:val="0"/>
          <w:szCs w:val="24"/>
        </w:rPr>
        <w:t xml:space="preserve">for the </w:t>
      </w:r>
      <w:r w:rsidR="0022256A" w:rsidRPr="00815EFE">
        <w:rPr>
          <w:rFonts w:eastAsia="Batang"/>
          <w:kern w:val="0"/>
          <w:szCs w:val="24"/>
        </w:rPr>
        <w:t xml:space="preserve">potential </w:t>
      </w:r>
      <w:r w:rsidR="009D4826" w:rsidRPr="00815EFE">
        <w:rPr>
          <w:rFonts w:eastAsia="Batang" w:hint="eastAsia"/>
          <w:kern w:val="0"/>
          <w:szCs w:val="24"/>
        </w:rPr>
        <w:t>confounders</w:t>
      </w:r>
      <w:r w:rsidR="00435D53" w:rsidRPr="00815EFE">
        <w:rPr>
          <w:rFonts w:eastAsia="Batang" w:hint="eastAsia"/>
          <w:kern w:val="0"/>
          <w:szCs w:val="24"/>
        </w:rPr>
        <w:t>.</w:t>
      </w:r>
    </w:p>
    <w:p w14:paraId="0911B9EB" w14:textId="3CDB1D44" w:rsidR="0022256A" w:rsidRPr="0085274B" w:rsidRDefault="0022256A" w:rsidP="0085274B">
      <w:pPr>
        <w:jc w:val="left"/>
        <w:rPr>
          <w:rFonts w:eastAsia="Batang"/>
          <w:szCs w:val="24"/>
        </w:rPr>
      </w:pPr>
      <w:r w:rsidRPr="00815EFE">
        <w:rPr>
          <w:color w:val="000000"/>
          <w:kern w:val="0"/>
          <w:szCs w:val="24"/>
        </w:rPr>
        <w:t xml:space="preserve">Statistical </w:t>
      </w:r>
      <w:r w:rsidRPr="00815EFE">
        <w:rPr>
          <w:rFonts w:eastAsia="Malgun Gothic"/>
          <w:bCs/>
          <w:color w:val="000000"/>
          <w:kern w:val="0"/>
          <w:szCs w:val="24"/>
        </w:rPr>
        <w:t xml:space="preserve">analyses were </w:t>
      </w:r>
      <w:r w:rsidR="00170887" w:rsidRPr="00815EFE">
        <w:rPr>
          <w:bCs/>
          <w:color w:val="000000"/>
          <w:kern w:val="0"/>
          <w:szCs w:val="24"/>
        </w:rPr>
        <w:t xml:space="preserve">performed using </w:t>
      </w:r>
      <w:r w:rsidR="009D4826" w:rsidRPr="00815EFE">
        <w:rPr>
          <w:rFonts w:eastAsia="Malgun Gothic"/>
          <w:color w:val="000000"/>
          <w:kern w:val="0"/>
          <w:szCs w:val="24"/>
        </w:rPr>
        <w:t>SAS software version 9.4 (SAS Institute Inc., Cary, NC) and R software version 3.</w:t>
      </w:r>
      <w:r w:rsidR="004E5C1D" w:rsidRPr="00815EFE">
        <w:rPr>
          <w:rFonts w:eastAsia="Malgun Gothic" w:hint="eastAsia"/>
          <w:color w:val="000000"/>
          <w:kern w:val="0"/>
          <w:szCs w:val="24"/>
        </w:rPr>
        <w:t>6</w:t>
      </w:r>
      <w:r w:rsidR="009D4826" w:rsidRPr="00815EFE">
        <w:rPr>
          <w:rFonts w:eastAsia="Malgun Gothic"/>
          <w:color w:val="000000"/>
          <w:kern w:val="0"/>
          <w:szCs w:val="24"/>
        </w:rPr>
        <w:t xml:space="preserve">.1 (R Foundation, Vienna, Austria). </w:t>
      </w:r>
      <w:r w:rsidR="005867C9" w:rsidRPr="00815EFE">
        <w:rPr>
          <w:rFonts w:eastAsia="Malgun Gothic"/>
          <w:color w:val="000000"/>
          <w:kern w:val="0"/>
          <w:szCs w:val="24"/>
        </w:rPr>
        <w:t xml:space="preserve">Directed acyclic graphics were presented using </w:t>
      </w:r>
      <w:proofErr w:type="spellStart"/>
      <w:r w:rsidR="005867C9" w:rsidRPr="00815EFE">
        <w:rPr>
          <w:rFonts w:eastAsia="Malgun Gothic"/>
          <w:color w:val="000000"/>
          <w:kern w:val="0"/>
          <w:szCs w:val="24"/>
        </w:rPr>
        <w:t>D</w:t>
      </w:r>
      <w:r w:rsidR="0064075A" w:rsidRPr="00815EFE">
        <w:rPr>
          <w:rFonts w:eastAsia="Malgun Gothic" w:hint="eastAsia"/>
          <w:color w:val="000000"/>
          <w:kern w:val="0"/>
          <w:szCs w:val="24"/>
        </w:rPr>
        <w:t>AGitty</w:t>
      </w:r>
      <w:proofErr w:type="spellEnd"/>
      <w:r w:rsidR="005867C9" w:rsidRPr="00815EFE">
        <w:rPr>
          <w:rFonts w:eastAsia="Malgun Gothic"/>
          <w:color w:val="000000"/>
          <w:kern w:val="0"/>
          <w:szCs w:val="24"/>
        </w:rPr>
        <w:t xml:space="preserve"> (version 2.3; </w:t>
      </w:r>
      <w:hyperlink r:id="rId11" w:history="1">
        <w:r w:rsidR="005867C9" w:rsidRPr="001D76A0">
          <w:rPr>
            <w:rStyle w:val="Hyperlink"/>
            <w:rFonts w:eastAsia="Malgun Gothic"/>
            <w:kern w:val="0"/>
            <w:szCs w:val="24"/>
          </w:rPr>
          <w:t>http://www.dagitty.net/</w:t>
        </w:r>
      </w:hyperlink>
      <w:r w:rsidR="005867C9" w:rsidRPr="001D76A0">
        <w:rPr>
          <w:rFonts w:eastAsia="Malgun Gothic"/>
          <w:color w:val="000000"/>
          <w:kern w:val="0"/>
          <w:szCs w:val="24"/>
        </w:rPr>
        <w:t xml:space="preserve">). </w:t>
      </w:r>
      <w:r w:rsidR="007F6B18" w:rsidRPr="001D76A0">
        <w:rPr>
          <w:rFonts w:eastAsia="Malgun Gothic" w:hint="eastAsia"/>
          <w:color w:val="000000"/>
          <w:kern w:val="0"/>
          <w:szCs w:val="24"/>
        </w:rPr>
        <w:t>A</w:t>
      </w:r>
      <w:r w:rsidRPr="00815EFE">
        <w:rPr>
          <w:rFonts w:eastAsia="Malgun Gothic"/>
          <w:color w:val="000000"/>
          <w:kern w:val="0"/>
          <w:szCs w:val="24"/>
        </w:rPr>
        <w:t xml:space="preserve"> two-sided </w:t>
      </w:r>
      <w:r w:rsidRPr="00815EFE">
        <w:rPr>
          <w:rFonts w:eastAsia="Batang"/>
          <w:i/>
          <w:szCs w:val="24"/>
        </w:rPr>
        <w:t>P</w:t>
      </w:r>
      <w:r w:rsidRPr="00815EFE">
        <w:rPr>
          <w:rFonts w:eastAsia="Batang"/>
          <w:szCs w:val="24"/>
        </w:rPr>
        <w:t xml:space="preserve"> value </w:t>
      </w:r>
      <w:r w:rsidR="00170887" w:rsidRPr="00815EFE">
        <w:rPr>
          <w:rFonts w:eastAsia="Batang"/>
          <w:szCs w:val="24"/>
        </w:rPr>
        <w:t>&lt;</w:t>
      </w:r>
      <w:r w:rsidRPr="00815EFE">
        <w:rPr>
          <w:rFonts w:eastAsia="Batang"/>
          <w:szCs w:val="24"/>
        </w:rPr>
        <w:t>0.05 was considered statistically significant.</w:t>
      </w:r>
    </w:p>
    <w:p w14:paraId="0911B9EC" w14:textId="77777777" w:rsidR="00151612" w:rsidRPr="00815EFE" w:rsidRDefault="00151612" w:rsidP="00914971">
      <w:pPr>
        <w:widowControl/>
        <w:wordWrap/>
        <w:autoSpaceDE/>
        <w:autoSpaceDN/>
        <w:spacing w:after="0" w:line="240" w:lineRule="auto"/>
        <w:jc w:val="left"/>
        <w:rPr>
          <w:szCs w:val="24"/>
        </w:rPr>
      </w:pPr>
      <w:r w:rsidRPr="00815EFE">
        <w:rPr>
          <w:szCs w:val="24"/>
        </w:rPr>
        <w:br w:type="page"/>
      </w:r>
    </w:p>
    <w:p w14:paraId="0911B9ED" w14:textId="77777777" w:rsidR="0022256A" w:rsidRPr="00815EFE" w:rsidRDefault="0022256A" w:rsidP="0085274B">
      <w:pPr>
        <w:pStyle w:val="Heading1"/>
      </w:pPr>
      <w:r w:rsidRPr="00815EFE">
        <w:lastRenderedPageBreak/>
        <w:t>RESULTS</w:t>
      </w:r>
    </w:p>
    <w:p w14:paraId="0911B9EE" w14:textId="77777777" w:rsidR="0022256A" w:rsidRPr="00815EFE" w:rsidRDefault="00F72C69" w:rsidP="00914971">
      <w:pPr>
        <w:wordWrap/>
        <w:jc w:val="left"/>
        <w:rPr>
          <w:rFonts w:eastAsia="Malgun Gothic"/>
          <w:b/>
          <w:szCs w:val="24"/>
        </w:rPr>
      </w:pPr>
      <w:r w:rsidRPr="00815EFE">
        <w:rPr>
          <w:rFonts w:hint="eastAsia"/>
          <w:b/>
          <w:szCs w:val="24"/>
        </w:rPr>
        <w:t>D</w:t>
      </w:r>
      <w:r w:rsidR="0022256A" w:rsidRPr="00815EFE">
        <w:rPr>
          <w:rFonts w:eastAsia="Malgun Gothic"/>
          <w:b/>
          <w:szCs w:val="24"/>
        </w:rPr>
        <w:t>escriptive overview</w:t>
      </w:r>
    </w:p>
    <w:p w14:paraId="0911B9EF" w14:textId="77777777" w:rsidR="0022256A" w:rsidRPr="00815EFE" w:rsidRDefault="0022256A" w:rsidP="00914971">
      <w:pPr>
        <w:autoSpaceDE/>
        <w:spacing w:after="0"/>
        <w:jc w:val="left"/>
        <w:rPr>
          <w:rFonts w:eastAsia="FrutigerLTPro-Condensed"/>
          <w:kern w:val="0"/>
          <w:szCs w:val="24"/>
        </w:rPr>
      </w:pPr>
      <w:r w:rsidRPr="00815EFE">
        <w:rPr>
          <w:rFonts w:eastAsia="Malgun Gothic"/>
          <w:szCs w:val="24"/>
        </w:rPr>
        <w:t xml:space="preserve">The demographics and clinical characteristics of </w:t>
      </w:r>
      <w:r w:rsidR="00A10B92" w:rsidRPr="00815EFE">
        <w:rPr>
          <w:rFonts w:eastAsia="Malgun Gothic"/>
          <w:szCs w:val="24"/>
        </w:rPr>
        <w:t xml:space="preserve">the </w:t>
      </w:r>
      <w:r w:rsidR="00F72C69" w:rsidRPr="00815EFE">
        <w:rPr>
          <w:rFonts w:eastAsia="Malgun Gothic" w:hint="eastAsia"/>
          <w:szCs w:val="24"/>
        </w:rPr>
        <w:t>133,609</w:t>
      </w:r>
      <w:r w:rsidRPr="00815EFE">
        <w:rPr>
          <w:rFonts w:eastAsia="Malgun Gothic"/>
          <w:szCs w:val="24"/>
        </w:rPr>
        <w:t xml:space="preserve"> patients (</w:t>
      </w:r>
      <w:r w:rsidR="00F72C69" w:rsidRPr="00815EFE">
        <w:rPr>
          <w:rFonts w:eastAsia="Malgun Gothic" w:hint="eastAsia"/>
          <w:szCs w:val="24"/>
        </w:rPr>
        <w:t>age groups: 27.8% [20</w:t>
      </w:r>
      <w:r w:rsidR="00B46C0D" w:rsidRPr="00815EFE">
        <w:rPr>
          <w:rFonts w:eastAsia="Batang"/>
          <w:kern w:val="0"/>
          <w:szCs w:val="24"/>
        </w:rPr>
        <w:t>–</w:t>
      </w:r>
      <w:r w:rsidR="00F72C69" w:rsidRPr="00815EFE">
        <w:rPr>
          <w:rFonts w:eastAsia="Malgun Gothic" w:hint="eastAsia"/>
          <w:szCs w:val="24"/>
        </w:rPr>
        <w:t>39 years], 36.1% [40</w:t>
      </w:r>
      <w:r w:rsidR="00B46C0D" w:rsidRPr="00815EFE">
        <w:rPr>
          <w:rFonts w:eastAsia="Batang"/>
          <w:kern w:val="0"/>
          <w:szCs w:val="24"/>
        </w:rPr>
        <w:t>–</w:t>
      </w:r>
      <w:r w:rsidR="00F72C69" w:rsidRPr="00815EFE">
        <w:rPr>
          <w:rFonts w:eastAsia="Malgun Gothic" w:hint="eastAsia"/>
          <w:szCs w:val="24"/>
        </w:rPr>
        <w:t>59 years], and 36.1% [</w:t>
      </w:r>
      <w:r w:rsidR="00F72C69" w:rsidRPr="00815EFE">
        <w:rPr>
          <w:rFonts w:eastAsia="Batang" w:hint="eastAsia"/>
          <w:szCs w:val="24"/>
        </w:rPr>
        <w:t>≥</w:t>
      </w:r>
      <w:r w:rsidR="00F72C69" w:rsidRPr="00815EFE">
        <w:rPr>
          <w:rFonts w:eastAsia="Batang"/>
          <w:szCs w:val="24"/>
        </w:rPr>
        <w:t>60 years</w:t>
      </w:r>
      <w:r w:rsidR="00F72C69" w:rsidRPr="00815EFE">
        <w:rPr>
          <w:rFonts w:eastAsia="Malgun Gothic" w:hint="eastAsia"/>
          <w:szCs w:val="24"/>
        </w:rPr>
        <w:t xml:space="preserve">]; </w:t>
      </w:r>
      <w:r w:rsidRPr="00815EFE">
        <w:rPr>
          <w:rFonts w:eastAsia="Malgun Gothic"/>
          <w:szCs w:val="24"/>
        </w:rPr>
        <w:t xml:space="preserve">male </w:t>
      </w:r>
      <w:r w:rsidR="00F72C69" w:rsidRPr="00815EFE">
        <w:rPr>
          <w:rFonts w:eastAsia="Malgun Gothic" w:hint="eastAsia"/>
          <w:szCs w:val="24"/>
        </w:rPr>
        <w:t>70,050</w:t>
      </w:r>
      <w:r w:rsidRPr="00815EFE">
        <w:rPr>
          <w:rFonts w:eastAsia="Malgun Gothic"/>
          <w:szCs w:val="24"/>
        </w:rPr>
        <w:t xml:space="preserve"> [</w:t>
      </w:r>
      <w:r w:rsidR="00F72C69" w:rsidRPr="00815EFE">
        <w:rPr>
          <w:rFonts w:eastAsia="Malgun Gothic" w:hint="eastAsia"/>
          <w:szCs w:val="24"/>
        </w:rPr>
        <w:t>52.4</w:t>
      </w:r>
      <w:r w:rsidRPr="00815EFE">
        <w:rPr>
          <w:rFonts w:eastAsia="Malgun Gothic"/>
          <w:szCs w:val="24"/>
        </w:rPr>
        <w:t xml:space="preserve">%]) who underwent SARS-CoV-2 testing </w:t>
      </w:r>
      <w:r w:rsidR="00806EAF" w:rsidRPr="00815EFE">
        <w:rPr>
          <w:rFonts w:eastAsia="Malgun Gothic"/>
          <w:szCs w:val="24"/>
        </w:rPr>
        <w:t xml:space="preserve">were </w:t>
      </w:r>
      <w:r w:rsidR="00A10B92" w:rsidRPr="00815EFE">
        <w:rPr>
          <w:rFonts w:eastAsia="Malgun Gothic"/>
          <w:szCs w:val="24"/>
        </w:rPr>
        <w:t xml:space="preserve">analyzed </w:t>
      </w:r>
      <w:r w:rsidRPr="00815EFE">
        <w:rPr>
          <w:rFonts w:eastAsia="Malgun Gothic"/>
          <w:szCs w:val="24"/>
        </w:rPr>
        <w:t xml:space="preserve">(Table </w:t>
      </w:r>
      <w:r w:rsidR="00260874" w:rsidRPr="00815EFE">
        <w:rPr>
          <w:rFonts w:eastAsia="Malgun Gothic"/>
          <w:szCs w:val="24"/>
        </w:rPr>
        <w:t>1</w:t>
      </w:r>
      <w:r w:rsidRPr="00815EFE">
        <w:rPr>
          <w:rFonts w:eastAsia="Malgun Gothic"/>
          <w:szCs w:val="24"/>
        </w:rPr>
        <w:t xml:space="preserve">). </w:t>
      </w:r>
      <w:r w:rsidR="00A07636" w:rsidRPr="00815EFE">
        <w:rPr>
          <w:rFonts w:eastAsia="Malgun Gothic"/>
          <w:szCs w:val="24"/>
        </w:rPr>
        <w:t xml:space="preserve">A total of </w:t>
      </w:r>
      <w:r w:rsidR="00F72C69" w:rsidRPr="00815EFE">
        <w:rPr>
          <w:rFonts w:hint="eastAsia"/>
          <w:szCs w:val="24"/>
        </w:rPr>
        <w:t>8297</w:t>
      </w:r>
      <w:r w:rsidRPr="00815EFE">
        <w:rPr>
          <w:szCs w:val="24"/>
        </w:rPr>
        <w:t xml:space="preserve"> patients (</w:t>
      </w:r>
      <w:r w:rsidR="00F72C69" w:rsidRPr="00815EFE">
        <w:rPr>
          <w:rFonts w:hint="eastAsia"/>
          <w:szCs w:val="24"/>
        </w:rPr>
        <w:t>6.2</w:t>
      </w:r>
      <w:r w:rsidRPr="00815EFE">
        <w:rPr>
          <w:szCs w:val="24"/>
        </w:rPr>
        <w:t>%) were diagnosed with AIRDs</w:t>
      </w:r>
      <w:r w:rsidR="00B14EF3" w:rsidRPr="00815EFE">
        <w:rPr>
          <w:szCs w:val="24"/>
        </w:rPr>
        <w:t>;</w:t>
      </w:r>
      <w:r w:rsidRPr="00815EFE">
        <w:rPr>
          <w:szCs w:val="24"/>
        </w:rPr>
        <w:t xml:space="preserve"> </w:t>
      </w:r>
      <w:r w:rsidR="00B14EF3" w:rsidRPr="00815EFE">
        <w:rPr>
          <w:szCs w:val="24"/>
        </w:rPr>
        <w:t>s</w:t>
      </w:r>
      <w:r w:rsidRPr="00815EFE">
        <w:rPr>
          <w:szCs w:val="24"/>
        </w:rPr>
        <w:t xml:space="preserve">pecifically, </w:t>
      </w:r>
      <w:r w:rsidR="00F72C69" w:rsidRPr="00815EFE">
        <w:rPr>
          <w:rFonts w:hint="eastAsia"/>
          <w:szCs w:val="24"/>
        </w:rPr>
        <w:t>7140</w:t>
      </w:r>
      <w:r w:rsidRPr="00815EFE">
        <w:rPr>
          <w:rFonts w:eastAsia="Malgun Gothic"/>
          <w:szCs w:val="24"/>
        </w:rPr>
        <w:t xml:space="preserve"> patients (</w:t>
      </w:r>
      <w:r w:rsidR="00F72C69" w:rsidRPr="00815EFE">
        <w:rPr>
          <w:rFonts w:hint="eastAsia"/>
          <w:szCs w:val="24"/>
        </w:rPr>
        <w:t>5</w:t>
      </w:r>
      <w:r w:rsidRPr="00815EFE">
        <w:rPr>
          <w:szCs w:val="24"/>
        </w:rPr>
        <w:t>.</w:t>
      </w:r>
      <w:r w:rsidR="00F72C69" w:rsidRPr="00815EFE">
        <w:rPr>
          <w:rFonts w:hint="eastAsia"/>
          <w:szCs w:val="24"/>
        </w:rPr>
        <w:t>3</w:t>
      </w:r>
      <w:r w:rsidRPr="00815EFE">
        <w:rPr>
          <w:rFonts w:eastAsia="Malgun Gothic"/>
          <w:szCs w:val="24"/>
        </w:rPr>
        <w:t>%) were diagnosed with</w:t>
      </w:r>
      <w:r w:rsidRPr="00815EFE">
        <w:rPr>
          <w:szCs w:val="24"/>
        </w:rPr>
        <w:t xml:space="preserve"> IA and</w:t>
      </w:r>
      <w:r w:rsidR="00151612" w:rsidRPr="00815EFE">
        <w:rPr>
          <w:rFonts w:hint="eastAsia"/>
          <w:szCs w:val="24"/>
        </w:rPr>
        <w:t xml:space="preserve"> </w:t>
      </w:r>
      <w:r w:rsidR="00F72C69" w:rsidRPr="00815EFE">
        <w:rPr>
          <w:rFonts w:hint="eastAsia"/>
          <w:szCs w:val="24"/>
        </w:rPr>
        <w:t xml:space="preserve">1953 </w:t>
      </w:r>
      <w:r w:rsidRPr="00815EFE">
        <w:rPr>
          <w:rFonts w:eastAsia="Malgun Gothic"/>
          <w:szCs w:val="24"/>
        </w:rPr>
        <w:t>patients (</w:t>
      </w:r>
      <w:r w:rsidRPr="00815EFE">
        <w:rPr>
          <w:szCs w:val="24"/>
        </w:rPr>
        <w:t>1.</w:t>
      </w:r>
      <w:r w:rsidR="00F72C69" w:rsidRPr="00815EFE">
        <w:rPr>
          <w:rFonts w:hint="eastAsia"/>
          <w:szCs w:val="24"/>
        </w:rPr>
        <w:t>5</w:t>
      </w:r>
      <w:r w:rsidRPr="00815EFE">
        <w:rPr>
          <w:rFonts w:eastAsia="Malgun Gothic"/>
          <w:szCs w:val="24"/>
        </w:rPr>
        <w:t>%) with</w:t>
      </w:r>
      <w:r w:rsidRPr="00815EFE">
        <w:rPr>
          <w:szCs w:val="24"/>
        </w:rPr>
        <w:t xml:space="preserve"> CTDs</w:t>
      </w:r>
      <w:r w:rsidR="00151612" w:rsidRPr="00815EFE">
        <w:rPr>
          <w:rFonts w:hint="eastAsia"/>
          <w:szCs w:val="24"/>
        </w:rPr>
        <w:t xml:space="preserve"> (Figure 1</w:t>
      </w:r>
      <w:r w:rsidR="00453708" w:rsidRPr="00815EFE">
        <w:rPr>
          <w:rFonts w:hint="eastAsia"/>
          <w:szCs w:val="24"/>
        </w:rPr>
        <w:t xml:space="preserve"> and 2</w:t>
      </w:r>
      <w:r w:rsidR="00151612" w:rsidRPr="00815EFE">
        <w:rPr>
          <w:rFonts w:hint="eastAsia"/>
          <w:szCs w:val="24"/>
        </w:rPr>
        <w:t>)</w:t>
      </w:r>
      <w:r w:rsidRPr="00815EFE">
        <w:rPr>
          <w:szCs w:val="24"/>
        </w:rPr>
        <w:t>.</w:t>
      </w:r>
    </w:p>
    <w:p w14:paraId="0911B9F0" w14:textId="77777777" w:rsidR="0022256A" w:rsidRPr="001D76A0" w:rsidRDefault="009202F2" w:rsidP="00914971">
      <w:pPr>
        <w:autoSpaceDE/>
        <w:spacing w:after="0"/>
        <w:jc w:val="left"/>
        <w:rPr>
          <w:b/>
          <w:szCs w:val="24"/>
        </w:rPr>
      </w:pPr>
      <w:r w:rsidRPr="00815EFE">
        <w:rPr>
          <w:rFonts w:eastAsia="Malgun Gothic" w:hint="eastAsia"/>
          <w:b/>
          <w:szCs w:val="24"/>
        </w:rPr>
        <w:t xml:space="preserve">COVID-19 and </w:t>
      </w:r>
      <w:r w:rsidRPr="00815EFE">
        <w:rPr>
          <w:rFonts w:hint="eastAsia"/>
          <w:b/>
          <w:szCs w:val="24"/>
        </w:rPr>
        <w:t>AIRD</w:t>
      </w:r>
    </w:p>
    <w:p w14:paraId="0911B9F1" w14:textId="77777777" w:rsidR="0022256A" w:rsidRPr="00815EFE" w:rsidRDefault="0022256A" w:rsidP="00914971">
      <w:pPr>
        <w:autoSpaceDE/>
        <w:spacing w:after="0"/>
        <w:jc w:val="left"/>
        <w:rPr>
          <w:rFonts w:eastAsia="Malgun Gothic"/>
          <w:szCs w:val="24"/>
        </w:rPr>
      </w:pPr>
      <w:r w:rsidRPr="00815EFE">
        <w:rPr>
          <w:rFonts w:eastAsia="Malgun Gothic"/>
          <w:szCs w:val="24"/>
        </w:rPr>
        <w:t xml:space="preserve">After </w:t>
      </w:r>
      <w:r w:rsidR="000F7C04" w:rsidRPr="00815EFE">
        <w:rPr>
          <w:rFonts w:hint="eastAsia"/>
          <w:szCs w:val="24"/>
        </w:rPr>
        <w:t xml:space="preserve">exposure-driven </w:t>
      </w:r>
      <w:r w:rsidRPr="00815EFE">
        <w:rPr>
          <w:rFonts w:eastAsia="Malgun Gothic"/>
          <w:kern w:val="0"/>
          <w:szCs w:val="24"/>
        </w:rPr>
        <w:t xml:space="preserve">propensity score matching </w:t>
      </w:r>
      <w:r w:rsidR="00091AF0" w:rsidRPr="00815EFE">
        <w:rPr>
          <w:rFonts w:eastAsia="Malgun Gothic"/>
          <w:kern w:val="0"/>
          <w:szCs w:val="24"/>
        </w:rPr>
        <w:t xml:space="preserve">of the study </w:t>
      </w:r>
      <w:r w:rsidRPr="00815EFE">
        <w:rPr>
          <w:kern w:val="0"/>
          <w:szCs w:val="24"/>
        </w:rPr>
        <w:t>subjects</w:t>
      </w:r>
      <w:r w:rsidRPr="00815EFE">
        <w:rPr>
          <w:rFonts w:eastAsia="Malgun Gothic"/>
          <w:kern w:val="0"/>
          <w:szCs w:val="24"/>
        </w:rPr>
        <w:t xml:space="preserve"> (</w:t>
      </w:r>
      <w:r w:rsidR="00F72C69" w:rsidRPr="00815EFE">
        <w:rPr>
          <w:rFonts w:eastAsia="Malgun Gothic" w:hint="eastAsia"/>
          <w:kern w:val="0"/>
          <w:szCs w:val="24"/>
        </w:rPr>
        <w:t xml:space="preserve">matched cohort A; </w:t>
      </w:r>
      <w:r w:rsidRPr="00815EFE">
        <w:rPr>
          <w:rFonts w:eastAsia="Malgun Gothic"/>
          <w:kern w:val="0"/>
          <w:szCs w:val="24"/>
        </w:rPr>
        <w:t>n=</w:t>
      </w:r>
      <w:r w:rsidR="00F72C69" w:rsidRPr="00815EFE">
        <w:rPr>
          <w:rFonts w:hint="eastAsia"/>
          <w:kern w:val="0"/>
          <w:szCs w:val="24"/>
        </w:rPr>
        <w:t>31,905</w:t>
      </w:r>
      <w:r w:rsidRPr="00815EFE">
        <w:rPr>
          <w:rFonts w:eastAsia="Malgun Gothic"/>
          <w:kern w:val="0"/>
          <w:szCs w:val="24"/>
        </w:rPr>
        <w:t xml:space="preserve">), no major </w:t>
      </w:r>
      <w:r w:rsidRPr="00815EFE">
        <w:rPr>
          <w:kern w:val="0"/>
          <w:szCs w:val="24"/>
        </w:rPr>
        <w:t>asymmetries</w:t>
      </w:r>
      <w:r w:rsidRPr="00815EFE">
        <w:rPr>
          <w:rFonts w:eastAsia="Malgun Gothic"/>
          <w:kern w:val="0"/>
          <w:szCs w:val="24"/>
        </w:rPr>
        <w:t xml:space="preserve"> in the baseline covariates evaluated by SMD between groups </w:t>
      </w:r>
      <w:r w:rsidR="00E0496A" w:rsidRPr="00815EFE">
        <w:rPr>
          <w:rFonts w:eastAsia="Malgun Gothic"/>
          <w:kern w:val="0"/>
          <w:szCs w:val="24"/>
        </w:rPr>
        <w:t xml:space="preserve">were found </w:t>
      </w:r>
      <w:r w:rsidRPr="00815EFE">
        <w:rPr>
          <w:rFonts w:eastAsia="Malgun Gothic"/>
          <w:kern w:val="0"/>
          <w:szCs w:val="24"/>
        </w:rPr>
        <w:t xml:space="preserve">(Table </w:t>
      </w:r>
      <w:r w:rsidR="005E0806" w:rsidRPr="00815EFE">
        <w:rPr>
          <w:rFonts w:eastAsia="Malgun Gothic"/>
          <w:kern w:val="0"/>
          <w:szCs w:val="24"/>
        </w:rPr>
        <w:t>2</w:t>
      </w:r>
      <w:r w:rsidRPr="00815EFE">
        <w:rPr>
          <w:rFonts w:eastAsia="Malgun Gothic"/>
          <w:kern w:val="0"/>
          <w:szCs w:val="24"/>
        </w:rPr>
        <w:t>; all SMDs &lt;0.</w:t>
      </w:r>
      <w:r w:rsidR="00F72C69" w:rsidRPr="00815EFE">
        <w:rPr>
          <w:rFonts w:eastAsia="Malgun Gothic" w:hint="eastAsia"/>
          <w:kern w:val="0"/>
          <w:szCs w:val="24"/>
        </w:rPr>
        <w:t>08</w:t>
      </w:r>
      <w:r w:rsidRPr="00815EFE">
        <w:rPr>
          <w:rFonts w:eastAsia="Malgun Gothic"/>
          <w:kern w:val="0"/>
          <w:szCs w:val="24"/>
        </w:rPr>
        <w:t>).</w:t>
      </w:r>
      <w:r w:rsidRPr="00815EFE">
        <w:rPr>
          <w:kern w:val="0"/>
          <w:szCs w:val="24"/>
        </w:rPr>
        <w:t xml:space="preserve"> </w:t>
      </w:r>
      <w:r w:rsidR="0080590C" w:rsidRPr="00815EFE">
        <w:rPr>
          <w:rFonts w:hint="eastAsia"/>
          <w:kern w:val="0"/>
          <w:szCs w:val="24"/>
        </w:rPr>
        <w:t>T</w:t>
      </w:r>
      <w:r w:rsidRPr="00815EFE">
        <w:rPr>
          <w:rFonts w:eastAsia="Malgun Gothic"/>
          <w:szCs w:val="24"/>
        </w:rPr>
        <w:t xml:space="preserve">he SARS-CoV-2 </w:t>
      </w:r>
      <w:r w:rsidRPr="00815EFE">
        <w:rPr>
          <w:szCs w:val="24"/>
        </w:rPr>
        <w:t>positive result</w:t>
      </w:r>
      <w:r w:rsidRPr="00815EFE">
        <w:rPr>
          <w:rFonts w:eastAsia="Malgun Gothic"/>
          <w:szCs w:val="24"/>
        </w:rPr>
        <w:t xml:space="preserve"> rate was </w:t>
      </w:r>
      <w:r w:rsidR="00453708" w:rsidRPr="00815EFE">
        <w:rPr>
          <w:rFonts w:hint="eastAsia"/>
          <w:szCs w:val="24"/>
        </w:rPr>
        <w:t>4.4</w:t>
      </w:r>
      <w:r w:rsidRPr="00815EFE">
        <w:rPr>
          <w:rFonts w:eastAsia="Malgun Gothic"/>
          <w:szCs w:val="24"/>
        </w:rPr>
        <w:t xml:space="preserve">% </w:t>
      </w:r>
      <w:r w:rsidR="0080590C" w:rsidRPr="00815EFE">
        <w:rPr>
          <w:rFonts w:eastAsia="Malgun Gothic" w:hint="eastAsia"/>
          <w:szCs w:val="24"/>
        </w:rPr>
        <w:t>(</w:t>
      </w:r>
      <w:r w:rsidR="00453708" w:rsidRPr="00815EFE">
        <w:rPr>
          <w:rFonts w:eastAsia="Malgun Gothic" w:hint="eastAsia"/>
          <w:szCs w:val="24"/>
        </w:rPr>
        <w:t>365</w:t>
      </w:r>
      <w:r w:rsidR="0080590C" w:rsidRPr="00815EFE">
        <w:rPr>
          <w:rFonts w:eastAsia="Malgun Gothic" w:hint="eastAsia"/>
          <w:szCs w:val="24"/>
        </w:rPr>
        <w:t>/</w:t>
      </w:r>
      <w:r w:rsidR="00453708" w:rsidRPr="00815EFE">
        <w:rPr>
          <w:rFonts w:eastAsia="Malgun Gothic" w:hint="eastAsia"/>
          <w:szCs w:val="24"/>
        </w:rPr>
        <w:t>8222</w:t>
      </w:r>
      <w:r w:rsidR="0080590C" w:rsidRPr="00815EFE">
        <w:rPr>
          <w:rFonts w:eastAsia="Malgun Gothic" w:hint="eastAsia"/>
          <w:szCs w:val="24"/>
        </w:rPr>
        <w:t xml:space="preserve">) </w:t>
      </w:r>
      <w:r w:rsidRPr="00815EFE">
        <w:rPr>
          <w:rFonts w:eastAsia="Malgun Gothic"/>
          <w:szCs w:val="24"/>
        </w:rPr>
        <w:t xml:space="preserve">in </w:t>
      </w:r>
      <w:r w:rsidRPr="00815EFE">
        <w:rPr>
          <w:szCs w:val="24"/>
        </w:rPr>
        <w:t>subject</w:t>
      </w:r>
      <w:r w:rsidR="0080590C" w:rsidRPr="00815EFE">
        <w:rPr>
          <w:szCs w:val="24"/>
        </w:rPr>
        <w:t>s with AIRDs</w:t>
      </w:r>
      <w:r w:rsidR="00E0496A" w:rsidRPr="00815EFE">
        <w:rPr>
          <w:szCs w:val="24"/>
        </w:rPr>
        <w:t xml:space="preserve"> and </w:t>
      </w:r>
      <w:r w:rsidR="00453708" w:rsidRPr="00815EFE">
        <w:rPr>
          <w:rFonts w:hint="eastAsia"/>
          <w:szCs w:val="24"/>
        </w:rPr>
        <w:t>3</w:t>
      </w:r>
      <w:r w:rsidR="0080590C" w:rsidRPr="00815EFE">
        <w:rPr>
          <w:szCs w:val="24"/>
        </w:rPr>
        <w:t>.</w:t>
      </w:r>
      <w:r w:rsidR="00453708" w:rsidRPr="00815EFE">
        <w:rPr>
          <w:rFonts w:hint="eastAsia"/>
          <w:szCs w:val="24"/>
        </w:rPr>
        <w:t>8</w:t>
      </w:r>
      <w:r w:rsidRPr="00815EFE">
        <w:rPr>
          <w:szCs w:val="24"/>
        </w:rPr>
        <w:t xml:space="preserve">% </w:t>
      </w:r>
      <w:r w:rsidR="0080590C" w:rsidRPr="00815EFE">
        <w:rPr>
          <w:rFonts w:hint="eastAsia"/>
          <w:szCs w:val="24"/>
        </w:rPr>
        <w:t>(8</w:t>
      </w:r>
      <w:r w:rsidR="00453708" w:rsidRPr="00815EFE">
        <w:rPr>
          <w:rFonts w:hint="eastAsia"/>
          <w:szCs w:val="24"/>
        </w:rPr>
        <w:t>91</w:t>
      </w:r>
      <w:r w:rsidR="0080590C" w:rsidRPr="00815EFE">
        <w:rPr>
          <w:rFonts w:hint="eastAsia"/>
          <w:szCs w:val="24"/>
        </w:rPr>
        <w:t>/</w:t>
      </w:r>
      <w:r w:rsidR="00453708" w:rsidRPr="00815EFE">
        <w:rPr>
          <w:rFonts w:hint="eastAsia"/>
          <w:szCs w:val="24"/>
        </w:rPr>
        <w:t>23,683</w:t>
      </w:r>
      <w:r w:rsidR="0080590C" w:rsidRPr="00815EFE">
        <w:rPr>
          <w:rFonts w:hint="eastAsia"/>
          <w:szCs w:val="24"/>
        </w:rPr>
        <w:t xml:space="preserve">) </w:t>
      </w:r>
      <w:r w:rsidRPr="00815EFE">
        <w:rPr>
          <w:szCs w:val="24"/>
        </w:rPr>
        <w:t>in those without AIRDs</w:t>
      </w:r>
      <w:r w:rsidR="0080590C" w:rsidRPr="00815EFE">
        <w:rPr>
          <w:rFonts w:hint="eastAsia"/>
          <w:szCs w:val="24"/>
        </w:rPr>
        <w:t xml:space="preserve"> </w:t>
      </w:r>
      <w:r w:rsidRPr="00815EFE">
        <w:rPr>
          <w:rFonts w:eastAsia="Malgun Gothic"/>
          <w:szCs w:val="24"/>
        </w:rPr>
        <w:t>(</w:t>
      </w:r>
      <w:r w:rsidRPr="00815EFE">
        <w:rPr>
          <w:szCs w:val="24"/>
        </w:rPr>
        <w:t xml:space="preserve">fully </w:t>
      </w:r>
      <w:proofErr w:type="spellStart"/>
      <w:r w:rsidRPr="00815EFE">
        <w:rPr>
          <w:szCs w:val="24"/>
        </w:rPr>
        <w:t>aOR</w:t>
      </w:r>
      <w:proofErr w:type="spellEnd"/>
      <w:r w:rsidRPr="00815EFE">
        <w:rPr>
          <w:szCs w:val="24"/>
        </w:rPr>
        <w:t xml:space="preserve">, </w:t>
      </w:r>
      <w:r w:rsidR="00453708" w:rsidRPr="00815EFE">
        <w:rPr>
          <w:rFonts w:hint="eastAsia"/>
          <w:szCs w:val="24"/>
        </w:rPr>
        <w:t>1</w:t>
      </w:r>
      <w:r w:rsidRPr="00815EFE">
        <w:rPr>
          <w:szCs w:val="24"/>
        </w:rPr>
        <w:t>.</w:t>
      </w:r>
      <w:r w:rsidR="00453708" w:rsidRPr="00815EFE">
        <w:rPr>
          <w:rFonts w:hint="eastAsia"/>
          <w:szCs w:val="24"/>
        </w:rPr>
        <w:t>19</w:t>
      </w:r>
      <w:r w:rsidRPr="00815EFE">
        <w:rPr>
          <w:szCs w:val="24"/>
        </w:rPr>
        <w:t>; 95%</w:t>
      </w:r>
      <w:r w:rsidR="0080590C" w:rsidRPr="00815EFE">
        <w:rPr>
          <w:rFonts w:hint="eastAsia"/>
          <w:szCs w:val="24"/>
        </w:rPr>
        <w:t xml:space="preserve"> </w:t>
      </w:r>
      <w:r w:rsidRPr="00815EFE">
        <w:rPr>
          <w:szCs w:val="24"/>
        </w:rPr>
        <w:t>CI</w:t>
      </w:r>
      <w:r w:rsidR="00725A7E" w:rsidRPr="00815EFE">
        <w:rPr>
          <w:szCs w:val="24"/>
        </w:rPr>
        <w:t>,</w:t>
      </w:r>
      <w:r w:rsidR="00453708" w:rsidRPr="00815EFE">
        <w:rPr>
          <w:rFonts w:hint="eastAsia"/>
          <w:szCs w:val="24"/>
        </w:rPr>
        <w:t>1.03</w:t>
      </w:r>
      <w:r w:rsidR="00612C43" w:rsidRPr="00815EFE">
        <w:rPr>
          <w:szCs w:val="24"/>
        </w:rPr>
        <w:t>–</w:t>
      </w:r>
      <w:r w:rsidRPr="00815EFE">
        <w:rPr>
          <w:szCs w:val="24"/>
        </w:rPr>
        <w:t>1.</w:t>
      </w:r>
      <w:r w:rsidR="00453708" w:rsidRPr="00815EFE">
        <w:rPr>
          <w:rFonts w:hint="eastAsia"/>
          <w:szCs w:val="24"/>
        </w:rPr>
        <w:t>40</w:t>
      </w:r>
      <w:r w:rsidRPr="00815EFE">
        <w:rPr>
          <w:szCs w:val="24"/>
        </w:rPr>
        <w:t xml:space="preserve">). Subjects with AIRDs were more likely to develop severe clinical outcomes of COVID-19 </w:t>
      </w:r>
      <w:r w:rsidRPr="00815EFE">
        <w:rPr>
          <w:rFonts w:eastAsia="Malgun Gothic"/>
          <w:szCs w:val="24"/>
        </w:rPr>
        <w:t>(</w:t>
      </w:r>
      <w:r w:rsidRPr="00815EFE">
        <w:rPr>
          <w:szCs w:val="24"/>
        </w:rPr>
        <w:t xml:space="preserve">fully </w:t>
      </w:r>
      <w:proofErr w:type="spellStart"/>
      <w:r w:rsidRPr="00815EFE">
        <w:rPr>
          <w:szCs w:val="24"/>
        </w:rPr>
        <w:t>aOR</w:t>
      </w:r>
      <w:proofErr w:type="spellEnd"/>
      <w:r w:rsidRPr="00815EFE">
        <w:rPr>
          <w:szCs w:val="24"/>
        </w:rPr>
        <w:t>, 1.</w:t>
      </w:r>
      <w:r w:rsidR="00453708" w:rsidRPr="00815EFE">
        <w:rPr>
          <w:rFonts w:hint="eastAsia"/>
          <w:szCs w:val="24"/>
        </w:rPr>
        <w:t>26</w:t>
      </w:r>
      <w:r w:rsidRPr="00815EFE">
        <w:rPr>
          <w:szCs w:val="24"/>
        </w:rPr>
        <w:t>; 95%</w:t>
      </w:r>
      <w:r w:rsidR="00F24325" w:rsidRPr="00815EFE">
        <w:rPr>
          <w:rFonts w:hint="eastAsia"/>
          <w:szCs w:val="24"/>
        </w:rPr>
        <w:t xml:space="preserve"> </w:t>
      </w:r>
      <w:r w:rsidRPr="00815EFE">
        <w:rPr>
          <w:szCs w:val="24"/>
        </w:rPr>
        <w:t>CI</w:t>
      </w:r>
      <w:r w:rsidR="00725A7E" w:rsidRPr="00815EFE">
        <w:rPr>
          <w:szCs w:val="24"/>
        </w:rPr>
        <w:t>,</w:t>
      </w:r>
      <w:r w:rsidRPr="00815EFE">
        <w:rPr>
          <w:szCs w:val="24"/>
        </w:rPr>
        <w:t xml:space="preserve"> 1.</w:t>
      </w:r>
      <w:r w:rsidR="00453708" w:rsidRPr="00815EFE">
        <w:rPr>
          <w:rFonts w:hint="eastAsia"/>
          <w:szCs w:val="24"/>
        </w:rPr>
        <w:t>02</w:t>
      </w:r>
      <w:r w:rsidR="00612C43" w:rsidRPr="00815EFE">
        <w:rPr>
          <w:szCs w:val="24"/>
        </w:rPr>
        <w:t>–</w:t>
      </w:r>
      <w:r w:rsidR="00453708" w:rsidRPr="00815EFE">
        <w:rPr>
          <w:rFonts w:hint="eastAsia"/>
          <w:szCs w:val="24"/>
        </w:rPr>
        <w:t>1</w:t>
      </w:r>
      <w:r w:rsidRPr="00815EFE">
        <w:rPr>
          <w:szCs w:val="24"/>
        </w:rPr>
        <w:t>.</w:t>
      </w:r>
      <w:r w:rsidR="00453708" w:rsidRPr="00815EFE">
        <w:rPr>
          <w:rFonts w:hint="eastAsia"/>
          <w:szCs w:val="24"/>
        </w:rPr>
        <w:t>59</w:t>
      </w:r>
      <w:r w:rsidRPr="00815EFE">
        <w:rPr>
          <w:szCs w:val="24"/>
        </w:rPr>
        <w:t>)</w:t>
      </w:r>
      <w:r w:rsidR="00612C43" w:rsidRPr="00815EFE">
        <w:rPr>
          <w:szCs w:val="24"/>
        </w:rPr>
        <w:t xml:space="preserve"> and </w:t>
      </w:r>
      <w:r w:rsidRPr="00815EFE">
        <w:rPr>
          <w:szCs w:val="24"/>
        </w:rPr>
        <w:t>were more likely to have a higher risk of COVID-19-related death</w:t>
      </w:r>
      <w:r w:rsidR="00A94960" w:rsidRPr="00815EFE">
        <w:rPr>
          <w:rFonts w:hint="eastAsia"/>
          <w:szCs w:val="24"/>
        </w:rPr>
        <w:t>s</w:t>
      </w:r>
      <w:r w:rsidRPr="00815EFE">
        <w:rPr>
          <w:szCs w:val="24"/>
        </w:rPr>
        <w:t xml:space="preserve"> </w:t>
      </w:r>
      <w:r w:rsidRPr="00815EFE">
        <w:rPr>
          <w:rFonts w:eastAsia="Malgun Gothic"/>
          <w:szCs w:val="24"/>
        </w:rPr>
        <w:t>(</w:t>
      </w:r>
      <w:r w:rsidRPr="00815EFE">
        <w:rPr>
          <w:szCs w:val="24"/>
        </w:rPr>
        <w:t xml:space="preserve">fully </w:t>
      </w:r>
      <w:proofErr w:type="spellStart"/>
      <w:r w:rsidRPr="00815EFE">
        <w:rPr>
          <w:szCs w:val="24"/>
        </w:rPr>
        <w:t>aOR</w:t>
      </w:r>
      <w:proofErr w:type="spellEnd"/>
      <w:r w:rsidRPr="00815EFE">
        <w:rPr>
          <w:szCs w:val="24"/>
        </w:rPr>
        <w:t xml:space="preserve">, </w:t>
      </w:r>
      <w:r w:rsidR="00453708" w:rsidRPr="00815EFE">
        <w:rPr>
          <w:rFonts w:hint="eastAsia"/>
          <w:szCs w:val="24"/>
        </w:rPr>
        <w:t>1</w:t>
      </w:r>
      <w:r w:rsidRPr="00815EFE">
        <w:rPr>
          <w:szCs w:val="24"/>
        </w:rPr>
        <w:t>.</w:t>
      </w:r>
      <w:r w:rsidR="00453708" w:rsidRPr="00815EFE">
        <w:rPr>
          <w:rFonts w:hint="eastAsia"/>
          <w:szCs w:val="24"/>
        </w:rPr>
        <w:t>69</w:t>
      </w:r>
      <w:r w:rsidRPr="00815EFE">
        <w:rPr>
          <w:szCs w:val="24"/>
        </w:rPr>
        <w:t>; 95%</w:t>
      </w:r>
      <w:r w:rsidR="00725A7E" w:rsidRPr="00815EFE">
        <w:rPr>
          <w:szCs w:val="24"/>
        </w:rPr>
        <w:t xml:space="preserve"> </w:t>
      </w:r>
      <w:r w:rsidRPr="00815EFE">
        <w:rPr>
          <w:szCs w:val="24"/>
        </w:rPr>
        <w:t>CI</w:t>
      </w:r>
      <w:r w:rsidR="00CF7740" w:rsidRPr="00815EFE">
        <w:rPr>
          <w:szCs w:val="24"/>
        </w:rPr>
        <w:t>,</w:t>
      </w:r>
      <w:r w:rsidRPr="00815EFE">
        <w:rPr>
          <w:szCs w:val="24"/>
        </w:rPr>
        <w:t xml:space="preserve"> 1.</w:t>
      </w:r>
      <w:r w:rsidR="00453708" w:rsidRPr="00815EFE">
        <w:rPr>
          <w:rFonts w:hint="eastAsia"/>
          <w:szCs w:val="24"/>
        </w:rPr>
        <w:t>01</w:t>
      </w:r>
      <w:r w:rsidR="00612C43" w:rsidRPr="00815EFE">
        <w:rPr>
          <w:szCs w:val="24"/>
        </w:rPr>
        <w:t>–</w:t>
      </w:r>
      <w:r w:rsidR="00453708" w:rsidRPr="00815EFE">
        <w:rPr>
          <w:rFonts w:hint="eastAsia"/>
          <w:szCs w:val="24"/>
        </w:rPr>
        <w:t>2</w:t>
      </w:r>
      <w:r w:rsidRPr="00815EFE">
        <w:rPr>
          <w:szCs w:val="24"/>
        </w:rPr>
        <w:t>.</w:t>
      </w:r>
      <w:r w:rsidR="00453708" w:rsidRPr="00815EFE">
        <w:rPr>
          <w:rFonts w:hint="eastAsia"/>
          <w:szCs w:val="24"/>
        </w:rPr>
        <w:t>84</w:t>
      </w:r>
      <w:r w:rsidRPr="00815EFE">
        <w:rPr>
          <w:szCs w:val="24"/>
        </w:rPr>
        <w:t>).</w:t>
      </w:r>
    </w:p>
    <w:p w14:paraId="0911B9F2" w14:textId="77777777" w:rsidR="002C7E96" w:rsidRPr="00815EFE" w:rsidRDefault="0022256A" w:rsidP="00914971">
      <w:pPr>
        <w:autoSpaceDE/>
        <w:spacing w:after="0"/>
        <w:jc w:val="left"/>
        <w:rPr>
          <w:rFonts w:eastAsia="Malgun Gothic"/>
          <w:kern w:val="0"/>
          <w:szCs w:val="24"/>
        </w:rPr>
      </w:pPr>
      <w:r w:rsidRPr="00815EFE">
        <w:rPr>
          <w:rFonts w:eastAsia="Malgun Gothic"/>
          <w:szCs w:val="24"/>
        </w:rPr>
        <w:t xml:space="preserve">After </w:t>
      </w:r>
      <w:r w:rsidR="00686198" w:rsidRPr="00815EFE">
        <w:rPr>
          <w:rFonts w:eastAsia="Malgun Gothic"/>
          <w:szCs w:val="24"/>
        </w:rPr>
        <w:t>an</w:t>
      </w:r>
      <w:r w:rsidR="009202F2" w:rsidRPr="00815EFE">
        <w:rPr>
          <w:rFonts w:eastAsia="Malgun Gothic" w:hint="eastAsia"/>
          <w:szCs w:val="24"/>
        </w:rPr>
        <w:t xml:space="preserve">other </w:t>
      </w:r>
      <w:r w:rsidRPr="00815EFE">
        <w:rPr>
          <w:rFonts w:eastAsia="Malgun Gothic"/>
          <w:kern w:val="0"/>
          <w:szCs w:val="24"/>
        </w:rPr>
        <w:t>propensity score matching</w:t>
      </w:r>
      <w:r w:rsidR="009202F2" w:rsidRPr="00815EFE">
        <w:rPr>
          <w:rFonts w:eastAsia="Malgun Gothic" w:hint="eastAsia"/>
          <w:kern w:val="0"/>
          <w:szCs w:val="24"/>
        </w:rPr>
        <w:t xml:space="preserve"> </w:t>
      </w:r>
      <w:r w:rsidR="002C7E96" w:rsidRPr="00815EFE">
        <w:rPr>
          <w:rFonts w:eastAsia="Malgun Gothic" w:hint="eastAsia"/>
          <w:kern w:val="0"/>
          <w:szCs w:val="24"/>
        </w:rPr>
        <w:t>(</w:t>
      </w:r>
      <w:r w:rsidR="004842E1" w:rsidRPr="00815EFE">
        <w:rPr>
          <w:rFonts w:eastAsia="Malgun Gothic" w:hint="eastAsia"/>
          <w:kern w:val="0"/>
          <w:szCs w:val="24"/>
        </w:rPr>
        <w:t>matched cohort B; n=27,933;</w:t>
      </w:r>
      <w:r w:rsidR="00686198" w:rsidRPr="00815EFE">
        <w:rPr>
          <w:rFonts w:eastAsia="Malgun Gothic"/>
          <w:kern w:val="0"/>
          <w:szCs w:val="24"/>
        </w:rPr>
        <w:t xml:space="preserve"> patients without vs. those with </w:t>
      </w:r>
      <w:r w:rsidR="002C7E96" w:rsidRPr="00815EFE">
        <w:rPr>
          <w:rFonts w:eastAsia="Malgun Gothic" w:hint="eastAsia"/>
          <w:kern w:val="0"/>
          <w:szCs w:val="24"/>
        </w:rPr>
        <w:t>IA</w:t>
      </w:r>
      <w:r w:rsidR="00686198" w:rsidRPr="00815EFE">
        <w:rPr>
          <w:rFonts w:eastAsia="Malgun Gothic" w:hint="eastAsia"/>
          <w:kern w:val="0"/>
          <w:szCs w:val="24"/>
        </w:rPr>
        <w:t xml:space="preserve"> </w:t>
      </w:r>
      <w:r w:rsidR="002C7E96" w:rsidRPr="00815EFE">
        <w:rPr>
          <w:rFonts w:eastAsia="Malgun Gothic" w:hint="eastAsia"/>
          <w:kern w:val="0"/>
          <w:szCs w:val="24"/>
        </w:rPr>
        <w:t xml:space="preserve">and </w:t>
      </w:r>
      <w:r w:rsidR="004842E1" w:rsidRPr="00815EFE">
        <w:rPr>
          <w:rFonts w:eastAsia="Malgun Gothic" w:hint="eastAsia"/>
          <w:kern w:val="0"/>
          <w:szCs w:val="24"/>
        </w:rPr>
        <w:t xml:space="preserve">matched cohort C; n=7437; </w:t>
      </w:r>
      <w:r w:rsidR="00686198" w:rsidRPr="00815EFE">
        <w:rPr>
          <w:rFonts w:eastAsia="Malgun Gothic"/>
          <w:kern w:val="0"/>
          <w:szCs w:val="24"/>
        </w:rPr>
        <w:t xml:space="preserve">patients without vs. those with </w:t>
      </w:r>
      <w:r w:rsidR="002C7E96" w:rsidRPr="00815EFE">
        <w:rPr>
          <w:rFonts w:eastAsia="Malgun Gothic" w:hint="eastAsia"/>
          <w:kern w:val="0"/>
          <w:szCs w:val="24"/>
        </w:rPr>
        <w:t xml:space="preserve">CTD), </w:t>
      </w:r>
      <w:r w:rsidRPr="00815EFE">
        <w:rPr>
          <w:rFonts w:eastAsia="Malgun Gothic"/>
          <w:kern w:val="0"/>
          <w:szCs w:val="24"/>
        </w:rPr>
        <w:t xml:space="preserve">no </w:t>
      </w:r>
      <w:r w:rsidRPr="00815EFE">
        <w:rPr>
          <w:kern w:val="0"/>
          <w:szCs w:val="24"/>
        </w:rPr>
        <w:t>asymmetr</w:t>
      </w:r>
      <w:r w:rsidR="00686198" w:rsidRPr="00815EFE">
        <w:rPr>
          <w:kern w:val="0"/>
          <w:szCs w:val="24"/>
        </w:rPr>
        <w:t>ies</w:t>
      </w:r>
      <w:r w:rsidRPr="00815EFE">
        <w:rPr>
          <w:kern w:val="0"/>
          <w:szCs w:val="24"/>
        </w:rPr>
        <w:t xml:space="preserve"> </w:t>
      </w:r>
      <w:r w:rsidRPr="00815EFE">
        <w:rPr>
          <w:rFonts w:eastAsia="Malgun Gothic"/>
          <w:kern w:val="0"/>
          <w:szCs w:val="24"/>
        </w:rPr>
        <w:t>in baseline covariates</w:t>
      </w:r>
      <w:r w:rsidRPr="00815EFE">
        <w:rPr>
          <w:kern w:val="0"/>
          <w:szCs w:val="24"/>
        </w:rPr>
        <w:t xml:space="preserve"> </w:t>
      </w:r>
      <w:r w:rsidR="00686198" w:rsidRPr="00815EFE">
        <w:rPr>
          <w:kern w:val="0"/>
          <w:szCs w:val="24"/>
        </w:rPr>
        <w:t xml:space="preserve">were noted </w:t>
      </w:r>
      <w:r w:rsidRPr="00815EFE">
        <w:rPr>
          <w:rFonts w:eastAsia="Malgun Gothic"/>
          <w:kern w:val="0"/>
          <w:szCs w:val="24"/>
        </w:rPr>
        <w:t xml:space="preserve">(Table </w:t>
      </w:r>
      <w:r w:rsidR="004842E1" w:rsidRPr="00815EFE">
        <w:rPr>
          <w:rFonts w:eastAsia="Malgun Gothic" w:hint="eastAsia"/>
          <w:kern w:val="0"/>
          <w:szCs w:val="24"/>
        </w:rPr>
        <w:t>2</w:t>
      </w:r>
      <w:r w:rsidRPr="00815EFE">
        <w:rPr>
          <w:rFonts w:eastAsia="Malgun Gothic"/>
          <w:kern w:val="0"/>
          <w:szCs w:val="24"/>
        </w:rPr>
        <w:t>; all SMDs&lt;0.</w:t>
      </w:r>
      <w:r w:rsidR="002C7E96" w:rsidRPr="00815EFE">
        <w:rPr>
          <w:rFonts w:eastAsia="Malgun Gothic" w:hint="eastAsia"/>
          <w:kern w:val="0"/>
          <w:szCs w:val="24"/>
        </w:rPr>
        <w:t>0</w:t>
      </w:r>
      <w:r w:rsidR="00453708" w:rsidRPr="00815EFE">
        <w:rPr>
          <w:rFonts w:eastAsia="Malgun Gothic" w:hint="eastAsia"/>
          <w:kern w:val="0"/>
          <w:szCs w:val="24"/>
        </w:rPr>
        <w:t>8</w:t>
      </w:r>
      <w:r w:rsidRPr="00815EFE">
        <w:rPr>
          <w:rFonts w:eastAsia="Malgun Gothic"/>
          <w:kern w:val="0"/>
          <w:szCs w:val="24"/>
        </w:rPr>
        <w:t xml:space="preserve">). </w:t>
      </w:r>
      <w:r w:rsidR="000A2299" w:rsidRPr="00815EFE">
        <w:rPr>
          <w:rFonts w:eastAsia="Malgun Gothic"/>
          <w:kern w:val="0"/>
          <w:szCs w:val="24"/>
        </w:rPr>
        <w:t xml:space="preserve">Patients </w:t>
      </w:r>
      <w:r w:rsidR="002C7E96" w:rsidRPr="00815EFE">
        <w:rPr>
          <w:rFonts w:eastAsia="Malgun Gothic" w:hint="eastAsia"/>
          <w:kern w:val="0"/>
          <w:szCs w:val="24"/>
        </w:rPr>
        <w:t xml:space="preserve">with IA </w:t>
      </w:r>
      <w:r w:rsidR="00453708" w:rsidRPr="00815EFE">
        <w:rPr>
          <w:rFonts w:eastAsia="Malgun Gothic" w:hint="eastAsia"/>
          <w:kern w:val="0"/>
          <w:szCs w:val="24"/>
        </w:rPr>
        <w:t>had an increased risk of</w:t>
      </w:r>
      <w:r w:rsidR="002C7E96" w:rsidRPr="00815EFE">
        <w:rPr>
          <w:rFonts w:eastAsia="Malgun Gothic" w:hint="eastAsia"/>
          <w:kern w:val="0"/>
          <w:szCs w:val="24"/>
        </w:rPr>
        <w:t xml:space="preserve"> SARS-CoV-2 </w:t>
      </w:r>
      <w:r w:rsidR="00B138D3" w:rsidRPr="00815EFE">
        <w:rPr>
          <w:rFonts w:hint="eastAsia"/>
          <w:kern w:val="0"/>
          <w:szCs w:val="24"/>
        </w:rPr>
        <w:t>infectivity</w:t>
      </w:r>
      <w:r w:rsidR="002C7E96" w:rsidRPr="00815EFE">
        <w:rPr>
          <w:rFonts w:eastAsia="Malgun Gothic" w:hint="eastAsia"/>
          <w:kern w:val="0"/>
          <w:szCs w:val="24"/>
        </w:rPr>
        <w:t xml:space="preserve"> (</w:t>
      </w:r>
      <w:r w:rsidR="002C7E96" w:rsidRPr="00815EFE">
        <w:rPr>
          <w:szCs w:val="24"/>
        </w:rPr>
        <w:t xml:space="preserve">fully </w:t>
      </w:r>
      <w:proofErr w:type="spellStart"/>
      <w:r w:rsidR="002C7E96" w:rsidRPr="00815EFE">
        <w:rPr>
          <w:szCs w:val="24"/>
        </w:rPr>
        <w:t>aOR</w:t>
      </w:r>
      <w:proofErr w:type="spellEnd"/>
      <w:r w:rsidR="002C7E96" w:rsidRPr="00815EFE">
        <w:rPr>
          <w:szCs w:val="24"/>
        </w:rPr>
        <w:t xml:space="preserve">, </w:t>
      </w:r>
      <w:r w:rsidR="00453708" w:rsidRPr="00815EFE">
        <w:rPr>
          <w:rFonts w:hint="eastAsia"/>
          <w:szCs w:val="24"/>
        </w:rPr>
        <w:t>1.20</w:t>
      </w:r>
      <w:r w:rsidR="002C7E96" w:rsidRPr="00815EFE">
        <w:rPr>
          <w:szCs w:val="24"/>
        </w:rPr>
        <w:t>; 95%</w:t>
      </w:r>
      <w:r w:rsidR="002C7E96" w:rsidRPr="00815EFE">
        <w:rPr>
          <w:rFonts w:hint="eastAsia"/>
          <w:szCs w:val="24"/>
        </w:rPr>
        <w:t xml:space="preserve"> </w:t>
      </w:r>
      <w:r w:rsidR="002C7E96" w:rsidRPr="00815EFE">
        <w:rPr>
          <w:szCs w:val="24"/>
        </w:rPr>
        <w:t>CI</w:t>
      </w:r>
      <w:r w:rsidR="00CF7740" w:rsidRPr="00815EFE">
        <w:rPr>
          <w:szCs w:val="24"/>
        </w:rPr>
        <w:t>,</w:t>
      </w:r>
      <w:r w:rsidR="002C7E96" w:rsidRPr="00815EFE">
        <w:rPr>
          <w:szCs w:val="24"/>
        </w:rPr>
        <w:t xml:space="preserve"> </w:t>
      </w:r>
      <w:r w:rsidR="00453708" w:rsidRPr="00815EFE">
        <w:rPr>
          <w:rFonts w:hint="eastAsia"/>
          <w:szCs w:val="24"/>
        </w:rPr>
        <w:t>1</w:t>
      </w:r>
      <w:r w:rsidR="002C7E96" w:rsidRPr="00815EFE">
        <w:rPr>
          <w:szCs w:val="24"/>
        </w:rPr>
        <w:t>.</w:t>
      </w:r>
      <w:r w:rsidR="00453708" w:rsidRPr="00815EFE">
        <w:rPr>
          <w:rFonts w:hint="eastAsia"/>
          <w:szCs w:val="24"/>
        </w:rPr>
        <w:t>03</w:t>
      </w:r>
      <w:r w:rsidR="005066CD" w:rsidRPr="00815EFE">
        <w:rPr>
          <w:szCs w:val="24"/>
        </w:rPr>
        <w:t>–</w:t>
      </w:r>
      <w:r w:rsidR="002C7E96" w:rsidRPr="00815EFE">
        <w:rPr>
          <w:szCs w:val="24"/>
        </w:rPr>
        <w:t>1.</w:t>
      </w:r>
      <w:r w:rsidR="00453708" w:rsidRPr="00815EFE">
        <w:rPr>
          <w:rFonts w:hint="eastAsia"/>
          <w:szCs w:val="24"/>
        </w:rPr>
        <w:t>40</w:t>
      </w:r>
      <w:r w:rsidR="002C7E96" w:rsidRPr="00815EFE">
        <w:rPr>
          <w:rFonts w:hint="eastAsia"/>
          <w:szCs w:val="24"/>
        </w:rPr>
        <w:t>)</w:t>
      </w:r>
      <w:r w:rsidR="00453708" w:rsidRPr="00815EFE">
        <w:rPr>
          <w:rFonts w:hint="eastAsia"/>
          <w:szCs w:val="24"/>
        </w:rPr>
        <w:t>,</w:t>
      </w:r>
      <w:r w:rsidR="002C7E96" w:rsidRPr="00815EFE">
        <w:rPr>
          <w:rFonts w:hint="eastAsia"/>
          <w:szCs w:val="24"/>
        </w:rPr>
        <w:t xml:space="preserve"> severe COVID-19 </w:t>
      </w:r>
      <w:r w:rsidR="00453708" w:rsidRPr="00815EFE">
        <w:rPr>
          <w:rFonts w:hint="eastAsia"/>
          <w:szCs w:val="24"/>
        </w:rPr>
        <w:t xml:space="preserve">illness </w:t>
      </w:r>
      <w:r w:rsidR="002C7E96" w:rsidRPr="00815EFE">
        <w:rPr>
          <w:rFonts w:eastAsia="Malgun Gothic" w:hint="eastAsia"/>
          <w:kern w:val="0"/>
          <w:szCs w:val="24"/>
        </w:rPr>
        <w:t>(</w:t>
      </w:r>
      <w:r w:rsidR="002C7E96" w:rsidRPr="00815EFE">
        <w:rPr>
          <w:szCs w:val="24"/>
        </w:rPr>
        <w:t xml:space="preserve">fully </w:t>
      </w:r>
      <w:proofErr w:type="spellStart"/>
      <w:r w:rsidR="002C7E96" w:rsidRPr="00815EFE">
        <w:rPr>
          <w:szCs w:val="24"/>
        </w:rPr>
        <w:t>aOR</w:t>
      </w:r>
      <w:proofErr w:type="spellEnd"/>
      <w:r w:rsidR="002C7E96" w:rsidRPr="00815EFE">
        <w:rPr>
          <w:szCs w:val="24"/>
        </w:rPr>
        <w:t xml:space="preserve">, </w:t>
      </w:r>
      <w:r w:rsidR="002C7E96" w:rsidRPr="00815EFE">
        <w:rPr>
          <w:rFonts w:hint="eastAsia"/>
          <w:szCs w:val="24"/>
        </w:rPr>
        <w:t>1</w:t>
      </w:r>
      <w:r w:rsidR="002C7E96" w:rsidRPr="00815EFE">
        <w:rPr>
          <w:szCs w:val="24"/>
        </w:rPr>
        <w:t>.</w:t>
      </w:r>
      <w:r w:rsidR="00453708" w:rsidRPr="00815EFE">
        <w:rPr>
          <w:rFonts w:hint="eastAsia"/>
          <w:szCs w:val="24"/>
        </w:rPr>
        <w:t>27</w:t>
      </w:r>
      <w:r w:rsidR="002C7E96" w:rsidRPr="00815EFE">
        <w:rPr>
          <w:szCs w:val="24"/>
        </w:rPr>
        <w:t>; 95%</w:t>
      </w:r>
      <w:r w:rsidR="002C7E96" w:rsidRPr="00815EFE">
        <w:rPr>
          <w:rFonts w:hint="eastAsia"/>
          <w:szCs w:val="24"/>
        </w:rPr>
        <w:t xml:space="preserve"> </w:t>
      </w:r>
      <w:r w:rsidR="002C7E96" w:rsidRPr="00815EFE">
        <w:rPr>
          <w:szCs w:val="24"/>
        </w:rPr>
        <w:t>CI</w:t>
      </w:r>
      <w:r w:rsidR="00CF7740" w:rsidRPr="00815EFE">
        <w:rPr>
          <w:szCs w:val="24"/>
        </w:rPr>
        <w:t>,</w:t>
      </w:r>
      <w:r w:rsidR="002C7E96" w:rsidRPr="00815EFE">
        <w:rPr>
          <w:szCs w:val="24"/>
        </w:rPr>
        <w:t xml:space="preserve"> </w:t>
      </w:r>
      <w:r w:rsidR="002C7E96" w:rsidRPr="00815EFE">
        <w:rPr>
          <w:rFonts w:hint="eastAsia"/>
          <w:szCs w:val="24"/>
        </w:rPr>
        <w:t>1</w:t>
      </w:r>
      <w:r w:rsidR="002C7E96" w:rsidRPr="00815EFE">
        <w:rPr>
          <w:szCs w:val="24"/>
        </w:rPr>
        <w:t>.</w:t>
      </w:r>
      <w:r w:rsidR="002C7E96" w:rsidRPr="00815EFE">
        <w:rPr>
          <w:rFonts w:hint="eastAsia"/>
          <w:szCs w:val="24"/>
        </w:rPr>
        <w:t>0</w:t>
      </w:r>
      <w:r w:rsidR="00453708" w:rsidRPr="00815EFE">
        <w:rPr>
          <w:rFonts w:hint="eastAsia"/>
          <w:szCs w:val="24"/>
        </w:rPr>
        <w:t>1</w:t>
      </w:r>
      <w:r w:rsidR="005066CD" w:rsidRPr="00815EFE">
        <w:rPr>
          <w:szCs w:val="24"/>
        </w:rPr>
        <w:t>–</w:t>
      </w:r>
      <w:r w:rsidR="00453708" w:rsidRPr="00815EFE">
        <w:rPr>
          <w:rFonts w:hint="eastAsia"/>
          <w:szCs w:val="24"/>
        </w:rPr>
        <w:t>1</w:t>
      </w:r>
      <w:r w:rsidR="002C7E96" w:rsidRPr="00815EFE">
        <w:rPr>
          <w:szCs w:val="24"/>
        </w:rPr>
        <w:t>.</w:t>
      </w:r>
      <w:r w:rsidR="00453708" w:rsidRPr="00815EFE">
        <w:rPr>
          <w:rFonts w:hint="eastAsia"/>
          <w:szCs w:val="24"/>
        </w:rPr>
        <w:t>63</w:t>
      </w:r>
      <w:r w:rsidR="002C7E96" w:rsidRPr="00815EFE">
        <w:rPr>
          <w:rFonts w:hint="eastAsia"/>
          <w:szCs w:val="24"/>
        </w:rPr>
        <w:t>)</w:t>
      </w:r>
      <w:r w:rsidR="00B46C0D" w:rsidRPr="00815EFE">
        <w:rPr>
          <w:rFonts w:hint="eastAsia"/>
          <w:szCs w:val="24"/>
        </w:rPr>
        <w:t>,</w:t>
      </w:r>
      <w:r w:rsidR="002C7E96" w:rsidRPr="00815EFE">
        <w:rPr>
          <w:rFonts w:hint="eastAsia"/>
          <w:szCs w:val="24"/>
        </w:rPr>
        <w:t xml:space="preserve"> and COVID-19</w:t>
      </w:r>
      <w:r w:rsidR="005066CD" w:rsidRPr="00815EFE">
        <w:rPr>
          <w:szCs w:val="24"/>
        </w:rPr>
        <w:t>-</w:t>
      </w:r>
      <w:r w:rsidR="002C7E96" w:rsidRPr="00815EFE">
        <w:rPr>
          <w:rFonts w:hint="eastAsia"/>
          <w:szCs w:val="24"/>
        </w:rPr>
        <w:t>related death</w:t>
      </w:r>
      <w:r w:rsidR="00A94960" w:rsidRPr="00815EFE">
        <w:rPr>
          <w:rFonts w:hint="eastAsia"/>
          <w:szCs w:val="24"/>
        </w:rPr>
        <w:t>s</w:t>
      </w:r>
      <w:r w:rsidR="002C7E96" w:rsidRPr="00815EFE">
        <w:rPr>
          <w:rFonts w:hint="eastAsia"/>
          <w:szCs w:val="24"/>
        </w:rPr>
        <w:t xml:space="preserve"> </w:t>
      </w:r>
      <w:r w:rsidR="002C7E96" w:rsidRPr="00815EFE">
        <w:rPr>
          <w:rFonts w:eastAsia="Malgun Gothic" w:hint="eastAsia"/>
          <w:kern w:val="0"/>
          <w:szCs w:val="24"/>
        </w:rPr>
        <w:t>(</w:t>
      </w:r>
      <w:r w:rsidR="00453708" w:rsidRPr="00815EFE">
        <w:rPr>
          <w:szCs w:val="24"/>
        </w:rPr>
        <w:t xml:space="preserve">fully </w:t>
      </w:r>
      <w:proofErr w:type="spellStart"/>
      <w:r w:rsidR="00453708" w:rsidRPr="00815EFE">
        <w:rPr>
          <w:szCs w:val="24"/>
        </w:rPr>
        <w:t>aOR</w:t>
      </w:r>
      <w:proofErr w:type="spellEnd"/>
      <w:r w:rsidR="00453708" w:rsidRPr="00815EFE">
        <w:rPr>
          <w:szCs w:val="24"/>
        </w:rPr>
        <w:t xml:space="preserve">, </w:t>
      </w:r>
      <w:r w:rsidR="00453708" w:rsidRPr="00815EFE">
        <w:rPr>
          <w:rFonts w:hint="eastAsia"/>
          <w:szCs w:val="24"/>
        </w:rPr>
        <w:t>1</w:t>
      </w:r>
      <w:r w:rsidR="00453708" w:rsidRPr="00815EFE">
        <w:rPr>
          <w:szCs w:val="24"/>
        </w:rPr>
        <w:t>.</w:t>
      </w:r>
      <w:r w:rsidR="00453708" w:rsidRPr="00815EFE">
        <w:rPr>
          <w:rFonts w:hint="eastAsia"/>
          <w:szCs w:val="24"/>
        </w:rPr>
        <w:t>81</w:t>
      </w:r>
      <w:r w:rsidR="00453708" w:rsidRPr="00815EFE">
        <w:rPr>
          <w:szCs w:val="24"/>
        </w:rPr>
        <w:t>; 95%</w:t>
      </w:r>
      <w:r w:rsidR="00453708" w:rsidRPr="00815EFE">
        <w:rPr>
          <w:rFonts w:hint="eastAsia"/>
          <w:szCs w:val="24"/>
        </w:rPr>
        <w:t xml:space="preserve"> </w:t>
      </w:r>
      <w:r w:rsidR="00453708" w:rsidRPr="00815EFE">
        <w:rPr>
          <w:szCs w:val="24"/>
        </w:rPr>
        <w:t xml:space="preserve">CI, </w:t>
      </w:r>
      <w:r w:rsidR="00453708" w:rsidRPr="00815EFE">
        <w:rPr>
          <w:rFonts w:hint="eastAsia"/>
          <w:szCs w:val="24"/>
        </w:rPr>
        <w:t>1</w:t>
      </w:r>
      <w:r w:rsidR="00453708" w:rsidRPr="00815EFE">
        <w:rPr>
          <w:szCs w:val="24"/>
        </w:rPr>
        <w:t>.</w:t>
      </w:r>
      <w:r w:rsidR="00453708" w:rsidRPr="00815EFE">
        <w:rPr>
          <w:rFonts w:hint="eastAsia"/>
          <w:szCs w:val="24"/>
        </w:rPr>
        <w:t>02</w:t>
      </w:r>
      <w:r w:rsidR="00453708" w:rsidRPr="00815EFE">
        <w:rPr>
          <w:szCs w:val="24"/>
        </w:rPr>
        <w:t>–</w:t>
      </w:r>
      <w:r w:rsidR="00453708" w:rsidRPr="00815EFE">
        <w:rPr>
          <w:rFonts w:hint="eastAsia"/>
          <w:szCs w:val="24"/>
        </w:rPr>
        <w:t>3</w:t>
      </w:r>
      <w:r w:rsidR="00453708" w:rsidRPr="00815EFE">
        <w:rPr>
          <w:szCs w:val="24"/>
        </w:rPr>
        <w:t>.</w:t>
      </w:r>
      <w:r w:rsidR="00453708" w:rsidRPr="00815EFE">
        <w:rPr>
          <w:rFonts w:hint="eastAsia"/>
          <w:szCs w:val="24"/>
        </w:rPr>
        <w:t>18</w:t>
      </w:r>
      <w:r w:rsidR="002C7E96" w:rsidRPr="00815EFE">
        <w:rPr>
          <w:rFonts w:hint="eastAsia"/>
          <w:szCs w:val="24"/>
        </w:rPr>
        <w:t>).</w:t>
      </w:r>
      <w:r w:rsidR="00181364" w:rsidRPr="00815EFE">
        <w:rPr>
          <w:rFonts w:hint="eastAsia"/>
          <w:szCs w:val="24"/>
        </w:rPr>
        <w:t xml:space="preserve"> </w:t>
      </w:r>
      <w:r w:rsidR="00B05CC9" w:rsidRPr="00815EFE">
        <w:rPr>
          <w:szCs w:val="24"/>
        </w:rPr>
        <w:t xml:space="preserve">Patients </w:t>
      </w:r>
      <w:r w:rsidR="00181364" w:rsidRPr="00815EFE">
        <w:rPr>
          <w:rFonts w:hint="eastAsia"/>
          <w:szCs w:val="24"/>
        </w:rPr>
        <w:t xml:space="preserve">with CTD were </w:t>
      </w:r>
      <w:r w:rsidR="00181364" w:rsidRPr="00815EFE">
        <w:rPr>
          <w:szCs w:val="24"/>
        </w:rPr>
        <w:t xml:space="preserve">associated with </w:t>
      </w:r>
      <w:r w:rsidR="00181364" w:rsidRPr="00815EFE">
        <w:rPr>
          <w:szCs w:val="24"/>
        </w:rPr>
        <w:lastRenderedPageBreak/>
        <w:t xml:space="preserve">increased </w:t>
      </w:r>
      <w:r w:rsidR="00181364" w:rsidRPr="00815EFE">
        <w:rPr>
          <w:rFonts w:eastAsia="Malgun Gothic" w:hint="eastAsia"/>
          <w:kern w:val="0"/>
          <w:szCs w:val="24"/>
        </w:rPr>
        <w:t xml:space="preserve">SARS-CoV-2 </w:t>
      </w:r>
      <w:r w:rsidR="00B138D3" w:rsidRPr="00815EFE">
        <w:rPr>
          <w:rFonts w:hint="eastAsia"/>
          <w:kern w:val="0"/>
          <w:szCs w:val="24"/>
        </w:rPr>
        <w:t>infectivity</w:t>
      </w:r>
      <w:r w:rsidR="00B138D3" w:rsidRPr="00815EFE" w:rsidDel="00B138D3">
        <w:rPr>
          <w:rFonts w:eastAsia="Malgun Gothic"/>
          <w:kern w:val="0"/>
          <w:szCs w:val="24"/>
        </w:rPr>
        <w:t xml:space="preserve"> </w:t>
      </w:r>
      <w:r w:rsidR="00181364" w:rsidRPr="00815EFE">
        <w:rPr>
          <w:rFonts w:eastAsia="Malgun Gothic" w:hint="eastAsia"/>
          <w:kern w:val="0"/>
          <w:szCs w:val="24"/>
        </w:rPr>
        <w:t>(</w:t>
      </w:r>
      <w:r w:rsidR="00181364" w:rsidRPr="00815EFE">
        <w:rPr>
          <w:szCs w:val="24"/>
        </w:rPr>
        <w:t xml:space="preserve">fully </w:t>
      </w:r>
      <w:proofErr w:type="spellStart"/>
      <w:r w:rsidR="00181364" w:rsidRPr="00815EFE">
        <w:rPr>
          <w:szCs w:val="24"/>
        </w:rPr>
        <w:t>aOR</w:t>
      </w:r>
      <w:proofErr w:type="spellEnd"/>
      <w:r w:rsidR="00181364" w:rsidRPr="00815EFE">
        <w:rPr>
          <w:szCs w:val="24"/>
        </w:rPr>
        <w:t xml:space="preserve">, </w:t>
      </w:r>
      <w:r w:rsidR="00181364" w:rsidRPr="00815EFE">
        <w:rPr>
          <w:rFonts w:hint="eastAsia"/>
          <w:szCs w:val="24"/>
        </w:rPr>
        <w:t>1</w:t>
      </w:r>
      <w:r w:rsidR="00181364" w:rsidRPr="00815EFE">
        <w:rPr>
          <w:szCs w:val="24"/>
        </w:rPr>
        <w:t>.</w:t>
      </w:r>
      <w:r w:rsidR="00181364" w:rsidRPr="00815EFE">
        <w:rPr>
          <w:rFonts w:hint="eastAsia"/>
          <w:szCs w:val="24"/>
        </w:rPr>
        <w:t>33</w:t>
      </w:r>
      <w:r w:rsidR="00181364" w:rsidRPr="00815EFE">
        <w:rPr>
          <w:szCs w:val="24"/>
        </w:rPr>
        <w:t>; 95%</w:t>
      </w:r>
      <w:r w:rsidR="00181364" w:rsidRPr="00815EFE">
        <w:rPr>
          <w:rFonts w:hint="eastAsia"/>
          <w:szCs w:val="24"/>
        </w:rPr>
        <w:t xml:space="preserve"> </w:t>
      </w:r>
      <w:r w:rsidR="00181364" w:rsidRPr="00815EFE">
        <w:rPr>
          <w:szCs w:val="24"/>
        </w:rPr>
        <w:t>CI</w:t>
      </w:r>
      <w:r w:rsidR="00CF7740" w:rsidRPr="00815EFE">
        <w:rPr>
          <w:szCs w:val="24"/>
        </w:rPr>
        <w:t>,</w:t>
      </w:r>
      <w:r w:rsidR="00181364" w:rsidRPr="00815EFE">
        <w:rPr>
          <w:szCs w:val="24"/>
        </w:rPr>
        <w:t xml:space="preserve"> </w:t>
      </w:r>
      <w:r w:rsidR="00181364" w:rsidRPr="00815EFE">
        <w:rPr>
          <w:rFonts w:hint="eastAsia"/>
          <w:szCs w:val="24"/>
        </w:rPr>
        <w:t>1</w:t>
      </w:r>
      <w:r w:rsidR="00181364" w:rsidRPr="00815EFE">
        <w:rPr>
          <w:szCs w:val="24"/>
        </w:rPr>
        <w:t>.</w:t>
      </w:r>
      <w:r w:rsidR="00181364" w:rsidRPr="00815EFE">
        <w:rPr>
          <w:rFonts w:hint="eastAsia"/>
          <w:szCs w:val="24"/>
        </w:rPr>
        <w:t>0</w:t>
      </w:r>
      <w:r w:rsidR="00453708" w:rsidRPr="00815EFE">
        <w:rPr>
          <w:rFonts w:hint="eastAsia"/>
          <w:szCs w:val="24"/>
        </w:rPr>
        <w:t>2</w:t>
      </w:r>
      <w:r w:rsidR="00207C99" w:rsidRPr="00815EFE">
        <w:rPr>
          <w:szCs w:val="24"/>
        </w:rPr>
        <w:t>–</w:t>
      </w:r>
      <w:r w:rsidR="00181364" w:rsidRPr="00815EFE">
        <w:rPr>
          <w:rFonts w:hint="eastAsia"/>
          <w:szCs w:val="24"/>
        </w:rPr>
        <w:t>1</w:t>
      </w:r>
      <w:r w:rsidR="00181364" w:rsidRPr="00815EFE">
        <w:rPr>
          <w:szCs w:val="24"/>
        </w:rPr>
        <w:t>.</w:t>
      </w:r>
      <w:r w:rsidR="00453708" w:rsidRPr="00815EFE">
        <w:rPr>
          <w:rFonts w:hint="eastAsia"/>
          <w:szCs w:val="24"/>
        </w:rPr>
        <w:t>74</w:t>
      </w:r>
      <w:r w:rsidR="00181364" w:rsidRPr="00815EFE">
        <w:rPr>
          <w:rFonts w:hint="eastAsia"/>
          <w:szCs w:val="24"/>
        </w:rPr>
        <w:t>), severe COVID-19</w:t>
      </w:r>
      <w:r w:rsidR="00181364" w:rsidRPr="00815EFE">
        <w:rPr>
          <w:rFonts w:eastAsia="Malgun Gothic" w:hint="eastAsia"/>
          <w:kern w:val="0"/>
          <w:szCs w:val="24"/>
        </w:rPr>
        <w:t xml:space="preserve"> (</w:t>
      </w:r>
      <w:r w:rsidR="00181364" w:rsidRPr="00815EFE">
        <w:rPr>
          <w:szCs w:val="24"/>
        </w:rPr>
        <w:t xml:space="preserve">fully </w:t>
      </w:r>
      <w:proofErr w:type="spellStart"/>
      <w:r w:rsidR="00181364" w:rsidRPr="00815EFE">
        <w:rPr>
          <w:szCs w:val="24"/>
        </w:rPr>
        <w:t>aOR</w:t>
      </w:r>
      <w:proofErr w:type="spellEnd"/>
      <w:r w:rsidR="00181364" w:rsidRPr="00815EFE">
        <w:rPr>
          <w:szCs w:val="24"/>
        </w:rPr>
        <w:t xml:space="preserve">, </w:t>
      </w:r>
      <w:r w:rsidR="00453708" w:rsidRPr="00815EFE">
        <w:rPr>
          <w:rFonts w:hint="eastAsia"/>
          <w:szCs w:val="24"/>
        </w:rPr>
        <w:t>1</w:t>
      </w:r>
      <w:r w:rsidR="00181364" w:rsidRPr="00815EFE">
        <w:rPr>
          <w:szCs w:val="24"/>
        </w:rPr>
        <w:t>.</w:t>
      </w:r>
      <w:r w:rsidR="00453708" w:rsidRPr="00815EFE">
        <w:rPr>
          <w:rFonts w:hint="eastAsia"/>
          <w:szCs w:val="24"/>
        </w:rPr>
        <w:t>71</w:t>
      </w:r>
      <w:r w:rsidR="00181364" w:rsidRPr="00815EFE">
        <w:rPr>
          <w:szCs w:val="24"/>
        </w:rPr>
        <w:t>; 95%</w:t>
      </w:r>
      <w:r w:rsidR="00181364" w:rsidRPr="00815EFE">
        <w:rPr>
          <w:rFonts w:hint="eastAsia"/>
          <w:szCs w:val="24"/>
        </w:rPr>
        <w:t xml:space="preserve"> </w:t>
      </w:r>
      <w:r w:rsidR="00181364" w:rsidRPr="00815EFE">
        <w:rPr>
          <w:szCs w:val="24"/>
        </w:rPr>
        <w:t>CI</w:t>
      </w:r>
      <w:r w:rsidR="00CF7740" w:rsidRPr="00815EFE">
        <w:rPr>
          <w:szCs w:val="24"/>
        </w:rPr>
        <w:t>,</w:t>
      </w:r>
      <w:r w:rsidR="00181364" w:rsidRPr="00815EFE">
        <w:rPr>
          <w:szCs w:val="24"/>
        </w:rPr>
        <w:t xml:space="preserve"> </w:t>
      </w:r>
      <w:r w:rsidR="00181364" w:rsidRPr="00815EFE">
        <w:rPr>
          <w:rFonts w:hint="eastAsia"/>
          <w:szCs w:val="24"/>
        </w:rPr>
        <w:t>1</w:t>
      </w:r>
      <w:r w:rsidR="00181364" w:rsidRPr="00815EFE">
        <w:rPr>
          <w:szCs w:val="24"/>
        </w:rPr>
        <w:t>.</w:t>
      </w:r>
      <w:r w:rsidR="00181364" w:rsidRPr="00815EFE">
        <w:rPr>
          <w:rFonts w:hint="eastAsia"/>
          <w:szCs w:val="24"/>
        </w:rPr>
        <w:t>0</w:t>
      </w:r>
      <w:r w:rsidR="00453708" w:rsidRPr="00815EFE">
        <w:rPr>
          <w:rFonts w:hint="eastAsia"/>
          <w:szCs w:val="24"/>
        </w:rPr>
        <w:t>6</w:t>
      </w:r>
      <w:r w:rsidR="00207C99" w:rsidRPr="00815EFE">
        <w:rPr>
          <w:szCs w:val="24"/>
        </w:rPr>
        <w:t>–</w:t>
      </w:r>
      <w:r w:rsidR="00453708" w:rsidRPr="00815EFE">
        <w:rPr>
          <w:rFonts w:hint="eastAsia"/>
          <w:szCs w:val="24"/>
        </w:rPr>
        <w:t>2</w:t>
      </w:r>
      <w:r w:rsidR="00181364" w:rsidRPr="00815EFE">
        <w:rPr>
          <w:szCs w:val="24"/>
        </w:rPr>
        <w:t>.</w:t>
      </w:r>
      <w:r w:rsidR="00453708" w:rsidRPr="00815EFE">
        <w:rPr>
          <w:rFonts w:hint="eastAsia"/>
          <w:szCs w:val="24"/>
        </w:rPr>
        <w:t>71</w:t>
      </w:r>
      <w:r w:rsidR="00181364" w:rsidRPr="00815EFE">
        <w:rPr>
          <w:rFonts w:hint="eastAsia"/>
          <w:szCs w:val="24"/>
        </w:rPr>
        <w:t>)</w:t>
      </w:r>
      <w:r w:rsidR="00453708" w:rsidRPr="00815EFE">
        <w:rPr>
          <w:rFonts w:hint="eastAsia"/>
          <w:szCs w:val="24"/>
        </w:rPr>
        <w:t xml:space="preserve">, but not associated with </w:t>
      </w:r>
      <w:r w:rsidR="00181364" w:rsidRPr="00815EFE">
        <w:rPr>
          <w:rFonts w:hint="eastAsia"/>
          <w:szCs w:val="24"/>
        </w:rPr>
        <w:t>COVID-19</w:t>
      </w:r>
      <w:r w:rsidR="00207C99" w:rsidRPr="00815EFE">
        <w:rPr>
          <w:szCs w:val="24"/>
        </w:rPr>
        <w:t>-</w:t>
      </w:r>
      <w:r w:rsidR="00181364" w:rsidRPr="00815EFE">
        <w:rPr>
          <w:rFonts w:hint="eastAsia"/>
          <w:szCs w:val="24"/>
        </w:rPr>
        <w:t>related death</w:t>
      </w:r>
      <w:r w:rsidR="00A94960" w:rsidRPr="00815EFE">
        <w:rPr>
          <w:rFonts w:hint="eastAsia"/>
          <w:szCs w:val="24"/>
        </w:rPr>
        <w:t>s</w:t>
      </w:r>
      <w:r w:rsidR="00181364" w:rsidRPr="00815EFE">
        <w:rPr>
          <w:rFonts w:hint="eastAsia"/>
          <w:szCs w:val="24"/>
        </w:rPr>
        <w:t xml:space="preserve"> </w:t>
      </w:r>
      <w:r w:rsidR="00181364" w:rsidRPr="00815EFE">
        <w:rPr>
          <w:rFonts w:eastAsia="Malgun Gothic" w:hint="eastAsia"/>
          <w:kern w:val="0"/>
          <w:szCs w:val="24"/>
        </w:rPr>
        <w:t>(</w:t>
      </w:r>
      <w:r w:rsidR="00181364" w:rsidRPr="00815EFE">
        <w:rPr>
          <w:szCs w:val="24"/>
        </w:rPr>
        <w:t xml:space="preserve">fully </w:t>
      </w:r>
      <w:proofErr w:type="spellStart"/>
      <w:r w:rsidR="00181364" w:rsidRPr="00815EFE">
        <w:rPr>
          <w:szCs w:val="24"/>
        </w:rPr>
        <w:t>aOR</w:t>
      </w:r>
      <w:proofErr w:type="spellEnd"/>
      <w:r w:rsidR="00181364" w:rsidRPr="00815EFE">
        <w:rPr>
          <w:szCs w:val="24"/>
        </w:rPr>
        <w:t xml:space="preserve">, </w:t>
      </w:r>
      <w:r w:rsidR="00453708" w:rsidRPr="00815EFE">
        <w:rPr>
          <w:rFonts w:hint="eastAsia"/>
          <w:szCs w:val="24"/>
        </w:rPr>
        <w:t>1</w:t>
      </w:r>
      <w:r w:rsidR="00181364" w:rsidRPr="00815EFE">
        <w:rPr>
          <w:szCs w:val="24"/>
        </w:rPr>
        <w:t>.</w:t>
      </w:r>
      <w:r w:rsidR="00453708" w:rsidRPr="00815EFE">
        <w:rPr>
          <w:rFonts w:hint="eastAsia"/>
          <w:szCs w:val="24"/>
        </w:rPr>
        <w:t>87</w:t>
      </w:r>
      <w:r w:rsidR="00181364" w:rsidRPr="00815EFE">
        <w:rPr>
          <w:szCs w:val="24"/>
        </w:rPr>
        <w:t>; 95%</w:t>
      </w:r>
      <w:r w:rsidR="00181364" w:rsidRPr="00815EFE">
        <w:rPr>
          <w:rFonts w:hint="eastAsia"/>
          <w:szCs w:val="24"/>
        </w:rPr>
        <w:t xml:space="preserve"> </w:t>
      </w:r>
      <w:r w:rsidR="00181364" w:rsidRPr="00815EFE">
        <w:rPr>
          <w:szCs w:val="24"/>
        </w:rPr>
        <w:t>CI</w:t>
      </w:r>
      <w:r w:rsidR="00CF7740" w:rsidRPr="00815EFE">
        <w:rPr>
          <w:szCs w:val="24"/>
        </w:rPr>
        <w:t>,</w:t>
      </w:r>
      <w:r w:rsidR="00181364" w:rsidRPr="00815EFE">
        <w:rPr>
          <w:szCs w:val="24"/>
        </w:rPr>
        <w:t xml:space="preserve"> </w:t>
      </w:r>
      <w:r w:rsidR="00181364" w:rsidRPr="00815EFE">
        <w:rPr>
          <w:rFonts w:hint="eastAsia"/>
          <w:szCs w:val="24"/>
        </w:rPr>
        <w:t>1</w:t>
      </w:r>
      <w:r w:rsidR="00181364" w:rsidRPr="00815EFE">
        <w:rPr>
          <w:szCs w:val="24"/>
        </w:rPr>
        <w:t>.</w:t>
      </w:r>
      <w:r w:rsidR="00453708" w:rsidRPr="00815EFE">
        <w:rPr>
          <w:rFonts w:hint="eastAsia"/>
          <w:szCs w:val="24"/>
        </w:rPr>
        <w:t>71</w:t>
      </w:r>
      <w:r w:rsidR="00453708" w:rsidRPr="00815EFE">
        <w:rPr>
          <w:szCs w:val="24"/>
        </w:rPr>
        <w:t>–</w:t>
      </w:r>
      <w:r w:rsidR="00453708" w:rsidRPr="00815EFE">
        <w:rPr>
          <w:rFonts w:hint="eastAsia"/>
          <w:szCs w:val="24"/>
        </w:rPr>
        <w:t>4.85</w:t>
      </w:r>
      <w:r w:rsidR="00181364" w:rsidRPr="00815EFE">
        <w:rPr>
          <w:rFonts w:hint="eastAsia"/>
          <w:szCs w:val="24"/>
        </w:rPr>
        <w:t>).</w:t>
      </w:r>
    </w:p>
    <w:p w14:paraId="0911B9F3" w14:textId="77777777" w:rsidR="0022256A" w:rsidRPr="00815EFE" w:rsidRDefault="00453708" w:rsidP="00914971">
      <w:pPr>
        <w:autoSpaceDE/>
        <w:spacing w:after="0"/>
        <w:jc w:val="left"/>
        <w:rPr>
          <w:rFonts w:eastAsia="Malgun Gothic"/>
          <w:b/>
          <w:szCs w:val="24"/>
        </w:rPr>
      </w:pPr>
      <w:r w:rsidRPr="00815EFE">
        <w:rPr>
          <w:rFonts w:hint="eastAsia"/>
          <w:b/>
          <w:szCs w:val="24"/>
        </w:rPr>
        <w:t>S</w:t>
      </w:r>
      <w:r w:rsidR="0022256A" w:rsidRPr="00815EFE">
        <w:rPr>
          <w:b/>
          <w:szCs w:val="24"/>
        </w:rPr>
        <w:t xml:space="preserve">ubgroup analysis stratified by </w:t>
      </w:r>
      <w:r w:rsidR="00C34454" w:rsidRPr="00815EFE">
        <w:rPr>
          <w:b/>
          <w:szCs w:val="24"/>
        </w:rPr>
        <w:t xml:space="preserve">use of </w:t>
      </w:r>
      <w:r w:rsidR="0022256A" w:rsidRPr="00815EFE">
        <w:rPr>
          <w:b/>
          <w:szCs w:val="24"/>
        </w:rPr>
        <w:t xml:space="preserve">DMARDs </w:t>
      </w:r>
      <w:r w:rsidR="00897038" w:rsidRPr="00815EFE">
        <w:rPr>
          <w:rFonts w:hint="eastAsia"/>
          <w:b/>
          <w:szCs w:val="24"/>
        </w:rPr>
        <w:t>and</w:t>
      </w:r>
      <w:r w:rsidR="0022256A" w:rsidRPr="00815EFE">
        <w:rPr>
          <w:b/>
          <w:szCs w:val="24"/>
        </w:rPr>
        <w:t xml:space="preserve"> systemic steroid</w:t>
      </w:r>
    </w:p>
    <w:p w14:paraId="0911B9F4" w14:textId="77777777" w:rsidR="0022256A" w:rsidRPr="00815EFE" w:rsidRDefault="0022256A" w:rsidP="00C43386">
      <w:pPr>
        <w:autoSpaceDE/>
        <w:spacing w:after="0"/>
        <w:jc w:val="left"/>
        <w:rPr>
          <w:szCs w:val="24"/>
        </w:rPr>
      </w:pPr>
      <w:r w:rsidRPr="00815EFE">
        <w:rPr>
          <w:szCs w:val="24"/>
        </w:rPr>
        <w:t xml:space="preserve">Table </w:t>
      </w:r>
      <w:r w:rsidR="00453708" w:rsidRPr="00815EFE">
        <w:rPr>
          <w:rFonts w:hint="eastAsia"/>
          <w:szCs w:val="24"/>
        </w:rPr>
        <w:t>3</w:t>
      </w:r>
      <w:r w:rsidR="00453708" w:rsidRPr="00815EFE">
        <w:rPr>
          <w:szCs w:val="24"/>
        </w:rPr>
        <w:t xml:space="preserve"> </w:t>
      </w:r>
      <w:r w:rsidRPr="00815EFE">
        <w:rPr>
          <w:szCs w:val="24"/>
        </w:rPr>
        <w:t xml:space="preserve">shows the subgroup analysis of SARS-CoV-2 </w:t>
      </w:r>
      <w:r w:rsidR="00B138D3" w:rsidRPr="00815EFE">
        <w:rPr>
          <w:rFonts w:hint="eastAsia"/>
          <w:kern w:val="0"/>
          <w:szCs w:val="24"/>
        </w:rPr>
        <w:t>infectivity</w:t>
      </w:r>
      <w:r w:rsidRPr="00815EFE">
        <w:rPr>
          <w:szCs w:val="24"/>
        </w:rPr>
        <w:t xml:space="preserve">, </w:t>
      </w:r>
      <w:r w:rsidR="00555989" w:rsidRPr="00815EFE">
        <w:rPr>
          <w:rFonts w:hint="eastAsia"/>
          <w:szCs w:val="24"/>
        </w:rPr>
        <w:t>severe COVID-19</w:t>
      </w:r>
      <w:r w:rsidR="00555989" w:rsidRPr="00815EFE">
        <w:rPr>
          <w:szCs w:val="24"/>
        </w:rPr>
        <w:t>, and COVID-19</w:t>
      </w:r>
      <w:r w:rsidR="00B1451E" w:rsidRPr="00815EFE">
        <w:rPr>
          <w:szCs w:val="24"/>
        </w:rPr>
        <w:t>-</w:t>
      </w:r>
      <w:r w:rsidRPr="00815EFE">
        <w:rPr>
          <w:szCs w:val="24"/>
        </w:rPr>
        <w:t>related death</w:t>
      </w:r>
      <w:r w:rsidR="00A94960" w:rsidRPr="00815EFE">
        <w:rPr>
          <w:rFonts w:hint="eastAsia"/>
          <w:szCs w:val="24"/>
        </w:rPr>
        <w:t>s</w:t>
      </w:r>
      <w:r w:rsidRPr="00815EFE">
        <w:rPr>
          <w:szCs w:val="24"/>
        </w:rPr>
        <w:t xml:space="preserve"> in the context of AIRDs stratified by</w:t>
      </w:r>
      <w:r w:rsidR="00555989" w:rsidRPr="00815EFE">
        <w:rPr>
          <w:rFonts w:hint="eastAsia"/>
          <w:szCs w:val="24"/>
        </w:rPr>
        <w:t xml:space="preserve"> </w:t>
      </w:r>
      <w:r w:rsidRPr="00815EFE">
        <w:rPr>
          <w:szCs w:val="24"/>
        </w:rPr>
        <w:t>DMARD and systemic steroid</w:t>
      </w:r>
      <w:r w:rsidR="00B1451E" w:rsidRPr="00815EFE">
        <w:rPr>
          <w:szCs w:val="24"/>
        </w:rPr>
        <w:t xml:space="preserve"> use</w:t>
      </w:r>
      <w:r w:rsidRPr="00815EFE">
        <w:rPr>
          <w:szCs w:val="24"/>
        </w:rPr>
        <w:t xml:space="preserve">. </w:t>
      </w:r>
      <w:r w:rsidR="00453708" w:rsidRPr="00815EFE">
        <w:rPr>
          <w:szCs w:val="24"/>
        </w:rPr>
        <w:t xml:space="preserve">Subjects with AIRDs treated with </w:t>
      </w:r>
      <w:r w:rsidR="00453708" w:rsidRPr="00815EFE">
        <w:rPr>
          <w:rFonts w:hint="eastAsia"/>
          <w:szCs w:val="24"/>
        </w:rPr>
        <w:t xml:space="preserve">any dose </w:t>
      </w:r>
      <w:r w:rsidR="004842E1" w:rsidRPr="00815EFE">
        <w:rPr>
          <w:rFonts w:hint="eastAsia"/>
          <w:szCs w:val="24"/>
        </w:rPr>
        <w:t xml:space="preserve">of </w:t>
      </w:r>
      <w:r w:rsidR="004842E1" w:rsidRPr="00815EFE">
        <w:rPr>
          <w:szCs w:val="24"/>
        </w:rPr>
        <w:t>systemic corticosteroid</w:t>
      </w:r>
      <w:r w:rsidR="004842E1" w:rsidRPr="00815EFE">
        <w:rPr>
          <w:rFonts w:hint="eastAsia"/>
          <w:szCs w:val="24"/>
        </w:rPr>
        <w:t xml:space="preserve"> </w:t>
      </w:r>
      <w:r w:rsidR="00453708" w:rsidRPr="00815EFE">
        <w:rPr>
          <w:rFonts w:hint="eastAsia"/>
          <w:szCs w:val="24"/>
        </w:rPr>
        <w:t xml:space="preserve">were not associated with a likelihood of SARS-CoV-2 </w:t>
      </w:r>
      <w:r w:rsidR="00B138D3" w:rsidRPr="00815EFE">
        <w:rPr>
          <w:rFonts w:hint="eastAsia"/>
          <w:kern w:val="0"/>
          <w:szCs w:val="24"/>
        </w:rPr>
        <w:t>infectivity</w:t>
      </w:r>
      <w:r w:rsidR="00453708" w:rsidRPr="00815EFE">
        <w:rPr>
          <w:rFonts w:hint="eastAsia"/>
          <w:szCs w:val="24"/>
        </w:rPr>
        <w:t xml:space="preserve">, severe COVID-19, </w:t>
      </w:r>
      <w:r w:rsidR="006E5530" w:rsidRPr="00815EFE">
        <w:rPr>
          <w:rFonts w:hint="eastAsia"/>
          <w:szCs w:val="24"/>
        </w:rPr>
        <w:t>or</w:t>
      </w:r>
      <w:r w:rsidR="00453708" w:rsidRPr="00815EFE">
        <w:rPr>
          <w:rFonts w:hint="eastAsia"/>
          <w:szCs w:val="24"/>
        </w:rPr>
        <w:t xml:space="preserve"> COVID-19</w:t>
      </w:r>
      <w:r w:rsidR="00453708" w:rsidRPr="00815EFE">
        <w:rPr>
          <w:szCs w:val="24"/>
        </w:rPr>
        <w:t>-</w:t>
      </w:r>
      <w:r w:rsidR="00453708" w:rsidRPr="00815EFE">
        <w:rPr>
          <w:rFonts w:hint="eastAsia"/>
          <w:szCs w:val="24"/>
        </w:rPr>
        <w:t>related deaths</w:t>
      </w:r>
      <w:r w:rsidR="00787CD0" w:rsidRPr="00815EFE">
        <w:rPr>
          <w:rFonts w:hint="eastAsia"/>
          <w:szCs w:val="24"/>
        </w:rPr>
        <w:t xml:space="preserve">; however, </w:t>
      </w:r>
      <w:r w:rsidR="004842E1" w:rsidRPr="00815EFE">
        <w:rPr>
          <w:rFonts w:hint="eastAsia"/>
          <w:szCs w:val="24"/>
        </w:rPr>
        <w:t xml:space="preserve">those with AIRDs treated </w:t>
      </w:r>
      <w:r w:rsidR="006E2CDB" w:rsidRPr="00815EFE">
        <w:rPr>
          <w:szCs w:val="24"/>
        </w:rPr>
        <w:t>with high dose (</w:t>
      </w:r>
      <w:r w:rsidR="006E2CDB" w:rsidRPr="00815EFE">
        <w:rPr>
          <w:rFonts w:eastAsia="Batang" w:hint="eastAsia"/>
          <w:color w:val="000000" w:themeColor="text1"/>
          <w:szCs w:val="24"/>
        </w:rPr>
        <w:t>≥</w:t>
      </w:r>
      <w:r w:rsidR="00BE6D2A" w:rsidRPr="00815EFE">
        <w:rPr>
          <w:rFonts w:eastAsia="Malgun Gothic"/>
          <w:color w:val="000000"/>
          <w:szCs w:val="24"/>
        </w:rPr>
        <w:t xml:space="preserve">10 mg/day) </w:t>
      </w:r>
      <w:r w:rsidR="006E2CDB" w:rsidRPr="001D76A0">
        <w:rPr>
          <w:szCs w:val="24"/>
        </w:rPr>
        <w:t xml:space="preserve">of </w:t>
      </w:r>
      <w:r w:rsidR="004842E1" w:rsidRPr="001D76A0">
        <w:rPr>
          <w:szCs w:val="24"/>
        </w:rPr>
        <w:t>systemic corticosteroid</w:t>
      </w:r>
      <w:r w:rsidR="006E2CDB" w:rsidRPr="001D76A0">
        <w:rPr>
          <w:szCs w:val="24"/>
        </w:rPr>
        <w:t xml:space="preserve"> had an increased likelihood of SARS-Co</w:t>
      </w:r>
      <w:r w:rsidR="004842E1" w:rsidRPr="00815EFE">
        <w:rPr>
          <w:rFonts w:hint="eastAsia"/>
          <w:szCs w:val="24"/>
        </w:rPr>
        <w:t xml:space="preserve">V-2 </w:t>
      </w:r>
      <w:r w:rsidR="00B138D3" w:rsidRPr="00815EFE">
        <w:rPr>
          <w:rFonts w:hint="eastAsia"/>
          <w:kern w:val="0"/>
          <w:szCs w:val="24"/>
        </w:rPr>
        <w:t>infectivity</w:t>
      </w:r>
      <w:r w:rsidR="004842E1" w:rsidRPr="00815EFE">
        <w:rPr>
          <w:rFonts w:hint="eastAsia"/>
          <w:szCs w:val="24"/>
        </w:rPr>
        <w:t xml:space="preserve"> (fully </w:t>
      </w:r>
      <w:proofErr w:type="spellStart"/>
      <w:r w:rsidR="004842E1" w:rsidRPr="00815EFE">
        <w:rPr>
          <w:rFonts w:hint="eastAsia"/>
          <w:szCs w:val="24"/>
        </w:rPr>
        <w:t>aOR</w:t>
      </w:r>
      <w:proofErr w:type="spellEnd"/>
      <w:r w:rsidR="004842E1" w:rsidRPr="00815EFE">
        <w:rPr>
          <w:rFonts w:hint="eastAsia"/>
          <w:szCs w:val="24"/>
        </w:rPr>
        <w:t>, 1.47; 95% CI, 1.05</w:t>
      </w:r>
      <w:r w:rsidR="004842E1" w:rsidRPr="00815EFE">
        <w:rPr>
          <w:szCs w:val="24"/>
        </w:rPr>
        <w:t>–</w:t>
      </w:r>
      <w:r w:rsidR="004842E1" w:rsidRPr="00815EFE">
        <w:rPr>
          <w:rFonts w:hint="eastAsia"/>
          <w:szCs w:val="24"/>
        </w:rPr>
        <w:t xml:space="preserve">2.03), severe COVID-19 (fully </w:t>
      </w:r>
      <w:proofErr w:type="spellStart"/>
      <w:r w:rsidR="004842E1" w:rsidRPr="00815EFE">
        <w:rPr>
          <w:rFonts w:hint="eastAsia"/>
          <w:szCs w:val="24"/>
        </w:rPr>
        <w:t>aOR</w:t>
      </w:r>
      <w:proofErr w:type="spellEnd"/>
      <w:r w:rsidR="004842E1" w:rsidRPr="00815EFE">
        <w:rPr>
          <w:rFonts w:hint="eastAsia"/>
          <w:szCs w:val="24"/>
        </w:rPr>
        <w:t>, 1.76; 95% CI 1.06</w:t>
      </w:r>
      <w:r w:rsidR="004842E1" w:rsidRPr="00815EFE">
        <w:rPr>
          <w:szCs w:val="24"/>
        </w:rPr>
        <w:t>–</w:t>
      </w:r>
      <w:r w:rsidR="004842E1" w:rsidRPr="00815EFE">
        <w:rPr>
          <w:rFonts w:hint="eastAsia"/>
          <w:szCs w:val="24"/>
        </w:rPr>
        <w:t>2.96), and COVID-19</w:t>
      </w:r>
      <w:r w:rsidR="004842E1" w:rsidRPr="00815EFE">
        <w:rPr>
          <w:szCs w:val="24"/>
        </w:rPr>
        <w:t>-</w:t>
      </w:r>
      <w:r w:rsidR="004842E1" w:rsidRPr="00815EFE">
        <w:rPr>
          <w:rFonts w:hint="eastAsia"/>
          <w:szCs w:val="24"/>
        </w:rPr>
        <w:t xml:space="preserve">related deaths (fully </w:t>
      </w:r>
      <w:proofErr w:type="spellStart"/>
      <w:r w:rsidR="004842E1" w:rsidRPr="00815EFE">
        <w:rPr>
          <w:rFonts w:hint="eastAsia"/>
          <w:szCs w:val="24"/>
        </w:rPr>
        <w:t>aOR</w:t>
      </w:r>
      <w:proofErr w:type="spellEnd"/>
      <w:r w:rsidR="004842E1" w:rsidRPr="00815EFE">
        <w:rPr>
          <w:rFonts w:hint="eastAsia"/>
          <w:szCs w:val="24"/>
        </w:rPr>
        <w:t>, 3.34; 95% CI, 1.23</w:t>
      </w:r>
      <w:r w:rsidR="004842E1" w:rsidRPr="00815EFE">
        <w:rPr>
          <w:szCs w:val="24"/>
        </w:rPr>
        <w:t>–</w:t>
      </w:r>
      <w:r w:rsidR="004842E1" w:rsidRPr="00815EFE">
        <w:rPr>
          <w:rFonts w:hint="eastAsia"/>
          <w:szCs w:val="24"/>
        </w:rPr>
        <w:t xml:space="preserve">8.90). </w:t>
      </w:r>
      <w:r w:rsidR="00787CD0" w:rsidRPr="00815EFE">
        <w:rPr>
          <w:rFonts w:hint="eastAsia"/>
          <w:szCs w:val="24"/>
        </w:rPr>
        <w:t>P</w:t>
      </w:r>
      <w:r w:rsidR="009C23E8" w:rsidRPr="00815EFE">
        <w:rPr>
          <w:rFonts w:hint="eastAsia"/>
          <w:szCs w:val="24"/>
        </w:rPr>
        <w:t xml:space="preserve">atients with AIRDs treated with DMARD </w:t>
      </w:r>
      <w:r w:rsidR="0010722C" w:rsidRPr="00815EFE">
        <w:rPr>
          <w:szCs w:val="24"/>
        </w:rPr>
        <w:t xml:space="preserve">showed no </w:t>
      </w:r>
      <w:r w:rsidR="009C23E8" w:rsidRPr="00815EFE">
        <w:rPr>
          <w:rFonts w:hint="eastAsia"/>
          <w:szCs w:val="24"/>
        </w:rPr>
        <w:t>associat</w:t>
      </w:r>
      <w:r w:rsidR="0010722C" w:rsidRPr="00815EFE">
        <w:rPr>
          <w:szCs w:val="24"/>
        </w:rPr>
        <w:t>ion</w:t>
      </w:r>
      <w:r w:rsidR="009C23E8" w:rsidRPr="00815EFE">
        <w:rPr>
          <w:rFonts w:hint="eastAsia"/>
          <w:szCs w:val="24"/>
        </w:rPr>
        <w:t xml:space="preserve"> with the risk of SARS-CoV-2 infection, severe COVID-19, and </w:t>
      </w:r>
      <w:r w:rsidR="00F16174" w:rsidRPr="00815EFE">
        <w:rPr>
          <w:rFonts w:hint="eastAsia"/>
          <w:szCs w:val="24"/>
        </w:rPr>
        <w:t>COVID-19</w:t>
      </w:r>
      <w:r w:rsidR="00F16174" w:rsidRPr="00815EFE">
        <w:rPr>
          <w:szCs w:val="24"/>
        </w:rPr>
        <w:t>-</w:t>
      </w:r>
      <w:r w:rsidR="00F16174" w:rsidRPr="00815EFE">
        <w:rPr>
          <w:rFonts w:hint="eastAsia"/>
          <w:szCs w:val="24"/>
        </w:rPr>
        <w:t>related</w:t>
      </w:r>
      <w:r w:rsidR="00F16174" w:rsidRPr="00815EFE">
        <w:rPr>
          <w:szCs w:val="24"/>
        </w:rPr>
        <w:t xml:space="preserve"> mortality</w:t>
      </w:r>
      <w:r w:rsidR="009C23E8" w:rsidRPr="00815EFE">
        <w:rPr>
          <w:rFonts w:hint="eastAsia"/>
          <w:szCs w:val="24"/>
        </w:rPr>
        <w:t>.</w:t>
      </w:r>
    </w:p>
    <w:p w14:paraId="0911B9F5" w14:textId="77777777" w:rsidR="00AD6294" w:rsidRPr="00815EFE" w:rsidRDefault="004842E1" w:rsidP="00815EFE">
      <w:pPr>
        <w:widowControl/>
        <w:wordWrap/>
        <w:autoSpaceDE/>
        <w:autoSpaceDN/>
        <w:spacing w:after="0"/>
        <w:jc w:val="left"/>
        <w:rPr>
          <w:b/>
          <w:szCs w:val="24"/>
        </w:rPr>
      </w:pPr>
      <w:r w:rsidRPr="00815EFE">
        <w:rPr>
          <w:rFonts w:hint="eastAsia"/>
          <w:b/>
          <w:szCs w:val="24"/>
        </w:rPr>
        <w:t>Sensitivity</w:t>
      </w:r>
      <w:r w:rsidRPr="00815EFE">
        <w:rPr>
          <w:b/>
          <w:szCs w:val="24"/>
        </w:rPr>
        <w:t xml:space="preserve"> analysis </w:t>
      </w:r>
    </w:p>
    <w:p w14:paraId="0911B9F6" w14:textId="77777777" w:rsidR="005F20C1" w:rsidRPr="00815EFE" w:rsidRDefault="00BE6D2A" w:rsidP="005F20C1">
      <w:pPr>
        <w:widowControl/>
        <w:wordWrap/>
        <w:autoSpaceDE/>
        <w:autoSpaceDN/>
        <w:spacing w:after="0"/>
        <w:jc w:val="left"/>
        <w:rPr>
          <w:szCs w:val="24"/>
        </w:rPr>
      </w:pPr>
      <w:r w:rsidRPr="00815EFE">
        <w:rPr>
          <w:szCs w:val="24"/>
        </w:rPr>
        <w:t xml:space="preserve">We conducted several sensitivity analyses (Table S1). First, we performed the additional </w:t>
      </w:r>
      <w:r w:rsidR="000F7C04" w:rsidRPr="001D76A0">
        <w:rPr>
          <w:rFonts w:hint="eastAsia"/>
          <w:szCs w:val="24"/>
        </w:rPr>
        <w:t xml:space="preserve">exposure-driven </w:t>
      </w:r>
      <w:r w:rsidR="004842E1" w:rsidRPr="001D76A0">
        <w:rPr>
          <w:szCs w:val="24"/>
        </w:rPr>
        <w:t>propensity score-match</w:t>
      </w:r>
      <w:r w:rsidR="004842E1" w:rsidRPr="001D76A0">
        <w:rPr>
          <w:rFonts w:hint="eastAsia"/>
          <w:szCs w:val="24"/>
        </w:rPr>
        <w:t>ing in the cohort without linking the general health examination results (matched cohort</w:t>
      </w:r>
      <w:r w:rsidR="008C0143" w:rsidRPr="00815EFE">
        <w:rPr>
          <w:rFonts w:hint="eastAsia"/>
          <w:szCs w:val="24"/>
        </w:rPr>
        <w:t>s</w:t>
      </w:r>
      <w:r w:rsidR="004842E1" w:rsidRPr="00815EFE">
        <w:rPr>
          <w:rFonts w:hint="eastAsia"/>
          <w:szCs w:val="24"/>
        </w:rPr>
        <w:t xml:space="preserve"> D-F; Table S2 and S3)</w:t>
      </w:r>
      <w:r w:rsidR="00B46C0D" w:rsidRPr="00815EFE">
        <w:rPr>
          <w:rFonts w:hint="eastAsia"/>
          <w:szCs w:val="24"/>
        </w:rPr>
        <w:t>,</w:t>
      </w:r>
      <w:r w:rsidR="005F20C1" w:rsidRPr="00815EFE">
        <w:rPr>
          <w:rFonts w:hint="eastAsia"/>
          <w:szCs w:val="24"/>
        </w:rPr>
        <w:t xml:space="preserve"> and the</w:t>
      </w:r>
      <w:r w:rsidR="00787CD0" w:rsidRPr="00815EFE">
        <w:rPr>
          <w:rFonts w:hint="eastAsia"/>
          <w:szCs w:val="24"/>
        </w:rPr>
        <w:t xml:space="preserve"> findings</w:t>
      </w:r>
      <w:r w:rsidR="005F20C1" w:rsidRPr="00815EFE">
        <w:rPr>
          <w:rFonts w:hint="eastAsia"/>
          <w:szCs w:val="24"/>
        </w:rPr>
        <w:t xml:space="preserve"> were consistent with our main results. Second, we conducted</w:t>
      </w:r>
      <w:r w:rsidR="004842E1" w:rsidRPr="00815EFE">
        <w:rPr>
          <w:rFonts w:hint="eastAsia"/>
          <w:szCs w:val="24"/>
        </w:rPr>
        <w:t xml:space="preserve"> minimal selected </w:t>
      </w:r>
      <w:r w:rsidR="004842E1" w:rsidRPr="00815EFE">
        <w:rPr>
          <w:szCs w:val="24"/>
        </w:rPr>
        <w:t>matching</w:t>
      </w:r>
      <w:r w:rsidR="004842E1" w:rsidRPr="00815EFE">
        <w:rPr>
          <w:rFonts w:hint="eastAsia"/>
          <w:szCs w:val="24"/>
        </w:rPr>
        <w:t xml:space="preserve"> by the </w:t>
      </w:r>
      <w:r w:rsidR="004842E1" w:rsidRPr="00815EFE">
        <w:rPr>
          <w:rFonts w:eastAsia="Batang" w:hint="eastAsia"/>
          <w:kern w:val="0"/>
          <w:szCs w:val="24"/>
        </w:rPr>
        <w:t xml:space="preserve">directed acyclic graph approach in the </w:t>
      </w:r>
      <w:r w:rsidR="007F6B18" w:rsidRPr="00815EFE">
        <w:rPr>
          <w:rFonts w:eastAsia="Batang" w:hint="eastAsia"/>
          <w:kern w:val="0"/>
          <w:szCs w:val="24"/>
        </w:rPr>
        <w:t xml:space="preserve">original </w:t>
      </w:r>
      <w:r w:rsidR="004842E1" w:rsidRPr="00815EFE">
        <w:rPr>
          <w:rFonts w:eastAsia="Batang" w:hint="eastAsia"/>
          <w:kern w:val="0"/>
          <w:szCs w:val="24"/>
        </w:rPr>
        <w:t xml:space="preserve">cohort </w:t>
      </w:r>
      <w:r w:rsidR="004842E1" w:rsidRPr="00815EFE">
        <w:rPr>
          <w:rFonts w:hint="eastAsia"/>
          <w:szCs w:val="24"/>
        </w:rPr>
        <w:t>(matched cohort</w:t>
      </w:r>
      <w:r w:rsidR="008C0143" w:rsidRPr="00815EFE">
        <w:rPr>
          <w:rFonts w:hint="eastAsia"/>
          <w:szCs w:val="24"/>
        </w:rPr>
        <w:t>s</w:t>
      </w:r>
      <w:r w:rsidR="004842E1" w:rsidRPr="00815EFE">
        <w:rPr>
          <w:rFonts w:hint="eastAsia"/>
          <w:szCs w:val="24"/>
        </w:rPr>
        <w:t xml:space="preserve"> G-I; Table </w:t>
      </w:r>
      <w:r w:rsidR="005F20C1" w:rsidRPr="00815EFE">
        <w:rPr>
          <w:rFonts w:hint="eastAsia"/>
          <w:szCs w:val="24"/>
        </w:rPr>
        <w:t>S5) and</w:t>
      </w:r>
      <w:r w:rsidR="005F20C1" w:rsidRPr="00815EFE">
        <w:rPr>
          <w:rFonts w:eastAsia="Batang" w:hint="eastAsia"/>
          <w:kern w:val="0"/>
          <w:szCs w:val="24"/>
        </w:rPr>
        <w:t xml:space="preserve"> the cohort without linking the </w:t>
      </w:r>
      <w:r w:rsidR="005F20C1" w:rsidRPr="00815EFE">
        <w:rPr>
          <w:rFonts w:hint="eastAsia"/>
          <w:szCs w:val="24"/>
        </w:rPr>
        <w:t>general health examination results (matched cohort</w:t>
      </w:r>
      <w:r w:rsidR="008C0143" w:rsidRPr="00815EFE">
        <w:rPr>
          <w:rFonts w:hint="eastAsia"/>
          <w:szCs w:val="24"/>
        </w:rPr>
        <w:t>s</w:t>
      </w:r>
      <w:r w:rsidR="005F20C1" w:rsidRPr="00815EFE">
        <w:rPr>
          <w:rFonts w:hint="eastAsia"/>
          <w:szCs w:val="24"/>
        </w:rPr>
        <w:t xml:space="preserve"> J-L; Table S6)</w:t>
      </w:r>
      <w:r w:rsidR="00B46C0D" w:rsidRPr="00815EFE">
        <w:rPr>
          <w:rFonts w:hint="eastAsia"/>
          <w:szCs w:val="24"/>
        </w:rPr>
        <w:t>.</w:t>
      </w:r>
      <w:r w:rsidR="005F20C1" w:rsidRPr="00815EFE">
        <w:rPr>
          <w:rFonts w:hint="eastAsia"/>
          <w:szCs w:val="24"/>
        </w:rPr>
        <w:t xml:space="preserve"> </w:t>
      </w:r>
      <w:r w:rsidR="00B46C0D" w:rsidRPr="00815EFE">
        <w:rPr>
          <w:rFonts w:hint="eastAsia"/>
          <w:szCs w:val="24"/>
        </w:rPr>
        <w:t>T</w:t>
      </w:r>
      <w:r w:rsidR="005F20C1" w:rsidRPr="00815EFE">
        <w:rPr>
          <w:rFonts w:hint="eastAsia"/>
          <w:szCs w:val="24"/>
        </w:rPr>
        <w:t xml:space="preserve">he results from six </w:t>
      </w:r>
      <w:r w:rsidR="005F20C1" w:rsidRPr="00815EFE">
        <w:rPr>
          <w:szCs w:val="24"/>
        </w:rPr>
        <w:t>matched</w:t>
      </w:r>
      <w:r w:rsidR="005F20C1" w:rsidRPr="00815EFE">
        <w:rPr>
          <w:rFonts w:hint="eastAsia"/>
          <w:szCs w:val="24"/>
        </w:rPr>
        <w:t xml:space="preserve"> cohorts </w:t>
      </w:r>
      <w:r w:rsidR="008C0143" w:rsidRPr="00815EFE">
        <w:rPr>
          <w:rFonts w:hint="eastAsia"/>
          <w:szCs w:val="24"/>
        </w:rPr>
        <w:t xml:space="preserve">yielded results comparable to </w:t>
      </w:r>
      <w:r w:rsidR="005F20C1" w:rsidRPr="00815EFE">
        <w:rPr>
          <w:rFonts w:hint="eastAsia"/>
          <w:szCs w:val="24"/>
        </w:rPr>
        <w:t xml:space="preserve">our primary </w:t>
      </w:r>
      <w:r w:rsidR="008C0143" w:rsidRPr="00815EFE">
        <w:rPr>
          <w:rFonts w:hint="eastAsia"/>
          <w:szCs w:val="24"/>
        </w:rPr>
        <w:t>findings</w:t>
      </w:r>
      <w:r w:rsidR="005F20C1" w:rsidRPr="00815EFE">
        <w:rPr>
          <w:rFonts w:hint="eastAsia"/>
          <w:szCs w:val="24"/>
        </w:rPr>
        <w:t xml:space="preserve">. Third, analyses using the </w:t>
      </w:r>
      <w:r w:rsidR="005F20C1" w:rsidRPr="00815EFE">
        <w:rPr>
          <w:szCs w:val="24"/>
        </w:rPr>
        <w:t>matched</w:t>
      </w:r>
      <w:r w:rsidR="005F20C1" w:rsidRPr="00815EFE">
        <w:rPr>
          <w:rFonts w:hint="eastAsia"/>
          <w:szCs w:val="24"/>
        </w:rPr>
        <w:t xml:space="preserve"> cohort D also indicated a significantly increased likelihood of </w:t>
      </w:r>
      <w:r w:rsidR="005F20C1" w:rsidRPr="00815EFE">
        <w:rPr>
          <w:rFonts w:hint="eastAsia"/>
          <w:szCs w:val="24"/>
        </w:rPr>
        <w:lastRenderedPageBreak/>
        <w:t xml:space="preserve">SARS-CoV-2 </w:t>
      </w:r>
      <w:r w:rsidR="00B138D3" w:rsidRPr="00815EFE">
        <w:rPr>
          <w:rFonts w:hint="eastAsia"/>
          <w:kern w:val="0"/>
          <w:szCs w:val="24"/>
        </w:rPr>
        <w:t>infectivity</w:t>
      </w:r>
      <w:r w:rsidR="005F20C1" w:rsidRPr="00815EFE">
        <w:rPr>
          <w:rFonts w:hint="eastAsia"/>
          <w:szCs w:val="24"/>
        </w:rPr>
        <w:t>, severe COVID-</w:t>
      </w:r>
      <w:proofErr w:type="gramStart"/>
      <w:r w:rsidR="005F20C1" w:rsidRPr="00815EFE">
        <w:rPr>
          <w:rFonts w:hint="eastAsia"/>
          <w:szCs w:val="24"/>
        </w:rPr>
        <w:t>19</w:t>
      </w:r>
      <w:proofErr w:type="gramEnd"/>
      <w:r w:rsidR="005F20C1" w:rsidRPr="00815EFE">
        <w:rPr>
          <w:rFonts w:hint="eastAsia"/>
          <w:szCs w:val="24"/>
        </w:rPr>
        <w:t xml:space="preserve"> and COVID-19</w:t>
      </w:r>
      <w:r w:rsidR="005F20C1" w:rsidRPr="00815EFE">
        <w:rPr>
          <w:szCs w:val="24"/>
        </w:rPr>
        <w:t>-related deaths in patients with AIRDs treated with</w:t>
      </w:r>
      <w:r w:rsidR="00B46C0D" w:rsidRPr="00815EFE">
        <w:rPr>
          <w:rFonts w:hint="eastAsia"/>
          <w:szCs w:val="24"/>
        </w:rPr>
        <w:t xml:space="preserve"> a</w:t>
      </w:r>
      <w:r w:rsidR="005F20C1" w:rsidRPr="00815EFE">
        <w:rPr>
          <w:szCs w:val="24"/>
        </w:rPr>
        <w:t xml:space="preserve"> high dose </w:t>
      </w:r>
      <w:r w:rsidR="005F20C1" w:rsidRPr="001D76A0">
        <w:rPr>
          <w:szCs w:val="24"/>
        </w:rPr>
        <w:t xml:space="preserve">of systemic steroid </w:t>
      </w:r>
      <w:r w:rsidR="004177E0" w:rsidRPr="001D76A0">
        <w:rPr>
          <w:szCs w:val="24"/>
        </w:rPr>
        <w:t>(</w:t>
      </w:r>
      <w:r w:rsidR="004177E0" w:rsidRPr="001D76A0">
        <w:rPr>
          <w:rFonts w:eastAsia="Batang"/>
          <w:color w:val="000000" w:themeColor="text1"/>
          <w:szCs w:val="24"/>
        </w:rPr>
        <w:t>≥</w:t>
      </w:r>
      <w:r w:rsidRPr="00815EFE">
        <w:rPr>
          <w:rFonts w:eastAsia="Malgun Gothic"/>
          <w:color w:val="000000"/>
          <w:szCs w:val="24"/>
        </w:rPr>
        <w:t xml:space="preserve">10 mg/day) </w:t>
      </w:r>
      <w:r w:rsidR="005F20C1" w:rsidRPr="001D76A0">
        <w:rPr>
          <w:szCs w:val="24"/>
        </w:rPr>
        <w:t xml:space="preserve">(Table S4). Finally, </w:t>
      </w:r>
      <w:r w:rsidR="00F320CF" w:rsidRPr="001D76A0">
        <w:rPr>
          <w:rFonts w:hint="eastAsia"/>
          <w:szCs w:val="24"/>
        </w:rPr>
        <w:t xml:space="preserve">the </w:t>
      </w:r>
      <w:r w:rsidR="005F20C1" w:rsidRPr="001D76A0">
        <w:rPr>
          <w:szCs w:val="24"/>
        </w:rPr>
        <w:t>use of the same analysis in the full</w:t>
      </w:r>
      <w:r w:rsidR="00F320CF" w:rsidRPr="00815EFE">
        <w:rPr>
          <w:rFonts w:hint="eastAsia"/>
          <w:szCs w:val="24"/>
        </w:rPr>
        <w:t>y</w:t>
      </w:r>
      <w:r w:rsidR="005F20C1" w:rsidRPr="00815EFE">
        <w:rPr>
          <w:szCs w:val="24"/>
        </w:rPr>
        <w:t xml:space="preserve"> unmatched cohort also showed</w:t>
      </w:r>
      <w:r w:rsidR="005F20C1" w:rsidRPr="00815EFE">
        <w:rPr>
          <w:rFonts w:hint="eastAsia"/>
          <w:szCs w:val="24"/>
        </w:rPr>
        <w:t xml:space="preserve"> that patients with AIRDs had an increased risk of SARS-CoV-2 </w:t>
      </w:r>
      <w:r w:rsidR="00B138D3" w:rsidRPr="00815EFE">
        <w:rPr>
          <w:rFonts w:hint="eastAsia"/>
          <w:kern w:val="0"/>
          <w:szCs w:val="24"/>
        </w:rPr>
        <w:t>infectivity</w:t>
      </w:r>
      <w:r w:rsidR="005F20C1" w:rsidRPr="00815EFE">
        <w:rPr>
          <w:rFonts w:hint="eastAsia"/>
          <w:szCs w:val="24"/>
        </w:rPr>
        <w:t>, severe COVID-19</w:t>
      </w:r>
      <w:r w:rsidR="00B46C0D" w:rsidRPr="00815EFE">
        <w:rPr>
          <w:rFonts w:hint="eastAsia"/>
          <w:szCs w:val="24"/>
        </w:rPr>
        <w:t>,</w:t>
      </w:r>
      <w:r w:rsidR="005F20C1" w:rsidRPr="00815EFE">
        <w:rPr>
          <w:rFonts w:hint="eastAsia"/>
          <w:szCs w:val="24"/>
        </w:rPr>
        <w:t xml:space="preserve"> and COVID-19</w:t>
      </w:r>
      <w:r w:rsidR="005F20C1" w:rsidRPr="00815EFE">
        <w:rPr>
          <w:szCs w:val="24"/>
        </w:rPr>
        <w:t>-</w:t>
      </w:r>
      <w:r w:rsidR="005F20C1" w:rsidRPr="00815EFE">
        <w:rPr>
          <w:rFonts w:hint="eastAsia"/>
          <w:szCs w:val="24"/>
        </w:rPr>
        <w:t>related deaths</w:t>
      </w:r>
      <w:r w:rsidR="007F6B18" w:rsidRPr="00815EFE">
        <w:rPr>
          <w:rFonts w:hint="eastAsia"/>
          <w:szCs w:val="24"/>
        </w:rPr>
        <w:t xml:space="preserve"> </w:t>
      </w:r>
      <w:r w:rsidR="007F6B18" w:rsidRPr="00815EFE">
        <w:rPr>
          <w:rFonts w:hint="eastAsia"/>
          <w:kern w:val="0"/>
          <w:szCs w:val="24"/>
        </w:rPr>
        <w:t xml:space="preserve">in either crude </w:t>
      </w:r>
      <w:proofErr w:type="gramStart"/>
      <w:r w:rsidR="007F6B18" w:rsidRPr="00815EFE">
        <w:rPr>
          <w:rFonts w:hint="eastAsia"/>
          <w:kern w:val="0"/>
          <w:szCs w:val="24"/>
        </w:rPr>
        <w:t>and</w:t>
      </w:r>
      <w:proofErr w:type="gramEnd"/>
      <w:r w:rsidR="007F6B18" w:rsidRPr="00815EFE">
        <w:rPr>
          <w:rFonts w:hint="eastAsia"/>
          <w:kern w:val="0"/>
          <w:szCs w:val="24"/>
        </w:rPr>
        <w:t xml:space="preserve"> adjusted model</w:t>
      </w:r>
      <w:r w:rsidR="00F320CF" w:rsidRPr="00815EFE">
        <w:rPr>
          <w:rFonts w:hint="eastAsia"/>
          <w:kern w:val="0"/>
          <w:szCs w:val="24"/>
        </w:rPr>
        <w:t>s</w:t>
      </w:r>
      <w:r w:rsidR="005F20C1" w:rsidRPr="00815EFE">
        <w:rPr>
          <w:rFonts w:hint="eastAsia"/>
          <w:szCs w:val="24"/>
        </w:rPr>
        <w:t xml:space="preserve">, </w:t>
      </w:r>
      <w:r w:rsidR="00F320CF" w:rsidRPr="00815EFE">
        <w:rPr>
          <w:rFonts w:hint="eastAsia"/>
          <w:szCs w:val="24"/>
        </w:rPr>
        <w:t xml:space="preserve">a finding comparable to </w:t>
      </w:r>
      <w:r w:rsidR="005F20C1" w:rsidRPr="00815EFE">
        <w:rPr>
          <w:rFonts w:hint="eastAsia"/>
          <w:szCs w:val="24"/>
        </w:rPr>
        <w:t>our matched results</w:t>
      </w:r>
      <w:r w:rsidR="00AF42F8" w:rsidRPr="00815EFE">
        <w:rPr>
          <w:rFonts w:hint="eastAsia"/>
          <w:szCs w:val="24"/>
        </w:rPr>
        <w:t xml:space="preserve"> (Figure S17-S19)</w:t>
      </w:r>
      <w:r w:rsidR="005F20C1" w:rsidRPr="00815EFE">
        <w:rPr>
          <w:rFonts w:hint="eastAsia"/>
          <w:szCs w:val="24"/>
        </w:rPr>
        <w:t>.</w:t>
      </w:r>
    </w:p>
    <w:p w14:paraId="0911B9F7" w14:textId="77777777" w:rsidR="005F20C1" w:rsidRPr="00815EFE" w:rsidRDefault="005F20C1">
      <w:pPr>
        <w:widowControl/>
        <w:wordWrap/>
        <w:autoSpaceDE/>
        <w:autoSpaceDN/>
        <w:spacing w:after="0" w:line="240" w:lineRule="auto"/>
        <w:jc w:val="left"/>
        <w:rPr>
          <w:szCs w:val="24"/>
        </w:rPr>
      </w:pPr>
      <w:r w:rsidRPr="00815EFE">
        <w:rPr>
          <w:szCs w:val="24"/>
        </w:rPr>
        <w:br w:type="page"/>
      </w:r>
    </w:p>
    <w:p w14:paraId="0911B9F8" w14:textId="77777777" w:rsidR="00AD6294" w:rsidRPr="00815EFE" w:rsidRDefault="0022256A" w:rsidP="0085274B">
      <w:pPr>
        <w:pStyle w:val="Heading1"/>
      </w:pPr>
      <w:r w:rsidRPr="00815EFE">
        <w:lastRenderedPageBreak/>
        <w:t>DISCUSSION</w:t>
      </w:r>
    </w:p>
    <w:p w14:paraId="0911B9F9" w14:textId="77777777" w:rsidR="006A0368" w:rsidRPr="00815EFE" w:rsidRDefault="00D23CC2" w:rsidP="00914971">
      <w:pPr>
        <w:wordWrap/>
        <w:autoSpaceDE/>
        <w:spacing w:after="0"/>
        <w:jc w:val="left"/>
        <w:rPr>
          <w:szCs w:val="24"/>
        </w:rPr>
      </w:pPr>
      <w:r w:rsidRPr="00815EFE">
        <w:rPr>
          <w:szCs w:val="24"/>
        </w:rPr>
        <w:t xml:space="preserve">Using </w:t>
      </w:r>
      <w:r w:rsidR="0022256A" w:rsidRPr="00815EFE">
        <w:rPr>
          <w:szCs w:val="24"/>
        </w:rPr>
        <w:t xml:space="preserve">a Korean nationwide cohort, we determined the </w:t>
      </w:r>
      <w:r w:rsidR="00914971" w:rsidRPr="00815EFE">
        <w:rPr>
          <w:rFonts w:hint="eastAsia"/>
          <w:szCs w:val="24"/>
        </w:rPr>
        <w:t xml:space="preserve">potential </w:t>
      </w:r>
      <w:r w:rsidR="0022256A" w:rsidRPr="00815EFE">
        <w:rPr>
          <w:szCs w:val="24"/>
        </w:rPr>
        <w:t xml:space="preserve">association of AIRDs with the risk of SARS-CoV-2 infection, </w:t>
      </w:r>
      <w:r w:rsidR="00914971" w:rsidRPr="00815EFE">
        <w:rPr>
          <w:rFonts w:hint="eastAsia"/>
          <w:szCs w:val="24"/>
        </w:rPr>
        <w:t xml:space="preserve">COVID-19 </w:t>
      </w:r>
      <w:r w:rsidR="0022256A" w:rsidRPr="00815EFE">
        <w:rPr>
          <w:szCs w:val="24"/>
        </w:rPr>
        <w:t>severity, and COVID-19-related death</w:t>
      </w:r>
      <w:r w:rsidR="00A94960" w:rsidRPr="00815EFE">
        <w:rPr>
          <w:rFonts w:hint="eastAsia"/>
          <w:szCs w:val="24"/>
        </w:rPr>
        <w:t>s</w:t>
      </w:r>
      <w:r w:rsidR="0022256A" w:rsidRPr="00815EFE">
        <w:rPr>
          <w:szCs w:val="24"/>
        </w:rPr>
        <w:t xml:space="preserve"> </w:t>
      </w:r>
      <w:r w:rsidR="00C51D31" w:rsidRPr="00815EFE">
        <w:rPr>
          <w:szCs w:val="24"/>
        </w:rPr>
        <w:t xml:space="preserve">in </w:t>
      </w:r>
      <w:r w:rsidR="00B333BF" w:rsidRPr="00815EFE">
        <w:rPr>
          <w:rFonts w:hint="eastAsia"/>
          <w:szCs w:val="24"/>
        </w:rPr>
        <w:t>133,609</w:t>
      </w:r>
      <w:r w:rsidR="0022256A" w:rsidRPr="00815EFE">
        <w:rPr>
          <w:szCs w:val="24"/>
        </w:rPr>
        <w:t xml:space="preserve"> patients who </w:t>
      </w:r>
      <w:r w:rsidR="00C51D31" w:rsidRPr="00815EFE">
        <w:rPr>
          <w:szCs w:val="24"/>
        </w:rPr>
        <w:t xml:space="preserve">underwent </w:t>
      </w:r>
      <w:r w:rsidR="0022256A" w:rsidRPr="00815EFE">
        <w:rPr>
          <w:szCs w:val="24"/>
        </w:rPr>
        <w:t xml:space="preserve">SARS-CoV-2 </w:t>
      </w:r>
      <w:r w:rsidR="001A6132" w:rsidRPr="00815EFE">
        <w:rPr>
          <w:rFonts w:eastAsia="Gulim" w:hint="eastAsia"/>
          <w:color w:val="222222"/>
          <w:kern w:val="0"/>
          <w:szCs w:val="24"/>
        </w:rPr>
        <w:t>testing</w:t>
      </w:r>
      <w:r w:rsidR="00914971" w:rsidRPr="00815EFE">
        <w:rPr>
          <w:rFonts w:hint="eastAsia"/>
          <w:szCs w:val="24"/>
        </w:rPr>
        <w:t xml:space="preserve">. We found </w:t>
      </w:r>
      <w:r w:rsidR="00C51D31" w:rsidRPr="00815EFE">
        <w:rPr>
          <w:szCs w:val="24"/>
        </w:rPr>
        <w:t xml:space="preserve">that </w:t>
      </w:r>
      <w:r w:rsidR="00914971" w:rsidRPr="00815EFE">
        <w:rPr>
          <w:rFonts w:hint="eastAsia"/>
          <w:szCs w:val="24"/>
        </w:rPr>
        <w:t xml:space="preserve">patients with AIRDs, IAs, or CTDs </w:t>
      </w:r>
      <w:r w:rsidR="00C51D31" w:rsidRPr="00815EFE">
        <w:rPr>
          <w:szCs w:val="24"/>
        </w:rPr>
        <w:t xml:space="preserve">have an </w:t>
      </w:r>
      <w:r w:rsidR="00914971" w:rsidRPr="00815EFE">
        <w:rPr>
          <w:rFonts w:hint="eastAsia"/>
          <w:szCs w:val="24"/>
        </w:rPr>
        <w:t>increased risk of</w:t>
      </w:r>
      <w:r w:rsidR="006A0368" w:rsidRPr="00815EFE">
        <w:rPr>
          <w:rFonts w:hint="eastAsia"/>
          <w:szCs w:val="24"/>
        </w:rPr>
        <w:t xml:space="preserve"> SARS-CoV-2 infection and </w:t>
      </w:r>
      <w:r w:rsidR="00914971" w:rsidRPr="00815EFE">
        <w:rPr>
          <w:rFonts w:hint="eastAsia"/>
          <w:szCs w:val="24"/>
        </w:rPr>
        <w:t xml:space="preserve">severe COVID-19 outcomes. </w:t>
      </w:r>
      <w:r w:rsidR="006A0368" w:rsidRPr="00815EFE">
        <w:rPr>
          <w:rFonts w:hint="eastAsia"/>
          <w:szCs w:val="24"/>
        </w:rPr>
        <w:t>Those with AIRDs and IAs were associated with an increased likelihood of COVID-19</w:t>
      </w:r>
      <w:r w:rsidR="006A0368" w:rsidRPr="00815EFE">
        <w:rPr>
          <w:szCs w:val="24"/>
        </w:rPr>
        <w:t>-</w:t>
      </w:r>
      <w:r w:rsidR="006A0368" w:rsidRPr="00815EFE">
        <w:rPr>
          <w:rFonts w:hint="eastAsia"/>
          <w:szCs w:val="24"/>
        </w:rPr>
        <w:t xml:space="preserve">related </w:t>
      </w:r>
      <w:r w:rsidR="006A0368" w:rsidRPr="00815EFE">
        <w:rPr>
          <w:szCs w:val="24"/>
        </w:rPr>
        <w:t>mortality</w:t>
      </w:r>
      <w:r w:rsidR="006A0368" w:rsidRPr="00815EFE">
        <w:rPr>
          <w:rFonts w:hint="eastAsia"/>
          <w:szCs w:val="24"/>
        </w:rPr>
        <w:t xml:space="preserve">. </w:t>
      </w:r>
      <w:r w:rsidR="00914971" w:rsidRPr="00815EFE">
        <w:rPr>
          <w:rFonts w:hint="eastAsia"/>
          <w:szCs w:val="24"/>
        </w:rPr>
        <w:t xml:space="preserve">Interestingly, </w:t>
      </w:r>
      <w:r w:rsidR="006A0368" w:rsidRPr="00815EFE">
        <w:rPr>
          <w:rFonts w:hint="eastAsia"/>
          <w:szCs w:val="24"/>
        </w:rPr>
        <w:t>patients</w:t>
      </w:r>
      <w:r w:rsidR="00756860" w:rsidRPr="00815EFE">
        <w:rPr>
          <w:szCs w:val="24"/>
        </w:rPr>
        <w:t xml:space="preserve"> </w:t>
      </w:r>
      <w:r w:rsidR="0022256A" w:rsidRPr="00815EFE">
        <w:rPr>
          <w:szCs w:val="24"/>
        </w:rPr>
        <w:t xml:space="preserve">with AIRDs treated with </w:t>
      </w:r>
      <w:r w:rsidR="006A0368" w:rsidRPr="00815EFE">
        <w:rPr>
          <w:rFonts w:hint="eastAsia"/>
          <w:szCs w:val="24"/>
        </w:rPr>
        <w:t>high dose of</w:t>
      </w:r>
      <w:r w:rsidR="00224FBC" w:rsidRPr="00815EFE">
        <w:rPr>
          <w:rFonts w:hint="eastAsia"/>
          <w:szCs w:val="24"/>
        </w:rPr>
        <w:t xml:space="preserve"> a</w:t>
      </w:r>
      <w:r w:rsidR="006A0368" w:rsidRPr="00815EFE">
        <w:rPr>
          <w:rFonts w:hint="eastAsia"/>
          <w:szCs w:val="24"/>
        </w:rPr>
        <w:t xml:space="preserve"> </w:t>
      </w:r>
      <w:r w:rsidR="0022256A" w:rsidRPr="00815EFE">
        <w:rPr>
          <w:szCs w:val="24"/>
        </w:rPr>
        <w:t xml:space="preserve">systemic corticosteroid </w:t>
      </w:r>
      <w:r w:rsidR="00224FBC" w:rsidRPr="00815EFE">
        <w:rPr>
          <w:szCs w:val="24"/>
        </w:rPr>
        <w:t>h</w:t>
      </w:r>
      <w:r w:rsidR="00224FBC" w:rsidRPr="00815EFE">
        <w:rPr>
          <w:rFonts w:hint="eastAsia"/>
          <w:szCs w:val="24"/>
        </w:rPr>
        <w:t>ad</w:t>
      </w:r>
      <w:r w:rsidR="00224FBC" w:rsidRPr="00815EFE">
        <w:rPr>
          <w:szCs w:val="24"/>
        </w:rPr>
        <w:t xml:space="preserve"> </w:t>
      </w:r>
      <w:r w:rsidR="0022256A" w:rsidRPr="00815EFE">
        <w:rPr>
          <w:szCs w:val="24"/>
        </w:rPr>
        <w:t xml:space="preserve">a </w:t>
      </w:r>
      <w:r w:rsidR="006A0368" w:rsidRPr="00815EFE">
        <w:rPr>
          <w:rFonts w:hint="eastAsia"/>
          <w:szCs w:val="24"/>
        </w:rPr>
        <w:t>higher</w:t>
      </w:r>
      <w:r w:rsidR="006A0368" w:rsidRPr="00815EFE">
        <w:rPr>
          <w:szCs w:val="24"/>
        </w:rPr>
        <w:t xml:space="preserve"> </w:t>
      </w:r>
      <w:r w:rsidR="00914971" w:rsidRPr="00815EFE">
        <w:rPr>
          <w:rFonts w:hint="eastAsia"/>
          <w:szCs w:val="24"/>
        </w:rPr>
        <w:t>SARS-CoV-2</w:t>
      </w:r>
      <w:r w:rsidR="00914971" w:rsidRPr="00815EFE">
        <w:rPr>
          <w:szCs w:val="24"/>
        </w:rPr>
        <w:t xml:space="preserve"> </w:t>
      </w:r>
      <w:r w:rsidR="00B138D3" w:rsidRPr="00815EFE">
        <w:rPr>
          <w:rFonts w:hint="eastAsia"/>
          <w:kern w:val="0"/>
          <w:szCs w:val="24"/>
        </w:rPr>
        <w:t>infectivity</w:t>
      </w:r>
      <w:r w:rsidR="006A0368" w:rsidRPr="00815EFE">
        <w:rPr>
          <w:rFonts w:hint="eastAsia"/>
          <w:szCs w:val="24"/>
        </w:rPr>
        <w:t xml:space="preserve">, severe COVID-19 outcomes, </w:t>
      </w:r>
      <w:r w:rsidR="00914971" w:rsidRPr="00815EFE">
        <w:rPr>
          <w:rFonts w:hint="eastAsia"/>
          <w:szCs w:val="24"/>
        </w:rPr>
        <w:t>and COVID-19</w:t>
      </w:r>
      <w:r w:rsidR="00756860" w:rsidRPr="00815EFE">
        <w:rPr>
          <w:szCs w:val="24"/>
        </w:rPr>
        <w:t>-</w:t>
      </w:r>
      <w:r w:rsidR="00914971" w:rsidRPr="00815EFE">
        <w:rPr>
          <w:rFonts w:hint="eastAsia"/>
          <w:szCs w:val="24"/>
        </w:rPr>
        <w:t xml:space="preserve">related </w:t>
      </w:r>
      <w:r w:rsidR="00756860" w:rsidRPr="00815EFE">
        <w:rPr>
          <w:szCs w:val="24"/>
        </w:rPr>
        <w:t>mortality</w:t>
      </w:r>
      <w:r w:rsidR="00914971" w:rsidRPr="00815EFE">
        <w:rPr>
          <w:rFonts w:hint="eastAsia"/>
          <w:szCs w:val="24"/>
        </w:rPr>
        <w:t xml:space="preserve">. </w:t>
      </w:r>
      <w:r w:rsidR="00181A44" w:rsidRPr="00815EFE">
        <w:rPr>
          <w:rFonts w:hint="eastAsia"/>
          <w:szCs w:val="24"/>
        </w:rPr>
        <w:t>P</w:t>
      </w:r>
      <w:r w:rsidR="00914971" w:rsidRPr="00815EFE">
        <w:rPr>
          <w:rFonts w:hint="eastAsia"/>
          <w:szCs w:val="24"/>
        </w:rPr>
        <w:t>atients with AIRD</w:t>
      </w:r>
      <w:r w:rsidR="00343255" w:rsidRPr="00815EFE">
        <w:rPr>
          <w:szCs w:val="24"/>
        </w:rPr>
        <w:t xml:space="preserve"> </w:t>
      </w:r>
      <w:r w:rsidR="00B92F3E" w:rsidRPr="00815EFE">
        <w:rPr>
          <w:szCs w:val="24"/>
        </w:rPr>
        <w:t xml:space="preserve">receiving </w:t>
      </w:r>
      <w:r w:rsidR="00914971" w:rsidRPr="00815EFE">
        <w:rPr>
          <w:rFonts w:hint="eastAsia"/>
          <w:szCs w:val="24"/>
        </w:rPr>
        <w:t xml:space="preserve">DMARDs were not associated with </w:t>
      </w:r>
      <w:r w:rsidR="0097153E" w:rsidRPr="00815EFE">
        <w:rPr>
          <w:szCs w:val="24"/>
        </w:rPr>
        <w:t xml:space="preserve">an </w:t>
      </w:r>
      <w:r w:rsidR="00914971" w:rsidRPr="00815EFE">
        <w:rPr>
          <w:rFonts w:hint="eastAsia"/>
          <w:szCs w:val="24"/>
        </w:rPr>
        <w:t>increased risk of any</w:t>
      </w:r>
      <w:r w:rsidR="00537C7A" w:rsidRPr="00815EFE">
        <w:rPr>
          <w:szCs w:val="24"/>
        </w:rPr>
        <w:t xml:space="preserve"> of </w:t>
      </w:r>
      <w:r w:rsidR="00194D66" w:rsidRPr="00815EFE">
        <w:rPr>
          <w:rFonts w:hint="eastAsia"/>
          <w:szCs w:val="24"/>
        </w:rPr>
        <w:t>/</w:t>
      </w:r>
      <w:r w:rsidR="00537C7A" w:rsidRPr="00815EFE">
        <w:rPr>
          <w:szCs w:val="24"/>
        </w:rPr>
        <w:t xml:space="preserve">the </w:t>
      </w:r>
      <w:proofErr w:type="gramStart"/>
      <w:r w:rsidR="00537C7A" w:rsidRPr="00815EFE">
        <w:rPr>
          <w:szCs w:val="24"/>
        </w:rPr>
        <w:t xml:space="preserve">aforementioned </w:t>
      </w:r>
      <w:r w:rsidR="00914971" w:rsidRPr="00815EFE">
        <w:rPr>
          <w:rFonts w:hint="eastAsia"/>
          <w:szCs w:val="24"/>
        </w:rPr>
        <w:t>COVID-19</w:t>
      </w:r>
      <w:proofErr w:type="gramEnd"/>
      <w:r w:rsidR="00914971" w:rsidRPr="00815EFE">
        <w:rPr>
          <w:rFonts w:hint="eastAsia"/>
          <w:szCs w:val="24"/>
        </w:rPr>
        <w:t xml:space="preserve"> outcomes. </w:t>
      </w:r>
      <w:r w:rsidR="006A0368" w:rsidRPr="00815EFE">
        <w:rPr>
          <w:szCs w:val="24"/>
        </w:rPr>
        <w:t xml:space="preserve">Similar patterns of association were </w:t>
      </w:r>
      <w:r w:rsidR="006A0368" w:rsidRPr="00815EFE">
        <w:rPr>
          <w:rFonts w:hint="eastAsia"/>
          <w:szCs w:val="24"/>
        </w:rPr>
        <w:t>found</w:t>
      </w:r>
      <w:r w:rsidR="006A0368" w:rsidRPr="00815EFE">
        <w:rPr>
          <w:szCs w:val="24"/>
        </w:rPr>
        <w:t xml:space="preserve"> </w:t>
      </w:r>
      <w:r w:rsidR="003B1336" w:rsidRPr="00815EFE">
        <w:rPr>
          <w:rFonts w:hint="eastAsia"/>
          <w:szCs w:val="24"/>
        </w:rPr>
        <w:t>between</w:t>
      </w:r>
      <w:r w:rsidR="006A0368" w:rsidRPr="00815EFE">
        <w:rPr>
          <w:szCs w:val="24"/>
        </w:rPr>
        <w:t xml:space="preserve"> different sensitivity analyses</w:t>
      </w:r>
      <w:r w:rsidR="006A0368" w:rsidRPr="00815EFE">
        <w:rPr>
          <w:rFonts w:hint="eastAsia"/>
          <w:szCs w:val="24"/>
        </w:rPr>
        <w:t xml:space="preserve"> from matched cohort</w:t>
      </w:r>
      <w:r w:rsidR="003906EB" w:rsidRPr="00815EFE">
        <w:rPr>
          <w:rFonts w:hint="eastAsia"/>
          <w:szCs w:val="24"/>
        </w:rPr>
        <w:t>s</w:t>
      </w:r>
      <w:r w:rsidR="006A0368" w:rsidRPr="00815EFE">
        <w:rPr>
          <w:rFonts w:hint="eastAsia"/>
          <w:szCs w:val="24"/>
        </w:rPr>
        <w:t xml:space="preserve"> D-L</w:t>
      </w:r>
      <w:r w:rsidR="006A0368" w:rsidRPr="00815EFE">
        <w:rPr>
          <w:szCs w:val="24"/>
        </w:rPr>
        <w:t>.</w:t>
      </w:r>
    </w:p>
    <w:p w14:paraId="0911B9FA" w14:textId="77777777" w:rsidR="00914971" w:rsidRPr="001D76A0" w:rsidRDefault="00BE6D2A" w:rsidP="0022256A">
      <w:pPr>
        <w:wordWrap/>
        <w:autoSpaceDE/>
        <w:spacing w:after="0"/>
        <w:rPr>
          <w:b/>
          <w:szCs w:val="24"/>
        </w:rPr>
      </w:pPr>
      <w:r w:rsidRPr="00815EFE">
        <w:rPr>
          <w:b/>
          <w:szCs w:val="24"/>
        </w:rPr>
        <w:t>SARS-CoV-2</w:t>
      </w:r>
      <w:r w:rsidR="00FD35BB" w:rsidRPr="001D76A0">
        <w:rPr>
          <w:rFonts w:hint="eastAsia"/>
          <w:b/>
          <w:szCs w:val="24"/>
        </w:rPr>
        <w:t xml:space="preserve"> </w:t>
      </w:r>
      <w:r w:rsidRPr="00815EFE">
        <w:rPr>
          <w:b/>
          <w:szCs w:val="24"/>
        </w:rPr>
        <w:t>infectivity</w:t>
      </w:r>
    </w:p>
    <w:p w14:paraId="0911B9FB" w14:textId="77777777" w:rsidR="00E6221C" w:rsidRPr="00815EFE" w:rsidRDefault="00FF4A7F" w:rsidP="00E6221C">
      <w:pPr>
        <w:wordWrap/>
        <w:adjustRightInd w:val="0"/>
        <w:spacing w:after="0"/>
        <w:rPr>
          <w:kern w:val="0"/>
          <w:szCs w:val="24"/>
        </w:rPr>
      </w:pPr>
      <w:r w:rsidRPr="00815EFE">
        <w:rPr>
          <w:kern w:val="0"/>
          <w:szCs w:val="24"/>
        </w:rPr>
        <w:t>A p</w:t>
      </w:r>
      <w:r w:rsidR="00CC44DE" w:rsidRPr="00815EFE">
        <w:rPr>
          <w:rFonts w:hint="eastAsia"/>
          <w:kern w:val="0"/>
          <w:szCs w:val="24"/>
        </w:rPr>
        <w:t>revious meta-analysis suggest</w:t>
      </w:r>
      <w:r w:rsidRPr="00815EFE">
        <w:rPr>
          <w:kern w:val="0"/>
          <w:szCs w:val="24"/>
        </w:rPr>
        <w:t>ed that</w:t>
      </w:r>
      <w:r w:rsidR="00CC44DE" w:rsidRPr="00815EFE">
        <w:rPr>
          <w:rFonts w:hint="eastAsia"/>
          <w:kern w:val="0"/>
          <w:szCs w:val="24"/>
        </w:rPr>
        <w:t xml:space="preserve"> patients with AIRDs </w:t>
      </w:r>
      <w:r w:rsidRPr="00815EFE">
        <w:rPr>
          <w:kern w:val="0"/>
          <w:szCs w:val="24"/>
        </w:rPr>
        <w:t xml:space="preserve">have an </w:t>
      </w:r>
      <w:r w:rsidR="00CC44DE" w:rsidRPr="00815EFE">
        <w:rPr>
          <w:rFonts w:hint="eastAsia"/>
          <w:kern w:val="0"/>
          <w:szCs w:val="24"/>
        </w:rPr>
        <w:t>increased risk of SARS-CoV-2 infection</w:t>
      </w:r>
      <w:r w:rsidR="007801B9" w:rsidRPr="00815EFE">
        <w:rPr>
          <w:kern w:val="0"/>
          <w:szCs w:val="24"/>
        </w:rPr>
        <w:t>;</w:t>
      </w:r>
      <w:r w:rsidR="00BE6D2A" w:rsidRPr="001D76A0">
        <w:rPr>
          <w:kern w:val="0"/>
          <w:szCs w:val="24"/>
        </w:rPr>
        <w:fldChar w:fldCharType="begin"/>
      </w:r>
      <w:r w:rsidR="00240584" w:rsidRPr="00815EFE">
        <w:rPr>
          <w:kern w:val="0"/>
          <w:szCs w:val="24"/>
        </w:rPr>
        <w:instrText xml:space="preserve"> ADDIN EN.CITE &lt;EndNote&gt;&lt;Cite&gt;&lt;Author&gt;Akiyama&lt;/Author&gt;&lt;Year&gt;2020&lt;/Year&gt;&lt;RecNum&gt;19&lt;/RecNum&gt;&lt;DisplayText&gt;&lt;style face="superscript"&gt;17&lt;/style&gt;&lt;/DisplayText&gt;&lt;record&gt;&lt;rec-number&gt;19&lt;/rec-number&gt;&lt;foreign-keys&gt;&lt;key app="EN" db-id="pxss0ts9oz5zsse0epdxw9tmvst0s9ss5eft" timestamp="1604764035"&gt;19&lt;/key&gt;&lt;/foreign-keys&gt;&lt;ref-type name="Journal Article"&gt;17&lt;/ref-type&gt;&lt;contributors&gt;&lt;authors&gt;&lt;author&gt;Akiyama, S.&lt;/author&gt;&lt;author&gt;Hamdeh, S.&lt;/author&gt;&lt;author&gt;Micic, D.&lt;/author&gt;&lt;author&gt;Sakuraba, A.&lt;/author&gt;&lt;/authors&gt;&lt;/contributors&gt;&lt;auth-address&gt;Inflammatory Bowel Disease Center, The University of Chicago Medicine, Chicago, Illinois, USA.&amp;#xD;Department of Internal Medicine, Division of Gastroenterology, Hepatology and Motility, University of Kansas, Lawrence, Kansas, USA.&amp;#xD;Inflammatory Bowel Disease Center, The University of Chicago Medicine, Chicago, Illinois, USA asakurab@medicine.bsd.uchicago.edu.&lt;/auth-address&gt;&lt;titles&gt;&lt;title&gt;Prevalence and clinical outcomes of COVID-19 in patients with autoimmune diseases: a systematic review and meta-analysis&lt;/title&gt;&lt;secondary-title&gt;Ann Rheum Dis&lt;/secondary-title&gt;&lt;alt-title&gt;Annals of the rheumatic diseases&lt;/alt-title&gt;&lt;/titles&gt;&lt;periodical&gt;&lt;full-title&gt;Ann Rheum Dis&lt;/full-title&gt;&lt;abbr-1&gt;Annals of the rheumatic diseases&lt;/abbr-1&gt;&lt;/periodical&gt;&lt;alt-periodical&gt;&lt;full-title&gt;Ann Rheum Dis&lt;/full-title&gt;&lt;abbr-1&gt;Annals of the rheumatic diseases&lt;/abbr-1&gt;&lt;/alt-periodical&gt;&lt;edition&gt;2020/10/15&lt;/edition&gt;&lt;keywords&gt;&lt;keyword&gt;autoimmune diseases&lt;/keyword&gt;&lt;keyword&gt;biological therapy&lt;/keyword&gt;&lt;keyword&gt;inflammatory bowel disease&lt;/keyword&gt;&lt;keyword&gt;psoriasis&lt;/keyword&gt;&lt;keyword&gt;rheumatoid arthritis&lt;/keyword&gt;&lt;keyword&gt;systemic lupus erythematosus&lt;/keyword&gt;&lt;/keywords&gt;&lt;dates&gt;&lt;year&gt;2020&lt;/year&gt;&lt;pub-dates&gt;&lt;date&gt;Oct 13&lt;/date&gt;&lt;/pub-dates&gt;&lt;/dates&gt;&lt;isbn&gt;0003-4967 (Print)&amp;#xD;0003-4967&lt;/isbn&gt;&lt;accession-num&gt;33051220&lt;/accession-num&gt;&lt;urls&gt;&lt;/urls&gt;&lt;custom2&gt;PMC7554412&lt;/custom2&gt;&lt;electronic-resource-num&gt;10.1136/annrheumdis-2020-218946&lt;/electronic-resource-num&gt;&lt;remote-database-provider&gt;NLM&lt;/remote-database-provider&gt;&lt;language&gt;eng&lt;/language&gt;&lt;/record&gt;&lt;/Cite&gt;&lt;/EndNote&gt;</w:instrText>
      </w:r>
      <w:r w:rsidR="00BE6D2A" w:rsidRPr="001D76A0">
        <w:rPr>
          <w:kern w:val="0"/>
          <w:szCs w:val="24"/>
        </w:rPr>
        <w:fldChar w:fldCharType="separate"/>
      </w:r>
      <w:r w:rsidR="00240584" w:rsidRPr="001D76A0">
        <w:rPr>
          <w:noProof/>
          <w:kern w:val="0"/>
          <w:szCs w:val="24"/>
          <w:vertAlign w:val="superscript"/>
        </w:rPr>
        <w:t>17</w:t>
      </w:r>
      <w:r w:rsidR="00BE6D2A" w:rsidRPr="001D76A0">
        <w:rPr>
          <w:kern w:val="0"/>
          <w:szCs w:val="24"/>
        </w:rPr>
        <w:fldChar w:fldCharType="end"/>
      </w:r>
      <w:r w:rsidR="00CC44DE" w:rsidRPr="001D76A0">
        <w:rPr>
          <w:rFonts w:hint="eastAsia"/>
          <w:kern w:val="0"/>
          <w:szCs w:val="24"/>
        </w:rPr>
        <w:t xml:space="preserve"> </w:t>
      </w:r>
      <w:r w:rsidR="007801B9" w:rsidRPr="001D76A0">
        <w:rPr>
          <w:kern w:val="0"/>
          <w:szCs w:val="24"/>
        </w:rPr>
        <w:t xml:space="preserve">however, the </w:t>
      </w:r>
      <w:r w:rsidR="00A561ED" w:rsidRPr="001D76A0">
        <w:rPr>
          <w:kern w:val="0"/>
          <w:szCs w:val="24"/>
        </w:rPr>
        <w:t>results</w:t>
      </w:r>
      <w:r w:rsidR="00A561ED" w:rsidRPr="001D76A0">
        <w:rPr>
          <w:rFonts w:hint="eastAsia"/>
          <w:kern w:val="0"/>
          <w:szCs w:val="24"/>
        </w:rPr>
        <w:t xml:space="preserve"> </w:t>
      </w:r>
      <w:r w:rsidR="00A561ED" w:rsidRPr="00815EFE">
        <w:rPr>
          <w:kern w:val="0"/>
          <w:szCs w:val="24"/>
        </w:rPr>
        <w:t xml:space="preserve">are limited </w:t>
      </w:r>
      <w:r w:rsidR="00AF253E" w:rsidRPr="00815EFE">
        <w:rPr>
          <w:rFonts w:hint="eastAsia"/>
          <w:kern w:val="0"/>
          <w:szCs w:val="24"/>
        </w:rPr>
        <w:t>in that</w:t>
      </w:r>
      <w:r w:rsidR="007801B9" w:rsidRPr="00815EFE">
        <w:rPr>
          <w:kern w:val="0"/>
          <w:szCs w:val="24"/>
        </w:rPr>
        <w:t xml:space="preserve"> the study </w:t>
      </w:r>
      <w:r w:rsidR="00194D66" w:rsidRPr="00815EFE">
        <w:rPr>
          <w:rFonts w:hint="eastAsia"/>
          <w:kern w:val="0"/>
          <w:szCs w:val="24"/>
        </w:rPr>
        <w:t xml:space="preserve">mainly </w:t>
      </w:r>
      <w:r w:rsidR="007801B9" w:rsidRPr="00815EFE">
        <w:rPr>
          <w:kern w:val="0"/>
          <w:szCs w:val="24"/>
        </w:rPr>
        <w:t xml:space="preserve">included </w:t>
      </w:r>
      <w:r w:rsidR="00A561ED" w:rsidRPr="00815EFE">
        <w:rPr>
          <w:kern w:val="0"/>
          <w:szCs w:val="24"/>
        </w:rPr>
        <w:t>hospitalized patients</w:t>
      </w:r>
      <w:r w:rsidR="007801B9" w:rsidRPr="00815EFE">
        <w:rPr>
          <w:kern w:val="0"/>
          <w:szCs w:val="24"/>
        </w:rPr>
        <w:t xml:space="preserve"> and had </w:t>
      </w:r>
      <w:r w:rsidR="00A561ED" w:rsidRPr="00815EFE">
        <w:rPr>
          <w:kern w:val="0"/>
          <w:szCs w:val="24"/>
        </w:rPr>
        <w:t>a small sample size</w:t>
      </w:r>
      <w:r w:rsidR="00A561ED" w:rsidRPr="00815EFE">
        <w:rPr>
          <w:rFonts w:hint="eastAsia"/>
          <w:kern w:val="0"/>
          <w:szCs w:val="24"/>
        </w:rPr>
        <w:t xml:space="preserve">, skewed clinic-based data, </w:t>
      </w:r>
      <w:r w:rsidR="00A561ED" w:rsidRPr="00815EFE">
        <w:rPr>
          <w:kern w:val="0"/>
          <w:szCs w:val="24"/>
        </w:rPr>
        <w:t>selection bias</w:t>
      </w:r>
      <w:r w:rsidR="00A561ED" w:rsidRPr="00815EFE">
        <w:rPr>
          <w:rFonts w:hint="eastAsia"/>
          <w:kern w:val="0"/>
          <w:szCs w:val="24"/>
        </w:rPr>
        <w:t xml:space="preserve"> </w:t>
      </w:r>
      <w:r w:rsidR="007801B9" w:rsidRPr="00815EFE">
        <w:rPr>
          <w:kern w:val="0"/>
          <w:szCs w:val="24"/>
        </w:rPr>
        <w:t xml:space="preserve">(i.e., </w:t>
      </w:r>
      <w:r w:rsidR="00A561ED" w:rsidRPr="00815EFE">
        <w:rPr>
          <w:kern w:val="0"/>
          <w:szCs w:val="24"/>
        </w:rPr>
        <w:t xml:space="preserve">not all patients were </w:t>
      </w:r>
      <w:r w:rsidR="00A561ED" w:rsidRPr="00815EFE">
        <w:rPr>
          <w:rFonts w:hint="eastAsia"/>
          <w:kern w:val="0"/>
          <w:szCs w:val="24"/>
        </w:rPr>
        <w:t>laboratory</w:t>
      </w:r>
      <w:r w:rsidR="007801B9" w:rsidRPr="00815EFE">
        <w:rPr>
          <w:kern w:val="0"/>
          <w:szCs w:val="24"/>
        </w:rPr>
        <w:t>-</w:t>
      </w:r>
      <w:r w:rsidR="00A561ED" w:rsidRPr="00815EFE">
        <w:rPr>
          <w:kern w:val="0"/>
          <w:szCs w:val="24"/>
        </w:rPr>
        <w:t>confirmed cases</w:t>
      </w:r>
      <w:r w:rsidR="007801B9" w:rsidRPr="00815EFE">
        <w:rPr>
          <w:kern w:val="0"/>
          <w:szCs w:val="24"/>
        </w:rPr>
        <w:t>)</w:t>
      </w:r>
      <w:r w:rsidR="00A561ED" w:rsidRPr="00815EFE">
        <w:rPr>
          <w:rFonts w:hint="eastAsia"/>
          <w:kern w:val="0"/>
          <w:szCs w:val="24"/>
        </w:rPr>
        <w:t xml:space="preserve">, and </w:t>
      </w:r>
      <w:r w:rsidR="00A561ED" w:rsidRPr="00815EFE">
        <w:rPr>
          <w:kern w:val="0"/>
          <w:szCs w:val="24"/>
        </w:rPr>
        <w:t>insufficient</w:t>
      </w:r>
      <w:r w:rsidR="00A561ED" w:rsidRPr="00815EFE">
        <w:rPr>
          <w:rFonts w:hint="eastAsia"/>
          <w:kern w:val="0"/>
          <w:szCs w:val="24"/>
        </w:rPr>
        <w:t xml:space="preserve"> confounding </w:t>
      </w:r>
      <w:r w:rsidR="00A561ED" w:rsidRPr="00815EFE">
        <w:rPr>
          <w:kern w:val="0"/>
          <w:szCs w:val="24"/>
        </w:rPr>
        <w:t>adjust</w:t>
      </w:r>
      <w:r w:rsidR="00A561ED" w:rsidRPr="00815EFE">
        <w:rPr>
          <w:rFonts w:hint="eastAsia"/>
          <w:kern w:val="0"/>
          <w:szCs w:val="24"/>
        </w:rPr>
        <w:t>ment.</w:t>
      </w:r>
      <w:r w:rsidR="00BE6D2A" w:rsidRPr="001D76A0">
        <w:rPr>
          <w:kern w:val="0"/>
          <w:szCs w:val="24"/>
        </w:rPr>
        <w:fldChar w:fldCharType="begin"/>
      </w:r>
      <w:r w:rsidR="00240584" w:rsidRPr="00815EFE">
        <w:rPr>
          <w:kern w:val="0"/>
          <w:szCs w:val="24"/>
        </w:rPr>
        <w:instrText xml:space="preserve"> ADDIN EN.CITE &lt;EndNote&gt;&lt;Cite&gt;&lt;Author&gt;Akiyama&lt;/Author&gt;&lt;Year&gt;2020&lt;/Year&gt;&lt;RecNum&gt;19&lt;/RecNum&gt;&lt;DisplayText&gt;&lt;style face="superscript"&gt;17&lt;/style&gt;&lt;/DisplayText&gt;&lt;record&gt;&lt;rec-number&gt;19&lt;/rec-number&gt;&lt;foreign-keys&gt;&lt;key app="EN" db-id="pxss0ts9oz5zsse0epdxw9tmvst0s9ss5eft" timestamp="1604764035"&gt;19&lt;/key&gt;&lt;/foreign-keys&gt;&lt;ref-type name="Journal Article"&gt;17&lt;/ref-type&gt;&lt;contributors&gt;&lt;authors&gt;&lt;author&gt;Akiyama, S.&lt;/author&gt;&lt;author&gt;Hamdeh, S.&lt;/author&gt;&lt;author&gt;Micic, D.&lt;/author&gt;&lt;author&gt;Sakuraba, A.&lt;/author&gt;&lt;/authors&gt;&lt;/contributors&gt;&lt;auth-address&gt;Inflammatory Bowel Disease Center, The University of Chicago Medicine, Chicago, Illinois, USA.&amp;#xD;Department of Internal Medicine, Division of Gastroenterology, Hepatology and Motility, University of Kansas, Lawrence, Kansas, USA.&amp;#xD;Inflammatory Bowel Disease Center, The University of Chicago Medicine, Chicago, Illinois, USA asakurab@medicine.bsd.uchicago.edu.&lt;/auth-address&gt;&lt;titles&gt;&lt;title&gt;Prevalence and clinical outcomes of COVID-19 in patients with autoimmune diseases: a systematic review and meta-analysis&lt;/title&gt;&lt;secondary-title&gt;Ann Rheum Dis&lt;/secondary-title&gt;&lt;alt-title&gt;Annals of the rheumatic diseases&lt;/alt-title&gt;&lt;/titles&gt;&lt;periodical&gt;&lt;full-title&gt;Ann Rheum Dis&lt;/full-title&gt;&lt;abbr-1&gt;Annals of the rheumatic diseases&lt;/abbr-1&gt;&lt;/periodical&gt;&lt;alt-periodical&gt;&lt;full-title&gt;Ann Rheum Dis&lt;/full-title&gt;&lt;abbr-1&gt;Annals of the rheumatic diseases&lt;/abbr-1&gt;&lt;/alt-periodical&gt;&lt;edition&gt;2020/10/15&lt;/edition&gt;&lt;keywords&gt;&lt;keyword&gt;autoimmune diseases&lt;/keyword&gt;&lt;keyword&gt;biological therapy&lt;/keyword&gt;&lt;keyword&gt;inflammatory bowel disease&lt;/keyword&gt;&lt;keyword&gt;psoriasis&lt;/keyword&gt;&lt;keyword&gt;rheumatoid arthritis&lt;/keyword&gt;&lt;keyword&gt;systemic lupus erythematosus&lt;/keyword&gt;&lt;/keywords&gt;&lt;dates&gt;&lt;year&gt;2020&lt;/year&gt;&lt;pub-dates&gt;&lt;date&gt;Oct 13&lt;/date&gt;&lt;/pub-dates&gt;&lt;/dates&gt;&lt;isbn&gt;0003-4967 (Print)&amp;#xD;0003-4967&lt;/isbn&gt;&lt;accession-num&gt;33051220&lt;/accession-num&gt;&lt;urls&gt;&lt;/urls&gt;&lt;custom2&gt;PMC7554412&lt;/custom2&gt;&lt;electronic-resource-num&gt;10.1136/annrheumdis-2020-218946&lt;/electronic-resource-num&gt;&lt;remote-database-provider&gt;NLM&lt;/remote-database-provider&gt;&lt;language&gt;eng&lt;/language&gt;&lt;/record&gt;&lt;/Cite&gt;&lt;/EndNote&gt;</w:instrText>
      </w:r>
      <w:r w:rsidR="00BE6D2A" w:rsidRPr="001D76A0">
        <w:rPr>
          <w:kern w:val="0"/>
          <w:szCs w:val="24"/>
        </w:rPr>
        <w:fldChar w:fldCharType="separate"/>
      </w:r>
      <w:r w:rsidR="00240584" w:rsidRPr="001D76A0">
        <w:rPr>
          <w:noProof/>
          <w:kern w:val="0"/>
          <w:szCs w:val="24"/>
          <w:vertAlign w:val="superscript"/>
        </w:rPr>
        <w:t>17</w:t>
      </w:r>
      <w:r w:rsidR="00BE6D2A" w:rsidRPr="001D76A0">
        <w:rPr>
          <w:kern w:val="0"/>
          <w:szCs w:val="24"/>
        </w:rPr>
        <w:fldChar w:fldCharType="end"/>
      </w:r>
      <w:r w:rsidR="00A561ED" w:rsidRPr="001D76A0">
        <w:rPr>
          <w:rFonts w:hint="eastAsia"/>
          <w:kern w:val="0"/>
          <w:szCs w:val="24"/>
        </w:rPr>
        <w:t xml:space="preserve"> </w:t>
      </w:r>
      <w:r w:rsidR="00BE0BBD" w:rsidRPr="001D76A0">
        <w:rPr>
          <w:kern w:val="0"/>
          <w:szCs w:val="24"/>
        </w:rPr>
        <w:t xml:space="preserve">In our study, we </w:t>
      </w:r>
      <w:r w:rsidR="00A561ED" w:rsidRPr="001D76A0">
        <w:rPr>
          <w:rFonts w:hint="eastAsia"/>
          <w:kern w:val="0"/>
          <w:szCs w:val="24"/>
        </w:rPr>
        <w:t xml:space="preserve">used nationwide data and </w:t>
      </w:r>
      <w:r w:rsidR="00BE0BBD" w:rsidRPr="001D76A0">
        <w:rPr>
          <w:kern w:val="0"/>
          <w:szCs w:val="24"/>
        </w:rPr>
        <w:t xml:space="preserve">employed a </w:t>
      </w:r>
      <w:r w:rsidR="00A561ED" w:rsidRPr="00815EFE">
        <w:rPr>
          <w:kern w:val="0"/>
          <w:szCs w:val="24"/>
        </w:rPr>
        <w:t>sophisticated</w:t>
      </w:r>
      <w:r w:rsidR="00A561ED" w:rsidRPr="00815EFE">
        <w:rPr>
          <w:rFonts w:hint="eastAsia"/>
          <w:kern w:val="0"/>
          <w:szCs w:val="24"/>
        </w:rPr>
        <w:t xml:space="preserve"> </w:t>
      </w:r>
      <w:r w:rsidR="00A561ED" w:rsidRPr="00815EFE">
        <w:rPr>
          <w:kern w:val="0"/>
          <w:szCs w:val="24"/>
        </w:rPr>
        <w:t>statistical</w:t>
      </w:r>
      <w:r w:rsidR="00A561ED" w:rsidRPr="00815EFE">
        <w:rPr>
          <w:rFonts w:hint="eastAsia"/>
          <w:kern w:val="0"/>
          <w:szCs w:val="24"/>
        </w:rPr>
        <w:t xml:space="preserve"> </w:t>
      </w:r>
      <w:r w:rsidR="00A561ED" w:rsidRPr="00815EFE">
        <w:rPr>
          <w:kern w:val="0"/>
          <w:szCs w:val="24"/>
        </w:rPr>
        <w:t>technique</w:t>
      </w:r>
      <w:r w:rsidR="00A561ED" w:rsidRPr="00815EFE">
        <w:rPr>
          <w:rFonts w:hint="eastAsia"/>
          <w:kern w:val="0"/>
          <w:szCs w:val="24"/>
        </w:rPr>
        <w:t xml:space="preserve"> (</w:t>
      </w:r>
      <w:r w:rsidR="000F7C04" w:rsidRPr="00815EFE">
        <w:rPr>
          <w:rFonts w:hint="eastAsia"/>
          <w:szCs w:val="24"/>
        </w:rPr>
        <w:t xml:space="preserve">exposure-driven </w:t>
      </w:r>
      <w:r w:rsidR="00A561ED" w:rsidRPr="00815EFE">
        <w:rPr>
          <w:rFonts w:hint="eastAsia"/>
          <w:kern w:val="0"/>
          <w:szCs w:val="24"/>
        </w:rPr>
        <w:t xml:space="preserve">propensity score matching </w:t>
      </w:r>
      <w:r w:rsidR="00BE0BBD" w:rsidRPr="00815EFE">
        <w:rPr>
          <w:kern w:val="0"/>
          <w:szCs w:val="24"/>
        </w:rPr>
        <w:t xml:space="preserve">with </w:t>
      </w:r>
      <w:r w:rsidR="00A561ED" w:rsidRPr="00815EFE">
        <w:rPr>
          <w:kern w:val="0"/>
          <w:szCs w:val="24"/>
        </w:rPr>
        <w:t>sufficient</w:t>
      </w:r>
      <w:r w:rsidR="00A561ED" w:rsidRPr="00815EFE">
        <w:rPr>
          <w:rFonts w:hint="eastAsia"/>
          <w:kern w:val="0"/>
          <w:szCs w:val="24"/>
        </w:rPr>
        <w:t xml:space="preserve"> confounding </w:t>
      </w:r>
      <w:r w:rsidR="00A561ED" w:rsidRPr="00815EFE">
        <w:rPr>
          <w:kern w:val="0"/>
          <w:szCs w:val="24"/>
        </w:rPr>
        <w:t>adjust</w:t>
      </w:r>
      <w:r w:rsidR="00A561ED" w:rsidRPr="00815EFE">
        <w:rPr>
          <w:rFonts w:hint="eastAsia"/>
          <w:kern w:val="0"/>
          <w:szCs w:val="24"/>
        </w:rPr>
        <w:t>ment)</w:t>
      </w:r>
      <w:r w:rsidR="00DD4C50" w:rsidRPr="00815EFE">
        <w:rPr>
          <w:kern w:val="0"/>
          <w:szCs w:val="24"/>
        </w:rPr>
        <w:t>.</w:t>
      </w:r>
      <w:r w:rsidR="00A561ED" w:rsidRPr="00815EFE">
        <w:rPr>
          <w:rFonts w:hint="eastAsia"/>
          <w:kern w:val="0"/>
          <w:szCs w:val="24"/>
        </w:rPr>
        <w:t xml:space="preserve"> </w:t>
      </w:r>
      <w:r w:rsidR="00DD4C50" w:rsidRPr="00815EFE">
        <w:rPr>
          <w:kern w:val="0"/>
          <w:szCs w:val="24"/>
        </w:rPr>
        <w:t>O</w:t>
      </w:r>
      <w:r w:rsidR="00A561ED" w:rsidRPr="00815EFE">
        <w:rPr>
          <w:rFonts w:hint="eastAsia"/>
          <w:kern w:val="0"/>
          <w:szCs w:val="24"/>
        </w:rPr>
        <w:t xml:space="preserve">ur results </w:t>
      </w:r>
      <w:r w:rsidR="001818BA" w:rsidRPr="00815EFE">
        <w:rPr>
          <w:kern w:val="0"/>
          <w:szCs w:val="24"/>
        </w:rPr>
        <w:t xml:space="preserve">showed </w:t>
      </w:r>
      <w:r w:rsidR="00A561ED" w:rsidRPr="00815EFE">
        <w:rPr>
          <w:rFonts w:hint="eastAsia"/>
          <w:kern w:val="0"/>
          <w:szCs w:val="24"/>
        </w:rPr>
        <w:t xml:space="preserve">that patients with AIRDs </w:t>
      </w:r>
      <w:r w:rsidR="00194D66" w:rsidRPr="00815EFE">
        <w:rPr>
          <w:rFonts w:hint="eastAsia"/>
          <w:kern w:val="0"/>
          <w:szCs w:val="24"/>
        </w:rPr>
        <w:t>have an increased</w:t>
      </w:r>
      <w:r w:rsidR="00A561ED" w:rsidRPr="00815EFE">
        <w:rPr>
          <w:rFonts w:hint="eastAsia"/>
          <w:kern w:val="0"/>
          <w:szCs w:val="24"/>
        </w:rPr>
        <w:t xml:space="preserve"> risk of SARS-CoV-2 infection, </w:t>
      </w:r>
      <w:r w:rsidR="00EB1681" w:rsidRPr="00815EFE">
        <w:rPr>
          <w:rFonts w:hint="eastAsia"/>
          <w:kern w:val="0"/>
          <w:szCs w:val="24"/>
        </w:rPr>
        <w:t xml:space="preserve">a finding that corresponds well with a </w:t>
      </w:r>
      <w:r w:rsidR="005E38BD" w:rsidRPr="00815EFE">
        <w:rPr>
          <w:kern w:val="0"/>
          <w:szCs w:val="24"/>
        </w:rPr>
        <w:t xml:space="preserve">previous </w:t>
      </w:r>
      <w:r w:rsidR="00A561ED" w:rsidRPr="00815EFE">
        <w:rPr>
          <w:rFonts w:hint="eastAsia"/>
          <w:kern w:val="0"/>
          <w:szCs w:val="24"/>
        </w:rPr>
        <w:t>meta-analysis.</w:t>
      </w:r>
      <w:r w:rsidR="00BE6D2A" w:rsidRPr="001D76A0">
        <w:rPr>
          <w:kern w:val="0"/>
          <w:szCs w:val="24"/>
        </w:rPr>
        <w:fldChar w:fldCharType="begin"/>
      </w:r>
      <w:r w:rsidR="00240584" w:rsidRPr="00815EFE">
        <w:rPr>
          <w:kern w:val="0"/>
          <w:szCs w:val="24"/>
        </w:rPr>
        <w:instrText xml:space="preserve"> ADDIN EN.CITE &lt;EndNote&gt;&lt;Cite&gt;&lt;Author&gt;Akiyama&lt;/Author&gt;&lt;Year&gt;2020&lt;/Year&gt;&lt;RecNum&gt;19&lt;/RecNum&gt;&lt;DisplayText&gt;&lt;style face="superscript"&gt;17&lt;/style&gt;&lt;/DisplayText&gt;&lt;record&gt;&lt;rec-number&gt;19&lt;/rec-number&gt;&lt;foreign-keys&gt;&lt;key app="EN" db-id="pxss0ts9oz5zsse0epdxw9tmvst0s9ss5eft" timestamp="1604764035"&gt;19&lt;/key&gt;&lt;/foreign-keys&gt;&lt;ref-type name="Journal Article"&gt;17&lt;/ref-type&gt;&lt;contributors&gt;&lt;authors&gt;&lt;author&gt;Akiyama, S.&lt;/author&gt;&lt;author&gt;Hamdeh, S.&lt;/author&gt;&lt;author&gt;Micic, D.&lt;/author&gt;&lt;author&gt;Sakuraba, A.&lt;/author&gt;&lt;/authors&gt;&lt;/contributors&gt;&lt;auth-address&gt;Inflammatory Bowel Disease Center, The University of Chicago Medicine, Chicago, Illinois, USA.&amp;#xD;Department of Internal Medicine, Division of Gastroenterology, Hepatology and Motility, University of Kansas, Lawrence, Kansas, USA.&amp;#xD;Inflammatory Bowel Disease Center, The University of Chicago Medicine, Chicago, Illinois, USA asakurab@medicine.bsd.uchicago.edu.&lt;/auth-address&gt;&lt;titles&gt;&lt;title&gt;Prevalence and clinical outcomes of COVID-19 in patients with autoimmune diseases: a systematic review and meta-analysis&lt;/title&gt;&lt;secondary-title&gt;Ann Rheum Dis&lt;/secondary-title&gt;&lt;alt-title&gt;Annals of the rheumatic diseases&lt;/alt-title&gt;&lt;/titles&gt;&lt;periodical&gt;&lt;full-title&gt;Ann Rheum Dis&lt;/full-title&gt;&lt;abbr-1&gt;Annals of the rheumatic diseases&lt;/abbr-1&gt;&lt;/periodical&gt;&lt;alt-periodical&gt;&lt;full-title&gt;Ann Rheum Dis&lt;/full-title&gt;&lt;abbr-1&gt;Annals of the rheumatic diseases&lt;/abbr-1&gt;&lt;/alt-periodical&gt;&lt;edition&gt;2020/10/15&lt;/edition&gt;&lt;keywords&gt;&lt;keyword&gt;autoimmune diseases&lt;/keyword&gt;&lt;keyword&gt;biological therapy&lt;/keyword&gt;&lt;keyword&gt;inflammatory bowel disease&lt;/keyword&gt;&lt;keyword&gt;psoriasis&lt;/keyword&gt;&lt;keyword&gt;rheumatoid arthritis&lt;/keyword&gt;&lt;keyword&gt;systemic lupus erythematosus&lt;/keyword&gt;&lt;/keywords&gt;&lt;dates&gt;&lt;year&gt;2020&lt;/year&gt;&lt;pub-dates&gt;&lt;date&gt;Oct 13&lt;/date&gt;&lt;/pub-dates&gt;&lt;/dates&gt;&lt;isbn&gt;0003-4967 (Print)&amp;#xD;0003-4967&lt;/isbn&gt;&lt;accession-num&gt;33051220&lt;/accession-num&gt;&lt;urls&gt;&lt;/urls&gt;&lt;custom2&gt;PMC7554412&lt;/custom2&gt;&lt;electronic-resource-num&gt;10.1136/annrheumdis-2020-218946&lt;/electronic-resource-num&gt;&lt;remote-database-provider&gt;NLM&lt;/remote-database-provider&gt;&lt;language&gt;eng&lt;/language&gt;&lt;/record&gt;&lt;/Cite&gt;&lt;/EndNote&gt;</w:instrText>
      </w:r>
      <w:r w:rsidR="00BE6D2A" w:rsidRPr="001D76A0">
        <w:rPr>
          <w:kern w:val="0"/>
          <w:szCs w:val="24"/>
        </w:rPr>
        <w:fldChar w:fldCharType="separate"/>
      </w:r>
      <w:r w:rsidR="00240584" w:rsidRPr="001D76A0">
        <w:rPr>
          <w:noProof/>
          <w:kern w:val="0"/>
          <w:szCs w:val="24"/>
          <w:vertAlign w:val="superscript"/>
        </w:rPr>
        <w:t>17</w:t>
      </w:r>
      <w:r w:rsidR="00BE6D2A" w:rsidRPr="001D76A0">
        <w:rPr>
          <w:kern w:val="0"/>
          <w:szCs w:val="24"/>
        </w:rPr>
        <w:fldChar w:fldCharType="end"/>
      </w:r>
      <w:r w:rsidR="00A561ED" w:rsidRPr="001D76A0">
        <w:rPr>
          <w:rFonts w:hint="eastAsia"/>
          <w:kern w:val="0"/>
          <w:szCs w:val="24"/>
        </w:rPr>
        <w:t xml:space="preserve"> </w:t>
      </w:r>
      <w:r w:rsidR="00E6221C" w:rsidRPr="001D76A0">
        <w:rPr>
          <w:kern w:val="0"/>
          <w:szCs w:val="24"/>
        </w:rPr>
        <w:t xml:space="preserve">However, no study has shown the different </w:t>
      </w:r>
      <w:r w:rsidR="00B138D3" w:rsidRPr="00815EFE">
        <w:rPr>
          <w:rFonts w:hint="eastAsia"/>
          <w:kern w:val="0"/>
          <w:szCs w:val="24"/>
        </w:rPr>
        <w:t>infectivity</w:t>
      </w:r>
      <w:r w:rsidR="00E6221C" w:rsidRPr="00815EFE">
        <w:rPr>
          <w:kern w:val="0"/>
          <w:szCs w:val="24"/>
        </w:rPr>
        <w:t xml:space="preserve"> </w:t>
      </w:r>
      <w:r w:rsidR="00A94960" w:rsidRPr="00815EFE">
        <w:rPr>
          <w:rFonts w:hint="eastAsia"/>
          <w:kern w:val="0"/>
          <w:szCs w:val="24"/>
        </w:rPr>
        <w:t>to</w:t>
      </w:r>
      <w:r w:rsidR="00E6221C" w:rsidRPr="00815EFE">
        <w:rPr>
          <w:kern w:val="0"/>
          <w:szCs w:val="24"/>
        </w:rPr>
        <w:t xml:space="preserve"> SARS-CoV-2 infection between </w:t>
      </w:r>
      <w:r w:rsidR="00A94960" w:rsidRPr="00815EFE">
        <w:rPr>
          <w:rFonts w:hint="eastAsia"/>
          <w:kern w:val="0"/>
          <w:szCs w:val="24"/>
        </w:rPr>
        <w:t xml:space="preserve">patients with </w:t>
      </w:r>
      <w:r w:rsidR="00E6221C" w:rsidRPr="00815EFE">
        <w:rPr>
          <w:kern w:val="0"/>
          <w:szCs w:val="24"/>
        </w:rPr>
        <w:t xml:space="preserve">IA and </w:t>
      </w:r>
      <w:r w:rsidR="00A94960" w:rsidRPr="00815EFE">
        <w:rPr>
          <w:rFonts w:hint="eastAsia"/>
          <w:kern w:val="0"/>
          <w:szCs w:val="24"/>
        </w:rPr>
        <w:t xml:space="preserve">those with </w:t>
      </w:r>
      <w:r w:rsidR="00E6221C" w:rsidRPr="00815EFE">
        <w:rPr>
          <w:kern w:val="0"/>
          <w:szCs w:val="24"/>
        </w:rPr>
        <w:lastRenderedPageBreak/>
        <w:t>CTD</w:t>
      </w:r>
      <w:r w:rsidR="00067703" w:rsidRPr="00815EFE">
        <w:rPr>
          <w:rFonts w:hint="eastAsia"/>
          <w:kern w:val="0"/>
          <w:szCs w:val="24"/>
        </w:rPr>
        <w:t xml:space="preserve">. We believe this is the first study to </w:t>
      </w:r>
      <w:r w:rsidR="00E6221C" w:rsidRPr="00815EFE">
        <w:rPr>
          <w:kern w:val="0"/>
          <w:szCs w:val="24"/>
        </w:rPr>
        <w:t xml:space="preserve">demonstrate that patients with </w:t>
      </w:r>
      <w:r w:rsidR="00916864" w:rsidRPr="00815EFE">
        <w:rPr>
          <w:rFonts w:hint="eastAsia"/>
          <w:kern w:val="0"/>
          <w:szCs w:val="24"/>
        </w:rPr>
        <w:t>IA</w:t>
      </w:r>
      <w:r w:rsidR="00E6221C" w:rsidRPr="00815EFE">
        <w:rPr>
          <w:kern w:val="0"/>
          <w:szCs w:val="24"/>
        </w:rPr>
        <w:t xml:space="preserve"> </w:t>
      </w:r>
      <w:r w:rsidR="00067703" w:rsidRPr="00815EFE">
        <w:rPr>
          <w:rFonts w:hint="eastAsia"/>
          <w:kern w:val="0"/>
          <w:szCs w:val="24"/>
        </w:rPr>
        <w:t xml:space="preserve">and CTD </w:t>
      </w:r>
      <w:r w:rsidR="00E6221C" w:rsidRPr="00815EFE">
        <w:rPr>
          <w:kern w:val="0"/>
          <w:szCs w:val="24"/>
        </w:rPr>
        <w:t>are at increased risk of SARS-CoV-2 infection</w:t>
      </w:r>
      <w:r w:rsidR="00067703" w:rsidRPr="00815EFE">
        <w:rPr>
          <w:rFonts w:hint="eastAsia"/>
          <w:kern w:val="0"/>
          <w:szCs w:val="24"/>
        </w:rPr>
        <w:t xml:space="preserve"> independently</w:t>
      </w:r>
      <w:r w:rsidR="00916864" w:rsidRPr="00815EFE">
        <w:rPr>
          <w:rFonts w:hint="eastAsia"/>
          <w:kern w:val="0"/>
          <w:szCs w:val="24"/>
        </w:rPr>
        <w:t>.</w:t>
      </w:r>
    </w:p>
    <w:p w14:paraId="0911B9FC" w14:textId="77777777" w:rsidR="00E439B7" w:rsidRPr="00815EFE" w:rsidRDefault="00E439B7" w:rsidP="00E439B7">
      <w:pPr>
        <w:wordWrap/>
        <w:adjustRightInd w:val="0"/>
        <w:spacing w:after="0"/>
        <w:jc w:val="left"/>
        <w:rPr>
          <w:b/>
          <w:szCs w:val="24"/>
        </w:rPr>
      </w:pPr>
      <w:r w:rsidRPr="00815EFE">
        <w:rPr>
          <w:rFonts w:hint="eastAsia"/>
          <w:b/>
          <w:szCs w:val="24"/>
        </w:rPr>
        <w:t xml:space="preserve">COVID-19 severity and </w:t>
      </w:r>
      <w:r w:rsidR="00E436F7" w:rsidRPr="00815EFE">
        <w:rPr>
          <w:b/>
          <w:szCs w:val="24"/>
        </w:rPr>
        <w:t>mortality</w:t>
      </w:r>
    </w:p>
    <w:p w14:paraId="0911B9FD" w14:textId="77777777" w:rsidR="000E7954" w:rsidRPr="00815EFE" w:rsidRDefault="00C56394" w:rsidP="0009733E">
      <w:pPr>
        <w:wordWrap/>
        <w:adjustRightInd w:val="0"/>
        <w:spacing w:after="0"/>
        <w:jc w:val="left"/>
        <w:rPr>
          <w:kern w:val="0"/>
          <w:szCs w:val="24"/>
        </w:rPr>
      </w:pPr>
      <w:r w:rsidRPr="00815EFE">
        <w:rPr>
          <w:rFonts w:hint="eastAsia"/>
          <w:kern w:val="0"/>
          <w:szCs w:val="24"/>
        </w:rPr>
        <w:t>P</w:t>
      </w:r>
      <w:r w:rsidR="006719A5" w:rsidRPr="00815EFE">
        <w:rPr>
          <w:rFonts w:hint="eastAsia"/>
          <w:kern w:val="0"/>
          <w:szCs w:val="24"/>
        </w:rPr>
        <w:t>revious studies</w:t>
      </w:r>
      <w:r w:rsidR="00E439B7" w:rsidRPr="00815EFE">
        <w:rPr>
          <w:rFonts w:hint="eastAsia"/>
          <w:kern w:val="0"/>
          <w:szCs w:val="24"/>
        </w:rPr>
        <w:t xml:space="preserve"> </w:t>
      </w:r>
      <w:r w:rsidRPr="00815EFE">
        <w:rPr>
          <w:rFonts w:hint="eastAsia"/>
          <w:kern w:val="0"/>
          <w:szCs w:val="24"/>
        </w:rPr>
        <w:t xml:space="preserve">have suggested </w:t>
      </w:r>
      <w:r w:rsidR="00E439B7" w:rsidRPr="00815EFE">
        <w:rPr>
          <w:rFonts w:hint="eastAsia"/>
          <w:kern w:val="0"/>
          <w:szCs w:val="24"/>
        </w:rPr>
        <w:t>no association</w:t>
      </w:r>
      <w:r w:rsidR="004E70BA" w:rsidRPr="00815EFE">
        <w:rPr>
          <w:rFonts w:hint="eastAsia"/>
          <w:kern w:val="0"/>
          <w:szCs w:val="24"/>
        </w:rPr>
        <w:t xml:space="preserve"> </w:t>
      </w:r>
      <w:r w:rsidR="00BE6D2A" w:rsidRPr="001D76A0">
        <w:rPr>
          <w:kern w:val="0"/>
          <w:szCs w:val="24"/>
        </w:rPr>
        <w:fldChar w:fldCharType="begin">
          <w:fldData xml:space="preserve">PEVuZE5vdGU+PENpdGU+PEF1dGhvcj5TYWx2YXJhbmk8L0F1dGhvcj48WWVhcj4yMDIwPC9ZZWFy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</w:fldData>
        </w:fldChar>
      </w:r>
      <w:r w:rsidR="00240584" w:rsidRPr="00815EFE">
        <w:rPr>
          <w:kern w:val="0"/>
          <w:szCs w:val="24"/>
        </w:rPr>
        <w:instrText xml:space="preserve"> ADDIN EN.CITE </w:instrText>
      </w:r>
      <w:r w:rsidR="00240584" w:rsidRPr="00815EFE">
        <w:rPr>
          <w:kern w:val="0"/>
          <w:szCs w:val="24"/>
        </w:rPr>
        <w:fldChar w:fldCharType="begin">
          <w:fldData xml:space="preserve">PEVuZE5vdGU+PENpdGU+PEF1dGhvcj5TYWx2YXJhbmk8L0F1dGhvcj48WWVhcj4yMDIwPC9ZZWFy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</w:fldData>
        </w:fldChar>
      </w:r>
      <w:r w:rsidR="00240584" w:rsidRPr="00815EFE">
        <w:rPr>
          <w:kern w:val="0"/>
          <w:szCs w:val="24"/>
        </w:rPr>
        <w:instrText xml:space="preserve"> ADDIN EN.CITE.DATA </w:instrText>
      </w:r>
      <w:r w:rsidR="00240584" w:rsidRPr="00815EFE">
        <w:rPr>
          <w:kern w:val="0"/>
          <w:szCs w:val="24"/>
        </w:rPr>
      </w:r>
      <w:r w:rsidR="00240584" w:rsidRPr="00815EFE">
        <w:rPr>
          <w:kern w:val="0"/>
          <w:szCs w:val="24"/>
        </w:rPr>
        <w:fldChar w:fldCharType="end"/>
      </w:r>
      <w:r w:rsidR="00BE6D2A" w:rsidRPr="001D76A0">
        <w:rPr>
          <w:kern w:val="0"/>
          <w:szCs w:val="24"/>
        </w:rPr>
      </w:r>
      <w:r w:rsidR="00BE6D2A" w:rsidRPr="001D76A0">
        <w:rPr>
          <w:kern w:val="0"/>
          <w:szCs w:val="24"/>
        </w:rPr>
        <w:fldChar w:fldCharType="separate"/>
      </w:r>
      <w:r w:rsidR="00240584" w:rsidRPr="001D76A0">
        <w:rPr>
          <w:noProof/>
          <w:kern w:val="0"/>
          <w:szCs w:val="24"/>
          <w:vertAlign w:val="superscript"/>
        </w:rPr>
        <w:t>18,19</w:t>
      </w:r>
      <w:r w:rsidR="00BE6D2A" w:rsidRPr="001D76A0">
        <w:rPr>
          <w:kern w:val="0"/>
          <w:szCs w:val="24"/>
        </w:rPr>
        <w:fldChar w:fldCharType="end"/>
      </w:r>
      <w:r w:rsidR="00E439B7" w:rsidRPr="001D76A0">
        <w:rPr>
          <w:rFonts w:hint="eastAsia"/>
          <w:kern w:val="0"/>
          <w:szCs w:val="24"/>
        </w:rPr>
        <w:t xml:space="preserve"> </w:t>
      </w:r>
      <w:r w:rsidR="004E70BA" w:rsidRPr="001D76A0">
        <w:rPr>
          <w:rFonts w:hint="eastAsia"/>
          <w:kern w:val="0"/>
          <w:szCs w:val="24"/>
        </w:rPr>
        <w:t>or positive association</w:t>
      </w:r>
      <w:r w:rsidR="00BE6D2A" w:rsidRPr="001D76A0">
        <w:rPr>
          <w:kern w:val="0"/>
          <w:szCs w:val="24"/>
        </w:rPr>
        <w:fldChar w:fldCharType="begin"/>
      </w:r>
      <w:r w:rsidR="00240584" w:rsidRPr="00815EFE">
        <w:rPr>
          <w:kern w:val="0"/>
          <w:szCs w:val="24"/>
        </w:rPr>
        <w:instrText xml:space="preserve"> ADDIN EN.CITE &lt;EndNote&gt;&lt;Cite&gt;&lt;Author&gt;Jorge&lt;/Author&gt;&lt;Year&gt;2021&lt;/Year&gt;&lt;RecNum&gt;39&lt;/RecNum&gt;&lt;DisplayText&gt;&lt;style face="superscript"&gt;20&lt;/style&gt;&lt;/DisplayText&gt;&lt;record&gt;&lt;rec-number&gt;39&lt;/rec-number&gt;&lt;foreign-keys&gt;&lt;key app="EN" db-id="pxss0ts9oz5zsse0epdxw9tmvst0s9ss5eft" timestamp="1615881907"&gt;39&lt;/key&gt;&lt;/foreign-keys&gt;&lt;ref-type name="Journal Article"&gt;17&lt;/ref-type&gt;&lt;contributors&gt;&lt;authors&gt;&lt;author&gt;Jorge, A.&lt;/author&gt;&lt;author&gt;D&amp;apos;Silva, K. M.&lt;/author&gt;&lt;author&gt;Cohen, A.&lt;/author&gt;&lt;author&gt;Wallace, Z. S.&lt;/author&gt;&lt;author&gt;McCormick, N.&lt;/author&gt;&lt;author&gt;Zhang, Y.&lt;/author&gt;&lt;author&gt;Choi, H. K.&lt;/author&gt;&lt;/authors&gt;&lt;/contributors&gt;&lt;auth-address&gt;Division of Rheumatology, Allergy, and Immunology, Massachusetts General Hospital &amp;amp; Harvard Medical School, Boston, MA, USA.&amp;#xD;Clinical Epidemiology Program, Mongan Institute, Department of Medicine, Massachusetts General Hospital &amp;amp; Harvard Medical School, Boston, MA, USA.&amp;#xD;TriNetX, Cambridge, MA, USA.&lt;/auth-address&gt;&lt;titles&gt;&lt;title&gt;Temporal trends in severe COVID-19 outcomes in patients with rheumatic disease: a cohort study&lt;/title&gt;&lt;secondary-title&gt;Lancet Rheumatol&lt;/secondary-title&gt;&lt;alt-title&gt;The Lancet. Rheumatology&lt;/alt-title&gt;&lt;/titles&gt;&lt;periodical&gt;&lt;full-title&gt;Lancet Rheumatol&lt;/full-title&gt;&lt;abbr-1&gt;The Lancet. Rheumatology&lt;/abbr-1&gt;&lt;/periodical&gt;&lt;alt-periodical&gt;&lt;full-title&gt;Lancet Rheumatol&lt;/full-title&gt;&lt;abbr-1&gt;The Lancet. Rheumatology&lt;/abbr-1&gt;&lt;/alt-periodical&gt;&lt;pages&gt;e131-e137&lt;/pages&gt;&lt;volume&gt;3&lt;/volume&gt;&lt;number&gt;2&lt;/number&gt;&lt;edition&gt;2021/01/05&lt;/edition&gt;&lt;dates&gt;&lt;year&gt;2021&lt;/year&gt;&lt;pub-dates&gt;&lt;date&gt;Feb&lt;/date&gt;&lt;/pub-dates&gt;&lt;/dates&gt;&lt;isbn&gt;2665-9913&lt;/isbn&gt;&lt;accession-num&gt;33392516&lt;/accession-num&gt;&lt;urls&gt;&lt;/urls&gt;&lt;custom2&gt;PMC7758725&lt;/custom2&gt;&lt;electronic-resource-num&gt;10.1016/s2665-9913(20)30422-7&lt;/electronic-resource-num&gt;&lt;remote-database-provider&gt;NLM&lt;/remote-database-provider&gt;&lt;language&gt;eng&lt;/language&gt;&lt;/record&gt;&lt;/Cite&gt;&lt;/EndNote&gt;</w:instrText>
      </w:r>
      <w:r w:rsidR="00BE6D2A" w:rsidRPr="001D76A0">
        <w:rPr>
          <w:kern w:val="0"/>
          <w:szCs w:val="24"/>
        </w:rPr>
        <w:fldChar w:fldCharType="separate"/>
      </w:r>
      <w:r w:rsidR="00240584" w:rsidRPr="001D76A0">
        <w:rPr>
          <w:noProof/>
          <w:kern w:val="0"/>
          <w:szCs w:val="24"/>
          <w:vertAlign w:val="superscript"/>
        </w:rPr>
        <w:t>20</w:t>
      </w:r>
      <w:r w:rsidR="00BE6D2A" w:rsidRPr="001D76A0">
        <w:rPr>
          <w:kern w:val="0"/>
          <w:szCs w:val="24"/>
        </w:rPr>
        <w:fldChar w:fldCharType="end"/>
      </w:r>
      <w:r w:rsidR="004E70BA" w:rsidRPr="001D76A0">
        <w:rPr>
          <w:rFonts w:hint="eastAsia"/>
          <w:kern w:val="0"/>
          <w:szCs w:val="24"/>
        </w:rPr>
        <w:t xml:space="preserve"> </w:t>
      </w:r>
      <w:r w:rsidR="00E439B7" w:rsidRPr="001D76A0">
        <w:rPr>
          <w:rFonts w:hint="eastAsia"/>
          <w:kern w:val="0"/>
          <w:szCs w:val="24"/>
        </w:rPr>
        <w:t xml:space="preserve">between AIRD and COVID-19 severity and </w:t>
      </w:r>
      <w:r w:rsidR="00847D66" w:rsidRPr="001D76A0">
        <w:rPr>
          <w:kern w:val="0"/>
          <w:szCs w:val="24"/>
        </w:rPr>
        <w:t>CO</w:t>
      </w:r>
      <w:r w:rsidR="00847D66" w:rsidRPr="00815EFE">
        <w:rPr>
          <w:kern w:val="0"/>
          <w:szCs w:val="24"/>
        </w:rPr>
        <w:t xml:space="preserve">VID-19-related </w:t>
      </w:r>
      <w:r w:rsidR="00E439B7" w:rsidRPr="00815EFE">
        <w:rPr>
          <w:rFonts w:hint="eastAsia"/>
          <w:kern w:val="0"/>
          <w:szCs w:val="24"/>
        </w:rPr>
        <w:t>death</w:t>
      </w:r>
      <w:r w:rsidR="00A94960" w:rsidRPr="00815EFE">
        <w:rPr>
          <w:rFonts w:hint="eastAsia"/>
          <w:kern w:val="0"/>
          <w:szCs w:val="24"/>
        </w:rPr>
        <w:t xml:space="preserve">s </w:t>
      </w:r>
      <w:r w:rsidR="006719A5" w:rsidRPr="00815EFE">
        <w:rPr>
          <w:rFonts w:hint="eastAsia"/>
          <w:kern w:val="0"/>
          <w:szCs w:val="24"/>
        </w:rPr>
        <w:t xml:space="preserve">in </w:t>
      </w:r>
      <w:r w:rsidR="00A94960" w:rsidRPr="00815EFE">
        <w:rPr>
          <w:rFonts w:hint="eastAsia"/>
          <w:kern w:val="0"/>
          <w:szCs w:val="24"/>
        </w:rPr>
        <w:t>We</w:t>
      </w:r>
      <w:r w:rsidR="00E439B7" w:rsidRPr="00815EFE">
        <w:rPr>
          <w:rFonts w:hint="eastAsia"/>
          <w:kern w:val="0"/>
          <w:szCs w:val="24"/>
        </w:rPr>
        <w:t>stern cohort</w:t>
      </w:r>
      <w:r w:rsidR="00A94960" w:rsidRPr="00815EFE">
        <w:rPr>
          <w:rFonts w:hint="eastAsia"/>
          <w:kern w:val="0"/>
          <w:szCs w:val="24"/>
        </w:rPr>
        <w:t>s</w:t>
      </w:r>
      <w:r w:rsidR="00E439B7" w:rsidRPr="00815EFE">
        <w:rPr>
          <w:rFonts w:hint="eastAsia"/>
          <w:kern w:val="0"/>
          <w:szCs w:val="24"/>
        </w:rPr>
        <w:t>.</w:t>
      </w:r>
      <w:r w:rsidR="009F666F" w:rsidRPr="001D76A0">
        <w:rPr>
          <w:rFonts w:hint="eastAsia"/>
          <w:kern w:val="0"/>
          <w:szCs w:val="24"/>
        </w:rPr>
        <w:t xml:space="preserve"> </w:t>
      </w:r>
      <w:r w:rsidRPr="001D76A0">
        <w:rPr>
          <w:rFonts w:hint="eastAsia"/>
          <w:kern w:val="0"/>
          <w:szCs w:val="24"/>
        </w:rPr>
        <w:t xml:space="preserve">Our findings </w:t>
      </w:r>
      <w:r w:rsidR="00194D66" w:rsidRPr="00815EFE">
        <w:rPr>
          <w:rFonts w:hint="eastAsia"/>
          <w:kern w:val="0"/>
          <w:szCs w:val="24"/>
        </w:rPr>
        <w:t>from</w:t>
      </w:r>
      <w:r w:rsidR="00D31D52" w:rsidRPr="00815EFE">
        <w:rPr>
          <w:rFonts w:hint="eastAsia"/>
          <w:kern w:val="0"/>
          <w:szCs w:val="24"/>
        </w:rPr>
        <w:t xml:space="preserve"> a Korean </w:t>
      </w:r>
      <w:r w:rsidR="00D31D52" w:rsidRPr="00815EFE">
        <w:rPr>
          <w:kern w:val="0"/>
          <w:szCs w:val="24"/>
        </w:rPr>
        <w:t>nationwide</w:t>
      </w:r>
      <w:r w:rsidR="00D31D52" w:rsidRPr="00815EFE">
        <w:rPr>
          <w:rFonts w:hint="eastAsia"/>
          <w:kern w:val="0"/>
          <w:szCs w:val="24"/>
        </w:rPr>
        <w:t xml:space="preserve"> cohort </w:t>
      </w:r>
      <w:r w:rsidRPr="00815EFE">
        <w:rPr>
          <w:rFonts w:hint="eastAsia"/>
          <w:kern w:val="0"/>
          <w:szCs w:val="24"/>
        </w:rPr>
        <w:t xml:space="preserve">support studies showed that patients </w:t>
      </w:r>
      <w:r w:rsidRPr="00815EFE">
        <w:rPr>
          <w:kern w:val="0"/>
          <w:szCs w:val="24"/>
        </w:rPr>
        <w:t xml:space="preserve">with </w:t>
      </w:r>
      <w:r w:rsidRPr="00815EFE">
        <w:rPr>
          <w:rFonts w:hint="eastAsia"/>
          <w:kern w:val="0"/>
          <w:szCs w:val="24"/>
        </w:rPr>
        <w:t xml:space="preserve">AIRDs </w:t>
      </w:r>
      <w:r w:rsidRPr="00815EFE">
        <w:rPr>
          <w:kern w:val="0"/>
          <w:szCs w:val="24"/>
        </w:rPr>
        <w:t xml:space="preserve">have an </w:t>
      </w:r>
      <w:r w:rsidRPr="00815EFE">
        <w:rPr>
          <w:rFonts w:hint="eastAsia"/>
          <w:kern w:val="0"/>
          <w:szCs w:val="24"/>
        </w:rPr>
        <w:t xml:space="preserve">increased likelihood of COVID-19 infectivity, severe COVID-19 </w:t>
      </w:r>
      <w:r w:rsidRPr="00815EFE">
        <w:rPr>
          <w:kern w:val="0"/>
          <w:szCs w:val="24"/>
        </w:rPr>
        <w:t>outcomes</w:t>
      </w:r>
      <w:r w:rsidRPr="00815EFE">
        <w:rPr>
          <w:rFonts w:hint="eastAsia"/>
          <w:kern w:val="0"/>
          <w:szCs w:val="24"/>
        </w:rPr>
        <w:t>,</w:t>
      </w:r>
      <w:r w:rsidRPr="00815EFE">
        <w:rPr>
          <w:kern w:val="0"/>
          <w:szCs w:val="24"/>
        </w:rPr>
        <w:t xml:space="preserve"> </w:t>
      </w:r>
      <w:r w:rsidRPr="00815EFE">
        <w:rPr>
          <w:rFonts w:hint="eastAsia"/>
          <w:kern w:val="0"/>
          <w:szCs w:val="24"/>
        </w:rPr>
        <w:t>and COVID-19</w:t>
      </w:r>
      <w:r w:rsidRPr="00815EFE">
        <w:rPr>
          <w:kern w:val="0"/>
          <w:szCs w:val="24"/>
        </w:rPr>
        <w:t>-</w:t>
      </w:r>
      <w:r w:rsidRPr="00815EFE">
        <w:rPr>
          <w:rFonts w:hint="eastAsia"/>
          <w:kern w:val="0"/>
          <w:szCs w:val="24"/>
        </w:rPr>
        <w:t xml:space="preserve">related mortality. </w:t>
      </w:r>
      <w:r w:rsidR="00E07365" w:rsidRPr="00815EFE">
        <w:rPr>
          <w:kern w:val="0"/>
          <w:szCs w:val="24"/>
        </w:rPr>
        <w:t>A p</w:t>
      </w:r>
      <w:r w:rsidR="009F666F" w:rsidRPr="00815EFE">
        <w:rPr>
          <w:rFonts w:hint="eastAsia"/>
          <w:kern w:val="0"/>
          <w:szCs w:val="24"/>
        </w:rPr>
        <w:t xml:space="preserve">revious </w:t>
      </w:r>
      <w:r w:rsidR="00454E35" w:rsidRPr="00815EFE">
        <w:rPr>
          <w:rFonts w:hint="eastAsia"/>
          <w:kern w:val="0"/>
          <w:szCs w:val="24"/>
        </w:rPr>
        <w:t xml:space="preserve">epidemiologic study also reported that </w:t>
      </w:r>
      <w:r w:rsidR="00454E35" w:rsidRPr="00815EFE">
        <w:rPr>
          <w:kern w:val="0"/>
          <w:szCs w:val="24"/>
        </w:rPr>
        <w:t>Asian</w:t>
      </w:r>
      <w:r w:rsidR="00454E35" w:rsidRPr="00815EFE">
        <w:rPr>
          <w:rFonts w:hint="eastAsia"/>
          <w:kern w:val="0"/>
          <w:szCs w:val="24"/>
        </w:rPr>
        <w:t xml:space="preserve"> ethnicity </w:t>
      </w:r>
      <w:r w:rsidR="00E07365" w:rsidRPr="00815EFE">
        <w:rPr>
          <w:kern w:val="0"/>
          <w:szCs w:val="24"/>
        </w:rPr>
        <w:t xml:space="preserve">is </w:t>
      </w:r>
      <w:r w:rsidR="00454E35" w:rsidRPr="00815EFE">
        <w:rPr>
          <w:rFonts w:hint="eastAsia"/>
          <w:kern w:val="0"/>
          <w:szCs w:val="24"/>
        </w:rPr>
        <w:t>associated with higher ICU admission and COVID-19</w:t>
      </w:r>
      <w:r w:rsidR="00E07365" w:rsidRPr="00815EFE">
        <w:rPr>
          <w:kern w:val="0"/>
          <w:szCs w:val="24"/>
        </w:rPr>
        <w:t xml:space="preserve">-related </w:t>
      </w:r>
      <w:r w:rsidR="00E07365" w:rsidRPr="00815EFE">
        <w:rPr>
          <w:rFonts w:hint="eastAsia"/>
          <w:kern w:val="0"/>
          <w:szCs w:val="24"/>
        </w:rPr>
        <w:t>mortality</w:t>
      </w:r>
      <w:r w:rsidR="00E07365" w:rsidRPr="00815EFE">
        <w:rPr>
          <w:kern w:val="0"/>
          <w:szCs w:val="24"/>
        </w:rPr>
        <w:t xml:space="preserve"> rates</w:t>
      </w:r>
      <w:r w:rsidR="00454E35" w:rsidRPr="00815EFE">
        <w:rPr>
          <w:rFonts w:hint="eastAsia"/>
          <w:kern w:val="0"/>
          <w:szCs w:val="24"/>
        </w:rPr>
        <w:t>,</w:t>
      </w:r>
      <w:r w:rsidR="00BE6D2A" w:rsidRPr="001D76A0">
        <w:rPr>
          <w:kern w:val="0"/>
          <w:szCs w:val="24"/>
        </w:rPr>
        <w:fldChar w:fldCharType="begin">
          <w:fldData xml:space="preserve">PEVuZE5vdGU+PENpdGU+PEF1dGhvcj5TYWduZWxsYTwvQXV0aG9yPjxZZWFyPjE5OTk8L1llYXI+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</w:fldData>
        </w:fldChar>
      </w:r>
      <w:r w:rsidR="00240584" w:rsidRPr="00815EFE">
        <w:rPr>
          <w:kern w:val="0"/>
          <w:szCs w:val="24"/>
        </w:rPr>
        <w:instrText xml:space="preserve"> ADDIN EN.CITE </w:instrText>
      </w:r>
      <w:r w:rsidR="00240584" w:rsidRPr="00815EFE">
        <w:rPr>
          <w:kern w:val="0"/>
          <w:szCs w:val="24"/>
        </w:rPr>
        <w:fldChar w:fldCharType="begin">
          <w:fldData xml:space="preserve">PEVuZE5vdGU+PENpdGU+PEF1dGhvcj5TYWduZWxsYTwvQXV0aG9yPjxZZWFyPjE5OTk8L1llYXI+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</w:fldData>
        </w:fldChar>
      </w:r>
      <w:r w:rsidR="00240584" w:rsidRPr="00815EFE">
        <w:rPr>
          <w:kern w:val="0"/>
          <w:szCs w:val="24"/>
        </w:rPr>
        <w:instrText xml:space="preserve"> ADDIN EN.CITE.DATA </w:instrText>
      </w:r>
      <w:r w:rsidR="00240584" w:rsidRPr="00815EFE">
        <w:rPr>
          <w:kern w:val="0"/>
          <w:szCs w:val="24"/>
        </w:rPr>
      </w:r>
      <w:r w:rsidR="00240584" w:rsidRPr="00815EFE">
        <w:rPr>
          <w:kern w:val="0"/>
          <w:szCs w:val="24"/>
        </w:rPr>
        <w:fldChar w:fldCharType="end"/>
      </w:r>
      <w:r w:rsidR="00BE6D2A" w:rsidRPr="001D76A0">
        <w:rPr>
          <w:kern w:val="0"/>
          <w:szCs w:val="24"/>
        </w:rPr>
      </w:r>
      <w:r w:rsidR="00BE6D2A" w:rsidRPr="001D76A0">
        <w:rPr>
          <w:kern w:val="0"/>
          <w:szCs w:val="24"/>
        </w:rPr>
        <w:fldChar w:fldCharType="separate"/>
      </w:r>
      <w:r w:rsidR="00240584" w:rsidRPr="001D76A0">
        <w:rPr>
          <w:noProof/>
          <w:kern w:val="0"/>
          <w:szCs w:val="24"/>
          <w:vertAlign w:val="superscript"/>
        </w:rPr>
        <w:t>21</w:t>
      </w:r>
      <w:r w:rsidR="00BE6D2A" w:rsidRPr="001D76A0">
        <w:rPr>
          <w:kern w:val="0"/>
          <w:szCs w:val="24"/>
        </w:rPr>
        <w:fldChar w:fldCharType="end"/>
      </w:r>
      <w:r w:rsidR="00454E35" w:rsidRPr="001D76A0">
        <w:rPr>
          <w:rFonts w:hint="eastAsia"/>
          <w:kern w:val="0"/>
          <w:szCs w:val="24"/>
        </w:rPr>
        <w:t xml:space="preserve"> </w:t>
      </w:r>
      <w:r w:rsidR="007B02FB" w:rsidRPr="001D76A0">
        <w:rPr>
          <w:kern w:val="0"/>
          <w:szCs w:val="24"/>
        </w:rPr>
        <w:t xml:space="preserve">which is </w:t>
      </w:r>
      <w:r w:rsidR="007B02FB" w:rsidRPr="001D76A0">
        <w:rPr>
          <w:rFonts w:hint="eastAsia"/>
          <w:kern w:val="0"/>
          <w:szCs w:val="24"/>
        </w:rPr>
        <w:t xml:space="preserve">consistent with our </w:t>
      </w:r>
      <w:r w:rsidR="007B02FB" w:rsidRPr="00815EFE">
        <w:rPr>
          <w:rFonts w:hint="eastAsia"/>
          <w:kern w:val="0"/>
          <w:szCs w:val="24"/>
        </w:rPr>
        <w:t xml:space="preserve">main findings. </w:t>
      </w:r>
      <w:r w:rsidR="00454E35" w:rsidRPr="00815EFE">
        <w:rPr>
          <w:rFonts w:hint="eastAsia"/>
          <w:kern w:val="0"/>
          <w:szCs w:val="24"/>
        </w:rPr>
        <w:t xml:space="preserve">The reason </w:t>
      </w:r>
      <w:r w:rsidR="00A94960" w:rsidRPr="00815EFE">
        <w:rPr>
          <w:rFonts w:hint="eastAsia"/>
          <w:kern w:val="0"/>
          <w:szCs w:val="24"/>
        </w:rPr>
        <w:t xml:space="preserve">for such adverse </w:t>
      </w:r>
      <w:r w:rsidR="00454E35" w:rsidRPr="00815EFE">
        <w:rPr>
          <w:rFonts w:hint="eastAsia"/>
          <w:kern w:val="0"/>
          <w:szCs w:val="24"/>
        </w:rPr>
        <w:t xml:space="preserve">association of COVID-19 </w:t>
      </w:r>
      <w:r w:rsidR="00A770D9" w:rsidRPr="00815EFE">
        <w:rPr>
          <w:rFonts w:hint="eastAsia"/>
          <w:kern w:val="0"/>
          <w:szCs w:val="24"/>
        </w:rPr>
        <w:t>with</w:t>
      </w:r>
      <w:r w:rsidR="00454E35" w:rsidRPr="00815EFE">
        <w:rPr>
          <w:rFonts w:hint="eastAsia"/>
          <w:kern w:val="0"/>
          <w:szCs w:val="24"/>
        </w:rPr>
        <w:t xml:space="preserve"> Asian ethnicity may be </w:t>
      </w:r>
      <w:r w:rsidR="00A770D9" w:rsidRPr="00815EFE">
        <w:rPr>
          <w:rFonts w:hint="eastAsia"/>
          <w:kern w:val="0"/>
          <w:szCs w:val="24"/>
        </w:rPr>
        <w:t xml:space="preserve">due to </w:t>
      </w:r>
      <w:r w:rsidR="00454E35" w:rsidRPr="00815EFE">
        <w:rPr>
          <w:rFonts w:hint="eastAsia"/>
          <w:kern w:val="0"/>
          <w:szCs w:val="24"/>
        </w:rPr>
        <w:t xml:space="preserve">higher </w:t>
      </w:r>
      <w:r w:rsidR="005B5D8E" w:rsidRPr="00815EFE">
        <w:rPr>
          <w:kern w:val="0"/>
          <w:szCs w:val="24"/>
        </w:rPr>
        <w:t>angiotensin-converting enzyme (</w:t>
      </w:r>
      <w:r w:rsidR="00454E35" w:rsidRPr="00815EFE">
        <w:rPr>
          <w:rFonts w:hint="eastAsia"/>
          <w:kern w:val="0"/>
          <w:szCs w:val="24"/>
        </w:rPr>
        <w:t>ACE</w:t>
      </w:r>
      <w:r w:rsidR="005B5D8E" w:rsidRPr="00815EFE">
        <w:rPr>
          <w:kern w:val="0"/>
          <w:szCs w:val="24"/>
        </w:rPr>
        <w:t>)</w:t>
      </w:r>
      <w:r w:rsidR="00454E35" w:rsidRPr="00815EFE">
        <w:rPr>
          <w:rFonts w:hint="eastAsia"/>
          <w:kern w:val="0"/>
          <w:szCs w:val="24"/>
        </w:rPr>
        <w:t xml:space="preserve"> level</w:t>
      </w:r>
      <w:r w:rsidR="00CC11FD" w:rsidRPr="00815EFE">
        <w:rPr>
          <w:rFonts w:hint="eastAsia"/>
          <w:kern w:val="0"/>
          <w:szCs w:val="24"/>
        </w:rPr>
        <w:t xml:space="preserve"> and lower androgen level which lead to </w:t>
      </w:r>
      <w:r w:rsidR="00A94960" w:rsidRPr="00815EFE">
        <w:rPr>
          <w:rFonts w:hint="eastAsia"/>
          <w:kern w:val="0"/>
          <w:szCs w:val="24"/>
        </w:rPr>
        <w:t>increased</w:t>
      </w:r>
      <w:r w:rsidR="00CC11FD" w:rsidRPr="00815EFE">
        <w:rPr>
          <w:rFonts w:hint="eastAsia"/>
          <w:kern w:val="0"/>
          <w:szCs w:val="24"/>
        </w:rPr>
        <w:t xml:space="preserve"> ACE2 expression, </w:t>
      </w:r>
      <w:r w:rsidR="00194D66" w:rsidRPr="00815EFE">
        <w:rPr>
          <w:rFonts w:hint="eastAsia"/>
          <w:kern w:val="0"/>
          <w:szCs w:val="24"/>
        </w:rPr>
        <w:t>cross-</w:t>
      </w:r>
      <w:r w:rsidR="00CC11FD" w:rsidRPr="00815EFE">
        <w:rPr>
          <w:rFonts w:hint="eastAsia"/>
          <w:kern w:val="0"/>
          <w:szCs w:val="24"/>
        </w:rPr>
        <w:t xml:space="preserve">immunity such as past exposure to infections (i.e. malaria), regional temperature and humidity which can influence </w:t>
      </w:r>
      <w:r w:rsidR="00194D66" w:rsidRPr="00815EFE">
        <w:rPr>
          <w:rFonts w:hint="eastAsia"/>
          <w:kern w:val="0"/>
          <w:szCs w:val="24"/>
        </w:rPr>
        <w:t xml:space="preserve">virus </w:t>
      </w:r>
      <w:r w:rsidR="00CC11FD" w:rsidRPr="00815EFE">
        <w:rPr>
          <w:rFonts w:hint="eastAsia"/>
          <w:kern w:val="0"/>
          <w:szCs w:val="24"/>
        </w:rPr>
        <w:t>survival and host immune response.</w:t>
      </w:r>
      <w:r w:rsidR="00BE6D2A" w:rsidRPr="001D76A0">
        <w:rPr>
          <w:kern w:val="0"/>
          <w:szCs w:val="24"/>
        </w:rPr>
        <w:fldChar w:fldCharType="begin">
          <w:fldData xml:space="preserve">PEVuZE5vdGU+PENpdGU+PEF1dGhvcj5HdXB0YTwvQXV0aG9yPjxZZWFyPjIwMjA8L1llYXI+PFJl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</w:fldData>
        </w:fldChar>
      </w:r>
      <w:r w:rsidR="00240584" w:rsidRPr="00815EFE">
        <w:rPr>
          <w:kern w:val="0"/>
          <w:szCs w:val="24"/>
        </w:rPr>
        <w:instrText xml:space="preserve"> ADDIN EN.CITE </w:instrText>
      </w:r>
      <w:r w:rsidR="00240584" w:rsidRPr="00815EFE">
        <w:rPr>
          <w:kern w:val="0"/>
          <w:szCs w:val="24"/>
        </w:rPr>
        <w:fldChar w:fldCharType="begin">
          <w:fldData xml:space="preserve">PEVuZE5vdGU+PENpdGU+PEF1dGhvcj5HdXB0YTwvQXV0aG9yPjxZZWFyPjIwMjA8L1llYXI+PFJl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</w:fldData>
        </w:fldChar>
      </w:r>
      <w:r w:rsidR="00240584" w:rsidRPr="00815EFE">
        <w:rPr>
          <w:kern w:val="0"/>
          <w:szCs w:val="24"/>
        </w:rPr>
        <w:instrText xml:space="preserve"> ADDIN EN.CITE.DATA </w:instrText>
      </w:r>
      <w:r w:rsidR="00240584" w:rsidRPr="00815EFE">
        <w:rPr>
          <w:kern w:val="0"/>
          <w:szCs w:val="24"/>
        </w:rPr>
      </w:r>
      <w:r w:rsidR="00240584" w:rsidRPr="00815EFE">
        <w:rPr>
          <w:kern w:val="0"/>
          <w:szCs w:val="24"/>
        </w:rPr>
        <w:fldChar w:fldCharType="end"/>
      </w:r>
      <w:r w:rsidR="00BE6D2A" w:rsidRPr="001D76A0">
        <w:rPr>
          <w:kern w:val="0"/>
          <w:szCs w:val="24"/>
        </w:rPr>
      </w:r>
      <w:r w:rsidR="00BE6D2A" w:rsidRPr="001D76A0">
        <w:rPr>
          <w:kern w:val="0"/>
          <w:szCs w:val="24"/>
        </w:rPr>
        <w:fldChar w:fldCharType="separate"/>
      </w:r>
      <w:r w:rsidR="00240584" w:rsidRPr="001D76A0">
        <w:rPr>
          <w:noProof/>
          <w:kern w:val="0"/>
          <w:szCs w:val="24"/>
          <w:vertAlign w:val="superscript"/>
        </w:rPr>
        <w:t>22</w:t>
      </w:r>
      <w:r w:rsidR="00BE6D2A" w:rsidRPr="001D76A0">
        <w:rPr>
          <w:kern w:val="0"/>
          <w:szCs w:val="24"/>
        </w:rPr>
        <w:fldChar w:fldCharType="end"/>
      </w:r>
      <w:r w:rsidR="000E7954" w:rsidRPr="001D76A0">
        <w:rPr>
          <w:rFonts w:hint="eastAsia"/>
          <w:kern w:val="0"/>
          <w:szCs w:val="24"/>
        </w:rPr>
        <w:t xml:space="preserve"> </w:t>
      </w:r>
      <w:r w:rsidR="00EC43CB" w:rsidRPr="001D76A0">
        <w:rPr>
          <w:rFonts w:hint="eastAsia"/>
          <w:kern w:val="0"/>
          <w:szCs w:val="24"/>
        </w:rPr>
        <w:t xml:space="preserve">Further, </w:t>
      </w:r>
      <w:r w:rsidR="000E7954" w:rsidRPr="00815EFE">
        <w:rPr>
          <w:rFonts w:hint="eastAsia"/>
          <w:kern w:val="0"/>
          <w:szCs w:val="24"/>
        </w:rPr>
        <w:t xml:space="preserve">we found no association between </w:t>
      </w:r>
      <w:r w:rsidR="00EC43CB" w:rsidRPr="00815EFE">
        <w:rPr>
          <w:rFonts w:hint="eastAsia"/>
          <w:kern w:val="0"/>
          <w:szCs w:val="24"/>
        </w:rPr>
        <w:t xml:space="preserve">CTDs and </w:t>
      </w:r>
      <w:r w:rsidR="000E7954" w:rsidRPr="00815EFE">
        <w:rPr>
          <w:rFonts w:hint="eastAsia"/>
          <w:kern w:val="0"/>
          <w:szCs w:val="24"/>
        </w:rPr>
        <w:t>COVID-19-related death, but these findings may be du</w:t>
      </w:r>
      <w:r w:rsidR="00754828" w:rsidRPr="00815EFE">
        <w:rPr>
          <w:rFonts w:hint="eastAsia"/>
          <w:kern w:val="0"/>
          <w:szCs w:val="24"/>
        </w:rPr>
        <w:t xml:space="preserve">e to the small number of </w:t>
      </w:r>
      <w:r w:rsidR="00565D1E" w:rsidRPr="00815EFE">
        <w:rPr>
          <w:rFonts w:hint="eastAsia"/>
          <w:kern w:val="0"/>
          <w:szCs w:val="24"/>
        </w:rPr>
        <w:t xml:space="preserve">subjects with CTDs, which calls for </w:t>
      </w:r>
      <w:r w:rsidR="00754828" w:rsidRPr="00815EFE">
        <w:rPr>
          <w:rFonts w:hint="eastAsia"/>
          <w:kern w:val="0"/>
          <w:szCs w:val="24"/>
        </w:rPr>
        <w:t>further large-scale</w:t>
      </w:r>
      <w:r w:rsidR="00565D1E" w:rsidRPr="00815EFE">
        <w:rPr>
          <w:rFonts w:hint="eastAsia"/>
          <w:kern w:val="0"/>
          <w:szCs w:val="24"/>
        </w:rPr>
        <w:t>d</w:t>
      </w:r>
      <w:r w:rsidR="00754828" w:rsidRPr="00815EFE">
        <w:rPr>
          <w:rFonts w:hint="eastAsia"/>
          <w:kern w:val="0"/>
          <w:szCs w:val="24"/>
        </w:rPr>
        <w:t xml:space="preserve"> and international </w:t>
      </w:r>
      <w:r w:rsidR="00565D1E" w:rsidRPr="00815EFE">
        <w:rPr>
          <w:rFonts w:hint="eastAsia"/>
          <w:kern w:val="0"/>
          <w:szCs w:val="24"/>
        </w:rPr>
        <w:t>studies</w:t>
      </w:r>
      <w:r w:rsidR="00754828" w:rsidRPr="00815EFE">
        <w:rPr>
          <w:rFonts w:hint="eastAsia"/>
          <w:kern w:val="0"/>
          <w:szCs w:val="24"/>
        </w:rPr>
        <w:t>.</w:t>
      </w:r>
    </w:p>
    <w:p w14:paraId="0911B9FE" w14:textId="77777777" w:rsidR="009F666F" w:rsidRPr="00815EFE" w:rsidRDefault="00CC11FD" w:rsidP="00CC11FD">
      <w:pPr>
        <w:wordWrap/>
        <w:adjustRightInd w:val="0"/>
        <w:spacing w:after="0"/>
        <w:jc w:val="left"/>
        <w:rPr>
          <w:b/>
          <w:kern w:val="0"/>
          <w:szCs w:val="24"/>
        </w:rPr>
      </w:pPr>
      <w:r w:rsidRPr="00815EFE">
        <w:rPr>
          <w:rFonts w:hint="eastAsia"/>
          <w:b/>
          <w:kern w:val="0"/>
          <w:szCs w:val="24"/>
        </w:rPr>
        <w:t>DMARD</w:t>
      </w:r>
      <w:r w:rsidR="003323F1" w:rsidRPr="00815EFE">
        <w:rPr>
          <w:rFonts w:hint="eastAsia"/>
          <w:b/>
          <w:kern w:val="0"/>
          <w:szCs w:val="24"/>
        </w:rPr>
        <w:t>s</w:t>
      </w:r>
      <w:r w:rsidRPr="00815EFE">
        <w:rPr>
          <w:rFonts w:hint="eastAsia"/>
          <w:b/>
          <w:kern w:val="0"/>
          <w:szCs w:val="24"/>
        </w:rPr>
        <w:t>, systemic steroid, and COVID-19</w:t>
      </w:r>
    </w:p>
    <w:p w14:paraId="0911B9FF" w14:textId="77777777" w:rsidR="00DF42B4" w:rsidRPr="00815EFE" w:rsidRDefault="003848B6" w:rsidP="00634C58">
      <w:pPr>
        <w:wordWrap/>
        <w:adjustRightInd w:val="0"/>
        <w:spacing w:after="0"/>
        <w:jc w:val="left"/>
      </w:pPr>
      <w:r w:rsidRPr="00815EFE">
        <w:rPr>
          <w:kern w:val="0"/>
          <w:szCs w:val="24"/>
        </w:rPr>
        <w:t>The u</w:t>
      </w:r>
      <w:r w:rsidR="0079325D" w:rsidRPr="00815EFE">
        <w:rPr>
          <w:kern w:val="0"/>
          <w:szCs w:val="24"/>
        </w:rPr>
        <w:t xml:space="preserve">se of </w:t>
      </w:r>
      <w:r w:rsidR="00CC11FD" w:rsidRPr="00815EFE">
        <w:rPr>
          <w:rFonts w:hint="eastAsia"/>
          <w:kern w:val="0"/>
          <w:szCs w:val="24"/>
        </w:rPr>
        <w:t>DMARD was not associated with any COVID-19</w:t>
      </w:r>
      <w:r w:rsidR="0079325D" w:rsidRPr="00815EFE">
        <w:rPr>
          <w:kern w:val="0"/>
          <w:szCs w:val="24"/>
        </w:rPr>
        <w:t>-</w:t>
      </w:r>
      <w:r w:rsidR="00CC11FD" w:rsidRPr="00815EFE">
        <w:rPr>
          <w:rFonts w:hint="eastAsia"/>
          <w:kern w:val="0"/>
          <w:szCs w:val="24"/>
        </w:rPr>
        <w:t>related endpoint</w:t>
      </w:r>
      <w:r w:rsidR="00931EDC" w:rsidRPr="00815EFE">
        <w:rPr>
          <w:rFonts w:hint="eastAsia"/>
          <w:kern w:val="0"/>
          <w:szCs w:val="24"/>
        </w:rPr>
        <w:t>s</w:t>
      </w:r>
      <w:r w:rsidR="00CC11FD" w:rsidRPr="00815EFE">
        <w:rPr>
          <w:rFonts w:hint="eastAsia"/>
          <w:kern w:val="0"/>
          <w:szCs w:val="24"/>
        </w:rPr>
        <w:t xml:space="preserve"> in </w:t>
      </w:r>
      <w:r w:rsidR="008B100F" w:rsidRPr="00815EFE">
        <w:rPr>
          <w:rFonts w:hint="eastAsia"/>
          <w:kern w:val="0"/>
          <w:szCs w:val="24"/>
        </w:rPr>
        <w:t>the nationwide co</w:t>
      </w:r>
      <w:r w:rsidR="00CC11FD" w:rsidRPr="00815EFE">
        <w:rPr>
          <w:rFonts w:hint="eastAsia"/>
          <w:kern w:val="0"/>
          <w:szCs w:val="24"/>
        </w:rPr>
        <w:t xml:space="preserve">hort </w:t>
      </w:r>
      <w:r w:rsidRPr="00815EFE">
        <w:rPr>
          <w:kern w:val="0"/>
          <w:szCs w:val="24"/>
        </w:rPr>
        <w:t>study</w:t>
      </w:r>
      <w:r w:rsidR="00CC11FD" w:rsidRPr="00815EFE">
        <w:rPr>
          <w:rFonts w:hint="eastAsia"/>
          <w:kern w:val="0"/>
          <w:szCs w:val="24"/>
        </w:rPr>
        <w:t xml:space="preserve">. </w:t>
      </w:r>
      <w:r w:rsidRPr="00815EFE">
        <w:rPr>
          <w:kern w:val="0"/>
          <w:szCs w:val="24"/>
        </w:rPr>
        <w:t xml:space="preserve">The </w:t>
      </w:r>
      <w:r w:rsidR="00CC11FD" w:rsidRPr="00815EFE">
        <w:rPr>
          <w:rFonts w:hint="eastAsia"/>
          <w:kern w:val="0"/>
          <w:szCs w:val="24"/>
        </w:rPr>
        <w:t>relation</w:t>
      </w:r>
      <w:r w:rsidRPr="00815EFE">
        <w:rPr>
          <w:kern w:val="0"/>
          <w:szCs w:val="24"/>
        </w:rPr>
        <w:t>ship</w:t>
      </w:r>
      <w:r w:rsidR="00CC11FD" w:rsidRPr="00815EFE">
        <w:rPr>
          <w:rFonts w:hint="eastAsia"/>
          <w:kern w:val="0"/>
          <w:szCs w:val="24"/>
        </w:rPr>
        <w:t xml:space="preserve"> </w:t>
      </w:r>
      <w:r w:rsidRPr="00815EFE">
        <w:rPr>
          <w:kern w:val="0"/>
          <w:szCs w:val="24"/>
        </w:rPr>
        <w:t xml:space="preserve">of </w:t>
      </w:r>
      <w:r w:rsidR="00CC11FD" w:rsidRPr="00815EFE">
        <w:rPr>
          <w:rFonts w:hint="eastAsia"/>
          <w:kern w:val="0"/>
          <w:szCs w:val="24"/>
        </w:rPr>
        <w:t xml:space="preserve">systemic steroid </w:t>
      </w:r>
      <w:r w:rsidRPr="00815EFE">
        <w:rPr>
          <w:kern w:val="0"/>
          <w:szCs w:val="24"/>
        </w:rPr>
        <w:t xml:space="preserve">use </w:t>
      </w:r>
      <w:r w:rsidR="00E21D84" w:rsidRPr="00815EFE">
        <w:rPr>
          <w:rFonts w:hint="eastAsia"/>
          <w:kern w:val="0"/>
          <w:szCs w:val="24"/>
        </w:rPr>
        <w:t xml:space="preserve">in </w:t>
      </w:r>
      <w:r w:rsidR="00C25CA5" w:rsidRPr="00815EFE">
        <w:rPr>
          <w:rFonts w:hint="eastAsia"/>
          <w:kern w:val="0"/>
          <w:szCs w:val="24"/>
        </w:rPr>
        <w:t xml:space="preserve">patients with </w:t>
      </w:r>
      <w:r w:rsidR="00E21D84" w:rsidRPr="00815EFE">
        <w:rPr>
          <w:rFonts w:hint="eastAsia"/>
          <w:kern w:val="0"/>
          <w:szCs w:val="24"/>
        </w:rPr>
        <w:t xml:space="preserve">AIRDs </w:t>
      </w:r>
      <w:r w:rsidR="00C25CA5" w:rsidRPr="00815EFE">
        <w:rPr>
          <w:rFonts w:hint="eastAsia"/>
          <w:kern w:val="0"/>
          <w:szCs w:val="24"/>
        </w:rPr>
        <w:t xml:space="preserve">in the context of </w:t>
      </w:r>
      <w:r w:rsidR="00CC11FD" w:rsidRPr="00815EFE">
        <w:rPr>
          <w:rFonts w:hint="eastAsia"/>
          <w:kern w:val="0"/>
          <w:szCs w:val="24"/>
        </w:rPr>
        <w:t xml:space="preserve">COVID-19 outcomes </w:t>
      </w:r>
      <w:r w:rsidR="00754828" w:rsidRPr="00815EFE">
        <w:rPr>
          <w:rFonts w:hint="eastAsia"/>
          <w:kern w:val="0"/>
          <w:szCs w:val="24"/>
        </w:rPr>
        <w:t>has preliminary evidence, but</w:t>
      </w:r>
      <w:r w:rsidR="00CC11FD" w:rsidRPr="00815EFE">
        <w:rPr>
          <w:kern w:val="0"/>
          <w:szCs w:val="24"/>
        </w:rPr>
        <w:t xml:space="preserve"> the supporting </w:t>
      </w:r>
      <w:r w:rsidR="00417D45" w:rsidRPr="00815EFE">
        <w:rPr>
          <w:kern w:val="0"/>
          <w:szCs w:val="24"/>
        </w:rPr>
        <w:t xml:space="preserve">evidence remains </w:t>
      </w:r>
      <w:r w:rsidR="00CC11FD" w:rsidRPr="00815EFE">
        <w:rPr>
          <w:kern w:val="0"/>
          <w:szCs w:val="24"/>
        </w:rPr>
        <w:t>lacking.</w:t>
      </w:r>
      <w:r w:rsidR="008B100F" w:rsidRPr="00815EFE">
        <w:rPr>
          <w:rFonts w:hint="eastAsia"/>
          <w:kern w:val="0"/>
          <w:szCs w:val="24"/>
        </w:rPr>
        <w:t xml:space="preserve"> First, </w:t>
      </w:r>
      <w:r w:rsidR="00C95C90" w:rsidRPr="00815EFE">
        <w:rPr>
          <w:rFonts w:hint="eastAsia"/>
          <w:kern w:val="0"/>
          <w:szCs w:val="24"/>
        </w:rPr>
        <w:t xml:space="preserve">researcher should have </w:t>
      </w:r>
      <w:r w:rsidR="00A52C4B" w:rsidRPr="00815EFE">
        <w:rPr>
          <w:rFonts w:hint="eastAsia"/>
          <w:kern w:val="0"/>
          <w:szCs w:val="24"/>
        </w:rPr>
        <w:t xml:space="preserve">caution when interpreting the </w:t>
      </w:r>
      <w:proofErr w:type="spellStart"/>
      <w:r w:rsidR="00A52C4B" w:rsidRPr="00815EFE">
        <w:rPr>
          <w:rFonts w:hint="eastAsia"/>
          <w:kern w:val="0"/>
          <w:szCs w:val="24"/>
        </w:rPr>
        <w:t>the</w:t>
      </w:r>
      <w:proofErr w:type="spellEnd"/>
      <w:r w:rsidR="00C95C90" w:rsidRPr="00815EFE">
        <w:rPr>
          <w:rFonts w:hint="eastAsia"/>
          <w:kern w:val="0"/>
          <w:szCs w:val="24"/>
        </w:rPr>
        <w:t xml:space="preserve"> systemic steroid</w:t>
      </w:r>
      <w:r w:rsidR="00A52C4B" w:rsidRPr="00815EFE">
        <w:rPr>
          <w:rFonts w:hint="eastAsia"/>
          <w:kern w:val="0"/>
          <w:szCs w:val="24"/>
        </w:rPr>
        <w:t xml:space="preserve"> use </w:t>
      </w:r>
      <w:r w:rsidR="00194D66" w:rsidRPr="00815EFE">
        <w:rPr>
          <w:rFonts w:hint="eastAsia"/>
          <w:kern w:val="0"/>
          <w:szCs w:val="24"/>
        </w:rPr>
        <w:t xml:space="preserve">results </w:t>
      </w:r>
      <w:r w:rsidR="00A52C4B" w:rsidRPr="00815EFE">
        <w:rPr>
          <w:rFonts w:hint="eastAsia"/>
          <w:kern w:val="0"/>
          <w:szCs w:val="24"/>
        </w:rPr>
        <w:t>in patients with AIRDs</w:t>
      </w:r>
      <w:r w:rsidR="00C95C90" w:rsidRPr="00815EFE">
        <w:rPr>
          <w:rFonts w:hint="eastAsia"/>
          <w:kern w:val="0"/>
          <w:szCs w:val="24"/>
        </w:rPr>
        <w:t xml:space="preserve">, which </w:t>
      </w:r>
      <w:r w:rsidR="002957E4" w:rsidRPr="00815EFE">
        <w:rPr>
          <w:rFonts w:hint="eastAsia"/>
          <w:kern w:val="0"/>
          <w:szCs w:val="24"/>
        </w:rPr>
        <w:t xml:space="preserve">can be influenced by </w:t>
      </w:r>
      <w:r w:rsidR="002957E4" w:rsidRPr="00815EFE">
        <w:rPr>
          <w:kern w:val="0"/>
          <w:szCs w:val="24"/>
        </w:rPr>
        <w:t>unmeasured</w:t>
      </w:r>
      <w:r w:rsidR="002957E4" w:rsidRPr="00815EFE">
        <w:rPr>
          <w:rFonts w:hint="eastAsia"/>
          <w:kern w:val="0"/>
          <w:szCs w:val="24"/>
        </w:rPr>
        <w:t xml:space="preserve"> confounding factors in observation</w:t>
      </w:r>
      <w:r w:rsidR="00194D66" w:rsidRPr="00815EFE">
        <w:rPr>
          <w:rFonts w:hint="eastAsia"/>
          <w:kern w:val="0"/>
          <w:szCs w:val="24"/>
        </w:rPr>
        <w:t>al</w:t>
      </w:r>
      <w:r w:rsidR="002957E4" w:rsidRPr="00815EFE">
        <w:rPr>
          <w:rFonts w:hint="eastAsia"/>
          <w:kern w:val="0"/>
          <w:szCs w:val="24"/>
        </w:rPr>
        <w:t xml:space="preserve"> stud</w:t>
      </w:r>
      <w:r w:rsidR="00A52C4B" w:rsidRPr="00815EFE">
        <w:rPr>
          <w:rFonts w:hint="eastAsia"/>
          <w:kern w:val="0"/>
          <w:szCs w:val="24"/>
        </w:rPr>
        <w:t>ies</w:t>
      </w:r>
      <w:r w:rsidR="002957E4" w:rsidRPr="00815EFE">
        <w:rPr>
          <w:rFonts w:hint="eastAsia"/>
          <w:kern w:val="0"/>
          <w:szCs w:val="24"/>
        </w:rPr>
        <w:t xml:space="preserve">. </w:t>
      </w:r>
      <w:r w:rsidR="00293561" w:rsidRPr="00815EFE">
        <w:rPr>
          <w:kern w:val="0"/>
          <w:szCs w:val="24"/>
        </w:rPr>
        <w:t>A p</w:t>
      </w:r>
      <w:r w:rsidR="002957E4" w:rsidRPr="00815EFE">
        <w:rPr>
          <w:rFonts w:hint="eastAsia"/>
          <w:kern w:val="0"/>
          <w:szCs w:val="24"/>
        </w:rPr>
        <w:t xml:space="preserve">revious study </w:t>
      </w:r>
      <w:r w:rsidR="00194D66" w:rsidRPr="00815EFE">
        <w:rPr>
          <w:rFonts w:hint="eastAsia"/>
          <w:kern w:val="0"/>
          <w:szCs w:val="24"/>
        </w:rPr>
        <w:t>reported</w:t>
      </w:r>
      <w:r w:rsidR="008F25CD" w:rsidRPr="00815EFE">
        <w:rPr>
          <w:kern w:val="0"/>
          <w:szCs w:val="24"/>
        </w:rPr>
        <w:t xml:space="preserve"> </w:t>
      </w:r>
      <w:r w:rsidR="002957E4" w:rsidRPr="00815EFE">
        <w:rPr>
          <w:rFonts w:hint="eastAsia"/>
          <w:kern w:val="0"/>
          <w:szCs w:val="24"/>
        </w:rPr>
        <w:t>no relation</w:t>
      </w:r>
      <w:r w:rsidR="006B61F1" w:rsidRPr="00815EFE">
        <w:rPr>
          <w:kern w:val="0"/>
          <w:szCs w:val="24"/>
        </w:rPr>
        <w:t>ship</w:t>
      </w:r>
      <w:r w:rsidR="002957E4" w:rsidRPr="00815EFE">
        <w:rPr>
          <w:rFonts w:hint="eastAsia"/>
          <w:kern w:val="0"/>
          <w:szCs w:val="24"/>
        </w:rPr>
        <w:t xml:space="preserve"> </w:t>
      </w:r>
      <w:r w:rsidR="002957E4" w:rsidRPr="00815EFE">
        <w:rPr>
          <w:rFonts w:hint="eastAsia"/>
          <w:kern w:val="0"/>
          <w:szCs w:val="24"/>
        </w:rPr>
        <w:lastRenderedPageBreak/>
        <w:t xml:space="preserve">between </w:t>
      </w:r>
      <w:r w:rsidR="00DF499A" w:rsidRPr="00815EFE">
        <w:rPr>
          <w:rFonts w:hint="eastAsia"/>
          <w:kern w:val="0"/>
          <w:szCs w:val="24"/>
        </w:rPr>
        <w:t>inhaled steroid</w:t>
      </w:r>
      <w:r w:rsidR="00194D66" w:rsidRPr="00815EFE">
        <w:rPr>
          <w:rFonts w:hint="eastAsia"/>
          <w:kern w:val="0"/>
          <w:szCs w:val="24"/>
        </w:rPr>
        <w:t xml:space="preserve"> use</w:t>
      </w:r>
      <w:r w:rsidR="00DF499A" w:rsidRPr="00815EFE">
        <w:rPr>
          <w:kern w:val="0"/>
          <w:szCs w:val="24"/>
        </w:rPr>
        <w:t xml:space="preserve"> </w:t>
      </w:r>
      <w:r w:rsidR="00DF499A" w:rsidRPr="00815EFE">
        <w:rPr>
          <w:rFonts w:hint="eastAsia"/>
          <w:kern w:val="0"/>
          <w:szCs w:val="24"/>
        </w:rPr>
        <w:t xml:space="preserve">and </w:t>
      </w:r>
      <w:r w:rsidR="00E6221C" w:rsidRPr="00815EFE">
        <w:rPr>
          <w:rFonts w:hint="eastAsia"/>
          <w:kern w:val="0"/>
          <w:szCs w:val="24"/>
        </w:rPr>
        <w:t xml:space="preserve">severe </w:t>
      </w:r>
      <w:r w:rsidR="002957E4" w:rsidRPr="00815EFE">
        <w:rPr>
          <w:rFonts w:hint="eastAsia"/>
          <w:kern w:val="0"/>
          <w:szCs w:val="24"/>
        </w:rPr>
        <w:t xml:space="preserve">COVID-19, although </w:t>
      </w:r>
      <w:r w:rsidR="008F25CD" w:rsidRPr="00815EFE">
        <w:rPr>
          <w:kern w:val="0"/>
          <w:szCs w:val="24"/>
        </w:rPr>
        <w:t xml:space="preserve">the </w:t>
      </w:r>
      <w:r w:rsidR="002957E4" w:rsidRPr="00815EFE">
        <w:rPr>
          <w:rFonts w:hint="eastAsia"/>
          <w:kern w:val="0"/>
          <w:szCs w:val="24"/>
        </w:rPr>
        <w:t xml:space="preserve">hazard ratio </w:t>
      </w:r>
      <w:r w:rsidR="008F25CD" w:rsidRPr="00815EFE">
        <w:rPr>
          <w:kern w:val="0"/>
          <w:szCs w:val="24"/>
        </w:rPr>
        <w:t xml:space="preserve">was </w:t>
      </w:r>
      <w:r w:rsidR="00DF499A" w:rsidRPr="00815EFE">
        <w:rPr>
          <w:rFonts w:hint="eastAsia"/>
          <w:kern w:val="0"/>
          <w:szCs w:val="24"/>
        </w:rPr>
        <w:t xml:space="preserve">statistically </w:t>
      </w:r>
      <w:r w:rsidR="002957E4" w:rsidRPr="00815EFE">
        <w:rPr>
          <w:rFonts w:hint="eastAsia"/>
          <w:kern w:val="0"/>
          <w:szCs w:val="24"/>
        </w:rPr>
        <w:t>significant (hazard ratio</w:t>
      </w:r>
      <w:r w:rsidR="008F25CD" w:rsidRPr="00815EFE">
        <w:rPr>
          <w:kern w:val="0"/>
          <w:szCs w:val="24"/>
        </w:rPr>
        <w:t>,</w:t>
      </w:r>
      <w:r w:rsidR="002957E4" w:rsidRPr="00815EFE">
        <w:rPr>
          <w:rFonts w:hint="eastAsia"/>
          <w:kern w:val="0"/>
          <w:szCs w:val="24"/>
        </w:rPr>
        <w:t xml:space="preserve"> 1.39; 95% CI</w:t>
      </w:r>
      <w:r w:rsidR="00CF7740" w:rsidRPr="00815EFE">
        <w:rPr>
          <w:kern w:val="0"/>
          <w:szCs w:val="24"/>
        </w:rPr>
        <w:t>,</w:t>
      </w:r>
      <w:r w:rsidR="002957E4" w:rsidRPr="00815EFE">
        <w:rPr>
          <w:rFonts w:hint="eastAsia"/>
          <w:kern w:val="0"/>
          <w:szCs w:val="24"/>
        </w:rPr>
        <w:t xml:space="preserve"> 1.10</w:t>
      </w:r>
      <w:r w:rsidR="008F25CD" w:rsidRPr="00815EFE">
        <w:rPr>
          <w:kern w:val="0"/>
          <w:szCs w:val="24"/>
        </w:rPr>
        <w:t>–</w:t>
      </w:r>
      <w:r w:rsidR="002957E4" w:rsidRPr="00815EFE">
        <w:rPr>
          <w:rFonts w:hint="eastAsia"/>
          <w:kern w:val="0"/>
          <w:szCs w:val="24"/>
        </w:rPr>
        <w:t>1.76).</w:t>
      </w:r>
      <w:r w:rsidR="00240584" w:rsidRPr="001D76A0">
        <w:rPr>
          <w:kern w:val="0"/>
          <w:szCs w:val="24"/>
        </w:rPr>
        <w:fldChar w:fldCharType="begin">
          <w:fldData xml:space="preserve">PEVuZE5vdGU+PENpdGU+PEF1dGhvcj5TY2h1bHR6ZTwvQXV0aG9yPjxZZWFyPjIwMjA8L1llYXI+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</w:fldData>
        </w:fldChar>
      </w:r>
      <w:r w:rsidR="00240584" w:rsidRPr="00815EFE">
        <w:rPr>
          <w:kern w:val="0"/>
          <w:szCs w:val="24"/>
        </w:rPr>
        <w:instrText xml:space="preserve"> ADDIN EN.CITE </w:instrText>
      </w:r>
      <w:r w:rsidR="00240584" w:rsidRPr="00815EFE">
        <w:rPr>
          <w:kern w:val="0"/>
          <w:szCs w:val="24"/>
        </w:rPr>
        <w:fldChar w:fldCharType="begin">
          <w:fldData xml:space="preserve">PEVuZE5vdGU+PENpdGU+PEF1dGhvcj5TY2h1bHR6ZTwvQXV0aG9yPjxZZWFyPjIwMjA8L1llYXI+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</w:fldData>
        </w:fldChar>
      </w:r>
      <w:r w:rsidR="00240584" w:rsidRPr="00815EFE">
        <w:rPr>
          <w:kern w:val="0"/>
          <w:szCs w:val="24"/>
        </w:rPr>
        <w:instrText xml:space="preserve"> ADDIN EN.CITE.DATA </w:instrText>
      </w:r>
      <w:r w:rsidR="00240584" w:rsidRPr="00815EFE">
        <w:rPr>
          <w:kern w:val="0"/>
          <w:szCs w:val="24"/>
        </w:rPr>
      </w:r>
      <w:r w:rsidR="00240584" w:rsidRPr="00815EFE">
        <w:rPr>
          <w:kern w:val="0"/>
          <w:szCs w:val="24"/>
        </w:rPr>
        <w:fldChar w:fldCharType="end"/>
      </w:r>
      <w:r w:rsidR="00240584" w:rsidRPr="001D76A0">
        <w:rPr>
          <w:kern w:val="0"/>
          <w:szCs w:val="24"/>
        </w:rPr>
      </w:r>
      <w:r w:rsidR="00240584" w:rsidRPr="001D76A0">
        <w:rPr>
          <w:kern w:val="0"/>
          <w:szCs w:val="24"/>
        </w:rPr>
        <w:fldChar w:fldCharType="separate"/>
      </w:r>
      <w:r w:rsidR="00240584" w:rsidRPr="001D76A0">
        <w:rPr>
          <w:noProof/>
          <w:kern w:val="0"/>
          <w:szCs w:val="24"/>
          <w:vertAlign w:val="superscript"/>
        </w:rPr>
        <w:t>23</w:t>
      </w:r>
      <w:r w:rsidR="00240584" w:rsidRPr="001D76A0">
        <w:rPr>
          <w:kern w:val="0"/>
          <w:szCs w:val="24"/>
        </w:rPr>
        <w:fldChar w:fldCharType="end"/>
      </w:r>
      <w:r w:rsidR="002957E4" w:rsidRPr="001D76A0">
        <w:rPr>
          <w:rFonts w:hint="eastAsia"/>
          <w:kern w:val="0"/>
          <w:szCs w:val="24"/>
        </w:rPr>
        <w:t xml:space="preserve"> </w:t>
      </w:r>
      <w:r w:rsidR="00693B08" w:rsidRPr="00815EFE">
        <w:rPr>
          <w:rFonts w:hint="eastAsia"/>
          <w:kern w:val="0"/>
          <w:szCs w:val="24"/>
        </w:rPr>
        <w:t xml:space="preserve">The </w:t>
      </w:r>
      <w:r w:rsidR="00E54FF0" w:rsidRPr="00815EFE">
        <w:rPr>
          <w:rFonts w:hint="eastAsia"/>
          <w:kern w:val="0"/>
          <w:szCs w:val="24"/>
        </w:rPr>
        <w:t xml:space="preserve">present </w:t>
      </w:r>
      <w:r w:rsidR="00FD41D2" w:rsidRPr="00815EFE">
        <w:rPr>
          <w:rFonts w:hint="eastAsia"/>
          <w:kern w:val="0"/>
          <w:szCs w:val="24"/>
        </w:rPr>
        <w:t xml:space="preserve">results of a </w:t>
      </w:r>
      <w:r w:rsidR="002957E4" w:rsidRPr="00815EFE">
        <w:rPr>
          <w:rFonts w:hint="eastAsia"/>
          <w:kern w:val="0"/>
          <w:szCs w:val="24"/>
        </w:rPr>
        <w:t xml:space="preserve">nationwide cohort </w:t>
      </w:r>
      <w:r w:rsidR="00FF40B3" w:rsidRPr="00815EFE">
        <w:rPr>
          <w:kern w:val="0"/>
          <w:szCs w:val="24"/>
        </w:rPr>
        <w:t xml:space="preserve">study </w:t>
      </w:r>
      <w:r w:rsidR="002957E4" w:rsidRPr="00815EFE">
        <w:rPr>
          <w:rFonts w:hint="eastAsia"/>
          <w:kern w:val="0"/>
          <w:szCs w:val="24"/>
        </w:rPr>
        <w:t xml:space="preserve">suggest that </w:t>
      </w:r>
      <w:r w:rsidR="00FF40B3" w:rsidRPr="00815EFE">
        <w:rPr>
          <w:kern w:val="0"/>
          <w:szCs w:val="24"/>
        </w:rPr>
        <w:t xml:space="preserve">patients </w:t>
      </w:r>
      <w:r w:rsidR="00933BD8" w:rsidRPr="00815EFE">
        <w:rPr>
          <w:rFonts w:hint="eastAsia"/>
          <w:kern w:val="0"/>
          <w:szCs w:val="24"/>
        </w:rPr>
        <w:t xml:space="preserve">with AIRD </w:t>
      </w:r>
      <w:r w:rsidR="00FF40B3" w:rsidRPr="00815EFE">
        <w:rPr>
          <w:kern w:val="0"/>
          <w:szCs w:val="24"/>
        </w:rPr>
        <w:t xml:space="preserve">receiving </w:t>
      </w:r>
      <w:r w:rsidR="00D3143D" w:rsidRPr="00815EFE">
        <w:rPr>
          <w:rFonts w:hint="eastAsia"/>
          <w:kern w:val="0"/>
          <w:szCs w:val="24"/>
        </w:rPr>
        <w:t xml:space="preserve">any dose of systemic </w:t>
      </w:r>
      <w:r w:rsidR="00FF40B3" w:rsidRPr="00815EFE">
        <w:rPr>
          <w:rFonts w:hint="eastAsia"/>
          <w:kern w:val="0"/>
          <w:szCs w:val="24"/>
        </w:rPr>
        <w:t>steroid</w:t>
      </w:r>
      <w:r w:rsidR="00FF40B3" w:rsidRPr="00815EFE">
        <w:rPr>
          <w:kern w:val="0"/>
          <w:szCs w:val="24"/>
        </w:rPr>
        <w:t>s</w:t>
      </w:r>
      <w:r w:rsidR="00FF40B3" w:rsidRPr="00815EFE">
        <w:rPr>
          <w:rFonts w:hint="eastAsia"/>
          <w:kern w:val="0"/>
          <w:szCs w:val="24"/>
        </w:rPr>
        <w:t xml:space="preserve"> </w:t>
      </w:r>
      <w:r w:rsidR="00FD41D2" w:rsidRPr="00815EFE">
        <w:rPr>
          <w:rFonts w:hint="eastAsia"/>
          <w:kern w:val="0"/>
          <w:szCs w:val="24"/>
        </w:rPr>
        <w:t xml:space="preserve">do not have an increased risk of </w:t>
      </w:r>
      <w:r w:rsidR="00D3143D" w:rsidRPr="00815EFE">
        <w:rPr>
          <w:rFonts w:hint="eastAsia"/>
          <w:kern w:val="0"/>
          <w:szCs w:val="24"/>
        </w:rPr>
        <w:t>SARS-CoV-2 infectivity</w:t>
      </w:r>
      <w:r w:rsidR="00FD41D2" w:rsidRPr="00815EFE">
        <w:rPr>
          <w:rFonts w:hint="eastAsia"/>
          <w:kern w:val="0"/>
          <w:szCs w:val="24"/>
        </w:rPr>
        <w:t>,</w:t>
      </w:r>
      <w:r w:rsidR="00D3143D" w:rsidRPr="00815EFE">
        <w:rPr>
          <w:rFonts w:hint="eastAsia"/>
          <w:kern w:val="0"/>
          <w:szCs w:val="24"/>
        </w:rPr>
        <w:t xml:space="preserve"> COVID-19-related outcomes</w:t>
      </w:r>
      <w:r w:rsidR="00FD41D2" w:rsidRPr="00815EFE">
        <w:rPr>
          <w:rFonts w:hint="eastAsia"/>
          <w:kern w:val="0"/>
          <w:szCs w:val="24"/>
        </w:rPr>
        <w:t xml:space="preserve">, or </w:t>
      </w:r>
      <w:r w:rsidR="006A3A79" w:rsidRPr="00815EFE">
        <w:rPr>
          <w:rFonts w:hint="eastAsia"/>
          <w:kern w:val="0"/>
          <w:szCs w:val="24"/>
        </w:rPr>
        <w:t xml:space="preserve">its </w:t>
      </w:r>
      <w:r w:rsidR="00D3143D" w:rsidRPr="00815EFE">
        <w:rPr>
          <w:rFonts w:hint="eastAsia"/>
          <w:kern w:val="0"/>
          <w:szCs w:val="24"/>
        </w:rPr>
        <w:t>m</w:t>
      </w:r>
      <w:r w:rsidR="00FF40B3" w:rsidRPr="00815EFE">
        <w:rPr>
          <w:kern w:val="0"/>
          <w:szCs w:val="24"/>
        </w:rPr>
        <w:t>ortality</w:t>
      </w:r>
      <w:r w:rsidR="00933BD8" w:rsidRPr="00815EFE">
        <w:rPr>
          <w:rFonts w:hint="eastAsia"/>
          <w:kern w:val="0"/>
          <w:szCs w:val="24"/>
        </w:rPr>
        <w:t xml:space="preserve">. </w:t>
      </w:r>
      <w:r w:rsidR="00D3143D" w:rsidRPr="00815EFE">
        <w:rPr>
          <w:rFonts w:hint="eastAsia"/>
          <w:kern w:val="0"/>
          <w:szCs w:val="24"/>
        </w:rPr>
        <w:t>However,</w:t>
      </w:r>
      <w:r w:rsidR="00FD41D2" w:rsidRPr="00815EFE">
        <w:rPr>
          <w:rFonts w:hint="eastAsia"/>
          <w:kern w:val="0"/>
          <w:szCs w:val="24"/>
        </w:rPr>
        <w:t xml:space="preserve"> the</w:t>
      </w:r>
      <w:r w:rsidR="00D3143D" w:rsidRPr="00815EFE">
        <w:rPr>
          <w:rFonts w:hint="eastAsia"/>
          <w:kern w:val="0"/>
          <w:szCs w:val="24"/>
        </w:rPr>
        <w:t xml:space="preserve"> </w:t>
      </w:r>
      <w:r w:rsidR="00FD41D2" w:rsidRPr="00815EFE">
        <w:rPr>
          <w:rFonts w:hint="eastAsia"/>
          <w:kern w:val="0"/>
          <w:szCs w:val="24"/>
        </w:rPr>
        <w:t>subjects</w:t>
      </w:r>
      <w:r w:rsidR="00D3143D" w:rsidRPr="00815EFE">
        <w:rPr>
          <w:rFonts w:hint="eastAsia"/>
          <w:kern w:val="0"/>
          <w:szCs w:val="24"/>
        </w:rPr>
        <w:t xml:space="preserve"> with AIRD receiving </w:t>
      </w:r>
      <w:r w:rsidR="00FD41D2" w:rsidRPr="00815EFE">
        <w:rPr>
          <w:rFonts w:hint="eastAsia"/>
          <w:kern w:val="0"/>
          <w:szCs w:val="24"/>
        </w:rPr>
        <w:t xml:space="preserve">a </w:t>
      </w:r>
      <w:r w:rsidR="00D3143D" w:rsidRPr="00815EFE">
        <w:rPr>
          <w:rFonts w:hint="eastAsia"/>
          <w:kern w:val="0"/>
          <w:szCs w:val="24"/>
        </w:rPr>
        <w:t>high dose of systemic steroids ha</w:t>
      </w:r>
      <w:r w:rsidR="00FD41D2" w:rsidRPr="00815EFE">
        <w:rPr>
          <w:rFonts w:hint="eastAsia"/>
          <w:kern w:val="0"/>
          <w:szCs w:val="24"/>
        </w:rPr>
        <w:t>ve</w:t>
      </w:r>
      <w:r w:rsidR="00D3143D" w:rsidRPr="00815EFE">
        <w:rPr>
          <w:rFonts w:hint="eastAsia"/>
          <w:kern w:val="0"/>
          <w:szCs w:val="24"/>
        </w:rPr>
        <w:t xml:space="preserve"> an increased risk of SARS-CoV-2 infectivity and COVID-19-related outcomes and m</w:t>
      </w:r>
      <w:r w:rsidR="00D3143D" w:rsidRPr="00815EFE">
        <w:rPr>
          <w:kern w:val="0"/>
          <w:szCs w:val="24"/>
        </w:rPr>
        <w:t>ortality</w:t>
      </w:r>
      <w:r w:rsidR="009A30F7" w:rsidRPr="00815EFE">
        <w:rPr>
          <w:rFonts w:hint="eastAsia"/>
          <w:kern w:val="0"/>
          <w:szCs w:val="24"/>
        </w:rPr>
        <w:t xml:space="preserve">, which corresponds well with a </w:t>
      </w:r>
      <w:r w:rsidR="00F57DF9" w:rsidRPr="00815EFE">
        <w:rPr>
          <w:rFonts w:hint="eastAsia"/>
          <w:kern w:val="0"/>
          <w:szCs w:val="24"/>
        </w:rPr>
        <w:t>well-</w:t>
      </w:r>
      <w:r w:rsidR="00F57DF9" w:rsidRPr="00815EFE">
        <w:rPr>
          <w:kern w:val="0"/>
          <w:szCs w:val="24"/>
        </w:rPr>
        <w:t>designed</w:t>
      </w:r>
      <w:r w:rsidR="00F57DF9" w:rsidRPr="00815EFE">
        <w:rPr>
          <w:rFonts w:hint="eastAsia"/>
          <w:kern w:val="0"/>
          <w:szCs w:val="24"/>
        </w:rPr>
        <w:t xml:space="preserve"> cohort </w:t>
      </w:r>
      <w:r w:rsidR="009A30F7" w:rsidRPr="00815EFE">
        <w:rPr>
          <w:rFonts w:hint="eastAsia"/>
          <w:kern w:val="0"/>
          <w:szCs w:val="24"/>
        </w:rPr>
        <w:t xml:space="preserve">study that </w:t>
      </w:r>
      <w:r w:rsidR="0046031B" w:rsidRPr="00815EFE">
        <w:rPr>
          <w:kern w:val="0"/>
          <w:szCs w:val="24"/>
        </w:rPr>
        <w:t xml:space="preserve">demonstrated that </w:t>
      </w:r>
      <w:r w:rsidR="009A30F7" w:rsidRPr="00815EFE">
        <w:rPr>
          <w:rFonts w:hint="eastAsia"/>
          <w:kern w:val="0"/>
          <w:szCs w:val="24"/>
        </w:rPr>
        <w:t xml:space="preserve">a </w:t>
      </w:r>
      <w:r w:rsidR="00D3143D" w:rsidRPr="00815EFE">
        <w:rPr>
          <w:rFonts w:hint="eastAsia"/>
          <w:kern w:val="0"/>
          <w:szCs w:val="24"/>
        </w:rPr>
        <w:t xml:space="preserve">high dose of </w:t>
      </w:r>
      <w:r w:rsidR="0025180F" w:rsidRPr="00815EFE">
        <w:rPr>
          <w:kern w:val="0"/>
          <w:szCs w:val="24"/>
        </w:rPr>
        <w:t>s</w:t>
      </w:r>
      <w:r w:rsidR="00933BD8" w:rsidRPr="00815EFE">
        <w:rPr>
          <w:rFonts w:hint="eastAsia"/>
          <w:kern w:val="0"/>
          <w:szCs w:val="24"/>
        </w:rPr>
        <w:t xml:space="preserve">ystemic steroid </w:t>
      </w:r>
      <w:r w:rsidR="00194D66" w:rsidRPr="00815EFE">
        <w:rPr>
          <w:rFonts w:hint="eastAsia"/>
          <w:kern w:val="0"/>
          <w:szCs w:val="24"/>
        </w:rPr>
        <w:t xml:space="preserve">might </w:t>
      </w:r>
      <w:r w:rsidR="00933BD8" w:rsidRPr="00815EFE">
        <w:rPr>
          <w:rFonts w:hint="eastAsia"/>
          <w:kern w:val="0"/>
          <w:szCs w:val="24"/>
        </w:rPr>
        <w:t xml:space="preserve">have </w:t>
      </w:r>
      <w:r w:rsidR="0025180F" w:rsidRPr="00815EFE">
        <w:rPr>
          <w:kern w:val="0"/>
          <w:szCs w:val="24"/>
        </w:rPr>
        <w:t xml:space="preserve">a </w:t>
      </w:r>
      <w:proofErr w:type="gramStart"/>
      <w:r w:rsidR="00D3143D" w:rsidRPr="00815EFE">
        <w:rPr>
          <w:rFonts w:hint="eastAsia"/>
          <w:kern w:val="0"/>
          <w:szCs w:val="24"/>
        </w:rPr>
        <w:t>higher odds of hospitalization</w:t>
      </w:r>
      <w:proofErr w:type="gramEnd"/>
      <w:r w:rsidR="00D3143D" w:rsidRPr="00815EFE">
        <w:rPr>
          <w:rFonts w:hint="eastAsia"/>
          <w:kern w:val="0"/>
          <w:szCs w:val="24"/>
        </w:rPr>
        <w:t xml:space="preserve"> for COVID-19</w:t>
      </w:r>
      <w:r w:rsidR="00BE6D2A" w:rsidRPr="001D76A0">
        <w:rPr>
          <w:kern w:val="0"/>
          <w:szCs w:val="24"/>
        </w:rPr>
        <w:fldChar w:fldCharType="begin">
          <w:fldData xml:space="preserve">PEVuZE5vdGU+PENpdGU+PEF1dGhvcj5DYWNjaWFwYWdsaWE8L0F1dGhvcj48WWVhcj4yMDIwPC9Z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</w:fldData>
        </w:fldChar>
      </w:r>
      <w:r w:rsidR="00240584" w:rsidRPr="00815EFE">
        <w:rPr>
          <w:kern w:val="0"/>
          <w:szCs w:val="24"/>
        </w:rPr>
        <w:instrText xml:space="preserve"> ADDIN EN.CITE </w:instrText>
      </w:r>
      <w:r w:rsidR="00240584" w:rsidRPr="00815EFE">
        <w:rPr>
          <w:kern w:val="0"/>
          <w:szCs w:val="24"/>
        </w:rPr>
        <w:fldChar w:fldCharType="begin">
          <w:fldData xml:space="preserve">PEVuZE5vdGU+PENpdGU+PEF1dGhvcj5DYWNjaWFwYWdsaWE8L0F1dGhvcj48WWVhcj4yMDIwPC9Z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</w:fldData>
        </w:fldChar>
      </w:r>
      <w:r w:rsidR="00240584" w:rsidRPr="00815EFE">
        <w:rPr>
          <w:kern w:val="0"/>
          <w:szCs w:val="24"/>
        </w:rPr>
        <w:instrText xml:space="preserve"> ADDIN EN.CITE.DATA </w:instrText>
      </w:r>
      <w:r w:rsidR="00240584" w:rsidRPr="00815EFE">
        <w:rPr>
          <w:kern w:val="0"/>
          <w:szCs w:val="24"/>
        </w:rPr>
      </w:r>
      <w:r w:rsidR="00240584" w:rsidRPr="00815EFE">
        <w:rPr>
          <w:kern w:val="0"/>
          <w:szCs w:val="24"/>
        </w:rPr>
        <w:fldChar w:fldCharType="end"/>
      </w:r>
      <w:r w:rsidR="00BE6D2A" w:rsidRPr="001D76A0">
        <w:rPr>
          <w:kern w:val="0"/>
          <w:szCs w:val="24"/>
        </w:rPr>
      </w:r>
      <w:r w:rsidR="00BE6D2A" w:rsidRPr="001D76A0">
        <w:rPr>
          <w:kern w:val="0"/>
          <w:szCs w:val="24"/>
        </w:rPr>
        <w:fldChar w:fldCharType="separate"/>
      </w:r>
      <w:r w:rsidR="00240584" w:rsidRPr="001D76A0">
        <w:rPr>
          <w:noProof/>
          <w:kern w:val="0"/>
          <w:szCs w:val="24"/>
          <w:vertAlign w:val="superscript"/>
        </w:rPr>
        <w:t>24</w:t>
      </w:r>
      <w:r w:rsidR="00BE6D2A" w:rsidRPr="001D76A0">
        <w:rPr>
          <w:kern w:val="0"/>
          <w:szCs w:val="24"/>
        </w:rPr>
        <w:fldChar w:fldCharType="end"/>
      </w:r>
      <w:r w:rsidR="00D3143D" w:rsidRPr="00815EFE">
        <w:rPr>
          <w:rFonts w:hint="eastAsia"/>
          <w:kern w:val="0"/>
          <w:szCs w:val="24"/>
        </w:rPr>
        <w:t>.</w:t>
      </w:r>
      <w:r w:rsidR="00933BD8" w:rsidRPr="001D76A0">
        <w:rPr>
          <w:rFonts w:hint="eastAsia"/>
          <w:kern w:val="0"/>
          <w:szCs w:val="24"/>
        </w:rPr>
        <w:t xml:space="preserve"> </w:t>
      </w:r>
      <w:r w:rsidR="00D3143D" w:rsidRPr="001D76A0">
        <w:rPr>
          <w:rFonts w:hint="eastAsia"/>
          <w:kern w:val="0"/>
          <w:szCs w:val="24"/>
        </w:rPr>
        <w:t>In addition</w:t>
      </w:r>
      <w:r w:rsidR="00D3143D" w:rsidRPr="00815EFE">
        <w:rPr>
          <w:rFonts w:hint="eastAsia"/>
          <w:kern w:val="0"/>
          <w:szCs w:val="24"/>
        </w:rPr>
        <w:t>, we</w:t>
      </w:r>
      <w:r w:rsidR="00012BBB" w:rsidRPr="00815EFE">
        <w:rPr>
          <w:rFonts w:hint="eastAsia"/>
          <w:kern w:val="0"/>
          <w:szCs w:val="24"/>
        </w:rPr>
        <w:t xml:space="preserve"> advanced our knowledge on the SARS-CoV-2 by showing the novel</w:t>
      </w:r>
      <w:r w:rsidR="00D3143D" w:rsidRPr="00815EFE">
        <w:rPr>
          <w:rFonts w:hint="eastAsia"/>
          <w:kern w:val="0"/>
          <w:szCs w:val="24"/>
        </w:rPr>
        <w:t xml:space="preserve"> results </w:t>
      </w:r>
      <w:r w:rsidR="00012BBB" w:rsidRPr="00815EFE">
        <w:rPr>
          <w:rFonts w:hint="eastAsia"/>
          <w:kern w:val="0"/>
          <w:szCs w:val="24"/>
        </w:rPr>
        <w:t>that patients on a high dose of systemic steroid</w:t>
      </w:r>
      <w:r w:rsidR="00194D66" w:rsidRPr="00815EFE">
        <w:rPr>
          <w:rFonts w:hint="eastAsia"/>
          <w:kern w:val="0"/>
          <w:szCs w:val="24"/>
        </w:rPr>
        <w:t>s</w:t>
      </w:r>
      <w:r w:rsidR="00012BBB" w:rsidRPr="00815EFE">
        <w:rPr>
          <w:rFonts w:hint="eastAsia"/>
          <w:kern w:val="0"/>
          <w:szCs w:val="24"/>
        </w:rPr>
        <w:t xml:space="preserve"> have a higher risk </w:t>
      </w:r>
      <w:r w:rsidR="00D3143D" w:rsidRPr="00815EFE">
        <w:rPr>
          <w:rFonts w:hint="eastAsia"/>
          <w:kern w:val="0"/>
          <w:szCs w:val="24"/>
        </w:rPr>
        <w:t>for SARS-CoV-</w:t>
      </w:r>
      <w:r w:rsidR="00D3143D" w:rsidRPr="00815EFE">
        <w:rPr>
          <w:kern w:val="0"/>
          <w:szCs w:val="24"/>
        </w:rPr>
        <w:t>2 infection</w:t>
      </w:r>
      <w:r w:rsidR="00BE6D2A" w:rsidRPr="001D76A0">
        <w:rPr>
          <w:kern w:val="0"/>
          <w:szCs w:val="24"/>
        </w:rPr>
        <w:t>.</w:t>
      </w:r>
      <w:r w:rsidR="00194D66" w:rsidRPr="001D76A0">
        <w:rPr>
          <w:rFonts w:hint="eastAsia"/>
          <w:kern w:val="0"/>
          <w:szCs w:val="24"/>
        </w:rPr>
        <w:t xml:space="preserve"> A</w:t>
      </w:r>
      <w:r w:rsidR="00240584" w:rsidRPr="00815EFE">
        <w:rPr>
          <w:kern w:val="0"/>
          <w:szCs w:val="24"/>
        </w:rPr>
        <w:t xml:space="preserve"> </w:t>
      </w:r>
      <w:r w:rsidR="00194D66" w:rsidRPr="00815EFE">
        <w:rPr>
          <w:rFonts w:hint="eastAsia"/>
          <w:kern w:val="0"/>
          <w:szCs w:val="24"/>
        </w:rPr>
        <w:t>c</w:t>
      </w:r>
      <w:r w:rsidR="00933BD8" w:rsidRPr="00815EFE">
        <w:rPr>
          <w:rFonts w:hint="eastAsia"/>
          <w:kern w:val="0"/>
          <w:szCs w:val="24"/>
        </w:rPr>
        <w:t xml:space="preserve">orticosteroid </w:t>
      </w:r>
      <w:r w:rsidR="00DA5255" w:rsidRPr="00815EFE">
        <w:rPr>
          <w:rFonts w:hint="eastAsia"/>
          <w:kern w:val="0"/>
          <w:szCs w:val="24"/>
        </w:rPr>
        <w:t xml:space="preserve">may </w:t>
      </w:r>
      <w:r w:rsidR="00933BD8" w:rsidRPr="00815EFE">
        <w:rPr>
          <w:rFonts w:hint="eastAsia"/>
          <w:kern w:val="0"/>
          <w:szCs w:val="24"/>
        </w:rPr>
        <w:t xml:space="preserve">reduce ACE2 </w:t>
      </w:r>
      <w:r w:rsidR="00D85D66" w:rsidRPr="00815EFE">
        <w:rPr>
          <w:kern w:val="0"/>
          <w:szCs w:val="24"/>
        </w:rPr>
        <w:t>expression</w:t>
      </w:r>
      <w:r w:rsidR="00DA5255" w:rsidRPr="00815EFE">
        <w:rPr>
          <w:rFonts w:hint="eastAsia"/>
          <w:kern w:val="0"/>
          <w:szCs w:val="24"/>
        </w:rPr>
        <w:t xml:space="preserve"> levels</w:t>
      </w:r>
      <w:r w:rsidR="00BE6D2A" w:rsidRPr="001D76A0">
        <w:rPr>
          <w:kern w:val="0"/>
          <w:szCs w:val="24"/>
        </w:rPr>
        <w:fldChar w:fldCharType="begin">
          <w:fldData xml:space="preserve">PEVuZE5vdGU+PENpdGU+PEF1dGhvcj5QZXRlcnM8L0F1dGhvcj48WWVhcj4yMDIwPC9ZZWFyPjxS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</w:fldData>
        </w:fldChar>
      </w:r>
      <w:r w:rsidR="00240584" w:rsidRPr="00815EFE">
        <w:rPr>
          <w:kern w:val="0"/>
          <w:szCs w:val="24"/>
        </w:rPr>
        <w:instrText xml:space="preserve"> ADDIN EN.CITE </w:instrText>
      </w:r>
      <w:r w:rsidR="00240584" w:rsidRPr="00815EFE">
        <w:rPr>
          <w:kern w:val="0"/>
          <w:szCs w:val="24"/>
        </w:rPr>
        <w:fldChar w:fldCharType="begin">
          <w:fldData xml:space="preserve">PEVuZE5vdGU+PENpdGU+PEF1dGhvcj5QZXRlcnM8L0F1dGhvcj48WWVhcj4yMDIwPC9ZZWFyPjxS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</w:fldData>
        </w:fldChar>
      </w:r>
      <w:r w:rsidR="00240584" w:rsidRPr="00815EFE">
        <w:rPr>
          <w:kern w:val="0"/>
          <w:szCs w:val="24"/>
        </w:rPr>
        <w:instrText xml:space="preserve"> ADDIN EN.CITE.DATA </w:instrText>
      </w:r>
      <w:r w:rsidR="00240584" w:rsidRPr="00815EFE">
        <w:rPr>
          <w:kern w:val="0"/>
          <w:szCs w:val="24"/>
        </w:rPr>
      </w:r>
      <w:r w:rsidR="00240584" w:rsidRPr="00815EFE">
        <w:rPr>
          <w:kern w:val="0"/>
          <w:szCs w:val="24"/>
        </w:rPr>
        <w:fldChar w:fldCharType="end"/>
      </w:r>
      <w:r w:rsidR="00BE6D2A" w:rsidRPr="001D76A0">
        <w:rPr>
          <w:kern w:val="0"/>
          <w:szCs w:val="24"/>
        </w:rPr>
      </w:r>
      <w:r w:rsidR="00BE6D2A" w:rsidRPr="001D76A0">
        <w:rPr>
          <w:kern w:val="0"/>
          <w:szCs w:val="24"/>
        </w:rPr>
        <w:fldChar w:fldCharType="separate"/>
      </w:r>
      <w:r w:rsidR="00240584" w:rsidRPr="001D76A0">
        <w:rPr>
          <w:noProof/>
          <w:kern w:val="0"/>
          <w:szCs w:val="24"/>
          <w:vertAlign w:val="superscript"/>
        </w:rPr>
        <w:t>25</w:t>
      </w:r>
      <w:r w:rsidR="00BE6D2A" w:rsidRPr="001D76A0">
        <w:rPr>
          <w:kern w:val="0"/>
          <w:szCs w:val="24"/>
        </w:rPr>
        <w:fldChar w:fldCharType="end"/>
      </w:r>
      <w:r w:rsidR="008550FD" w:rsidRPr="001D76A0">
        <w:rPr>
          <w:rFonts w:hint="eastAsia"/>
          <w:kern w:val="0"/>
          <w:szCs w:val="24"/>
        </w:rPr>
        <w:t xml:space="preserve">, which may lead to altered SARS-CoV-2 </w:t>
      </w:r>
      <w:r w:rsidR="00BE6D2A" w:rsidRPr="00815EFE">
        <w:rPr>
          <w:kern w:val="0"/>
          <w:szCs w:val="24"/>
        </w:rPr>
        <w:t>susceptibility</w:t>
      </w:r>
      <w:r w:rsidR="008550FD" w:rsidRPr="001D76A0">
        <w:rPr>
          <w:rFonts w:hint="eastAsia"/>
          <w:kern w:val="0"/>
          <w:szCs w:val="24"/>
        </w:rPr>
        <w:t xml:space="preserve"> either </w:t>
      </w:r>
      <w:r w:rsidR="008550FD" w:rsidRPr="001D76A0">
        <w:rPr>
          <w:kern w:val="0"/>
          <w:szCs w:val="24"/>
        </w:rPr>
        <w:t>beneficially</w:t>
      </w:r>
      <w:r w:rsidR="008550FD" w:rsidRPr="001D76A0">
        <w:rPr>
          <w:rFonts w:hint="eastAsia"/>
          <w:kern w:val="0"/>
          <w:szCs w:val="24"/>
        </w:rPr>
        <w:t xml:space="preserve"> (</w:t>
      </w:r>
      <w:r w:rsidR="00DA5255" w:rsidRPr="00815EFE">
        <w:rPr>
          <w:rFonts w:hint="eastAsia"/>
          <w:kern w:val="0"/>
          <w:szCs w:val="24"/>
        </w:rPr>
        <w:t xml:space="preserve">i.e., </w:t>
      </w:r>
      <w:r w:rsidR="008550FD" w:rsidRPr="00815EFE">
        <w:rPr>
          <w:rFonts w:hint="eastAsia"/>
          <w:kern w:val="0"/>
          <w:szCs w:val="24"/>
        </w:rPr>
        <w:t xml:space="preserve">reduced SARS-CoV-2 entry) or </w:t>
      </w:r>
      <w:r w:rsidR="00DA5255" w:rsidRPr="00815EFE">
        <w:rPr>
          <w:rFonts w:hint="eastAsia"/>
          <w:kern w:val="0"/>
          <w:szCs w:val="24"/>
        </w:rPr>
        <w:t>adversely</w:t>
      </w:r>
      <w:r w:rsidR="008550FD" w:rsidRPr="00815EFE">
        <w:rPr>
          <w:rFonts w:hint="eastAsia"/>
          <w:kern w:val="0"/>
          <w:szCs w:val="24"/>
        </w:rPr>
        <w:t xml:space="preserve"> (</w:t>
      </w:r>
      <w:r w:rsidR="00DA5255" w:rsidRPr="00815EFE">
        <w:rPr>
          <w:rFonts w:hint="eastAsia"/>
          <w:kern w:val="0"/>
          <w:szCs w:val="24"/>
        </w:rPr>
        <w:t xml:space="preserve">i.e., </w:t>
      </w:r>
      <w:r w:rsidR="008550FD" w:rsidRPr="00815EFE">
        <w:rPr>
          <w:rFonts w:hint="eastAsia"/>
          <w:kern w:val="0"/>
          <w:szCs w:val="24"/>
        </w:rPr>
        <w:t>reduced beneficial effect of ACE2 from hyperinflammation)</w:t>
      </w:r>
      <w:r w:rsidR="00BE6D2A" w:rsidRPr="001D76A0">
        <w:rPr>
          <w:kern w:val="0"/>
          <w:szCs w:val="24"/>
        </w:rPr>
        <w:fldChar w:fldCharType="begin">
          <w:fldData xml:space="preserve">PEVuZE5vdGU+PENpdGU+PEF1dGhvcj5GaW5uZXk8L0F1dGhvcj48WWVhcj4yMDIxPC9ZZWFyPjxS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</w:fldData>
        </w:fldChar>
      </w:r>
      <w:r w:rsidR="00240584" w:rsidRPr="00815EFE">
        <w:rPr>
          <w:kern w:val="0"/>
          <w:szCs w:val="24"/>
        </w:rPr>
        <w:instrText xml:space="preserve"> ADDIN EN.CITE </w:instrText>
      </w:r>
      <w:r w:rsidR="00240584" w:rsidRPr="00815EFE">
        <w:rPr>
          <w:kern w:val="0"/>
          <w:szCs w:val="24"/>
        </w:rPr>
        <w:fldChar w:fldCharType="begin">
          <w:fldData xml:space="preserve">PEVuZE5vdGU+PENpdGU+PEF1dGhvcj5GaW5uZXk8L0F1dGhvcj48WWVhcj4yMDIxPC9ZZWFyPjxS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</w:fldData>
        </w:fldChar>
      </w:r>
      <w:r w:rsidR="00240584" w:rsidRPr="00815EFE">
        <w:rPr>
          <w:kern w:val="0"/>
          <w:szCs w:val="24"/>
        </w:rPr>
        <w:instrText xml:space="preserve"> ADDIN EN.CITE.DATA </w:instrText>
      </w:r>
      <w:r w:rsidR="00240584" w:rsidRPr="00815EFE">
        <w:rPr>
          <w:kern w:val="0"/>
          <w:szCs w:val="24"/>
        </w:rPr>
      </w:r>
      <w:r w:rsidR="00240584" w:rsidRPr="00815EFE">
        <w:rPr>
          <w:kern w:val="0"/>
          <w:szCs w:val="24"/>
        </w:rPr>
        <w:fldChar w:fldCharType="end"/>
      </w:r>
      <w:r w:rsidR="00BE6D2A" w:rsidRPr="001D76A0">
        <w:rPr>
          <w:kern w:val="0"/>
          <w:szCs w:val="24"/>
        </w:rPr>
      </w:r>
      <w:r w:rsidR="00BE6D2A" w:rsidRPr="001D76A0">
        <w:rPr>
          <w:kern w:val="0"/>
          <w:szCs w:val="24"/>
        </w:rPr>
        <w:fldChar w:fldCharType="separate"/>
      </w:r>
      <w:r w:rsidR="00240584" w:rsidRPr="001D76A0">
        <w:rPr>
          <w:noProof/>
          <w:kern w:val="0"/>
          <w:szCs w:val="24"/>
          <w:vertAlign w:val="superscript"/>
        </w:rPr>
        <w:t>26</w:t>
      </w:r>
      <w:r w:rsidR="00BE6D2A" w:rsidRPr="001D76A0">
        <w:rPr>
          <w:kern w:val="0"/>
          <w:szCs w:val="24"/>
        </w:rPr>
        <w:fldChar w:fldCharType="end"/>
      </w:r>
      <w:r w:rsidR="008550FD" w:rsidRPr="001D76A0">
        <w:rPr>
          <w:rFonts w:hint="eastAsia"/>
          <w:kern w:val="0"/>
          <w:szCs w:val="24"/>
        </w:rPr>
        <w:t xml:space="preserve">, </w:t>
      </w:r>
      <w:r w:rsidR="00CE1B73" w:rsidRPr="001D76A0">
        <w:rPr>
          <w:kern w:val="0"/>
          <w:szCs w:val="24"/>
        </w:rPr>
        <w:t>thereby</w:t>
      </w:r>
      <w:r w:rsidR="00634C58" w:rsidRPr="001D76A0">
        <w:rPr>
          <w:rFonts w:eastAsia="Open Sans"/>
        </w:rPr>
        <w:t xml:space="preserve"> </w:t>
      </w:r>
      <w:r w:rsidR="00634C58" w:rsidRPr="00815EFE">
        <w:rPr>
          <w:kern w:val="0"/>
          <w:szCs w:val="24"/>
        </w:rPr>
        <w:t xml:space="preserve">suggesting </w:t>
      </w:r>
      <w:r w:rsidR="0070158F" w:rsidRPr="00815EFE">
        <w:rPr>
          <w:kern w:val="0"/>
          <w:szCs w:val="24"/>
        </w:rPr>
        <w:t>a</w:t>
      </w:r>
      <w:r w:rsidR="00194D66" w:rsidRPr="00815EFE">
        <w:rPr>
          <w:rFonts w:hint="eastAsia"/>
          <w:kern w:val="0"/>
          <w:szCs w:val="24"/>
        </w:rPr>
        <w:t>n</w:t>
      </w:r>
      <w:r w:rsidR="0070158F" w:rsidRPr="00815EFE">
        <w:rPr>
          <w:kern w:val="0"/>
          <w:szCs w:val="24"/>
        </w:rPr>
        <w:t xml:space="preserve"> </w:t>
      </w:r>
      <w:r w:rsidR="008550FD" w:rsidRPr="00815EFE">
        <w:rPr>
          <w:rFonts w:hint="eastAsia"/>
          <w:kern w:val="0"/>
          <w:szCs w:val="24"/>
        </w:rPr>
        <w:t>unknown</w:t>
      </w:r>
      <w:r w:rsidR="008550FD" w:rsidRPr="00815EFE">
        <w:rPr>
          <w:kern w:val="0"/>
          <w:szCs w:val="24"/>
        </w:rPr>
        <w:t xml:space="preserve"> </w:t>
      </w:r>
      <w:r w:rsidR="00634C58" w:rsidRPr="00815EFE">
        <w:rPr>
          <w:kern w:val="0"/>
          <w:szCs w:val="24"/>
        </w:rPr>
        <w:t>effect of systemic corticosteroid</w:t>
      </w:r>
      <w:r w:rsidR="00194D66" w:rsidRPr="00815EFE">
        <w:rPr>
          <w:rFonts w:hint="eastAsia"/>
          <w:kern w:val="0"/>
          <w:szCs w:val="24"/>
        </w:rPr>
        <w:t>s</w:t>
      </w:r>
      <w:r w:rsidR="00634C58" w:rsidRPr="00815EFE">
        <w:rPr>
          <w:kern w:val="0"/>
          <w:szCs w:val="24"/>
        </w:rPr>
        <w:t>.</w:t>
      </w:r>
      <w:r w:rsidR="008550FD" w:rsidRPr="00815EFE">
        <w:rPr>
          <w:rFonts w:hint="eastAsia"/>
          <w:kern w:val="0"/>
          <w:szCs w:val="24"/>
        </w:rPr>
        <w:t xml:space="preserve"> R</w:t>
      </w:r>
      <w:r w:rsidR="00A94960" w:rsidRPr="00815EFE">
        <w:rPr>
          <w:rFonts w:hint="eastAsia"/>
          <w:kern w:val="0"/>
          <w:szCs w:val="24"/>
        </w:rPr>
        <w:t>esearcher</w:t>
      </w:r>
      <w:r w:rsidR="00194D66" w:rsidRPr="00815EFE">
        <w:rPr>
          <w:rFonts w:hint="eastAsia"/>
          <w:kern w:val="0"/>
          <w:szCs w:val="24"/>
        </w:rPr>
        <w:t>s</w:t>
      </w:r>
      <w:r w:rsidR="00A94960" w:rsidRPr="00815EFE">
        <w:rPr>
          <w:rFonts w:hint="eastAsia"/>
          <w:kern w:val="0"/>
          <w:szCs w:val="24"/>
        </w:rPr>
        <w:t xml:space="preserve"> should </w:t>
      </w:r>
      <w:r w:rsidR="00194D66" w:rsidRPr="00815EFE">
        <w:rPr>
          <w:rFonts w:hint="eastAsia"/>
          <w:kern w:val="0"/>
          <w:szCs w:val="24"/>
        </w:rPr>
        <w:t>exercise</w:t>
      </w:r>
      <w:r w:rsidR="00DA5255" w:rsidRPr="00815EFE">
        <w:rPr>
          <w:rFonts w:hint="eastAsia"/>
          <w:kern w:val="0"/>
          <w:szCs w:val="24"/>
        </w:rPr>
        <w:t xml:space="preserve"> caution</w:t>
      </w:r>
      <w:r w:rsidR="00A94960" w:rsidRPr="00815EFE">
        <w:rPr>
          <w:rFonts w:hint="eastAsia"/>
          <w:kern w:val="0"/>
          <w:szCs w:val="24"/>
        </w:rPr>
        <w:t xml:space="preserve"> when interpreting data regarding systemic steroid use in patients with COVID-19 in the context of AIRDs.</w:t>
      </w:r>
    </w:p>
    <w:p w14:paraId="0911BA00" w14:textId="77777777" w:rsidR="00E6221C" w:rsidRPr="00815EFE" w:rsidRDefault="00E6221C" w:rsidP="001012B8">
      <w:pPr>
        <w:wordWrap/>
        <w:adjustRightInd w:val="0"/>
        <w:spacing w:after="0"/>
        <w:jc w:val="left"/>
        <w:rPr>
          <w:b/>
          <w:kern w:val="0"/>
          <w:szCs w:val="24"/>
        </w:rPr>
      </w:pPr>
      <w:r w:rsidRPr="00815EFE">
        <w:rPr>
          <w:rFonts w:hint="eastAsia"/>
          <w:b/>
          <w:kern w:val="0"/>
          <w:szCs w:val="24"/>
        </w:rPr>
        <w:t>Basic mechanism</w:t>
      </w:r>
      <w:r w:rsidRPr="00815EFE">
        <w:rPr>
          <w:b/>
          <w:kern w:val="0"/>
          <w:szCs w:val="24"/>
        </w:rPr>
        <w:t>s in AIRD and COVID-19</w:t>
      </w:r>
    </w:p>
    <w:p w14:paraId="0911BA01" w14:textId="77777777" w:rsidR="0022256A" w:rsidRPr="00815EFE" w:rsidRDefault="0022256A" w:rsidP="001012B8">
      <w:pPr>
        <w:wordWrap/>
        <w:adjustRightInd w:val="0"/>
        <w:spacing w:after="0"/>
        <w:jc w:val="left"/>
        <w:rPr>
          <w:kern w:val="0"/>
          <w:szCs w:val="24"/>
        </w:rPr>
      </w:pPr>
      <w:r w:rsidRPr="00815EFE">
        <w:rPr>
          <w:kern w:val="0"/>
          <w:szCs w:val="24"/>
        </w:rPr>
        <w:t>First, proinflammatory cytokines</w:t>
      </w:r>
      <w:r w:rsidR="0004632D" w:rsidRPr="00815EFE">
        <w:rPr>
          <w:kern w:val="0"/>
          <w:szCs w:val="24"/>
        </w:rPr>
        <w:t>,</w:t>
      </w:r>
      <w:r w:rsidRPr="00815EFE">
        <w:rPr>
          <w:kern w:val="0"/>
          <w:szCs w:val="24"/>
        </w:rPr>
        <w:t xml:space="preserve"> such as IL-6, TNF-α</w:t>
      </w:r>
      <w:r w:rsidR="0004632D" w:rsidRPr="00815EFE">
        <w:rPr>
          <w:kern w:val="0"/>
          <w:szCs w:val="24"/>
        </w:rPr>
        <w:t>,</w:t>
      </w:r>
      <w:r w:rsidRPr="00815EFE">
        <w:rPr>
          <w:kern w:val="0"/>
          <w:szCs w:val="24"/>
        </w:rPr>
        <w:t xml:space="preserve"> and IL-1, which have been reported as the pathogenic factors produced by macrophages after T lymphocytes bearing T-cell receptors recognize </w:t>
      </w:r>
      <w:r w:rsidR="00CB78E8" w:rsidRPr="00815EFE">
        <w:rPr>
          <w:rFonts w:eastAsia="Malgun Gothic" w:hint="eastAsia"/>
          <w:bCs/>
          <w:color w:val="000000"/>
          <w:kern w:val="0"/>
          <w:szCs w:val="24"/>
        </w:rPr>
        <w:t>SARS-CoV-2</w:t>
      </w:r>
      <w:r w:rsidR="00CB78E8" w:rsidRPr="00815EFE">
        <w:rPr>
          <w:rFonts w:eastAsia="Malgun Gothic"/>
          <w:bCs/>
          <w:color w:val="000000"/>
          <w:kern w:val="0"/>
          <w:szCs w:val="24"/>
        </w:rPr>
        <w:t xml:space="preserve"> </w:t>
      </w:r>
      <w:r w:rsidRPr="00815EFE">
        <w:rPr>
          <w:kern w:val="0"/>
          <w:szCs w:val="24"/>
        </w:rPr>
        <w:t>bound to</w:t>
      </w:r>
      <w:r w:rsidR="001B38AE" w:rsidRPr="00815EFE">
        <w:rPr>
          <w:rFonts w:hint="eastAsia"/>
          <w:kern w:val="0"/>
          <w:szCs w:val="24"/>
        </w:rPr>
        <w:t xml:space="preserve"> the</w:t>
      </w:r>
      <w:r w:rsidRPr="00815EFE">
        <w:rPr>
          <w:kern w:val="0"/>
          <w:szCs w:val="24"/>
        </w:rPr>
        <w:t xml:space="preserve"> surface of cell</w:t>
      </w:r>
      <w:r w:rsidR="00CB78E8" w:rsidRPr="00815EFE">
        <w:rPr>
          <w:kern w:val="0"/>
          <w:szCs w:val="24"/>
        </w:rPr>
        <w:t>s</w:t>
      </w:r>
      <w:r w:rsidRPr="00815EFE">
        <w:rPr>
          <w:kern w:val="0"/>
          <w:szCs w:val="24"/>
        </w:rPr>
        <w:t xml:space="preserve"> in most rheumatic diseases, may be culpable for the tissue destruction in various organs in </w:t>
      </w:r>
      <w:r w:rsidR="00194D66" w:rsidRPr="00815EFE">
        <w:rPr>
          <w:rFonts w:hint="eastAsia"/>
          <w:kern w:val="0"/>
          <w:szCs w:val="24"/>
        </w:rPr>
        <w:t>patient</w:t>
      </w:r>
      <w:r w:rsidR="00194D66" w:rsidRPr="00815EFE">
        <w:rPr>
          <w:kern w:val="0"/>
          <w:szCs w:val="24"/>
        </w:rPr>
        <w:t xml:space="preserve">s </w:t>
      </w:r>
      <w:r w:rsidRPr="00815EFE">
        <w:rPr>
          <w:kern w:val="0"/>
          <w:szCs w:val="24"/>
        </w:rPr>
        <w:t>with COVID-19.</w:t>
      </w:r>
      <w:r w:rsidR="00BE6D2A" w:rsidRPr="001D76A0">
        <w:rPr>
          <w:kern w:val="0"/>
          <w:szCs w:val="24"/>
        </w:rPr>
        <w:fldChar w:fldCharType="begin"/>
      </w:r>
      <w:r w:rsidR="00240584" w:rsidRPr="00815EFE">
        <w:rPr>
          <w:kern w:val="0"/>
          <w:szCs w:val="24"/>
        </w:rPr>
        <w:instrText xml:space="preserve"> ADDIN EN.CITE &lt;EndNote&gt;&lt;Cite&gt;&lt;Author&gt;Nocturne&lt;/Author&gt;&lt;Year&gt;2013&lt;/Year&gt;&lt;RecNum&gt;26&lt;/RecNum&gt;&lt;DisplayText&gt;&lt;style face="superscript"&gt;27&lt;/style&gt;&lt;/DisplayText&gt;&lt;record&gt;&lt;rec-number&gt;26&lt;/rec-number&gt;&lt;foreign-keys&gt;&lt;key app="EN" db-id="pxss0ts9oz5zsse0epdxw9tmvst0s9ss5eft" timestamp="1604768397"&gt;26&lt;/key&gt;&lt;/foreign-keys&gt;&lt;ref-type name="Journal Article"&gt;17&lt;/ref-type&gt;&lt;contributors&gt;&lt;authors&gt;&lt;author&gt;Nocturne, G.&lt;/author&gt;&lt;author&gt;Mariette, X.&lt;/author&gt;&lt;/authors&gt;&lt;/contributors&gt;&lt;auth-address&gt;Service de Rhumatologie, Hôpital Bic</w:instrText>
      </w:r>
      <w:r w:rsidR="00240584" w:rsidRPr="00815EFE">
        <w:rPr>
          <w:rFonts w:hint="eastAsia"/>
          <w:kern w:val="0"/>
          <w:szCs w:val="24"/>
        </w:rPr>
        <w:instrText>ê</w:instrText>
      </w:r>
      <w:r w:rsidR="00240584" w:rsidRPr="00815EFE">
        <w:rPr>
          <w:kern w:val="0"/>
          <w:szCs w:val="24"/>
        </w:rPr>
        <w:instrText>tre, Assistance Publique-Hôpitaux de Paris (AP-HP), Université Paris-Sud, INSERM U1012, 78 rue du Général Leclerc, Le Kremlin Bicêtre, France.&lt;/auth-address&gt;&lt;titles&gt;&lt;title&gt;Advances in understanding the pathogenesis of primary Sjögren&amp;apos;s syndrome&lt;/title&gt;&lt;secondary-title&gt;Nat Rev Rheumatol&lt;/secondary-title&gt;&lt;alt-title&gt;Nature reviews. Rheumatology&lt;/alt-title&gt;&lt;/titles&gt;&lt;periodical&gt;&lt;full-title&gt;Nat Rev Rheumatol&lt;/full-title&gt;&lt;abbr-1&gt;Nature reviews. Rheumatology&lt;/abbr-1&gt;&lt;/periodical&gt;&lt;alt-periodical&gt;&lt;full-title&gt;Nat Rev Rheumatol&lt;/full-title&gt;&lt;abbr-1&gt;Nature reviews. Rheumatology&lt;/abbr-1&gt;&lt;/alt-periodical&gt;&lt;pages&gt;544-56&lt;/pages&gt;&lt;volume&gt;9&lt;/volume&gt;&lt;number&gt;9&lt;/number&gt;&lt;edition&gt;2013/07/17&lt;/edition&gt;&lt;keywords&gt;&lt;keyword&gt;Humans&lt;/keyword&gt;&lt;keyword&gt;Immunity, Innate/*physiology&lt;/keyword&gt;&lt;keyword&gt;Interferon Type I/physiology&lt;/keyword&gt;&lt;keyword&gt;Interleukin-12/physiology&lt;/keyword&gt;&lt;keyword&gt;Lymphocyte Activation/physiology&lt;/keyword&gt;&lt;keyword&gt;Signal Transduction/physiology&lt;/keyword&gt;&lt;keyword&gt;Sjogren&amp;apos;s Syndrome/*etiology/immunology/*physiopathology&lt;/keyword&gt;&lt;/keywords&gt;&lt;dates&gt;&lt;year&gt;2013&lt;/year&gt;&lt;pub-dates&gt;&lt;date&gt;Sep&lt;/date&gt;&lt;/pub-dates&gt;&lt;/dates&gt;&lt;isbn&gt;1759-4790&lt;/isbn&gt;&lt;accession-num&gt;23857130&lt;/accession-num&gt;&lt;urls&gt;&lt;/urls&gt;&lt;electronic-resource-num&gt;10.1038/nrrheum.2013.110&lt;/electronic-resource-num&gt;&lt;remote-database-provider&gt;NLM&lt;/remote-database-provider&gt;&lt;language&gt;eng&lt;/language&gt;&lt;/record&gt;&lt;/Cite&gt;&lt;/EndNote&gt;</w:instrText>
      </w:r>
      <w:r w:rsidR="00BE6D2A" w:rsidRPr="001D76A0">
        <w:rPr>
          <w:kern w:val="0"/>
          <w:szCs w:val="24"/>
        </w:rPr>
        <w:fldChar w:fldCharType="separate"/>
      </w:r>
      <w:r w:rsidR="00240584" w:rsidRPr="001D76A0">
        <w:rPr>
          <w:noProof/>
          <w:kern w:val="0"/>
          <w:szCs w:val="24"/>
          <w:vertAlign w:val="superscript"/>
        </w:rPr>
        <w:t>27</w:t>
      </w:r>
      <w:r w:rsidR="00BE6D2A" w:rsidRPr="001D76A0">
        <w:rPr>
          <w:kern w:val="0"/>
          <w:szCs w:val="24"/>
        </w:rPr>
        <w:fldChar w:fldCharType="end"/>
      </w:r>
      <w:r w:rsidRPr="001D76A0">
        <w:rPr>
          <w:kern w:val="0"/>
          <w:szCs w:val="24"/>
        </w:rPr>
        <w:t xml:space="preserve"> It is plausible that rheumatic disorders </w:t>
      </w:r>
      <w:r w:rsidR="005A4094" w:rsidRPr="00815EFE">
        <w:rPr>
          <w:rFonts w:hint="eastAsia"/>
          <w:kern w:val="0"/>
          <w:szCs w:val="24"/>
        </w:rPr>
        <w:t xml:space="preserve">and </w:t>
      </w:r>
      <w:r w:rsidR="005A4094" w:rsidRPr="00815EFE">
        <w:rPr>
          <w:kern w:val="0"/>
          <w:szCs w:val="24"/>
        </w:rPr>
        <w:t xml:space="preserve">COVID-19 </w:t>
      </w:r>
      <w:r w:rsidR="00AA7FA1" w:rsidRPr="00815EFE">
        <w:rPr>
          <w:kern w:val="0"/>
          <w:szCs w:val="24"/>
        </w:rPr>
        <w:t xml:space="preserve">could </w:t>
      </w:r>
      <w:r w:rsidRPr="00815EFE">
        <w:rPr>
          <w:kern w:val="0"/>
          <w:szCs w:val="24"/>
        </w:rPr>
        <w:t xml:space="preserve">influence each other at the pathogenic </w:t>
      </w:r>
      <w:r w:rsidR="009400CC" w:rsidRPr="00815EFE">
        <w:rPr>
          <w:kern w:val="0"/>
          <w:szCs w:val="24"/>
        </w:rPr>
        <w:t>level</w:t>
      </w:r>
      <w:r w:rsidR="007A6FC5" w:rsidRPr="00815EFE">
        <w:rPr>
          <w:kern w:val="0"/>
          <w:szCs w:val="24"/>
        </w:rPr>
        <w:t xml:space="preserve">, which </w:t>
      </w:r>
      <w:r w:rsidRPr="00815EFE">
        <w:rPr>
          <w:kern w:val="0"/>
          <w:szCs w:val="24"/>
        </w:rPr>
        <w:t>ultimately result</w:t>
      </w:r>
      <w:r w:rsidR="007A6FC5" w:rsidRPr="00815EFE">
        <w:rPr>
          <w:kern w:val="0"/>
          <w:szCs w:val="24"/>
        </w:rPr>
        <w:t>s</w:t>
      </w:r>
      <w:r w:rsidRPr="00815EFE">
        <w:rPr>
          <w:kern w:val="0"/>
          <w:szCs w:val="24"/>
        </w:rPr>
        <w:t xml:space="preserve"> in the fatal decline of </w:t>
      </w:r>
      <w:r w:rsidR="009400CC" w:rsidRPr="00815EFE">
        <w:rPr>
          <w:kern w:val="0"/>
          <w:szCs w:val="24"/>
        </w:rPr>
        <w:t>patients’ condition</w:t>
      </w:r>
      <w:r w:rsidRPr="00815EFE">
        <w:rPr>
          <w:kern w:val="0"/>
          <w:szCs w:val="24"/>
        </w:rPr>
        <w:t xml:space="preserve">. Second, the immunological abnormalities due to rheumatic disease affect most circulating T cells, </w:t>
      </w:r>
      <w:r w:rsidRPr="00815EFE">
        <w:rPr>
          <w:kern w:val="0"/>
          <w:szCs w:val="24"/>
        </w:rPr>
        <w:lastRenderedPageBreak/>
        <w:t>which evolve from an early stage in the rheumatic disease course.</w:t>
      </w:r>
      <w:r w:rsidR="00BE6D2A" w:rsidRPr="001D76A0">
        <w:rPr>
          <w:kern w:val="0"/>
          <w:szCs w:val="24"/>
        </w:rPr>
        <w:fldChar w:fldCharType="begin">
          <w:fldData xml:space="preserve">PEVuZE5vdGU+PENpdGU+PEF1dGhvcj5Lb2V0ejwvQXV0aG9yPjxZZWFyPjIwMDA8L1llYXI+PFJl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</w:fldData>
        </w:fldChar>
      </w:r>
      <w:r w:rsidR="00240584" w:rsidRPr="00815EFE">
        <w:rPr>
          <w:kern w:val="0"/>
          <w:szCs w:val="24"/>
        </w:rPr>
        <w:instrText xml:space="preserve"> ADDIN EN.CITE </w:instrText>
      </w:r>
      <w:r w:rsidR="00240584" w:rsidRPr="00815EFE">
        <w:rPr>
          <w:kern w:val="0"/>
          <w:szCs w:val="24"/>
        </w:rPr>
        <w:fldChar w:fldCharType="begin">
          <w:fldData xml:space="preserve">PEVuZE5vdGU+PENpdGU+PEF1dGhvcj5Lb2V0ejwvQXV0aG9yPjxZZWFyPjIwMDA8L1llYXI+PFJl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</w:fldData>
        </w:fldChar>
      </w:r>
      <w:r w:rsidR="00240584" w:rsidRPr="00815EFE">
        <w:rPr>
          <w:kern w:val="0"/>
          <w:szCs w:val="24"/>
        </w:rPr>
        <w:instrText xml:space="preserve"> ADDIN EN.CITE.DATA </w:instrText>
      </w:r>
      <w:r w:rsidR="00240584" w:rsidRPr="00815EFE">
        <w:rPr>
          <w:kern w:val="0"/>
          <w:szCs w:val="24"/>
        </w:rPr>
      </w:r>
      <w:r w:rsidR="00240584" w:rsidRPr="00815EFE">
        <w:rPr>
          <w:kern w:val="0"/>
          <w:szCs w:val="24"/>
        </w:rPr>
        <w:fldChar w:fldCharType="end"/>
      </w:r>
      <w:r w:rsidR="00BE6D2A" w:rsidRPr="001D76A0">
        <w:rPr>
          <w:kern w:val="0"/>
          <w:szCs w:val="24"/>
        </w:rPr>
      </w:r>
      <w:r w:rsidR="00BE6D2A" w:rsidRPr="001D76A0">
        <w:rPr>
          <w:kern w:val="0"/>
          <w:szCs w:val="24"/>
        </w:rPr>
        <w:fldChar w:fldCharType="separate"/>
      </w:r>
      <w:r w:rsidR="00240584" w:rsidRPr="001D76A0">
        <w:rPr>
          <w:noProof/>
          <w:kern w:val="0"/>
          <w:szCs w:val="24"/>
          <w:vertAlign w:val="superscript"/>
        </w:rPr>
        <w:t>28</w:t>
      </w:r>
      <w:r w:rsidR="00BE6D2A" w:rsidRPr="001D76A0">
        <w:rPr>
          <w:kern w:val="0"/>
          <w:szCs w:val="24"/>
        </w:rPr>
        <w:fldChar w:fldCharType="end"/>
      </w:r>
      <w:r w:rsidRPr="001D76A0">
        <w:rPr>
          <w:kern w:val="0"/>
          <w:szCs w:val="24"/>
        </w:rPr>
        <w:t xml:space="preserve"> </w:t>
      </w:r>
      <w:r w:rsidR="001012B8" w:rsidRPr="001D76A0">
        <w:rPr>
          <w:rFonts w:hint="eastAsia"/>
          <w:kern w:val="0"/>
          <w:szCs w:val="24"/>
        </w:rPr>
        <w:t xml:space="preserve">T </w:t>
      </w:r>
      <w:r w:rsidR="001012B8" w:rsidRPr="00815EFE">
        <w:rPr>
          <w:kern w:val="0"/>
          <w:szCs w:val="24"/>
        </w:rPr>
        <w:t>cell dynamics in patients</w:t>
      </w:r>
      <w:r w:rsidR="001012B8" w:rsidRPr="00815EFE">
        <w:rPr>
          <w:rFonts w:hint="eastAsia"/>
          <w:kern w:val="0"/>
          <w:szCs w:val="24"/>
        </w:rPr>
        <w:t xml:space="preserve"> </w:t>
      </w:r>
      <w:r w:rsidR="004D35E7" w:rsidRPr="00815EFE">
        <w:rPr>
          <w:kern w:val="0"/>
          <w:szCs w:val="24"/>
        </w:rPr>
        <w:t xml:space="preserve">with </w:t>
      </w:r>
      <w:r w:rsidR="004D35E7" w:rsidRPr="00815EFE">
        <w:rPr>
          <w:rFonts w:hint="eastAsia"/>
          <w:kern w:val="0"/>
          <w:szCs w:val="24"/>
        </w:rPr>
        <w:t>AIRD</w:t>
      </w:r>
      <w:r w:rsidR="004D35E7" w:rsidRPr="00815EFE">
        <w:rPr>
          <w:kern w:val="0"/>
          <w:szCs w:val="24"/>
        </w:rPr>
        <w:t xml:space="preserve"> </w:t>
      </w:r>
      <w:r w:rsidR="001012B8" w:rsidRPr="00815EFE">
        <w:rPr>
          <w:rFonts w:hint="eastAsia"/>
          <w:kern w:val="0"/>
          <w:szCs w:val="24"/>
        </w:rPr>
        <w:t>(i.e.</w:t>
      </w:r>
      <w:r w:rsidR="004D35E7" w:rsidRPr="00815EFE">
        <w:rPr>
          <w:kern w:val="0"/>
          <w:szCs w:val="24"/>
        </w:rPr>
        <w:t>,</w:t>
      </w:r>
      <w:r w:rsidR="001012B8" w:rsidRPr="00815EFE">
        <w:rPr>
          <w:rFonts w:hint="eastAsia"/>
          <w:kern w:val="0"/>
          <w:szCs w:val="24"/>
        </w:rPr>
        <w:t xml:space="preserve"> lack of </w:t>
      </w:r>
      <w:r w:rsidR="001012B8" w:rsidRPr="00815EFE">
        <w:rPr>
          <w:bCs/>
          <w:kern w:val="0"/>
          <w:szCs w:val="24"/>
        </w:rPr>
        <w:t>T cell receptor rearrangement excision circle</w:t>
      </w:r>
      <w:r w:rsidR="001012B8" w:rsidRPr="00815EFE">
        <w:rPr>
          <w:kern w:val="0"/>
          <w:szCs w:val="24"/>
        </w:rPr>
        <w:t>-positive cells</w:t>
      </w:r>
      <w:r w:rsidR="001012B8" w:rsidRPr="00815EFE">
        <w:rPr>
          <w:rFonts w:hint="eastAsia"/>
          <w:kern w:val="0"/>
          <w:szCs w:val="24"/>
        </w:rPr>
        <w:t xml:space="preserve"> and </w:t>
      </w:r>
      <w:r w:rsidR="001012B8" w:rsidRPr="00815EFE">
        <w:rPr>
          <w:kern w:val="0"/>
          <w:szCs w:val="24"/>
        </w:rPr>
        <w:t>abnormalities in T cell homeostasis</w:t>
      </w:r>
      <w:r w:rsidR="001012B8" w:rsidRPr="00815EFE">
        <w:rPr>
          <w:rFonts w:hint="eastAsia"/>
          <w:kern w:val="0"/>
          <w:szCs w:val="24"/>
        </w:rPr>
        <w:t xml:space="preserve">) </w:t>
      </w:r>
      <w:r w:rsidR="001012B8" w:rsidRPr="00815EFE">
        <w:rPr>
          <w:kern w:val="0"/>
          <w:szCs w:val="24"/>
        </w:rPr>
        <w:t>suggest</w:t>
      </w:r>
      <w:r w:rsidR="00C9436C" w:rsidRPr="00815EFE">
        <w:rPr>
          <w:kern w:val="0"/>
          <w:szCs w:val="24"/>
        </w:rPr>
        <w:t>s</w:t>
      </w:r>
      <w:r w:rsidR="001012B8" w:rsidRPr="00815EFE">
        <w:rPr>
          <w:kern w:val="0"/>
          <w:szCs w:val="24"/>
        </w:rPr>
        <w:t xml:space="preserve"> that </w:t>
      </w:r>
      <w:r w:rsidR="00194D66" w:rsidRPr="00815EFE">
        <w:rPr>
          <w:rFonts w:hint="eastAsia"/>
          <w:kern w:val="0"/>
          <w:szCs w:val="24"/>
        </w:rPr>
        <w:t xml:space="preserve">an AIRD </w:t>
      </w:r>
      <w:r w:rsidR="00C9436C" w:rsidRPr="00815EFE">
        <w:rPr>
          <w:kern w:val="0"/>
          <w:szCs w:val="24"/>
        </w:rPr>
        <w:t>patients</w:t>
      </w:r>
      <w:r w:rsidR="00194D66" w:rsidRPr="00815EFE">
        <w:rPr>
          <w:kern w:val="0"/>
          <w:szCs w:val="24"/>
        </w:rPr>
        <w:t>'</w:t>
      </w:r>
      <w:r w:rsidR="00194D66" w:rsidRPr="00815EFE">
        <w:rPr>
          <w:rFonts w:hint="eastAsia"/>
          <w:kern w:val="0"/>
          <w:szCs w:val="24"/>
        </w:rPr>
        <w:t xml:space="preserve"> ability</w:t>
      </w:r>
      <w:r w:rsidR="001012B8" w:rsidRPr="00815EFE">
        <w:rPr>
          <w:kern w:val="0"/>
          <w:szCs w:val="24"/>
        </w:rPr>
        <w:t xml:space="preserve"> to react to novel antigens, such as during </w:t>
      </w:r>
      <w:r w:rsidR="00194D66" w:rsidRPr="00815EFE">
        <w:rPr>
          <w:rFonts w:hint="eastAsia"/>
          <w:kern w:val="0"/>
          <w:szCs w:val="24"/>
        </w:rPr>
        <w:t>SARS-CoV-2</w:t>
      </w:r>
      <w:r w:rsidR="001012B8" w:rsidRPr="00815EFE">
        <w:rPr>
          <w:kern w:val="0"/>
          <w:szCs w:val="24"/>
        </w:rPr>
        <w:t xml:space="preserve"> infection, is compromised.</w:t>
      </w:r>
      <w:r w:rsidR="00BE6D2A" w:rsidRPr="001D76A0">
        <w:rPr>
          <w:kern w:val="0"/>
          <w:szCs w:val="24"/>
        </w:rPr>
        <w:fldChar w:fldCharType="begin">
          <w:fldData xml:space="preserve">PEVuZE5vdGU+PENpdGU+PEF1dGhvcj5Lb2V0ejwvQXV0aG9yPjxZZWFyPjIwMDA8L1llYXI+PFJl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</w:fldData>
        </w:fldChar>
      </w:r>
      <w:r w:rsidR="00240584" w:rsidRPr="00815EFE">
        <w:rPr>
          <w:kern w:val="0"/>
          <w:szCs w:val="24"/>
        </w:rPr>
        <w:instrText xml:space="preserve"> ADDIN EN.CITE </w:instrText>
      </w:r>
      <w:r w:rsidR="00240584" w:rsidRPr="00815EFE">
        <w:rPr>
          <w:kern w:val="0"/>
          <w:szCs w:val="24"/>
        </w:rPr>
        <w:fldChar w:fldCharType="begin">
          <w:fldData xml:space="preserve">PEVuZE5vdGU+PENpdGU+PEF1dGhvcj5Lb2V0ejwvQXV0aG9yPjxZZWFyPjIwMDA8L1llYXI+PFJl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</w:fldData>
        </w:fldChar>
      </w:r>
      <w:r w:rsidR="00240584" w:rsidRPr="00815EFE">
        <w:rPr>
          <w:kern w:val="0"/>
          <w:szCs w:val="24"/>
        </w:rPr>
        <w:instrText xml:space="preserve"> ADDIN EN.CITE.DATA </w:instrText>
      </w:r>
      <w:r w:rsidR="00240584" w:rsidRPr="00815EFE">
        <w:rPr>
          <w:kern w:val="0"/>
          <w:szCs w:val="24"/>
        </w:rPr>
      </w:r>
      <w:r w:rsidR="00240584" w:rsidRPr="00815EFE">
        <w:rPr>
          <w:kern w:val="0"/>
          <w:szCs w:val="24"/>
        </w:rPr>
        <w:fldChar w:fldCharType="end"/>
      </w:r>
      <w:r w:rsidR="00BE6D2A" w:rsidRPr="001D76A0">
        <w:rPr>
          <w:kern w:val="0"/>
          <w:szCs w:val="24"/>
        </w:rPr>
      </w:r>
      <w:r w:rsidR="00BE6D2A" w:rsidRPr="001D76A0">
        <w:rPr>
          <w:kern w:val="0"/>
          <w:szCs w:val="24"/>
        </w:rPr>
        <w:fldChar w:fldCharType="separate"/>
      </w:r>
      <w:r w:rsidR="00240584" w:rsidRPr="001D76A0">
        <w:rPr>
          <w:noProof/>
          <w:kern w:val="0"/>
          <w:szCs w:val="24"/>
          <w:vertAlign w:val="superscript"/>
        </w:rPr>
        <w:t>28</w:t>
      </w:r>
      <w:r w:rsidR="00BE6D2A" w:rsidRPr="001D76A0">
        <w:rPr>
          <w:kern w:val="0"/>
          <w:szCs w:val="24"/>
        </w:rPr>
        <w:fldChar w:fldCharType="end"/>
      </w:r>
      <w:r w:rsidR="00194D66" w:rsidRPr="001D76A0">
        <w:rPr>
          <w:rFonts w:hint="eastAsia"/>
          <w:kern w:val="0"/>
          <w:szCs w:val="24"/>
        </w:rPr>
        <w:t xml:space="preserve"> </w:t>
      </w:r>
      <w:r w:rsidR="00194D66" w:rsidRPr="00815EFE">
        <w:rPr>
          <w:rFonts w:hint="eastAsia"/>
          <w:kern w:val="0"/>
          <w:szCs w:val="24"/>
        </w:rPr>
        <w:t>T</w:t>
      </w:r>
      <w:r w:rsidR="001012B8" w:rsidRPr="00815EFE">
        <w:rPr>
          <w:kern w:val="0"/>
          <w:szCs w:val="24"/>
        </w:rPr>
        <w:t>hird,</w:t>
      </w:r>
      <w:r w:rsidR="001012B8" w:rsidRPr="00815EFE">
        <w:rPr>
          <w:rFonts w:eastAsia="STIX-Regular"/>
          <w:kern w:val="0"/>
          <w:szCs w:val="24"/>
        </w:rPr>
        <w:t xml:space="preserve"> ACE2 receptor</w:t>
      </w:r>
      <w:r w:rsidR="001012B8" w:rsidRPr="00815EFE">
        <w:rPr>
          <w:rFonts w:eastAsia="STIX-Regular" w:hint="eastAsia"/>
          <w:kern w:val="0"/>
          <w:szCs w:val="24"/>
        </w:rPr>
        <w:t xml:space="preserve"> and </w:t>
      </w:r>
      <w:r w:rsidR="001012B8" w:rsidRPr="00815EFE">
        <w:rPr>
          <w:rFonts w:eastAsia="STIX-Regular"/>
          <w:kern w:val="0"/>
          <w:szCs w:val="24"/>
        </w:rPr>
        <w:t xml:space="preserve">transmembrane serine protease 2 </w:t>
      </w:r>
      <w:r w:rsidR="00194D66" w:rsidRPr="00815EFE">
        <w:rPr>
          <w:rFonts w:eastAsia="STIX-Regular" w:hint="eastAsia"/>
          <w:kern w:val="0"/>
          <w:szCs w:val="24"/>
        </w:rPr>
        <w:t xml:space="preserve">have </w:t>
      </w:r>
      <w:r w:rsidR="00DF42B4" w:rsidRPr="00815EFE">
        <w:rPr>
          <w:rFonts w:eastAsia="STIX-Regular" w:hint="eastAsia"/>
          <w:kern w:val="0"/>
          <w:szCs w:val="24"/>
        </w:rPr>
        <w:t>a</w:t>
      </w:r>
      <w:r w:rsidR="00DF42B4" w:rsidRPr="00815EFE">
        <w:rPr>
          <w:rFonts w:eastAsia="STIX-Regular"/>
          <w:kern w:val="0"/>
          <w:szCs w:val="24"/>
        </w:rPr>
        <w:t xml:space="preserve">n important role </w:t>
      </w:r>
      <w:r w:rsidR="00F71B53" w:rsidRPr="00815EFE">
        <w:rPr>
          <w:rFonts w:eastAsia="STIX-Regular"/>
          <w:kern w:val="0"/>
          <w:szCs w:val="24"/>
        </w:rPr>
        <w:t xml:space="preserve">in the </w:t>
      </w:r>
      <w:r w:rsidR="00DF42B4" w:rsidRPr="00815EFE">
        <w:rPr>
          <w:rFonts w:eastAsia="STIX-Regular" w:hint="eastAsia"/>
          <w:kern w:val="0"/>
          <w:szCs w:val="24"/>
        </w:rPr>
        <w:t xml:space="preserve">entry </w:t>
      </w:r>
      <w:r w:rsidR="005B3AB0" w:rsidRPr="00815EFE">
        <w:rPr>
          <w:rFonts w:eastAsia="STIX-Regular"/>
          <w:kern w:val="0"/>
          <w:szCs w:val="24"/>
        </w:rPr>
        <w:t xml:space="preserve">of </w:t>
      </w:r>
      <w:r w:rsidR="00DF42B4" w:rsidRPr="00815EFE">
        <w:rPr>
          <w:rFonts w:eastAsia="STIX-Regular" w:hint="eastAsia"/>
          <w:kern w:val="0"/>
          <w:szCs w:val="24"/>
        </w:rPr>
        <w:t xml:space="preserve">SARS-CoV-2 and </w:t>
      </w:r>
      <w:r w:rsidR="005B3AB0" w:rsidRPr="00815EFE">
        <w:rPr>
          <w:rFonts w:eastAsia="STIX-Regular"/>
          <w:kern w:val="0"/>
          <w:szCs w:val="24"/>
        </w:rPr>
        <w:t xml:space="preserve">are </w:t>
      </w:r>
      <w:r w:rsidR="00DF42B4" w:rsidRPr="00815EFE">
        <w:rPr>
          <w:rFonts w:eastAsia="STIX-Regular" w:hint="eastAsia"/>
          <w:kern w:val="0"/>
          <w:szCs w:val="24"/>
        </w:rPr>
        <w:t>high</w:t>
      </w:r>
      <w:r w:rsidR="005B3AB0" w:rsidRPr="00815EFE">
        <w:rPr>
          <w:rFonts w:eastAsia="STIX-Regular"/>
          <w:kern w:val="0"/>
          <w:szCs w:val="24"/>
        </w:rPr>
        <w:t>ly</w:t>
      </w:r>
      <w:r w:rsidR="00DF42B4" w:rsidRPr="00815EFE">
        <w:rPr>
          <w:rFonts w:eastAsia="STIX-Regular" w:hint="eastAsia"/>
          <w:kern w:val="0"/>
          <w:szCs w:val="24"/>
        </w:rPr>
        <w:t xml:space="preserve"> express</w:t>
      </w:r>
      <w:r w:rsidR="005B3AB0" w:rsidRPr="00815EFE">
        <w:rPr>
          <w:rFonts w:eastAsia="STIX-Regular"/>
          <w:kern w:val="0"/>
          <w:szCs w:val="24"/>
        </w:rPr>
        <w:t>ed</w:t>
      </w:r>
      <w:r w:rsidR="00DF42B4" w:rsidRPr="00815EFE">
        <w:rPr>
          <w:rFonts w:eastAsia="STIX-Regular" w:hint="eastAsia"/>
          <w:kern w:val="0"/>
          <w:szCs w:val="24"/>
        </w:rPr>
        <w:t xml:space="preserve"> in </w:t>
      </w:r>
      <w:r w:rsidR="00DF42B4" w:rsidRPr="00815EFE">
        <w:rPr>
          <w:rFonts w:eastAsia="STIX-Regular"/>
          <w:kern w:val="0"/>
          <w:szCs w:val="24"/>
        </w:rPr>
        <w:t>autoimmune diseases</w:t>
      </w:r>
      <w:r w:rsidR="00BE6D2A" w:rsidRPr="001D76A0">
        <w:rPr>
          <w:rFonts w:eastAsia="STIX-Regular"/>
          <w:kern w:val="0"/>
          <w:szCs w:val="24"/>
        </w:rPr>
        <w:fldChar w:fldCharType="begin">
          <w:fldData xml:space="preserve">PEVuZE5vdGU+PENpdGU+PEF1dGhvcj5CdXJndWXDsW88L0F1dGhvcj48WWVhcj4yMDIwPC9ZZWFy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</w:fldData>
        </w:fldChar>
      </w:r>
      <w:r w:rsidR="00240584" w:rsidRPr="00815EFE">
        <w:rPr>
          <w:rFonts w:eastAsia="STIX-Regular"/>
          <w:kern w:val="0"/>
          <w:szCs w:val="24"/>
        </w:rPr>
        <w:instrText xml:space="preserve"> ADDIN EN.CITE </w:instrText>
      </w:r>
      <w:r w:rsidR="00240584" w:rsidRPr="00815EFE">
        <w:rPr>
          <w:rFonts w:eastAsia="STIX-Regular"/>
          <w:kern w:val="0"/>
          <w:szCs w:val="24"/>
        </w:rPr>
        <w:fldChar w:fldCharType="begin">
          <w:fldData xml:space="preserve">PEVuZE5vdGU+PENpdGU+PEF1dGhvcj5CdXJndWXDsW88L0F1dGhvcj48WWVhcj4yMDIwPC9ZZWFy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</w:fldData>
        </w:fldChar>
      </w:r>
      <w:r w:rsidR="00240584" w:rsidRPr="00815EFE">
        <w:rPr>
          <w:rFonts w:eastAsia="STIX-Regular"/>
          <w:kern w:val="0"/>
          <w:szCs w:val="24"/>
        </w:rPr>
        <w:instrText xml:space="preserve"> ADDIN EN.CITE.DATA </w:instrText>
      </w:r>
      <w:r w:rsidR="00240584" w:rsidRPr="00815EFE">
        <w:rPr>
          <w:rFonts w:eastAsia="STIX-Regular"/>
          <w:kern w:val="0"/>
          <w:szCs w:val="24"/>
        </w:rPr>
      </w:r>
      <w:r w:rsidR="00240584" w:rsidRPr="00815EFE">
        <w:rPr>
          <w:rFonts w:eastAsia="STIX-Regular"/>
          <w:kern w:val="0"/>
          <w:szCs w:val="24"/>
        </w:rPr>
        <w:fldChar w:fldCharType="end"/>
      </w:r>
      <w:r w:rsidR="00BE6D2A" w:rsidRPr="001D76A0">
        <w:rPr>
          <w:rFonts w:eastAsia="STIX-Regular"/>
          <w:kern w:val="0"/>
          <w:szCs w:val="24"/>
        </w:rPr>
      </w:r>
      <w:r w:rsidR="00BE6D2A" w:rsidRPr="001D76A0">
        <w:rPr>
          <w:rFonts w:eastAsia="STIX-Regular"/>
          <w:kern w:val="0"/>
          <w:szCs w:val="24"/>
        </w:rPr>
        <w:fldChar w:fldCharType="separate"/>
      </w:r>
      <w:r w:rsidR="00240584" w:rsidRPr="001D76A0">
        <w:rPr>
          <w:rFonts w:eastAsia="STIX-Regular"/>
          <w:noProof/>
          <w:kern w:val="0"/>
          <w:szCs w:val="24"/>
          <w:vertAlign w:val="superscript"/>
        </w:rPr>
        <w:t>29</w:t>
      </w:r>
      <w:r w:rsidR="00BE6D2A" w:rsidRPr="001D76A0">
        <w:rPr>
          <w:rFonts w:eastAsia="STIX-Regular"/>
          <w:kern w:val="0"/>
          <w:szCs w:val="24"/>
        </w:rPr>
        <w:fldChar w:fldCharType="end"/>
      </w:r>
      <w:r w:rsidR="00DF42B4" w:rsidRPr="001D76A0">
        <w:rPr>
          <w:rFonts w:eastAsia="STIX-Regular"/>
          <w:kern w:val="0"/>
          <w:szCs w:val="24"/>
        </w:rPr>
        <w:t xml:space="preserve"> and chronic inflammatory diseases</w:t>
      </w:r>
      <w:r w:rsidR="00BE6D2A" w:rsidRPr="001D76A0">
        <w:rPr>
          <w:rFonts w:eastAsia="STIX-Regular"/>
          <w:kern w:val="0"/>
          <w:szCs w:val="24"/>
        </w:rPr>
        <w:fldChar w:fldCharType="begin">
          <w:fldData xml:space="preserve">PEVuZE5vdGU+PENpdGU+PEF1dGhvcj5ZYW88L0F1dGhvcj48WWVhcj4yMDIwPC9ZZWFyPjxSZWNO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</w:fldData>
        </w:fldChar>
      </w:r>
      <w:r w:rsidR="00240584" w:rsidRPr="00815EFE">
        <w:rPr>
          <w:rFonts w:eastAsia="STIX-Regular"/>
          <w:kern w:val="0"/>
          <w:szCs w:val="24"/>
        </w:rPr>
        <w:instrText xml:space="preserve"> ADDIN EN.CITE </w:instrText>
      </w:r>
      <w:r w:rsidR="00240584" w:rsidRPr="00815EFE">
        <w:rPr>
          <w:rFonts w:eastAsia="STIX-Regular"/>
          <w:kern w:val="0"/>
          <w:szCs w:val="24"/>
        </w:rPr>
        <w:fldChar w:fldCharType="begin">
          <w:fldData xml:space="preserve">PEVuZE5vdGU+PENpdGU+PEF1dGhvcj5ZYW88L0F1dGhvcj48WWVhcj4yMDIwPC9ZZWFyPjxSZWNO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</w:fldData>
        </w:fldChar>
      </w:r>
      <w:r w:rsidR="00240584" w:rsidRPr="00815EFE">
        <w:rPr>
          <w:rFonts w:eastAsia="STIX-Regular"/>
          <w:kern w:val="0"/>
          <w:szCs w:val="24"/>
        </w:rPr>
        <w:instrText xml:space="preserve"> ADDIN EN.CITE.DATA </w:instrText>
      </w:r>
      <w:r w:rsidR="00240584" w:rsidRPr="00815EFE">
        <w:rPr>
          <w:rFonts w:eastAsia="STIX-Regular"/>
          <w:kern w:val="0"/>
          <w:szCs w:val="24"/>
        </w:rPr>
      </w:r>
      <w:r w:rsidR="00240584" w:rsidRPr="00815EFE">
        <w:rPr>
          <w:rFonts w:eastAsia="STIX-Regular"/>
          <w:kern w:val="0"/>
          <w:szCs w:val="24"/>
        </w:rPr>
        <w:fldChar w:fldCharType="end"/>
      </w:r>
      <w:r w:rsidR="00BE6D2A" w:rsidRPr="001D76A0">
        <w:rPr>
          <w:rFonts w:eastAsia="STIX-Regular"/>
          <w:kern w:val="0"/>
          <w:szCs w:val="24"/>
        </w:rPr>
      </w:r>
      <w:r w:rsidR="00BE6D2A" w:rsidRPr="001D76A0">
        <w:rPr>
          <w:rFonts w:eastAsia="STIX-Regular"/>
          <w:kern w:val="0"/>
          <w:szCs w:val="24"/>
        </w:rPr>
        <w:fldChar w:fldCharType="separate"/>
      </w:r>
      <w:r w:rsidR="00240584" w:rsidRPr="001D76A0">
        <w:rPr>
          <w:rFonts w:eastAsia="STIX-Regular"/>
          <w:noProof/>
          <w:kern w:val="0"/>
          <w:szCs w:val="24"/>
          <w:vertAlign w:val="superscript"/>
        </w:rPr>
        <w:t>30</w:t>
      </w:r>
      <w:r w:rsidR="00BE6D2A" w:rsidRPr="001D76A0">
        <w:rPr>
          <w:rFonts w:eastAsia="STIX-Regular"/>
          <w:kern w:val="0"/>
          <w:szCs w:val="24"/>
        </w:rPr>
        <w:fldChar w:fldCharType="end"/>
      </w:r>
      <w:r w:rsidR="00DF42B4" w:rsidRPr="001D76A0">
        <w:rPr>
          <w:rFonts w:eastAsia="STIX-Regular" w:hint="eastAsia"/>
          <w:kern w:val="0"/>
          <w:szCs w:val="24"/>
        </w:rPr>
        <w:t xml:space="preserve">, </w:t>
      </w:r>
      <w:r w:rsidRPr="00815EFE">
        <w:rPr>
          <w:rFonts w:eastAsia="STIX-Regular"/>
          <w:kern w:val="0"/>
          <w:szCs w:val="24"/>
        </w:rPr>
        <w:t xml:space="preserve">suggesting that </w:t>
      </w:r>
      <w:r w:rsidR="005B3AB0" w:rsidRPr="00815EFE">
        <w:rPr>
          <w:rFonts w:eastAsia="STIX-Regular"/>
          <w:kern w:val="0"/>
          <w:szCs w:val="24"/>
        </w:rPr>
        <w:t xml:space="preserve">patients </w:t>
      </w:r>
      <w:r w:rsidRPr="00815EFE">
        <w:rPr>
          <w:rFonts w:eastAsia="STIX-Regular"/>
          <w:kern w:val="0"/>
          <w:szCs w:val="24"/>
        </w:rPr>
        <w:t xml:space="preserve">with </w:t>
      </w:r>
      <w:r w:rsidR="00DF42B4" w:rsidRPr="00815EFE">
        <w:rPr>
          <w:rFonts w:eastAsia="STIX-Regular" w:hint="eastAsia"/>
          <w:kern w:val="0"/>
          <w:szCs w:val="24"/>
        </w:rPr>
        <w:t>AIRDs</w:t>
      </w:r>
      <w:r w:rsidRPr="00815EFE">
        <w:rPr>
          <w:rFonts w:eastAsia="STIX-Regular"/>
          <w:kern w:val="0"/>
          <w:szCs w:val="24"/>
        </w:rPr>
        <w:t xml:space="preserve"> may be at a higher risk of </w:t>
      </w:r>
      <w:r w:rsidR="001524A6" w:rsidRPr="00815EFE">
        <w:rPr>
          <w:rFonts w:eastAsia="STIX-Regular"/>
          <w:kern w:val="0"/>
          <w:szCs w:val="24"/>
        </w:rPr>
        <w:t xml:space="preserve">poor </w:t>
      </w:r>
      <w:r w:rsidRPr="00815EFE">
        <w:rPr>
          <w:rFonts w:eastAsia="STIX-Regular"/>
          <w:kern w:val="0"/>
          <w:szCs w:val="24"/>
        </w:rPr>
        <w:t xml:space="preserve">COVID-19 </w:t>
      </w:r>
      <w:r w:rsidR="00DF42B4" w:rsidRPr="00815EFE">
        <w:rPr>
          <w:rFonts w:eastAsia="STIX-Regular" w:hint="eastAsia"/>
          <w:kern w:val="0"/>
          <w:szCs w:val="24"/>
        </w:rPr>
        <w:t xml:space="preserve">outcomes, </w:t>
      </w:r>
      <w:r w:rsidRPr="00815EFE">
        <w:rPr>
          <w:rFonts w:eastAsia="STIX-Regular"/>
          <w:kern w:val="0"/>
          <w:szCs w:val="24"/>
        </w:rPr>
        <w:t xml:space="preserve">which </w:t>
      </w:r>
      <w:r w:rsidR="006F18FE" w:rsidRPr="00815EFE">
        <w:rPr>
          <w:rFonts w:eastAsia="STIX-Regular"/>
          <w:kern w:val="0"/>
          <w:szCs w:val="24"/>
        </w:rPr>
        <w:t xml:space="preserve">is consistent </w:t>
      </w:r>
      <w:r w:rsidRPr="00815EFE">
        <w:rPr>
          <w:rFonts w:eastAsia="STIX-Regular"/>
          <w:kern w:val="0"/>
          <w:szCs w:val="24"/>
        </w:rPr>
        <w:t xml:space="preserve">with our </w:t>
      </w:r>
      <w:r w:rsidR="006F18FE" w:rsidRPr="00815EFE">
        <w:rPr>
          <w:rFonts w:eastAsia="STIX-Regular"/>
          <w:kern w:val="0"/>
          <w:szCs w:val="24"/>
        </w:rPr>
        <w:t>finding</w:t>
      </w:r>
      <w:r w:rsidRPr="00815EFE">
        <w:rPr>
          <w:rFonts w:eastAsia="STIX-Regular"/>
          <w:kern w:val="0"/>
          <w:szCs w:val="24"/>
        </w:rPr>
        <w:t xml:space="preserve"> that those with AIRDs </w:t>
      </w:r>
      <w:r w:rsidR="00DE5EC3" w:rsidRPr="00815EFE">
        <w:rPr>
          <w:rFonts w:eastAsia="STIX-Regular"/>
          <w:kern w:val="0"/>
          <w:szCs w:val="24"/>
        </w:rPr>
        <w:t xml:space="preserve">have </w:t>
      </w:r>
      <w:r w:rsidRPr="00815EFE">
        <w:rPr>
          <w:rFonts w:eastAsia="STIX-Regular"/>
          <w:kern w:val="0"/>
          <w:szCs w:val="24"/>
        </w:rPr>
        <w:t>a higher COVID-19 severity</w:t>
      </w:r>
      <w:r w:rsidR="00C265F6" w:rsidRPr="00815EFE">
        <w:rPr>
          <w:rFonts w:eastAsia="STIX-Regular"/>
          <w:kern w:val="0"/>
          <w:szCs w:val="24"/>
        </w:rPr>
        <w:t xml:space="preserve"> </w:t>
      </w:r>
      <w:r w:rsidRPr="00815EFE">
        <w:rPr>
          <w:rFonts w:eastAsia="STIX-Regular"/>
          <w:kern w:val="0"/>
          <w:szCs w:val="24"/>
        </w:rPr>
        <w:t xml:space="preserve">and COVID-19-related </w:t>
      </w:r>
      <w:r w:rsidR="00DE5EC3" w:rsidRPr="00815EFE">
        <w:rPr>
          <w:rFonts w:eastAsia="STIX-Regular"/>
          <w:kern w:val="0"/>
          <w:szCs w:val="24"/>
        </w:rPr>
        <w:t>mortality</w:t>
      </w:r>
      <w:r w:rsidRPr="00815EFE">
        <w:rPr>
          <w:rFonts w:eastAsia="STIX-Regular"/>
          <w:kern w:val="0"/>
          <w:szCs w:val="24"/>
        </w:rPr>
        <w:t>.</w:t>
      </w:r>
      <w:r w:rsidRPr="00815EFE">
        <w:rPr>
          <w:kern w:val="0"/>
          <w:szCs w:val="24"/>
        </w:rPr>
        <w:t xml:space="preserve"> </w:t>
      </w:r>
      <w:r w:rsidR="00E67BDE" w:rsidRPr="00815EFE">
        <w:rPr>
          <w:kern w:val="0"/>
          <w:szCs w:val="24"/>
        </w:rPr>
        <w:t>Hence</w:t>
      </w:r>
      <w:r w:rsidRPr="00815EFE">
        <w:rPr>
          <w:kern w:val="0"/>
          <w:szCs w:val="24"/>
        </w:rPr>
        <w:t xml:space="preserve">, we conjectured that SARS-CoV-2 could potentially aggravate AIRDs, which could, in turn, </w:t>
      </w:r>
      <w:r w:rsidR="00F04B68" w:rsidRPr="00815EFE">
        <w:rPr>
          <w:kern w:val="0"/>
          <w:szCs w:val="24"/>
        </w:rPr>
        <w:t xml:space="preserve">exacerbate </w:t>
      </w:r>
      <w:r w:rsidRPr="00815EFE">
        <w:rPr>
          <w:kern w:val="0"/>
          <w:szCs w:val="24"/>
        </w:rPr>
        <w:t xml:space="preserve">viral infection and result in devastating COVID-19 </w:t>
      </w:r>
      <w:r w:rsidR="004248AC" w:rsidRPr="00815EFE">
        <w:rPr>
          <w:kern w:val="0"/>
          <w:szCs w:val="24"/>
        </w:rPr>
        <w:t>sequelae</w:t>
      </w:r>
      <w:r w:rsidRPr="00815EFE">
        <w:rPr>
          <w:kern w:val="0"/>
          <w:szCs w:val="24"/>
        </w:rPr>
        <w:t xml:space="preserve">. This indicates a complex </w:t>
      </w:r>
      <w:proofErr w:type="spellStart"/>
      <w:r w:rsidRPr="00815EFE">
        <w:rPr>
          <w:kern w:val="0"/>
          <w:szCs w:val="24"/>
        </w:rPr>
        <w:t>biopathological</w:t>
      </w:r>
      <w:proofErr w:type="spellEnd"/>
      <w:r w:rsidRPr="00815EFE">
        <w:rPr>
          <w:kern w:val="0"/>
          <w:szCs w:val="24"/>
        </w:rPr>
        <w:t xml:space="preserve"> mechanism where</w:t>
      </w:r>
      <w:r w:rsidR="00DC2E03" w:rsidRPr="00815EFE">
        <w:rPr>
          <w:kern w:val="0"/>
          <w:szCs w:val="24"/>
        </w:rPr>
        <w:t>in</w:t>
      </w:r>
      <w:r w:rsidRPr="00815EFE">
        <w:rPr>
          <w:kern w:val="0"/>
          <w:szCs w:val="24"/>
        </w:rPr>
        <w:t xml:space="preserve"> underlying AIRDs </w:t>
      </w:r>
      <w:r w:rsidR="00973B2A" w:rsidRPr="00815EFE">
        <w:rPr>
          <w:kern w:val="0"/>
          <w:szCs w:val="24"/>
        </w:rPr>
        <w:t xml:space="preserve">could </w:t>
      </w:r>
      <w:r w:rsidR="0052585D" w:rsidRPr="00815EFE">
        <w:rPr>
          <w:rFonts w:hint="eastAsia"/>
          <w:kern w:val="0"/>
          <w:szCs w:val="24"/>
        </w:rPr>
        <w:t xml:space="preserve">adversely </w:t>
      </w:r>
      <w:r w:rsidRPr="00815EFE">
        <w:rPr>
          <w:kern w:val="0"/>
          <w:szCs w:val="24"/>
        </w:rPr>
        <w:t>influence the pathogenesis of COV</w:t>
      </w:r>
      <w:r w:rsidR="00DF42B4" w:rsidRPr="00815EFE">
        <w:rPr>
          <w:kern w:val="0"/>
          <w:szCs w:val="24"/>
        </w:rPr>
        <w:t>ID-19</w:t>
      </w:r>
      <w:r w:rsidR="00DF42B4" w:rsidRPr="00815EFE">
        <w:rPr>
          <w:rFonts w:hint="eastAsia"/>
          <w:kern w:val="0"/>
          <w:szCs w:val="24"/>
        </w:rPr>
        <w:t>.</w:t>
      </w:r>
    </w:p>
    <w:p w14:paraId="0911BA02" w14:textId="77777777" w:rsidR="0055167E" w:rsidRPr="00815EFE" w:rsidRDefault="000702B2" w:rsidP="001012B8">
      <w:pPr>
        <w:wordWrap/>
        <w:adjustRightInd w:val="0"/>
        <w:spacing w:after="0"/>
        <w:jc w:val="left"/>
        <w:rPr>
          <w:b/>
          <w:kern w:val="0"/>
          <w:szCs w:val="24"/>
        </w:rPr>
      </w:pPr>
      <w:r w:rsidRPr="00815EFE">
        <w:rPr>
          <w:b/>
          <w:kern w:val="0"/>
          <w:szCs w:val="24"/>
        </w:rPr>
        <w:t>Strengths and l</w:t>
      </w:r>
      <w:r w:rsidR="0055167E" w:rsidRPr="00815EFE">
        <w:rPr>
          <w:rFonts w:hint="eastAsia"/>
          <w:b/>
          <w:kern w:val="0"/>
          <w:szCs w:val="24"/>
        </w:rPr>
        <w:t>imitation</w:t>
      </w:r>
      <w:r w:rsidR="00EF187E" w:rsidRPr="00815EFE">
        <w:rPr>
          <w:b/>
          <w:kern w:val="0"/>
          <w:szCs w:val="24"/>
        </w:rPr>
        <w:t>s</w:t>
      </w:r>
    </w:p>
    <w:p w14:paraId="0911BA03" w14:textId="77777777" w:rsidR="00E13035" w:rsidRPr="00815EFE" w:rsidRDefault="00634C58" w:rsidP="0055167E">
      <w:pPr>
        <w:rPr>
          <w:szCs w:val="24"/>
        </w:rPr>
      </w:pPr>
      <w:r w:rsidRPr="00815EFE">
        <w:rPr>
          <w:kern w:val="0"/>
          <w:szCs w:val="24"/>
        </w:rPr>
        <w:t>The main strength</w:t>
      </w:r>
      <w:r w:rsidR="00A81D2E" w:rsidRPr="00815EFE">
        <w:rPr>
          <w:kern w:val="0"/>
          <w:szCs w:val="24"/>
        </w:rPr>
        <w:t>s</w:t>
      </w:r>
      <w:r w:rsidRPr="00815EFE">
        <w:rPr>
          <w:kern w:val="0"/>
          <w:szCs w:val="24"/>
        </w:rPr>
        <w:t xml:space="preserve"> of our study </w:t>
      </w:r>
      <w:r w:rsidR="00A81D2E" w:rsidRPr="00815EFE">
        <w:rPr>
          <w:kern w:val="0"/>
          <w:szCs w:val="24"/>
        </w:rPr>
        <w:t>include the use</w:t>
      </w:r>
      <w:r w:rsidR="00EF187E" w:rsidRPr="00815EFE">
        <w:rPr>
          <w:kern w:val="0"/>
          <w:szCs w:val="24"/>
        </w:rPr>
        <w:t xml:space="preserve"> </w:t>
      </w:r>
      <w:r w:rsidR="00A81D2E" w:rsidRPr="00815EFE">
        <w:rPr>
          <w:kern w:val="0"/>
          <w:szCs w:val="24"/>
        </w:rPr>
        <w:t xml:space="preserve">of </w:t>
      </w:r>
      <w:r w:rsidRPr="00815EFE">
        <w:rPr>
          <w:kern w:val="0"/>
          <w:szCs w:val="24"/>
        </w:rPr>
        <w:t xml:space="preserve">a nationwide </w:t>
      </w:r>
      <w:r w:rsidR="0055167E" w:rsidRPr="00815EFE">
        <w:rPr>
          <w:rFonts w:hint="eastAsia"/>
          <w:kern w:val="0"/>
          <w:szCs w:val="24"/>
        </w:rPr>
        <w:t>cohort</w:t>
      </w:r>
      <w:r w:rsidRPr="00815EFE">
        <w:rPr>
          <w:kern w:val="0"/>
          <w:szCs w:val="24"/>
        </w:rPr>
        <w:t xml:space="preserve"> with a</w:t>
      </w:r>
      <w:r w:rsidRPr="00815EFE">
        <w:rPr>
          <w:rFonts w:eastAsia="Batang"/>
          <w:szCs w:val="24"/>
        </w:rPr>
        <w:t xml:space="preserve"> large sample size </w:t>
      </w:r>
      <w:r w:rsidR="00EF187E" w:rsidRPr="00815EFE">
        <w:rPr>
          <w:rFonts w:eastAsia="Batang"/>
          <w:szCs w:val="24"/>
        </w:rPr>
        <w:t>(n=</w:t>
      </w:r>
      <w:r w:rsidRPr="00815EFE">
        <w:rPr>
          <w:rFonts w:eastAsia="Batang"/>
          <w:szCs w:val="24"/>
        </w:rPr>
        <w:t>219,959 patients</w:t>
      </w:r>
      <w:r w:rsidR="00EF187E" w:rsidRPr="00815EFE">
        <w:rPr>
          <w:rFonts w:eastAsia="Batang"/>
          <w:szCs w:val="24"/>
        </w:rPr>
        <w:t>)</w:t>
      </w:r>
      <w:r w:rsidR="00CD0655" w:rsidRPr="00815EFE">
        <w:rPr>
          <w:rFonts w:eastAsia="Batang" w:hint="eastAsia"/>
          <w:szCs w:val="24"/>
        </w:rPr>
        <w:t>,</w:t>
      </w:r>
      <w:r w:rsidRPr="00815EFE">
        <w:rPr>
          <w:szCs w:val="24"/>
        </w:rPr>
        <w:t xml:space="preserve"> </w:t>
      </w:r>
      <w:r w:rsidR="00CD0655" w:rsidRPr="00815EFE">
        <w:rPr>
          <w:rFonts w:hint="eastAsia"/>
          <w:szCs w:val="24"/>
        </w:rPr>
        <w:t xml:space="preserve">several </w:t>
      </w:r>
      <w:r w:rsidR="0055167E" w:rsidRPr="00815EFE">
        <w:rPr>
          <w:rFonts w:hint="eastAsia"/>
          <w:szCs w:val="24"/>
        </w:rPr>
        <w:t xml:space="preserve">strict </w:t>
      </w:r>
      <w:r w:rsidR="000F7C04" w:rsidRPr="00815EFE">
        <w:rPr>
          <w:rFonts w:hint="eastAsia"/>
          <w:szCs w:val="24"/>
        </w:rPr>
        <w:t xml:space="preserve">exposure-driven </w:t>
      </w:r>
      <w:r w:rsidR="0055167E" w:rsidRPr="00815EFE">
        <w:rPr>
          <w:rFonts w:hint="eastAsia"/>
          <w:szCs w:val="24"/>
        </w:rPr>
        <w:t xml:space="preserve">propensity score </w:t>
      </w:r>
      <w:r w:rsidR="00CD0655" w:rsidRPr="00815EFE">
        <w:rPr>
          <w:szCs w:val="24"/>
        </w:rPr>
        <w:t>matching</w:t>
      </w:r>
      <w:r w:rsidR="008F046E" w:rsidRPr="00815EFE">
        <w:rPr>
          <w:rFonts w:hint="eastAsia"/>
          <w:szCs w:val="24"/>
        </w:rPr>
        <w:t xml:space="preserve"> (12 matched cohorts)</w:t>
      </w:r>
      <w:r w:rsidR="00CD0655" w:rsidRPr="00815EFE">
        <w:rPr>
          <w:rFonts w:hint="eastAsia"/>
          <w:szCs w:val="24"/>
        </w:rPr>
        <w:t xml:space="preserve">, and </w:t>
      </w:r>
      <w:r w:rsidR="00BA7D97" w:rsidRPr="00815EFE">
        <w:rPr>
          <w:rFonts w:hint="eastAsia"/>
          <w:szCs w:val="24"/>
        </w:rPr>
        <w:t xml:space="preserve">adjustment for </w:t>
      </w:r>
      <w:r w:rsidR="00CD0655" w:rsidRPr="00815EFE">
        <w:rPr>
          <w:rFonts w:hint="eastAsia"/>
          <w:szCs w:val="24"/>
        </w:rPr>
        <w:t>various potential confounders by linking the general health examination records</w:t>
      </w:r>
      <w:r w:rsidR="00754828" w:rsidRPr="00815EFE">
        <w:rPr>
          <w:rFonts w:hint="eastAsia"/>
          <w:szCs w:val="24"/>
        </w:rPr>
        <w:t xml:space="preserve"> (i.e.</w:t>
      </w:r>
      <w:r w:rsidR="00194D66" w:rsidRPr="00815EFE">
        <w:rPr>
          <w:rFonts w:hint="eastAsia"/>
          <w:szCs w:val="24"/>
        </w:rPr>
        <w:t>,</w:t>
      </w:r>
      <w:r w:rsidR="00754828" w:rsidRPr="00815EFE">
        <w:rPr>
          <w:rFonts w:hint="eastAsia"/>
          <w:szCs w:val="24"/>
        </w:rPr>
        <w:t xml:space="preserve"> household income, b</w:t>
      </w:r>
      <w:r w:rsidR="00754828" w:rsidRPr="00815EFE">
        <w:rPr>
          <w:szCs w:val="24"/>
        </w:rPr>
        <w:t>ody mass index</w:t>
      </w:r>
      <w:r w:rsidR="00754828" w:rsidRPr="00815EFE">
        <w:rPr>
          <w:rFonts w:hint="eastAsia"/>
          <w:szCs w:val="24"/>
        </w:rPr>
        <w:t>,</w:t>
      </w:r>
      <w:r w:rsidR="00754828" w:rsidRPr="00815EFE">
        <w:rPr>
          <w:szCs w:val="24"/>
        </w:rPr>
        <w:t xml:space="preserve"> </w:t>
      </w:r>
      <w:r w:rsidR="00754828" w:rsidRPr="00815EFE">
        <w:rPr>
          <w:rFonts w:hint="eastAsia"/>
          <w:szCs w:val="24"/>
        </w:rPr>
        <w:t>s</w:t>
      </w:r>
      <w:r w:rsidR="00754828" w:rsidRPr="00815EFE">
        <w:rPr>
          <w:szCs w:val="24"/>
        </w:rPr>
        <w:t xml:space="preserve">moking habits, </w:t>
      </w:r>
      <w:r w:rsidR="00754828" w:rsidRPr="00815EFE">
        <w:rPr>
          <w:bCs/>
          <w:color w:val="000000"/>
          <w:kern w:val="0"/>
          <w:szCs w:val="24"/>
        </w:rPr>
        <w:t>frequency of alcohol consumption</w:t>
      </w:r>
      <w:r w:rsidR="00754828" w:rsidRPr="00815EFE">
        <w:rPr>
          <w:rFonts w:hint="eastAsia"/>
          <w:bCs/>
          <w:color w:val="000000"/>
          <w:kern w:val="0"/>
          <w:szCs w:val="24"/>
        </w:rPr>
        <w:t xml:space="preserve">, </w:t>
      </w:r>
      <w:r w:rsidR="00BA7D97" w:rsidRPr="00815EFE">
        <w:rPr>
          <w:rFonts w:hint="eastAsia"/>
          <w:bCs/>
          <w:color w:val="000000"/>
          <w:kern w:val="0"/>
          <w:szCs w:val="24"/>
        </w:rPr>
        <w:t xml:space="preserve">and </w:t>
      </w:r>
      <w:r w:rsidR="00754828" w:rsidRPr="00815EFE">
        <w:rPr>
          <w:rFonts w:hint="eastAsia"/>
          <w:bCs/>
          <w:color w:val="000000"/>
          <w:kern w:val="0"/>
          <w:szCs w:val="24"/>
        </w:rPr>
        <w:t>sufficient aerobic activity</w:t>
      </w:r>
      <w:r w:rsidR="00754828" w:rsidRPr="00815EFE">
        <w:rPr>
          <w:rFonts w:hint="eastAsia"/>
          <w:szCs w:val="24"/>
        </w:rPr>
        <w:t>)</w:t>
      </w:r>
      <w:r w:rsidR="00CD0655" w:rsidRPr="00815EFE">
        <w:rPr>
          <w:rFonts w:hint="eastAsia"/>
          <w:szCs w:val="24"/>
        </w:rPr>
        <w:t>.</w:t>
      </w:r>
      <w:r w:rsidR="0055167E" w:rsidRPr="00815EFE">
        <w:rPr>
          <w:rFonts w:hint="eastAsia"/>
          <w:szCs w:val="24"/>
        </w:rPr>
        <w:t xml:space="preserve"> </w:t>
      </w:r>
      <w:r w:rsidR="003933B4" w:rsidRPr="00815EFE">
        <w:rPr>
          <w:rFonts w:eastAsia="Batang"/>
          <w:szCs w:val="24"/>
        </w:rPr>
        <w:t>O</w:t>
      </w:r>
      <w:r w:rsidRPr="00815EFE">
        <w:rPr>
          <w:rFonts w:eastAsia="Batang"/>
          <w:szCs w:val="24"/>
        </w:rPr>
        <w:t xml:space="preserve">ur study </w:t>
      </w:r>
      <w:r w:rsidR="00EF5208" w:rsidRPr="00815EFE">
        <w:rPr>
          <w:rFonts w:eastAsia="Batang"/>
          <w:szCs w:val="24"/>
        </w:rPr>
        <w:t xml:space="preserve">provides </w:t>
      </w:r>
      <w:r w:rsidR="0055167E" w:rsidRPr="00815EFE">
        <w:rPr>
          <w:rFonts w:eastAsia="Batang" w:hint="eastAsia"/>
          <w:szCs w:val="24"/>
        </w:rPr>
        <w:t>potential</w:t>
      </w:r>
      <w:r w:rsidRPr="00815EFE">
        <w:rPr>
          <w:rFonts w:eastAsia="Batang"/>
          <w:szCs w:val="24"/>
        </w:rPr>
        <w:t xml:space="preserve"> evidence </w:t>
      </w:r>
      <w:r w:rsidR="00B752EA" w:rsidRPr="00815EFE">
        <w:rPr>
          <w:rFonts w:eastAsia="Batang"/>
          <w:szCs w:val="24"/>
        </w:rPr>
        <w:t xml:space="preserve">of </w:t>
      </w:r>
      <w:r w:rsidRPr="00815EFE">
        <w:rPr>
          <w:rFonts w:eastAsia="Batang"/>
          <w:szCs w:val="24"/>
        </w:rPr>
        <w:t xml:space="preserve">the </w:t>
      </w:r>
      <w:r w:rsidR="00B752EA" w:rsidRPr="00815EFE">
        <w:rPr>
          <w:rFonts w:eastAsia="Batang"/>
          <w:szCs w:val="24"/>
        </w:rPr>
        <w:t xml:space="preserve">contribution </w:t>
      </w:r>
      <w:r w:rsidRPr="00815EFE">
        <w:rPr>
          <w:rFonts w:eastAsia="Batang"/>
          <w:szCs w:val="24"/>
        </w:rPr>
        <w:t xml:space="preserve">of </w:t>
      </w:r>
      <w:r w:rsidR="0055167E" w:rsidRPr="00815EFE">
        <w:rPr>
          <w:rFonts w:eastAsia="Batang" w:hint="eastAsia"/>
          <w:szCs w:val="24"/>
        </w:rPr>
        <w:t>AIRD</w:t>
      </w:r>
      <w:r w:rsidRPr="00815EFE">
        <w:rPr>
          <w:rFonts w:eastAsia="Batang"/>
          <w:szCs w:val="24"/>
        </w:rPr>
        <w:t xml:space="preserve"> to an increased risk of </w:t>
      </w:r>
      <w:r w:rsidR="0055167E" w:rsidRPr="00815EFE">
        <w:rPr>
          <w:rFonts w:eastAsia="Batang" w:hint="eastAsia"/>
          <w:szCs w:val="24"/>
        </w:rPr>
        <w:t>SARS-CoV-2 infection</w:t>
      </w:r>
      <w:r w:rsidRPr="00815EFE">
        <w:rPr>
          <w:rFonts w:eastAsia="Batang"/>
          <w:szCs w:val="24"/>
        </w:rPr>
        <w:t xml:space="preserve"> and </w:t>
      </w:r>
      <w:r w:rsidRPr="00815EFE">
        <w:rPr>
          <w:szCs w:val="24"/>
        </w:rPr>
        <w:t>severe</w:t>
      </w:r>
      <w:r w:rsidRPr="00815EFE">
        <w:rPr>
          <w:rFonts w:eastAsia="Batang"/>
          <w:szCs w:val="24"/>
        </w:rPr>
        <w:t xml:space="preserve"> clinical </w:t>
      </w:r>
      <w:r w:rsidRPr="00815EFE">
        <w:rPr>
          <w:szCs w:val="24"/>
        </w:rPr>
        <w:t>consequences</w:t>
      </w:r>
      <w:r w:rsidRPr="00815EFE">
        <w:rPr>
          <w:rFonts w:eastAsia="Batang"/>
          <w:szCs w:val="24"/>
        </w:rPr>
        <w:t xml:space="preserve"> of COVID-19</w:t>
      </w:r>
      <w:r w:rsidR="00CD0655" w:rsidRPr="00815EFE">
        <w:rPr>
          <w:rFonts w:eastAsia="Batang" w:hint="eastAsia"/>
          <w:szCs w:val="24"/>
        </w:rPr>
        <w:t>.</w:t>
      </w:r>
      <w:r w:rsidR="0055167E" w:rsidRPr="00815EFE">
        <w:rPr>
          <w:rFonts w:hint="eastAsia"/>
          <w:szCs w:val="24"/>
        </w:rPr>
        <w:t xml:space="preserve"> We </w:t>
      </w:r>
      <w:r w:rsidR="00763721" w:rsidRPr="00815EFE">
        <w:rPr>
          <w:szCs w:val="24"/>
        </w:rPr>
        <w:t xml:space="preserve">also </w:t>
      </w:r>
      <w:r w:rsidR="0055167E" w:rsidRPr="00815EFE">
        <w:rPr>
          <w:rFonts w:hint="eastAsia"/>
          <w:szCs w:val="24"/>
        </w:rPr>
        <w:t>report</w:t>
      </w:r>
      <w:r w:rsidR="00763721" w:rsidRPr="00815EFE">
        <w:rPr>
          <w:szCs w:val="24"/>
        </w:rPr>
        <w:t>ed</w:t>
      </w:r>
      <w:r w:rsidR="0055167E" w:rsidRPr="00815EFE">
        <w:rPr>
          <w:rFonts w:hint="eastAsia"/>
          <w:szCs w:val="24"/>
        </w:rPr>
        <w:t xml:space="preserve"> the </w:t>
      </w:r>
      <w:r w:rsidR="00CD0655" w:rsidRPr="00815EFE">
        <w:rPr>
          <w:rFonts w:hint="eastAsia"/>
          <w:szCs w:val="24"/>
        </w:rPr>
        <w:t xml:space="preserve">harmful </w:t>
      </w:r>
      <w:r w:rsidR="0055167E" w:rsidRPr="00815EFE">
        <w:rPr>
          <w:rFonts w:hint="eastAsia"/>
          <w:szCs w:val="24"/>
        </w:rPr>
        <w:t xml:space="preserve">association of </w:t>
      </w:r>
      <w:r w:rsidR="003500EF" w:rsidRPr="00815EFE">
        <w:rPr>
          <w:rFonts w:hint="eastAsia"/>
          <w:szCs w:val="24"/>
        </w:rPr>
        <w:t xml:space="preserve">a </w:t>
      </w:r>
      <w:r w:rsidR="00CD0655" w:rsidRPr="00815EFE">
        <w:rPr>
          <w:rFonts w:hint="eastAsia"/>
          <w:szCs w:val="24"/>
        </w:rPr>
        <w:t xml:space="preserve">high dose of </w:t>
      </w:r>
      <w:r w:rsidR="0055167E" w:rsidRPr="00815EFE">
        <w:rPr>
          <w:rFonts w:hint="eastAsia"/>
          <w:szCs w:val="24"/>
        </w:rPr>
        <w:t xml:space="preserve">systemic steroid </w:t>
      </w:r>
      <w:r w:rsidR="009E00FD" w:rsidRPr="00815EFE">
        <w:rPr>
          <w:rFonts w:hint="eastAsia"/>
          <w:szCs w:val="24"/>
        </w:rPr>
        <w:t>in patients with AIRDs on</w:t>
      </w:r>
      <w:r w:rsidR="00D51110" w:rsidRPr="00815EFE">
        <w:rPr>
          <w:szCs w:val="24"/>
        </w:rPr>
        <w:t xml:space="preserve"> </w:t>
      </w:r>
      <w:r w:rsidR="0055167E" w:rsidRPr="00815EFE">
        <w:rPr>
          <w:rFonts w:hint="eastAsia"/>
          <w:szCs w:val="24"/>
        </w:rPr>
        <w:t>COVID-1</w:t>
      </w:r>
      <w:r w:rsidR="00240584" w:rsidRPr="00815EFE">
        <w:rPr>
          <w:rFonts w:hint="eastAsia"/>
          <w:szCs w:val="24"/>
        </w:rPr>
        <w:t>9.</w:t>
      </w:r>
    </w:p>
    <w:p w14:paraId="0911BA04" w14:textId="77777777" w:rsidR="00634C58" w:rsidRPr="00815EFE" w:rsidRDefault="00634C58" w:rsidP="00815EFE">
      <w:pPr>
        <w:widowControl/>
        <w:shd w:val="clear" w:color="auto" w:fill="FFFFFF"/>
        <w:wordWrap/>
        <w:autoSpaceDE/>
        <w:spacing w:before="100" w:beforeAutospacing="1" w:after="100" w:afterAutospacing="1"/>
        <w:jc w:val="left"/>
        <w:rPr>
          <w:kern w:val="0"/>
          <w:szCs w:val="24"/>
        </w:rPr>
      </w:pPr>
      <w:r w:rsidRPr="00815EFE">
        <w:rPr>
          <w:szCs w:val="24"/>
        </w:rPr>
        <w:lastRenderedPageBreak/>
        <w:t xml:space="preserve">This study has </w:t>
      </w:r>
      <w:r w:rsidR="0055167E" w:rsidRPr="00815EFE">
        <w:rPr>
          <w:rFonts w:hint="eastAsia"/>
          <w:szCs w:val="24"/>
        </w:rPr>
        <w:t xml:space="preserve">some </w:t>
      </w:r>
      <w:r w:rsidRPr="00815EFE">
        <w:rPr>
          <w:szCs w:val="24"/>
        </w:rPr>
        <w:t xml:space="preserve">limitations. First, the diagnosis of AIRDs was </w:t>
      </w:r>
      <w:r w:rsidR="00E13035" w:rsidRPr="00815EFE">
        <w:rPr>
          <w:szCs w:val="24"/>
        </w:rPr>
        <w:t xml:space="preserve">based on </w:t>
      </w:r>
      <w:r w:rsidRPr="00815EFE">
        <w:rPr>
          <w:szCs w:val="24"/>
        </w:rPr>
        <w:t xml:space="preserve">ICD-10 codes, which may be imprecise; however, </w:t>
      </w:r>
      <w:r w:rsidR="00E34634" w:rsidRPr="00815EFE">
        <w:rPr>
          <w:szCs w:val="24"/>
        </w:rPr>
        <w:t xml:space="preserve">numerous </w:t>
      </w:r>
      <w:r w:rsidR="00DB2681" w:rsidRPr="00815EFE">
        <w:rPr>
          <w:rFonts w:hint="eastAsia"/>
          <w:szCs w:val="24"/>
        </w:rPr>
        <w:t>previous studies have also used these definition</w:t>
      </w:r>
      <w:r w:rsidR="008F046E" w:rsidRPr="00815EFE">
        <w:rPr>
          <w:rFonts w:hint="eastAsia"/>
          <w:szCs w:val="24"/>
        </w:rPr>
        <w:t>s</w:t>
      </w:r>
      <w:r w:rsidR="00BE6D2A" w:rsidRPr="001D76A0">
        <w:rPr>
          <w:szCs w:val="24"/>
        </w:rPr>
        <w:fldChar w:fldCharType="begin">
          <w:fldData xml:space="preserve">PEVuZE5vdGU+PENpdGU+PEF1dGhvcj5LasO4bGxlcjwvQXV0aG9yPjxZZWFyPjIwMDE8L1llYXI+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</w:fldData>
        </w:fldChar>
      </w:r>
      <w:r w:rsidR="003F4B39" w:rsidRPr="00815EFE">
        <w:rPr>
          <w:szCs w:val="24"/>
        </w:rPr>
        <w:instrText xml:space="preserve"> ADDIN EN.CITE </w:instrText>
      </w:r>
      <w:r w:rsidR="00BE6D2A" w:rsidRPr="00815EFE">
        <w:rPr>
          <w:szCs w:val="24"/>
        </w:rPr>
        <w:fldChar w:fldCharType="begin">
          <w:fldData xml:space="preserve">PEVuZE5vdGU+PENpdGU+PEF1dGhvcj5LasO4bGxlcjwvQXV0aG9yPjxZZWFyPjIwMDE8L1llYXI+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</w:fldData>
        </w:fldChar>
      </w:r>
      <w:r w:rsidR="003F4B39" w:rsidRPr="00815EFE">
        <w:rPr>
          <w:szCs w:val="24"/>
        </w:rPr>
        <w:instrText xml:space="preserve"> ADDIN EN.CITE.DATA </w:instrText>
      </w:r>
      <w:r w:rsidR="00BE6D2A" w:rsidRPr="00815EFE">
        <w:rPr>
          <w:szCs w:val="24"/>
        </w:rPr>
      </w:r>
      <w:r w:rsidR="00BE6D2A" w:rsidRPr="00815EFE">
        <w:rPr>
          <w:szCs w:val="24"/>
        </w:rPr>
        <w:fldChar w:fldCharType="end"/>
      </w:r>
      <w:r w:rsidR="00BE6D2A" w:rsidRPr="001D76A0">
        <w:rPr>
          <w:szCs w:val="24"/>
        </w:rPr>
      </w:r>
      <w:r w:rsidR="00BE6D2A" w:rsidRPr="001D76A0">
        <w:rPr>
          <w:szCs w:val="24"/>
        </w:rPr>
        <w:fldChar w:fldCharType="separate"/>
      </w:r>
      <w:r w:rsidR="003F4B39" w:rsidRPr="001D76A0">
        <w:rPr>
          <w:noProof/>
          <w:szCs w:val="24"/>
          <w:vertAlign w:val="superscript"/>
        </w:rPr>
        <w:t>1</w:t>
      </w:r>
      <w:r w:rsidR="003F4B39" w:rsidRPr="00815EFE">
        <w:rPr>
          <w:noProof/>
          <w:szCs w:val="24"/>
          <w:vertAlign w:val="superscript"/>
        </w:rPr>
        <w:t>6</w:t>
      </w:r>
      <w:r w:rsidR="00BE6D2A" w:rsidRPr="001D76A0">
        <w:rPr>
          <w:szCs w:val="24"/>
        </w:rPr>
        <w:fldChar w:fldCharType="end"/>
      </w:r>
      <w:r w:rsidR="00DB2681" w:rsidRPr="001D76A0">
        <w:rPr>
          <w:rFonts w:hint="eastAsia"/>
          <w:szCs w:val="24"/>
        </w:rPr>
        <w:t xml:space="preserve"> and </w:t>
      </w:r>
      <w:r w:rsidR="003D427B" w:rsidRPr="001D76A0">
        <w:rPr>
          <w:szCs w:val="24"/>
        </w:rPr>
        <w:t xml:space="preserve">the </w:t>
      </w:r>
      <w:r w:rsidR="003D427B" w:rsidRPr="00815EFE">
        <w:rPr>
          <w:rFonts w:hint="eastAsia"/>
          <w:szCs w:val="24"/>
        </w:rPr>
        <w:t xml:space="preserve">results </w:t>
      </w:r>
      <w:r w:rsidR="003D427B" w:rsidRPr="00815EFE">
        <w:rPr>
          <w:szCs w:val="24"/>
        </w:rPr>
        <w:t xml:space="preserve">of </w:t>
      </w:r>
      <w:r w:rsidR="00DB2681" w:rsidRPr="00815EFE">
        <w:rPr>
          <w:rFonts w:hint="eastAsia"/>
          <w:szCs w:val="24"/>
        </w:rPr>
        <w:t xml:space="preserve">our cohort </w:t>
      </w:r>
      <w:r w:rsidR="0048141A" w:rsidRPr="00815EFE">
        <w:rPr>
          <w:szCs w:val="24"/>
        </w:rPr>
        <w:t xml:space="preserve">study </w:t>
      </w:r>
      <w:r w:rsidR="003D427B" w:rsidRPr="00815EFE">
        <w:rPr>
          <w:szCs w:val="24"/>
        </w:rPr>
        <w:t xml:space="preserve">were supported by those of our </w:t>
      </w:r>
      <w:r w:rsidR="008F046E" w:rsidRPr="00815EFE">
        <w:rPr>
          <w:rFonts w:hint="eastAsia"/>
          <w:szCs w:val="24"/>
        </w:rPr>
        <w:t xml:space="preserve">several additional matched </w:t>
      </w:r>
      <w:r w:rsidR="008F046E" w:rsidRPr="00815EFE">
        <w:rPr>
          <w:szCs w:val="24"/>
        </w:rPr>
        <w:t>cohorts</w:t>
      </w:r>
      <w:r w:rsidR="00DB2681" w:rsidRPr="00815EFE">
        <w:rPr>
          <w:szCs w:val="24"/>
        </w:rPr>
        <w:t xml:space="preserve">. </w:t>
      </w:r>
      <w:r w:rsidRPr="00815EFE">
        <w:rPr>
          <w:szCs w:val="24"/>
        </w:rPr>
        <w:t xml:space="preserve">Second, </w:t>
      </w:r>
      <w:r w:rsidRPr="00815EFE">
        <w:rPr>
          <w:kern w:val="0"/>
          <w:szCs w:val="24"/>
        </w:rPr>
        <w:t xml:space="preserve">as our database </w:t>
      </w:r>
      <w:r w:rsidR="00194D66" w:rsidRPr="00815EFE">
        <w:rPr>
          <w:kern w:val="0"/>
          <w:szCs w:val="24"/>
        </w:rPr>
        <w:t>in</w:t>
      </w:r>
      <w:r w:rsidR="00194D66" w:rsidRPr="00815EFE">
        <w:rPr>
          <w:rFonts w:hint="eastAsia"/>
          <w:kern w:val="0"/>
          <w:szCs w:val="24"/>
        </w:rPr>
        <w:t>cluded</w:t>
      </w:r>
      <w:r w:rsidR="00194D66" w:rsidRPr="00815EFE">
        <w:rPr>
          <w:kern w:val="0"/>
          <w:szCs w:val="24"/>
        </w:rPr>
        <w:t xml:space="preserve"> </w:t>
      </w:r>
      <w:r w:rsidRPr="00815EFE">
        <w:rPr>
          <w:kern w:val="0"/>
          <w:szCs w:val="24"/>
        </w:rPr>
        <w:t>patients who underwent SARS-CoV-2 test</w:t>
      </w:r>
      <w:r w:rsidR="00AF47E1" w:rsidRPr="00815EFE">
        <w:rPr>
          <w:kern w:val="0"/>
          <w:szCs w:val="24"/>
        </w:rPr>
        <w:t>s</w:t>
      </w:r>
      <w:r w:rsidR="00194D66" w:rsidRPr="00815EFE">
        <w:rPr>
          <w:rFonts w:hint="eastAsia"/>
          <w:kern w:val="0"/>
          <w:szCs w:val="24"/>
        </w:rPr>
        <w:t>; therefore, the</w:t>
      </w:r>
      <w:r w:rsidR="00194D66" w:rsidRPr="00815EFE">
        <w:rPr>
          <w:kern w:val="0"/>
          <w:szCs w:val="24"/>
        </w:rPr>
        <w:t xml:space="preserve"> </w:t>
      </w:r>
      <w:r w:rsidRPr="00815EFE">
        <w:rPr>
          <w:kern w:val="0"/>
          <w:szCs w:val="24"/>
        </w:rPr>
        <w:t xml:space="preserve">systemic factors </w:t>
      </w:r>
      <w:r w:rsidR="002C201B" w:rsidRPr="00815EFE">
        <w:rPr>
          <w:kern w:val="0"/>
          <w:szCs w:val="24"/>
        </w:rPr>
        <w:t xml:space="preserve">of our subjects </w:t>
      </w:r>
      <w:r w:rsidRPr="00815EFE">
        <w:rPr>
          <w:kern w:val="0"/>
          <w:szCs w:val="24"/>
        </w:rPr>
        <w:t xml:space="preserve">may vary from those </w:t>
      </w:r>
      <w:r w:rsidR="002C201B" w:rsidRPr="00815EFE">
        <w:rPr>
          <w:kern w:val="0"/>
          <w:szCs w:val="24"/>
        </w:rPr>
        <w:t xml:space="preserve">of </w:t>
      </w:r>
      <w:r w:rsidRPr="00815EFE">
        <w:rPr>
          <w:kern w:val="0"/>
          <w:szCs w:val="24"/>
        </w:rPr>
        <w:t xml:space="preserve">the general population. Although </w:t>
      </w:r>
      <w:r w:rsidR="00194D66" w:rsidRPr="00815EFE">
        <w:rPr>
          <w:rFonts w:hint="eastAsia"/>
          <w:kern w:val="0"/>
          <w:szCs w:val="24"/>
        </w:rPr>
        <w:t xml:space="preserve">there exists potential for </w:t>
      </w:r>
      <w:r w:rsidRPr="00815EFE">
        <w:rPr>
          <w:kern w:val="0"/>
          <w:szCs w:val="24"/>
        </w:rPr>
        <w:t xml:space="preserve">prevalence-induced bias, </w:t>
      </w:r>
      <w:r w:rsidR="004B4F56" w:rsidRPr="00815EFE">
        <w:rPr>
          <w:kern w:val="0"/>
          <w:szCs w:val="24"/>
        </w:rPr>
        <w:t xml:space="preserve">our </w:t>
      </w:r>
      <w:r w:rsidRPr="00815EFE">
        <w:rPr>
          <w:kern w:val="0"/>
          <w:szCs w:val="24"/>
        </w:rPr>
        <w:t xml:space="preserve">study </w:t>
      </w:r>
      <w:r w:rsidR="00B2202B" w:rsidRPr="00815EFE">
        <w:rPr>
          <w:kern w:val="0"/>
          <w:szCs w:val="24"/>
        </w:rPr>
        <w:t xml:space="preserve">was </w:t>
      </w:r>
      <w:r w:rsidR="00E90CEA" w:rsidRPr="00815EFE">
        <w:rPr>
          <w:kern w:val="0"/>
          <w:szCs w:val="24"/>
        </w:rPr>
        <w:t xml:space="preserve">performed with </w:t>
      </w:r>
      <w:r w:rsidRPr="00815EFE">
        <w:rPr>
          <w:kern w:val="0"/>
          <w:szCs w:val="24"/>
        </w:rPr>
        <w:t xml:space="preserve">a large population-established cohort </w:t>
      </w:r>
      <w:r w:rsidR="00E90CEA" w:rsidRPr="00815EFE">
        <w:rPr>
          <w:kern w:val="0"/>
          <w:szCs w:val="24"/>
        </w:rPr>
        <w:t xml:space="preserve">and </w:t>
      </w:r>
      <w:r w:rsidRPr="00815EFE">
        <w:rPr>
          <w:kern w:val="0"/>
          <w:szCs w:val="24"/>
        </w:rPr>
        <w:t xml:space="preserve">with </w:t>
      </w:r>
      <w:r w:rsidR="000F7C04" w:rsidRPr="00815EFE">
        <w:rPr>
          <w:rFonts w:hint="eastAsia"/>
          <w:szCs w:val="24"/>
        </w:rPr>
        <w:t xml:space="preserve">exposure-driven </w:t>
      </w:r>
      <w:r w:rsidRPr="00815EFE">
        <w:rPr>
          <w:kern w:val="0"/>
          <w:szCs w:val="24"/>
        </w:rPr>
        <w:t xml:space="preserve">propensity score matching to </w:t>
      </w:r>
      <w:r w:rsidR="00DE60F8" w:rsidRPr="00815EFE">
        <w:rPr>
          <w:kern w:val="0"/>
          <w:szCs w:val="24"/>
        </w:rPr>
        <w:t xml:space="preserve">ensure the reliability of </w:t>
      </w:r>
      <w:r w:rsidRPr="00815EFE">
        <w:rPr>
          <w:kern w:val="0"/>
          <w:szCs w:val="24"/>
        </w:rPr>
        <w:t>our results.</w:t>
      </w:r>
      <w:r w:rsidR="00240584" w:rsidRPr="00815EFE">
        <w:rPr>
          <w:rFonts w:hint="eastAsia"/>
          <w:kern w:val="0"/>
          <w:szCs w:val="24"/>
        </w:rPr>
        <w:t xml:space="preserve"> </w:t>
      </w:r>
      <w:r w:rsidR="003F64C9">
        <w:rPr>
          <w:rFonts w:hint="eastAsia"/>
          <w:kern w:val="0"/>
          <w:szCs w:val="24"/>
        </w:rPr>
        <w:t>Third</w:t>
      </w:r>
      <w:r w:rsidR="00240584" w:rsidRPr="00815EFE">
        <w:rPr>
          <w:rFonts w:hint="eastAsia"/>
          <w:kern w:val="0"/>
          <w:szCs w:val="24"/>
        </w:rPr>
        <w:t>, w</w:t>
      </w:r>
      <w:r w:rsidR="00240584" w:rsidRPr="00815EFE">
        <w:rPr>
          <w:rFonts w:eastAsia="Malgun Gothic" w:hint="eastAsia"/>
          <w:color w:val="000000"/>
          <w:kern w:val="0"/>
          <w:szCs w:val="24"/>
        </w:rPr>
        <w:t xml:space="preserve">e did not have accurate data on the individual viral loads and contact tracing result, we need to be careful about the interpretation of SARS-CoV-2 test positive results although we used the large-scale and national level dataset. </w:t>
      </w:r>
      <w:r w:rsidR="00754828" w:rsidRPr="00815EFE">
        <w:rPr>
          <w:kern w:val="0"/>
          <w:szCs w:val="24"/>
        </w:rPr>
        <w:t>Finally</w:t>
      </w:r>
      <w:r w:rsidR="00754828" w:rsidRPr="00815EFE">
        <w:rPr>
          <w:rFonts w:hint="eastAsia"/>
          <w:kern w:val="0"/>
          <w:szCs w:val="24"/>
        </w:rPr>
        <w:t xml:space="preserve">, COVID-19 outcomes have improved </w:t>
      </w:r>
      <w:r w:rsidR="00AF47E1" w:rsidRPr="00815EFE">
        <w:rPr>
          <w:rFonts w:hint="eastAsia"/>
          <w:kern w:val="0"/>
          <w:szCs w:val="24"/>
        </w:rPr>
        <w:t>in accordance with p</w:t>
      </w:r>
      <w:r w:rsidR="00754828" w:rsidRPr="00815EFE">
        <w:rPr>
          <w:rFonts w:hint="eastAsia"/>
          <w:kern w:val="0"/>
          <w:szCs w:val="24"/>
        </w:rPr>
        <w:t xml:space="preserve">hysician experience and management strategies </w:t>
      </w:r>
      <w:r w:rsidR="00AF47E1" w:rsidRPr="00815EFE">
        <w:rPr>
          <w:rFonts w:hint="eastAsia"/>
          <w:kern w:val="0"/>
          <w:szCs w:val="24"/>
        </w:rPr>
        <w:t>for</w:t>
      </w:r>
      <w:r w:rsidR="00754828" w:rsidRPr="00815EFE">
        <w:rPr>
          <w:rFonts w:hint="eastAsia"/>
          <w:kern w:val="0"/>
          <w:szCs w:val="24"/>
        </w:rPr>
        <w:t xml:space="preserve"> COVID-19. </w:t>
      </w:r>
      <w:r w:rsidR="00BE6D2A" w:rsidRPr="001D76A0">
        <w:rPr>
          <w:kern w:val="0"/>
          <w:szCs w:val="24"/>
        </w:rPr>
        <w:fldChar w:fldCharType="begin"/>
      </w:r>
      <w:r w:rsidR="00240584" w:rsidRPr="00815EFE">
        <w:rPr>
          <w:kern w:val="0"/>
          <w:szCs w:val="24"/>
        </w:rPr>
        <w:instrText xml:space="preserve"> ADDIN EN.CITE &lt;EndNote&gt;&lt;Cite&gt;&lt;Author&gt;Gianfrancesco&lt;/Author&gt;&lt;Year&gt;2021&lt;/Year&gt;&lt;RecNum&gt;40&lt;/RecNum&gt;&lt;DisplayText&gt;&lt;style face="superscript"&gt;31&lt;/style&gt;&lt;/DisplayText&gt;&lt;record&gt;&lt;rec-number&gt;40&lt;/rec-number&gt;&lt;foreign-keys&gt;&lt;key app="EN" db-id="pxss0ts9oz5zsse0epdxw9tmvst0s9ss5eft" timestamp="1615888304"&gt;40&lt;/key&gt;&lt;/foreign-keys&gt;&lt;ref-type name="Journal Article"&gt;17&lt;/ref-type&gt;&lt;contributors&gt;&lt;authors&gt;&lt;author&gt;Gianfrancesco, M. A.&lt;/author&gt;&lt;author&gt;Robinson, P. C.&lt;/author&gt;&lt;/authors&gt;&lt;/contributors&gt;&lt;auth-address&gt;Division of Rheumatology, School of Medicine, University of California San Francisco, San Francisco, CA 94110, USA.&amp;#xD;University of Queensland Faculty of Medicine, Herston, Australia.&lt;/auth-address&gt;&lt;titles&gt;&lt;title&gt;Changing COVID-19 outcomes in patients with rheumatic disease-are we really getting better at this?&lt;/title&gt;&lt;secondary-title&gt;Lancet Rheumatol&lt;/secondary-title&gt;&lt;alt-title&gt;The Lancet. Rheumatology&lt;/alt-title&gt;&lt;/titles&gt;&lt;periodical&gt;&lt;full-title&gt;Lancet Rheumatol&lt;/full-title&gt;&lt;abbr-1&gt;The Lancet. Rheumatology&lt;/abbr-1&gt;&lt;/periodical&gt;&lt;alt-periodical&gt;&lt;full-title&gt;Lancet Rheumatol&lt;/full-title&gt;&lt;abbr-1&gt;The Lancet. Rheumatology&lt;/abbr-1&gt;&lt;/alt-periodical&gt;&lt;pages&gt;e88-e90&lt;/pages&gt;&lt;volume&gt;3&lt;/volume&gt;&lt;number&gt;2&lt;/number&gt;&lt;edition&gt;2021/03/04&lt;/edition&gt;&lt;dates&gt;&lt;year&gt;2021&lt;/year&gt;&lt;pub-dates&gt;&lt;date&gt;Feb&lt;/date&gt;&lt;/pub-dates&gt;&lt;/dates&gt;&lt;isbn&gt;2665-9913&lt;/isbn&gt;&lt;accession-num&gt;33655223&lt;/accession-num&gt;&lt;urls&gt;&lt;/urls&gt;&lt;custom2&gt;PMC7906652&lt;/custom2&gt;&lt;electronic-resource-num&gt;10.1016/s2665-9913(21)00008-4&lt;/electronic-resource-num&gt;&lt;remote-database-provider&gt;NLM&lt;/remote-database-provider&gt;&lt;language&gt;eng&lt;/language&gt;&lt;/record&gt;&lt;/Cite&gt;&lt;/EndNote&gt;</w:instrText>
      </w:r>
      <w:r w:rsidR="00BE6D2A" w:rsidRPr="001D76A0">
        <w:rPr>
          <w:kern w:val="0"/>
          <w:szCs w:val="24"/>
        </w:rPr>
        <w:fldChar w:fldCharType="separate"/>
      </w:r>
      <w:r w:rsidR="00240584" w:rsidRPr="001D76A0">
        <w:rPr>
          <w:noProof/>
          <w:kern w:val="0"/>
          <w:szCs w:val="24"/>
          <w:vertAlign w:val="superscript"/>
        </w:rPr>
        <w:t>31</w:t>
      </w:r>
      <w:r w:rsidR="00BE6D2A" w:rsidRPr="001D76A0">
        <w:rPr>
          <w:kern w:val="0"/>
          <w:szCs w:val="24"/>
        </w:rPr>
        <w:fldChar w:fldCharType="end"/>
      </w:r>
      <w:r w:rsidR="00754828" w:rsidRPr="001D76A0">
        <w:rPr>
          <w:rFonts w:hint="eastAsia"/>
          <w:kern w:val="0"/>
          <w:szCs w:val="24"/>
        </w:rPr>
        <w:t xml:space="preserve"> </w:t>
      </w:r>
      <w:r w:rsidR="00AF47E1" w:rsidRPr="00815EFE">
        <w:rPr>
          <w:rFonts w:hint="eastAsia"/>
          <w:kern w:val="0"/>
          <w:szCs w:val="24"/>
        </w:rPr>
        <w:t xml:space="preserve">Since </w:t>
      </w:r>
      <w:r w:rsidR="00754828" w:rsidRPr="00815EFE">
        <w:rPr>
          <w:rFonts w:hint="eastAsia"/>
          <w:kern w:val="0"/>
          <w:szCs w:val="24"/>
        </w:rPr>
        <w:t xml:space="preserve">we used the dataset </w:t>
      </w:r>
      <w:r w:rsidR="00194D66" w:rsidRPr="00815EFE">
        <w:rPr>
          <w:rFonts w:hint="eastAsia"/>
          <w:kern w:val="0"/>
          <w:szCs w:val="24"/>
        </w:rPr>
        <w:t xml:space="preserve">that reflected the initial period of the pandemic </w:t>
      </w:r>
      <w:r w:rsidR="00C614A4" w:rsidRPr="00815EFE">
        <w:rPr>
          <w:rFonts w:hint="eastAsia"/>
          <w:kern w:val="0"/>
          <w:szCs w:val="24"/>
        </w:rPr>
        <w:t xml:space="preserve">in Korea, </w:t>
      </w:r>
      <w:r w:rsidR="00AF47E1" w:rsidRPr="00815EFE">
        <w:rPr>
          <w:rFonts w:hint="eastAsia"/>
          <w:kern w:val="0"/>
          <w:szCs w:val="24"/>
        </w:rPr>
        <w:t xml:space="preserve">caution should be </w:t>
      </w:r>
      <w:r w:rsidR="00194D66" w:rsidRPr="00815EFE">
        <w:rPr>
          <w:rFonts w:hint="eastAsia"/>
          <w:kern w:val="0"/>
          <w:szCs w:val="24"/>
        </w:rPr>
        <w:t>exercised</w:t>
      </w:r>
      <w:r w:rsidR="00AF47E1" w:rsidRPr="00815EFE">
        <w:rPr>
          <w:rFonts w:hint="eastAsia"/>
          <w:kern w:val="0"/>
          <w:szCs w:val="24"/>
        </w:rPr>
        <w:t xml:space="preserve"> when generalizing our results</w:t>
      </w:r>
      <w:r w:rsidR="00C614A4" w:rsidRPr="00815EFE">
        <w:rPr>
          <w:rFonts w:hint="eastAsia"/>
          <w:kern w:val="0"/>
          <w:szCs w:val="24"/>
        </w:rPr>
        <w:t>.</w:t>
      </w:r>
    </w:p>
    <w:p w14:paraId="0911BA05" w14:textId="77777777" w:rsidR="00560F75" w:rsidRPr="00815EFE" w:rsidRDefault="00560F75">
      <w:pPr>
        <w:widowControl/>
        <w:wordWrap/>
        <w:autoSpaceDE/>
        <w:autoSpaceDN/>
        <w:spacing w:after="0" w:line="240" w:lineRule="auto"/>
        <w:jc w:val="left"/>
        <w:rPr>
          <w:b/>
          <w:szCs w:val="24"/>
        </w:rPr>
      </w:pPr>
      <w:r w:rsidRPr="00815EFE">
        <w:rPr>
          <w:b/>
          <w:szCs w:val="24"/>
        </w:rPr>
        <w:br w:type="page"/>
      </w:r>
    </w:p>
    <w:p w14:paraId="0911BA06" w14:textId="77777777" w:rsidR="00560F75" w:rsidRPr="00815EFE" w:rsidRDefault="00560F75" w:rsidP="00B62929">
      <w:pPr>
        <w:pStyle w:val="Heading1"/>
      </w:pPr>
      <w:r w:rsidRPr="00815EFE">
        <w:lastRenderedPageBreak/>
        <w:t>Conclusions</w:t>
      </w:r>
    </w:p>
    <w:p w14:paraId="0911BA07" w14:textId="77777777" w:rsidR="00560F75" w:rsidRPr="00815EFE" w:rsidRDefault="00560F75" w:rsidP="00560F75">
      <w:pPr>
        <w:wordWrap/>
        <w:adjustRightInd w:val="0"/>
        <w:spacing w:after="0"/>
        <w:rPr>
          <w:szCs w:val="24"/>
        </w:rPr>
      </w:pPr>
      <w:r w:rsidRPr="00815EFE">
        <w:rPr>
          <w:szCs w:val="24"/>
        </w:rPr>
        <w:t xml:space="preserve">AIRDs </w:t>
      </w:r>
      <w:r w:rsidRPr="00815EFE">
        <w:rPr>
          <w:rFonts w:eastAsia="Malgun Gothic"/>
          <w:szCs w:val="24"/>
        </w:rPr>
        <w:t xml:space="preserve">contribute to an increased likelihood of </w:t>
      </w:r>
      <w:r w:rsidR="00441E6B" w:rsidRPr="00815EFE">
        <w:rPr>
          <w:rFonts w:eastAsia="Malgun Gothic" w:hint="eastAsia"/>
          <w:szCs w:val="24"/>
        </w:rPr>
        <w:t xml:space="preserve">SARS-CoV-2 infection, </w:t>
      </w:r>
      <w:r w:rsidRPr="00815EFE">
        <w:rPr>
          <w:rFonts w:eastAsia="Batang"/>
          <w:szCs w:val="24"/>
        </w:rPr>
        <w:t>worse clinical outcomes of COVID-19</w:t>
      </w:r>
      <w:r w:rsidRPr="00815EFE">
        <w:rPr>
          <w:szCs w:val="24"/>
        </w:rPr>
        <w:t xml:space="preserve"> and COVID-19-related deaths in </w:t>
      </w:r>
      <w:r w:rsidR="00B60F13" w:rsidRPr="00815EFE">
        <w:rPr>
          <w:rFonts w:hint="eastAsia"/>
          <w:szCs w:val="24"/>
        </w:rPr>
        <w:t xml:space="preserve">the Republic of </w:t>
      </w:r>
      <w:r w:rsidR="00205B60" w:rsidRPr="00815EFE">
        <w:rPr>
          <w:rFonts w:hint="eastAsia"/>
          <w:szCs w:val="24"/>
        </w:rPr>
        <w:t>Korea</w:t>
      </w:r>
      <w:r w:rsidRPr="00815EFE">
        <w:rPr>
          <w:rFonts w:hint="eastAsia"/>
          <w:szCs w:val="24"/>
        </w:rPr>
        <w:t xml:space="preserve">. Patients </w:t>
      </w:r>
      <w:r w:rsidR="00550281" w:rsidRPr="00815EFE">
        <w:rPr>
          <w:szCs w:val="24"/>
        </w:rPr>
        <w:t xml:space="preserve">with </w:t>
      </w:r>
      <w:r w:rsidR="00B60F13" w:rsidRPr="00815EFE">
        <w:rPr>
          <w:rFonts w:hint="eastAsia"/>
          <w:szCs w:val="24"/>
        </w:rPr>
        <w:t xml:space="preserve">IAs and </w:t>
      </w:r>
      <w:r w:rsidRPr="00815EFE">
        <w:rPr>
          <w:rFonts w:hint="eastAsia"/>
          <w:szCs w:val="24"/>
        </w:rPr>
        <w:t xml:space="preserve">CTDs </w:t>
      </w:r>
      <w:r w:rsidR="00550281" w:rsidRPr="00815EFE">
        <w:rPr>
          <w:szCs w:val="24"/>
        </w:rPr>
        <w:t xml:space="preserve">have an </w:t>
      </w:r>
      <w:r w:rsidRPr="00815EFE">
        <w:rPr>
          <w:rFonts w:hint="eastAsia"/>
          <w:szCs w:val="24"/>
        </w:rPr>
        <w:t xml:space="preserve">increased </w:t>
      </w:r>
      <w:r w:rsidR="00B60F13" w:rsidRPr="00815EFE">
        <w:rPr>
          <w:rFonts w:hint="eastAsia"/>
          <w:szCs w:val="24"/>
        </w:rPr>
        <w:t xml:space="preserve">risk of </w:t>
      </w:r>
      <w:r w:rsidR="008E75D4" w:rsidRPr="00815EFE">
        <w:rPr>
          <w:rFonts w:eastAsia="Malgun Gothic" w:hint="eastAsia"/>
          <w:szCs w:val="24"/>
        </w:rPr>
        <w:t xml:space="preserve">SARS-CoV-2 infection and </w:t>
      </w:r>
      <w:r w:rsidR="008E75D4" w:rsidRPr="00815EFE">
        <w:rPr>
          <w:rFonts w:eastAsia="Batang"/>
          <w:szCs w:val="24"/>
        </w:rPr>
        <w:t>worse clinical outcomes of COVID-19</w:t>
      </w:r>
      <w:r w:rsidRPr="00815EFE">
        <w:rPr>
          <w:rFonts w:hint="eastAsia"/>
          <w:szCs w:val="24"/>
        </w:rPr>
        <w:t>.</w:t>
      </w:r>
      <w:r w:rsidRPr="00815EFE">
        <w:rPr>
          <w:szCs w:val="24"/>
        </w:rPr>
        <w:t xml:space="preserve"> </w:t>
      </w:r>
      <w:r w:rsidRPr="00815EFE">
        <w:rPr>
          <w:rFonts w:hint="eastAsia"/>
          <w:szCs w:val="24"/>
        </w:rPr>
        <w:t xml:space="preserve">In addition, </w:t>
      </w:r>
      <w:r w:rsidR="006B33A3" w:rsidRPr="00815EFE">
        <w:rPr>
          <w:rFonts w:hint="eastAsia"/>
          <w:szCs w:val="24"/>
        </w:rPr>
        <w:t xml:space="preserve">AIRD </w:t>
      </w:r>
      <w:r w:rsidRPr="00815EFE">
        <w:rPr>
          <w:rFonts w:hint="eastAsia"/>
          <w:szCs w:val="24"/>
        </w:rPr>
        <w:t>treat</w:t>
      </w:r>
      <w:r w:rsidR="00347029" w:rsidRPr="00815EFE">
        <w:rPr>
          <w:szCs w:val="24"/>
        </w:rPr>
        <w:t>ment</w:t>
      </w:r>
      <w:r w:rsidRPr="00815EFE">
        <w:rPr>
          <w:rFonts w:hint="eastAsia"/>
          <w:szCs w:val="24"/>
        </w:rPr>
        <w:t xml:space="preserve"> with</w:t>
      </w:r>
      <w:r w:rsidR="0070500F" w:rsidRPr="00815EFE">
        <w:rPr>
          <w:rFonts w:hint="eastAsia"/>
          <w:szCs w:val="24"/>
        </w:rPr>
        <w:t xml:space="preserve"> a</w:t>
      </w:r>
      <w:r w:rsidRPr="00815EFE">
        <w:rPr>
          <w:szCs w:val="24"/>
        </w:rPr>
        <w:t xml:space="preserve"> </w:t>
      </w:r>
      <w:r w:rsidR="008E75D4" w:rsidRPr="00815EFE">
        <w:rPr>
          <w:rFonts w:hint="eastAsia"/>
          <w:szCs w:val="24"/>
        </w:rPr>
        <w:t xml:space="preserve">high dose of </w:t>
      </w:r>
      <w:r w:rsidRPr="00815EFE">
        <w:rPr>
          <w:szCs w:val="24"/>
        </w:rPr>
        <w:t xml:space="preserve">systemic corticosteroid </w:t>
      </w:r>
      <w:r w:rsidR="00562977" w:rsidRPr="00815EFE">
        <w:rPr>
          <w:rFonts w:hint="eastAsia"/>
          <w:szCs w:val="24"/>
        </w:rPr>
        <w:t>adversely affected</w:t>
      </w:r>
      <w:r w:rsidR="00AA293F" w:rsidRPr="00815EFE">
        <w:rPr>
          <w:szCs w:val="24"/>
        </w:rPr>
        <w:t xml:space="preserve"> </w:t>
      </w:r>
      <w:r w:rsidRPr="00815EFE">
        <w:rPr>
          <w:rFonts w:hint="eastAsia"/>
          <w:szCs w:val="24"/>
        </w:rPr>
        <w:t>SARS-CoV-2</w:t>
      </w:r>
      <w:r w:rsidRPr="00815EFE">
        <w:rPr>
          <w:szCs w:val="24"/>
        </w:rPr>
        <w:t xml:space="preserve"> </w:t>
      </w:r>
      <w:r w:rsidR="00B138D3" w:rsidRPr="00815EFE">
        <w:rPr>
          <w:rFonts w:hint="eastAsia"/>
          <w:kern w:val="0"/>
          <w:szCs w:val="24"/>
        </w:rPr>
        <w:t>infectivity</w:t>
      </w:r>
      <w:r w:rsidR="008E75D4" w:rsidRPr="00815EFE">
        <w:rPr>
          <w:rFonts w:hint="eastAsia"/>
          <w:szCs w:val="24"/>
        </w:rPr>
        <w:t>, severe COVID-19 outcomes</w:t>
      </w:r>
      <w:r w:rsidR="00562977" w:rsidRPr="00815EFE">
        <w:rPr>
          <w:rFonts w:hint="eastAsia"/>
          <w:szCs w:val="24"/>
        </w:rPr>
        <w:t>,</w:t>
      </w:r>
      <w:r w:rsidRPr="00815EFE">
        <w:rPr>
          <w:szCs w:val="24"/>
        </w:rPr>
        <w:t xml:space="preserve"> </w:t>
      </w:r>
      <w:r w:rsidRPr="00815EFE">
        <w:rPr>
          <w:rFonts w:hint="eastAsia"/>
          <w:szCs w:val="24"/>
        </w:rPr>
        <w:t>and COVID-19</w:t>
      </w:r>
      <w:r w:rsidR="00A1180E" w:rsidRPr="00815EFE">
        <w:rPr>
          <w:szCs w:val="24"/>
        </w:rPr>
        <w:t>-</w:t>
      </w:r>
      <w:r w:rsidRPr="00815EFE">
        <w:rPr>
          <w:rFonts w:hint="eastAsia"/>
          <w:szCs w:val="24"/>
        </w:rPr>
        <w:t xml:space="preserve">related </w:t>
      </w:r>
      <w:r w:rsidR="00A1180E" w:rsidRPr="00815EFE">
        <w:rPr>
          <w:szCs w:val="24"/>
        </w:rPr>
        <w:t>mortality</w:t>
      </w:r>
      <w:r w:rsidR="0058132E" w:rsidRPr="00815EFE">
        <w:rPr>
          <w:szCs w:val="24"/>
        </w:rPr>
        <w:t xml:space="preserve">; </w:t>
      </w:r>
      <w:r w:rsidRPr="00815EFE">
        <w:rPr>
          <w:rFonts w:hint="eastAsia"/>
          <w:szCs w:val="24"/>
        </w:rPr>
        <w:t>treat</w:t>
      </w:r>
      <w:r w:rsidR="00347029" w:rsidRPr="00815EFE">
        <w:rPr>
          <w:szCs w:val="24"/>
        </w:rPr>
        <w:t>ment</w:t>
      </w:r>
      <w:r w:rsidRPr="00815EFE">
        <w:rPr>
          <w:rFonts w:hint="eastAsia"/>
          <w:szCs w:val="24"/>
        </w:rPr>
        <w:t xml:space="preserve"> with DMARDs </w:t>
      </w:r>
      <w:r w:rsidR="00347029" w:rsidRPr="00815EFE">
        <w:rPr>
          <w:szCs w:val="24"/>
        </w:rPr>
        <w:t xml:space="preserve">was </w:t>
      </w:r>
      <w:r w:rsidRPr="00815EFE">
        <w:rPr>
          <w:rFonts w:hint="eastAsia"/>
          <w:szCs w:val="24"/>
        </w:rPr>
        <w:t xml:space="preserve">not associated with </w:t>
      </w:r>
      <w:r w:rsidR="00956CEC" w:rsidRPr="00815EFE">
        <w:rPr>
          <w:szCs w:val="24"/>
        </w:rPr>
        <w:t xml:space="preserve">an </w:t>
      </w:r>
      <w:r w:rsidRPr="00815EFE">
        <w:rPr>
          <w:rFonts w:hint="eastAsia"/>
          <w:szCs w:val="24"/>
        </w:rPr>
        <w:t xml:space="preserve">increased risk of </w:t>
      </w:r>
      <w:r w:rsidR="009E00FD" w:rsidRPr="00815EFE">
        <w:rPr>
          <w:rFonts w:hint="eastAsia"/>
          <w:szCs w:val="24"/>
        </w:rPr>
        <w:t>worse clinical</w:t>
      </w:r>
      <w:r w:rsidR="00E2216C" w:rsidRPr="00815EFE">
        <w:rPr>
          <w:szCs w:val="24"/>
        </w:rPr>
        <w:t xml:space="preserve"> </w:t>
      </w:r>
      <w:r w:rsidRPr="00815EFE">
        <w:rPr>
          <w:rFonts w:hint="eastAsia"/>
          <w:szCs w:val="24"/>
        </w:rPr>
        <w:t>outcomes</w:t>
      </w:r>
      <w:r w:rsidR="009E00FD" w:rsidRPr="00815EFE">
        <w:rPr>
          <w:rFonts w:hint="eastAsia"/>
          <w:szCs w:val="24"/>
        </w:rPr>
        <w:t xml:space="preserve"> of COVID-19</w:t>
      </w:r>
      <w:r w:rsidRPr="00815EFE">
        <w:rPr>
          <w:rFonts w:hint="eastAsia"/>
          <w:szCs w:val="24"/>
        </w:rPr>
        <w:t xml:space="preserve">. </w:t>
      </w:r>
      <w:r w:rsidR="004E70BA" w:rsidRPr="00815EFE">
        <w:rPr>
          <w:szCs w:val="24"/>
        </w:rPr>
        <w:t xml:space="preserve">Similar patterns of association were </w:t>
      </w:r>
      <w:r w:rsidR="004E70BA" w:rsidRPr="00815EFE">
        <w:rPr>
          <w:rFonts w:hint="eastAsia"/>
          <w:szCs w:val="24"/>
        </w:rPr>
        <w:t>found</w:t>
      </w:r>
      <w:r w:rsidR="004E70BA" w:rsidRPr="00815EFE">
        <w:rPr>
          <w:szCs w:val="24"/>
        </w:rPr>
        <w:t xml:space="preserve"> </w:t>
      </w:r>
      <w:r w:rsidR="0035128B" w:rsidRPr="00815EFE">
        <w:rPr>
          <w:rFonts w:hint="eastAsia"/>
          <w:szCs w:val="24"/>
        </w:rPr>
        <w:t>between</w:t>
      </w:r>
      <w:r w:rsidR="004E70BA" w:rsidRPr="00815EFE">
        <w:rPr>
          <w:szCs w:val="24"/>
        </w:rPr>
        <w:t xml:space="preserve"> different sensitivity analyses</w:t>
      </w:r>
      <w:r w:rsidR="004E70BA" w:rsidRPr="00815EFE">
        <w:rPr>
          <w:rFonts w:hint="eastAsia"/>
          <w:szCs w:val="24"/>
        </w:rPr>
        <w:t xml:space="preserve"> from 12 matched cohorts</w:t>
      </w:r>
      <w:r w:rsidR="004E70BA" w:rsidRPr="00815EFE">
        <w:rPr>
          <w:szCs w:val="24"/>
        </w:rPr>
        <w:t>.</w:t>
      </w:r>
      <w:r w:rsidR="004E70BA" w:rsidRPr="00815EFE">
        <w:rPr>
          <w:rFonts w:hint="eastAsia"/>
          <w:szCs w:val="24"/>
        </w:rPr>
        <w:t xml:space="preserve"> </w:t>
      </w:r>
      <w:r w:rsidRPr="00815EFE">
        <w:rPr>
          <w:szCs w:val="24"/>
        </w:rPr>
        <w:t xml:space="preserve">Thus, </w:t>
      </w:r>
      <w:bookmarkStart w:id="2" w:name="_Hlk55997172"/>
      <w:r w:rsidRPr="00815EFE">
        <w:rPr>
          <w:szCs w:val="24"/>
        </w:rPr>
        <w:t xml:space="preserve">our </w:t>
      </w:r>
      <w:r w:rsidR="008A174F" w:rsidRPr="00815EFE">
        <w:rPr>
          <w:szCs w:val="24"/>
        </w:rPr>
        <w:t xml:space="preserve">study </w:t>
      </w:r>
      <w:r w:rsidRPr="00815EFE">
        <w:rPr>
          <w:szCs w:val="24"/>
        </w:rPr>
        <w:t>provide</w:t>
      </w:r>
      <w:r w:rsidR="008A174F" w:rsidRPr="00815EFE">
        <w:rPr>
          <w:szCs w:val="24"/>
        </w:rPr>
        <w:t>s</w:t>
      </w:r>
      <w:r w:rsidRPr="00815EFE">
        <w:rPr>
          <w:szCs w:val="24"/>
        </w:rPr>
        <w:t xml:space="preserve"> </w:t>
      </w:r>
      <w:r w:rsidR="00562977" w:rsidRPr="00815EFE">
        <w:rPr>
          <w:rFonts w:hint="eastAsia"/>
          <w:szCs w:val="24"/>
        </w:rPr>
        <w:t xml:space="preserve">an </w:t>
      </w:r>
      <w:r w:rsidR="009E00FD" w:rsidRPr="00815EFE">
        <w:rPr>
          <w:rFonts w:hint="eastAsia"/>
          <w:szCs w:val="24"/>
        </w:rPr>
        <w:t>advanced</w:t>
      </w:r>
      <w:r w:rsidR="002C4A49" w:rsidRPr="00815EFE">
        <w:rPr>
          <w:szCs w:val="24"/>
        </w:rPr>
        <w:t xml:space="preserve"> </w:t>
      </w:r>
      <w:r w:rsidRPr="00815EFE">
        <w:rPr>
          <w:szCs w:val="24"/>
        </w:rPr>
        <w:t xml:space="preserve">understanding </w:t>
      </w:r>
      <w:r w:rsidR="00562977" w:rsidRPr="00815EFE">
        <w:rPr>
          <w:rFonts w:hint="eastAsia"/>
          <w:szCs w:val="24"/>
        </w:rPr>
        <w:t>of</w:t>
      </w:r>
      <w:r w:rsidR="00562977" w:rsidRPr="00815EFE">
        <w:rPr>
          <w:szCs w:val="24"/>
        </w:rPr>
        <w:t xml:space="preserve"> </w:t>
      </w:r>
      <w:r w:rsidRPr="00815EFE">
        <w:rPr>
          <w:szCs w:val="24"/>
        </w:rPr>
        <w:t>th</w:t>
      </w:r>
      <w:r w:rsidRPr="00815EFE">
        <w:rPr>
          <w:rFonts w:hint="eastAsia"/>
          <w:szCs w:val="24"/>
        </w:rPr>
        <w:t xml:space="preserve">e </w:t>
      </w:r>
      <w:r w:rsidRPr="00815EFE">
        <w:rPr>
          <w:szCs w:val="24"/>
        </w:rPr>
        <w:t>relationship between AIRD</w:t>
      </w:r>
      <w:r w:rsidR="000A712D" w:rsidRPr="00815EFE">
        <w:rPr>
          <w:szCs w:val="24"/>
        </w:rPr>
        <w:t xml:space="preserve">, including its treatment, </w:t>
      </w:r>
      <w:r w:rsidRPr="00815EFE">
        <w:rPr>
          <w:szCs w:val="24"/>
        </w:rPr>
        <w:t>and the pathogenesis of COVID-19</w:t>
      </w:r>
      <w:bookmarkEnd w:id="2"/>
      <w:r w:rsidRPr="00815EFE">
        <w:rPr>
          <w:szCs w:val="24"/>
        </w:rPr>
        <w:t xml:space="preserve">. </w:t>
      </w:r>
      <w:r w:rsidRPr="00815EFE">
        <w:rPr>
          <w:kern w:val="0"/>
          <w:szCs w:val="24"/>
        </w:rPr>
        <w:t xml:space="preserve">Clinicians and patients should </w:t>
      </w:r>
      <w:r w:rsidR="00EA23DF" w:rsidRPr="00815EFE">
        <w:rPr>
          <w:rFonts w:hint="eastAsia"/>
          <w:kern w:val="0"/>
          <w:szCs w:val="24"/>
        </w:rPr>
        <w:t>discern</w:t>
      </w:r>
      <w:r w:rsidRPr="00815EFE">
        <w:rPr>
          <w:kern w:val="0"/>
          <w:szCs w:val="24"/>
        </w:rPr>
        <w:t xml:space="preserve"> that </w:t>
      </w:r>
      <w:r w:rsidR="00AB5662" w:rsidRPr="00815EFE">
        <w:rPr>
          <w:kern w:val="0"/>
          <w:szCs w:val="24"/>
        </w:rPr>
        <w:t xml:space="preserve">those </w:t>
      </w:r>
      <w:r w:rsidRPr="00815EFE">
        <w:rPr>
          <w:kern w:val="0"/>
          <w:szCs w:val="24"/>
        </w:rPr>
        <w:t xml:space="preserve">with a history of AIRDs </w:t>
      </w:r>
      <w:r w:rsidR="00562977" w:rsidRPr="00815EFE">
        <w:rPr>
          <w:kern w:val="0"/>
          <w:szCs w:val="24"/>
        </w:rPr>
        <w:t>m</w:t>
      </w:r>
      <w:r w:rsidR="00562977" w:rsidRPr="00815EFE">
        <w:rPr>
          <w:rFonts w:hint="eastAsia"/>
          <w:kern w:val="0"/>
          <w:szCs w:val="24"/>
        </w:rPr>
        <w:t>ight</w:t>
      </w:r>
      <w:r w:rsidR="00562977" w:rsidRPr="00815EFE">
        <w:rPr>
          <w:kern w:val="0"/>
          <w:szCs w:val="24"/>
        </w:rPr>
        <w:t xml:space="preserve"> </w:t>
      </w:r>
      <w:r w:rsidRPr="00815EFE">
        <w:rPr>
          <w:kern w:val="0"/>
          <w:szCs w:val="24"/>
        </w:rPr>
        <w:t xml:space="preserve">be at </w:t>
      </w:r>
      <w:r w:rsidR="00AB5662" w:rsidRPr="00815EFE">
        <w:rPr>
          <w:kern w:val="0"/>
          <w:szCs w:val="24"/>
        </w:rPr>
        <w:t xml:space="preserve">an </w:t>
      </w:r>
      <w:r w:rsidRPr="00815EFE">
        <w:rPr>
          <w:rFonts w:hint="eastAsia"/>
          <w:kern w:val="0"/>
          <w:szCs w:val="24"/>
        </w:rPr>
        <w:t xml:space="preserve">increased </w:t>
      </w:r>
      <w:r w:rsidRPr="00815EFE">
        <w:rPr>
          <w:kern w:val="0"/>
          <w:szCs w:val="24"/>
        </w:rPr>
        <w:t xml:space="preserve">risk </w:t>
      </w:r>
      <w:r w:rsidRPr="00815EFE">
        <w:rPr>
          <w:rFonts w:hint="eastAsia"/>
          <w:kern w:val="0"/>
          <w:szCs w:val="24"/>
        </w:rPr>
        <w:t>of</w:t>
      </w:r>
      <w:r w:rsidRPr="00815EFE">
        <w:rPr>
          <w:kern w:val="0"/>
          <w:szCs w:val="24"/>
        </w:rPr>
        <w:t xml:space="preserve"> </w:t>
      </w:r>
      <w:r w:rsidR="00E32D40" w:rsidRPr="00815EFE">
        <w:rPr>
          <w:rFonts w:eastAsia="Malgun Gothic" w:hint="eastAsia"/>
          <w:szCs w:val="24"/>
        </w:rPr>
        <w:t xml:space="preserve">SARS-CoV-2 infection and </w:t>
      </w:r>
      <w:r w:rsidR="00AB5662" w:rsidRPr="00815EFE">
        <w:rPr>
          <w:kern w:val="0"/>
          <w:szCs w:val="24"/>
        </w:rPr>
        <w:t xml:space="preserve">severe </w:t>
      </w:r>
      <w:r w:rsidRPr="00815EFE">
        <w:rPr>
          <w:rFonts w:hint="eastAsia"/>
          <w:kern w:val="0"/>
          <w:szCs w:val="24"/>
        </w:rPr>
        <w:t xml:space="preserve">COVID-19 </w:t>
      </w:r>
      <w:r w:rsidR="003364F3" w:rsidRPr="00815EFE">
        <w:rPr>
          <w:kern w:val="0"/>
          <w:szCs w:val="24"/>
        </w:rPr>
        <w:t xml:space="preserve">outcomes </w:t>
      </w:r>
      <w:r w:rsidRPr="00815EFE">
        <w:rPr>
          <w:rFonts w:hint="eastAsia"/>
          <w:kern w:val="0"/>
          <w:szCs w:val="24"/>
        </w:rPr>
        <w:t xml:space="preserve">and </w:t>
      </w:r>
      <w:r w:rsidR="00EA23DF" w:rsidRPr="00815EFE">
        <w:rPr>
          <w:rFonts w:hint="eastAsia"/>
          <w:kern w:val="0"/>
          <w:szCs w:val="24"/>
        </w:rPr>
        <w:t xml:space="preserve">its </w:t>
      </w:r>
      <w:r w:rsidRPr="00815EFE">
        <w:rPr>
          <w:rFonts w:hint="eastAsia"/>
          <w:kern w:val="0"/>
          <w:szCs w:val="24"/>
        </w:rPr>
        <w:t>mortality</w:t>
      </w:r>
      <w:r w:rsidR="00391FE9" w:rsidRPr="00815EFE">
        <w:rPr>
          <w:rFonts w:hint="eastAsia"/>
          <w:kern w:val="0"/>
          <w:szCs w:val="24"/>
        </w:rPr>
        <w:t xml:space="preserve"> </w:t>
      </w:r>
      <w:r w:rsidR="00391FE9" w:rsidRPr="00815EFE">
        <w:rPr>
          <w:rFonts w:hint="eastAsia"/>
          <w:szCs w:val="24"/>
        </w:rPr>
        <w:t>early in the COVID-19 pandemic</w:t>
      </w:r>
      <w:r w:rsidRPr="00815EFE">
        <w:rPr>
          <w:kern w:val="0"/>
          <w:szCs w:val="24"/>
        </w:rPr>
        <w:t>.</w:t>
      </w:r>
    </w:p>
    <w:p w14:paraId="0911BA08" w14:textId="77777777" w:rsidR="006E56A7" w:rsidRPr="00815EFE" w:rsidRDefault="006E56A7">
      <w:pPr>
        <w:widowControl/>
        <w:wordWrap/>
        <w:autoSpaceDE/>
        <w:autoSpaceDN/>
        <w:spacing w:after="0" w:line="240" w:lineRule="auto"/>
        <w:jc w:val="left"/>
        <w:rPr>
          <w:szCs w:val="24"/>
        </w:rPr>
      </w:pPr>
      <w:r w:rsidRPr="00815EFE">
        <w:rPr>
          <w:szCs w:val="24"/>
        </w:rPr>
        <w:br w:type="page"/>
      </w:r>
    </w:p>
    <w:p w14:paraId="0911BA09" w14:textId="77777777" w:rsidR="00C53433" w:rsidRPr="00815EFE" w:rsidRDefault="00C53433" w:rsidP="00C53433">
      <w:pPr>
        <w:wordWrap/>
        <w:rPr>
          <w:b/>
          <w:szCs w:val="24"/>
        </w:rPr>
      </w:pPr>
      <w:r w:rsidRPr="00815EFE">
        <w:rPr>
          <w:b/>
          <w:szCs w:val="24"/>
        </w:rPr>
        <w:lastRenderedPageBreak/>
        <w:t>Acknowledgement</w:t>
      </w:r>
    </w:p>
    <w:p w14:paraId="0911BA0A" w14:textId="77777777" w:rsidR="006E56A7" w:rsidRPr="00815EFE" w:rsidRDefault="00C53433" w:rsidP="00F72AE5">
      <w:pPr>
        <w:wordWrap/>
        <w:ind w:firstLineChars="100" w:firstLine="240"/>
        <w:rPr>
          <w:szCs w:val="24"/>
        </w:rPr>
      </w:pPr>
      <w:r w:rsidRPr="00815EFE">
        <w:rPr>
          <w:szCs w:val="24"/>
        </w:rPr>
        <w:t xml:space="preserve">The authors </w:t>
      </w:r>
      <w:r w:rsidR="001325EE" w:rsidRPr="00815EFE">
        <w:rPr>
          <w:szCs w:val="24"/>
        </w:rPr>
        <w:t xml:space="preserve">would like to thank the </w:t>
      </w:r>
      <w:r w:rsidR="004C5628" w:rsidRPr="00815EFE">
        <w:rPr>
          <w:szCs w:val="24"/>
        </w:rPr>
        <w:t xml:space="preserve">dedicated </w:t>
      </w:r>
      <w:r w:rsidRPr="00815EFE">
        <w:rPr>
          <w:szCs w:val="24"/>
        </w:rPr>
        <w:t xml:space="preserve">healthcare professionals treating </w:t>
      </w:r>
      <w:r w:rsidR="004C5628" w:rsidRPr="00815EFE">
        <w:rPr>
          <w:szCs w:val="24"/>
        </w:rPr>
        <w:t xml:space="preserve">patients with </w:t>
      </w:r>
      <w:r w:rsidRPr="00815EFE">
        <w:rPr>
          <w:szCs w:val="24"/>
        </w:rPr>
        <w:t xml:space="preserve">COVID-19 in </w:t>
      </w:r>
      <w:r w:rsidR="00EA23DF" w:rsidRPr="00815EFE">
        <w:rPr>
          <w:rFonts w:hint="eastAsia"/>
          <w:szCs w:val="24"/>
        </w:rPr>
        <w:t xml:space="preserve">the Republic of </w:t>
      </w:r>
      <w:r w:rsidRPr="00815EFE">
        <w:rPr>
          <w:szCs w:val="24"/>
        </w:rPr>
        <w:t>Korea</w:t>
      </w:r>
      <w:r w:rsidR="004C5628" w:rsidRPr="00815EFE">
        <w:rPr>
          <w:szCs w:val="24"/>
        </w:rPr>
        <w:t xml:space="preserve"> </w:t>
      </w:r>
      <w:r w:rsidR="00B32868" w:rsidRPr="00815EFE">
        <w:rPr>
          <w:szCs w:val="24"/>
        </w:rPr>
        <w:t xml:space="preserve">as well as </w:t>
      </w:r>
      <w:r w:rsidRPr="00815EFE">
        <w:rPr>
          <w:szCs w:val="24"/>
        </w:rPr>
        <w:t xml:space="preserve">the Ministry of Health and Welfare and the Health Insurance Review </w:t>
      </w:r>
      <w:r w:rsidR="004C5628" w:rsidRPr="00815EFE">
        <w:rPr>
          <w:szCs w:val="24"/>
        </w:rPr>
        <w:t xml:space="preserve">and </w:t>
      </w:r>
      <w:r w:rsidRPr="00815EFE">
        <w:rPr>
          <w:szCs w:val="24"/>
        </w:rPr>
        <w:t>Assessment Service of Korea for sharing invaluable national health insurance claims data.</w:t>
      </w:r>
      <w:r w:rsidR="00F72AE5" w:rsidRPr="00815EFE">
        <w:rPr>
          <w:szCs w:val="24"/>
        </w:rPr>
        <w:t xml:space="preserve"> </w:t>
      </w:r>
    </w:p>
    <w:p w14:paraId="0911BA0B" w14:textId="77777777" w:rsidR="007146AF" w:rsidRPr="00815EFE" w:rsidRDefault="007146AF">
      <w:pPr>
        <w:widowControl/>
        <w:wordWrap/>
        <w:autoSpaceDE/>
        <w:autoSpaceDN/>
        <w:spacing w:after="0" w:line="240" w:lineRule="auto"/>
        <w:jc w:val="left"/>
        <w:rPr>
          <w:rFonts w:eastAsia="Malgun Gothic"/>
          <w:b/>
          <w:color w:val="000000"/>
          <w:kern w:val="0"/>
          <w:szCs w:val="24"/>
        </w:rPr>
      </w:pPr>
      <w:r w:rsidRPr="00815EFE">
        <w:rPr>
          <w:rFonts w:eastAsia="Malgun Gothic"/>
          <w:b/>
          <w:color w:val="000000"/>
          <w:kern w:val="0"/>
          <w:szCs w:val="24"/>
        </w:rPr>
        <w:br w:type="page"/>
      </w:r>
    </w:p>
    <w:p w14:paraId="0911BA0C" w14:textId="77777777" w:rsidR="006E2CDB" w:rsidRPr="00815EFE" w:rsidRDefault="008A3B15" w:rsidP="00B62929">
      <w:pPr>
        <w:pStyle w:val="Heading1"/>
      </w:pPr>
      <w:r w:rsidRPr="00815EFE">
        <w:lastRenderedPageBreak/>
        <w:t>Reference</w:t>
      </w:r>
    </w:p>
    <w:p w14:paraId="0911BA0D" w14:textId="77777777" w:rsidR="00240584" w:rsidRPr="00815EFE" w:rsidRDefault="00BE6D2A" w:rsidP="00815EFE">
      <w:pPr>
        <w:pStyle w:val="EndNoteBibliography"/>
        <w:spacing w:after="0" w:line="480" w:lineRule="auto"/>
        <w:rPr>
          <w:szCs w:val="24"/>
        </w:rPr>
      </w:pPr>
      <w:r w:rsidRPr="001D76A0">
        <w:rPr>
          <w:noProof w:val="0"/>
          <w:szCs w:val="24"/>
        </w:rPr>
        <w:fldChar w:fldCharType="begin"/>
      </w:r>
      <w:r w:rsidR="007451BB" w:rsidRPr="00815EFE">
        <w:rPr>
          <w:noProof w:val="0"/>
          <w:szCs w:val="24"/>
        </w:rPr>
        <w:instrText xml:space="preserve"> ADDIN EN.REFLIST </w:instrText>
      </w:r>
      <w:r w:rsidRPr="001D76A0">
        <w:rPr>
          <w:noProof w:val="0"/>
          <w:szCs w:val="24"/>
        </w:rPr>
        <w:fldChar w:fldCharType="separate"/>
      </w:r>
      <w:r w:rsidR="00240584" w:rsidRPr="00815EFE">
        <w:rPr>
          <w:szCs w:val="24"/>
        </w:rPr>
        <w:t>1.</w:t>
      </w:r>
      <w:r w:rsidR="00240584" w:rsidRPr="00815EFE">
        <w:rPr>
          <w:szCs w:val="24"/>
        </w:rPr>
        <w:tab/>
        <w:t xml:space="preserve">Bae SH, Shin H, Koo HY, Lee SW, Yang JM, Yon DK. Asymptomatic Transmission of SARS-CoV-2 on Evacuation Flight. </w:t>
      </w:r>
      <w:r w:rsidR="00240584" w:rsidRPr="00815EFE">
        <w:rPr>
          <w:i/>
          <w:szCs w:val="24"/>
        </w:rPr>
        <w:t>Emerging infectious diseases</w:t>
      </w:r>
      <w:r w:rsidR="00240584" w:rsidRPr="00815EFE">
        <w:rPr>
          <w:szCs w:val="24"/>
        </w:rPr>
        <w:t xml:space="preserve"> 2020; </w:t>
      </w:r>
      <w:r w:rsidR="00240584" w:rsidRPr="00815EFE">
        <w:rPr>
          <w:b/>
          <w:szCs w:val="24"/>
        </w:rPr>
        <w:t>26</w:t>
      </w:r>
      <w:r w:rsidR="00240584" w:rsidRPr="00815EFE">
        <w:rPr>
          <w:szCs w:val="24"/>
        </w:rPr>
        <w:t>(11): 2705-8.</w:t>
      </w:r>
    </w:p>
    <w:p w14:paraId="0911BA0E" w14:textId="77777777" w:rsidR="00240584" w:rsidRPr="00815EFE" w:rsidRDefault="00240584" w:rsidP="00815EFE">
      <w:pPr>
        <w:pStyle w:val="EndNoteBibliography"/>
        <w:spacing w:after="0" w:line="480" w:lineRule="auto"/>
        <w:rPr>
          <w:szCs w:val="24"/>
        </w:rPr>
      </w:pPr>
      <w:r w:rsidRPr="00815EFE">
        <w:rPr>
          <w:szCs w:val="24"/>
        </w:rPr>
        <w:t>2.</w:t>
      </w:r>
      <w:r w:rsidRPr="00815EFE">
        <w:rPr>
          <w:szCs w:val="24"/>
        </w:rPr>
        <w:tab/>
        <w:t xml:space="preserve">Lee SW, Yuh WT, Yang JM, et al. Nationwide Results of COVID-19 Contact Tracing in South Korea: Individual Participant Data From an Epidemiological Survey. </w:t>
      </w:r>
      <w:r w:rsidRPr="00815EFE">
        <w:rPr>
          <w:i/>
          <w:szCs w:val="24"/>
        </w:rPr>
        <w:t>JMIR medical informatics</w:t>
      </w:r>
      <w:r w:rsidRPr="00815EFE">
        <w:rPr>
          <w:szCs w:val="24"/>
        </w:rPr>
        <w:t xml:space="preserve"> 2020; </w:t>
      </w:r>
      <w:r w:rsidRPr="00815EFE">
        <w:rPr>
          <w:b/>
          <w:szCs w:val="24"/>
        </w:rPr>
        <w:t>8</w:t>
      </w:r>
      <w:r w:rsidRPr="00815EFE">
        <w:rPr>
          <w:szCs w:val="24"/>
        </w:rPr>
        <w:t>(8): e20992.</w:t>
      </w:r>
    </w:p>
    <w:p w14:paraId="0911BA0F" w14:textId="77777777" w:rsidR="00240584" w:rsidRPr="00815EFE" w:rsidRDefault="00240584" w:rsidP="00815EFE">
      <w:pPr>
        <w:pStyle w:val="EndNoteBibliography"/>
        <w:spacing w:after="0" w:line="480" w:lineRule="auto"/>
        <w:rPr>
          <w:szCs w:val="24"/>
        </w:rPr>
      </w:pPr>
      <w:r w:rsidRPr="00815EFE">
        <w:rPr>
          <w:szCs w:val="24"/>
        </w:rPr>
        <w:t>3.</w:t>
      </w:r>
      <w:r w:rsidRPr="00815EFE">
        <w:rPr>
          <w:szCs w:val="24"/>
        </w:rPr>
        <w:tab/>
        <w:t xml:space="preserve">Yang X, Yu Y, Xu J, et al. Clinical course and outcomes of critically ill patients with SARS-CoV-2 pneumonia in Wuhan, China: a single-centered, retrospective, observational study. </w:t>
      </w:r>
      <w:r w:rsidRPr="00815EFE">
        <w:rPr>
          <w:i/>
          <w:szCs w:val="24"/>
        </w:rPr>
        <w:t>Lancet Respir Med</w:t>
      </w:r>
      <w:r w:rsidRPr="00815EFE">
        <w:rPr>
          <w:szCs w:val="24"/>
        </w:rPr>
        <w:t xml:space="preserve"> 2020; </w:t>
      </w:r>
      <w:r w:rsidRPr="00815EFE">
        <w:rPr>
          <w:b/>
          <w:szCs w:val="24"/>
        </w:rPr>
        <w:t>8</w:t>
      </w:r>
      <w:r w:rsidRPr="00815EFE">
        <w:rPr>
          <w:szCs w:val="24"/>
        </w:rPr>
        <w:t>(5): 475-81.</w:t>
      </w:r>
    </w:p>
    <w:p w14:paraId="0911BA10" w14:textId="77777777" w:rsidR="00240584" w:rsidRPr="00815EFE" w:rsidRDefault="00240584" w:rsidP="00815EFE">
      <w:pPr>
        <w:pStyle w:val="EndNoteBibliography"/>
        <w:spacing w:after="0" w:line="480" w:lineRule="auto"/>
        <w:rPr>
          <w:szCs w:val="24"/>
        </w:rPr>
      </w:pPr>
      <w:r w:rsidRPr="00815EFE">
        <w:rPr>
          <w:szCs w:val="24"/>
        </w:rPr>
        <w:t>4.</w:t>
      </w:r>
      <w:r w:rsidRPr="00815EFE">
        <w:rPr>
          <w:szCs w:val="24"/>
        </w:rPr>
        <w:tab/>
        <w:t xml:space="preserve">Gremese E, Brondani G, Apollonio L, Ferraccioli G. Correspondence on 'Prevalence and clinical outcomes of COVID-19 in patients with autoimmune diseases: a systematic review and meta-analysis'. </w:t>
      </w:r>
      <w:r w:rsidRPr="00815EFE">
        <w:rPr>
          <w:i/>
          <w:szCs w:val="24"/>
        </w:rPr>
        <w:t>Annals of the rheumatic diseases</w:t>
      </w:r>
      <w:r w:rsidRPr="00815EFE">
        <w:rPr>
          <w:szCs w:val="24"/>
        </w:rPr>
        <w:t xml:space="preserve"> 2020.</w:t>
      </w:r>
    </w:p>
    <w:p w14:paraId="0911BA11" w14:textId="77777777" w:rsidR="00240584" w:rsidRPr="00815EFE" w:rsidRDefault="00240584" w:rsidP="00815EFE">
      <w:pPr>
        <w:pStyle w:val="EndNoteBibliography"/>
        <w:spacing w:after="0" w:line="480" w:lineRule="auto"/>
        <w:rPr>
          <w:szCs w:val="24"/>
        </w:rPr>
      </w:pPr>
      <w:r w:rsidRPr="00815EFE">
        <w:rPr>
          <w:szCs w:val="24"/>
        </w:rPr>
        <w:t>5.</w:t>
      </w:r>
      <w:r w:rsidRPr="00815EFE">
        <w:rPr>
          <w:szCs w:val="24"/>
        </w:rPr>
        <w:tab/>
        <w:t xml:space="preserve">Pablos JL, Galindo M, Carmona L, et al. Clinical outcomes of hospitalised patients with COVID-19 and chronic inflammatory and autoimmune rheumatic diseases: a multicentric matched cohort study. </w:t>
      </w:r>
      <w:r w:rsidRPr="00815EFE">
        <w:rPr>
          <w:i/>
          <w:szCs w:val="24"/>
        </w:rPr>
        <w:t>Annals of the rheumatic diseases</w:t>
      </w:r>
      <w:r w:rsidRPr="00815EFE">
        <w:rPr>
          <w:szCs w:val="24"/>
        </w:rPr>
        <w:t xml:space="preserve"> 2020.</w:t>
      </w:r>
    </w:p>
    <w:p w14:paraId="0911BA12" w14:textId="77777777" w:rsidR="00240584" w:rsidRPr="00815EFE" w:rsidRDefault="00240584" w:rsidP="00815EFE">
      <w:pPr>
        <w:pStyle w:val="EndNoteBibliography"/>
        <w:spacing w:after="0" w:line="480" w:lineRule="auto"/>
        <w:rPr>
          <w:szCs w:val="24"/>
        </w:rPr>
      </w:pPr>
      <w:r w:rsidRPr="00815EFE">
        <w:rPr>
          <w:szCs w:val="24"/>
        </w:rPr>
        <w:t>6.</w:t>
      </w:r>
      <w:r w:rsidRPr="00815EFE">
        <w:rPr>
          <w:szCs w:val="24"/>
        </w:rPr>
        <w:tab/>
        <w:t xml:space="preserve">D'Silva KM, Serling-Boyd N, Wallwork R, et al. Clinical characteristics and outcomes of patients with coronavirus disease 2019 (COVID-19) and rheumatic disease: a comparative cohort study from a US 'hot spot'. </w:t>
      </w:r>
      <w:r w:rsidRPr="00815EFE">
        <w:rPr>
          <w:i/>
          <w:szCs w:val="24"/>
        </w:rPr>
        <w:t>Annals of the rheumatic diseases</w:t>
      </w:r>
      <w:r w:rsidRPr="00815EFE">
        <w:rPr>
          <w:szCs w:val="24"/>
        </w:rPr>
        <w:t xml:space="preserve"> 2020; </w:t>
      </w:r>
      <w:r w:rsidRPr="00815EFE">
        <w:rPr>
          <w:b/>
          <w:szCs w:val="24"/>
        </w:rPr>
        <w:t>79</w:t>
      </w:r>
      <w:r w:rsidRPr="00815EFE">
        <w:rPr>
          <w:szCs w:val="24"/>
        </w:rPr>
        <w:t>(9): 1156-62.</w:t>
      </w:r>
    </w:p>
    <w:p w14:paraId="0911BA13" w14:textId="77777777" w:rsidR="00240584" w:rsidRPr="00815EFE" w:rsidRDefault="00240584" w:rsidP="00815EFE">
      <w:pPr>
        <w:pStyle w:val="EndNoteBibliography"/>
        <w:spacing w:after="0" w:line="480" w:lineRule="auto"/>
        <w:rPr>
          <w:szCs w:val="24"/>
        </w:rPr>
      </w:pPr>
      <w:r w:rsidRPr="00815EFE">
        <w:rPr>
          <w:szCs w:val="24"/>
        </w:rPr>
        <w:t>7.</w:t>
      </w:r>
      <w:r w:rsidRPr="00815EFE">
        <w:rPr>
          <w:szCs w:val="24"/>
        </w:rPr>
        <w:tab/>
        <w:t xml:space="preserve">Patel P, Hiam L, Sowemimo A, Devakumar D, McKee M. Ethnicity and covid-19. </w:t>
      </w:r>
      <w:r w:rsidRPr="00815EFE">
        <w:rPr>
          <w:i/>
          <w:szCs w:val="24"/>
        </w:rPr>
        <w:t>BMJ</w:t>
      </w:r>
      <w:r w:rsidRPr="00815EFE">
        <w:rPr>
          <w:szCs w:val="24"/>
        </w:rPr>
        <w:t xml:space="preserve"> 2020; </w:t>
      </w:r>
      <w:r w:rsidRPr="00815EFE">
        <w:rPr>
          <w:b/>
          <w:szCs w:val="24"/>
        </w:rPr>
        <w:t>369</w:t>
      </w:r>
      <w:r w:rsidRPr="00815EFE">
        <w:rPr>
          <w:szCs w:val="24"/>
        </w:rPr>
        <w:t>: m2282.</w:t>
      </w:r>
    </w:p>
    <w:p w14:paraId="0911BA14" w14:textId="77777777" w:rsidR="00240584" w:rsidRPr="00815EFE" w:rsidRDefault="00240584" w:rsidP="00815EFE">
      <w:pPr>
        <w:pStyle w:val="EndNoteBibliography"/>
        <w:spacing w:after="0" w:line="480" w:lineRule="auto"/>
        <w:rPr>
          <w:szCs w:val="24"/>
        </w:rPr>
      </w:pPr>
      <w:r w:rsidRPr="00815EFE">
        <w:rPr>
          <w:szCs w:val="24"/>
        </w:rPr>
        <w:t>8.</w:t>
      </w:r>
      <w:r w:rsidRPr="00815EFE">
        <w:rPr>
          <w:szCs w:val="24"/>
        </w:rPr>
        <w:tab/>
        <w:t xml:space="preserve">Lee SW, Yang JM, Moon SY, et al. Association between mental illness and COVID-19 susceptibility and clinical outcomes in South Korea: a nationwide cohort study. </w:t>
      </w:r>
      <w:r w:rsidRPr="00815EFE">
        <w:rPr>
          <w:i/>
          <w:szCs w:val="24"/>
        </w:rPr>
        <w:t xml:space="preserve">The lancet </w:t>
      </w:r>
      <w:r w:rsidRPr="00815EFE">
        <w:rPr>
          <w:i/>
          <w:szCs w:val="24"/>
        </w:rPr>
        <w:lastRenderedPageBreak/>
        <w:t>Psychiatry</w:t>
      </w:r>
      <w:r w:rsidRPr="00815EFE">
        <w:rPr>
          <w:szCs w:val="24"/>
        </w:rPr>
        <w:t xml:space="preserve"> 2020.</w:t>
      </w:r>
    </w:p>
    <w:p w14:paraId="0911BA15" w14:textId="77777777" w:rsidR="00240584" w:rsidRPr="00815EFE" w:rsidRDefault="00240584" w:rsidP="00815EFE">
      <w:pPr>
        <w:pStyle w:val="EndNoteBibliography"/>
        <w:spacing w:after="0" w:line="480" w:lineRule="auto"/>
        <w:rPr>
          <w:szCs w:val="24"/>
        </w:rPr>
      </w:pPr>
      <w:r w:rsidRPr="00815EFE">
        <w:rPr>
          <w:szCs w:val="24"/>
        </w:rPr>
        <w:t>9.</w:t>
      </w:r>
      <w:r w:rsidRPr="00815EFE">
        <w:rPr>
          <w:szCs w:val="24"/>
        </w:rPr>
        <w:tab/>
        <w:t xml:space="preserve">Yang JM, Koh HY, Moon SY, et al. Allergic disorders and susceptibility to and severity of COVID-19: A nationwide cohort study. </w:t>
      </w:r>
      <w:r w:rsidRPr="00815EFE">
        <w:rPr>
          <w:i/>
          <w:szCs w:val="24"/>
        </w:rPr>
        <w:t>The Journal of allergy and clinical immunology</w:t>
      </w:r>
      <w:r w:rsidRPr="00815EFE">
        <w:rPr>
          <w:szCs w:val="24"/>
        </w:rPr>
        <w:t xml:space="preserve"> 2020; </w:t>
      </w:r>
      <w:r w:rsidRPr="00815EFE">
        <w:rPr>
          <w:b/>
          <w:szCs w:val="24"/>
        </w:rPr>
        <w:t>146</w:t>
      </w:r>
      <w:r w:rsidRPr="00815EFE">
        <w:rPr>
          <w:szCs w:val="24"/>
        </w:rPr>
        <w:t>(4): 790-8.</w:t>
      </w:r>
    </w:p>
    <w:p w14:paraId="0911BA16" w14:textId="77777777" w:rsidR="00240584" w:rsidRPr="00815EFE" w:rsidRDefault="00240584" w:rsidP="00815EFE">
      <w:pPr>
        <w:pStyle w:val="EndNoteBibliography"/>
        <w:spacing w:after="0" w:line="480" w:lineRule="auto"/>
        <w:rPr>
          <w:szCs w:val="24"/>
        </w:rPr>
      </w:pPr>
      <w:r w:rsidRPr="00815EFE">
        <w:rPr>
          <w:szCs w:val="24"/>
        </w:rPr>
        <w:t>10.</w:t>
      </w:r>
      <w:r w:rsidRPr="00815EFE">
        <w:rPr>
          <w:szCs w:val="24"/>
        </w:rPr>
        <w:tab/>
        <w:t xml:space="preserve">Lee SW, Ha EK, Yeniova A, et al. Severe clinical outcomes of COVID-19 associated with proton pump inhibitors: a nationwide cohort study with propensity score matching. </w:t>
      </w:r>
      <w:r w:rsidRPr="00815EFE">
        <w:rPr>
          <w:i/>
          <w:szCs w:val="24"/>
        </w:rPr>
        <w:t>Gut</w:t>
      </w:r>
      <w:r w:rsidRPr="00815EFE">
        <w:rPr>
          <w:szCs w:val="24"/>
        </w:rPr>
        <w:t xml:space="preserve"> 2020.</w:t>
      </w:r>
    </w:p>
    <w:p w14:paraId="0911BA17" w14:textId="77777777" w:rsidR="00240584" w:rsidRPr="00815EFE" w:rsidRDefault="00240584" w:rsidP="00815EFE">
      <w:pPr>
        <w:pStyle w:val="EndNoteBibliography"/>
        <w:spacing w:after="0" w:line="480" w:lineRule="auto"/>
        <w:rPr>
          <w:szCs w:val="24"/>
        </w:rPr>
      </w:pPr>
      <w:r w:rsidRPr="00815EFE">
        <w:rPr>
          <w:szCs w:val="24"/>
        </w:rPr>
        <w:t>11.</w:t>
      </w:r>
      <w:r w:rsidRPr="00815EFE">
        <w:rPr>
          <w:szCs w:val="24"/>
        </w:rPr>
        <w:tab/>
        <w:t xml:space="preserve">Ha J, Lee SW, Yon DK. Ten-Year trends and prevalence of asthma, allergic rhinitis, and atopic dermatitis among the Korean population, 2008-2017. </w:t>
      </w:r>
      <w:r w:rsidRPr="00815EFE">
        <w:rPr>
          <w:i/>
          <w:szCs w:val="24"/>
        </w:rPr>
        <w:t>Clinical and experimental pediatrics</w:t>
      </w:r>
      <w:r w:rsidRPr="00815EFE">
        <w:rPr>
          <w:szCs w:val="24"/>
        </w:rPr>
        <w:t xml:space="preserve"> 2020; </w:t>
      </w:r>
      <w:r w:rsidRPr="00815EFE">
        <w:rPr>
          <w:b/>
          <w:szCs w:val="24"/>
        </w:rPr>
        <w:t>63</w:t>
      </w:r>
      <w:r w:rsidRPr="00815EFE">
        <w:rPr>
          <w:szCs w:val="24"/>
        </w:rPr>
        <w:t>(7): 278-83.</w:t>
      </w:r>
    </w:p>
    <w:p w14:paraId="0911BA18" w14:textId="77777777" w:rsidR="00240584" w:rsidRPr="00815EFE" w:rsidRDefault="00240584" w:rsidP="00815EFE">
      <w:pPr>
        <w:pStyle w:val="EndNoteBibliography"/>
        <w:spacing w:after="0" w:line="480" w:lineRule="auto"/>
        <w:rPr>
          <w:szCs w:val="24"/>
        </w:rPr>
      </w:pPr>
      <w:r w:rsidRPr="00815EFE">
        <w:rPr>
          <w:szCs w:val="24"/>
        </w:rPr>
        <w:t>12.</w:t>
      </w:r>
      <w:r w:rsidRPr="00815EFE">
        <w:rPr>
          <w:szCs w:val="24"/>
        </w:rPr>
        <w:tab/>
        <w:t xml:space="preserve">Woo A, Lee SW, Koh HY, Kim MA, Han MY, Yon DK. Incidence of cancer after asthma development: 2 independent population-based cohort studies. </w:t>
      </w:r>
      <w:r w:rsidRPr="00815EFE">
        <w:rPr>
          <w:i/>
          <w:szCs w:val="24"/>
        </w:rPr>
        <w:t>The Journal of allergy and clinical immunology</w:t>
      </w:r>
      <w:r w:rsidRPr="00815EFE">
        <w:rPr>
          <w:szCs w:val="24"/>
        </w:rPr>
        <w:t xml:space="preserve"> 2020.</w:t>
      </w:r>
    </w:p>
    <w:p w14:paraId="0911BA19" w14:textId="77777777" w:rsidR="00240584" w:rsidRPr="00815EFE" w:rsidRDefault="00240584" w:rsidP="00815EFE">
      <w:pPr>
        <w:pStyle w:val="EndNoteBibliography"/>
        <w:spacing w:after="0" w:line="480" w:lineRule="auto"/>
        <w:rPr>
          <w:szCs w:val="24"/>
        </w:rPr>
      </w:pPr>
      <w:r w:rsidRPr="00815EFE">
        <w:rPr>
          <w:szCs w:val="24"/>
        </w:rPr>
        <w:t>13.</w:t>
      </w:r>
      <w:r w:rsidRPr="00815EFE">
        <w:rPr>
          <w:szCs w:val="24"/>
        </w:rPr>
        <w:tab/>
        <w:t xml:space="preserve">Koh HY, Kim TH, Sheen YH, et al. Serum heavy metal levels are associated with asthma, allergic rhinitis, atopic dermatitis, allergic multimorbidity, and airflow obstruction. </w:t>
      </w:r>
      <w:r w:rsidRPr="00815EFE">
        <w:rPr>
          <w:i/>
          <w:szCs w:val="24"/>
        </w:rPr>
        <w:t>The journal of allergy and clinical immunology In practice</w:t>
      </w:r>
      <w:r w:rsidRPr="00815EFE">
        <w:rPr>
          <w:szCs w:val="24"/>
        </w:rPr>
        <w:t xml:space="preserve"> 2019; </w:t>
      </w:r>
      <w:r w:rsidRPr="00815EFE">
        <w:rPr>
          <w:b/>
          <w:szCs w:val="24"/>
        </w:rPr>
        <w:t>7</w:t>
      </w:r>
      <w:r w:rsidRPr="00815EFE">
        <w:rPr>
          <w:szCs w:val="24"/>
        </w:rPr>
        <w:t>(8): 2912-5.e2.</w:t>
      </w:r>
    </w:p>
    <w:p w14:paraId="0911BA1A" w14:textId="77777777" w:rsidR="00240584" w:rsidRPr="00815EFE" w:rsidRDefault="00240584" w:rsidP="00815EFE">
      <w:pPr>
        <w:pStyle w:val="EndNoteBibliography"/>
        <w:spacing w:after="0" w:line="480" w:lineRule="auto"/>
        <w:rPr>
          <w:szCs w:val="24"/>
        </w:rPr>
      </w:pPr>
      <w:r w:rsidRPr="00815EFE">
        <w:rPr>
          <w:szCs w:val="24"/>
        </w:rPr>
        <w:t>14.</w:t>
      </w:r>
      <w:r w:rsidRPr="00815EFE">
        <w:rPr>
          <w:szCs w:val="24"/>
        </w:rPr>
        <w:tab/>
        <w:t xml:space="preserve">Lee SW, Yang JM, Moon SY, et al. Association between mental illness and COVID-19 in South Korea: a post-hoc analysis. </w:t>
      </w:r>
      <w:r w:rsidRPr="00815EFE">
        <w:rPr>
          <w:i/>
          <w:szCs w:val="24"/>
        </w:rPr>
        <w:t>The lancet Psychiatry</w:t>
      </w:r>
      <w:r w:rsidRPr="00815EFE">
        <w:rPr>
          <w:szCs w:val="24"/>
        </w:rPr>
        <w:t xml:space="preserve"> 2021.</w:t>
      </w:r>
    </w:p>
    <w:p w14:paraId="0911BA1B" w14:textId="77777777" w:rsidR="00240584" w:rsidRPr="00815EFE" w:rsidRDefault="00240584" w:rsidP="00815EFE">
      <w:pPr>
        <w:pStyle w:val="EndNoteBibliography"/>
        <w:spacing w:after="0" w:line="480" w:lineRule="auto"/>
        <w:rPr>
          <w:szCs w:val="24"/>
        </w:rPr>
      </w:pPr>
      <w:r w:rsidRPr="00815EFE">
        <w:rPr>
          <w:szCs w:val="24"/>
        </w:rPr>
        <w:t>15.</w:t>
      </w:r>
      <w:r w:rsidRPr="00815EFE">
        <w:rPr>
          <w:szCs w:val="24"/>
        </w:rPr>
        <w:tab/>
        <w:t xml:space="preserve">Freites Nuñez DD, Leon L, Mucientes A, et al. Risk factors for hospital admissions related to COVID-19 in patients with autoimmune inflammatory rheumatic diseases. </w:t>
      </w:r>
      <w:r w:rsidRPr="00815EFE">
        <w:rPr>
          <w:i/>
          <w:szCs w:val="24"/>
        </w:rPr>
        <w:t>Annals of the rheumatic diseases</w:t>
      </w:r>
      <w:r w:rsidRPr="00815EFE">
        <w:rPr>
          <w:szCs w:val="24"/>
        </w:rPr>
        <w:t xml:space="preserve"> 2020; </w:t>
      </w:r>
      <w:r w:rsidRPr="00815EFE">
        <w:rPr>
          <w:b/>
          <w:szCs w:val="24"/>
        </w:rPr>
        <w:t>79</w:t>
      </w:r>
      <w:r w:rsidRPr="00815EFE">
        <w:rPr>
          <w:szCs w:val="24"/>
        </w:rPr>
        <w:t>(11): 1393-9.</w:t>
      </w:r>
    </w:p>
    <w:p w14:paraId="0911BA1C" w14:textId="77777777" w:rsidR="00240584" w:rsidRPr="00815EFE" w:rsidRDefault="00240584" w:rsidP="00815EFE">
      <w:pPr>
        <w:pStyle w:val="EndNoteBibliography"/>
        <w:spacing w:after="0" w:line="480" w:lineRule="auto"/>
        <w:rPr>
          <w:szCs w:val="24"/>
        </w:rPr>
      </w:pPr>
      <w:r w:rsidRPr="00815EFE">
        <w:rPr>
          <w:szCs w:val="24"/>
        </w:rPr>
        <w:t>16.</w:t>
      </w:r>
      <w:r w:rsidRPr="00815EFE">
        <w:rPr>
          <w:szCs w:val="24"/>
        </w:rPr>
        <w:tab/>
        <w:t xml:space="preserve">Kjøller K, Friis S, Mellemkjaer L, et al. Connective tissue disease and other rheumatic conditions following cosmetic breast implantation in Denmark. </w:t>
      </w:r>
      <w:r w:rsidRPr="00815EFE">
        <w:rPr>
          <w:i/>
          <w:szCs w:val="24"/>
        </w:rPr>
        <w:t>Archives of internal medicine</w:t>
      </w:r>
      <w:r w:rsidRPr="00815EFE">
        <w:rPr>
          <w:szCs w:val="24"/>
        </w:rPr>
        <w:t xml:space="preserve"> </w:t>
      </w:r>
      <w:r w:rsidRPr="00815EFE">
        <w:rPr>
          <w:szCs w:val="24"/>
        </w:rPr>
        <w:lastRenderedPageBreak/>
        <w:t xml:space="preserve">2001; </w:t>
      </w:r>
      <w:r w:rsidRPr="00815EFE">
        <w:rPr>
          <w:b/>
          <w:szCs w:val="24"/>
        </w:rPr>
        <w:t>161</w:t>
      </w:r>
      <w:r w:rsidRPr="00815EFE">
        <w:rPr>
          <w:szCs w:val="24"/>
        </w:rPr>
        <w:t>(7): 973-9.</w:t>
      </w:r>
    </w:p>
    <w:p w14:paraId="0911BA1D" w14:textId="77777777" w:rsidR="00240584" w:rsidRPr="00815EFE" w:rsidRDefault="00240584" w:rsidP="00815EFE">
      <w:pPr>
        <w:pStyle w:val="EndNoteBibliography"/>
        <w:spacing w:after="0" w:line="480" w:lineRule="auto"/>
        <w:rPr>
          <w:szCs w:val="24"/>
        </w:rPr>
      </w:pPr>
      <w:r w:rsidRPr="00815EFE">
        <w:rPr>
          <w:szCs w:val="24"/>
        </w:rPr>
        <w:t>17.</w:t>
      </w:r>
      <w:r w:rsidRPr="00815EFE">
        <w:rPr>
          <w:szCs w:val="24"/>
        </w:rPr>
        <w:tab/>
        <w:t xml:space="preserve">Akiyama S, Hamdeh S, Micic D, Sakuraba A. Prevalence and clinical outcomes of COVID-19 in patients with autoimmune diseases: a systematic review and meta-analysis. </w:t>
      </w:r>
      <w:r w:rsidRPr="00815EFE">
        <w:rPr>
          <w:i/>
          <w:szCs w:val="24"/>
        </w:rPr>
        <w:t>Annals of the rheumatic diseases</w:t>
      </w:r>
      <w:r w:rsidRPr="00815EFE">
        <w:rPr>
          <w:szCs w:val="24"/>
        </w:rPr>
        <w:t xml:space="preserve"> 2020.</w:t>
      </w:r>
    </w:p>
    <w:p w14:paraId="0911BA1E" w14:textId="77777777" w:rsidR="00240584" w:rsidRPr="00815EFE" w:rsidRDefault="00240584" w:rsidP="00815EFE">
      <w:pPr>
        <w:pStyle w:val="EndNoteBibliography"/>
        <w:spacing w:after="0" w:line="480" w:lineRule="auto"/>
        <w:rPr>
          <w:szCs w:val="24"/>
        </w:rPr>
      </w:pPr>
      <w:r w:rsidRPr="00815EFE">
        <w:rPr>
          <w:szCs w:val="24"/>
        </w:rPr>
        <w:t>18.</w:t>
      </w:r>
      <w:r w:rsidRPr="00815EFE">
        <w:rPr>
          <w:szCs w:val="24"/>
        </w:rPr>
        <w:tab/>
        <w:t xml:space="preserve">Salvarani C, Bajocchi G, Mancuso P, et al. Susceptibility and severity of COVID-19 in patients treated with bDMARDS and tsDMARDs: a population-based study. </w:t>
      </w:r>
      <w:r w:rsidRPr="00815EFE">
        <w:rPr>
          <w:i/>
          <w:szCs w:val="24"/>
        </w:rPr>
        <w:t>Annals of the rheumatic diseases</w:t>
      </w:r>
      <w:r w:rsidRPr="00815EFE">
        <w:rPr>
          <w:szCs w:val="24"/>
        </w:rPr>
        <w:t xml:space="preserve"> 2020; </w:t>
      </w:r>
      <w:r w:rsidRPr="00815EFE">
        <w:rPr>
          <w:b/>
          <w:szCs w:val="24"/>
        </w:rPr>
        <w:t>79</w:t>
      </w:r>
      <w:r w:rsidRPr="00815EFE">
        <w:rPr>
          <w:szCs w:val="24"/>
        </w:rPr>
        <w:t>(7): 986-8.</w:t>
      </w:r>
    </w:p>
    <w:p w14:paraId="0911BA1F" w14:textId="77777777" w:rsidR="00240584" w:rsidRPr="00815EFE" w:rsidRDefault="00240584" w:rsidP="00815EFE">
      <w:pPr>
        <w:pStyle w:val="EndNoteBibliography"/>
        <w:spacing w:after="0" w:line="480" w:lineRule="auto"/>
        <w:rPr>
          <w:szCs w:val="24"/>
        </w:rPr>
      </w:pPr>
      <w:r w:rsidRPr="00815EFE">
        <w:rPr>
          <w:szCs w:val="24"/>
        </w:rPr>
        <w:t>19.</w:t>
      </w:r>
      <w:r w:rsidRPr="00815EFE">
        <w:rPr>
          <w:szCs w:val="24"/>
        </w:rPr>
        <w:tab/>
        <w:t xml:space="preserve">Gu T, Mack JA, Salvatore M, et al. COVID-19 outcomes, risk factors and associations by race: a comprehensive analysis using electronic health records data in Michigan Medicine. </w:t>
      </w:r>
      <w:r w:rsidRPr="00815EFE">
        <w:rPr>
          <w:i/>
          <w:szCs w:val="24"/>
        </w:rPr>
        <w:t>medRxiv : the preprint server for health sciences</w:t>
      </w:r>
      <w:r w:rsidRPr="00815EFE">
        <w:rPr>
          <w:szCs w:val="24"/>
        </w:rPr>
        <w:t xml:space="preserve"> 2020.</w:t>
      </w:r>
    </w:p>
    <w:p w14:paraId="0911BA20" w14:textId="77777777" w:rsidR="00240584" w:rsidRPr="00815EFE" w:rsidRDefault="00240584" w:rsidP="00815EFE">
      <w:pPr>
        <w:pStyle w:val="EndNoteBibliography"/>
        <w:spacing w:after="0" w:line="480" w:lineRule="auto"/>
        <w:rPr>
          <w:szCs w:val="24"/>
        </w:rPr>
      </w:pPr>
      <w:r w:rsidRPr="00815EFE">
        <w:rPr>
          <w:szCs w:val="24"/>
        </w:rPr>
        <w:t>20.</w:t>
      </w:r>
      <w:r w:rsidRPr="00815EFE">
        <w:rPr>
          <w:szCs w:val="24"/>
        </w:rPr>
        <w:tab/>
        <w:t xml:space="preserve">Jorge A, D'Silva KM, Cohen A, et al. Temporal trends in severe COVID-19 outcomes in patients with rheumatic disease: a cohort study. </w:t>
      </w:r>
      <w:r w:rsidRPr="00815EFE">
        <w:rPr>
          <w:i/>
          <w:szCs w:val="24"/>
        </w:rPr>
        <w:t>The Lancet Rheumatology</w:t>
      </w:r>
      <w:r w:rsidRPr="00815EFE">
        <w:rPr>
          <w:szCs w:val="24"/>
        </w:rPr>
        <w:t xml:space="preserve"> 2021; </w:t>
      </w:r>
      <w:r w:rsidRPr="00815EFE">
        <w:rPr>
          <w:b/>
          <w:szCs w:val="24"/>
        </w:rPr>
        <w:t>3</w:t>
      </w:r>
      <w:r w:rsidRPr="00815EFE">
        <w:rPr>
          <w:szCs w:val="24"/>
        </w:rPr>
        <w:t>(2): e131-e7.</w:t>
      </w:r>
    </w:p>
    <w:p w14:paraId="0911BA21" w14:textId="77777777" w:rsidR="00240584" w:rsidRPr="00815EFE" w:rsidRDefault="00240584" w:rsidP="00815EFE">
      <w:pPr>
        <w:pStyle w:val="EndNoteBibliography"/>
        <w:spacing w:after="0" w:line="480" w:lineRule="auto"/>
        <w:rPr>
          <w:szCs w:val="24"/>
        </w:rPr>
      </w:pPr>
      <w:r w:rsidRPr="00815EFE">
        <w:rPr>
          <w:szCs w:val="24"/>
        </w:rPr>
        <w:t>21.</w:t>
      </w:r>
      <w:r w:rsidRPr="00815EFE">
        <w:rPr>
          <w:szCs w:val="24"/>
        </w:rPr>
        <w:tab/>
        <w:t xml:space="preserve">Sagnella GA, Rothwell MJ, Onipinla AK, Wicks PD, Cook DG, Cappuccio FP. A population study of ethnic variations in the angiotensin-converting enzyme I/D polymorphism: relationships with gender, hypertension and impaired glucose metabolism. </w:t>
      </w:r>
      <w:r w:rsidRPr="00815EFE">
        <w:rPr>
          <w:i/>
          <w:szCs w:val="24"/>
        </w:rPr>
        <w:t>Journal of hypertension</w:t>
      </w:r>
      <w:r w:rsidRPr="00815EFE">
        <w:rPr>
          <w:szCs w:val="24"/>
        </w:rPr>
        <w:t xml:space="preserve"> 1999; </w:t>
      </w:r>
      <w:r w:rsidRPr="00815EFE">
        <w:rPr>
          <w:b/>
          <w:szCs w:val="24"/>
        </w:rPr>
        <w:t>17</w:t>
      </w:r>
      <w:r w:rsidRPr="00815EFE">
        <w:rPr>
          <w:szCs w:val="24"/>
        </w:rPr>
        <w:t>(5): 657-64.</w:t>
      </w:r>
    </w:p>
    <w:p w14:paraId="0911BA22" w14:textId="77777777" w:rsidR="00240584" w:rsidRPr="00815EFE" w:rsidRDefault="00240584" w:rsidP="00815EFE">
      <w:pPr>
        <w:pStyle w:val="EndNoteBibliography"/>
        <w:spacing w:after="0" w:line="480" w:lineRule="auto"/>
        <w:rPr>
          <w:szCs w:val="24"/>
        </w:rPr>
      </w:pPr>
      <w:r w:rsidRPr="00815EFE">
        <w:rPr>
          <w:szCs w:val="24"/>
        </w:rPr>
        <w:t>22.</w:t>
      </w:r>
      <w:r w:rsidRPr="00815EFE">
        <w:rPr>
          <w:szCs w:val="24"/>
        </w:rPr>
        <w:tab/>
        <w:t xml:space="preserve">Gupta R, Misra A. COVID19 in South Asians/Asian Indians: Heterogeneity of data and implications for pathophysiology and research. </w:t>
      </w:r>
      <w:r w:rsidRPr="00815EFE">
        <w:rPr>
          <w:i/>
          <w:szCs w:val="24"/>
        </w:rPr>
        <w:t>Diabetes research and clinical practice</w:t>
      </w:r>
      <w:r w:rsidRPr="00815EFE">
        <w:rPr>
          <w:szCs w:val="24"/>
        </w:rPr>
        <w:t xml:space="preserve"> 2020; </w:t>
      </w:r>
      <w:r w:rsidRPr="00815EFE">
        <w:rPr>
          <w:b/>
          <w:szCs w:val="24"/>
        </w:rPr>
        <w:t>165</w:t>
      </w:r>
      <w:r w:rsidRPr="00815EFE">
        <w:rPr>
          <w:szCs w:val="24"/>
        </w:rPr>
        <w:t>: 108267.</w:t>
      </w:r>
    </w:p>
    <w:p w14:paraId="0911BA23" w14:textId="77777777" w:rsidR="00240584" w:rsidRPr="00815EFE" w:rsidRDefault="00240584" w:rsidP="00815EFE">
      <w:pPr>
        <w:pStyle w:val="EndNoteBibliography"/>
        <w:spacing w:after="0" w:line="480" w:lineRule="auto"/>
        <w:rPr>
          <w:szCs w:val="24"/>
        </w:rPr>
      </w:pPr>
      <w:r w:rsidRPr="00815EFE">
        <w:rPr>
          <w:szCs w:val="24"/>
        </w:rPr>
        <w:t>23.</w:t>
      </w:r>
      <w:r w:rsidRPr="00815EFE">
        <w:rPr>
          <w:szCs w:val="24"/>
        </w:rPr>
        <w:tab/>
        <w:t xml:space="preserve">Schultze A, Walker AJ, MacKenna B, et al. Risk of COVID-19-related death among patients with chronic obstructive pulmonary disease or asthma prescribed inhaled corticosteroids: an observational cohort study using the OpenSAFELY platform. </w:t>
      </w:r>
      <w:r w:rsidRPr="00815EFE">
        <w:rPr>
          <w:i/>
          <w:szCs w:val="24"/>
        </w:rPr>
        <w:t xml:space="preserve">The Lancet </w:t>
      </w:r>
      <w:r w:rsidRPr="00815EFE">
        <w:rPr>
          <w:i/>
          <w:szCs w:val="24"/>
        </w:rPr>
        <w:lastRenderedPageBreak/>
        <w:t>Respiratory Medicine</w:t>
      </w:r>
      <w:r w:rsidRPr="00815EFE">
        <w:rPr>
          <w:szCs w:val="24"/>
        </w:rPr>
        <w:t xml:space="preserve"> 2020; </w:t>
      </w:r>
      <w:r w:rsidRPr="00815EFE">
        <w:rPr>
          <w:b/>
          <w:szCs w:val="24"/>
        </w:rPr>
        <w:t>8</w:t>
      </w:r>
      <w:r w:rsidRPr="00815EFE">
        <w:rPr>
          <w:szCs w:val="24"/>
        </w:rPr>
        <w:t>(11): 1106-20.</w:t>
      </w:r>
    </w:p>
    <w:p w14:paraId="0911BA24" w14:textId="77777777" w:rsidR="00240584" w:rsidRPr="00815EFE" w:rsidRDefault="00240584" w:rsidP="00815EFE">
      <w:pPr>
        <w:pStyle w:val="EndNoteBibliography"/>
        <w:spacing w:after="0" w:line="480" w:lineRule="auto"/>
        <w:rPr>
          <w:szCs w:val="24"/>
        </w:rPr>
      </w:pPr>
      <w:r w:rsidRPr="00815EFE">
        <w:rPr>
          <w:szCs w:val="24"/>
        </w:rPr>
        <w:t>24.</w:t>
      </w:r>
      <w:r w:rsidRPr="00815EFE">
        <w:rPr>
          <w:szCs w:val="24"/>
        </w:rPr>
        <w:tab/>
        <w:t xml:space="preserve">Cacciapaglia F, Manfredi A, Erre G, et al. Correspondence on 'Characteristics associated with hospitalisation for COVID-19 in people with rheumatic disease: data from the COVID-19 global rheumatology alliance physician-reported registry' by Gianfrancesco M et al. The impact of cardiovascular comorbidity on COVID-19 infection in a large cohort of rheumatoid arthritis patients. </w:t>
      </w:r>
      <w:r w:rsidRPr="00815EFE">
        <w:rPr>
          <w:i/>
          <w:szCs w:val="24"/>
        </w:rPr>
        <w:t>Annals of the rheumatic diseases</w:t>
      </w:r>
      <w:r w:rsidRPr="00815EFE">
        <w:rPr>
          <w:szCs w:val="24"/>
        </w:rPr>
        <w:t xml:space="preserve"> 2020.</w:t>
      </w:r>
    </w:p>
    <w:p w14:paraId="0911BA25" w14:textId="77777777" w:rsidR="00240584" w:rsidRPr="00815EFE" w:rsidRDefault="00240584" w:rsidP="00815EFE">
      <w:pPr>
        <w:pStyle w:val="EndNoteBibliography"/>
        <w:spacing w:after="0" w:line="480" w:lineRule="auto"/>
        <w:rPr>
          <w:szCs w:val="24"/>
        </w:rPr>
      </w:pPr>
      <w:r w:rsidRPr="00815EFE">
        <w:rPr>
          <w:szCs w:val="24"/>
        </w:rPr>
        <w:t>25.</w:t>
      </w:r>
      <w:r w:rsidRPr="00815EFE">
        <w:rPr>
          <w:szCs w:val="24"/>
        </w:rPr>
        <w:tab/>
        <w:t xml:space="preserve">Peters MC, Sajuthi S, Deford P, et al. COVID-19-related Genes in Sputum Cells in Asthma. Relationship to Demographic Features and Corticosteroids. </w:t>
      </w:r>
      <w:r w:rsidRPr="00815EFE">
        <w:rPr>
          <w:i/>
          <w:szCs w:val="24"/>
        </w:rPr>
        <w:t>American journal of respiratory and critical care medicine</w:t>
      </w:r>
      <w:r w:rsidRPr="00815EFE">
        <w:rPr>
          <w:szCs w:val="24"/>
        </w:rPr>
        <w:t xml:space="preserve"> 2020; </w:t>
      </w:r>
      <w:r w:rsidRPr="00815EFE">
        <w:rPr>
          <w:b/>
          <w:szCs w:val="24"/>
        </w:rPr>
        <w:t>202</w:t>
      </w:r>
      <w:r w:rsidRPr="00815EFE">
        <w:rPr>
          <w:szCs w:val="24"/>
        </w:rPr>
        <w:t>(1): 83-90.</w:t>
      </w:r>
    </w:p>
    <w:p w14:paraId="0911BA26" w14:textId="77777777" w:rsidR="00240584" w:rsidRPr="00815EFE" w:rsidRDefault="00240584" w:rsidP="00815EFE">
      <w:pPr>
        <w:pStyle w:val="EndNoteBibliography"/>
        <w:spacing w:after="0" w:line="480" w:lineRule="auto"/>
        <w:rPr>
          <w:szCs w:val="24"/>
        </w:rPr>
      </w:pPr>
      <w:r w:rsidRPr="00815EFE">
        <w:rPr>
          <w:szCs w:val="24"/>
        </w:rPr>
        <w:t>26.</w:t>
      </w:r>
      <w:r w:rsidRPr="00815EFE">
        <w:rPr>
          <w:szCs w:val="24"/>
        </w:rPr>
        <w:tab/>
        <w:t xml:space="preserve">Finney LJ, Glanville N, Farne H, et al. Inhaled corticosteroids downregulate the SARS-CoV-2 receptor ACE2 in COPD through suppression of type I interferon. </w:t>
      </w:r>
      <w:r w:rsidRPr="00815EFE">
        <w:rPr>
          <w:i/>
          <w:szCs w:val="24"/>
        </w:rPr>
        <w:t>The Journal of allergy and clinical immunology</w:t>
      </w:r>
      <w:r w:rsidRPr="00815EFE">
        <w:rPr>
          <w:szCs w:val="24"/>
        </w:rPr>
        <w:t xml:space="preserve"> 2021; </w:t>
      </w:r>
      <w:r w:rsidRPr="00815EFE">
        <w:rPr>
          <w:b/>
          <w:szCs w:val="24"/>
        </w:rPr>
        <w:t>147</w:t>
      </w:r>
      <w:r w:rsidRPr="00815EFE">
        <w:rPr>
          <w:szCs w:val="24"/>
        </w:rPr>
        <w:t>(2): 510-9.e5.</w:t>
      </w:r>
    </w:p>
    <w:p w14:paraId="0911BA27" w14:textId="77777777" w:rsidR="00240584" w:rsidRPr="00815EFE" w:rsidRDefault="00240584" w:rsidP="00815EFE">
      <w:pPr>
        <w:pStyle w:val="EndNoteBibliography"/>
        <w:spacing w:after="0" w:line="480" w:lineRule="auto"/>
        <w:rPr>
          <w:szCs w:val="24"/>
        </w:rPr>
      </w:pPr>
      <w:r w:rsidRPr="00815EFE">
        <w:rPr>
          <w:szCs w:val="24"/>
        </w:rPr>
        <w:t>27.</w:t>
      </w:r>
      <w:r w:rsidRPr="00815EFE">
        <w:rPr>
          <w:szCs w:val="24"/>
        </w:rPr>
        <w:tab/>
        <w:t xml:space="preserve">Nocturne G, Mariette X. Advances in understanding the pathogenesis of primary Sjögren's syndrome. </w:t>
      </w:r>
      <w:r w:rsidRPr="00815EFE">
        <w:rPr>
          <w:i/>
          <w:szCs w:val="24"/>
        </w:rPr>
        <w:t>Nature reviews Rheumatology</w:t>
      </w:r>
      <w:r w:rsidRPr="00815EFE">
        <w:rPr>
          <w:szCs w:val="24"/>
        </w:rPr>
        <w:t xml:space="preserve"> 2013; </w:t>
      </w:r>
      <w:r w:rsidRPr="00815EFE">
        <w:rPr>
          <w:b/>
          <w:szCs w:val="24"/>
        </w:rPr>
        <w:t>9</w:t>
      </w:r>
      <w:r w:rsidRPr="00815EFE">
        <w:rPr>
          <w:szCs w:val="24"/>
        </w:rPr>
        <w:t>(9): 544-56.</w:t>
      </w:r>
    </w:p>
    <w:p w14:paraId="0911BA28" w14:textId="77777777" w:rsidR="00240584" w:rsidRPr="00815EFE" w:rsidRDefault="00240584" w:rsidP="00815EFE">
      <w:pPr>
        <w:pStyle w:val="EndNoteBibliography"/>
        <w:spacing w:after="0" w:line="480" w:lineRule="auto"/>
        <w:rPr>
          <w:szCs w:val="24"/>
        </w:rPr>
      </w:pPr>
      <w:r w:rsidRPr="00815EFE">
        <w:rPr>
          <w:szCs w:val="24"/>
        </w:rPr>
        <w:t>28.</w:t>
      </w:r>
      <w:r w:rsidRPr="00815EFE">
        <w:rPr>
          <w:szCs w:val="24"/>
        </w:rPr>
        <w:tab/>
        <w:t xml:space="preserve">Koetz K, Bryl E, Spickschen K, O'Fallon WM, Goronzy JJ, Weyand CM. T cell homeostasis in patients with rheumatoid arthritis. </w:t>
      </w:r>
      <w:r w:rsidRPr="00815EFE">
        <w:rPr>
          <w:i/>
          <w:szCs w:val="24"/>
        </w:rPr>
        <w:t>Proceedings of the National Academy of Sciences of the United States of America</w:t>
      </w:r>
      <w:r w:rsidRPr="00815EFE">
        <w:rPr>
          <w:szCs w:val="24"/>
        </w:rPr>
        <w:t xml:space="preserve"> 2000; </w:t>
      </w:r>
      <w:r w:rsidRPr="00815EFE">
        <w:rPr>
          <w:b/>
          <w:szCs w:val="24"/>
        </w:rPr>
        <w:t>97</w:t>
      </w:r>
      <w:r w:rsidRPr="00815EFE">
        <w:rPr>
          <w:szCs w:val="24"/>
        </w:rPr>
        <w:t>(16): 9203-8.</w:t>
      </w:r>
    </w:p>
    <w:p w14:paraId="0911BA29" w14:textId="77777777" w:rsidR="00240584" w:rsidRPr="00815EFE" w:rsidRDefault="00240584" w:rsidP="00815EFE">
      <w:pPr>
        <w:pStyle w:val="EndNoteBibliography"/>
        <w:spacing w:after="0" w:line="480" w:lineRule="auto"/>
        <w:rPr>
          <w:szCs w:val="24"/>
        </w:rPr>
      </w:pPr>
      <w:r w:rsidRPr="00815EFE">
        <w:rPr>
          <w:szCs w:val="24"/>
        </w:rPr>
        <w:t>29.</w:t>
      </w:r>
      <w:r w:rsidRPr="00815EFE">
        <w:rPr>
          <w:szCs w:val="24"/>
        </w:rPr>
        <w:tab/>
        <w:t xml:space="preserve">Burgueño JF, Reich A, Hazime H, et al. Expression of SARS-CoV-2 Entry Molecules ACE2 and TMPRSS2 in the Gut of Patients With IBD. </w:t>
      </w:r>
      <w:r w:rsidRPr="00815EFE">
        <w:rPr>
          <w:i/>
          <w:szCs w:val="24"/>
        </w:rPr>
        <w:t>Inflammatory bowel diseases</w:t>
      </w:r>
      <w:r w:rsidRPr="00815EFE">
        <w:rPr>
          <w:szCs w:val="24"/>
        </w:rPr>
        <w:t xml:space="preserve"> 2020; </w:t>
      </w:r>
      <w:r w:rsidRPr="00815EFE">
        <w:rPr>
          <w:b/>
          <w:szCs w:val="24"/>
        </w:rPr>
        <w:t>26</w:t>
      </w:r>
      <w:r w:rsidRPr="00815EFE">
        <w:rPr>
          <w:szCs w:val="24"/>
        </w:rPr>
        <w:t>(6): 797-808.</w:t>
      </w:r>
    </w:p>
    <w:p w14:paraId="0911BA2A" w14:textId="77777777" w:rsidR="00240584" w:rsidRPr="00815EFE" w:rsidRDefault="00240584" w:rsidP="00815EFE">
      <w:pPr>
        <w:pStyle w:val="EndNoteBibliography"/>
        <w:spacing w:after="0" w:line="480" w:lineRule="auto"/>
        <w:rPr>
          <w:szCs w:val="24"/>
        </w:rPr>
      </w:pPr>
      <w:r w:rsidRPr="00815EFE">
        <w:rPr>
          <w:szCs w:val="24"/>
        </w:rPr>
        <w:t>30.</w:t>
      </w:r>
      <w:r w:rsidRPr="00815EFE">
        <w:rPr>
          <w:szCs w:val="24"/>
        </w:rPr>
        <w:tab/>
        <w:t xml:space="preserve">Yao Y, Wang H, Liu Z. Expression of ACE2 in airways: Implication for COVID-19 risk and disease management in patients with chronic inflammatory respiratory diseases. </w:t>
      </w:r>
      <w:r w:rsidRPr="00815EFE">
        <w:rPr>
          <w:i/>
          <w:szCs w:val="24"/>
        </w:rPr>
        <w:t xml:space="preserve">Clinical and experimental allergy : journal of the British Society for Allergy and Clinical </w:t>
      </w:r>
      <w:r w:rsidRPr="00815EFE">
        <w:rPr>
          <w:i/>
          <w:szCs w:val="24"/>
        </w:rPr>
        <w:lastRenderedPageBreak/>
        <w:t>Immunology</w:t>
      </w:r>
      <w:r w:rsidRPr="00815EFE">
        <w:rPr>
          <w:szCs w:val="24"/>
        </w:rPr>
        <w:t xml:space="preserve"> 2020.</w:t>
      </w:r>
    </w:p>
    <w:p w14:paraId="0911BA2B" w14:textId="77777777" w:rsidR="00240584" w:rsidRPr="00815EFE" w:rsidRDefault="00240584" w:rsidP="00815EFE">
      <w:pPr>
        <w:pStyle w:val="EndNoteBibliography"/>
        <w:spacing w:line="480" w:lineRule="auto"/>
        <w:rPr>
          <w:szCs w:val="24"/>
        </w:rPr>
      </w:pPr>
      <w:r w:rsidRPr="00815EFE">
        <w:rPr>
          <w:szCs w:val="24"/>
        </w:rPr>
        <w:t>31.</w:t>
      </w:r>
      <w:r w:rsidRPr="00815EFE">
        <w:rPr>
          <w:szCs w:val="24"/>
        </w:rPr>
        <w:tab/>
        <w:t xml:space="preserve">Gianfrancesco MA, Robinson PC. Changing COVID-19 outcomes in patients with rheumatic disease-are we really getting better at this? </w:t>
      </w:r>
      <w:r w:rsidRPr="00815EFE">
        <w:rPr>
          <w:i/>
          <w:szCs w:val="24"/>
        </w:rPr>
        <w:t>The Lancet Rheumatology</w:t>
      </w:r>
      <w:r w:rsidRPr="00815EFE">
        <w:rPr>
          <w:szCs w:val="24"/>
        </w:rPr>
        <w:t xml:space="preserve"> 2021; </w:t>
      </w:r>
      <w:r w:rsidRPr="00815EFE">
        <w:rPr>
          <w:b/>
          <w:szCs w:val="24"/>
        </w:rPr>
        <w:t>3</w:t>
      </w:r>
      <w:r w:rsidRPr="00815EFE">
        <w:rPr>
          <w:szCs w:val="24"/>
        </w:rPr>
        <w:t>(2): e88-e90.</w:t>
      </w:r>
    </w:p>
    <w:p w14:paraId="0911BA2C" w14:textId="77777777" w:rsidR="006E2CDB" w:rsidRPr="001D76A0" w:rsidRDefault="00BE6D2A" w:rsidP="001D76A0">
      <w:pPr>
        <w:widowControl/>
        <w:wordWrap/>
        <w:autoSpaceDE/>
        <w:autoSpaceDN/>
        <w:spacing w:after="0"/>
        <w:ind w:firstLineChars="100" w:firstLine="240"/>
        <w:rPr>
          <w:rFonts w:eastAsia="Malgun Gothic"/>
          <w:szCs w:val="24"/>
        </w:rPr>
      </w:pPr>
      <w:r w:rsidRPr="001D76A0">
        <w:rPr>
          <w:rFonts w:eastAsia="Malgun Gothic"/>
          <w:szCs w:val="24"/>
        </w:rPr>
        <w:fldChar w:fldCharType="end"/>
      </w:r>
    </w:p>
    <w:p w14:paraId="0911BA2D" w14:textId="77777777" w:rsidR="002E1056" w:rsidRPr="00815EFE" w:rsidRDefault="002E1056">
      <w:pPr>
        <w:widowControl/>
        <w:wordWrap/>
        <w:autoSpaceDE/>
        <w:autoSpaceDN/>
        <w:spacing w:after="0" w:line="240" w:lineRule="auto"/>
        <w:jc w:val="left"/>
        <w:rPr>
          <w:rFonts w:eastAsia="Malgun Gothic"/>
          <w:szCs w:val="24"/>
        </w:rPr>
      </w:pPr>
      <w:r w:rsidRPr="00815EFE">
        <w:rPr>
          <w:rFonts w:eastAsia="Malgun Gothic"/>
          <w:szCs w:val="24"/>
        </w:rPr>
        <w:br w:type="page"/>
      </w:r>
    </w:p>
    <w:p w14:paraId="0DD5AF63" w14:textId="77777777" w:rsidR="00B62929" w:rsidRDefault="00621143" w:rsidP="00B62929">
      <w:pPr>
        <w:pStyle w:val="Heading1"/>
      </w:pPr>
      <w:r w:rsidRPr="00815EFE">
        <w:lastRenderedPageBreak/>
        <w:t>Figure 1</w:t>
      </w:r>
    </w:p>
    <w:p w14:paraId="0911BA2E" w14:textId="003BB685" w:rsidR="00DD773E" w:rsidRPr="001D76A0" w:rsidRDefault="00621143" w:rsidP="00DD773E">
      <w:pPr>
        <w:widowControl/>
        <w:wordWrap/>
        <w:autoSpaceDE/>
        <w:autoSpaceDN/>
        <w:spacing w:after="0"/>
        <w:rPr>
          <w:rFonts w:eastAsia="Malgun Gothic"/>
          <w:bCs/>
          <w:color w:val="000000"/>
          <w:kern w:val="0"/>
          <w:szCs w:val="20"/>
        </w:rPr>
      </w:pPr>
      <w:r w:rsidRPr="00815EFE">
        <w:rPr>
          <w:rFonts w:eastAsia="Malgun Gothic"/>
        </w:rPr>
        <w:t>Disposition of patients in the K</w:t>
      </w:r>
      <w:r w:rsidRPr="001D76A0">
        <w:rPr>
          <w:rFonts w:eastAsia="Malgun Gothic"/>
        </w:rPr>
        <w:t>orean nationwide cohort</w:t>
      </w:r>
      <w:r w:rsidR="00DD773E" w:rsidRPr="001D76A0">
        <w:rPr>
          <w:rFonts w:eastAsia="Malgun Gothic" w:hint="eastAsia"/>
        </w:rPr>
        <w:t xml:space="preserve"> </w:t>
      </w:r>
      <w:r w:rsidR="00DD773E" w:rsidRPr="001D76A0">
        <w:rPr>
          <w:rFonts w:eastAsia="Malgun Gothic"/>
          <w:bCs/>
          <w:color w:val="000000"/>
          <w:kern w:val="0"/>
          <w:szCs w:val="20"/>
        </w:rPr>
        <w:t xml:space="preserve">linked </w:t>
      </w:r>
      <w:r w:rsidR="00A435AC" w:rsidRPr="001D76A0">
        <w:rPr>
          <w:rFonts w:eastAsia="Malgun Gothic" w:hint="eastAsia"/>
          <w:bCs/>
          <w:color w:val="000000"/>
          <w:kern w:val="0"/>
          <w:szCs w:val="20"/>
        </w:rPr>
        <w:t>to</w:t>
      </w:r>
      <w:r w:rsidR="00DD773E" w:rsidRPr="001D76A0">
        <w:rPr>
          <w:rFonts w:eastAsia="Malgun Gothic"/>
          <w:bCs/>
          <w:color w:val="000000"/>
          <w:kern w:val="0"/>
          <w:szCs w:val="20"/>
        </w:rPr>
        <w:t xml:space="preserve"> the general health examination records</w:t>
      </w:r>
    </w:p>
    <w:p w14:paraId="0911BA2F" w14:textId="77777777" w:rsidR="00304DC9" w:rsidRDefault="00E13139" w:rsidP="00E13139">
      <w:pPr>
        <w:wordWrap/>
        <w:adjustRightInd w:val="0"/>
        <w:spacing w:after="0"/>
        <w:rPr>
          <w:rFonts w:eastAsia="Malgun Gothic"/>
          <w:szCs w:val="24"/>
        </w:rPr>
      </w:pPr>
      <w:r w:rsidRPr="001D76A0">
        <w:rPr>
          <w:rFonts w:eastAsia="Malgun Gothic"/>
          <w:szCs w:val="24"/>
        </w:rPr>
        <w:t>AIRD, autoimmune inflammatory rheumatic disease; CTD, connective tissue disease; IA, inflammatory arthritis; SARS-CoV-2, severe acute respiratory syndrome coronavirus 2</w:t>
      </w:r>
      <w:r w:rsidRPr="001D76A0">
        <w:rPr>
          <w:rFonts w:eastAsia="Malgun Gothic" w:hint="eastAsia"/>
          <w:szCs w:val="24"/>
        </w:rPr>
        <w:t>.</w:t>
      </w:r>
    </w:p>
    <w:p w14:paraId="0911BA30" w14:textId="77777777" w:rsidR="00304DC9" w:rsidRDefault="00304DC9">
      <w:pPr>
        <w:widowControl/>
        <w:wordWrap/>
        <w:autoSpaceDE/>
        <w:autoSpaceDN/>
        <w:spacing w:after="0" w:line="240" w:lineRule="auto"/>
        <w:jc w:val="left"/>
        <w:rPr>
          <w:rFonts w:eastAsia="Malgun Gothic"/>
          <w:szCs w:val="24"/>
        </w:rPr>
      </w:pPr>
      <w:r>
        <w:rPr>
          <w:rFonts w:eastAsia="Malgun Gothic"/>
          <w:noProof/>
          <w:szCs w:val="24"/>
          <w:lang w:val="en-GB" w:eastAsia="en-GB"/>
        </w:rPr>
        <w:drawing>
          <wp:inline distT="0" distB="0" distL="0" distR="0" wp14:anchorId="0911C4EB" wp14:editId="445792CF">
            <wp:extent cx="5731510" cy="5641340"/>
            <wp:effectExtent l="0" t="0" r="0" b="0"/>
            <wp:docPr id="1" name="그림 1"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Figure 1"/>
                    <pic:cNvPicPr/>
                  </pic:nvPicPr>
                  <pic:blipFill>
                    <a:blip r:embed="rId12">
                      <a:extLst>
                        <a:ext uri="{28A0092B-C50C-407E-A947-70E740481C1C}">
                          <a14:useLocalDpi xmlns:a14="http://schemas.microsoft.com/office/drawing/2010/main" val="0"/>
                        </a:ext>
                      </a:extLst>
                    </a:blip>
                    <a:stretch>
                      <a:fillRect/>
                    </a:stretch>
                  </pic:blipFill>
                  <pic:spPr>
                    <a:xfrm>
                      <a:off x="0" y="0"/>
                      <a:ext cx="5731510" cy="5641340"/>
                    </a:xfrm>
                    <a:prstGeom prst="rect">
                      <a:avLst/>
                    </a:prstGeom>
                  </pic:spPr>
                </pic:pic>
              </a:graphicData>
            </a:graphic>
          </wp:inline>
        </w:drawing>
      </w:r>
      <w:r>
        <w:rPr>
          <w:rFonts w:eastAsia="Malgun Gothic"/>
          <w:szCs w:val="24"/>
        </w:rPr>
        <w:br w:type="page"/>
      </w:r>
    </w:p>
    <w:p w14:paraId="78304652" w14:textId="77777777" w:rsidR="00B62929" w:rsidRDefault="0067535A" w:rsidP="00B62929">
      <w:pPr>
        <w:pStyle w:val="Heading1"/>
      </w:pPr>
      <w:r w:rsidRPr="001D76A0">
        <w:rPr>
          <w:rFonts w:hint="eastAsia"/>
        </w:rPr>
        <w:lastRenderedPageBreak/>
        <w:t>Figure 2</w:t>
      </w:r>
    </w:p>
    <w:p w14:paraId="0911BA31" w14:textId="789B4844" w:rsidR="00DC634F" w:rsidRPr="001D76A0" w:rsidRDefault="0067535A" w:rsidP="00DC634F">
      <w:pPr>
        <w:widowControl/>
        <w:wordWrap/>
        <w:autoSpaceDE/>
        <w:autoSpaceDN/>
        <w:spacing w:after="0"/>
        <w:rPr>
          <w:rFonts w:eastAsia="Malgun Gothic"/>
          <w:bCs/>
          <w:color w:val="000000"/>
          <w:kern w:val="0"/>
          <w:szCs w:val="20"/>
        </w:rPr>
      </w:pPr>
      <w:r w:rsidRPr="001D76A0">
        <w:rPr>
          <w:rFonts w:eastAsia="Malgun Gothic" w:hint="eastAsia"/>
        </w:rPr>
        <w:t>Flowchart depicting the study enrollment</w:t>
      </w:r>
      <w:r w:rsidR="00DC634F" w:rsidRPr="001D76A0">
        <w:rPr>
          <w:rFonts w:eastAsia="Malgun Gothic" w:hint="eastAsia"/>
        </w:rPr>
        <w:t xml:space="preserve"> </w:t>
      </w:r>
      <w:r w:rsidR="00DC634F" w:rsidRPr="001D76A0">
        <w:rPr>
          <w:rFonts w:eastAsia="Malgun Gothic"/>
        </w:rPr>
        <w:t>in the Korean nationwide cohort</w:t>
      </w:r>
      <w:r w:rsidR="00DC634F" w:rsidRPr="001D76A0">
        <w:rPr>
          <w:rFonts w:eastAsia="Malgun Gothic" w:hint="eastAsia"/>
        </w:rPr>
        <w:t xml:space="preserve"> </w:t>
      </w:r>
      <w:r w:rsidR="00DC634F" w:rsidRPr="001D76A0">
        <w:rPr>
          <w:rFonts w:eastAsia="Malgun Gothic"/>
          <w:bCs/>
          <w:color w:val="000000"/>
          <w:kern w:val="0"/>
          <w:szCs w:val="20"/>
        </w:rPr>
        <w:t xml:space="preserve">linked </w:t>
      </w:r>
      <w:r w:rsidR="00A435AC" w:rsidRPr="001D76A0">
        <w:rPr>
          <w:rFonts w:eastAsia="Malgun Gothic" w:hint="eastAsia"/>
          <w:bCs/>
          <w:color w:val="000000"/>
          <w:kern w:val="0"/>
          <w:szCs w:val="20"/>
        </w:rPr>
        <w:t>to</w:t>
      </w:r>
      <w:r w:rsidR="00A435AC" w:rsidRPr="001D76A0">
        <w:rPr>
          <w:rFonts w:eastAsia="Malgun Gothic"/>
          <w:bCs/>
          <w:color w:val="000000"/>
          <w:kern w:val="0"/>
          <w:szCs w:val="20"/>
        </w:rPr>
        <w:t xml:space="preserve"> </w:t>
      </w:r>
      <w:r w:rsidR="00DC634F" w:rsidRPr="001D76A0">
        <w:rPr>
          <w:rFonts w:eastAsia="Malgun Gothic"/>
          <w:bCs/>
          <w:color w:val="000000"/>
          <w:kern w:val="0"/>
          <w:szCs w:val="20"/>
        </w:rPr>
        <w:t>the general health examination records</w:t>
      </w:r>
    </w:p>
    <w:p w14:paraId="0911BA32" w14:textId="77777777" w:rsidR="00304DC9" w:rsidRDefault="00E13139" w:rsidP="00E13139">
      <w:pPr>
        <w:wordWrap/>
        <w:adjustRightInd w:val="0"/>
        <w:spacing w:after="0"/>
        <w:rPr>
          <w:rFonts w:eastAsia="Malgun Gothic"/>
          <w:szCs w:val="24"/>
        </w:rPr>
      </w:pPr>
      <w:r w:rsidRPr="001D76A0">
        <w:rPr>
          <w:rFonts w:eastAsia="Malgun Gothic"/>
          <w:szCs w:val="24"/>
        </w:rPr>
        <w:t>AIRD, autoimmune inflammatory rheumatic disease; CTD, connective tissue disease; IA, inflammatory arthritis; KCDC, Korea Centers for Disease Control</w:t>
      </w:r>
      <w:r w:rsidRPr="001D76A0">
        <w:rPr>
          <w:rFonts w:eastAsia="Malgun Gothic" w:hint="eastAsia"/>
          <w:szCs w:val="24"/>
        </w:rPr>
        <w:t xml:space="preserve">; </w:t>
      </w:r>
      <w:r w:rsidRPr="001D76A0">
        <w:rPr>
          <w:rFonts w:eastAsia="Malgun Gothic"/>
          <w:szCs w:val="24"/>
        </w:rPr>
        <w:t>SARS-CoV-2, severe acute respiratory syndrome coronavirus 2</w:t>
      </w:r>
      <w:r w:rsidRPr="001D76A0">
        <w:rPr>
          <w:rFonts w:eastAsia="Malgun Gothic" w:hint="eastAsia"/>
          <w:szCs w:val="24"/>
        </w:rPr>
        <w:t>.</w:t>
      </w:r>
    </w:p>
    <w:p w14:paraId="0911BA33" w14:textId="77777777" w:rsidR="00304DC9" w:rsidRDefault="00304DC9">
      <w:pPr>
        <w:widowControl/>
        <w:wordWrap/>
        <w:autoSpaceDE/>
        <w:autoSpaceDN/>
        <w:spacing w:after="0" w:line="240" w:lineRule="auto"/>
        <w:jc w:val="left"/>
        <w:rPr>
          <w:rFonts w:eastAsia="Malgun Gothic"/>
          <w:szCs w:val="24"/>
        </w:rPr>
      </w:pPr>
      <w:r>
        <w:rPr>
          <w:rFonts w:eastAsia="Malgun Gothic" w:hint="eastAsia"/>
          <w:noProof/>
          <w:szCs w:val="24"/>
          <w:lang w:val="en-GB" w:eastAsia="en-GB"/>
        </w:rPr>
        <w:drawing>
          <wp:inline distT="0" distB="0" distL="0" distR="0" wp14:anchorId="0911C4ED" wp14:editId="03545C9F">
            <wp:extent cx="5731510" cy="4297680"/>
            <wp:effectExtent l="0" t="0" r="0" b="0"/>
            <wp:docPr id="2" name="그림 2"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descr="Figure 2"/>
                    <pic:cNvPicPr/>
                  </pic:nvPicPr>
                  <pic:blipFill>
                    <a:blip r:embed="rId13">
                      <a:extLst>
                        <a:ext uri="{28A0092B-C50C-407E-A947-70E740481C1C}">
                          <a14:useLocalDpi xmlns:a14="http://schemas.microsoft.com/office/drawing/2010/main" val="0"/>
                        </a:ext>
                      </a:extLst>
                    </a:blip>
                    <a:stretch>
                      <a:fillRect/>
                    </a:stretch>
                  </pic:blipFill>
                  <pic:spPr>
                    <a:xfrm>
                      <a:off x="0" y="0"/>
                      <a:ext cx="5731510" cy="4297680"/>
                    </a:xfrm>
                    <a:prstGeom prst="rect">
                      <a:avLst/>
                    </a:prstGeom>
                  </pic:spPr>
                </pic:pic>
              </a:graphicData>
            </a:graphic>
          </wp:inline>
        </w:drawing>
      </w:r>
    </w:p>
    <w:p w14:paraId="0911BA34" w14:textId="77777777" w:rsidR="00304DC9" w:rsidRDefault="00304DC9">
      <w:pPr>
        <w:widowControl/>
        <w:wordWrap/>
        <w:autoSpaceDE/>
        <w:autoSpaceDN/>
        <w:spacing w:after="0" w:line="240" w:lineRule="auto"/>
        <w:jc w:val="left"/>
        <w:rPr>
          <w:rFonts w:eastAsia="Malgun Gothic"/>
          <w:szCs w:val="24"/>
        </w:rPr>
      </w:pPr>
      <w:r>
        <w:rPr>
          <w:rFonts w:eastAsia="Malgun Gothic"/>
          <w:szCs w:val="24"/>
        </w:rPr>
        <w:br w:type="page"/>
      </w:r>
    </w:p>
    <w:p w14:paraId="0911BA35" w14:textId="77777777" w:rsidR="00F724FD" w:rsidRPr="001D76A0" w:rsidRDefault="00F724FD" w:rsidP="00F724FD">
      <w:pPr>
        <w:widowControl/>
        <w:wordWrap/>
        <w:autoSpaceDE/>
        <w:autoSpaceDN/>
        <w:spacing w:after="0" w:line="240" w:lineRule="auto"/>
        <w:jc w:val="left"/>
        <w:rPr>
          <w:rFonts w:eastAsia="Malgun Gothic"/>
        </w:rPr>
        <w:sectPr w:rsidR="00F724FD" w:rsidRPr="001D76A0" w:rsidSect="00061F7C">
          <w:footerReference w:type="default" r:id="rId14"/>
          <w:pgSz w:w="11906" w:h="16838"/>
          <w:pgMar w:top="1701" w:right="1440" w:bottom="1440" w:left="1440" w:header="851" w:footer="992" w:gutter="0"/>
          <w:lnNumType w:countBy="1" w:restart="continuous"/>
          <w:cols w:space="425"/>
          <w:docGrid w:linePitch="360"/>
        </w:sectPr>
      </w:pPr>
    </w:p>
    <w:p w14:paraId="2E4C2996" w14:textId="77777777" w:rsidR="00B62929" w:rsidRDefault="005867C9" w:rsidP="00B62929">
      <w:pPr>
        <w:pStyle w:val="Heading1"/>
      </w:pPr>
      <w:r w:rsidRPr="001D76A0">
        <w:rPr>
          <w:rFonts w:hint="eastAsia"/>
        </w:rPr>
        <w:lastRenderedPageBreak/>
        <w:t>Table 1</w:t>
      </w:r>
    </w:p>
    <w:p w14:paraId="0911BA36" w14:textId="0F2C3724" w:rsidR="005867C9" w:rsidRPr="001D76A0" w:rsidRDefault="005867C9" w:rsidP="005867C9">
      <w:pPr>
        <w:widowControl/>
        <w:wordWrap/>
        <w:autoSpaceDE/>
        <w:autoSpaceDN/>
        <w:spacing w:after="160"/>
        <w:jc w:val="left"/>
        <w:rPr>
          <w:rFonts w:eastAsia="Batang"/>
          <w:color w:val="000000"/>
          <w:szCs w:val="24"/>
        </w:rPr>
      </w:pPr>
      <w:r w:rsidRPr="001D76A0">
        <w:rPr>
          <w:rFonts w:eastAsia="Batang" w:hint="eastAsia"/>
          <w:color w:val="000000"/>
          <w:szCs w:val="24"/>
        </w:rPr>
        <w:t xml:space="preserve">Baseline covariates of patients who </w:t>
      </w:r>
      <w:r w:rsidRPr="001D76A0">
        <w:rPr>
          <w:rFonts w:eastAsia="Batang"/>
          <w:color w:val="000000"/>
          <w:szCs w:val="24"/>
        </w:rPr>
        <w:t>underwent SARS-CoV-2 test</w:t>
      </w:r>
      <w:r w:rsidR="002E4FC6" w:rsidRPr="001D76A0">
        <w:rPr>
          <w:rFonts w:eastAsia="Batang" w:hint="eastAsia"/>
          <w:color w:val="000000"/>
          <w:szCs w:val="24"/>
        </w:rPr>
        <w:t>ing</w:t>
      </w:r>
      <w:r w:rsidRPr="001D76A0">
        <w:rPr>
          <w:rFonts w:eastAsia="Batang"/>
          <w:color w:val="000000"/>
          <w:szCs w:val="24"/>
        </w:rPr>
        <w:t xml:space="preserve"> </w:t>
      </w:r>
      <w:r w:rsidRPr="001D76A0">
        <w:rPr>
          <w:rFonts w:eastAsia="Batang" w:hint="eastAsia"/>
          <w:color w:val="000000"/>
          <w:szCs w:val="24"/>
        </w:rPr>
        <w:t xml:space="preserve">and received general health examination </w:t>
      </w:r>
      <w:r w:rsidRPr="001D76A0">
        <w:rPr>
          <w:rFonts w:eastAsia="Batang"/>
          <w:color w:val="000000"/>
          <w:szCs w:val="24"/>
        </w:rPr>
        <w:t>in the nationwide cohort.</w:t>
      </w:r>
    </w:p>
    <w:tbl>
      <w:tblPr>
        <w:tblW w:w="5502" w:type="pct"/>
        <w:tblInd w:w="-743" w:type="dxa"/>
        <w:tblLook w:val="04A0" w:firstRow="1" w:lastRow="0" w:firstColumn="1" w:lastColumn="0" w:noHBand="0" w:noVBand="1"/>
      </w:tblPr>
      <w:tblGrid>
        <w:gridCol w:w="5164"/>
        <w:gridCol w:w="2514"/>
        <w:gridCol w:w="2514"/>
        <w:gridCol w:w="2788"/>
        <w:gridCol w:w="2092"/>
      </w:tblGrid>
      <w:tr w:rsidR="005867C9" w:rsidRPr="001D76A0" w14:paraId="0911BA3B" w14:textId="77777777" w:rsidTr="00DD773E">
        <w:tc>
          <w:tcPr>
            <w:tcW w:w="1713" w:type="pct"/>
            <w:tcBorders>
              <w:top w:val="single" w:sz="4" w:space="0" w:color="auto"/>
              <w:left w:val="nil"/>
              <w:right w:val="nil"/>
            </w:tcBorders>
          </w:tcPr>
          <w:p w14:paraId="0911BA37" w14:textId="77777777" w:rsidR="005867C9" w:rsidRPr="001D76A0" w:rsidRDefault="005867C9" w:rsidP="00DD773E">
            <w:pPr>
              <w:spacing w:after="160"/>
              <w:rPr>
                <w:rFonts w:eastAsia="Batang"/>
                <w:color w:val="000000"/>
                <w:szCs w:val="24"/>
              </w:rPr>
            </w:pPr>
          </w:p>
        </w:tc>
        <w:tc>
          <w:tcPr>
            <w:tcW w:w="834" w:type="pct"/>
            <w:tcBorders>
              <w:top w:val="single" w:sz="4" w:space="0" w:color="auto"/>
              <w:left w:val="nil"/>
              <w:right w:val="nil"/>
            </w:tcBorders>
          </w:tcPr>
          <w:p w14:paraId="0911BA38" w14:textId="77777777" w:rsidR="005867C9" w:rsidRPr="001D76A0" w:rsidRDefault="005867C9" w:rsidP="00DD773E">
            <w:pPr>
              <w:spacing w:after="160"/>
              <w:jc w:val="center"/>
              <w:rPr>
                <w:rFonts w:eastAsia="Batang"/>
                <w:color w:val="000000"/>
                <w:szCs w:val="24"/>
              </w:rPr>
            </w:pPr>
          </w:p>
        </w:tc>
        <w:tc>
          <w:tcPr>
            <w:tcW w:w="834" w:type="pct"/>
            <w:tcBorders>
              <w:top w:val="single" w:sz="4" w:space="0" w:color="auto"/>
              <w:left w:val="nil"/>
              <w:right w:val="nil"/>
            </w:tcBorders>
          </w:tcPr>
          <w:p w14:paraId="0911BA39" w14:textId="77777777" w:rsidR="005867C9" w:rsidRPr="001D76A0" w:rsidRDefault="005867C9" w:rsidP="00DD773E">
            <w:pPr>
              <w:spacing w:after="160"/>
              <w:jc w:val="center"/>
              <w:rPr>
                <w:rFonts w:eastAsia="Batang"/>
                <w:color w:val="000000"/>
                <w:szCs w:val="24"/>
              </w:rPr>
            </w:pPr>
          </w:p>
        </w:tc>
        <w:tc>
          <w:tcPr>
            <w:tcW w:w="1619" w:type="pct"/>
            <w:gridSpan w:val="2"/>
            <w:tcBorders>
              <w:top w:val="single" w:sz="4" w:space="0" w:color="auto"/>
              <w:left w:val="nil"/>
              <w:bottom w:val="single" w:sz="4" w:space="0" w:color="auto"/>
              <w:right w:val="nil"/>
            </w:tcBorders>
          </w:tcPr>
          <w:p w14:paraId="0911BA3A" w14:textId="77777777" w:rsidR="005867C9" w:rsidRPr="001D76A0" w:rsidRDefault="005867C9" w:rsidP="00DD773E">
            <w:pPr>
              <w:spacing w:after="160"/>
              <w:jc w:val="center"/>
              <w:rPr>
                <w:rFonts w:eastAsia="Batang"/>
                <w:color w:val="000000"/>
                <w:szCs w:val="24"/>
              </w:rPr>
            </w:pPr>
            <w:r w:rsidRPr="001D76A0">
              <w:rPr>
                <w:rFonts w:eastAsia="Batang"/>
                <w:color w:val="000000"/>
                <w:szCs w:val="24"/>
              </w:rPr>
              <w:t>AIRD</w:t>
            </w:r>
          </w:p>
        </w:tc>
      </w:tr>
      <w:tr w:rsidR="005867C9" w:rsidRPr="001D76A0" w14:paraId="0911BA41" w14:textId="77777777" w:rsidTr="00DD773E">
        <w:tc>
          <w:tcPr>
            <w:tcW w:w="1713" w:type="pct"/>
            <w:tcBorders>
              <w:left w:val="nil"/>
              <w:bottom w:val="single" w:sz="4" w:space="0" w:color="auto"/>
              <w:right w:val="nil"/>
            </w:tcBorders>
          </w:tcPr>
          <w:p w14:paraId="0911BA3C" w14:textId="77777777" w:rsidR="005867C9" w:rsidRPr="001D76A0" w:rsidRDefault="005867C9" w:rsidP="00DD773E">
            <w:pPr>
              <w:spacing w:after="160"/>
              <w:rPr>
                <w:rFonts w:eastAsia="Batang"/>
                <w:color w:val="000000"/>
                <w:szCs w:val="24"/>
              </w:rPr>
            </w:pPr>
            <w:r w:rsidRPr="001D76A0">
              <w:rPr>
                <w:rFonts w:eastAsia="Batang"/>
                <w:color w:val="000000"/>
                <w:szCs w:val="24"/>
              </w:rPr>
              <w:t>Characteristics</w:t>
            </w:r>
          </w:p>
        </w:tc>
        <w:tc>
          <w:tcPr>
            <w:tcW w:w="834" w:type="pct"/>
            <w:tcBorders>
              <w:left w:val="nil"/>
              <w:bottom w:val="single" w:sz="4" w:space="0" w:color="auto"/>
              <w:right w:val="nil"/>
            </w:tcBorders>
          </w:tcPr>
          <w:p w14:paraId="0911BA3D" w14:textId="77777777" w:rsidR="005867C9" w:rsidRPr="001D76A0" w:rsidRDefault="005867C9" w:rsidP="00DD773E">
            <w:pPr>
              <w:spacing w:after="160"/>
              <w:jc w:val="center"/>
              <w:rPr>
                <w:rFonts w:eastAsia="Batang"/>
                <w:color w:val="000000"/>
                <w:szCs w:val="24"/>
              </w:rPr>
            </w:pPr>
            <w:r w:rsidRPr="001D76A0">
              <w:rPr>
                <w:rFonts w:eastAsia="Batang"/>
                <w:color w:val="000000"/>
                <w:szCs w:val="24"/>
              </w:rPr>
              <w:t>Entire cohort</w:t>
            </w:r>
          </w:p>
        </w:tc>
        <w:tc>
          <w:tcPr>
            <w:tcW w:w="834" w:type="pct"/>
            <w:tcBorders>
              <w:left w:val="nil"/>
              <w:bottom w:val="single" w:sz="4" w:space="0" w:color="auto"/>
              <w:right w:val="nil"/>
            </w:tcBorders>
          </w:tcPr>
          <w:p w14:paraId="0911BA3E" w14:textId="77777777" w:rsidR="005867C9" w:rsidRPr="001D76A0" w:rsidRDefault="005867C9" w:rsidP="00DD773E">
            <w:pPr>
              <w:spacing w:after="160"/>
              <w:jc w:val="center"/>
              <w:rPr>
                <w:rFonts w:eastAsia="Batang"/>
                <w:color w:val="000000"/>
                <w:szCs w:val="24"/>
              </w:rPr>
            </w:pPr>
            <w:r w:rsidRPr="001D76A0">
              <w:rPr>
                <w:rFonts w:eastAsia="Batang"/>
                <w:color w:val="000000"/>
                <w:szCs w:val="24"/>
              </w:rPr>
              <w:t>AIRD</w:t>
            </w:r>
          </w:p>
        </w:tc>
        <w:tc>
          <w:tcPr>
            <w:tcW w:w="925" w:type="pct"/>
            <w:tcBorders>
              <w:top w:val="single" w:sz="4" w:space="0" w:color="auto"/>
              <w:left w:val="nil"/>
              <w:bottom w:val="single" w:sz="4" w:space="0" w:color="auto"/>
              <w:right w:val="nil"/>
            </w:tcBorders>
          </w:tcPr>
          <w:p w14:paraId="0911BA3F" w14:textId="77777777" w:rsidR="005867C9" w:rsidRPr="001D76A0" w:rsidRDefault="005867C9" w:rsidP="00DD773E">
            <w:pPr>
              <w:spacing w:after="160"/>
              <w:jc w:val="center"/>
              <w:rPr>
                <w:rFonts w:eastAsia="Batang"/>
                <w:color w:val="000000"/>
                <w:szCs w:val="24"/>
              </w:rPr>
            </w:pPr>
            <w:r w:rsidRPr="001D76A0">
              <w:rPr>
                <w:rFonts w:eastAsia="Batang"/>
                <w:color w:val="000000"/>
                <w:szCs w:val="24"/>
              </w:rPr>
              <w:t>IA</w:t>
            </w:r>
          </w:p>
        </w:tc>
        <w:tc>
          <w:tcPr>
            <w:tcW w:w="694" w:type="pct"/>
            <w:tcBorders>
              <w:top w:val="single" w:sz="4" w:space="0" w:color="auto"/>
              <w:left w:val="nil"/>
              <w:bottom w:val="single" w:sz="4" w:space="0" w:color="auto"/>
              <w:right w:val="nil"/>
            </w:tcBorders>
          </w:tcPr>
          <w:p w14:paraId="0911BA40" w14:textId="77777777" w:rsidR="005867C9" w:rsidRPr="001D76A0" w:rsidRDefault="005867C9" w:rsidP="00DD773E">
            <w:pPr>
              <w:spacing w:after="160"/>
              <w:jc w:val="center"/>
              <w:rPr>
                <w:rFonts w:eastAsia="Batang"/>
                <w:color w:val="000000"/>
                <w:szCs w:val="24"/>
              </w:rPr>
            </w:pPr>
            <w:r w:rsidRPr="001D76A0">
              <w:rPr>
                <w:rFonts w:eastAsia="Batang"/>
                <w:color w:val="000000"/>
                <w:szCs w:val="24"/>
              </w:rPr>
              <w:t>CTD</w:t>
            </w:r>
          </w:p>
        </w:tc>
      </w:tr>
      <w:tr w:rsidR="005867C9" w:rsidRPr="001D76A0" w14:paraId="0911BA47" w14:textId="77777777" w:rsidTr="00DD773E">
        <w:tc>
          <w:tcPr>
            <w:tcW w:w="1713" w:type="pct"/>
            <w:tcBorders>
              <w:top w:val="single" w:sz="4" w:space="0" w:color="auto"/>
              <w:left w:val="nil"/>
              <w:bottom w:val="nil"/>
              <w:right w:val="nil"/>
            </w:tcBorders>
          </w:tcPr>
          <w:p w14:paraId="0911BA42" w14:textId="77777777" w:rsidR="005867C9" w:rsidRPr="001D76A0" w:rsidRDefault="005867C9" w:rsidP="00DD773E">
            <w:pPr>
              <w:spacing w:after="160"/>
              <w:rPr>
                <w:rFonts w:eastAsia="Batang"/>
                <w:color w:val="000000"/>
                <w:szCs w:val="24"/>
              </w:rPr>
            </w:pPr>
            <w:r w:rsidRPr="001D76A0">
              <w:rPr>
                <w:rFonts w:eastAsia="Batang"/>
                <w:color w:val="000000"/>
                <w:szCs w:val="24"/>
              </w:rPr>
              <w:t>Total, n (%)</w:t>
            </w:r>
          </w:p>
        </w:tc>
        <w:tc>
          <w:tcPr>
            <w:tcW w:w="834" w:type="pct"/>
            <w:tcBorders>
              <w:top w:val="single" w:sz="4" w:space="0" w:color="auto"/>
              <w:left w:val="nil"/>
              <w:bottom w:val="nil"/>
              <w:right w:val="nil"/>
            </w:tcBorders>
          </w:tcPr>
          <w:p w14:paraId="0911BA43" w14:textId="77777777" w:rsidR="005867C9" w:rsidRPr="001D76A0" w:rsidRDefault="005867C9" w:rsidP="00DD773E">
            <w:pPr>
              <w:spacing w:after="160" w:line="259" w:lineRule="auto"/>
              <w:jc w:val="center"/>
              <w:rPr>
                <w:rFonts w:ascii="Times" w:eastAsia="Malgun Gothic" w:hAnsi="Times"/>
                <w:color w:val="000000"/>
                <w:szCs w:val="24"/>
              </w:rPr>
            </w:pPr>
            <w:r w:rsidRPr="001D76A0">
              <w:rPr>
                <w:rFonts w:eastAsia="Malgun Gothic"/>
                <w:color w:val="000000"/>
                <w:szCs w:val="24"/>
              </w:rPr>
              <w:t>133</w:t>
            </w:r>
            <w:r w:rsidRPr="001D76A0">
              <w:rPr>
                <w:rFonts w:eastAsia="Malgun Gothic" w:hint="eastAsia"/>
                <w:color w:val="000000"/>
                <w:szCs w:val="24"/>
              </w:rPr>
              <w:t>,</w:t>
            </w:r>
            <w:r w:rsidRPr="001D76A0">
              <w:rPr>
                <w:rFonts w:eastAsia="Malgun Gothic"/>
                <w:color w:val="000000"/>
                <w:szCs w:val="24"/>
              </w:rPr>
              <w:t>609</w:t>
            </w:r>
          </w:p>
        </w:tc>
        <w:tc>
          <w:tcPr>
            <w:tcW w:w="834" w:type="pct"/>
            <w:tcBorders>
              <w:top w:val="single" w:sz="4" w:space="0" w:color="auto"/>
              <w:left w:val="nil"/>
              <w:bottom w:val="nil"/>
              <w:right w:val="nil"/>
            </w:tcBorders>
          </w:tcPr>
          <w:p w14:paraId="0911BA44" w14:textId="77777777" w:rsidR="005867C9" w:rsidRPr="001D76A0" w:rsidRDefault="005867C9" w:rsidP="00DD773E">
            <w:pPr>
              <w:spacing w:after="160" w:line="259" w:lineRule="auto"/>
              <w:jc w:val="center"/>
              <w:rPr>
                <w:rFonts w:ascii="Times" w:eastAsia="Malgun Gothic" w:hAnsi="Times"/>
                <w:color w:val="000000"/>
                <w:szCs w:val="24"/>
              </w:rPr>
            </w:pPr>
            <w:r w:rsidRPr="001D76A0">
              <w:rPr>
                <w:rFonts w:eastAsia="Malgun Gothic"/>
                <w:color w:val="000000"/>
                <w:szCs w:val="24"/>
              </w:rPr>
              <w:t>8297</w:t>
            </w:r>
          </w:p>
        </w:tc>
        <w:tc>
          <w:tcPr>
            <w:tcW w:w="925" w:type="pct"/>
            <w:tcBorders>
              <w:top w:val="single" w:sz="4" w:space="0" w:color="auto"/>
              <w:left w:val="nil"/>
              <w:bottom w:val="nil"/>
              <w:right w:val="nil"/>
            </w:tcBorders>
          </w:tcPr>
          <w:p w14:paraId="0911BA45" w14:textId="77777777" w:rsidR="005867C9" w:rsidRPr="001D76A0" w:rsidRDefault="005867C9" w:rsidP="00DD773E">
            <w:pPr>
              <w:widowControl/>
              <w:wordWrap/>
              <w:autoSpaceDE/>
              <w:autoSpaceDN/>
              <w:spacing w:after="160" w:line="259" w:lineRule="auto"/>
              <w:jc w:val="center"/>
              <w:rPr>
                <w:rFonts w:eastAsia="Malgun Gothic"/>
                <w:color w:val="000000"/>
                <w:szCs w:val="24"/>
              </w:rPr>
            </w:pPr>
            <w:r w:rsidRPr="001D76A0">
              <w:rPr>
                <w:rFonts w:eastAsia="Malgun Gothic"/>
                <w:color w:val="000000"/>
                <w:szCs w:val="24"/>
              </w:rPr>
              <w:t>7140</w:t>
            </w:r>
          </w:p>
        </w:tc>
        <w:tc>
          <w:tcPr>
            <w:tcW w:w="694" w:type="pct"/>
            <w:tcBorders>
              <w:top w:val="single" w:sz="4" w:space="0" w:color="auto"/>
              <w:left w:val="nil"/>
              <w:bottom w:val="nil"/>
              <w:right w:val="nil"/>
            </w:tcBorders>
          </w:tcPr>
          <w:p w14:paraId="0911BA46" w14:textId="77777777" w:rsidR="005867C9" w:rsidRPr="001D76A0" w:rsidRDefault="005867C9" w:rsidP="00DD773E">
            <w:pPr>
              <w:widowControl/>
              <w:wordWrap/>
              <w:autoSpaceDE/>
              <w:autoSpaceDN/>
              <w:spacing w:after="160" w:line="259" w:lineRule="auto"/>
              <w:jc w:val="center"/>
              <w:rPr>
                <w:rFonts w:eastAsia="Malgun Gothic"/>
                <w:color w:val="000000"/>
                <w:szCs w:val="24"/>
              </w:rPr>
            </w:pPr>
            <w:r w:rsidRPr="001D76A0">
              <w:rPr>
                <w:rFonts w:eastAsia="Malgun Gothic"/>
                <w:color w:val="000000"/>
                <w:szCs w:val="24"/>
              </w:rPr>
              <w:t>1953</w:t>
            </w:r>
          </w:p>
        </w:tc>
      </w:tr>
      <w:tr w:rsidR="005867C9" w:rsidRPr="001D76A0" w14:paraId="0911BA4D" w14:textId="77777777" w:rsidTr="00DD773E">
        <w:tc>
          <w:tcPr>
            <w:tcW w:w="1713" w:type="pct"/>
            <w:tcBorders>
              <w:top w:val="nil"/>
              <w:left w:val="nil"/>
              <w:bottom w:val="nil"/>
              <w:right w:val="nil"/>
            </w:tcBorders>
          </w:tcPr>
          <w:p w14:paraId="0911BA48" w14:textId="77777777" w:rsidR="005867C9" w:rsidRPr="001D76A0" w:rsidRDefault="005867C9" w:rsidP="00DD773E">
            <w:pPr>
              <w:spacing w:after="160"/>
              <w:rPr>
                <w:rFonts w:eastAsia="Batang"/>
                <w:color w:val="000000"/>
                <w:szCs w:val="24"/>
              </w:rPr>
            </w:pPr>
            <w:r w:rsidRPr="001D76A0">
              <w:rPr>
                <w:rFonts w:eastAsia="Malgun Gothic"/>
                <w:szCs w:val="24"/>
              </w:rPr>
              <w:t>Age, years</w:t>
            </w:r>
            <w:r w:rsidRPr="001D76A0">
              <w:rPr>
                <w:rFonts w:eastAsia="Malgun Gothic" w:hint="eastAsia"/>
                <w:szCs w:val="24"/>
              </w:rPr>
              <w:t>, n (%)</w:t>
            </w:r>
          </w:p>
        </w:tc>
        <w:tc>
          <w:tcPr>
            <w:tcW w:w="834" w:type="pct"/>
            <w:tcBorders>
              <w:top w:val="nil"/>
              <w:left w:val="nil"/>
              <w:bottom w:val="nil"/>
              <w:right w:val="nil"/>
            </w:tcBorders>
          </w:tcPr>
          <w:p w14:paraId="0911BA49" w14:textId="77777777" w:rsidR="005867C9" w:rsidRPr="001D76A0" w:rsidRDefault="005867C9" w:rsidP="00DD773E">
            <w:pPr>
              <w:spacing w:after="160" w:line="259" w:lineRule="auto"/>
              <w:jc w:val="center"/>
              <w:rPr>
                <w:rFonts w:eastAsia="Malgun Gothic"/>
                <w:color w:val="000000"/>
                <w:szCs w:val="24"/>
              </w:rPr>
            </w:pPr>
          </w:p>
        </w:tc>
        <w:tc>
          <w:tcPr>
            <w:tcW w:w="834" w:type="pct"/>
            <w:tcBorders>
              <w:top w:val="nil"/>
              <w:left w:val="nil"/>
              <w:bottom w:val="nil"/>
              <w:right w:val="nil"/>
            </w:tcBorders>
          </w:tcPr>
          <w:p w14:paraId="0911BA4A" w14:textId="77777777" w:rsidR="005867C9" w:rsidRPr="001D76A0" w:rsidRDefault="005867C9" w:rsidP="00DD773E">
            <w:pPr>
              <w:spacing w:after="160" w:line="259" w:lineRule="auto"/>
              <w:jc w:val="center"/>
              <w:rPr>
                <w:rFonts w:eastAsia="Malgun Gothic"/>
                <w:color w:val="000000"/>
                <w:szCs w:val="24"/>
              </w:rPr>
            </w:pPr>
          </w:p>
        </w:tc>
        <w:tc>
          <w:tcPr>
            <w:tcW w:w="925" w:type="pct"/>
            <w:tcBorders>
              <w:top w:val="nil"/>
              <w:left w:val="nil"/>
              <w:bottom w:val="nil"/>
              <w:right w:val="nil"/>
            </w:tcBorders>
          </w:tcPr>
          <w:p w14:paraId="0911BA4B" w14:textId="77777777" w:rsidR="005867C9" w:rsidRPr="001D76A0" w:rsidRDefault="005867C9" w:rsidP="00DD773E">
            <w:pPr>
              <w:spacing w:after="160" w:line="259" w:lineRule="auto"/>
              <w:jc w:val="center"/>
              <w:rPr>
                <w:rFonts w:eastAsia="Malgun Gothic"/>
                <w:color w:val="000000"/>
                <w:szCs w:val="24"/>
              </w:rPr>
            </w:pPr>
          </w:p>
        </w:tc>
        <w:tc>
          <w:tcPr>
            <w:tcW w:w="694" w:type="pct"/>
            <w:tcBorders>
              <w:top w:val="nil"/>
              <w:left w:val="nil"/>
              <w:bottom w:val="nil"/>
              <w:right w:val="nil"/>
            </w:tcBorders>
          </w:tcPr>
          <w:p w14:paraId="0911BA4C" w14:textId="77777777" w:rsidR="005867C9" w:rsidRPr="001D76A0" w:rsidRDefault="005867C9" w:rsidP="00DD773E">
            <w:pPr>
              <w:spacing w:after="160" w:line="259" w:lineRule="auto"/>
              <w:jc w:val="center"/>
              <w:rPr>
                <w:rFonts w:eastAsia="Malgun Gothic"/>
                <w:color w:val="000000"/>
                <w:szCs w:val="24"/>
              </w:rPr>
            </w:pPr>
          </w:p>
        </w:tc>
      </w:tr>
      <w:tr w:rsidR="005867C9" w:rsidRPr="001D76A0" w14:paraId="0911BA53" w14:textId="77777777" w:rsidTr="00DD773E">
        <w:tc>
          <w:tcPr>
            <w:tcW w:w="1713" w:type="pct"/>
            <w:tcBorders>
              <w:top w:val="nil"/>
              <w:left w:val="nil"/>
              <w:bottom w:val="nil"/>
              <w:right w:val="nil"/>
            </w:tcBorders>
          </w:tcPr>
          <w:p w14:paraId="0911BA4E" w14:textId="77777777" w:rsidR="005867C9" w:rsidRPr="001D76A0" w:rsidRDefault="005867C9" w:rsidP="00DD773E">
            <w:pPr>
              <w:spacing w:after="160"/>
              <w:rPr>
                <w:rFonts w:eastAsia="Malgun Gothic"/>
                <w:color w:val="000000"/>
                <w:szCs w:val="24"/>
              </w:rPr>
            </w:pPr>
            <w:r w:rsidRPr="001D76A0">
              <w:rPr>
                <w:rFonts w:eastAsia="Malgun Gothic" w:hint="eastAsia"/>
                <w:szCs w:val="24"/>
              </w:rPr>
              <w:t>20-39</w:t>
            </w:r>
          </w:p>
        </w:tc>
        <w:tc>
          <w:tcPr>
            <w:tcW w:w="834" w:type="pct"/>
            <w:tcBorders>
              <w:top w:val="nil"/>
              <w:left w:val="nil"/>
              <w:bottom w:val="nil"/>
              <w:right w:val="nil"/>
            </w:tcBorders>
            <w:vAlign w:val="center"/>
          </w:tcPr>
          <w:p w14:paraId="0911BA4F"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37</w:t>
            </w:r>
            <w:r w:rsidRPr="001D76A0">
              <w:rPr>
                <w:rFonts w:eastAsia="Malgun Gothic" w:hint="eastAsia"/>
                <w:color w:val="000000"/>
                <w:sz w:val="22"/>
              </w:rPr>
              <w:t>,</w:t>
            </w:r>
            <w:r w:rsidRPr="001D76A0">
              <w:rPr>
                <w:rFonts w:eastAsia="Malgun Gothic"/>
                <w:color w:val="000000"/>
                <w:sz w:val="22"/>
              </w:rPr>
              <w:t>125</w:t>
            </w:r>
            <w:r w:rsidRPr="001D76A0">
              <w:rPr>
                <w:rFonts w:eastAsia="Malgun Gothic" w:hint="eastAsia"/>
                <w:color w:val="000000"/>
                <w:sz w:val="22"/>
              </w:rPr>
              <w:t xml:space="preserve"> </w:t>
            </w:r>
            <w:r w:rsidRPr="001D76A0">
              <w:rPr>
                <w:rFonts w:eastAsia="Malgun Gothic"/>
                <w:color w:val="000000"/>
                <w:sz w:val="22"/>
              </w:rPr>
              <w:t>(27.</w:t>
            </w:r>
            <w:r w:rsidRPr="001D76A0">
              <w:rPr>
                <w:rFonts w:eastAsia="Malgun Gothic" w:hint="eastAsia"/>
                <w:color w:val="000000"/>
                <w:sz w:val="22"/>
              </w:rPr>
              <w:t>8</w:t>
            </w:r>
            <w:r w:rsidRPr="001D76A0">
              <w:rPr>
                <w:rFonts w:eastAsia="Malgun Gothic"/>
                <w:color w:val="000000"/>
                <w:sz w:val="22"/>
              </w:rPr>
              <w:t>)</w:t>
            </w:r>
          </w:p>
        </w:tc>
        <w:tc>
          <w:tcPr>
            <w:tcW w:w="834" w:type="pct"/>
            <w:tcBorders>
              <w:top w:val="nil"/>
              <w:left w:val="nil"/>
              <w:bottom w:val="nil"/>
              <w:right w:val="nil"/>
            </w:tcBorders>
            <w:vAlign w:val="center"/>
          </w:tcPr>
          <w:p w14:paraId="0911BA50"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782</w:t>
            </w:r>
            <w:r w:rsidRPr="001D76A0">
              <w:rPr>
                <w:rFonts w:eastAsia="Malgun Gothic" w:hint="eastAsia"/>
                <w:color w:val="000000"/>
                <w:sz w:val="22"/>
              </w:rPr>
              <w:t xml:space="preserve"> </w:t>
            </w:r>
            <w:r w:rsidRPr="001D76A0">
              <w:rPr>
                <w:rFonts w:eastAsia="Malgun Gothic"/>
                <w:color w:val="000000"/>
                <w:sz w:val="22"/>
              </w:rPr>
              <w:t>(9.4)</w:t>
            </w:r>
          </w:p>
        </w:tc>
        <w:tc>
          <w:tcPr>
            <w:tcW w:w="925" w:type="pct"/>
            <w:tcBorders>
              <w:top w:val="nil"/>
              <w:left w:val="nil"/>
              <w:bottom w:val="nil"/>
              <w:right w:val="nil"/>
            </w:tcBorders>
            <w:vAlign w:val="center"/>
          </w:tcPr>
          <w:p w14:paraId="0911BA51"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623</w:t>
            </w:r>
            <w:r w:rsidRPr="001D76A0">
              <w:rPr>
                <w:rFonts w:eastAsia="Malgun Gothic" w:hint="eastAsia"/>
                <w:color w:val="000000"/>
                <w:sz w:val="22"/>
              </w:rPr>
              <w:t xml:space="preserve"> </w:t>
            </w:r>
            <w:r w:rsidRPr="001D76A0">
              <w:rPr>
                <w:rFonts w:eastAsia="Malgun Gothic"/>
                <w:color w:val="000000"/>
                <w:sz w:val="22"/>
              </w:rPr>
              <w:t>(8.7)</w:t>
            </w:r>
          </w:p>
        </w:tc>
        <w:tc>
          <w:tcPr>
            <w:tcW w:w="694" w:type="pct"/>
            <w:tcBorders>
              <w:top w:val="nil"/>
              <w:left w:val="nil"/>
              <w:bottom w:val="nil"/>
              <w:right w:val="nil"/>
            </w:tcBorders>
            <w:vAlign w:val="center"/>
          </w:tcPr>
          <w:p w14:paraId="0911BA52"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255</w:t>
            </w:r>
            <w:r w:rsidRPr="001D76A0">
              <w:rPr>
                <w:rFonts w:eastAsia="Malgun Gothic" w:hint="eastAsia"/>
                <w:color w:val="000000"/>
                <w:sz w:val="22"/>
              </w:rPr>
              <w:t xml:space="preserve"> </w:t>
            </w:r>
            <w:r w:rsidRPr="001D76A0">
              <w:rPr>
                <w:rFonts w:eastAsia="Malgun Gothic"/>
                <w:color w:val="000000"/>
                <w:sz w:val="22"/>
              </w:rPr>
              <w:t>(13.</w:t>
            </w:r>
            <w:r w:rsidRPr="001D76A0">
              <w:rPr>
                <w:rFonts w:eastAsia="Malgun Gothic" w:hint="eastAsia"/>
                <w:color w:val="000000"/>
                <w:sz w:val="22"/>
              </w:rPr>
              <w:t>1</w:t>
            </w:r>
            <w:r w:rsidRPr="001D76A0">
              <w:rPr>
                <w:rFonts w:eastAsia="Malgun Gothic"/>
                <w:color w:val="000000"/>
                <w:sz w:val="22"/>
              </w:rPr>
              <w:t>)</w:t>
            </w:r>
          </w:p>
        </w:tc>
      </w:tr>
      <w:tr w:rsidR="005867C9" w:rsidRPr="001D76A0" w14:paraId="0911BA59" w14:textId="77777777" w:rsidTr="00DD773E">
        <w:tc>
          <w:tcPr>
            <w:tcW w:w="1713" w:type="pct"/>
            <w:tcBorders>
              <w:top w:val="nil"/>
              <w:left w:val="nil"/>
              <w:bottom w:val="nil"/>
              <w:right w:val="nil"/>
            </w:tcBorders>
          </w:tcPr>
          <w:p w14:paraId="0911BA54" w14:textId="77777777" w:rsidR="005867C9" w:rsidRPr="001D76A0" w:rsidRDefault="005867C9" w:rsidP="00DD773E">
            <w:pPr>
              <w:spacing w:after="160"/>
              <w:rPr>
                <w:rFonts w:eastAsia="Malgun Gothic"/>
                <w:color w:val="000000"/>
                <w:szCs w:val="24"/>
              </w:rPr>
            </w:pPr>
            <w:r w:rsidRPr="001D76A0">
              <w:rPr>
                <w:rFonts w:eastAsia="Malgun Gothic" w:hint="eastAsia"/>
                <w:szCs w:val="24"/>
              </w:rPr>
              <w:t>40-59</w:t>
            </w:r>
          </w:p>
        </w:tc>
        <w:tc>
          <w:tcPr>
            <w:tcW w:w="834" w:type="pct"/>
            <w:tcBorders>
              <w:top w:val="nil"/>
              <w:left w:val="nil"/>
              <w:bottom w:val="nil"/>
              <w:right w:val="nil"/>
            </w:tcBorders>
            <w:vAlign w:val="center"/>
          </w:tcPr>
          <w:p w14:paraId="0911BA55"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48</w:t>
            </w:r>
            <w:r w:rsidRPr="001D76A0">
              <w:rPr>
                <w:rFonts w:eastAsia="Malgun Gothic" w:hint="eastAsia"/>
                <w:color w:val="000000"/>
                <w:sz w:val="22"/>
              </w:rPr>
              <w:t>,</w:t>
            </w:r>
            <w:r w:rsidRPr="001D76A0">
              <w:rPr>
                <w:rFonts w:eastAsia="Malgun Gothic"/>
                <w:color w:val="000000"/>
                <w:sz w:val="22"/>
              </w:rPr>
              <w:t>278</w:t>
            </w:r>
            <w:r w:rsidRPr="001D76A0">
              <w:rPr>
                <w:rFonts w:eastAsia="Malgun Gothic" w:hint="eastAsia"/>
                <w:color w:val="000000"/>
                <w:sz w:val="22"/>
              </w:rPr>
              <w:t xml:space="preserve"> </w:t>
            </w:r>
            <w:r w:rsidRPr="001D76A0">
              <w:rPr>
                <w:rFonts w:eastAsia="Malgun Gothic"/>
                <w:color w:val="000000"/>
                <w:sz w:val="22"/>
              </w:rPr>
              <w:t>(36.1)</w:t>
            </w:r>
          </w:p>
        </w:tc>
        <w:tc>
          <w:tcPr>
            <w:tcW w:w="834" w:type="pct"/>
            <w:tcBorders>
              <w:top w:val="nil"/>
              <w:left w:val="nil"/>
              <w:bottom w:val="nil"/>
              <w:right w:val="nil"/>
            </w:tcBorders>
            <w:vAlign w:val="center"/>
          </w:tcPr>
          <w:p w14:paraId="0911BA56"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2595</w:t>
            </w:r>
            <w:r w:rsidRPr="001D76A0">
              <w:rPr>
                <w:rFonts w:eastAsia="Malgun Gothic" w:hint="eastAsia"/>
                <w:color w:val="000000"/>
                <w:sz w:val="22"/>
              </w:rPr>
              <w:t xml:space="preserve"> </w:t>
            </w:r>
            <w:r w:rsidRPr="001D76A0">
              <w:rPr>
                <w:rFonts w:eastAsia="Malgun Gothic"/>
                <w:color w:val="000000"/>
                <w:sz w:val="22"/>
              </w:rPr>
              <w:t>(31.</w:t>
            </w:r>
            <w:r w:rsidRPr="001D76A0">
              <w:rPr>
                <w:rFonts w:eastAsia="Malgun Gothic" w:hint="eastAsia"/>
                <w:color w:val="000000"/>
                <w:sz w:val="22"/>
              </w:rPr>
              <w:t>3</w:t>
            </w:r>
            <w:r w:rsidRPr="001D76A0">
              <w:rPr>
                <w:rFonts w:eastAsia="Malgun Gothic"/>
                <w:color w:val="000000"/>
                <w:sz w:val="22"/>
              </w:rPr>
              <w:t>)</w:t>
            </w:r>
          </w:p>
        </w:tc>
        <w:tc>
          <w:tcPr>
            <w:tcW w:w="925" w:type="pct"/>
            <w:tcBorders>
              <w:top w:val="nil"/>
              <w:left w:val="nil"/>
              <w:bottom w:val="nil"/>
              <w:right w:val="nil"/>
            </w:tcBorders>
            <w:vAlign w:val="center"/>
          </w:tcPr>
          <w:p w14:paraId="0911BA57"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2207</w:t>
            </w:r>
            <w:r w:rsidRPr="001D76A0">
              <w:rPr>
                <w:rFonts w:eastAsia="Malgun Gothic" w:hint="eastAsia"/>
                <w:color w:val="000000"/>
                <w:sz w:val="22"/>
              </w:rPr>
              <w:t xml:space="preserve"> </w:t>
            </w:r>
            <w:r w:rsidRPr="001D76A0">
              <w:rPr>
                <w:rFonts w:eastAsia="Malgun Gothic"/>
                <w:color w:val="000000"/>
                <w:sz w:val="22"/>
              </w:rPr>
              <w:t>(30.9)</w:t>
            </w:r>
          </w:p>
        </w:tc>
        <w:tc>
          <w:tcPr>
            <w:tcW w:w="694" w:type="pct"/>
            <w:tcBorders>
              <w:top w:val="nil"/>
              <w:left w:val="nil"/>
              <w:bottom w:val="nil"/>
              <w:right w:val="nil"/>
            </w:tcBorders>
            <w:vAlign w:val="center"/>
          </w:tcPr>
          <w:p w14:paraId="0911BA58"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719</w:t>
            </w:r>
            <w:r w:rsidRPr="001D76A0">
              <w:rPr>
                <w:rFonts w:eastAsia="Malgun Gothic" w:hint="eastAsia"/>
                <w:color w:val="000000"/>
                <w:sz w:val="22"/>
              </w:rPr>
              <w:t xml:space="preserve"> </w:t>
            </w:r>
            <w:r w:rsidRPr="001D76A0">
              <w:rPr>
                <w:rFonts w:eastAsia="Malgun Gothic"/>
                <w:color w:val="000000"/>
                <w:sz w:val="22"/>
              </w:rPr>
              <w:t>(36.8)</w:t>
            </w:r>
          </w:p>
        </w:tc>
      </w:tr>
      <w:tr w:rsidR="005867C9" w:rsidRPr="001D76A0" w14:paraId="0911BA5F" w14:textId="77777777" w:rsidTr="00DD773E">
        <w:tc>
          <w:tcPr>
            <w:tcW w:w="1713" w:type="pct"/>
            <w:tcBorders>
              <w:top w:val="nil"/>
              <w:left w:val="nil"/>
              <w:bottom w:val="nil"/>
              <w:right w:val="nil"/>
            </w:tcBorders>
          </w:tcPr>
          <w:p w14:paraId="0911BA5A" w14:textId="77777777" w:rsidR="005867C9" w:rsidRPr="001D76A0" w:rsidRDefault="005867C9" w:rsidP="00DD773E">
            <w:pPr>
              <w:spacing w:after="160"/>
              <w:rPr>
                <w:rFonts w:eastAsia="Malgun Gothic"/>
                <w:color w:val="000000"/>
                <w:szCs w:val="24"/>
              </w:rPr>
            </w:pPr>
            <w:r w:rsidRPr="001D76A0">
              <w:rPr>
                <w:rFonts w:eastAsia="Batang"/>
                <w:szCs w:val="24"/>
              </w:rPr>
              <w:t>≥</w:t>
            </w:r>
            <w:r w:rsidRPr="001D76A0">
              <w:rPr>
                <w:rFonts w:eastAsia="Batang" w:hint="eastAsia"/>
                <w:szCs w:val="24"/>
              </w:rPr>
              <w:t xml:space="preserve"> 60</w:t>
            </w:r>
          </w:p>
        </w:tc>
        <w:tc>
          <w:tcPr>
            <w:tcW w:w="834" w:type="pct"/>
            <w:tcBorders>
              <w:top w:val="nil"/>
              <w:left w:val="nil"/>
              <w:bottom w:val="nil"/>
              <w:right w:val="nil"/>
            </w:tcBorders>
            <w:vAlign w:val="center"/>
          </w:tcPr>
          <w:p w14:paraId="0911BA5B"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48</w:t>
            </w:r>
            <w:r w:rsidRPr="001D76A0">
              <w:rPr>
                <w:rFonts w:eastAsia="Malgun Gothic" w:hint="eastAsia"/>
                <w:color w:val="000000"/>
                <w:sz w:val="22"/>
              </w:rPr>
              <w:t>,</w:t>
            </w:r>
            <w:r w:rsidRPr="001D76A0">
              <w:rPr>
                <w:rFonts w:eastAsia="Malgun Gothic"/>
                <w:color w:val="000000"/>
                <w:sz w:val="22"/>
              </w:rPr>
              <w:t>206</w:t>
            </w:r>
            <w:r w:rsidRPr="001D76A0">
              <w:rPr>
                <w:rFonts w:eastAsia="Malgun Gothic" w:hint="eastAsia"/>
                <w:color w:val="000000"/>
                <w:sz w:val="22"/>
              </w:rPr>
              <w:t xml:space="preserve"> </w:t>
            </w:r>
            <w:r w:rsidRPr="001D76A0">
              <w:rPr>
                <w:rFonts w:eastAsia="Malgun Gothic"/>
                <w:color w:val="000000"/>
                <w:sz w:val="22"/>
              </w:rPr>
              <w:t>(36.</w:t>
            </w:r>
            <w:r w:rsidRPr="001D76A0">
              <w:rPr>
                <w:rFonts w:eastAsia="Malgun Gothic" w:hint="eastAsia"/>
                <w:color w:val="000000"/>
                <w:sz w:val="22"/>
              </w:rPr>
              <w:t>1</w:t>
            </w:r>
            <w:r w:rsidRPr="001D76A0">
              <w:rPr>
                <w:rFonts w:eastAsia="Malgun Gothic"/>
                <w:color w:val="000000"/>
                <w:sz w:val="22"/>
              </w:rPr>
              <w:t>)</w:t>
            </w:r>
          </w:p>
        </w:tc>
        <w:tc>
          <w:tcPr>
            <w:tcW w:w="834" w:type="pct"/>
            <w:tcBorders>
              <w:top w:val="nil"/>
              <w:left w:val="nil"/>
              <w:bottom w:val="nil"/>
              <w:right w:val="nil"/>
            </w:tcBorders>
            <w:vAlign w:val="center"/>
          </w:tcPr>
          <w:p w14:paraId="0911BA5C"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4920</w:t>
            </w:r>
            <w:r w:rsidRPr="001D76A0">
              <w:rPr>
                <w:rFonts w:eastAsia="Malgun Gothic" w:hint="eastAsia"/>
                <w:color w:val="000000"/>
                <w:sz w:val="22"/>
              </w:rPr>
              <w:t xml:space="preserve"> </w:t>
            </w:r>
            <w:r w:rsidRPr="001D76A0">
              <w:rPr>
                <w:rFonts w:eastAsia="Malgun Gothic"/>
                <w:color w:val="000000"/>
                <w:sz w:val="22"/>
              </w:rPr>
              <w:t>(59.3)</w:t>
            </w:r>
          </w:p>
        </w:tc>
        <w:tc>
          <w:tcPr>
            <w:tcW w:w="925" w:type="pct"/>
            <w:tcBorders>
              <w:top w:val="nil"/>
              <w:left w:val="nil"/>
              <w:bottom w:val="nil"/>
              <w:right w:val="nil"/>
            </w:tcBorders>
            <w:vAlign w:val="center"/>
          </w:tcPr>
          <w:p w14:paraId="0911BA5D"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4310</w:t>
            </w:r>
            <w:r w:rsidRPr="001D76A0">
              <w:rPr>
                <w:rFonts w:eastAsia="Malgun Gothic" w:hint="eastAsia"/>
                <w:color w:val="000000"/>
                <w:sz w:val="22"/>
              </w:rPr>
              <w:t xml:space="preserve"> </w:t>
            </w:r>
            <w:r w:rsidRPr="001D76A0">
              <w:rPr>
                <w:rFonts w:eastAsia="Malgun Gothic"/>
                <w:color w:val="000000"/>
                <w:sz w:val="22"/>
              </w:rPr>
              <w:t>(60.</w:t>
            </w:r>
            <w:r w:rsidRPr="001D76A0">
              <w:rPr>
                <w:rFonts w:eastAsia="Malgun Gothic" w:hint="eastAsia"/>
                <w:color w:val="000000"/>
                <w:sz w:val="22"/>
              </w:rPr>
              <w:t>4</w:t>
            </w:r>
            <w:r w:rsidRPr="001D76A0">
              <w:rPr>
                <w:rFonts w:eastAsia="Malgun Gothic"/>
                <w:color w:val="000000"/>
                <w:sz w:val="22"/>
              </w:rPr>
              <w:t>)</w:t>
            </w:r>
          </w:p>
        </w:tc>
        <w:tc>
          <w:tcPr>
            <w:tcW w:w="694" w:type="pct"/>
            <w:tcBorders>
              <w:top w:val="nil"/>
              <w:left w:val="nil"/>
              <w:bottom w:val="nil"/>
              <w:right w:val="nil"/>
            </w:tcBorders>
            <w:vAlign w:val="center"/>
          </w:tcPr>
          <w:p w14:paraId="0911BA5E"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979</w:t>
            </w:r>
            <w:r w:rsidRPr="001D76A0">
              <w:rPr>
                <w:rFonts w:eastAsia="Malgun Gothic" w:hint="eastAsia"/>
                <w:color w:val="000000"/>
                <w:sz w:val="22"/>
              </w:rPr>
              <w:t xml:space="preserve"> </w:t>
            </w:r>
            <w:r w:rsidRPr="001D76A0">
              <w:rPr>
                <w:rFonts w:eastAsia="Malgun Gothic"/>
                <w:color w:val="000000"/>
                <w:sz w:val="22"/>
              </w:rPr>
              <w:t>(50.1)</w:t>
            </w:r>
          </w:p>
        </w:tc>
      </w:tr>
      <w:tr w:rsidR="005867C9" w:rsidRPr="001D76A0" w14:paraId="0911BA65" w14:textId="77777777" w:rsidTr="00DD773E">
        <w:tc>
          <w:tcPr>
            <w:tcW w:w="1713" w:type="pct"/>
            <w:tcBorders>
              <w:top w:val="nil"/>
              <w:left w:val="nil"/>
              <w:bottom w:val="nil"/>
              <w:right w:val="nil"/>
            </w:tcBorders>
          </w:tcPr>
          <w:p w14:paraId="0911BA60" w14:textId="77777777" w:rsidR="005867C9" w:rsidRPr="001D76A0" w:rsidRDefault="005867C9" w:rsidP="00DD773E">
            <w:pPr>
              <w:spacing w:after="160"/>
              <w:rPr>
                <w:rFonts w:eastAsia="Malgun Gothic"/>
                <w:color w:val="000000"/>
                <w:szCs w:val="24"/>
              </w:rPr>
            </w:pPr>
            <w:r w:rsidRPr="001D76A0">
              <w:rPr>
                <w:rFonts w:eastAsia="Batang"/>
                <w:color w:val="000000"/>
                <w:szCs w:val="24"/>
              </w:rPr>
              <w:t>Sex, n (%)</w:t>
            </w:r>
          </w:p>
        </w:tc>
        <w:tc>
          <w:tcPr>
            <w:tcW w:w="834" w:type="pct"/>
            <w:tcBorders>
              <w:top w:val="nil"/>
              <w:left w:val="nil"/>
              <w:bottom w:val="nil"/>
              <w:right w:val="nil"/>
            </w:tcBorders>
          </w:tcPr>
          <w:p w14:paraId="0911BA61" w14:textId="77777777" w:rsidR="005867C9" w:rsidRPr="001D76A0" w:rsidRDefault="005867C9" w:rsidP="00DD773E">
            <w:pPr>
              <w:spacing w:after="160" w:line="259" w:lineRule="auto"/>
              <w:jc w:val="center"/>
              <w:rPr>
                <w:rFonts w:eastAsia="Malgun Gothic"/>
                <w:color w:val="000000"/>
                <w:szCs w:val="24"/>
              </w:rPr>
            </w:pPr>
          </w:p>
        </w:tc>
        <w:tc>
          <w:tcPr>
            <w:tcW w:w="834" w:type="pct"/>
            <w:tcBorders>
              <w:top w:val="nil"/>
              <w:left w:val="nil"/>
              <w:bottom w:val="nil"/>
              <w:right w:val="nil"/>
            </w:tcBorders>
          </w:tcPr>
          <w:p w14:paraId="0911BA62" w14:textId="77777777" w:rsidR="005867C9" w:rsidRPr="001D76A0" w:rsidRDefault="005867C9" w:rsidP="00DD773E">
            <w:pPr>
              <w:spacing w:after="160" w:line="259" w:lineRule="auto"/>
              <w:jc w:val="center"/>
              <w:rPr>
                <w:rFonts w:eastAsia="Malgun Gothic"/>
                <w:color w:val="000000"/>
                <w:szCs w:val="24"/>
              </w:rPr>
            </w:pPr>
          </w:p>
        </w:tc>
        <w:tc>
          <w:tcPr>
            <w:tcW w:w="925" w:type="pct"/>
            <w:tcBorders>
              <w:top w:val="nil"/>
              <w:left w:val="nil"/>
              <w:bottom w:val="nil"/>
              <w:right w:val="nil"/>
            </w:tcBorders>
          </w:tcPr>
          <w:p w14:paraId="0911BA63" w14:textId="77777777" w:rsidR="005867C9" w:rsidRPr="001D76A0" w:rsidRDefault="005867C9" w:rsidP="00DD773E">
            <w:pPr>
              <w:spacing w:after="160" w:line="259" w:lineRule="auto"/>
              <w:jc w:val="center"/>
              <w:rPr>
                <w:rFonts w:eastAsia="Malgun Gothic"/>
                <w:color w:val="000000"/>
                <w:szCs w:val="24"/>
              </w:rPr>
            </w:pPr>
          </w:p>
        </w:tc>
        <w:tc>
          <w:tcPr>
            <w:tcW w:w="694" w:type="pct"/>
            <w:tcBorders>
              <w:top w:val="nil"/>
              <w:left w:val="nil"/>
              <w:bottom w:val="nil"/>
              <w:right w:val="nil"/>
            </w:tcBorders>
          </w:tcPr>
          <w:p w14:paraId="0911BA64" w14:textId="77777777" w:rsidR="005867C9" w:rsidRPr="001D76A0" w:rsidRDefault="005867C9" w:rsidP="00DD773E">
            <w:pPr>
              <w:spacing w:after="160" w:line="259" w:lineRule="auto"/>
              <w:jc w:val="center"/>
              <w:rPr>
                <w:rFonts w:eastAsia="Malgun Gothic"/>
                <w:color w:val="000000"/>
                <w:szCs w:val="24"/>
              </w:rPr>
            </w:pPr>
          </w:p>
        </w:tc>
      </w:tr>
      <w:tr w:rsidR="005867C9" w:rsidRPr="001D76A0" w14:paraId="0911BA6B" w14:textId="77777777" w:rsidTr="00DD773E">
        <w:trPr>
          <w:trHeight w:val="485"/>
        </w:trPr>
        <w:tc>
          <w:tcPr>
            <w:tcW w:w="1713" w:type="pct"/>
            <w:tcBorders>
              <w:top w:val="nil"/>
              <w:left w:val="nil"/>
              <w:bottom w:val="nil"/>
              <w:right w:val="nil"/>
            </w:tcBorders>
          </w:tcPr>
          <w:p w14:paraId="0911BA66" w14:textId="77777777" w:rsidR="005867C9" w:rsidRPr="001D76A0" w:rsidRDefault="005867C9" w:rsidP="00DD773E">
            <w:pPr>
              <w:spacing w:after="160"/>
              <w:rPr>
                <w:rFonts w:eastAsia="Batang"/>
                <w:color w:val="000000"/>
                <w:szCs w:val="24"/>
              </w:rPr>
            </w:pPr>
            <w:r w:rsidRPr="001D76A0">
              <w:rPr>
                <w:rFonts w:eastAsia="Batang"/>
                <w:color w:val="000000"/>
                <w:szCs w:val="24"/>
              </w:rPr>
              <w:lastRenderedPageBreak/>
              <w:t xml:space="preserve">  Male</w:t>
            </w:r>
          </w:p>
        </w:tc>
        <w:tc>
          <w:tcPr>
            <w:tcW w:w="834" w:type="pct"/>
            <w:tcBorders>
              <w:top w:val="nil"/>
              <w:left w:val="nil"/>
              <w:bottom w:val="nil"/>
              <w:right w:val="nil"/>
            </w:tcBorders>
            <w:vAlign w:val="center"/>
          </w:tcPr>
          <w:p w14:paraId="0911BA67"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63</w:t>
            </w:r>
            <w:r w:rsidRPr="001D76A0">
              <w:rPr>
                <w:rFonts w:eastAsia="Malgun Gothic" w:hint="eastAsia"/>
                <w:color w:val="000000"/>
                <w:sz w:val="22"/>
              </w:rPr>
              <w:t>,</w:t>
            </w:r>
            <w:r w:rsidRPr="001D76A0">
              <w:rPr>
                <w:rFonts w:eastAsia="Malgun Gothic"/>
                <w:color w:val="000000"/>
                <w:sz w:val="22"/>
              </w:rPr>
              <w:t>559</w:t>
            </w:r>
            <w:r w:rsidRPr="001D76A0">
              <w:rPr>
                <w:rFonts w:eastAsia="Malgun Gothic" w:hint="eastAsia"/>
                <w:color w:val="000000"/>
                <w:sz w:val="22"/>
              </w:rPr>
              <w:t xml:space="preserve"> </w:t>
            </w:r>
            <w:r w:rsidRPr="001D76A0">
              <w:rPr>
                <w:rFonts w:eastAsia="Malgun Gothic"/>
                <w:color w:val="000000"/>
                <w:sz w:val="22"/>
              </w:rPr>
              <w:t>(47.</w:t>
            </w:r>
            <w:r w:rsidRPr="001D76A0">
              <w:rPr>
                <w:rFonts w:eastAsia="Malgun Gothic" w:hint="eastAsia"/>
                <w:color w:val="000000"/>
                <w:sz w:val="22"/>
              </w:rPr>
              <w:t>6</w:t>
            </w:r>
            <w:r w:rsidRPr="001D76A0">
              <w:rPr>
                <w:rFonts w:eastAsia="Malgun Gothic"/>
                <w:color w:val="000000"/>
                <w:sz w:val="22"/>
              </w:rPr>
              <w:t>)</w:t>
            </w:r>
          </w:p>
        </w:tc>
        <w:tc>
          <w:tcPr>
            <w:tcW w:w="834" w:type="pct"/>
            <w:tcBorders>
              <w:top w:val="nil"/>
              <w:left w:val="nil"/>
              <w:bottom w:val="nil"/>
              <w:right w:val="nil"/>
            </w:tcBorders>
            <w:vAlign w:val="center"/>
          </w:tcPr>
          <w:p w14:paraId="0911BA68"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3048</w:t>
            </w:r>
            <w:r w:rsidRPr="001D76A0">
              <w:rPr>
                <w:rFonts w:eastAsia="Malgun Gothic" w:hint="eastAsia"/>
                <w:color w:val="000000"/>
                <w:sz w:val="22"/>
              </w:rPr>
              <w:t xml:space="preserve"> </w:t>
            </w:r>
            <w:r w:rsidRPr="001D76A0">
              <w:rPr>
                <w:rFonts w:eastAsia="Malgun Gothic"/>
                <w:color w:val="000000"/>
                <w:sz w:val="22"/>
              </w:rPr>
              <w:t>(36.7)</w:t>
            </w:r>
          </w:p>
        </w:tc>
        <w:tc>
          <w:tcPr>
            <w:tcW w:w="925" w:type="pct"/>
            <w:tcBorders>
              <w:top w:val="nil"/>
              <w:left w:val="nil"/>
              <w:bottom w:val="nil"/>
              <w:right w:val="nil"/>
            </w:tcBorders>
            <w:vAlign w:val="center"/>
          </w:tcPr>
          <w:p w14:paraId="0911BA69"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2618</w:t>
            </w:r>
            <w:r w:rsidRPr="001D76A0">
              <w:rPr>
                <w:rFonts w:eastAsia="Malgun Gothic" w:hint="eastAsia"/>
                <w:color w:val="000000"/>
                <w:sz w:val="22"/>
              </w:rPr>
              <w:t xml:space="preserve"> </w:t>
            </w:r>
            <w:r w:rsidRPr="001D76A0">
              <w:rPr>
                <w:rFonts w:eastAsia="Malgun Gothic"/>
                <w:color w:val="000000"/>
                <w:sz w:val="22"/>
              </w:rPr>
              <w:t>(36.7)</w:t>
            </w:r>
          </w:p>
        </w:tc>
        <w:tc>
          <w:tcPr>
            <w:tcW w:w="694" w:type="pct"/>
            <w:tcBorders>
              <w:top w:val="nil"/>
              <w:left w:val="nil"/>
              <w:bottom w:val="nil"/>
              <w:right w:val="nil"/>
            </w:tcBorders>
            <w:vAlign w:val="center"/>
          </w:tcPr>
          <w:p w14:paraId="0911BA6A"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625</w:t>
            </w:r>
            <w:r w:rsidRPr="001D76A0">
              <w:rPr>
                <w:rFonts w:eastAsia="Malgun Gothic" w:hint="eastAsia"/>
                <w:color w:val="000000"/>
                <w:sz w:val="22"/>
              </w:rPr>
              <w:t xml:space="preserve"> </w:t>
            </w:r>
            <w:r w:rsidRPr="001D76A0">
              <w:rPr>
                <w:rFonts w:eastAsia="Malgun Gothic"/>
                <w:color w:val="000000"/>
                <w:sz w:val="22"/>
              </w:rPr>
              <w:t>(32</w:t>
            </w:r>
            <w:r w:rsidRPr="001D76A0">
              <w:rPr>
                <w:rFonts w:eastAsia="Malgun Gothic" w:hint="eastAsia"/>
                <w:color w:val="000000"/>
                <w:sz w:val="22"/>
              </w:rPr>
              <w:t>.0</w:t>
            </w:r>
            <w:r w:rsidRPr="001D76A0">
              <w:rPr>
                <w:rFonts w:eastAsia="Malgun Gothic"/>
                <w:color w:val="000000"/>
                <w:sz w:val="22"/>
              </w:rPr>
              <w:t>)</w:t>
            </w:r>
          </w:p>
        </w:tc>
      </w:tr>
      <w:tr w:rsidR="005867C9" w:rsidRPr="001D76A0" w14:paraId="0911BA71" w14:textId="77777777" w:rsidTr="00DD773E">
        <w:trPr>
          <w:trHeight w:val="485"/>
        </w:trPr>
        <w:tc>
          <w:tcPr>
            <w:tcW w:w="1713" w:type="pct"/>
            <w:tcBorders>
              <w:top w:val="nil"/>
              <w:left w:val="nil"/>
              <w:bottom w:val="nil"/>
              <w:right w:val="nil"/>
            </w:tcBorders>
          </w:tcPr>
          <w:p w14:paraId="0911BA6C" w14:textId="77777777" w:rsidR="005867C9" w:rsidRPr="001D76A0" w:rsidRDefault="005867C9" w:rsidP="00DD773E">
            <w:pPr>
              <w:spacing w:after="160"/>
              <w:rPr>
                <w:rFonts w:eastAsia="Batang"/>
                <w:color w:val="000000"/>
                <w:szCs w:val="24"/>
              </w:rPr>
            </w:pPr>
            <w:r w:rsidRPr="001D76A0">
              <w:rPr>
                <w:rFonts w:eastAsia="Batang"/>
                <w:color w:val="000000"/>
                <w:szCs w:val="24"/>
              </w:rPr>
              <w:t xml:space="preserve">  Female</w:t>
            </w:r>
          </w:p>
        </w:tc>
        <w:tc>
          <w:tcPr>
            <w:tcW w:w="834" w:type="pct"/>
            <w:tcBorders>
              <w:top w:val="nil"/>
              <w:left w:val="nil"/>
              <w:bottom w:val="nil"/>
              <w:right w:val="nil"/>
            </w:tcBorders>
            <w:vAlign w:val="center"/>
          </w:tcPr>
          <w:p w14:paraId="0911BA6D"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70</w:t>
            </w:r>
            <w:r w:rsidRPr="001D76A0">
              <w:rPr>
                <w:rFonts w:eastAsia="Malgun Gothic" w:hint="eastAsia"/>
                <w:color w:val="000000"/>
                <w:sz w:val="22"/>
              </w:rPr>
              <w:t>,</w:t>
            </w:r>
            <w:r w:rsidRPr="001D76A0">
              <w:rPr>
                <w:rFonts w:eastAsia="Malgun Gothic"/>
                <w:color w:val="000000"/>
                <w:sz w:val="22"/>
              </w:rPr>
              <w:t>050</w:t>
            </w:r>
            <w:r w:rsidRPr="001D76A0">
              <w:rPr>
                <w:rFonts w:eastAsia="Malgun Gothic" w:hint="eastAsia"/>
                <w:color w:val="000000"/>
                <w:sz w:val="22"/>
              </w:rPr>
              <w:t xml:space="preserve"> </w:t>
            </w:r>
            <w:r w:rsidRPr="001D76A0">
              <w:rPr>
                <w:rFonts w:eastAsia="Malgun Gothic"/>
                <w:color w:val="000000"/>
                <w:sz w:val="22"/>
              </w:rPr>
              <w:t>(52.4)</w:t>
            </w:r>
          </w:p>
        </w:tc>
        <w:tc>
          <w:tcPr>
            <w:tcW w:w="834" w:type="pct"/>
            <w:tcBorders>
              <w:top w:val="nil"/>
              <w:left w:val="nil"/>
              <w:bottom w:val="nil"/>
              <w:right w:val="nil"/>
            </w:tcBorders>
            <w:vAlign w:val="center"/>
          </w:tcPr>
          <w:p w14:paraId="0911BA6E"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5249</w:t>
            </w:r>
            <w:r w:rsidRPr="001D76A0">
              <w:rPr>
                <w:rFonts w:eastAsia="Malgun Gothic" w:hint="eastAsia"/>
                <w:color w:val="000000"/>
                <w:sz w:val="22"/>
              </w:rPr>
              <w:t xml:space="preserve"> </w:t>
            </w:r>
            <w:r w:rsidRPr="001D76A0">
              <w:rPr>
                <w:rFonts w:eastAsia="Malgun Gothic"/>
                <w:color w:val="000000"/>
                <w:sz w:val="22"/>
              </w:rPr>
              <w:t>(63.</w:t>
            </w:r>
            <w:r w:rsidRPr="001D76A0">
              <w:rPr>
                <w:rFonts w:eastAsia="Malgun Gothic" w:hint="eastAsia"/>
                <w:color w:val="000000"/>
                <w:sz w:val="22"/>
              </w:rPr>
              <w:t>3</w:t>
            </w:r>
            <w:r w:rsidRPr="001D76A0">
              <w:rPr>
                <w:rFonts w:eastAsia="Malgun Gothic"/>
                <w:color w:val="000000"/>
                <w:sz w:val="22"/>
              </w:rPr>
              <w:t>)</w:t>
            </w:r>
          </w:p>
        </w:tc>
        <w:tc>
          <w:tcPr>
            <w:tcW w:w="925" w:type="pct"/>
            <w:tcBorders>
              <w:top w:val="nil"/>
              <w:left w:val="nil"/>
              <w:bottom w:val="nil"/>
              <w:right w:val="nil"/>
            </w:tcBorders>
            <w:vAlign w:val="center"/>
          </w:tcPr>
          <w:p w14:paraId="0911BA6F"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4522</w:t>
            </w:r>
            <w:r w:rsidRPr="001D76A0">
              <w:rPr>
                <w:rFonts w:eastAsia="Malgun Gothic" w:hint="eastAsia"/>
                <w:color w:val="000000"/>
                <w:sz w:val="22"/>
              </w:rPr>
              <w:t xml:space="preserve"> </w:t>
            </w:r>
            <w:r w:rsidRPr="001D76A0">
              <w:rPr>
                <w:rFonts w:eastAsia="Malgun Gothic"/>
                <w:color w:val="000000"/>
                <w:sz w:val="22"/>
              </w:rPr>
              <w:t>(63.3)</w:t>
            </w:r>
          </w:p>
        </w:tc>
        <w:tc>
          <w:tcPr>
            <w:tcW w:w="694" w:type="pct"/>
            <w:tcBorders>
              <w:top w:val="nil"/>
              <w:left w:val="nil"/>
              <w:bottom w:val="nil"/>
              <w:right w:val="nil"/>
            </w:tcBorders>
            <w:vAlign w:val="center"/>
          </w:tcPr>
          <w:p w14:paraId="0911BA70"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1328</w:t>
            </w:r>
            <w:r w:rsidRPr="001D76A0">
              <w:rPr>
                <w:rFonts w:eastAsia="Malgun Gothic" w:hint="eastAsia"/>
                <w:color w:val="000000"/>
                <w:sz w:val="22"/>
              </w:rPr>
              <w:t xml:space="preserve"> </w:t>
            </w:r>
            <w:r w:rsidRPr="001D76A0">
              <w:rPr>
                <w:rFonts w:eastAsia="Malgun Gothic"/>
                <w:color w:val="000000"/>
                <w:sz w:val="22"/>
              </w:rPr>
              <w:t>(68</w:t>
            </w:r>
            <w:r w:rsidRPr="001D76A0">
              <w:rPr>
                <w:rFonts w:eastAsia="Malgun Gothic" w:hint="eastAsia"/>
                <w:color w:val="000000"/>
                <w:sz w:val="22"/>
              </w:rPr>
              <w:t>.0</w:t>
            </w:r>
            <w:r w:rsidRPr="001D76A0">
              <w:rPr>
                <w:rFonts w:eastAsia="Malgun Gothic"/>
                <w:color w:val="000000"/>
                <w:sz w:val="22"/>
              </w:rPr>
              <w:t>)</w:t>
            </w:r>
          </w:p>
        </w:tc>
      </w:tr>
      <w:tr w:rsidR="005867C9" w:rsidRPr="001D76A0" w14:paraId="0911BA77" w14:textId="77777777" w:rsidTr="00DD773E">
        <w:trPr>
          <w:trHeight w:val="485"/>
        </w:trPr>
        <w:tc>
          <w:tcPr>
            <w:tcW w:w="1713" w:type="pct"/>
            <w:tcBorders>
              <w:top w:val="nil"/>
              <w:left w:val="nil"/>
              <w:bottom w:val="nil"/>
              <w:right w:val="nil"/>
            </w:tcBorders>
          </w:tcPr>
          <w:p w14:paraId="0911BA72" w14:textId="77777777" w:rsidR="005867C9" w:rsidRPr="001D76A0" w:rsidRDefault="005867C9" w:rsidP="00DD773E">
            <w:pPr>
              <w:spacing w:after="160"/>
              <w:rPr>
                <w:rFonts w:eastAsia="Batang"/>
                <w:color w:val="000000"/>
                <w:szCs w:val="24"/>
              </w:rPr>
            </w:pPr>
            <w:r w:rsidRPr="001D76A0">
              <w:rPr>
                <w:rFonts w:eastAsia="Batang"/>
                <w:szCs w:val="24"/>
              </w:rPr>
              <w:t>Region of residence, n (%)</w:t>
            </w:r>
          </w:p>
        </w:tc>
        <w:tc>
          <w:tcPr>
            <w:tcW w:w="834" w:type="pct"/>
            <w:tcBorders>
              <w:top w:val="nil"/>
              <w:left w:val="nil"/>
              <w:bottom w:val="nil"/>
              <w:right w:val="nil"/>
            </w:tcBorders>
          </w:tcPr>
          <w:p w14:paraId="0911BA73" w14:textId="77777777" w:rsidR="005867C9" w:rsidRPr="001D76A0" w:rsidRDefault="005867C9" w:rsidP="00DD773E">
            <w:pPr>
              <w:spacing w:after="160" w:line="259" w:lineRule="auto"/>
              <w:jc w:val="center"/>
              <w:rPr>
                <w:rFonts w:eastAsia="Malgun Gothic"/>
                <w:color w:val="000000"/>
                <w:szCs w:val="24"/>
              </w:rPr>
            </w:pPr>
          </w:p>
        </w:tc>
        <w:tc>
          <w:tcPr>
            <w:tcW w:w="834" w:type="pct"/>
            <w:tcBorders>
              <w:top w:val="nil"/>
              <w:left w:val="nil"/>
              <w:bottom w:val="nil"/>
              <w:right w:val="nil"/>
            </w:tcBorders>
          </w:tcPr>
          <w:p w14:paraId="0911BA74" w14:textId="77777777" w:rsidR="005867C9" w:rsidRPr="001D76A0" w:rsidRDefault="005867C9" w:rsidP="00DD773E">
            <w:pPr>
              <w:spacing w:after="160" w:line="259" w:lineRule="auto"/>
              <w:jc w:val="center"/>
              <w:rPr>
                <w:rFonts w:eastAsia="Malgun Gothic"/>
                <w:color w:val="000000"/>
                <w:szCs w:val="24"/>
              </w:rPr>
            </w:pPr>
          </w:p>
        </w:tc>
        <w:tc>
          <w:tcPr>
            <w:tcW w:w="925" w:type="pct"/>
            <w:tcBorders>
              <w:top w:val="nil"/>
              <w:left w:val="nil"/>
              <w:bottom w:val="nil"/>
              <w:right w:val="nil"/>
            </w:tcBorders>
          </w:tcPr>
          <w:p w14:paraId="0911BA75" w14:textId="77777777" w:rsidR="005867C9" w:rsidRPr="001D76A0" w:rsidRDefault="005867C9" w:rsidP="00DD773E">
            <w:pPr>
              <w:spacing w:after="160" w:line="259" w:lineRule="auto"/>
              <w:jc w:val="center"/>
              <w:rPr>
                <w:rFonts w:eastAsia="Malgun Gothic"/>
                <w:color w:val="000000"/>
                <w:szCs w:val="24"/>
              </w:rPr>
            </w:pPr>
          </w:p>
        </w:tc>
        <w:tc>
          <w:tcPr>
            <w:tcW w:w="694" w:type="pct"/>
            <w:tcBorders>
              <w:top w:val="nil"/>
              <w:left w:val="nil"/>
              <w:bottom w:val="nil"/>
              <w:right w:val="nil"/>
            </w:tcBorders>
          </w:tcPr>
          <w:p w14:paraId="0911BA76" w14:textId="77777777" w:rsidR="005867C9" w:rsidRPr="001D76A0" w:rsidRDefault="005867C9" w:rsidP="00DD773E">
            <w:pPr>
              <w:spacing w:after="160" w:line="259" w:lineRule="auto"/>
              <w:jc w:val="center"/>
              <w:rPr>
                <w:rFonts w:eastAsia="Malgun Gothic"/>
                <w:color w:val="000000"/>
                <w:szCs w:val="24"/>
              </w:rPr>
            </w:pPr>
          </w:p>
        </w:tc>
      </w:tr>
      <w:tr w:rsidR="005867C9" w:rsidRPr="001D76A0" w14:paraId="0911BA7D" w14:textId="77777777" w:rsidTr="00DD773E">
        <w:tc>
          <w:tcPr>
            <w:tcW w:w="1713" w:type="pct"/>
            <w:tcBorders>
              <w:top w:val="nil"/>
              <w:left w:val="nil"/>
              <w:bottom w:val="nil"/>
              <w:right w:val="nil"/>
            </w:tcBorders>
          </w:tcPr>
          <w:p w14:paraId="0911BA78" w14:textId="77777777" w:rsidR="005867C9" w:rsidRPr="001D76A0" w:rsidRDefault="005867C9" w:rsidP="00DD773E">
            <w:pPr>
              <w:spacing w:after="160"/>
              <w:ind w:firstLineChars="100" w:firstLine="240"/>
              <w:rPr>
                <w:rFonts w:eastAsia="Batang"/>
                <w:color w:val="000000"/>
                <w:szCs w:val="24"/>
              </w:rPr>
            </w:pPr>
            <w:r w:rsidRPr="001D76A0">
              <w:rPr>
                <w:rFonts w:eastAsia="Batang" w:hint="eastAsia"/>
                <w:szCs w:val="24"/>
              </w:rPr>
              <w:t>Seoul Capital Area</w:t>
            </w:r>
          </w:p>
        </w:tc>
        <w:tc>
          <w:tcPr>
            <w:tcW w:w="834" w:type="pct"/>
            <w:tcBorders>
              <w:top w:val="nil"/>
              <w:left w:val="nil"/>
              <w:bottom w:val="nil"/>
              <w:right w:val="nil"/>
            </w:tcBorders>
            <w:vAlign w:val="center"/>
          </w:tcPr>
          <w:p w14:paraId="0911BA79"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59</w:t>
            </w:r>
            <w:r w:rsidRPr="001D76A0">
              <w:rPr>
                <w:rFonts w:eastAsia="Malgun Gothic" w:hint="eastAsia"/>
                <w:color w:val="000000"/>
                <w:sz w:val="22"/>
              </w:rPr>
              <w:t>,</w:t>
            </w:r>
            <w:r w:rsidRPr="001D76A0">
              <w:rPr>
                <w:rFonts w:eastAsia="Malgun Gothic"/>
                <w:color w:val="000000"/>
                <w:sz w:val="22"/>
              </w:rPr>
              <w:t>632</w:t>
            </w:r>
            <w:r w:rsidRPr="001D76A0">
              <w:rPr>
                <w:rFonts w:eastAsia="Malgun Gothic" w:hint="eastAsia"/>
                <w:color w:val="000000"/>
                <w:sz w:val="22"/>
              </w:rPr>
              <w:t xml:space="preserve"> </w:t>
            </w:r>
            <w:r w:rsidRPr="001D76A0">
              <w:rPr>
                <w:rFonts w:eastAsia="Malgun Gothic"/>
                <w:color w:val="000000"/>
                <w:sz w:val="22"/>
              </w:rPr>
              <w:t>(44.6)</w:t>
            </w:r>
          </w:p>
        </w:tc>
        <w:tc>
          <w:tcPr>
            <w:tcW w:w="834" w:type="pct"/>
            <w:tcBorders>
              <w:top w:val="nil"/>
              <w:left w:val="nil"/>
              <w:bottom w:val="nil"/>
              <w:right w:val="nil"/>
            </w:tcBorders>
            <w:vAlign w:val="center"/>
          </w:tcPr>
          <w:p w14:paraId="0911BA7A"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3640</w:t>
            </w:r>
            <w:r w:rsidRPr="001D76A0">
              <w:rPr>
                <w:rFonts w:eastAsia="Malgun Gothic" w:hint="eastAsia"/>
                <w:color w:val="000000"/>
                <w:sz w:val="22"/>
              </w:rPr>
              <w:t xml:space="preserve"> </w:t>
            </w:r>
            <w:r w:rsidRPr="001D76A0">
              <w:rPr>
                <w:rFonts w:eastAsia="Malgun Gothic"/>
                <w:color w:val="000000"/>
                <w:sz w:val="22"/>
              </w:rPr>
              <w:t>(43.</w:t>
            </w:r>
            <w:r w:rsidRPr="001D76A0">
              <w:rPr>
                <w:rFonts w:eastAsia="Malgun Gothic" w:hint="eastAsia"/>
                <w:color w:val="000000"/>
                <w:sz w:val="22"/>
              </w:rPr>
              <w:t>9</w:t>
            </w:r>
            <w:r w:rsidRPr="001D76A0">
              <w:rPr>
                <w:rFonts w:eastAsia="Malgun Gothic"/>
                <w:color w:val="000000"/>
                <w:sz w:val="22"/>
              </w:rPr>
              <w:t>)</w:t>
            </w:r>
          </w:p>
        </w:tc>
        <w:tc>
          <w:tcPr>
            <w:tcW w:w="925" w:type="pct"/>
            <w:tcBorders>
              <w:top w:val="nil"/>
              <w:left w:val="nil"/>
              <w:bottom w:val="nil"/>
              <w:right w:val="nil"/>
            </w:tcBorders>
            <w:vAlign w:val="center"/>
          </w:tcPr>
          <w:p w14:paraId="0911BA7B"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3073</w:t>
            </w:r>
            <w:r w:rsidRPr="001D76A0">
              <w:rPr>
                <w:rFonts w:eastAsia="Malgun Gothic" w:hint="eastAsia"/>
                <w:color w:val="000000"/>
                <w:sz w:val="22"/>
              </w:rPr>
              <w:t xml:space="preserve"> </w:t>
            </w:r>
            <w:r w:rsidRPr="001D76A0">
              <w:rPr>
                <w:rFonts w:eastAsia="Malgun Gothic"/>
                <w:color w:val="000000"/>
                <w:sz w:val="22"/>
              </w:rPr>
              <w:t>(43.0)</w:t>
            </w:r>
          </w:p>
        </w:tc>
        <w:tc>
          <w:tcPr>
            <w:tcW w:w="694" w:type="pct"/>
            <w:tcBorders>
              <w:top w:val="nil"/>
              <w:left w:val="nil"/>
              <w:bottom w:val="nil"/>
              <w:right w:val="nil"/>
            </w:tcBorders>
            <w:vAlign w:val="center"/>
          </w:tcPr>
          <w:p w14:paraId="0911BA7C"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928</w:t>
            </w:r>
            <w:r w:rsidRPr="001D76A0">
              <w:rPr>
                <w:rFonts w:eastAsia="Malgun Gothic" w:hint="eastAsia"/>
                <w:color w:val="000000"/>
                <w:sz w:val="22"/>
              </w:rPr>
              <w:t xml:space="preserve"> </w:t>
            </w:r>
            <w:r w:rsidRPr="001D76A0">
              <w:rPr>
                <w:rFonts w:eastAsia="Malgun Gothic"/>
                <w:color w:val="000000"/>
                <w:sz w:val="22"/>
              </w:rPr>
              <w:t>(47.5)</w:t>
            </w:r>
          </w:p>
        </w:tc>
      </w:tr>
      <w:tr w:rsidR="005867C9" w:rsidRPr="001D76A0" w14:paraId="0911BA83" w14:textId="77777777" w:rsidTr="00DD773E">
        <w:tc>
          <w:tcPr>
            <w:tcW w:w="1713" w:type="pct"/>
            <w:tcBorders>
              <w:top w:val="nil"/>
              <w:left w:val="nil"/>
              <w:bottom w:val="nil"/>
              <w:right w:val="nil"/>
            </w:tcBorders>
          </w:tcPr>
          <w:p w14:paraId="0911BA7E" w14:textId="77777777" w:rsidR="005867C9" w:rsidRPr="001D76A0" w:rsidRDefault="005867C9" w:rsidP="00DD773E">
            <w:pPr>
              <w:spacing w:after="160"/>
              <w:ind w:firstLineChars="100" w:firstLine="240"/>
              <w:rPr>
                <w:rFonts w:eastAsia="Batang"/>
                <w:color w:val="000000"/>
                <w:szCs w:val="24"/>
              </w:rPr>
            </w:pPr>
            <w:r w:rsidRPr="001D76A0">
              <w:rPr>
                <w:rFonts w:eastAsia="Batang" w:hint="eastAsia"/>
                <w:szCs w:val="24"/>
              </w:rPr>
              <w:t>D</w:t>
            </w:r>
            <w:r w:rsidRPr="001D76A0">
              <w:rPr>
                <w:rFonts w:eastAsia="Batang"/>
                <w:szCs w:val="24"/>
              </w:rPr>
              <w:t>aegu</w:t>
            </w:r>
            <w:r w:rsidRPr="001D76A0">
              <w:rPr>
                <w:rFonts w:eastAsia="Batang" w:hint="eastAsia"/>
                <w:szCs w:val="24"/>
              </w:rPr>
              <w:t>/</w:t>
            </w:r>
            <w:proofErr w:type="spellStart"/>
            <w:r w:rsidRPr="001D76A0">
              <w:rPr>
                <w:rFonts w:eastAsia="Batang" w:hint="eastAsia"/>
                <w:szCs w:val="24"/>
              </w:rPr>
              <w:t>G</w:t>
            </w:r>
            <w:r w:rsidRPr="001D76A0">
              <w:rPr>
                <w:rFonts w:eastAsia="Batang"/>
                <w:szCs w:val="24"/>
              </w:rPr>
              <w:t>yeongbuk</w:t>
            </w:r>
            <w:proofErr w:type="spellEnd"/>
            <w:r w:rsidRPr="001D76A0">
              <w:rPr>
                <w:rFonts w:eastAsia="Batang" w:hint="eastAsia"/>
                <w:szCs w:val="24"/>
              </w:rPr>
              <w:t xml:space="preserve"> area</w:t>
            </w:r>
          </w:p>
        </w:tc>
        <w:tc>
          <w:tcPr>
            <w:tcW w:w="834" w:type="pct"/>
            <w:tcBorders>
              <w:top w:val="nil"/>
              <w:left w:val="nil"/>
              <w:bottom w:val="nil"/>
              <w:right w:val="nil"/>
            </w:tcBorders>
            <w:vAlign w:val="center"/>
          </w:tcPr>
          <w:p w14:paraId="0911BA7F" w14:textId="77777777" w:rsidR="005867C9" w:rsidRPr="001D76A0" w:rsidRDefault="005867C9" w:rsidP="00DD773E">
            <w:pPr>
              <w:spacing w:after="160"/>
              <w:jc w:val="center"/>
              <w:rPr>
                <w:rFonts w:ascii="Times" w:eastAsia="Malgun Gothic" w:hAnsi="Times"/>
                <w:color w:val="000000"/>
                <w:szCs w:val="24"/>
              </w:rPr>
            </w:pPr>
            <w:r w:rsidRPr="001D76A0">
              <w:rPr>
                <w:rFonts w:eastAsia="Malgun Gothic"/>
                <w:color w:val="000000"/>
                <w:sz w:val="22"/>
              </w:rPr>
              <w:t>25</w:t>
            </w:r>
            <w:r w:rsidRPr="001D76A0">
              <w:rPr>
                <w:rFonts w:eastAsia="Malgun Gothic" w:hint="eastAsia"/>
                <w:color w:val="000000"/>
                <w:sz w:val="22"/>
              </w:rPr>
              <w:t>,</w:t>
            </w:r>
            <w:r w:rsidRPr="001D76A0">
              <w:rPr>
                <w:rFonts w:eastAsia="Malgun Gothic"/>
                <w:color w:val="000000"/>
                <w:sz w:val="22"/>
              </w:rPr>
              <w:t>820</w:t>
            </w:r>
            <w:r w:rsidRPr="001D76A0">
              <w:rPr>
                <w:rFonts w:eastAsia="Malgun Gothic" w:hint="eastAsia"/>
                <w:color w:val="000000"/>
                <w:sz w:val="22"/>
              </w:rPr>
              <w:t xml:space="preserve"> </w:t>
            </w:r>
            <w:r w:rsidRPr="001D76A0">
              <w:rPr>
                <w:rFonts w:eastAsia="Malgun Gothic"/>
                <w:color w:val="000000"/>
                <w:sz w:val="22"/>
              </w:rPr>
              <w:t>(19.3)</w:t>
            </w:r>
          </w:p>
        </w:tc>
        <w:tc>
          <w:tcPr>
            <w:tcW w:w="834" w:type="pct"/>
            <w:tcBorders>
              <w:top w:val="nil"/>
              <w:left w:val="nil"/>
              <w:bottom w:val="nil"/>
              <w:right w:val="nil"/>
            </w:tcBorders>
            <w:vAlign w:val="center"/>
          </w:tcPr>
          <w:p w14:paraId="0911BA80" w14:textId="77777777" w:rsidR="005867C9" w:rsidRPr="001D76A0" w:rsidRDefault="005867C9" w:rsidP="00DD773E">
            <w:pPr>
              <w:spacing w:after="160"/>
              <w:jc w:val="center"/>
              <w:rPr>
                <w:rFonts w:ascii="Times" w:eastAsia="Malgun Gothic" w:hAnsi="Times"/>
                <w:color w:val="000000"/>
                <w:szCs w:val="24"/>
              </w:rPr>
            </w:pPr>
            <w:r w:rsidRPr="001D76A0">
              <w:rPr>
                <w:rFonts w:eastAsia="Malgun Gothic"/>
                <w:color w:val="000000"/>
                <w:sz w:val="22"/>
              </w:rPr>
              <w:t>1625</w:t>
            </w:r>
            <w:r w:rsidRPr="001D76A0">
              <w:rPr>
                <w:rFonts w:eastAsia="Malgun Gothic" w:hint="eastAsia"/>
                <w:color w:val="000000"/>
                <w:sz w:val="22"/>
              </w:rPr>
              <w:t xml:space="preserve"> </w:t>
            </w:r>
            <w:r w:rsidRPr="001D76A0">
              <w:rPr>
                <w:rFonts w:eastAsia="Malgun Gothic"/>
                <w:color w:val="000000"/>
                <w:sz w:val="22"/>
              </w:rPr>
              <w:t>(19.</w:t>
            </w:r>
            <w:r w:rsidRPr="001D76A0">
              <w:rPr>
                <w:rFonts w:eastAsia="Malgun Gothic" w:hint="eastAsia"/>
                <w:color w:val="000000"/>
                <w:sz w:val="22"/>
              </w:rPr>
              <w:t>6</w:t>
            </w:r>
            <w:r w:rsidRPr="001D76A0">
              <w:rPr>
                <w:rFonts w:eastAsia="Malgun Gothic"/>
                <w:color w:val="000000"/>
                <w:sz w:val="22"/>
              </w:rPr>
              <w:t>)</w:t>
            </w:r>
          </w:p>
        </w:tc>
        <w:tc>
          <w:tcPr>
            <w:tcW w:w="925" w:type="pct"/>
            <w:tcBorders>
              <w:top w:val="nil"/>
              <w:left w:val="nil"/>
              <w:bottom w:val="nil"/>
              <w:right w:val="nil"/>
            </w:tcBorders>
            <w:vAlign w:val="center"/>
          </w:tcPr>
          <w:p w14:paraId="0911BA81" w14:textId="77777777" w:rsidR="005867C9" w:rsidRPr="001D76A0" w:rsidRDefault="005867C9" w:rsidP="00DD773E">
            <w:pPr>
              <w:spacing w:after="160"/>
              <w:jc w:val="center"/>
              <w:rPr>
                <w:rFonts w:ascii="Times" w:eastAsia="Malgun Gothic" w:hAnsi="Times"/>
                <w:color w:val="000000"/>
                <w:szCs w:val="24"/>
              </w:rPr>
            </w:pPr>
            <w:r w:rsidRPr="001D76A0">
              <w:rPr>
                <w:rFonts w:eastAsia="Malgun Gothic"/>
                <w:color w:val="000000"/>
                <w:sz w:val="22"/>
              </w:rPr>
              <w:t>1467</w:t>
            </w:r>
            <w:r w:rsidRPr="001D76A0">
              <w:rPr>
                <w:rFonts w:eastAsia="Malgun Gothic" w:hint="eastAsia"/>
                <w:color w:val="000000"/>
                <w:sz w:val="22"/>
              </w:rPr>
              <w:t xml:space="preserve"> </w:t>
            </w:r>
            <w:r w:rsidRPr="001D76A0">
              <w:rPr>
                <w:rFonts w:eastAsia="Malgun Gothic"/>
                <w:color w:val="000000"/>
                <w:sz w:val="22"/>
              </w:rPr>
              <w:t>(20.</w:t>
            </w:r>
            <w:r w:rsidRPr="001D76A0">
              <w:rPr>
                <w:rFonts w:eastAsia="Malgun Gothic" w:hint="eastAsia"/>
                <w:color w:val="000000"/>
                <w:sz w:val="22"/>
              </w:rPr>
              <w:t>6</w:t>
            </w:r>
            <w:r w:rsidRPr="001D76A0">
              <w:rPr>
                <w:rFonts w:eastAsia="Malgun Gothic"/>
                <w:color w:val="000000"/>
                <w:sz w:val="22"/>
              </w:rPr>
              <w:t>)</w:t>
            </w:r>
          </w:p>
        </w:tc>
        <w:tc>
          <w:tcPr>
            <w:tcW w:w="694" w:type="pct"/>
            <w:tcBorders>
              <w:top w:val="nil"/>
              <w:left w:val="nil"/>
              <w:bottom w:val="nil"/>
              <w:right w:val="nil"/>
            </w:tcBorders>
            <w:vAlign w:val="center"/>
          </w:tcPr>
          <w:p w14:paraId="0911BA82" w14:textId="77777777" w:rsidR="005867C9" w:rsidRPr="001D76A0" w:rsidRDefault="005867C9" w:rsidP="00DD773E">
            <w:pPr>
              <w:spacing w:after="160"/>
              <w:jc w:val="center"/>
              <w:rPr>
                <w:rFonts w:ascii="Times" w:eastAsia="Malgun Gothic" w:hAnsi="Times"/>
                <w:color w:val="000000"/>
                <w:szCs w:val="24"/>
              </w:rPr>
            </w:pPr>
            <w:r w:rsidRPr="001D76A0">
              <w:rPr>
                <w:rFonts w:eastAsia="Malgun Gothic"/>
                <w:color w:val="000000"/>
                <w:sz w:val="22"/>
              </w:rPr>
              <w:t>310</w:t>
            </w:r>
            <w:r w:rsidRPr="001D76A0">
              <w:rPr>
                <w:rFonts w:eastAsia="Malgun Gothic" w:hint="eastAsia"/>
                <w:color w:val="000000"/>
                <w:sz w:val="22"/>
              </w:rPr>
              <w:t xml:space="preserve"> </w:t>
            </w:r>
            <w:r w:rsidRPr="001D76A0">
              <w:rPr>
                <w:rFonts w:eastAsia="Malgun Gothic"/>
                <w:color w:val="000000"/>
                <w:sz w:val="22"/>
              </w:rPr>
              <w:t>(15.</w:t>
            </w:r>
            <w:r w:rsidRPr="001D76A0">
              <w:rPr>
                <w:rFonts w:eastAsia="Malgun Gothic" w:hint="eastAsia"/>
                <w:color w:val="000000"/>
                <w:sz w:val="22"/>
              </w:rPr>
              <w:t>9</w:t>
            </w:r>
            <w:r w:rsidRPr="001D76A0">
              <w:rPr>
                <w:rFonts w:eastAsia="Malgun Gothic"/>
                <w:color w:val="000000"/>
                <w:sz w:val="22"/>
              </w:rPr>
              <w:t>)</w:t>
            </w:r>
          </w:p>
        </w:tc>
      </w:tr>
      <w:tr w:rsidR="005867C9" w:rsidRPr="001D76A0" w14:paraId="0911BA89" w14:textId="77777777" w:rsidTr="00DD773E">
        <w:tc>
          <w:tcPr>
            <w:tcW w:w="1713" w:type="pct"/>
            <w:tcBorders>
              <w:top w:val="nil"/>
              <w:left w:val="nil"/>
              <w:bottom w:val="nil"/>
              <w:right w:val="nil"/>
            </w:tcBorders>
          </w:tcPr>
          <w:p w14:paraId="0911BA84" w14:textId="77777777" w:rsidR="005867C9" w:rsidRPr="001D76A0" w:rsidRDefault="005867C9" w:rsidP="00DD773E">
            <w:pPr>
              <w:spacing w:after="160"/>
              <w:ind w:firstLineChars="100" w:firstLine="240"/>
              <w:rPr>
                <w:rFonts w:eastAsia="Batang"/>
                <w:color w:val="000000"/>
                <w:szCs w:val="24"/>
              </w:rPr>
            </w:pPr>
            <w:r w:rsidRPr="001D76A0">
              <w:rPr>
                <w:rFonts w:eastAsia="Batang" w:hint="eastAsia"/>
                <w:szCs w:val="24"/>
              </w:rPr>
              <w:t>Other area</w:t>
            </w:r>
          </w:p>
        </w:tc>
        <w:tc>
          <w:tcPr>
            <w:tcW w:w="834" w:type="pct"/>
            <w:tcBorders>
              <w:top w:val="nil"/>
              <w:left w:val="nil"/>
              <w:bottom w:val="nil"/>
              <w:right w:val="nil"/>
            </w:tcBorders>
            <w:vAlign w:val="center"/>
          </w:tcPr>
          <w:p w14:paraId="0911BA85"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48</w:t>
            </w:r>
            <w:r w:rsidRPr="001D76A0">
              <w:rPr>
                <w:rFonts w:eastAsia="Malgun Gothic" w:hint="eastAsia"/>
                <w:color w:val="000000"/>
                <w:sz w:val="22"/>
              </w:rPr>
              <w:t>,</w:t>
            </w:r>
            <w:r w:rsidRPr="001D76A0">
              <w:rPr>
                <w:rFonts w:eastAsia="Malgun Gothic"/>
                <w:color w:val="000000"/>
                <w:sz w:val="22"/>
              </w:rPr>
              <w:t>157</w:t>
            </w:r>
            <w:r w:rsidRPr="001D76A0">
              <w:rPr>
                <w:rFonts w:eastAsia="Malgun Gothic" w:hint="eastAsia"/>
                <w:color w:val="000000"/>
                <w:sz w:val="22"/>
              </w:rPr>
              <w:t xml:space="preserve"> </w:t>
            </w:r>
            <w:r w:rsidRPr="001D76A0">
              <w:rPr>
                <w:rFonts w:eastAsia="Malgun Gothic"/>
                <w:color w:val="000000"/>
                <w:sz w:val="22"/>
              </w:rPr>
              <w:t>(36.0)</w:t>
            </w:r>
          </w:p>
        </w:tc>
        <w:tc>
          <w:tcPr>
            <w:tcW w:w="834" w:type="pct"/>
            <w:tcBorders>
              <w:top w:val="nil"/>
              <w:left w:val="nil"/>
              <w:bottom w:val="nil"/>
              <w:right w:val="nil"/>
            </w:tcBorders>
            <w:vAlign w:val="center"/>
          </w:tcPr>
          <w:p w14:paraId="0911BA86"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3032</w:t>
            </w:r>
            <w:r w:rsidRPr="001D76A0">
              <w:rPr>
                <w:rFonts w:eastAsia="Malgun Gothic" w:hint="eastAsia"/>
                <w:color w:val="000000"/>
                <w:sz w:val="22"/>
              </w:rPr>
              <w:t xml:space="preserve"> </w:t>
            </w:r>
            <w:r w:rsidRPr="001D76A0">
              <w:rPr>
                <w:rFonts w:eastAsia="Malgun Gothic"/>
                <w:color w:val="000000"/>
                <w:sz w:val="22"/>
              </w:rPr>
              <w:t>(36.5)</w:t>
            </w:r>
          </w:p>
        </w:tc>
        <w:tc>
          <w:tcPr>
            <w:tcW w:w="925" w:type="pct"/>
            <w:tcBorders>
              <w:top w:val="nil"/>
              <w:left w:val="nil"/>
              <w:bottom w:val="nil"/>
              <w:right w:val="nil"/>
            </w:tcBorders>
            <w:vAlign w:val="center"/>
          </w:tcPr>
          <w:p w14:paraId="0911BA87"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2600</w:t>
            </w:r>
            <w:r w:rsidRPr="001D76A0">
              <w:rPr>
                <w:rFonts w:eastAsia="Malgun Gothic" w:hint="eastAsia"/>
                <w:color w:val="000000"/>
                <w:sz w:val="22"/>
              </w:rPr>
              <w:t xml:space="preserve"> </w:t>
            </w:r>
            <w:r w:rsidRPr="001D76A0">
              <w:rPr>
                <w:rFonts w:eastAsia="Malgun Gothic"/>
                <w:color w:val="000000"/>
                <w:sz w:val="22"/>
              </w:rPr>
              <w:t>(36.4)</w:t>
            </w:r>
          </w:p>
        </w:tc>
        <w:tc>
          <w:tcPr>
            <w:tcW w:w="694" w:type="pct"/>
            <w:tcBorders>
              <w:top w:val="nil"/>
              <w:left w:val="nil"/>
              <w:bottom w:val="nil"/>
              <w:right w:val="nil"/>
            </w:tcBorders>
            <w:vAlign w:val="center"/>
          </w:tcPr>
          <w:p w14:paraId="0911BA88"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 w:val="22"/>
              </w:rPr>
              <w:t>715</w:t>
            </w:r>
            <w:r w:rsidRPr="001D76A0">
              <w:rPr>
                <w:rFonts w:eastAsia="Malgun Gothic" w:hint="eastAsia"/>
                <w:color w:val="000000"/>
                <w:sz w:val="22"/>
              </w:rPr>
              <w:t xml:space="preserve"> </w:t>
            </w:r>
            <w:r w:rsidRPr="001D76A0">
              <w:rPr>
                <w:rFonts w:eastAsia="Malgun Gothic"/>
                <w:color w:val="000000"/>
                <w:sz w:val="22"/>
              </w:rPr>
              <w:t>(36.6)</w:t>
            </w:r>
          </w:p>
        </w:tc>
      </w:tr>
      <w:tr w:rsidR="005867C9" w:rsidRPr="001D76A0" w14:paraId="0911BA8F" w14:textId="77777777" w:rsidTr="00DD773E">
        <w:trPr>
          <w:trHeight w:val="417"/>
        </w:trPr>
        <w:tc>
          <w:tcPr>
            <w:tcW w:w="1713" w:type="pct"/>
            <w:tcBorders>
              <w:top w:val="nil"/>
              <w:left w:val="nil"/>
              <w:bottom w:val="nil"/>
              <w:right w:val="nil"/>
            </w:tcBorders>
          </w:tcPr>
          <w:p w14:paraId="0911BA8A" w14:textId="77777777" w:rsidR="005867C9" w:rsidRPr="001D76A0" w:rsidRDefault="005867C9" w:rsidP="00DD773E">
            <w:pPr>
              <w:pBdr>
                <w:top w:val="nil"/>
                <w:left w:val="nil"/>
                <w:bottom w:val="nil"/>
                <w:right w:val="nil"/>
                <w:between w:val="nil"/>
              </w:pBdr>
              <w:wordWrap/>
              <w:autoSpaceDE/>
              <w:autoSpaceDN/>
              <w:spacing w:after="0"/>
              <w:jc w:val="left"/>
              <w:rPr>
                <w:rFonts w:eastAsia="Malgun Gothic"/>
                <w:color w:val="000000"/>
                <w:kern w:val="0"/>
                <w:szCs w:val="24"/>
              </w:rPr>
            </w:pPr>
            <w:r w:rsidRPr="001D76A0">
              <w:rPr>
                <w:rFonts w:eastAsia="Malgun Gothic" w:hint="eastAsia"/>
                <w:color w:val="000000"/>
                <w:kern w:val="0"/>
                <w:szCs w:val="24"/>
              </w:rPr>
              <w:t xml:space="preserve">Resident of a skilled nursing facility, n (%) </w:t>
            </w:r>
          </w:p>
        </w:tc>
        <w:tc>
          <w:tcPr>
            <w:tcW w:w="834" w:type="pct"/>
            <w:tcBorders>
              <w:top w:val="nil"/>
              <w:left w:val="nil"/>
              <w:bottom w:val="nil"/>
              <w:right w:val="nil"/>
            </w:tcBorders>
          </w:tcPr>
          <w:p w14:paraId="0911BA8B" w14:textId="77777777" w:rsidR="005867C9" w:rsidRPr="001D76A0" w:rsidRDefault="005867C9" w:rsidP="00DD773E">
            <w:pPr>
              <w:spacing w:after="160" w:line="259" w:lineRule="auto"/>
              <w:jc w:val="center"/>
              <w:rPr>
                <w:rFonts w:ascii="Times" w:eastAsia="Malgun Gothic" w:hAnsi="Times"/>
                <w:color w:val="000000"/>
                <w:szCs w:val="24"/>
              </w:rPr>
            </w:pPr>
            <w:r w:rsidRPr="001D76A0">
              <w:rPr>
                <w:rFonts w:eastAsia="Malgun Gothic"/>
                <w:color w:val="000000"/>
                <w:szCs w:val="24"/>
              </w:rPr>
              <w:t>6616</w:t>
            </w:r>
            <w:r w:rsidRPr="001D76A0">
              <w:rPr>
                <w:rFonts w:eastAsia="Malgun Gothic" w:hint="eastAsia"/>
                <w:color w:val="000000"/>
                <w:szCs w:val="24"/>
              </w:rPr>
              <w:t xml:space="preserve"> </w:t>
            </w:r>
            <w:r w:rsidRPr="001D76A0">
              <w:rPr>
                <w:rFonts w:eastAsia="Malgun Gothic"/>
                <w:color w:val="000000"/>
                <w:szCs w:val="24"/>
              </w:rPr>
              <w:t>(</w:t>
            </w:r>
            <w:r w:rsidRPr="001D76A0">
              <w:rPr>
                <w:rFonts w:eastAsia="Malgun Gothic" w:hint="eastAsia"/>
                <w:color w:val="000000"/>
                <w:szCs w:val="24"/>
              </w:rPr>
              <w:t>5</w:t>
            </w:r>
            <w:r w:rsidRPr="001D76A0">
              <w:rPr>
                <w:rFonts w:eastAsia="Malgun Gothic"/>
                <w:color w:val="000000"/>
                <w:szCs w:val="24"/>
              </w:rPr>
              <w:t>.</w:t>
            </w:r>
            <w:r w:rsidRPr="001D76A0">
              <w:rPr>
                <w:rFonts w:eastAsia="Malgun Gothic" w:hint="eastAsia"/>
                <w:color w:val="000000"/>
                <w:szCs w:val="24"/>
              </w:rPr>
              <w:t>0</w:t>
            </w:r>
            <w:r w:rsidRPr="001D76A0">
              <w:rPr>
                <w:rFonts w:eastAsia="Malgun Gothic"/>
                <w:color w:val="000000"/>
                <w:szCs w:val="24"/>
              </w:rPr>
              <w:t>)</w:t>
            </w:r>
          </w:p>
        </w:tc>
        <w:tc>
          <w:tcPr>
            <w:tcW w:w="834" w:type="pct"/>
            <w:tcBorders>
              <w:top w:val="nil"/>
              <w:left w:val="nil"/>
              <w:bottom w:val="nil"/>
              <w:right w:val="nil"/>
            </w:tcBorders>
          </w:tcPr>
          <w:p w14:paraId="0911BA8C" w14:textId="77777777" w:rsidR="005867C9" w:rsidRPr="001D76A0" w:rsidRDefault="005867C9" w:rsidP="00DD773E">
            <w:pPr>
              <w:spacing w:after="160" w:line="259" w:lineRule="auto"/>
              <w:jc w:val="center"/>
              <w:rPr>
                <w:rFonts w:ascii="Times" w:eastAsia="Malgun Gothic" w:hAnsi="Times"/>
                <w:color w:val="000000"/>
                <w:szCs w:val="24"/>
              </w:rPr>
            </w:pPr>
            <w:r w:rsidRPr="001D76A0">
              <w:rPr>
                <w:rFonts w:eastAsia="Malgun Gothic"/>
                <w:color w:val="000000"/>
                <w:szCs w:val="24"/>
              </w:rPr>
              <w:t>606</w:t>
            </w:r>
            <w:r w:rsidRPr="001D76A0">
              <w:rPr>
                <w:rFonts w:eastAsia="Malgun Gothic" w:hint="eastAsia"/>
                <w:color w:val="000000"/>
                <w:szCs w:val="24"/>
              </w:rPr>
              <w:t xml:space="preserve"> </w:t>
            </w:r>
            <w:r w:rsidRPr="001D76A0">
              <w:rPr>
                <w:rFonts w:eastAsia="Malgun Gothic"/>
                <w:color w:val="000000"/>
                <w:szCs w:val="24"/>
              </w:rPr>
              <w:t>(7.3)</w:t>
            </w:r>
          </w:p>
        </w:tc>
        <w:tc>
          <w:tcPr>
            <w:tcW w:w="925" w:type="pct"/>
            <w:tcBorders>
              <w:top w:val="nil"/>
              <w:left w:val="nil"/>
              <w:bottom w:val="nil"/>
              <w:right w:val="nil"/>
            </w:tcBorders>
          </w:tcPr>
          <w:p w14:paraId="0911BA8D" w14:textId="77777777" w:rsidR="005867C9" w:rsidRPr="001D76A0" w:rsidRDefault="005867C9" w:rsidP="00DD773E">
            <w:pPr>
              <w:spacing w:after="160" w:line="259" w:lineRule="auto"/>
              <w:jc w:val="center"/>
              <w:rPr>
                <w:rFonts w:ascii="Times" w:eastAsia="Malgun Gothic" w:hAnsi="Times"/>
                <w:color w:val="000000"/>
                <w:szCs w:val="24"/>
              </w:rPr>
            </w:pPr>
            <w:r w:rsidRPr="001D76A0">
              <w:rPr>
                <w:rFonts w:eastAsia="Malgun Gothic"/>
                <w:color w:val="000000"/>
                <w:szCs w:val="24"/>
              </w:rPr>
              <w:t>517</w:t>
            </w:r>
            <w:r w:rsidRPr="001D76A0">
              <w:rPr>
                <w:rFonts w:eastAsia="Malgun Gothic" w:hint="eastAsia"/>
                <w:color w:val="000000"/>
                <w:szCs w:val="24"/>
              </w:rPr>
              <w:t xml:space="preserve"> </w:t>
            </w:r>
            <w:r w:rsidRPr="001D76A0">
              <w:rPr>
                <w:rFonts w:eastAsia="Malgun Gothic"/>
                <w:color w:val="000000"/>
                <w:szCs w:val="24"/>
              </w:rPr>
              <w:t>(7.2)</w:t>
            </w:r>
          </w:p>
        </w:tc>
        <w:tc>
          <w:tcPr>
            <w:tcW w:w="694" w:type="pct"/>
            <w:tcBorders>
              <w:top w:val="nil"/>
              <w:left w:val="nil"/>
              <w:bottom w:val="nil"/>
              <w:right w:val="nil"/>
            </w:tcBorders>
          </w:tcPr>
          <w:p w14:paraId="0911BA8E" w14:textId="77777777" w:rsidR="005867C9" w:rsidRPr="001D76A0" w:rsidRDefault="005867C9" w:rsidP="00DD773E">
            <w:pPr>
              <w:spacing w:after="160" w:line="259" w:lineRule="auto"/>
              <w:jc w:val="center"/>
              <w:rPr>
                <w:rFonts w:ascii="Times" w:eastAsia="Malgun Gothic" w:hAnsi="Times"/>
                <w:color w:val="000000"/>
                <w:szCs w:val="24"/>
              </w:rPr>
            </w:pPr>
            <w:r w:rsidRPr="001D76A0">
              <w:rPr>
                <w:rFonts w:eastAsia="Batang"/>
                <w:color w:val="000000"/>
                <w:szCs w:val="24"/>
              </w:rPr>
              <w:t>117</w:t>
            </w:r>
            <w:r w:rsidRPr="001D76A0">
              <w:rPr>
                <w:rFonts w:eastAsia="Batang" w:hint="eastAsia"/>
                <w:color w:val="000000"/>
                <w:szCs w:val="24"/>
              </w:rPr>
              <w:t xml:space="preserve"> </w:t>
            </w:r>
            <w:r w:rsidRPr="001D76A0">
              <w:rPr>
                <w:rFonts w:eastAsia="Batang"/>
                <w:color w:val="000000"/>
                <w:szCs w:val="24"/>
              </w:rPr>
              <w:t>(</w:t>
            </w:r>
            <w:r w:rsidRPr="001D76A0">
              <w:rPr>
                <w:rFonts w:eastAsia="Batang" w:hint="eastAsia"/>
                <w:color w:val="000000"/>
                <w:szCs w:val="24"/>
              </w:rPr>
              <w:t>6</w:t>
            </w:r>
            <w:r w:rsidRPr="001D76A0">
              <w:rPr>
                <w:rFonts w:eastAsia="Batang"/>
                <w:color w:val="000000"/>
                <w:szCs w:val="24"/>
              </w:rPr>
              <w:t>.</w:t>
            </w:r>
            <w:r w:rsidRPr="001D76A0">
              <w:rPr>
                <w:rFonts w:eastAsia="Batang" w:hint="eastAsia"/>
                <w:color w:val="000000"/>
                <w:szCs w:val="24"/>
              </w:rPr>
              <w:t>0</w:t>
            </w:r>
            <w:r w:rsidRPr="001D76A0">
              <w:rPr>
                <w:rFonts w:eastAsia="Batang"/>
                <w:color w:val="000000"/>
                <w:szCs w:val="24"/>
              </w:rPr>
              <w:t>)</w:t>
            </w:r>
          </w:p>
        </w:tc>
      </w:tr>
      <w:tr w:rsidR="005867C9" w:rsidRPr="001D76A0" w14:paraId="0911BA95" w14:textId="77777777" w:rsidTr="00DD773E">
        <w:trPr>
          <w:trHeight w:val="417"/>
        </w:trPr>
        <w:tc>
          <w:tcPr>
            <w:tcW w:w="1713" w:type="pct"/>
            <w:tcBorders>
              <w:top w:val="nil"/>
              <w:left w:val="nil"/>
              <w:bottom w:val="nil"/>
              <w:right w:val="nil"/>
            </w:tcBorders>
          </w:tcPr>
          <w:p w14:paraId="0911BA90" w14:textId="77777777" w:rsidR="005867C9" w:rsidRPr="001D76A0" w:rsidRDefault="005867C9" w:rsidP="00DD773E">
            <w:pPr>
              <w:pBdr>
                <w:top w:val="nil"/>
                <w:left w:val="nil"/>
                <w:bottom w:val="nil"/>
                <w:right w:val="nil"/>
                <w:between w:val="nil"/>
              </w:pBdr>
              <w:wordWrap/>
              <w:autoSpaceDE/>
              <w:autoSpaceDN/>
              <w:spacing w:after="0"/>
              <w:jc w:val="left"/>
              <w:rPr>
                <w:rFonts w:eastAsia="Malgun Gothic"/>
                <w:color w:val="000000"/>
                <w:kern w:val="0"/>
                <w:szCs w:val="24"/>
              </w:rPr>
            </w:pPr>
            <w:r w:rsidRPr="001D76A0">
              <w:rPr>
                <w:rFonts w:eastAsia="Malgun Gothic"/>
                <w:color w:val="000000"/>
                <w:kern w:val="0"/>
                <w:szCs w:val="24"/>
              </w:rPr>
              <w:t>History of diabetes mellitus, n (%)</w:t>
            </w:r>
          </w:p>
        </w:tc>
        <w:tc>
          <w:tcPr>
            <w:tcW w:w="834" w:type="pct"/>
            <w:tcBorders>
              <w:top w:val="nil"/>
              <w:left w:val="nil"/>
              <w:bottom w:val="nil"/>
              <w:right w:val="nil"/>
            </w:tcBorders>
          </w:tcPr>
          <w:p w14:paraId="0911BA91"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29</w:t>
            </w:r>
            <w:r w:rsidRPr="001D76A0">
              <w:rPr>
                <w:rFonts w:eastAsia="Malgun Gothic" w:hint="eastAsia"/>
                <w:color w:val="000000"/>
                <w:szCs w:val="24"/>
              </w:rPr>
              <w:t>,</w:t>
            </w:r>
            <w:r w:rsidRPr="001D76A0">
              <w:rPr>
                <w:rFonts w:eastAsia="Malgun Gothic"/>
                <w:color w:val="000000"/>
                <w:szCs w:val="24"/>
              </w:rPr>
              <w:t>699</w:t>
            </w:r>
            <w:r w:rsidRPr="001D76A0">
              <w:rPr>
                <w:rFonts w:eastAsia="Malgun Gothic" w:hint="eastAsia"/>
                <w:color w:val="000000"/>
                <w:szCs w:val="24"/>
              </w:rPr>
              <w:t xml:space="preserve"> </w:t>
            </w:r>
            <w:r w:rsidRPr="001D76A0">
              <w:rPr>
                <w:rFonts w:eastAsia="Malgun Gothic"/>
                <w:color w:val="000000"/>
                <w:szCs w:val="24"/>
              </w:rPr>
              <w:t>(22.23)</w:t>
            </w:r>
          </w:p>
        </w:tc>
        <w:tc>
          <w:tcPr>
            <w:tcW w:w="834" w:type="pct"/>
            <w:tcBorders>
              <w:top w:val="nil"/>
              <w:left w:val="nil"/>
              <w:bottom w:val="nil"/>
              <w:right w:val="nil"/>
            </w:tcBorders>
          </w:tcPr>
          <w:p w14:paraId="0911BA92"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3441</w:t>
            </w:r>
            <w:r w:rsidRPr="001D76A0">
              <w:rPr>
                <w:rFonts w:eastAsia="Malgun Gothic" w:hint="eastAsia"/>
                <w:color w:val="000000"/>
                <w:szCs w:val="24"/>
              </w:rPr>
              <w:t xml:space="preserve"> </w:t>
            </w:r>
            <w:r w:rsidRPr="001D76A0">
              <w:rPr>
                <w:rFonts w:eastAsia="Malgun Gothic"/>
                <w:color w:val="000000"/>
                <w:szCs w:val="24"/>
              </w:rPr>
              <w:t>(41.</w:t>
            </w:r>
            <w:r w:rsidRPr="001D76A0">
              <w:rPr>
                <w:rFonts w:eastAsia="Malgun Gothic" w:hint="eastAsia"/>
                <w:color w:val="000000"/>
                <w:szCs w:val="24"/>
              </w:rPr>
              <w:t>5</w:t>
            </w:r>
            <w:r w:rsidRPr="001D76A0">
              <w:rPr>
                <w:rFonts w:eastAsia="Malgun Gothic"/>
                <w:color w:val="000000"/>
                <w:szCs w:val="24"/>
              </w:rPr>
              <w:t>)</w:t>
            </w:r>
          </w:p>
        </w:tc>
        <w:tc>
          <w:tcPr>
            <w:tcW w:w="925" w:type="pct"/>
            <w:tcBorders>
              <w:top w:val="nil"/>
              <w:left w:val="nil"/>
              <w:bottom w:val="nil"/>
              <w:right w:val="nil"/>
            </w:tcBorders>
          </w:tcPr>
          <w:p w14:paraId="0911BA93"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3004</w:t>
            </w:r>
            <w:r w:rsidRPr="001D76A0">
              <w:rPr>
                <w:rFonts w:eastAsia="Malgun Gothic" w:hint="eastAsia"/>
                <w:color w:val="000000"/>
                <w:szCs w:val="24"/>
              </w:rPr>
              <w:t xml:space="preserve"> </w:t>
            </w:r>
            <w:r w:rsidRPr="001D76A0">
              <w:rPr>
                <w:rFonts w:eastAsia="Malgun Gothic"/>
                <w:color w:val="000000"/>
                <w:szCs w:val="24"/>
              </w:rPr>
              <w:t>(42.</w:t>
            </w:r>
            <w:r w:rsidRPr="001D76A0">
              <w:rPr>
                <w:rFonts w:eastAsia="Malgun Gothic" w:hint="eastAsia"/>
                <w:color w:val="000000"/>
                <w:szCs w:val="24"/>
              </w:rPr>
              <w:t>1</w:t>
            </w:r>
            <w:r w:rsidRPr="001D76A0">
              <w:rPr>
                <w:rFonts w:eastAsia="Malgun Gothic"/>
                <w:color w:val="000000"/>
                <w:szCs w:val="24"/>
              </w:rPr>
              <w:t>)</w:t>
            </w:r>
          </w:p>
        </w:tc>
        <w:tc>
          <w:tcPr>
            <w:tcW w:w="694" w:type="pct"/>
            <w:tcBorders>
              <w:top w:val="nil"/>
              <w:left w:val="nil"/>
              <w:bottom w:val="nil"/>
              <w:right w:val="nil"/>
            </w:tcBorders>
          </w:tcPr>
          <w:p w14:paraId="0911BA94" w14:textId="77777777" w:rsidR="005867C9" w:rsidRPr="001D76A0" w:rsidRDefault="005867C9" w:rsidP="00DD773E">
            <w:pPr>
              <w:spacing w:after="160" w:line="259" w:lineRule="auto"/>
              <w:jc w:val="center"/>
              <w:rPr>
                <w:rFonts w:eastAsia="Malgun Gothic"/>
                <w:color w:val="000000"/>
                <w:szCs w:val="24"/>
              </w:rPr>
            </w:pPr>
            <w:r w:rsidRPr="001D76A0">
              <w:rPr>
                <w:rFonts w:eastAsia="Batang"/>
                <w:color w:val="000000"/>
                <w:szCs w:val="24"/>
              </w:rPr>
              <w:t>752</w:t>
            </w:r>
            <w:r w:rsidRPr="001D76A0">
              <w:rPr>
                <w:rFonts w:eastAsia="Batang" w:hint="eastAsia"/>
                <w:color w:val="000000"/>
                <w:szCs w:val="24"/>
              </w:rPr>
              <w:t xml:space="preserve"> </w:t>
            </w:r>
            <w:r w:rsidRPr="001D76A0">
              <w:rPr>
                <w:rFonts w:eastAsia="Batang"/>
                <w:color w:val="000000"/>
                <w:szCs w:val="24"/>
              </w:rPr>
              <w:t>(38.5)</w:t>
            </w:r>
          </w:p>
        </w:tc>
      </w:tr>
      <w:tr w:rsidR="005867C9" w:rsidRPr="001D76A0" w14:paraId="0911BA9B" w14:textId="77777777" w:rsidTr="00DD773E">
        <w:trPr>
          <w:trHeight w:val="417"/>
        </w:trPr>
        <w:tc>
          <w:tcPr>
            <w:tcW w:w="1713" w:type="pct"/>
            <w:tcBorders>
              <w:top w:val="nil"/>
              <w:left w:val="nil"/>
              <w:bottom w:val="nil"/>
              <w:right w:val="nil"/>
            </w:tcBorders>
          </w:tcPr>
          <w:p w14:paraId="0911BA96" w14:textId="77777777" w:rsidR="005867C9" w:rsidRPr="001D76A0" w:rsidRDefault="005867C9" w:rsidP="00DD773E">
            <w:pPr>
              <w:pBdr>
                <w:top w:val="nil"/>
                <w:left w:val="nil"/>
                <w:bottom w:val="nil"/>
                <w:right w:val="nil"/>
                <w:between w:val="nil"/>
              </w:pBdr>
              <w:wordWrap/>
              <w:autoSpaceDE/>
              <w:autoSpaceDN/>
              <w:spacing w:after="0"/>
              <w:jc w:val="left"/>
              <w:rPr>
                <w:rFonts w:eastAsia="Malgun Gothic"/>
                <w:color w:val="000000"/>
                <w:kern w:val="0"/>
                <w:szCs w:val="24"/>
              </w:rPr>
            </w:pPr>
            <w:r w:rsidRPr="001D76A0">
              <w:rPr>
                <w:rFonts w:eastAsia="Malgun Gothic"/>
                <w:color w:val="000000"/>
                <w:kern w:val="0"/>
                <w:szCs w:val="24"/>
              </w:rPr>
              <w:t>History of cardiovascular disease, n (%)</w:t>
            </w:r>
          </w:p>
        </w:tc>
        <w:tc>
          <w:tcPr>
            <w:tcW w:w="834" w:type="pct"/>
            <w:tcBorders>
              <w:top w:val="nil"/>
              <w:left w:val="nil"/>
              <w:bottom w:val="nil"/>
              <w:right w:val="nil"/>
            </w:tcBorders>
          </w:tcPr>
          <w:p w14:paraId="0911BA97"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25</w:t>
            </w:r>
            <w:r w:rsidRPr="001D76A0">
              <w:rPr>
                <w:rFonts w:eastAsia="Malgun Gothic" w:hint="eastAsia"/>
                <w:color w:val="000000"/>
                <w:szCs w:val="24"/>
              </w:rPr>
              <w:t>,</w:t>
            </w:r>
            <w:r w:rsidRPr="001D76A0">
              <w:rPr>
                <w:rFonts w:eastAsia="Malgun Gothic"/>
                <w:color w:val="000000"/>
                <w:szCs w:val="24"/>
              </w:rPr>
              <w:t>637</w:t>
            </w:r>
            <w:r w:rsidRPr="001D76A0">
              <w:rPr>
                <w:rFonts w:eastAsia="Malgun Gothic" w:hint="eastAsia"/>
                <w:color w:val="000000"/>
                <w:szCs w:val="24"/>
              </w:rPr>
              <w:t xml:space="preserve"> </w:t>
            </w:r>
            <w:r w:rsidRPr="001D76A0">
              <w:rPr>
                <w:rFonts w:eastAsia="Malgun Gothic"/>
                <w:color w:val="000000"/>
                <w:szCs w:val="24"/>
              </w:rPr>
              <w:t>(19.</w:t>
            </w:r>
            <w:r w:rsidRPr="001D76A0">
              <w:rPr>
                <w:rFonts w:eastAsia="Malgun Gothic" w:hint="eastAsia"/>
                <w:color w:val="000000"/>
                <w:szCs w:val="24"/>
              </w:rPr>
              <w:t>2</w:t>
            </w:r>
            <w:r w:rsidRPr="001D76A0">
              <w:rPr>
                <w:rFonts w:eastAsia="Malgun Gothic"/>
                <w:color w:val="000000"/>
                <w:szCs w:val="24"/>
              </w:rPr>
              <w:t>)</w:t>
            </w:r>
          </w:p>
        </w:tc>
        <w:tc>
          <w:tcPr>
            <w:tcW w:w="834" w:type="pct"/>
            <w:tcBorders>
              <w:top w:val="nil"/>
              <w:left w:val="nil"/>
              <w:bottom w:val="nil"/>
              <w:right w:val="nil"/>
            </w:tcBorders>
          </w:tcPr>
          <w:p w14:paraId="0911BA98"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3134</w:t>
            </w:r>
            <w:r w:rsidRPr="001D76A0">
              <w:rPr>
                <w:rFonts w:eastAsia="Malgun Gothic" w:hint="eastAsia"/>
                <w:color w:val="000000"/>
                <w:szCs w:val="24"/>
              </w:rPr>
              <w:t xml:space="preserve"> </w:t>
            </w:r>
            <w:r w:rsidRPr="001D76A0">
              <w:rPr>
                <w:rFonts w:eastAsia="Malgun Gothic"/>
                <w:color w:val="000000"/>
                <w:szCs w:val="24"/>
              </w:rPr>
              <w:t>(37.</w:t>
            </w:r>
            <w:r w:rsidRPr="001D76A0">
              <w:rPr>
                <w:rFonts w:eastAsia="Malgun Gothic" w:hint="eastAsia"/>
                <w:color w:val="000000"/>
                <w:szCs w:val="24"/>
              </w:rPr>
              <w:t>8</w:t>
            </w:r>
            <w:r w:rsidRPr="001D76A0">
              <w:rPr>
                <w:rFonts w:eastAsia="Malgun Gothic"/>
                <w:color w:val="000000"/>
                <w:szCs w:val="24"/>
              </w:rPr>
              <w:t>)</w:t>
            </w:r>
          </w:p>
        </w:tc>
        <w:tc>
          <w:tcPr>
            <w:tcW w:w="925" w:type="pct"/>
            <w:tcBorders>
              <w:top w:val="nil"/>
              <w:left w:val="nil"/>
              <w:bottom w:val="nil"/>
              <w:right w:val="nil"/>
            </w:tcBorders>
          </w:tcPr>
          <w:p w14:paraId="0911BA99"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2681</w:t>
            </w:r>
            <w:r w:rsidRPr="001D76A0">
              <w:rPr>
                <w:rFonts w:eastAsia="Malgun Gothic" w:hint="eastAsia"/>
                <w:color w:val="000000"/>
                <w:szCs w:val="24"/>
              </w:rPr>
              <w:t xml:space="preserve"> </w:t>
            </w:r>
            <w:r w:rsidRPr="001D76A0">
              <w:rPr>
                <w:rFonts w:eastAsia="Malgun Gothic"/>
                <w:color w:val="000000"/>
                <w:szCs w:val="24"/>
              </w:rPr>
              <w:t>(37.</w:t>
            </w:r>
            <w:r w:rsidRPr="001D76A0">
              <w:rPr>
                <w:rFonts w:eastAsia="Malgun Gothic" w:hint="eastAsia"/>
                <w:color w:val="000000"/>
                <w:szCs w:val="24"/>
              </w:rPr>
              <w:t>6</w:t>
            </w:r>
            <w:r w:rsidRPr="001D76A0">
              <w:rPr>
                <w:rFonts w:eastAsia="Malgun Gothic"/>
                <w:color w:val="000000"/>
                <w:szCs w:val="24"/>
              </w:rPr>
              <w:t>)</w:t>
            </w:r>
          </w:p>
        </w:tc>
        <w:tc>
          <w:tcPr>
            <w:tcW w:w="694" w:type="pct"/>
            <w:tcBorders>
              <w:top w:val="nil"/>
              <w:left w:val="nil"/>
              <w:bottom w:val="nil"/>
              <w:right w:val="nil"/>
            </w:tcBorders>
          </w:tcPr>
          <w:p w14:paraId="0911BA9A" w14:textId="77777777" w:rsidR="005867C9" w:rsidRPr="001D76A0" w:rsidRDefault="005867C9" w:rsidP="00DD773E">
            <w:pPr>
              <w:spacing w:after="160" w:line="259" w:lineRule="auto"/>
              <w:jc w:val="center"/>
              <w:rPr>
                <w:rFonts w:eastAsia="Malgun Gothic"/>
                <w:color w:val="000000"/>
                <w:szCs w:val="24"/>
              </w:rPr>
            </w:pPr>
            <w:r w:rsidRPr="001D76A0">
              <w:rPr>
                <w:rFonts w:eastAsia="Batang"/>
                <w:color w:val="000000"/>
                <w:szCs w:val="24"/>
              </w:rPr>
              <w:t>744</w:t>
            </w:r>
            <w:r w:rsidRPr="001D76A0">
              <w:rPr>
                <w:rFonts w:eastAsia="Batang" w:hint="eastAsia"/>
                <w:color w:val="000000"/>
                <w:szCs w:val="24"/>
              </w:rPr>
              <w:t xml:space="preserve"> </w:t>
            </w:r>
            <w:r w:rsidRPr="001D76A0">
              <w:rPr>
                <w:rFonts w:eastAsia="Batang"/>
                <w:color w:val="000000"/>
                <w:szCs w:val="24"/>
              </w:rPr>
              <w:t>(38.1)</w:t>
            </w:r>
          </w:p>
        </w:tc>
      </w:tr>
      <w:tr w:rsidR="005867C9" w:rsidRPr="001D76A0" w14:paraId="0911BAA1" w14:textId="77777777" w:rsidTr="00DD773E">
        <w:trPr>
          <w:trHeight w:val="417"/>
        </w:trPr>
        <w:tc>
          <w:tcPr>
            <w:tcW w:w="1713" w:type="pct"/>
            <w:tcBorders>
              <w:top w:val="nil"/>
              <w:left w:val="nil"/>
              <w:bottom w:val="nil"/>
              <w:right w:val="nil"/>
            </w:tcBorders>
          </w:tcPr>
          <w:p w14:paraId="0911BA9C" w14:textId="77777777" w:rsidR="005867C9" w:rsidRPr="001D76A0" w:rsidRDefault="005867C9" w:rsidP="00DD773E">
            <w:pPr>
              <w:pBdr>
                <w:top w:val="nil"/>
                <w:left w:val="nil"/>
                <w:bottom w:val="nil"/>
                <w:right w:val="nil"/>
                <w:between w:val="nil"/>
              </w:pBdr>
              <w:wordWrap/>
              <w:autoSpaceDE/>
              <w:autoSpaceDN/>
              <w:spacing w:after="0"/>
              <w:jc w:val="left"/>
              <w:rPr>
                <w:rFonts w:eastAsia="Malgun Gothic"/>
                <w:color w:val="000000"/>
                <w:kern w:val="0"/>
                <w:szCs w:val="24"/>
              </w:rPr>
            </w:pPr>
            <w:r w:rsidRPr="001D76A0">
              <w:rPr>
                <w:rFonts w:eastAsia="Malgun Gothic"/>
                <w:color w:val="000000"/>
                <w:kern w:val="0"/>
                <w:szCs w:val="24"/>
              </w:rPr>
              <w:t>History of cerebrovascular disease, n (%)</w:t>
            </w:r>
          </w:p>
        </w:tc>
        <w:tc>
          <w:tcPr>
            <w:tcW w:w="834" w:type="pct"/>
            <w:tcBorders>
              <w:top w:val="nil"/>
              <w:left w:val="nil"/>
              <w:bottom w:val="nil"/>
              <w:right w:val="nil"/>
            </w:tcBorders>
          </w:tcPr>
          <w:p w14:paraId="0911BA9D"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15</w:t>
            </w:r>
            <w:r w:rsidRPr="001D76A0">
              <w:rPr>
                <w:rFonts w:eastAsia="Malgun Gothic" w:hint="eastAsia"/>
                <w:color w:val="000000"/>
                <w:szCs w:val="24"/>
              </w:rPr>
              <w:t>,</w:t>
            </w:r>
            <w:r w:rsidRPr="001D76A0">
              <w:rPr>
                <w:rFonts w:eastAsia="Malgun Gothic"/>
                <w:color w:val="000000"/>
                <w:szCs w:val="24"/>
              </w:rPr>
              <w:t>905</w:t>
            </w:r>
            <w:r w:rsidRPr="001D76A0">
              <w:rPr>
                <w:rFonts w:eastAsia="Malgun Gothic" w:hint="eastAsia"/>
                <w:color w:val="000000"/>
                <w:szCs w:val="24"/>
              </w:rPr>
              <w:t xml:space="preserve"> </w:t>
            </w:r>
            <w:r w:rsidRPr="001D76A0">
              <w:rPr>
                <w:rFonts w:eastAsia="Malgun Gothic"/>
                <w:color w:val="000000"/>
                <w:szCs w:val="24"/>
              </w:rPr>
              <w:t>(11.9)</w:t>
            </w:r>
          </w:p>
        </w:tc>
        <w:tc>
          <w:tcPr>
            <w:tcW w:w="834" w:type="pct"/>
            <w:tcBorders>
              <w:top w:val="nil"/>
              <w:left w:val="nil"/>
              <w:bottom w:val="nil"/>
              <w:right w:val="nil"/>
            </w:tcBorders>
          </w:tcPr>
          <w:p w14:paraId="0911BA9E"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1881</w:t>
            </w:r>
            <w:r w:rsidRPr="001D76A0">
              <w:rPr>
                <w:rFonts w:eastAsia="Malgun Gothic" w:hint="eastAsia"/>
                <w:color w:val="000000"/>
                <w:szCs w:val="24"/>
              </w:rPr>
              <w:t xml:space="preserve"> </w:t>
            </w:r>
            <w:r w:rsidRPr="001D76A0">
              <w:rPr>
                <w:rFonts w:eastAsia="Malgun Gothic"/>
                <w:color w:val="000000"/>
                <w:szCs w:val="24"/>
              </w:rPr>
              <w:t>(22.7)</w:t>
            </w:r>
          </w:p>
        </w:tc>
        <w:tc>
          <w:tcPr>
            <w:tcW w:w="925" w:type="pct"/>
            <w:tcBorders>
              <w:top w:val="nil"/>
              <w:left w:val="nil"/>
              <w:bottom w:val="nil"/>
              <w:right w:val="nil"/>
            </w:tcBorders>
          </w:tcPr>
          <w:p w14:paraId="0911BA9F"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1640</w:t>
            </w:r>
            <w:r w:rsidRPr="001D76A0">
              <w:rPr>
                <w:rFonts w:eastAsia="Malgun Gothic" w:hint="eastAsia"/>
                <w:color w:val="000000"/>
                <w:szCs w:val="24"/>
              </w:rPr>
              <w:t xml:space="preserve"> </w:t>
            </w:r>
            <w:r w:rsidRPr="001D76A0">
              <w:rPr>
                <w:rFonts w:eastAsia="Malgun Gothic"/>
                <w:color w:val="000000"/>
                <w:szCs w:val="24"/>
              </w:rPr>
              <w:t>(2</w:t>
            </w:r>
            <w:r w:rsidRPr="001D76A0">
              <w:rPr>
                <w:rFonts w:eastAsia="Malgun Gothic" w:hint="eastAsia"/>
                <w:color w:val="000000"/>
                <w:szCs w:val="24"/>
              </w:rPr>
              <w:t>3</w:t>
            </w:r>
            <w:r w:rsidRPr="001D76A0">
              <w:rPr>
                <w:rFonts w:eastAsia="Malgun Gothic"/>
                <w:color w:val="000000"/>
                <w:szCs w:val="24"/>
              </w:rPr>
              <w:t>.</w:t>
            </w:r>
            <w:r w:rsidRPr="001D76A0">
              <w:rPr>
                <w:rFonts w:eastAsia="Malgun Gothic" w:hint="eastAsia"/>
                <w:color w:val="000000"/>
                <w:szCs w:val="24"/>
              </w:rPr>
              <w:t>0</w:t>
            </w:r>
            <w:r w:rsidRPr="001D76A0">
              <w:rPr>
                <w:rFonts w:eastAsia="Malgun Gothic"/>
                <w:color w:val="000000"/>
                <w:szCs w:val="24"/>
              </w:rPr>
              <w:t>)</w:t>
            </w:r>
          </w:p>
        </w:tc>
        <w:tc>
          <w:tcPr>
            <w:tcW w:w="694" w:type="pct"/>
            <w:tcBorders>
              <w:top w:val="nil"/>
              <w:left w:val="nil"/>
              <w:bottom w:val="nil"/>
              <w:right w:val="nil"/>
            </w:tcBorders>
          </w:tcPr>
          <w:p w14:paraId="0911BAA0" w14:textId="77777777" w:rsidR="005867C9" w:rsidRPr="001D76A0" w:rsidRDefault="005867C9" w:rsidP="00DD773E">
            <w:pPr>
              <w:spacing w:after="160" w:line="259" w:lineRule="auto"/>
              <w:jc w:val="center"/>
              <w:rPr>
                <w:rFonts w:eastAsia="Malgun Gothic"/>
                <w:color w:val="000000"/>
                <w:szCs w:val="24"/>
              </w:rPr>
            </w:pPr>
            <w:r w:rsidRPr="001D76A0">
              <w:rPr>
                <w:rFonts w:eastAsia="Batang"/>
                <w:color w:val="000000"/>
                <w:szCs w:val="24"/>
              </w:rPr>
              <w:t>393</w:t>
            </w:r>
            <w:r w:rsidRPr="001D76A0">
              <w:rPr>
                <w:rFonts w:eastAsia="Batang" w:hint="eastAsia"/>
                <w:color w:val="000000"/>
                <w:szCs w:val="24"/>
              </w:rPr>
              <w:t xml:space="preserve"> </w:t>
            </w:r>
            <w:r w:rsidRPr="001D76A0">
              <w:rPr>
                <w:rFonts w:eastAsia="Batang"/>
                <w:color w:val="000000"/>
                <w:szCs w:val="24"/>
              </w:rPr>
              <w:t>(20.1)</w:t>
            </w:r>
          </w:p>
        </w:tc>
      </w:tr>
      <w:tr w:rsidR="005867C9" w:rsidRPr="001D76A0" w14:paraId="0911BAA7" w14:textId="77777777" w:rsidTr="00DD773E">
        <w:trPr>
          <w:trHeight w:val="417"/>
        </w:trPr>
        <w:tc>
          <w:tcPr>
            <w:tcW w:w="1713" w:type="pct"/>
            <w:tcBorders>
              <w:top w:val="nil"/>
              <w:left w:val="nil"/>
              <w:bottom w:val="nil"/>
              <w:right w:val="nil"/>
            </w:tcBorders>
          </w:tcPr>
          <w:p w14:paraId="0911BAA2" w14:textId="77777777" w:rsidR="005867C9" w:rsidRPr="001D76A0" w:rsidRDefault="005867C9" w:rsidP="00DD773E">
            <w:pPr>
              <w:pBdr>
                <w:top w:val="nil"/>
                <w:left w:val="nil"/>
                <w:bottom w:val="nil"/>
                <w:right w:val="nil"/>
                <w:between w:val="nil"/>
              </w:pBdr>
              <w:wordWrap/>
              <w:autoSpaceDE/>
              <w:autoSpaceDN/>
              <w:spacing w:after="0"/>
              <w:jc w:val="left"/>
              <w:rPr>
                <w:rFonts w:eastAsia="Malgun Gothic"/>
                <w:color w:val="000000"/>
                <w:kern w:val="0"/>
                <w:szCs w:val="24"/>
              </w:rPr>
            </w:pPr>
            <w:r w:rsidRPr="001D76A0">
              <w:rPr>
                <w:rFonts w:eastAsia="Malgun Gothic"/>
                <w:color w:val="000000"/>
                <w:kern w:val="0"/>
                <w:szCs w:val="24"/>
              </w:rPr>
              <w:t>History of COPD, n (%)</w:t>
            </w:r>
          </w:p>
        </w:tc>
        <w:tc>
          <w:tcPr>
            <w:tcW w:w="834" w:type="pct"/>
            <w:tcBorders>
              <w:top w:val="nil"/>
              <w:left w:val="nil"/>
              <w:bottom w:val="nil"/>
              <w:right w:val="nil"/>
            </w:tcBorders>
          </w:tcPr>
          <w:p w14:paraId="0911BAA3"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16</w:t>
            </w:r>
            <w:r w:rsidRPr="001D76A0">
              <w:rPr>
                <w:rFonts w:eastAsia="Malgun Gothic" w:hint="eastAsia"/>
                <w:color w:val="000000"/>
                <w:szCs w:val="24"/>
              </w:rPr>
              <w:t>,</w:t>
            </w:r>
            <w:r w:rsidRPr="001D76A0">
              <w:rPr>
                <w:rFonts w:eastAsia="Malgun Gothic"/>
                <w:color w:val="000000"/>
                <w:szCs w:val="24"/>
              </w:rPr>
              <w:t>706</w:t>
            </w:r>
            <w:r w:rsidRPr="001D76A0">
              <w:rPr>
                <w:rFonts w:eastAsia="Malgun Gothic" w:hint="eastAsia"/>
                <w:color w:val="000000"/>
                <w:szCs w:val="24"/>
              </w:rPr>
              <w:t xml:space="preserve"> </w:t>
            </w:r>
            <w:r w:rsidRPr="001D76A0">
              <w:rPr>
                <w:rFonts w:eastAsia="Malgun Gothic"/>
                <w:color w:val="000000"/>
                <w:szCs w:val="24"/>
              </w:rPr>
              <w:t>(12.5)</w:t>
            </w:r>
          </w:p>
        </w:tc>
        <w:tc>
          <w:tcPr>
            <w:tcW w:w="834" w:type="pct"/>
            <w:tcBorders>
              <w:top w:val="nil"/>
              <w:left w:val="nil"/>
              <w:bottom w:val="nil"/>
              <w:right w:val="nil"/>
            </w:tcBorders>
          </w:tcPr>
          <w:p w14:paraId="0911BAA4"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2006</w:t>
            </w:r>
            <w:r w:rsidRPr="001D76A0">
              <w:rPr>
                <w:rFonts w:eastAsia="Malgun Gothic" w:hint="eastAsia"/>
                <w:color w:val="000000"/>
                <w:szCs w:val="24"/>
              </w:rPr>
              <w:t xml:space="preserve"> </w:t>
            </w:r>
            <w:r w:rsidRPr="001D76A0">
              <w:rPr>
                <w:rFonts w:eastAsia="Malgun Gothic"/>
                <w:color w:val="000000"/>
                <w:szCs w:val="24"/>
              </w:rPr>
              <w:t>(24.</w:t>
            </w:r>
            <w:r w:rsidRPr="001D76A0">
              <w:rPr>
                <w:rFonts w:eastAsia="Malgun Gothic" w:hint="eastAsia"/>
                <w:color w:val="000000"/>
                <w:szCs w:val="24"/>
              </w:rPr>
              <w:t>2</w:t>
            </w:r>
            <w:r w:rsidRPr="001D76A0">
              <w:rPr>
                <w:rFonts w:eastAsia="Malgun Gothic"/>
                <w:color w:val="000000"/>
                <w:szCs w:val="24"/>
              </w:rPr>
              <w:t>)</w:t>
            </w:r>
          </w:p>
        </w:tc>
        <w:tc>
          <w:tcPr>
            <w:tcW w:w="925" w:type="pct"/>
            <w:tcBorders>
              <w:top w:val="nil"/>
              <w:left w:val="nil"/>
              <w:bottom w:val="nil"/>
              <w:right w:val="nil"/>
            </w:tcBorders>
          </w:tcPr>
          <w:p w14:paraId="0911BAA5"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1714</w:t>
            </w:r>
            <w:r w:rsidRPr="001D76A0">
              <w:rPr>
                <w:rFonts w:eastAsia="Malgun Gothic" w:hint="eastAsia"/>
                <w:color w:val="000000"/>
                <w:szCs w:val="24"/>
              </w:rPr>
              <w:t xml:space="preserve"> </w:t>
            </w:r>
            <w:r w:rsidRPr="001D76A0">
              <w:rPr>
                <w:rFonts w:eastAsia="Malgun Gothic"/>
                <w:color w:val="000000"/>
                <w:szCs w:val="24"/>
              </w:rPr>
              <w:t>(24.0)</w:t>
            </w:r>
          </w:p>
        </w:tc>
        <w:tc>
          <w:tcPr>
            <w:tcW w:w="694" w:type="pct"/>
            <w:tcBorders>
              <w:top w:val="nil"/>
              <w:left w:val="nil"/>
              <w:bottom w:val="nil"/>
              <w:right w:val="nil"/>
            </w:tcBorders>
          </w:tcPr>
          <w:p w14:paraId="0911BAA6" w14:textId="77777777" w:rsidR="005867C9" w:rsidRPr="001D76A0" w:rsidRDefault="005867C9" w:rsidP="00DD773E">
            <w:pPr>
              <w:spacing w:after="160" w:line="259" w:lineRule="auto"/>
              <w:jc w:val="center"/>
              <w:rPr>
                <w:rFonts w:eastAsia="Malgun Gothic"/>
                <w:color w:val="000000"/>
                <w:szCs w:val="24"/>
              </w:rPr>
            </w:pPr>
            <w:r w:rsidRPr="001D76A0">
              <w:rPr>
                <w:rFonts w:eastAsia="Batang"/>
                <w:color w:val="000000"/>
                <w:szCs w:val="24"/>
              </w:rPr>
              <w:t>482</w:t>
            </w:r>
            <w:r w:rsidRPr="001D76A0">
              <w:rPr>
                <w:rFonts w:eastAsia="Batang" w:hint="eastAsia"/>
                <w:color w:val="000000"/>
                <w:szCs w:val="24"/>
              </w:rPr>
              <w:t xml:space="preserve"> </w:t>
            </w:r>
            <w:r w:rsidRPr="001D76A0">
              <w:rPr>
                <w:rFonts w:eastAsia="Batang"/>
                <w:color w:val="000000"/>
                <w:szCs w:val="24"/>
              </w:rPr>
              <w:t>(24.</w:t>
            </w:r>
            <w:r w:rsidRPr="001D76A0">
              <w:rPr>
                <w:rFonts w:eastAsia="Batang" w:hint="eastAsia"/>
                <w:color w:val="000000"/>
                <w:szCs w:val="24"/>
              </w:rPr>
              <w:t>7</w:t>
            </w:r>
            <w:r w:rsidRPr="001D76A0">
              <w:rPr>
                <w:rFonts w:eastAsia="Batang"/>
                <w:color w:val="000000"/>
                <w:szCs w:val="24"/>
              </w:rPr>
              <w:t>)</w:t>
            </w:r>
          </w:p>
        </w:tc>
      </w:tr>
      <w:tr w:rsidR="005867C9" w:rsidRPr="001D76A0" w14:paraId="0911BAAD" w14:textId="77777777" w:rsidTr="00DD773E">
        <w:trPr>
          <w:trHeight w:val="417"/>
        </w:trPr>
        <w:tc>
          <w:tcPr>
            <w:tcW w:w="1713" w:type="pct"/>
            <w:tcBorders>
              <w:top w:val="nil"/>
              <w:left w:val="nil"/>
              <w:bottom w:val="nil"/>
              <w:right w:val="nil"/>
            </w:tcBorders>
          </w:tcPr>
          <w:p w14:paraId="0911BAA8" w14:textId="77777777" w:rsidR="005867C9" w:rsidRPr="001D76A0" w:rsidRDefault="005867C9" w:rsidP="00DD773E">
            <w:pPr>
              <w:pBdr>
                <w:top w:val="nil"/>
                <w:left w:val="nil"/>
                <w:bottom w:val="nil"/>
                <w:right w:val="nil"/>
                <w:between w:val="nil"/>
              </w:pBdr>
              <w:wordWrap/>
              <w:autoSpaceDE/>
              <w:autoSpaceDN/>
              <w:spacing w:after="0"/>
              <w:jc w:val="left"/>
              <w:rPr>
                <w:rFonts w:eastAsia="Malgun Gothic"/>
                <w:color w:val="000000"/>
                <w:kern w:val="0"/>
                <w:szCs w:val="24"/>
              </w:rPr>
            </w:pPr>
            <w:r w:rsidRPr="001D76A0">
              <w:rPr>
                <w:rFonts w:eastAsia="Malgun Gothic"/>
                <w:color w:val="000000"/>
                <w:kern w:val="0"/>
                <w:szCs w:val="24"/>
              </w:rPr>
              <w:t>History of hypertension, n (%)</w:t>
            </w:r>
          </w:p>
        </w:tc>
        <w:tc>
          <w:tcPr>
            <w:tcW w:w="834" w:type="pct"/>
            <w:tcBorders>
              <w:top w:val="nil"/>
              <w:left w:val="nil"/>
              <w:bottom w:val="nil"/>
              <w:right w:val="nil"/>
            </w:tcBorders>
          </w:tcPr>
          <w:p w14:paraId="0911BAA9"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29</w:t>
            </w:r>
            <w:r w:rsidRPr="001D76A0">
              <w:rPr>
                <w:rFonts w:eastAsia="Malgun Gothic" w:hint="eastAsia"/>
                <w:color w:val="000000"/>
                <w:szCs w:val="24"/>
              </w:rPr>
              <w:t>,</w:t>
            </w:r>
            <w:r w:rsidRPr="001D76A0">
              <w:rPr>
                <w:rFonts w:eastAsia="Malgun Gothic"/>
                <w:color w:val="000000"/>
                <w:szCs w:val="24"/>
              </w:rPr>
              <w:t>443</w:t>
            </w:r>
            <w:r w:rsidRPr="001D76A0">
              <w:rPr>
                <w:rFonts w:eastAsia="Malgun Gothic" w:hint="eastAsia"/>
                <w:color w:val="000000"/>
                <w:szCs w:val="24"/>
              </w:rPr>
              <w:t xml:space="preserve"> </w:t>
            </w:r>
            <w:r w:rsidRPr="001D76A0">
              <w:rPr>
                <w:rFonts w:eastAsia="Malgun Gothic"/>
                <w:color w:val="000000"/>
                <w:szCs w:val="24"/>
              </w:rPr>
              <w:t>(22.0)</w:t>
            </w:r>
          </w:p>
        </w:tc>
        <w:tc>
          <w:tcPr>
            <w:tcW w:w="834" w:type="pct"/>
            <w:tcBorders>
              <w:top w:val="nil"/>
              <w:left w:val="nil"/>
              <w:bottom w:val="nil"/>
              <w:right w:val="nil"/>
            </w:tcBorders>
          </w:tcPr>
          <w:p w14:paraId="0911BAAA"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3146</w:t>
            </w:r>
            <w:r w:rsidRPr="001D76A0">
              <w:rPr>
                <w:rFonts w:eastAsia="Malgun Gothic" w:hint="eastAsia"/>
                <w:color w:val="000000"/>
                <w:szCs w:val="24"/>
              </w:rPr>
              <w:t xml:space="preserve"> </w:t>
            </w:r>
            <w:r w:rsidRPr="001D76A0">
              <w:rPr>
                <w:rFonts w:eastAsia="Malgun Gothic"/>
                <w:color w:val="000000"/>
                <w:szCs w:val="24"/>
              </w:rPr>
              <w:t>(37.9)</w:t>
            </w:r>
          </w:p>
        </w:tc>
        <w:tc>
          <w:tcPr>
            <w:tcW w:w="925" w:type="pct"/>
            <w:tcBorders>
              <w:top w:val="nil"/>
              <w:left w:val="nil"/>
              <w:bottom w:val="nil"/>
              <w:right w:val="nil"/>
            </w:tcBorders>
          </w:tcPr>
          <w:p w14:paraId="0911BAAB"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2735</w:t>
            </w:r>
            <w:r w:rsidRPr="001D76A0">
              <w:rPr>
                <w:rFonts w:eastAsia="Malgun Gothic" w:hint="eastAsia"/>
                <w:color w:val="000000"/>
                <w:szCs w:val="24"/>
              </w:rPr>
              <w:t xml:space="preserve"> </w:t>
            </w:r>
            <w:r w:rsidRPr="001D76A0">
              <w:rPr>
                <w:rFonts w:eastAsia="Malgun Gothic"/>
                <w:color w:val="000000"/>
                <w:szCs w:val="24"/>
              </w:rPr>
              <w:t>(38.3)</w:t>
            </w:r>
          </w:p>
        </w:tc>
        <w:tc>
          <w:tcPr>
            <w:tcW w:w="694" w:type="pct"/>
            <w:tcBorders>
              <w:top w:val="nil"/>
              <w:left w:val="nil"/>
              <w:bottom w:val="nil"/>
              <w:right w:val="nil"/>
            </w:tcBorders>
          </w:tcPr>
          <w:p w14:paraId="0911BAAC" w14:textId="77777777" w:rsidR="005867C9" w:rsidRPr="001D76A0" w:rsidRDefault="005867C9" w:rsidP="00DD773E">
            <w:pPr>
              <w:spacing w:after="160" w:line="259" w:lineRule="auto"/>
              <w:jc w:val="center"/>
              <w:rPr>
                <w:rFonts w:eastAsia="Malgun Gothic"/>
                <w:color w:val="000000"/>
                <w:szCs w:val="24"/>
              </w:rPr>
            </w:pPr>
            <w:r w:rsidRPr="001D76A0">
              <w:rPr>
                <w:rFonts w:eastAsia="Batang"/>
                <w:color w:val="000000"/>
                <w:szCs w:val="24"/>
              </w:rPr>
              <w:t>700</w:t>
            </w:r>
            <w:r w:rsidRPr="001D76A0">
              <w:rPr>
                <w:rFonts w:eastAsia="Batang" w:hint="eastAsia"/>
                <w:color w:val="000000"/>
                <w:szCs w:val="24"/>
              </w:rPr>
              <w:t xml:space="preserve"> </w:t>
            </w:r>
            <w:r w:rsidRPr="001D76A0">
              <w:rPr>
                <w:rFonts w:eastAsia="Batang"/>
                <w:color w:val="000000"/>
                <w:szCs w:val="24"/>
              </w:rPr>
              <w:t>(35.8)</w:t>
            </w:r>
          </w:p>
        </w:tc>
      </w:tr>
      <w:tr w:rsidR="005867C9" w:rsidRPr="001D76A0" w14:paraId="0911BAB3" w14:textId="77777777" w:rsidTr="00DD773E">
        <w:trPr>
          <w:trHeight w:val="417"/>
        </w:trPr>
        <w:tc>
          <w:tcPr>
            <w:tcW w:w="1713" w:type="pct"/>
            <w:tcBorders>
              <w:top w:val="nil"/>
              <w:left w:val="nil"/>
              <w:bottom w:val="nil"/>
              <w:right w:val="nil"/>
            </w:tcBorders>
          </w:tcPr>
          <w:p w14:paraId="0911BAAE" w14:textId="77777777" w:rsidR="005867C9" w:rsidRPr="001D76A0" w:rsidRDefault="005867C9" w:rsidP="00DD773E">
            <w:pPr>
              <w:pBdr>
                <w:top w:val="nil"/>
                <w:left w:val="nil"/>
                <w:bottom w:val="nil"/>
                <w:right w:val="nil"/>
                <w:between w:val="nil"/>
              </w:pBdr>
              <w:wordWrap/>
              <w:autoSpaceDE/>
              <w:autoSpaceDN/>
              <w:spacing w:after="0"/>
              <w:jc w:val="left"/>
              <w:rPr>
                <w:rFonts w:eastAsia="Malgun Gothic"/>
                <w:color w:val="000000"/>
                <w:kern w:val="0"/>
                <w:szCs w:val="24"/>
              </w:rPr>
            </w:pPr>
            <w:r w:rsidRPr="001D76A0">
              <w:rPr>
                <w:rFonts w:eastAsia="Malgun Gothic"/>
                <w:color w:val="000000"/>
                <w:kern w:val="0"/>
                <w:szCs w:val="24"/>
              </w:rPr>
              <w:lastRenderedPageBreak/>
              <w:t>History of chronic kidney disease, n (%)</w:t>
            </w:r>
          </w:p>
        </w:tc>
        <w:tc>
          <w:tcPr>
            <w:tcW w:w="834" w:type="pct"/>
            <w:tcBorders>
              <w:top w:val="nil"/>
              <w:left w:val="nil"/>
              <w:bottom w:val="nil"/>
              <w:right w:val="nil"/>
            </w:tcBorders>
          </w:tcPr>
          <w:p w14:paraId="0911BAAF"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45</w:t>
            </w:r>
            <w:r w:rsidRPr="001D76A0">
              <w:rPr>
                <w:rFonts w:eastAsia="Malgun Gothic" w:hint="eastAsia"/>
                <w:color w:val="000000"/>
                <w:szCs w:val="24"/>
              </w:rPr>
              <w:t>,</w:t>
            </w:r>
            <w:r w:rsidRPr="001D76A0">
              <w:rPr>
                <w:rFonts w:eastAsia="Malgun Gothic"/>
                <w:color w:val="000000"/>
                <w:szCs w:val="24"/>
              </w:rPr>
              <w:t>781</w:t>
            </w:r>
            <w:r w:rsidRPr="001D76A0">
              <w:rPr>
                <w:rFonts w:eastAsia="Malgun Gothic" w:hint="eastAsia"/>
                <w:color w:val="000000"/>
                <w:szCs w:val="24"/>
              </w:rPr>
              <w:t xml:space="preserve"> </w:t>
            </w:r>
            <w:r w:rsidRPr="001D76A0">
              <w:rPr>
                <w:rFonts w:eastAsia="Malgun Gothic"/>
                <w:color w:val="000000"/>
                <w:szCs w:val="24"/>
              </w:rPr>
              <w:t>(34.</w:t>
            </w:r>
            <w:r w:rsidRPr="001D76A0">
              <w:rPr>
                <w:rFonts w:eastAsia="Malgun Gothic" w:hint="eastAsia"/>
                <w:color w:val="000000"/>
                <w:szCs w:val="24"/>
              </w:rPr>
              <w:t>3</w:t>
            </w:r>
            <w:r w:rsidRPr="001D76A0">
              <w:rPr>
                <w:rFonts w:eastAsia="Malgun Gothic"/>
                <w:color w:val="000000"/>
                <w:szCs w:val="24"/>
              </w:rPr>
              <w:t>)</w:t>
            </w:r>
          </w:p>
        </w:tc>
        <w:tc>
          <w:tcPr>
            <w:tcW w:w="834" w:type="pct"/>
            <w:tcBorders>
              <w:top w:val="nil"/>
              <w:left w:val="nil"/>
              <w:bottom w:val="nil"/>
              <w:right w:val="nil"/>
            </w:tcBorders>
          </w:tcPr>
          <w:p w14:paraId="0911BAB0"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4654</w:t>
            </w:r>
            <w:r w:rsidRPr="001D76A0">
              <w:rPr>
                <w:rFonts w:eastAsia="Malgun Gothic" w:hint="eastAsia"/>
                <w:color w:val="000000"/>
                <w:szCs w:val="24"/>
              </w:rPr>
              <w:t xml:space="preserve"> </w:t>
            </w:r>
            <w:r w:rsidRPr="001D76A0">
              <w:rPr>
                <w:rFonts w:eastAsia="Malgun Gothic"/>
                <w:color w:val="000000"/>
                <w:szCs w:val="24"/>
              </w:rPr>
              <w:t>(56.</w:t>
            </w:r>
            <w:r w:rsidRPr="001D76A0">
              <w:rPr>
                <w:rFonts w:eastAsia="Malgun Gothic" w:hint="eastAsia"/>
                <w:color w:val="000000"/>
                <w:szCs w:val="24"/>
              </w:rPr>
              <w:t>1</w:t>
            </w:r>
            <w:r w:rsidRPr="001D76A0">
              <w:rPr>
                <w:rFonts w:eastAsia="Malgun Gothic"/>
                <w:color w:val="000000"/>
                <w:szCs w:val="24"/>
              </w:rPr>
              <w:t>)</w:t>
            </w:r>
          </w:p>
        </w:tc>
        <w:tc>
          <w:tcPr>
            <w:tcW w:w="925" w:type="pct"/>
            <w:tcBorders>
              <w:top w:val="nil"/>
              <w:left w:val="nil"/>
              <w:bottom w:val="nil"/>
              <w:right w:val="nil"/>
            </w:tcBorders>
          </w:tcPr>
          <w:p w14:paraId="0911BAB1"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4047</w:t>
            </w:r>
            <w:r w:rsidRPr="001D76A0">
              <w:rPr>
                <w:rFonts w:eastAsia="Malgun Gothic" w:hint="eastAsia"/>
                <w:color w:val="000000"/>
                <w:szCs w:val="24"/>
              </w:rPr>
              <w:t xml:space="preserve"> </w:t>
            </w:r>
            <w:r w:rsidRPr="001D76A0">
              <w:rPr>
                <w:rFonts w:eastAsia="Malgun Gothic"/>
                <w:color w:val="000000"/>
                <w:szCs w:val="24"/>
              </w:rPr>
              <w:t>(56.</w:t>
            </w:r>
            <w:r w:rsidRPr="001D76A0">
              <w:rPr>
                <w:rFonts w:eastAsia="Malgun Gothic" w:hint="eastAsia"/>
                <w:color w:val="000000"/>
                <w:szCs w:val="24"/>
              </w:rPr>
              <w:t>7</w:t>
            </w:r>
            <w:r w:rsidRPr="001D76A0">
              <w:rPr>
                <w:rFonts w:eastAsia="Malgun Gothic"/>
                <w:color w:val="000000"/>
                <w:szCs w:val="24"/>
              </w:rPr>
              <w:t>)</w:t>
            </w:r>
          </w:p>
        </w:tc>
        <w:tc>
          <w:tcPr>
            <w:tcW w:w="694" w:type="pct"/>
            <w:tcBorders>
              <w:top w:val="nil"/>
              <w:left w:val="nil"/>
              <w:bottom w:val="nil"/>
              <w:right w:val="nil"/>
            </w:tcBorders>
          </w:tcPr>
          <w:p w14:paraId="0911BAB2" w14:textId="77777777" w:rsidR="005867C9" w:rsidRPr="001D76A0" w:rsidRDefault="005867C9" w:rsidP="00DD773E">
            <w:pPr>
              <w:spacing w:after="160" w:line="259" w:lineRule="auto"/>
              <w:jc w:val="center"/>
              <w:rPr>
                <w:rFonts w:eastAsia="Malgun Gothic"/>
                <w:color w:val="000000"/>
                <w:szCs w:val="24"/>
              </w:rPr>
            </w:pPr>
            <w:r w:rsidRPr="001D76A0">
              <w:rPr>
                <w:rFonts w:eastAsia="Batang"/>
                <w:color w:val="000000"/>
                <w:szCs w:val="24"/>
              </w:rPr>
              <w:t>1015</w:t>
            </w:r>
            <w:r w:rsidRPr="001D76A0">
              <w:rPr>
                <w:rFonts w:eastAsia="Batang" w:hint="eastAsia"/>
                <w:color w:val="000000"/>
                <w:szCs w:val="24"/>
              </w:rPr>
              <w:t xml:space="preserve"> </w:t>
            </w:r>
            <w:r w:rsidRPr="001D76A0">
              <w:rPr>
                <w:rFonts w:eastAsia="Batang"/>
                <w:color w:val="000000"/>
                <w:szCs w:val="24"/>
              </w:rPr>
              <w:t>(5</w:t>
            </w:r>
            <w:r w:rsidRPr="001D76A0">
              <w:rPr>
                <w:rFonts w:eastAsia="Batang" w:hint="eastAsia"/>
                <w:color w:val="000000"/>
                <w:szCs w:val="24"/>
              </w:rPr>
              <w:t>2</w:t>
            </w:r>
            <w:r w:rsidRPr="001D76A0">
              <w:rPr>
                <w:rFonts w:eastAsia="Batang"/>
                <w:color w:val="000000"/>
                <w:szCs w:val="24"/>
              </w:rPr>
              <w:t>.</w:t>
            </w:r>
            <w:r w:rsidRPr="001D76A0">
              <w:rPr>
                <w:rFonts w:eastAsia="Batang" w:hint="eastAsia"/>
                <w:color w:val="000000"/>
                <w:szCs w:val="24"/>
              </w:rPr>
              <w:t>0</w:t>
            </w:r>
            <w:r w:rsidRPr="001D76A0">
              <w:rPr>
                <w:rFonts w:eastAsia="Batang"/>
                <w:color w:val="000000"/>
                <w:szCs w:val="24"/>
              </w:rPr>
              <w:t>)</w:t>
            </w:r>
          </w:p>
        </w:tc>
      </w:tr>
      <w:tr w:rsidR="005867C9" w:rsidRPr="001D76A0" w14:paraId="0911BAB9" w14:textId="77777777" w:rsidTr="00DD773E">
        <w:trPr>
          <w:trHeight w:val="417"/>
        </w:trPr>
        <w:tc>
          <w:tcPr>
            <w:tcW w:w="1713" w:type="pct"/>
            <w:tcBorders>
              <w:top w:val="nil"/>
              <w:left w:val="nil"/>
              <w:bottom w:val="nil"/>
              <w:right w:val="nil"/>
            </w:tcBorders>
          </w:tcPr>
          <w:p w14:paraId="0911BAB4" w14:textId="77777777" w:rsidR="005867C9" w:rsidRPr="001D76A0" w:rsidRDefault="005867C9" w:rsidP="00DD773E">
            <w:pPr>
              <w:jc w:val="left"/>
              <w:rPr>
                <w:rFonts w:eastAsia="Batang"/>
                <w:color w:val="000000"/>
                <w:szCs w:val="24"/>
              </w:rPr>
            </w:pPr>
            <w:r w:rsidRPr="001D76A0">
              <w:rPr>
                <w:rFonts w:eastAsia="Batang"/>
                <w:color w:val="000000"/>
                <w:szCs w:val="24"/>
              </w:rPr>
              <w:t>Current use of aspirin, n (%)</w:t>
            </w:r>
          </w:p>
        </w:tc>
        <w:tc>
          <w:tcPr>
            <w:tcW w:w="834" w:type="pct"/>
            <w:tcBorders>
              <w:top w:val="nil"/>
              <w:left w:val="nil"/>
              <w:bottom w:val="nil"/>
              <w:right w:val="nil"/>
            </w:tcBorders>
          </w:tcPr>
          <w:p w14:paraId="0911BAB5"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11</w:t>
            </w:r>
            <w:r w:rsidRPr="001D76A0">
              <w:rPr>
                <w:rFonts w:eastAsia="Malgun Gothic" w:hint="eastAsia"/>
                <w:color w:val="000000"/>
                <w:szCs w:val="24"/>
              </w:rPr>
              <w:t>,</w:t>
            </w:r>
            <w:r w:rsidRPr="001D76A0">
              <w:rPr>
                <w:rFonts w:eastAsia="Malgun Gothic"/>
                <w:color w:val="000000"/>
                <w:szCs w:val="24"/>
              </w:rPr>
              <w:t>891</w:t>
            </w:r>
            <w:r w:rsidRPr="001D76A0">
              <w:rPr>
                <w:rFonts w:eastAsia="Malgun Gothic" w:hint="eastAsia"/>
                <w:color w:val="000000"/>
                <w:szCs w:val="24"/>
              </w:rPr>
              <w:t xml:space="preserve"> </w:t>
            </w:r>
            <w:r w:rsidRPr="001D76A0">
              <w:rPr>
                <w:rFonts w:eastAsia="Malgun Gothic"/>
                <w:color w:val="000000"/>
                <w:szCs w:val="24"/>
              </w:rPr>
              <w:t>(8.9)</w:t>
            </w:r>
          </w:p>
        </w:tc>
        <w:tc>
          <w:tcPr>
            <w:tcW w:w="834" w:type="pct"/>
            <w:tcBorders>
              <w:top w:val="nil"/>
              <w:left w:val="nil"/>
              <w:bottom w:val="nil"/>
              <w:right w:val="nil"/>
            </w:tcBorders>
          </w:tcPr>
          <w:p w14:paraId="0911BAB6"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1210</w:t>
            </w:r>
            <w:r w:rsidRPr="001D76A0">
              <w:rPr>
                <w:rFonts w:eastAsia="Malgun Gothic" w:hint="eastAsia"/>
                <w:color w:val="000000"/>
                <w:szCs w:val="24"/>
              </w:rPr>
              <w:t xml:space="preserve"> </w:t>
            </w:r>
            <w:r w:rsidRPr="001D76A0">
              <w:rPr>
                <w:rFonts w:eastAsia="Malgun Gothic"/>
                <w:color w:val="000000"/>
                <w:szCs w:val="24"/>
              </w:rPr>
              <w:t>(14.</w:t>
            </w:r>
            <w:r w:rsidRPr="001D76A0">
              <w:rPr>
                <w:rFonts w:eastAsia="Malgun Gothic" w:hint="eastAsia"/>
                <w:color w:val="000000"/>
                <w:szCs w:val="24"/>
              </w:rPr>
              <w:t>6</w:t>
            </w:r>
            <w:r w:rsidRPr="001D76A0">
              <w:rPr>
                <w:rFonts w:eastAsia="Malgun Gothic"/>
                <w:color w:val="000000"/>
                <w:szCs w:val="24"/>
              </w:rPr>
              <w:t>)</w:t>
            </w:r>
          </w:p>
        </w:tc>
        <w:tc>
          <w:tcPr>
            <w:tcW w:w="925" w:type="pct"/>
            <w:tcBorders>
              <w:top w:val="nil"/>
              <w:left w:val="nil"/>
              <w:bottom w:val="nil"/>
              <w:right w:val="nil"/>
            </w:tcBorders>
          </w:tcPr>
          <w:p w14:paraId="0911BAB7"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1045</w:t>
            </w:r>
            <w:r w:rsidRPr="001D76A0">
              <w:rPr>
                <w:rFonts w:eastAsia="Malgun Gothic" w:hint="eastAsia"/>
                <w:color w:val="000000"/>
                <w:szCs w:val="24"/>
              </w:rPr>
              <w:t xml:space="preserve"> </w:t>
            </w:r>
            <w:r w:rsidRPr="001D76A0">
              <w:rPr>
                <w:rFonts w:eastAsia="Malgun Gothic"/>
                <w:color w:val="000000"/>
                <w:szCs w:val="24"/>
              </w:rPr>
              <w:t>(14.6)</w:t>
            </w:r>
          </w:p>
        </w:tc>
        <w:tc>
          <w:tcPr>
            <w:tcW w:w="694" w:type="pct"/>
            <w:tcBorders>
              <w:top w:val="nil"/>
              <w:left w:val="nil"/>
              <w:bottom w:val="nil"/>
              <w:right w:val="nil"/>
            </w:tcBorders>
          </w:tcPr>
          <w:p w14:paraId="0911BAB8" w14:textId="77777777" w:rsidR="005867C9" w:rsidRPr="001D76A0" w:rsidRDefault="005867C9" w:rsidP="00DD773E">
            <w:pPr>
              <w:spacing w:after="160" w:line="259" w:lineRule="auto"/>
              <w:jc w:val="center"/>
              <w:rPr>
                <w:rFonts w:eastAsia="Malgun Gothic"/>
                <w:color w:val="000000"/>
                <w:szCs w:val="24"/>
              </w:rPr>
            </w:pPr>
            <w:r w:rsidRPr="001D76A0">
              <w:rPr>
                <w:rFonts w:eastAsia="Batang"/>
                <w:color w:val="000000"/>
                <w:szCs w:val="24"/>
              </w:rPr>
              <w:t>282</w:t>
            </w:r>
            <w:r w:rsidRPr="001D76A0">
              <w:rPr>
                <w:rFonts w:eastAsia="Batang" w:hint="eastAsia"/>
                <w:color w:val="000000"/>
                <w:szCs w:val="24"/>
              </w:rPr>
              <w:t xml:space="preserve"> </w:t>
            </w:r>
            <w:r w:rsidRPr="001D76A0">
              <w:rPr>
                <w:rFonts w:eastAsia="Batang"/>
                <w:color w:val="000000"/>
                <w:szCs w:val="24"/>
              </w:rPr>
              <w:t>(14.4)</w:t>
            </w:r>
          </w:p>
        </w:tc>
      </w:tr>
      <w:tr w:rsidR="005867C9" w:rsidRPr="001D76A0" w14:paraId="0911BABF" w14:textId="77777777" w:rsidTr="00DD773E">
        <w:trPr>
          <w:trHeight w:val="417"/>
        </w:trPr>
        <w:tc>
          <w:tcPr>
            <w:tcW w:w="1713" w:type="pct"/>
            <w:tcBorders>
              <w:top w:val="nil"/>
              <w:left w:val="nil"/>
              <w:bottom w:val="nil"/>
              <w:right w:val="nil"/>
            </w:tcBorders>
          </w:tcPr>
          <w:p w14:paraId="0911BABA" w14:textId="77777777" w:rsidR="005867C9" w:rsidRPr="001D76A0" w:rsidRDefault="005867C9" w:rsidP="00DD773E">
            <w:pPr>
              <w:jc w:val="left"/>
              <w:rPr>
                <w:rFonts w:eastAsia="Batang"/>
                <w:color w:val="000000"/>
                <w:szCs w:val="24"/>
              </w:rPr>
            </w:pPr>
            <w:r w:rsidRPr="001D76A0">
              <w:rPr>
                <w:rFonts w:eastAsia="Batang"/>
                <w:color w:val="000000"/>
                <w:szCs w:val="24"/>
              </w:rPr>
              <w:t>Current use of metformin, n (%)</w:t>
            </w:r>
          </w:p>
        </w:tc>
        <w:tc>
          <w:tcPr>
            <w:tcW w:w="834" w:type="pct"/>
            <w:tcBorders>
              <w:top w:val="nil"/>
              <w:left w:val="nil"/>
              <w:bottom w:val="nil"/>
              <w:right w:val="nil"/>
            </w:tcBorders>
          </w:tcPr>
          <w:p w14:paraId="0911BABB"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13</w:t>
            </w:r>
            <w:r w:rsidRPr="001D76A0">
              <w:rPr>
                <w:rFonts w:eastAsia="Malgun Gothic" w:hint="eastAsia"/>
                <w:color w:val="000000"/>
                <w:szCs w:val="24"/>
              </w:rPr>
              <w:t>,</w:t>
            </w:r>
            <w:r w:rsidRPr="001D76A0">
              <w:rPr>
                <w:rFonts w:eastAsia="Malgun Gothic"/>
                <w:color w:val="000000"/>
                <w:szCs w:val="24"/>
              </w:rPr>
              <w:t>807</w:t>
            </w:r>
            <w:r w:rsidRPr="001D76A0">
              <w:rPr>
                <w:rFonts w:eastAsia="Malgun Gothic" w:hint="eastAsia"/>
                <w:color w:val="000000"/>
                <w:szCs w:val="24"/>
              </w:rPr>
              <w:t xml:space="preserve"> </w:t>
            </w:r>
            <w:r w:rsidRPr="001D76A0">
              <w:rPr>
                <w:rFonts w:eastAsia="Malgun Gothic"/>
                <w:color w:val="000000"/>
                <w:szCs w:val="24"/>
              </w:rPr>
              <w:t>(10.3)</w:t>
            </w:r>
          </w:p>
        </w:tc>
        <w:tc>
          <w:tcPr>
            <w:tcW w:w="834" w:type="pct"/>
            <w:tcBorders>
              <w:top w:val="nil"/>
              <w:left w:val="nil"/>
              <w:bottom w:val="nil"/>
              <w:right w:val="nil"/>
            </w:tcBorders>
          </w:tcPr>
          <w:p w14:paraId="0911BABC"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1260</w:t>
            </w:r>
            <w:r w:rsidRPr="001D76A0">
              <w:rPr>
                <w:rFonts w:eastAsia="Malgun Gothic" w:hint="eastAsia"/>
                <w:color w:val="000000"/>
                <w:szCs w:val="24"/>
              </w:rPr>
              <w:t xml:space="preserve"> </w:t>
            </w:r>
            <w:r w:rsidRPr="001D76A0">
              <w:rPr>
                <w:rFonts w:eastAsia="Malgun Gothic"/>
                <w:color w:val="000000"/>
                <w:szCs w:val="24"/>
              </w:rPr>
              <w:t>(15.</w:t>
            </w:r>
            <w:r w:rsidRPr="001D76A0">
              <w:rPr>
                <w:rFonts w:eastAsia="Malgun Gothic" w:hint="eastAsia"/>
                <w:color w:val="000000"/>
                <w:szCs w:val="24"/>
              </w:rPr>
              <w:t>2</w:t>
            </w:r>
            <w:r w:rsidRPr="001D76A0">
              <w:rPr>
                <w:rFonts w:eastAsia="Malgun Gothic"/>
                <w:color w:val="000000"/>
                <w:szCs w:val="24"/>
              </w:rPr>
              <w:t>)</w:t>
            </w:r>
          </w:p>
        </w:tc>
        <w:tc>
          <w:tcPr>
            <w:tcW w:w="925" w:type="pct"/>
            <w:tcBorders>
              <w:top w:val="nil"/>
              <w:left w:val="nil"/>
              <w:bottom w:val="nil"/>
              <w:right w:val="nil"/>
            </w:tcBorders>
          </w:tcPr>
          <w:p w14:paraId="0911BABD" w14:textId="77777777" w:rsidR="005867C9" w:rsidRPr="001D76A0" w:rsidRDefault="005867C9" w:rsidP="00DD773E">
            <w:pPr>
              <w:spacing w:after="160" w:line="259" w:lineRule="auto"/>
              <w:jc w:val="center"/>
              <w:rPr>
                <w:rFonts w:eastAsia="Malgun Gothic"/>
                <w:color w:val="000000"/>
                <w:szCs w:val="24"/>
              </w:rPr>
            </w:pPr>
            <w:r w:rsidRPr="001D76A0">
              <w:rPr>
                <w:rFonts w:eastAsia="Malgun Gothic"/>
                <w:color w:val="000000"/>
                <w:szCs w:val="24"/>
              </w:rPr>
              <w:t>1115</w:t>
            </w:r>
            <w:r w:rsidRPr="001D76A0">
              <w:rPr>
                <w:rFonts w:eastAsia="Malgun Gothic" w:hint="eastAsia"/>
                <w:color w:val="000000"/>
                <w:szCs w:val="24"/>
              </w:rPr>
              <w:t xml:space="preserve"> </w:t>
            </w:r>
            <w:r w:rsidRPr="001D76A0">
              <w:rPr>
                <w:rFonts w:eastAsia="Malgun Gothic"/>
                <w:color w:val="000000"/>
                <w:szCs w:val="24"/>
              </w:rPr>
              <w:t>(15.6)</w:t>
            </w:r>
          </w:p>
        </w:tc>
        <w:tc>
          <w:tcPr>
            <w:tcW w:w="694" w:type="pct"/>
            <w:tcBorders>
              <w:top w:val="nil"/>
              <w:left w:val="nil"/>
              <w:bottom w:val="nil"/>
              <w:right w:val="nil"/>
            </w:tcBorders>
          </w:tcPr>
          <w:p w14:paraId="0911BABE" w14:textId="77777777" w:rsidR="005867C9" w:rsidRPr="001D76A0" w:rsidRDefault="005867C9" w:rsidP="00DD773E">
            <w:pPr>
              <w:spacing w:after="160" w:line="259" w:lineRule="auto"/>
              <w:jc w:val="center"/>
              <w:rPr>
                <w:rFonts w:eastAsia="Malgun Gothic"/>
                <w:color w:val="000000"/>
                <w:szCs w:val="24"/>
              </w:rPr>
            </w:pPr>
            <w:r w:rsidRPr="001D76A0">
              <w:rPr>
                <w:rFonts w:eastAsia="Batang"/>
                <w:color w:val="000000"/>
                <w:szCs w:val="24"/>
              </w:rPr>
              <w:t>235</w:t>
            </w:r>
            <w:r w:rsidRPr="001D76A0">
              <w:rPr>
                <w:rFonts w:eastAsia="Batang" w:hint="eastAsia"/>
                <w:color w:val="000000"/>
                <w:szCs w:val="24"/>
              </w:rPr>
              <w:t xml:space="preserve"> </w:t>
            </w:r>
            <w:r w:rsidRPr="001D76A0">
              <w:rPr>
                <w:rFonts w:eastAsia="Batang"/>
                <w:color w:val="000000"/>
                <w:szCs w:val="24"/>
              </w:rPr>
              <w:t>(12.0)</w:t>
            </w:r>
          </w:p>
        </w:tc>
      </w:tr>
      <w:tr w:rsidR="005867C9" w:rsidRPr="001D76A0" w14:paraId="0911BAC5" w14:textId="77777777" w:rsidTr="00DD773E">
        <w:trPr>
          <w:trHeight w:val="417"/>
        </w:trPr>
        <w:tc>
          <w:tcPr>
            <w:tcW w:w="1713" w:type="pct"/>
            <w:tcBorders>
              <w:top w:val="nil"/>
              <w:left w:val="nil"/>
              <w:bottom w:val="nil"/>
              <w:right w:val="nil"/>
            </w:tcBorders>
          </w:tcPr>
          <w:p w14:paraId="0911BAC0" w14:textId="77777777" w:rsidR="005867C9" w:rsidRPr="001D76A0" w:rsidRDefault="005867C9" w:rsidP="00DD773E">
            <w:pPr>
              <w:jc w:val="left"/>
              <w:rPr>
                <w:rFonts w:eastAsia="Batang"/>
                <w:color w:val="000000"/>
                <w:szCs w:val="24"/>
              </w:rPr>
            </w:pPr>
            <w:r w:rsidRPr="001D76A0">
              <w:rPr>
                <w:rFonts w:eastAsia="Batang"/>
                <w:color w:val="000000"/>
                <w:szCs w:val="24"/>
              </w:rPr>
              <w:t>Current use of statin, n (%)</w:t>
            </w:r>
          </w:p>
        </w:tc>
        <w:tc>
          <w:tcPr>
            <w:tcW w:w="834" w:type="pct"/>
            <w:tcBorders>
              <w:top w:val="nil"/>
              <w:left w:val="nil"/>
              <w:bottom w:val="nil"/>
              <w:right w:val="nil"/>
            </w:tcBorders>
          </w:tcPr>
          <w:p w14:paraId="0911BAC1"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Cs w:val="24"/>
              </w:rPr>
              <w:t>31</w:t>
            </w:r>
            <w:r w:rsidRPr="001D76A0">
              <w:rPr>
                <w:rFonts w:eastAsia="Malgun Gothic" w:hint="eastAsia"/>
                <w:color w:val="000000"/>
                <w:szCs w:val="24"/>
              </w:rPr>
              <w:t>,</w:t>
            </w:r>
            <w:r w:rsidRPr="001D76A0">
              <w:rPr>
                <w:rFonts w:eastAsia="Malgun Gothic"/>
                <w:color w:val="000000"/>
                <w:szCs w:val="24"/>
              </w:rPr>
              <w:t>208</w:t>
            </w:r>
            <w:r w:rsidRPr="001D76A0">
              <w:rPr>
                <w:rFonts w:eastAsia="Malgun Gothic" w:hint="eastAsia"/>
                <w:color w:val="000000"/>
                <w:szCs w:val="24"/>
              </w:rPr>
              <w:t xml:space="preserve"> </w:t>
            </w:r>
            <w:r w:rsidRPr="001D76A0">
              <w:rPr>
                <w:rFonts w:eastAsia="Malgun Gothic"/>
                <w:color w:val="000000"/>
                <w:szCs w:val="24"/>
              </w:rPr>
              <w:t>(23.</w:t>
            </w:r>
            <w:r w:rsidRPr="001D76A0">
              <w:rPr>
                <w:rFonts w:eastAsia="Malgun Gothic" w:hint="eastAsia"/>
                <w:color w:val="000000"/>
                <w:szCs w:val="24"/>
              </w:rPr>
              <w:t>4</w:t>
            </w:r>
            <w:r w:rsidRPr="001D76A0">
              <w:rPr>
                <w:rFonts w:eastAsia="Malgun Gothic"/>
                <w:color w:val="000000"/>
                <w:szCs w:val="24"/>
              </w:rPr>
              <w:t>)</w:t>
            </w:r>
          </w:p>
        </w:tc>
        <w:tc>
          <w:tcPr>
            <w:tcW w:w="834" w:type="pct"/>
            <w:tcBorders>
              <w:top w:val="nil"/>
              <w:left w:val="nil"/>
              <w:bottom w:val="nil"/>
              <w:right w:val="nil"/>
            </w:tcBorders>
          </w:tcPr>
          <w:p w14:paraId="0911BAC2"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Cs w:val="24"/>
              </w:rPr>
              <w:t>3230</w:t>
            </w:r>
            <w:r w:rsidRPr="001D76A0">
              <w:rPr>
                <w:rFonts w:eastAsia="Malgun Gothic" w:hint="eastAsia"/>
                <w:color w:val="000000"/>
                <w:szCs w:val="24"/>
              </w:rPr>
              <w:t xml:space="preserve"> </w:t>
            </w:r>
            <w:r w:rsidRPr="001D76A0">
              <w:rPr>
                <w:rFonts w:eastAsia="Malgun Gothic"/>
                <w:color w:val="000000"/>
                <w:szCs w:val="24"/>
              </w:rPr>
              <w:t>(38.9)</w:t>
            </w:r>
          </w:p>
        </w:tc>
        <w:tc>
          <w:tcPr>
            <w:tcW w:w="925" w:type="pct"/>
            <w:tcBorders>
              <w:top w:val="nil"/>
              <w:left w:val="nil"/>
              <w:bottom w:val="nil"/>
              <w:right w:val="nil"/>
            </w:tcBorders>
          </w:tcPr>
          <w:p w14:paraId="0911BAC3"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Cs w:val="24"/>
              </w:rPr>
              <w:t>2837</w:t>
            </w:r>
            <w:r w:rsidRPr="001D76A0">
              <w:rPr>
                <w:rFonts w:eastAsia="Malgun Gothic" w:hint="eastAsia"/>
                <w:color w:val="000000"/>
                <w:szCs w:val="24"/>
              </w:rPr>
              <w:t xml:space="preserve"> </w:t>
            </w:r>
            <w:r w:rsidRPr="001D76A0">
              <w:rPr>
                <w:rFonts w:eastAsia="Malgun Gothic"/>
                <w:color w:val="000000"/>
                <w:szCs w:val="24"/>
              </w:rPr>
              <w:t>(39.7)</w:t>
            </w:r>
          </w:p>
        </w:tc>
        <w:tc>
          <w:tcPr>
            <w:tcW w:w="694" w:type="pct"/>
            <w:tcBorders>
              <w:top w:val="nil"/>
              <w:left w:val="nil"/>
              <w:bottom w:val="nil"/>
              <w:right w:val="nil"/>
            </w:tcBorders>
          </w:tcPr>
          <w:p w14:paraId="0911BAC4" w14:textId="77777777" w:rsidR="005867C9" w:rsidRPr="001D76A0" w:rsidRDefault="005867C9" w:rsidP="00DD773E">
            <w:pPr>
              <w:spacing w:after="160"/>
              <w:jc w:val="center"/>
              <w:rPr>
                <w:rFonts w:eastAsia="Malgun Gothic"/>
                <w:color w:val="000000"/>
                <w:szCs w:val="24"/>
              </w:rPr>
            </w:pPr>
            <w:r w:rsidRPr="001D76A0">
              <w:rPr>
                <w:rFonts w:eastAsia="Batang"/>
                <w:color w:val="000000"/>
                <w:szCs w:val="24"/>
              </w:rPr>
              <w:t>659</w:t>
            </w:r>
            <w:r w:rsidRPr="001D76A0">
              <w:rPr>
                <w:rFonts w:eastAsia="Batang" w:hint="eastAsia"/>
                <w:color w:val="000000"/>
                <w:szCs w:val="24"/>
              </w:rPr>
              <w:t xml:space="preserve"> </w:t>
            </w:r>
            <w:r w:rsidRPr="001D76A0">
              <w:rPr>
                <w:rFonts w:eastAsia="Batang"/>
                <w:color w:val="000000"/>
                <w:szCs w:val="24"/>
              </w:rPr>
              <w:t>(33.7)</w:t>
            </w:r>
          </w:p>
        </w:tc>
      </w:tr>
      <w:tr w:rsidR="005867C9" w:rsidRPr="001D76A0" w14:paraId="0911BACB" w14:textId="77777777" w:rsidTr="00DD773E">
        <w:trPr>
          <w:trHeight w:val="417"/>
        </w:trPr>
        <w:tc>
          <w:tcPr>
            <w:tcW w:w="1713" w:type="pct"/>
            <w:tcBorders>
              <w:top w:val="nil"/>
              <w:left w:val="nil"/>
              <w:bottom w:val="nil"/>
              <w:right w:val="nil"/>
            </w:tcBorders>
            <w:vAlign w:val="center"/>
          </w:tcPr>
          <w:p w14:paraId="0911BAC6" w14:textId="77777777" w:rsidR="005867C9" w:rsidRPr="001D76A0" w:rsidRDefault="005867C9" w:rsidP="00DD773E">
            <w:pPr>
              <w:jc w:val="left"/>
              <w:rPr>
                <w:rFonts w:eastAsia="Batang"/>
                <w:color w:val="000000"/>
                <w:szCs w:val="24"/>
              </w:rPr>
            </w:pPr>
            <w:r w:rsidRPr="001D76A0">
              <w:rPr>
                <w:rFonts w:eastAsia="Batang"/>
                <w:szCs w:val="24"/>
              </w:rPr>
              <w:t>Household income, n (%)</w:t>
            </w:r>
          </w:p>
        </w:tc>
        <w:tc>
          <w:tcPr>
            <w:tcW w:w="834" w:type="pct"/>
            <w:tcBorders>
              <w:top w:val="nil"/>
              <w:left w:val="nil"/>
              <w:bottom w:val="nil"/>
              <w:right w:val="nil"/>
            </w:tcBorders>
          </w:tcPr>
          <w:p w14:paraId="0911BAC7" w14:textId="77777777" w:rsidR="005867C9" w:rsidRPr="001D76A0" w:rsidRDefault="005867C9" w:rsidP="00DD773E">
            <w:pPr>
              <w:spacing w:after="160"/>
              <w:jc w:val="center"/>
              <w:rPr>
                <w:rFonts w:eastAsia="Malgun Gothic"/>
                <w:color w:val="000000"/>
                <w:szCs w:val="24"/>
              </w:rPr>
            </w:pPr>
          </w:p>
        </w:tc>
        <w:tc>
          <w:tcPr>
            <w:tcW w:w="834" w:type="pct"/>
            <w:tcBorders>
              <w:top w:val="nil"/>
              <w:left w:val="nil"/>
              <w:bottom w:val="nil"/>
              <w:right w:val="nil"/>
            </w:tcBorders>
          </w:tcPr>
          <w:p w14:paraId="0911BAC8" w14:textId="77777777" w:rsidR="005867C9" w:rsidRPr="001D76A0" w:rsidRDefault="005867C9" w:rsidP="00DD773E">
            <w:pPr>
              <w:spacing w:after="160"/>
              <w:jc w:val="center"/>
              <w:rPr>
                <w:rFonts w:eastAsia="Malgun Gothic"/>
                <w:color w:val="000000"/>
                <w:szCs w:val="24"/>
              </w:rPr>
            </w:pPr>
          </w:p>
        </w:tc>
        <w:tc>
          <w:tcPr>
            <w:tcW w:w="925" w:type="pct"/>
            <w:tcBorders>
              <w:top w:val="nil"/>
              <w:left w:val="nil"/>
              <w:bottom w:val="nil"/>
              <w:right w:val="nil"/>
            </w:tcBorders>
          </w:tcPr>
          <w:p w14:paraId="0911BAC9" w14:textId="77777777" w:rsidR="005867C9" w:rsidRPr="001D76A0" w:rsidRDefault="005867C9" w:rsidP="00DD773E">
            <w:pPr>
              <w:spacing w:after="160"/>
              <w:jc w:val="center"/>
              <w:rPr>
                <w:rFonts w:eastAsia="Malgun Gothic"/>
                <w:color w:val="000000"/>
                <w:szCs w:val="24"/>
              </w:rPr>
            </w:pPr>
          </w:p>
        </w:tc>
        <w:tc>
          <w:tcPr>
            <w:tcW w:w="694" w:type="pct"/>
            <w:tcBorders>
              <w:top w:val="nil"/>
              <w:left w:val="nil"/>
              <w:bottom w:val="nil"/>
              <w:right w:val="nil"/>
            </w:tcBorders>
          </w:tcPr>
          <w:p w14:paraId="0911BACA" w14:textId="77777777" w:rsidR="005867C9" w:rsidRPr="001D76A0" w:rsidRDefault="005867C9" w:rsidP="00DD773E">
            <w:pPr>
              <w:spacing w:after="160"/>
              <w:jc w:val="center"/>
              <w:rPr>
                <w:rFonts w:eastAsia="Batang"/>
                <w:color w:val="000000"/>
                <w:szCs w:val="24"/>
              </w:rPr>
            </w:pPr>
          </w:p>
        </w:tc>
      </w:tr>
      <w:tr w:rsidR="005867C9" w:rsidRPr="001D76A0" w14:paraId="0911BAD1" w14:textId="77777777" w:rsidTr="00DD773E">
        <w:trPr>
          <w:trHeight w:val="417"/>
        </w:trPr>
        <w:tc>
          <w:tcPr>
            <w:tcW w:w="1713" w:type="pct"/>
            <w:tcBorders>
              <w:top w:val="nil"/>
              <w:left w:val="nil"/>
              <w:bottom w:val="nil"/>
              <w:right w:val="nil"/>
            </w:tcBorders>
            <w:vAlign w:val="center"/>
          </w:tcPr>
          <w:p w14:paraId="0911BACC" w14:textId="77777777" w:rsidR="005867C9" w:rsidRPr="001D76A0" w:rsidRDefault="005867C9" w:rsidP="00DD773E">
            <w:pPr>
              <w:ind w:firstLineChars="50" w:firstLine="120"/>
              <w:jc w:val="left"/>
              <w:rPr>
                <w:rFonts w:eastAsia="Batang"/>
                <w:color w:val="000000"/>
                <w:szCs w:val="24"/>
              </w:rPr>
            </w:pPr>
            <w:r w:rsidRPr="001D76A0">
              <w:rPr>
                <w:rFonts w:eastAsia="Batang"/>
                <w:szCs w:val="24"/>
              </w:rPr>
              <w:t>Low (0</w:t>
            </w:r>
            <w:r w:rsidRPr="001D76A0">
              <w:rPr>
                <w:rFonts w:eastAsia="Malgun Gothic"/>
                <w:szCs w:val="24"/>
              </w:rPr>
              <w:t>–</w:t>
            </w:r>
            <w:r w:rsidRPr="001D76A0">
              <w:rPr>
                <w:rFonts w:eastAsia="Batang"/>
                <w:szCs w:val="24"/>
              </w:rPr>
              <w:t>39 percentile)</w:t>
            </w:r>
          </w:p>
        </w:tc>
        <w:tc>
          <w:tcPr>
            <w:tcW w:w="834" w:type="pct"/>
            <w:tcBorders>
              <w:top w:val="nil"/>
              <w:left w:val="nil"/>
              <w:bottom w:val="nil"/>
              <w:right w:val="nil"/>
            </w:tcBorders>
            <w:vAlign w:val="center"/>
          </w:tcPr>
          <w:p w14:paraId="0911BACD"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40</w:t>
            </w:r>
            <w:r w:rsidRPr="001D76A0">
              <w:rPr>
                <w:rFonts w:eastAsia="Malgun Gothic" w:hint="eastAsia"/>
                <w:color w:val="000000"/>
                <w:sz w:val="22"/>
              </w:rPr>
              <w:t>,</w:t>
            </w:r>
            <w:r w:rsidRPr="001D76A0">
              <w:rPr>
                <w:rFonts w:eastAsia="Malgun Gothic"/>
                <w:color w:val="000000"/>
                <w:sz w:val="22"/>
              </w:rPr>
              <w:t>632</w:t>
            </w:r>
            <w:r w:rsidRPr="001D76A0">
              <w:rPr>
                <w:rFonts w:eastAsia="Malgun Gothic" w:hint="eastAsia"/>
                <w:color w:val="000000"/>
                <w:sz w:val="22"/>
              </w:rPr>
              <w:t xml:space="preserve"> </w:t>
            </w:r>
            <w:r w:rsidRPr="001D76A0">
              <w:rPr>
                <w:rFonts w:eastAsia="Malgun Gothic"/>
                <w:color w:val="000000"/>
                <w:sz w:val="22"/>
              </w:rPr>
              <w:t>(30.4)</w:t>
            </w:r>
          </w:p>
        </w:tc>
        <w:tc>
          <w:tcPr>
            <w:tcW w:w="834" w:type="pct"/>
            <w:tcBorders>
              <w:top w:val="nil"/>
              <w:left w:val="nil"/>
              <w:bottom w:val="nil"/>
              <w:right w:val="nil"/>
            </w:tcBorders>
            <w:vAlign w:val="center"/>
          </w:tcPr>
          <w:p w14:paraId="0911BACE"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2978</w:t>
            </w:r>
            <w:r w:rsidRPr="001D76A0">
              <w:rPr>
                <w:rFonts w:eastAsia="Malgun Gothic" w:hint="eastAsia"/>
                <w:color w:val="000000"/>
                <w:sz w:val="22"/>
              </w:rPr>
              <w:t xml:space="preserve"> </w:t>
            </w:r>
            <w:r w:rsidRPr="001D76A0">
              <w:rPr>
                <w:rFonts w:eastAsia="Malgun Gothic"/>
                <w:color w:val="000000"/>
                <w:sz w:val="22"/>
              </w:rPr>
              <w:t>(35.9)</w:t>
            </w:r>
          </w:p>
        </w:tc>
        <w:tc>
          <w:tcPr>
            <w:tcW w:w="925" w:type="pct"/>
            <w:tcBorders>
              <w:top w:val="nil"/>
              <w:left w:val="nil"/>
              <w:bottom w:val="nil"/>
              <w:right w:val="nil"/>
            </w:tcBorders>
            <w:vAlign w:val="center"/>
          </w:tcPr>
          <w:p w14:paraId="0911BACF"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2573</w:t>
            </w:r>
            <w:r w:rsidRPr="001D76A0">
              <w:rPr>
                <w:rFonts w:eastAsia="Malgun Gothic" w:hint="eastAsia"/>
                <w:color w:val="000000"/>
                <w:sz w:val="22"/>
              </w:rPr>
              <w:t xml:space="preserve"> </w:t>
            </w:r>
            <w:r w:rsidRPr="001D76A0">
              <w:rPr>
                <w:rFonts w:eastAsia="Malgun Gothic"/>
                <w:color w:val="000000"/>
                <w:sz w:val="22"/>
              </w:rPr>
              <w:t>(36.0)</w:t>
            </w:r>
          </w:p>
        </w:tc>
        <w:tc>
          <w:tcPr>
            <w:tcW w:w="694" w:type="pct"/>
            <w:tcBorders>
              <w:top w:val="nil"/>
              <w:left w:val="nil"/>
              <w:bottom w:val="nil"/>
              <w:right w:val="nil"/>
            </w:tcBorders>
            <w:vAlign w:val="center"/>
          </w:tcPr>
          <w:p w14:paraId="0911BAD0" w14:textId="77777777" w:rsidR="005867C9" w:rsidRPr="001D76A0" w:rsidRDefault="005867C9" w:rsidP="00DD773E">
            <w:pPr>
              <w:spacing w:after="160"/>
              <w:jc w:val="center"/>
              <w:rPr>
                <w:rFonts w:eastAsia="Batang"/>
                <w:color w:val="000000"/>
                <w:szCs w:val="24"/>
              </w:rPr>
            </w:pPr>
            <w:r w:rsidRPr="001D76A0">
              <w:rPr>
                <w:rFonts w:eastAsia="Malgun Gothic"/>
                <w:color w:val="000000"/>
                <w:sz w:val="22"/>
              </w:rPr>
              <w:t>686</w:t>
            </w:r>
            <w:r w:rsidRPr="001D76A0">
              <w:rPr>
                <w:rFonts w:eastAsia="Malgun Gothic" w:hint="eastAsia"/>
                <w:color w:val="000000"/>
                <w:sz w:val="22"/>
              </w:rPr>
              <w:t xml:space="preserve"> </w:t>
            </w:r>
            <w:r w:rsidRPr="001D76A0">
              <w:rPr>
                <w:rFonts w:eastAsia="Malgun Gothic"/>
                <w:color w:val="000000"/>
                <w:sz w:val="22"/>
              </w:rPr>
              <w:t>(35.1)</w:t>
            </w:r>
          </w:p>
        </w:tc>
      </w:tr>
      <w:tr w:rsidR="005867C9" w:rsidRPr="001D76A0" w14:paraId="0911BAD7" w14:textId="77777777" w:rsidTr="00DD773E">
        <w:trPr>
          <w:trHeight w:val="417"/>
        </w:trPr>
        <w:tc>
          <w:tcPr>
            <w:tcW w:w="1713" w:type="pct"/>
            <w:tcBorders>
              <w:top w:val="nil"/>
              <w:left w:val="nil"/>
              <w:bottom w:val="nil"/>
              <w:right w:val="nil"/>
            </w:tcBorders>
            <w:vAlign w:val="center"/>
          </w:tcPr>
          <w:p w14:paraId="0911BAD2" w14:textId="77777777" w:rsidR="005867C9" w:rsidRPr="001D76A0" w:rsidRDefault="005867C9" w:rsidP="00DD773E">
            <w:pPr>
              <w:ind w:firstLineChars="50" w:firstLine="120"/>
              <w:jc w:val="left"/>
              <w:rPr>
                <w:rFonts w:eastAsia="Batang"/>
                <w:color w:val="000000"/>
                <w:szCs w:val="24"/>
              </w:rPr>
            </w:pPr>
            <w:r w:rsidRPr="001D76A0">
              <w:rPr>
                <w:rFonts w:eastAsia="Batang"/>
                <w:szCs w:val="24"/>
              </w:rPr>
              <w:t>Middle (40</w:t>
            </w:r>
            <w:r w:rsidRPr="001D76A0">
              <w:rPr>
                <w:rFonts w:eastAsia="Malgun Gothic"/>
                <w:szCs w:val="24"/>
              </w:rPr>
              <w:t>–</w:t>
            </w:r>
            <w:r w:rsidRPr="001D76A0">
              <w:rPr>
                <w:rFonts w:eastAsia="Batang"/>
                <w:szCs w:val="24"/>
              </w:rPr>
              <w:t>79 percentile)</w:t>
            </w:r>
          </w:p>
        </w:tc>
        <w:tc>
          <w:tcPr>
            <w:tcW w:w="834" w:type="pct"/>
            <w:tcBorders>
              <w:top w:val="nil"/>
              <w:left w:val="nil"/>
              <w:bottom w:val="nil"/>
              <w:right w:val="nil"/>
            </w:tcBorders>
            <w:vAlign w:val="center"/>
          </w:tcPr>
          <w:p w14:paraId="0911BAD3"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54</w:t>
            </w:r>
            <w:r w:rsidRPr="001D76A0">
              <w:rPr>
                <w:rFonts w:eastAsia="Malgun Gothic" w:hint="eastAsia"/>
                <w:color w:val="000000"/>
                <w:sz w:val="22"/>
              </w:rPr>
              <w:t>,</w:t>
            </w:r>
            <w:r w:rsidRPr="001D76A0">
              <w:rPr>
                <w:rFonts w:eastAsia="Malgun Gothic"/>
                <w:color w:val="000000"/>
                <w:sz w:val="22"/>
              </w:rPr>
              <w:t>934</w:t>
            </w:r>
            <w:r w:rsidRPr="001D76A0">
              <w:rPr>
                <w:rFonts w:eastAsia="Malgun Gothic" w:hint="eastAsia"/>
                <w:color w:val="000000"/>
                <w:sz w:val="22"/>
              </w:rPr>
              <w:t xml:space="preserve"> </w:t>
            </w:r>
            <w:r w:rsidRPr="001D76A0">
              <w:rPr>
                <w:rFonts w:eastAsia="Malgun Gothic"/>
                <w:color w:val="000000"/>
                <w:sz w:val="22"/>
              </w:rPr>
              <w:t>(41.1)</w:t>
            </w:r>
          </w:p>
        </w:tc>
        <w:tc>
          <w:tcPr>
            <w:tcW w:w="834" w:type="pct"/>
            <w:tcBorders>
              <w:top w:val="nil"/>
              <w:left w:val="nil"/>
              <w:bottom w:val="nil"/>
              <w:right w:val="nil"/>
            </w:tcBorders>
            <w:vAlign w:val="center"/>
          </w:tcPr>
          <w:p w14:paraId="0911BAD4"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2851</w:t>
            </w:r>
            <w:r w:rsidRPr="001D76A0">
              <w:rPr>
                <w:rFonts w:eastAsia="Malgun Gothic" w:hint="eastAsia"/>
                <w:color w:val="000000"/>
                <w:sz w:val="22"/>
              </w:rPr>
              <w:t xml:space="preserve"> </w:t>
            </w:r>
            <w:r w:rsidRPr="001D76A0">
              <w:rPr>
                <w:rFonts w:eastAsia="Malgun Gothic"/>
                <w:color w:val="000000"/>
                <w:sz w:val="22"/>
              </w:rPr>
              <w:t>(34.</w:t>
            </w:r>
            <w:r w:rsidRPr="001D76A0">
              <w:rPr>
                <w:rFonts w:eastAsia="Malgun Gothic" w:hint="eastAsia"/>
                <w:color w:val="000000"/>
                <w:sz w:val="22"/>
              </w:rPr>
              <w:t>4</w:t>
            </w:r>
            <w:r w:rsidRPr="001D76A0">
              <w:rPr>
                <w:rFonts w:eastAsia="Malgun Gothic"/>
                <w:color w:val="000000"/>
                <w:sz w:val="22"/>
              </w:rPr>
              <w:t>)</w:t>
            </w:r>
          </w:p>
        </w:tc>
        <w:tc>
          <w:tcPr>
            <w:tcW w:w="925" w:type="pct"/>
            <w:tcBorders>
              <w:top w:val="nil"/>
              <w:left w:val="nil"/>
              <w:bottom w:val="nil"/>
              <w:right w:val="nil"/>
            </w:tcBorders>
            <w:vAlign w:val="center"/>
          </w:tcPr>
          <w:p w14:paraId="0911BAD5"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2461</w:t>
            </w:r>
            <w:r w:rsidRPr="001D76A0">
              <w:rPr>
                <w:rFonts w:eastAsia="Malgun Gothic" w:hint="eastAsia"/>
                <w:color w:val="000000"/>
                <w:sz w:val="22"/>
              </w:rPr>
              <w:t xml:space="preserve"> </w:t>
            </w:r>
            <w:r w:rsidRPr="001D76A0">
              <w:rPr>
                <w:rFonts w:eastAsia="Malgun Gothic"/>
                <w:color w:val="000000"/>
                <w:sz w:val="22"/>
              </w:rPr>
              <w:t>(34.</w:t>
            </w:r>
            <w:r w:rsidRPr="001D76A0">
              <w:rPr>
                <w:rFonts w:eastAsia="Malgun Gothic" w:hint="eastAsia"/>
                <w:color w:val="000000"/>
                <w:sz w:val="22"/>
              </w:rPr>
              <w:t>5</w:t>
            </w:r>
            <w:r w:rsidRPr="001D76A0">
              <w:rPr>
                <w:rFonts w:eastAsia="Malgun Gothic"/>
                <w:color w:val="000000"/>
                <w:sz w:val="22"/>
              </w:rPr>
              <w:t>)</w:t>
            </w:r>
          </w:p>
        </w:tc>
        <w:tc>
          <w:tcPr>
            <w:tcW w:w="694" w:type="pct"/>
            <w:tcBorders>
              <w:top w:val="nil"/>
              <w:left w:val="nil"/>
              <w:bottom w:val="nil"/>
              <w:right w:val="nil"/>
            </w:tcBorders>
            <w:vAlign w:val="center"/>
          </w:tcPr>
          <w:p w14:paraId="0911BAD6" w14:textId="77777777" w:rsidR="005867C9" w:rsidRPr="001D76A0" w:rsidRDefault="005867C9" w:rsidP="00DD773E">
            <w:pPr>
              <w:spacing w:after="160"/>
              <w:jc w:val="center"/>
              <w:rPr>
                <w:rFonts w:eastAsia="Batang"/>
                <w:color w:val="000000"/>
                <w:szCs w:val="24"/>
              </w:rPr>
            </w:pPr>
            <w:r w:rsidRPr="001D76A0">
              <w:rPr>
                <w:rFonts w:eastAsia="Malgun Gothic"/>
                <w:color w:val="000000"/>
                <w:sz w:val="22"/>
              </w:rPr>
              <w:t>673</w:t>
            </w:r>
            <w:r w:rsidRPr="001D76A0">
              <w:rPr>
                <w:rFonts w:eastAsia="Malgun Gothic" w:hint="eastAsia"/>
                <w:color w:val="000000"/>
                <w:sz w:val="22"/>
              </w:rPr>
              <w:t xml:space="preserve"> </w:t>
            </w:r>
            <w:r w:rsidRPr="001D76A0">
              <w:rPr>
                <w:rFonts w:eastAsia="Malgun Gothic"/>
                <w:color w:val="000000"/>
                <w:sz w:val="22"/>
              </w:rPr>
              <w:t>(34.</w:t>
            </w:r>
            <w:r w:rsidRPr="001D76A0">
              <w:rPr>
                <w:rFonts w:eastAsia="Malgun Gothic" w:hint="eastAsia"/>
                <w:color w:val="000000"/>
                <w:sz w:val="22"/>
              </w:rPr>
              <w:t>5</w:t>
            </w:r>
            <w:r w:rsidRPr="001D76A0">
              <w:rPr>
                <w:rFonts w:eastAsia="Malgun Gothic"/>
                <w:color w:val="000000"/>
                <w:sz w:val="22"/>
              </w:rPr>
              <w:t>)</w:t>
            </w:r>
          </w:p>
        </w:tc>
      </w:tr>
      <w:tr w:rsidR="005867C9" w:rsidRPr="001D76A0" w14:paraId="0911BADD" w14:textId="77777777" w:rsidTr="00DD773E">
        <w:trPr>
          <w:trHeight w:val="417"/>
        </w:trPr>
        <w:tc>
          <w:tcPr>
            <w:tcW w:w="1713" w:type="pct"/>
            <w:tcBorders>
              <w:top w:val="nil"/>
              <w:left w:val="nil"/>
              <w:bottom w:val="nil"/>
              <w:right w:val="nil"/>
            </w:tcBorders>
            <w:vAlign w:val="center"/>
          </w:tcPr>
          <w:p w14:paraId="0911BAD8" w14:textId="77777777" w:rsidR="005867C9" w:rsidRPr="001D76A0" w:rsidRDefault="005867C9" w:rsidP="00DD773E">
            <w:pPr>
              <w:ind w:firstLineChars="50" w:firstLine="120"/>
              <w:jc w:val="left"/>
              <w:rPr>
                <w:rFonts w:eastAsia="Batang"/>
                <w:color w:val="000000"/>
                <w:szCs w:val="24"/>
              </w:rPr>
            </w:pPr>
            <w:r w:rsidRPr="001D76A0">
              <w:rPr>
                <w:rFonts w:eastAsia="Batang"/>
                <w:szCs w:val="24"/>
              </w:rPr>
              <w:t>High (80</w:t>
            </w:r>
            <w:r w:rsidRPr="001D76A0">
              <w:rPr>
                <w:rFonts w:eastAsia="Malgun Gothic"/>
                <w:szCs w:val="24"/>
              </w:rPr>
              <w:t>–</w:t>
            </w:r>
            <w:r w:rsidRPr="001D76A0">
              <w:rPr>
                <w:rFonts w:eastAsia="Batang"/>
                <w:szCs w:val="24"/>
              </w:rPr>
              <w:t>100 percentile)</w:t>
            </w:r>
          </w:p>
        </w:tc>
        <w:tc>
          <w:tcPr>
            <w:tcW w:w="834" w:type="pct"/>
            <w:tcBorders>
              <w:top w:val="nil"/>
              <w:left w:val="nil"/>
              <w:bottom w:val="nil"/>
              <w:right w:val="nil"/>
            </w:tcBorders>
            <w:vAlign w:val="center"/>
          </w:tcPr>
          <w:p w14:paraId="0911BAD9"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38</w:t>
            </w:r>
            <w:r w:rsidRPr="001D76A0">
              <w:rPr>
                <w:rFonts w:eastAsia="Malgun Gothic" w:hint="eastAsia"/>
                <w:color w:val="000000"/>
                <w:sz w:val="22"/>
              </w:rPr>
              <w:t>,</w:t>
            </w:r>
            <w:r w:rsidRPr="001D76A0">
              <w:rPr>
                <w:rFonts w:eastAsia="Malgun Gothic"/>
                <w:color w:val="000000"/>
                <w:sz w:val="22"/>
              </w:rPr>
              <w:t>043</w:t>
            </w:r>
            <w:r w:rsidRPr="001D76A0">
              <w:rPr>
                <w:rFonts w:eastAsia="Malgun Gothic" w:hint="eastAsia"/>
                <w:color w:val="000000"/>
                <w:sz w:val="22"/>
              </w:rPr>
              <w:t xml:space="preserve"> </w:t>
            </w:r>
            <w:r w:rsidRPr="001D76A0">
              <w:rPr>
                <w:rFonts w:eastAsia="Malgun Gothic"/>
                <w:color w:val="000000"/>
                <w:sz w:val="22"/>
              </w:rPr>
              <w:t>(28.</w:t>
            </w:r>
            <w:r w:rsidRPr="001D76A0">
              <w:rPr>
                <w:rFonts w:eastAsia="Malgun Gothic" w:hint="eastAsia"/>
                <w:color w:val="000000"/>
                <w:sz w:val="22"/>
              </w:rPr>
              <w:t>5</w:t>
            </w:r>
            <w:r w:rsidRPr="001D76A0">
              <w:rPr>
                <w:rFonts w:eastAsia="Malgun Gothic"/>
                <w:color w:val="000000"/>
                <w:sz w:val="22"/>
              </w:rPr>
              <w:t>)</w:t>
            </w:r>
          </w:p>
        </w:tc>
        <w:tc>
          <w:tcPr>
            <w:tcW w:w="834" w:type="pct"/>
            <w:tcBorders>
              <w:top w:val="nil"/>
              <w:left w:val="nil"/>
              <w:bottom w:val="nil"/>
              <w:right w:val="nil"/>
            </w:tcBorders>
            <w:vAlign w:val="center"/>
          </w:tcPr>
          <w:p w14:paraId="0911BADA"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2468</w:t>
            </w:r>
            <w:r w:rsidRPr="001D76A0">
              <w:rPr>
                <w:rFonts w:eastAsia="Malgun Gothic" w:hint="eastAsia"/>
                <w:color w:val="000000"/>
                <w:sz w:val="22"/>
              </w:rPr>
              <w:t xml:space="preserve"> </w:t>
            </w:r>
            <w:r w:rsidRPr="001D76A0">
              <w:rPr>
                <w:rFonts w:eastAsia="Malgun Gothic"/>
                <w:color w:val="000000"/>
                <w:sz w:val="22"/>
              </w:rPr>
              <w:t>(29.</w:t>
            </w:r>
            <w:r w:rsidRPr="001D76A0">
              <w:rPr>
                <w:rFonts w:eastAsia="Malgun Gothic" w:hint="eastAsia"/>
                <w:color w:val="000000"/>
                <w:sz w:val="22"/>
              </w:rPr>
              <w:t>8</w:t>
            </w:r>
            <w:r w:rsidRPr="001D76A0">
              <w:rPr>
                <w:rFonts w:eastAsia="Malgun Gothic"/>
                <w:color w:val="000000"/>
                <w:sz w:val="22"/>
              </w:rPr>
              <w:t>)</w:t>
            </w:r>
          </w:p>
        </w:tc>
        <w:tc>
          <w:tcPr>
            <w:tcW w:w="925" w:type="pct"/>
            <w:tcBorders>
              <w:top w:val="nil"/>
              <w:left w:val="nil"/>
              <w:bottom w:val="nil"/>
              <w:right w:val="nil"/>
            </w:tcBorders>
            <w:vAlign w:val="center"/>
          </w:tcPr>
          <w:p w14:paraId="0911BADB"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2106</w:t>
            </w:r>
            <w:r w:rsidRPr="001D76A0">
              <w:rPr>
                <w:rFonts w:eastAsia="Malgun Gothic" w:hint="eastAsia"/>
                <w:color w:val="000000"/>
                <w:sz w:val="22"/>
              </w:rPr>
              <w:t xml:space="preserve"> </w:t>
            </w:r>
            <w:r w:rsidRPr="001D76A0">
              <w:rPr>
                <w:rFonts w:eastAsia="Malgun Gothic"/>
                <w:color w:val="000000"/>
                <w:sz w:val="22"/>
              </w:rPr>
              <w:t>(29.5)</w:t>
            </w:r>
          </w:p>
        </w:tc>
        <w:tc>
          <w:tcPr>
            <w:tcW w:w="694" w:type="pct"/>
            <w:tcBorders>
              <w:top w:val="nil"/>
              <w:left w:val="nil"/>
              <w:bottom w:val="nil"/>
              <w:right w:val="nil"/>
            </w:tcBorders>
            <w:vAlign w:val="center"/>
          </w:tcPr>
          <w:p w14:paraId="0911BADC" w14:textId="77777777" w:rsidR="005867C9" w:rsidRPr="001D76A0" w:rsidRDefault="005867C9" w:rsidP="00DD773E">
            <w:pPr>
              <w:spacing w:after="160"/>
              <w:jc w:val="center"/>
              <w:rPr>
                <w:rFonts w:eastAsia="Batang"/>
                <w:color w:val="000000"/>
                <w:szCs w:val="24"/>
              </w:rPr>
            </w:pPr>
            <w:r w:rsidRPr="001D76A0">
              <w:rPr>
                <w:rFonts w:eastAsia="Malgun Gothic"/>
                <w:color w:val="000000"/>
                <w:sz w:val="22"/>
              </w:rPr>
              <w:t>594</w:t>
            </w:r>
            <w:r w:rsidRPr="001D76A0">
              <w:rPr>
                <w:rFonts w:eastAsia="Malgun Gothic" w:hint="eastAsia"/>
                <w:color w:val="000000"/>
                <w:sz w:val="22"/>
              </w:rPr>
              <w:t xml:space="preserve"> </w:t>
            </w:r>
            <w:r w:rsidRPr="001D76A0">
              <w:rPr>
                <w:rFonts w:eastAsia="Malgun Gothic"/>
                <w:color w:val="000000"/>
                <w:sz w:val="22"/>
              </w:rPr>
              <w:t>(30.4)</w:t>
            </w:r>
          </w:p>
        </w:tc>
      </w:tr>
      <w:tr w:rsidR="005867C9" w:rsidRPr="001D76A0" w14:paraId="0911BAE3" w14:textId="77777777" w:rsidTr="00DD773E">
        <w:trPr>
          <w:trHeight w:val="417"/>
        </w:trPr>
        <w:tc>
          <w:tcPr>
            <w:tcW w:w="1713" w:type="pct"/>
            <w:tcBorders>
              <w:top w:val="nil"/>
              <w:left w:val="nil"/>
              <w:bottom w:val="nil"/>
              <w:right w:val="nil"/>
            </w:tcBorders>
            <w:vAlign w:val="center"/>
          </w:tcPr>
          <w:p w14:paraId="0911BADE" w14:textId="77777777" w:rsidR="005867C9" w:rsidRPr="001D76A0" w:rsidRDefault="005867C9" w:rsidP="00DD773E">
            <w:pPr>
              <w:jc w:val="left"/>
              <w:rPr>
                <w:rFonts w:eastAsia="Batang"/>
                <w:szCs w:val="24"/>
              </w:rPr>
            </w:pPr>
            <w:r w:rsidRPr="001D76A0">
              <w:rPr>
                <w:rFonts w:eastAsia="Batang"/>
                <w:szCs w:val="24"/>
              </w:rPr>
              <w:t>Smoking, n (%)</w:t>
            </w:r>
          </w:p>
        </w:tc>
        <w:tc>
          <w:tcPr>
            <w:tcW w:w="834" w:type="pct"/>
            <w:tcBorders>
              <w:top w:val="nil"/>
              <w:left w:val="nil"/>
              <w:bottom w:val="nil"/>
              <w:right w:val="nil"/>
            </w:tcBorders>
            <w:vAlign w:val="center"/>
          </w:tcPr>
          <w:p w14:paraId="0911BADF" w14:textId="77777777" w:rsidR="005867C9" w:rsidRPr="001D76A0" w:rsidRDefault="005867C9" w:rsidP="00DD773E">
            <w:pPr>
              <w:spacing w:after="160"/>
              <w:jc w:val="center"/>
              <w:rPr>
                <w:rFonts w:eastAsia="Malgun Gothic"/>
                <w:color w:val="000000"/>
                <w:sz w:val="22"/>
              </w:rPr>
            </w:pPr>
          </w:p>
        </w:tc>
        <w:tc>
          <w:tcPr>
            <w:tcW w:w="834" w:type="pct"/>
            <w:tcBorders>
              <w:top w:val="nil"/>
              <w:left w:val="nil"/>
              <w:bottom w:val="nil"/>
              <w:right w:val="nil"/>
            </w:tcBorders>
            <w:vAlign w:val="center"/>
          </w:tcPr>
          <w:p w14:paraId="0911BAE0" w14:textId="77777777" w:rsidR="005867C9" w:rsidRPr="001D76A0" w:rsidRDefault="005867C9" w:rsidP="00DD773E">
            <w:pPr>
              <w:spacing w:after="160"/>
              <w:jc w:val="center"/>
              <w:rPr>
                <w:rFonts w:eastAsia="Malgun Gothic"/>
                <w:color w:val="000000"/>
                <w:sz w:val="22"/>
              </w:rPr>
            </w:pPr>
          </w:p>
        </w:tc>
        <w:tc>
          <w:tcPr>
            <w:tcW w:w="925" w:type="pct"/>
            <w:tcBorders>
              <w:top w:val="nil"/>
              <w:left w:val="nil"/>
              <w:bottom w:val="nil"/>
              <w:right w:val="nil"/>
            </w:tcBorders>
            <w:vAlign w:val="center"/>
          </w:tcPr>
          <w:p w14:paraId="0911BAE1" w14:textId="77777777" w:rsidR="005867C9" w:rsidRPr="001D76A0" w:rsidRDefault="005867C9" w:rsidP="00DD773E">
            <w:pPr>
              <w:spacing w:after="160"/>
              <w:jc w:val="center"/>
              <w:rPr>
                <w:rFonts w:eastAsia="Malgun Gothic"/>
                <w:color w:val="000000"/>
                <w:sz w:val="22"/>
              </w:rPr>
            </w:pPr>
          </w:p>
        </w:tc>
        <w:tc>
          <w:tcPr>
            <w:tcW w:w="694" w:type="pct"/>
            <w:tcBorders>
              <w:top w:val="nil"/>
              <w:left w:val="nil"/>
              <w:bottom w:val="nil"/>
              <w:right w:val="nil"/>
            </w:tcBorders>
            <w:vAlign w:val="center"/>
          </w:tcPr>
          <w:p w14:paraId="0911BAE2" w14:textId="77777777" w:rsidR="005867C9" w:rsidRPr="001D76A0" w:rsidRDefault="005867C9" w:rsidP="00DD773E">
            <w:pPr>
              <w:spacing w:after="160"/>
              <w:jc w:val="center"/>
              <w:rPr>
                <w:rFonts w:eastAsia="Malgun Gothic"/>
                <w:color w:val="000000"/>
                <w:sz w:val="22"/>
              </w:rPr>
            </w:pPr>
          </w:p>
        </w:tc>
      </w:tr>
      <w:tr w:rsidR="005867C9" w:rsidRPr="001D76A0" w14:paraId="0911BAE9" w14:textId="77777777" w:rsidTr="00DD773E">
        <w:trPr>
          <w:trHeight w:val="417"/>
        </w:trPr>
        <w:tc>
          <w:tcPr>
            <w:tcW w:w="1713" w:type="pct"/>
            <w:tcBorders>
              <w:top w:val="nil"/>
              <w:left w:val="nil"/>
              <w:bottom w:val="nil"/>
              <w:right w:val="nil"/>
            </w:tcBorders>
          </w:tcPr>
          <w:p w14:paraId="0911BAE4" w14:textId="77777777" w:rsidR="005867C9" w:rsidRPr="001D76A0" w:rsidRDefault="005867C9" w:rsidP="00DD773E">
            <w:pPr>
              <w:ind w:firstLineChars="50" w:firstLine="120"/>
              <w:jc w:val="left"/>
              <w:rPr>
                <w:rFonts w:eastAsia="Batang"/>
                <w:szCs w:val="24"/>
              </w:rPr>
            </w:pPr>
            <w:r w:rsidRPr="001D76A0">
              <w:rPr>
                <w:rFonts w:eastAsia="Batang"/>
                <w:szCs w:val="24"/>
              </w:rPr>
              <w:t>Never smoker</w:t>
            </w:r>
          </w:p>
        </w:tc>
        <w:tc>
          <w:tcPr>
            <w:tcW w:w="834" w:type="pct"/>
            <w:tcBorders>
              <w:top w:val="nil"/>
              <w:left w:val="nil"/>
              <w:bottom w:val="nil"/>
              <w:right w:val="nil"/>
            </w:tcBorders>
            <w:vAlign w:val="center"/>
          </w:tcPr>
          <w:p w14:paraId="0911BAE5"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87</w:t>
            </w:r>
            <w:r w:rsidRPr="001D76A0">
              <w:rPr>
                <w:rFonts w:eastAsia="Malgun Gothic" w:hint="eastAsia"/>
                <w:color w:val="000000"/>
                <w:sz w:val="22"/>
              </w:rPr>
              <w:t>,</w:t>
            </w:r>
            <w:r w:rsidRPr="001D76A0">
              <w:rPr>
                <w:rFonts w:eastAsia="Malgun Gothic"/>
                <w:color w:val="000000"/>
                <w:sz w:val="22"/>
              </w:rPr>
              <w:t>771</w:t>
            </w:r>
            <w:r w:rsidRPr="001D76A0">
              <w:rPr>
                <w:rFonts w:eastAsia="Malgun Gothic" w:hint="eastAsia"/>
                <w:color w:val="000000"/>
                <w:sz w:val="22"/>
              </w:rPr>
              <w:t xml:space="preserve"> </w:t>
            </w:r>
            <w:r w:rsidRPr="001D76A0">
              <w:rPr>
                <w:rFonts w:eastAsia="Malgun Gothic"/>
                <w:color w:val="000000"/>
                <w:sz w:val="22"/>
              </w:rPr>
              <w:t>(65.</w:t>
            </w:r>
            <w:r w:rsidRPr="001D76A0">
              <w:rPr>
                <w:rFonts w:eastAsia="Malgun Gothic" w:hint="eastAsia"/>
                <w:color w:val="000000"/>
                <w:sz w:val="22"/>
              </w:rPr>
              <w:t>7</w:t>
            </w:r>
            <w:r w:rsidRPr="001D76A0">
              <w:rPr>
                <w:rFonts w:eastAsia="Malgun Gothic"/>
                <w:color w:val="000000"/>
                <w:sz w:val="22"/>
              </w:rPr>
              <w:t>)</w:t>
            </w:r>
          </w:p>
        </w:tc>
        <w:tc>
          <w:tcPr>
            <w:tcW w:w="834" w:type="pct"/>
            <w:tcBorders>
              <w:top w:val="nil"/>
              <w:left w:val="nil"/>
              <w:bottom w:val="nil"/>
              <w:right w:val="nil"/>
            </w:tcBorders>
            <w:vAlign w:val="center"/>
          </w:tcPr>
          <w:p w14:paraId="0911BAE6"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5955</w:t>
            </w:r>
            <w:r w:rsidRPr="001D76A0">
              <w:rPr>
                <w:rFonts w:eastAsia="Malgun Gothic" w:hint="eastAsia"/>
                <w:color w:val="000000"/>
                <w:sz w:val="22"/>
              </w:rPr>
              <w:t xml:space="preserve"> </w:t>
            </w:r>
            <w:r w:rsidRPr="001D76A0">
              <w:rPr>
                <w:rFonts w:eastAsia="Malgun Gothic"/>
                <w:color w:val="000000"/>
                <w:sz w:val="22"/>
              </w:rPr>
              <w:t>(71.</w:t>
            </w:r>
            <w:r w:rsidRPr="001D76A0">
              <w:rPr>
                <w:rFonts w:eastAsia="Malgun Gothic" w:hint="eastAsia"/>
                <w:color w:val="000000"/>
                <w:sz w:val="22"/>
              </w:rPr>
              <w:t>8</w:t>
            </w:r>
            <w:r w:rsidRPr="001D76A0">
              <w:rPr>
                <w:rFonts w:eastAsia="Malgun Gothic"/>
                <w:color w:val="000000"/>
                <w:sz w:val="22"/>
              </w:rPr>
              <w:t>)</w:t>
            </w:r>
          </w:p>
        </w:tc>
        <w:tc>
          <w:tcPr>
            <w:tcW w:w="925" w:type="pct"/>
            <w:tcBorders>
              <w:top w:val="nil"/>
              <w:left w:val="nil"/>
              <w:bottom w:val="nil"/>
              <w:right w:val="nil"/>
            </w:tcBorders>
            <w:vAlign w:val="center"/>
          </w:tcPr>
          <w:p w14:paraId="0911BAE7"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5130</w:t>
            </w:r>
            <w:r w:rsidRPr="001D76A0">
              <w:rPr>
                <w:rFonts w:eastAsia="Malgun Gothic" w:hint="eastAsia"/>
                <w:color w:val="000000"/>
                <w:sz w:val="22"/>
              </w:rPr>
              <w:t xml:space="preserve"> </w:t>
            </w:r>
            <w:r w:rsidRPr="001D76A0">
              <w:rPr>
                <w:rFonts w:eastAsia="Malgun Gothic"/>
                <w:color w:val="000000"/>
                <w:sz w:val="22"/>
              </w:rPr>
              <w:t>(71.</w:t>
            </w:r>
            <w:r w:rsidRPr="001D76A0">
              <w:rPr>
                <w:rFonts w:eastAsia="Malgun Gothic" w:hint="eastAsia"/>
                <w:color w:val="000000"/>
                <w:sz w:val="22"/>
              </w:rPr>
              <w:t>9</w:t>
            </w:r>
            <w:r w:rsidRPr="001D76A0">
              <w:rPr>
                <w:rFonts w:eastAsia="Malgun Gothic"/>
                <w:color w:val="000000"/>
                <w:sz w:val="22"/>
              </w:rPr>
              <w:t>)</w:t>
            </w:r>
          </w:p>
        </w:tc>
        <w:tc>
          <w:tcPr>
            <w:tcW w:w="694" w:type="pct"/>
            <w:tcBorders>
              <w:top w:val="nil"/>
              <w:left w:val="nil"/>
              <w:bottom w:val="nil"/>
              <w:right w:val="nil"/>
            </w:tcBorders>
            <w:vAlign w:val="center"/>
          </w:tcPr>
          <w:p w14:paraId="0911BAE8"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1468</w:t>
            </w:r>
            <w:r w:rsidRPr="001D76A0">
              <w:rPr>
                <w:rFonts w:eastAsia="Malgun Gothic" w:hint="eastAsia"/>
                <w:color w:val="000000"/>
                <w:sz w:val="22"/>
              </w:rPr>
              <w:t xml:space="preserve"> </w:t>
            </w:r>
            <w:r w:rsidRPr="001D76A0">
              <w:rPr>
                <w:rFonts w:eastAsia="Malgun Gothic"/>
                <w:color w:val="000000"/>
                <w:sz w:val="22"/>
              </w:rPr>
              <w:t>(75.</w:t>
            </w:r>
            <w:r w:rsidRPr="001D76A0">
              <w:rPr>
                <w:rFonts w:eastAsia="Malgun Gothic" w:hint="eastAsia"/>
                <w:color w:val="000000"/>
                <w:sz w:val="22"/>
              </w:rPr>
              <w:t>2</w:t>
            </w:r>
            <w:r w:rsidRPr="001D76A0">
              <w:rPr>
                <w:rFonts w:eastAsia="Malgun Gothic"/>
                <w:color w:val="000000"/>
                <w:sz w:val="22"/>
              </w:rPr>
              <w:t>)</w:t>
            </w:r>
          </w:p>
        </w:tc>
      </w:tr>
      <w:tr w:rsidR="005867C9" w:rsidRPr="001D76A0" w14:paraId="0911BAEF" w14:textId="77777777" w:rsidTr="00DD773E">
        <w:trPr>
          <w:trHeight w:val="417"/>
        </w:trPr>
        <w:tc>
          <w:tcPr>
            <w:tcW w:w="1713" w:type="pct"/>
            <w:tcBorders>
              <w:top w:val="nil"/>
              <w:left w:val="nil"/>
              <w:bottom w:val="nil"/>
              <w:right w:val="nil"/>
            </w:tcBorders>
          </w:tcPr>
          <w:p w14:paraId="0911BAEA" w14:textId="77777777" w:rsidR="005867C9" w:rsidRPr="001D76A0" w:rsidRDefault="005867C9" w:rsidP="00DD773E">
            <w:pPr>
              <w:ind w:firstLineChars="50" w:firstLine="120"/>
              <w:jc w:val="left"/>
              <w:rPr>
                <w:rFonts w:eastAsia="Batang"/>
                <w:szCs w:val="24"/>
              </w:rPr>
            </w:pPr>
            <w:r w:rsidRPr="001D76A0">
              <w:rPr>
                <w:rFonts w:eastAsia="Batang"/>
                <w:szCs w:val="24"/>
              </w:rPr>
              <w:lastRenderedPageBreak/>
              <w:t>Ex-smoker</w:t>
            </w:r>
          </w:p>
        </w:tc>
        <w:tc>
          <w:tcPr>
            <w:tcW w:w="834" w:type="pct"/>
            <w:tcBorders>
              <w:top w:val="nil"/>
              <w:left w:val="nil"/>
              <w:bottom w:val="nil"/>
              <w:right w:val="nil"/>
            </w:tcBorders>
            <w:vAlign w:val="center"/>
          </w:tcPr>
          <w:p w14:paraId="0911BAEB"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22</w:t>
            </w:r>
            <w:r w:rsidRPr="001D76A0">
              <w:rPr>
                <w:rFonts w:eastAsia="Malgun Gothic" w:hint="eastAsia"/>
                <w:color w:val="000000"/>
                <w:sz w:val="22"/>
              </w:rPr>
              <w:t>,</w:t>
            </w:r>
            <w:r w:rsidRPr="001D76A0">
              <w:rPr>
                <w:rFonts w:eastAsia="Malgun Gothic"/>
                <w:color w:val="000000"/>
                <w:sz w:val="22"/>
              </w:rPr>
              <w:t>031</w:t>
            </w:r>
            <w:r w:rsidRPr="001D76A0">
              <w:rPr>
                <w:rFonts w:eastAsia="Malgun Gothic" w:hint="eastAsia"/>
                <w:color w:val="000000"/>
                <w:sz w:val="22"/>
              </w:rPr>
              <w:t xml:space="preserve"> </w:t>
            </w:r>
            <w:r w:rsidRPr="001D76A0">
              <w:rPr>
                <w:rFonts w:eastAsia="Malgun Gothic"/>
                <w:color w:val="000000"/>
                <w:sz w:val="22"/>
              </w:rPr>
              <w:t>(16.</w:t>
            </w:r>
            <w:r w:rsidRPr="001D76A0">
              <w:rPr>
                <w:rFonts w:eastAsia="Malgun Gothic" w:hint="eastAsia"/>
                <w:color w:val="000000"/>
                <w:sz w:val="22"/>
              </w:rPr>
              <w:t>5</w:t>
            </w:r>
            <w:r w:rsidRPr="001D76A0">
              <w:rPr>
                <w:rFonts w:eastAsia="Malgun Gothic"/>
                <w:color w:val="000000"/>
                <w:sz w:val="22"/>
              </w:rPr>
              <w:t>)</w:t>
            </w:r>
          </w:p>
        </w:tc>
        <w:tc>
          <w:tcPr>
            <w:tcW w:w="834" w:type="pct"/>
            <w:tcBorders>
              <w:top w:val="nil"/>
              <w:left w:val="nil"/>
              <w:bottom w:val="nil"/>
              <w:right w:val="nil"/>
            </w:tcBorders>
            <w:vAlign w:val="center"/>
          </w:tcPr>
          <w:p w14:paraId="0911BAEC"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1339</w:t>
            </w:r>
            <w:r w:rsidRPr="001D76A0">
              <w:rPr>
                <w:rFonts w:eastAsia="Malgun Gothic" w:hint="eastAsia"/>
                <w:color w:val="000000"/>
                <w:sz w:val="22"/>
              </w:rPr>
              <w:t xml:space="preserve"> </w:t>
            </w:r>
            <w:r w:rsidRPr="001D76A0">
              <w:rPr>
                <w:rFonts w:eastAsia="Malgun Gothic"/>
                <w:color w:val="000000"/>
                <w:sz w:val="22"/>
              </w:rPr>
              <w:t>(16.1)</w:t>
            </w:r>
          </w:p>
        </w:tc>
        <w:tc>
          <w:tcPr>
            <w:tcW w:w="925" w:type="pct"/>
            <w:tcBorders>
              <w:top w:val="nil"/>
              <w:left w:val="nil"/>
              <w:bottom w:val="nil"/>
              <w:right w:val="nil"/>
            </w:tcBorders>
            <w:vAlign w:val="center"/>
          </w:tcPr>
          <w:p w14:paraId="0911BAED"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1132</w:t>
            </w:r>
            <w:r w:rsidRPr="001D76A0">
              <w:rPr>
                <w:rFonts w:eastAsia="Malgun Gothic" w:hint="eastAsia"/>
                <w:color w:val="000000"/>
                <w:sz w:val="22"/>
              </w:rPr>
              <w:t xml:space="preserve"> </w:t>
            </w:r>
            <w:r w:rsidRPr="001D76A0">
              <w:rPr>
                <w:rFonts w:eastAsia="Malgun Gothic"/>
                <w:color w:val="000000"/>
                <w:sz w:val="22"/>
              </w:rPr>
              <w:t>(15.</w:t>
            </w:r>
            <w:r w:rsidRPr="001D76A0">
              <w:rPr>
                <w:rFonts w:eastAsia="Malgun Gothic" w:hint="eastAsia"/>
                <w:color w:val="000000"/>
                <w:sz w:val="22"/>
              </w:rPr>
              <w:t>9</w:t>
            </w:r>
            <w:r w:rsidRPr="001D76A0">
              <w:rPr>
                <w:rFonts w:eastAsia="Malgun Gothic"/>
                <w:color w:val="000000"/>
                <w:sz w:val="22"/>
              </w:rPr>
              <w:t>)</w:t>
            </w:r>
          </w:p>
        </w:tc>
        <w:tc>
          <w:tcPr>
            <w:tcW w:w="694" w:type="pct"/>
            <w:tcBorders>
              <w:top w:val="nil"/>
              <w:left w:val="nil"/>
              <w:bottom w:val="nil"/>
              <w:right w:val="nil"/>
            </w:tcBorders>
            <w:vAlign w:val="center"/>
          </w:tcPr>
          <w:p w14:paraId="0911BAEE"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299</w:t>
            </w:r>
            <w:r w:rsidRPr="001D76A0">
              <w:rPr>
                <w:rFonts w:eastAsia="Malgun Gothic" w:hint="eastAsia"/>
                <w:color w:val="000000"/>
                <w:sz w:val="22"/>
              </w:rPr>
              <w:t xml:space="preserve"> </w:t>
            </w:r>
            <w:r w:rsidRPr="001D76A0">
              <w:rPr>
                <w:rFonts w:eastAsia="Malgun Gothic"/>
                <w:color w:val="000000"/>
                <w:sz w:val="22"/>
              </w:rPr>
              <w:t>(15.3)</w:t>
            </w:r>
          </w:p>
        </w:tc>
      </w:tr>
      <w:tr w:rsidR="005867C9" w:rsidRPr="001D76A0" w14:paraId="0911BAF5" w14:textId="77777777" w:rsidTr="00DD773E">
        <w:trPr>
          <w:trHeight w:val="417"/>
        </w:trPr>
        <w:tc>
          <w:tcPr>
            <w:tcW w:w="1713" w:type="pct"/>
            <w:tcBorders>
              <w:top w:val="nil"/>
              <w:left w:val="nil"/>
              <w:bottom w:val="nil"/>
              <w:right w:val="nil"/>
            </w:tcBorders>
          </w:tcPr>
          <w:p w14:paraId="0911BAF0" w14:textId="77777777" w:rsidR="005867C9" w:rsidRPr="001D76A0" w:rsidRDefault="005867C9" w:rsidP="00DD773E">
            <w:pPr>
              <w:ind w:firstLineChars="50" w:firstLine="120"/>
              <w:jc w:val="left"/>
              <w:rPr>
                <w:rFonts w:eastAsia="Batang"/>
                <w:szCs w:val="24"/>
              </w:rPr>
            </w:pPr>
            <w:r w:rsidRPr="001D76A0">
              <w:rPr>
                <w:rFonts w:eastAsia="Batang"/>
                <w:szCs w:val="24"/>
              </w:rPr>
              <w:t>Current smoker</w:t>
            </w:r>
          </w:p>
        </w:tc>
        <w:tc>
          <w:tcPr>
            <w:tcW w:w="834" w:type="pct"/>
            <w:tcBorders>
              <w:top w:val="nil"/>
              <w:left w:val="nil"/>
              <w:bottom w:val="nil"/>
              <w:right w:val="nil"/>
            </w:tcBorders>
            <w:vAlign w:val="center"/>
          </w:tcPr>
          <w:p w14:paraId="0911BAF1"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23</w:t>
            </w:r>
            <w:r w:rsidRPr="001D76A0">
              <w:rPr>
                <w:rFonts w:eastAsia="Malgun Gothic" w:hint="eastAsia"/>
                <w:color w:val="000000"/>
                <w:sz w:val="22"/>
              </w:rPr>
              <w:t>,</w:t>
            </w:r>
            <w:r w:rsidRPr="001D76A0">
              <w:rPr>
                <w:rFonts w:eastAsia="Malgun Gothic"/>
                <w:color w:val="000000"/>
                <w:sz w:val="22"/>
              </w:rPr>
              <w:t>807</w:t>
            </w:r>
            <w:r w:rsidRPr="001D76A0">
              <w:rPr>
                <w:rFonts w:eastAsia="Malgun Gothic" w:hint="eastAsia"/>
                <w:color w:val="000000"/>
                <w:sz w:val="22"/>
              </w:rPr>
              <w:t xml:space="preserve"> </w:t>
            </w:r>
            <w:r w:rsidRPr="001D76A0">
              <w:rPr>
                <w:rFonts w:eastAsia="Malgun Gothic"/>
                <w:color w:val="000000"/>
                <w:sz w:val="22"/>
              </w:rPr>
              <w:t>(17.8)</w:t>
            </w:r>
          </w:p>
        </w:tc>
        <w:tc>
          <w:tcPr>
            <w:tcW w:w="834" w:type="pct"/>
            <w:tcBorders>
              <w:top w:val="nil"/>
              <w:left w:val="nil"/>
              <w:bottom w:val="nil"/>
              <w:right w:val="nil"/>
            </w:tcBorders>
            <w:vAlign w:val="center"/>
          </w:tcPr>
          <w:p w14:paraId="0911BAF2"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1003</w:t>
            </w:r>
            <w:r w:rsidRPr="001D76A0">
              <w:rPr>
                <w:rFonts w:eastAsia="Malgun Gothic" w:hint="eastAsia"/>
                <w:color w:val="000000"/>
                <w:sz w:val="22"/>
              </w:rPr>
              <w:t xml:space="preserve"> </w:t>
            </w:r>
            <w:r w:rsidRPr="001D76A0">
              <w:rPr>
                <w:rFonts w:eastAsia="Malgun Gothic"/>
                <w:color w:val="000000"/>
                <w:sz w:val="22"/>
              </w:rPr>
              <w:t>(12.</w:t>
            </w:r>
            <w:r w:rsidRPr="001D76A0">
              <w:rPr>
                <w:rFonts w:eastAsia="Malgun Gothic" w:hint="eastAsia"/>
                <w:color w:val="000000"/>
                <w:sz w:val="22"/>
              </w:rPr>
              <w:t>1</w:t>
            </w:r>
            <w:r w:rsidRPr="001D76A0">
              <w:rPr>
                <w:rFonts w:eastAsia="Malgun Gothic"/>
                <w:color w:val="000000"/>
                <w:sz w:val="22"/>
              </w:rPr>
              <w:t>)</w:t>
            </w:r>
          </w:p>
        </w:tc>
        <w:tc>
          <w:tcPr>
            <w:tcW w:w="925" w:type="pct"/>
            <w:tcBorders>
              <w:top w:val="nil"/>
              <w:left w:val="nil"/>
              <w:bottom w:val="nil"/>
              <w:right w:val="nil"/>
            </w:tcBorders>
            <w:vAlign w:val="center"/>
          </w:tcPr>
          <w:p w14:paraId="0911BAF3"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878</w:t>
            </w:r>
            <w:r w:rsidRPr="001D76A0">
              <w:rPr>
                <w:rFonts w:eastAsia="Malgun Gothic" w:hint="eastAsia"/>
                <w:color w:val="000000"/>
                <w:sz w:val="22"/>
              </w:rPr>
              <w:t xml:space="preserve"> </w:t>
            </w:r>
            <w:r w:rsidRPr="001D76A0">
              <w:rPr>
                <w:rFonts w:eastAsia="Malgun Gothic"/>
                <w:color w:val="000000"/>
                <w:sz w:val="22"/>
              </w:rPr>
              <w:t>(12.3)</w:t>
            </w:r>
          </w:p>
        </w:tc>
        <w:tc>
          <w:tcPr>
            <w:tcW w:w="694" w:type="pct"/>
            <w:tcBorders>
              <w:top w:val="nil"/>
              <w:left w:val="nil"/>
              <w:bottom w:val="nil"/>
              <w:right w:val="nil"/>
            </w:tcBorders>
            <w:vAlign w:val="center"/>
          </w:tcPr>
          <w:p w14:paraId="0911BAF4"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186</w:t>
            </w:r>
            <w:r w:rsidRPr="001D76A0">
              <w:rPr>
                <w:rFonts w:eastAsia="Malgun Gothic" w:hint="eastAsia"/>
                <w:color w:val="000000"/>
                <w:sz w:val="22"/>
              </w:rPr>
              <w:t xml:space="preserve"> </w:t>
            </w:r>
            <w:r w:rsidRPr="001D76A0">
              <w:rPr>
                <w:rFonts w:eastAsia="Malgun Gothic"/>
                <w:color w:val="000000"/>
                <w:sz w:val="22"/>
              </w:rPr>
              <w:t>(9.5)</w:t>
            </w:r>
          </w:p>
        </w:tc>
      </w:tr>
      <w:tr w:rsidR="005867C9" w:rsidRPr="001D76A0" w14:paraId="0911BAFB" w14:textId="77777777" w:rsidTr="00DD773E">
        <w:trPr>
          <w:trHeight w:val="417"/>
        </w:trPr>
        <w:tc>
          <w:tcPr>
            <w:tcW w:w="1713" w:type="pct"/>
            <w:tcBorders>
              <w:top w:val="nil"/>
              <w:left w:val="nil"/>
              <w:bottom w:val="nil"/>
              <w:right w:val="nil"/>
            </w:tcBorders>
          </w:tcPr>
          <w:p w14:paraId="0911BAF6" w14:textId="77777777" w:rsidR="005867C9" w:rsidRPr="001D76A0" w:rsidRDefault="005867C9" w:rsidP="00DD773E">
            <w:pPr>
              <w:jc w:val="left"/>
              <w:rPr>
                <w:rFonts w:eastAsia="Batang"/>
                <w:szCs w:val="24"/>
              </w:rPr>
            </w:pPr>
            <w:r w:rsidRPr="001D76A0">
              <w:rPr>
                <w:rFonts w:eastAsia="Batang"/>
                <w:szCs w:val="24"/>
              </w:rPr>
              <w:t>Alcoholic drinks, days per week, n (%)</w:t>
            </w:r>
          </w:p>
        </w:tc>
        <w:tc>
          <w:tcPr>
            <w:tcW w:w="834" w:type="pct"/>
            <w:tcBorders>
              <w:top w:val="nil"/>
              <w:left w:val="nil"/>
              <w:bottom w:val="nil"/>
              <w:right w:val="nil"/>
            </w:tcBorders>
            <w:vAlign w:val="center"/>
          </w:tcPr>
          <w:p w14:paraId="0911BAF7" w14:textId="77777777" w:rsidR="005867C9" w:rsidRPr="001D76A0" w:rsidRDefault="005867C9" w:rsidP="00DD773E">
            <w:pPr>
              <w:spacing w:after="160"/>
              <w:jc w:val="center"/>
              <w:rPr>
                <w:rFonts w:eastAsia="Malgun Gothic"/>
                <w:color w:val="000000"/>
                <w:sz w:val="22"/>
              </w:rPr>
            </w:pPr>
          </w:p>
        </w:tc>
        <w:tc>
          <w:tcPr>
            <w:tcW w:w="834" w:type="pct"/>
            <w:tcBorders>
              <w:top w:val="nil"/>
              <w:left w:val="nil"/>
              <w:bottom w:val="nil"/>
              <w:right w:val="nil"/>
            </w:tcBorders>
            <w:vAlign w:val="center"/>
          </w:tcPr>
          <w:p w14:paraId="0911BAF8" w14:textId="77777777" w:rsidR="005867C9" w:rsidRPr="001D76A0" w:rsidRDefault="005867C9" w:rsidP="00DD773E">
            <w:pPr>
              <w:spacing w:after="160"/>
              <w:jc w:val="center"/>
              <w:rPr>
                <w:rFonts w:eastAsia="Malgun Gothic"/>
                <w:color w:val="000000"/>
                <w:sz w:val="22"/>
              </w:rPr>
            </w:pPr>
          </w:p>
        </w:tc>
        <w:tc>
          <w:tcPr>
            <w:tcW w:w="925" w:type="pct"/>
            <w:tcBorders>
              <w:top w:val="nil"/>
              <w:left w:val="nil"/>
              <w:bottom w:val="nil"/>
              <w:right w:val="nil"/>
            </w:tcBorders>
            <w:vAlign w:val="center"/>
          </w:tcPr>
          <w:p w14:paraId="0911BAF9" w14:textId="77777777" w:rsidR="005867C9" w:rsidRPr="001D76A0" w:rsidRDefault="005867C9" w:rsidP="00DD773E">
            <w:pPr>
              <w:spacing w:after="160"/>
              <w:jc w:val="center"/>
              <w:rPr>
                <w:rFonts w:eastAsia="Malgun Gothic"/>
                <w:color w:val="000000"/>
                <w:sz w:val="22"/>
              </w:rPr>
            </w:pPr>
          </w:p>
        </w:tc>
        <w:tc>
          <w:tcPr>
            <w:tcW w:w="694" w:type="pct"/>
            <w:tcBorders>
              <w:top w:val="nil"/>
              <w:left w:val="nil"/>
              <w:bottom w:val="nil"/>
              <w:right w:val="nil"/>
            </w:tcBorders>
            <w:vAlign w:val="center"/>
          </w:tcPr>
          <w:p w14:paraId="0911BAFA" w14:textId="77777777" w:rsidR="005867C9" w:rsidRPr="001D76A0" w:rsidRDefault="005867C9" w:rsidP="00DD773E">
            <w:pPr>
              <w:spacing w:after="160"/>
              <w:jc w:val="center"/>
              <w:rPr>
                <w:rFonts w:eastAsia="Malgun Gothic"/>
                <w:color w:val="000000"/>
                <w:sz w:val="22"/>
              </w:rPr>
            </w:pPr>
          </w:p>
        </w:tc>
      </w:tr>
      <w:tr w:rsidR="005867C9" w:rsidRPr="001D76A0" w14:paraId="0911BB01" w14:textId="77777777" w:rsidTr="00DD773E">
        <w:trPr>
          <w:trHeight w:val="417"/>
        </w:trPr>
        <w:tc>
          <w:tcPr>
            <w:tcW w:w="1713" w:type="pct"/>
            <w:tcBorders>
              <w:top w:val="nil"/>
              <w:left w:val="nil"/>
              <w:bottom w:val="nil"/>
              <w:right w:val="nil"/>
            </w:tcBorders>
          </w:tcPr>
          <w:p w14:paraId="0911BAFC" w14:textId="77777777" w:rsidR="005867C9" w:rsidRPr="001D76A0" w:rsidRDefault="005867C9" w:rsidP="00DD773E">
            <w:pPr>
              <w:ind w:firstLineChars="50" w:firstLine="120"/>
              <w:jc w:val="left"/>
              <w:rPr>
                <w:rFonts w:eastAsia="Batang"/>
                <w:szCs w:val="24"/>
              </w:rPr>
            </w:pPr>
            <w:r w:rsidRPr="001D76A0">
              <w:rPr>
                <w:rFonts w:eastAsia="Batang"/>
                <w:szCs w:val="24"/>
              </w:rPr>
              <w:t>&lt;1</w:t>
            </w:r>
          </w:p>
        </w:tc>
        <w:tc>
          <w:tcPr>
            <w:tcW w:w="834" w:type="pct"/>
            <w:tcBorders>
              <w:top w:val="nil"/>
              <w:left w:val="nil"/>
              <w:bottom w:val="nil"/>
              <w:right w:val="nil"/>
            </w:tcBorders>
            <w:vAlign w:val="center"/>
          </w:tcPr>
          <w:p w14:paraId="0911BAFD"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83</w:t>
            </w:r>
            <w:r w:rsidRPr="001D76A0">
              <w:rPr>
                <w:rFonts w:eastAsia="Malgun Gothic" w:hint="eastAsia"/>
                <w:color w:val="000000"/>
                <w:sz w:val="22"/>
              </w:rPr>
              <w:t>,</w:t>
            </w:r>
            <w:r w:rsidRPr="001D76A0">
              <w:rPr>
                <w:rFonts w:eastAsia="Malgun Gothic"/>
                <w:color w:val="000000"/>
                <w:sz w:val="22"/>
              </w:rPr>
              <w:t>130</w:t>
            </w:r>
            <w:r w:rsidRPr="001D76A0">
              <w:rPr>
                <w:rFonts w:eastAsia="Malgun Gothic" w:hint="eastAsia"/>
                <w:color w:val="000000"/>
                <w:sz w:val="22"/>
              </w:rPr>
              <w:t xml:space="preserve"> </w:t>
            </w:r>
            <w:r w:rsidRPr="001D76A0">
              <w:rPr>
                <w:rFonts w:eastAsia="Malgun Gothic"/>
                <w:color w:val="000000"/>
                <w:sz w:val="22"/>
              </w:rPr>
              <w:t>(62.2)</w:t>
            </w:r>
          </w:p>
        </w:tc>
        <w:tc>
          <w:tcPr>
            <w:tcW w:w="834" w:type="pct"/>
            <w:tcBorders>
              <w:top w:val="nil"/>
              <w:left w:val="nil"/>
              <w:bottom w:val="nil"/>
              <w:right w:val="nil"/>
            </w:tcBorders>
            <w:vAlign w:val="center"/>
          </w:tcPr>
          <w:p w14:paraId="0911BAFE"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6347</w:t>
            </w:r>
            <w:r w:rsidRPr="001D76A0">
              <w:rPr>
                <w:rFonts w:eastAsia="Malgun Gothic" w:hint="eastAsia"/>
                <w:color w:val="000000"/>
                <w:sz w:val="22"/>
              </w:rPr>
              <w:t xml:space="preserve"> </w:t>
            </w:r>
            <w:r w:rsidRPr="001D76A0">
              <w:rPr>
                <w:rFonts w:eastAsia="Malgun Gothic"/>
                <w:color w:val="000000"/>
                <w:sz w:val="22"/>
              </w:rPr>
              <w:t>(76.5)</w:t>
            </w:r>
          </w:p>
        </w:tc>
        <w:tc>
          <w:tcPr>
            <w:tcW w:w="925" w:type="pct"/>
            <w:tcBorders>
              <w:top w:val="nil"/>
              <w:left w:val="nil"/>
              <w:bottom w:val="nil"/>
              <w:right w:val="nil"/>
            </w:tcBorders>
            <w:vAlign w:val="center"/>
          </w:tcPr>
          <w:p w14:paraId="0911BAFF"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5507</w:t>
            </w:r>
            <w:r w:rsidRPr="001D76A0">
              <w:rPr>
                <w:rFonts w:eastAsia="Malgun Gothic" w:hint="eastAsia"/>
                <w:color w:val="000000"/>
                <w:sz w:val="22"/>
              </w:rPr>
              <w:t xml:space="preserve"> </w:t>
            </w:r>
            <w:r w:rsidRPr="001D76A0">
              <w:rPr>
                <w:rFonts w:eastAsia="Malgun Gothic"/>
                <w:color w:val="000000"/>
                <w:sz w:val="22"/>
              </w:rPr>
              <w:t>(77.1)</w:t>
            </w:r>
          </w:p>
        </w:tc>
        <w:tc>
          <w:tcPr>
            <w:tcW w:w="694" w:type="pct"/>
            <w:tcBorders>
              <w:top w:val="nil"/>
              <w:left w:val="nil"/>
              <w:bottom w:val="nil"/>
              <w:right w:val="nil"/>
            </w:tcBorders>
            <w:vAlign w:val="center"/>
          </w:tcPr>
          <w:p w14:paraId="0911BB00"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1486</w:t>
            </w:r>
            <w:r w:rsidRPr="001D76A0">
              <w:rPr>
                <w:rFonts w:eastAsia="Malgun Gothic" w:hint="eastAsia"/>
                <w:color w:val="000000"/>
                <w:sz w:val="22"/>
              </w:rPr>
              <w:t xml:space="preserve"> </w:t>
            </w:r>
            <w:r w:rsidRPr="001D76A0">
              <w:rPr>
                <w:rFonts w:eastAsia="Malgun Gothic"/>
                <w:color w:val="000000"/>
                <w:sz w:val="22"/>
              </w:rPr>
              <w:t>(76.</w:t>
            </w:r>
            <w:r w:rsidRPr="001D76A0">
              <w:rPr>
                <w:rFonts w:eastAsia="Malgun Gothic" w:hint="eastAsia"/>
                <w:color w:val="000000"/>
                <w:sz w:val="22"/>
              </w:rPr>
              <w:t>1</w:t>
            </w:r>
            <w:r w:rsidRPr="001D76A0">
              <w:rPr>
                <w:rFonts w:eastAsia="Malgun Gothic"/>
                <w:color w:val="000000"/>
                <w:sz w:val="22"/>
              </w:rPr>
              <w:t>)</w:t>
            </w:r>
          </w:p>
        </w:tc>
      </w:tr>
      <w:tr w:rsidR="005867C9" w:rsidRPr="001D76A0" w14:paraId="0911BB07" w14:textId="77777777" w:rsidTr="00DD773E">
        <w:trPr>
          <w:trHeight w:val="417"/>
        </w:trPr>
        <w:tc>
          <w:tcPr>
            <w:tcW w:w="1713" w:type="pct"/>
            <w:tcBorders>
              <w:top w:val="nil"/>
              <w:left w:val="nil"/>
              <w:bottom w:val="nil"/>
              <w:right w:val="nil"/>
            </w:tcBorders>
          </w:tcPr>
          <w:p w14:paraId="0911BB02" w14:textId="77777777" w:rsidR="005867C9" w:rsidRPr="001D76A0" w:rsidRDefault="005867C9" w:rsidP="00DD773E">
            <w:pPr>
              <w:ind w:firstLineChars="50" w:firstLine="120"/>
              <w:jc w:val="left"/>
              <w:rPr>
                <w:rFonts w:eastAsia="Batang"/>
                <w:szCs w:val="24"/>
              </w:rPr>
            </w:pPr>
            <w:r w:rsidRPr="001D76A0">
              <w:rPr>
                <w:rFonts w:eastAsia="Batang"/>
                <w:szCs w:val="24"/>
              </w:rPr>
              <w:t>1</w:t>
            </w:r>
            <w:r w:rsidRPr="001D76A0">
              <w:rPr>
                <w:rFonts w:eastAsia="Malgun Gothic"/>
                <w:szCs w:val="24"/>
              </w:rPr>
              <w:t>–</w:t>
            </w:r>
            <w:r w:rsidRPr="001D76A0">
              <w:rPr>
                <w:rFonts w:eastAsia="Batang"/>
                <w:szCs w:val="24"/>
              </w:rPr>
              <w:t>2</w:t>
            </w:r>
          </w:p>
        </w:tc>
        <w:tc>
          <w:tcPr>
            <w:tcW w:w="834" w:type="pct"/>
            <w:tcBorders>
              <w:top w:val="nil"/>
              <w:left w:val="nil"/>
              <w:bottom w:val="nil"/>
              <w:right w:val="nil"/>
            </w:tcBorders>
            <w:vAlign w:val="center"/>
          </w:tcPr>
          <w:p w14:paraId="0911BB03"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41</w:t>
            </w:r>
            <w:r w:rsidRPr="001D76A0">
              <w:rPr>
                <w:rFonts w:eastAsia="Malgun Gothic" w:hint="eastAsia"/>
                <w:color w:val="000000"/>
                <w:sz w:val="22"/>
              </w:rPr>
              <w:t>,</w:t>
            </w:r>
            <w:r w:rsidRPr="001D76A0">
              <w:rPr>
                <w:rFonts w:eastAsia="Malgun Gothic"/>
                <w:color w:val="000000"/>
                <w:sz w:val="22"/>
              </w:rPr>
              <w:t>590</w:t>
            </w:r>
            <w:r w:rsidRPr="001D76A0">
              <w:rPr>
                <w:rFonts w:eastAsia="Malgun Gothic" w:hint="eastAsia"/>
                <w:color w:val="000000"/>
                <w:sz w:val="22"/>
              </w:rPr>
              <w:t xml:space="preserve"> </w:t>
            </w:r>
            <w:r w:rsidRPr="001D76A0">
              <w:rPr>
                <w:rFonts w:eastAsia="Malgun Gothic"/>
                <w:color w:val="000000"/>
                <w:sz w:val="22"/>
              </w:rPr>
              <w:t>(31.1)</w:t>
            </w:r>
          </w:p>
        </w:tc>
        <w:tc>
          <w:tcPr>
            <w:tcW w:w="834" w:type="pct"/>
            <w:tcBorders>
              <w:top w:val="nil"/>
              <w:left w:val="nil"/>
              <w:bottom w:val="nil"/>
              <w:right w:val="nil"/>
            </w:tcBorders>
            <w:vAlign w:val="center"/>
          </w:tcPr>
          <w:p w14:paraId="0911BB04"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1495</w:t>
            </w:r>
            <w:r w:rsidRPr="001D76A0">
              <w:rPr>
                <w:rFonts w:eastAsia="Malgun Gothic" w:hint="eastAsia"/>
                <w:color w:val="000000"/>
                <w:sz w:val="22"/>
              </w:rPr>
              <w:t xml:space="preserve"> </w:t>
            </w:r>
            <w:r w:rsidRPr="001D76A0">
              <w:rPr>
                <w:rFonts w:eastAsia="Malgun Gothic"/>
                <w:color w:val="000000"/>
                <w:sz w:val="22"/>
              </w:rPr>
              <w:t>(18.0)</w:t>
            </w:r>
          </w:p>
        </w:tc>
        <w:tc>
          <w:tcPr>
            <w:tcW w:w="925" w:type="pct"/>
            <w:tcBorders>
              <w:top w:val="nil"/>
              <w:left w:val="nil"/>
              <w:bottom w:val="nil"/>
              <w:right w:val="nil"/>
            </w:tcBorders>
            <w:vAlign w:val="center"/>
          </w:tcPr>
          <w:p w14:paraId="0911BB05"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1240</w:t>
            </w:r>
            <w:r w:rsidRPr="001D76A0">
              <w:rPr>
                <w:rFonts w:eastAsia="Malgun Gothic" w:hint="eastAsia"/>
                <w:color w:val="000000"/>
                <w:sz w:val="22"/>
              </w:rPr>
              <w:t xml:space="preserve"> </w:t>
            </w:r>
            <w:r w:rsidRPr="001D76A0">
              <w:rPr>
                <w:rFonts w:eastAsia="Malgun Gothic"/>
                <w:color w:val="000000"/>
                <w:sz w:val="22"/>
              </w:rPr>
              <w:t>(17.</w:t>
            </w:r>
            <w:r w:rsidRPr="001D76A0">
              <w:rPr>
                <w:rFonts w:eastAsia="Malgun Gothic" w:hint="eastAsia"/>
                <w:color w:val="000000"/>
                <w:sz w:val="22"/>
              </w:rPr>
              <w:t>4</w:t>
            </w:r>
            <w:r w:rsidRPr="001D76A0">
              <w:rPr>
                <w:rFonts w:eastAsia="Malgun Gothic"/>
                <w:color w:val="000000"/>
                <w:sz w:val="22"/>
              </w:rPr>
              <w:t>)</w:t>
            </w:r>
          </w:p>
        </w:tc>
        <w:tc>
          <w:tcPr>
            <w:tcW w:w="694" w:type="pct"/>
            <w:tcBorders>
              <w:top w:val="nil"/>
              <w:left w:val="nil"/>
              <w:bottom w:val="nil"/>
              <w:right w:val="nil"/>
            </w:tcBorders>
            <w:vAlign w:val="center"/>
          </w:tcPr>
          <w:p w14:paraId="0911BB06"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383</w:t>
            </w:r>
            <w:r w:rsidRPr="001D76A0">
              <w:rPr>
                <w:rFonts w:eastAsia="Malgun Gothic" w:hint="eastAsia"/>
                <w:color w:val="000000"/>
                <w:sz w:val="22"/>
              </w:rPr>
              <w:t xml:space="preserve"> </w:t>
            </w:r>
            <w:r w:rsidRPr="001D76A0">
              <w:rPr>
                <w:rFonts w:eastAsia="Malgun Gothic"/>
                <w:color w:val="000000"/>
                <w:sz w:val="22"/>
              </w:rPr>
              <w:t>(19.6)</w:t>
            </w:r>
          </w:p>
        </w:tc>
      </w:tr>
      <w:tr w:rsidR="005867C9" w:rsidRPr="001D76A0" w14:paraId="0911BB0D" w14:textId="77777777" w:rsidTr="00DD773E">
        <w:trPr>
          <w:trHeight w:val="417"/>
        </w:trPr>
        <w:tc>
          <w:tcPr>
            <w:tcW w:w="1713" w:type="pct"/>
            <w:tcBorders>
              <w:top w:val="nil"/>
              <w:left w:val="nil"/>
              <w:bottom w:val="nil"/>
              <w:right w:val="nil"/>
            </w:tcBorders>
          </w:tcPr>
          <w:p w14:paraId="0911BB08" w14:textId="77777777" w:rsidR="005867C9" w:rsidRPr="001D76A0" w:rsidRDefault="005867C9" w:rsidP="00DD773E">
            <w:pPr>
              <w:ind w:firstLineChars="50" w:firstLine="120"/>
              <w:jc w:val="left"/>
              <w:rPr>
                <w:rFonts w:eastAsia="Batang"/>
                <w:szCs w:val="24"/>
              </w:rPr>
            </w:pPr>
            <w:r w:rsidRPr="001D76A0">
              <w:rPr>
                <w:rFonts w:eastAsia="Batang"/>
                <w:szCs w:val="24"/>
              </w:rPr>
              <w:t>3</w:t>
            </w:r>
            <w:r w:rsidRPr="001D76A0">
              <w:rPr>
                <w:rFonts w:eastAsia="Malgun Gothic"/>
                <w:szCs w:val="24"/>
              </w:rPr>
              <w:t>–</w:t>
            </w:r>
            <w:r w:rsidRPr="001D76A0">
              <w:rPr>
                <w:rFonts w:eastAsia="Batang"/>
                <w:szCs w:val="24"/>
              </w:rPr>
              <w:t>4</w:t>
            </w:r>
          </w:p>
        </w:tc>
        <w:tc>
          <w:tcPr>
            <w:tcW w:w="834" w:type="pct"/>
            <w:tcBorders>
              <w:top w:val="nil"/>
              <w:left w:val="nil"/>
              <w:bottom w:val="nil"/>
              <w:right w:val="nil"/>
            </w:tcBorders>
            <w:vAlign w:val="center"/>
          </w:tcPr>
          <w:p w14:paraId="0911BB09"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6585</w:t>
            </w:r>
            <w:r w:rsidRPr="001D76A0">
              <w:rPr>
                <w:rFonts w:eastAsia="Malgun Gothic" w:hint="eastAsia"/>
                <w:color w:val="000000"/>
                <w:sz w:val="22"/>
              </w:rPr>
              <w:t xml:space="preserve"> </w:t>
            </w:r>
            <w:r w:rsidRPr="001D76A0">
              <w:rPr>
                <w:rFonts w:eastAsia="Malgun Gothic"/>
                <w:color w:val="000000"/>
                <w:sz w:val="22"/>
              </w:rPr>
              <w:t>(4.9)</w:t>
            </w:r>
          </w:p>
        </w:tc>
        <w:tc>
          <w:tcPr>
            <w:tcW w:w="834" w:type="pct"/>
            <w:tcBorders>
              <w:top w:val="nil"/>
              <w:left w:val="nil"/>
              <w:bottom w:val="nil"/>
              <w:right w:val="nil"/>
            </w:tcBorders>
            <w:vAlign w:val="center"/>
          </w:tcPr>
          <w:p w14:paraId="0911BB0A"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306</w:t>
            </w:r>
            <w:r w:rsidRPr="001D76A0">
              <w:rPr>
                <w:rFonts w:eastAsia="Malgun Gothic" w:hint="eastAsia"/>
                <w:color w:val="000000"/>
                <w:sz w:val="22"/>
              </w:rPr>
              <w:t xml:space="preserve"> </w:t>
            </w:r>
            <w:r w:rsidRPr="001D76A0">
              <w:rPr>
                <w:rFonts w:eastAsia="Malgun Gothic"/>
                <w:color w:val="000000"/>
                <w:sz w:val="22"/>
              </w:rPr>
              <w:t>(3.</w:t>
            </w:r>
            <w:r w:rsidRPr="001D76A0">
              <w:rPr>
                <w:rFonts w:eastAsia="Malgun Gothic" w:hint="eastAsia"/>
                <w:color w:val="000000"/>
                <w:sz w:val="22"/>
              </w:rPr>
              <w:t>7</w:t>
            </w:r>
            <w:r w:rsidRPr="001D76A0">
              <w:rPr>
                <w:rFonts w:eastAsia="Malgun Gothic"/>
                <w:color w:val="000000"/>
                <w:sz w:val="22"/>
              </w:rPr>
              <w:t>)</w:t>
            </w:r>
          </w:p>
        </w:tc>
        <w:tc>
          <w:tcPr>
            <w:tcW w:w="925" w:type="pct"/>
            <w:tcBorders>
              <w:top w:val="nil"/>
              <w:left w:val="nil"/>
              <w:bottom w:val="nil"/>
              <w:right w:val="nil"/>
            </w:tcBorders>
            <w:vAlign w:val="center"/>
          </w:tcPr>
          <w:p w14:paraId="0911BB0B"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258</w:t>
            </w:r>
            <w:r w:rsidRPr="001D76A0">
              <w:rPr>
                <w:rFonts w:eastAsia="Malgun Gothic" w:hint="eastAsia"/>
                <w:color w:val="000000"/>
                <w:sz w:val="22"/>
              </w:rPr>
              <w:t xml:space="preserve"> </w:t>
            </w:r>
            <w:r w:rsidRPr="001D76A0">
              <w:rPr>
                <w:rFonts w:eastAsia="Malgun Gothic"/>
                <w:color w:val="000000"/>
                <w:sz w:val="22"/>
              </w:rPr>
              <w:t>(3.6)</w:t>
            </w:r>
          </w:p>
        </w:tc>
        <w:tc>
          <w:tcPr>
            <w:tcW w:w="694" w:type="pct"/>
            <w:tcBorders>
              <w:top w:val="nil"/>
              <w:left w:val="nil"/>
              <w:bottom w:val="nil"/>
              <w:right w:val="nil"/>
            </w:tcBorders>
            <w:vAlign w:val="center"/>
          </w:tcPr>
          <w:p w14:paraId="0911BB0C" w14:textId="77777777" w:rsidR="005867C9" w:rsidRPr="001D76A0" w:rsidRDefault="005867C9" w:rsidP="00DD773E">
            <w:pPr>
              <w:spacing w:after="160"/>
              <w:jc w:val="center"/>
              <w:rPr>
                <w:rFonts w:eastAsia="Malgun Gothic"/>
                <w:color w:val="000000"/>
                <w:sz w:val="22"/>
              </w:rPr>
            </w:pPr>
            <w:r w:rsidRPr="001D76A0">
              <w:rPr>
                <w:rFonts w:eastAsia="Malgun Gothic"/>
                <w:color w:val="000000"/>
                <w:sz w:val="22"/>
              </w:rPr>
              <w:t>62</w:t>
            </w:r>
            <w:r w:rsidRPr="001D76A0">
              <w:rPr>
                <w:rFonts w:eastAsia="Malgun Gothic" w:hint="eastAsia"/>
                <w:color w:val="000000"/>
                <w:sz w:val="22"/>
              </w:rPr>
              <w:t xml:space="preserve"> </w:t>
            </w:r>
            <w:r w:rsidRPr="001D76A0">
              <w:rPr>
                <w:rFonts w:eastAsia="Malgun Gothic"/>
                <w:color w:val="000000"/>
                <w:sz w:val="22"/>
              </w:rPr>
              <w:t>(3.</w:t>
            </w:r>
            <w:r w:rsidRPr="001D76A0">
              <w:rPr>
                <w:rFonts w:eastAsia="Malgun Gothic" w:hint="eastAsia"/>
                <w:color w:val="000000"/>
                <w:sz w:val="22"/>
              </w:rPr>
              <w:t>2</w:t>
            </w:r>
            <w:r w:rsidRPr="001D76A0">
              <w:rPr>
                <w:rFonts w:eastAsia="Malgun Gothic"/>
                <w:color w:val="000000"/>
                <w:sz w:val="22"/>
              </w:rPr>
              <w:t>)</w:t>
            </w:r>
          </w:p>
        </w:tc>
      </w:tr>
      <w:tr w:rsidR="005867C9" w:rsidRPr="001D76A0" w14:paraId="0911BB13" w14:textId="77777777" w:rsidTr="00DD773E">
        <w:trPr>
          <w:trHeight w:val="417"/>
        </w:trPr>
        <w:tc>
          <w:tcPr>
            <w:tcW w:w="1713" w:type="pct"/>
            <w:tcBorders>
              <w:top w:val="nil"/>
              <w:left w:val="nil"/>
              <w:bottom w:val="nil"/>
              <w:right w:val="nil"/>
            </w:tcBorders>
          </w:tcPr>
          <w:p w14:paraId="0911BB0E" w14:textId="77777777" w:rsidR="005867C9" w:rsidRPr="001D76A0" w:rsidRDefault="005867C9" w:rsidP="00DD773E">
            <w:pPr>
              <w:ind w:firstLineChars="50" w:firstLine="120"/>
              <w:jc w:val="left"/>
              <w:rPr>
                <w:rFonts w:eastAsia="Batang"/>
                <w:color w:val="000000"/>
                <w:szCs w:val="24"/>
              </w:rPr>
            </w:pPr>
            <w:r w:rsidRPr="001D76A0">
              <w:rPr>
                <w:rFonts w:eastAsia="Batang" w:hint="eastAsia"/>
                <w:szCs w:val="24"/>
              </w:rPr>
              <w:t>≥</w:t>
            </w:r>
            <w:r w:rsidRPr="001D76A0">
              <w:rPr>
                <w:rFonts w:eastAsia="Batang"/>
                <w:szCs w:val="24"/>
              </w:rPr>
              <w:t>5</w:t>
            </w:r>
          </w:p>
        </w:tc>
        <w:tc>
          <w:tcPr>
            <w:tcW w:w="834" w:type="pct"/>
            <w:tcBorders>
              <w:top w:val="nil"/>
              <w:left w:val="nil"/>
              <w:bottom w:val="nil"/>
              <w:right w:val="nil"/>
            </w:tcBorders>
            <w:vAlign w:val="center"/>
          </w:tcPr>
          <w:p w14:paraId="0911BB0F"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2304</w:t>
            </w:r>
            <w:r w:rsidRPr="001D76A0">
              <w:rPr>
                <w:rFonts w:eastAsia="Malgun Gothic" w:hint="eastAsia"/>
                <w:color w:val="000000"/>
                <w:sz w:val="22"/>
              </w:rPr>
              <w:t xml:space="preserve"> </w:t>
            </w:r>
            <w:r w:rsidRPr="001D76A0">
              <w:rPr>
                <w:rFonts w:eastAsia="Malgun Gothic"/>
                <w:color w:val="000000"/>
                <w:sz w:val="22"/>
              </w:rPr>
              <w:t>(1.7)</w:t>
            </w:r>
          </w:p>
        </w:tc>
        <w:tc>
          <w:tcPr>
            <w:tcW w:w="834" w:type="pct"/>
            <w:tcBorders>
              <w:top w:val="nil"/>
              <w:left w:val="nil"/>
              <w:bottom w:val="nil"/>
              <w:right w:val="nil"/>
            </w:tcBorders>
            <w:vAlign w:val="center"/>
          </w:tcPr>
          <w:p w14:paraId="0911BB10"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149</w:t>
            </w:r>
            <w:r w:rsidRPr="001D76A0">
              <w:rPr>
                <w:rFonts w:eastAsia="Malgun Gothic" w:hint="eastAsia"/>
                <w:color w:val="000000"/>
                <w:sz w:val="22"/>
              </w:rPr>
              <w:t xml:space="preserve"> </w:t>
            </w:r>
            <w:r w:rsidRPr="001D76A0">
              <w:rPr>
                <w:rFonts w:eastAsia="Malgun Gothic"/>
                <w:color w:val="000000"/>
                <w:sz w:val="22"/>
              </w:rPr>
              <w:t>(1.8)</w:t>
            </w:r>
          </w:p>
        </w:tc>
        <w:tc>
          <w:tcPr>
            <w:tcW w:w="925" w:type="pct"/>
            <w:tcBorders>
              <w:top w:val="nil"/>
              <w:left w:val="nil"/>
              <w:bottom w:val="nil"/>
              <w:right w:val="nil"/>
            </w:tcBorders>
            <w:vAlign w:val="center"/>
          </w:tcPr>
          <w:p w14:paraId="0911BB11"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135</w:t>
            </w:r>
            <w:r w:rsidRPr="001D76A0">
              <w:rPr>
                <w:rFonts w:eastAsia="Malgun Gothic" w:hint="eastAsia"/>
                <w:color w:val="000000"/>
                <w:sz w:val="22"/>
              </w:rPr>
              <w:t xml:space="preserve"> </w:t>
            </w:r>
            <w:r w:rsidRPr="001D76A0">
              <w:rPr>
                <w:rFonts w:eastAsia="Malgun Gothic"/>
                <w:color w:val="000000"/>
                <w:sz w:val="22"/>
              </w:rPr>
              <w:t>(1.</w:t>
            </w:r>
            <w:r w:rsidRPr="001D76A0">
              <w:rPr>
                <w:rFonts w:eastAsia="Malgun Gothic" w:hint="eastAsia"/>
                <w:color w:val="000000"/>
                <w:sz w:val="22"/>
              </w:rPr>
              <w:t>9</w:t>
            </w:r>
            <w:r w:rsidRPr="001D76A0">
              <w:rPr>
                <w:rFonts w:eastAsia="Malgun Gothic"/>
                <w:color w:val="000000"/>
                <w:sz w:val="22"/>
              </w:rPr>
              <w:t>)</w:t>
            </w:r>
          </w:p>
        </w:tc>
        <w:tc>
          <w:tcPr>
            <w:tcW w:w="694" w:type="pct"/>
            <w:tcBorders>
              <w:top w:val="nil"/>
              <w:left w:val="nil"/>
              <w:bottom w:val="nil"/>
              <w:right w:val="nil"/>
            </w:tcBorders>
            <w:vAlign w:val="center"/>
          </w:tcPr>
          <w:p w14:paraId="0911BB12" w14:textId="77777777" w:rsidR="005867C9" w:rsidRPr="001D76A0" w:rsidRDefault="005867C9" w:rsidP="00DD773E">
            <w:pPr>
              <w:spacing w:after="160"/>
              <w:jc w:val="center"/>
              <w:rPr>
                <w:rFonts w:eastAsia="Batang"/>
                <w:color w:val="000000"/>
                <w:szCs w:val="24"/>
              </w:rPr>
            </w:pPr>
            <w:r w:rsidRPr="001D76A0">
              <w:rPr>
                <w:rFonts w:eastAsia="Malgun Gothic"/>
                <w:color w:val="000000"/>
                <w:sz w:val="22"/>
              </w:rPr>
              <w:t>22</w:t>
            </w:r>
            <w:r w:rsidRPr="001D76A0">
              <w:rPr>
                <w:rFonts w:eastAsia="Malgun Gothic" w:hint="eastAsia"/>
                <w:color w:val="000000"/>
                <w:sz w:val="22"/>
              </w:rPr>
              <w:t xml:space="preserve"> </w:t>
            </w:r>
            <w:r w:rsidRPr="001D76A0">
              <w:rPr>
                <w:rFonts w:eastAsia="Malgun Gothic"/>
                <w:color w:val="000000"/>
                <w:sz w:val="22"/>
              </w:rPr>
              <w:t>(1.1)</w:t>
            </w:r>
          </w:p>
        </w:tc>
      </w:tr>
      <w:tr w:rsidR="005867C9" w:rsidRPr="001D76A0" w14:paraId="0911BB19" w14:textId="77777777" w:rsidTr="00DD773E">
        <w:trPr>
          <w:trHeight w:val="417"/>
        </w:trPr>
        <w:tc>
          <w:tcPr>
            <w:tcW w:w="1713" w:type="pct"/>
            <w:tcBorders>
              <w:top w:val="nil"/>
              <w:left w:val="nil"/>
              <w:bottom w:val="nil"/>
              <w:right w:val="nil"/>
            </w:tcBorders>
          </w:tcPr>
          <w:p w14:paraId="0911BB14" w14:textId="77777777" w:rsidR="005867C9" w:rsidRPr="001D76A0" w:rsidRDefault="005867C9" w:rsidP="00DD773E">
            <w:pPr>
              <w:jc w:val="left"/>
              <w:rPr>
                <w:rFonts w:eastAsia="Batang"/>
                <w:szCs w:val="24"/>
              </w:rPr>
            </w:pPr>
            <w:r w:rsidRPr="001D76A0">
              <w:rPr>
                <w:rFonts w:eastAsia="Batang"/>
                <w:szCs w:val="24"/>
              </w:rPr>
              <w:t>Body mass index, kg/m</w:t>
            </w:r>
            <w:r w:rsidRPr="001D76A0">
              <w:rPr>
                <w:rFonts w:eastAsia="Batang"/>
                <w:szCs w:val="24"/>
                <w:vertAlign w:val="superscript"/>
              </w:rPr>
              <w:t>2</w:t>
            </w:r>
            <w:r w:rsidRPr="001D76A0">
              <w:rPr>
                <w:rFonts w:eastAsia="Batang"/>
                <w:szCs w:val="24"/>
              </w:rPr>
              <w:t>, n (%)</w:t>
            </w:r>
          </w:p>
        </w:tc>
        <w:tc>
          <w:tcPr>
            <w:tcW w:w="834" w:type="pct"/>
            <w:tcBorders>
              <w:top w:val="nil"/>
              <w:left w:val="nil"/>
              <w:bottom w:val="nil"/>
              <w:right w:val="nil"/>
            </w:tcBorders>
          </w:tcPr>
          <w:p w14:paraId="0911BB15" w14:textId="77777777" w:rsidR="005867C9" w:rsidRPr="001D76A0" w:rsidRDefault="005867C9" w:rsidP="00DD773E">
            <w:pPr>
              <w:spacing w:after="160"/>
              <w:jc w:val="center"/>
              <w:rPr>
                <w:rFonts w:eastAsia="Malgun Gothic"/>
                <w:color w:val="000000"/>
                <w:szCs w:val="24"/>
              </w:rPr>
            </w:pPr>
          </w:p>
        </w:tc>
        <w:tc>
          <w:tcPr>
            <w:tcW w:w="834" w:type="pct"/>
            <w:tcBorders>
              <w:top w:val="nil"/>
              <w:left w:val="nil"/>
              <w:bottom w:val="nil"/>
              <w:right w:val="nil"/>
            </w:tcBorders>
          </w:tcPr>
          <w:p w14:paraId="0911BB16" w14:textId="77777777" w:rsidR="005867C9" w:rsidRPr="001D76A0" w:rsidRDefault="005867C9" w:rsidP="00DD773E">
            <w:pPr>
              <w:spacing w:after="160"/>
              <w:jc w:val="center"/>
              <w:rPr>
                <w:rFonts w:eastAsia="Malgun Gothic"/>
                <w:color w:val="000000"/>
                <w:szCs w:val="24"/>
              </w:rPr>
            </w:pPr>
          </w:p>
        </w:tc>
        <w:tc>
          <w:tcPr>
            <w:tcW w:w="925" w:type="pct"/>
            <w:tcBorders>
              <w:top w:val="nil"/>
              <w:left w:val="nil"/>
              <w:bottom w:val="nil"/>
              <w:right w:val="nil"/>
            </w:tcBorders>
          </w:tcPr>
          <w:p w14:paraId="0911BB17" w14:textId="77777777" w:rsidR="005867C9" w:rsidRPr="001D76A0" w:rsidRDefault="005867C9" w:rsidP="00DD773E">
            <w:pPr>
              <w:spacing w:after="160"/>
              <w:jc w:val="center"/>
              <w:rPr>
                <w:rFonts w:eastAsia="Malgun Gothic"/>
                <w:color w:val="000000"/>
                <w:szCs w:val="24"/>
              </w:rPr>
            </w:pPr>
          </w:p>
        </w:tc>
        <w:tc>
          <w:tcPr>
            <w:tcW w:w="694" w:type="pct"/>
            <w:tcBorders>
              <w:top w:val="nil"/>
              <w:left w:val="nil"/>
              <w:bottom w:val="nil"/>
              <w:right w:val="nil"/>
            </w:tcBorders>
          </w:tcPr>
          <w:p w14:paraId="0911BB18" w14:textId="77777777" w:rsidR="005867C9" w:rsidRPr="001D76A0" w:rsidRDefault="005867C9" w:rsidP="00DD773E">
            <w:pPr>
              <w:spacing w:after="160"/>
              <w:jc w:val="center"/>
              <w:rPr>
                <w:rFonts w:eastAsia="Batang"/>
                <w:color w:val="000000"/>
                <w:szCs w:val="24"/>
              </w:rPr>
            </w:pPr>
          </w:p>
        </w:tc>
      </w:tr>
      <w:tr w:rsidR="005867C9" w:rsidRPr="001D76A0" w14:paraId="0911BB1F" w14:textId="77777777" w:rsidTr="00DD773E">
        <w:trPr>
          <w:trHeight w:val="417"/>
        </w:trPr>
        <w:tc>
          <w:tcPr>
            <w:tcW w:w="1713" w:type="pct"/>
            <w:tcBorders>
              <w:top w:val="nil"/>
              <w:left w:val="nil"/>
              <w:bottom w:val="nil"/>
              <w:right w:val="nil"/>
            </w:tcBorders>
            <w:vAlign w:val="center"/>
          </w:tcPr>
          <w:p w14:paraId="0911BB1A" w14:textId="77777777" w:rsidR="005867C9" w:rsidRPr="001D76A0" w:rsidRDefault="005867C9" w:rsidP="00DD773E">
            <w:pPr>
              <w:ind w:firstLineChars="50" w:firstLine="120"/>
              <w:jc w:val="left"/>
              <w:rPr>
                <w:rFonts w:eastAsia="Batang"/>
                <w:szCs w:val="24"/>
              </w:rPr>
            </w:pPr>
            <w:r w:rsidRPr="001D76A0">
              <w:rPr>
                <w:rFonts w:eastAsia="Batang"/>
                <w:szCs w:val="24"/>
              </w:rPr>
              <w:t>&lt;25</w:t>
            </w:r>
          </w:p>
        </w:tc>
        <w:tc>
          <w:tcPr>
            <w:tcW w:w="834" w:type="pct"/>
            <w:tcBorders>
              <w:top w:val="nil"/>
              <w:left w:val="nil"/>
              <w:bottom w:val="nil"/>
              <w:right w:val="nil"/>
            </w:tcBorders>
            <w:vAlign w:val="center"/>
          </w:tcPr>
          <w:p w14:paraId="0911BB1B"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86</w:t>
            </w:r>
            <w:r w:rsidRPr="001D76A0">
              <w:rPr>
                <w:rFonts w:eastAsia="Malgun Gothic" w:hint="eastAsia"/>
                <w:color w:val="000000"/>
                <w:sz w:val="22"/>
              </w:rPr>
              <w:t>,</w:t>
            </w:r>
            <w:r w:rsidRPr="001D76A0">
              <w:rPr>
                <w:rFonts w:eastAsia="Malgun Gothic"/>
                <w:color w:val="000000"/>
                <w:sz w:val="22"/>
              </w:rPr>
              <w:t>641</w:t>
            </w:r>
            <w:r w:rsidRPr="001D76A0">
              <w:rPr>
                <w:rFonts w:eastAsia="Malgun Gothic" w:hint="eastAsia"/>
                <w:color w:val="000000"/>
                <w:sz w:val="22"/>
              </w:rPr>
              <w:t xml:space="preserve"> </w:t>
            </w:r>
            <w:r w:rsidRPr="001D76A0">
              <w:rPr>
                <w:rFonts w:eastAsia="Malgun Gothic"/>
                <w:color w:val="000000"/>
                <w:sz w:val="22"/>
              </w:rPr>
              <w:t>(64.</w:t>
            </w:r>
            <w:r w:rsidRPr="001D76A0">
              <w:rPr>
                <w:rFonts w:eastAsia="Malgun Gothic" w:hint="eastAsia"/>
                <w:color w:val="000000"/>
                <w:sz w:val="22"/>
              </w:rPr>
              <w:t>9</w:t>
            </w:r>
            <w:r w:rsidRPr="001D76A0">
              <w:rPr>
                <w:rFonts w:eastAsia="Malgun Gothic"/>
                <w:color w:val="000000"/>
                <w:sz w:val="22"/>
              </w:rPr>
              <w:t>)</w:t>
            </w:r>
          </w:p>
        </w:tc>
        <w:tc>
          <w:tcPr>
            <w:tcW w:w="834" w:type="pct"/>
            <w:tcBorders>
              <w:top w:val="nil"/>
              <w:left w:val="nil"/>
              <w:bottom w:val="nil"/>
              <w:right w:val="nil"/>
            </w:tcBorders>
            <w:vAlign w:val="center"/>
          </w:tcPr>
          <w:p w14:paraId="0911BB1C"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5298</w:t>
            </w:r>
            <w:r w:rsidRPr="001D76A0">
              <w:rPr>
                <w:rFonts w:eastAsia="Malgun Gothic" w:hint="eastAsia"/>
                <w:color w:val="000000"/>
                <w:sz w:val="22"/>
              </w:rPr>
              <w:t xml:space="preserve"> </w:t>
            </w:r>
            <w:r w:rsidRPr="001D76A0">
              <w:rPr>
                <w:rFonts w:eastAsia="Malgun Gothic"/>
                <w:color w:val="000000"/>
                <w:sz w:val="22"/>
              </w:rPr>
              <w:t>(63.</w:t>
            </w:r>
            <w:r w:rsidRPr="001D76A0">
              <w:rPr>
                <w:rFonts w:eastAsia="Malgun Gothic" w:hint="eastAsia"/>
                <w:color w:val="000000"/>
                <w:sz w:val="22"/>
              </w:rPr>
              <w:t>9</w:t>
            </w:r>
            <w:r w:rsidRPr="001D76A0">
              <w:rPr>
                <w:rFonts w:eastAsia="Malgun Gothic"/>
                <w:color w:val="000000"/>
                <w:sz w:val="22"/>
              </w:rPr>
              <w:t>)</w:t>
            </w:r>
          </w:p>
        </w:tc>
        <w:tc>
          <w:tcPr>
            <w:tcW w:w="925" w:type="pct"/>
            <w:tcBorders>
              <w:top w:val="nil"/>
              <w:left w:val="nil"/>
              <w:bottom w:val="nil"/>
              <w:right w:val="nil"/>
            </w:tcBorders>
            <w:vAlign w:val="center"/>
          </w:tcPr>
          <w:p w14:paraId="0911BB1D"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4508</w:t>
            </w:r>
            <w:r w:rsidRPr="001D76A0">
              <w:rPr>
                <w:rFonts w:eastAsia="Malgun Gothic" w:hint="eastAsia"/>
                <w:color w:val="000000"/>
                <w:sz w:val="22"/>
              </w:rPr>
              <w:t xml:space="preserve"> </w:t>
            </w:r>
            <w:r w:rsidRPr="001D76A0">
              <w:rPr>
                <w:rFonts w:eastAsia="Malgun Gothic"/>
                <w:color w:val="000000"/>
                <w:sz w:val="22"/>
              </w:rPr>
              <w:t>(63.1)</w:t>
            </w:r>
          </w:p>
        </w:tc>
        <w:tc>
          <w:tcPr>
            <w:tcW w:w="694" w:type="pct"/>
            <w:tcBorders>
              <w:top w:val="nil"/>
              <w:left w:val="nil"/>
              <w:bottom w:val="nil"/>
              <w:right w:val="nil"/>
            </w:tcBorders>
            <w:vAlign w:val="center"/>
          </w:tcPr>
          <w:p w14:paraId="0911BB1E" w14:textId="77777777" w:rsidR="005867C9" w:rsidRPr="001D76A0" w:rsidRDefault="005867C9" w:rsidP="00DD773E">
            <w:pPr>
              <w:spacing w:after="160"/>
              <w:jc w:val="center"/>
              <w:rPr>
                <w:rFonts w:eastAsia="Batang"/>
                <w:color w:val="000000"/>
                <w:szCs w:val="24"/>
              </w:rPr>
            </w:pPr>
            <w:r w:rsidRPr="001D76A0">
              <w:rPr>
                <w:rFonts w:eastAsia="Malgun Gothic"/>
                <w:color w:val="000000"/>
                <w:sz w:val="22"/>
              </w:rPr>
              <w:t>1374</w:t>
            </w:r>
            <w:r w:rsidRPr="001D76A0">
              <w:rPr>
                <w:rFonts w:eastAsia="Malgun Gothic" w:hint="eastAsia"/>
                <w:color w:val="000000"/>
                <w:sz w:val="22"/>
              </w:rPr>
              <w:t xml:space="preserve"> </w:t>
            </w:r>
            <w:r w:rsidRPr="001D76A0">
              <w:rPr>
                <w:rFonts w:eastAsia="Malgun Gothic"/>
                <w:color w:val="000000"/>
                <w:sz w:val="22"/>
              </w:rPr>
              <w:t>(70.</w:t>
            </w:r>
            <w:r w:rsidRPr="001D76A0">
              <w:rPr>
                <w:rFonts w:eastAsia="Malgun Gothic" w:hint="eastAsia"/>
                <w:color w:val="000000"/>
                <w:sz w:val="22"/>
              </w:rPr>
              <w:t>4</w:t>
            </w:r>
            <w:r w:rsidRPr="001D76A0">
              <w:rPr>
                <w:rFonts w:eastAsia="Malgun Gothic"/>
                <w:color w:val="000000"/>
                <w:sz w:val="22"/>
              </w:rPr>
              <w:t>)</w:t>
            </w:r>
          </w:p>
        </w:tc>
      </w:tr>
      <w:tr w:rsidR="005867C9" w:rsidRPr="001D76A0" w14:paraId="0911BB25" w14:textId="77777777" w:rsidTr="00DD773E">
        <w:trPr>
          <w:trHeight w:val="417"/>
        </w:trPr>
        <w:tc>
          <w:tcPr>
            <w:tcW w:w="1713" w:type="pct"/>
            <w:tcBorders>
              <w:top w:val="nil"/>
              <w:left w:val="nil"/>
              <w:bottom w:val="nil"/>
              <w:right w:val="nil"/>
            </w:tcBorders>
            <w:vAlign w:val="center"/>
          </w:tcPr>
          <w:p w14:paraId="0911BB20" w14:textId="77777777" w:rsidR="005867C9" w:rsidRPr="001D76A0" w:rsidRDefault="005867C9" w:rsidP="00DD773E">
            <w:pPr>
              <w:ind w:firstLineChars="50" w:firstLine="120"/>
              <w:jc w:val="left"/>
              <w:rPr>
                <w:rFonts w:eastAsia="Batang"/>
                <w:szCs w:val="24"/>
              </w:rPr>
            </w:pPr>
            <w:r w:rsidRPr="001D76A0">
              <w:rPr>
                <w:rFonts w:eastAsia="Batang"/>
                <w:szCs w:val="24"/>
              </w:rPr>
              <w:t>25–30</w:t>
            </w:r>
          </w:p>
        </w:tc>
        <w:tc>
          <w:tcPr>
            <w:tcW w:w="834" w:type="pct"/>
            <w:tcBorders>
              <w:top w:val="nil"/>
              <w:left w:val="nil"/>
              <w:bottom w:val="nil"/>
              <w:right w:val="nil"/>
            </w:tcBorders>
            <w:vAlign w:val="center"/>
          </w:tcPr>
          <w:p w14:paraId="0911BB21"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39</w:t>
            </w:r>
            <w:r w:rsidRPr="001D76A0">
              <w:rPr>
                <w:rFonts w:eastAsia="Malgun Gothic" w:hint="eastAsia"/>
                <w:color w:val="000000"/>
                <w:sz w:val="22"/>
              </w:rPr>
              <w:t>,</w:t>
            </w:r>
            <w:r w:rsidRPr="001D76A0">
              <w:rPr>
                <w:rFonts w:eastAsia="Malgun Gothic"/>
                <w:color w:val="000000"/>
                <w:sz w:val="22"/>
              </w:rPr>
              <w:t>081</w:t>
            </w:r>
            <w:r w:rsidRPr="001D76A0">
              <w:rPr>
                <w:rFonts w:eastAsia="Malgun Gothic" w:hint="eastAsia"/>
                <w:color w:val="000000"/>
                <w:sz w:val="22"/>
              </w:rPr>
              <w:t xml:space="preserve"> </w:t>
            </w:r>
            <w:r w:rsidRPr="001D76A0">
              <w:rPr>
                <w:rFonts w:eastAsia="Malgun Gothic"/>
                <w:color w:val="000000"/>
                <w:sz w:val="22"/>
              </w:rPr>
              <w:t>(29.</w:t>
            </w:r>
            <w:r w:rsidRPr="001D76A0">
              <w:rPr>
                <w:rFonts w:eastAsia="Malgun Gothic" w:hint="eastAsia"/>
                <w:color w:val="000000"/>
                <w:sz w:val="22"/>
              </w:rPr>
              <w:t>3</w:t>
            </w:r>
            <w:r w:rsidRPr="001D76A0">
              <w:rPr>
                <w:rFonts w:eastAsia="Malgun Gothic"/>
                <w:color w:val="000000"/>
                <w:sz w:val="22"/>
              </w:rPr>
              <w:t>)</w:t>
            </w:r>
          </w:p>
        </w:tc>
        <w:tc>
          <w:tcPr>
            <w:tcW w:w="834" w:type="pct"/>
            <w:tcBorders>
              <w:top w:val="nil"/>
              <w:left w:val="nil"/>
              <w:bottom w:val="nil"/>
              <w:right w:val="nil"/>
            </w:tcBorders>
            <w:vAlign w:val="center"/>
          </w:tcPr>
          <w:p w14:paraId="0911BB22"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2493</w:t>
            </w:r>
            <w:r w:rsidRPr="001D76A0">
              <w:rPr>
                <w:rFonts w:eastAsia="Malgun Gothic" w:hint="eastAsia"/>
                <w:color w:val="000000"/>
                <w:sz w:val="22"/>
              </w:rPr>
              <w:t xml:space="preserve"> </w:t>
            </w:r>
            <w:r w:rsidRPr="001D76A0">
              <w:rPr>
                <w:rFonts w:eastAsia="Malgun Gothic"/>
                <w:color w:val="000000"/>
                <w:sz w:val="22"/>
              </w:rPr>
              <w:t>(30.</w:t>
            </w:r>
            <w:r w:rsidRPr="001D76A0">
              <w:rPr>
                <w:rFonts w:eastAsia="Malgun Gothic" w:hint="eastAsia"/>
                <w:color w:val="000000"/>
                <w:sz w:val="22"/>
              </w:rPr>
              <w:t>1</w:t>
            </w:r>
            <w:r w:rsidRPr="001D76A0">
              <w:rPr>
                <w:rFonts w:eastAsia="Malgun Gothic"/>
                <w:color w:val="000000"/>
                <w:sz w:val="22"/>
              </w:rPr>
              <w:t>)</w:t>
            </w:r>
          </w:p>
        </w:tc>
        <w:tc>
          <w:tcPr>
            <w:tcW w:w="925" w:type="pct"/>
            <w:tcBorders>
              <w:top w:val="nil"/>
              <w:left w:val="nil"/>
              <w:bottom w:val="nil"/>
              <w:right w:val="nil"/>
            </w:tcBorders>
            <w:vAlign w:val="center"/>
          </w:tcPr>
          <w:p w14:paraId="0911BB23"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2189</w:t>
            </w:r>
            <w:r w:rsidRPr="001D76A0">
              <w:rPr>
                <w:rFonts w:eastAsia="Malgun Gothic" w:hint="eastAsia"/>
                <w:color w:val="000000"/>
                <w:sz w:val="22"/>
              </w:rPr>
              <w:t xml:space="preserve"> </w:t>
            </w:r>
            <w:r w:rsidRPr="001D76A0">
              <w:rPr>
                <w:rFonts w:eastAsia="Malgun Gothic"/>
                <w:color w:val="000000"/>
                <w:sz w:val="22"/>
              </w:rPr>
              <w:t>(30.</w:t>
            </w:r>
            <w:r w:rsidRPr="001D76A0">
              <w:rPr>
                <w:rFonts w:eastAsia="Malgun Gothic" w:hint="eastAsia"/>
                <w:color w:val="000000"/>
                <w:sz w:val="22"/>
              </w:rPr>
              <w:t>7</w:t>
            </w:r>
            <w:r w:rsidRPr="001D76A0">
              <w:rPr>
                <w:rFonts w:eastAsia="Malgun Gothic"/>
                <w:color w:val="000000"/>
                <w:sz w:val="22"/>
              </w:rPr>
              <w:t>)</w:t>
            </w:r>
          </w:p>
        </w:tc>
        <w:tc>
          <w:tcPr>
            <w:tcW w:w="694" w:type="pct"/>
            <w:tcBorders>
              <w:top w:val="nil"/>
              <w:left w:val="nil"/>
              <w:bottom w:val="nil"/>
              <w:right w:val="nil"/>
            </w:tcBorders>
            <w:vAlign w:val="center"/>
          </w:tcPr>
          <w:p w14:paraId="0911BB24" w14:textId="77777777" w:rsidR="005867C9" w:rsidRPr="001D76A0" w:rsidRDefault="005867C9" w:rsidP="00DD773E">
            <w:pPr>
              <w:spacing w:after="160"/>
              <w:jc w:val="center"/>
              <w:rPr>
                <w:rFonts w:eastAsia="Batang"/>
                <w:color w:val="000000"/>
                <w:szCs w:val="24"/>
              </w:rPr>
            </w:pPr>
            <w:r w:rsidRPr="001D76A0">
              <w:rPr>
                <w:rFonts w:eastAsia="Malgun Gothic"/>
                <w:color w:val="000000"/>
                <w:sz w:val="22"/>
              </w:rPr>
              <w:t>491</w:t>
            </w:r>
            <w:r w:rsidRPr="001D76A0">
              <w:rPr>
                <w:rFonts w:eastAsia="Malgun Gothic" w:hint="eastAsia"/>
                <w:color w:val="000000"/>
                <w:sz w:val="22"/>
              </w:rPr>
              <w:t xml:space="preserve"> </w:t>
            </w:r>
            <w:r w:rsidRPr="001D76A0">
              <w:rPr>
                <w:rFonts w:eastAsia="Malgun Gothic"/>
                <w:color w:val="000000"/>
                <w:sz w:val="22"/>
              </w:rPr>
              <w:t>(25.1)</w:t>
            </w:r>
          </w:p>
        </w:tc>
      </w:tr>
      <w:tr w:rsidR="005867C9" w:rsidRPr="001D76A0" w14:paraId="0911BB2B" w14:textId="77777777" w:rsidTr="00DD773E">
        <w:trPr>
          <w:trHeight w:val="417"/>
        </w:trPr>
        <w:tc>
          <w:tcPr>
            <w:tcW w:w="1713" w:type="pct"/>
            <w:tcBorders>
              <w:top w:val="nil"/>
              <w:left w:val="nil"/>
              <w:bottom w:val="nil"/>
              <w:right w:val="nil"/>
            </w:tcBorders>
            <w:vAlign w:val="center"/>
          </w:tcPr>
          <w:p w14:paraId="0911BB26" w14:textId="77777777" w:rsidR="005867C9" w:rsidRPr="001D76A0" w:rsidRDefault="005867C9" w:rsidP="00DD773E">
            <w:pPr>
              <w:ind w:firstLineChars="50" w:firstLine="120"/>
              <w:jc w:val="left"/>
              <w:rPr>
                <w:rFonts w:eastAsia="Batang"/>
                <w:szCs w:val="24"/>
              </w:rPr>
            </w:pPr>
            <w:r w:rsidRPr="001D76A0">
              <w:rPr>
                <w:rFonts w:eastAsia="Batang" w:hint="eastAsia"/>
                <w:szCs w:val="24"/>
              </w:rPr>
              <w:lastRenderedPageBreak/>
              <w:t>≥</w:t>
            </w:r>
            <w:r w:rsidRPr="001D76A0">
              <w:rPr>
                <w:rFonts w:eastAsia="Batang"/>
                <w:szCs w:val="24"/>
              </w:rPr>
              <w:t>30</w:t>
            </w:r>
          </w:p>
        </w:tc>
        <w:tc>
          <w:tcPr>
            <w:tcW w:w="834" w:type="pct"/>
            <w:tcBorders>
              <w:top w:val="nil"/>
              <w:left w:val="nil"/>
              <w:bottom w:val="nil"/>
              <w:right w:val="nil"/>
            </w:tcBorders>
            <w:vAlign w:val="center"/>
          </w:tcPr>
          <w:p w14:paraId="0911BB27"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7887</w:t>
            </w:r>
            <w:r w:rsidRPr="001D76A0">
              <w:rPr>
                <w:rFonts w:eastAsia="Malgun Gothic" w:hint="eastAsia"/>
                <w:color w:val="000000"/>
                <w:sz w:val="22"/>
              </w:rPr>
              <w:t xml:space="preserve"> </w:t>
            </w:r>
            <w:r w:rsidRPr="001D76A0">
              <w:rPr>
                <w:rFonts w:eastAsia="Malgun Gothic"/>
                <w:color w:val="000000"/>
                <w:sz w:val="22"/>
              </w:rPr>
              <w:t>(5.9)</w:t>
            </w:r>
          </w:p>
        </w:tc>
        <w:tc>
          <w:tcPr>
            <w:tcW w:w="834" w:type="pct"/>
            <w:tcBorders>
              <w:top w:val="nil"/>
              <w:left w:val="nil"/>
              <w:bottom w:val="nil"/>
              <w:right w:val="nil"/>
            </w:tcBorders>
            <w:vAlign w:val="center"/>
          </w:tcPr>
          <w:p w14:paraId="0911BB28"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506</w:t>
            </w:r>
            <w:r w:rsidRPr="001D76A0">
              <w:rPr>
                <w:rFonts w:eastAsia="Malgun Gothic" w:hint="eastAsia"/>
                <w:color w:val="000000"/>
                <w:sz w:val="22"/>
              </w:rPr>
              <w:t xml:space="preserve"> </w:t>
            </w:r>
            <w:r w:rsidRPr="001D76A0">
              <w:rPr>
                <w:rFonts w:eastAsia="Malgun Gothic"/>
                <w:color w:val="000000"/>
                <w:sz w:val="22"/>
              </w:rPr>
              <w:t>(6.1)</w:t>
            </w:r>
          </w:p>
        </w:tc>
        <w:tc>
          <w:tcPr>
            <w:tcW w:w="925" w:type="pct"/>
            <w:tcBorders>
              <w:top w:val="nil"/>
              <w:left w:val="nil"/>
              <w:bottom w:val="nil"/>
              <w:right w:val="nil"/>
            </w:tcBorders>
            <w:vAlign w:val="center"/>
          </w:tcPr>
          <w:p w14:paraId="0911BB29"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 w:val="22"/>
              </w:rPr>
              <w:t>443</w:t>
            </w:r>
            <w:r w:rsidRPr="001D76A0">
              <w:rPr>
                <w:rFonts w:eastAsia="Malgun Gothic" w:hint="eastAsia"/>
                <w:color w:val="000000"/>
                <w:sz w:val="22"/>
              </w:rPr>
              <w:t xml:space="preserve"> </w:t>
            </w:r>
            <w:r w:rsidRPr="001D76A0">
              <w:rPr>
                <w:rFonts w:eastAsia="Malgun Gothic"/>
                <w:color w:val="000000"/>
                <w:sz w:val="22"/>
              </w:rPr>
              <w:t>(6.2)</w:t>
            </w:r>
          </w:p>
        </w:tc>
        <w:tc>
          <w:tcPr>
            <w:tcW w:w="694" w:type="pct"/>
            <w:tcBorders>
              <w:top w:val="nil"/>
              <w:left w:val="nil"/>
              <w:bottom w:val="nil"/>
              <w:right w:val="nil"/>
            </w:tcBorders>
            <w:vAlign w:val="center"/>
          </w:tcPr>
          <w:p w14:paraId="0911BB2A" w14:textId="77777777" w:rsidR="005867C9" w:rsidRPr="001D76A0" w:rsidRDefault="005867C9" w:rsidP="00DD773E">
            <w:pPr>
              <w:spacing w:after="160"/>
              <w:jc w:val="center"/>
              <w:rPr>
                <w:rFonts w:eastAsia="Batang"/>
                <w:color w:val="000000"/>
                <w:szCs w:val="24"/>
              </w:rPr>
            </w:pPr>
            <w:r w:rsidRPr="001D76A0">
              <w:rPr>
                <w:rFonts w:eastAsia="Malgun Gothic"/>
                <w:color w:val="000000"/>
                <w:sz w:val="22"/>
              </w:rPr>
              <w:t>88</w:t>
            </w:r>
            <w:r w:rsidRPr="001D76A0">
              <w:rPr>
                <w:rFonts w:eastAsia="Malgun Gothic" w:hint="eastAsia"/>
                <w:color w:val="000000"/>
                <w:sz w:val="22"/>
              </w:rPr>
              <w:t xml:space="preserve"> </w:t>
            </w:r>
            <w:r w:rsidRPr="001D76A0">
              <w:rPr>
                <w:rFonts w:eastAsia="Malgun Gothic"/>
                <w:color w:val="000000"/>
                <w:sz w:val="22"/>
              </w:rPr>
              <w:t>(4.5)</w:t>
            </w:r>
          </w:p>
        </w:tc>
      </w:tr>
      <w:tr w:rsidR="005867C9" w:rsidRPr="001D76A0" w14:paraId="0911BB31" w14:textId="77777777" w:rsidTr="00DD773E">
        <w:trPr>
          <w:trHeight w:val="417"/>
        </w:trPr>
        <w:tc>
          <w:tcPr>
            <w:tcW w:w="1713" w:type="pct"/>
            <w:tcBorders>
              <w:top w:val="nil"/>
              <w:left w:val="nil"/>
              <w:bottom w:val="nil"/>
              <w:right w:val="nil"/>
            </w:tcBorders>
          </w:tcPr>
          <w:p w14:paraId="0911BB2C" w14:textId="77777777" w:rsidR="005867C9" w:rsidRPr="001D76A0" w:rsidRDefault="005867C9" w:rsidP="00DD773E">
            <w:pPr>
              <w:jc w:val="left"/>
              <w:rPr>
                <w:rFonts w:eastAsia="Batang"/>
                <w:color w:val="000000"/>
                <w:szCs w:val="24"/>
              </w:rPr>
            </w:pPr>
            <w:r w:rsidRPr="001D76A0">
              <w:rPr>
                <w:rFonts w:eastAsia="Batang"/>
                <w:szCs w:val="24"/>
              </w:rPr>
              <w:t>Sufficient aerobic activity, n (%)</w:t>
            </w:r>
          </w:p>
        </w:tc>
        <w:tc>
          <w:tcPr>
            <w:tcW w:w="834" w:type="pct"/>
            <w:tcBorders>
              <w:top w:val="nil"/>
              <w:left w:val="nil"/>
              <w:bottom w:val="nil"/>
              <w:right w:val="nil"/>
            </w:tcBorders>
          </w:tcPr>
          <w:p w14:paraId="0911BB2D" w14:textId="77777777" w:rsidR="005867C9" w:rsidRPr="001D76A0" w:rsidRDefault="005867C9" w:rsidP="00DD773E">
            <w:pPr>
              <w:spacing w:after="160"/>
              <w:jc w:val="center"/>
              <w:rPr>
                <w:rFonts w:eastAsia="Malgun Gothic"/>
                <w:color w:val="000000"/>
                <w:szCs w:val="24"/>
              </w:rPr>
            </w:pPr>
            <w:r w:rsidRPr="001D76A0">
              <w:rPr>
                <w:rFonts w:eastAsia="Batang"/>
                <w:color w:val="000000"/>
                <w:szCs w:val="24"/>
              </w:rPr>
              <w:t>62</w:t>
            </w:r>
            <w:r w:rsidRPr="001D76A0">
              <w:rPr>
                <w:rFonts w:eastAsia="Batang" w:hint="eastAsia"/>
                <w:color w:val="000000"/>
                <w:szCs w:val="24"/>
              </w:rPr>
              <w:t>,</w:t>
            </w:r>
            <w:r w:rsidRPr="001D76A0">
              <w:rPr>
                <w:rFonts w:eastAsia="Batang"/>
                <w:color w:val="000000"/>
                <w:szCs w:val="24"/>
              </w:rPr>
              <w:t>418</w:t>
            </w:r>
            <w:r w:rsidRPr="001D76A0">
              <w:rPr>
                <w:rFonts w:eastAsia="Batang" w:hint="eastAsia"/>
                <w:color w:val="000000"/>
                <w:szCs w:val="24"/>
              </w:rPr>
              <w:t xml:space="preserve"> </w:t>
            </w:r>
            <w:r w:rsidRPr="001D76A0">
              <w:rPr>
                <w:rFonts w:eastAsia="Batang"/>
                <w:color w:val="000000"/>
                <w:szCs w:val="24"/>
              </w:rPr>
              <w:t>(46.7)</w:t>
            </w:r>
          </w:p>
        </w:tc>
        <w:tc>
          <w:tcPr>
            <w:tcW w:w="834" w:type="pct"/>
            <w:tcBorders>
              <w:top w:val="nil"/>
              <w:left w:val="nil"/>
              <w:bottom w:val="nil"/>
              <w:right w:val="nil"/>
            </w:tcBorders>
          </w:tcPr>
          <w:p w14:paraId="0911BB2E" w14:textId="77777777" w:rsidR="005867C9" w:rsidRPr="001D76A0" w:rsidRDefault="005867C9" w:rsidP="00DD773E">
            <w:pPr>
              <w:spacing w:after="160"/>
              <w:jc w:val="center"/>
              <w:rPr>
                <w:rFonts w:eastAsia="Malgun Gothic"/>
                <w:color w:val="000000"/>
                <w:szCs w:val="24"/>
              </w:rPr>
            </w:pPr>
            <w:r w:rsidRPr="001D76A0">
              <w:rPr>
                <w:rFonts w:eastAsia="Batang"/>
                <w:color w:val="000000"/>
                <w:szCs w:val="24"/>
              </w:rPr>
              <w:t>4105</w:t>
            </w:r>
            <w:r w:rsidRPr="001D76A0">
              <w:rPr>
                <w:rFonts w:eastAsia="Batang" w:hint="eastAsia"/>
                <w:color w:val="000000"/>
                <w:szCs w:val="24"/>
              </w:rPr>
              <w:t xml:space="preserve"> </w:t>
            </w:r>
            <w:r w:rsidRPr="001D76A0">
              <w:rPr>
                <w:rFonts w:eastAsia="Batang"/>
                <w:color w:val="000000"/>
                <w:szCs w:val="24"/>
              </w:rPr>
              <w:t>(49.</w:t>
            </w:r>
            <w:r w:rsidRPr="001D76A0">
              <w:rPr>
                <w:rFonts w:eastAsia="Batang" w:hint="eastAsia"/>
                <w:color w:val="000000"/>
                <w:szCs w:val="24"/>
              </w:rPr>
              <w:t>5</w:t>
            </w:r>
            <w:r w:rsidRPr="001D76A0">
              <w:rPr>
                <w:rFonts w:eastAsia="Batang"/>
                <w:color w:val="000000"/>
                <w:szCs w:val="24"/>
              </w:rPr>
              <w:t>)</w:t>
            </w:r>
          </w:p>
        </w:tc>
        <w:tc>
          <w:tcPr>
            <w:tcW w:w="925" w:type="pct"/>
            <w:tcBorders>
              <w:top w:val="nil"/>
              <w:left w:val="nil"/>
              <w:bottom w:val="nil"/>
              <w:right w:val="nil"/>
            </w:tcBorders>
          </w:tcPr>
          <w:p w14:paraId="0911BB2F" w14:textId="77777777" w:rsidR="005867C9" w:rsidRPr="001D76A0" w:rsidRDefault="005867C9" w:rsidP="00DD773E">
            <w:pPr>
              <w:spacing w:after="160"/>
              <w:jc w:val="center"/>
              <w:rPr>
                <w:rFonts w:eastAsia="Malgun Gothic"/>
                <w:color w:val="000000"/>
                <w:szCs w:val="24"/>
              </w:rPr>
            </w:pPr>
            <w:r w:rsidRPr="001D76A0">
              <w:rPr>
                <w:rFonts w:eastAsia="Batang"/>
                <w:color w:val="000000"/>
                <w:szCs w:val="24"/>
              </w:rPr>
              <w:t>3527</w:t>
            </w:r>
            <w:r w:rsidRPr="001D76A0">
              <w:rPr>
                <w:rFonts w:eastAsia="Batang" w:hint="eastAsia"/>
                <w:color w:val="000000"/>
                <w:szCs w:val="24"/>
              </w:rPr>
              <w:t xml:space="preserve"> </w:t>
            </w:r>
            <w:r w:rsidRPr="001D76A0">
              <w:rPr>
                <w:rFonts w:eastAsia="Batang"/>
                <w:color w:val="000000"/>
                <w:szCs w:val="24"/>
              </w:rPr>
              <w:t>(49.4)</w:t>
            </w:r>
          </w:p>
        </w:tc>
        <w:tc>
          <w:tcPr>
            <w:tcW w:w="694" w:type="pct"/>
            <w:tcBorders>
              <w:top w:val="nil"/>
              <w:left w:val="nil"/>
              <w:bottom w:val="nil"/>
              <w:right w:val="nil"/>
            </w:tcBorders>
          </w:tcPr>
          <w:p w14:paraId="0911BB30" w14:textId="77777777" w:rsidR="005867C9" w:rsidRPr="001D76A0" w:rsidRDefault="005867C9" w:rsidP="00DD773E">
            <w:pPr>
              <w:spacing w:after="160"/>
              <w:jc w:val="center"/>
              <w:rPr>
                <w:rFonts w:eastAsia="Batang"/>
                <w:color w:val="000000"/>
                <w:szCs w:val="24"/>
              </w:rPr>
            </w:pPr>
            <w:r w:rsidRPr="001D76A0">
              <w:rPr>
                <w:rFonts w:eastAsia="Batang"/>
                <w:color w:val="000000"/>
                <w:szCs w:val="24"/>
              </w:rPr>
              <w:t>984</w:t>
            </w:r>
            <w:r w:rsidRPr="001D76A0">
              <w:rPr>
                <w:rFonts w:eastAsia="Batang" w:hint="eastAsia"/>
                <w:color w:val="000000"/>
                <w:szCs w:val="24"/>
              </w:rPr>
              <w:t xml:space="preserve"> </w:t>
            </w:r>
            <w:r w:rsidRPr="001D76A0">
              <w:rPr>
                <w:rFonts w:eastAsia="Batang"/>
                <w:color w:val="000000"/>
                <w:szCs w:val="24"/>
              </w:rPr>
              <w:t>(50.</w:t>
            </w:r>
            <w:r w:rsidRPr="001D76A0">
              <w:rPr>
                <w:rFonts w:eastAsia="Batang" w:hint="eastAsia"/>
                <w:color w:val="000000"/>
                <w:szCs w:val="24"/>
              </w:rPr>
              <w:t>4</w:t>
            </w:r>
            <w:r w:rsidRPr="001D76A0">
              <w:rPr>
                <w:rFonts w:eastAsia="Batang"/>
                <w:color w:val="000000"/>
                <w:szCs w:val="24"/>
              </w:rPr>
              <w:t>)</w:t>
            </w:r>
          </w:p>
        </w:tc>
      </w:tr>
      <w:tr w:rsidR="005867C9" w:rsidRPr="001D76A0" w14:paraId="0911BB37" w14:textId="77777777" w:rsidTr="00DD773E">
        <w:trPr>
          <w:trHeight w:val="417"/>
        </w:trPr>
        <w:tc>
          <w:tcPr>
            <w:tcW w:w="1713" w:type="pct"/>
            <w:tcBorders>
              <w:top w:val="nil"/>
              <w:left w:val="nil"/>
              <w:bottom w:val="nil"/>
              <w:right w:val="nil"/>
            </w:tcBorders>
          </w:tcPr>
          <w:p w14:paraId="0911BB32" w14:textId="77777777" w:rsidR="005867C9" w:rsidRPr="001D76A0" w:rsidRDefault="005867C9" w:rsidP="00DD773E">
            <w:pPr>
              <w:jc w:val="left"/>
              <w:rPr>
                <w:rFonts w:eastAsia="Batang"/>
                <w:color w:val="000000"/>
                <w:szCs w:val="24"/>
              </w:rPr>
            </w:pPr>
            <w:r w:rsidRPr="001D76A0">
              <w:rPr>
                <w:rFonts w:eastAsia="Batang"/>
                <w:color w:val="000000"/>
                <w:szCs w:val="24"/>
              </w:rPr>
              <w:t>Current use of systemic steroid, n (%)</w:t>
            </w:r>
          </w:p>
        </w:tc>
        <w:tc>
          <w:tcPr>
            <w:tcW w:w="834" w:type="pct"/>
            <w:tcBorders>
              <w:top w:val="nil"/>
              <w:left w:val="nil"/>
              <w:bottom w:val="nil"/>
              <w:right w:val="nil"/>
            </w:tcBorders>
          </w:tcPr>
          <w:p w14:paraId="0911BB33"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16,268 (12.2)</w:t>
            </w:r>
          </w:p>
        </w:tc>
        <w:tc>
          <w:tcPr>
            <w:tcW w:w="834" w:type="pct"/>
            <w:tcBorders>
              <w:top w:val="nil"/>
              <w:left w:val="nil"/>
              <w:bottom w:val="nil"/>
              <w:right w:val="nil"/>
            </w:tcBorders>
          </w:tcPr>
          <w:p w14:paraId="0911BB34"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2446 (29.5)</w:t>
            </w:r>
          </w:p>
        </w:tc>
        <w:tc>
          <w:tcPr>
            <w:tcW w:w="925" w:type="pct"/>
            <w:tcBorders>
              <w:top w:val="nil"/>
              <w:left w:val="nil"/>
              <w:bottom w:val="nil"/>
              <w:right w:val="nil"/>
            </w:tcBorders>
          </w:tcPr>
          <w:p w14:paraId="0911BB35"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1977 (27.7)</w:t>
            </w:r>
          </w:p>
        </w:tc>
        <w:tc>
          <w:tcPr>
            <w:tcW w:w="694" w:type="pct"/>
            <w:tcBorders>
              <w:top w:val="nil"/>
              <w:left w:val="nil"/>
              <w:bottom w:val="nil"/>
              <w:right w:val="nil"/>
            </w:tcBorders>
          </w:tcPr>
          <w:p w14:paraId="0911BB36" w14:textId="77777777" w:rsidR="005867C9" w:rsidRPr="001D76A0" w:rsidRDefault="005867C9" w:rsidP="00DD773E">
            <w:pPr>
              <w:spacing w:after="160"/>
              <w:jc w:val="center"/>
              <w:rPr>
                <w:rFonts w:eastAsia="Malgun Gothic"/>
                <w:color w:val="000000"/>
                <w:szCs w:val="24"/>
              </w:rPr>
            </w:pPr>
            <w:r w:rsidRPr="001D76A0">
              <w:rPr>
                <w:rFonts w:eastAsia="Batang" w:hint="eastAsia"/>
                <w:color w:val="000000"/>
                <w:szCs w:val="24"/>
              </w:rPr>
              <w:t>859 (44.0)</w:t>
            </w:r>
          </w:p>
        </w:tc>
      </w:tr>
      <w:tr w:rsidR="005867C9" w:rsidRPr="001D76A0" w14:paraId="0911BB3D" w14:textId="77777777" w:rsidTr="00DD773E">
        <w:trPr>
          <w:trHeight w:val="417"/>
        </w:trPr>
        <w:tc>
          <w:tcPr>
            <w:tcW w:w="1713" w:type="pct"/>
            <w:tcBorders>
              <w:top w:val="nil"/>
              <w:left w:val="nil"/>
              <w:bottom w:val="nil"/>
              <w:right w:val="nil"/>
            </w:tcBorders>
          </w:tcPr>
          <w:p w14:paraId="0911BB38" w14:textId="77777777" w:rsidR="005867C9" w:rsidRPr="001D76A0" w:rsidRDefault="005867C9" w:rsidP="00DD773E">
            <w:pPr>
              <w:widowControl/>
              <w:wordWrap/>
              <w:autoSpaceDE/>
              <w:autoSpaceDN/>
              <w:spacing w:after="160"/>
              <w:rPr>
                <w:rFonts w:eastAsia="Batang"/>
                <w:color w:val="000000"/>
                <w:szCs w:val="24"/>
              </w:rPr>
            </w:pPr>
            <w:r w:rsidRPr="001D76A0">
              <w:rPr>
                <w:rFonts w:eastAsia="Batang"/>
                <w:color w:val="000000"/>
                <w:szCs w:val="24"/>
              </w:rPr>
              <w:t>Current use of DMARDs, n (%)</w:t>
            </w:r>
          </w:p>
        </w:tc>
        <w:tc>
          <w:tcPr>
            <w:tcW w:w="834" w:type="pct"/>
            <w:tcBorders>
              <w:top w:val="nil"/>
              <w:left w:val="nil"/>
              <w:bottom w:val="nil"/>
              <w:right w:val="nil"/>
            </w:tcBorders>
          </w:tcPr>
          <w:p w14:paraId="0911BB39" w14:textId="77777777" w:rsidR="005867C9" w:rsidRPr="001D76A0" w:rsidRDefault="005867C9" w:rsidP="00DD773E">
            <w:pPr>
              <w:spacing w:after="160" w:line="259" w:lineRule="auto"/>
              <w:jc w:val="center"/>
              <w:rPr>
                <w:rFonts w:ascii="Times" w:eastAsia="Malgun Gothic" w:hAnsi="Times"/>
                <w:color w:val="000000"/>
                <w:szCs w:val="24"/>
              </w:rPr>
            </w:pPr>
          </w:p>
        </w:tc>
        <w:tc>
          <w:tcPr>
            <w:tcW w:w="834" w:type="pct"/>
            <w:tcBorders>
              <w:top w:val="nil"/>
              <w:left w:val="nil"/>
              <w:bottom w:val="nil"/>
              <w:right w:val="nil"/>
            </w:tcBorders>
          </w:tcPr>
          <w:p w14:paraId="0911BB3A" w14:textId="77777777" w:rsidR="005867C9" w:rsidRPr="001D76A0" w:rsidRDefault="005867C9" w:rsidP="00DD773E">
            <w:pPr>
              <w:spacing w:after="160" w:line="259" w:lineRule="auto"/>
              <w:jc w:val="center"/>
              <w:rPr>
                <w:rFonts w:ascii="Times" w:eastAsia="Malgun Gothic" w:hAnsi="Times"/>
                <w:color w:val="000000"/>
                <w:szCs w:val="24"/>
              </w:rPr>
            </w:pPr>
          </w:p>
        </w:tc>
        <w:tc>
          <w:tcPr>
            <w:tcW w:w="925" w:type="pct"/>
            <w:tcBorders>
              <w:top w:val="nil"/>
              <w:left w:val="nil"/>
              <w:bottom w:val="nil"/>
              <w:right w:val="nil"/>
            </w:tcBorders>
          </w:tcPr>
          <w:p w14:paraId="0911BB3B" w14:textId="77777777" w:rsidR="005867C9" w:rsidRPr="001D76A0" w:rsidRDefault="005867C9" w:rsidP="00DD773E">
            <w:pPr>
              <w:spacing w:after="160"/>
              <w:jc w:val="center"/>
              <w:rPr>
                <w:rFonts w:eastAsia="Malgun Gothic"/>
                <w:color w:val="000000"/>
                <w:szCs w:val="24"/>
              </w:rPr>
            </w:pPr>
          </w:p>
        </w:tc>
        <w:tc>
          <w:tcPr>
            <w:tcW w:w="694" w:type="pct"/>
            <w:tcBorders>
              <w:top w:val="nil"/>
              <w:left w:val="nil"/>
              <w:bottom w:val="nil"/>
              <w:right w:val="nil"/>
            </w:tcBorders>
          </w:tcPr>
          <w:p w14:paraId="0911BB3C" w14:textId="77777777" w:rsidR="005867C9" w:rsidRPr="001D76A0" w:rsidRDefault="005867C9" w:rsidP="00DD773E">
            <w:pPr>
              <w:spacing w:after="160"/>
              <w:jc w:val="center"/>
              <w:rPr>
                <w:rFonts w:eastAsia="Malgun Gothic"/>
                <w:color w:val="000000"/>
                <w:szCs w:val="24"/>
              </w:rPr>
            </w:pPr>
          </w:p>
        </w:tc>
      </w:tr>
      <w:tr w:rsidR="005867C9" w:rsidRPr="001D76A0" w14:paraId="0911BB43" w14:textId="77777777" w:rsidTr="00DD773E">
        <w:trPr>
          <w:trHeight w:val="417"/>
        </w:trPr>
        <w:tc>
          <w:tcPr>
            <w:tcW w:w="1713" w:type="pct"/>
            <w:tcBorders>
              <w:top w:val="nil"/>
              <w:left w:val="nil"/>
              <w:bottom w:val="nil"/>
              <w:right w:val="nil"/>
            </w:tcBorders>
          </w:tcPr>
          <w:p w14:paraId="0911BB3E" w14:textId="77777777" w:rsidR="005867C9" w:rsidRPr="001D76A0" w:rsidRDefault="005867C9" w:rsidP="00DD773E">
            <w:pPr>
              <w:widowControl/>
              <w:wordWrap/>
              <w:autoSpaceDE/>
              <w:autoSpaceDN/>
              <w:spacing w:after="160"/>
              <w:ind w:firstLineChars="100" w:firstLine="240"/>
              <w:rPr>
                <w:rFonts w:eastAsia="Batang"/>
                <w:color w:val="000000"/>
                <w:szCs w:val="24"/>
              </w:rPr>
            </w:pPr>
            <w:r w:rsidRPr="001D76A0">
              <w:rPr>
                <w:rFonts w:eastAsia="Malgun Gothic"/>
                <w:kern w:val="0"/>
                <w:szCs w:val="24"/>
              </w:rPr>
              <w:t>Methotrexate–leflunomide–azathioprine</w:t>
            </w:r>
            <w:r w:rsidRPr="001D76A0">
              <w:rPr>
                <w:rFonts w:eastAsia="Batang"/>
                <w:color w:val="000000"/>
                <w:szCs w:val="24"/>
              </w:rPr>
              <w:t>, n (%)</w:t>
            </w:r>
          </w:p>
        </w:tc>
        <w:tc>
          <w:tcPr>
            <w:tcW w:w="834" w:type="pct"/>
            <w:tcBorders>
              <w:top w:val="nil"/>
              <w:left w:val="nil"/>
              <w:bottom w:val="nil"/>
              <w:right w:val="nil"/>
            </w:tcBorders>
          </w:tcPr>
          <w:p w14:paraId="0911BB3F"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Cs w:val="24"/>
              </w:rPr>
              <w:t>81</w:t>
            </w:r>
            <w:r w:rsidRPr="001D76A0">
              <w:rPr>
                <w:rFonts w:eastAsia="Malgun Gothic" w:hint="eastAsia"/>
                <w:color w:val="000000"/>
                <w:szCs w:val="24"/>
              </w:rPr>
              <w:t>49 (6.1)</w:t>
            </w:r>
          </w:p>
        </w:tc>
        <w:tc>
          <w:tcPr>
            <w:tcW w:w="834" w:type="pct"/>
            <w:tcBorders>
              <w:top w:val="nil"/>
              <w:left w:val="nil"/>
              <w:bottom w:val="nil"/>
              <w:right w:val="nil"/>
            </w:tcBorders>
          </w:tcPr>
          <w:p w14:paraId="0911BB40"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3519 (42.4)</w:t>
            </w:r>
          </w:p>
        </w:tc>
        <w:tc>
          <w:tcPr>
            <w:tcW w:w="925" w:type="pct"/>
            <w:tcBorders>
              <w:top w:val="nil"/>
              <w:left w:val="nil"/>
              <w:bottom w:val="nil"/>
              <w:right w:val="nil"/>
            </w:tcBorders>
          </w:tcPr>
          <w:p w14:paraId="0911BB41" w14:textId="77777777" w:rsidR="005867C9" w:rsidRPr="001D76A0" w:rsidRDefault="005867C9" w:rsidP="00DD773E">
            <w:pPr>
              <w:spacing w:after="160"/>
              <w:jc w:val="center"/>
              <w:rPr>
                <w:rFonts w:eastAsia="Malgun Gothic"/>
                <w:color w:val="000000"/>
                <w:szCs w:val="24"/>
              </w:rPr>
            </w:pPr>
            <w:r w:rsidRPr="001D76A0">
              <w:rPr>
                <w:rFonts w:eastAsia="Malgun Gothic"/>
                <w:color w:val="000000"/>
                <w:szCs w:val="24"/>
              </w:rPr>
              <w:t>30</w:t>
            </w:r>
            <w:r w:rsidRPr="001D76A0">
              <w:rPr>
                <w:rFonts w:eastAsia="Malgun Gothic" w:hint="eastAsia"/>
                <w:color w:val="000000"/>
                <w:szCs w:val="24"/>
              </w:rPr>
              <w:t>48 (42.7)</w:t>
            </w:r>
          </w:p>
        </w:tc>
        <w:tc>
          <w:tcPr>
            <w:tcW w:w="694" w:type="pct"/>
            <w:tcBorders>
              <w:top w:val="nil"/>
              <w:left w:val="nil"/>
              <w:bottom w:val="nil"/>
              <w:right w:val="nil"/>
            </w:tcBorders>
          </w:tcPr>
          <w:p w14:paraId="0911BB42" w14:textId="77777777" w:rsidR="005867C9" w:rsidRPr="001D76A0" w:rsidRDefault="005867C9" w:rsidP="00DD773E">
            <w:pPr>
              <w:spacing w:after="160"/>
              <w:jc w:val="center"/>
              <w:rPr>
                <w:rFonts w:eastAsia="Malgun Gothic"/>
                <w:color w:val="000000"/>
                <w:szCs w:val="24"/>
              </w:rPr>
            </w:pPr>
            <w:r w:rsidRPr="001D76A0">
              <w:rPr>
                <w:rFonts w:eastAsia="Batang" w:hint="eastAsia"/>
                <w:color w:val="000000"/>
                <w:szCs w:val="24"/>
              </w:rPr>
              <w:t>1313 (67.2)</w:t>
            </w:r>
          </w:p>
        </w:tc>
      </w:tr>
      <w:tr w:rsidR="005867C9" w:rsidRPr="001D76A0" w14:paraId="0911BB49" w14:textId="77777777" w:rsidTr="00DD773E">
        <w:trPr>
          <w:trHeight w:val="417"/>
        </w:trPr>
        <w:tc>
          <w:tcPr>
            <w:tcW w:w="1713" w:type="pct"/>
            <w:tcBorders>
              <w:top w:val="nil"/>
              <w:left w:val="nil"/>
              <w:bottom w:val="nil"/>
              <w:right w:val="nil"/>
            </w:tcBorders>
          </w:tcPr>
          <w:p w14:paraId="0911BB44" w14:textId="77777777" w:rsidR="005867C9" w:rsidRPr="001D76A0" w:rsidRDefault="005867C9" w:rsidP="00DD773E">
            <w:pPr>
              <w:widowControl/>
              <w:wordWrap/>
              <w:autoSpaceDE/>
              <w:autoSpaceDN/>
              <w:spacing w:after="160"/>
              <w:ind w:firstLineChars="100" w:firstLine="240"/>
              <w:rPr>
                <w:rFonts w:eastAsia="Batang"/>
                <w:color w:val="000000"/>
                <w:szCs w:val="24"/>
              </w:rPr>
            </w:pPr>
            <w:r w:rsidRPr="001D76A0">
              <w:rPr>
                <w:rFonts w:eastAsia="Batang"/>
                <w:color w:val="000000"/>
                <w:szCs w:val="24"/>
              </w:rPr>
              <w:t>Sulfasalazine, n (%)</w:t>
            </w:r>
          </w:p>
        </w:tc>
        <w:tc>
          <w:tcPr>
            <w:tcW w:w="834" w:type="pct"/>
            <w:tcBorders>
              <w:top w:val="nil"/>
              <w:left w:val="nil"/>
              <w:bottom w:val="nil"/>
              <w:right w:val="nil"/>
            </w:tcBorders>
          </w:tcPr>
          <w:p w14:paraId="0911BB45"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487 (0.3)</w:t>
            </w:r>
          </w:p>
        </w:tc>
        <w:tc>
          <w:tcPr>
            <w:tcW w:w="834" w:type="pct"/>
            <w:tcBorders>
              <w:top w:val="nil"/>
              <w:left w:val="nil"/>
              <w:bottom w:val="nil"/>
              <w:right w:val="nil"/>
            </w:tcBorders>
          </w:tcPr>
          <w:p w14:paraId="0911BB46"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439 (5.3)</w:t>
            </w:r>
          </w:p>
        </w:tc>
        <w:tc>
          <w:tcPr>
            <w:tcW w:w="925" w:type="pct"/>
            <w:tcBorders>
              <w:top w:val="nil"/>
              <w:left w:val="nil"/>
              <w:bottom w:val="nil"/>
              <w:right w:val="nil"/>
            </w:tcBorders>
          </w:tcPr>
          <w:p w14:paraId="0911BB47"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432 (6.1)</w:t>
            </w:r>
          </w:p>
        </w:tc>
        <w:tc>
          <w:tcPr>
            <w:tcW w:w="694" w:type="pct"/>
            <w:tcBorders>
              <w:top w:val="nil"/>
              <w:left w:val="nil"/>
              <w:bottom w:val="nil"/>
              <w:right w:val="nil"/>
            </w:tcBorders>
          </w:tcPr>
          <w:p w14:paraId="0911BB48"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80 (4.1)</w:t>
            </w:r>
          </w:p>
        </w:tc>
      </w:tr>
      <w:tr w:rsidR="005867C9" w:rsidRPr="001D76A0" w14:paraId="0911BB4F" w14:textId="77777777" w:rsidTr="00DD773E">
        <w:trPr>
          <w:trHeight w:val="417"/>
        </w:trPr>
        <w:tc>
          <w:tcPr>
            <w:tcW w:w="1713" w:type="pct"/>
            <w:tcBorders>
              <w:top w:val="nil"/>
              <w:left w:val="nil"/>
              <w:right w:val="nil"/>
            </w:tcBorders>
          </w:tcPr>
          <w:p w14:paraId="0911BB4A" w14:textId="77777777" w:rsidR="005867C9" w:rsidRPr="001D76A0" w:rsidRDefault="005867C9" w:rsidP="00DD773E">
            <w:pPr>
              <w:widowControl/>
              <w:wordWrap/>
              <w:autoSpaceDE/>
              <w:autoSpaceDN/>
              <w:spacing w:after="160"/>
              <w:ind w:firstLineChars="100" w:firstLine="240"/>
              <w:rPr>
                <w:rFonts w:eastAsia="Batang"/>
                <w:color w:val="000000"/>
                <w:szCs w:val="24"/>
              </w:rPr>
            </w:pPr>
            <w:r w:rsidRPr="001D76A0">
              <w:rPr>
                <w:rFonts w:eastAsia="Batang"/>
                <w:color w:val="000000"/>
                <w:szCs w:val="24"/>
              </w:rPr>
              <w:t>Antimalarials, n (%)</w:t>
            </w:r>
          </w:p>
        </w:tc>
        <w:tc>
          <w:tcPr>
            <w:tcW w:w="834" w:type="pct"/>
            <w:tcBorders>
              <w:top w:val="nil"/>
              <w:left w:val="nil"/>
              <w:right w:val="nil"/>
            </w:tcBorders>
          </w:tcPr>
          <w:p w14:paraId="0911BB4B"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7781 (5.8)</w:t>
            </w:r>
          </w:p>
        </w:tc>
        <w:tc>
          <w:tcPr>
            <w:tcW w:w="834" w:type="pct"/>
            <w:tcBorders>
              <w:top w:val="nil"/>
              <w:left w:val="nil"/>
              <w:right w:val="nil"/>
            </w:tcBorders>
          </w:tcPr>
          <w:p w14:paraId="0911BB4C"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1692 (20.4)</w:t>
            </w:r>
          </w:p>
        </w:tc>
        <w:tc>
          <w:tcPr>
            <w:tcW w:w="925" w:type="pct"/>
            <w:tcBorders>
              <w:top w:val="nil"/>
              <w:left w:val="nil"/>
              <w:right w:val="nil"/>
            </w:tcBorders>
          </w:tcPr>
          <w:p w14:paraId="0911BB4D"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1491 (20.9)</w:t>
            </w:r>
          </w:p>
        </w:tc>
        <w:tc>
          <w:tcPr>
            <w:tcW w:w="694" w:type="pct"/>
            <w:tcBorders>
              <w:top w:val="nil"/>
              <w:left w:val="nil"/>
              <w:right w:val="nil"/>
            </w:tcBorders>
          </w:tcPr>
          <w:p w14:paraId="0911BB4E"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727 (37.2)</w:t>
            </w:r>
          </w:p>
        </w:tc>
      </w:tr>
      <w:tr w:rsidR="005867C9" w:rsidRPr="001D76A0" w14:paraId="0911BB55" w14:textId="77777777" w:rsidTr="00DD773E">
        <w:trPr>
          <w:trHeight w:val="417"/>
        </w:trPr>
        <w:tc>
          <w:tcPr>
            <w:tcW w:w="1713" w:type="pct"/>
            <w:tcBorders>
              <w:top w:val="nil"/>
              <w:left w:val="nil"/>
              <w:bottom w:val="nil"/>
              <w:right w:val="nil"/>
            </w:tcBorders>
          </w:tcPr>
          <w:p w14:paraId="0911BB50" w14:textId="77777777" w:rsidR="005867C9" w:rsidRPr="001D76A0" w:rsidRDefault="005867C9" w:rsidP="00DD773E">
            <w:pPr>
              <w:widowControl/>
              <w:wordWrap/>
              <w:autoSpaceDE/>
              <w:autoSpaceDN/>
              <w:spacing w:after="160"/>
              <w:ind w:firstLineChars="100" w:firstLine="240"/>
              <w:rPr>
                <w:rFonts w:eastAsia="Batang"/>
                <w:color w:val="000000"/>
                <w:szCs w:val="24"/>
              </w:rPr>
            </w:pPr>
            <w:r w:rsidRPr="001D76A0">
              <w:rPr>
                <w:rFonts w:eastAsia="Batang"/>
                <w:color w:val="000000"/>
                <w:szCs w:val="24"/>
              </w:rPr>
              <w:t>Anti-TNF-alpha agent, n (%)</w:t>
            </w:r>
          </w:p>
        </w:tc>
        <w:tc>
          <w:tcPr>
            <w:tcW w:w="834" w:type="pct"/>
            <w:tcBorders>
              <w:top w:val="nil"/>
              <w:left w:val="nil"/>
              <w:bottom w:val="nil"/>
              <w:right w:val="nil"/>
            </w:tcBorders>
          </w:tcPr>
          <w:p w14:paraId="0911BB51"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852 (0.6)</w:t>
            </w:r>
          </w:p>
        </w:tc>
        <w:tc>
          <w:tcPr>
            <w:tcW w:w="834" w:type="pct"/>
            <w:tcBorders>
              <w:top w:val="nil"/>
              <w:left w:val="nil"/>
              <w:bottom w:val="nil"/>
              <w:right w:val="nil"/>
            </w:tcBorders>
          </w:tcPr>
          <w:p w14:paraId="0911BB52"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489 (5.9)</w:t>
            </w:r>
          </w:p>
        </w:tc>
        <w:tc>
          <w:tcPr>
            <w:tcW w:w="925" w:type="pct"/>
            <w:tcBorders>
              <w:top w:val="nil"/>
              <w:left w:val="nil"/>
              <w:bottom w:val="nil"/>
              <w:right w:val="nil"/>
            </w:tcBorders>
          </w:tcPr>
          <w:p w14:paraId="0911BB53"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452 (6.3)</w:t>
            </w:r>
          </w:p>
        </w:tc>
        <w:tc>
          <w:tcPr>
            <w:tcW w:w="694" w:type="pct"/>
            <w:tcBorders>
              <w:top w:val="nil"/>
              <w:left w:val="nil"/>
              <w:bottom w:val="nil"/>
              <w:right w:val="nil"/>
            </w:tcBorders>
          </w:tcPr>
          <w:p w14:paraId="0911BB54"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124 (6.3)</w:t>
            </w:r>
          </w:p>
        </w:tc>
      </w:tr>
      <w:tr w:rsidR="005867C9" w:rsidRPr="001D76A0" w14:paraId="0911BB5B" w14:textId="77777777" w:rsidTr="00DD773E">
        <w:trPr>
          <w:trHeight w:val="417"/>
        </w:trPr>
        <w:tc>
          <w:tcPr>
            <w:tcW w:w="1713" w:type="pct"/>
            <w:tcBorders>
              <w:top w:val="nil"/>
              <w:left w:val="nil"/>
              <w:bottom w:val="single" w:sz="4" w:space="0" w:color="auto"/>
              <w:right w:val="nil"/>
            </w:tcBorders>
          </w:tcPr>
          <w:p w14:paraId="0911BB56" w14:textId="77777777" w:rsidR="005867C9" w:rsidRPr="001D76A0" w:rsidRDefault="005867C9" w:rsidP="00DD773E">
            <w:pPr>
              <w:widowControl/>
              <w:wordWrap/>
              <w:autoSpaceDE/>
              <w:autoSpaceDN/>
              <w:spacing w:after="160"/>
              <w:ind w:firstLineChars="100" w:firstLine="240"/>
              <w:rPr>
                <w:rFonts w:eastAsia="Batang"/>
                <w:color w:val="000000"/>
                <w:szCs w:val="24"/>
              </w:rPr>
            </w:pPr>
            <w:r w:rsidRPr="001D76A0">
              <w:rPr>
                <w:rFonts w:eastAsia="Batang" w:hint="eastAsia"/>
                <w:color w:val="000000"/>
                <w:szCs w:val="24"/>
              </w:rPr>
              <w:t>Other biologics, n (%)</w:t>
            </w:r>
          </w:p>
        </w:tc>
        <w:tc>
          <w:tcPr>
            <w:tcW w:w="834" w:type="pct"/>
            <w:tcBorders>
              <w:top w:val="nil"/>
              <w:left w:val="nil"/>
              <w:bottom w:val="single" w:sz="4" w:space="0" w:color="auto"/>
              <w:right w:val="nil"/>
            </w:tcBorders>
          </w:tcPr>
          <w:p w14:paraId="0911BB57"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1413 (1.1)</w:t>
            </w:r>
          </w:p>
        </w:tc>
        <w:tc>
          <w:tcPr>
            <w:tcW w:w="834" w:type="pct"/>
            <w:tcBorders>
              <w:top w:val="nil"/>
              <w:left w:val="nil"/>
              <w:bottom w:val="single" w:sz="4" w:space="0" w:color="auto"/>
              <w:right w:val="nil"/>
            </w:tcBorders>
          </w:tcPr>
          <w:p w14:paraId="0911BB58"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348 (4.2)</w:t>
            </w:r>
          </w:p>
        </w:tc>
        <w:tc>
          <w:tcPr>
            <w:tcW w:w="925" w:type="pct"/>
            <w:tcBorders>
              <w:top w:val="nil"/>
              <w:left w:val="nil"/>
              <w:bottom w:val="single" w:sz="4" w:space="0" w:color="auto"/>
              <w:right w:val="nil"/>
            </w:tcBorders>
          </w:tcPr>
          <w:p w14:paraId="0911BB59"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327 (4.6)</w:t>
            </w:r>
          </w:p>
        </w:tc>
        <w:tc>
          <w:tcPr>
            <w:tcW w:w="694" w:type="pct"/>
            <w:tcBorders>
              <w:top w:val="nil"/>
              <w:left w:val="nil"/>
              <w:bottom w:val="single" w:sz="4" w:space="0" w:color="auto"/>
              <w:right w:val="nil"/>
            </w:tcBorders>
          </w:tcPr>
          <w:p w14:paraId="0911BB5A" w14:textId="77777777" w:rsidR="005867C9" w:rsidRPr="001D76A0" w:rsidRDefault="005867C9" w:rsidP="00DD773E">
            <w:pPr>
              <w:spacing w:after="160"/>
              <w:jc w:val="center"/>
              <w:rPr>
                <w:rFonts w:eastAsia="Malgun Gothic"/>
                <w:color w:val="000000"/>
                <w:szCs w:val="24"/>
              </w:rPr>
            </w:pPr>
            <w:r w:rsidRPr="001D76A0">
              <w:rPr>
                <w:rFonts w:eastAsia="Malgun Gothic" w:hint="eastAsia"/>
                <w:color w:val="000000"/>
                <w:szCs w:val="24"/>
              </w:rPr>
              <w:t>72 (3.7)</w:t>
            </w:r>
          </w:p>
        </w:tc>
      </w:tr>
    </w:tbl>
    <w:p w14:paraId="0911BB5C" w14:textId="77777777" w:rsidR="005867C9" w:rsidRPr="001D76A0" w:rsidRDefault="005867C9" w:rsidP="005867C9">
      <w:pPr>
        <w:wordWrap/>
        <w:adjustRightInd w:val="0"/>
        <w:spacing w:after="0"/>
        <w:rPr>
          <w:rFonts w:eastAsia="Malgun Gothic"/>
          <w:szCs w:val="24"/>
        </w:rPr>
      </w:pPr>
      <w:r w:rsidRPr="001D76A0">
        <w:rPr>
          <w:rFonts w:eastAsia="Malgun Gothic"/>
          <w:szCs w:val="24"/>
        </w:rPr>
        <w:t xml:space="preserve">AIRD, autoimmune inflammatory rheumatic disease; COPD, chronic obstructive pulmonary disease; CTD, connective tissue disease; DMARD, disease-modifying antirheumatic drug; IA, inflammatory arthritis; SARS-CoV-2, severe acute respiratory syndrome coronavirus 2; SD, standard </w:t>
      </w:r>
      <w:r w:rsidRPr="001D76A0">
        <w:rPr>
          <w:rFonts w:eastAsia="Malgun Gothic"/>
          <w:szCs w:val="24"/>
        </w:rPr>
        <w:lastRenderedPageBreak/>
        <w:t>deviation; TNF; tumor necrosis factor.</w:t>
      </w:r>
    </w:p>
    <w:p w14:paraId="0911BB5D" w14:textId="77777777" w:rsidR="005867C9" w:rsidRPr="001D76A0" w:rsidRDefault="005867C9" w:rsidP="005867C9">
      <w:pPr>
        <w:widowControl/>
        <w:wordWrap/>
        <w:autoSpaceDE/>
        <w:autoSpaceDN/>
        <w:spacing w:after="160" w:line="259" w:lineRule="auto"/>
        <w:rPr>
          <w:rFonts w:eastAsia="Times New Roman"/>
        </w:rPr>
      </w:pPr>
      <w:r w:rsidRPr="001D76A0">
        <w:rPr>
          <w:rFonts w:eastAsia="Times New Roman"/>
        </w:rPr>
        <w:br w:type="page"/>
      </w:r>
    </w:p>
    <w:p w14:paraId="260A362E" w14:textId="77777777" w:rsidR="00B62929" w:rsidRDefault="005867C9" w:rsidP="00B62929">
      <w:pPr>
        <w:pStyle w:val="Heading1"/>
      </w:pPr>
      <w:r w:rsidRPr="001D76A0">
        <w:lastRenderedPageBreak/>
        <w:t xml:space="preserve">Table </w:t>
      </w:r>
      <w:r w:rsidRPr="001D76A0">
        <w:rPr>
          <w:rFonts w:hint="eastAsia"/>
        </w:rPr>
        <w:t>2</w:t>
      </w:r>
    </w:p>
    <w:p w14:paraId="0911BB5E" w14:textId="6523B601" w:rsidR="005867C9" w:rsidRPr="001D76A0" w:rsidRDefault="005867C9" w:rsidP="005867C9">
      <w:pPr>
        <w:widowControl/>
        <w:wordWrap/>
        <w:autoSpaceDE/>
        <w:autoSpaceDN/>
        <w:spacing w:after="160"/>
        <w:rPr>
          <w:rFonts w:eastAsia="Batang"/>
          <w:color w:val="000000"/>
          <w:szCs w:val="24"/>
        </w:rPr>
      </w:pPr>
      <w:r w:rsidRPr="001D76A0">
        <w:rPr>
          <w:rFonts w:eastAsia="Batang"/>
          <w:color w:val="000000"/>
          <w:szCs w:val="24"/>
        </w:rPr>
        <w:t xml:space="preserve">3:1 propensity score-matched covariates and </w:t>
      </w:r>
      <w:proofErr w:type="spellStart"/>
      <w:r w:rsidRPr="001D76A0">
        <w:rPr>
          <w:rFonts w:eastAsia="Batang"/>
          <w:color w:val="000000"/>
          <w:szCs w:val="24"/>
        </w:rPr>
        <w:t>aOR</w:t>
      </w:r>
      <w:proofErr w:type="spellEnd"/>
      <w:r w:rsidRPr="001D76A0">
        <w:rPr>
          <w:rFonts w:eastAsia="Batang"/>
          <w:color w:val="000000"/>
          <w:szCs w:val="24"/>
        </w:rPr>
        <w:t xml:space="preserve"> (95% CI) of positive SARS-CoV-2 test, severe COVID-19 outcomes, or COVID-19-related death in patients with AIRD</w:t>
      </w:r>
      <w:r w:rsidRPr="001D76A0">
        <w:rPr>
          <w:rFonts w:eastAsia="Batang" w:hint="eastAsia"/>
          <w:color w:val="000000"/>
          <w:szCs w:val="24"/>
        </w:rPr>
        <w:t>, IA, or CTD</w:t>
      </w:r>
      <w:r w:rsidRPr="001D76A0">
        <w:rPr>
          <w:rFonts w:eastAsia="Batang"/>
          <w:color w:val="000000"/>
          <w:szCs w:val="24"/>
        </w:rPr>
        <w:t>.</w:t>
      </w:r>
    </w:p>
    <w:tbl>
      <w:tblPr>
        <w:tblW w:w="5960" w:type="pct"/>
        <w:tblInd w:w="-1168" w:type="dxa"/>
        <w:tblLayout w:type="fixed"/>
        <w:tblLook w:val="04A0" w:firstRow="1" w:lastRow="0" w:firstColumn="1" w:lastColumn="0" w:noHBand="0" w:noVBand="1"/>
      </w:tblPr>
      <w:tblGrid>
        <w:gridCol w:w="4331"/>
        <w:gridCol w:w="1531"/>
        <w:gridCol w:w="1956"/>
        <w:gridCol w:w="839"/>
        <w:gridCol w:w="1394"/>
        <w:gridCol w:w="1770"/>
        <w:gridCol w:w="751"/>
        <w:gridCol w:w="1244"/>
        <w:gridCol w:w="1682"/>
        <w:gridCol w:w="829"/>
      </w:tblGrid>
      <w:tr w:rsidR="005867C9" w:rsidRPr="001D76A0" w14:paraId="0911BB63" w14:textId="77777777" w:rsidTr="00DD773E">
        <w:tc>
          <w:tcPr>
            <w:tcW w:w="1326" w:type="pct"/>
            <w:tcBorders>
              <w:top w:val="single" w:sz="4" w:space="0" w:color="auto"/>
              <w:left w:val="nil"/>
              <w:right w:val="nil"/>
            </w:tcBorders>
          </w:tcPr>
          <w:p w14:paraId="0911BB5F" w14:textId="77777777" w:rsidR="005867C9" w:rsidRPr="001D76A0" w:rsidRDefault="005867C9" w:rsidP="00DD773E">
            <w:pPr>
              <w:spacing w:after="160"/>
              <w:rPr>
                <w:rFonts w:eastAsia="Batang"/>
                <w:color w:val="000000"/>
                <w:szCs w:val="24"/>
              </w:rPr>
            </w:pPr>
          </w:p>
        </w:tc>
        <w:tc>
          <w:tcPr>
            <w:tcW w:w="1325" w:type="pct"/>
            <w:gridSpan w:val="3"/>
            <w:tcBorders>
              <w:top w:val="single" w:sz="4" w:space="0" w:color="auto"/>
              <w:left w:val="nil"/>
              <w:bottom w:val="single" w:sz="4" w:space="0" w:color="auto"/>
              <w:right w:val="nil"/>
            </w:tcBorders>
          </w:tcPr>
          <w:p w14:paraId="0911BB60" w14:textId="77777777" w:rsidR="005867C9" w:rsidRPr="001D76A0" w:rsidRDefault="005867C9" w:rsidP="005867C9">
            <w:pPr>
              <w:spacing w:after="160"/>
              <w:jc w:val="center"/>
              <w:rPr>
                <w:rFonts w:eastAsia="Batang"/>
                <w:color w:val="000000"/>
                <w:szCs w:val="24"/>
              </w:rPr>
            </w:pPr>
            <w:r w:rsidRPr="001D76A0">
              <w:rPr>
                <w:rFonts w:eastAsia="Batang" w:hint="eastAsia"/>
                <w:color w:val="000000"/>
                <w:szCs w:val="24"/>
              </w:rPr>
              <w:t>Matched cohort A</w:t>
            </w:r>
          </w:p>
        </w:tc>
        <w:tc>
          <w:tcPr>
            <w:tcW w:w="1199" w:type="pct"/>
            <w:gridSpan w:val="3"/>
            <w:tcBorders>
              <w:top w:val="single" w:sz="4" w:space="0" w:color="auto"/>
              <w:left w:val="nil"/>
              <w:bottom w:val="single" w:sz="4" w:space="0" w:color="auto"/>
              <w:right w:val="nil"/>
            </w:tcBorders>
          </w:tcPr>
          <w:p w14:paraId="0911BB61" w14:textId="77777777" w:rsidR="005867C9" w:rsidRPr="001D76A0" w:rsidRDefault="005867C9" w:rsidP="005867C9">
            <w:pPr>
              <w:spacing w:after="160"/>
              <w:jc w:val="center"/>
              <w:rPr>
                <w:rFonts w:eastAsia="Batang"/>
                <w:color w:val="000000"/>
                <w:szCs w:val="24"/>
              </w:rPr>
            </w:pPr>
            <w:r w:rsidRPr="001D76A0">
              <w:rPr>
                <w:rFonts w:eastAsia="Batang" w:hint="eastAsia"/>
                <w:color w:val="000000"/>
                <w:szCs w:val="24"/>
              </w:rPr>
              <w:t>Matched cohort B</w:t>
            </w:r>
          </w:p>
        </w:tc>
        <w:tc>
          <w:tcPr>
            <w:tcW w:w="1150" w:type="pct"/>
            <w:gridSpan w:val="3"/>
            <w:tcBorders>
              <w:top w:val="single" w:sz="4" w:space="0" w:color="auto"/>
              <w:left w:val="nil"/>
              <w:bottom w:val="single" w:sz="4" w:space="0" w:color="auto"/>
              <w:right w:val="nil"/>
            </w:tcBorders>
          </w:tcPr>
          <w:p w14:paraId="0911BB62" w14:textId="77777777" w:rsidR="005867C9" w:rsidRPr="001D76A0" w:rsidRDefault="005867C9" w:rsidP="005867C9">
            <w:pPr>
              <w:spacing w:after="160"/>
              <w:jc w:val="center"/>
              <w:rPr>
                <w:rFonts w:eastAsia="Batang"/>
                <w:color w:val="000000"/>
                <w:szCs w:val="24"/>
              </w:rPr>
            </w:pPr>
            <w:r w:rsidRPr="001D76A0">
              <w:rPr>
                <w:rFonts w:eastAsia="Batang" w:hint="eastAsia"/>
                <w:color w:val="000000"/>
                <w:szCs w:val="24"/>
              </w:rPr>
              <w:t>Matched cohort C</w:t>
            </w:r>
          </w:p>
        </w:tc>
      </w:tr>
      <w:tr w:rsidR="005867C9" w:rsidRPr="001D76A0" w14:paraId="0911BB6E" w14:textId="77777777" w:rsidTr="00DD773E">
        <w:tc>
          <w:tcPr>
            <w:tcW w:w="1326" w:type="pct"/>
            <w:tcBorders>
              <w:left w:val="nil"/>
              <w:bottom w:val="single" w:sz="4" w:space="0" w:color="auto"/>
              <w:right w:val="nil"/>
            </w:tcBorders>
          </w:tcPr>
          <w:p w14:paraId="0911BB64" w14:textId="77777777" w:rsidR="005867C9" w:rsidRPr="001D76A0" w:rsidRDefault="005867C9" w:rsidP="00DD773E">
            <w:pPr>
              <w:spacing w:after="160"/>
              <w:rPr>
                <w:rFonts w:eastAsia="Batang"/>
                <w:color w:val="000000"/>
                <w:szCs w:val="24"/>
              </w:rPr>
            </w:pPr>
            <w:r w:rsidRPr="001D76A0">
              <w:rPr>
                <w:rFonts w:eastAsia="Batang"/>
                <w:color w:val="000000"/>
                <w:szCs w:val="24"/>
              </w:rPr>
              <w:t>Characteristics</w:t>
            </w:r>
          </w:p>
        </w:tc>
        <w:tc>
          <w:tcPr>
            <w:tcW w:w="469" w:type="pct"/>
            <w:tcBorders>
              <w:top w:val="single" w:sz="4" w:space="0" w:color="auto"/>
              <w:left w:val="nil"/>
              <w:bottom w:val="single" w:sz="4" w:space="0" w:color="auto"/>
              <w:right w:val="nil"/>
            </w:tcBorders>
          </w:tcPr>
          <w:p w14:paraId="0911BB65" w14:textId="77777777" w:rsidR="005867C9" w:rsidRPr="001D76A0" w:rsidRDefault="005867C9" w:rsidP="00DD773E">
            <w:pPr>
              <w:spacing w:after="160"/>
              <w:jc w:val="center"/>
              <w:rPr>
                <w:rFonts w:eastAsia="Batang"/>
                <w:color w:val="000000"/>
                <w:szCs w:val="24"/>
              </w:rPr>
            </w:pPr>
            <w:r w:rsidRPr="001D76A0">
              <w:rPr>
                <w:rFonts w:eastAsia="Batang"/>
                <w:color w:val="000000"/>
                <w:szCs w:val="24"/>
              </w:rPr>
              <w:t>None</w:t>
            </w:r>
          </w:p>
        </w:tc>
        <w:tc>
          <w:tcPr>
            <w:tcW w:w="599" w:type="pct"/>
            <w:tcBorders>
              <w:top w:val="single" w:sz="4" w:space="0" w:color="auto"/>
              <w:left w:val="nil"/>
              <w:bottom w:val="single" w:sz="4" w:space="0" w:color="auto"/>
              <w:right w:val="nil"/>
            </w:tcBorders>
          </w:tcPr>
          <w:p w14:paraId="0911BB66" w14:textId="77777777" w:rsidR="005867C9" w:rsidRPr="001D76A0" w:rsidRDefault="005867C9" w:rsidP="00DD773E">
            <w:pPr>
              <w:spacing w:after="160"/>
              <w:jc w:val="center"/>
              <w:rPr>
                <w:rFonts w:eastAsia="Batang"/>
                <w:color w:val="000000"/>
                <w:szCs w:val="24"/>
              </w:rPr>
            </w:pPr>
            <w:r w:rsidRPr="001D76A0">
              <w:rPr>
                <w:rFonts w:eastAsia="Batang"/>
                <w:color w:val="000000"/>
                <w:szCs w:val="24"/>
              </w:rPr>
              <w:t>AIRD</w:t>
            </w:r>
          </w:p>
        </w:tc>
        <w:tc>
          <w:tcPr>
            <w:tcW w:w="257" w:type="pct"/>
            <w:tcBorders>
              <w:top w:val="single" w:sz="4" w:space="0" w:color="auto"/>
              <w:left w:val="nil"/>
              <w:bottom w:val="single" w:sz="4" w:space="0" w:color="auto"/>
              <w:right w:val="nil"/>
            </w:tcBorders>
          </w:tcPr>
          <w:p w14:paraId="0911BB67" w14:textId="77777777" w:rsidR="005867C9" w:rsidRPr="001D76A0" w:rsidRDefault="005867C9" w:rsidP="00DD773E">
            <w:pPr>
              <w:spacing w:after="160"/>
              <w:jc w:val="center"/>
              <w:rPr>
                <w:rFonts w:eastAsia="Batang"/>
                <w:color w:val="000000"/>
                <w:szCs w:val="24"/>
              </w:rPr>
            </w:pPr>
            <w:r w:rsidRPr="001D76A0">
              <w:rPr>
                <w:rFonts w:eastAsia="Batang"/>
                <w:color w:val="000000"/>
                <w:szCs w:val="24"/>
              </w:rPr>
              <w:t xml:space="preserve">SMD </w:t>
            </w:r>
          </w:p>
        </w:tc>
        <w:tc>
          <w:tcPr>
            <w:tcW w:w="427" w:type="pct"/>
            <w:tcBorders>
              <w:top w:val="single" w:sz="4" w:space="0" w:color="auto"/>
              <w:left w:val="nil"/>
              <w:bottom w:val="single" w:sz="4" w:space="0" w:color="auto"/>
              <w:right w:val="nil"/>
            </w:tcBorders>
          </w:tcPr>
          <w:p w14:paraId="0911BB68" w14:textId="77777777" w:rsidR="005867C9" w:rsidRPr="001D76A0" w:rsidRDefault="005867C9" w:rsidP="00DD773E">
            <w:pPr>
              <w:spacing w:after="160"/>
              <w:jc w:val="center"/>
              <w:rPr>
                <w:rFonts w:eastAsia="Batang"/>
                <w:color w:val="000000"/>
                <w:szCs w:val="24"/>
              </w:rPr>
            </w:pPr>
            <w:r w:rsidRPr="001D76A0">
              <w:rPr>
                <w:rFonts w:eastAsia="Batang"/>
                <w:color w:val="000000"/>
                <w:szCs w:val="24"/>
              </w:rPr>
              <w:t>None</w:t>
            </w:r>
          </w:p>
        </w:tc>
        <w:tc>
          <w:tcPr>
            <w:tcW w:w="542" w:type="pct"/>
            <w:tcBorders>
              <w:top w:val="single" w:sz="4" w:space="0" w:color="auto"/>
              <w:left w:val="nil"/>
              <w:bottom w:val="single" w:sz="4" w:space="0" w:color="auto"/>
              <w:right w:val="nil"/>
            </w:tcBorders>
          </w:tcPr>
          <w:p w14:paraId="0911BB69" w14:textId="77777777" w:rsidR="005867C9" w:rsidRPr="001D76A0" w:rsidRDefault="005867C9" w:rsidP="00DD773E">
            <w:pPr>
              <w:spacing w:after="160"/>
              <w:jc w:val="center"/>
              <w:rPr>
                <w:rFonts w:eastAsia="Batang"/>
                <w:color w:val="000000"/>
                <w:szCs w:val="24"/>
              </w:rPr>
            </w:pPr>
            <w:r w:rsidRPr="001D76A0">
              <w:rPr>
                <w:rFonts w:eastAsia="Batang" w:hint="eastAsia"/>
                <w:color w:val="000000"/>
                <w:szCs w:val="24"/>
              </w:rPr>
              <w:t>IA</w:t>
            </w:r>
          </w:p>
        </w:tc>
        <w:tc>
          <w:tcPr>
            <w:tcW w:w="230" w:type="pct"/>
            <w:tcBorders>
              <w:top w:val="single" w:sz="4" w:space="0" w:color="auto"/>
              <w:left w:val="nil"/>
              <w:bottom w:val="single" w:sz="4" w:space="0" w:color="auto"/>
              <w:right w:val="nil"/>
            </w:tcBorders>
          </w:tcPr>
          <w:p w14:paraId="0911BB6A" w14:textId="77777777" w:rsidR="005867C9" w:rsidRPr="001D76A0" w:rsidRDefault="005867C9" w:rsidP="00DD773E">
            <w:pPr>
              <w:spacing w:after="160"/>
              <w:jc w:val="center"/>
              <w:rPr>
                <w:rFonts w:eastAsia="Batang"/>
                <w:color w:val="000000"/>
                <w:szCs w:val="24"/>
              </w:rPr>
            </w:pPr>
            <w:r w:rsidRPr="001D76A0">
              <w:rPr>
                <w:rFonts w:eastAsia="Batang"/>
                <w:color w:val="000000"/>
                <w:szCs w:val="24"/>
              </w:rPr>
              <w:t xml:space="preserve">SMD </w:t>
            </w:r>
          </w:p>
        </w:tc>
        <w:tc>
          <w:tcPr>
            <w:tcW w:w="381" w:type="pct"/>
            <w:tcBorders>
              <w:top w:val="single" w:sz="4" w:space="0" w:color="auto"/>
              <w:left w:val="nil"/>
              <w:bottom w:val="single" w:sz="4" w:space="0" w:color="auto"/>
              <w:right w:val="nil"/>
            </w:tcBorders>
          </w:tcPr>
          <w:p w14:paraId="0911BB6B" w14:textId="77777777" w:rsidR="005867C9" w:rsidRPr="001D76A0" w:rsidRDefault="005867C9" w:rsidP="00DD773E">
            <w:pPr>
              <w:spacing w:after="160"/>
              <w:jc w:val="center"/>
              <w:rPr>
                <w:rFonts w:eastAsia="Batang"/>
                <w:color w:val="000000"/>
                <w:szCs w:val="24"/>
              </w:rPr>
            </w:pPr>
            <w:r w:rsidRPr="001D76A0">
              <w:rPr>
                <w:rFonts w:eastAsia="Batang"/>
                <w:color w:val="000000"/>
                <w:szCs w:val="24"/>
              </w:rPr>
              <w:t>None</w:t>
            </w:r>
          </w:p>
        </w:tc>
        <w:tc>
          <w:tcPr>
            <w:tcW w:w="515" w:type="pct"/>
            <w:tcBorders>
              <w:top w:val="single" w:sz="4" w:space="0" w:color="auto"/>
              <w:left w:val="nil"/>
              <w:bottom w:val="single" w:sz="4" w:space="0" w:color="auto"/>
              <w:right w:val="nil"/>
            </w:tcBorders>
          </w:tcPr>
          <w:p w14:paraId="0911BB6C" w14:textId="77777777" w:rsidR="005867C9" w:rsidRPr="001D76A0" w:rsidRDefault="005867C9" w:rsidP="00DD773E">
            <w:pPr>
              <w:spacing w:after="160"/>
              <w:jc w:val="center"/>
              <w:rPr>
                <w:rFonts w:eastAsia="Batang"/>
                <w:color w:val="000000"/>
                <w:szCs w:val="24"/>
              </w:rPr>
            </w:pPr>
            <w:r w:rsidRPr="001D76A0">
              <w:rPr>
                <w:rFonts w:eastAsia="Batang" w:hint="eastAsia"/>
                <w:color w:val="000000"/>
                <w:szCs w:val="24"/>
              </w:rPr>
              <w:t>CTD</w:t>
            </w:r>
          </w:p>
        </w:tc>
        <w:tc>
          <w:tcPr>
            <w:tcW w:w="254" w:type="pct"/>
            <w:tcBorders>
              <w:top w:val="single" w:sz="4" w:space="0" w:color="auto"/>
              <w:left w:val="nil"/>
              <w:bottom w:val="single" w:sz="4" w:space="0" w:color="auto"/>
              <w:right w:val="nil"/>
            </w:tcBorders>
          </w:tcPr>
          <w:p w14:paraId="0911BB6D" w14:textId="77777777" w:rsidR="005867C9" w:rsidRPr="001D76A0" w:rsidRDefault="005867C9" w:rsidP="00DD773E">
            <w:pPr>
              <w:spacing w:after="160"/>
              <w:jc w:val="center"/>
              <w:rPr>
                <w:rFonts w:eastAsia="Batang"/>
                <w:color w:val="000000"/>
                <w:szCs w:val="24"/>
              </w:rPr>
            </w:pPr>
            <w:r w:rsidRPr="001D76A0">
              <w:rPr>
                <w:rFonts w:eastAsia="Batang"/>
                <w:color w:val="000000"/>
                <w:szCs w:val="24"/>
              </w:rPr>
              <w:t xml:space="preserve">SMD </w:t>
            </w:r>
          </w:p>
        </w:tc>
      </w:tr>
      <w:tr w:rsidR="005867C9" w:rsidRPr="001D76A0" w14:paraId="0911BB79" w14:textId="77777777" w:rsidTr="00DD773E">
        <w:tc>
          <w:tcPr>
            <w:tcW w:w="1326" w:type="pct"/>
            <w:tcBorders>
              <w:top w:val="single" w:sz="4" w:space="0" w:color="auto"/>
              <w:left w:val="nil"/>
              <w:bottom w:val="nil"/>
              <w:right w:val="nil"/>
            </w:tcBorders>
          </w:tcPr>
          <w:p w14:paraId="0911BB6F" w14:textId="77777777" w:rsidR="005867C9" w:rsidRPr="001D76A0" w:rsidRDefault="005867C9" w:rsidP="00DD773E">
            <w:pPr>
              <w:spacing w:after="160"/>
              <w:rPr>
                <w:rFonts w:eastAsia="Batang"/>
                <w:color w:val="000000"/>
                <w:szCs w:val="24"/>
              </w:rPr>
            </w:pPr>
            <w:r w:rsidRPr="001D76A0">
              <w:rPr>
                <w:rFonts w:eastAsia="Batang"/>
                <w:color w:val="000000"/>
                <w:szCs w:val="24"/>
              </w:rPr>
              <w:t>Total, n (%)</w:t>
            </w:r>
          </w:p>
        </w:tc>
        <w:tc>
          <w:tcPr>
            <w:tcW w:w="469" w:type="pct"/>
            <w:tcBorders>
              <w:top w:val="single" w:sz="4" w:space="0" w:color="auto"/>
              <w:left w:val="nil"/>
              <w:bottom w:val="nil"/>
              <w:right w:val="nil"/>
            </w:tcBorders>
          </w:tcPr>
          <w:p w14:paraId="0911BB70"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color w:val="000000"/>
                <w:sz w:val="22"/>
              </w:rPr>
              <w:t>23</w:t>
            </w:r>
            <w:r w:rsidRPr="001D76A0">
              <w:rPr>
                <w:rFonts w:eastAsia="Malgun Gothic" w:hint="eastAsia"/>
                <w:color w:val="000000"/>
                <w:sz w:val="22"/>
              </w:rPr>
              <w:t>,</w:t>
            </w:r>
            <w:r w:rsidRPr="001D76A0">
              <w:rPr>
                <w:rFonts w:eastAsia="Malgun Gothic"/>
                <w:color w:val="000000"/>
                <w:sz w:val="22"/>
              </w:rPr>
              <w:t>683</w:t>
            </w:r>
          </w:p>
        </w:tc>
        <w:tc>
          <w:tcPr>
            <w:tcW w:w="599" w:type="pct"/>
            <w:tcBorders>
              <w:top w:val="single" w:sz="4" w:space="0" w:color="auto"/>
              <w:left w:val="nil"/>
              <w:bottom w:val="nil"/>
              <w:right w:val="nil"/>
            </w:tcBorders>
          </w:tcPr>
          <w:p w14:paraId="0911BB71"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color w:val="000000"/>
                <w:sz w:val="22"/>
              </w:rPr>
              <w:t>8222</w:t>
            </w:r>
          </w:p>
        </w:tc>
        <w:tc>
          <w:tcPr>
            <w:tcW w:w="257" w:type="pct"/>
            <w:tcBorders>
              <w:top w:val="single" w:sz="4" w:space="0" w:color="auto"/>
              <w:left w:val="nil"/>
              <w:bottom w:val="nil"/>
              <w:right w:val="nil"/>
            </w:tcBorders>
          </w:tcPr>
          <w:p w14:paraId="0911BB72" w14:textId="77777777" w:rsidR="005867C9" w:rsidRPr="001D76A0" w:rsidRDefault="005867C9" w:rsidP="00DD773E">
            <w:pPr>
              <w:spacing w:after="160"/>
              <w:jc w:val="center"/>
              <w:rPr>
                <w:rFonts w:eastAsia="Batang"/>
                <w:color w:val="000000"/>
                <w:sz w:val="22"/>
              </w:rPr>
            </w:pPr>
          </w:p>
        </w:tc>
        <w:tc>
          <w:tcPr>
            <w:tcW w:w="427" w:type="pct"/>
            <w:tcBorders>
              <w:top w:val="single" w:sz="4" w:space="0" w:color="auto"/>
              <w:left w:val="nil"/>
              <w:bottom w:val="nil"/>
              <w:right w:val="nil"/>
            </w:tcBorders>
          </w:tcPr>
          <w:p w14:paraId="0911BB73" w14:textId="77777777" w:rsidR="005867C9" w:rsidRPr="001D76A0" w:rsidRDefault="005867C9" w:rsidP="00DD773E">
            <w:pPr>
              <w:spacing w:after="160"/>
              <w:jc w:val="center"/>
              <w:rPr>
                <w:rFonts w:eastAsia="Batang"/>
                <w:color w:val="000000"/>
                <w:sz w:val="22"/>
              </w:rPr>
            </w:pPr>
            <w:r w:rsidRPr="001D76A0">
              <w:rPr>
                <w:rFonts w:eastAsia="Malgun Gothic"/>
                <w:color w:val="000000"/>
                <w:sz w:val="22"/>
              </w:rPr>
              <w:t>20</w:t>
            </w:r>
            <w:r w:rsidRPr="001D76A0">
              <w:rPr>
                <w:rFonts w:eastAsia="Malgun Gothic" w:hint="eastAsia"/>
                <w:color w:val="000000"/>
                <w:sz w:val="22"/>
              </w:rPr>
              <w:t>,</w:t>
            </w:r>
            <w:r w:rsidRPr="001D76A0">
              <w:rPr>
                <w:rFonts w:eastAsia="Malgun Gothic"/>
                <w:color w:val="000000"/>
                <w:sz w:val="22"/>
              </w:rPr>
              <w:t>834</w:t>
            </w:r>
          </w:p>
        </w:tc>
        <w:tc>
          <w:tcPr>
            <w:tcW w:w="542" w:type="pct"/>
            <w:tcBorders>
              <w:top w:val="single" w:sz="4" w:space="0" w:color="auto"/>
              <w:left w:val="nil"/>
              <w:bottom w:val="nil"/>
              <w:right w:val="nil"/>
            </w:tcBorders>
          </w:tcPr>
          <w:p w14:paraId="0911BB74" w14:textId="77777777" w:rsidR="005867C9" w:rsidRPr="001D76A0" w:rsidRDefault="005867C9" w:rsidP="00DD773E">
            <w:pPr>
              <w:spacing w:after="160"/>
              <w:jc w:val="center"/>
              <w:rPr>
                <w:rFonts w:eastAsia="Batang"/>
                <w:color w:val="000000"/>
                <w:sz w:val="22"/>
              </w:rPr>
            </w:pPr>
            <w:r w:rsidRPr="001D76A0">
              <w:rPr>
                <w:rFonts w:eastAsia="Malgun Gothic"/>
                <w:color w:val="000000"/>
                <w:sz w:val="22"/>
              </w:rPr>
              <w:t>7099</w:t>
            </w:r>
          </w:p>
        </w:tc>
        <w:tc>
          <w:tcPr>
            <w:tcW w:w="230" w:type="pct"/>
            <w:tcBorders>
              <w:top w:val="single" w:sz="4" w:space="0" w:color="auto"/>
              <w:left w:val="nil"/>
              <w:bottom w:val="nil"/>
              <w:right w:val="nil"/>
            </w:tcBorders>
          </w:tcPr>
          <w:p w14:paraId="0911BB75" w14:textId="77777777" w:rsidR="005867C9" w:rsidRPr="001D76A0" w:rsidRDefault="005867C9" w:rsidP="00DD773E">
            <w:pPr>
              <w:spacing w:after="160"/>
              <w:jc w:val="center"/>
              <w:rPr>
                <w:rFonts w:eastAsia="Batang"/>
                <w:color w:val="000000"/>
                <w:sz w:val="22"/>
              </w:rPr>
            </w:pPr>
          </w:p>
        </w:tc>
        <w:tc>
          <w:tcPr>
            <w:tcW w:w="381" w:type="pct"/>
            <w:tcBorders>
              <w:top w:val="single" w:sz="4" w:space="0" w:color="auto"/>
              <w:left w:val="nil"/>
              <w:bottom w:val="nil"/>
              <w:right w:val="nil"/>
            </w:tcBorders>
          </w:tcPr>
          <w:p w14:paraId="0911BB76" w14:textId="77777777" w:rsidR="005867C9" w:rsidRPr="001D76A0" w:rsidRDefault="005867C9" w:rsidP="00DD773E">
            <w:pPr>
              <w:spacing w:after="160"/>
              <w:jc w:val="center"/>
              <w:rPr>
                <w:rFonts w:eastAsia="Batang"/>
                <w:color w:val="000000"/>
                <w:sz w:val="22"/>
              </w:rPr>
            </w:pPr>
            <w:r w:rsidRPr="001D76A0">
              <w:rPr>
                <w:rFonts w:eastAsia="Malgun Gothic"/>
                <w:color w:val="000000"/>
                <w:sz w:val="22"/>
              </w:rPr>
              <w:t>5541</w:t>
            </w:r>
          </w:p>
        </w:tc>
        <w:tc>
          <w:tcPr>
            <w:tcW w:w="515" w:type="pct"/>
            <w:tcBorders>
              <w:top w:val="single" w:sz="4" w:space="0" w:color="auto"/>
              <w:left w:val="nil"/>
              <w:bottom w:val="nil"/>
              <w:right w:val="nil"/>
            </w:tcBorders>
          </w:tcPr>
          <w:p w14:paraId="0911BB77" w14:textId="77777777" w:rsidR="005867C9" w:rsidRPr="001D76A0" w:rsidRDefault="005867C9" w:rsidP="00DD773E">
            <w:pPr>
              <w:spacing w:after="160"/>
              <w:jc w:val="center"/>
              <w:rPr>
                <w:rFonts w:eastAsia="Batang"/>
                <w:color w:val="000000"/>
                <w:sz w:val="22"/>
              </w:rPr>
            </w:pPr>
            <w:r w:rsidRPr="001D76A0">
              <w:rPr>
                <w:rFonts w:eastAsia="Malgun Gothic"/>
                <w:color w:val="000000"/>
                <w:sz w:val="22"/>
              </w:rPr>
              <w:t>1896</w:t>
            </w:r>
          </w:p>
        </w:tc>
        <w:tc>
          <w:tcPr>
            <w:tcW w:w="254" w:type="pct"/>
            <w:tcBorders>
              <w:top w:val="single" w:sz="4" w:space="0" w:color="auto"/>
              <w:left w:val="nil"/>
              <w:bottom w:val="nil"/>
              <w:right w:val="nil"/>
            </w:tcBorders>
          </w:tcPr>
          <w:p w14:paraId="0911BB78" w14:textId="77777777" w:rsidR="005867C9" w:rsidRPr="001D76A0" w:rsidRDefault="005867C9" w:rsidP="00DD773E">
            <w:pPr>
              <w:spacing w:after="160"/>
              <w:jc w:val="center"/>
              <w:rPr>
                <w:rFonts w:eastAsia="Batang"/>
                <w:color w:val="000000"/>
                <w:sz w:val="22"/>
              </w:rPr>
            </w:pPr>
          </w:p>
        </w:tc>
      </w:tr>
      <w:tr w:rsidR="005867C9" w:rsidRPr="001D76A0" w14:paraId="0911BB84" w14:textId="77777777" w:rsidTr="00DD773E">
        <w:tc>
          <w:tcPr>
            <w:tcW w:w="1326" w:type="pct"/>
            <w:tcBorders>
              <w:top w:val="nil"/>
              <w:left w:val="nil"/>
              <w:bottom w:val="nil"/>
              <w:right w:val="nil"/>
            </w:tcBorders>
          </w:tcPr>
          <w:p w14:paraId="0911BB7A" w14:textId="77777777" w:rsidR="005867C9" w:rsidRPr="001D76A0" w:rsidRDefault="005867C9" w:rsidP="00DD773E">
            <w:pPr>
              <w:spacing w:after="160"/>
              <w:rPr>
                <w:rFonts w:eastAsia="Batang"/>
                <w:color w:val="000000"/>
                <w:szCs w:val="24"/>
              </w:rPr>
            </w:pPr>
            <w:r w:rsidRPr="001D76A0">
              <w:rPr>
                <w:rFonts w:eastAsia="Malgun Gothic"/>
                <w:szCs w:val="24"/>
              </w:rPr>
              <w:t>Age, years</w:t>
            </w:r>
            <w:r w:rsidRPr="001D76A0">
              <w:rPr>
                <w:rFonts w:eastAsia="Malgun Gothic" w:hint="eastAsia"/>
                <w:szCs w:val="24"/>
              </w:rPr>
              <w:t>, n (%)</w:t>
            </w:r>
          </w:p>
        </w:tc>
        <w:tc>
          <w:tcPr>
            <w:tcW w:w="469" w:type="pct"/>
            <w:tcBorders>
              <w:top w:val="nil"/>
              <w:left w:val="nil"/>
              <w:bottom w:val="nil"/>
              <w:right w:val="nil"/>
            </w:tcBorders>
          </w:tcPr>
          <w:p w14:paraId="0911BB7B" w14:textId="77777777" w:rsidR="005867C9" w:rsidRPr="001D76A0" w:rsidRDefault="005867C9" w:rsidP="00DD773E">
            <w:pPr>
              <w:spacing w:after="160" w:line="259" w:lineRule="auto"/>
              <w:jc w:val="center"/>
              <w:rPr>
                <w:rFonts w:eastAsia="Malgun Gothic"/>
                <w:color w:val="000000"/>
                <w:sz w:val="22"/>
              </w:rPr>
            </w:pPr>
          </w:p>
        </w:tc>
        <w:tc>
          <w:tcPr>
            <w:tcW w:w="599" w:type="pct"/>
            <w:tcBorders>
              <w:top w:val="nil"/>
              <w:left w:val="nil"/>
              <w:bottom w:val="nil"/>
              <w:right w:val="nil"/>
            </w:tcBorders>
          </w:tcPr>
          <w:p w14:paraId="0911BB7C" w14:textId="77777777" w:rsidR="005867C9" w:rsidRPr="001D76A0" w:rsidRDefault="005867C9" w:rsidP="00DD773E">
            <w:pPr>
              <w:spacing w:after="160" w:line="259" w:lineRule="auto"/>
              <w:jc w:val="center"/>
              <w:rPr>
                <w:rFonts w:eastAsia="Malgun Gothic"/>
                <w:color w:val="000000"/>
                <w:sz w:val="22"/>
              </w:rPr>
            </w:pPr>
          </w:p>
        </w:tc>
        <w:tc>
          <w:tcPr>
            <w:tcW w:w="257" w:type="pct"/>
            <w:tcBorders>
              <w:top w:val="nil"/>
              <w:left w:val="nil"/>
              <w:bottom w:val="nil"/>
              <w:right w:val="nil"/>
            </w:tcBorders>
          </w:tcPr>
          <w:p w14:paraId="0911BB7D"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color w:val="000000"/>
                <w:sz w:val="22"/>
              </w:rPr>
              <w:t>0.00</w:t>
            </w:r>
            <w:r w:rsidRPr="001D76A0">
              <w:rPr>
                <w:rFonts w:eastAsia="Malgun Gothic" w:hint="eastAsia"/>
                <w:color w:val="000000"/>
                <w:sz w:val="22"/>
              </w:rPr>
              <w:t>8</w:t>
            </w:r>
          </w:p>
        </w:tc>
        <w:tc>
          <w:tcPr>
            <w:tcW w:w="427" w:type="pct"/>
            <w:tcBorders>
              <w:top w:val="nil"/>
              <w:left w:val="nil"/>
              <w:bottom w:val="nil"/>
              <w:right w:val="nil"/>
            </w:tcBorders>
          </w:tcPr>
          <w:p w14:paraId="0911BB7E" w14:textId="77777777" w:rsidR="005867C9" w:rsidRPr="001D76A0" w:rsidRDefault="005867C9" w:rsidP="00DD773E">
            <w:pPr>
              <w:widowControl/>
              <w:wordWrap/>
              <w:autoSpaceDE/>
              <w:autoSpaceDN/>
              <w:spacing w:after="160" w:line="259" w:lineRule="auto"/>
              <w:jc w:val="center"/>
              <w:rPr>
                <w:rFonts w:eastAsia="Malgun Gothic"/>
                <w:color w:val="000000"/>
                <w:sz w:val="22"/>
              </w:rPr>
            </w:pPr>
          </w:p>
        </w:tc>
        <w:tc>
          <w:tcPr>
            <w:tcW w:w="542" w:type="pct"/>
            <w:tcBorders>
              <w:top w:val="nil"/>
              <w:left w:val="nil"/>
              <w:bottom w:val="nil"/>
              <w:right w:val="nil"/>
            </w:tcBorders>
          </w:tcPr>
          <w:p w14:paraId="0911BB7F" w14:textId="77777777" w:rsidR="005867C9" w:rsidRPr="001D76A0" w:rsidRDefault="005867C9" w:rsidP="00DD773E">
            <w:pPr>
              <w:widowControl/>
              <w:wordWrap/>
              <w:autoSpaceDE/>
              <w:autoSpaceDN/>
              <w:spacing w:after="160" w:line="259" w:lineRule="auto"/>
              <w:jc w:val="center"/>
              <w:rPr>
                <w:rFonts w:eastAsia="Malgun Gothic"/>
                <w:color w:val="000000"/>
                <w:sz w:val="22"/>
              </w:rPr>
            </w:pPr>
          </w:p>
        </w:tc>
        <w:tc>
          <w:tcPr>
            <w:tcW w:w="230" w:type="pct"/>
            <w:tcBorders>
              <w:top w:val="nil"/>
              <w:left w:val="nil"/>
              <w:bottom w:val="nil"/>
              <w:right w:val="nil"/>
            </w:tcBorders>
          </w:tcPr>
          <w:p w14:paraId="0911BB80"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color w:val="000000"/>
                <w:sz w:val="22"/>
              </w:rPr>
              <w:t>0.00</w:t>
            </w:r>
            <w:r w:rsidRPr="001D76A0">
              <w:rPr>
                <w:rFonts w:eastAsia="Malgun Gothic" w:hint="eastAsia"/>
                <w:color w:val="000000"/>
                <w:sz w:val="22"/>
              </w:rPr>
              <w:t>2</w:t>
            </w:r>
          </w:p>
        </w:tc>
        <w:tc>
          <w:tcPr>
            <w:tcW w:w="381" w:type="pct"/>
            <w:tcBorders>
              <w:top w:val="nil"/>
              <w:left w:val="nil"/>
              <w:bottom w:val="nil"/>
              <w:right w:val="nil"/>
            </w:tcBorders>
          </w:tcPr>
          <w:p w14:paraId="0911BB81" w14:textId="77777777" w:rsidR="005867C9" w:rsidRPr="001D76A0" w:rsidRDefault="005867C9" w:rsidP="00DD773E">
            <w:pPr>
              <w:widowControl/>
              <w:wordWrap/>
              <w:autoSpaceDE/>
              <w:autoSpaceDN/>
              <w:spacing w:after="160" w:line="259" w:lineRule="auto"/>
              <w:jc w:val="center"/>
              <w:rPr>
                <w:rFonts w:eastAsia="Malgun Gothic"/>
                <w:color w:val="000000"/>
                <w:sz w:val="22"/>
              </w:rPr>
            </w:pPr>
          </w:p>
        </w:tc>
        <w:tc>
          <w:tcPr>
            <w:tcW w:w="515" w:type="pct"/>
            <w:tcBorders>
              <w:top w:val="nil"/>
              <w:left w:val="nil"/>
              <w:bottom w:val="nil"/>
              <w:right w:val="nil"/>
            </w:tcBorders>
          </w:tcPr>
          <w:p w14:paraId="0911BB82" w14:textId="77777777" w:rsidR="005867C9" w:rsidRPr="001D76A0" w:rsidRDefault="005867C9" w:rsidP="00DD773E">
            <w:pPr>
              <w:widowControl/>
              <w:wordWrap/>
              <w:autoSpaceDE/>
              <w:autoSpaceDN/>
              <w:spacing w:after="160" w:line="259" w:lineRule="auto"/>
              <w:jc w:val="center"/>
              <w:rPr>
                <w:rFonts w:eastAsia="Malgun Gothic"/>
                <w:color w:val="000000"/>
                <w:sz w:val="22"/>
              </w:rPr>
            </w:pPr>
          </w:p>
        </w:tc>
        <w:tc>
          <w:tcPr>
            <w:tcW w:w="254" w:type="pct"/>
            <w:tcBorders>
              <w:top w:val="nil"/>
              <w:left w:val="nil"/>
              <w:bottom w:val="nil"/>
              <w:right w:val="nil"/>
            </w:tcBorders>
          </w:tcPr>
          <w:p w14:paraId="0911BB83"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hint="eastAsia"/>
                <w:color w:val="000000"/>
                <w:sz w:val="22"/>
              </w:rPr>
              <w:t>0.018</w:t>
            </w:r>
          </w:p>
        </w:tc>
      </w:tr>
      <w:tr w:rsidR="005867C9" w:rsidRPr="001D76A0" w14:paraId="0911BB8F" w14:textId="77777777" w:rsidTr="00DD773E">
        <w:tc>
          <w:tcPr>
            <w:tcW w:w="1326" w:type="pct"/>
            <w:tcBorders>
              <w:top w:val="nil"/>
              <w:left w:val="nil"/>
              <w:bottom w:val="nil"/>
              <w:right w:val="nil"/>
            </w:tcBorders>
          </w:tcPr>
          <w:p w14:paraId="0911BB85" w14:textId="77777777" w:rsidR="005867C9" w:rsidRPr="001D76A0" w:rsidRDefault="005867C9" w:rsidP="00DD773E">
            <w:pPr>
              <w:spacing w:after="160"/>
              <w:ind w:firstLineChars="50" w:firstLine="120"/>
              <w:rPr>
                <w:rFonts w:eastAsia="Malgun Gothic"/>
                <w:color w:val="000000"/>
                <w:szCs w:val="24"/>
              </w:rPr>
            </w:pPr>
            <w:r w:rsidRPr="001D76A0">
              <w:rPr>
                <w:rFonts w:eastAsia="Malgun Gothic" w:hint="eastAsia"/>
                <w:szCs w:val="24"/>
              </w:rPr>
              <w:t>20-39</w:t>
            </w:r>
          </w:p>
        </w:tc>
        <w:tc>
          <w:tcPr>
            <w:tcW w:w="469" w:type="pct"/>
            <w:tcBorders>
              <w:top w:val="nil"/>
              <w:left w:val="nil"/>
              <w:bottom w:val="nil"/>
              <w:right w:val="nil"/>
            </w:tcBorders>
            <w:vAlign w:val="center"/>
          </w:tcPr>
          <w:p w14:paraId="0911BB8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2131</w:t>
            </w:r>
            <w:r w:rsidRPr="001D76A0">
              <w:rPr>
                <w:rFonts w:eastAsia="Malgun Gothic" w:hint="eastAsia"/>
                <w:color w:val="000000"/>
                <w:sz w:val="22"/>
              </w:rPr>
              <w:t xml:space="preserve"> </w:t>
            </w:r>
            <w:r w:rsidRPr="001D76A0">
              <w:rPr>
                <w:rFonts w:eastAsia="Malgun Gothic"/>
                <w:color w:val="000000"/>
                <w:sz w:val="22"/>
              </w:rPr>
              <w:t>(9</w:t>
            </w:r>
            <w:r w:rsidRPr="001D76A0">
              <w:rPr>
                <w:rFonts w:eastAsia="Malgun Gothic" w:hint="eastAsia"/>
                <w:color w:val="000000"/>
                <w:sz w:val="22"/>
              </w:rPr>
              <w:t>.0</w:t>
            </w:r>
            <w:r w:rsidRPr="001D76A0">
              <w:rPr>
                <w:rFonts w:eastAsia="Malgun Gothic"/>
                <w:color w:val="000000"/>
                <w:sz w:val="22"/>
              </w:rPr>
              <w:t>)</w:t>
            </w:r>
          </w:p>
        </w:tc>
        <w:tc>
          <w:tcPr>
            <w:tcW w:w="599" w:type="pct"/>
            <w:tcBorders>
              <w:top w:val="nil"/>
              <w:left w:val="nil"/>
              <w:bottom w:val="nil"/>
              <w:right w:val="nil"/>
            </w:tcBorders>
            <w:vAlign w:val="center"/>
          </w:tcPr>
          <w:p w14:paraId="0911BB87"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765</w:t>
            </w:r>
            <w:r w:rsidRPr="001D76A0">
              <w:rPr>
                <w:rFonts w:eastAsia="Malgun Gothic" w:hint="eastAsia"/>
                <w:color w:val="000000"/>
                <w:sz w:val="22"/>
              </w:rPr>
              <w:t xml:space="preserve"> </w:t>
            </w:r>
            <w:r w:rsidRPr="001D76A0">
              <w:rPr>
                <w:rFonts w:eastAsia="Malgun Gothic"/>
                <w:color w:val="000000"/>
                <w:sz w:val="22"/>
              </w:rPr>
              <w:t>(9.3)</w:t>
            </w:r>
          </w:p>
        </w:tc>
        <w:tc>
          <w:tcPr>
            <w:tcW w:w="257" w:type="pct"/>
            <w:tcBorders>
              <w:top w:val="nil"/>
              <w:left w:val="nil"/>
              <w:bottom w:val="nil"/>
              <w:right w:val="nil"/>
            </w:tcBorders>
          </w:tcPr>
          <w:p w14:paraId="0911BB88" w14:textId="77777777" w:rsidR="005867C9" w:rsidRPr="001D76A0" w:rsidRDefault="005867C9" w:rsidP="00DD773E">
            <w:pPr>
              <w:widowControl/>
              <w:wordWrap/>
              <w:autoSpaceDE/>
              <w:autoSpaceDN/>
              <w:spacing w:after="160" w:line="259" w:lineRule="auto"/>
              <w:jc w:val="center"/>
              <w:rPr>
                <w:rFonts w:eastAsia="Malgun Gothic"/>
                <w:color w:val="000000"/>
                <w:sz w:val="22"/>
              </w:rPr>
            </w:pPr>
          </w:p>
        </w:tc>
        <w:tc>
          <w:tcPr>
            <w:tcW w:w="427" w:type="pct"/>
            <w:tcBorders>
              <w:top w:val="nil"/>
              <w:left w:val="nil"/>
              <w:bottom w:val="nil"/>
              <w:right w:val="nil"/>
            </w:tcBorders>
            <w:vAlign w:val="center"/>
          </w:tcPr>
          <w:p w14:paraId="0911BB89"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color w:val="000000"/>
                <w:sz w:val="22"/>
              </w:rPr>
              <w:t>1766</w:t>
            </w:r>
            <w:r w:rsidRPr="001D76A0">
              <w:rPr>
                <w:rFonts w:eastAsia="Malgun Gothic" w:hint="eastAsia"/>
                <w:color w:val="000000"/>
                <w:sz w:val="22"/>
              </w:rPr>
              <w:t xml:space="preserve"> </w:t>
            </w:r>
            <w:r w:rsidRPr="001D76A0">
              <w:rPr>
                <w:rFonts w:eastAsia="Malgun Gothic"/>
                <w:color w:val="000000"/>
                <w:sz w:val="22"/>
              </w:rPr>
              <w:t>(8.</w:t>
            </w:r>
            <w:r w:rsidRPr="001D76A0">
              <w:rPr>
                <w:rFonts w:eastAsia="Malgun Gothic" w:hint="eastAsia"/>
                <w:color w:val="000000"/>
                <w:sz w:val="22"/>
              </w:rPr>
              <w:t>5</w:t>
            </w:r>
            <w:r w:rsidRPr="001D76A0">
              <w:rPr>
                <w:rFonts w:eastAsia="Malgun Gothic"/>
                <w:color w:val="000000"/>
                <w:sz w:val="22"/>
              </w:rPr>
              <w:t>)</w:t>
            </w:r>
          </w:p>
        </w:tc>
        <w:tc>
          <w:tcPr>
            <w:tcW w:w="542" w:type="pct"/>
            <w:tcBorders>
              <w:top w:val="nil"/>
              <w:left w:val="nil"/>
              <w:bottom w:val="nil"/>
              <w:right w:val="nil"/>
            </w:tcBorders>
            <w:vAlign w:val="center"/>
          </w:tcPr>
          <w:p w14:paraId="0911BB8A"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color w:val="000000"/>
                <w:sz w:val="22"/>
              </w:rPr>
              <w:t>617</w:t>
            </w:r>
            <w:r w:rsidRPr="001D76A0">
              <w:rPr>
                <w:rFonts w:eastAsia="Malgun Gothic" w:hint="eastAsia"/>
                <w:color w:val="000000"/>
                <w:sz w:val="22"/>
              </w:rPr>
              <w:t xml:space="preserve"> </w:t>
            </w:r>
            <w:r w:rsidRPr="001D76A0">
              <w:rPr>
                <w:rFonts w:eastAsia="Malgun Gothic"/>
                <w:color w:val="000000"/>
                <w:sz w:val="22"/>
              </w:rPr>
              <w:t>(8.</w:t>
            </w:r>
            <w:r w:rsidRPr="001D76A0">
              <w:rPr>
                <w:rFonts w:eastAsia="Malgun Gothic" w:hint="eastAsia"/>
                <w:color w:val="000000"/>
                <w:sz w:val="22"/>
              </w:rPr>
              <w:t>7</w:t>
            </w:r>
            <w:r w:rsidRPr="001D76A0">
              <w:rPr>
                <w:rFonts w:eastAsia="Malgun Gothic"/>
                <w:color w:val="000000"/>
                <w:sz w:val="22"/>
              </w:rPr>
              <w:t>)</w:t>
            </w:r>
          </w:p>
        </w:tc>
        <w:tc>
          <w:tcPr>
            <w:tcW w:w="230" w:type="pct"/>
            <w:tcBorders>
              <w:top w:val="nil"/>
              <w:left w:val="nil"/>
              <w:bottom w:val="nil"/>
              <w:right w:val="nil"/>
            </w:tcBorders>
          </w:tcPr>
          <w:p w14:paraId="0911BB8B" w14:textId="77777777" w:rsidR="005867C9" w:rsidRPr="001D76A0" w:rsidRDefault="005867C9" w:rsidP="00DD773E">
            <w:pPr>
              <w:widowControl/>
              <w:wordWrap/>
              <w:autoSpaceDE/>
              <w:autoSpaceDN/>
              <w:spacing w:after="160" w:line="259" w:lineRule="auto"/>
              <w:jc w:val="center"/>
              <w:rPr>
                <w:rFonts w:eastAsia="Malgun Gothic"/>
                <w:color w:val="000000"/>
                <w:sz w:val="22"/>
              </w:rPr>
            </w:pPr>
          </w:p>
        </w:tc>
        <w:tc>
          <w:tcPr>
            <w:tcW w:w="381" w:type="pct"/>
            <w:tcBorders>
              <w:top w:val="nil"/>
              <w:left w:val="nil"/>
              <w:bottom w:val="nil"/>
              <w:right w:val="nil"/>
            </w:tcBorders>
            <w:vAlign w:val="center"/>
          </w:tcPr>
          <w:p w14:paraId="0911BB8C"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color w:val="000000"/>
                <w:sz w:val="22"/>
              </w:rPr>
              <w:t>662</w:t>
            </w:r>
            <w:r w:rsidRPr="001D76A0">
              <w:rPr>
                <w:rFonts w:eastAsia="Malgun Gothic" w:hint="eastAsia"/>
                <w:color w:val="000000"/>
                <w:sz w:val="22"/>
              </w:rPr>
              <w:t xml:space="preserve"> </w:t>
            </w:r>
            <w:r w:rsidRPr="001D76A0">
              <w:rPr>
                <w:rFonts w:eastAsia="Malgun Gothic"/>
                <w:color w:val="000000"/>
                <w:sz w:val="22"/>
              </w:rPr>
              <w:t>(1</w:t>
            </w:r>
            <w:r w:rsidRPr="001D76A0">
              <w:rPr>
                <w:rFonts w:eastAsia="Malgun Gothic" w:hint="eastAsia"/>
                <w:color w:val="000000"/>
                <w:sz w:val="22"/>
              </w:rPr>
              <w:t>2</w:t>
            </w:r>
            <w:r w:rsidRPr="001D76A0">
              <w:rPr>
                <w:rFonts w:eastAsia="Malgun Gothic"/>
                <w:color w:val="000000"/>
                <w:sz w:val="22"/>
              </w:rPr>
              <w:t>.</w:t>
            </w:r>
            <w:r w:rsidRPr="001D76A0">
              <w:rPr>
                <w:rFonts w:eastAsia="Malgun Gothic" w:hint="eastAsia"/>
                <w:color w:val="000000"/>
                <w:sz w:val="22"/>
              </w:rPr>
              <w:t>0</w:t>
            </w:r>
            <w:r w:rsidRPr="001D76A0">
              <w:rPr>
                <w:rFonts w:eastAsia="Malgun Gothic"/>
                <w:color w:val="000000"/>
                <w:sz w:val="22"/>
              </w:rPr>
              <w:t>)</w:t>
            </w:r>
          </w:p>
        </w:tc>
        <w:tc>
          <w:tcPr>
            <w:tcW w:w="515" w:type="pct"/>
            <w:tcBorders>
              <w:top w:val="nil"/>
              <w:left w:val="nil"/>
              <w:bottom w:val="nil"/>
              <w:right w:val="nil"/>
            </w:tcBorders>
            <w:vAlign w:val="center"/>
          </w:tcPr>
          <w:p w14:paraId="0911BB8D"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color w:val="000000"/>
                <w:sz w:val="22"/>
              </w:rPr>
              <w:t>225</w:t>
            </w:r>
            <w:r w:rsidRPr="001D76A0">
              <w:rPr>
                <w:rFonts w:eastAsia="Malgun Gothic" w:hint="eastAsia"/>
                <w:color w:val="000000"/>
                <w:sz w:val="22"/>
              </w:rPr>
              <w:t xml:space="preserve"> </w:t>
            </w:r>
            <w:r w:rsidRPr="001D76A0">
              <w:rPr>
                <w:rFonts w:eastAsia="Malgun Gothic"/>
                <w:color w:val="000000"/>
                <w:sz w:val="22"/>
              </w:rPr>
              <w:t>(11.</w:t>
            </w:r>
            <w:r w:rsidRPr="001D76A0">
              <w:rPr>
                <w:rFonts w:eastAsia="Malgun Gothic" w:hint="eastAsia"/>
                <w:color w:val="000000"/>
                <w:sz w:val="22"/>
              </w:rPr>
              <w:t>9</w:t>
            </w:r>
            <w:r w:rsidRPr="001D76A0">
              <w:rPr>
                <w:rFonts w:eastAsia="Malgun Gothic"/>
                <w:color w:val="000000"/>
                <w:sz w:val="22"/>
              </w:rPr>
              <w:t>)</w:t>
            </w:r>
          </w:p>
        </w:tc>
        <w:tc>
          <w:tcPr>
            <w:tcW w:w="254" w:type="pct"/>
            <w:tcBorders>
              <w:top w:val="nil"/>
              <w:left w:val="nil"/>
              <w:bottom w:val="nil"/>
              <w:right w:val="nil"/>
            </w:tcBorders>
          </w:tcPr>
          <w:p w14:paraId="0911BB8E" w14:textId="77777777" w:rsidR="005867C9" w:rsidRPr="001D76A0" w:rsidRDefault="005867C9" w:rsidP="00DD773E">
            <w:pPr>
              <w:widowControl/>
              <w:wordWrap/>
              <w:autoSpaceDE/>
              <w:autoSpaceDN/>
              <w:spacing w:after="160" w:line="259" w:lineRule="auto"/>
              <w:jc w:val="center"/>
              <w:rPr>
                <w:rFonts w:eastAsia="Malgun Gothic"/>
                <w:color w:val="000000"/>
                <w:sz w:val="22"/>
              </w:rPr>
            </w:pPr>
          </w:p>
        </w:tc>
      </w:tr>
      <w:tr w:rsidR="005867C9" w:rsidRPr="001D76A0" w14:paraId="0911BB9A" w14:textId="77777777" w:rsidTr="00DD773E">
        <w:tc>
          <w:tcPr>
            <w:tcW w:w="1326" w:type="pct"/>
            <w:tcBorders>
              <w:top w:val="nil"/>
              <w:left w:val="nil"/>
              <w:bottom w:val="nil"/>
              <w:right w:val="nil"/>
            </w:tcBorders>
          </w:tcPr>
          <w:p w14:paraId="0911BB90" w14:textId="77777777" w:rsidR="005867C9" w:rsidRPr="001D76A0" w:rsidRDefault="005867C9" w:rsidP="00DD773E">
            <w:pPr>
              <w:spacing w:after="160"/>
              <w:ind w:firstLineChars="50" w:firstLine="120"/>
              <w:rPr>
                <w:rFonts w:eastAsia="Malgun Gothic"/>
                <w:color w:val="000000"/>
                <w:szCs w:val="24"/>
              </w:rPr>
            </w:pPr>
            <w:r w:rsidRPr="001D76A0">
              <w:rPr>
                <w:rFonts w:eastAsia="Malgun Gothic" w:hint="eastAsia"/>
                <w:szCs w:val="24"/>
              </w:rPr>
              <w:t>40-59</w:t>
            </w:r>
          </w:p>
        </w:tc>
        <w:tc>
          <w:tcPr>
            <w:tcW w:w="469" w:type="pct"/>
            <w:tcBorders>
              <w:top w:val="nil"/>
              <w:left w:val="nil"/>
              <w:bottom w:val="nil"/>
              <w:right w:val="nil"/>
            </w:tcBorders>
            <w:vAlign w:val="center"/>
          </w:tcPr>
          <w:p w14:paraId="0911BB91"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7384</w:t>
            </w:r>
            <w:r w:rsidRPr="001D76A0">
              <w:rPr>
                <w:rFonts w:eastAsia="Malgun Gothic" w:hint="eastAsia"/>
                <w:color w:val="000000"/>
                <w:sz w:val="22"/>
              </w:rPr>
              <w:t xml:space="preserve"> </w:t>
            </w:r>
            <w:r w:rsidRPr="001D76A0">
              <w:rPr>
                <w:rFonts w:eastAsia="Malgun Gothic"/>
                <w:color w:val="000000"/>
                <w:sz w:val="22"/>
              </w:rPr>
              <w:t>(31.</w:t>
            </w:r>
            <w:r w:rsidRPr="001D76A0">
              <w:rPr>
                <w:rFonts w:eastAsia="Malgun Gothic" w:hint="eastAsia"/>
                <w:color w:val="000000"/>
                <w:sz w:val="22"/>
              </w:rPr>
              <w:t>2</w:t>
            </w:r>
            <w:r w:rsidRPr="001D76A0">
              <w:rPr>
                <w:rFonts w:eastAsia="Malgun Gothic"/>
                <w:color w:val="000000"/>
                <w:sz w:val="22"/>
              </w:rPr>
              <w:t>)</w:t>
            </w:r>
          </w:p>
        </w:tc>
        <w:tc>
          <w:tcPr>
            <w:tcW w:w="599" w:type="pct"/>
            <w:tcBorders>
              <w:top w:val="nil"/>
              <w:left w:val="nil"/>
              <w:bottom w:val="nil"/>
              <w:right w:val="nil"/>
            </w:tcBorders>
            <w:vAlign w:val="center"/>
          </w:tcPr>
          <w:p w14:paraId="0911BB92"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2560</w:t>
            </w:r>
            <w:r w:rsidRPr="001D76A0">
              <w:rPr>
                <w:rFonts w:eastAsia="Malgun Gothic" w:hint="eastAsia"/>
                <w:color w:val="000000"/>
                <w:sz w:val="22"/>
              </w:rPr>
              <w:t xml:space="preserve"> </w:t>
            </w:r>
            <w:r w:rsidRPr="001D76A0">
              <w:rPr>
                <w:rFonts w:eastAsia="Malgun Gothic"/>
                <w:color w:val="000000"/>
                <w:sz w:val="22"/>
              </w:rPr>
              <w:t>(31.1)</w:t>
            </w:r>
          </w:p>
        </w:tc>
        <w:tc>
          <w:tcPr>
            <w:tcW w:w="257" w:type="pct"/>
            <w:tcBorders>
              <w:top w:val="nil"/>
              <w:left w:val="nil"/>
              <w:bottom w:val="nil"/>
              <w:right w:val="nil"/>
            </w:tcBorders>
          </w:tcPr>
          <w:p w14:paraId="0911BB93" w14:textId="77777777" w:rsidR="005867C9" w:rsidRPr="001D76A0" w:rsidRDefault="005867C9" w:rsidP="00DD773E">
            <w:pPr>
              <w:widowControl/>
              <w:wordWrap/>
              <w:autoSpaceDE/>
              <w:autoSpaceDN/>
              <w:spacing w:after="160" w:line="259" w:lineRule="auto"/>
              <w:jc w:val="center"/>
              <w:rPr>
                <w:rFonts w:eastAsia="Malgun Gothic"/>
                <w:color w:val="000000"/>
                <w:sz w:val="22"/>
              </w:rPr>
            </w:pPr>
          </w:p>
        </w:tc>
        <w:tc>
          <w:tcPr>
            <w:tcW w:w="427" w:type="pct"/>
            <w:tcBorders>
              <w:top w:val="nil"/>
              <w:left w:val="nil"/>
              <w:bottom w:val="nil"/>
              <w:right w:val="nil"/>
            </w:tcBorders>
            <w:vAlign w:val="center"/>
          </w:tcPr>
          <w:p w14:paraId="0911BB94"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color w:val="000000"/>
                <w:sz w:val="22"/>
              </w:rPr>
              <w:t>6543</w:t>
            </w:r>
            <w:r w:rsidRPr="001D76A0">
              <w:rPr>
                <w:rFonts w:eastAsia="Malgun Gothic" w:hint="eastAsia"/>
                <w:color w:val="000000"/>
                <w:sz w:val="22"/>
              </w:rPr>
              <w:t xml:space="preserve"> </w:t>
            </w:r>
            <w:r w:rsidRPr="001D76A0">
              <w:rPr>
                <w:rFonts w:eastAsia="Malgun Gothic"/>
                <w:color w:val="000000"/>
                <w:sz w:val="22"/>
              </w:rPr>
              <w:t>(31.4)</w:t>
            </w:r>
          </w:p>
        </w:tc>
        <w:tc>
          <w:tcPr>
            <w:tcW w:w="542" w:type="pct"/>
            <w:tcBorders>
              <w:top w:val="nil"/>
              <w:left w:val="nil"/>
              <w:bottom w:val="nil"/>
              <w:right w:val="nil"/>
            </w:tcBorders>
            <w:vAlign w:val="center"/>
          </w:tcPr>
          <w:p w14:paraId="0911BB95"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color w:val="000000"/>
                <w:sz w:val="22"/>
              </w:rPr>
              <w:t>2189</w:t>
            </w:r>
            <w:r w:rsidRPr="001D76A0">
              <w:rPr>
                <w:rFonts w:eastAsia="Malgun Gothic" w:hint="eastAsia"/>
                <w:color w:val="000000"/>
                <w:sz w:val="22"/>
              </w:rPr>
              <w:t xml:space="preserve"> </w:t>
            </w:r>
            <w:r w:rsidRPr="001D76A0">
              <w:rPr>
                <w:rFonts w:eastAsia="Malgun Gothic"/>
                <w:color w:val="000000"/>
                <w:sz w:val="22"/>
              </w:rPr>
              <w:t>(30.8)</w:t>
            </w:r>
          </w:p>
        </w:tc>
        <w:tc>
          <w:tcPr>
            <w:tcW w:w="230" w:type="pct"/>
            <w:tcBorders>
              <w:top w:val="nil"/>
              <w:left w:val="nil"/>
              <w:bottom w:val="nil"/>
              <w:right w:val="nil"/>
            </w:tcBorders>
          </w:tcPr>
          <w:p w14:paraId="0911BB96" w14:textId="77777777" w:rsidR="005867C9" w:rsidRPr="001D76A0" w:rsidRDefault="005867C9" w:rsidP="00DD773E">
            <w:pPr>
              <w:widowControl/>
              <w:wordWrap/>
              <w:autoSpaceDE/>
              <w:autoSpaceDN/>
              <w:spacing w:after="160" w:line="259" w:lineRule="auto"/>
              <w:jc w:val="center"/>
              <w:rPr>
                <w:rFonts w:eastAsia="Malgun Gothic"/>
                <w:color w:val="000000"/>
                <w:sz w:val="22"/>
              </w:rPr>
            </w:pPr>
          </w:p>
        </w:tc>
        <w:tc>
          <w:tcPr>
            <w:tcW w:w="381" w:type="pct"/>
            <w:tcBorders>
              <w:top w:val="nil"/>
              <w:left w:val="nil"/>
              <w:bottom w:val="nil"/>
              <w:right w:val="nil"/>
            </w:tcBorders>
            <w:vAlign w:val="center"/>
          </w:tcPr>
          <w:p w14:paraId="0911BB97"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color w:val="000000"/>
                <w:sz w:val="22"/>
              </w:rPr>
              <w:t>1984</w:t>
            </w:r>
            <w:r w:rsidRPr="001D76A0">
              <w:rPr>
                <w:rFonts w:eastAsia="Malgun Gothic" w:hint="eastAsia"/>
                <w:color w:val="000000"/>
                <w:sz w:val="22"/>
              </w:rPr>
              <w:t xml:space="preserve"> </w:t>
            </w:r>
            <w:r w:rsidRPr="001D76A0">
              <w:rPr>
                <w:rFonts w:eastAsia="Malgun Gothic"/>
                <w:color w:val="000000"/>
                <w:sz w:val="22"/>
              </w:rPr>
              <w:t>(35.</w:t>
            </w:r>
            <w:r w:rsidRPr="001D76A0">
              <w:rPr>
                <w:rFonts w:eastAsia="Malgun Gothic" w:hint="eastAsia"/>
                <w:color w:val="000000"/>
                <w:sz w:val="22"/>
              </w:rPr>
              <w:t>8</w:t>
            </w:r>
            <w:r w:rsidRPr="001D76A0">
              <w:rPr>
                <w:rFonts w:eastAsia="Malgun Gothic"/>
                <w:color w:val="000000"/>
                <w:sz w:val="22"/>
              </w:rPr>
              <w:t>)</w:t>
            </w:r>
          </w:p>
        </w:tc>
        <w:tc>
          <w:tcPr>
            <w:tcW w:w="515" w:type="pct"/>
            <w:tcBorders>
              <w:top w:val="nil"/>
              <w:left w:val="nil"/>
              <w:bottom w:val="nil"/>
              <w:right w:val="nil"/>
            </w:tcBorders>
            <w:vAlign w:val="center"/>
          </w:tcPr>
          <w:p w14:paraId="0911BB98"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color w:val="000000"/>
                <w:sz w:val="22"/>
              </w:rPr>
              <w:t>695</w:t>
            </w:r>
            <w:r w:rsidRPr="001D76A0">
              <w:rPr>
                <w:rFonts w:eastAsia="Malgun Gothic" w:hint="eastAsia"/>
                <w:color w:val="000000"/>
                <w:sz w:val="22"/>
              </w:rPr>
              <w:t xml:space="preserve"> </w:t>
            </w:r>
            <w:r w:rsidRPr="001D76A0">
              <w:rPr>
                <w:rFonts w:eastAsia="Malgun Gothic"/>
                <w:color w:val="000000"/>
                <w:sz w:val="22"/>
              </w:rPr>
              <w:t>(36.</w:t>
            </w:r>
            <w:r w:rsidRPr="001D76A0">
              <w:rPr>
                <w:rFonts w:eastAsia="Malgun Gothic" w:hint="eastAsia"/>
                <w:color w:val="000000"/>
                <w:sz w:val="22"/>
              </w:rPr>
              <w:t>7</w:t>
            </w:r>
            <w:r w:rsidRPr="001D76A0">
              <w:rPr>
                <w:rFonts w:eastAsia="Malgun Gothic"/>
                <w:color w:val="000000"/>
                <w:sz w:val="22"/>
              </w:rPr>
              <w:t>)</w:t>
            </w:r>
          </w:p>
        </w:tc>
        <w:tc>
          <w:tcPr>
            <w:tcW w:w="254" w:type="pct"/>
            <w:tcBorders>
              <w:top w:val="nil"/>
              <w:left w:val="nil"/>
              <w:bottom w:val="nil"/>
              <w:right w:val="nil"/>
            </w:tcBorders>
          </w:tcPr>
          <w:p w14:paraId="0911BB99" w14:textId="77777777" w:rsidR="005867C9" w:rsidRPr="001D76A0" w:rsidRDefault="005867C9" w:rsidP="00DD773E">
            <w:pPr>
              <w:widowControl/>
              <w:wordWrap/>
              <w:autoSpaceDE/>
              <w:autoSpaceDN/>
              <w:spacing w:after="160" w:line="259" w:lineRule="auto"/>
              <w:jc w:val="center"/>
              <w:rPr>
                <w:rFonts w:eastAsia="Malgun Gothic"/>
                <w:color w:val="000000"/>
                <w:sz w:val="22"/>
              </w:rPr>
            </w:pPr>
          </w:p>
        </w:tc>
      </w:tr>
      <w:tr w:rsidR="005867C9" w:rsidRPr="001D76A0" w14:paraId="0911BBA5" w14:textId="77777777" w:rsidTr="00DD773E">
        <w:tc>
          <w:tcPr>
            <w:tcW w:w="1326" w:type="pct"/>
            <w:tcBorders>
              <w:top w:val="nil"/>
              <w:left w:val="nil"/>
              <w:bottom w:val="nil"/>
              <w:right w:val="nil"/>
            </w:tcBorders>
          </w:tcPr>
          <w:p w14:paraId="0911BB9B" w14:textId="77777777" w:rsidR="005867C9" w:rsidRPr="001D76A0" w:rsidRDefault="005867C9" w:rsidP="00DD773E">
            <w:pPr>
              <w:spacing w:after="160"/>
              <w:ind w:firstLineChars="50" w:firstLine="120"/>
              <w:rPr>
                <w:rFonts w:eastAsia="Malgun Gothic"/>
                <w:color w:val="000000"/>
                <w:szCs w:val="24"/>
              </w:rPr>
            </w:pPr>
            <w:r w:rsidRPr="001D76A0">
              <w:rPr>
                <w:rFonts w:eastAsia="Batang"/>
                <w:szCs w:val="24"/>
              </w:rPr>
              <w:t>≥</w:t>
            </w:r>
            <w:r w:rsidRPr="001D76A0">
              <w:rPr>
                <w:rFonts w:eastAsia="Batang" w:hint="eastAsia"/>
                <w:szCs w:val="24"/>
              </w:rPr>
              <w:t xml:space="preserve"> 60</w:t>
            </w:r>
          </w:p>
        </w:tc>
        <w:tc>
          <w:tcPr>
            <w:tcW w:w="469" w:type="pct"/>
            <w:tcBorders>
              <w:top w:val="nil"/>
              <w:left w:val="nil"/>
              <w:bottom w:val="nil"/>
              <w:right w:val="nil"/>
            </w:tcBorders>
            <w:vAlign w:val="center"/>
          </w:tcPr>
          <w:p w14:paraId="0911BB9C"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14</w:t>
            </w:r>
            <w:r w:rsidRPr="001D76A0">
              <w:rPr>
                <w:rFonts w:eastAsia="Malgun Gothic" w:hint="eastAsia"/>
                <w:color w:val="000000"/>
                <w:sz w:val="22"/>
              </w:rPr>
              <w:t>,</w:t>
            </w:r>
            <w:r w:rsidRPr="001D76A0">
              <w:rPr>
                <w:rFonts w:eastAsia="Malgun Gothic"/>
                <w:color w:val="000000"/>
                <w:sz w:val="22"/>
              </w:rPr>
              <w:t>168</w:t>
            </w:r>
            <w:r w:rsidRPr="001D76A0">
              <w:rPr>
                <w:rFonts w:eastAsia="Malgun Gothic" w:hint="eastAsia"/>
                <w:color w:val="000000"/>
                <w:sz w:val="22"/>
              </w:rPr>
              <w:t xml:space="preserve"> </w:t>
            </w:r>
            <w:r w:rsidRPr="001D76A0">
              <w:rPr>
                <w:rFonts w:eastAsia="Malgun Gothic"/>
                <w:color w:val="000000"/>
                <w:sz w:val="22"/>
              </w:rPr>
              <w:t>(59.8)</w:t>
            </w:r>
          </w:p>
        </w:tc>
        <w:tc>
          <w:tcPr>
            <w:tcW w:w="599" w:type="pct"/>
            <w:tcBorders>
              <w:top w:val="nil"/>
              <w:left w:val="nil"/>
              <w:bottom w:val="nil"/>
              <w:right w:val="nil"/>
            </w:tcBorders>
            <w:vAlign w:val="center"/>
          </w:tcPr>
          <w:p w14:paraId="0911BB9D"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4897</w:t>
            </w:r>
            <w:r w:rsidRPr="001D76A0">
              <w:rPr>
                <w:rFonts w:eastAsia="Malgun Gothic" w:hint="eastAsia"/>
                <w:color w:val="000000"/>
                <w:sz w:val="22"/>
              </w:rPr>
              <w:t xml:space="preserve"> </w:t>
            </w:r>
            <w:r w:rsidRPr="001D76A0">
              <w:rPr>
                <w:rFonts w:eastAsia="Malgun Gothic"/>
                <w:color w:val="000000"/>
                <w:sz w:val="22"/>
              </w:rPr>
              <w:t>(59.6)</w:t>
            </w:r>
          </w:p>
        </w:tc>
        <w:tc>
          <w:tcPr>
            <w:tcW w:w="257" w:type="pct"/>
            <w:tcBorders>
              <w:top w:val="nil"/>
              <w:left w:val="nil"/>
              <w:bottom w:val="nil"/>
              <w:right w:val="nil"/>
            </w:tcBorders>
          </w:tcPr>
          <w:p w14:paraId="0911BB9E" w14:textId="77777777" w:rsidR="005867C9" w:rsidRPr="001D76A0" w:rsidRDefault="005867C9" w:rsidP="00DD773E">
            <w:pPr>
              <w:widowControl/>
              <w:wordWrap/>
              <w:autoSpaceDE/>
              <w:autoSpaceDN/>
              <w:spacing w:after="160" w:line="259" w:lineRule="auto"/>
              <w:jc w:val="center"/>
              <w:rPr>
                <w:rFonts w:eastAsia="Malgun Gothic"/>
                <w:color w:val="000000"/>
                <w:sz w:val="22"/>
              </w:rPr>
            </w:pPr>
          </w:p>
        </w:tc>
        <w:tc>
          <w:tcPr>
            <w:tcW w:w="427" w:type="pct"/>
            <w:tcBorders>
              <w:top w:val="nil"/>
              <w:left w:val="nil"/>
              <w:bottom w:val="nil"/>
              <w:right w:val="nil"/>
            </w:tcBorders>
            <w:vAlign w:val="center"/>
          </w:tcPr>
          <w:p w14:paraId="0911BB9F"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color w:val="000000"/>
                <w:sz w:val="22"/>
              </w:rPr>
              <w:t>12</w:t>
            </w:r>
            <w:r w:rsidRPr="001D76A0">
              <w:rPr>
                <w:rFonts w:eastAsia="Malgun Gothic" w:hint="eastAsia"/>
                <w:color w:val="000000"/>
                <w:sz w:val="22"/>
              </w:rPr>
              <w:t>,</w:t>
            </w:r>
            <w:r w:rsidRPr="001D76A0">
              <w:rPr>
                <w:rFonts w:eastAsia="Malgun Gothic"/>
                <w:color w:val="000000"/>
                <w:sz w:val="22"/>
              </w:rPr>
              <w:t>525</w:t>
            </w:r>
            <w:r w:rsidRPr="001D76A0">
              <w:rPr>
                <w:rFonts w:eastAsia="Malgun Gothic" w:hint="eastAsia"/>
                <w:color w:val="000000"/>
                <w:sz w:val="22"/>
              </w:rPr>
              <w:t xml:space="preserve"> </w:t>
            </w:r>
            <w:r w:rsidRPr="001D76A0">
              <w:rPr>
                <w:rFonts w:eastAsia="Malgun Gothic"/>
                <w:color w:val="000000"/>
                <w:sz w:val="22"/>
              </w:rPr>
              <w:t>(60.1)</w:t>
            </w:r>
          </w:p>
        </w:tc>
        <w:tc>
          <w:tcPr>
            <w:tcW w:w="542" w:type="pct"/>
            <w:tcBorders>
              <w:top w:val="nil"/>
              <w:left w:val="nil"/>
              <w:bottom w:val="nil"/>
              <w:right w:val="nil"/>
            </w:tcBorders>
            <w:vAlign w:val="center"/>
          </w:tcPr>
          <w:p w14:paraId="0911BBA0"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color w:val="000000"/>
                <w:sz w:val="22"/>
              </w:rPr>
              <w:t>4293</w:t>
            </w:r>
            <w:r w:rsidRPr="001D76A0">
              <w:rPr>
                <w:rFonts w:eastAsia="Malgun Gothic" w:hint="eastAsia"/>
                <w:color w:val="000000"/>
                <w:sz w:val="22"/>
              </w:rPr>
              <w:t xml:space="preserve"> </w:t>
            </w:r>
            <w:r w:rsidRPr="001D76A0">
              <w:rPr>
                <w:rFonts w:eastAsia="Malgun Gothic"/>
                <w:color w:val="000000"/>
                <w:sz w:val="22"/>
              </w:rPr>
              <w:t>(60.</w:t>
            </w:r>
            <w:r w:rsidRPr="001D76A0">
              <w:rPr>
                <w:rFonts w:eastAsia="Malgun Gothic" w:hint="eastAsia"/>
                <w:color w:val="000000"/>
                <w:sz w:val="22"/>
              </w:rPr>
              <w:t>5</w:t>
            </w:r>
            <w:r w:rsidRPr="001D76A0">
              <w:rPr>
                <w:rFonts w:eastAsia="Malgun Gothic"/>
                <w:color w:val="000000"/>
                <w:sz w:val="22"/>
              </w:rPr>
              <w:t>)</w:t>
            </w:r>
          </w:p>
        </w:tc>
        <w:tc>
          <w:tcPr>
            <w:tcW w:w="230" w:type="pct"/>
            <w:tcBorders>
              <w:top w:val="nil"/>
              <w:left w:val="nil"/>
              <w:bottom w:val="nil"/>
              <w:right w:val="nil"/>
            </w:tcBorders>
          </w:tcPr>
          <w:p w14:paraId="0911BBA1" w14:textId="77777777" w:rsidR="005867C9" w:rsidRPr="001D76A0" w:rsidRDefault="005867C9" w:rsidP="00DD773E">
            <w:pPr>
              <w:widowControl/>
              <w:wordWrap/>
              <w:autoSpaceDE/>
              <w:autoSpaceDN/>
              <w:spacing w:after="160" w:line="259" w:lineRule="auto"/>
              <w:jc w:val="center"/>
              <w:rPr>
                <w:rFonts w:eastAsia="Malgun Gothic"/>
                <w:color w:val="000000"/>
                <w:sz w:val="22"/>
              </w:rPr>
            </w:pPr>
          </w:p>
        </w:tc>
        <w:tc>
          <w:tcPr>
            <w:tcW w:w="381" w:type="pct"/>
            <w:tcBorders>
              <w:top w:val="nil"/>
              <w:left w:val="nil"/>
              <w:bottom w:val="nil"/>
              <w:right w:val="nil"/>
            </w:tcBorders>
            <w:vAlign w:val="center"/>
          </w:tcPr>
          <w:p w14:paraId="0911BBA2"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color w:val="000000"/>
                <w:sz w:val="22"/>
              </w:rPr>
              <w:t>2895</w:t>
            </w:r>
            <w:r w:rsidRPr="001D76A0">
              <w:rPr>
                <w:rFonts w:eastAsia="Malgun Gothic" w:hint="eastAsia"/>
                <w:color w:val="000000"/>
                <w:sz w:val="22"/>
              </w:rPr>
              <w:t xml:space="preserve"> </w:t>
            </w:r>
            <w:r w:rsidRPr="001D76A0">
              <w:rPr>
                <w:rFonts w:eastAsia="Malgun Gothic"/>
                <w:color w:val="000000"/>
                <w:sz w:val="22"/>
              </w:rPr>
              <w:t>(52.</w:t>
            </w:r>
            <w:r w:rsidRPr="001D76A0">
              <w:rPr>
                <w:rFonts w:eastAsia="Malgun Gothic" w:hint="eastAsia"/>
                <w:color w:val="000000"/>
                <w:sz w:val="22"/>
              </w:rPr>
              <w:t>3</w:t>
            </w:r>
            <w:r w:rsidRPr="001D76A0">
              <w:rPr>
                <w:rFonts w:eastAsia="Malgun Gothic"/>
                <w:color w:val="000000"/>
                <w:sz w:val="22"/>
              </w:rPr>
              <w:t>)</w:t>
            </w:r>
          </w:p>
        </w:tc>
        <w:tc>
          <w:tcPr>
            <w:tcW w:w="515" w:type="pct"/>
            <w:tcBorders>
              <w:top w:val="nil"/>
              <w:left w:val="nil"/>
              <w:bottom w:val="nil"/>
              <w:right w:val="nil"/>
            </w:tcBorders>
            <w:vAlign w:val="center"/>
          </w:tcPr>
          <w:p w14:paraId="0911BBA3" w14:textId="77777777" w:rsidR="005867C9" w:rsidRPr="001D76A0" w:rsidRDefault="005867C9" w:rsidP="00DD773E">
            <w:pPr>
              <w:widowControl/>
              <w:wordWrap/>
              <w:autoSpaceDE/>
              <w:autoSpaceDN/>
              <w:spacing w:after="160" w:line="259" w:lineRule="auto"/>
              <w:jc w:val="center"/>
              <w:rPr>
                <w:rFonts w:eastAsia="Malgun Gothic"/>
                <w:color w:val="000000"/>
                <w:sz w:val="22"/>
              </w:rPr>
            </w:pPr>
            <w:r w:rsidRPr="001D76A0">
              <w:rPr>
                <w:rFonts w:eastAsia="Malgun Gothic"/>
                <w:color w:val="000000"/>
                <w:sz w:val="22"/>
              </w:rPr>
              <w:t>976</w:t>
            </w:r>
            <w:r w:rsidRPr="001D76A0">
              <w:rPr>
                <w:rFonts w:eastAsia="Malgun Gothic" w:hint="eastAsia"/>
                <w:color w:val="000000"/>
                <w:sz w:val="22"/>
              </w:rPr>
              <w:t xml:space="preserve"> </w:t>
            </w:r>
            <w:r w:rsidRPr="001D76A0">
              <w:rPr>
                <w:rFonts w:eastAsia="Malgun Gothic"/>
                <w:color w:val="000000"/>
                <w:sz w:val="22"/>
              </w:rPr>
              <w:t>(51.</w:t>
            </w:r>
            <w:r w:rsidRPr="001D76A0">
              <w:rPr>
                <w:rFonts w:eastAsia="Malgun Gothic" w:hint="eastAsia"/>
                <w:color w:val="000000"/>
                <w:sz w:val="22"/>
              </w:rPr>
              <w:t>5</w:t>
            </w:r>
            <w:r w:rsidRPr="001D76A0">
              <w:rPr>
                <w:rFonts w:eastAsia="Malgun Gothic"/>
                <w:color w:val="000000"/>
                <w:sz w:val="22"/>
              </w:rPr>
              <w:t>)</w:t>
            </w:r>
          </w:p>
        </w:tc>
        <w:tc>
          <w:tcPr>
            <w:tcW w:w="254" w:type="pct"/>
            <w:tcBorders>
              <w:top w:val="nil"/>
              <w:left w:val="nil"/>
              <w:bottom w:val="nil"/>
              <w:right w:val="nil"/>
            </w:tcBorders>
          </w:tcPr>
          <w:p w14:paraId="0911BBA4" w14:textId="77777777" w:rsidR="005867C9" w:rsidRPr="001D76A0" w:rsidRDefault="005867C9" w:rsidP="00DD773E">
            <w:pPr>
              <w:widowControl/>
              <w:wordWrap/>
              <w:autoSpaceDE/>
              <w:autoSpaceDN/>
              <w:spacing w:after="160" w:line="259" w:lineRule="auto"/>
              <w:jc w:val="center"/>
              <w:rPr>
                <w:rFonts w:eastAsia="Malgun Gothic"/>
                <w:color w:val="000000"/>
                <w:sz w:val="22"/>
              </w:rPr>
            </w:pPr>
          </w:p>
        </w:tc>
      </w:tr>
      <w:tr w:rsidR="005867C9" w:rsidRPr="001D76A0" w14:paraId="0911BBB0" w14:textId="77777777" w:rsidTr="00DD773E">
        <w:trPr>
          <w:trHeight w:val="485"/>
        </w:trPr>
        <w:tc>
          <w:tcPr>
            <w:tcW w:w="1326" w:type="pct"/>
            <w:tcBorders>
              <w:top w:val="nil"/>
              <w:left w:val="nil"/>
              <w:bottom w:val="nil"/>
              <w:right w:val="nil"/>
            </w:tcBorders>
          </w:tcPr>
          <w:p w14:paraId="0911BBA6" w14:textId="77777777" w:rsidR="005867C9" w:rsidRPr="001D76A0" w:rsidRDefault="005867C9" w:rsidP="00DD773E">
            <w:pPr>
              <w:spacing w:after="160"/>
              <w:rPr>
                <w:rFonts w:eastAsia="Batang"/>
                <w:color w:val="000000"/>
                <w:szCs w:val="24"/>
              </w:rPr>
            </w:pPr>
            <w:r w:rsidRPr="001D76A0">
              <w:rPr>
                <w:rFonts w:eastAsia="Batang"/>
                <w:color w:val="000000"/>
                <w:szCs w:val="24"/>
              </w:rPr>
              <w:t>Sex, n (%)</w:t>
            </w:r>
          </w:p>
        </w:tc>
        <w:tc>
          <w:tcPr>
            <w:tcW w:w="469" w:type="pct"/>
            <w:tcBorders>
              <w:top w:val="nil"/>
              <w:left w:val="nil"/>
              <w:bottom w:val="nil"/>
              <w:right w:val="nil"/>
            </w:tcBorders>
          </w:tcPr>
          <w:p w14:paraId="0911BBA7" w14:textId="77777777" w:rsidR="005867C9" w:rsidRPr="001D76A0" w:rsidRDefault="005867C9" w:rsidP="00DD773E">
            <w:pPr>
              <w:spacing w:after="160" w:line="259" w:lineRule="auto"/>
              <w:jc w:val="center"/>
              <w:rPr>
                <w:rFonts w:eastAsia="Malgun Gothic"/>
                <w:color w:val="000000"/>
                <w:sz w:val="22"/>
              </w:rPr>
            </w:pPr>
          </w:p>
        </w:tc>
        <w:tc>
          <w:tcPr>
            <w:tcW w:w="599" w:type="pct"/>
            <w:tcBorders>
              <w:top w:val="nil"/>
              <w:left w:val="nil"/>
              <w:bottom w:val="nil"/>
              <w:right w:val="nil"/>
            </w:tcBorders>
          </w:tcPr>
          <w:p w14:paraId="0911BBA8" w14:textId="77777777" w:rsidR="005867C9" w:rsidRPr="001D76A0" w:rsidRDefault="005867C9" w:rsidP="00DD773E">
            <w:pPr>
              <w:spacing w:after="160" w:line="259" w:lineRule="auto"/>
              <w:jc w:val="center"/>
              <w:rPr>
                <w:rFonts w:eastAsia="Malgun Gothic"/>
                <w:color w:val="000000"/>
                <w:sz w:val="22"/>
              </w:rPr>
            </w:pPr>
          </w:p>
        </w:tc>
        <w:tc>
          <w:tcPr>
            <w:tcW w:w="257" w:type="pct"/>
            <w:tcBorders>
              <w:top w:val="nil"/>
              <w:left w:val="nil"/>
              <w:bottom w:val="nil"/>
              <w:right w:val="nil"/>
            </w:tcBorders>
          </w:tcPr>
          <w:p w14:paraId="0911BBA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0.03</w:t>
            </w:r>
            <w:r w:rsidRPr="001D76A0">
              <w:rPr>
                <w:rFonts w:eastAsia="Malgun Gothic" w:hint="eastAsia"/>
                <w:color w:val="000000"/>
                <w:sz w:val="22"/>
              </w:rPr>
              <w:t>7</w:t>
            </w:r>
          </w:p>
        </w:tc>
        <w:tc>
          <w:tcPr>
            <w:tcW w:w="427" w:type="pct"/>
            <w:tcBorders>
              <w:top w:val="nil"/>
              <w:left w:val="nil"/>
              <w:bottom w:val="nil"/>
              <w:right w:val="nil"/>
            </w:tcBorders>
          </w:tcPr>
          <w:p w14:paraId="0911BBAA" w14:textId="77777777" w:rsidR="005867C9" w:rsidRPr="001D76A0" w:rsidRDefault="005867C9" w:rsidP="00DD773E">
            <w:pPr>
              <w:spacing w:after="160" w:line="259" w:lineRule="auto"/>
              <w:jc w:val="center"/>
              <w:rPr>
                <w:rFonts w:eastAsia="Malgun Gothic"/>
                <w:color w:val="000000"/>
                <w:sz w:val="22"/>
              </w:rPr>
            </w:pPr>
          </w:p>
        </w:tc>
        <w:tc>
          <w:tcPr>
            <w:tcW w:w="542" w:type="pct"/>
            <w:tcBorders>
              <w:top w:val="nil"/>
              <w:left w:val="nil"/>
              <w:bottom w:val="nil"/>
              <w:right w:val="nil"/>
            </w:tcBorders>
          </w:tcPr>
          <w:p w14:paraId="0911BBAB" w14:textId="77777777" w:rsidR="005867C9" w:rsidRPr="001D76A0" w:rsidRDefault="005867C9" w:rsidP="00DD773E">
            <w:pPr>
              <w:spacing w:after="160" w:line="259" w:lineRule="auto"/>
              <w:jc w:val="center"/>
              <w:rPr>
                <w:rFonts w:eastAsia="Malgun Gothic"/>
                <w:color w:val="000000"/>
                <w:sz w:val="22"/>
              </w:rPr>
            </w:pPr>
          </w:p>
        </w:tc>
        <w:tc>
          <w:tcPr>
            <w:tcW w:w="230" w:type="pct"/>
            <w:tcBorders>
              <w:top w:val="nil"/>
              <w:left w:val="nil"/>
              <w:bottom w:val="nil"/>
              <w:right w:val="nil"/>
            </w:tcBorders>
          </w:tcPr>
          <w:p w14:paraId="0911BBAC"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0.02</w:t>
            </w:r>
            <w:r w:rsidRPr="001D76A0">
              <w:rPr>
                <w:rFonts w:eastAsia="Malgun Gothic" w:hint="eastAsia"/>
                <w:color w:val="000000"/>
                <w:sz w:val="22"/>
              </w:rPr>
              <w:t>2</w:t>
            </w:r>
          </w:p>
        </w:tc>
        <w:tc>
          <w:tcPr>
            <w:tcW w:w="381" w:type="pct"/>
            <w:tcBorders>
              <w:top w:val="nil"/>
              <w:left w:val="nil"/>
              <w:bottom w:val="nil"/>
              <w:right w:val="nil"/>
            </w:tcBorders>
          </w:tcPr>
          <w:p w14:paraId="0911BBAD" w14:textId="77777777" w:rsidR="005867C9" w:rsidRPr="001D76A0" w:rsidRDefault="005867C9" w:rsidP="00DD773E">
            <w:pPr>
              <w:spacing w:after="160" w:line="259" w:lineRule="auto"/>
              <w:jc w:val="center"/>
              <w:rPr>
                <w:rFonts w:eastAsia="Malgun Gothic"/>
                <w:color w:val="000000"/>
                <w:sz w:val="22"/>
              </w:rPr>
            </w:pPr>
          </w:p>
        </w:tc>
        <w:tc>
          <w:tcPr>
            <w:tcW w:w="515" w:type="pct"/>
            <w:tcBorders>
              <w:top w:val="nil"/>
              <w:left w:val="nil"/>
              <w:bottom w:val="nil"/>
              <w:right w:val="nil"/>
            </w:tcBorders>
          </w:tcPr>
          <w:p w14:paraId="0911BBAE" w14:textId="77777777" w:rsidR="005867C9" w:rsidRPr="001D76A0" w:rsidRDefault="005867C9" w:rsidP="00DD773E">
            <w:pPr>
              <w:spacing w:after="160" w:line="259" w:lineRule="auto"/>
              <w:jc w:val="center"/>
              <w:rPr>
                <w:rFonts w:eastAsia="Malgun Gothic"/>
                <w:color w:val="000000"/>
                <w:sz w:val="22"/>
              </w:rPr>
            </w:pPr>
          </w:p>
        </w:tc>
        <w:tc>
          <w:tcPr>
            <w:tcW w:w="254" w:type="pct"/>
            <w:tcBorders>
              <w:top w:val="nil"/>
              <w:left w:val="nil"/>
              <w:bottom w:val="nil"/>
              <w:right w:val="nil"/>
            </w:tcBorders>
          </w:tcPr>
          <w:p w14:paraId="0911BBAF"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0.003</w:t>
            </w:r>
          </w:p>
        </w:tc>
      </w:tr>
      <w:tr w:rsidR="005867C9" w:rsidRPr="001D76A0" w14:paraId="0911BBBB" w14:textId="77777777" w:rsidTr="00DD773E">
        <w:trPr>
          <w:trHeight w:val="485"/>
        </w:trPr>
        <w:tc>
          <w:tcPr>
            <w:tcW w:w="1326" w:type="pct"/>
            <w:tcBorders>
              <w:top w:val="nil"/>
              <w:left w:val="nil"/>
              <w:bottom w:val="nil"/>
              <w:right w:val="nil"/>
            </w:tcBorders>
          </w:tcPr>
          <w:p w14:paraId="0911BBB1" w14:textId="77777777" w:rsidR="005867C9" w:rsidRPr="001D76A0" w:rsidRDefault="005867C9" w:rsidP="00DD773E">
            <w:pPr>
              <w:spacing w:after="160"/>
              <w:rPr>
                <w:rFonts w:eastAsia="Batang"/>
                <w:color w:val="000000"/>
                <w:szCs w:val="24"/>
              </w:rPr>
            </w:pPr>
            <w:r w:rsidRPr="001D76A0">
              <w:rPr>
                <w:rFonts w:eastAsia="Batang"/>
                <w:color w:val="000000"/>
                <w:szCs w:val="24"/>
              </w:rPr>
              <w:lastRenderedPageBreak/>
              <w:t xml:space="preserve">  Male</w:t>
            </w:r>
          </w:p>
        </w:tc>
        <w:tc>
          <w:tcPr>
            <w:tcW w:w="469" w:type="pct"/>
            <w:tcBorders>
              <w:top w:val="nil"/>
              <w:left w:val="nil"/>
              <w:bottom w:val="nil"/>
              <w:right w:val="nil"/>
            </w:tcBorders>
            <w:vAlign w:val="center"/>
          </w:tcPr>
          <w:p w14:paraId="0911BBB2"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9206</w:t>
            </w:r>
            <w:r w:rsidRPr="001D76A0">
              <w:rPr>
                <w:rFonts w:eastAsia="Malgun Gothic" w:hint="eastAsia"/>
                <w:color w:val="000000"/>
                <w:sz w:val="22"/>
              </w:rPr>
              <w:t xml:space="preserve"> </w:t>
            </w:r>
            <w:r w:rsidRPr="001D76A0">
              <w:rPr>
                <w:rFonts w:eastAsia="Malgun Gothic"/>
                <w:color w:val="000000"/>
                <w:sz w:val="22"/>
              </w:rPr>
              <w:t>(38.</w:t>
            </w:r>
            <w:r w:rsidRPr="001D76A0">
              <w:rPr>
                <w:rFonts w:eastAsia="Malgun Gothic" w:hint="eastAsia"/>
                <w:color w:val="000000"/>
                <w:sz w:val="22"/>
              </w:rPr>
              <w:t>9</w:t>
            </w:r>
            <w:r w:rsidRPr="001D76A0">
              <w:rPr>
                <w:rFonts w:eastAsia="Malgun Gothic"/>
                <w:color w:val="000000"/>
                <w:sz w:val="22"/>
              </w:rPr>
              <w:t>)</w:t>
            </w:r>
          </w:p>
        </w:tc>
        <w:tc>
          <w:tcPr>
            <w:tcW w:w="599" w:type="pct"/>
            <w:tcBorders>
              <w:top w:val="nil"/>
              <w:left w:val="nil"/>
              <w:bottom w:val="nil"/>
              <w:right w:val="nil"/>
            </w:tcBorders>
            <w:vAlign w:val="center"/>
          </w:tcPr>
          <w:p w14:paraId="0911BBB3"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3048</w:t>
            </w:r>
            <w:r w:rsidRPr="001D76A0">
              <w:rPr>
                <w:rFonts w:eastAsia="Malgun Gothic" w:hint="eastAsia"/>
                <w:color w:val="000000"/>
                <w:sz w:val="22"/>
              </w:rPr>
              <w:t xml:space="preserve"> </w:t>
            </w:r>
            <w:r w:rsidRPr="001D76A0">
              <w:rPr>
                <w:rFonts w:eastAsia="Malgun Gothic"/>
                <w:color w:val="000000"/>
                <w:sz w:val="22"/>
              </w:rPr>
              <w:t>(37.</w:t>
            </w:r>
            <w:r w:rsidRPr="001D76A0">
              <w:rPr>
                <w:rFonts w:eastAsia="Malgun Gothic" w:hint="eastAsia"/>
                <w:color w:val="000000"/>
                <w:sz w:val="22"/>
              </w:rPr>
              <w:t>1</w:t>
            </w:r>
            <w:r w:rsidRPr="001D76A0">
              <w:rPr>
                <w:rFonts w:eastAsia="Malgun Gothic"/>
                <w:color w:val="000000"/>
                <w:sz w:val="22"/>
              </w:rPr>
              <w:t>)</w:t>
            </w:r>
          </w:p>
        </w:tc>
        <w:tc>
          <w:tcPr>
            <w:tcW w:w="257" w:type="pct"/>
            <w:tcBorders>
              <w:top w:val="nil"/>
              <w:left w:val="nil"/>
              <w:bottom w:val="nil"/>
              <w:right w:val="nil"/>
            </w:tcBorders>
          </w:tcPr>
          <w:p w14:paraId="0911BBB4"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bottom w:val="nil"/>
              <w:right w:val="nil"/>
            </w:tcBorders>
            <w:vAlign w:val="center"/>
          </w:tcPr>
          <w:p w14:paraId="0911BBB5"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7908</w:t>
            </w:r>
            <w:r w:rsidRPr="001D76A0">
              <w:rPr>
                <w:rFonts w:eastAsia="Malgun Gothic" w:hint="eastAsia"/>
                <w:color w:val="000000"/>
                <w:sz w:val="22"/>
              </w:rPr>
              <w:t xml:space="preserve"> </w:t>
            </w:r>
            <w:r w:rsidRPr="001D76A0">
              <w:rPr>
                <w:rFonts w:eastAsia="Malgun Gothic"/>
                <w:color w:val="000000"/>
                <w:sz w:val="22"/>
              </w:rPr>
              <w:t>(37.96)</w:t>
            </w:r>
          </w:p>
        </w:tc>
        <w:tc>
          <w:tcPr>
            <w:tcW w:w="542" w:type="pct"/>
            <w:tcBorders>
              <w:top w:val="nil"/>
              <w:left w:val="nil"/>
              <w:bottom w:val="nil"/>
              <w:right w:val="nil"/>
            </w:tcBorders>
            <w:vAlign w:val="center"/>
          </w:tcPr>
          <w:p w14:paraId="0911BBB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2618</w:t>
            </w:r>
            <w:r w:rsidRPr="001D76A0">
              <w:rPr>
                <w:rFonts w:eastAsia="Malgun Gothic" w:hint="eastAsia"/>
                <w:color w:val="000000"/>
                <w:sz w:val="22"/>
              </w:rPr>
              <w:t xml:space="preserve"> </w:t>
            </w:r>
            <w:r w:rsidRPr="001D76A0">
              <w:rPr>
                <w:rFonts w:eastAsia="Malgun Gothic"/>
                <w:color w:val="000000"/>
                <w:sz w:val="22"/>
              </w:rPr>
              <w:t>(36.</w:t>
            </w:r>
            <w:r w:rsidRPr="001D76A0">
              <w:rPr>
                <w:rFonts w:eastAsia="Malgun Gothic" w:hint="eastAsia"/>
                <w:color w:val="000000"/>
                <w:sz w:val="22"/>
              </w:rPr>
              <w:t>9</w:t>
            </w:r>
            <w:r w:rsidRPr="001D76A0">
              <w:rPr>
                <w:rFonts w:eastAsia="Malgun Gothic"/>
                <w:color w:val="000000"/>
                <w:sz w:val="22"/>
              </w:rPr>
              <w:t>)</w:t>
            </w:r>
          </w:p>
        </w:tc>
        <w:tc>
          <w:tcPr>
            <w:tcW w:w="230" w:type="pct"/>
            <w:tcBorders>
              <w:top w:val="nil"/>
              <w:left w:val="nil"/>
              <w:bottom w:val="nil"/>
              <w:right w:val="nil"/>
            </w:tcBorders>
          </w:tcPr>
          <w:p w14:paraId="0911BBB7"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bottom w:val="nil"/>
              <w:right w:val="nil"/>
            </w:tcBorders>
            <w:vAlign w:val="center"/>
          </w:tcPr>
          <w:p w14:paraId="0911BBB8"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1819</w:t>
            </w:r>
            <w:r w:rsidRPr="001D76A0">
              <w:rPr>
                <w:rFonts w:eastAsia="Malgun Gothic" w:hint="eastAsia"/>
                <w:color w:val="000000"/>
                <w:sz w:val="22"/>
              </w:rPr>
              <w:t xml:space="preserve"> </w:t>
            </w:r>
            <w:r w:rsidRPr="001D76A0">
              <w:rPr>
                <w:rFonts w:eastAsia="Malgun Gothic"/>
                <w:color w:val="000000"/>
                <w:sz w:val="22"/>
              </w:rPr>
              <w:t>(32.8)</w:t>
            </w:r>
          </w:p>
        </w:tc>
        <w:tc>
          <w:tcPr>
            <w:tcW w:w="515" w:type="pct"/>
            <w:tcBorders>
              <w:top w:val="nil"/>
              <w:left w:val="nil"/>
              <w:bottom w:val="nil"/>
              <w:right w:val="nil"/>
            </w:tcBorders>
            <w:vAlign w:val="center"/>
          </w:tcPr>
          <w:p w14:paraId="0911BBB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625</w:t>
            </w:r>
            <w:r w:rsidRPr="001D76A0">
              <w:rPr>
                <w:rFonts w:eastAsia="Malgun Gothic" w:hint="eastAsia"/>
                <w:color w:val="000000"/>
                <w:sz w:val="22"/>
              </w:rPr>
              <w:t xml:space="preserve"> </w:t>
            </w:r>
            <w:r w:rsidRPr="001D76A0">
              <w:rPr>
                <w:rFonts w:eastAsia="Malgun Gothic"/>
                <w:color w:val="000000"/>
                <w:sz w:val="22"/>
              </w:rPr>
              <w:t>(3</w:t>
            </w:r>
            <w:r w:rsidRPr="001D76A0">
              <w:rPr>
                <w:rFonts w:eastAsia="Malgun Gothic" w:hint="eastAsia"/>
                <w:color w:val="000000"/>
                <w:sz w:val="22"/>
              </w:rPr>
              <w:t>3</w:t>
            </w:r>
            <w:r w:rsidRPr="001D76A0">
              <w:rPr>
                <w:rFonts w:eastAsia="Malgun Gothic"/>
                <w:color w:val="000000"/>
                <w:sz w:val="22"/>
              </w:rPr>
              <w:t>.</w:t>
            </w:r>
            <w:r w:rsidRPr="001D76A0">
              <w:rPr>
                <w:rFonts w:eastAsia="Malgun Gothic" w:hint="eastAsia"/>
                <w:color w:val="000000"/>
                <w:sz w:val="22"/>
              </w:rPr>
              <w:t>0</w:t>
            </w:r>
            <w:r w:rsidRPr="001D76A0">
              <w:rPr>
                <w:rFonts w:eastAsia="Malgun Gothic"/>
                <w:color w:val="000000"/>
                <w:sz w:val="22"/>
              </w:rPr>
              <w:t>)</w:t>
            </w:r>
          </w:p>
        </w:tc>
        <w:tc>
          <w:tcPr>
            <w:tcW w:w="254" w:type="pct"/>
            <w:tcBorders>
              <w:top w:val="nil"/>
              <w:left w:val="nil"/>
              <w:bottom w:val="nil"/>
              <w:right w:val="nil"/>
            </w:tcBorders>
          </w:tcPr>
          <w:p w14:paraId="0911BBBA"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BC6" w14:textId="77777777" w:rsidTr="00DD773E">
        <w:trPr>
          <w:trHeight w:val="485"/>
        </w:trPr>
        <w:tc>
          <w:tcPr>
            <w:tcW w:w="1326" w:type="pct"/>
            <w:tcBorders>
              <w:top w:val="nil"/>
              <w:left w:val="nil"/>
              <w:bottom w:val="nil"/>
              <w:right w:val="nil"/>
            </w:tcBorders>
          </w:tcPr>
          <w:p w14:paraId="0911BBBC" w14:textId="77777777" w:rsidR="005867C9" w:rsidRPr="001D76A0" w:rsidRDefault="005867C9" w:rsidP="00DD773E">
            <w:pPr>
              <w:spacing w:after="160"/>
              <w:rPr>
                <w:rFonts w:eastAsia="Batang"/>
                <w:color w:val="000000"/>
                <w:szCs w:val="24"/>
              </w:rPr>
            </w:pPr>
            <w:r w:rsidRPr="001D76A0">
              <w:rPr>
                <w:rFonts w:eastAsia="Batang"/>
                <w:color w:val="000000"/>
                <w:szCs w:val="24"/>
              </w:rPr>
              <w:t xml:space="preserve">  Female</w:t>
            </w:r>
          </w:p>
        </w:tc>
        <w:tc>
          <w:tcPr>
            <w:tcW w:w="469" w:type="pct"/>
            <w:tcBorders>
              <w:top w:val="nil"/>
              <w:left w:val="nil"/>
              <w:bottom w:val="nil"/>
              <w:right w:val="nil"/>
            </w:tcBorders>
            <w:vAlign w:val="center"/>
          </w:tcPr>
          <w:p w14:paraId="0911BBBD"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14</w:t>
            </w:r>
            <w:r w:rsidRPr="001D76A0">
              <w:rPr>
                <w:rFonts w:eastAsia="Malgun Gothic" w:hint="eastAsia"/>
                <w:color w:val="000000"/>
                <w:sz w:val="22"/>
              </w:rPr>
              <w:t>,</w:t>
            </w:r>
            <w:r w:rsidRPr="001D76A0">
              <w:rPr>
                <w:rFonts w:eastAsia="Malgun Gothic"/>
                <w:color w:val="000000"/>
                <w:sz w:val="22"/>
              </w:rPr>
              <w:t>477</w:t>
            </w:r>
            <w:r w:rsidRPr="001D76A0">
              <w:rPr>
                <w:rFonts w:eastAsia="Malgun Gothic" w:hint="eastAsia"/>
                <w:color w:val="000000"/>
                <w:sz w:val="22"/>
              </w:rPr>
              <w:t xml:space="preserve"> </w:t>
            </w:r>
            <w:r w:rsidRPr="001D76A0">
              <w:rPr>
                <w:rFonts w:eastAsia="Malgun Gothic"/>
                <w:color w:val="000000"/>
                <w:sz w:val="22"/>
              </w:rPr>
              <w:t>(61.1)</w:t>
            </w:r>
          </w:p>
        </w:tc>
        <w:tc>
          <w:tcPr>
            <w:tcW w:w="599" w:type="pct"/>
            <w:tcBorders>
              <w:top w:val="nil"/>
              <w:left w:val="nil"/>
              <w:bottom w:val="nil"/>
              <w:right w:val="nil"/>
            </w:tcBorders>
            <w:vAlign w:val="center"/>
          </w:tcPr>
          <w:p w14:paraId="0911BBBE"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5174</w:t>
            </w:r>
            <w:r w:rsidRPr="001D76A0">
              <w:rPr>
                <w:rFonts w:eastAsia="Malgun Gothic" w:hint="eastAsia"/>
                <w:color w:val="000000"/>
                <w:sz w:val="22"/>
              </w:rPr>
              <w:t xml:space="preserve"> </w:t>
            </w:r>
            <w:r w:rsidRPr="001D76A0">
              <w:rPr>
                <w:rFonts w:eastAsia="Malgun Gothic"/>
                <w:color w:val="000000"/>
                <w:sz w:val="22"/>
              </w:rPr>
              <w:t>(62.9)</w:t>
            </w:r>
          </w:p>
        </w:tc>
        <w:tc>
          <w:tcPr>
            <w:tcW w:w="257" w:type="pct"/>
            <w:tcBorders>
              <w:top w:val="nil"/>
              <w:left w:val="nil"/>
              <w:bottom w:val="nil"/>
              <w:right w:val="nil"/>
            </w:tcBorders>
          </w:tcPr>
          <w:p w14:paraId="0911BBBF"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bottom w:val="nil"/>
              <w:right w:val="nil"/>
            </w:tcBorders>
            <w:vAlign w:val="center"/>
          </w:tcPr>
          <w:p w14:paraId="0911BBC0"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12</w:t>
            </w:r>
            <w:r w:rsidRPr="001D76A0">
              <w:rPr>
                <w:rFonts w:eastAsia="Malgun Gothic" w:hint="eastAsia"/>
                <w:color w:val="000000"/>
                <w:sz w:val="22"/>
              </w:rPr>
              <w:t>,</w:t>
            </w:r>
            <w:r w:rsidRPr="001D76A0">
              <w:rPr>
                <w:rFonts w:eastAsia="Malgun Gothic"/>
                <w:color w:val="000000"/>
                <w:sz w:val="22"/>
              </w:rPr>
              <w:t>926</w:t>
            </w:r>
            <w:r w:rsidRPr="001D76A0">
              <w:rPr>
                <w:rFonts w:eastAsia="Malgun Gothic" w:hint="eastAsia"/>
                <w:color w:val="000000"/>
                <w:sz w:val="22"/>
              </w:rPr>
              <w:t xml:space="preserve"> </w:t>
            </w:r>
            <w:r w:rsidRPr="001D76A0">
              <w:rPr>
                <w:rFonts w:eastAsia="Malgun Gothic"/>
                <w:color w:val="000000"/>
                <w:sz w:val="22"/>
              </w:rPr>
              <w:t>(62.0)</w:t>
            </w:r>
          </w:p>
        </w:tc>
        <w:tc>
          <w:tcPr>
            <w:tcW w:w="542" w:type="pct"/>
            <w:tcBorders>
              <w:top w:val="nil"/>
              <w:left w:val="nil"/>
              <w:bottom w:val="nil"/>
              <w:right w:val="nil"/>
            </w:tcBorders>
            <w:vAlign w:val="center"/>
          </w:tcPr>
          <w:p w14:paraId="0911BBC1"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4481</w:t>
            </w:r>
            <w:r w:rsidRPr="001D76A0">
              <w:rPr>
                <w:rFonts w:eastAsia="Malgun Gothic" w:hint="eastAsia"/>
                <w:color w:val="000000"/>
                <w:sz w:val="22"/>
              </w:rPr>
              <w:t xml:space="preserve"> </w:t>
            </w:r>
            <w:r w:rsidRPr="001D76A0">
              <w:rPr>
                <w:rFonts w:eastAsia="Malgun Gothic"/>
                <w:color w:val="000000"/>
                <w:sz w:val="22"/>
              </w:rPr>
              <w:t>(63.1)</w:t>
            </w:r>
          </w:p>
        </w:tc>
        <w:tc>
          <w:tcPr>
            <w:tcW w:w="230" w:type="pct"/>
            <w:tcBorders>
              <w:top w:val="nil"/>
              <w:left w:val="nil"/>
              <w:bottom w:val="nil"/>
              <w:right w:val="nil"/>
            </w:tcBorders>
          </w:tcPr>
          <w:p w14:paraId="0911BBC2"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bottom w:val="nil"/>
              <w:right w:val="nil"/>
            </w:tcBorders>
            <w:vAlign w:val="center"/>
          </w:tcPr>
          <w:p w14:paraId="0911BBC3"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3722</w:t>
            </w:r>
            <w:r w:rsidRPr="001D76A0">
              <w:rPr>
                <w:rFonts w:eastAsia="Malgun Gothic" w:hint="eastAsia"/>
                <w:color w:val="000000"/>
                <w:sz w:val="22"/>
              </w:rPr>
              <w:t xml:space="preserve"> </w:t>
            </w:r>
            <w:r w:rsidRPr="001D76A0">
              <w:rPr>
                <w:rFonts w:eastAsia="Malgun Gothic"/>
                <w:color w:val="000000"/>
                <w:sz w:val="22"/>
              </w:rPr>
              <w:t>(67.</w:t>
            </w:r>
            <w:r w:rsidRPr="001D76A0">
              <w:rPr>
                <w:rFonts w:eastAsia="Malgun Gothic" w:hint="eastAsia"/>
                <w:color w:val="000000"/>
                <w:sz w:val="22"/>
              </w:rPr>
              <w:t>2</w:t>
            </w:r>
            <w:r w:rsidRPr="001D76A0">
              <w:rPr>
                <w:rFonts w:eastAsia="Malgun Gothic"/>
                <w:color w:val="000000"/>
                <w:sz w:val="22"/>
              </w:rPr>
              <w:t>)</w:t>
            </w:r>
          </w:p>
        </w:tc>
        <w:tc>
          <w:tcPr>
            <w:tcW w:w="515" w:type="pct"/>
            <w:tcBorders>
              <w:top w:val="nil"/>
              <w:left w:val="nil"/>
              <w:bottom w:val="nil"/>
              <w:right w:val="nil"/>
            </w:tcBorders>
            <w:vAlign w:val="center"/>
          </w:tcPr>
          <w:p w14:paraId="0911BBC4"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1271</w:t>
            </w:r>
            <w:r w:rsidRPr="001D76A0">
              <w:rPr>
                <w:rFonts w:eastAsia="Malgun Gothic" w:hint="eastAsia"/>
                <w:color w:val="000000"/>
                <w:sz w:val="22"/>
              </w:rPr>
              <w:t xml:space="preserve"> </w:t>
            </w:r>
            <w:r w:rsidRPr="001D76A0">
              <w:rPr>
                <w:rFonts w:eastAsia="Malgun Gothic"/>
                <w:color w:val="000000"/>
                <w:sz w:val="22"/>
              </w:rPr>
              <w:t>(67.0)</w:t>
            </w:r>
          </w:p>
        </w:tc>
        <w:tc>
          <w:tcPr>
            <w:tcW w:w="254" w:type="pct"/>
            <w:tcBorders>
              <w:top w:val="nil"/>
              <w:left w:val="nil"/>
              <w:bottom w:val="nil"/>
              <w:right w:val="nil"/>
            </w:tcBorders>
          </w:tcPr>
          <w:p w14:paraId="0911BBC5"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BD1" w14:textId="77777777" w:rsidTr="00DD773E">
        <w:tc>
          <w:tcPr>
            <w:tcW w:w="1326" w:type="pct"/>
            <w:tcBorders>
              <w:top w:val="nil"/>
              <w:left w:val="nil"/>
              <w:bottom w:val="nil"/>
              <w:right w:val="nil"/>
            </w:tcBorders>
          </w:tcPr>
          <w:p w14:paraId="0911BBC7" w14:textId="77777777" w:rsidR="005867C9" w:rsidRPr="001D76A0" w:rsidRDefault="005867C9" w:rsidP="00DD773E">
            <w:pPr>
              <w:spacing w:after="160"/>
              <w:rPr>
                <w:rFonts w:eastAsia="Batang"/>
                <w:color w:val="000000"/>
                <w:szCs w:val="24"/>
              </w:rPr>
            </w:pPr>
            <w:r w:rsidRPr="001D76A0">
              <w:rPr>
                <w:rFonts w:eastAsia="Batang"/>
                <w:color w:val="000000"/>
                <w:szCs w:val="24"/>
              </w:rPr>
              <w:t>Region of residence, n (%)</w:t>
            </w:r>
          </w:p>
        </w:tc>
        <w:tc>
          <w:tcPr>
            <w:tcW w:w="469" w:type="pct"/>
            <w:tcBorders>
              <w:top w:val="nil"/>
              <w:left w:val="nil"/>
              <w:bottom w:val="nil"/>
              <w:right w:val="nil"/>
            </w:tcBorders>
          </w:tcPr>
          <w:p w14:paraId="0911BBC8" w14:textId="77777777" w:rsidR="005867C9" w:rsidRPr="001D76A0" w:rsidRDefault="005867C9" w:rsidP="00DD773E">
            <w:pPr>
              <w:spacing w:after="160" w:line="259" w:lineRule="auto"/>
              <w:jc w:val="center"/>
              <w:rPr>
                <w:rFonts w:eastAsia="Malgun Gothic"/>
                <w:color w:val="000000"/>
                <w:sz w:val="22"/>
              </w:rPr>
            </w:pPr>
          </w:p>
        </w:tc>
        <w:tc>
          <w:tcPr>
            <w:tcW w:w="599" w:type="pct"/>
            <w:tcBorders>
              <w:top w:val="nil"/>
              <w:left w:val="nil"/>
              <w:bottom w:val="nil"/>
              <w:right w:val="nil"/>
            </w:tcBorders>
          </w:tcPr>
          <w:p w14:paraId="0911BBC9" w14:textId="77777777" w:rsidR="005867C9" w:rsidRPr="001D76A0" w:rsidRDefault="005867C9" w:rsidP="00DD773E">
            <w:pPr>
              <w:spacing w:after="160" w:line="259" w:lineRule="auto"/>
              <w:jc w:val="center"/>
              <w:rPr>
                <w:rFonts w:eastAsia="Malgun Gothic"/>
                <w:color w:val="000000"/>
                <w:sz w:val="22"/>
              </w:rPr>
            </w:pPr>
          </w:p>
        </w:tc>
        <w:tc>
          <w:tcPr>
            <w:tcW w:w="257" w:type="pct"/>
            <w:tcBorders>
              <w:top w:val="nil"/>
              <w:left w:val="nil"/>
              <w:bottom w:val="nil"/>
              <w:right w:val="nil"/>
            </w:tcBorders>
          </w:tcPr>
          <w:p w14:paraId="0911BBCA"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0.00</w:t>
            </w:r>
            <w:r w:rsidRPr="001D76A0">
              <w:rPr>
                <w:rFonts w:eastAsia="Malgun Gothic" w:hint="eastAsia"/>
                <w:color w:val="000000"/>
                <w:sz w:val="22"/>
              </w:rPr>
              <w:t>2</w:t>
            </w:r>
          </w:p>
        </w:tc>
        <w:tc>
          <w:tcPr>
            <w:tcW w:w="427" w:type="pct"/>
            <w:tcBorders>
              <w:top w:val="nil"/>
              <w:left w:val="nil"/>
              <w:bottom w:val="nil"/>
              <w:right w:val="nil"/>
            </w:tcBorders>
          </w:tcPr>
          <w:p w14:paraId="0911BBCB" w14:textId="77777777" w:rsidR="005867C9" w:rsidRPr="001D76A0" w:rsidRDefault="005867C9" w:rsidP="00DD773E">
            <w:pPr>
              <w:spacing w:after="160" w:line="259" w:lineRule="auto"/>
              <w:jc w:val="center"/>
              <w:rPr>
                <w:rFonts w:eastAsia="Malgun Gothic"/>
                <w:color w:val="000000"/>
                <w:sz w:val="22"/>
              </w:rPr>
            </w:pPr>
          </w:p>
        </w:tc>
        <w:tc>
          <w:tcPr>
            <w:tcW w:w="542" w:type="pct"/>
            <w:tcBorders>
              <w:top w:val="nil"/>
              <w:left w:val="nil"/>
              <w:bottom w:val="nil"/>
              <w:right w:val="nil"/>
            </w:tcBorders>
          </w:tcPr>
          <w:p w14:paraId="0911BBCC" w14:textId="77777777" w:rsidR="005867C9" w:rsidRPr="001D76A0" w:rsidRDefault="005867C9" w:rsidP="00DD773E">
            <w:pPr>
              <w:spacing w:after="160" w:line="259" w:lineRule="auto"/>
              <w:jc w:val="center"/>
              <w:rPr>
                <w:rFonts w:eastAsia="Malgun Gothic"/>
                <w:color w:val="000000"/>
                <w:sz w:val="22"/>
              </w:rPr>
            </w:pPr>
          </w:p>
        </w:tc>
        <w:tc>
          <w:tcPr>
            <w:tcW w:w="230" w:type="pct"/>
            <w:tcBorders>
              <w:top w:val="nil"/>
              <w:left w:val="nil"/>
              <w:bottom w:val="nil"/>
              <w:right w:val="nil"/>
            </w:tcBorders>
          </w:tcPr>
          <w:p w14:paraId="0911BBCD"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0.005</w:t>
            </w:r>
          </w:p>
        </w:tc>
        <w:tc>
          <w:tcPr>
            <w:tcW w:w="381" w:type="pct"/>
            <w:tcBorders>
              <w:top w:val="nil"/>
              <w:left w:val="nil"/>
              <w:bottom w:val="nil"/>
              <w:right w:val="nil"/>
            </w:tcBorders>
          </w:tcPr>
          <w:p w14:paraId="0911BBCE" w14:textId="77777777" w:rsidR="005867C9" w:rsidRPr="001D76A0" w:rsidRDefault="005867C9" w:rsidP="00DD773E">
            <w:pPr>
              <w:spacing w:after="160" w:line="259" w:lineRule="auto"/>
              <w:jc w:val="center"/>
              <w:rPr>
                <w:rFonts w:eastAsia="Malgun Gothic"/>
                <w:color w:val="000000"/>
                <w:sz w:val="22"/>
              </w:rPr>
            </w:pPr>
          </w:p>
        </w:tc>
        <w:tc>
          <w:tcPr>
            <w:tcW w:w="515" w:type="pct"/>
            <w:tcBorders>
              <w:top w:val="nil"/>
              <w:left w:val="nil"/>
              <w:bottom w:val="nil"/>
              <w:right w:val="nil"/>
            </w:tcBorders>
          </w:tcPr>
          <w:p w14:paraId="0911BBCF" w14:textId="77777777" w:rsidR="005867C9" w:rsidRPr="001D76A0" w:rsidRDefault="005867C9" w:rsidP="00DD773E">
            <w:pPr>
              <w:spacing w:after="160" w:line="259" w:lineRule="auto"/>
              <w:jc w:val="center"/>
              <w:rPr>
                <w:rFonts w:eastAsia="Malgun Gothic"/>
                <w:color w:val="000000"/>
                <w:sz w:val="22"/>
              </w:rPr>
            </w:pPr>
          </w:p>
        </w:tc>
        <w:tc>
          <w:tcPr>
            <w:tcW w:w="254" w:type="pct"/>
            <w:tcBorders>
              <w:top w:val="nil"/>
              <w:left w:val="nil"/>
              <w:bottom w:val="nil"/>
              <w:right w:val="nil"/>
            </w:tcBorders>
          </w:tcPr>
          <w:p w14:paraId="0911BBD0"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0.037</w:t>
            </w:r>
          </w:p>
        </w:tc>
      </w:tr>
      <w:tr w:rsidR="005867C9" w:rsidRPr="001D76A0" w14:paraId="0911BBDC" w14:textId="77777777" w:rsidTr="00DD773E">
        <w:tc>
          <w:tcPr>
            <w:tcW w:w="1326" w:type="pct"/>
            <w:tcBorders>
              <w:top w:val="nil"/>
              <w:left w:val="nil"/>
              <w:bottom w:val="nil"/>
              <w:right w:val="nil"/>
            </w:tcBorders>
          </w:tcPr>
          <w:p w14:paraId="0911BBD2" w14:textId="77777777" w:rsidR="005867C9" w:rsidRPr="001D76A0" w:rsidRDefault="005867C9" w:rsidP="00DD773E">
            <w:pPr>
              <w:spacing w:after="160"/>
              <w:ind w:firstLineChars="100" w:firstLine="240"/>
              <w:rPr>
                <w:rFonts w:eastAsia="Batang"/>
                <w:color w:val="000000"/>
                <w:szCs w:val="24"/>
              </w:rPr>
            </w:pPr>
            <w:r w:rsidRPr="001D76A0">
              <w:rPr>
                <w:rFonts w:eastAsia="Batang" w:hint="eastAsia"/>
                <w:szCs w:val="24"/>
              </w:rPr>
              <w:t>Seoul Capital Area</w:t>
            </w:r>
          </w:p>
        </w:tc>
        <w:tc>
          <w:tcPr>
            <w:tcW w:w="469" w:type="pct"/>
            <w:tcBorders>
              <w:top w:val="nil"/>
              <w:left w:val="nil"/>
              <w:bottom w:val="nil"/>
              <w:right w:val="nil"/>
            </w:tcBorders>
            <w:vAlign w:val="center"/>
          </w:tcPr>
          <w:p w14:paraId="0911BBD3"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10</w:t>
            </w:r>
            <w:r w:rsidRPr="001D76A0">
              <w:rPr>
                <w:rFonts w:eastAsia="Malgun Gothic" w:hint="eastAsia"/>
                <w:color w:val="000000"/>
                <w:sz w:val="22"/>
              </w:rPr>
              <w:t>,</w:t>
            </w:r>
            <w:r w:rsidRPr="001D76A0">
              <w:rPr>
                <w:rFonts w:eastAsia="Malgun Gothic"/>
                <w:color w:val="000000"/>
                <w:sz w:val="22"/>
              </w:rPr>
              <w:t>284(43.4)</w:t>
            </w:r>
          </w:p>
        </w:tc>
        <w:tc>
          <w:tcPr>
            <w:tcW w:w="599" w:type="pct"/>
            <w:tcBorders>
              <w:top w:val="nil"/>
              <w:left w:val="nil"/>
              <w:bottom w:val="nil"/>
              <w:right w:val="nil"/>
            </w:tcBorders>
            <w:vAlign w:val="center"/>
          </w:tcPr>
          <w:p w14:paraId="0911BBD4"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3597</w:t>
            </w:r>
            <w:r w:rsidRPr="001D76A0">
              <w:rPr>
                <w:rFonts w:eastAsia="Malgun Gothic" w:hint="eastAsia"/>
                <w:color w:val="000000"/>
                <w:sz w:val="22"/>
              </w:rPr>
              <w:t xml:space="preserve"> </w:t>
            </w:r>
            <w:r w:rsidRPr="001D76A0">
              <w:rPr>
                <w:rFonts w:eastAsia="Malgun Gothic"/>
                <w:color w:val="000000"/>
                <w:sz w:val="22"/>
              </w:rPr>
              <w:t>(43.</w:t>
            </w:r>
            <w:r w:rsidRPr="001D76A0">
              <w:rPr>
                <w:rFonts w:eastAsia="Malgun Gothic" w:hint="eastAsia"/>
                <w:color w:val="000000"/>
                <w:sz w:val="22"/>
              </w:rPr>
              <w:t>8</w:t>
            </w:r>
            <w:r w:rsidRPr="001D76A0">
              <w:rPr>
                <w:rFonts w:eastAsia="Malgun Gothic"/>
                <w:color w:val="000000"/>
                <w:sz w:val="22"/>
              </w:rPr>
              <w:t>)</w:t>
            </w:r>
          </w:p>
        </w:tc>
        <w:tc>
          <w:tcPr>
            <w:tcW w:w="257" w:type="pct"/>
            <w:tcBorders>
              <w:top w:val="nil"/>
              <w:left w:val="nil"/>
              <w:bottom w:val="nil"/>
              <w:right w:val="nil"/>
            </w:tcBorders>
          </w:tcPr>
          <w:p w14:paraId="0911BBD5"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bottom w:val="nil"/>
              <w:right w:val="nil"/>
            </w:tcBorders>
            <w:vAlign w:val="center"/>
          </w:tcPr>
          <w:p w14:paraId="0911BBD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8921</w:t>
            </w:r>
            <w:r w:rsidRPr="001D76A0">
              <w:rPr>
                <w:rFonts w:eastAsia="Malgun Gothic" w:hint="eastAsia"/>
                <w:color w:val="000000"/>
                <w:sz w:val="22"/>
              </w:rPr>
              <w:t xml:space="preserve"> </w:t>
            </w:r>
            <w:r w:rsidRPr="001D76A0">
              <w:rPr>
                <w:rFonts w:eastAsia="Malgun Gothic"/>
                <w:color w:val="000000"/>
                <w:sz w:val="22"/>
              </w:rPr>
              <w:t>(42.8)</w:t>
            </w:r>
          </w:p>
        </w:tc>
        <w:tc>
          <w:tcPr>
            <w:tcW w:w="542" w:type="pct"/>
            <w:tcBorders>
              <w:top w:val="nil"/>
              <w:left w:val="nil"/>
              <w:bottom w:val="nil"/>
              <w:right w:val="nil"/>
            </w:tcBorders>
            <w:vAlign w:val="center"/>
          </w:tcPr>
          <w:p w14:paraId="0911BBD7"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3045</w:t>
            </w:r>
            <w:r w:rsidRPr="001D76A0">
              <w:rPr>
                <w:rFonts w:eastAsia="Malgun Gothic" w:hint="eastAsia"/>
                <w:color w:val="000000"/>
                <w:sz w:val="22"/>
              </w:rPr>
              <w:t xml:space="preserve"> </w:t>
            </w:r>
            <w:r w:rsidRPr="001D76A0">
              <w:rPr>
                <w:rFonts w:eastAsia="Malgun Gothic"/>
                <w:color w:val="000000"/>
                <w:sz w:val="22"/>
              </w:rPr>
              <w:t>(42.</w:t>
            </w:r>
            <w:r w:rsidRPr="001D76A0">
              <w:rPr>
                <w:rFonts w:eastAsia="Malgun Gothic" w:hint="eastAsia"/>
                <w:color w:val="000000"/>
                <w:sz w:val="22"/>
              </w:rPr>
              <w:t>9</w:t>
            </w:r>
            <w:r w:rsidRPr="001D76A0">
              <w:rPr>
                <w:rFonts w:eastAsia="Malgun Gothic"/>
                <w:color w:val="000000"/>
                <w:sz w:val="22"/>
              </w:rPr>
              <w:t>)</w:t>
            </w:r>
          </w:p>
        </w:tc>
        <w:tc>
          <w:tcPr>
            <w:tcW w:w="230" w:type="pct"/>
            <w:tcBorders>
              <w:top w:val="nil"/>
              <w:left w:val="nil"/>
              <w:bottom w:val="nil"/>
              <w:right w:val="nil"/>
            </w:tcBorders>
          </w:tcPr>
          <w:p w14:paraId="0911BBD8"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bottom w:val="nil"/>
              <w:right w:val="nil"/>
            </w:tcBorders>
            <w:vAlign w:val="center"/>
          </w:tcPr>
          <w:p w14:paraId="0911BBD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2614</w:t>
            </w:r>
            <w:r w:rsidRPr="001D76A0">
              <w:rPr>
                <w:rFonts w:eastAsia="Malgun Gothic" w:hint="eastAsia"/>
                <w:color w:val="000000"/>
                <w:sz w:val="22"/>
              </w:rPr>
              <w:t xml:space="preserve"> </w:t>
            </w:r>
            <w:r w:rsidRPr="001D76A0">
              <w:rPr>
                <w:rFonts w:eastAsia="Malgun Gothic"/>
                <w:color w:val="000000"/>
                <w:sz w:val="22"/>
              </w:rPr>
              <w:t>(47.</w:t>
            </w:r>
            <w:r w:rsidRPr="001D76A0">
              <w:rPr>
                <w:rFonts w:eastAsia="Malgun Gothic" w:hint="eastAsia"/>
                <w:color w:val="000000"/>
                <w:sz w:val="22"/>
              </w:rPr>
              <w:t>2</w:t>
            </w:r>
            <w:r w:rsidRPr="001D76A0">
              <w:rPr>
                <w:rFonts w:eastAsia="Malgun Gothic"/>
                <w:color w:val="000000"/>
                <w:sz w:val="22"/>
              </w:rPr>
              <w:t>)</w:t>
            </w:r>
          </w:p>
        </w:tc>
        <w:tc>
          <w:tcPr>
            <w:tcW w:w="515" w:type="pct"/>
            <w:tcBorders>
              <w:top w:val="nil"/>
              <w:left w:val="nil"/>
              <w:bottom w:val="nil"/>
              <w:right w:val="nil"/>
            </w:tcBorders>
            <w:vAlign w:val="center"/>
          </w:tcPr>
          <w:p w14:paraId="0911BBDA"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899</w:t>
            </w:r>
            <w:r w:rsidRPr="001D76A0">
              <w:rPr>
                <w:rFonts w:eastAsia="Malgun Gothic" w:hint="eastAsia"/>
                <w:color w:val="000000"/>
                <w:sz w:val="22"/>
              </w:rPr>
              <w:t xml:space="preserve"> </w:t>
            </w:r>
            <w:r w:rsidRPr="001D76A0">
              <w:rPr>
                <w:rFonts w:eastAsia="Malgun Gothic"/>
                <w:color w:val="000000"/>
                <w:sz w:val="22"/>
              </w:rPr>
              <w:t>(47.4)</w:t>
            </w:r>
          </w:p>
        </w:tc>
        <w:tc>
          <w:tcPr>
            <w:tcW w:w="254" w:type="pct"/>
            <w:tcBorders>
              <w:top w:val="nil"/>
              <w:left w:val="nil"/>
              <w:bottom w:val="nil"/>
              <w:right w:val="nil"/>
            </w:tcBorders>
          </w:tcPr>
          <w:p w14:paraId="0911BBDB"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BE7" w14:textId="77777777" w:rsidTr="00DD773E">
        <w:tc>
          <w:tcPr>
            <w:tcW w:w="1326" w:type="pct"/>
            <w:tcBorders>
              <w:top w:val="nil"/>
              <w:left w:val="nil"/>
              <w:bottom w:val="nil"/>
              <w:right w:val="nil"/>
            </w:tcBorders>
          </w:tcPr>
          <w:p w14:paraId="0911BBDD" w14:textId="77777777" w:rsidR="005867C9" w:rsidRPr="001D76A0" w:rsidRDefault="005867C9" w:rsidP="00DD773E">
            <w:pPr>
              <w:spacing w:after="160"/>
              <w:ind w:firstLineChars="100" w:firstLine="240"/>
              <w:rPr>
                <w:rFonts w:eastAsia="Batang"/>
                <w:color w:val="000000"/>
                <w:szCs w:val="24"/>
              </w:rPr>
            </w:pPr>
            <w:r w:rsidRPr="001D76A0">
              <w:rPr>
                <w:rFonts w:eastAsia="Batang" w:hint="eastAsia"/>
                <w:szCs w:val="24"/>
              </w:rPr>
              <w:t>D</w:t>
            </w:r>
            <w:r w:rsidRPr="001D76A0">
              <w:rPr>
                <w:rFonts w:eastAsia="Batang"/>
                <w:szCs w:val="24"/>
              </w:rPr>
              <w:t>aegu</w:t>
            </w:r>
            <w:r w:rsidRPr="001D76A0">
              <w:rPr>
                <w:rFonts w:eastAsia="Batang" w:hint="eastAsia"/>
                <w:szCs w:val="24"/>
              </w:rPr>
              <w:t>/</w:t>
            </w:r>
            <w:proofErr w:type="spellStart"/>
            <w:r w:rsidRPr="001D76A0">
              <w:rPr>
                <w:rFonts w:eastAsia="Batang" w:hint="eastAsia"/>
                <w:szCs w:val="24"/>
              </w:rPr>
              <w:t>G</w:t>
            </w:r>
            <w:r w:rsidRPr="001D76A0">
              <w:rPr>
                <w:rFonts w:eastAsia="Batang"/>
                <w:szCs w:val="24"/>
              </w:rPr>
              <w:t>yeongbuk</w:t>
            </w:r>
            <w:proofErr w:type="spellEnd"/>
            <w:r w:rsidRPr="001D76A0">
              <w:rPr>
                <w:rFonts w:eastAsia="Batang" w:hint="eastAsia"/>
                <w:szCs w:val="24"/>
              </w:rPr>
              <w:t xml:space="preserve"> area</w:t>
            </w:r>
          </w:p>
        </w:tc>
        <w:tc>
          <w:tcPr>
            <w:tcW w:w="469" w:type="pct"/>
            <w:tcBorders>
              <w:top w:val="nil"/>
              <w:left w:val="nil"/>
              <w:bottom w:val="nil"/>
              <w:right w:val="nil"/>
            </w:tcBorders>
            <w:vAlign w:val="center"/>
          </w:tcPr>
          <w:p w14:paraId="0911BBDE"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4734</w:t>
            </w:r>
            <w:r w:rsidRPr="001D76A0">
              <w:rPr>
                <w:rFonts w:eastAsia="Malgun Gothic" w:hint="eastAsia"/>
                <w:color w:val="000000"/>
                <w:sz w:val="22"/>
              </w:rPr>
              <w:t xml:space="preserve"> </w:t>
            </w:r>
            <w:r w:rsidRPr="001D76A0">
              <w:rPr>
                <w:rFonts w:eastAsia="Malgun Gothic"/>
                <w:color w:val="000000"/>
                <w:sz w:val="22"/>
              </w:rPr>
              <w:t>(</w:t>
            </w:r>
            <w:r w:rsidRPr="001D76A0">
              <w:rPr>
                <w:rFonts w:eastAsia="Malgun Gothic" w:hint="eastAsia"/>
                <w:color w:val="000000"/>
                <w:sz w:val="22"/>
              </w:rPr>
              <w:t>20</w:t>
            </w:r>
            <w:r w:rsidRPr="001D76A0">
              <w:rPr>
                <w:rFonts w:eastAsia="Malgun Gothic"/>
                <w:color w:val="000000"/>
                <w:sz w:val="22"/>
              </w:rPr>
              <w:t>.</w:t>
            </w:r>
            <w:r w:rsidRPr="001D76A0">
              <w:rPr>
                <w:rFonts w:eastAsia="Malgun Gothic" w:hint="eastAsia"/>
                <w:color w:val="000000"/>
                <w:sz w:val="22"/>
              </w:rPr>
              <w:t>0</w:t>
            </w:r>
            <w:r w:rsidRPr="001D76A0">
              <w:rPr>
                <w:rFonts w:eastAsia="Malgun Gothic"/>
                <w:color w:val="000000"/>
                <w:sz w:val="22"/>
              </w:rPr>
              <w:t>)</w:t>
            </w:r>
          </w:p>
        </w:tc>
        <w:tc>
          <w:tcPr>
            <w:tcW w:w="599" w:type="pct"/>
            <w:tcBorders>
              <w:top w:val="nil"/>
              <w:left w:val="nil"/>
              <w:bottom w:val="nil"/>
              <w:right w:val="nil"/>
            </w:tcBorders>
            <w:vAlign w:val="center"/>
          </w:tcPr>
          <w:p w14:paraId="0911BBDF"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1604</w:t>
            </w:r>
            <w:r w:rsidRPr="001D76A0">
              <w:rPr>
                <w:rFonts w:eastAsia="Malgun Gothic" w:hint="eastAsia"/>
                <w:color w:val="000000"/>
                <w:sz w:val="22"/>
              </w:rPr>
              <w:t xml:space="preserve"> </w:t>
            </w:r>
            <w:r w:rsidRPr="001D76A0">
              <w:rPr>
                <w:rFonts w:eastAsia="Malgun Gothic"/>
                <w:color w:val="000000"/>
                <w:sz w:val="22"/>
              </w:rPr>
              <w:t>(19.5)</w:t>
            </w:r>
          </w:p>
        </w:tc>
        <w:tc>
          <w:tcPr>
            <w:tcW w:w="257" w:type="pct"/>
            <w:tcBorders>
              <w:top w:val="nil"/>
              <w:left w:val="nil"/>
              <w:bottom w:val="nil"/>
              <w:right w:val="nil"/>
            </w:tcBorders>
          </w:tcPr>
          <w:p w14:paraId="0911BBE0"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bottom w:val="nil"/>
              <w:right w:val="nil"/>
            </w:tcBorders>
            <w:vAlign w:val="center"/>
          </w:tcPr>
          <w:p w14:paraId="0911BBE1"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4208</w:t>
            </w:r>
            <w:r w:rsidRPr="001D76A0">
              <w:rPr>
                <w:rFonts w:eastAsia="Malgun Gothic" w:hint="eastAsia"/>
                <w:color w:val="000000"/>
                <w:sz w:val="22"/>
              </w:rPr>
              <w:t xml:space="preserve"> </w:t>
            </w:r>
            <w:r w:rsidRPr="001D76A0">
              <w:rPr>
                <w:rFonts w:eastAsia="Malgun Gothic"/>
                <w:color w:val="000000"/>
                <w:sz w:val="22"/>
              </w:rPr>
              <w:t>(20.2)</w:t>
            </w:r>
          </w:p>
        </w:tc>
        <w:tc>
          <w:tcPr>
            <w:tcW w:w="542" w:type="pct"/>
            <w:tcBorders>
              <w:top w:val="nil"/>
              <w:left w:val="nil"/>
              <w:bottom w:val="nil"/>
              <w:right w:val="nil"/>
            </w:tcBorders>
            <w:vAlign w:val="center"/>
          </w:tcPr>
          <w:p w14:paraId="0911BBE2"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1458</w:t>
            </w:r>
            <w:r w:rsidRPr="001D76A0">
              <w:rPr>
                <w:rFonts w:eastAsia="Malgun Gothic" w:hint="eastAsia"/>
                <w:color w:val="000000"/>
                <w:sz w:val="22"/>
              </w:rPr>
              <w:t xml:space="preserve"> </w:t>
            </w:r>
            <w:r w:rsidRPr="001D76A0">
              <w:rPr>
                <w:rFonts w:eastAsia="Malgun Gothic"/>
                <w:color w:val="000000"/>
                <w:sz w:val="22"/>
              </w:rPr>
              <w:t>(20.5)</w:t>
            </w:r>
          </w:p>
        </w:tc>
        <w:tc>
          <w:tcPr>
            <w:tcW w:w="230" w:type="pct"/>
            <w:tcBorders>
              <w:top w:val="nil"/>
              <w:left w:val="nil"/>
              <w:bottom w:val="nil"/>
              <w:right w:val="nil"/>
            </w:tcBorders>
          </w:tcPr>
          <w:p w14:paraId="0911BBE3"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bottom w:val="nil"/>
              <w:right w:val="nil"/>
            </w:tcBorders>
            <w:vAlign w:val="center"/>
          </w:tcPr>
          <w:p w14:paraId="0911BBE4"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946</w:t>
            </w:r>
            <w:r w:rsidRPr="001D76A0">
              <w:rPr>
                <w:rFonts w:eastAsia="Malgun Gothic" w:hint="eastAsia"/>
                <w:color w:val="000000"/>
                <w:sz w:val="22"/>
              </w:rPr>
              <w:t xml:space="preserve"> </w:t>
            </w:r>
            <w:r w:rsidRPr="001D76A0">
              <w:rPr>
                <w:rFonts w:eastAsia="Malgun Gothic"/>
                <w:color w:val="000000"/>
                <w:sz w:val="22"/>
              </w:rPr>
              <w:t>(17.</w:t>
            </w:r>
            <w:r w:rsidRPr="001D76A0">
              <w:rPr>
                <w:rFonts w:eastAsia="Malgun Gothic" w:hint="eastAsia"/>
                <w:color w:val="000000"/>
                <w:sz w:val="22"/>
              </w:rPr>
              <w:t>1</w:t>
            </w:r>
            <w:r w:rsidRPr="001D76A0">
              <w:rPr>
                <w:rFonts w:eastAsia="Malgun Gothic"/>
                <w:color w:val="000000"/>
                <w:sz w:val="22"/>
              </w:rPr>
              <w:t>)</w:t>
            </w:r>
          </w:p>
        </w:tc>
        <w:tc>
          <w:tcPr>
            <w:tcW w:w="515" w:type="pct"/>
            <w:tcBorders>
              <w:top w:val="nil"/>
              <w:left w:val="nil"/>
              <w:bottom w:val="nil"/>
              <w:right w:val="nil"/>
            </w:tcBorders>
            <w:vAlign w:val="center"/>
          </w:tcPr>
          <w:p w14:paraId="0911BBE5"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299</w:t>
            </w:r>
            <w:r w:rsidRPr="001D76A0">
              <w:rPr>
                <w:rFonts w:eastAsia="Malgun Gothic" w:hint="eastAsia"/>
                <w:color w:val="000000"/>
                <w:sz w:val="22"/>
              </w:rPr>
              <w:t xml:space="preserve"> </w:t>
            </w:r>
            <w:r w:rsidRPr="001D76A0">
              <w:rPr>
                <w:rFonts w:eastAsia="Malgun Gothic"/>
                <w:color w:val="000000"/>
                <w:sz w:val="22"/>
              </w:rPr>
              <w:t>(15.</w:t>
            </w:r>
            <w:r w:rsidRPr="001D76A0">
              <w:rPr>
                <w:rFonts w:eastAsia="Malgun Gothic" w:hint="eastAsia"/>
                <w:color w:val="000000"/>
                <w:sz w:val="22"/>
              </w:rPr>
              <w:t>8</w:t>
            </w:r>
            <w:r w:rsidRPr="001D76A0">
              <w:rPr>
                <w:rFonts w:eastAsia="Malgun Gothic"/>
                <w:color w:val="000000"/>
                <w:sz w:val="22"/>
              </w:rPr>
              <w:t>)</w:t>
            </w:r>
          </w:p>
        </w:tc>
        <w:tc>
          <w:tcPr>
            <w:tcW w:w="254" w:type="pct"/>
            <w:tcBorders>
              <w:top w:val="nil"/>
              <w:left w:val="nil"/>
              <w:bottom w:val="nil"/>
              <w:right w:val="nil"/>
            </w:tcBorders>
          </w:tcPr>
          <w:p w14:paraId="0911BBE6"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BF2" w14:textId="77777777" w:rsidTr="00DD773E">
        <w:tc>
          <w:tcPr>
            <w:tcW w:w="1326" w:type="pct"/>
            <w:tcBorders>
              <w:top w:val="nil"/>
              <w:left w:val="nil"/>
              <w:bottom w:val="nil"/>
              <w:right w:val="nil"/>
            </w:tcBorders>
          </w:tcPr>
          <w:p w14:paraId="0911BBE8" w14:textId="77777777" w:rsidR="005867C9" w:rsidRPr="001D76A0" w:rsidRDefault="005867C9" w:rsidP="00DD773E">
            <w:pPr>
              <w:spacing w:after="160"/>
              <w:ind w:firstLineChars="100" w:firstLine="240"/>
              <w:rPr>
                <w:rFonts w:eastAsia="Batang"/>
                <w:color w:val="000000"/>
                <w:szCs w:val="24"/>
              </w:rPr>
            </w:pPr>
            <w:r w:rsidRPr="001D76A0">
              <w:rPr>
                <w:rFonts w:eastAsia="Batang" w:hint="eastAsia"/>
                <w:szCs w:val="24"/>
              </w:rPr>
              <w:t>Other area</w:t>
            </w:r>
          </w:p>
        </w:tc>
        <w:tc>
          <w:tcPr>
            <w:tcW w:w="469" w:type="pct"/>
            <w:tcBorders>
              <w:top w:val="nil"/>
              <w:left w:val="nil"/>
              <w:bottom w:val="nil"/>
              <w:right w:val="nil"/>
            </w:tcBorders>
            <w:vAlign w:val="center"/>
          </w:tcPr>
          <w:p w14:paraId="0911BBE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8665</w:t>
            </w:r>
            <w:r w:rsidRPr="001D76A0">
              <w:rPr>
                <w:rFonts w:eastAsia="Malgun Gothic" w:hint="eastAsia"/>
                <w:color w:val="000000"/>
                <w:sz w:val="22"/>
              </w:rPr>
              <w:t xml:space="preserve"> </w:t>
            </w:r>
            <w:r w:rsidRPr="001D76A0">
              <w:rPr>
                <w:rFonts w:eastAsia="Malgun Gothic"/>
                <w:color w:val="000000"/>
                <w:sz w:val="22"/>
              </w:rPr>
              <w:t>(36.</w:t>
            </w:r>
            <w:r w:rsidRPr="001D76A0">
              <w:rPr>
                <w:rFonts w:eastAsia="Malgun Gothic" w:hint="eastAsia"/>
                <w:color w:val="000000"/>
                <w:sz w:val="22"/>
              </w:rPr>
              <w:t>6</w:t>
            </w:r>
            <w:r w:rsidRPr="001D76A0">
              <w:rPr>
                <w:rFonts w:eastAsia="Malgun Gothic"/>
                <w:color w:val="000000"/>
                <w:sz w:val="22"/>
              </w:rPr>
              <w:t>)</w:t>
            </w:r>
          </w:p>
        </w:tc>
        <w:tc>
          <w:tcPr>
            <w:tcW w:w="599" w:type="pct"/>
            <w:tcBorders>
              <w:top w:val="nil"/>
              <w:left w:val="nil"/>
              <w:bottom w:val="nil"/>
              <w:right w:val="nil"/>
            </w:tcBorders>
            <w:vAlign w:val="center"/>
          </w:tcPr>
          <w:p w14:paraId="0911BBEA"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3021</w:t>
            </w:r>
            <w:r w:rsidRPr="001D76A0">
              <w:rPr>
                <w:rFonts w:eastAsia="Malgun Gothic" w:hint="eastAsia"/>
                <w:color w:val="000000"/>
                <w:sz w:val="22"/>
              </w:rPr>
              <w:t xml:space="preserve"> </w:t>
            </w:r>
            <w:r w:rsidRPr="001D76A0">
              <w:rPr>
                <w:rFonts w:eastAsia="Malgun Gothic"/>
                <w:color w:val="000000"/>
                <w:sz w:val="22"/>
              </w:rPr>
              <w:t>(36.7)</w:t>
            </w:r>
          </w:p>
        </w:tc>
        <w:tc>
          <w:tcPr>
            <w:tcW w:w="257" w:type="pct"/>
            <w:tcBorders>
              <w:top w:val="nil"/>
              <w:left w:val="nil"/>
              <w:bottom w:val="nil"/>
              <w:right w:val="nil"/>
            </w:tcBorders>
          </w:tcPr>
          <w:p w14:paraId="0911BBEB"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bottom w:val="nil"/>
              <w:right w:val="nil"/>
            </w:tcBorders>
            <w:vAlign w:val="center"/>
          </w:tcPr>
          <w:p w14:paraId="0911BBEC"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7705</w:t>
            </w:r>
            <w:r w:rsidRPr="001D76A0">
              <w:rPr>
                <w:rFonts w:eastAsia="Malgun Gothic" w:hint="eastAsia"/>
                <w:color w:val="000000"/>
                <w:sz w:val="22"/>
              </w:rPr>
              <w:t xml:space="preserve"> </w:t>
            </w:r>
            <w:r w:rsidRPr="001D76A0">
              <w:rPr>
                <w:rFonts w:eastAsia="Malgun Gothic"/>
                <w:color w:val="000000"/>
                <w:sz w:val="22"/>
              </w:rPr>
              <w:t>(3</w:t>
            </w:r>
            <w:r w:rsidRPr="001D76A0">
              <w:rPr>
                <w:rFonts w:eastAsia="Malgun Gothic" w:hint="eastAsia"/>
                <w:color w:val="000000"/>
                <w:sz w:val="22"/>
              </w:rPr>
              <w:t>7</w:t>
            </w:r>
            <w:r w:rsidRPr="001D76A0">
              <w:rPr>
                <w:rFonts w:eastAsia="Malgun Gothic"/>
                <w:color w:val="000000"/>
                <w:sz w:val="22"/>
              </w:rPr>
              <w:t>.</w:t>
            </w:r>
            <w:r w:rsidRPr="001D76A0">
              <w:rPr>
                <w:rFonts w:eastAsia="Malgun Gothic" w:hint="eastAsia"/>
                <w:color w:val="000000"/>
                <w:sz w:val="22"/>
              </w:rPr>
              <w:t>0</w:t>
            </w:r>
            <w:r w:rsidRPr="001D76A0">
              <w:rPr>
                <w:rFonts w:eastAsia="Malgun Gothic"/>
                <w:color w:val="000000"/>
                <w:sz w:val="22"/>
              </w:rPr>
              <w:t>)</w:t>
            </w:r>
          </w:p>
        </w:tc>
        <w:tc>
          <w:tcPr>
            <w:tcW w:w="542" w:type="pct"/>
            <w:tcBorders>
              <w:top w:val="nil"/>
              <w:left w:val="nil"/>
              <w:bottom w:val="nil"/>
              <w:right w:val="nil"/>
            </w:tcBorders>
            <w:vAlign w:val="center"/>
          </w:tcPr>
          <w:p w14:paraId="0911BBED"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2596</w:t>
            </w:r>
            <w:r w:rsidRPr="001D76A0">
              <w:rPr>
                <w:rFonts w:eastAsia="Malgun Gothic" w:hint="eastAsia"/>
                <w:color w:val="000000"/>
                <w:sz w:val="22"/>
              </w:rPr>
              <w:t xml:space="preserve"> </w:t>
            </w:r>
            <w:r w:rsidRPr="001D76A0">
              <w:rPr>
                <w:rFonts w:eastAsia="Malgun Gothic"/>
                <w:color w:val="000000"/>
                <w:sz w:val="22"/>
              </w:rPr>
              <w:t>(36.</w:t>
            </w:r>
            <w:r w:rsidRPr="001D76A0">
              <w:rPr>
                <w:rFonts w:eastAsia="Malgun Gothic" w:hint="eastAsia"/>
                <w:color w:val="000000"/>
                <w:sz w:val="22"/>
              </w:rPr>
              <w:t>6</w:t>
            </w:r>
            <w:r w:rsidRPr="001D76A0">
              <w:rPr>
                <w:rFonts w:eastAsia="Malgun Gothic"/>
                <w:color w:val="000000"/>
                <w:sz w:val="22"/>
              </w:rPr>
              <w:t>)</w:t>
            </w:r>
          </w:p>
        </w:tc>
        <w:tc>
          <w:tcPr>
            <w:tcW w:w="230" w:type="pct"/>
            <w:tcBorders>
              <w:top w:val="nil"/>
              <w:left w:val="nil"/>
              <w:bottom w:val="nil"/>
              <w:right w:val="nil"/>
            </w:tcBorders>
          </w:tcPr>
          <w:p w14:paraId="0911BBEE"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bottom w:val="nil"/>
              <w:right w:val="nil"/>
            </w:tcBorders>
            <w:vAlign w:val="center"/>
          </w:tcPr>
          <w:p w14:paraId="0911BBEF"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1981</w:t>
            </w:r>
            <w:r w:rsidRPr="001D76A0">
              <w:rPr>
                <w:rFonts w:eastAsia="Malgun Gothic" w:hint="eastAsia"/>
                <w:color w:val="000000"/>
                <w:sz w:val="22"/>
              </w:rPr>
              <w:t xml:space="preserve"> </w:t>
            </w:r>
            <w:r w:rsidRPr="001D76A0">
              <w:rPr>
                <w:rFonts w:eastAsia="Malgun Gothic"/>
                <w:color w:val="000000"/>
                <w:sz w:val="22"/>
              </w:rPr>
              <w:t>(35.</w:t>
            </w:r>
            <w:r w:rsidRPr="001D76A0">
              <w:rPr>
                <w:rFonts w:eastAsia="Malgun Gothic" w:hint="eastAsia"/>
                <w:color w:val="000000"/>
                <w:sz w:val="22"/>
              </w:rPr>
              <w:t>8</w:t>
            </w:r>
            <w:r w:rsidRPr="001D76A0">
              <w:rPr>
                <w:rFonts w:eastAsia="Malgun Gothic"/>
                <w:color w:val="000000"/>
                <w:sz w:val="22"/>
              </w:rPr>
              <w:t>)</w:t>
            </w:r>
          </w:p>
        </w:tc>
        <w:tc>
          <w:tcPr>
            <w:tcW w:w="515" w:type="pct"/>
            <w:tcBorders>
              <w:top w:val="nil"/>
              <w:left w:val="nil"/>
              <w:bottom w:val="nil"/>
              <w:right w:val="nil"/>
            </w:tcBorders>
            <w:vAlign w:val="center"/>
          </w:tcPr>
          <w:p w14:paraId="0911BBF0"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698</w:t>
            </w:r>
            <w:r w:rsidRPr="001D76A0">
              <w:rPr>
                <w:rFonts w:eastAsia="Malgun Gothic" w:hint="eastAsia"/>
                <w:color w:val="000000"/>
                <w:sz w:val="22"/>
              </w:rPr>
              <w:t xml:space="preserve"> </w:t>
            </w:r>
            <w:r w:rsidRPr="001D76A0">
              <w:rPr>
                <w:rFonts w:eastAsia="Malgun Gothic"/>
                <w:color w:val="000000"/>
                <w:sz w:val="22"/>
              </w:rPr>
              <w:t>(36.8)</w:t>
            </w:r>
          </w:p>
        </w:tc>
        <w:tc>
          <w:tcPr>
            <w:tcW w:w="254" w:type="pct"/>
            <w:tcBorders>
              <w:top w:val="nil"/>
              <w:left w:val="nil"/>
              <w:bottom w:val="nil"/>
              <w:right w:val="nil"/>
            </w:tcBorders>
          </w:tcPr>
          <w:p w14:paraId="0911BBF1"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BFD" w14:textId="77777777" w:rsidTr="00DD773E">
        <w:tc>
          <w:tcPr>
            <w:tcW w:w="1326" w:type="pct"/>
            <w:tcBorders>
              <w:top w:val="nil"/>
              <w:left w:val="nil"/>
              <w:bottom w:val="nil"/>
              <w:right w:val="nil"/>
            </w:tcBorders>
          </w:tcPr>
          <w:p w14:paraId="0911BBF3" w14:textId="77777777" w:rsidR="005867C9" w:rsidRPr="001D76A0" w:rsidRDefault="005867C9" w:rsidP="00DD773E">
            <w:pPr>
              <w:spacing w:after="160"/>
              <w:rPr>
                <w:rFonts w:eastAsia="Batang"/>
                <w:szCs w:val="24"/>
              </w:rPr>
            </w:pPr>
            <w:r w:rsidRPr="001D76A0">
              <w:rPr>
                <w:rFonts w:eastAsia="Malgun Gothic" w:hint="eastAsia"/>
                <w:color w:val="000000"/>
                <w:kern w:val="0"/>
                <w:szCs w:val="24"/>
              </w:rPr>
              <w:t>Resident of a skilled nursing facility, n (%)</w:t>
            </w:r>
          </w:p>
        </w:tc>
        <w:tc>
          <w:tcPr>
            <w:tcW w:w="469" w:type="pct"/>
            <w:tcBorders>
              <w:top w:val="nil"/>
              <w:left w:val="nil"/>
              <w:bottom w:val="nil"/>
              <w:right w:val="nil"/>
            </w:tcBorders>
          </w:tcPr>
          <w:p w14:paraId="0911BBF4"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1700</w:t>
            </w:r>
            <w:r w:rsidRPr="001D76A0">
              <w:rPr>
                <w:rFonts w:eastAsia="Malgun Gothic" w:hint="eastAsia"/>
                <w:color w:val="000000"/>
                <w:sz w:val="22"/>
              </w:rPr>
              <w:t xml:space="preserve"> </w:t>
            </w:r>
            <w:r w:rsidRPr="001D76A0">
              <w:rPr>
                <w:rFonts w:eastAsia="Malgun Gothic"/>
                <w:color w:val="000000"/>
                <w:sz w:val="22"/>
              </w:rPr>
              <w:t>(7.</w:t>
            </w:r>
            <w:r w:rsidRPr="001D76A0">
              <w:rPr>
                <w:rFonts w:eastAsia="Malgun Gothic" w:hint="eastAsia"/>
                <w:color w:val="000000"/>
                <w:sz w:val="22"/>
              </w:rPr>
              <w:t>2</w:t>
            </w:r>
            <w:r w:rsidRPr="001D76A0">
              <w:rPr>
                <w:rFonts w:eastAsia="Malgun Gothic"/>
                <w:color w:val="000000"/>
                <w:sz w:val="22"/>
              </w:rPr>
              <w:t>)</w:t>
            </w:r>
          </w:p>
        </w:tc>
        <w:tc>
          <w:tcPr>
            <w:tcW w:w="599" w:type="pct"/>
            <w:tcBorders>
              <w:top w:val="nil"/>
              <w:left w:val="nil"/>
              <w:bottom w:val="nil"/>
              <w:right w:val="nil"/>
            </w:tcBorders>
          </w:tcPr>
          <w:p w14:paraId="0911BBF5"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606</w:t>
            </w:r>
            <w:r w:rsidRPr="001D76A0">
              <w:rPr>
                <w:rFonts w:eastAsia="Malgun Gothic" w:hint="eastAsia"/>
                <w:color w:val="000000"/>
                <w:sz w:val="22"/>
              </w:rPr>
              <w:t xml:space="preserve"> </w:t>
            </w:r>
            <w:r w:rsidRPr="001D76A0">
              <w:rPr>
                <w:rFonts w:eastAsia="Malgun Gothic"/>
                <w:color w:val="000000"/>
                <w:sz w:val="22"/>
              </w:rPr>
              <w:t>(7.</w:t>
            </w:r>
            <w:r w:rsidRPr="001D76A0">
              <w:rPr>
                <w:rFonts w:eastAsia="Malgun Gothic" w:hint="eastAsia"/>
                <w:color w:val="000000"/>
                <w:sz w:val="22"/>
              </w:rPr>
              <w:t>4</w:t>
            </w:r>
            <w:r w:rsidRPr="001D76A0">
              <w:rPr>
                <w:rFonts w:eastAsia="Malgun Gothic"/>
                <w:color w:val="000000"/>
                <w:sz w:val="22"/>
              </w:rPr>
              <w:t>)</w:t>
            </w:r>
          </w:p>
        </w:tc>
        <w:tc>
          <w:tcPr>
            <w:tcW w:w="257" w:type="pct"/>
            <w:tcBorders>
              <w:top w:val="nil"/>
              <w:left w:val="nil"/>
              <w:bottom w:val="nil"/>
              <w:right w:val="nil"/>
            </w:tcBorders>
          </w:tcPr>
          <w:p w14:paraId="0911BBF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0.008</w:t>
            </w:r>
          </w:p>
        </w:tc>
        <w:tc>
          <w:tcPr>
            <w:tcW w:w="427" w:type="pct"/>
            <w:tcBorders>
              <w:top w:val="nil"/>
              <w:left w:val="nil"/>
              <w:bottom w:val="nil"/>
              <w:right w:val="nil"/>
            </w:tcBorders>
          </w:tcPr>
          <w:p w14:paraId="0911BBF7"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1526</w:t>
            </w:r>
            <w:r w:rsidRPr="001D76A0">
              <w:rPr>
                <w:rFonts w:eastAsia="Malgun Gothic" w:hint="eastAsia"/>
                <w:color w:val="000000"/>
                <w:sz w:val="22"/>
              </w:rPr>
              <w:t xml:space="preserve"> </w:t>
            </w:r>
            <w:r w:rsidRPr="001D76A0">
              <w:rPr>
                <w:rFonts w:eastAsia="Malgun Gothic"/>
                <w:color w:val="000000"/>
                <w:sz w:val="22"/>
              </w:rPr>
              <w:t>(7.3)</w:t>
            </w:r>
          </w:p>
        </w:tc>
        <w:tc>
          <w:tcPr>
            <w:tcW w:w="542" w:type="pct"/>
            <w:tcBorders>
              <w:top w:val="nil"/>
              <w:left w:val="nil"/>
              <w:bottom w:val="nil"/>
              <w:right w:val="nil"/>
            </w:tcBorders>
          </w:tcPr>
          <w:p w14:paraId="0911BBF8"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517</w:t>
            </w:r>
            <w:r w:rsidRPr="001D76A0">
              <w:rPr>
                <w:rFonts w:eastAsia="Malgun Gothic" w:hint="eastAsia"/>
                <w:color w:val="000000"/>
                <w:sz w:val="22"/>
              </w:rPr>
              <w:t xml:space="preserve"> </w:t>
            </w:r>
            <w:r w:rsidRPr="001D76A0">
              <w:rPr>
                <w:rFonts w:eastAsia="Malgun Gothic"/>
                <w:color w:val="000000"/>
                <w:sz w:val="22"/>
              </w:rPr>
              <w:t>(7.</w:t>
            </w:r>
            <w:r w:rsidRPr="001D76A0">
              <w:rPr>
                <w:rFonts w:eastAsia="Malgun Gothic" w:hint="eastAsia"/>
                <w:color w:val="000000"/>
                <w:sz w:val="22"/>
              </w:rPr>
              <w:t>3</w:t>
            </w:r>
            <w:r w:rsidRPr="001D76A0">
              <w:rPr>
                <w:rFonts w:eastAsia="Malgun Gothic"/>
                <w:color w:val="000000"/>
                <w:sz w:val="22"/>
              </w:rPr>
              <w:t>)</w:t>
            </w:r>
          </w:p>
        </w:tc>
        <w:tc>
          <w:tcPr>
            <w:tcW w:w="230" w:type="pct"/>
            <w:tcBorders>
              <w:top w:val="nil"/>
              <w:left w:val="nil"/>
              <w:bottom w:val="nil"/>
              <w:right w:val="nil"/>
            </w:tcBorders>
          </w:tcPr>
          <w:p w14:paraId="0911BBF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0.00</w:t>
            </w:r>
            <w:r w:rsidRPr="001D76A0">
              <w:rPr>
                <w:rFonts w:eastAsia="Malgun Gothic" w:hint="eastAsia"/>
                <w:color w:val="000000"/>
                <w:sz w:val="22"/>
              </w:rPr>
              <w:t>2</w:t>
            </w:r>
          </w:p>
        </w:tc>
        <w:tc>
          <w:tcPr>
            <w:tcW w:w="381" w:type="pct"/>
            <w:tcBorders>
              <w:top w:val="nil"/>
              <w:left w:val="nil"/>
              <w:bottom w:val="nil"/>
              <w:right w:val="nil"/>
            </w:tcBorders>
          </w:tcPr>
          <w:p w14:paraId="0911BBFA" w14:textId="77777777" w:rsidR="005867C9" w:rsidRPr="001D76A0" w:rsidRDefault="005867C9" w:rsidP="00DD773E">
            <w:pPr>
              <w:spacing w:after="160" w:line="259" w:lineRule="auto"/>
              <w:jc w:val="center"/>
              <w:rPr>
                <w:rFonts w:eastAsia="Malgun Gothic"/>
                <w:color w:val="000000"/>
                <w:sz w:val="22"/>
              </w:rPr>
            </w:pPr>
            <w:r w:rsidRPr="001D76A0">
              <w:rPr>
                <w:rFonts w:eastAsia="Batang"/>
                <w:color w:val="000000"/>
                <w:sz w:val="22"/>
              </w:rPr>
              <w:t>345</w:t>
            </w:r>
            <w:r w:rsidRPr="001D76A0">
              <w:rPr>
                <w:rFonts w:eastAsia="Batang" w:hint="eastAsia"/>
                <w:color w:val="000000"/>
                <w:sz w:val="22"/>
              </w:rPr>
              <w:t xml:space="preserve"> </w:t>
            </w:r>
            <w:r w:rsidRPr="001D76A0">
              <w:rPr>
                <w:rFonts w:eastAsia="Batang"/>
                <w:color w:val="000000"/>
                <w:sz w:val="22"/>
              </w:rPr>
              <w:t>(6.2)</w:t>
            </w:r>
          </w:p>
        </w:tc>
        <w:tc>
          <w:tcPr>
            <w:tcW w:w="515" w:type="pct"/>
            <w:tcBorders>
              <w:top w:val="nil"/>
              <w:left w:val="nil"/>
              <w:bottom w:val="nil"/>
              <w:right w:val="nil"/>
            </w:tcBorders>
          </w:tcPr>
          <w:p w14:paraId="0911BBFB"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116</w:t>
            </w:r>
            <w:r w:rsidRPr="001D76A0">
              <w:rPr>
                <w:rFonts w:eastAsia="Malgun Gothic" w:hint="eastAsia"/>
                <w:color w:val="000000"/>
                <w:sz w:val="22"/>
              </w:rPr>
              <w:t xml:space="preserve"> </w:t>
            </w:r>
            <w:r w:rsidRPr="001D76A0">
              <w:rPr>
                <w:rFonts w:eastAsia="Malgun Gothic"/>
                <w:color w:val="000000"/>
                <w:sz w:val="22"/>
              </w:rPr>
              <w:t>(6.1)</w:t>
            </w:r>
          </w:p>
        </w:tc>
        <w:tc>
          <w:tcPr>
            <w:tcW w:w="254" w:type="pct"/>
            <w:tcBorders>
              <w:top w:val="nil"/>
              <w:left w:val="nil"/>
              <w:bottom w:val="nil"/>
              <w:right w:val="nil"/>
            </w:tcBorders>
          </w:tcPr>
          <w:p w14:paraId="0911BBFC" w14:textId="77777777" w:rsidR="005867C9" w:rsidRPr="001D76A0" w:rsidRDefault="005867C9" w:rsidP="00DD773E">
            <w:pPr>
              <w:spacing w:after="160" w:line="259" w:lineRule="auto"/>
              <w:jc w:val="center"/>
              <w:rPr>
                <w:rFonts w:eastAsia="Malgun Gothic"/>
                <w:color w:val="000000"/>
                <w:sz w:val="22"/>
              </w:rPr>
            </w:pPr>
            <w:r w:rsidRPr="001D76A0">
              <w:rPr>
                <w:rFonts w:eastAsia="Batang" w:hint="eastAsia"/>
                <w:color w:val="000000"/>
                <w:sz w:val="22"/>
              </w:rPr>
              <w:t>0.004</w:t>
            </w:r>
          </w:p>
        </w:tc>
      </w:tr>
      <w:tr w:rsidR="005867C9" w:rsidRPr="001D76A0" w14:paraId="0911BC08" w14:textId="77777777" w:rsidTr="00DD773E">
        <w:trPr>
          <w:trHeight w:val="417"/>
        </w:trPr>
        <w:tc>
          <w:tcPr>
            <w:tcW w:w="1326" w:type="pct"/>
            <w:tcBorders>
              <w:top w:val="nil"/>
              <w:left w:val="nil"/>
              <w:bottom w:val="nil"/>
              <w:right w:val="nil"/>
            </w:tcBorders>
          </w:tcPr>
          <w:p w14:paraId="0911BBFE" w14:textId="77777777" w:rsidR="005867C9" w:rsidRPr="001D76A0" w:rsidRDefault="005867C9" w:rsidP="00DD773E">
            <w:pPr>
              <w:pBdr>
                <w:top w:val="nil"/>
                <w:left w:val="nil"/>
                <w:bottom w:val="nil"/>
                <w:right w:val="nil"/>
                <w:between w:val="nil"/>
              </w:pBdr>
              <w:wordWrap/>
              <w:autoSpaceDE/>
              <w:autoSpaceDN/>
              <w:spacing w:after="0"/>
              <w:jc w:val="left"/>
              <w:rPr>
                <w:rFonts w:eastAsia="Malgun Gothic"/>
                <w:color w:val="000000"/>
                <w:kern w:val="0"/>
                <w:szCs w:val="24"/>
              </w:rPr>
            </w:pPr>
            <w:r w:rsidRPr="001D76A0">
              <w:rPr>
                <w:rFonts w:eastAsia="Malgun Gothic"/>
                <w:color w:val="000000"/>
                <w:kern w:val="0"/>
                <w:szCs w:val="24"/>
              </w:rPr>
              <w:t>History of diabetes mellitus, n (%)</w:t>
            </w:r>
          </w:p>
        </w:tc>
        <w:tc>
          <w:tcPr>
            <w:tcW w:w="469" w:type="pct"/>
            <w:tcBorders>
              <w:top w:val="nil"/>
              <w:left w:val="nil"/>
              <w:bottom w:val="nil"/>
              <w:right w:val="nil"/>
            </w:tcBorders>
          </w:tcPr>
          <w:p w14:paraId="0911BBFF"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9656</w:t>
            </w:r>
            <w:r w:rsidRPr="001D76A0">
              <w:rPr>
                <w:rFonts w:eastAsia="Malgun Gothic" w:hint="eastAsia"/>
                <w:color w:val="000000"/>
                <w:sz w:val="22"/>
              </w:rPr>
              <w:t xml:space="preserve"> </w:t>
            </w:r>
            <w:r w:rsidRPr="001D76A0">
              <w:rPr>
                <w:rFonts w:eastAsia="Malgun Gothic"/>
                <w:color w:val="000000"/>
                <w:sz w:val="22"/>
              </w:rPr>
              <w:t>(40.</w:t>
            </w:r>
            <w:r w:rsidRPr="001D76A0">
              <w:rPr>
                <w:rFonts w:eastAsia="Malgun Gothic" w:hint="eastAsia"/>
                <w:color w:val="000000"/>
                <w:sz w:val="22"/>
              </w:rPr>
              <w:t>8</w:t>
            </w:r>
            <w:r w:rsidRPr="001D76A0">
              <w:rPr>
                <w:rFonts w:eastAsia="Malgun Gothic"/>
                <w:color w:val="000000"/>
                <w:sz w:val="22"/>
              </w:rPr>
              <w:t>)</w:t>
            </w:r>
          </w:p>
        </w:tc>
        <w:tc>
          <w:tcPr>
            <w:tcW w:w="599" w:type="pct"/>
            <w:tcBorders>
              <w:top w:val="nil"/>
              <w:left w:val="nil"/>
              <w:bottom w:val="nil"/>
              <w:right w:val="nil"/>
            </w:tcBorders>
          </w:tcPr>
          <w:p w14:paraId="0911BC00"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3426</w:t>
            </w:r>
            <w:r w:rsidRPr="001D76A0">
              <w:rPr>
                <w:rFonts w:eastAsia="Malgun Gothic" w:hint="eastAsia"/>
                <w:color w:val="000000"/>
                <w:sz w:val="22"/>
              </w:rPr>
              <w:t xml:space="preserve"> </w:t>
            </w:r>
            <w:r w:rsidRPr="001D76A0">
              <w:rPr>
                <w:rFonts w:eastAsia="Malgun Gothic"/>
                <w:color w:val="000000"/>
                <w:sz w:val="22"/>
              </w:rPr>
              <w:t>(41.7)</w:t>
            </w:r>
          </w:p>
        </w:tc>
        <w:tc>
          <w:tcPr>
            <w:tcW w:w="257" w:type="pct"/>
            <w:tcBorders>
              <w:top w:val="nil"/>
              <w:left w:val="nil"/>
              <w:bottom w:val="nil"/>
              <w:right w:val="nil"/>
            </w:tcBorders>
          </w:tcPr>
          <w:p w14:paraId="0911BC01"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w:t>
            </w:r>
            <w:r w:rsidRPr="001D76A0">
              <w:rPr>
                <w:rFonts w:eastAsia="Malgun Gothic" w:hint="eastAsia"/>
                <w:color w:val="000000"/>
                <w:sz w:val="22"/>
              </w:rPr>
              <w:t>20</w:t>
            </w:r>
          </w:p>
        </w:tc>
        <w:tc>
          <w:tcPr>
            <w:tcW w:w="427" w:type="pct"/>
            <w:tcBorders>
              <w:top w:val="nil"/>
              <w:left w:val="nil"/>
              <w:bottom w:val="nil"/>
              <w:right w:val="nil"/>
            </w:tcBorders>
          </w:tcPr>
          <w:p w14:paraId="0911BC02"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8563</w:t>
            </w:r>
            <w:r w:rsidRPr="001D76A0">
              <w:rPr>
                <w:rFonts w:eastAsia="Malgun Gothic" w:hint="eastAsia"/>
                <w:color w:val="000000"/>
                <w:sz w:val="22"/>
              </w:rPr>
              <w:t xml:space="preserve"> </w:t>
            </w:r>
            <w:r w:rsidRPr="001D76A0">
              <w:rPr>
                <w:rFonts w:eastAsia="Malgun Gothic"/>
                <w:color w:val="000000"/>
                <w:sz w:val="22"/>
              </w:rPr>
              <w:t>(41.1)</w:t>
            </w:r>
          </w:p>
        </w:tc>
        <w:tc>
          <w:tcPr>
            <w:tcW w:w="542" w:type="pct"/>
            <w:tcBorders>
              <w:top w:val="nil"/>
              <w:left w:val="nil"/>
              <w:bottom w:val="nil"/>
              <w:right w:val="nil"/>
            </w:tcBorders>
          </w:tcPr>
          <w:p w14:paraId="0911BC03"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2993</w:t>
            </w:r>
            <w:r w:rsidRPr="001D76A0">
              <w:rPr>
                <w:rFonts w:eastAsia="Malgun Gothic" w:hint="eastAsia"/>
                <w:color w:val="000000"/>
                <w:sz w:val="22"/>
              </w:rPr>
              <w:t xml:space="preserve"> </w:t>
            </w:r>
            <w:r w:rsidRPr="001D76A0">
              <w:rPr>
                <w:rFonts w:eastAsia="Malgun Gothic"/>
                <w:color w:val="000000"/>
                <w:sz w:val="22"/>
              </w:rPr>
              <w:t>(42.</w:t>
            </w:r>
            <w:r w:rsidRPr="001D76A0">
              <w:rPr>
                <w:rFonts w:eastAsia="Malgun Gothic" w:hint="eastAsia"/>
                <w:color w:val="000000"/>
                <w:sz w:val="22"/>
              </w:rPr>
              <w:t>2</w:t>
            </w:r>
            <w:r w:rsidRPr="001D76A0">
              <w:rPr>
                <w:rFonts w:eastAsia="Malgun Gothic"/>
                <w:color w:val="000000"/>
                <w:sz w:val="22"/>
              </w:rPr>
              <w:t>)</w:t>
            </w:r>
          </w:p>
        </w:tc>
        <w:tc>
          <w:tcPr>
            <w:tcW w:w="230" w:type="pct"/>
            <w:tcBorders>
              <w:top w:val="nil"/>
              <w:left w:val="nil"/>
              <w:bottom w:val="nil"/>
              <w:right w:val="nil"/>
            </w:tcBorders>
          </w:tcPr>
          <w:p w14:paraId="0911BC04"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0.023</w:t>
            </w:r>
          </w:p>
        </w:tc>
        <w:tc>
          <w:tcPr>
            <w:tcW w:w="381" w:type="pct"/>
            <w:tcBorders>
              <w:top w:val="nil"/>
              <w:left w:val="nil"/>
              <w:bottom w:val="nil"/>
              <w:right w:val="nil"/>
            </w:tcBorders>
            <w:vAlign w:val="center"/>
          </w:tcPr>
          <w:p w14:paraId="0911BC05"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2043</w:t>
            </w:r>
            <w:r w:rsidRPr="001D76A0">
              <w:rPr>
                <w:rFonts w:eastAsia="Malgun Gothic" w:hint="eastAsia"/>
                <w:color w:val="000000"/>
                <w:sz w:val="22"/>
              </w:rPr>
              <w:t xml:space="preserve"> </w:t>
            </w:r>
            <w:r w:rsidRPr="001D76A0">
              <w:rPr>
                <w:rFonts w:eastAsia="Malgun Gothic"/>
                <w:color w:val="000000"/>
                <w:sz w:val="22"/>
              </w:rPr>
              <w:t>(36.</w:t>
            </w:r>
            <w:r w:rsidRPr="001D76A0">
              <w:rPr>
                <w:rFonts w:eastAsia="Malgun Gothic" w:hint="eastAsia"/>
                <w:color w:val="000000"/>
                <w:sz w:val="22"/>
              </w:rPr>
              <w:t>9</w:t>
            </w:r>
            <w:r w:rsidRPr="001D76A0">
              <w:rPr>
                <w:rFonts w:eastAsia="Malgun Gothic"/>
                <w:color w:val="000000"/>
                <w:sz w:val="22"/>
              </w:rPr>
              <w:t>)</w:t>
            </w:r>
          </w:p>
        </w:tc>
        <w:tc>
          <w:tcPr>
            <w:tcW w:w="515" w:type="pct"/>
            <w:tcBorders>
              <w:top w:val="nil"/>
              <w:left w:val="nil"/>
              <w:bottom w:val="nil"/>
              <w:right w:val="nil"/>
            </w:tcBorders>
            <w:vAlign w:val="center"/>
          </w:tcPr>
          <w:p w14:paraId="0911BC0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735</w:t>
            </w:r>
            <w:r w:rsidRPr="001D76A0">
              <w:rPr>
                <w:rFonts w:eastAsia="Malgun Gothic" w:hint="eastAsia"/>
                <w:color w:val="000000"/>
                <w:sz w:val="22"/>
              </w:rPr>
              <w:t xml:space="preserve"> </w:t>
            </w:r>
            <w:r w:rsidRPr="001D76A0">
              <w:rPr>
                <w:rFonts w:eastAsia="Malgun Gothic"/>
                <w:color w:val="000000"/>
                <w:sz w:val="22"/>
              </w:rPr>
              <w:t>(38.</w:t>
            </w:r>
            <w:r w:rsidRPr="001D76A0">
              <w:rPr>
                <w:rFonts w:eastAsia="Malgun Gothic" w:hint="eastAsia"/>
                <w:color w:val="000000"/>
                <w:sz w:val="22"/>
              </w:rPr>
              <w:t>8</w:t>
            </w:r>
            <w:r w:rsidRPr="001D76A0">
              <w:rPr>
                <w:rFonts w:eastAsia="Malgun Gothic"/>
                <w:color w:val="000000"/>
                <w:sz w:val="22"/>
              </w:rPr>
              <w:t>)</w:t>
            </w:r>
          </w:p>
        </w:tc>
        <w:tc>
          <w:tcPr>
            <w:tcW w:w="254" w:type="pct"/>
            <w:tcBorders>
              <w:top w:val="nil"/>
              <w:left w:val="nil"/>
              <w:bottom w:val="nil"/>
              <w:right w:val="nil"/>
            </w:tcBorders>
          </w:tcPr>
          <w:p w14:paraId="0911BC07"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0.039</w:t>
            </w:r>
          </w:p>
        </w:tc>
      </w:tr>
      <w:tr w:rsidR="005867C9" w:rsidRPr="001D76A0" w14:paraId="0911BC13" w14:textId="77777777" w:rsidTr="00DD773E">
        <w:trPr>
          <w:trHeight w:val="417"/>
        </w:trPr>
        <w:tc>
          <w:tcPr>
            <w:tcW w:w="1326" w:type="pct"/>
            <w:tcBorders>
              <w:top w:val="nil"/>
              <w:left w:val="nil"/>
              <w:bottom w:val="nil"/>
              <w:right w:val="nil"/>
            </w:tcBorders>
          </w:tcPr>
          <w:p w14:paraId="0911BC09" w14:textId="77777777" w:rsidR="005867C9" w:rsidRPr="001D76A0" w:rsidRDefault="005867C9" w:rsidP="00DD773E">
            <w:pPr>
              <w:pBdr>
                <w:top w:val="nil"/>
                <w:left w:val="nil"/>
                <w:bottom w:val="nil"/>
                <w:right w:val="nil"/>
                <w:between w:val="nil"/>
              </w:pBdr>
              <w:wordWrap/>
              <w:autoSpaceDE/>
              <w:autoSpaceDN/>
              <w:spacing w:after="0"/>
              <w:jc w:val="left"/>
              <w:rPr>
                <w:rFonts w:eastAsia="Malgun Gothic"/>
                <w:color w:val="000000"/>
                <w:kern w:val="0"/>
                <w:szCs w:val="24"/>
              </w:rPr>
            </w:pPr>
            <w:r w:rsidRPr="001D76A0">
              <w:rPr>
                <w:rFonts w:eastAsia="Malgun Gothic"/>
                <w:color w:val="000000"/>
                <w:kern w:val="0"/>
                <w:szCs w:val="24"/>
              </w:rPr>
              <w:t>History of cardiovascular disease, n (%)</w:t>
            </w:r>
          </w:p>
        </w:tc>
        <w:tc>
          <w:tcPr>
            <w:tcW w:w="469" w:type="pct"/>
            <w:tcBorders>
              <w:top w:val="nil"/>
              <w:left w:val="nil"/>
              <w:bottom w:val="nil"/>
              <w:right w:val="nil"/>
            </w:tcBorders>
          </w:tcPr>
          <w:p w14:paraId="0911BC0A"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8393</w:t>
            </w:r>
            <w:r w:rsidRPr="001D76A0">
              <w:rPr>
                <w:rFonts w:eastAsia="Malgun Gothic" w:hint="eastAsia"/>
                <w:color w:val="000000"/>
                <w:sz w:val="22"/>
              </w:rPr>
              <w:t xml:space="preserve"> </w:t>
            </w:r>
            <w:r w:rsidRPr="001D76A0">
              <w:rPr>
                <w:rFonts w:eastAsia="Malgun Gothic"/>
                <w:color w:val="000000"/>
                <w:sz w:val="22"/>
              </w:rPr>
              <w:t>(35.4)</w:t>
            </w:r>
          </w:p>
        </w:tc>
        <w:tc>
          <w:tcPr>
            <w:tcW w:w="599" w:type="pct"/>
            <w:tcBorders>
              <w:top w:val="nil"/>
              <w:left w:val="nil"/>
              <w:bottom w:val="nil"/>
              <w:right w:val="nil"/>
            </w:tcBorders>
          </w:tcPr>
          <w:p w14:paraId="0911BC0B"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3095</w:t>
            </w:r>
            <w:r w:rsidRPr="001D76A0">
              <w:rPr>
                <w:rFonts w:eastAsia="Malgun Gothic" w:hint="eastAsia"/>
                <w:color w:val="000000"/>
                <w:sz w:val="22"/>
              </w:rPr>
              <w:t xml:space="preserve"> </w:t>
            </w:r>
            <w:r w:rsidRPr="001D76A0">
              <w:rPr>
                <w:rFonts w:eastAsia="Malgun Gothic"/>
                <w:color w:val="000000"/>
                <w:sz w:val="22"/>
              </w:rPr>
              <w:t>(37.6)</w:t>
            </w:r>
          </w:p>
        </w:tc>
        <w:tc>
          <w:tcPr>
            <w:tcW w:w="257" w:type="pct"/>
            <w:tcBorders>
              <w:top w:val="nil"/>
              <w:left w:val="nil"/>
              <w:bottom w:val="nil"/>
              <w:right w:val="nil"/>
            </w:tcBorders>
          </w:tcPr>
          <w:p w14:paraId="0911BC0C"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0.05</w:t>
            </w:r>
            <w:r w:rsidRPr="001D76A0">
              <w:rPr>
                <w:rFonts w:eastAsia="Malgun Gothic" w:hint="eastAsia"/>
                <w:color w:val="000000"/>
                <w:sz w:val="22"/>
              </w:rPr>
              <w:t>0</w:t>
            </w:r>
          </w:p>
        </w:tc>
        <w:tc>
          <w:tcPr>
            <w:tcW w:w="427" w:type="pct"/>
            <w:tcBorders>
              <w:top w:val="nil"/>
              <w:left w:val="nil"/>
              <w:bottom w:val="nil"/>
              <w:right w:val="nil"/>
            </w:tcBorders>
          </w:tcPr>
          <w:p w14:paraId="0911BC0D"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7391</w:t>
            </w:r>
            <w:r w:rsidRPr="001D76A0">
              <w:rPr>
                <w:rFonts w:eastAsia="Malgun Gothic" w:hint="eastAsia"/>
                <w:color w:val="000000"/>
                <w:sz w:val="22"/>
              </w:rPr>
              <w:t xml:space="preserve"> </w:t>
            </w:r>
            <w:r w:rsidRPr="001D76A0">
              <w:rPr>
                <w:rFonts w:eastAsia="Malgun Gothic"/>
                <w:color w:val="000000"/>
                <w:sz w:val="22"/>
              </w:rPr>
              <w:t>(35.</w:t>
            </w:r>
            <w:r w:rsidRPr="001D76A0">
              <w:rPr>
                <w:rFonts w:eastAsia="Malgun Gothic" w:hint="eastAsia"/>
                <w:color w:val="000000"/>
                <w:sz w:val="22"/>
              </w:rPr>
              <w:t>5</w:t>
            </w:r>
            <w:r w:rsidRPr="001D76A0">
              <w:rPr>
                <w:rFonts w:eastAsia="Malgun Gothic"/>
                <w:color w:val="000000"/>
                <w:sz w:val="22"/>
              </w:rPr>
              <w:t>)</w:t>
            </w:r>
          </w:p>
        </w:tc>
        <w:tc>
          <w:tcPr>
            <w:tcW w:w="542" w:type="pct"/>
            <w:tcBorders>
              <w:top w:val="nil"/>
              <w:left w:val="nil"/>
              <w:bottom w:val="nil"/>
              <w:right w:val="nil"/>
            </w:tcBorders>
          </w:tcPr>
          <w:p w14:paraId="0911BC0E"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2659</w:t>
            </w:r>
            <w:r w:rsidRPr="001D76A0">
              <w:rPr>
                <w:rFonts w:eastAsia="Malgun Gothic" w:hint="eastAsia"/>
                <w:color w:val="000000"/>
                <w:sz w:val="22"/>
              </w:rPr>
              <w:t xml:space="preserve"> </w:t>
            </w:r>
            <w:r w:rsidRPr="001D76A0">
              <w:rPr>
                <w:rFonts w:eastAsia="Malgun Gothic"/>
                <w:color w:val="000000"/>
                <w:sz w:val="22"/>
              </w:rPr>
              <w:t>(37.</w:t>
            </w:r>
            <w:r w:rsidRPr="001D76A0">
              <w:rPr>
                <w:rFonts w:eastAsia="Malgun Gothic" w:hint="eastAsia"/>
                <w:color w:val="000000"/>
                <w:sz w:val="22"/>
              </w:rPr>
              <w:t>5</w:t>
            </w:r>
            <w:r w:rsidRPr="001D76A0">
              <w:rPr>
                <w:rFonts w:eastAsia="Malgun Gothic"/>
                <w:color w:val="000000"/>
                <w:sz w:val="22"/>
              </w:rPr>
              <w:t>)</w:t>
            </w:r>
          </w:p>
        </w:tc>
        <w:tc>
          <w:tcPr>
            <w:tcW w:w="230" w:type="pct"/>
            <w:tcBorders>
              <w:top w:val="nil"/>
              <w:left w:val="nil"/>
              <w:bottom w:val="nil"/>
              <w:right w:val="nil"/>
            </w:tcBorders>
          </w:tcPr>
          <w:p w14:paraId="0911BC0F"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0.045</w:t>
            </w:r>
          </w:p>
        </w:tc>
        <w:tc>
          <w:tcPr>
            <w:tcW w:w="381" w:type="pct"/>
            <w:tcBorders>
              <w:top w:val="nil"/>
              <w:left w:val="nil"/>
              <w:bottom w:val="nil"/>
              <w:right w:val="nil"/>
            </w:tcBorders>
          </w:tcPr>
          <w:p w14:paraId="0911BC10"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1932</w:t>
            </w:r>
            <w:r w:rsidRPr="001D76A0">
              <w:rPr>
                <w:rFonts w:eastAsia="Malgun Gothic" w:hint="eastAsia"/>
                <w:color w:val="000000"/>
                <w:sz w:val="22"/>
              </w:rPr>
              <w:t xml:space="preserve"> </w:t>
            </w:r>
            <w:r w:rsidRPr="001D76A0">
              <w:rPr>
                <w:rFonts w:eastAsia="Malgun Gothic"/>
                <w:color w:val="000000"/>
                <w:sz w:val="22"/>
              </w:rPr>
              <w:t>(34.</w:t>
            </w:r>
            <w:r w:rsidRPr="001D76A0">
              <w:rPr>
                <w:rFonts w:eastAsia="Malgun Gothic" w:hint="eastAsia"/>
                <w:color w:val="000000"/>
                <w:sz w:val="22"/>
              </w:rPr>
              <w:t>9</w:t>
            </w:r>
            <w:r w:rsidRPr="001D76A0">
              <w:rPr>
                <w:rFonts w:eastAsia="Malgun Gothic"/>
                <w:color w:val="000000"/>
                <w:sz w:val="22"/>
              </w:rPr>
              <w:t>)</w:t>
            </w:r>
          </w:p>
        </w:tc>
        <w:tc>
          <w:tcPr>
            <w:tcW w:w="515" w:type="pct"/>
            <w:tcBorders>
              <w:top w:val="nil"/>
              <w:left w:val="nil"/>
              <w:bottom w:val="nil"/>
              <w:right w:val="nil"/>
            </w:tcBorders>
          </w:tcPr>
          <w:p w14:paraId="0911BC11"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710</w:t>
            </w:r>
            <w:r w:rsidRPr="001D76A0">
              <w:rPr>
                <w:rFonts w:eastAsia="Malgun Gothic" w:hint="eastAsia"/>
                <w:color w:val="000000"/>
                <w:sz w:val="22"/>
              </w:rPr>
              <w:t xml:space="preserve"> </w:t>
            </w:r>
            <w:r w:rsidRPr="001D76A0">
              <w:rPr>
                <w:rFonts w:eastAsia="Malgun Gothic"/>
                <w:color w:val="000000"/>
                <w:sz w:val="22"/>
              </w:rPr>
              <w:t>(37.</w:t>
            </w:r>
            <w:r w:rsidRPr="001D76A0">
              <w:rPr>
                <w:rFonts w:eastAsia="Malgun Gothic" w:hint="eastAsia"/>
                <w:color w:val="000000"/>
                <w:sz w:val="22"/>
              </w:rPr>
              <w:t>5</w:t>
            </w:r>
            <w:r w:rsidRPr="001D76A0">
              <w:rPr>
                <w:rFonts w:eastAsia="Malgun Gothic"/>
                <w:color w:val="000000"/>
                <w:sz w:val="22"/>
              </w:rPr>
              <w:t>)</w:t>
            </w:r>
          </w:p>
        </w:tc>
        <w:tc>
          <w:tcPr>
            <w:tcW w:w="254" w:type="pct"/>
            <w:tcBorders>
              <w:top w:val="nil"/>
              <w:left w:val="nil"/>
              <w:bottom w:val="nil"/>
              <w:right w:val="nil"/>
            </w:tcBorders>
          </w:tcPr>
          <w:p w14:paraId="0911BC12"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0.054</w:t>
            </w:r>
          </w:p>
        </w:tc>
      </w:tr>
      <w:tr w:rsidR="005867C9" w:rsidRPr="001D76A0" w14:paraId="0911BC1E" w14:textId="77777777" w:rsidTr="00DD773E">
        <w:trPr>
          <w:trHeight w:val="417"/>
        </w:trPr>
        <w:tc>
          <w:tcPr>
            <w:tcW w:w="1326" w:type="pct"/>
            <w:tcBorders>
              <w:top w:val="nil"/>
              <w:left w:val="nil"/>
              <w:bottom w:val="nil"/>
              <w:right w:val="nil"/>
            </w:tcBorders>
          </w:tcPr>
          <w:p w14:paraId="0911BC14" w14:textId="77777777" w:rsidR="005867C9" w:rsidRPr="001D76A0" w:rsidRDefault="005867C9" w:rsidP="00DD773E">
            <w:pPr>
              <w:pBdr>
                <w:top w:val="nil"/>
                <w:left w:val="nil"/>
                <w:bottom w:val="nil"/>
                <w:right w:val="nil"/>
                <w:between w:val="nil"/>
              </w:pBdr>
              <w:wordWrap/>
              <w:autoSpaceDE/>
              <w:autoSpaceDN/>
              <w:spacing w:after="0"/>
              <w:jc w:val="left"/>
              <w:rPr>
                <w:rFonts w:eastAsia="Malgun Gothic"/>
                <w:color w:val="000000"/>
                <w:kern w:val="0"/>
                <w:szCs w:val="24"/>
              </w:rPr>
            </w:pPr>
            <w:r w:rsidRPr="001D76A0">
              <w:rPr>
                <w:rFonts w:eastAsia="Malgun Gothic"/>
                <w:color w:val="000000"/>
                <w:kern w:val="0"/>
                <w:szCs w:val="24"/>
              </w:rPr>
              <w:t>History of cerebrovascular disease, n (%)</w:t>
            </w:r>
          </w:p>
        </w:tc>
        <w:tc>
          <w:tcPr>
            <w:tcW w:w="469" w:type="pct"/>
            <w:tcBorders>
              <w:top w:val="nil"/>
              <w:left w:val="nil"/>
              <w:bottom w:val="nil"/>
              <w:right w:val="nil"/>
            </w:tcBorders>
          </w:tcPr>
          <w:p w14:paraId="0911BC15"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5092</w:t>
            </w:r>
            <w:r w:rsidRPr="001D76A0">
              <w:rPr>
                <w:rFonts w:eastAsia="Malgun Gothic" w:hint="eastAsia"/>
                <w:color w:val="000000"/>
                <w:sz w:val="22"/>
              </w:rPr>
              <w:t xml:space="preserve"> </w:t>
            </w:r>
            <w:r w:rsidRPr="001D76A0">
              <w:rPr>
                <w:rFonts w:eastAsia="Malgun Gothic"/>
                <w:color w:val="000000"/>
                <w:sz w:val="22"/>
              </w:rPr>
              <w:t>(21.5)</w:t>
            </w:r>
          </w:p>
        </w:tc>
        <w:tc>
          <w:tcPr>
            <w:tcW w:w="599" w:type="pct"/>
            <w:tcBorders>
              <w:top w:val="nil"/>
              <w:left w:val="nil"/>
              <w:bottom w:val="nil"/>
              <w:right w:val="nil"/>
            </w:tcBorders>
          </w:tcPr>
          <w:p w14:paraId="0911BC1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1874</w:t>
            </w:r>
            <w:r w:rsidRPr="001D76A0">
              <w:rPr>
                <w:rFonts w:eastAsia="Malgun Gothic" w:hint="eastAsia"/>
                <w:color w:val="000000"/>
                <w:sz w:val="22"/>
              </w:rPr>
              <w:t xml:space="preserve"> </w:t>
            </w:r>
            <w:r w:rsidRPr="001D76A0">
              <w:rPr>
                <w:rFonts w:eastAsia="Malgun Gothic"/>
                <w:color w:val="000000"/>
                <w:sz w:val="22"/>
              </w:rPr>
              <w:t>(22.</w:t>
            </w:r>
            <w:r w:rsidRPr="001D76A0">
              <w:rPr>
                <w:rFonts w:eastAsia="Malgun Gothic" w:hint="eastAsia"/>
                <w:color w:val="000000"/>
                <w:sz w:val="22"/>
              </w:rPr>
              <w:t>8</w:t>
            </w:r>
            <w:r w:rsidRPr="001D76A0">
              <w:rPr>
                <w:rFonts w:eastAsia="Malgun Gothic"/>
                <w:color w:val="000000"/>
                <w:sz w:val="22"/>
              </w:rPr>
              <w:t>)</w:t>
            </w:r>
          </w:p>
        </w:tc>
        <w:tc>
          <w:tcPr>
            <w:tcW w:w="257" w:type="pct"/>
            <w:tcBorders>
              <w:top w:val="nil"/>
              <w:left w:val="nil"/>
              <w:bottom w:val="nil"/>
              <w:right w:val="nil"/>
            </w:tcBorders>
          </w:tcPr>
          <w:p w14:paraId="0911BC17"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0.03</w:t>
            </w:r>
            <w:r w:rsidRPr="001D76A0">
              <w:rPr>
                <w:rFonts w:eastAsia="Malgun Gothic" w:hint="eastAsia"/>
                <w:color w:val="000000"/>
                <w:sz w:val="22"/>
              </w:rPr>
              <w:t>5</w:t>
            </w:r>
          </w:p>
        </w:tc>
        <w:tc>
          <w:tcPr>
            <w:tcW w:w="427" w:type="pct"/>
            <w:tcBorders>
              <w:top w:val="nil"/>
              <w:left w:val="nil"/>
              <w:bottom w:val="nil"/>
              <w:right w:val="nil"/>
            </w:tcBorders>
          </w:tcPr>
          <w:p w14:paraId="0911BC18"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4573</w:t>
            </w:r>
            <w:r w:rsidRPr="001D76A0">
              <w:rPr>
                <w:rFonts w:eastAsia="Malgun Gothic" w:hint="eastAsia"/>
                <w:color w:val="000000"/>
                <w:sz w:val="22"/>
              </w:rPr>
              <w:t xml:space="preserve"> </w:t>
            </w:r>
            <w:r w:rsidRPr="001D76A0">
              <w:rPr>
                <w:rFonts w:eastAsia="Malgun Gothic"/>
                <w:color w:val="000000"/>
                <w:sz w:val="22"/>
              </w:rPr>
              <w:t>(2</w:t>
            </w:r>
            <w:r w:rsidRPr="001D76A0">
              <w:rPr>
                <w:rFonts w:eastAsia="Malgun Gothic" w:hint="eastAsia"/>
                <w:color w:val="000000"/>
                <w:sz w:val="22"/>
              </w:rPr>
              <w:t>2</w:t>
            </w:r>
            <w:r w:rsidRPr="001D76A0">
              <w:rPr>
                <w:rFonts w:eastAsia="Malgun Gothic"/>
                <w:color w:val="000000"/>
                <w:sz w:val="22"/>
              </w:rPr>
              <w:t>.</w:t>
            </w:r>
            <w:r w:rsidRPr="001D76A0">
              <w:rPr>
                <w:rFonts w:eastAsia="Malgun Gothic" w:hint="eastAsia"/>
                <w:color w:val="000000"/>
                <w:sz w:val="22"/>
              </w:rPr>
              <w:t>0</w:t>
            </w:r>
            <w:r w:rsidRPr="001D76A0">
              <w:rPr>
                <w:rFonts w:eastAsia="Malgun Gothic"/>
                <w:color w:val="000000"/>
                <w:sz w:val="22"/>
              </w:rPr>
              <w:t>)</w:t>
            </w:r>
          </w:p>
        </w:tc>
        <w:tc>
          <w:tcPr>
            <w:tcW w:w="542" w:type="pct"/>
            <w:tcBorders>
              <w:top w:val="nil"/>
              <w:left w:val="nil"/>
              <w:bottom w:val="nil"/>
              <w:right w:val="nil"/>
            </w:tcBorders>
          </w:tcPr>
          <w:p w14:paraId="0911BC1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163</w:t>
            </w:r>
            <w:r w:rsidRPr="001D76A0">
              <w:rPr>
                <w:rFonts w:eastAsia="Malgun Gothic" w:hint="eastAsia"/>
                <w:color w:val="000000"/>
                <w:sz w:val="22"/>
              </w:rPr>
              <w:t xml:space="preserve"> </w:t>
            </w:r>
            <w:r w:rsidRPr="001D76A0">
              <w:rPr>
                <w:rFonts w:eastAsia="Malgun Gothic"/>
                <w:color w:val="000000"/>
                <w:sz w:val="22"/>
              </w:rPr>
              <w:t>1(23.</w:t>
            </w:r>
            <w:r w:rsidRPr="001D76A0">
              <w:rPr>
                <w:rFonts w:eastAsia="Malgun Gothic" w:hint="eastAsia"/>
                <w:color w:val="000000"/>
                <w:sz w:val="22"/>
              </w:rPr>
              <w:t>0</w:t>
            </w:r>
            <w:r w:rsidRPr="001D76A0">
              <w:rPr>
                <w:rFonts w:eastAsia="Malgun Gothic"/>
                <w:color w:val="000000"/>
                <w:sz w:val="22"/>
              </w:rPr>
              <w:t>)</w:t>
            </w:r>
          </w:p>
        </w:tc>
        <w:tc>
          <w:tcPr>
            <w:tcW w:w="230" w:type="pct"/>
            <w:tcBorders>
              <w:top w:val="nil"/>
              <w:left w:val="nil"/>
              <w:bottom w:val="nil"/>
              <w:right w:val="nil"/>
            </w:tcBorders>
          </w:tcPr>
          <w:p w14:paraId="0911BC1A"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0.02</w:t>
            </w:r>
            <w:r w:rsidRPr="001D76A0">
              <w:rPr>
                <w:rFonts w:eastAsia="Malgun Gothic" w:hint="eastAsia"/>
                <w:color w:val="000000"/>
                <w:sz w:val="22"/>
              </w:rPr>
              <w:t>8</w:t>
            </w:r>
          </w:p>
        </w:tc>
        <w:tc>
          <w:tcPr>
            <w:tcW w:w="381" w:type="pct"/>
            <w:tcBorders>
              <w:top w:val="nil"/>
              <w:left w:val="nil"/>
              <w:bottom w:val="nil"/>
              <w:right w:val="nil"/>
            </w:tcBorders>
          </w:tcPr>
          <w:p w14:paraId="0911BC1B"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1069</w:t>
            </w:r>
            <w:r w:rsidRPr="001D76A0">
              <w:rPr>
                <w:rFonts w:eastAsia="Malgun Gothic" w:hint="eastAsia"/>
                <w:color w:val="000000"/>
                <w:sz w:val="22"/>
              </w:rPr>
              <w:t xml:space="preserve"> </w:t>
            </w:r>
            <w:r w:rsidRPr="001D76A0">
              <w:rPr>
                <w:rFonts w:eastAsia="Malgun Gothic"/>
                <w:color w:val="000000"/>
                <w:sz w:val="22"/>
              </w:rPr>
              <w:t>(19.</w:t>
            </w:r>
            <w:r w:rsidRPr="001D76A0">
              <w:rPr>
                <w:rFonts w:eastAsia="Malgun Gothic" w:hint="eastAsia"/>
                <w:color w:val="000000"/>
                <w:sz w:val="22"/>
              </w:rPr>
              <w:t>3</w:t>
            </w:r>
            <w:r w:rsidRPr="001D76A0">
              <w:rPr>
                <w:rFonts w:eastAsia="Malgun Gothic"/>
                <w:color w:val="000000"/>
                <w:sz w:val="22"/>
              </w:rPr>
              <w:t>)</w:t>
            </w:r>
          </w:p>
        </w:tc>
        <w:tc>
          <w:tcPr>
            <w:tcW w:w="515" w:type="pct"/>
            <w:tcBorders>
              <w:top w:val="nil"/>
              <w:left w:val="nil"/>
              <w:bottom w:val="nil"/>
              <w:right w:val="nil"/>
            </w:tcBorders>
          </w:tcPr>
          <w:p w14:paraId="0911BC1C"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388</w:t>
            </w:r>
            <w:r w:rsidRPr="001D76A0">
              <w:rPr>
                <w:rFonts w:eastAsia="Malgun Gothic" w:hint="eastAsia"/>
                <w:color w:val="000000"/>
                <w:sz w:val="22"/>
              </w:rPr>
              <w:t xml:space="preserve"> </w:t>
            </w:r>
            <w:r w:rsidRPr="001D76A0">
              <w:rPr>
                <w:rFonts w:eastAsia="Malgun Gothic"/>
                <w:color w:val="000000"/>
                <w:sz w:val="22"/>
              </w:rPr>
              <w:t>(20.</w:t>
            </w:r>
            <w:r w:rsidRPr="001D76A0">
              <w:rPr>
                <w:rFonts w:eastAsia="Malgun Gothic" w:hint="eastAsia"/>
                <w:color w:val="000000"/>
                <w:sz w:val="22"/>
              </w:rPr>
              <w:t>5)</w:t>
            </w:r>
          </w:p>
        </w:tc>
        <w:tc>
          <w:tcPr>
            <w:tcW w:w="254" w:type="pct"/>
            <w:tcBorders>
              <w:top w:val="nil"/>
              <w:left w:val="nil"/>
              <w:bottom w:val="nil"/>
              <w:right w:val="nil"/>
            </w:tcBorders>
          </w:tcPr>
          <w:p w14:paraId="0911BC1D"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0.029</w:t>
            </w:r>
          </w:p>
        </w:tc>
      </w:tr>
      <w:tr w:rsidR="005867C9" w:rsidRPr="001D76A0" w14:paraId="0911BC29" w14:textId="77777777" w:rsidTr="00DD773E">
        <w:trPr>
          <w:trHeight w:val="417"/>
        </w:trPr>
        <w:tc>
          <w:tcPr>
            <w:tcW w:w="1326" w:type="pct"/>
            <w:tcBorders>
              <w:top w:val="nil"/>
              <w:left w:val="nil"/>
              <w:bottom w:val="nil"/>
              <w:right w:val="nil"/>
            </w:tcBorders>
          </w:tcPr>
          <w:p w14:paraId="0911BC1F" w14:textId="77777777" w:rsidR="005867C9" w:rsidRPr="001D76A0" w:rsidRDefault="005867C9" w:rsidP="00DD773E">
            <w:pPr>
              <w:pBdr>
                <w:top w:val="nil"/>
                <w:left w:val="nil"/>
                <w:bottom w:val="nil"/>
                <w:right w:val="nil"/>
                <w:between w:val="nil"/>
              </w:pBdr>
              <w:wordWrap/>
              <w:autoSpaceDE/>
              <w:autoSpaceDN/>
              <w:spacing w:after="0"/>
              <w:jc w:val="left"/>
              <w:rPr>
                <w:rFonts w:eastAsia="Malgun Gothic"/>
                <w:color w:val="000000"/>
                <w:kern w:val="0"/>
                <w:szCs w:val="24"/>
              </w:rPr>
            </w:pPr>
            <w:r w:rsidRPr="001D76A0">
              <w:rPr>
                <w:rFonts w:eastAsia="Malgun Gothic"/>
                <w:color w:val="000000"/>
                <w:kern w:val="0"/>
                <w:szCs w:val="24"/>
              </w:rPr>
              <w:t>History of COPD, n (%)</w:t>
            </w:r>
          </w:p>
        </w:tc>
        <w:tc>
          <w:tcPr>
            <w:tcW w:w="469" w:type="pct"/>
            <w:tcBorders>
              <w:top w:val="nil"/>
              <w:left w:val="nil"/>
              <w:bottom w:val="nil"/>
              <w:right w:val="nil"/>
            </w:tcBorders>
          </w:tcPr>
          <w:p w14:paraId="0911BC20"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5028</w:t>
            </w:r>
            <w:r w:rsidRPr="001D76A0">
              <w:rPr>
                <w:rFonts w:eastAsia="Malgun Gothic" w:hint="eastAsia"/>
                <w:color w:val="000000"/>
                <w:sz w:val="22"/>
              </w:rPr>
              <w:t xml:space="preserve"> </w:t>
            </w:r>
            <w:r w:rsidRPr="001D76A0">
              <w:rPr>
                <w:rFonts w:eastAsia="Malgun Gothic"/>
                <w:color w:val="000000"/>
                <w:sz w:val="22"/>
              </w:rPr>
              <w:t>(21.2)</w:t>
            </w:r>
          </w:p>
        </w:tc>
        <w:tc>
          <w:tcPr>
            <w:tcW w:w="599" w:type="pct"/>
            <w:tcBorders>
              <w:top w:val="nil"/>
              <w:left w:val="nil"/>
              <w:bottom w:val="nil"/>
              <w:right w:val="nil"/>
            </w:tcBorders>
          </w:tcPr>
          <w:p w14:paraId="0911BC21"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1940</w:t>
            </w:r>
            <w:r w:rsidRPr="001D76A0">
              <w:rPr>
                <w:rFonts w:eastAsia="Malgun Gothic" w:hint="eastAsia"/>
                <w:color w:val="000000"/>
                <w:sz w:val="22"/>
              </w:rPr>
              <w:t xml:space="preserve"> </w:t>
            </w:r>
            <w:r w:rsidRPr="001D76A0">
              <w:rPr>
                <w:rFonts w:eastAsia="Malgun Gothic"/>
                <w:color w:val="000000"/>
                <w:sz w:val="22"/>
              </w:rPr>
              <w:t>(23.6)</w:t>
            </w:r>
          </w:p>
        </w:tc>
        <w:tc>
          <w:tcPr>
            <w:tcW w:w="257" w:type="pct"/>
            <w:tcBorders>
              <w:top w:val="nil"/>
              <w:left w:val="nil"/>
              <w:bottom w:val="nil"/>
              <w:right w:val="nil"/>
            </w:tcBorders>
          </w:tcPr>
          <w:p w14:paraId="0911BC22"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0.062</w:t>
            </w:r>
          </w:p>
        </w:tc>
        <w:tc>
          <w:tcPr>
            <w:tcW w:w="427" w:type="pct"/>
            <w:tcBorders>
              <w:top w:val="nil"/>
              <w:left w:val="nil"/>
              <w:bottom w:val="nil"/>
              <w:right w:val="nil"/>
            </w:tcBorders>
          </w:tcPr>
          <w:p w14:paraId="0911BC23"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4351</w:t>
            </w:r>
            <w:r w:rsidRPr="001D76A0">
              <w:rPr>
                <w:rFonts w:eastAsia="Malgun Gothic" w:hint="eastAsia"/>
                <w:color w:val="000000"/>
                <w:sz w:val="22"/>
              </w:rPr>
              <w:t xml:space="preserve"> </w:t>
            </w:r>
            <w:r w:rsidRPr="001D76A0">
              <w:rPr>
                <w:rFonts w:eastAsia="Malgun Gothic"/>
                <w:color w:val="000000"/>
                <w:sz w:val="22"/>
              </w:rPr>
              <w:t>(20.</w:t>
            </w:r>
            <w:r w:rsidRPr="001D76A0">
              <w:rPr>
                <w:rFonts w:eastAsia="Malgun Gothic" w:hint="eastAsia"/>
                <w:color w:val="000000"/>
                <w:sz w:val="22"/>
              </w:rPr>
              <w:t>9</w:t>
            </w:r>
            <w:r w:rsidRPr="001D76A0">
              <w:rPr>
                <w:rFonts w:eastAsia="Malgun Gothic"/>
                <w:color w:val="000000"/>
                <w:sz w:val="22"/>
              </w:rPr>
              <w:t>)</w:t>
            </w:r>
          </w:p>
        </w:tc>
        <w:tc>
          <w:tcPr>
            <w:tcW w:w="542" w:type="pct"/>
            <w:tcBorders>
              <w:top w:val="nil"/>
              <w:left w:val="nil"/>
              <w:bottom w:val="nil"/>
              <w:right w:val="nil"/>
            </w:tcBorders>
          </w:tcPr>
          <w:p w14:paraId="0911BC24"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1674</w:t>
            </w:r>
            <w:r w:rsidRPr="001D76A0">
              <w:rPr>
                <w:rFonts w:eastAsia="Malgun Gothic" w:hint="eastAsia"/>
                <w:color w:val="000000"/>
                <w:sz w:val="22"/>
              </w:rPr>
              <w:t xml:space="preserve"> </w:t>
            </w:r>
            <w:r w:rsidRPr="001D76A0">
              <w:rPr>
                <w:rFonts w:eastAsia="Malgun Gothic"/>
                <w:color w:val="000000"/>
                <w:sz w:val="22"/>
              </w:rPr>
              <w:t>(23.</w:t>
            </w:r>
            <w:r w:rsidRPr="001D76A0">
              <w:rPr>
                <w:rFonts w:eastAsia="Malgun Gothic" w:hint="eastAsia"/>
                <w:color w:val="000000"/>
                <w:sz w:val="22"/>
              </w:rPr>
              <w:t>6</w:t>
            </w:r>
            <w:r w:rsidRPr="001D76A0">
              <w:rPr>
                <w:rFonts w:eastAsia="Malgun Gothic"/>
                <w:color w:val="000000"/>
                <w:sz w:val="22"/>
              </w:rPr>
              <w:t>)</w:t>
            </w:r>
          </w:p>
        </w:tc>
        <w:tc>
          <w:tcPr>
            <w:tcW w:w="230" w:type="pct"/>
            <w:tcBorders>
              <w:top w:val="nil"/>
              <w:left w:val="nil"/>
              <w:bottom w:val="nil"/>
              <w:right w:val="nil"/>
            </w:tcBorders>
          </w:tcPr>
          <w:p w14:paraId="0911BC25"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0.071</w:t>
            </w:r>
          </w:p>
        </w:tc>
        <w:tc>
          <w:tcPr>
            <w:tcW w:w="381" w:type="pct"/>
            <w:tcBorders>
              <w:top w:val="nil"/>
              <w:left w:val="nil"/>
              <w:bottom w:val="nil"/>
              <w:right w:val="nil"/>
            </w:tcBorders>
          </w:tcPr>
          <w:p w14:paraId="0911BC2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1246</w:t>
            </w:r>
            <w:r w:rsidRPr="001D76A0">
              <w:rPr>
                <w:rFonts w:eastAsia="Malgun Gothic" w:hint="eastAsia"/>
                <w:color w:val="000000"/>
                <w:sz w:val="22"/>
              </w:rPr>
              <w:t xml:space="preserve"> </w:t>
            </w:r>
            <w:r w:rsidRPr="001D76A0">
              <w:rPr>
                <w:rFonts w:eastAsia="Malgun Gothic"/>
                <w:color w:val="000000"/>
                <w:sz w:val="22"/>
              </w:rPr>
              <w:t>(22.</w:t>
            </w:r>
            <w:r w:rsidRPr="001D76A0">
              <w:rPr>
                <w:rFonts w:eastAsia="Malgun Gothic" w:hint="eastAsia"/>
                <w:color w:val="000000"/>
                <w:sz w:val="22"/>
              </w:rPr>
              <w:t>5</w:t>
            </w:r>
            <w:r w:rsidRPr="001D76A0">
              <w:rPr>
                <w:rFonts w:eastAsia="Malgun Gothic"/>
                <w:color w:val="000000"/>
                <w:sz w:val="22"/>
              </w:rPr>
              <w:t>)</w:t>
            </w:r>
          </w:p>
        </w:tc>
        <w:tc>
          <w:tcPr>
            <w:tcW w:w="515" w:type="pct"/>
            <w:tcBorders>
              <w:top w:val="nil"/>
              <w:left w:val="nil"/>
              <w:bottom w:val="nil"/>
              <w:right w:val="nil"/>
            </w:tcBorders>
          </w:tcPr>
          <w:p w14:paraId="0911BC27"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458</w:t>
            </w:r>
            <w:r w:rsidRPr="001D76A0">
              <w:rPr>
                <w:rFonts w:eastAsia="Malgun Gothic" w:hint="eastAsia"/>
                <w:color w:val="000000"/>
                <w:sz w:val="22"/>
              </w:rPr>
              <w:t xml:space="preserve"> </w:t>
            </w:r>
            <w:r w:rsidRPr="001D76A0">
              <w:rPr>
                <w:rFonts w:eastAsia="Malgun Gothic"/>
                <w:color w:val="000000"/>
                <w:sz w:val="22"/>
              </w:rPr>
              <w:t>(24.</w:t>
            </w:r>
            <w:r w:rsidRPr="001D76A0">
              <w:rPr>
                <w:rFonts w:eastAsia="Malgun Gothic" w:hint="eastAsia"/>
                <w:color w:val="000000"/>
                <w:sz w:val="22"/>
              </w:rPr>
              <w:t>2</w:t>
            </w:r>
            <w:r w:rsidRPr="001D76A0">
              <w:rPr>
                <w:rFonts w:eastAsia="Malgun Gothic"/>
                <w:color w:val="000000"/>
                <w:sz w:val="22"/>
              </w:rPr>
              <w:t>)</w:t>
            </w:r>
          </w:p>
        </w:tc>
        <w:tc>
          <w:tcPr>
            <w:tcW w:w="254" w:type="pct"/>
            <w:tcBorders>
              <w:top w:val="nil"/>
              <w:left w:val="nil"/>
              <w:bottom w:val="nil"/>
              <w:right w:val="nil"/>
            </w:tcBorders>
          </w:tcPr>
          <w:p w14:paraId="0911BC28"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0.039</w:t>
            </w:r>
          </w:p>
        </w:tc>
      </w:tr>
      <w:tr w:rsidR="005867C9" w:rsidRPr="001D76A0" w14:paraId="0911BC34" w14:textId="77777777" w:rsidTr="00DD773E">
        <w:trPr>
          <w:trHeight w:val="417"/>
        </w:trPr>
        <w:tc>
          <w:tcPr>
            <w:tcW w:w="1326" w:type="pct"/>
            <w:tcBorders>
              <w:top w:val="nil"/>
              <w:left w:val="nil"/>
              <w:bottom w:val="nil"/>
              <w:right w:val="nil"/>
            </w:tcBorders>
          </w:tcPr>
          <w:p w14:paraId="0911BC2A" w14:textId="77777777" w:rsidR="005867C9" w:rsidRPr="001D76A0" w:rsidRDefault="005867C9" w:rsidP="00DD773E">
            <w:pPr>
              <w:pBdr>
                <w:top w:val="nil"/>
                <w:left w:val="nil"/>
                <w:bottom w:val="nil"/>
                <w:right w:val="nil"/>
                <w:between w:val="nil"/>
              </w:pBdr>
              <w:wordWrap/>
              <w:autoSpaceDE/>
              <w:autoSpaceDN/>
              <w:spacing w:after="0"/>
              <w:jc w:val="left"/>
              <w:rPr>
                <w:rFonts w:eastAsia="Malgun Gothic"/>
                <w:color w:val="000000"/>
                <w:kern w:val="0"/>
                <w:szCs w:val="24"/>
              </w:rPr>
            </w:pPr>
            <w:r w:rsidRPr="001D76A0">
              <w:rPr>
                <w:rFonts w:eastAsia="Malgun Gothic"/>
                <w:color w:val="000000"/>
                <w:kern w:val="0"/>
                <w:szCs w:val="24"/>
              </w:rPr>
              <w:t>History of hypertension, n (%)</w:t>
            </w:r>
          </w:p>
        </w:tc>
        <w:tc>
          <w:tcPr>
            <w:tcW w:w="469" w:type="pct"/>
            <w:tcBorders>
              <w:top w:val="nil"/>
              <w:left w:val="nil"/>
              <w:bottom w:val="nil"/>
              <w:right w:val="nil"/>
            </w:tcBorders>
          </w:tcPr>
          <w:p w14:paraId="0911BC2B"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13</w:t>
            </w:r>
            <w:r w:rsidRPr="001D76A0">
              <w:rPr>
                <w:rFonts w:eastAsia="Malgun Gothic" w:hint="eastAsia"/>
                <w:color w:val="000000"/>
                <w:sz w:val="22"/>
              </w:rPr>
              <w:t>,</w:t>
            </w:r>
            <w:r w:rsidRPr="001D76A0">
              <w:rPr>
                <w:rFonts w:eastAsia="Malgun Gothic"/>
                <w:color w:val="000000"/>
                <w:sz w:val="22"/>
              </w:rPr>
              <w:t>082</w:t>
            </w:r>
            <w:r w:rsidRPr="001D76A0">
              <w:rPr>
                <w:rFonts w:eastAsia="Malgun Gothic" w:hint="eastAsia"/>
                <w:color w:val="000000"/>
                <w:sz w:val="22"/>
              </w:rPr>
              <w:t xml:space="preserve"> </w:t>
            </w:r>
            <w:r w:rsidRPr="001D76A0">
              <w:rPr>
                <w:rFonts w:eastAsia="Malgun Gothic"/>
                <w:color w:val="000000"/>
                <w:sz w:val="22"/>
              </w:rPr>
              <w:t>(55.2)</w:t>
            </w:r>
          </w:p>
        </w:tc>
        <w:tc>
          <w:tcPr>
            <w:tcW w:w="599" w:type="pct"/>
            <w:tcBorders>
              <w:top w:val="nil"/>
              <w:left w:val="nil"/>
              <w:bottom w:val="nil"/>
              <w:right w:val="nil"/>
            </w:tcBorders>
          </w:tcPr>
          <w:p w14:paraId="0911BC2C"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4630</w:t>
            </w:r>
            <w:r w:rsidRPr="001D76A0">
              <w:rPr>
                <w:rFonts w:eastAsia="Malgun Gothic" w:hint="eastAsia"/>
                <w:color w:val="000000"/>
                <w:sz w:val="22"/>
              </w:rPr>
              <w:t xml:space="preserve"> </w:t>
            </w:r>
            <w:r w:rsidRPr="001D76A0">
              <w:rPr>
                <w:rFonts w:eastAsia="Malgun Gothic"/>
                <w:color w:val="000000"/>
                <w:sz w:val="22"/>
              </w:rPr>
              <w:t>(56.3)</w:t>
            </w:r>
          </w:p>
        </w:tc>
        <w:tc>
          <w:tcPr>
            <w:tcW w:w="257" w:type="pct"/>
            <w:tcBorders>
              <w:top w:val="nil"/>
              <w:left w:val="nil"/>
              <w:bottom w:val="nil"/>
              <w:right w:val="nil"/>
            </w:tcBorders>
          </w:tcPr>
          <w:p w14:paraId="0911BC2D"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0.022</w:t>
            </w:r>
          </w:p>
        </w:tc>
        <w:tc>
          <w:tcPr>
            <w:tcW w:w="427" w:type="pct"/>
            <w:tcBorders>
              <w:top w:val="nil"/>
              <w:left w:val="nil"/>
              <w:bottom w:val="nil"/>
              <w:right w:val="nil"/>
            </w:tcBorders>
          </w:tcPr>
          <w:p w14:paraId="0911BC2E"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11</w:t>
            </w:r>
            <w:r w:rsidRPr="001D76A0">
              <w:rPr>
                <w:rFonts w:eastAsia="Malgun Gothic" w:hint="eastAsia"/>
                <w:color w:val="000000"/>
                <w:sz w:val="22"/>
              </w:rPr>
              <w:t>,</w:t>
            </w:r>
            <w:r w:rsidRPr="001D76A0">
              <w:rPr>
                <w:rFonts w:eastAsia="Malgun Gothic"/>
                <w:color w:val="000000"/>
                <w:sz w:val="22"/>
              </w:rPr>
              <w:t>666</w:t>
            </w:r>
            <w:r w:rsidRPr="001D76A0">
              <w:rPr>
                <w:rFonts w:eastAsia="Malgun Gothic" w:hint="eastAsia"/>
                <w:color w:val="000000"/>
                <w:sz w:val="22"/>
              </w:rPr>
              <w:t xml:space="preserve"> </w:t>
            </w:r>
            <w:r w:rsidRPr="001D76A0">
              <w:rPr>
                <w:rFonts w:eastAsia="Malgun Gothic"/>
                <w:color w:val="000000"/>
                <w:sz w:val="22"/>
              </w:rPr>
              <w:t>(56</w:t>
            </w:r>
            <w:r w:rsidRPr="001D76A0">
              <w:rPr>
                <w:rFonts w:eastAsia="Malgun Gothic" w:hint="eastAsia"/>
                <w:color w:val="000000"/>
                <w:sz w:val="22"/>
              </w:rPr>
              <w:t>.0</w:t>
            </w:r>
            <w:r w:rsidRPr="001D76A0">
              <w:rPr>
                <w:rFonts w:eastAsia="Malgun Gothic"/>
                <w:color w:val="000000"/>
                <w:sz w:val="22"/>
              </w:rPr>
              <w:t>)</w:t>
            </w:r>
          </w:p>
        </w:tc>
        <w:tc>
          <w:tcPr>
            <w:tcW w:w="542" w:type="pct"/>
            <w:tcBorders>
              <w:top w:val="nil"/>
              <w:left w:val="nil"/>
              <w:bottom w:val="nil"/>
              <w:right w:val="nil"/>
            </w:tcBorders>
          </w:tcPr>
          <w:p w14:paraId="0911BC2F"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4031</w:t>
            </w:r>
            <w:r w:rsidRPr="001D76A0">
              <w:rPr>
                <w:rFonts w:eastAsia="Malgun Gothic" w:hint="eastAsia"/>
                <w:color w:val="000000"/>
                <w:sz w:val="22"/>
              </w:rPr>
              <w:t xml:space="preserve"> </w:t>
            </w:r>
            <w:r w:rsidRPr="001D76A0">
              <w:rPr>
                <w:rFonts w:eastAsia="Malgun Gothic"/>
                <w:color w:val="000000"/>
                <w:sz w:val="22"/>
              </w:rPr>
              <w:t>(56.8)</w:t>
            </w:r>
          </w:p>
        </w:tc>
        <w:tc>
          <w:tcPr>
            <w:tcW w:w="230" w:type="pct"/>
            <w:tcBorders>
              <w:top w:val="nil"/>
              <w:left w:val="nil"/>
              <w:bottom w:val="nil"/>
              <w:right w:val="nil"/>
            </w:tcBorders>
          </w:tcPr>
          <w:p w14:paraId="0911BC30"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0.016</w:t>
            </w:r>
          </w:p>
        </w:tc>
        <w:tc>
          <w:tcPr>
            <w:tcW w:w="381" w:type="pct"/>
            <w:tcBorders>
              <w:top w:val="nil"/>
              <w:left w:val="nil"/>
              <w:bottom w:val="nil"/>
              <w:right w:val="nil"/>
            </w:tcBorders>
          </w:tcPr>
          <w:p w14:paraId="0911BC31"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2798</w:t>
            </w:r>
            <w:r w:rsidRPr="001D76A0">
              <w:rPr>
                <w:rFonts w:eastAsia="Malgun Gothic" w:hint="eastAsia"/>
                <w:color w:val="000000"/>
                <w:sz w:val="22"/>
              </w:rPr>
              <w:t xml:space="preserve"> </w:t>
            </w:r>
            <w:r w:rsidRPr="001D76A0">
              <w:rPr>
                <w:rFonts w:eastAsia="Malgun Gothic"/>
                <w:color w:val="000000"/>
                <w:sz w:val="22"/>
              </w:rPr>
              <w:t>(50.5)</w:t>
            </w:r>
          </w:p>
        </w:tc>
        <w:tc>
          <w:tcPr>
            <w:tcW w:w="515" w:type="pct"/>
            <w:tcBorders>
              <w:top w:val="nil"/>
              <w:left w:val="nil"/>
              <w:bottom w:val="nil"/>
              <w:right w:val="nil"/>
            </w:tcBorders>
          </w:tcPr>
          <w:p w14:paraId="0911BC32"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987</w:t>
            </w:r>
            <w:r w:rsidRPr="001D76A0">
              <w:rPr>
                <w:rFonts w:eastAsia="Malgun Gothic" w:hint="eastAsia"/>
                <w:color w:val="000000"/>
                <w:sz w:val="22"/>
              </w:rPr>
              <w:t xml:space="preserve"> </w:t>
            </w:r>
            <w:r w:rsidRPr="001D76A0">
              <w:rPr>
                <w:rFonts w:eastAsia="Malgun Gothic"/>
                <w:color w:val="000000"/>
                <w:sz w:val="22"/>
              </w:rPr>
              <w:t>(52.</w:t>
            </w:r>
            <w:r w:rsidRPr="001D76A0">
              <w:rPr>
                <w:rFonts w:eastAsia="Malgun Gothic" w:hint="eastAsia"/>
                <w:color w:val="000000"/>
                <w:sz w:val="22"/>
              </w:rPr>
              <w:t>1</w:t>
            </w:r>
            <w:r w:rsidRPr="001D76A0">
              <w:rPr>
                <w:rFonts w:eastAsia="Malgun Gothic"/>
                <w:color w:val="000000"/>
                <w:sz w:val="22"/>
              </w:rPr>
              <w:t>)</w:t>
            </w:r>
          </w:p>
        </w:tc>
        <w:tc>
          <w:tcPr>
            <w:tcW w:w="254" w:type="pct"/>
            <w:tcBorders>
              <w:top w:val="nil"/>
              <w:left w:val="nil"/>
              <w:bottom w:val="nil"/>
              <w:right w:val="nil"/>
            </w:tcBorders>
          </w:tcPr>
          <w:p w14:paraId="0911BC33"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0.031</w:t>
            </w:r>
          </w:p>
        </w:tc>
      </w:tr>
      <w:tr w:rsidR="005867C9" w:rsidRPr="001D76A0" w14:paraId="0911BC3F" w14:textId="77777777" w:rsidTr="00DD773E">
        <w:trPr>
          <w:trHeight w:val="417"/>
        </w:trPr>
        <w:tc>
          <w:tcPr>
            <w:tcW w:w="1326" w:type="pct"/>
            <w:tcBorders>
              <w:top w:val="nil"/>
              <w:left w:val="nil"/>
              <w:bottom w:val="nil"/>
              <w:right w:val="nil"/>
            </w:tcBorders>
          </w:tcPr>
          <w:p w14:paraId="0911BC35" w14:textId="77777777" w:rsidR="005867C9" w:rsidRPr="001D76A0" w:rsidRDefault="005867C9" w:rsidP="00DD773E">
            <w:pPr>
              <w:pBdr>
                <w:top w:val="nil"/>
                <w:left w:val="nil"/>
                <w:bottom w:val="nil"/>
                <w:right w:val="nil"/>
                <w:between w:val="nil"/>
              </w:pBdr>
              <w:wordWrap/>
              <w:autoSpaceDE/>
              <w:autoSpaceDN/>
              <w:spacing w:after="0"/>
              <w:jc w:val="left"/>
              <w:rPr>
                <w:rFonts w:eastAsia="Malgun Gothic"/>
                <w:color w:val="000000"/>
                <w:kern w:val="0"/>
                <w:szCs w:val="24"/>
              </w:rPr>
            </w:pPr>
            <w:r w:rsidRPr="001D76A0">
              <w:rPr>
                <w:rFonts w:eastAsia="Malgun Gothic"/>
                <w:color w:val="000000"/>
                <w:kern w:val="0"/>
                <w:szCs w:val="24"/>
              </w:rPr>
              <w:lastRenderedPageBreak/>
              <w:t>History of chronic kidney disease, n (%)</w:t>
            </w:r>
          </w:p>
        </w:tc>
        <w:tc>
          <w:tcPr>
            <w:tcW w:w="469" w:type="pct"/>
            <w:tcBorders>
              <w:top w:val="nil"/>
              <w:left w:val="nil"/>
              <w:bottom w:val="nil"/>
              <w:right w:val="nil"/>
            </w:tcBorders>
          </w:tcPr>
          <w:p w14:paraId="0911BC3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3808</w:t>
            </w:r>
            <w:r w:rsidRPr="001D76A0">
              <w:rPr>
                <w:rFonts w:eastAsia="Malgun Gothic" w:hint="eastAsia"/>
                <w:color w:val="000000"/>
                <w:sz w:val="22"/>
              </w:rPr>
              <w:t xml:space="preserve"> </w:t>
            </w:r>
            <w:r w:rsidRPr="001D76A0">
              <w:rPr>
                <w:rFonts w:eastAsia="Malgun Gothic"/>
                <w:color w:val="000000"/>
                <w:sz w:val="22"/>
              </w:rPr>
              <w:t>(16.</w:t>
            </w:r>
            <w:r w:rsidRPr="001D76A0">
              <w:rPr>
                <w:rFonts w:eastAsia="Malgun Gothic" w:hint="eastAsia"/>
                <w:color w:val="000000"/>
                <w:sz w:val="22"/>
              </w:rPr>
              <w:t>1</w:t>
            </w:r>
            <w:r w:rsidRPr="001D76A0">
              <w:rPr>
                <w:rFonts w:eastAsia="Malgun Gothic"/>
                <w:color w:val="000000"/>
                <w:sz w:val="22"/>
              </w:rPr>
              <w:t>)</w:t>
            </w:r>
          </w:p>
        </w:tc>
        <w:tc>
          <w:tcPr>
            <w:tcW w:w="599" w:type="pct"/>
            <w:tcBorders>
              <w:top w:val="nil"/>
              <w:left w:val="nil"/>
              <w:bottom w:val="nil"/>
              <w:right w:val="nil"/>
            </w:tcBorders>
          </w:tcPr>
          <w:p w14:paraId="0911BC37"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1436</w:t>
            </w:r>
            <w:r w:rsidRPr="001D76A0">
              <w:rPr>
                <w:rFonts w:eastAsia="Malgun Gothic" w:hint="eastAsia"/>
                <w:color w:val="000000"/>
                <w:sz w:val="22"/>
              </w:rPr>
              <w:t xml:space="preserve"> </w:t>
            </w:r>
            <w:r w:rsidRPr="001D76A0">
              <w:rPr>
                <w:rFonts w:eastAsia="Malgun Gothic"/>
                <w:color w:val="000000"/>
                <w:sz w:val="22"/>
              </w:rPr>
              <w:t>(17.</w:t>
            </w:r>
            <w:r w:rsidRPr="001D76A0">
              <w:rPr>
                <w:rFonts w:eastAsia="Malgun Gothic" w:hint="eastAsia"/>
                <w:color w:val="000000"/>
                <w:sz w:val="22"/>
              </w:rPr>
              <w:t>5</w:t>
            </w:r>
            <w:r w:rsidRPr="001D76A0">
              <w:rPr>
                <w:rFonts w:eastAsia="Malgun Gothic"/>
                <w:color w:val="000000"/>
                <w:sz w:val="22"/>
              </w:rPr>
              <w:t>)</w:t>
            </w:r>
          </w:p>
        </w:tc>
        <w:tc>
          <w:tcPr>
            <w:tcW w:w="257" w:type="pct"/>
            <w:tcBorders>
              <w:top w:val="nil"/>
              <w:left w:val="nil"/>
              <w:bottom w:val="nil"/>
              <w:right w:val="nil"/>
            </w:tcBorders>
          </w:tcPr>
          <w:p w14:paraId="0911BC38"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0.04</w:t>
            </w:r>
            <w:r w:rsidRPr="001D76A0">
              <w:rPr>
                <w:rFonts w:eastAsia="Malgun Gothic" w:hint="eastAsia"/>
                <w:color w:val="000000"/>
                <w:sz w:val="22"/>
              </w:rPr>
              <w:t>2</w:t>
            </w:r>
          </w:p>
        </w:tc>
        <w:tc>
          <w:tcPr>
            <w:tcW w:w="427" w:type="pct"/>
            <w:tcBorders>
              <w:top w:val="nil"/>
              <w:left w:val="nil"/>
              <w:bottom w:val="nil"/>
              <w:right w:val="nil"/>
            </w:tcBorders>
          </w:tcPr>
          <w:p w14:paraId="0911BC3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3337</w:t>
            </w:r>
            <w:r w:rsidRPr="001D76A0">
              <w:rPr>
                <w:rFonts w:eastAsia="Malgun Gothic" w:hint="eastAsia"/>
                <w:color w:val="000000"/>
                <w:sz w:val="22"/>
              </w:rPr>
              <w:t xml:space="preserve"> </w:t>
            </w:r>
            <w:r w:rsidRPr="001D76A0">
              <w:rPr>
                <w:rFonts w:eastAsia="Malgun Gothic"/>
                <w:color w:val="000000"/>
                <w:sz w:val="22"/>
              </w:rPr>
              <w:t>(16.0)</w:t>
            </w:r>
          </w:p>
        </w:tc>
        <w:tc>
          <w:tcPr>
            <w:tcW w:w="542" w:type="pct"/>
            <w:tcBorders>
              <w:top w:val="nil"/>
              <w:left w:val="nil"/>
              <w:bottom w:val="nil"/>
              <w:right w:val="nil"/>
            </w:tcBorders>
          </w:tcPr>
          <w:p w14:paraId="0911BC3A"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1221</w:t>
            </w:r>
            <w:r w:rsidRPr="001D76A0">
              <w:rPr>
                <w:rFonts w:eastAsia="Malgun Gothic" w:hint="eastAsia"/>
                <w:color w:val="000000"/>
                <w:sz w:val="22"/>
              </w:rPr>
              <w:t xml:space="preserve"> </w:t>
            </w:r>
            <w:r w:rsidRPr="001D76A0">
              <w:rPr>
                <w:rFonts w:eastAsia="Malgun Gothic"/>
                <w:color w:val="000000"/>
                <w:sz w:val="22"/>
              </w:rPr>
              <w:t>(17.2)</w:t>
            </w:r>
          </w:p>
        </w:tc>
        <w:tc>
          <w:tcPr>
            <w:tcW w:w="230" w:type="pct"/>
            <w:tcBorders>
              <w:top w:val="nil"/>
              <w:left w:val="nil"/>
              <w:bottom w:val="nil"/>
              <w:right w:val="nil"/>
            </w:tcBorders>
          </w:tcPr>
          <w:p w14:paraId="0911BC3B"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0.03</w:t>
            </w:r>
            <w:r w:rsidRPr="001D76A0">
              <w:rPr>
                <w:rFonts w:eastAsia="Malgun Gothic" w:hint="eastAsia"/>
                <w:color w:val="000000"/>
                <w:sz w:val="22"/>
              </w:rPr>
              <w:t>6</w:t>
            </w:r>
          </w:p>
        </w:tc>
        <w:tc>
          <w:tcPr>
            <w:tcW w:w="381" w:type="pct"/>
            <w:tcBorders>
              <w:top w:val="nil"/>
              <w:left w:val="nil"/>
              <w:bottom w:val="nil"/>
              <w:right w:val="nil"/>
            </w:tcBorders>
          </w:tcPr>
          <w:p w14:paraId="0911BC3C"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911</w:t>
            </w:r>
            <w:r w:rsidRPr="001D76A0">
              <w:rPr>
                <w:rFonts w:eastAsia="Malgun Gothic" w:hint="eastAsia"/>
                <w:color w:val="000000"/>
                <w:sz w:val="22"/>
              </w:rPr>
              <w:t xml:space="preserve"> </w:t>
            </w:r>
            <w:r w:rsidRPr="001D76A0">
              <w:rPr>
                <w:rFonts w:eastAsia="Malgun Gothic"/>
                <w:color w:val="000000"/>
                <w:sz w:val="22"/>
              </w:rPr>
              <w:t>(16.4)</w:t>
            </w:r>
          </w:p>
        </w:tc>
        <w:tc>
          <w:tcPr>
            <w:tcW w:w="515" w:type="pct"/>
            <w:tcBorders>
              <w:top w:val="nil"/>
              <w:left w:val="nil"/>
              <w:bottom w:val="nil"/>
              <w:right w:val="nil"/>
            </w:tcBorders>
          </w:tcPr>
          <w:p w14:paraId="0911BC3D"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368</w:t>
            </w:r>
            <w:r w:rsidRPr="001D76A0">
              <w:rPr>
                <w:rFonts w:eastAsia="Malgun Gothic" w:hint="eastAsia"/>
                <w:color w:val="000000"/>
                <w:sz w:val="22"/>
              </w:rPr>
              <w:t xml:space="preserve"> </w:t>
            </w:r>
            <w:r w:rsidRPr="001D76A0">
              <w:rPr>
                <w:rFonts w:eastAsia="Malgun Gothic"/>
                <w:color w:val="000000"/>
                <w:sz w:val="22"/>
              </w:rPr>
              <w:t>(19.4)</w:t>
            </w:r>
          </w:p>
        </w:tc>
        <w:tc>
          <w:tcPr>
            <w:tcW w:w="254" w:type="pct"/>
            <w:tcBorders>
              <w:top w:val="nil"/>
              <w:left w:val="nil"/>
              <w:bottom w:val="nil"/>
              <w:right w:val="nil"/>
            </w:tcBorders>
          </w:tcPr>
          <w:p w14:paraId="0911BC3E"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0.077</w:t>
            </w:r>
          </w:p>
        </w:tc>
      </w:tr>
      <w:tr w:rsidR="005867C9" w:rsidRPr="001D76A0" w14:paraId="0911BC4A" w14:textId="77777777" w:rsidTr="00DD773E">
        <w:trPr>
          <w:trHeight w:val="417"/>
        </w:trPr>
        <w:tc>
          <w:tcPr>
            <w:tcW w:w="1326" w:type="pct"/>
            <w:tcBorders>
              <w:top w:val="nil"/>
              <w:left w:val="nil"/>
              <w:bottom w:val="nil"/>
              <w:right w:val="nil"/>
            </w:tcBorders>
          </w:tcPr>
          <w:p w14:paraId="0911BC40" w14:textId="77777777" w:rsidR="005867C9" w:rsidRPr="001D76A0" w:rsidRDefault="005867C9" w:rsidP="00DD773E">
            <w:pPr>
              <w:jc w:val="left"/>
              <w:rPr>
                <w:rFonts w:eastAsia="Batang"/>
                <w:color w:val="000000"/>
                <w:szCs w:val="24"/>
              </w:rPr>
            </w:pPr>
            <w:r w:rsidRPr="001D76A0">
              <w:rPr>
                <w:rFonts w:eastAsia="Batang"/>
                <w:color w:val="000000"/>
                <w:szCs w:val="24"/>
              </w:rPr>
              <w:t>Current use of aspirin, n (%)</w:t>
            </w:r>
          </w:p>
        </w:tc>
        <w:tc>
          <w:tcPr>
            <w:tcW w:w="469" w:type="pct"/>
            <w:tcBorders>
              <w:top w:val="nil"/>
              <w:left w:val="nil"/>
              <w:bottom w:val="nil"/>
              <w:right w:val="nil"/>
            </w:tcBorders>
          </w:tcPr>
          <w:p w14:paraId="0911BC41"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3274</w:t>
            </w:r>
            <w:r w:rsidRPr="001D76A0">
              <w:rPr>
                <w:rFonts w:eastAsia="Malgun Gothic" w:hint="eastAsia"/>
                <w:color w:val="000000"/>
                <w:sz w:val="22"/>
              </w:rPr>
              <w:t xml:space="preserve"> </w:t>
            </w:r>
            <w:r w:rsidRPr="001D76A0">
              <w:rPr>
                <w:rFonts w:eastAsia="Malgun Gothic"/>
                <w:color w:val="000000"/>
                <w:sz w:val="22"/>
              </w:rPr>
              <w:t>(13.8)</w:t>
            </w:r>
          </w:p>
        </w:tc>
        <w:tc>
          <w:tcPr>
            <w:tcW w:w="599" w:type="pct"/>
            <w:tcBorders>
              <w:top w:val="nil"/>
              <w:left w:val="nil"/>
              <w:bottom w:val="nil"/>
              <w:right w:val="nil"/>
            </w:tcBorders>
          </w:tcPr>
          <w:p w14:paraId="0911BC42"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1206</w:t>
            </w:r>
            <w:r w:rsidRPr="001D76A0">
              <w:rPr>
                <w:rFonts w:eastAsia="Malgun Gothic" w:hint="eastAsia"/>
                <w:color w:val="000000"/>
                <w:sz w:val="22"/>
              </w:rPr>
              <w:t xml:space="preserve"> </w:t>
            </w:r>
            <w:r w:rsidRPr="001D76A0">
              <w:rPr>
                <w:rFonts w:eastAsia="Malgun Gothic"/>
                <w:color w:val="000000"/>
                <w:sz w:val="22"/>
              </w:rPr>
              <w:t>(14.7)</w:t>
            </w:r>
          </w:p>
        </w:tc>
        <w:tc>
          <w:tcPr>
            <w:tcW w:w="257" w:type="pct"/>
            <w:tcBorders>
              <w:top w:val="nil"/>
              <w:left w:val="nil"/>
              <w:bottom w:val="nil"/>
              <w:right w:val="nil"/>
            </w:tcBorders>
          </w:tcPr>
          <w:p w14:paraId="0911BC43"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0.02</w:t>
            </w:r>
            <w:r w:rsidRPr="001D76A0">
              <w:rPr>
                <w:rFonts w:eastAsia="Malgun Gothic" w:hint="eastAsia"/>
                <w:color w:val="000000"/>
                <w:sz w:val="22"/>
              </w:rPr>
              <w:t>7</w:t>
            </w:r>
          </w:p>
        </w:tc>
        <w:tc>
          <w:tcPr>
            <w:tcW w:w="427" w:type="pct"/>
            <w:tcBorders>
              <w:top w:val="nil"/>
              <w:left w:val="nil"/>
              <w:bottom w:val="nil"/>
              <w:right w:val="nil"/>
            </w:tcBorders>
          </w:tcPr>
          <w:p w14:paraId="0911BC44"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2913</w:t>
            </w:r>
            <w:r w:rsidRPr="001D76A0">
              <w:rPr>
                <w:rFonts w:eastAsia="Malgun Gothic" w:hint="eastAsia"/>
                <w:color w:val="000000"/>
                <w:sz w:val="22"/>
              </w:rPr>
              <w:t xml:space="preserve"> </w:t>
            </w:r>
            <w:r w:rsidRPr="001D76A0">
              <w:rPr>
                <w:rFonts w:eastAsia="Malgun Gothic"/>
                <w:color w:val="000000"/>
                <w:sz w:val="22"/>
              </w:rPr>
              <w:t>(1</w:t>
            </w:r>
            <w:r w:rsidRPr="001D76A0">
              <w:rPr>
                <w:rFonts w:eastAsia="Malgun Gothic" w:hint="eastAsia"/>
                <w:color w:val="000000"/>
                <w:sz w:val="22"/>
              </w:rPr>
              <w:t>4</w:t>
            </w:r>
            <w:r w:rsidRPr="001D76A0">
              <w:rPr>
                <w:rFonts w:eastAsia="Malgun Gothic"/>
                <w:color w:val="000000"/>
                <w:sz w:val="22"/>
              </w:rPr>
              <w:t>.</w:t>
            </w:r>
            <w:r w:rsidRPr="001D76A0">
              <w:rPr>
                <w:rFonts w:eastAsia="Malgun Gothic" w:hint="eastAsia"/>
                <w:color w:val="000000"/>
                <w:sz w:val="22"/>
              </w:rPr>
              <w:t>0</w:t>
            </w:r>
            <w:r w:rsidRPr="001D76A0">
              <w:rPr>
                <w:rFonts w:eastAsia="Malgun Gothic"/>
                <w:color w:val="000000"/>
                <w:sz w:val="22"/>
              </w:rPr>
              <w:t>)</w:t>
            </w:r>
          </w:p>
        </w:tc>
        <w:tc>
          <w:tcPr>
            <w:tcW w:w="542" w:type="pct"/>
            <w:tcBorders>
              <w:top w:val="nil"/>
              <w:left w:val="nil"/>
              <w:bottom w:val="nil"/>
              <w:right w:val="nil"/>
            </w:tcBorders>
          </w:tcPr>
          <w:p w14:paraId="0911BC45"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1045</w:t>
            </w:r>
            <w:r w:rsidRPr="001D76A0">
              <w:rPr>
                <w:rFonts w:eastAsia="Malgun Gothic" w:hint="eastAsia"/>
                <w:color w:val="000000"/>
                <w:sz w:val="22"/>
              </w:rPr>
              <w:t xml:space="preserve"> </w:t>
            </w:r>
            <w:r w:rsidRPr="001D76A0">
              <w:rPr>
                <w:rFonts w:eastAsia="Malgun Gothic"/>
                <w:color w:val="000000"/>
                <w:sz w:val="22"/>
              </w:rPr>
              <w:t>(14.7)</w:t>
            </w:r>
          </w:p>
        </w:tc>
        <w:tc>
          <w:tcPr>
            <w:tcW w:w="230" w:type="pct"/>
            <w:tcBorders>
              <w:top w:val="nil"/>
              <w:left w:val="nil"/>
              <w:bottom w:val="nil"/>
              <w:right w:val="nil"/>
            </w:tcBorders>
          </w:tcPr>
          <w:p w14:paraId="0911BC4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0.02</w:t>
            </w:r>
            <w:r w:rsidRPr="001D76A0">
              <w:rPr>
                <w:rFonts w:eastAsia="Malgun Gothic" w:hint="eastAsia"/>
                <w:color w:val="000000"/>
                <w:sz w:val="22"/>
              </w:rPr>
              <w:t>3</w:t>
            </w:r>
          </w:p>
        </w:tc>
        <w:tc>
          <w:tcPr>
            <w:tcW w:w="381" w:type="pct"/>
            <w:tcBorders>
              <w:top w:val="nil"/>
              <w:left w:val="nil"/>
              <w:bottom w:val="nil"/>
              <w:right w:val="nil"/>
            </w:tcBorders>
          </w:tcPr>
          <w:p w14:paraId="0911BC47"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715</w:t>
            </w:r>
            <w:r w:rsidRPr="001D76A0">
              <w:rPr>
                <w:rFonts w:eastAsia="Malgun Gothic" w:hint="eastAsia"/>
                <w:color w:val="000000"/>
                <w:sz w:val="22"/>
              </w:rPr>
              <w:t xml:space="preserve"> </w:t>
            </w:r>
            <w:r w:rsidRPr="001D76A0">
              <w:rPr>
                <w:rFonts w:eastAsia="Malgun Gothic"/>
                <w:color w:val="000000"/>
                <w:sz w:val="22"/>
              </w:rPr>
              <w:t>(12.9)</w:t>
            </w:r>
          </w:p>
        </w:tc>
        <w:tc>
          <w:tcPr>
            <w:tcW w:w="515" w:type="pct"/>
            <w:tcBorders>
              <w:top w:val="nil"/>
              <w:left w:val="nil"/>
              <w:bottom w:val="nil"/>
              <w:right w:val="nil"/>
            </w:tcBorders>
          </w:tcPr>
          <w:p w14:paraId="0911BC48"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269</w:t>
            </w:r>
            <w:r w:rsidRPr="001D76A0">
              <w:rPr>
                <w:rFonts w:eastAsia="Malgun Gothic" w:hint="eastAsia"/>
                <w:color w:val="000000"/>
                <w:sz w:val="22"/>
              </w:rPr>
              <w:t xml:space="preserve"> </w:t>
            </w:r>
            <w:r w:rsidRPr="001D76A0">
              <w:rPr>
                <w:rFonts w:eastAsia="Malgun Gothic"/>
                <w:color w:val="000000"/>
                <w:sz w:val="22"/>
              </w:rPr>
              <w:t>(14.</w:t>
            </w:r>
            <w:r w:rsidRPr="001D76A0">
              <w:rPr>
                <w:rFonts w:eastAsia="Malgun Gothic" w:hint="eastAsia"/>
                <w:color w:val="000000"/>
                <w:sz w:val="22"/>
              </w:rPr>
              <w:t>2</w:t>
            </w:r>
            <w:r w:rsidRPr="001D76A0">
              <w:rPr>
                <w:rFonts w:eastAsia="Malgun Gothic"/>
                <w:color w:val="000000"/>
                <w:sz w:val="22"/>
              </w:rPr>
              <w:t>)</w:t>
            </w:r>
          </w:p>
        </w:tc>
        <w:tc>
          <w:tcPr>
            <w:tcW w:w="254" w:type="pct"/>
            <w:tcBorders>
              <w:top w:val="nil"/>
              <w:left w:val="nil"/>
              <w:bottom w:val="nil"/>
              <w:right w:val="nil"/>
            </w:tcBorders>
          </w:tcPr>
          <w:p w14:paraId="0911BC4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0.038</w:t>
            </w:r>
          </w:p>
        </w:tc>
      </w:tr>
      <w:tr w:rsidR="005867C9" w:rsidRPr="001D76A0" w14:paraId="0911BC55" w14:textId="77777777" w:rsidTr="00DD773E">
        <w:trPr>
          <w:trHeight w:val="417"/>
        </w:trPr>
        <w:tc>
          <w:tcPr>
            <w:tcW w:w="1326" w:type="pct"/>
            <w:tcBorders>
              <w:top w:val="nil"/>
              <w:left w:val="nil"/>
              <w:right w:val="nil"/>
            </w:tcBorders>
          </w:tcPr>
          <w:p w14:paraId="0911BC4B" w14:textId="77777777" w:rsidR="005867C9" w:rsidRPr="001D76A0" w:rsidRDefault="005867C9" w:rsidP="00DD773E">
            <w:pPr>
              <w:jc w:val="left"/>
              <w:rPr>
                <w:rFonts w:eastAsia="Batang"/>
                <w:color w:val="000000"/>
                <w:szCs w:val="24"/>
              </w:rPr>
            </w:pPr>
            <w:r w:rsidRPr="001D76A0">
              <w:rPr>
                <w:rFonts w:eastAsia="Batang"/>
                <w:color w:val="000000"/>
                <w:szCs w:val="24"/>
              </w:rPr>
              <w:t>Current use of metformin, n (%)</w:t>
            </w:r>
          </w:p>
        </w:tc>
        <w:tc>
          <w:tcPr>
            <w:tcW w:w="469" w:type="pct"/>
            <w:tcBorders>
              <w:top w:val="nil"/>
              <w:left w:val="nil"/>
              <w:right w:val="nil"/>
            </w:tcBorders>
          </w:tcPr>
          <w:p w14:paraId="0911BC4C"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3652</w:t>
            </w:r>
            <w:r w:rsidRPr="001D76A0">
              <w:rPr>
                <w:rFonts w:eastAsia="Malgun Gothic" w:hint="eastAsia"/>
                <w:color w:val="000000"/>
                <w:sz w:val="22"/>
              </w:rPr>
              <w:t xml:space="preserve"> </w:t>
            </w:r>
            <w:r w:rsidRPr="001D76A0">
              <w:rPr>
                <w:rFonts w:eastAsia="Malgun Gothic"/>
                <w:color w:val="000000"/>
                <w:sz w:val="22"/>
              </w:rPr>
              <w:t>(15.4)</w:t>
            </w:r>
          </w:p>
        </w:tc>
        <w:tc>
          <w:tcPr>
            <w:tcW w:w="599" w:type="pct"/>
            <w:tcBorders>
              <w:top w:val="nil"/>
              <w:left w:val="nil"/>
              <w:right w:val="nil"/>
            </w:tcBorders>
          </w:tcPr>
          <w:p w14:paraId="0911BC4D"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1260</w:t>
            </w:r>
            <w:r w:rsidRPr="001D76A0">
              <w:rPr>
                <w:rFonts w:eastAsia="Malgun Gothic" w:hint="eastAsia"/>
                <w:color w:val="000000"/>
                <w:sz w:val="22"/>
              </w:rPr>
              <w:t xml:space="preserve"> </w:t>
            </w:r>
            <w:r w:rsidRPr="001D76A0">
              <w:rPr>
                <w:rFonts w:eastAsia="Malgun Gothic"/>
                <w:color w:val="000000"/>
                <w:sz w:val="22"/>
              </w:rPr>
              <w:t>(15.3)</w:t>
            </w:r>
          </w:p>
        </w:tc>
        <w:tc>
          <w:tcPr>
            <w:tcW w:w="257" w:type="pct"/>
            <w:tcBorders>
              <w:top w:val="nil"/>
              <w:left w:val="nil"/>
              <w:right w:val="nil"/>
            </w:tcBorders>
          </w:tcPr>
          <w:p w14:paraId="0911BC4E"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0.00</w:t>
            </w:r>
            <w:r w:rsidRPr="001D76A0">
              <w:rPr>
                <w:rFonts w:eastAsia="Malgun Gothic" w:hint="eastAsia"/>
                <w:color w:val="000000"/>
                <w:sz w:val="22"/>
              </w:rPr>
              <w:t>3</w:t>
            </w:r>
          </w:p>
        </w:tc>
        <w:tc>
          <w:tcPr>
            <w:tcW w:w="427" w:type="pct"/>
            <w:tcBorders>
              <w:top w:val="nil"/>
              <w:left w:val="nil"/>
              <w:right w:val="nil"/>
            </w:tcBorders>
          </w:tcPr>
          <w:p w14:paraId="0911BC4F"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3254</w:t>
            </w:r>
            <w:r w:rsidRPr="001D76A0">
              <w:rPr>
                <w:rFonts w:eastAsia="Malgun Gothic" w:hint="eastAsia"/>
                <w:color w:val="000000"/>
                <w:sz w:val="22"/>
              </w:rPr>
              <w:t xml:space="preserve"> </w:t>
            </w:r>
            <w:r w:rsidRPr="001D76A0">
              <w:rPr>
                <w:rFonts w:eastAsia="Malgun Gothic"/>
                <w:color w:val="000000"/>
                <w:sz w:val="22"/>
              </w:rPr>
              <w:t>(15.6)</w:t>
            </w:r>
          </w:p>
        </w:tc>
        <w:tc>
          <w:tcPr>
            <w:tcW w:w="542" w:type="pct"/>
            <w:tcBorders>
              <w:top w:val="nil"/>
              <w:left w:val="nil"/>
              <w:right w:val="nil"/>
            </w:tcBorders>
          </w:tcPr>
          <w:p w14:paraId="0911BC50"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1115</w:t>
            </w:r>
            <w:r w:rsidRPr="001D76A0">
              <w:rPr>
                <w:rFonts w:eastAsia="Malgun Gothic" w:hint="eastAsia"/>
                <w:color w:val="000000"/>
                <w:sz w:val="22"/>
              </w:rPr>
              <w:t xml:space="preserve"> </w:t>
            </w:r>
            <w:r w:rsidRPr="001D76A0">
              <w:rPr>
                <w:rFonts w:eastAsia="Malgun Gothic"/>
                <w:color w:val="000000"/>
                <w:sz w:val="22"/>
              </w:rPr>
              <w:t>(15.7)</w:t>
            </w:r>
          </w:p>
        </w:tc>
        <w:tc>
          <w:tcPr>
            <w:tcW w:w="230" w:type="pct"/>
            <w:tcBorders>
              <w:top w:val="nil"/>
              <w:left w:val="nil"/>
              <w:right w:val="nil"/>
            </w:tcBorders>
          </w:tcPr>
          <w:p w14:paraId="0911BC51" w14:textId="77777777" w:rsidR="005867C9" w:rsidRPr="001D76A0" w:rsidRDefault="005867C9" w:rsidP="00DD773E">
            <w:pPr>
              <w:spacing w:after="160" w:line="259" w:lineRule="auto"/>
              <w:rPr>
                <w:rFonts w:eastAsia="Malgun Gothic"/>
                <w:color w:val="000000"/>
                <w:sz w:val="22"/>
              </w:rPr>
            </w:pPr>
            <w:r w:rsidRPr="001D76A0">
              <w:rPr>
                <w:rFonts w:eastAsia="Malgun Gothic"/>
                <w:color w:val="000000"/>
                <w:sz w:val="22"/>
              </w:rPr>
              <w:t>0.002</w:t>
            </w:r>
          </w:p>
        </w:tc>
        <w:tc>
          <w:tcPr>
            <w:tcW w:w="381" w:type="pct"/>
            <w:tcBorders>
              <w:top w:val="nil"/>
              <w:left w:val="nil"/>
              <w:right w:val="nil"/>
            </w:tcBorders>
          </w:tcPr>
          <w:p w14:paraId="0911BC52"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701</w:t>
            </w:r>
            <w:r w:rsidRPr="001D76A0">
              <w:rPr>
                <w:rFonts w:eastAsia="Malgun Gothic" w:hint="eastAsia"/>
                <w:color w:val="000000"/>
                <w:sz w:val="22"/>
              </w:rPr>
              <w:t xml:space="preserve"> </w:t>
            </w:r>
            <w:r w:rsidRPr="001D76A0">
              <w:rPr>
                <w:rFonts w:eastAsia="Malgun Gothic"/>
                <w:color w:val="000000"/>
                <w:sz w:val="22"/>
              </w:rPr>
              <w:t>(12.</w:t>
            </w:r>
            <w:r w:rsidRPr="001D76A0">
              <w:rPr>
                <w:rFonts w:eastAsia="Malgun Gothic" w:hint="eastAsia"/>
                <w:color w:val="000000"/>
                <w:sz w:val="22"/>
              </w:rPr>
              <w:t>7</w:t>
            </w:r>
            <w:r w:rsidRPr="001D76A0">
              <w:rPr>
                <w:rFonts w:eastAsia="Malgun Gothic"/>
                <w:color w:val="000000"/>
                <w:sz w:val="22"/>
              </w:rPr>
              <w:t>)</w:t>
            </w:r>
          </w:p>
        </w:tc>
        <w:tc>
          <w:tcPr>
            <w:tcW w:w="515" w:type="pct"/>
            <w:tcBorders>
              <w:top w:val="nil"/>
              <w:left w:val="nil"/>
              <w:right w:val="nil"/>
            </w:tcBorders>
          </w:tcPr>
          <w:p w14:paraId="0911BC53"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235</w:t>
            </w:r>
            <w:r w:rsidRPr="001D76A0">
              <w:rPr>
                <w:rFonts w:eastAsia="Malgun Gothic" w:hint="eastAsia"/>
                <w:color w:val="000000"/>
                <w:sz w:val="22"/>
              </w:rPr>
              <w:t xml:space="preserve"> </w:t>
            </w:r>
            <w:r w:rsidRPr="001D76A0">
              <w:rPr>
                <w:rFonts w:eastAsia="Malgun Gothic"/>
                <w:color w:val="000000"/>
                <w:sz w:val="22"/>
              </w:rPr>
              <w:t>(12.</w:t>
            </w:r>
            <w:r w:rsidRPr="001D76A0">
              <w:rPr>
                <w:rFonts w:eastAsia="Malgun Gothic" w:hint="eastAsia"/>
                <w:color w:val="000000"/>
                <w:sz w:val="22"/>
              </w:rPr>
              <w:t>4</w:t>
            </w:r>
            <w:r w:rsidRPr="001D76A0">
              <w:rPr>
                <w:rFonts w:eastAsia="Malgun Gothic"/>
                <w:color w:val="000000"/>
                <w:sz w:val="22"/>
              </w:rPr>
              <w:t>)</w:t>
            </w:r>
          </w:p>
        </w:tc>
        <w:tc>
          <w:tcPr>
            <w:tcW w:w="254" w:type="pct"/>
            <w:tcBorders>
              <w:top w:val="nil"/>
              <w:left w:val="nil"/>
              <w:right w:val="nil"/>
            </w:tcBorders>
          </w:tcPr>
          <w:p w14:paraId="0911BC54"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0.008</w:t>
            </w:r>
          </w:p>
        </w:tc>
      </w:tr>
      <w:tr w:rsidR="005867C9" w:rsidRPr="001D76A0" w14:paraId="0911BC60" w14:textId="77777777" w:rsidTr="00DD773E">
        <w:trPr>
          <w:trHeight w:val="417"/>
        </w:trPr>
        <w:tc>
          <w:tcPr>
            <w:tcW w:w="1326" w:type="pct"/>
            <w:tcBorders>
              <w:top w:val="nil"/>
              <w:left w:val="nil"/>
              <w:right w:val="nil"/>
            </w:tcBorders>
          </w:tcPr>
          <w:p w14:paraId="0911BC56" w14:textId="77777777" w:rsidR="005867C9" w:rsidRPr="001D76A0" w:rsidRDefault="005867C9" w:rsidP="00DD773E">
            <w:pPr>
              <w:jc w:val="left"/>
              <w:rPr>
                <w:rFonts w:eastAsia="Batang"/>
                <w:color w:val="000000"/>
                <w:szCs w:val="24"/>
              </w:rPr>
            </w:pPr>
            <w:r w:rsidRPr="001D76A0">
              <w:rPr>
                <w:rFonts w:eastAsia="Batang"/>
                <w:color w:val="000000"/>
                <w:szCs w:val="24"/>
              </w:rPr>
              <w:t>Current use of statin, n (%)</w:t>
            </w:r>
          </w:p>
        </w:tc>
        <w:tc>
          <w:tcPr>
            <w:tcW w:w="469" w:type="pct"/>
            <w:tcBorders>
              <w:top w:val="nil"/>
              <w:left w:val="nil"/>
              <w:right w:val="nil"/>
            </w:tcBorders>
          </w:tcPr>
          <w:p w14:paraId="0911BC57"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9077</w:t>
            </w:r>
            <w:r w:rsidRPr="001D76A0">
              <w:rPr>
                <w:rFonts w:eastAsia="Malgun Gothic" w:hint="eastAsia"/>
                <w:color w:val="000000"/>
                <w:sz w:val="22"/>
              </w:rPr>
              <w:t xml:space="preserve"> </w:t>
            </w:r>
            <w:r w:rsidRPr="001D76A0">
              <w:rPr>
                <w:rFonts w:eastAsia="Malgun Gothic"/>
                <w:color w:val="000000"/>
                <w:sz w:val="22"/>
              </w:rPr>
              <w:t>(38.3)</w:t>
            </w:r>
          </w:p>
        </w:tc>
        <w:tc>
          <w:tcPr>
            <w:tcW w:w="599" w:type="pct"/>
            <w:tcBorders>
              <w:top w:val="nil"/>
              <w:left w:val="nil"/>
              <w:right w:val="nil"/>
            </w:tcBorders>
          </w:tcPr>
          <w:p w14:paraId="0911BC58"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3207</w:t>
            </w:r>
            <w:r w:rsidRPr="001D76A0">
              <w:rPr>
                <w:rFonts w:eastAsia="Malgun Gothic" w:hint="eastAsia"/>
                <w:color w:val="000000"/>
                <w:sz w:val="22"/>
              </w:rPr>
              <w:t xml:space="preserve"> </w:t>
            </w:r>
            <w:r w:rsidRPr="001D76A0">
              <w:rPr>
                <w:rFonts w:eastAsia="Malgun Gothic"/>
                <w:color w:val="000000"/>
                <w:sz w:val="22"/>
              </w:rPr>
              <w:t>(39.0)</w:t>
            </w:r>
          </w:p>
        </w:tc>
        <w:tc>
          <w:tcPr>
            <w:tcW w:w="257" w:type="pct"/>
            <w:tcBorders>
              <w:top w:val="nil"/>
              <w:left w:val="nil"/>
              <w:right w:val="nil"/>
            </w:tcBorders>
          </w:tcPr>
          <w:p w14:paraId="0911BC5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0.01</w:t>
            </w:r>
            <w:r w:rsidRPr="001D76A0">
              <w:rPr>
                <w:rFonts w:eastAsia="Malgun Gothic" w:hint="eastAsia"/>
                <w:color w:val="000000"/>
                <w:sz w:val="22"/>
              </w:rPr>
              <w:t>5</w:t>
            </w:r>
          </w:p>
        </w:tc>
        <w:tc>
          <w:tcPr>
            <w:tcW w:w="427" w:type="pct"/>
            <w:tcBorders>
              <w:top w:val="nil"/>
              <w:left w:val="nil"/>
              <w:right w:val="nil"/>
            </w:tcBorders>
          </w:tcPr>
          <w:p w14:paraId="0911BC5A"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7993</w:t>
            </w:r>
            <w:r w:rsidRPr="001D76A0">
              <w:rPr>
                <w:rFonts w:eastAsia="Malgun Gothic" w:hint="eastAsia"/>
                <w:color w:val="000000"/>
                <w:sz w:val="22"/>
              </w:rPr>
              <w:t xml:space="preserve"> </w:t>
            </w:r>
            <w:r w:rsidRPr="001D76A0">
              <w:rPr>
                <w:rFonts w:eastAsia="Malgun Gothic"/>
                <w:color w:val="000000"/>
                <w:sz w:val="22"/>
              </w:rPr>
              <w:t>(38.</w:t>
            </w:r>
            <w:r w:rsidRPr="001D76A0">
              <w:rPr>
                <w:rFonts w:eastAsia="Malgun Gothic" w:hint="eastAsia"/>
                <w:color w:val="000000"/>
                <w:sz w:val="22"/>
              </w:rPr>
              <w:t>4</w:t>
            </w:r>
            <w:r w:rsidRPr="001D76A0">
              <w:rPr>
                <w:rFonts w:eastAsia="Malgun Gothic"/>
                <w:color w:val="000000"/>
                <w:sz w:val="22"/>
              </w:rPr>
              <w:t>)</w:t>
            </w:r>
          </w:p>
        </w:tc>
        <w:tc>
          <w:tcPr>
            <w:tcW w:w="542" w:type="pct"/>
            <w:tcBorders>
              <w:top w:val="nil"/>
              <w:left w:val="nil"/>
              <w:right w:val="nil"/>
            </w:tcBorders>
          </w:tcPr>
          <w:p w14:paraId="0911BC5B"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2825</w:t>
            </w:r>
            <w:r w:rsidRPr="001D76A0">
              <w:rPr>
                <w:rFonts w:eastAsia="Malgun Gothic" w:hint="eastAsia"/>
                <w:color w:val="000000"/>
                <w:sz w:val="22"/>
              </w:rPr>
              <w:t xml:space="preserve"> </w:t>
            </w:r>
            <w:r w:rsidRPr="001D76A0">
              <w:rPr>
                <w:rFonts w:eastAsia="Malgun Gothic"/>
                <w:color w:val="000000"/>
                <w:sz w:val="22"/>
              </w:rPr>
              <w:t>(39.</w:t>
            </w:r>
            <w:r w:rsidRPr="001D76A0">
              <w:rPr>
                <w:rFonts w:eastAsia="Malgun Gothic" w:hint="eastAsia"/>
                <w:color w:val="000000"/>
                <w:sz w:val="22"/>
              </w:rPr>
              <w:t>8</w:t>
            </w:r>
            <w:r w:rsidRPr="001D76A0">
              <w:rPr>
                <w:rFonts w:eastAsia="Malgun Gothic"/>
                <w:color w:val="000000"/>
                <w:sz w:val="22"/>
              </w:rPr>
              <w:t>)</w:t>
            </w:r>
          </w:p>
        </w:tc>
        <w:tc>
          <w:tcPr>
            <w:tcW w:w="230" w:type="pct"/>
            <w:tcBorders>
              <w:top w:val="nil"/>
              <w:left w:val="nil"/>
              <w:right w:val="nil"/>
            </w:tcBorders>
          </w:tcPr>
          <w:p w14:paraId="0911BC5C"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0.031</w:t>
            </w:r>
          </w:p>
        </w:tc>
        <w:tc>
          <w:tcPr>
            <w:tcW w:w="381" w:type="pct"/>
            <w:tcBorders>
              <w:top w:val="nil"/>
              <w:left w:val="nil"/>
              <w:right w:val="nil"/>
            </w:tcBorders>
          </w:tcPr>
          <w:p w14:paraId="0911BC5D"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1826</w:t>
            </w:r>
            <w:r w:rsidRPr="001D76A0">
              <w:rPr>
                <w:rFonts w:eastAsia="Malgun Gothic" w:hint="eastAsia"/>
                <w:color w:val="000000"/>
                <w:sz w:val="22"/>
              </w:rPr>
              <w:t xml:space="preserve"> </w:t>
            </w:r>
            <w:r w:rsidRPr="001D76A0">
              <w:rPr>
                <w:rFonts w:eastAsia="Malgun Gothic"/>
                <w:color w:val="000000"/>
                <w:sz w:val="22"/>
              </w:rPr>
              <w:t>(33.</w:t>
            </w:r>
            <w:r w:rsidRPr="001D76A0">
              <w:rPr>
                <w:rFonts w:eastAsia="Malgun Gothic" w:hint="eastAsia"/>
                <w:color w:val="000000"/>
                <w:sz w:val="22"/>
              </w:rPr>
              <w:t>0</w:t>
            </w:r>
            <w:r w:rsidRPr="001D76A0">
              <w:rPr>
                <w:rFonts w:eastAsia="Malgun Gothic"/>
                <w:color w:val="000000"/>
                <w:sz w:val="22"/>
              </w:rPr>
              <w:t>)</w:t>
            </w:r>
          </w:p>
        </w:tc>
        <w:tc>
          <w:tcPr>
            <w:tcW w:w="515" w:type="pct"/>
            <w:tcBorders>
              <w:top w:val="nil"/>
              <w:left w:val="nil"/>
              <w:right w:val="nil"/>
            </w:tcBorders>
          </w:tcPr>
          <w:p w14:paraId="0911BC5E"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647</w:t>
            </w:r>
            <w:r w:rsidRPr="001D76A0">
              <w:rPr>
                <w:rFonts w:eastAsia="Malgun Gothic" w:hint="eastAsia"/>
                <w:color w:val="000000"/>
                <w:sz w:val="22"/>
              </w:rPr>
              <w:t xml:space="preserve"> </w:t>
            </w:r>
            <w:r w:rsidRPr="001D76A0">
              <w:rPr>
                <w:rFonts w:eastAsia="Malgun Gothic"/>
                <w:color w:val="000000"/>
                <w:sz w:val="22"/>
              </w:rPr>
              <w:t>(34.1)</w:t>
            </w:r>
          </w:p>
        </w:tc>
        <w:tc>
          <w:tcPr>
            <w:tcW w:w="254" w:type="pct"/>
            <w:tcBorders>
              <w:top w:val="nil"/>
              <w:left w:val="nil"/>
              <w:right w:val="nil"/>
            </w:tcBorders>
          </w:tcPr>
          <w:p w14:paraId="0911BC5F"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0.025</w:t>
            </w:r>
          </w:p>
        </w:tc>
      </w:tr>
      <w:tr w:rsidR="005867C9" w:rsidRPr="001D76A0" w14:paraId="0911BC6B" w14:textId="77777777" w:rsidTr="00DD773E">
        <w:trPr>
          <w:trHeight w:val="417"/>
        </w:trPr>
        <w:tc>
          <w:tcPr>
            <w:tcW w:w="1326" w:type="pct"/>
            <w:tcBorders>
              <w:top w:val="nil"/>
              <w:left w:val="nil"/>
              <w:right w:val="nil"/>
            </w:tcBorders>
            <w:vAlign w:val="center"/>
          </w:tcPr>
          <w:p w14:paraId="0911BC61" w14:textId="77777777" w:rsidR="005867C9" w:rsidRPr="001D76A0" w:rsidRDefault="005867C9" w:rsidP="00DD773E">
            <w:pPr>
              <w:jc w:val="left"/>
              <w:rPr>
                <w:rFonts w:eastAsia="Batang"/>
                <w:color w:val="000000"/>
                <w:szCs w:val="24"/>
              </w:rPr>
            </w:pPr>
            <w:r w:rsidRPr="001D76A0">
              <w:rPr>
                <w:rFonts w:eastAsia="Batang"/>
                <w:szCs w:val="24"/>
              </w:rPr>
              <w:t>Household income, n (%)</w:t>
            </w:r>
          </w:p>
        </w:tc>
        <w:tc>
          <w:tcPr>
            <w:tcW w:w="469" w:type="pct"/>
            <w:tcBorders>
              <w:top w:val="nil"/>
              <w:left w:val="nil"/>
              <w:right w:val="nil"/>
            </w:tcBorders>
          </w:tcPr>
          <w:p w14:paraId="0911BC62" w14:textId="77777777" w:rsidR="005867C9" w:rsidRPr="001D76A0" w:rsidRDefault="005867C9" w:rsidP="00DD773E">
            <w:pPr>
              <w:spacing w:after="160" w:line="259" w:lineRule="auto"/>
              <w:jc w:val="center"/>
              <w:rPr>
                <w:rFonts w:eastAsia="Malgun Gothic"/>
                <w:color w:val="000000"/>
                <w:sz w:val="22"/>
              </w:rPr>
            </w:pPr>
          </w:p>
        </w:tc>
        <w:tc>
          <w:tcPr>
            <w:tcW w:w="599" w:type="pct"/>
            <w:tcBorders>
              <w:top w:val="nil"/>
              <w:left w:val="nil"/>
              <w:right w:val="nil"/>
            </w:tcBorders>
          </w:tcPr>
          <w:p w14:paraId="0911BC63" w14:textId="77777777" w:rsidR="005867C9" w:rsidRPr="001D76A0" w:rsidRDefault="005867C9" w:rsidP="00DD773E">
            <w:pPr>
              <w:spacing w:after="160" w:line="259" w:lineRule="auto"/>
              <w:jc w:val="center"/>
              <w:rPr>
                <w:rFonts w:eastAsia="Malgun Gothic"/>
                <w:color w:val="000000"/>
                <w:sz w:val="22"/>
              </w:rPr>
            </w:pPr>
          </w:p>
        </w:tc>
        <w:tc>
          <w:tcPr>
            <w:tcW w:w="257" w:type="pct"/>
            <w:tcBorders>
              <w:top w:val="nil"/>
              <w:left w:val="nil"/>
              <w:right w:val="nil"/>
            </w:tcBorders>
          </w:tcPr>
          <w:p w14:paraId="0911BC64"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0.015</w:t>
            </w:r>
          </w:p>
        </w:tc>
        <w:tc>
          <w:tcPr>
            <w:tcW w:w="427" w:type="pct"/>
            <w:tcBorders>
              <w:top w:val="nil"/>
              <w:left w:val="nil"/>
              <w:right w:val="nil"/>
            </w:tcBorders>
          </w:tcPr>
          <w:p w14:paraId="0911BC65" w14:textId="77777777" w:rsidR="005867C9" w:rsidRPr="001D76A0" w:rsidRDefault="005867C9" w:rsidP="00DD773E">
            <w:pPr>
              <w:spacing w:after="160" w:line="259" w:lineRule="auto"/>
              <w:jc w:val="center"/>
              <w:rPr>
                <w:rFonts w:eastAsia="Malgun Gothic"/>
                <w:color w:val="000000"/>
                <w:sz w:val="22"/>
              </w:rPr>
            </w:pPr>
          </w:p>
        </w:tc>
        <w:tc>
          <w:tcPr>
            <w:tcW w:w="542" w:type="pct"/>
            <w:tcBorders>
              <w:top w:val="nil"/>
              <w:left w:val="nil"/>
              <w:right w:val="nil"/>
            </w:tcBorders>
          </w:tcPr>
          <w:p w14:paraId="0911BC66" w14:textId="77777777" w:rsidR="005867C9" w:rsidRPr="001D76A0" w:rsidRDefault="005867C9" w:rsidP="00DD773E">
            <w:pPr>
              <w:spacing w:after="160" w:line="259" w:lineRule="auto"/>
              <w:jc w:val="center"/>
              <w:rPr>
                <w:rFonts w:eastAsia="Malgun Gothic"/>
                <w:color w:val="000000"/>
                <w:sz w:val="22"/>
              </w:rPr>
            </w:pPr>
          </w:p>
        </w:tc>
        <w:tc>
          <w:tcPr>
            <w:tcW w:w="230" w:type="pct"/>
            <w:tcBorders>
              <w:top w:val="nil"/>
              <w:left w:val="nil"/>
              <w:right w:val="nil"/>
            </w:tcBorders>
          </w:tcPr>
          <w:p w14:paraId="0911BC67"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0.012</w:t>
            </w:r>
          </w:p>
        </w:tc>
        <w:tc>
          <w:tcPr>
            <w:tcW w:w="381" w:type="pct"/>
            <w:tcBorders>
              <w:top w:val="nil"/>
              <w:left w:val="nil"/>
              <w:right w:val="nil"/>
            </w:tcBorders>
          </w:tcPr>
          <w:p w14:paraId="0911BC68" w14:textId="77777777" w:rsidR="005867C9" w:rsidRPr="001D76A0" w:rsidRDefault="005867C9" w:rsidP="00DD773E">
            <w:pPr>
              <w:spacing w:after="160" w:line="259" w:lineRule="auto"/>
              <w:jc w:val="center"/>
              <w:rPr>
                <w:rFonts w:eastAsia="Malgun Gothic"/>
                <w:color w:val="000000"/>
                <w:sz w:val="22"/>
              </w:rPr>
            </w:pPr>
          </w:p>
        </w:tc>
        <w:tc>
          <w:tcPr>
            <w:tcW w:w="515" w:type="pct"/>
            <w:tcBorders>
              <w:top w:val="nil"/>
              <w:left w:val="nil"/>
              <w:right w:val="nil"/>
            </w:tcBorders>
          </w:tcPr>
          <w:p w14:paraId="0911BC69" w14:textId="77777777" w:rsidR="005867C9" w:rsidRPr="001D76A0" w:rsidRDefault="005867C9" w:rsidP="00DD773E">
            <w:pPr>
              <w:spacing w:after="160" w:line="259" w:lineRule="auto"/>
              <w:jc w:val="center"/>
              <w:rPr>
                <w:rFonts w:eastAsia="Malgun Gothic"/>
                <w:color w:val="000000"/>
                <w:sz w:val="22"/>
              </w:rPr>
            </w:pPr>
          </w:p>
        </w:tc>
        <w:tc>
          <w:tcPr>
            <w:tcW w:w="254" w:type="pct"/>
            <w:tcBorders>
              <w:top w:val="nil"/>
              <w:left w:val="nil"/>
              <w:right w:val="nil"/>
            </w:tcBorders>
          </w:tcPr>
          <w:p w14:paraId="0911BC6A"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0.039</w:t>
            </w:r>
          </w:p>
        </w:tc>
      </w:tr>
      <w:tr w:rsidR="005867C9" w:rsidRPr="001D76A0" w14:paraId="0911BC76" w14:textId="77777777" w:rsidTr="00DD773E">
        <w:trPr>
          <w:trHeight w:val="417"/>
        </w:trPr>
        <w:tc>
          <w:tcPr>
            <w:tcW w:w="1326" w:type="pct"/>
            <w:tcBorders>
              <w:top w:val="nil"/>
              <w:left w:val="nil"/>
              <w:right w:val="nil"/>
            </w:tcBorders>
            <w:vAlign w:val="center"/>
          </w:tcPr>
          <w:p w14:paraId="0911BC6C" w14:textId="77777777" w:rsidR="005867C9" w:rsidRPr="001D76A0" w:rsidRDefault="005867C9" w:rsidP="00DD773E">
            <w:pPr>
              <w:ind w:firstLineChars="50" w:firstLine="120"/>
              <w:jc w:val="left"/>
              <w:rPr>
                <w:rFonts w:eastAsia="Batang"/>
                <w:color w:val="000000"/>
                <w:szCs w:val="24"/>
              </w:rPr>
            </w:pPr>
            <w:r w:rsidRPr="001D76A0">
              <w:rPr>
                <w:rFonts w:eastAsia="Batang"/>
                <w:szCs w:val="24"/>
              </w:rPr>
              <w:t>Low (0</w:t>
            </w:r>
            <w:r w:rsidRPr="001D76A0">
              <w:rPr>
                <w:rFonts w:eastAsia="Malgun Gothic"/>
                <w:szCs w:val="24"/>
              </w:rPr>
              <w:t>–</w:t>
            </w:r>
            <w:r w:rsidRPr="001D76A0">
              <w:rPr>
                <w:rFonts w:eastAsia="Batang"/>
                <w:szCs w:val="24"/>
              </w:rPr>
              <w:t>39 percentile)</w:t>
            </w:r>
          </w:p>
        </w:tc>
        <w:tc>
          <w:tcPr>
            <w:tcW w:w="469" w:type="pct"/>
            <w:tcBorders>
              <w:top w:val="nil"/>
              <w:left w:val="nil"/>
              <w:right w:val="nil"/>
            </w:tcBorders>
            <w:vAlign w:val="center"/>
          </w:tcPr>
          <w:p w14:paraId="0911BC6D"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8208</w:t>
            </w:r>
            <w:r w:rsidRPr="001D76A0">
              <w:rPr>
                <w:rFonts w:eastAsia="Malgun Gothic" w:hint="eastAsia"/>
                <w:color w:val="000000"/>
                <w:sz w:val="22"/>
              </w:rPr>
              <w:t xml:space="preserve"> </w:t>
            </w:r>
            <w:r w:rsidRPr="001D76A0">
              <w:rPr>
                <w:rFonts w:eastAsia="Malgun Gothic"/>
                <w:color w:val="000000"/>
                <w:sz w:val="22"/>
              </w:rPr>
              <w:t>(34.</w:t>
            </w:r>
            <w:r w:rsidRPr="001D76A0">
              <w:rPr>
                <w:rFonts w:eastAsia="Malgun Gothic" w:hint="eastAsia"/>
                <w:color w:val="000000"/>
                <w:sz w:val="22"/>
              </w:rPr>
              <w:t>7</w:t>
            </w:r>
            <w:r w:rsidRPr="001D76A0">
              <w:rPr>
                <w:rFonts w:eastAsia="Malgun Gothic"/>
                <w:color w:val="000000"/>
                <w:sz w:val="22"/>
              </w:rPr>
              <w:t>)</w:t>
            </w:r>
          </w:p>
        </w:tc>
        <w:tc>
          <w:tcPr>
            <w:tcW w:w="599" w:type="pct"/>
            <w:tcBorders>
              <w:top w:val="nil"/>
              <w:left w:val="nil"/>
              <w:right w:val="nil"/>
            </w:tcBorders>
            <w:vAlign w:val="center"/>
          </w:tcPr>
          <w:p w14:paraId="0911BC6E"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2944</w:t>
            </w:r>
            <w:r w:rsidRPr="001D76A0">
              <w:rPr>
                <w:rFonts w:eastAsia="Malgun Gothic" w:hint="eastAsia"/>
                <w:color w:val="000000"/>
                <w:sz w:val="22"/>
              </w:rPr>
              <w:t xml:space="preserve"> </w:t>
            </w:r>
            <w:r w:rsidRPr="001D76A0">
              <w:rPr>
                <w:rFonts w:eastAsia="Malgun Gothic"/>
                <w:color w:val="000000"/>
                <w:sz w:val="22"/>
              </w:rPr>
              <w:t>(35.8)</w:t>
            </w:r>
          </w:p>
        </w:tc>
        <w:tc>
          <w:tcPr>
            <w:tcW w:w="257" w:type="pct"/>
            <w:tcBorders>
              <w:top w:val="nil"/>
              <w:left w:val="nil"/>
              <w:right w:val="nil"/>
            </w:tcBorders>
          </w:tcPr>
          <w:p w14:paraId="0911BC6F"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right w:val="nil"/>
            </w:tcBorders>
            <w:vAlign w:val="center"/>
          </w:tcPr>
          <w:p w14:paraId="0911BC70"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7298</w:t>
            </w:r>
            <w:r w:rsidRPr="001D76A0">
              <w:rPr>
                <w:rFonts w:eastAsia="Malgun Gothic" w:hint="eastAsia"/>
                <w:color w:val="000000"/>
                <w:sz w:val="22"/>
              </w:rPr>
              <w:t xml:space="preserve"> </w:t>
            </w:r>
            <w:r w:rsidRPr="001D76A0">
              <w:rPr>
                <w:rFonts w:eastAsia="Malgun Gothic"/>
                <w:color w:val="000000"/>
                <w:sz w:val="22"/>
              </w:rPr>
              <w:t>(35.0)</w:t>
            </w:r>
          </w:p>
        </w:tc>
        <w:tc>
          <w:tcPr>
            <w:tcW w:w="542" w:type="pct"/>
            <w:tcBorders>
              <w:top w:val="nil"/>
              <w:left w:val="nil"/>
              <w:right w:val="nil"/>
            </w:tcBorders>
            <w:vAlign w:val="center"/>
          </w:tcPr>
          <w:p w14:paraId="0911BC71"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2554</w:t>
            </w:r>
            <w:r w:rsidRPr="001D76A0">
              <w:rPr>
                <w:rFonts w:eastAsia="Malgun Gothic" w:hint="eastAsia"/>
                <w:color w:val="000000"/>
                <w:sz w:val="22"/>
              </w:rPr>
              <w:t xml:space="preserve"> </w:t>
            </w:r>
            <w:r w:rsidRPr="001D76A0">
              <w:rPr>
                <w:rFonts w:eastAsia="Malgun Gothic"/>
                <w:color w:val="000000"/>
                <w:sz w:val="22"/>
              </w:rPr>
              <w:t>(3</w:t>
            </w:r>
            <w:r w:rsidRPr="001D76A0">
              <w:rPr>
                <w:rFonts w:eastAsia="Malgun Gothic" w:hint="eastAsia"/>
                <w:color w:val="000000"/>
                <w:sz w:val="22"/>
              </w:rPr>
              <w:t>6</w:t>
            </w:r>
            <w:r w:rsidRPr="001D76A0">
              <w:rPr>
                <w:rFonts w:eastAsia="Malgun Gothic"/>
                <w:color w:val="000000"/>
                <w:sz w:val="22"/>
              </w:rPr>
              <w:t>.</w:t>
            </w:r>
            <w:r w:rsidRPr="001D76A0">
              <w:rPr>
                <w:rFonts w:eastAsia="Malgun Gothic" w:hint="eastAsia"/>
                <w:color w:val="000000"/>
                <w:sz w:val="22"/>
              </w:rPr>
              <w:t>0</w:t>
            </w:r>
            <w:r w:rsidRPr="001D76A0">
              <w:rPr>
                <w:rFonts w:eastAsia="Malgun Gothic"/>
                <w:color w:val="000000"/>
                <w:sz w:val="22"/>
              </w:rPr>
              <w:t>)</w:t>
            </w:r>
          </w:p>
        </w:tc>
        <w:tc>
          <w:tcPr>
            <w:tcW w:w="230" w:type="pct"/>
            <w:tcBorders>
              <w:top w:val="nil"/>
              <w:left w:val="nil"/>
              <w:right w:val="nil"/>
            </w:tcBorders>
          </w:tcPr>
          <w:p w14:paraId="0911BC72"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right w:val="nil"/>
            </w:tcBorders>
            <w:vAlign w:val="center"/>
          </w:tcPr>
          <w:p w14:paraId="0911BC73"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1845</w:t>
            </w:r>
            <w:r w:rsidRPr="001D76A0">
              <w:rPr>
                <w:rFonts w:eastAsia="Malgun Gothic" w:hint="eastAsia"/>
                <w:color w:val="000000"/>
                <w:sz w:val="22"/>
              </w:rPr>
              <w:t xml:space="preserve"> </w:t>
            </w:r>
            <w:r w:rsidRPr="001D76A0">
              <w:rPr>
                <w:rFonts w:eastAsia="Malgun Gothic"/>
                <w:color w:val="000000"/>
                <w:sz w:val="22"/>
              </w:rPr>
              <w:t>(33.3)</w:t>
            </w:r>
          </w:p>
        </w:tc>
        <w:tc>
          <w:tcPr>
            <w:tcW w:w="515" w:type="pct"/>
            <w:tcBorders>
              <w:top w:val="nil"/>
              <w:left w:val="nil"/>
              <w:right w:val="nil"/>
            </w:tcBorders>
            <w:vAlign w:val="center"/>
          </w:tcPr>
          <w:p w14:paraId="0911BC74"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666</w:t>
            </w:r>
            <w:r w:rsidRPr="001D76A0">
              <w:rPr>
                <w:rFonts w:eastAsia="Malgun Gothic" w:hint="eastAsia"/>
                <w:color w:val="000000"/>
                <w:sz w:val="22"/>
              </w:rPr>
              <w:t xml:space="preserve"> </w:t>
            </w:r>
            <w:r w:rsidRPr="001D76A0">
              <w:rPr>
                <w:rFonts w:eastAsia="Malgun Gothic"/>
                <w:color w:val="000000"/>
                <w:sz w:val="22"/>
              </w:rPr>
              <w:t>(35.1)</w:t>
            </w:r>
          </w:p>
        </w:tc>
        <w:tc>
          <w:tcPr>
            <w:tcW w:w="254" w:type="pct"/>
            <w:tcBorders>
              <w:top w:val="nil"/>
              <w:left w:val="nil"/>
              <w:right w:val="nil"/>
            </w:tcBorders>
          </w:tcPr>
          <w:p w14:paraId="0911BC75"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C81" w14:textId="77777777" w:rsidTr="00DD773E">
        <w:trPr>
          <w:trHeight w:val="417"/>
        </w:trPr>
        <w:tc>
          <w:tcPr>
            <w:tcW w:w="1326" w:type="pct"/>
            <w:tcBorders>
              <w:top w:val="nil"/>
              <w:left w:val="nil"/>
              <w:right w:val="nil"/>
            </w:tcBorders>
            <w:vAlign w:val="center"/>
          </w:tcPr>
          <w:p w14:paraId="0911BC77" w14:textId="77777777" w:rsidR="005867C9" w:rsidRPr="001D76A0" w:rsidRDefault="005867C9" w:rsidP="00DD773E">
            <w:pPr>
              <w:ind w:firstLineChars="50" w:firstLine="120"/>
              <w:jc w:val="left"/>
              <w:rPr>
                <w:rFonts w:eastAsia="Batang"/>
                <w:color w:val="000000"/>
                <w:szCs w:val="24"/>
              </w:rPr>
            </w:pPr>
            <w:r w:rsidRPr="001D76A0">
              <w:rPr>
                <w:rFonts w:eastAsia="Batang"/>
                <w:szCs w:val="24"/>
              </w:rPr>
              <w:t>Middle (40</w:t>
            </w:r>
            <w:r w:rsidRPr="001D76A0">
              <w:rPr>
                <w:rFonts w:eastAsia="Malgun Gothic"/>
                <w:szCs w:val="24"/>
              </w:rPr>
              <w:t>–</w:t>
            </w:r>
            <w:r w:rsidRPr="001D76A0">
              <w:rPr>
                <w:rFonts w:eastAsia="Batang"/>
                <w:szCs w:val="24"/>
              </w:rPr>
              <w:t>79 percentile)</w:t>
            </w:r>
          </w:p>
        </w:tc>
        <w:tc>
          <w:tcPr>
            <w:tcW w:w="469" w:type="pct"/>
            <w:tcBorders>
              <w:top w:val="nil"/>
              <w:left w:val="nil"/>
              <w:right w:val="nil"/>
            </w:tcBorders>
            <w:vAlign w:val="center"/>
          </w:tcPr>
          <w:p w14:paraId="0911BC78"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8393</w:t>
            </w:r>
            <w:r w:rsidRPr="001D76A0">
              <w:rPr>
                <w:rFonts w:eastAsia="Malgun Gothic" w:hint="eastAsia"/>
                <w:color w:val="000000"/>
                <w:sz w:val="22"/>
              </w:rPr>
              <w:t xml:space="preserve"> </w:t>
            </w:r>
            <w:r w:rsidRPr="001D76A0">
              <w:rPr>
                <w:rFonts w:eastAsia="Malgun Gothic"/>
                <w:color w:val="000000"/>
                <w:sz w:val="22"/>
              </w:rPr>
              <w:t>(35.4)</w:t>
            </w:r>
          </w:p>
        </w:tc>
        <w:tc>
          <w:tcPr>
            <w:tcW w:w="599" w:type="pct"/>
            <w:tcBorders>
              <w:top w:val="nil"/>
              <w:left w:val="nil"/>
              <w:right w:val="nil"/>
            </w:tcBorders>
            <w:vAlign w:val="center"/>
          </w:tcPr>
          <w:p w14:paraId="0911BC7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2825</w:t>
            </w:r>
            <w:r w:rsidRPr="001D76A0">
              <w:rPr>
                <w:rFonts w:eastAsia="Malgun Gothic" w:hint="eastAsia"/>
                <w:color w:val="000000"/>
                <w:sz w:val="22"/>
              </w:rPr>
              <w:t xml:space="preserve"> </w:t>
            </w:r>
            <w:r w:rsidRPr="001D76A0">
              <w:rPr>
                <w:rFonts w:eastAsia="Malgun Gothic"/>
                <w:color w:val="000000"/>
                <w:sz w:val="22"/>
              </w:rPr>
              <w:t>(34.</w:t>
            </w:r>
            <w:r w:rsidRPr="001D76A0">
              <w:rPr>
                <w:rFonts w:eastAsia="Malgun Gothic" w:hint="eastAsia"/>
                <w:color w:val="000000"/>
                <w:sz w:val="22"/>
              </w:rPr>
              <w:t>4</w:t>
            </w:r>
            <w:r w:rsidRPr="001D76A0">
              <w:rPr>
                <w:rFonts w:eastAsia="Malgun Gothic"/>
                <w:color w:val="000000"/>
                <w:sz w:val="22"/>
              </w:rPr>
              <w:t>)</w:t>
            </w:r>
          </w:p>
        </w:tc>
        <w:tc>
          <w:tcPr>
            <w:tcW w:w="257" w:type="pct"/>
            <w:tcBorders>
              <w:top w:val="nil"/>
              <w:left w:val="nil"/>
              <w:right w:val="nil"/>
            </w:tcBorders>
          </w:tcPr>
          <w:p w14:paraId="0911BC7A"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right w:val="nil"/>
            </w:tcBorders>
            <w:vAlign w:val="center"/>
          </w:tcPr>
          <w:p w14:paraId="0911BC7B"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7374</w:t>
            </w:r>
            <w:r w:rsidRPr="001D76A0">
              <w:rPr>
                <w:rFonts w:eastAsia="Malgun Gothic" w:hint="eastAsia"/>
                <w:color w:val="000000"/>
                <w:sz w:val="22"/>
              </w:rPr>
              <w:t xml:space="preserve"> </w:t>
            </w:r>
            <w:r w:rsidRPr="001D76A0">
              <w:rPr>
                <w:rFonts w:eastAsia="Malgun Gothic"/>
                <w:color w:val="000000"/>
                <w:sz w:val="22"/>
              </w:rPr>
              <w:t>(35.</w:t>
            </w:r>
            <w:r w:rsidRPr="001D76A0">
              <w:rPr>
                <w:rFonts w:eastAsia="Malgun Gothic" w:hint="eastAsia"/>
                <w:color w:val="000000"/>
                <w:sz w:val="22"/>
              </w:rPr>
              <w:t>4</w:t>
            </w:r>
            <w:r w:rsidRPr="001D76A0">
              <w:rPr>
                <w:rFonts w:eastAsia="Malgun Gothic"/>
                <w:color w:val="000000"/>
                <w:sz w:val="22"/>
              </w:rPr>
              <w:t>)</w:t>
            </w:r>
          </w:p>
        </w:tc>
        <w:tc>
          <w:tcPr>
            <w:tcW w:w="542" w:type="pct"/>
            <w:tcBorders>
              <w:top w:val="nil"/>
              <w:left w:val="nil"/>
              <w:right w:val="nil"/>
            </w:tcBorders>
            <w:vAlign w:val="center"/>
          </w:tcPr>
          <w:p w14:paraId="0911BC7C"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2449(34.5)</w:t>
            </w:r>
          </w:p>
        </w:tc>
        <w:tc>
          <w:tcPr>
            <w:tcW w:w="230" w:type="pct"/>
            <w:tcBorders>
              <w:top w:val="nil"/>
              <w:left w:val="nil"/>
              <w:right w:val="nil"/>
            </w:tcBorders>
          </w:tcPr>
          <w:p w14:paraId="0911BC7D"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right w:val="nil"/>
            </w:tcBorders>
            <w:vAlign w:val="center"/>
          </w:tcPr>
          <w:p w14:paraId="0911BC7E"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1940</w:t>
            </w:r>
            <w:r w:rsidRPr="001D76A0">
              <w:rPr>
                <w:rFonts w:eastAsia="Malgun Gothic" w:hint="eastAsia"/>
                <w:color w:val="000000"/>
                <w:sz w:val="22"/>
              </w:rPr>
              <w:t xml:space="preserve"> </w:t>
            </w:r>
            <w:r w:rsidRPr="001D76A0">
              <w:rPr>
                <w:rFonts w:eastAsia="Malgun Gothic"/>
                <w:color w:val="000000"/>
                <w:sz w:val="22"/>
              </w:rPr>
              <w:t>(35.0)</w:t>
            </w:r>
          </w:p>
        </w:tc>
        <w:tc>
          <w:tcPr>
            <w:tcW w:w="515" w:type="pct"/>
            <w:tcBorders>
              <w:top w:val="nil"/>
              <w:left w:val="nil"/>
              <w:right w:val="nil"/>
            </w:tcBorders>
            <w:vAlign w:val="center"/>
          </w:tcPr>
          <w:p w14:paraId="0911BC7F"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645</w:t>
            </w:r>
            <w:r w:rsidRPr="001D76A0">
              <w:rPr>
                <w:rFonts w:eastAsia="Malgun Gothic" w:hint="eastAsia"/>
                <w:color w:val="000000"/>
                <w:sz w:val="22"/>
              </w:rPr>
              <w:t xml:space="preserve"> </w:t>
            </w:r>
            <w:r w:rsidRPr="001D76A0">
              <w:rPr>
                <w:rFonts w:eastAsia="Malgun Gothic"/>
                <w:color w:val="000000"/>
                <w:sz w:val="22"/>
              </w:rPr>
              <w:t>(34.0)</w:t>
            </w:r>
          </w:p>
        </w:tc>
        <w:tc>
          <w:tcPr>
            <w:tcW w:w="254" w:type="pct"/>
            <w:tcBorders>
              <w:top w:val="nil"/>
              <w:left w:val="nil"/>
              <w:right w:val="nil"/>
            </w:tcBorders>
          </w:tcPr>
          <w:p w14:paraId="0911BC80"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C8C" w14:textId="77777777" w:rsidTr="00DD773E">
        <w:trPr>
          <w:trHeight w:val="417"/>
        </w:trPr>
        <w:tc>
          <w:tcPr>
            <w:tcW w:w="1326" w:type="pct"/>
            <w:tcBorders>
              <w:top w:val="nil"/>
              <w:left w:val="nil"/>
              <w:right w:val="nil"/>
            </w:tcBorders>
            <w:vAlign w:val="center"/>
          </w:tcPr>
          <w:p w14:paraId="0911BC82" w14:textId="77777777" w:rsidR="005867C9" w:rsidRPr="001D76A0" w:rsidRDefault="005867C9" w:rsidP="00DD773E">
            <w:pPr>
              <w:ind w:firstLineChars="50" w:firstLine="120"/>
              <w:jc w:val="left"/>
              <w:rPr>
                <w:rFonts w:eastAsia="Batang"/>
                <w:color w:val="000000"/>
                <w:szCs w:val="24"/>
              </w:rPr>
            </w:pPr>
            <w:r w:rsidRPr="001D76A0">
              <w:rPr>
                <w:rFonts w:eastAsia="Batang"/>
                <w:szCs w:val="24"/>
              </w:rPr>
              <w:t>High (80</w:t>
            </w:r>
            <w:r w:rsidRPr="001D76A0">
              <w:rPr>
                <w:rFonts w:eastAsia="Malgun Gothic"/>
                <w:szCs w:val="24"/>
              </w:rPr>
              <w:t>–</w:t>
            </w:r>
            <w:r w:rsidRPr="001D76A0">
              <w:rPr>
                <w:rFonts w:eastAsia="Batang"/>
                <w:szCs w:val="24"/>
              </w:rPr>
              <w:t>100 percentile)</w:t>
            </w:r>
          </w:p>
        </w:tc>
        <w:tc>
          <w:tcPr>
            <w:tcW w:w="469" w:type="pct"/>
            <w:tcBorders>
              <w:top w:val="nil"/>
              <w:left w:val="nil"/>
              <w:right w:val="nil"/>
            </w:tcBorders>
            <w:vAlign w:val="center"/>
          </w:tcPr>
          <w:p w14:paraId="0911BC83"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7082</w:t>
            </w:r>
            <w:r w:rsidRPr="001D76A0">
              <w:rPr>
                <w:rFonts w:eastAsia="Malgun Gothic" w:hint="eastAsia"/>
                <w:color w:val="000000"/>
                <w:sz w:val="22"/>
              </w:rPr>
              <w:t xml:space="preserve"> </w:t>
            </w:r>
            <w:r w:rsidRPr="001D76A0">
              <w:rPr>
                <w:rFonts w:eastAsia="Malgun Gothic"/>
                <w:color w:val="000000"/>
                <w:sz w:val="22"/>
              </w:rPr>
              <w:t>(29.9)</w:t>
            </w:r>
          </w:p>
        </w:tc>
        <w:tc>
          <w:tcPr>
            <w:tcW w:w="599" w:type="pct"/>
            <w:tcBorders>
              <w:top w:val="nil"/>
              <w:left w:val="nil"/>
              <w:right w:val="nil"/>
            </w:tcBorders>
            <w:vAlign w:val="center"/>
          </w:tcPr>
          <w:p w14:paraId="0911BC84"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2453</w:t>
            </w:r>
            <w:r w:rsidRPr="001D76A0">
              <w:rPr>
                <w:rFonts w:eastAsia="Malgun Gothic" w:hint="eastAsia"/>
                <w:color w:val="000000"/>
                <w:sz w:val="22"/>
              </w:rPr>
              <w:t xml:space="preserve"> </w:t>
            </w:r>
            <w:r w:rsidRPr="001D76A0">
              <w:rPr>
                <w:rFonts w:eastAsia="Malgun Gothic"/>
                <w:color w:val="000000"/>
                <w:sz w:val="22"/>
              </w:rPr>
              <w:t>(29.8)</w:t>
            </w:r>
          </w:p>
        </w:tc>
        <w:tc>
          <w:tcPr>
            <w:tcW w:w="257" w:type="pct"/>
            <w:tcBorders>
              <w:top w:val="nil"/>
              <w:left w:val="nil"/>
              <w:right w:val="nil"/>
            </w:tcBorders>
          </w:tcPr>
          <w:p w14:paraId="0911BC85"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right w:val="nil"/>
            </w:tcBorders>
            <w:vAlign w:val="center"/>
          </w:tcPr>
          <w:p w14:paraId="0911BC8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6162</w:t>
            </w:r>
            <w:r w:rsidRPr="001D76A0">
              <w:rPr>
                <w:rFonts w:eastAsia="Malgun Gothic" w:hint="eastAsia"/>
                <w:color w:val="000000"/>
                <w:sz w:val="22"/>
              </w:rPr>
              <w:t xml:space="preserve"> </w:t>
            </w:r>
            <w:r w:rsidRPr="001D76A0">
              <w:rPr>
                <w:rFonts w:eastAsia="Malgun Gothic"/>
                <w:color w:val="000000"/>
                <w:sz w:val="22"/>
              </w:rPr>
              <w:t>(29.</w:t>
            </w:r>
            <w:r w:rsidRPr="001D76A0">
              <w:rPr>
                <w:rFonts w:eastAsia="Malgun Gothic" w:hint="eastAsia"/>
                <w:color w:val="000000"/>
                <w:sz w:val="22"/>
              </w:rPr>
              <w:t>6</w:t>
            </w:r>
            <w:r w:rsidRPr="001D76A0">
              <w:rPr>
                <w:rFonts w:eastAsia="Malgun Gothic"/>
                <w:color w:val="000000"/>
                <w:sz w:val="22"/>
              </w:rPr>
              <w:t>)</w:t>
            </w:r>
          </w:p>
        </w:tc>
        <w:tc>
          <w:tcPr>
            <w:tcW w:w="542" w:type="pct"/>
            <w:tcBorders>
              <w:top w:val="nil"/>
              <w:left w:val="nil"/>
              <w:right w:val="nil"/>
            </w:tcBorders>
            <w:vAlign w:val="center"/>
          </w:tcPr>
          <w:p w14:paraId="0911BC87"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2096</w:t>
            </w:r>
            <w:r w:rsidRPr="001D76A0">
              <w:rPr>
                <w:rFonts w:eastAsia="Malgun Gothic" w:hint="eastAsia"/>
                <w:color w:val="000000"/>
                <w:sz w:val="22"/>
              </w:rPr>
              <w:t xml:space="preserve"> </w:t>
            </w:r>
            <w:r w:rsidRPr="001D76A0">
              <w:rPr>
                <w:rFonts w:eastAsia="Malgun Gothic"/>
                <w:color w:val="000000"/>
                <w:sz w:val="22"/>
              </w:rPr>
              <w:t>(29.5)</w:t>
            </w:r>
          </w:p>
        </w:tc>
        <w:tc>
          <w:tcPr>
            <w:tcW w:w="230" w:type="pct"/>
            <w:tcBorders>
              <w:top w:val="nil"/>
              <w:left w:val="nil"/>
              <w:right w:val="nil"/>
            </w:tcBorders>
          </w:tcPr>
          <w:p w14:paraId="0911BC88"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right w:val="nil"/>
            </w:tcBorders>
            <w:vAlign w:val="center"/>
          </w:tcPr>
          <w:p w14:paraId="0911BC8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1756</w:t>
            </w:r>
            <w:r w:rsidRPr="001D76A0">
              <w:rPr>
                <w:rFonts w:eastAsia="Malgun Gothic" w:hint="eastAsia"/>
                <w:color w:val="000000"/>
                <w:sz w:val="22"/>
              </w:rPr>
              <w:t xml:space="preserve"> </w:t>
            </w:r>
            <w:r w:rsidRPr="001D76A0">
              <w:rPr>
                <w:rFonts w:eastAsia="Malgun Gothic"/>
                <w:color w:val="000000"/>
                <w:sz w:val="22"/>
              </w:rPr>
              <w:t>(31.</w:t>
            </w:r>
            <w:r w:rsidRPr="001D76A0">
              <w:rPr>
                <w:rFonts w:eastAsia="Malgun Gothic" w:hint="eastAsia"/>
                <w:color w:val="000000"/>
                <w:sz w:val="22"/>
              </w:rPr>
              <w:t>7</w:t>
            </w:r>
            <w:r w:rsidRPr="001D76A0">
              <w:rPr>
                <w:rFonts w:eastAsia="Malgun Gothic"/>
                <w:color w:val="000000"/>
                <w:sz w:val="22"/>
              </w:rPr>
              <w:t>)</w:t>
            </w:r>
          </w:p>
        </w:tc>
        <w:tc>
          <w:tcPr>
            <w:tcW w:w="515" w:type="pct"/>
            <w:tcBorders>
              <w:top w:val="nil"/>
              <w:left w:val="nil"/>
              <w:right w:val="nil"/>
            </w:tcBorders>
            <w:vAlign w:val="center"/>
          </w:tcPr>
          <w:p w14:paraId="0911BC8A"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585</w:t>
            </w:r>
            <w:r w:rsidRPr="001D76A0">
              <w:rPr>
                <w:rFonts w:eastAsia="Malgun Gothic" w:hint="eastAsia"/>
                <w:color w:val="000000"/>
                <w:sz w:val="22"/>
              </w:rPr>
              <w:t xml:space="preserve"> </w:t>
            </w:r>
            <w:r w:rsidRPr="001D76A0">
              <w:rPr>
                <w:rFonts w:eastAsia="Malgun Gothic"/>
                <w:color w:val="000000"/>
                <w:sz w:val="22"/>
              </w:rPr>
              <w:t>(30.</w:t>
            </w:r>
            <w:r w:rsidRPr="001D76A0">
              <w:rPr>
                <w:rFonts w:eastAsia="Malgun Gothic" w:hint="eastAsia"/>
                <w:color w:val="000000"/>
                <w:sz w:val="22"/>
              </w:rPr>
              <w:t>9</w:t>
            </w:r>
            <w:r w:rsidRPr="001D76A0">
              <w:rPr>
                <w:rFonts w:eastAsia="Malgun Gothic"/>
                <w:color w:val="000000"/>
                <w:sz w:val="22"/>
              </w:rPr>
              <w:t>)</w:t>
            </w:r>
          </w:p>
        </w:tc>
        <w:tc>
          <w:tcPr>
            <w:tcW w:w="254" w:type="pct"/>
            <w:tcBorders>
              <w:top w:val="nil"/>
              <w:left w:val="nil"/>
              <w:right w:val="nil"/>
            </w:tcBorders>
          </w:tcPr>
          <w:p w14:paraId="0911BC8B"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C97" w14:textId="77777777" w:rsidTr="00DD773E">
        <w:trPr>
          <w:trHeight w:val="417"/>
        </w:trPr>
        <w:tc>
          <w:tcPr>
            <w:tcW w:w="1326" w:type="pct"/>
            <w:tcBorders>
              <w:top w:val="nil"/>
              <w:left w:val="nil"/>
              <w:right w:val="nil"/>
            </w:tcBorders>
            <w:vAlign w:val="center"/>
          </w:tcPr>
          <w:p w14:paraId="0911BC8D" w14:textId="77777777" w:rsidR="005867C9" w:rsidRPr="001D76A0" w:rsidRDefault="005867C9" w:rsidP="00DD773E">
            <w:pPr>
              <w:jc w:val="left"/>
              <w:rPr>
                <w:rFonts w:eastAsia="Batang"/>
                <w:color w:val="000000"/>
                <w:szCs w:val="24"/>
              </w:rPr>
            </w:pPr>
            <w:r w:rsidRPr="001D76A0">
              <w:rPr>
                <w:rFonts w:eastAsia="Batang"/>
                <w:szCs w:val="24"/>
              </w:rPr>
              <w:t>Smoking, n (%)</w:t>
            </w:r>
          </w:p>
        </w:tc>
        <w:tc>
          <w:tcPr>
            <w:tcW w:w="469" w:type="pct"/>
            <w:tcBorders>
              <w:top w:val="nil"/>
              <w:left w:val="nil"/>
              <w:right w:val="nil"/>
            </w:tcBorders>
          </w:tcPr>
          <w:p w14:paraId="0911BC8E" w14:textId="77777777" w:rsidR="005867C9" w:rsidRPr="001D76A0" w:rsidRDefault="005867C9" w:rsidP="00DD773E">
            <w:pPr>
              <w:spacing w:after="160" w:line="259" w:lineRule="auto"/>
              <w:jc w:val="center"/>
              <w:rPr>
                <w:rFonts w:eastAsia="Malgun Gothic"/>
                <w:color w:val="000000"/>
                <w:sz w:val="22"/>
              </w:rPr>
            </w:pPr>
          </w:p>
        </w:tc>
        <w:tc>
          <w:tcPr>
            <w:tcW w:w="599" w:type="pct"/>
            <w:tcBorders>
              <w:top w:val="nil"/>
              <w:left w:val="nil"/>
              <w:right w:val="nil"/>
            </w:tcBorders>
          </w:tcPr>
          <w:p w14:paraId="0911BC8F" w14:textId="77777777" w:rsidR="005867C9" w:rsidRPr="001D76A0" w:rsidRDefault="005867C9" w:rsidP="00DD773E">
            <w:pPr>
              <w:spacing w:after="160" w:line="259" w:lineRule="auto"/>
              <w:jc w:val="center"/>
              <w:rPr>
                <w:rFonts w:eastAsia="Malgun Gothic"/>
                <w:color w:val="000000"/>
                <w:sz w:val="22"/>
              </w:rPr>
            </w:pPr>
          </w:p>
        </w:tc>
        <w:tc>
          <w:tcPr>
            <w:tcW w:w="257" w:type="pct"/>
            <w:tcBorders>
              <w:top w:val="nil"/>
              <w:left w:val="nil"/>
              <w:right w:val="nil"/>
            </w:tcBorders>
          </w:tcPr>
          <w:p w14:paraId="0911BC90"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0.007</w:t>
            </w:r>
          </w:p>
        </w:tc>
        <w:tc>
          <w:tcPr>
            <w:tcW w:w="427" w:type="pct"/>
            <w:tcBorders>
              <w:top w:val="nil"/>
              <w:left w:val="nil"/>
              <w:right w:val="nil"/>
            </w:tcBorders>
          </w:tcPr>
          <w:p w14:paraId="0911BC91" w14:textId="77777777" w:rsidR="005867C9" w:rsidRPr="001D76A0" w:rsidRDefault="005867C9" w:rsidP="00DD773E">
            <w:pPr>
              <w:spacing w:after="160" w:line="259" w:lineRule="auto"/>
              <w:jc w:val="center"/>
              <w:rPr>
                <w:rFonts w:eastAsia="Malgun Gothic"/>
                <w:color w:val="000000"/>
                <w:sz w:val="22"/>
              </w:rPr>
            </w:pPr>
          </w:p>
        </w:tc>
        <w:tc>
          <w:tcPr>
            <w:tcW w:w="542" w:type="pct"/>
            <w:tcBorders>
              <w:top w:val="nil"/>
              <w:left w:val="nil"/>
              <w:right w:val="nil"/>
            </w:tcBorders>
          </w:tcPr>
          <w:p w14:paraId="0911BC92" w14:textId="77777777" w:rsidR="005867C9" w:rsidRPr="001D76A0" w:rsidRDefault="005867C9" w:rsidP="00DD773E">
            <w:pPr>
              <w:spacing w:after="160" w:line="259" w:lineRule="auto"/>
              <w:jc w:val="center"/>
              <w:rPr>
                <w:rFonts w:eastAsia="Malgun Gothic"/>
                <w:color w:val="000000"/>
                <w:sz w:val="22"/>
              </w:rPr>
            </w:pPr>
          </w:p>
        </w:tc>
        <w:tc>
          <w:tcPr>
            <w:tcW w:w="230" w:type="pct"/>
            <w:tcBorders>
              <w:top w:val="nil"/>
              <w:left w:val="nil"/>
              <w:right w:val="nil"/>
            </w:tcBorders>
          </w:tcPr>
          <w:p w14:paraId="0911BC93"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0.00</w:t>
            </w:r>
            <w:r w:rsidRPr="001D76A0">
              <w:rPr>
                <w:rFonts w:eastAsia="Malgun Gothic" w:hint="eastAsia"/>
                <w:color w:val="000000"/>
                <w:sz w:val="22"/>
              </w:rPr>
              <w:t>2</w:t>
            </w:r>
          </w:p>
        </w:tc>
        <w:tc>
          <w:tcPr>
            <w:tcW w:w="381" w:type="pct"/>
            <w:tcBorders>
              <w:top w:val="nil"/>
              <w:left w:val="nil"/>
              <w:right w:val="nil"/>
            </w:tcBorders>
          </w:tcPr>
          <w:p w14:paraId="0911BC94" w14:textId="77777777" w:rsidR="005867C9" w:rsidRPr="001D76A0" w:rsidRDefault="005867C9" w:rsidP="00DD773E">
            <w:pPr>
              <w:spacing w:after="160" w:line="259" w:lineRule="auto"/>
              <w:jc w:val="center"/>
              <w:rPr>
                <w:rFonts w:eastAsia="Malgun Gothic"/>
                <w:color w:val="000000"/>
                <w:sz w:val="22"/>
              </w:rPr>
            </w:pPr>
          </w:p>
        </w:tc>
        <w:tc>
          <w:tcPr>
            <w:tcW w:w="515" w:type="pct"/>
            <w:tcBorders>
              <w:top w:val="nil"/>
              <w:left w:val="nil"/>
              <w:right w:val="nil"/>
            </w:tcBorders>
          </w:tcPr>
          <w:p w14:paraId="0911BC95" w14:textId="77777777" w:rsidR="005867C9" w:rsidRPr="001D76A0" w:rsidRDefault="005867C9" w:rsidP="00DD773E">
            <w:pPr>
              <w:spacing w:after="160" w:line="259" w:lineRule="auto"/>
              <w:jc w:val="center"/>
              <w:rPr>
                <w:rFonts w:eastAsia="Malgun Gothic"/>
                <w:color w:val="000000"/>
                <w:sz w:val="22"/>
              </w:rPr>
            </w:pPr>
          </w:p>
        </w:tc>
        <w:tc>
          <w:tcPr>
            <w:tcW w:w="254" w:type="pct"/>
            <w:tcBorders>
              <w:top w:val="nil"/>
              <w:left w:val="nil"/>
              <w:right w:val="nil"/>
            </w:tcBorders>
          </w:tcPr>
          <w:p w14:paraId="0911BC9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0.054</w:t>
            </w:r>
          </w:p>
        </w:tc>
      </w:tr>
      <w:tr w:rsidR="005867C9" w:rsidRPr="001D76A0" w14:paraId="0911BCA2" w14:textId="77777777" w:rsidTr="00DD773E">
        <w:trPr>
          <w:trHeight w:val="417"/>
        </w:trPr>
        <w:tc>
          <w:tcPr>
            <w:tcW w:w="1326" w:type="pct"/>
            <w:tcBorders>
              <w:top w:val="nil"/>
              <w:left w:val="nil"/>
              <w:right w:val="nil"/>
            </w:tcBorders>
          </w:tcPr>
          <w:p w14:paraId="0911BC98" w14:textId="77777777" w:rsidR="005867C9" w:rsidRPr="001D76A0" w:rsidRDefault="005867C9" w:rsidP="00DD773E">
            <w:pPr>
              <w:ind w:firstLineChars="50" w:firstLine="120"/>
              <w:jc w:val="left"/>
              <w:rPr>
                <w:rFonts w:eastAsia="Batang"/>
                <w:color w:val="000000"/>
                <w:szCs w:val="24"/>
              </w:rPr>
            </w:pPr>
            <w:r w:rsidRPr="001D76A0">
              <w:rPr>
                <w:rFonts w:eastAsia="Batang"/>
                <w:szCs w:val="24"/>
              </w:rPr>
              <w:t>Never smoker</w:t>
            </w:r>
          </w:p>
        </w:tc>
        <w:tc>
          <w:tcPr>
            <w:tcW w:w="469" w:type="pct"/>
            <w:tcBorders>
              <w:top w:val="nil"/>
              <w:left w:val="nil"/>
              <w:right w:val="nil"/>
            </w:tcBorders>
            <w:vAlign w:val="center"/>
          </w:tcPr>
          <w:p w14:paraId="0911BC9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16</w:t>
            </w:r>
            <w:r w:rsidRPr="001D76A0">
              <w:rPr>
                <w:rFonts w:eastAsia="Malgun Gothic" w:hint="eastAsia"/>
                <w:color w:val="000000"/>
                <w:sz w:val="22"/>
              </w:rPr>
              <w:t>,</w:t>
            </w:r>
            <w:r w:rsidRPr="001D76A0">
              <w:rPr>
                <w:rFonts w:eastAsia="Malgun Gothic"/>
                <w:color w:val="000000"/>
                <w:sz w:val="22"/>
              </w:rPr>
              <w:t>938</w:t>
            </w:r>
            <w:r w:rsidRPr="001D76A0">
              <w:rPr>
                <w:rFonts w:eastAsia="Malgun Gothic" w:hint="eastAsia"/>
                <w:color w:val="000000"/>
                <w:sz w:val="22"/>
              </w:rPr>
              <w:t xml:space="preserve"> </w:t>
            </w:r>
            <w:r w:rsidRPr="001D76A0">
              <w:rPr>
                <w:rFonts w:eastAsia="Malgun Gothic"/>
                <w:color w:val="000000"/>
                <w:sz w:val="22"/>
              </w:rPr>
              <w:t>(71.5)</w:t>
            </w:r>
          </w:p>
        </w:tc>
        <w:tc>
          <w:tcPr>
            <w:tcW w:w="599" w:type="pct"/>
            <w:tcBorders>
              <w:top w:val="nil"/>
              <w:left w:val="nil"/>
              <w:right w:val="nil"/>
            </w:tcBorders>
            <w:vAlign w:val="center"/>
          </w:tcPr>
          <w:p w14:paraId="0911BC9A"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5885</w:t>
            </w:r>
            <w:r w:rsidRPr="001D76A0">
              <w:rPr>
                <w:rFonts w:eastAsia="Malgun Gothic" w:hint="eastAsia"/>
                <w:color w:val="000000"/>
                <w:sz w:val="22"/>
              </w:rPr>
              <w:t xml:space="preserve"> </w:t>
            </w:r>
            <w:r w:rsidRPr="001D76A0">
              <w:rPr>
                <w:rFonts w:eastAsia="Malgun Gothic"/>
                <w:color w:val="000000"/>
                <w:sz w:val="22"/>
              </w:rPr>
              <w:t>(71.</w:t>
            </w:r>
            <w:r w:rsidRPr="001D76A0">
              <w:rPr>
                <w:rFonts w:eastAsia="Malgun Gothic" w:hint="eastAsia"/>
                <w:color w:val="000000"/>
                <w:sz w:val="22"/>
              </w:rPr>
              <w:t>6</w:t>
            </w:r>
            <w:r w:rsidRPr="001D76A0">
              <w:rPr>
                <w:rFonts w:eastAsia="Malgun Gothic"/>
                <w:color w:val="000000"/>
                <w:sz w:val="22"/>
              </w:rPr>
              <w:t>)</w:t>
            </w:r>
          </w:p>
        </w:tc>
        <w:tc>
          <w:tcPr>
            <w:tcW w:w="257" w:type="pct"/>
            <w:tcBorders>
              <w:top w:val="nil"/>
              <w:left w:val="nil"/>
              <w:right w:val="nil"/>
            </w:tcBorders>
          </w:tcPr>
          <w:p w14:paraId="0911BC9B"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right w:val="nil"/>
            </w:tcBorders>
            <w:vAlign w:val="center"/>
          </w:tcPr>
          <w:p w14:paraId="0911BC9C"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14971</w:t>
            </w:r>
            <w:r w:rsidRPr="001D76A0">
              <w:rPr>
                <w:rFonts w:eastAsia="Malgun Gothic" w:hint="eastAsia"/>
                <w:color w:val="000000"/>
                <w:sz w:val="22"/>
              </w:rPr>
              <w:t xml:space="preserve"> </w:t>
            </w:r>
            <w:r w:rsidRPr="001D76A0">
              <w:rPr>
                <w:rFonts w:eastAsia="Malgun Gothic"/>
                <w:color w:val="000000"/>
                <w:sz w:val="22"/>
              </w:rPr>
              <w:t>(71.</w:t>
            </w:r>
            <w:r w:rsidRPr="001D76A0">
              <w:rPr>
                <w:rFonts w:eastAsia="Malgun Gothic" w:hint="eastAsia"/>
                <w:color w:val="000000"/>
                <w:sz w:val="22"/>
              </w:rPr>
              <w:t>9</w:t>
            </w:r>
            <w:r w:rsidRPr="001D76A0">
              <w:rPr>
                <w:rFonts w:eastAsia="Malgun Gothic"/>
                <w:color w:val="000000"/>
                <w:sz w:val="22"/>
              </w:rPr>
              <w:t>)</w:t>
            </w:r>
          </w:p>
        </w:tc>
        <w:tc>
          <w:tcPr>
            <w:tcW w:w="542" w:type="pct"/>
            <w:tcBorders>
              <w:top w:val="nil"/>
              <w:left w:val="nil"/>
              <w:right w:val="nil"/>
            </w:tcBorders>
            <w:vAlign w:val="center"/>
          </w:tcPr>
          <w:p w14:paraId="0911BC9D"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5096</w:t>
            </w:r>
            <w:r w:rsidRPr="001D76A0">
              <w:rPr>
                <w:rFonts w:eastAsia="Malgun Gothic" w:hint="eastAsia"/>
                <w:color w:val="000000"/>
                <w:sz w:val="22"/>
              </w:rPr>
              <w:t xml:space="preserve"> </w:t>
            </w:r>
            <w:r w:rsidRPr="001D76A0">
              <w:rPr>
                <w:rFonts w:eastAsia="Malgun Gothic"/>
                <w:color w:val="000000"/>
                <w:sz w:val="22"/>
              </w:rPr>
              <w:t>(71.8)</w:t>
            </w:r>
          </w:p>
        </w:tc>
        <w:tc>
          <w:tcPr>
            <w:tcW w:w="230" w:type="pct"/>
            <w:tcBorders>
              <w:top w:val="nil"/>
              <w:left w:val="nil"/>
              <w:right w:val="nil"/>
            </w:tcBorders>
          </w:tcPr>
          <w:p w14:paraId="0911BC9E"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right w:val="nil"/>
            </w:tcBorders>
            <w:vAlign w:val="center"/>
          </w:tcPr>
          <w:p w14:paraId="0911BC9F"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4248</w:t>
            </w:r>
            <w:r w:rsidRPr="001D76A0">
              <w:rPr>
                <w:rFonts w:eastAsia="Malgun Gothic" w:hint="eastAsia"/>
                <w:color w:val="000000"/>
                <w:sz w:val="22"/>
              </w:rPr>
              <w:t xml:space="preserve"> </w:t>
            </w:r>
            <w:r w:rsidRPr="001D76A0">
              <w:rPr>
                <w:rFonts w:eastAsia="Malgun Gothic"/>
                <w:color w:val="000000"/>
                <w:sz w:val="22"/>
              </w:rPr>
              <w:t>(76.</w:t>
            </w:r>
            <w:r w:rsidRPr="001D76A0">
              <w:rPr>
                <w:rFonts w:eastAsia="Malgun Gothic" w:hint="eastAsia"/>
                <w:color w:val="000000"/>
                <w:sz w:val="22"/>
              </w:rPr>
              <w:t>7</w:t>
            </w:r>
            <w:r w:rsidRPr="001D76A0">
              <w:rPr>
                <w:rFonts w:eastAsia="Malgun Gothic"/>
                <w:color w:val="000000"/>
                <w:sz w:val="22"/>
              </w:rPr>
              <w:t>)</w:t>
            </w:r>
          </w:p>
        </w:tc>
        <w:tc>
          <w:tcPr>
            <w:tcW w:w="515" w:type="pct"/>
            <w:tcBorders>
              <w:top w:val="nil"/>
              <w:left w:val="nil"/>
              <w:right w:val="nil"/>
            </w:tcBorders>
            <w:vAlign w:val="center"/>
          </w:tcPr>
          <w:p w14:paraId="0911BCA0"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1416</w:t>
            </w:r>
            <w:r w:rsidRPr="001D76A0">
              <w:rPr>
                <w:rFonts w:eastAsia="Malgun Gothic" w:hint="eastAsia"/>
                <w:color w:val="000000"/>
                <w:sz w:val="22"/>
              </w:rPr>
              <w:t xml:space="preserve"> </w:t>
            </w:r>
            <w:r w:rsidRPr="001D76A0">
              <w:rPr>
                <w:rFonts w:eastAsia="Malgun Gothic"/>
                <w:color w:val="000000"/>
                <w:sz w:val="22"/>
              </w:rPr>
              <w:t>(74.</w:t>
            </w:r>
            <w:r w:rsidRPr="001D76A0">
              <w:rPr>
                <w:rFonts w:eastAsia="Malgun Gothic" w:hint="eastAsia"/>
                <w:color w:val="000000"/>
                <w:sz w:val="22"/>
              </w:rPr>
              <w:t>7</w:t>
            </w:r>
            <w:r w:rsidRPr="001D76A0">
              <w:rPr>
                <w:rFonts w:eastAsia="Malgun Gothic"/>
                <w:color w:val="000000"/>
                <w:sz w:val="22"/>
              </w:rPr>
              <w:t>)</w:t>
            </w:r>
          </w:p>
        </w:tc>
        <w:tc>
          <w:tcPr>
            <w:tcW w:w="254" w:type="pct"/>
            <w:tcBorders>
              <w:top w:val="nil"/>
              <w:left w:val="nil"/>
              <w:right w:val="nil"/>
            </w:tcBorders>
          </w:tcPr>
          <w:p w14:paraId="0911BCA1"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CAD" w14:textId="77777777" w:rsidTr="00DD773E">
        <w:trPr>
          <w:trHeight w:val="417"/>
        </w:trPr>
        <w:tc>
          <w:tcPr>
            <w:tcW w:w="1326" w:type="pct"/>
            <w:tcBorders>
              <w:top w:val="nil"/>
              <w:left w:val="nil"/>
              <w:right w:val="nil"/>
            </w:tcBorders>
          </w:tcPr>
          <w:p w14:paraId="0911BCA3" w14:textId="77777777" w:rsidR="005867C9" w:rsidRPr="001D76A0" w:rsidRDefault="005867C9" w:rsidP="00DD773E">
            <w:pPr>
              <w:ind w:firstLineChars="50" w:firstLine="120"/>
              <w:jc w:val="left"/>
              <w:rPr>
                <w:rFonts w:eastAsia="Batang"/>
                <w:color w:val="000000"/>
                <w:szCs w:val="24"/>
              </w:rPr>
            </w:pPr>
            <w:r w:rsidRPr="001D76A0">
              <w:rPr>
                <w:rFonts w:eastAsia="Batang"/>
                <w:szCs w:val="24"/>
              </w:rPr>
              <w:lastRenderedPageBreak/>
              <w:t>Ex-smoker</w:t>
            </w:r>
          </w:p>
        </w:tc>
        <w:tc>
          <w:tcPr>
            <w:tcW w:w="469" w:type="pct"/>
            <w:tcBorders>
              <w:top w:val="nil"/>
              <w:left w:val="nil"/>
              <w:right w:val="nil"/>
            </w:tcBorders>
            <w:vAlign w:val="center"/>
          </w:tcPr>
          <w:p w14:paraId="0911BCA4"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3748</w:t>
            </w:r>
            <w:r w:rsidRPr="001D76A0">
              <w:rPr>
                <w:rFonts w:eastAsia="Malgun Gothic" w:hint="eastAsia"/>
                <w:color w:val="000000"/>
                <w:sz w:val="22"/>
              </w:rPr>
              <w:t xml:space="preserve"> </w:t>
            </w:r>
            <w:r w:rsidRPr="001D76A0">
              <w:rPr>
                <w:rFonts w:eastAsia="Malgun Gothic"/>
                <w:color w:val="000000"/>
                <w:sz w:val="22"/>
              </w:rPr>
              <w:t>(15.8)</w:t>
            </w:r>
          </w:p>
        </w:tc>
        <w:tc>
          <w:tcPr>
            <w:tcW w:w="599" w:type="pct"/>
            <w:tcBorders>
              <w:top w:val="nil"/>
              <w:left w:val="nil"/>
              <w:right w:val="nil"/>
            </w:tcBorders>
            <w:vAlign w:val="center"/>
          </w:tcPr>
          <w:p w14:paraId="0911BCA5"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1336</w:t>
            </w:r>
            <w:r w:rsidRPr="001D76A0">
              <w:rPr>
                <w:rFonts w:eastAsia="Malgun Gothic" w:hint="eastAsia"/>
                <w:color w:val="000000"/>
                <w:sz w:val="22"/>
              </w:rPr>
              <w:t xml:space="preserve"> </w:t>
            </w:r>
            <w:r w:rsidRPr="001D76A0">
              <w:rPr>
                <w:rFonts w:eastAsia="Malgun Gothic"/>
                <w:color w:val="000000"/>
                <w:sz w:val="22"/>
              </w:rPr>
              <w:t>(16.</w:t>
            </w:r>
            <w:r w:rsidRPr="001D76A0">
              <w:rPr>
                <w:rFonts w:eastAsia="Malgun Gothic" w:hint="eastAsia"/>
                <w:color w:val="000000"/>
                <w:sz w:val="22"/>
              </w:rPr>
              <w:t>3</w:t>
            </w:r>
            <w:r w:rsidRPr="001D76A0">
              <w:rPr>
                <w:rFonts w:eastAsia="Malgun Gothic"/>
                <w:color w:val="000000"/>
                <w:sz w:val="22"/>
              </w:rPr>
              <w:t>)</w:t>
            </w:r>
          </w:p>
        </w:tc>
        <w:tc>
          <w:tcPr>
            <w:tcW w:w="257" w:type="pct"/>
            <w:tcBorders>
              <w:top w:val="nil"/>
              <w:left w:val="nil"/>
              <w:right w:val="nil"/>
            </w:tcBorders>
          </w:tcPr>
          <w:p w14:paraId="0911BCA6"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right w:val="nil"/>
            </w:tcBorders>
            <w:vAlign w:val="center"/>
          </w:tcPr>
          <w:p w14:paraId="0911BCA7"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3304</w:t>
            </w:r>
            <w:r w:rsidRPr="001D76A0">
              <w:rPr>
                <w:rFonts w:eastAsia="Malgun Gothic" w:hint="eastAsia"/>
                <w:color w:val="000000"/>
                <w:sz w:val="22"/>
              </w:rPr>
              <w:t xml:space="preserve"> </w:t>
            </w:r>
            <w:r w:rsidRPr="001D76A0">
              <w:rPr>
                <w:rFonts w:eastAsia="Malgun Gothic"/>
                <w:color w:val="000000"/>
                <w:sz w:val="22"/>
              </w:rPr>
              <w:t>(15.</w:t>
            </w:r>
            <w:r w:rsidRPr="001D76A0">
              <w:rPr>
                <w:rFonts w:eastAsia="Malgun Gothic" w:hint="eastAsia"/>
                <w:color w:val="000000"/>
                <w:sz w:val="22"/>
              </w:rPr>
              <w:t>9</w:t>
            </w:r>
            <w:r w:rsidRPr="001D76A0">
              <w:rPr>
                <w:rFonts w:eastAsia="Malgun Gothic"/>
                <w:color w:val="000000"/>
                <w:sz w:val="22"/>
              </w:rPr>
              <w:t>)</w:t>
            </w:r>
          </w:p>
        </w:tc>
        <w:tc>
          <w:tcPr>
            <w:tcW w:w="542" w:type="pct"/>
            <w:tcBorders>
              <w:top w:val="nil"/>
              <w:left w:val="nil"/>
              <w:right w:val="nil"/>
            </w:tcBorders>
            <w:vAlign w:val="center"/>
          </w:tcPr>
          <w:p w14:paraId="0911BCA8"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1128</w:t>
            </w:r>
            <w:r w:rsidRPr="001D76A0">
              <w:rPr>
                <w:rFonts w:eastAsia="Malgun Gothic" w:hint="eastAsia"/>
                <w:color w:val="000000"/>
                <w:sz w:val="22"/>
              </w:rPr>
              <w:t xml:space="preserve"> </w:t>
            </w:r>
            <w:r w:rsidRPr="001D76A0">
              <w:rPr>
                <w:rFonts w:eastAsia="Malgun Gothic"/>
                <w:color w:val="000000"/>
                <w:sz w:val="22"/>
              </w:rPr>
              <w:t>(15.</w:t>
            </w:r>
            <w:r w:rsidRPr="001D76A0">
              <w:rPr>
                <w:rFonts w:eastAsia="Malgun Gothic" w:hint="eastAsia"/>
                <w:color w:val="000000"/>
                <w:sz w:val="22"/>
              </w:rPr>
              <w:t>9</w:t>
            </w:r>
            <w:r w:rsidRPr="001D76A0">
              <w:rPr>
                <w:rFonts w:eastAsia="Malgun Gothic"/>
                <w:color w:val="000000"/>
                <w:sz w:val="22"/>
              </w:rPr>
              <w:t>)</w:t>
            </w:r>
          </w:p>
        </w:tc>
        <w:tc>
          <w:tcPr>
            <w:tcW w:w="230" w:type="pct"/>
            <w:tcBorders>
              <w:top w:val="nil"/>
              <w:left w:val="nil"/>
              <w:right w:val="nil"/>
            </w:tcBorders>
          </w:tcPr>
          <w:p w14:paraId="0911BCA9"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right w:val="nil"/>
            </w:tcBorders>
            <w:vAlign w:val="center"/>
          </w:tcPr>
          <w:p w14:paraId="0911BCAA"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762</w:t>
            </w:r>
            <w:r w:rsidRPr="001D76A0">
              <w:rPr>
                <w:rFonts w:eastAsia="Malgun Gothic" w:hint="eastAsia"/>
                <w:color w:val="000000"/>
                <w:sz w:val="22"/>
              </w:rPr>
              <w:t xml:space="preserve"> </w:t>
            </w:r>
            <w:r w:rsidRPr="001D76A0">
              <w:rPr>
                <w:rFonts w:eastAsia="Malgun Gothic"/>
                <w:color w:val="000000"/>
                <w:sz w:val="22"/>
              </w:rPr>
              <w:t>(13.</w:t>
            </w:r>
            <w:r w:rsidRPr="001D76A0">
              <w:rPr>
                <w:rFonts w:eastAsia="Malgun Gothic" w:hint="eastAsia"/>
                <w:color w:val="000000"/>
                <w:sz w:val="22"/>
              </w:rPr>
              <w:t>8</w:t>
            </w:r>
            <w:r w:rsidRPr="001D76A0">
              <w:rPr>
                <w:rFonts w:eastAsia="Malgun Gothic"/>
                <w:color w:val="000000"/>
                <w:sz w:val="22"/>
              </w:rPr>
              <w:t>)</w:t>
            </w:r>
          </w:p>
        </w:tc>
        <w:tc>
          <w:tcPr>
            <w:tcW w:w="515" w:type="pct"/>
            <w:tcBorders>
              <w:top w:val="nil"/>
              <w:left w:val="nil"/>
              <w:right w:val="nil"/>
            </w:tcBorders>
            <w:vAlign w:val="center"/>
          </w:tcPr>
          <w:p w14:paraId="0911BCAB"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296</w:t>
            </w:r>
            <w:r w:rsidRPr="001D76A0">
              <w:rPr>
                <w:rFonts w:eastAsia="Malgun Gothic" w:hint="eastAsia"/>
                <w:color w:val="000000"/>
                <w:sz w:val="22"/>
              </w:rPr>
              <w:t xml:space="preserve"> </w:t>
            </w:r>
            <w:r w:rsidRPr="001D76A0">
              <w:rPr>
                <w:rFonts w:eastAsia="Malgun Gothic"/>
                <w:color w:val="000000"/>
                <w:sz w:val="22"/>
              </w:rPr>
              <w:t>(15.6)</w:t>
            </w:r>
          </w:p>
        </w:tc>
        <w:tc>
          <w:tcPr>
            <w:tcW w:w="254" w:type="pct"/>
            <w:tcBorders>
              <w:top w:val="nil"/>
              <w:left w:val="nil"/>
              <w:right w:val="nil"/>
            </w:tcBorders>
          </w:tcPr>
          <w:p w14:paraId="0911BCAC"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CB8" w14:textId="77777777" w:rsidTr="00DD773E">
        <w:trPr>
          <w:trHeight w:val="417"/>
        </w:trPr>
        <w:tc>
          <w:tcPr>
            <w:tcW w:w="1326" w:type="pct"/>
            <w:tcBorders>
              <w:top w:val="nil"/>
              <w:left w:val="nil"/>
              <w:right w:val="nil"/>
            </w:tcBorders>
          </w:tcPr>
          <w:p w14:paraId="0911BCAE" w14:textId="77777777" w:rsidR="005867C9" w:rsidRPr="001D76A0" w:rsidRDefault="005867C9" w:rsidP="00DD773E">
            <w:pPr>
              <w:ind w:firstLineChars="50" w:firstLine="120"/>
              <w:jc w:val="left"/>
              <w:rPr>
                <w:rFonts w:eastAsia="Batang"/>
                <w:color w:val="000000"/>
                <w:szCs w:val="24"/>
              </w:rPr>
            </w:pPr>
            <w:r w:rsidRPr="001D76A0">
              <w:rPr>
                <w:rFonts w:eastAsia="Batang"/>
                <w:szCs w:val="24"/>
              </w:rPr>
              <w:t>Current smoker</w:t>
            </w:r>
          </w:p>
        </w:tc>
        <w:tc>
          <w:tcPr>
            <w:tcW w:w="469" w:type="pct"/>
            <w:tcBorders>
              <w:top w:val="nil"/>
              <w:left w:val="nil"/>
              <w:right w:val="nil"/>
            </w:tcBorders>
            <w:vAlign w:val="center"/>
          </w:tcPr>
          <w:p w14:paraId="0911BCAF"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2997</w:t>
            </w:r>
            <w:r w:rsidRPr="001D76A0">
              <w:rPr>
                <w:rFonts w:eastAsia="Malgun Gothic" w:hint="eastAsia"/>
                <w:color w:val="000000"/>
                <w:sz w:val="22"/>
              </w:rPr>
              <w:t xml:space="preserve"> </w:t>
            </w:r>
            <w:r w:rsidRPr="001D76A0">
              <w:rPr>
                <w:rFonts w:eastAsia="Malgun Gothic"/>
                <w:color w:val="000000"/>
                <w:sz w:val="22"/>
              </w:rPr>
              <w:t>(12.</w:t>
            </w:r>
            <w:r w:rsidRPr="001D76A0">
              <w:rPr>
                <w:rFonts w:eastAsia="Malgun Gothic" w:hint="eastAsia"/>
                <w:color w:val="000000"/>
                <w:sz w:val="22"/>
              </w:rPr>
              <w:t>7</w:t>
            </w:r>
            <w:r w:rsidRPr="001D76A0">
              <w:rPr>
                <w:rFonts w:eastAsia="Malgun Gothic"/>
                <w:color w:val="000000"/>
                <w:sz w:val="22"/>
              </w:rPr>
              <w:t>)</w:t>
            </w:r>
          </w:p>
        </w:tc>
        <w:tc>
          <w:tcPr>
            <w:tcW w:w="599" w:type="pct"/>
            <w:tcBorders>
              <w:top w:val="nil"/>
              <w:left w:val="nil"/>
              <w:right w:val="nil"/>
            </w:tcBorders>
            <w:vAlign w:val="center"/>
          </w:tcPr>
          <w:p w14:paraId="0911BCB0"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1001</w:t>
            </w:r>
            <w:r w:rsidRPr="001D76A0">
              <w:rPr>
                <w:rFonts w:eastAsia="Malgun Gothic" w:hint="eastAsia"/>
                <w:color w:val="000000"/>
                <w:sz w:val="22"/>
              </w:rPr>
              <w:t xml:space="preserve"> </w:t>
            </w:r>
            <w:r w:rsidRPr="001D76A0">
              <w:rPr>
                <w:rFonts w:eastAsia="Malgun Gothic"/>
                <w:color w:val="000000"/>
                <w:sz w:val="22"/>
              </w:rPr>
              <w:t>(12.</w:t>
            </w:r>
            <w:r w:rsidRPr="001D76A0">
              <w:rPr>
                <w:rFonts w:eastAsia="Malgun Gothic" w:hint="eastAsia"/>
                <w:color w:val="000000"/>
                <w:sz w:val="22"/>
              </w:rPr>
              <w:t>2</w:t>
            </w:r>
            <w:r w:rsidRPr="001D76A0">
              <w:rPr>
                <w:rFonts w:eastAsia="Malgun Gothic"/>
                <w:color w:val="000000"/>
                <w:sz w:val="22"/>
              </w:rPr>
              <w:t>)</w:t>
            </w:r>
          </w:p>
        </w:tc>
        <w:tc>
          <w:tcPr>
            <w:tcW w:w="257" w:type="pct"/>
            <w:tcBorders>
              <w:top w:val="nil"/>
              <w:left w:val="nil"/>
              <w:right w:val="nil"/>
            </w:tcBorders>
          </w:tcPr>
          <w:p w14:paraId="0911BCB1"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right w:val="nil"/>
            </w:tcBorders>
            <w:vAlign w:val="center"/>
          </w:tcPr>
          <w:p w14:paraId="0911BCB2"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2559</w:t>
            </w:r>
            <w:r w:rsidRPr="001D76A0">
              <w:rPr>
                <w:rFonts w:eastAsia="Malgun Gothic" w:hint="eastAsia"/>
                <w:color w:val="000000"/>
                <w:sz w:val="22"/>
              </w:rPr>
              <w:t xml:space="preserve"> </w:t>
            </w:r>
            <w:r w:rsidRPr="001D76A0">
              <w:rPr>
                <w:rFonts w:eastAsia="Malgun Gothic"/>
                <w:color w:val="000000"/>
                <w:sz w:val="22"/>
              </w:rPr>
              <w:t>(12.</w:t>
            </w:r>
            <w:r w:rsidRPr="001D76A0">
              <w:rPr>
                <w:rFonts w:eastAsia="Malgun Gothic" w:hint="eastAsia"/>
                <w:color w:val="000000"/>
                <w:sz w:val="22"/>
              </w:rPr>
              <w:t>3</w:t>
            </w:r>
            <w:r w:rsidRPr="001D76A0">
              <w:rPr>
                <w:rFonts w:eastAsia="Malgun Gothic"/>
                <w:color w:val="000000"/>
                <w:sz w:val="22"/>
              </w:rPr>
              <w:t>)</w:t>
            </w:r>
          </w:p>
        </w:tc>
        <w:tc>
          <w:tcPr>
            <w:tcW w:w="542" w:type="pct"/>
            <w:tcBorders>
              <w:top w:val="nil"/>
              <w:left w:val="nil"/>
              <w:right w:val="nil"/>
            </w:tcBorders>
            <w:vAlign w:val="center"/>
          </w:tcPr>
          <w:p w14:paraId="0911BCB3"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875</w:t>
            </w:r>
            <w:r w:rsidRPr="001D76A0">
              <w:rPr>
                <w:rFonts w:eastAsia="Malgun Gothic" w:hint="eastAsia"/>
                <w:color w:val="000000"/>
                <w:sz w:val="22"/>
              </w:rPr>
              <w:t xml:space="preserve"> </w:t>
            </w:r>
            <w:r w:rsidRPr="001D76A0">
              <w:rPr>
                <w:rFonts w:eastAsia="Malgun Gothic"/>
                <w:color w:val="000000"/>
                <w:sz w:val="22"/>
              </w:rPr>
              <w:t>(12.3)</w:t>
            </w:r>
          </w:p>
        </w:tc>
        <w:tc>
          <w:tcPr>
            <w:tcW w:w="230" w:type="pct"/>
            <w:tcBorders>
              <w:top w:val="nil"/>
              <w:left w:val="nil"/>
              <w:right w:val="nil"/>
            </w:tcBorders>
          </w:tcPr>
          <w:p w14:paraId="0911BCB4"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right w:val="nil"/>
            </w:tcBorders>
            <w:vAlign w:val="center"/>
          </w:tcPr>
          <w:p w14:paraId="0911BCB5"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531</w:t>
            </w:r>
            <w:r w:rsidRPr="001D76A0">
              <w:rPr>
                <w:rFonts w:eastAsia="Malgun Gothic" w:hint="eastAsia"/>
                <w:color w:val="000000"/>
                <w:sz w:val="22"/>
              </w:rPr>
              <w:t xml:space="preserve"> </w:t>
            </w:r>
            <w:r w:rsidRPr="001D76A0">
              <w:rPr>
                <w:rFonts w:eastAsia="Malgun Gothic"/>
                <w:color w:val="000000"/>
                <w:sz w:val="22"/>
              </w:rPr>
              <w:t>(9.</w:t>
            </w:r>
            <w:r w:rsidRPr="001D76A0">
              <w:rPr>
                <w:rFonts w:eastAsia="Malgun Gothic" w:hint="eastAsia"/>
                <w:color w:val="000000"/>
                <w:sz w:val="22"/>
              </w:rPr>
              <w:t>6</w:t>
            </w:r>
            <w:r w:rsidRPr="001D76A0">
              <w:rPr>
                <w:rFonts w:eastAsia="Malgun Gothic"/>
                <w:color w:val="000000"/>
                <w:sz w:val="22"/>
              </w:rPr>
              <w:t>)</w:t>
            </w:r>
          </w:p>
        </w:tc>
        <w:tc>
          <w:tcPr>
            <w:tcW w:w="515" w:type="pct"/>
            <w:tcBorders>
              <w:top w:val="nil"/>
              <w:left w:val="nil"/>
              <w:right w:val="nil"/>
            </w:tcBorders>
            <w:vAlign w:val="center"/>
          </w:tcPr>
          <w:p w14:paraId="0911BCB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184</w:t>
            </w:r>
            <w:r w:rsidRPr="001D76A0">
              <w:rPr>
                <w:rFonts w:eastAsia="Malgun Gothic" w:hint="eastAsia"/>
                <w:color w:val="000000"/>
                <w:sz w:val="22"/>
              </w:rPr>
              <w:t xml:space="preserve"> </w:t>
            </w:r>
            <w:r w:rsidRPr="001D76A0">
              <w:rPr>
                <w:rFonts w:eastAsia="Malgun Gothic"/>
                <w:color w:val="000000"/>
                <w:sz w:val="22"/>
              </w:rPr>
              <w:t>(9.7)</w:t>
            </w:r>
          </w:p>
        </w:tc>
        <w:tc>
          <w:tcPr>
            <w:tcW w:w="254" w:type="pct"/>
            <w:tcBorders>
              <w:top w:val="nil"/>
              <w:left w:val="nil"/>
              <w:right w:val="nil"/>
            </w:tcBorders>
          </w:tcPr>
          <w:p w14:paraId="0911BCB7"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CC3" w14:textId="77777777" w:rsidTr="00DD773E">
        <w:trPr>
          <w:trHeight w:val="417"/>
        </w:trPr>
        <w:tc>
          <w:tcPr>
            <w:tcW w:w="1326" w:type="pct"/>
            <w:tcBorders>
              <w:top w:val="nil"/>
              <w:left w:val="nil"/>
              <w:right w:val="nil"/>
            </w:tcBorders>
          </w:tcPr>
          <w:p w14:paraId="0911BCB9" w14:textId="77777777" w:rsidR="005867C9" w:rsidRPr="001D76A0" w:rsidRDefault="005867C9" w:rsidP="00DD773E">
            <w:pPr>
              <w:jc w:val="left"/>
              <w:rPr>
                <w:rFonts w:eastAsia="Batang"/>
                <w:color w:val="000000"/>
                <w:szCs w:val="24"/>
              </w:rPr>
            </w:pPr>
            <w:r w:rsidRPr="001D76A0">
              <w:rPr>
                <w:rFonts w:eastAsia="Batang"/>
                <w:szCs w:val="24"/>
              </w:rPr>
              <w:t>Alcoholic drinks, days per week, n (%)</w:t>
            </w:r>
          </w:p>
        </w:tc>
        <w:tc>
          <w:tcPr>
            <w:tcW w:w="469" w:type="pct"/>
            <w:tcBorders>
              <w:top w:val="nil"/>
              <w:left w:val="nil"/>
              <w:right w:val="nil"/>
            </w:tcBorders>
          </w:tcPr>
          <w:p w14:paraId="0911BCBA" w14:textId="77777777" w:rsidR="005867C9" w:rsidRPr="001D76A0" w:rsidRDefault="005867C9" w:rsidP="00DD773E">
            <w:pPr>
              <w:spacing w:after="160" w:line="259" w:lineRule="auto"/>
              <w:jc w:val="center"/>
              <w:rPr>
                <w:rFonts w:eastAsia="Malgun Gothic"/>
                <w:color w:val="000000"/>
                <w:sz w:val="22"/>
              </w:rPr>
            </w:pPr>
          </w:p>
        </w:tc>
        <w:tc>
          <w:tcPr>
            <w:tcW w:w="599" w:type="pct"/>
            <w:tcBorders>
              <w:top w:val="nil"/>
              <w:left w:val="nil"/>
              <w:right w:val="nil"/>
            </w:tcBorders>
          </w:tcPr>
          <w:p w14:paraId="0911BCBB" w14:textId="77777777" w:rsidR="005867C9" w:rsidRPr="001D76A0" w:rsidRDefault="005867C9" w:rsidP="00DD773E">
            <w:pPr>
              <w:spacing w:after="160" w:line="259" w:lineRule="auto"/>
              <w:jc w:val="center"/>
              <w:rPr>
                <w:rFonts w:eastAsia="Malgun Gothic"/>
                <w:color w:val="000000"/>
                <w:sz w:val="22"/>
              </w:rPr>
            </w:pPr>
          </w:p>
        </w:tc>
        <w:tc>
          <w:tcPr>
            <w:tcW w:w="257" w:type="pct"/>
            <w:tcBorders>
              <w:top w:val="nil"/>
              <w:left w:val="nil"/>
              <w:right w:val="nil"/>
            </w:tcBorders>
          </w:tcPr>
          <w:p w14:paraId="0911BCBC"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&lt;</w:t>
            </w:r>
            <w:r w:rsidRPr="001D76A0">
              <w:rPr>
                <w:rFonts w:eastAsia="Malgun Gothic"/>
                <w:color w:val="000000"/>
                <w:sz w:val="22"/>
              </w:rPr>
              <w:t>0.00</w:t>
            </w:r>
            <w:r w:rsidRPr="001D76A0">
              <w:rPr>
                <w:rFonts w:eastAsia="Malgun Gothic" w:hint="eastAsia"/>
                <w:color w:val="000000"/>
                <w:sz w:val="22"/>
              </w:rPr>
              <w:t>1</w:t>
            </w:r>
          </w:p>
        </w:tc>
        <w:tc>
          <w:tcPr>
            <w:tcW w:w="427" w:type="pct"/>
            <w:tcBorders>
              <w:top w:val="nil"/>
              <w:left w:val="nil"/>
              <w:right w:val="nil"/>
            </w:tcBorders>
          </w:tcPr>
          <w:p w14:paraId="0911BCBD" w14:textId="77777777" w:rsidR="005867C9" w:rsidRPr="001D76A0" w:rsidRDefault="005867C9" w:rsidP="00DD773E">
            <w:pPr>
              <w:spacing w:after="160" w:line="259" w:lineRule="auto"/>
              <w:jc w:val="center"/>
              <w:rPr>
                <w:rFonts w:eastAsia="Malgun Gothic"/>
                <w:color w:val="000000"/>
                <w:sz w:val="22"/>
              </w:rPr>
            </w:pPr>
          </w:p>
        </w:tc>
        <w:tc>
          <w:tcPr>
            <w:tcW w:w="542" w:type="pct"/>
            <w:tcBorders>
              <w:top w:val="nil"/>
              <w:left w:val="nil"/>
              <w:right w:val="nil"/>
            </w:tcBorders>
          </w:tcPr>
          <w:p w14:paraId="0911BCBE" w14:textId="77777777" w:rsidR="005867C9" w:rsidRPr="001D76A0" w:rsidRDefault="005867C9" w:rsidP="00DD773E">
            <w:pPr>
              <w:spacing w:after="160" w:line="259" w:lineRule="auto"/>
              <w:jc w:val="center"/>
              <w:rPr>
                <w:rFonts w:eastAsia="Malgun Gothic"/>
                <w:color w:val="000000"/>
                <w:sz w:val="22"/>
              </w:rPr>
            </w:pPr>
          </w:p>
        </w:tc>
        <w:tc>
          <w:tcPr>
            <w:tcW w:w="230" w:type="pct"/>
            <w:tcBorders>
              <w:top w:val="nil"/>
              <w:left w:val="nil"/>
              <w:right w:val="nil"/>
            </w:tcBorders>
          </w:tcPr>
          <w:p w14:paraId="0911BCBF"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0.005</w:t>
            </w:r>
          </w:p>
        </w:tc>
        <w:tc>
          <w:tcPr>
            <w:tcW w:w="381" w:type="pct"/>
            <w:tcBorders>
              <w:top w:val="nil"/>
              <w:left w:val="nil"/>
              <w:right w:val="nil"/>
            </w:tcBorders>
          </w:tcPr>
          <w:p w14:paraId="0911BCC0" w14:textId="77777777" w:rsidR="005867C9" w:rsidRPr="001D76A0" w:rsidRDefault="005867C9" w:rsidP="00DD773E">
            <w:pPr>
              <w:spacing w:after="160" w:line="259" w:lineRule="auto"/>
              <w:jc w:val="center"/>
              <w:rPr>
                <w:rFonts w:eastAsia="Malgun Gothic"/>
                <w:color w:val="000000"/>
                <w:sz w:val="22"/>
              </w:rPr>
            </w:pPr>
          </w:p>
        </w:tc>
        <w:tc>
          <w:tcPr>
            <w:tcW w:w="515" w:type="pct"/>
            <w:tcBorders>
              <w:top w:val="nil"/>
              <w:left w:val="nil"/>
              <w:right w:val="nil"/>
            </w:tcBorders>
          </w:tcPr>
          <w:p w14:paraId="0911BCC1" w14:textId="77777777" w:rsidR="005867C9" w:rsidRPr="001D76A0" w:rsidRDefault="005867C9" w:rsidP="00DD773E">
            <w:pPr>
              <w:spacing w:after="160" w:line="259" w:lineRule="auto"/>
              <w:jc w:val="center"/>
              <w:rPr>
                <w:rFonts w:eastAsia="Malgun Gothic"/>
                <w:color w:val="000000"/>
                <w:sz w:val="22"/>
              </w:rPr>
            </w:pPr>
          </w:p>
        </w:tc>
        <w:tc>
          <w:tcPr>
            <w:tcW w:w="254" w:type="pct"/>
            <w:tcBorders>
              <w:top w:val="nil"/>
              <w:left w:val="nil"/>
              <w:right w:val="nil"/>
            </w:tcBorders>
          </w:tcPr>
          <w:p w14:paraId="0911BCC2"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0.054</w:t>
            </w:r>
          </w:p>
        </w:tc>
      </w:tr>
      <w:tr w:rsidR="005867C9" w:rsidRPr="001D76A0" w14:paraId="0911BCCE" w14:textId="77777777" w:rsidTr="00DD773E">
        <w:trPr>
          <w:trHeight w:val="417"/>
        </w:trPr>
        <w:tc>
          <w:tcPr>
            <w:tcW w:w="1326" w:type="pct"/>
            <w:tcBorders>
              <w:top w:val="nil"/>
              <w:left w:val="nil"/>
              <w:right w:val="nil"/>
            </w:tcBorders>
          </w:tcPr>
          <w:p w14:paraId="0911BCC4" w14:textId="77777777" w:rsidR="005867C9" w:rsidRPr="001D76A0" w:rsidRDefault="005867C9" w:rsidP="00DD773E">
            <w:pPr>
              <w:ind w:firstLineChars="50" w:firstLine="120"/>
              <w:jc w:val="left"/>
              <w:rPr>
                <w:rFonts w:eastAsia="Batang"/>
                <w:color w:val="000000"/>
                <w:szCs w:val="24"/>
              </w:rPr>
            </w:pPr>
            <w:r w:rsidRPr="001D76A0">
              <w:rPr>
                <w:rFonts w:eastAsia="Batang"/>
                <w:szCs w:val="24"/>
              </w:rPr>
              <w:t>&lt;1</w:t>
            </w:r>
          </w:p>
        </w:tc>
        <w:tc>
          <w:tcPr>
            <w:tcW w:w="469" w:type="pct"/>
            <w:tcBorders>
              <w:top w:val="nil"/>
              <w:left w:val="nil"/>
              <w:right w:val="nil"/>
            </w:tcBorders>
            <w:vAlign w:val="center"/>
          </w:tcPr>
          <w:p w14:paraId="0911BCC5"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18</w:t>
            </w:r>
            <w:r w:rsidRPr="001D76A0">
              <w:rPr>
                <w:rFonts w:eastAsia="Malgun Gothic" w:hint="eastAsia"/>
                <w:color w:val="000000"/>
                <w:sz w:val="22"/>
              </w:rPr>
              <w:t>,</w:t>
            </w:r>
            <w:r w:rsidRPr="001D76A0">
              <w:rPr>
                <w:rFonts w:eastAsia="Malgun Gothic"/>
                <w:color w:val="000000"/>
                <w:sz w:val="22"/>
              </w:rPr>
              <w:t>001</w:t>
            </w:r>
            <w:r w:rsidRPr="001D76A0">
              <w:rPr>
                <w:rFonts w:eastAsia="Malgun Gothic" w:hint="eastAsia"/>
                <w:color w:val="000000"/>
                <w:sz w:val="22"/>
              </w:rPr>
              <w:t xml:space="preserve"> </w:t>
            </w:r>
            <w:r w:rsidRPr="001D76A0">
              <w:rPr>
                <w:rFonts w:eastAsia="Malgun Gothic"/>
                <w:color w:val="000000"/>
                <w:sz w:val="22"/>
              </w:rPr>
              <w:t>(76.0)</w:t>
            </w:r>
          </w:p>
        </w:tc>
        <w:tc>
          <w:tcPr>
            <w:tcW w:w="599" w:type="pct"/>
            <w:tcBorders>
              <w:top w:val="nil"/>
              <w:left w:val="nil"/>
              <w:right w:val="nil"/>
            </w:tcBorders>
            <w:vAlign w:val="center"/>
          </w:tcPr>
          <w:p w14:paraId="0911BCC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6281</w:t>
            </w:r>
            <w:r w:rsidRPr="001D76A0">
              <w:rPr>
                <w:rFonts w:eastAsia="Malgun Gothic" w:hint="eastAsia"/>
                <w:color w:val="000000"/>
                <w:sz w:val="22"/>
              </w:rPr>
              <w:t xml:space="preserve"> </w:t>
            </w:r>
            <w:r w:rsidRPr="001D76A0">
              <w:rPr>
                <w:rFonts w:eastAsia="Malgun Gothic"/>
                <w:color w:val="000000"/>
                <w:sz w:val="22"/>
              </w:rPr>
              <w:t>(76.</w:t>
            </w:r>
            <w:r w:rsidRPr="001D76A0">
              <w:rPr>
                <w:rFonts w:eastAsia="Malgun Gothic" w:hint="eastAsia"/>
                <w:color w:val="000000"/>
                <w:sz w:val="22"/>
              </w:rPr>
              <w:t>4</w:t>
            </w:r>
            <w:r w:rsidRPr="001D76A0">
              <w:rPr>
                <w:rFonts w:eastAsia="Malgun Gothic"/>
                <w:color w:val="000000"/>
                <w:sz w:val="22"/>
              </w:rPr>
              <w:t>)</w:t>
            </w:r>
          </w:p>
        </w:tc>
        <w:tc>
          <w:tcPr>
            <w:tcW w:w="257" w:type="pct"/>
            <w:tcBorders>
              <w:top w:val="nil"/>
              <w:left w:val="nil"/>
              <w:right w:val="nil"/>
            </w:tcBorders>
          </w:tcPr>
          <w:p w14:paraId="0911BCC7"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right w:val="nil"/>
            </w:tcBorders>
            <w:vAlign w:val="center"/>
          </w:tcPr>
          <w:p w14:paraId="0911BCC8"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15</w:t>
            </w:r>
            <w:r w:rsidRPr="001D76A0">
              <w:rPr>
                <w:rFonts w:eastAsia="Malgun Gothic" w:hint="eastAsia"/>
                <w:color w:val="000000"/>
                <w:sz w:val="22"/>
              </w:rPr>
              <w:t>,</w:t>
            </w:r>
            <w:r w:rsidRPr="001D76A0">
              <w:rPr>
                <w:rFonts w:eastAsia="Malgun Gothic"/>
                <w:color w:val="000000"/>
                <w:sz w:val="22"/>
              </w:rPr>
              <w:t>960</w:t>
            </w:r>
            <w:r w:rsidRPr="001D76A0">
              <w:rPr>
                <w:rFonts w:eastAsia="Malgun Gothic" w:hint="eastAsia"/>
                <w:color w:val="000000"/>
                <w:sz w:val="22"/>
              </w:rPr>
              <w:t xml:space="preserve"> </w:t>
            </w:r>
            <w:r w:rsidRPr="001D76A0">
              <w:rPr>
                <w:rFonts w:eastAsia="Malgun Gothic"/>
                <w:color w:val="000000"/>
                <w:sz w:val="22"/>
              </w:rPr>
              <w:t>(76.6)</w:t>
            </w:r>
          </w:p>
        </w:tc>
        <w:tc>
          <w:tcPr>
            <w:tcW w:w="542" w:type="pct"/>
            <w:tcBorders>
              <w:top w:val="nil"/>
              <w:left w:val="nil"/>
              <w:right w:val="nil"/>
            </w:tcBorders>
            <w:vAlign w:val="center"/>
          </w:tcPr>
          <w:p w14:paraId="0911BCC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5471</w:t>
            </w:r>
            <w:r w:rsidRPr="001D76A0">
              <w:rPr>
                <w:rFonts w:eastAsia="Malgun Gothic" w:hint="eastAsia"/>
                <w:color w:val="000000"/>
                <w:sz w:val="22"/>
              </w:rPr>
              <w:t xml:space="preserve"> </w:t>
            </w:r>
            <w:r w:rsidRPr="001D76A0">
              <w:rPr>
                <w:rFonts w:eastAsia="Malgun Gothic"/>
                <w:color w:val="000000"/>
                <w:sz w:val="22"/>
              </w:rPr>
              <w:t>(77.</w:t>
            </w:r>
            <w:r w:rsidRPr="001D76A0">
              <w:rPr>
                <w:rFonts w:eastAsia="Malgun Gothic" w:hint="eastAsia"/>
                <w:color w:val="000000"/>
                <w:sz w:val="22"/>
              </w:rPr>
              <w:t>1</w:t>
            </w:r>
            <w:r w:rsidRPr="001D76A0">
              <w:rPr>
                <w:rFonts w:eastAsia="Malgun Gothic"/>
                <w:color w:val="000000"/>
                <w:sz w:val="22"/>
              </w:rPr>
              <w:t>)</w:t>
            </w:r>
          </w:p>
        </w:tc>
        <w:tc>
          <w:tcPr>
            <w:tcW w:w="230" w:type="pct"/>
            <w:tcBorders>
              <w:top w:val="nil"/>
              <w:left w:val="nil"/>
              <w:right w:val="nil"/>
            </w:tcBorders>
          </w:tcPr>
          <w:p w14:paraId="0911BCCA"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right w:val="nil"/>
            </w:tcBorders>
            <w:vAlign w:val="center"/>
          </w:tcPr>
          <w:p w14:paraId="0911BCCB"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4282</w:t>
            </w:r>
            <w:r w:rsidRPr="001D76A0">
              <w:rPr>
                <w:rFonts w:eastAsia="Malgun Gothic" w:hint="eastAsia"/>
                <w:color w:val="000000"/>
                <w:sz w:val="22"/>
              </w:rPr>
              <w:t xml:space="preserve"> </w:t>
            </w:r>
            <w:r w:rsidRPr="001D76A0">
              <w:rPr>
                <w:rFonts w:eastAsia="Malgun Gothic"/>
                <w:color w:val="000000"/>
                <w:sz w:val="22"/>
              </w:rPr>
              <w:t>(77.</w:t>
            </w:r>
            <w:r w:rsidRPr="001D76A0">
              <w:rPr>
                <w:rFonts w:eastAsia="Malgun Gothic" w:hint="eastAsia"/>
                <w:color w:val="000000"/>
                <w:sz w:val="22"/>
              </w:rPr>
              <w:t>3</w:t>
            </w:r>
            <w:r w:rsidRPr="001D76A0">
              <w:rPr>
                <w:rFonts w:eastAsia="Malgun Gothic"/>
                <w:color w:val="000000"/>
                <w:sz w:val="22"/>
              </w:rPr>
              <w:t>)</w:t>
            </w:r>
          </w:p>
        </w:tc>
        <w:tc>
          <w:tcPr>
            <w:tcW w:w="515" w:type="pct"/>
            <w:tcBorders>
              <w:top w:val="nil"/>
              <w:left w:val="nil"/>
              <w:right w:val="nil"/>
            </w:tcBorders>
            <w:vAlign w:val="center"/>
          </w:tcPr>
          <w:p w14:paraId="0911BCCC"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1440</w:t>
            </w:r>
            <w:r w:rsidRPr="001D76A0">
              <w:rPr>
                <w:rFonts w:eastAsia="Malgun Gothic" w:hint="eastAsia"/>
                <w:color w:val="000000"/>
                <w:sz w:val="22"/>
              </w:rPr>
              <w:t xml:space="preserve"> </w:t>
            </w:r>
            <w:r w:rsidRPr="001D76A0">
              <w:rPr>
                <w:rFonts w:eastAsia="Malgun Gothic"/>
                <w:color w:val="000000"/>
                <w:sz w:val="22"/>
              </w:rPr>
              <w:t>(7</w:t>
            </w:r>
            <w:r w:rsidRPr="001D76A0">
              <w:rPr>
                <w:rFonts w:eastAsia="Malgun Gothic" w:hint="eastAsia"/>
                <w:color w:val="000000"/>
                <w:sz w:val="22"/>
              </w:rPr>
              <w:t>6</w:t>
            </w:r>
            <w:r w:rsidRPr="001D76A0">
              <w:rPr>
                <w:rFonts w:eastAsia="Malgun Gothic"/>
                <w:color w:val="000000"/>
                <w:sz w:val="22"/>
              </w:rPr>
              <w:t>.</w:t>
            </w:r>
            <w:r w:rsidRPr="001D76A0">
              <w:rPr>
                <w:rFonts w:eastAsia="Malgun Gothic" w:hint="eastAsia"/>
                <w:color w:val="000000"/>
                <w:sz w:val="22"/>
              </w:rPr>
              <w:t>0</w:t>
            </w:r>
            <w:r w:rsidRPr="001D76A0">
              <w:rPr>
                <w:rFonts w:eastAsia="Malgun Gothic"/>
                <w:color w:val="000000"/>
                <w:sz w:val="22"/>
              </w:rPr>
              <w:t>)</w:t>
            </w:r>
          </w:p>
        </w:tc>
        <w:tc>
          <w:tcPr>
            <w:tcW w:w="254" w:type="pct"/>
            <w:tcBorders>
              <w:top w:val="nil"/>
              <w:left w:val="nil"/>
              <w:right w:val="nil"/>
            </w:tcBorders>
          </w:tcPr>
          <w:p w14:paraId="0911BCCD"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CD9" w14:textId="77777777" w:rsidTr="00DD773E">
        <w:trPr>
          <w:trHeight w:val="417"/>
        </w:trPr>
        <w:tc>
          <w:tcPr>
            <w:tcW w:w="1326" w:type="pct"/>
            <w:tcBorders>
              <w:top w:val="nil"/>
              <w:left w:val="nil"/>
              <w:right w:val="nil"/>
            </w:tcBorders>
          </w:tcPr>
          <w:p w14:paraId="0911BCCF" w14:textId="77777777" w:rsidR="005867C9" w:rsidRPr="001D76A0" w:rsidRDefault="005867C9" w:rsidP="00DD773E">
            <w:pPr>
              <w:ind w:firstLineChars="50" w:firstLine="120"/>
              <w:jc w:val="left"/>
              <w:rPr>
                <w:rFonts w:eastAsia="Batang"/>
                <w:color w:val="000000"/>
                <w:szCs w:val="24"/>
              </w:rPr>
            </w:pPr>
            <w:r w:rsidRPr="001D76A0">
              <w:rPr>
                <w:rFonts w:eastAsia="Batang"/>
                <w:szCs w:val="24"/>
              </w:rPr>
              <w:t>1</w:t>
            </w:r>
            <w:r w:rsidRPr="001D76A0">
              <w:rPr>
                <w:rFonts w:eastAsia="Malgun Gothic"/>
                <w:szCs w:val="24"/>
              </w:rPr>
              <w:t>–</w:t>
            </w:r>
            <w:r w:rsidRPr="001D76A0">
              <w:rPr>
                <w:rFonts w:eastAsia="Batang"/>
                <w:szCs w:val="24"/>
              </w:rPr>
              <w:t>2</w:t>
            </w:r>
          </w:p>
        </w:tc>
        <w:tc>
          <w:tcPr>
            <w:tcW w:w="469" w:type="pct"/>
            <w:tcBorders>
              <w:top w:val="nil"/>
              <w:left w:val="nil"/>
              <w:right w:val="nil"/>
            </w:tcBorders>
            <w:vAlign w:val="center"/>
          </w:tcPr>
          <w:p w14:paraId="0911BCD0"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4417</w:t>
            </w:r>
            <w:r w:rsidRPr="001D76A0">
              <w:rPr>
                <w:rFonts w:eastAsia="Malgun Gothic" w:hint="eastAsia"/>
                <w:color w:val="000000"/>
                <w:sz w:val="22"/>
              </w:rPr>
              <w:t xml:space="preserve"> </w:t>
            </w:r>
            <w:r w:rsidRPr="001D76A0">
              <w:rPr>
                <w:rFonts w:eastAsia="Malgun Gothic"/>
                <w:color w:val="000000"/>
                <w:sz w:val="22"/>
              </w:rPr>
              <w:t>(18.</w:t>
            </w:r>
            <w:r w:rsidRPr="001D76A0">
              <w:rPr>
                <w:rFonts w:eastAsia="Malgun Gothic" w:hint="eastAsia"/>
                <w:color w:val="000000"/>
                <w:sz w:val="22"/>
              </w:rPr>
              <w:t>7</w:t>
            </w:r>
            <w:r w:rsidRPr="001D76A0">
              <w:rPr>
                <w:rFonts w:eastAsia="Malgun Gothic"/>
                <w:color w:val="000000"/>
                <w:sz w:val="22"/>
              </w:rPr>
              <w:t>)</w:t>
            </w:r>
          </w:p>
        </w:tc>
        <w:tc>
          <w:tcPr>
            <w:tcW w:w="599" w:type="pct"/>
            <w:tcBorders>
              <w:top w:val="nil"/>
              <w:left w:val="nil"/>
              <w:right w:val="nil"/>
            </w:tcBorders>
            <w:vAlign w:val="center"/>
          </w:tcPr>
          <w:p w14:paraId="0911BCD1"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1486</w:t>
            </w:r>
            <w:r w:rsidRPr="001D76A0">
              <w:rPr>
                <w:rFonts w:eastAsia="Malgun Gothic" w:hint="eastAsia"/>
                <w:color w:val="000000"/>
                <w:sz w:val="22"/>
              </w:rPr>
              <w:t xml:space="preserve"> </w:t>
            </w:r>
            <w:r w:rsidRPr="001D76A0">
              <w:rPr>
                <w:rFonts w:eastAsia="Malgun Gothic"/>
                <w:color w:val="000000"/>
                <w:sz w:val="22"/>
              </w:rPr>
              <w:t>(18.</w:t>
            </w:r>
            <w:r w:rsidRPr="001D76A0">
              <w:rPr>
                <w:rFonts w:eastAsia="Malgun Gothic" w:hint="eastAsia"/>
                <w:color w:val="000000"/>
                <w:sz w:val="22"/>
              </w:rPr>
              <w:t>1</w:t>
            </w:r>
            <w:r w:rsidRPr="001D76A0">
              <w:rPr>
                <w:rFonts w:eastAsia="Malgun Gothic"/>
                <w:color w:val="000000"/>
                <w:sz w:val="22"/>
              </w:rPr>
              <w:t>)</w:t>
            </w:r>
          </w:p>
        </w:tc>
        <w:tc>
          <w:tcPr>
            <w:tcW w:w="257" w:type="pct"/>
            <w:tcBorders>
              <w:top w:val="nil"/>
              <w:left w:val="nil"/>
              <w:right w:val="nil"/>
            </w:tcBorders>
          </w:tcPr>
          <w:p w14:paraId="0911BCD2"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right w:val="nil"/>
            </w:tcBorders>
            <w:vAlign w:val="center"/>
          </w:tcPr>
          <w:p w14:paraId="0911BCD3"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3818</w:t>
            </w:r>
            <w:r w:rsidRPr="001D76A0">
              <w:rPr>
                <w:rFonts w:eastAsia="Malgun Gothic" w:hint="eastAsia"/>
                <w:color w:val="000000"/>
                <w:sz w:val="22"/>
              </w:rPr>
              <w:t xml:space="preserve"> </w:t>
            </w:r>
            <w:r w:rsidRPr="001D76A0">
              <w:rPr>
                <w:rFonts w:eastAsia="Malgun Gothic"/>
                <w:color w:val="000000"/>
                <w:sz w:val="22"/>
              </w:rPr>
              <w:t>(18.3)</w:t>
            </w:r>
          </w:p>
        </w:tc>
        <w:tc>
          <w:tcPr>
            <w:tcW w:w="542" w:type="pct"/>
            <w:tcBorders>
              <w:top w:val="nil"/>
              <w:left w:val="nil"/>
              <w:right w:val="nil"/>
            </w:tcBorders>
            <w:vAlign w:val="center"/>
          </w:tcPr>
          <w:p w14:paraId="0911BCD4"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1235</w:t>
            </w:r>
            <w:r w:rsidRPr="001D76A0">
              <w:rPr>
                <w:rFonts w:eastAsia="Malgun Gothic" w:hint="eastAsia"/>
                <w:color w:val="000000"/>
                <w:sz w:val="22"/>
              </w:rPr>
              <w:t xml:space="preserve"> </w:t>
            </w:r>
            <w:r w:rsidRPr="001D76A0">
              <w:rPr>
                <w:rFonts w:eastAsia="Malgun Gothic"/>
                <w:color w:val="000000"/>
                <w:sz w:val="22"/>
              </w:rPr>
              <w:t>(17.4)</w:t>
            </w:r>
          </w:p>
        </w:tc>
        <w:tc>
          <w:tcPr>
            <w:tcW w:w="230" w:type="pct"/>
            <w:tcBorders>
              <w:top w:val="nil"/>
              <w:left w:val="nil"/>
              <w:right w:val="nil"/>
            </w:tcBorders>
          </w:tcPr>
          <w:p w14:paraId="0911BCD5"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right w:val="nil"/>
            </w:tcBorders>
            <w:vAlign w:val="center"/>
          </w:tcPr>
          <w:p w14:paraId="0911BCD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1053</w:t>
            </w:r>
            <w:r w:rsidRPr="001D76A0">
              <w:rPr>
                <w:rFonts w:eastAsia="Malgun Gothic" w:hint="eastAsia"/>
                <w:color w:val="000000"/>
                <w:sz w:val="22"/>
              </w:rPr>
              <w:t xml:space="preserve"> </w:t>
            </w:r>
            <w:r w:rsidRPr="001D76A0">
              <w:rPr>
                <w:rFonts w:eastAsia="Malgun Gothic"/>
                <w:color w:val="000000"/>
                <w:sz w:val="22"/>
              </w:rPr>
              <w:t>(19</w:t>
            </w:r>
            <w:r w:rsidRPr="001D76A0">
              <w:rPr>
                <w:rFonts w:eastAsia="Malgun Gothic" w:hint="eastAsia"/>
                <w:color w:val="000000"/>
                <w:sz w:val="22"/>
              </w:rPr>
              <w:t>.0</w:t>
            </w:r>
            <w:r w:rsidRPr="001D76A0">
              <w:rPr>
                <w:rFonts w:eastAsia="Malgun Gothic"/>
                <w:color w:val="000000"/>
                <w:sz w:val="22"/>
              </w:rPr>
              <w:t>)</w:t>
            </w:r>
          </w:p>
        </w:tc>
        <w:tc>
          <w:tcPr>
            <w:tcW w:w="515" w:type="pct"/>
            <w:tcBorders>
              <w:top w:val="nil"/>
              <w:left w:val="nil"/>
              <w:right w:val="nil"/>
            </w:tcBorders>
            <w:vAlign w:val="center"/>
          </w:tcPr>
          <w:p w14:paraId="0911BCD7"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373</w:t>
            </w:r>
            <w:r w:rsidRPr="001D76A0">
              <w:rPr>
                <w:rFonts w:eastAsia="Malgun Gothic" w:hint="eastAsia"/>
                <w:color w:val="000000"/>
                <w:sz w:val="22"/>
              </w:rPr>
              <w:t xml:space="preserve"> </w:t>
            </w:r>
            <w:r w:rsidRPr="001D76A0">
              <w:rPr>
                <w:rFonts w:eastAsia="Malgun Gothic"/>
                <w:color w:val="000000"/>
                <w:sz w:val="22"/>
              </w:rPr>
              <w:t>(19.7)</w:t>
            </w:r>
          </w:p>
        </w:tc>
        <w:tc>
          <w:tcPr>
            <w:tcW w:w="254" w:type="pct"/>
            <w:tcBorders>
              <w:top w:val="nil"/>
              <w:left w:val="nil"/>
              <w:right w:val="nil"/>
            </w:tcBorders>
          </w:tcPr>
          <w:p w14:paraId="0911BCD8"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CE4" w14:textId="77777777" w:rsidTr="00DD773E">
        <w:trPr>
          <w:trHeight w:val="417"/>
        </w:trPr>
        <w:tc>
          <w:tcPr>
            <w:tcW w:w="1326" w:type="pct"/>
            <w:tcBorders>
              <w:top w:val="nil"/>
              <w:left w:val="nil"/>
              <w:right w:val="nil"/>
            </w:tcBorders>
          </w:tcPr>
          <w:p w14:paraId="0911BCDA" w14:textId="77777777" w:rsidR="005867C9" w:rsidRPr="001D76A0" w:rsidRDefault="005867C9" w:rsidP="00DD773E">
            <w:pPr>
              <w:ind w:firstLineChars="50" w:firstLine="120"/>
              <w:jc w:val="left"/>
              <w:rPr>
                <w:rFonts w:eastAsia="Batang"/>
                <w:color w:val="000000"/>
                <w:szCs w:val="24"/>
              </w:rPr>
            </w:pPr>
            <w:r w:rsidRPr="001D76A0">
              <w:rPr>
                <w:rFonts w:eastAsia="Batang"/>
                <w:szCs w:val="24"/>
              </w:rPr>
              <w:t>3</w:t>
            </w:r>
            <w:r w:rsidRPr="001D76A0">
              <w:rPr>
                <w:rFonts w:eastAsia="Malgun Gothic"/>
                <w:szCs w:val="24"/>
              </w:rPr>
              <w:t>–</w:t>
            </w:r>
            <w:r w:rsidRPr="001D76A0">
              <w:rPr>
                <w:rFonts w:eastAsia="Batang"/>
                <w:szCs w:val="24"/>
              </w:rPr>
              <w:t>4</w:t>
            </w:r>
          </w:p>
        </w:tc>
        <w:tc>
          <w:tcPr>
            <w:tcW w:w="469" w:type="pct"/>
            <w:tcBorders>
              <w:top w:val="nil"/>
              <w:left w:val="nil"/>
              <w:right w:val="nil"/>
            </w:tcBorders>
            <w:vAlign w:val="center"/>
          </w:tcPr>
          <w:p w14:paraId="0911BCDB"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896</w:t>
            </w:r>
            <w:r w:rsidRPr="001D76A0">
              <w:rPr>
                <w:rFonts w:eastAsia="Malgun Gothic" w:hint="eastAsia"/>
                <w:color w:val="000000"/>
                <w:sz w:val="22"/>
              </w:rPr>
              <w:t xml:space="preserve"> </w:t>
            </w:r>
            <w:r w:rsidRPr="001D76A0">
              <w:rPr>
                <w:rFonts w:eastAsia="Malgun Gothic"/>
                <w:color w:val="000000"/>
                <w:sz w:val="22"/>
              </w:rPr>
              <w:t>(3.8)</w:t>
            </w:r>
          </w:p>
        </w:tc>
        <w:tc>
          <w:tcPr>
            <w:tcW w:w="599" w:type="pct"/>
            <w:tcBorders>
              <w:top w:val="nil"/>
              <w:left w:val="nil"/>
              <w:right w:val="nil"/>
            </w:tcBorders>
            <w:vAlign w:val="center"/>
          </w:tcPr>
          <w:p w14:paraId="0911BCDC"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306</w:t>
            </w:r>
            <w:r w:rsidRPr="001D76A0">
              <w:rPr>
                <w:rFonts w:eastAsia="Malgun Gothic" w:hint="eastAsia"/>
                <w:color w:val="000000"/>
                <w:sz w:val="22"/>
              </w:rPr>
              <w:t xml:space="preserve"> </w:t>
            </w:r>
            <w:r w:rsidRPr="001D76A0">
              <w:rPr>
                <w:rFonts w:eastAsia="Malgun Gothic"/>
                <w:color w:val="000000"/>
                <w:sz w:val="22"/>
              </w:rPr>
              <w:t>(3.7)</w:t>
            </w:r>
          </w:p>
        </w:tc>
        <w:tc>
          <w:tcPr>
            <w:tcW w:w="257" w:type="pct"/>
            <w:tcBorders>
              <w:top w:val="nil"/>
              <w:left w:val="nil"/>
              <w:right w:val="nil"/>
            </w:tcBorders>
          </w:tcPr>
          <w:p w14:paraId="0911BCDD"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right w:val="nil"/>
            </w:tcBorders>
            <w:vAlign w:val="center"/>
          </w:tcPr>
          <w:p w14:paraId="0911BCDE"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733</w:t>
            </w:r>
            <w:r w:rsidRPr="001D76A0">
              <w:rPr>
                <w:rFonts w:eastAsia="Malgun Gothic" w:hint="eastAsia"/>
                <w:color w:val="000000"/>
                <w:sz w:val="22"/>
              </w:rPr>
              <w:t xml:space="preserve"> </w:t>
            </w:r>
            <w:r w:rsidRPr="001D76A0">
              <w:rPr>
                <w:rFonts w:eastAsia="Malgun Gothic"/>
                <w:color w:val="000000"/>
                <w:sz w:val="22"/>
              </w:rPr>
              <w:t>(3.5)</w:t>
            </w:r>
          </w:p>
        </w:tc>
        <w:tc>
          <w:tcPr>
            <w:tcW w:w="542" w:type="pct"/>
            <w:tcBorders>
              <w:top w:val="nil"/>
              <w:left w:val="nil"/>
              <w:right w:val="nil"/>
            </w:tcBorders>
            <w:vAlign w:val="center"/>
          </w:tcPr>
          <w:p w14:paraId="0911BCDF"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258</w:t>
            </w:r>
            <w:r w:rsidRPr="001D76A0">
              <w:rPr>
                <w:rFonts w:eastAsia="Malgun Gothic" w:hint="eastAsia"/>
                <w:color w:val="000000"/>
                <w:sz w:val="22"/>
              </w:rPr>
              <w:t xml:space="preserve"> </w:t>
            </w:r>
            <w:r w:rsidRPr="001D76A0">
              <w:rPr>
                <w:rFonts w:eastAsia="Malgun Gothic"/>
                <w:color w:val="000000"/>
                <w:sz w:val="22"/>
              </w:rPr>
              <w:t>(3.6)</w:t>
            </w:r>
          </w:p>
        </w:tc>
        <w:tc>
          <w:tcPr>
            <w:tcW w:w="230" w:type="pct"/>
            <w:tcBorders>
              <w:top w:val="nil"/>
              <w:left w:val="nil"/>
              <w:right w:val="nil"/>
            </w:tcBorders>
          </w:tcPr>
          <w:p w14:paraId="0911BCE0"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right w:val="nil"/>
            </w:tcBorders>
            <w:vAlign w:val="center"/>
          </w:tcPr>
          <w:p w14:paraId="0911BCE1"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136</w:t>
            </w:r>
            <w:r w:rsidRPr="001D76A0">
              <w:rPr>
                <w:rFonts w:eastAsia="Malgun Gothic" w:hint="eastAsia"/>
                <w:color w:val="000000"/>
                <w:sz w:val="22"/>
              </w:rPr>
              <w:t xml:space="preserve"> </w:t>
            </w:r>
            <w:r w:rsidRPr="001D76A0">
              <w:rPr>
                <w:rFonts w:eastAsia="Malgun Gothic"/>
                <w:color w:val="000000"/>
                <w:sz w:val="22"/>
              </w:rPr>
              <w:t>(2.5)</w:t>
            </w:r>
          </w:p>
        </w:tc>
        <w:tc>
          <w:tcPr>
            <w:tcW w:w="515" w:type="pct"/>
            <w:tcBorders>
              <w:top w:val="nil"/>
              <w:left w:val="nil"/>
              <w:right w:val="nil"/>
            </w:tcBorders>
            <w:vAlign w:val="center"/>
          </w:tcPr>
          <w:p w14:paraId="0911BCE2"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61</w:t>
            </w:r>
            <w:r w:rsidRPr="001D76A0">
              <w:rPr>
                <w:rFonts w:eastAsia="Malgun Gothic" w:hint="eastAsia"/>
                <w:color w:val="000000"/>
                <w:sz w:val="22"/>
              </w:rPr>
              <w:t xml:space="preserve"> </w:t>
            </w:r>
            <w:r w:rsidRPr="001D76A0">
              <w:rPr>
                <w:rFonts w:eastAsia="Malgun Gothic"/>
                <w:color w:val="000000"/>
                <w:sz w:val="22"/>
              </w:rPr>
              <w:t>(3.2)</w:t>
            </w:r>
          </w:p>
        </w:tc>
        <w:tc>
          <w:tcPr>
            <w:tcW w:w="254" w:type="pct"/>
            <w:tcBorders>
              <w:top w:val="nil"/>
              <w:left w:val="nil"/>
              <w:right w:val="nil"/>
            </w:tcBorders>
          </w:tcPr>
          <w:p w14:paraId="0911BCE3"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CEF" w14:textId="77777777" w:rsidTr="00DD773E">
        <w:trPr>
          <w:trHeight w:val="417"/>
        </w:trPr>
        <w:tc>
          <w:tcPr>
            <w:tcW w:w="1326" w:type="pct"/>
            <w:tcBorders>
              <w:top w:val="nil"/>
              <w:left w:val="nil"/>
              <w:right w:val="nil"/>
            </w:tcBorders>
          </w:tcPr>
          <w:p w14:paraId="0911BCE5" w14:textId="77777777" w:rsidR="005867C9" w:rsidRPr="001D76A0" w:rsidRDefault="005867C9" w:rsidP="00DD773E">
            <w:pPr>
              <w:ind w:firstLineChars="50" w:firstLine="120"/>
              <w:jc w:val="left"/>
              <w:rPr>
                <w:rFonts w:eastAsia="Batang"/>
                <w:color w:val="000000"/>
                <w:szCs w:val="24"/>
              </w:rPr>
            </w:pPr>
            <w:r w:rsidRPr="001D76A0">
              <w:rPr>
                <w:rFonts w:eastAsia="Batang" w:hint="eastAsia"/>
                <w:szCs w:val="24"/>
              </w:rPr>
              <w:t>≥</w:t>
            </w:r>
            <w:r w:rsidRPr="001D76A0">
              <w:rPr>
                <w:rFonts w:eastAsia="Batang"/>
                <w:szCs w:val="24"/>
              </w:rPr>
              <w:t>5</w:t>
            </w:r>
          </w:p>
        </w:tc>
        <w:tc>
          <w:tcPr>
            <w:tcW w:w="469" w:type="pct"/>
            <w:tcBorders>
              <w:top w:val="nil"/>
              <w:left w:val="nil"/>
              <w:right w:val="nil"/>
            </w:tcBorders>
            <w:vAlign w:val="center"/>
          </w:tcPr>
          <w:p w14:paraId="0911BCE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369</w:t>
            </w:r>
            <w:r w:rsidRPr="001D76A0">
              <w:rPr>
                <w:rFonts w:eastAsia="Malgun Gothic" w:hint="eastAsia"/>
                <w:color w:val="000000"/>
                <w:sz w:val="22"/>
              </w:rPr>
              <w:t xml:space="preserve"> </w:t>
            </w:r>
            <w:r w:rsidRPr="001D76A0">
              <w:rPr>
                <w:rFonts w:eastAsia="Malgun Gothic"/>
                <w:color w:val="000000"/>
                <w:sz w:val="22"/>
              </w:rPr>
              <w:t>(1.6)</w:t>
            </w:r>
          </w:p>
        </w:tc>
        <w:tc>
          <w:tcPr>
            <w:tcW w:w="599" w:type="pct"/>
            <w:tcBorders>
              <w:top w:val="nil"/>
              <w:left w:val="nil"/>
              <w:right w:val="nil"/>
            </w:tcBorders>
            <w:vAlign w:val="center"/>
          </w:tcPr>
          <w:p w14:paraId="0911BCE7"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149</w:t>
            </w:r>
            <w:r w:rsidRPr="001D76A0">
              <w:rPr>
                <w:rFonts w:eastAsia="Malgun Gothic" w:hint="eastAsia"/>
                <w:color w:val="000000"/>
                <w:sz w:val="22"/>
              </w:rPr>
              <w:t xml:space="preserve"> </w:t>
            </w:r>
            <w:r w:rsidRPr="001D76A0">
              <w:rPr>
                <w:rFonts w:eastAsia="Malgun Gothic"/>
                <w:color w:val="000000"/>
                <w:sz w:val="22"/>
              </w:rPr>
              <w:t>(1.8)</w:t>
            </w:r>
          </w:p>
        </w:tc>
        <w:tc>
          <w:tcPr>
            <w:tcW w:w="257" w:type="pct"/>
            <w:tcBorders>
              <w:top w:val="nil"/>
              <w:left w:val="nil"/>
              <w:right w:val="nil"/>
            </w:tcBorders>
          </w:tcPr>
          <w:p w14:paraId="0911BCE8"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right w:val="nil"/>
            </w:tcBorders>
            <w:vAlign w:val="center"/>
          </w:tcPr>
          <w:p w14:paraId="0911BCE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323</w:t>
            </w:r>
            <w:r w:rsidRPr="001D76A0">
              <w:rPr>
                <w:rFonts w:eastAsia="Malgun Gothic" w:hint="eastAsia"/>
                <w:color w:val="000000"/>
                <w:sz w:val="22"/>
              </w:rPr>
              <w:t xml:space="preserve"> </w:t>
            </w:r>
            <w:r w:rsidRPr="001D76A0">
              <w:rPr>
                <w:rFonts w:eastAsia="Malgun Gothic"/>
                <w:color w:val="000000"/>
                <w:sz w:val="22"/>
              </w:rPr>
              <w:t>(1.</w:t>
            </w:r>
            <w:r w:rsidRPr="001D76A0">
              <w:rPr>
                <w:rFonts w:eastAsia="Malgun Gothic" w:hint="eastAsia"/>
                <w:color w:val="000000"/>
                <w:sz w:val="22"/>
              </w:rPr>
              <w:t>6</w:t>
            </w:r>
            <w:r w:rsidRPr="001D76A0">
              <w:rPr>
                <w:rFonts w:eastAsia="Malgun Gothic"/>
                <w:color w:val="000000"/>
                <w:sz w:val="22"/>
              </w:rPr>
              <w:t>)</w:t>
            </w:r>
          </w:p>
        </w:tc>
        <w:tc>
          <w:tcPr>
            <w:tcW w:w="542" w:type="pct"/>
            <w:tcBorders>
              <w:top w:val="nil"/>
              <w:left w:val="nil"/>
              <w:right w:val="nil"/>
            </w:tcBorders>
            <w:vAlign w:val="center"/>
          </w:tcPr>
          <w:p w14:paraId="0911BCEA"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135</w:t>
            </w:r>
            <w:r w:rsidRPr="001D76A0">
              <w:rPr>
                <w:rFonts w:eastAsia="Malgun Gothic" w:hint="eastAsia"/>
                <w:color w:val="000000"/>
                <w:sz w:val="22"/>
              </w:rPr>
              <w:t xml:space="preserve"> </w:t>
            </w:r>
            <w:r w:rsidRPr="001D76A0">
              <w:rPr>
                <w:rFonts w:eastAsia="Malgun Gothic"/>
                <w:color w:val="000000"/>
                <w:sz w:val="22"/>
              </w:rPr>
              <w:t>(1.9)</w:t>
            </w:r>
          </w:p>
        </w:tc>
        <w:tc>
          <w:tcPr>
            <w:tcW w:w="230" w:type="pct"/>
            <w:tcBorders>
              <w:top w:val="nil"/>
              <w:left w:val="nil"/>
              <w:right w:val="nil"/>
            </w:tcBorders>
          </w:tcPr>
          <w:p w14:paraId="0911BCEB"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right w:val="nil"/>
            </w:tcBorders>
            <w:vAlign w:val="center"/>
          </w:tcPr>
          <w:p w14:paraId="0911BCEC"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70</w:t>
            </w:r>
            <w:r w:rsidRPr="001D76A0">
              <w:rPr>
                <w:rFonts w:eastAsia="Malgun Gothic" w:hint="eastAsia"/>
                <w:color w:val="000000"/>
                <w:sz w:val="22"/>
              </w:rPr>
              <w:t xml:space="preserve"> </w:t>
            </w:r>
            <w:r w:rsidRPr="001D76A0">
              <w:rPr>
                <w:rFonts w:eastAsia="Malgun Gothic"/>
                <w:color w:val="000000"/>
                <w:sz w:val="22"/>
              </w:rPr>
              <w:t>(1.</w:t>
            </w:r>
            <w:r w:rsidRPr="001D76A0">
              <w:rPr>
                <w:rFonts w:eastAsia="Malgun Gothic" w:hint="eastAsia"/>
                <w:color w:val="000000"/>
                <w:sz w:val="22"/>
              </w:rPr>
              <w:t>3</w:t>
            </w:r>
            <w:r w:rsidRPr="001D76A0">
              <w:rPr>
                <w:rFonts w:eastAsia="Malgun Gothic"/>
                <w:color w:val="000000"/>
                <w:sz w:val="22"/>
              </w:rPr>
              <w:t>)</w:t>
            </w:r>
          </w:p>
        </w:tc>
        <w:tc>
          <w:tcPr>
            <w:tcW w:w="515" w:type="pct"/>
            <w:tcBorders>
              <w:top w:val="nil"/>
              <w:left w:val="nil"/>
              <w:right w:val="nil"/>
            </w:tcBorders>
            <w:vAlign w:val="center"/>
          </w:tcPr>
          <w:p w14:paraId="0911BCED"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22</w:t>
            </w:r>
            <w:r w:rsidRPr="001D76A0">
              <w:rPr>
                <w:rFonts w:eastAsia="Malgun Gothic" w:hint="eastAsia"/>
                <w:color w:val="000000"/>
                <w:sz w:val="22"/>
              </w:rPr>
              <w:t xml:space="preserve"> </w:t>
            </w:r>
            <w:r w:rsidRPr="001D76A0">
              <w:rPr>
                <w:rFonts w:eastAsia="Malgun Gothic"/>
                <w:color w:val="000000"/>
                <w:sz w:val="22"/>
              </w:rPr>
              <w:t>(1.</w:t>
            </w:r>
            <w:r w:rsidRPr="001D76A0">
              <w:rPr>
                <w:rFonts w:eastAsia="Malgun Gothic" w:hint="eastAsia"/>
                <w:color w:val="000000"/>
                <w:sz w:val="22"/>
              </w:rPr>
              <w:t>2</w:t>
            </w:r>
            <w:r w:rsidRPr="001D76A0">
              <w:rPr>
                <w:rFonts w:eastAsia="Malgun Gothic"/>
                <w:color w:val="000000"/>
                <w:sz w:val="22"/>
              </w:rPr>
              <w:t>)</w:t>
            </w:r>
          </w:p>
        </w:tc>
        <w:tc>
          <w:tcPr>
            <w:tcW w:w="254" w:type="pct"/>
            <w:tcBorders>
              <w:top w:val="nil"/>
              <w:left w:val="nil"/>
              <w:right w:val="nil"/>
            </w:tcBorders>
          </w:tcPr>
          <w:p w14:paraId="0911BCEE"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CFA" w14:textId="77777777" w:rsidTr="00DD773E">
        <w:trPr>
          <w:trHeight w:val="417"/>
        </w:trPr>
        <w:tc>
          <w:tcPr>
            <w:tcW w:w="1326" w:type="pct"/>
            <w:tcBorders>
              <w:top w:val="nil"/>
              <w:left w:val="nil"/>
              <w:right w:val="nil"/>
            </w:tcBorders>
          </w:tcPr>
          <w:p w14:paraId="0911BCF0" w14:textId="77777777" w:rsidR="005867C9" w:rsidRPr="001D76A0" w:rsidRDefault="005867C9" w:rsidP="00DD773E">
            <w:pPr>
              <w:jc w:val="left"/>
              <w:rPr>
                <w:rFonts w:eastAsia="Batang"/>
                <w:color w:val="000000"/>
                <w:szCs w:val="24"/>
              </w:rPr>
            </w:pPr>
            <w:r w:rsidRPr="001D76A0">
              <w:rPr>
                <w:rFonts w:eastAsia="Batang"/>
                <w:szCs w:val="24"/>
              </w:rPr>
              <w:t>Body mass index, kg/m</w:t>
            </w:r>
            <w:r w:rsidRPr="001D76A0">
              <w:rPr>
                <w:rFonts w:eastAsia="Batang"/>
                <w:szCs w:val="24"/>
                <w:vertAlign w:val="superscript"/>
              </w:rPr>
              <w:t>2</w:t>
            </w:r>
            <w:r w:rsidRPr="001D76A0">
              <w:rPr>
                <w:rFonts w:eastAsia="Batang"/>
                <w:szCs w:val="24"/>
              </w:rPr>
              <w:t>, n (%)</w:t>
            </w:r>
          </w:p>
        </w:tc>
        <w:tc>
          <w:tcPr>
            <w:tcW w:w="469" w:type="pct"/>
            <w:tcBorders>
              <w:top w:val="nil"/>
              <w:left w:val="nil"/>
              <w:right w:val="nil"/>
            </w:tcBorders>
          </w:tcPr>
          <w:p w14:paraId="0911BCF1" w14:textId="77777777" w:rsidR="005867C9" w:rsidRPr="001D76A0" w:rsidRDefault="005867C9" w:rsidP="00DD773E">
            <w:pPr>
              <w:spacing w:after="160" w:line="259" w:lineRule="auto"/>
              <w:jc w:val="center"/>
              <w:rPr>
                <w:rFonts w:eastAsia="Malgun Gothic"/>
                <w:color w:val="000000"/>
                <w:sz w:val="22"/>
              </w:rPr>
            </w:pPr>
          </w:p>
        </w:tc>
        <w:tc>
          <w:tcPr>
            <w:tcW w:w="599" w:type="pct"/>
            <w:tcBorders>
              <w:top w:val="nil"/>
              <w:left w:val="nil"/>
              <w:right w:val="nil"/>
            </w:tcBorders>
          </w:tcPr>
          <w:p w14:paraId="0911BCF2" w14:textId="77777777" w:rsidR="005867C9" w:rsidRPr="001D76A0" w:rsidRDefault="005867C9" w:rsidP="00DD773E">
            <w:pPr>
              <w:spacing w:after="160" w:line="259" w:lineRule="auto"/>
              <w:jc w:val="center"/>
              <w:rPr>
                <w:rFonts w:eastAsia="Malgun Gothic"/>
                <w:color w:val="000000"/>
                <w:sz w:val="22"/>
              </w:rPr>
            </w:pPr>
          </w:p>
        </w:tc>
        <w:tc>
          <w:tcPr>
            <w:tcW w:w="257" w:type="pct"/>
            <w:tcBorders>
              <w:top w:val="nil"/>
              <w:left w:val="nil"/>
              <w:right w:val="nil"/>
            </w:tcBorders>
          </w:tcPr>
          <w:p w14:paraId="0911BCF3"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0.012</w:t>
            </w:r>
          </w:p>
        </w:tc>
        <w:tc>
          <w:tcPr>
            <w:tcW w:w="427" w:type="pct"/>
            <w:tcBorders>
              <w:top w:val="nil"/>
              <w:left w:val="nil"/>
              <w:right w:val="nil"/>
            </w:tcBorders>
          </w:tcPr>
          <w:p w14:paraId="0911BCF4" w14:textId="77777777" w:rsidR="005867C9" w:rsidRPr="001D76A0" w:rsidRDefault="005867C9" w:rsidP="00DD773E">
            <w:pPr>
              <w:spacing w:after="160" w:line="259" w:lineRule="auto"/>
              <w:jc w:val="center"/>
              <w:rPr>
                <w:rFonts w:eastAsia="Malgun Gothic"/>
                <w:color w:val="000000"/>
                <w:sz w:val="22"/>
              </w:rPr>
            </w:pPr>
          </w:p>
        </w:tc>
        <w:tc>
          <w:tcPr>
            <w:tcW w:w="542" w:type="pct"/>
            <w:tcBorders>
              <w:top w:val="nil"/>
              <w:left w:val="nil"/>
              <w:right w:val="nil"/>
            </w:tcBorders>
          </w:tcPr>
          <w:p w14:paraId="0911BCF5" w14:textId="77777777" w:rsidR="005867C9" w:rsidRPr="001D76A0" w:rsidRDefault="005867C9" w:rsidP="00DD773E">
            <w:pPr>
              <w:spacing w:after="160" w:line="259" w:lineRule="auto"/>
              <w:jc w:val="center"/>
              <w:rPr>
                <w:rFonts w:eastAsia="Malgun Gothic"/>
                <w:color w:val="000000"/>
                <w:sz w:val="22"/>
              </w:rPr>
            </w:pPr>
          </w:p>
        </w:tc>
        <w:tc>
          <w:tcPr>
            <w:tcW w:w="230" w:type="pct"/>
            <w:tcBorders>
              <w:top w:val="nil"/>
              <w:left w:val="nil"/>
              <w:right w:val="nil"/>
            </w:tcBorders>
          </w:tcPr>
          <w:p w14:paraId="0911BCF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0.02</w:t>
            </w:r>
            <w:r w:rsidRPr="001D76A0">
              <w:rPr>
                <w:rFonts w:eastAsia="Malgun Gothic" w:hint="eastAsia"/>
                <w:color w:val="000000"/>
                <w:sz w:val="22"/>
              </w:rPr>
              <w:t>2</w:t>
            </w:r>
          </w:p>
        </w:tc>
        <w:tc>
          <w:tcPr>
            <w:tcW w:w="381" w:type="pct"/>
            <w:tcBorders>
              <w:top w:val="nil"/>
              <w:left w:val="nil"/>
              <w:right w:val="nil"/>
            </w:tcBorders>
          </w:tcPr>
          <w:p w14:paraId="0911BCF7" w14:textId="77777777" w:rsidR="005867C9" w:rsidRPr="001D76A0" w:rsidRDefault="005867C9" w:rsidP="00DD773E">
            <w:pPr>
              <w:spacing w:after="160" w:line="259" w:lineRule="auto"/>
              <w:jc w:val="center"/>
              <w:rPr>
                <w:rFonts w:eastAsia="Malgun Gothic"/>
                <w:color w:val="000000"/>
                <w:sz w:val="22"/>
              </w:rPr>
            </w:pPr>
          </w:p>
        </w:tc>
        <w:tc>
          <w:tcPr>
            <w:tcW w:w="515" w:type="pct"/>
            <w:tcBorders>
              <w:top w:val="nil"/>
              <w:left w:val="nil"/>
              <w:right w:val="nil"/>
            </w:tcBorders>
          </w:tcPr>
          <w:p w14:paraId="0911BCF8" w14:textId="77777777" w:rsidR="005867C9" w:rsidRPr="001D76A0" w:rsidRDefault="005867C9" w:rsidP="00DD773E">
            <w:pPr>
              <w:spacing w:after="160" w:line="259" w:lineRule="auto"/>
              <w:jc w:val="center"/>
              <w:rPr>
                <w:rFonts w:eastAsia="Malgun Gothic"/>
                <w:color w:val="000000"/>
                <w:sz w:val="22"/>
              </w:rPr>
            </w:pPr>
          </w:p>
        </w:tc>
        <w:tc>
          <w:tcPr>
            <w:tcW w:w="254" w:type="pct"/>
            <w:tcBorders>
              <w:top w:val="nil"/>
              <w:left w:val="nil"/>
              <w:right w:val="nil"/>
            </w:tcBorders>
          </w:tcPr>
          <w:p w14:paraId="0911BCF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0.028</w:t>
            </w:r>
          </w:p>
        </w:tc>
      </w:tr>
      <w:tr w:rsidR="005867C9" w:rsidRPr="001D76A0" w14:paraId="0911BD05" w14:textId="77777777" w:rsidTr="00DD773E">
        <w:trPr>
          <w:trHeight w:val="417"/>
        </w:trPr>
        <w:tc>
          <w:tcPr>
            <w:tcW w:w="1326" w:type="pct"/>
            <w:tcBorders>
              <w:top w:val="nil"/>
              <w:left w:val="nil"/>
              <w:right w:val="nil"/>
            </w:tcBorders>
            <w:vAlign w:val="center"/>
          </w:tcPr>
          <w:p w14:paraId="0911BCFB" w14:textId="77777777" w:rsidR="005867C9" w:rsidRPr="001D76A0" w:rsidRDefault="005867C9" w:rsidP="00DD773E">
            <w:pPr>
              <w:ind w:firstLineChars="50" w:firstLine="120"/>
              <w:jc w:val="left"/>
              <w:rPr>
                <w:rFonts w:eastAsia="Batang"/>
                <w:color w:val="000000"/>
                <w:szCs w:val="24"/>
              </w:rPr>
            </w:pPr>
            <w:r w:rsidRPr="001D76A0">
              <w:rPr>
                <w:rFonts w:eastAsia="Batang"/>
                <w:szCs w:val="24"/>
              </w:rPr>
              <w:t>&lt;25</w:t>
            </w:r>
          </w:p>
        </w:tc>
        <w:tc>
          <w:tcPr>
            <w:tcW w:w="469" w:type="pct"/>
            <w:tcBorders>
              <w:top w:val="nil"/>
              <w:left w:val="nil"/>
              <w:right w:val="nil"/>
            </w:tcBorders>
            <w:vAlign w:val="center"/>
          </w:tcPr>
          <w:p w14:paraId="0911BCFC"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15</w:t>
            </w:r>
            <w:r w:rsidRPr="001D76A0">
              <w:rPr>
                <w:rFonts w:eastAsia="Malgun Gothic" w:hint="eastAsia"/>
                <w:color w:val="000000"/>
                <w:sz w:val="22"/>
              </w:rPr>
              <w:t>,</w:t>
            </w:r>
            <w:r w:rsidRPr="001D76A0">
              <w:rPr>
                <w:rFonts w:eastAsia="Malgun Gothic"/>
                <w:color w:val="000000"/>
                <w:sz w:val="22"/>
              </w:rPr>
              <w:t>175</w:t>
            </w:r>
            <w:r w:rsidRPr="001D76A0">
              <w:rPr>
                <w:rFonts w:eastAsia="Malgun Gothic" w:hint="eastAsia"/>
                <w:color w:val="000000"/>
                <w:sz w:val="22"/>
              </w:rPr>
              <w:t xml:space="preserve"> </w:t>
            </w:r>
            <w:r w:rsidRPr="001D76A0">
              <w:rPr>
                <w:rFonts w:eastAsia="Malgun Gothic"/>
                <w:color w:val="000000"/>
                <w:sz w:val="22"/>
              </w:rPr>
              <w:t>(64.</w:t>
            </w:r>
            <w:r w:rsidRPr="001D76A0">
              <w:rPr>
                <w:rFonts w:eastAsia="Malgun Gothic" w:hint="eastAsia"/>
                <w:color w:val="000000"/>
                <w:sz w:val="22"/>
              </w:rPr>
              <w:t>1</w:t>
            </w:r>
            <w:r w:rsidRPr="001D76A0">
              <w:rPr>
                <w:rFonts w:eastAsia="Malgun Gothic"/>
                <w:color w:val="000000"/>
                <w:sz w:val="22"/>
              </w:rPr>
              <w:t>)</w:t>
            </w:r>
          </w:p>
        </w:tc>
        <w:tc>
          <w:tcPr>
            <w:tcW w:w="599" w:type="pct"/>
            <w:tcBorders>
              <w:top w:val="nil"/>
              <w:left w:val="nil"/>
              <w:right w:val="nil"/>
            </w:tcBorders>
            <w:vAlign w:val="center"/>
          </w:tcPr>
          <w:p w14:paraId="0911BCFD"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5242</w:t>
            </w:r>
            <w:r w:rsidRPr="001D76A0">
              <w:rPr>
                <w:rFonts w:eastAsia="Malgun Gothic" w:hint="eastAsia"/>
                <w:color w:val="000000"/>
                <w:sz w:val="22"/>
              </w:rPr>
              <w:t xml:space="preserve"> </w:t>
            </w:r>
            <w:r w:rsidRPr="001D76A0">
              <w:rPr>
                <w:rFonts w:eastAsia="Malgun Gothic"/>
                <w:color w:val="000000"/>
                <w:sz w:val="22"/>
              </w:rPr>
              <w:t>(63.</w:t>
            </w:r>
            <w:r w:rsidRPr="001D76A0">
              <w:rPr>
                <w:rFonts w:eastAsia="Malgun Gothic" w:hint="eastAsia"/>
                <w:color w:val="000000"/>
                <w:sz w:val="22"/>
              </w:rPr>
              <w:t>8</w:t>
            </w:r>
            <w:r w:rsidRPr="001D76A0">
              <w:rPr>
                <w:rFonts w:eastAsia="Malgun Gothic"/>
                <w:color w:val="000000"/>
                <w:sz w:val="22"/>
              </w:rPr>
              <w:t>)</w:t>
            </w:r>
          </w:p>
        </w:tc>
        <w:tc>
          <w:tcPr>
            <w:tcW w:w="257" w:type="pct"/>
            <w:tcBorders>
              <w:top w:val="nil"/>
              <w:left w:val="nil"/>
              <w:right w:val="nil"/>
            </w:tcBorders>
          </w:tcPr>
          <w:p w14:paraId="0911BCFE"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right w:val="nil"/>
            </w:tcBorders>
            <w:vAlign w:val="center"/>
          </w:tcPr>
          <w:p w14:paraId="0911BCFF"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13</w:t>
            </w:r>
            <w:r w:rsidRPr="001D76A0">
              <w:rPr>
                <w:rFonts w:eastAsia="Malgun Gothic" w:hint="eastAsia"/>
                <w:color w:val="000000"/>
                <w:sz w:val="22"/>
              </w:rPr>
              <w:t>,</w:t>
            </w:r>
            <w:r w:rsidRPr="001D76A0">
              <w:rPr>
                <w:rFonts w:eastAsia="Malgun Gothic"/>
                <w:color w:val="000000"/>
                <w:sz w:val="22"/>
              </w:rPr>
              <w:t>281</w:t>
            </w:r>
            <w:r w:rsidRPr="001D76A0">
              <w:rPr>
                <w:rFonts w:eastAsia="Malgun Gothic" w:hint="eastAsia"/>
                <w:color w:val="000000"/>
                <w:sz w:val="22"/>
              </w:rPr>
              <w:t xml:space="preserve"> </w:t>
            </w:r>
            <w:r w:rsidRPr="001D76A0">
              <w:rPr>
                <w:rFonts w:eastAsia="Malgun Gothic"/>
                <w:color w:val="000000"/>
                <w:sz w:val="22"/>
              </w:rPr>
              <w:t>(63.</w:t>
            </w:r>
            <w:r w:rsidRPr="001D76A0">
              <w:rPr>
                <w:rFonts w:eastAsia="Malgun Gothic" w:hint="eastAsia"/>
                <w:color w:val="000000"/>
                <w:sz w:val="22"/>
              </w:rPr>
              <w:t>8</w:t>
            </w:r>
            <w:r w:rsidRPr="001D76A0">
              <w:rPr>
                <w:rFonts w:eastAsia="Malgun Gothic"/>
                <w:color w:val="000000"/>
                <w:sz w:val="22"/>
              </w:rPr>
              <w:t>)</w:t>
            </w:r>
          </w:p>
        </w:tc>
        <w:tc>
          <w:tcPr>
            <w:tcW w:w="542" w:type="pct"/>
            <w:tcBorders>
              <w:top w:val="nil"/>
              <w:left w:val="nil"/>
              <w:right w:val="nil"/>
            </w:tcBorders>
            <w:vAlign w:val="center"/>
          </w:tcPr>
          <w:p w14:paraId="0911BD00"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4481</w:t>
            </w:r>
            <w:r w:rsidRPr="001D76A0">
              <w:rPr>
                <w:rFonts w:eastAsia="Malgun Gothic" w:hint="eastAsia"/>
                <w:color w:val="000000"/>
                <w:sz w:val="22"/>
              </w:rPr>
              <w:t xml:space="preserve"> </w:t>
            </w:r>
            <w:r w:rsidRPr="001D76A0">
              <w:rPr>
                <w:rFonts w:eastAsia="Malgun Gothic"/>
                <w:color w:val="000000"/>
                <w:sz w:val="22"/>
              </w:rPr>
              <w:t>(63.1)</w:t>
            </w:r>
          </w:p>
        </w:tc>
        <w:tc>
          <w:tcPr>
            <w:tcW w:w="230" w:type="pct"/>
            <w:tcBorders>
              <w:top w:val="nil"/>
              <w:left w:val="nil"/>
              <w:right w:val="nil"/>
            </w:tcBorders>
          </w:tcPr>
          <w:p w14:paraId="0911BD01"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right w:val="nil"/>
            </w:tcBorders>
            <w:vAlign w:val="center"/>
          </w:tcPr>
          <w:p w14:paraId="0911BD02"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3856</w:t>
            </w:r>
            <w:r w:rsidRPr="001D76A0">
              <w:rPr>
                <w:rFonts w:eastAsia="Malgun Gothic" w:hint="eastAsia"/>
                <w:color w:val="000000"/>
                <w:sz w:val="22"/>
              </w:rPr>
              <w:t xml:space="preserve"> </w:t>
            </w:r>
            <w:r w:rsidRPr="001D76A0">
              <w:rPr>
                <w:rFonts w:eastAsia="Malgun Gothic"/>
                <w:color w:val="000000"/>
                <w:sz w:val="22"/>
              </w:rPr>
              <w:t>(69.</w:t>
            </w:r>
            <w:r w:rsidRPr="001D76A0">
              <w:rPr>
                <w:rFonts w:eastAsia="Malgun Gothic" w:hint="eastAsia"/>
                <w:color w:val="000000"/>
                <w:sz w:val="22"/>
              </w:rPr>
              <w:t>6</w:t>
            </w:r>
            <w:r w:rsidRPr="001D76A0">
              <w:rPr>
                <w:rFonts w:eastAsia="Malgun Gothic"/>
                <w:color w:val="000000"/>
                <w:sz w:val="22"/>
              </w:rPr>
              <w:t>)</w:t>
            </w:r>
          </w:p>
        </w:tc>
        <w:tc>
          <w:tcPr>
            <w:tcW w:w="515" w:type="pct"/>
            <w:tcBorders>
              <w:top w:val="nil"/>
              <w:left w:val="nil"/>
              <w:right w:val="nil"/>
            </w:tcBorders>
            <w:vAlign w:val="center"/>
          </w:tcPr>
          <w:p w14:paraId="0911BD03"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1324</w:t>
            </w:r>
            <w:r w:rsidRPr="001D76A0">
              <w:rPr>
                <w:rFonts w:eastAsia="Malgun Gothic" w:hint="eastAsia"/>
                <w:color w:val="000000"/>
                <w:sz w:val="22"/>
              </w:rPr>
              <w:t xml:space="preserve"> </w:t>
            </w:r>
            <w:r w:rsidRPr="001D76A0">
              <w:rPr>
                <w:rFonts w:eastAsia="Malgun Gothic"/>
                <w:color w:val="000000"/>
                <w:sz w:val="22"/>
              </w:rPr>
              <w:t>(69.8)</w:t>
            </w:r>
          </w:p>
        </w:tc>
        <w:tc>
          <w:tcPr>
            <w:tcW w:w="254" w:type="pct"/>
            <w:tcBorders>
              <w:top w:val="nil"/>
              <w:left w:val="nil"/>
              <w:right w:val="nil"/>
            </w:tcBorders>
          </w:tcPr>
          <w:p w14:paraId="0911BD04"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D10" w14:textId="77777777" w:rsidTr="00DD773E">
        <w:trPr>
          <w:trHeight w:val="417"/>
        </w:trPr>
        <w:tc>
          <w:tcPr>
            <w:tcW w:w="1326" w:type="pct"/>
            <w:tcBorders>
              <w:top w:val="nil"/>
              <w:left w:val="nil"/>
              <w:right w:val="nil"/>
            </w:tcBorders>
            <w:vAlign w:val="center"/>
          </w:tcPr>
          <w:p w14:paraId="0911BD06" w14:textId="77777777" w:rsidR="005867C9" w:rsidRPr="001D76A0" w:rsidRDefault="005867C9" w:rsidP="00DD773E">
            <w:pPr>
              <w:ind w:firstLineChars="50" w:firstLine="120"/>
              <w:jc w:val="left"/>
              <w:rPr>
                <w:rFonts w:eastAsia="Batang"/>
                <w:color w:val="000000"/>
                <w:szCs w:val="24"/>
              </w:rPr>
            </w:pPr>
            <w:r w:rsidRPr="001D76A0">
              <w:rPr>
                <w:rFonts w:eastAsia="Batang"/>
                <w:szCs w:val="24"/>
              </w:rPr>
              <w:t>25–30</w:t>
            </w:r>
          </w:p>
        </w:tc>
        <w:tc>
          <w:tcPr>
            <w:tcW w:w="469" w:type="pct"/>
            <w:tcBorders>
              <w:top w:val="nil"/>
              <w:left w:val="nil"/>
              <w:right w:val="nil"/>
            </w:tcBorders>
            <w:vAlign w:val="center"/>
          </w:tcPr>
          <w:p w14:paraId="0911BD07"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7155</w:t>
            </w:r>
            <w:r w:rsidRPr="001D76A0">
              <w:rPr>
                <w:rFonts w:eastAsia="Malgun Gothic" w:hint="eastAsia"/>
                <w:color w:val="000000"/>
                <w:sz w:val="22"/>
              </w:rPr>
              <w:t xml:space="preserve"> </w:t>
            </w:r>
            <w:r w:rsidRPr="001D76A0">
              <w:rPr>
                <w:rFonts w:eastAsia="Malgun Gothic"/>
                <w:color w:val="000000"/>
                <w:sz w:val="22"/>
              </w:rPr>
              <w:t>(30.2)</w:t>
            </w:r>
          </w:p>
        </w:tc>
        <w:tc>
          <w:tcPr>
            <w:tcW w:w="599" w:type="pct"/>
            <w:tcBorders>
              <w:top w:val="nil"/>
              <w:left w:val="nil"/>
              <w:right w:val="nil"/>
            </w:tcBorders>
            <w:vAlign w:val="center"/>
          </w:tcPr>
          <w:p w14:paraId="0911BD08"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2477</w:t>
            </w:r>
            <w:r w:rsidRPr="001D76A0">
              <w:rPr>
                <w:rFonts w:eastAsia="Malgun Gothic" w:hint="eastAsia"/>
                <w:color w:val="000000"/>
                <w:sz w:val="22"/>
              </w:rPr>
              <w:t xml:space="preserve"> </w:t>
            </w:r>
            <w:r w:rsidRPr="001D76A0">
              <w:rPr>
                <w:rFonts w:eastAsia="Malgun Gothic"/>
                <w:color w:val="000000"/>
                <w:sz w:val="22"/>
              </w:rPr>
              <w:t>(30.1)</w:t>
            </w:r>
          </w:p>
        </w:tc>
        <w:tc>
          <w:tcPr>
            <w:tcW w:w="257" w:type="pct"/>
            <w:tcBorders>
              <w:top w:val="nil"/>
              <w:left w:val="nil"/>
              <w:right w:val="nil"/>
            </w:tcBorders>
          </w:tcPr>
          <w:p w14:paraId="0911BD09"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right w:val="nil"/>
            </w:tcBorders>
            <w:vAlign w:val="center"/>
          </w:tcPr>
          <w:p w14:paraId="0911BD0A"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6408</w:t>
            </w:r>
            <w:r w:rsidRPr="001D76A0">
              <w:rPr>
                <w:rFonts w:eastAsia="Malgun Gothic" w:hint="eastAsia"/>
                <w:color w:val="000000"/>
                <w:sz w:val="22"/>
              </w:rPr>
              <w:t xml:space="preserve"> </w:t>
            </w:r>
            <w:r w:rsidRPr="001D76A0">
              <w:rPr>
                <w:rFonts w:eastAsia="Malgun Gothic"/>
                <w:color w:val="000000"/>
                <w:sz w:val="22"/>
              </w:rPr>
              <w:t>(30.</w:t>
            </w:r>
            <w:r w:rsidRPr="001D76A0">
              <w:rPr>
                <w:rFonts w:eastAsia="Malgun Gothic" w:hint="eastAsia"/>
                <w:color w:val="000000"/>
                <w:sz w:val="22"/>
              </w:rPr>
              <w:t>8</w:t>
            </w:r>
            <w:r w:rsidRPr="001D76A0">
              <w:rPr>
                <w:rFonts w:eastAsia="Malgun Gothic"/>
                <w:color w:val="000000"/>
                <w:sz w:val="22"/>
              </w:rPr>
              <w:t>)</w:t>
            </w:r>
          </w:p>
        </w:tc>
        <w:tc>
          <w:tcPr>
            <w:tcW w:w="542" w:type="pct"/>
            <w:tcBorders>
              <w:top w:val="nil"/>
              <w:left w:val="nil"/>
              <w:right w:val="nil"/>
            </w:tcBorders>
            <w:vAlign w:val="center"/>
          </w:tcPr>
          <w:p w14:paraId="0911BD0B"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2179</w:t>
            </w:r>
            <w:r w:rsidRPr="001D76A0">
              <w:rPr>
                <w:rFonts w:eastAsia="Malgun Gothic" w:hint="eastAsia"/>
                <w:color w:val="000000"/>
                <w:sz w:val="22"/>
              </w:rPr>
              <w:t xml:space="preserve"> </w:t>
            </w:r>
            <w:r w:rsidRPr="001D76A0">
              <w:rPr>
                <w:rFonts w:eastAsia="Malgun Gothic"/>
                <w:color w:val="000000"/>
                <w:sz w:val="22"/>
              </w:rPr>
              <w:t>(30.</w:t>
            </w:r>
            <w:r w:rsidRPr="001D76A0">
              <w:rPr>
                <w:rFonts w:eastAsia="Malgun Gothic" w:hint="eastAsia"/>
                <w:color w:val="000000"/>
                <w:sz w:val="22"/>
              </w:rPr>
              <w:t>7</w:t>
            </w:r>
            <w:r w:rsidRPr="001D76A0">
              <w:rPr>
                <w:rFonts w:eastAsia="Malgun Gothic"/>
                <w:color w:val="000000"/>
                <w:sz w:val="22"/>
              </w:rPr>
              <w:t>)</w:t>
            </w:r>
          </w:p>
        </w:tc>
        <w:tc>
          <w:tcPr>
            <w:tcW w:w="230" w:type="pct"/>
            <w:tcBorders>
              <w:top w:val="nil"/>
              <w:left w:val="nil"/>
              <w:right w:val="nil"/>
            </w:tcBorders>
          </w:tcPr>
          <w:p w14:paraId="0911BD0C"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right w:val="nil"/>
            </w:tcBorders>
            <w:vAlign w:val="center"/>
          </w:tcPr>
          <w:p w14:paraId="0911BD0D"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1455</w:t>
            </w:r>
            <w:r w:rsidRPr="001D76A0">
              <w:rPr>
                <w:rFonts w:eastAsia="Malgun Gothic" w:hint="eastAsia"/>
                <w:color w:val="000000"/>
                <w:sz w:val="22"/>
              </w:rPr>
              <w:t xml:space="preserve"> </w:t>
            </w:r>
            <w:r w:rsidRPr="001D76A0">
              <w:rPr>
                <w:rFonts w:eastAsia="Malgun Gothic"/>
                <w:color w:val="000000"/>
                <w:sz w:val="22"/>
              </w:rPr>
              <w:t>(26.</w:t>
            </w:r>
            <w:r w:rsidRPr="001D76A0">
              <w:rPr>
                <w:rFonts w:eastAsia="Malgun Gothic" w:hint="eastAsia"/>
                <w:color w:val="000000"/>
                <w:sz w:val="22"/>
              </w:rPr>
              <w:t>3</w:t>
            </w:r>
            <w:r w:rsidRPr="001D76A0">
              <w:rPr>
                <w:rFonts w:eastAsia="Malgun Gothic"/>
                <w:color w:val="000000"/>
                <w:sz w:val="22"/>
              </w:rPr>
              <w:t>)</w:t>
            </w:r>
          </w:p>
        </w:tc>
        <w:tc>
          <w:tcPr>
            <w:tcW w:w="515" w:type="pct"/>
            <w:tcBorders>
              <w:top w:val="nil"/>
              <w:left w:val="nil"/>
              <w:right w:val="nil"/>
            </w:tcBorders>
            <w:vAlign w:val="center"/>
          </w:tcPr>
          <w:p w14:paraId="0911BD0E"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484</w:t>
            </w:r>
            <w:r w:rsidRPr="001D76A0">
              <w:rPr>
                <w:rFonts w:eastAsia="Malgun Gothic" w:hint="eastAsia"/>
                <w:color w:val="000000"/>
                <w:sz w:val="22"/>
              </w:rPr>
              <w:t xml:space="preserve"> </w:t>
            </w:r>
            <w:r w:rsidRPr="001D76A0">
              <w:rPr>
                <w:rFonts w:eastAsia="Malgun Gothic"/>
                <w:color w:val="000000"/>
                <w:sz w:val="22"/>
              </w:rPr>
              <w:t>(25.5)</w:t>
            </w:r>
          </w:p>
        </w:tc>
        <w:tc>
          <w:tcPr>
            <w:tcW w:w="254" w:type="pct"/>
            <w:tcBorders>
              <w:top w:val="nil"/>
              <w:left w:val="nil"/>
              <w:right w:val="nil"/>
            </w:tcBorders>
          </w:tcPr>
          <w:p w14:paraId="0911BD0F"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D1B" w14:textId="77777777" w:rsidTr="00DD773E">
        <w:trPr>
          <w:trHeight w:val="417"/>
        </w:trPr>
        <w:tc>
          <w:tcPr>
            <w:tcW w:w="1326" w:type="pct"/>
            <w:tcBorders>
              <w:top w:val="nil"/>
              <w:left w:val="nil"/>
              <w:right w:val="nil"/>
            </w:tcBorders>
            <w:vAlign w:val="center"/>
          </w:tcPr>
          <w:p w14:paraId="0911BD11" w14:textId="77777777" w:rsidR="005867C9" w:rsidRPr="001D76A0" w:rsidRDefault="005867C9" w:rsidP="00DD773E">
            <w:pPr>
              <w:ind w:firstLineChars="50" w:firstLine="120"/>
              <w:jc w:val="left"/>
              <w:rPr>
                <w:rFonts w:eastAsia="Batang"/>
                <w:color w:val="000000"/>
                <w:szCs w:val="24"/>
              </w:rPr>
            </w:pPr>
            <w:r w:rsidRPr="001D76A0">
              <w:rPr>
                <w:rFonts w:eastAsia="Batang" w:hint="eastAsia"/>
                <w:szCs w:val="24"/>
              </w:rPr>
              <w:lastRenderedPageBreak/>
              <w:t>≥</w:t>
            </w:r>
            <w:r w:rsidRPr="001D76A0">
              <w:rPr>
                <w:rFonts w:eastAsia="Batang"/>
                <w:szCs w:val="24"/>
              </w:rPr>
              <w:t>30</w:t>
            </w:r>
          </w:p>
        </w:tc>
        <w:tc>
          <w:tcPr>
            <w:tcW w:w="469" w:type="pct"/>
            <w:tcBorders>
              <w:top w:val="nil"/>
              <w:left w:val="nil"/>
              <w:right w:val="nil"/>
            </w:tcBorders>
            <w:vAlign w:val="center"/>
          </w:tcPr>
          <w:p w14:paraId="0911BD12"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1353</w:t>
            </w:r>
            <w:r w:rsidRPr="001D76A0">
              <w:rPr>
                <w:rFonts w:eastAsia="Malgun Gothic" w:hint="eastAsia"/>
                <w:color w:val="000000"/>
                <w:sz w:val="22"/>
              </w:rPr>
              <w:t xml:space="preserve"> </w:t>
            </w:r>
            <w:r w:rsidRPr="001D76A0">
              <w:rPr>
                <w:rFonts w:eastAsia="Malgun Gothic"/>
                <w:color w:val="000000"/>
                <w:sz w:val="22"/>
              </w:rPr>
              <w:t>(5.7)</w:t>
            </w:r>
          </w:p>
        </w:tc>
        <w:tc>
          <w:tcPr>
            <w:tcW w:w="599" w:type="pct"/>
            <w:tcBorders>
              <w:top w:val="nil"/>
              <w:left w:val="nil"/>
              <w:right w:val="nil"/>
            </w:tcBorders>
            <w:vAlign w:val="center"/>
          </w:tcPr>
          <w:p w14:paraId="0911BD13"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503</w:t>
            </w:r>
            <w:r w:rsidRPr="001D76A0">
              <w:rPr>
                <w:rFonts w:eastAsia="Malgun Gothic" w:hint="eastAsia"/>
                <w:color w:val="000000"/>
                <w:sz w:val="22"/>
              </w:rPr>
              <w:t xml:space="preserve"> </w:t>
            </w:r>
            <w:r w:rsidRPr="001D76A0">
              <w:rPr>
                <w:rFonts w:eastAsia="Malgun Gothic"/>
                <w:color w:val="000000"/>
                <w:sz w:val="22"/>
              </w:rPr>
              <w:t>(6.1)</w:t>
            </w:r>
          </w:p>
        </w:tc>
        <w:tc>
          <w:tcPr>
            <w:tcW w:w="257" w:type="pct"/>
            <w:tcBorders>
              <w:top w:val="nil"/>
              <w:left w:val="nil"/>
              <w:right w:val="nil"/>
            </w:tcBorders>
          </w:tcPr>
          <w:p w14:paraId="0911BD14" w14:textId="77777777" w:rsidR="005867C9" w:rsidRPr="001D76A0" w:rsidRDefault="005867C9" w:rsidP="00DD773E">
            <w:pPr>
              <w:spacing w:after="160" w:line="259" w:lineRule="auto"/>
              <w:jc w:val="center"/>
              <w:rPr>
                <w:rFonts w:eastAsia="Malgun Gothic"/>
                <w:color w:val="000000"/>
                <w:sz w:val="22"/>
              </w:rPr>
            </w:pPr>
          </w:p>
        </w:tc>
        <w:tc>
          <w:tcPr>
            <w:tcW w:w="427" w:type="pct"/>
            <w:tcBorders>
              <w:top w:val="nil"/>
              <w:left w:val="nil"/>
              <w:right w:val="nil"/>
            </w:tcBorders>
            <w:vAlign w:val="center"/>
          </w:tcPr>
          <w:p w14:paraId="0911BD15"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1145</w:t>
            </w:r>
            <w:r w:rsidRPr="001D76A0">
              <w:rPr>
                <w:rFonts w:eastAsia="Malgun Gothic" w:hint="eastAsia"/>
                <w:color w:val="000000"/>
                <w:sz w:val="22"/>
              </w:rPr>
              <w:t xml:space="preserve"> </w:t>
            </w:r>
            <w:r w:rsidRPr="001D76A0">
              <w:rPr>
                <w:rFonts w:eastAsia="Malgun Gothic"/>
                <w:color w:val="000000"/>
                <w:sz w:val="22"/>
              </w:rPr>
              <w:t>(5.5)</w:t>
            </w:r>
          </w:p>
        </w:tc>
        <w:tc>
          <w:tcPr>
            <w:tcW w:w="542" w:type="pct"/>
            <w:tcBorders>
              <w:top w:val="nil"/>
              <w:left w:val="nil"/>
              <w:right w:val="nil"/>
            </w:tcBorders>
            <w:vAlign w:val="center"/>
          </w:tcPr>
          <w:p w14:paraId="0911BD16"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439</w:t>
            </w:r>
            <w:r w:rsidRPr="001D76A0">
              <w:rPr>
                <w:rFonts w:eastAsia="Malgun Gothic" w:hint="eastAsia"/>
                <w:color w:val="000000"/>
                <w:sz w:val="22"/>
              </w:rPr>
              <w:t xml:space="preserve"> </w:t>
            </w:r>
            <w:r w:rsidRPr="001D76A0">
              <w:rPr>
                <w:rFonts w:eastAsia="Malgun Gothic"/>
                <w:color w:val="000000"/>
                <w:sz w:val="22"/>
              </w:rPr>
              <w:t>(6.</w:t>
            </w:r>
            <w:r w:rsidRPr="001D76A0">
              <w:rPr>
                <w:rFonts w:eastAsia="Malgun Gothic" w:hint="eastAsia"/>
                <w:color w:val="000000"/>
                <w:sz w:val="22"/>
              </w:rPr>
              <w:t>2</w:t>
            </w:r>
            <w:r w:rsidRPr="001D76A0">
              <w:rPr>
                <w:rFonts w:eastAsia="Malgun Gothic"/>
                <w:color w:val="000000"/>
                <w:sz w:val="22"/>
              </w:rPr>
              <w:t>)</w:t>
            </w:r>
          </w:p>
        </w:tc>
        <w:tc>
          <w:tcPr>
            <w:tcW w:w="230" w:type="pct"/>
            <w:tcBorders>
              <w:top w:val="nil"/>
              <w:left w:val="nil"/>
              <w:right w:val="nil"/>
            </w:tcBorders>
          </w:tcPr>
          <w:p w14:paraId="0911BD17" w14:textId="77777777" w:rsidR="005867C9" w:rsidRPr="001D76A0" w:rsidRDefault="005867C9" w:rsidP="00DD773E">
            <w:pPr>
              <w:spacing w:after="160" w:line="259" w:lineRule="auto"/>
              <w:jc w:val="center"/>
              <w:rPr>
                <w:rFonts w:eastAsia="Malgun Gothic"/>
                <w:color w:val="000000"/>
                <w:sz w:val="22"/>
              </w:rPr>
            </w:pPr>
          </w:p>
        </w:tc>
        <w:tc>
          <w:tcPr>
            <w:tcW w:w="381" w:type="pct"/>
            <w:tcBorders>
              <w:top w:val="nil"/>
              <w:left w:val="nil"/>
              <w:right w:val="nil"/>
            </w:tcBorders>
            <w:vAlign w:val="center"/>
          </w:tcPr>
          <w:p w14:paraId="0911BD18"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230(4.</w:t>
            </w:r>
            <w:r w:rsidRPr="001D76A0">
              <w:rPr>
                <w:rFonts w:eastAsia="Malgun Gothic" w:hint="eastAsia"/>
                <w:color w:val="000000"/>
                <w:sz w:val="22"/>
              </w:rPr>
              <w:t>2</w:t>
            </w:r>
            <w:r w:rsidRPr="001D76A0">
              <w:rPr>
                <w:rFonts w:eastAsia="Malgun Gothic"/>
                <w:color w:val="000000"/>
                <w:sz w:val="22"/>
              </w:rPr>
              <w:t>)</w:t>
            </w:r>
          </w:p>
        </w:tc>
        <w:tc>
          <w:tcPr>
            <w:tcW w:w="515" w:type="pct"/>
            <w:tcBorders>
              <w:top w:val="nil"/>
              <w:left w:val="nil"/>
              <w:right w:val="nil"/>
            </w:tcBorders>
            <w:vAlign w:val="center"/>
          </w:tcPr>
          <w:p w14:paraId="0911BD1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88</w:t>
            </w:r>
            <w:r w:rsidRPr="001D76A0">
              <w:rPr>
                <w:rFonts w:eastAsia="Malgun Gothic" w:hint="eastAsia"/>
                <w:color w:val="000000"/>
                <w:sz w:val="22"/>
              </w:rPr>
              <w:t xml:space="preserve"> </w:t>
            </w:r>
            <w:r w:rsidRPr="001D76A0">
              <w:rPr>
                <w:rFonts w:eastAsia="Malgun Gothic"/>
                <w:color w:val="000000"/>
                <w:sz w:val="22"/>
              </w:rPr>
              <w:t>(4.6)</w:t>
            </w:r>
          </w:p>
        </w:tc>
        <w:tc>
          <w:tcPr>
            <w:tcW w:w="254" w:type="pct"/>
            <w:tcBorders>
              <w:top w:val="nil"/>
              <w:left w:val="nil"/>
              <w:right w:val="nil"/>
            </w:tcBorders>
          </w:tcPr>
          <w:p w14:paraId="0911BD1A" w14:textId="77777777" w:rsidR="005867C9" w:rsidRPr="001D76A0" w:rsidRDefault="005867C9" w:rsidP="00DD773E">
            <w:pPr>
              <w:spacing w:after="160" w:line="259" w:lineRule="auto"/>
              <w:jc w:val="center"/>
              <w:rPr>
                <w:rFonts w:eastAsia="Malgun Gothic"/>
                <w:color w:val="000000"/>
                <w:sz w:val="22"/>
              </w:rPr>
            </w:pPr>
          </w:p>
        </w:tc>
      </w:tr>
      <w:tr w:rsidR="005867C9" w:rsidRPr="001D76A0" w14:paraId="0911BD26" w14:textId="77777777" w:rsidTr="00DD773E">
        <w:trPr>
          <w:trHeight w:val="417"/>
        </w:trPr>
        <w:tc>
          <w:tcPr>
            <w:tcW w:w="1326" w:type="pct"/>
            <w:tcBorders>
              <w:top w:val="nil"/>
              <w:left w:val="nil"/>
              <w:right w:val="nil"/>
            </w:tcBorders>
          </w:tcPr>
          <w:p w14:paraId="0911BD1C" w14:textId="77777777" w:rsidR="005867C9" w:rsidRPr="001D76A0" w:rsidRDefault="005867C9" w:rsidP="00DD773E">
            <w:pPr>
              <w:jc w:val="left"/>
              <w:rPr>
                <w:rFonts w:eastAsia="Batang"/>
                <w:color w:val="000000"/>
                <w:szCs w:val="24"/>
              </w:rPr>
            </w:pPr>
            <w:r w:rsidRPr="001D76A0">
              <w:rPr>
                <w:rFonts w:eastAsia="Batang"/>
                <w:szCs w:val="24"/>
              </w:rPr>
              <w:t>Sufficient aerobic activity, n (%)</w:t>
            </w:r>
          </w:p>
        </w:tc>
        <w:tc>
          <w:tcPr>
            <w:tcW w:w="469" w:type="pct"/>
            <w:tcBorders>
              <w:top w:val="nil"/>
              <w:left w:val="nil"/>
              <w:right w:val="nil"/>
            </w:tcBorders>
          </w:tcPr>
          <w:p w14:paraId="0911BD1D"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11</w:t>
            </w:r>
            <w:r w:rsidRPr="001D76A0">
              <w:rPr>
                <w:rFonts w:eastAsia="Malgun Gothic" w:hint="eastAsia"/>
                <w:color w:val="000000"/>
                <w:sz w:val="22"/>
              </w:rPr>
              <w:t>,</w:t>
            </w:r>
            <w:r w:rsidRPr="001D76A0">
              <w:rPr>
                <w:rFonts w:eastAsia="Malgun Gothic"/>
                <w:color w:val="000000"/>
                <w:sz w:val="22"/>
              </w:rPr>
              <w:t>673</w:t>
            </w:r>
            <w:r w:rsidRPr="001D76A0">
              <w:rPr>
                <w:rFonts w:eastAsia="Malgun Gothic" w:hint="eastAsia"/>
                <w:color w:val="000000"/>
                <w:sz w:val="22"/>
              </w:rPr>
              <w:t xml:space="preserve"> </w:t>
            </w:r>
            <w:r w:rsidRPr="001D76A0">
              <w:rPr>
                <w:rFonts w:eastAsia="Malgun Gothic"/>
                <w:color w:val="000000"/>
                <w:sz w:val="22"/>
              </w:rPr>
              <w:t>(49.</w:t>
            </w:r>
            <w:r w:rsidRPr="001D76A0">
              <w:rPr>
                <w:rFonts w:eastAsia="Malgun Gothic" w:hint="eastAsia"/>
                <w:color w:val="000000"/>
                <w:sz w:val="22"/>
              </w:rPr>
              <w:t>3</w:t>
            </w:r>
            <w:r w:rsidRPr="001D76A0">
              <w:rPr>
                <w:rFonts w:eastAsia="Malgun Gothic"/>
                <w:color w:val="000000"/>
                <w:sz w:val="22"/>
              </w:rPr>
              <w:t>)</w:t>
            </w:r>
          </w:p>
        </w:tc>
        <w:tc>
          <w:tcPr>
            <w:tcW w:w="599" w:type="pct"/>
            <w:tcBorders>
              <w:top w:val="nil"/>
              <w:left w:val="nil"/>
              <w:right w:val="nil"/>
            </w:tcBorders>
          </w:tcPr>
          <w:p w14:paraId="0911BD1E"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4062</w:t>
            </w:r>
            <w:r w:rsidRPr="001D76A0">
              <w:rPr>
                <w:rFonts w:eastAsia="Malgun Gothic" w:hint="eastAsia"/>
                <w:color w:val="000000"/>
                <w:sz w:val="22"/>
              </w:rPr>
              <w:t xml:space="preserve"> </w:t>
            </w:r>
            <w:r w:rsidRPr="001D76A0">
              <w:rPr>
                <w:rFonts w:eastAsia="Malgun Gothic"/>
                <w:color w:val="000000"/>
                <w:sz w:val="22"/>
              </w:rPr>
              <w:t>(49.4)</w:t>
            </w:r>
          </w:p>
        </w:tc>
        <w:tc>
          <w:tcPr>
            <w:tcW w:w="257" w:type="pct"/>
            <w:tcBorders>
              <w:top w:val="nil"/>
              <w:left w:val="nil"/>
              <w:right w:val="nil"/>
            </w:tcBorders>
          </w:tcPr>
          <w:p w14:paraId="0911BD1F"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0.002</w:t>
            </w:r>
          </w:p>
        </w:tc>
        <w:tc>
          <w:tcPr>
            <w:tcW w:w="427" w:type="pct"/>
            <w:tcBorders>
              <w:top w:val="nil"/>
              <w:left w:val="nil"/>
              <w:right w:val="nil"/>
            </w:tcBorders>
            <w:vAlign w:val="center"/>
          </w:tcPr>
          <w:p w14:paraId="0911BD20"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10</w:t>
            </w:r>
            <w:r w:rsidRPr="001D76A0">
              <w:rPr>
                <w:rFonts w:eastAsia="Malgun Gothic" w:hint="eastAsia"/>
                <w:color w:val="000000"/>
                <w:sz w:val="22"/>
              </w:rPr>
              <w:t>,</w:t>
            </w:r>
            <w:r w:rsidRPr="001D76A0">
              <w:rPr>
                <w:rFonts w:eastAsia="Malgun Gothic"/>
                <w:color w:val="000000"/>
                <w:sz w:val="22"/>
              </w:rPr>
              <w:t>211</w:t>
            </w:r>
            <w:r w:rsidRPr="001D76A0">
              <w:rPr>
                <w:rFonts w:eastAsia="Malgun Gothic" w:hint="eastAsia"/>
                <w:color w:val="000000"/>
                <w:sz w:val="22"/>
              </w:rPr>
              <w:t xml:space="preserve"> </w:t>
            </w:r>
            <w:r w:rsidRPr="001D76A0">
              <w:rPr>
                <w:rFonts w:eastAsia="Malgun Gothic"/>
                <w:color w:val="000000"/>
                <w:sz w:val="22"/>
              </w:rPr>
              <w:t>(49.0)</w:t>
            </w:r>
          </w:p>
        </w:tc>
        <w:tc>
          <w:tcPr>
            <w:tcW w:w="542" w:type="pct"/>
            <w:tcBorders>
              <w:top w:val="nil"/>
              <w:left w:val="nil"/>
              <w:right w:val="nil"/>
            </w:tcBorders>
            <w:vAlign w:val="center"/>
          </w:tcPr>
          <w:p w14:paraId="0911BD21"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3503</w:t>
            </w:r>
            <w:r w:rsidRPr="001D76A0">
              <w:rPr>
                <w:rFonts w:eastAsia="Malgun Gothic" w:hint="eastAsia"/>
                <w:color w:val="000000"/>
                <w:sz w:val="22"/>
              </w:rPr>
              <w:t xml:space="preserve"> </w:t>
            </w:r>
            <w:r w:rsidRPr="001D76A0">
              <w:rPr>
                <w:rFonts w:eastAsia="Malgun Gothic"/>
                <w:color w:val="000000"/>
                <w:sz w:val="22"/>
              </w:rPr>
              <w:t>(49.3)</w:t>
            </w:r>
          </w:p>
        </w:tc>
        <w:tc>
          <w:tcPr>
            <w:tcW w:w="230" w:type="pct"/>
            <w:tcBorders>
              <w:top w:val="nil"/>
              <w:left w:val="nil"/>
              <w:right w:val="nil"/>
            </w:tcBorders>
          </w:tcPr>
          <w:p w14:paraId="0911BD22"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0.007</w:t>
            </w:r>
          </w:p>
        </w:tc>
        <w:tc>
          <w:tcPr>
            <w:tcW w:w="381" w:type="pct"/>
            <w:tcBorders>
              <w:top w:val="nil"/>
              <w:left w:val="nil"/>
              <w:right w:val="nil"/>
            </w:tcBorders>
          </w:tcPr>
          <w:p w14:paraId="0911BD23" w14:textId="77777777" w:rsidR="005867C9" w:rsidRPr="001D76A0" w:rsidRDefault="005867C9" w:rsidP="00DD773E">
            <w:pPr>
              <w:spacing w:after="160" w:line="259" w:lineRule="auto"/>
              <w:jc w:val="center"/>
              <w:rPr>
                <w:rFonts w:eastAsia="Malgun Gothic"/>
                <w:color w:val="000000"/>
                <w:sz w:val="22"/>
              </w:rPr>
            </w:pPr>
            <w:r w:rsidRPr="001D76A0">
              <w:rPr>
                <w:rFonts w:eastAsia="Batang"/>
                <w:color w:val="000000"/>
                <w:sz w:val="22"/>
              </w:rPr>
              <w:t>2862</w:t>
            </w:r>
            <w:r w:rsidRPr="001D76A0">
              <w:rPr>
                <w:rFonts w:eastAsia="Batang" w:hint="eastAsia"/>
                <w:color w:val="000000"/>
                <w:sz w:val="22"/>
              </w:rPr>
              <w:t xml:space="preserve"> </w:t>
            </w:r>
            <w:r w:rsidRPr="001D76A0">
              <w:rPr>
                <w:rFonts w:eastAsia="Batang"/>
                <w:color w:val="000000"/>
                <w:sz w:val="22"/>
              </w:rPr>
              <w:t>(51.</w:t>
            </w:r>
            <w:r w:rsidRPr="001D76A0">
              <w:rPr>
                <w:rFonts w:eastAsia="Batang" w:hint="eastAsia"/>
                <w:color w:val="000000"/>
                <w:sz w:val="22"/>
              </w:rPr>
              <w:t>7</w:t>
            </w:r>
            <w:r w:rsidRPr="001D76A0">
              <w:rPr>
                <w:rFonts w:eastAsia="Batang"/>
                <w:color w:val="000000"/>
                <w:sz w:val="22"/>
              </w:rPr>
              <w:t>)</w:t>
            </w:r>
          </w:p>
        </w:tc>
        <w:tc>
          <w:tcPr>
            <w:tcW w:w="515" w:type="pct"/>
            <w:tcBorders>
              <w:top w:val="nil"/>
              <w:left w:val="nil"/>
              <w:right w:val="nil"/>
            </w:tcBorders>
          </w:tcPr>
          <w:p w14:paraId="0911BD24"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color w:val="000000"/>
                <w:sz w:val="22"/>
              </w:rPr>
              <w:t>957</w:t>
            </w:r>
            <w:r w:rsidRPr="001D76A0">
              <w:rPr>
                <w:rFonts w:eastAsia="Malgun Gothic" w:hint="eastAsia"/>
                <w:color w:val="000000"/>
                <w:sz w:val="22"/>
              </w:rPr>
              <w:t xml:space="preserve"> </w:t>
            </w:r>
            <w:r w:rsidRPr="001D76A0">
              <w:rPr>
                <w:rFonts w:eastAsia="Malgun Gothic"/>
                <w:color w:val="000000"/>
                <w:sz w:val="22"/>
              </w:rPr>
              <w:t>(50.</w:t>
            </w:r>
            <w:r w:rsidRPr="001D76A0">
              <w:rPr>
                <w:rFonts w:eastAsia="Malgun Gothic" w:hint="eastAsia"/>
                <w:color w:val="000000"/>
                <w:sz w:val="22"/>
              </w:rPr>
              <w:t>5</w:t>
            </w:r>
            <w:r w:rsidRPr="001D76A0">
              <w:rPr>
                <w:rFonts w:eastAsia="Malgun Gothic"/>
                <w:color w:val="000000"/>
                <w:sz w:val="22"/>
              </w:rPr>
              <w:t>)</w:t>
            </w:r>
          </w:p>
        </w:tc>
        <w:tc>
          <w:tcPr>
            <w:tcW w:w="254" w:type="pct"/>
            <w:tcBorders>
              <w:top w:val="nil"/>
              <w:left w:val="nil"/>
              <w:right w:val="nil"/>
            </w:tcBorders>
          </w:tcPr>
          <w:p w14:paraId="0911BD25"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0.024</w:t>
            </w:r>
          </w:p>
        </w:tc>
      </w:tr>
      <w:tr w:rsidR="005867C9" w:rsidRPr="001D76A0" w14:paraId="0911BD31" w14:textId="77777777" w:rsidTr="00DD773E">
        <w:trPr>
          <w:trHeight w:val="417"/>
        </w:trPr>
        <w:tc>
          <w:tcPr>
            <w:tcW w:w="1326" w:type="pct"/>
            <w:tcBorders>
              <w:top w:val="single" w:sz="4" w:space="0" w:color="auto"/>
              <w:left w:val="nil"/>
              <w:right w:val="nil"/>
            </w:tcBorders>
          </w:tcPr>
          <w:p w14:paraId="0911BD27" w14:textId="77777777" w:rsidR="005867C9" w:rsidRPr="001D76A0" w:rsidRDefault="005867C9" w:rsidP="00DD773E">
            <w:pPr>
              <w:jc w:val="left"/>
              <w:rPr>
                <w:rFonts w:eastAsia="Batang"/>
                <w:color w:val="000000"/>
                <w:szCs w:val="24"/>
              </w:rPr>
            </w:pPr>
            <w:r w:rsidRPr="001D76A0">
              <w:rPr>
                <w:rFonts w:eastAsia="Batang"/>
                <w:color w:val="000000"/>
                <w:szCs w:val="24"/>
              </w:rPr>
              <w:t>COVID-19, n (%)</w:t>
            </w:r>
          </w:p>
        </w:tc>
        <w:tc>
          <w:tcPr>
            <w:tcW w:w="469" w:type="pct"/>
            <w:tcBorders>
              <w:top w:val="single" w:sz="4" w:space="0" w:color="auto"/>
              <w:left w:val="nil"/>
              <w:right w:val="nil"/>
            </w:tcBorders>
          </w:tcPr>
          <w:p w14:paraId="0911BD28"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 xml:space="preserve">891 </w:t>
            </w:r>
            <w:r w:rsidRPr="001D76A0">
              <w:rPr>
                <w:rFonts w:eastAsia="Malgun Gothic"/>
                <w:color w:val="000000"/>
                <w:sz w:val="22"/>
              </w:rPr>
              <w:t>(</w:t>
            </w:r>
            <w:r w:rsidRPr="001D76A0">
              <w:rPr>
                <w:rFonts w:eastAsia="Malgun Gothic" w:hint="eastAsia"/>
                <w:color w:val="000000"/>
                <w:sz w:val="22"/>
              </w:rPr>
              <w:t>3.8</w:t>
            </w:r>
            <w:r w:rsidRPr="001D76A0">
              <w:rPr>
                <w:rFonts w:eastAsia="Malgun Gothic"/>
                <w:color w:val="000000"/>
                <w:sz w:val="22"/>
              </w:rPr>
              <w:t>)</w:t>
            </w:r>
          </w:p>
        </w:tc>
        <w:tc>
          <w:tcPr>
            <w:tcW w:w="599" w:type="pct"/>
            <w:tcBorders>
              <w:top w:val="single" w:sz="4" w:space="0" w:color="auto"/>
              <w:left w:val="nil"/>
              <w:right w:val="nil"/>
            </w:tcBorders>
          </w:tcPr>
          <w:p w14:paraId="0911BD29"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 xml:space="preserve">365 </w:t>
            </w:r>
            <w:r w:rsidRPr="001D76A0">
              <w:rPr>
                <w:rFonts w:eastAsia="Malgun Gothic"/>
                <w:color w:val="000000"/>
                <w:sz w:val="22"/>
              </w:rPr>
              <w:t>(</w:t>
            </w:r>
            <w:r w:rsidRPr="001D76A0">
              <w:rPr>
                <w:rFonts w:eastAsia="Malgun Gothic" w:hint="eastAsia"/>
                <w:color w:val="000000"/>
                <w:sz w:val="22"/>
              </w:rPr>
              <w:t>4.4</w:t>
            </w:r>
            <w:r w:rsidRPr="001D76A0">
              <w:rPr>
                <w:rFonts w:eastAsia="Malgun Gothic"/>
                <w:color w:val="000000"/>
                <w:sz w:val="22"/>
              </w:rPr>
              <w:t>)</w:t>
            </w:r>
          </w:p>
        </w:tc>
        <w:tc>
          <w:tcPr>
            <w:tcW w:w="257" w:type="pct"/>
            <w:tcBorders>
              <w:top w:val="single" w:sz="4" w:space="0" w:color="auto"/>
              <w:left w:val="nil"/>
              <w:right w:val="nil"/>
            </w:tcBorders>
          </w:tcPr>
          <w:p w14:paraId="0911BD2A" w14:textId="77777777" w:rsidR="005867C9" w:rsidRPr="001D76A0" w:rsidRDefault="005867C9" w:rsidP="00DD773E">
            <w:pPr>
              <w:tabs>
                <w:tab w:val="center" w:pos="811"/>
                <w:tab w:val="left" w:pos="1470"/>
              </w:tabs>
              <w:spacing w:after="160"/>
              <w:jc w:val="center"/>
              <w:rPr>
                <w:rFonts w:eastAsia="Batang"/>
                <w:color w:val="000000"/>
                <w:sz w:val="22"/>
              </w:rPr>
            </w:pPr>
          </w:p>
        </w:tc>
        <w:tc>
          <w:tcPr>
            <w:tcW w:w="427" w:type="pct"/>
            <w:tcBorders>
              <w:top w:val="single" w:sz="4" w:space="0" w:color="auto"/>
              <w:left w:val="nil"/>
              <w:right w:val="nil"/>
            </w:tcBorders>
          </w:tcPr>
          <w:p w14:paraId="0911BD2B"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hint="eastAsia"/>
                <w:color w:val="000000"/>
                <w:sz w:val="22"/>
              </w:rPr>
              <w:t>796 (3.8)</w:t>
            </w:r>
          </w:p>
        </w:tc>
        <w:tc>
          <w:tcPr>
            <w:tcW w:w="542" w:type="pct"/>
            <w:tcBorders>
              <w:top w:val="single" w:sz="4" w:space="0" w:color="auto"/>
              <w:left w:val="nil"/>
              <w:right w:val="nil"/>
            </w:tcBorders>
          </w:tcPr>
          <w:p w14:paraId="0911BD2C"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hint="eastAsia"/>
                <w:color w:val="000000"/>
                <w:sz w:val="22"/>
              </w:rPr>
              <w:t>327 (4.6)</w:t>
            </w:r>
          </w:p>
        </w:tc>
        <w:tc>
          <w:tcPr>
            <w:tcW w:w="230" w:type="pct"/>
            <w:tcBorders>
              <w:top w:val="single" w:sz="4" w:space="0" w:color="auto"/>
              <w:left w:val="nil"/>
              <w:right w:val="nil"/>
            </w:tcBorders>
          </w:tcPr>
          <w:p w14:paraId="0911BD2D" w14:textId="77777777" w:rsidR="005867C9" w:rsidRPr="001D76A0" w:rsidRDefault="005867C9" w:rsidP="00DD773E">
            <w:pPr>
              <w:tabs>
                <w:tab w:val="center" w:pos="811"/>
                <w:tab w:val="left" w:pos="1470"/>
              </w:tabs>
              <w:spacing w:after="160"/>
              <w:jc w:val="center"/>
              <w:rPr>
                <w:rFonts w:eastAsia="Batang"/>
                <w:color w:val="000000"/>
                <w:sz w:val="22"/>
              </w:rPr>
            </w:pPr>
          </w:p>
        </w:tc>
        <w:tc>
          <w:tcPr>
            <w:tcW w:w="381" w:type="pct"/>
            <w:tcBorders>
              <w:top w:val="single" w:sz="4" w:space="0" w:color="auto"/>
              <w:left w:val="nil"/>
              <w:right w:val="nil"/>
            </w:tcBorders>
          </w:tcPr>
          <w:p w14:paraId="0911BD2E"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hint="eastAsia"/>
                <w:color w:val="000000"/>
                <w:sz w:val="22"/>
              </w:rPr>
              <w:t>188 (3.4)</w:t>
            </w:r>
          </w:p>
        </w:tc>
        <w:tc>
          <w:tcPr>
            <w:tcW w:w="515" w:type="pct"/>
            <w:tcBorders>
              <w:top w:val="single" w:sz="4" w:space="0" w:color="auto"/>
              <w:left w:val="nil"/>
              <w:right w:val="nil"/>
            </w:tcBorders>
          </w:tcPr>
          <w:p w14:paraId="0911BD2F"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hint="eastAsia"/>
                <w:color w:val="000000"/>
                <w:sz w:val="22"/>
              </w:rPr>
              <w:t>84 (4.4)</w:t>
            </w:r>
          </w:p>
        </w:tc>
        <w:tc>
          <w:tcPr>
            <w:tcW w:w="254" w:type="pct"/>
            <w:tcBorders>
              <w:top w:val="single" w:sz="4" w:space="0" w:color="auto"/>
              <w:left w:val="nil"/>
              <w:right w:val="nil"/>
            </w:tcBorders>
          </w:tcPr>
          <w:p w14:paraId="0911BD30" w14:textId="77777777" w:rsidR="005867C9" w:rsidRPr="001D76A0" w:rsidRDefault="005867C9" w:rsidP="00DD773E">
            <w:pPr>
              <w:tabs>
                <w:tab w:val="center" w:pos="811"/>
                <w:tab w:val="left" w:pos="1470"/>
              </w:tabs>
              <w:spacing w:after="160"/>
              <w:jc w:val="center"/>
              <w:rPr>
                <w:rFonts w:eastAsia="Batang"/>
                <w:color w:val="000000"/>
                <w:szCs w:val="24"/>
              </w:rPr>
            </w:pPr>
          </w:p>
        </w:tc>
      </w:tr>
      <w:tr w:rsidR="005867C9" w:rsidRPr="001D76A0" w14:paraId="0911BD3C" w14:textId="77777777" w:rsidTr="00DD773E">
        <w:trPr>
          <w:trHeight w:val="417"/>
        </w:trPr>
        <w:tc>
          <w:tcPr>
            <w:tcW w:w="1326" w:type="pct"/>
            <w:tcBorders>
              <w:left w:val="nil"/>
              <w:bottom w:val="nil"/>
              <w:right w:val="nil"/>
            </w:tcBorders>
          </w:tcPr>
          <w:p w14:paraId="0911BD32" w14:textId="77777777" w:rsidR="005867C9" w:rsidRPr="001D76A0" w:rsidRDefault="005867C9" w:rsidP="00DD773E">
            <w:pPr>
              <w:jc w:val="left"/>
              <w:rPr>
                <w:rFonts w:eastAsia="Batang"/>
                <w:color w:val="000000"/>
                <w:szCs w:val="24"/>
              </w:rPr>
            </w:pPr>
            <w:r w:rsidRPr="001D76A0">
              <w:rPr>
                <w:rFonts w:eastAsia="Batang"/>
                <w:color w:val="000000"/>
                <w:szCs w:val="24"/>
              </w:rPr>
              <w:t xml:space="preserve"> Minimally </w:t>
            </w:r>
            <w:proofErr w:type="spellStart"/>
            <w:r w:rsidRPr="001D76A0">
              <w:rPr>
                <w:rFonts w:eastAsia="Batang"/>
                <w:color w:val="000000"/>
                <w:szCs w:val="24"/>
              </w:rPr>
              <w:t>aOR</w:t>
            </w:r>
            <w:proofErr w:type="spellEnd"/>
            <w:r w:rsidRPr="001D76A0">
              <w:rPr>
                <w:rFonts w:eastAsia="Malgun Gothic"/>
                <w:szCs w:val="24"/>
                <w:vertAlign w:val="superscript"/>
              </w:rPr>
              <w:t>*</w:t>
            </w:r>
            <w:r w:rsidRPr="001D76A0">
              <w:rPr>
                <w:rFonts w:eastAsia="Batang"/>
                <w:color w:val="000000"/>
                <w:szCs w:val="24"/>
              </w:rPr>
              <w:t xml:space="preserve"> (95% CI)</w:t>
            </w:r>
          </w:p>
        </w:tc>
        <w:tc>
          <w:tcPr>
            <w:tcW w:w="469" w:type="pct"/>
            <w:tcBorders>
              <w:left w:val="nil"/>
              <w:bottom w:val="nil"/>
              <w:right w:val="nil"/>
            </w:tcBorders>
          </w:tcPr>
          <w:p w14:paraId="0911BD33"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99" w:type="pct"/>
            <w:tcBorders>
              <w:left w:val="nil"/>
              <w:bottom w:val="nil"/>
              <w:right w:val="nil"/>
            </w:tcBorders>
            <w:vAlign w:val="center"/>
          </w:tcPr>
          <w:p w14:paraId="0911BD34" w14:textId="77777777" w:rsidR="005867C9" w:rsidRPr="001D76A0" w:rsidRDefault="005867C9" w:rsidP="00DD773E">
            <w:pPr>
              <w:tabs>
                <w:tab w:val="center" w:pos="811"/>
                <w:tab w:val="left" w:pos="1470"/>
              </w:tabs>
              <w:spacing w:after="160"/>
              <w:jc w:val="center"/>
              <w:rPr>
                <w:rFonts w:eastAsia="Batang"/>
                <w:b/>
                <w:color w:val="000000"/>
                <w:sz w:val="22"/>
              </w:rPr>
            </w:pPr>
            <w:r w:rsidRPr="001D76A0">
              <w:rPr>
                <w:rFonts w:eastAsia="Batang" w:hint="eastAsia"/>
                <w:b/>
                <w:color w:val="000000"/>
                <w:sz w:val="22"/>
              </w:rPr>
              <w:t>1.18 (1.05-1.35)</w:t>
            </w:r>
          </w:p>
        </w:tc>
        <w:tc>
          <w:tcPr>
            <w:tcW w:w="257" w:type="pct"/>
            <w:tcBorders>
              <w:left w:val="nil"/>
              <w:bottom w:val="nil"/>
              <w:right w:val="nil"/>
            </w:tcBorders>
          </w:tcPr>
          <w:p w14:paraId="0911BD35" w14:textId="77777777" w:rsidR="005867C9" w:rsidRPr="001D76A0" w:rsidRDefault="005867C9" w:rsidP="00DD773E">
            <w:pPr>
              <w:tabs>
                <w:tab w:val="center" w:pos="811"/>
                <w:tab w:val="left" w:pos="1470"/>
              </w:tabs>
              <w:spacing w:after="160"/>
              <w:jc w:val="center"/>
              <w:rPr>
                <w:rFonts w:eastAsia="Batang"/>
                <w:color w:val="000000"/>
                <w:sz w:val="22"/>
              </w:rPr>
            </w:pPr>
          </w:p>
        </w:tc>
        <w:tc>
          <w:tcPr>
            <w:tcW w:w="427" w:type="pct"/>
            <w:tcBorders>
              <w:left w:val="nil"/>
              <w:bottom w:val="nil"/>
              <w:right w:val="nil"/>
            </w:tcBorders>
          </w:tcPr>
          <w:p w14:paraId="0911BD36"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42" w:type="pct"/>
            <w:tcBorders>
              <w:left w:val="nil"/>
              <w:bottom w:val="nil"/>
              <w:right w:val="nil"/>
            </w:tcBorders>
            <w:vAlign w:val="center"/>
          </w:tcPr>
          <w:p w14:paraId="0911BD37" w14:textId="77777777" w:rsidR="005867C9" w:rsidRPr="001D76A0" w:rsidRDefault="005867C9" w:rsidP="00DD773E">
            <w:pPr>
              <w:tabs>
                <w:tab w:val="center" w:pos="811"/>
                <w:tab w:val="left" w:pos="1470"/>
              </w:tabs>
              <w:spacing w:after="160"/>
              <w:jc w:val="center"/>
              <w:rPr>
                <w:rFonts w:eastAsia="Batang"/>
                <w:b/>
                <w:color w:val="000000"/>
                <w:sz w:val="22"/>
              </w:rPr>
            </w:pPr>
            <w:r w:rsidRPr="001D76A0">
              <w:rPr>
                <w:rFonts w:eastAsia="Batang" w:hint="eastAsia"/>
                <w:b/>
                <w:color w:val="000000"/>
                <w:sz w:val="22"/>
              </w:rPr>
              <w:t>1.19 (1.03-1.38)</w:t>
            </w:r>
          </w:p>
        </w:tc>
        <w:tc>
          <w:tcPr>
            <w:tcW w:w="230" w:type="pct"/>
            <w:tcBorders>
              <w:left w:val="nil"/>
              <w:bottom w:val="nil"/>
              <w:right w:val="nil"/>
            </w:tcBorders>
          </w:tcPr>
          <w:p w14:paraId="0911BD38" w14:textId="77777777" w:rsidR="005867C9" w:rsidRPr="001D76A0" w:rsidRDefault="005867C9" w:rsidP="00DD773E">
            <w:pPr>
              <w:tabs>
                <w:tab w:val="center" w:pos="811"/>
                <w:tab w:val="left" w:pos="1470"/>
              </w:tabs>
              <w:spacing w:after="160"/>
              <w:jc w:val="center"/>
              <w:rPr>
                <w:rFonts w:eastAsia="Batang"/>
                <w:color w:val="000000"/>
                <w:sz w:val="22"/>
              </w:rPr>
            </w:pPr>
          </w:p>
        </w:tc>
        <w:tc>
          <w:tcPr>
            <w:tcW w:w="381" w:type="pct"/>
            <w:tcBorders>
              <w:left w:val="nil"/>
              <w:bottom w:val="nil"/>
              <w:right w:val="nil"/>
            </w:tcBorders>
          </w:tcPr>
          <w:p w14:paraId="0911BD39"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15" w:type="pct"/>
            <w:tcBorders>
              <w:left w:val="nil"/>
              <w:bottom w:val="nil"/>
              <w:right w:val="nil"/>
            </w:tcBorders>
          </w:tcPr>
          <w:p w14:paraId="0911BD3A" w14:textId="77777777" w:rsidR="005867C9" w:rsidRPr="001D76A0" w:rsidRDefault="005867C9" w:rsidP="00DD773E">
            <w:pPr>
              <w:tabs>
                <w:tab w:val="center" w:pos="811"/>
                <w:tab w:val="left" w:pos="1470"/>
              </w:tabs>
              <w:spacing w:after="160"/>
              <w:jc w:val="center"/>
              <w:rPr>
                <w:rFonts w:eastAsia="Batang"/>
                <w:b/>
                <w:color w:val="000000"/>
                <w:sz w:val="22"/>
              </w:rPr>
            </w:pPr>
            <w:r w:rsidRPr="001D76A0">
              <w:rPr>
                <w:rFonts w:eastAsia="Batang" w:hint="eastAsia"/>
                <w:b/>
                <w:color w:val="000000"/>
                <w:sz w:val="22"/>
              </w:rPr>
              <w:t>1.32 (1.02-1.72)</w:t>
            </w:r>
          </w:p>
        </w:tc>
        <w:tc>
          <w:tcPr>
            <w:tcW w:w="254" w:type="pct"/>
            <w:tcBorders>
              <w:left w:val="nil"/>
              <w:bottom w:val="nil"/>
              <w:right w:val="nil"/>
            </w:tcBorders>
          </w:tcPr>
          <w:p w14:paraId="0911BD3B" w14:textId="77777777" w:rsidR="005867C9" w:rsidRPr="001D76A0" w:rsidRDefault="005867C9" w:rsidP="00DD773E">
            <w:pPr>
              <w:tabs>
                <w:tab w:val="center" w:pos="811"/>
                <w:tab w:val="left" w:pos="1470"/>
              </w:tabs>
              <w:spacing w:after="160"/>
              <w:jc w:val="center"/>
              <w:rPr>
                <w:rFonts w:eastAsia="Batang"/>
                <w:color w:val="000000"/>
                <w:szCs w:val="24"/>
              </w:rPr>
            </w:pPr>
          </w:p>
        </w:tc>
      </w:tr>
      <w:tr w:rsidR="005867C9" w:rsidRPr="001D76A0" w14:paraId="0911BD47" w14:textId="77777777" w:rsidTr="00DD773E">
        <w:trPr>
          <w:trHeight w:val="417"/>
        </w:trPr>
        <w:tc>
          <w:tcPr>
            <w:tcW w:w="1326" w:type="pct"/>
            <w:tcBorders>
              <w:top w:val="nil"/>
              <w:left w:val="nil"/>
              <w:bottom w:val="nil"/>
              <w:right w:val="nil"/>
            </w:tcBorders>
          </w:tcPr>
          <w:p w14:paraId="0911BD3D" w14:textId="77777777" w:rsidR="005867C9" w:rsidRPr="001D76A0" w:rsidRDefault="005867C9" w:rsidP="00DD773E">
            <w:pPr>
              <w:jc w:val="left"/>
              <w:rPr>
                <w:rFonts w:eastAsia="Batang"/>
                <w:color w:val="000000"/>
                <w:szCs w:val="24"/>
              </w:rPr>
            </w:pPr>
            <w:r w:rsidRPr="001D76A0">
              <w:rPr>
                <w:rFonts w:eastAsia="Batang"/>
                <w:color w:val="000000"/>
                <w:szCs w:val="24"/>
              </w:rPr>
              <w:t xml:space="preserve"> Fully </w:t>
            </w:r>
            <w:proofErr w:type="spellStart"/>
            <w:r w:rsidRPr="001D76A0">
              <w:rPr>
                <w:rFonts w:eastAsia="Batang"/>
                <w:color w:val="000000"/>
                <w:szCs w:val="24"/>
              </w:rPr>
              <w:t>aOR</w:t>
            </w:r>
            <w:proofErr w:type="spellEnd"/>
            <w:r w:rsidRPr="001D76A0">
              <w:rPr>
                <w:rFonts w:eastAsia="Malgun Gothic"/>
                <w:szCs w:val="24"/>
                <w:vertAlign w:val="superscript"/>
              </w:rPr>
              <w:t>§</w:t>
            </w:r>
            <w:r w:rsidRPr="001D76A0">
              <w:rPr>
                <w:rFonts w:eastAsia="Batang"/>
                <w:color w:val="000000"/>
                <w:szCs w:val="24"/>
              </w:rPr>
              <w:t xml:space="preserve"> (95% CI)</w:t>
            </w:r>
          </w:p>
        </w:tc>
        <w:tc>
          <w:tcPr>
            <w:tcW w:w="469" w:type="pct"/>
            <w:tcBorders>
              <w:top w:val="nil"/>
              <w:left w:val="nil"/>
              <w:bottom w:val="nil"/>
              <w:right w:val="nil"/>
            </w:tcBorders>
          </w:tcPr>
          <w:p w14:paraId="0911BD3E"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99" w:type="pct"/>
            <w:tcBorders>
              <w:top w:val="nil"/>
              <w:left w:val="nil"/>
              <w:bottom w:val="nil"/>
              <w:right w:val="nil"/>
            </w:tcBorders>
            <w:vAlign w:val="center"/>
          </w:tcPr>
          <w:p w14:paraId="0911BD3F" w14:textId="77777777" w:rsidR="005867C9" w:rsidRPr="001D76A0" w:rsidRDefault="005867C9" w:rsidP="00DD773E">
            <w:pPr>
              <w:tabs>
                <w:tab w:val="center" w:pos="811"/>
                <w:tab w:val="left" w:pos="1470"/>
              </w:tabs>
              <w:spacing w:after="160"/>
              <w:jc w:val="center"/>
              <w:rPr>
                <w:rFonts w:eastAsia="Batang"/>
                <w:b/>
                <w:color w:val="000000"/>
                <w:sz w:val="22"/>
              </w:rPr>
            </w:pPr>
            <w:r w:rsidRPr="001D76A0">
              <w:rPr>
                <w:rFonts w:eastAsia="Batang" w:hint="eastAsia"/>
                <w:b/>
                <w:color w:val="000000"/>
                <w:sz w:val="22"/>
              </w:rPr>
              <w:t>1.19 (1.03-1.40)</w:t>
            </w:r>
          </w:p>
        </w:tc>
        <w:tc>
          <w:tcPr>
            <w:tcW w:w="257" w:type="pct"/>
            <w:tcBorders>
              <w:top w:val="nil"/>
              <w:left w:val="nil"/>
              <w:bottom w:val="nil"/>
              <w:right w:val="nil"/>
            </w:tcBorders>
          </w:tcPr>
          <w:p w14:paraId="0911BD40" w14:textId="77777777" w:rsidR="005867C9" w:rsidRPr="001D76A0" w:rsidRDefault="005867C9" w:rsidP="00DD773E">
            <w:pPr>
              <w:tabs>
                <w:tab w:val="center" w:pos="811"/>
                <w:tab w:val="left" w:pos="1470"/>
              </w:tabs>
              <w:spacing w:after="160"/>
              <w:jc w:val="center"/>
              <w:rPr>
                <w:rFonts w:eastAsia="Batang"/>
                <w:color w:val="000000"/>
                <w:sz w:val="22"/>
              </w:rPr>
            </w:pPr>
          </w:p>
        </w:tc>
        <w:tc>
          <w:tcPr>
            <w:tcW w:w="427" w:type="pct"/>
            <w:tcBorders>
              <w:top w:val="nil"/>
              <w:left w:val="nil"/>
              <w:bottom w:val="nil"/>
              <w:right w:val="nil"/>
            </w:tcBorders>
          </w:tcPr>
          <w:p w14:paraId="0911BD41"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42" w:type="pct"/>
            <w:tcBorders>
              <w:top w:val="nil"/>
              <w:left w:val="nil"/>
              <w:bottom w:val="nil"/>
              <w:right w:val="nil"/>
            </w:tcBorders>
            <w:vAlign w:val="center"/>
          </w:tcPr>
          <w:p w14:paraId="0911BD42" w14:textId="77777777" w:rsidR="005867C9" w:rsidRPr="001D76A0" w:rsidRDefault="005867C9" w:rsidP="00DD773E">
            <w:pPr>
              <w:tabs>
                <w:tab w:val="center" w:pos="811"/>
                <w:tab w:val="left" w:pos="1470"/>
              </w:tabs>
              <w:spacing w:after="160"/>
              <w:jc w:val="center"/>
              <w:rPr>
                <w:rFonts w:eastAsia="Batang"/>
                <w:b/>
                <w:color w:val="000000"/>
                <w:sz w:val="22"/>
              </w:rPr>
            </w:pPr>
            <w:r w:rsidRPr="001D76A0">
              <w:rPr>
                <w:rFonts w:eastAsia="Batang" w:hint="eastAsia"/>
                <w:b/>
                <w:color w:val="000000"/>
                <w:sz w:val="22"/>
              </w:rPr>
              <w:t>1.20 (1.03-1.40)</w:t>
            </w:r>
          </w:p>
        </w:tc>
        <w:tc>
          <w:tcPr>
            <w:tcW w:w="230" w:type="pct"/>
            <w:tcBorders>
              <w:top w:val="nil"/>
              <w:left w:val="nil"/>
              <w:bottom w:val="nil"/>
              <w:right w:val="nil"/>
            </w:tcBorders>
          </w:tcPr>
          <w:p w14:paraId="0911BD43" w14:textId="77777777" w:rsidR="005867C9" w:rsidRPr="001D76A0" w:rsidRDefault="005867C9" w:rsidP="00DD773E">
            <w:pPr>
              <w:tabs>
                <w:tab w:val="center" w:pos="811"/>
                <w:tab w:val="left" w:pos="1470"/>
              </w:tabs>
              <w:spacing w:after="160"/>
              <w:jc w:val="center"/>
              <w:rPr>
                <w:rFonts w:eastAsia="Batang"/>
                <w:color w:val="000000"/>
                <w:sz w:val="22"/>
              </w:rPr>
            </w:pPr>
          </w:p>
        </w:tc>
        <w:tc>
          <w:tcPr>
            <w:tcW w:w="381" w:type="pct"/>
            <w:tcBorders>
              <w:top w:val="nil"/>
              <w:left w:val="nil"/>
              <w:bottom w:val="nil"/>
              <w:right w:val="nil"/>
            </w:tcBorders>
          </w:tcPr>
          <w:p w14:paraId="0911BD44"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15" w:type="pct"/>
            <w:tcBorders>
              <w:top w:val="nil"/>
              <w:left w:val="nil"/>
              <w:bottom w:val="nil"/>
              <w:right w:val="nil"/>
            </w:tcBorders>
          </w:tcPr>
          <w:p w14:paraId="0911BD45" w14:textId="77777777" w:rsidR="005867C9" w:rsidRPr="001D76A0" w:rsidRDefault="005867C9" w:rsidP="00DD773E">
            <w:pPr>
              <w:tabs>
                <w:tab w:val="center" w:pos="811"/>
                <w:tab w:val="left" w:pos="1470"/>
              </w:tabs>
              <w:spacing w:after="160"/>
              <w:jc w:val="center"/>
              <w:rPr>
                <w:rFonts w:eastAsia="Batang"/>
                <w:b/>
                <w:color w:val="000000"/>
                <w:sz w:val="22"/>
              </w:rPr>
            </w:pPr>
            <w:r w:rsidRPr="001D76A0">
              <w:rPr>
                <w:rFonts w:eastAsia="Batang" w:hint="eastAsia"/>
                <w:b/>
                <w:color w:val="000000"/>
                <w:sz w:val="22"/>
              </w:rPr>
              <w:t>1.33 (1.02-1.74)</w:t>
            </w:r>
          </w:p>
        </w:tc>
        <w:tc>
          <w:tcPr>
            <w:tcW w:w="254" w:type="pct"/>
            <w:tcBorders>
              <w:top w:val="nil"/>
              <w:left w:val="nil"/>
              <w:bottom w:val="nil"/>
              <w:right w:val="nil"/>
            </w:tcBorders>
          </w:tcPr>
          <w:p w14:paraId="0911BD46" w14:textId="77777777" w:rsidR="005867C9" w:rsidRPr="001D76A0" w:rsidRDefault="005867C9" w:rsidP="00DD773E">
            <w:pPr>
              <w:tabs>
                <w:tab w:val="center" w:pos="811"/>
                <w:tab w:val="left" w:pos="1470"/>
              </w:tabs>
              <w:spacing w:after="160"/>
              <w:jc w:val="center"/>
              <w:rPr>
                <w:rFonts w:eastAsia="Batang"/>
                <w:color w:val="000000"/>
                <w:szCs w:val="24"/>
              </w:rPr>
            </w:pPr>
          </w:p>
        </w:tc>
      </w:tr>
      <w:tr w:rsidR="005867C9" w:rsidRPr="001D76A0" w14:paraId="0911BD52" w14:textId="77777777" w:rsidTr="00DD773E">
        <w:trPr>
          <w:trHeight w:val="417"/>
        </w:trPr>
        <w:tc>
          <w:tcPr>
            <w:tcW w:w="1326" w:type="pct"/>
            <w:tcBorders>
              <w:top w:val="nil"/>
              <w:left w:val="nil"/>
              <w:bottom w:val="nil"/>
              <w:right w:val="nil"/>
            </w:tcBorders>
          </w:tcPr>
          <w:p w14:paraId="0911BD48" w14:textId="77777777" w:rsidR="005867C9" w:rsidRPr="001D76A0" w:rsidRDefault="005867C9" w:rsidP="00DD773E">
            <w:pPr>
              <w:jc w:val="left"/>
              <w:rPr>
                <w:rFonts w:eastAsia="Batang"/>
                <w:color w:val="000000"/>
                <w:szCs w:val="24"/>
              </w:rPr>
            </w:pPr>
            <w:r w:rsidRPr="001D76A0">
              <w:rPr>
                <w:rFonts w:eastAsia="Batang"/>
                <w:color w:val="000000"/>
                <w:szCs w:val="24"/>
              </w:rPr>
              <w:t>Severe COVID-19</w:t>
            </w:r>
            <w:r w:rsidRPr="001D76A0">
              <w:rPr>
                <w:rFonts w:eastAsia="Malgun Gothic"/>
                <w:kern w:val="0"/>
                <w:szCs w:val="20"/>
                <w:vertAlign w:val="superscript"/>
              </w:rPr>
              <w:t xml:space="preserve"> ‡</w:t>
            </w:r>
            <w:r w:rsidRPr="001D76A0">
              <w:rPr>
                <w:rFonts w:eastAsia="Batang"/>
                <w:color w:val="000000"/>
                <w:szCs w:val="24"/>
              </w:rPr>
              <w:t>, n (%)</w:t>
            </w:r>
          </w:p>
        </w:tc>
        <w:tc>
          <w:tcPr>
            <w:tcW w:w="469" w:type="pct"/>
            <w:tcBorders>
              <w:top w:val="nil"/>
              <w:left w:val="nil"/>
              <w:bottom w:val="nil"/>
              <w:right w:val="nil"/>
            </w:tcBorders>
          </w:tcPr>
          <w:p w14:paraId="0911BD49" w14:textId="77777777" w:rsidR="005867C9" w:rsidRPr="001D76A0" w:rsidRDefault="005867C9" w:rsidP="00DD773E">
            <w:pPr>
              <w:tabs>
                <w:tab w:val="center" w:pos="811"/>
                <w:tab w:val="left" w:pos="1470"/>
              </w:tabs>
              <w:spacing w:after="160"/>
              <w:jc w:val="center"/>
              <w:rPr>
                <w:rFonts w:eastAsia="Malgun Gothic"/>
                <w:color w:val="000000"/>
                <w:sz w:val="22"/>
              </w:rPr>
            </w:pPr>
            <w:r w:rsidRPr="001D76A0">
              <w:rPr>
                <w:rFonts w:eastAsia="Malgun Gothic"/>
                <w:color w:val="000000"/>
                <w:sz w:val="22"/>
              </w:rPr>
              <w:t>285</w:t>
            </w:r>
            <w:r w:rsidRPr="001D76A0">
              <w:rPr>
                <w:rFonts w:eastAsia="Malgun Gothic" w:hint="eastAsia"/>
                <w:color w:val="000000"/>
                <w:sz w:val="22"/>
              </w:rPr>
              <w:t xml:space="preserve"> </w:t>
            </w:r>
            <w:r w:rsidRPr="001D76A0">
              <w:rPr>
                <w:rFonts w:eastAsia="Malgun Gothic"/>
                <w:color w:val="000000"/>
                <w:sz w:val="22"/>
              </w:rPr>
              <w:t>(1.2)</w:t>
            </w:r>
          </w:p>
        </w:tc>
        <w:tc>
          <w:tcPr>
            <w:tcW w:w="599" w:type="pct"/>
            <w:tcBorders>
              <w:top w:val="nil"/>
              <w:left w:val="nil"/>
              <w:bottom w:val="nil"/>
              <w:right w:val="nil"/>
            </w:tcBorders>
          </w:tcPr>
          <w:p w14:paraId="0911BD4A" w14:textId="77777777" w:rsidR="005867C9" w:rsidRPr="001D76A0" w:rsidRDefault="005867C9" w:rsidP="00DD773E">
            <w:pPr>
              <w:tabs>
                <w:tab w:val="center" w:pos="811"/>
                <w:tab w:val="left" w:pos="1470"/>
              </w:tabs>
              <w:spacing w:after="160"/>
              <w:jc w:val="center"/>
              <w:rPr>
                <w:rFonts w:eastAsia="Malgun Gothic"/>
                <w:color w:val="000000"/>
                <w:sz w:val="22"/>
              </w:rPr>
            </w:pPr>
            <w:r w:rsidRPr="001D76A0">
              <w:rPr>
                <w:rFonts w:eastAsia="Malgun Gothic"/>
                <w:color w:val="000000"/>
                <w:sz w:val="22"/>
              </w:rPr>
              <w:t>1</w:t>
            </w:r>
            <w:r w:rsidRPr="001D76A0">
              <w:rPr>
                <w:rFonts w:eastAsia="Malgun Gothic" w:hint="eastAsia"/>
                <w:color w:val="000000"/>
                <w:sz w:val="22"/>
              </w:rPr>
              <w:t xml:space="preserve">27 </w:t>
            </w:r>
            <w:r w:rsidRPr="001D76A0">
              <w:rPr>
                <w:rFonts w:eastAsia="Malgun Gothic"/>
                <w:color w:val="000000"/>
                <w:sz w:val="22"/>
              </w:rPr>
              <w:t>(1.</w:t>
            </w:r>
            <w:r w:rsidRPr="001D76A0">
              <w:rPr>
                <w:rFonts w:eastAsia="Malgun Gothic" w:hint="eastAsia"/>
                <w:color w:val="000000"/>
                <w:sz w:val="22"/>
              </w:rPr>
              <w:t>5</w:t>
            </w:r>
            <w:r w:rsidRPr="001D76A0">
              <w:rPr>
                <w:rFonts w:eastAsia="Malgun Gothic"/>
                <w:color w:val="000000"/>
                <w:sz w:val="22"/>
              </w:rPr>
              <w:t>)</w:t>
            </w:r>
          </w:p>
        </w:tc>
        <w:tc>
          <w:tcPr>
            <w:tcW w:w="257" w:type="pct"/>
            <w:tcBorders>
              <w:top w:val="nil"/>
              <w:left w:val="nil"/>
              <w:bottom w:val="nil"/>
              <w:right w:val="nil"/>
            </w:tcBorders>
          </w:tcPr>
          <w:p w14:paraId="0911BD4B" w14:textId="77777777" w:rsidR="005867C9" w:rsidRPr="001D76A0" w:rsidRDefault="005867C9" w:rsidP="00DD773E">
            <w:pPr>
              <w:tabs>
                <w:tab w:val="center" w:pos="811"/>
                <w:tab w:val="left" w:pos="1470"/>
              </w:tabs>
              <w:spacing w:after="160"/>
              <w:jc w:val="center"/>
              <w:rPr>
                <w:rFonts w:eastAsia="Batang"/>
                <w:color w:val="000000"/>
                <w:sz w:val="22"/>
              </w:rPr>
            </w:pPr>
          </w:p>
        </w:tc>
        <w:tc>
          <w:tcPr>
            <w:tcW w:w="427" w:type="pct"/>
            <w:tcBorders>
              <w:top w:val="nil"/>
              <w:left w:val="nil"/>
              <w:bottom w:val="nil"/>
              <w:right w:val="nil"/>
            </w:tcBorders>
          </w:tcPr>
          <w:p w14:paraId="0911BD4C"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hint="eastAsia"/>
                <w:color w:val="000000"/>
                <w:sz w:val="22"/>
              </w:rPr>
              <w:t>234 (1.1)</w:t>
            </w:r>
          </w:p>
        </w:tc>
        <w:tc>
          <w:tcPr>
            <w:tcW w:w="542" w:type="pct"/>
            <w:tcBorders>
              <w:top w:val="nil"/>
              <w:left w:val="nil"/>
              <w:bottom w:val="nil"/>
              <w:right w:val="nil"/>
            </w:tcBorders>
          </w:tcPr>
          <w:p w14:paraId="0911BD4D"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hint="eastAsia"/>
                <w:color w:val="000000"/>
                <w:sz w:val="22"/>
              </w:rPr>
              <w:t>103 (1.5)</w:t>
            </w:r>
          </w:p>
        </w:tc>
        <w:tc>
          <w:tcPr>
            <w:tcW w:w="230" w:type="pct"/>
            <w:tcBorders>
              <w:top w:val="nil"/>
              <w:left w:val="nil"/>
              <w:bottom w:val="nil"/>
              <w:right w:val="nil"/>
            </w:tcBorders>
          </w:tcPr>
          <w:p w14:paraId="0911BD4E" w14:textId="77777777" w:rsidR="005867C9" w:rsidRPr="001D76A0" w:rsidRDefault="005867C9" w:rsidP="00DD773E">
            <w:pPr>
              <w:tabs>
                <w:tab w:val="center" w:pos="811"/>
                <w:tab w:val="left" w:pos="1470"/>
              </w:tabs>
              <w:spacing w:after="160"/>
              <w:jc w:val="center"/>
              <w:rPr>
                <w:rFonts w:eastAsia="Batang"/>
                <w:color w:val="000000"/>
                <w:sz w:val="22"/>
              </w:rPr>
            </w:pPr>
          </w:p>
        </w:tc>
        <w:tc>
          <w:tcPr>
            <w:tcW w:w="381" w:type="pct"/>
            <w:tcBorders>
              <w:top w:val="nil"/>
              <w:left w:val="nil"/>
              <w:bottom w:val="nil"/>
              <w:right w:val="nil"/>
            </w:tcBorders>
          </w:tcPr>
          <w:p w14:paraId="0911BD4F"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hint="eastAsia"/>
                <w:color w:val="000000"/>
                <w:sz w:val="22"/>
              </w:rPr>
              <w:t>51 (0.9)</w:t>
            </w:r>
          </w:p>
        </w:tc>
        <w:tc>
          <w:tcPr>
            <w:tcW w:w="515" w:type="pct"/>
            <w:tcBorders>
              <w:top w:val="nil"/>
              <w:left w:val="nil"/>
              <w:bottom w:val="nil"/>
              <w:right w:val="nil"/>
            </w:tcBorders>
          </w:tcPr>
          <w:p w14:paraId="0911BD50"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hint="eastAsia"/>
                <w:color w:val="000000"/>
                <w:sz w:val="22"/>
              </w:rPr>
              <w:t>30 (1.6)</w:t>
            </w:r>
          </w:p>
        </w:tc>
        <w:tc>
          <w:tcPr>
            <w:tcW w:w="254" w:type="pct"/>
            <w:tcBorders>
              <w:top w:val="nil"/>
              <w:left w:val="nil"/>
              <w:bottom w:val="nil"/>
              <w:right w:val="nil"/>
            </w:tcBorders>
          </w:tcPr>
          <w:p w14:paraId="0911BD51" w14:textId="77777777" w:rsidR="005867C9" w:rsidRPr="001D76A0" w:rsidRDefault="005867C9" w:rsidP="00DD773E">
            <w:pPr>
              <w:tabs>
                <w:tab w:val="center" w:pos="811"/>
                <w:tab w:val="left" w:pos="1470"/>
              </w:tabs>
              <w:spacing w:after="160"/>
              <w:jc w:val="center"/>
              <w:rPr>
                <w:rFonts w:eastAsia="Batang"/>
                <w:color w:val="000000"/>
                <w:szCs w:val="24"/>
              </w:rPr>
            </w:pPr>
          </w:p>
        </w:tc>
      </w:tr>
      <w:tr w:rsidR="005867C9" w:rsidRPr="001D76A0" w14:paraId="0911BD5D" w14:textId="77777777" w:rsidTr="00DD773E">
        <w:trPr>
          <w:trHeight w:val="417"/>
        </w:trPr>
        <w:tc>
          <w:tcPr>
            <w:tcW w:w="1326" w:type="pct"/>
            <w:tcBorders>
              <w:top w:val="nil"/>
              <w:left w:val="nil"/>
              <w:bottom w:val="nil"/>
              <w:right w:val="nil"/>
            </w:tcBorders>
          </w:tcPr>
          <w:p w14:paraId="0911BD53" w14:textId="77777777" w:rsidR="005867C9" w:rsidRPr="001D76A0" w:rsidRDefault="005867C9" w:rsidP="00DD773E">
            <w:pPr>
              <w:jc w:val="left"/>
              <w:rPr>
                <w:rFonts w:eastAsia="Batang"/>
                <w:color w:val="000000"/>
                <w:szCs w:val="24"/>
              </w:rPr>
            </w:pPr>
            <w:r w:rsidRPr="001D76A0">
              <w:rPr>
                <w:rFonts w:eastAsia="Batang"/>
                <w:color w:val="000000"/>
                <w:szCs w:val="24"/>
              </w:rPr>
              <w:t xml:space="preserve"> Minimally </w:t>
            </w:r>
            <w:proofErr w:type="spellStart"/>
            <w:r w:rsidRPr="001D76A0">
              <w:rPr>
                <w:rFonts w:eastAsia="Batang"/>
                <w:color w:val="000000"/>
                <w:szCs w:val="24"/>
              </w:rPr>
              <w:t>aOR</w:t>
            </w:r>
            <w:proofErr w:type="spellEnd"/>
            <w:r w:rsidRPr="001D76A0">
              <w:rPr>
                <w:rFonts w:eastAsia="Malgun Gothic"/>
                <w:szCs w:val="24"/>
                <w:vertAlign w:val="superscript"/>
              </w:rPr>
              <w:t>*</w:t>
            </w:r>
            <w:r w:rsidRPr="001D76A0">
              <w:rPr>
                <w:rFonts w:eastAsia="Batang"/>
                <w:color w:val="000000"/>
                <w:szCs w:val="24"/>
              </w:rPr>
              <w:t xml:space="preserve"> (95% CI)</w:t>
            </w:r>
          </w:p>
        </w:tc>
        <w:tc>
          <w:tcPr>
            <w:tcW w:w="469" w:type="pct"/>
            <w:tcBorders>
              <w:top w:val="nil"/>
              <w:left w:val="nil"/>
              <w:bottom w:val="nil"/>
              <w:right w:val="nil"/>
            </w:tcBorders>
          </w:tcPr>
          <w:p w14:paraId="0911BD54"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99" w:type="pct"/>
            <w:tcBorders>
              <w:top w:val="nil"/>
              <w:left w:val="nil"/>
              <w:bottom w:val="nil"/>
              <w:right w:val="nil"/>
            </w:tcBorders>
          </w:tcPr>
          <w:p w14:paraId="0911BD55" w14:textId="77777777" w:rsidR="005867C9" w:rsidRPr="001D76A0" w:rsidRDefault="005867C9" w:rsidP="00DD773E">
            <w:pPr>
              <w:tabs>
                <w:tab w:val="center" w:pos="811"/>
                <w:tab w:val="left" w:pos="1470"/>
              </w:tabs>
              <w:spacing w:after="160"/>
              <w:jc w:val="center"/>
              <w:rPr>
                <w:rFonts w:eastAsia="Batang"/>
                <w:b/>
                <w:color w:val="000000"/>
                <w:sz w:val="22"/>
              </w:rPr>
            </w:pPr>
            <w:r w:rsidRPr="001D76A0">
              <w:rPr>
                <w:rFonts w:eastAsia="Batang" w:hint="eastAsia"/>
                <w:b/>
                <w:color w:val="000000"/>
                <w:sz w:val="22"/>
              </w:rPr>
              <w:t>1.28 (1.04-1.60)</w:t>
            </w:r>
          </w:p>
        </w:tc>
        <w:tc>
          <w:tcPr>
            <w:tcW w:w="257" w:type="pct"/>
            <w:tcBorders>
              <w:top w:val="nil"/>
              <w:left w:val="nil"/>
              <w:bottom w:val="nil"/>
              <w:right w:val="nil"/>
            </w:tcBorders>
          </w:tcPr>
          <w:p w14:paraId="0911BD56" w14:textId="77777777" w:rsidR="005867C9" w:rsidRPr="001D76A0" w:rsidRDefault="005867C9" w:rsidP="00DD773E">
            <w:pPr>
              <w:tabs>
                <w:tab w:val="center" w:pos="811"/>
                <w:tab w:val="left" w:pos="1470"/>
              </w:tabs>
              <w:spacing w:after="160"/>
              <w:jc w:val="center"/>
              <w:rPr>
                <w:rFonts w:eastAsia="Batang"/>
                <w:color w:val="000000"/>
                <w:sz w:val="22"/>
              </w:rPr>
            </w:pPr>
          </w:p>
        </w:tc>
        <w:tc>
          <w:tcPr>
            <w:tcW w:w="427" w:type="pct"/>
            <w:tcBorders>
              <w:top w:val="nil"/>
              <w:left w:val="nil"/>
              <w:bottom w:val="nil"/>
              <w:right w:val="nil"/>
            </w:tcBorders>
          </w:tcPr>
          <w:p w14:paraId="0911BD57"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42" w:type="pct"/>
            <w:tcBorders>
              <w:top w:val="nil"/>
              <w:left w:val="nil"/>
              <w:bottom w:val="nil"/>
              <w:right w:val="nil"/>
            </w:tcBorders>
          </w:tcPr>
          <w:p w14:paraId="0911BD58" w14:textId="77777777" w:rsidR="005867C9" w:rsidRPr="001D76A0" w:rsidRDefault="005867C9" w:rsidP="00DD773E">
            <w:pPr>
              <w:tabs>
                <w:tab w:val="center" w:pos="811"/>
                <w:tab w:val="left" w:pos="1470"/>
              </w:tabs>
              <w:spacing w:after="160"/>
              <w:jc w:val="center"/>
              <w:rPr>
                <w:rFonts w:eastAsia="Batang"/>
                <w:b/>
                <w:color w:val="000000"/>
                <w:sz w:val="22"/>
              </w:rPr>
            </w:pPr>
            <w:r w:rsidRPr="001D76A0">
              <w:rPr>
                <w:rFonts w:eastAsia="Batang" w:hint="eastAsia"/>
                <w:b/>
                <w:color w:val="000000"/>
                <w:sz w:val="22"/>
              </w:rPr>
              <w:t>1.28 (1.02-1.62)</w:t>
            </w:r>
          </w:p>
        </w:tc>
        <w:tc>
          <w:tcPr>
            <w:tcW w:w="230" w:type="pct"/>
            <w:tcBorders>
              <w:top w:val="nil"/>
              <w:left w:val="nil"/>
              <w:bottom w:val="nil"/>
              <w:right w:val="nil"/>
            </w:tcBorders>
          </w:tcPr>
          <w:p w14:paraId="0911BD59" w14:textId="77777777" w:rsidR="005867C9" w:rsidRPr="001D76A0" w:rsidRDefault="005867C9" w:rsidP="00DD773E">
            <w:pPr>
              <w:tabs>
                <w:tab w:val="center" w:pos="811"/>
                <w:tab w:val="left" w:pos="1470"/>
              </w:tabs>
              <w:spacing w:after="160"/>
              <w:jc w:val="center"/>
              <w:rPr>
                <w:rFonts w:eastAsia="Batang"/>
                <w:color w:val="000000"/>
                <w:sz w:val="22"/>
              </w:rPr>
            </w:pPr>
          </w:p>
        </w:tc>
        <w:tc>
          <w:tcPr>
            <w:tcW w:w="381" w:type="pct"/>
            <w:tcBorders>
              <w:top w:val="nil"/>
              <w:left w:val="nil"/>
              <w:bottom w:val="nil"/>
              <w:right w:val="nil"/>
            </w:tcBorders>
          </w:tcPr>
          <w:p w14:paraId="0911BD5A"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15" w:type="pct"/>
            <w:tcBorders>
              <w:top w:val="nil"/>
              <w:left w:val="nil"/>
              <w:bottom w:val="nil"/>
              <w:right w:val="nil"/>
            </w:tcBorders>
          </w:tcPr>
          <w:p w14:paraId="0911BD5B" w14:textId="77777777" w:rsidR="005867C9" w:rsidRPr="001D76A0" w:rsidRDefault="005867C9" w:rsidP="00DD773E">
            <w:pPr>
              <w:tabs>
                <w:tab w:val="center" w:pos="811"/>
                <w:tab w:val="left" w:pos="1470"/>
              </w:tabs>
              <w:spacing w:after="160"/>
              <w:jc w:val="center"/>
              <w:rPr>
                <w:rFonts w:eastAsia="Batang"/>
                <w:b/>
                <w:color w:val="000000"/>
                <w:sz w:val="22"/>
              </w:rPr>
            </w:pPr>
            <w:r w:rsidRPr="001D76A0">
              <w:rPr>
                <w:rFonts w:eastAsia="Batang" w:hint="eastAsia"/>
                <w:b/>
                <w:color w:val="000000"/>
                <w:sz w:val="22"/>
              </w:rPr>
              <w:t>1.73 (1.09-2.73)</w:t>
            </w:r>
          </w:p>
        </w:tc>
        <w:tc>
          <w:tcPr>
            <w:tcW w:w="254" w:type="pct"/>
            <w:tcBorders>
              <w:top w:val="nil"/>
              <w:left w:val="nil"/>
              <w:bottom w:val="nil"/>
              <w:right w:val="nil"/>
            </w:tcBorders>
          </w:tcPr>
          <w:p w14:paraId="0911BD5C" w14:textId="77777777" w:rsidR="005867C9" w:rsidRPr="001D76A0" w:rsidRDefault="005867C9" w:rsidP="00DD773E">
            <w:pPr>
              <w:tabs>
                <w:tab w:val="center" w:pos="811"/>
                <w:tab w:val="left" w:pos="1470"/>
              </w:tabs>
              <w:spacing w:after="160"/>
              <w:jc w:val="center"/>
              <w:rPr>
                <w:rFonts w:eastAsia="Batang"/>
                <w:color w:val="000000"/>
                <w:szCs w:val="24"/>
              </w:rPr>
            </w:pPr>
          </w:p>
        </w:tc>
      </w:tr>
      <w:tr w:rsidR="005867C9" w:rsidRPr="001D76A0" w14:paraId="0911BD68" w14:textId="77777777" w:rsidTr="00DD773E">
        <w:trPr>
          <w:trHeight w:val="417"/>
        </w:trPr>
        <w:tc>
          <w:tcPr>
            <w:tcW w:w="1326" w:type="pct"/>
            <w:tcBorders>
              <w:top w:val="nil"/>
              <w:left w:val="nil"/>
              <w:bottom w:val="nil"/>
              <w:right w:val="nil"/>
            </w:tcBorders>
          </w:tcPr>
          <w:p w14:paraId="0911BD5E" w14:textId="77777777" w:rsidR="005867C9" w:rsidRPr="001D76A0" w:rsidRDefault="005867C9" w:rsidP="00DD773E">
            <w:pPr>
              <w:jc w:val="left"/>
              <w:rPr>
                <w:rFonts w:eastAsia="Batang"/>
                <w:color w:val="000000"/>
                <w:szCs w:val="24"/>
              </w:rPr>
            </w:pPr>
            <w:r w:rsidRPr="001D76A0">
              <w:rPr>
                <w:rFonts w:eastAsia="Batang"/>
                <w:color w:val="000000"/>
                <w:szCs w:val="24"/>
              </w:rPr>
              <w:t xml:space="preserve"> Fully </w:t>
            </w:r>
            <w:proofErr w:type="spellStart"/>
            <w:r w:rsidRPr="001D76A0">
              <w:rPr>
                <w:rFonts w:eastAsia="Batang"/>
                <w:color w:val="000000"/>
                <w:szCs w:val="24"/>
              </w:rPr>
              <w:t>aOR</w:t>
            </w:r>
            <w:proofErr w:type="spellEnd"/>
            <w:r w:rsidRPr="001D76A0">
              <w:rPr>
                <w:rFonts w:eastAsia="Malgun Gothic"/>
                <w:szCs w:val="24"/>
                <w:vertAlign w:val="superscript"/>
              </w:rPr>
              <w:t>§</w:t>
            </w:r>
            <w:r w:rsidRPr="001D76A0">
              <w:rPr>
                <w:rFonts w:eastAsia="Batang"/>
                <w:color w:val="000000"/>
                <w:szCs w:val="24"/>
              </w:rPr>
              <w:t xml:space="preserve"> (95% CI)</w:t>
            </w:r>
          </w:p>
        </w:tc>
        <w:tc>
          <w:tcPr>
            <w:tcW w:w="469" w:type="pct"/>
            <w:tcBorders>
              <w:top w:val="nil"/>
              <w:left w:val="nil"/>
              <w:bottom w:val="nil"/>
              <w:right w:val="nil"/>
            </w:tcBorders>
          </w:tcPr>
          <w:p w14:paraId="0911BD5F"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99" w:type="pct"/>
            <w:tcBorders>
              <w:top w:val="nil"/>
              <w:left w:val="nil"/>
              <w:bottom w:val="nil"/>
              <w:right w:val="nil"/>
            </w:tcBorders>
          </w:tcPr>
          <w:p w14:paraId="0911BD60" w14:textId="77777777" w:rsidR="005867C9" w:rsidRPr="001D76A0" w:rsidRDefault="005867C9" w:rsidP="00DD773E">
            <w:pPr>
              <w:spacing w:after="160" w:line="259" w:lineRule="auto"/>
              <w:jc w:val="center"/>
              <w:rPr>
                <w:rFonts w:eastAsia="Malgun Gothic"/>
                <w:b/>
                <w:color w:val="000000"/>
                <w:sz w:val="22"/>
              </w:rPr>
            </w:pPr>
            <w:r w:rsidRPr="001D76A0">
              <w:rPr>
                <w:rFonts w:eastAsia="Batang" w:hint="eastAsia"/>
                <w:b/>
                <w:color w:val="000000"/>
                <w:sz w:val="22"/>
              </w:rPr>
              <w:t>1.26 (1.02-1.59)</w:t>
            </w:r>
          </w:p>
        </w:tc>
        <w:tc>
          <w:tcPr>
            <w:tcW w:w="257" w:type="pct"/>
            <w:tcBorders>
              <w:top w:val="nil"/>
              <w:left w:val="nil"/>
              <w:bottom w:val="nil"/>
              <w:right w:val="nil"/>
            </w:tcBorders>
          </w:tcPr>
          <w:p w14:paraId="0911BD61" w14:textId="77777777" w:rsidR="005867C9" w:rsidRPr="001D76A0" w:rsidRDefault="005867C9" w:rsidP="00DD773E">
            <w:pPr>
              <w:tabs>
                <w:tab w:val="center" w:pos="811"/>
                <w:tab w:val="left" w:pos="1470"/>
              </w:tabs>
              <w:spacing w:after="160"/>
              <w:jc w:val="center"/>
              <w:rPr>
                <w:rFonts w:eastAsia="Batang"/>
                <w:color w:val="000000"/>
                <w:sz w:val="22"/>
              </w:rPr>
            </w:pPr>
          </w:p>
        </w:tc>
        <w:tc>
          <w:tcPr>
            <w:tcW w:w="427" w:type="pct"/>
            <w:tcBorders>
              <w:top w:val="nil"/>
              <w:left w:val="nil"/>
              <w:bottom w:val="nil"/>
              <w:right w:val="nil"/>
            </w:tcBorders>
          </w:tcPr>
          <w:p w14:paraId="0911BD62"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42" w:type="pct"/>
            <w:tcBorders>
              <w:top w:val="nil"/>
              <w:left w:val="nil"/>
              <w:bottom w:val="nil"/>
              <w:right w:val="nil"/>
            </w:tcBorders>
          </w:tcPr>
          <w:p w14:paraId="0911BD63" w14:textId="77777777" w:rsidR="005867C9" w:rsidRPr="001D76A0" w:rsidRDefault="005867C9" w:rsidP="00DD773E">
            <w:pPr>
              <w:tabs>
                <w:tab w:val="center" w:pos="811"/>
                <w:tab w:val="left" w:pos="1470"/>
              </w:tabs>
              <w:spacing w:after="160"/>
              <w:jc w:val="center"/>
              <w:rPr>
                <w:rFonts w:eastAsia="Batang"/>
                <w:b/>
                <w:color w:val="000000"/>
                <w:sz w:val="22"/>
              </w:rPr>
            </w:pPr>
            <w:r w:rsidRPr="001D76A0">
              <w:rPr>
                <w:rFonts w:eastAsia="Batang" w:hint="eastAsia"/>
                <w:b/>
                <w:color w:val="000000"/>
                <w:sz w:val="22"/>
              </w:rPr>
              <w:t>1.27 (1.01-1.63)</w:t>
            </w:r>
          </w:p>
        </w:tc>
        <w:tc>
          <w:tcPr>
            <w:tcW w:w="230" w:type="pct"/>
            <w:tcBorders>
              <w:top w:val="nil"/>
              <w:left w:val="nil"/>
              <w:bottom w:val="nil"/>
              <w:right w:val="nil"/>
            </w:tcBorders>
          </w:tcPr>
          <w:p w14:paraId="0911BD64" w14:textId="77777777" w:rsidR="005867C9" w:rsidRPr="001D76A0" w:rsidRDefault="005867C9" w:rsidP="00DD773E">
            <w:pPr>
              <w:tabs>
                <w:tab w:val="center" w:pos="811"/>
                <w:tab w:val="left" w:pos="1470"/>
              </w:tabs>
              <w:spacing w:after="160"/>
              <w:jc w:val="center"/>
              <w:rPr>
                <w:rFonts w:eastAsia="Batang"/>
                <w:color w:val="000000"/>
                <w:sz w:val="22"/>
              </w:rPr>
            </w:pPr>
          </w:p>
        </w:tc>
        <w:tc>
          <w:tcPr>
            <w:tcW w:w="381" w:type="pct"/>
            <w:tcBorders>
              <w:top w:val="nil"/>
              <w:left w:val="nil"/>
              <w:bottom w:val="nil"/>
              <w:right w:val="nil"/>
            </w:tcBorders>
          </w:tcPr>
          <w:p w14:paraId="0911BD65"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15" w:type="pct"/>
            <w:tcBorders>
              <w:top w:val="nil"/>
              <w:left w:val="nil"/>
              <w:bottom w:val="nil"/>
              <w:right w:val="nil"/>
            </w:tcBorders>
          </w:tcPr>
          <w:p w14:paraId="0911BD66" w14:textId="77777777" w:rsidR="005867C9" w:rsidRPr="001D76A0" w:rsidRDefault="005867C9" w:rsidP="00DD773E">
            <w:pPr>
              <w:tabs>
                <w:tab w:val="center" w:pos="811"/>
                <w:tab w:val="left" w:pos="1470"/>
              </w:tabs>
              <w:spacing w:after="160"/>
              <w:jc w:val="center"/>
              <w:rPr>
                <w:rFonts w:eastAsia="Batang"/>
                <w:b/>
                <w:color w:val="000000"/>
                <w:sz w:val="22"/>
              </w:rPr>
            </w:pPr>
            <w:r w:rsidRPr="001D76A0">
              <w:rPr>
                <w:rFonts w:eastAsia="Batang" w:hint="eastAsia"/>
                <w:b/>
                <w:color w:val="000000"/>
                <w:sz w:val="22"/>
              </w:rPr>
              <w:t>1.71 (1.06-2.71)</w:t>
            </w:r>
          </w:p>
        </w:tc>
        <w:tc>
          <w:tcPr>
            <w:tcW w:w="254" w:type="pct"/>
            <w:tcBorders>
              <w:top w:val="nil"/>
              <w:left w:val="nil"/>
              <w:bottom w:val="nil"/>
              <w:right w:val="nil"/>
            </w:tcBorders>
          </w:tcPr>
          <w:p w14:paraId="0911BD67" w14:textId="77777777" w:rsidR="005867C9" w:rsidRPr="001D76A0" w:rsidRDefault="005867C9" w:rsidP="00DD773E">
            <w:pPr>
              <w:tabs>
                <w:tab w:val="center" w:pos="811"/>
                <w:tab w:val="left" w:pos="1470"/>
              </w:tabs>
              <w:spacing w:after="160"/>
              <w:jc w:val="center"/>
              <w:rPr>
                <w:rFonts w:eastAsia="Batang"/>
                <w:color w:val="000000"/>
                <w:szCs w:val="24"/>
              </w:rPr>
            </w:pPr>
          </w:p>
        </w:tc>
      </w:tr>
      <w:tr w:rsidR="005867C9" w:rsidRPr="001D76A0" w14:paraId="0911BD73" w14:textId="77777777" w:rsidTr="00DD773E">
        <w:trPr>
          <w:trHeight w:val="417"/>
        </w:trPr>
        <w:tc>
          <w:tcPr>
            <w:tcW w:w="1326" w:type="pct"/>
            <w:tcBorders>
              <w:top w:val="nil"/>
              <w:left w:val="nil"/>
              <w:bottom w:val="nil"/>
              <w:right w:val="nil"/>
            </w:tcBorders>
          </w:tcPr>
          <w:p w14:paraId="0911BD69" w14:textId="77777777" w:rsidR="005867C9" w:rsidRPr="001D76A0" w:rsidRDefault="005867C9" w:rsidP="00DD773E">
            <w:pPr>
              <w:jc w:val="left"/>
              <w:rPr>
                <w:rFonts w:eastAsia="Batang"/>
                <w:color w:val="000000"/>
                <w:szCs w:val="24"/>
              </w:rPr>
            </w:pPr>
            <w:r w:rsidRPr="001D76A0">
              <w:rPr>
                <w:rFonts w:eastAsia="Batang"/>
                <w:color w:val="000000"/>
                <w:szCs w:val="24"/>
              </w:rPr>
              <w:t>COVID-19-related death, n (%)</w:t>
            </w:r>
          </w:p>
        </w:tc>
        <w:tc>
          <w:tcPr>
            <w:tcW w:w="469" w:type="pct"/>
            <w:tcBorders>
              <w:top w:val="nil"/>
              <w:left w:val="nil"/>
              <w:bottom w:val="nil"/>
              <w:right w:val="nil"/>
            </w:tcBorders>
          </w:tcPr>
          <w:p w14:paraId="0911BD6A" w14:textId="77777777" w:rsidR="005867C9" w:rsidRPr="001D76A0" w:rsidRDefault="005867C9" w:rsidP="00DD773E">
            <w:pPr>
              <w:spacing w:after="160" w:line="259" w:lineRule="auto"/>
              <w:jc w:val="center"/>
              <w:rPr>
                <w:rFonts w:eastAsia="Malgun Gothic"/>
                <w:color w:val="000000"/>
                <w:sz w:val="22"/>
              </w:rPr>
            </w:pPr>
            <w:r w:rsidRPr="001D76A0">
              <w:rPr>
                <w:rFonts w:eastAsia="Batang" w:hint="eastAsia"/>
                <w:color w:val="000000"/>
                <w:sz w:val="22"/>
              </w:rPr>
              <w:t>40 (0.2)</w:t>
            </w:r>
          </w:p>
        </w:tc>
        <w:tc>
          <w:tcPr>
            <w:tcW w:w="599" w:type="pct"/>
            <w:tcBorders>
              <w:top w:val="nil"/>
              <w:left w:val="nil"/>
              <w:bottom w:val="nil"/>
              <w:right w:val="nil"/>
            </w:tcBorders>
          </w:tcPr>
          <w:p w14:paraId="0911BD6B" w14:textId="77777777" w:rsidR="005867C9" w:rsidRPr="001D76A0" w:rsidRDefault="005867C9" w:rsidP="00DD773E">
            <w:pPr>
              <w:spacing w:after="160" w:line="259" w:lineRule="auto"/>
              <w:jc w:val="center"/>
              <w:rPr>
                <w:rFonts w:eastAsia="Malgun Gothic"/>
                <w:color w:val="000000"/>
                <w:sz w:val="22"/>
              </w:rPr>
            </w:pPr>
            <w:r w:rsidRPr="001D76A0">
              <w:rPr>
                <w:rFonts w:eastAsia="Malgun Gothic" w:hint="eastAsia"/>
                <w:color w:val="000000"/>
                <w:sz w:val="22"/>
              </w:rPr>
              <w:t>24 (0.3)</w:t>
            </w:r>
          </w:p>
        </w:tc>
        <w:tc>
          <w:tcPr>
            <w:tcW w:w="257" w:type="pct"/>
            <w:tcBorders>
              <w:top w:val="nil"/>
              <w:left w:val="nil"/>
              <w:bottom w:val="nil"/>
              <w:right w:val="nil"/>
            </w:tcBorders>
          </w:tcPr>
          <w:p w14:paraId="0911BD6C" w14:textId="77777777" w:rsidR="005867C9" w:rsidRPr="001D76A0" w:rsidRDefault="005867C9" w:rsidP="00DD773E">
            <w:pPr>
              <w:tabs>
                <w:tab w:val="center" w:pos="811"/>
                <w:tab w:val="left" w:pos="1470"/>
              </w:tabs>
              <w:spacing w:after="160"/>
              <w:jc w:val="center"/>
              <w:rPr>
                <w:rFonts w:eastAsia="Batang"/>
                <w:color w:val="000000"/>
                <w:sz w:val="22"/>
              </w:rPr>
            </w:pPr>
          </w:p>
        </w:tc>
        <w:tc>
          <w:tcPr>
            <w:tcW w:w="427" w:type="pct"/>
            <w:tcBorders>
              <w:top w:val="nil"/>
              <w:left w:val="nil"/>
              <w:bottom w:val="nil"/>
              <w:right w:val="nil"/>
            </w:tcBorders>
          </w:tcPr>
          <w:p w14:paraId="0911BD6D"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hint="eastAsia"/>
                <w:color w:val="000000"/>
                <w:sz w:val="22"/>
              </w:rPr>
              <w:t>32 (0.2)</w:t>
            </w:r>
          </w:p>
        </w:tc>
        <w:tc>
          <w:tcPr>
            <w:tcW w:w="542" w:type="pct"/>
            <w:tcBorders>
              <w:top w:val="nil"/>
              <w:left w:val="nil"/>
              <w:bottom w:val="nil"/>
              <w:right w:val="nil"/>
            </w:tcBorders>
          </w:tcPr>
          <w:p w14:paraId="0911BD6E"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hint="eastAsia"/>
                <w:color w:val="000000"/>
                <w:sz w:val="22"/>
              </w:rPr>
              <w:t>20 (0.3)</w:t>
            </w:r>
          </w:p>
        </w:tc>
        <w:tc>
          <w:tcPr>
            <w:tcW w:w="230" w:type="pct"/>
            <w:tcBorders>
              <w:top w:val="nil"/>
              <w:left w:val="nil"/>
              <w:bottom w:val="nil"/>
              <w:right w:val="nil"/>
            </w:tcBorders>
          </w:tcPr>
          <w:p w14:paraId="0911BD6F" w14:textId="77777777" w:rsidR="005867C9" w:rsidRPr="001D76A0" w:rsidRDefault="005867C9" w:rsidP="00DD773E">
            <w:pPr>
              <w:tabs>
                <w:tab w:val="center" w:pos="811"/>
                <w:tab w:val="left" w:pos="1470"/>
              </w:tabs>
              <w:spacing w:after="160"/>
              <w:jc w:val="center"/>
              <w:rPr>
                <w:rFonts w:eastAsia="Batang"/>
                <w:color w:val="000000"/>
                <w:sz w:val="22"/>
              </w:rPr>
            </w:pPr>
          </w:p>
        </w:tc>
        <w:tc>
          <w:tcPr>
            <w:tcW w:w="381" w:type="pct"/>
            <w:tcBorders>
              <w:top w:val="nil"/>
              <w:left w:val="nil"/>
              <w:bottom w:val="nil"/>
              <w:right w:val="nil"/>
            </w:tcBorders>
          </w:tcPr>
          <w:p w14:paraId="0911BD70"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hint="eastAsia"/>
                <w:color w:val="000000"/>
                <w:sz w:val="22"/>
              </w:rPr>
              <w:t>11 (0.2)</w:t>
            </w:r>
          </w:p>
        </w:tc>
        <w:tc>
          <w:tcPr>
            <w:tcW w:w="515" w:type="pct"/>
            <w:tcBorders>
              <w:top w:val="nil"/>
              <w:left w:val="nil"/>
              <w:bottom w:val="nil"/>
              <w:right w:val="nil"/>
            </w:tcBorders>
          </w:tcPr>
          <w:p w14:paraId="0911BD71"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hint="eastAsia"/>
                <w:color w:val="000000"/>
                <w:sz w:val="22"/>
              </w:rPr>
              <w:t>7 (0.4)</w:t>
            </w:r>
          </w:p>
        </w:tc>
        <w:tc>
          <w:tcPr>
            <w:tcW w:w="254" w:type="pct"/>
            <w:tcBorders>
              <w:top w:val="nil"/>
              <w:left w:val="nil"/>
              <w:bottom w:val="nil"/>
              <w:right w:val="nil"/>
            </w:tcBorders>
          </w:tcPr>
          <w:p w14:paraId="0911BD72" w14:textId="77777777" w:rsidR="005867C9" w:rsidRPr="001D76A0" w:rsidRDefault="005867C9" w:rsidP="00DD773E">
            <w:pPr>
              <w:tabs>
                <w:tab w:val="center" w:pos="811"/>
                <w:tab w:val="left" w:pos="1470"/>
              </w:tabs>
              <w:spacing w:after="160"/>
              <w:jc w:val="center"/>
              <w:rPr>
                <w:rFonts w:eastAsia="Batang"/>
                <w:color w:val="000000"/>
                <w:szCs w:val="24"/>
              </w:rPr>
            </w:pPr>
          </w:p>
        </w:tc>
      </w:tr>
      <w:tr w:rsidR="005867C9" w:rsidRPr="001D76A0" w14:paraId="0911BD7E" w14:textId="77777777" w:rsidTr="00DD773E">
        <w:trPr>
          <w:trHeight w:val="417"/>
        </w:trPr>
        <w:tc>
          <w:tcPr>
            <w:tcW w:w="1326" w:type="pct"/>
            <w:tcBorders>
              <w:top w:val="nil"/>
              <w:left w:val="nil"/>
              <w:right w:val="nil"/>
            </w:tcBorders>
          </w:tcPr>
          <w:p w14:paraId="0911BD74" w14:textId="77777777" w:rsidR="005867C9" w:rsidRPr="001D76A0" w:rsidRDefault="005867C9" w:rsidP="00DD773E">
            <w:pPr>
              <w:jc w:val="left"/>
              <w:rPr>
                <w:rFonts w:eastAsia="Batang"/>
                <w:color w:val="000000"/>
                <w:szCs w:val="24"/>
              </w:rPr>
            </w:pPr>
            <w:r w:rsidRPr="001D76A0">
              <w:rPr>
                <w:rFonts w:eastAsia="Batang"/>
                <w:color w:val="000000"/>
                <w:szCs w:val="24"/>
              </w:rPr>
              <w:t xml:space="preserve"> Minimally </w:t>
            </w:r>
            <w:proofErr w:type="spellStart"/>
            <w:r w:rsidRPr="001D76A0">
              <w:rPr>
                <w:rFonts w:eastAsia="Batang"/>
                <w:color w:val="000000"/>
                <w:szCs w:val="24"/>
              </w:rPr>
              <w:t>aOR</w:t>
            </w:r>
            <w:proofErr w:type="spellEnd"/>
            <w:r w:rsidRPr="001D76A0">
              <w:rPr>
                <w:rFonts w:eastAsia="Malgun Gothic"/>
                <w:szCs w:val="24"/>
                <w:vertAlign w:val="superscript"/>
              </w:rPr>
              <w:t>*</w:t>
            </w:r>
            <w:r w:rsidRPr="001D76A0">
              <w:rPr>
                <w:rFonts w:eastAsia="Batang"/>
                <w:color w:val="000000"/>
                <w:szCs w:val="24"/>
              </w:rPr>
              <w:t xml:space="preserve"> (95% CI)</w:t>
            </w:r>
          </w:p>
        </w:tc>
        <w:tc>
          <w:tcPr>
            <w:tcW w:w="469" w:type="pct"/>
            <w:tcBorders>
              <w:top w:val="nil"/>
              <w:left w:val="nil"/>
              <w:right w:val="nil"/>
            </w:tcBorders>
          </w:tcPr>
          <w:p w14:paraId="0911BD75"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99" w:type="pct"/>
            <w:tcBorders>
              <w:top w:val="nil"/>
              <w:left w:val="nil"/>
              <w:right w:val="nil"/>
            </w:tcBorders>
          </w:tcPr>
          <w:p w14:paraId="0911BD76" w14:textId="77777777" w:rsidR="005867C9" w:rsidRPr="001D76A0" w:rsidRDefault="005867C9" w:rsidP="00DD773E">
            <w:pPr>
              <w:spacing w:after="160" w:line="259" w:lineRule="auto"/>
              <w:jc w:val="center"/>
              <w:rPr>
                <w:rFonts w:eastAsia="Malgun Gothic"/>
                <w:b/>
                <w:color w:val="000000"/>
                <w:sz w:val="22"/>
              </w:rPr>
            </w:pPr>
            <w:r w:rsidRPr="001D76A0">
              <w:rPr>
                <w:rFonts w:eastAsia="Malgun Gothic" w:hint="eastAsia"/>
                <w:b/>
                <w:color w:val="000000"/>
                <w:sz w:val="22"/>
              </w:rPr>
              <w:t>1.74 (1.04-2.88)</w:t>
            </w:r>
          </w:p>
        </w:tc>
        <w:tc>
          <w:tcPr>
            <w:tcW w:w="257" w:type="pct"/>
            <w:tcBorders>
              <w:top w:val="nil"/>
              <w:left w:val="nil"/>
              <w:right w:val="nil"/>
            </w:tcBorders>
          </w:tcPr>
          <w:p w14:paraId="0911BD77" w14:textId="77777777" w:rsidR="005867C9" w:rsidRPr="001D76A0" w:rsidRDefault="005867C9" w:rsidP="00DD773E">
            <w:pPr>
              <w:tabs>
                <w:tab w:val="center" w:pos="811"/>
                <w:tab w:val="left" w:pos="1470"/>
              </w:tabs>
              <w:spacing w:after="160"/>
              <w:jc w:val="center"/>
              <w:rPr>
                <w:rFonts w:eastAsia="Batang"/>
                <w:color w:val="000000"/>
                <w:sz w:val="22"/>
              </w:rPr>
            </w:pPr>
          </w:p>
        </w:tc>
        <w:tc>
          <w:tcPr>
            <w:tcW w:w="427" w:type="pct"/>
            <w:tcBorders>
              <w:top w:val="nil"/>
              <w:left w:val="nil"/>
              <w:right w:val="nil"/>
            </w:tcBorders>
          </w:tcPr>
          <w:p w14:paraId="0911BD78"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42" w:type="pct"/>
            <w:tcBorders>
              <w:top w:val="nil"/>
              <w:left w:val="nil"/>
              <w:right w:val="nil"/>
            </w:tcBorders>
          </w:tcPr>
          <w:p w14:paraId="0911BD79" w14:textId="77777777" w:rsidR="005867C9" w:rsidRPr="001D76A0" w:rsidRDefault="005867C9" w:rsidP="00DD773E">
            <w:pPr>
              <w:tabs>
                <w:tab w:val="center" w:pos="811"/>
                <w:tab w:val="left" w:pos="1470"/>
              </w:tabs>
              <w:spacing w:after="160"/>
              <w:jc w:val="center"/>
              <w:rPr>
                <w:rFonts w:eastAsia="Batang"/>
                <w:b/>
                <w:color w:val="000000"/>
                <w:sz w:val="22"/>
              </w:rPr>
            </w:pPr>
            <w:r w:rsidRPr="001D76A0">
              <w:rPr>
                <w:rFonts w:eastAsia="Batang" w:hint="eastAsia"/>
                <w:b/>
                <w:color w:val="000000"/>
                <w:sz w:val="22"/>
              </w:rPr>
              <w:t>1.84 (1.06-3.22)</w:t>
            </w:r>
          </w:p>
        </w:tc>
        <w:tc>
          <w:tcPr>
            <w:tcW w:w="230" w:type="pct"/>
            <w:tcBorders>
              <w:top w:val="nil"/>
              <w:left w:val="nil"/>
              <w:right w:val="nil"/>
            </w:tcBorders>
          </w:tcPr>
          <w:p w14:paraId="0911BD7A" w14:textId="77777777" w:rsidR="005867C9" w:rsidRPr="001D76A0" w:rsidRDefault="005867C9" w:rsidP="00DD773E">
            <w:pPr>
              <w:tabs>
                <w:tab w:val="center" w:pos="811"/>
                <w:tab w:val="left" w:pos="1470"/>
              </w:tabs>
              <w:spacing w:after="160"/>
              <w:jc w:val="center"/>
              <w:rPr>
                <w:rFonts w:eastAsia="Batang"/>
                <w:color w:val="000000"/>
                <w:sz w:val="22"/>
              </w:rPr>
            </w:pPr>
          </w:p>
        </w:tc>
        <w:tc>
          <w:tcPr>
            <w:tcW w:w="381" w:type="pct"/>
            <w:tcBorders>
              <w:top w:val="nil"/>
              <w:left w:val="nil"/>
              <w:right w:val="nil"/>
            </w:tcBorders>
          </w:tcPr>
          <w:p w14:paraId="0911BD7B"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15" w:type="pct"/>
            <w:tcBorders>
              <w:top w:val="nil"/>
              <w:left w:val="nil"/>
              <w:right w:val="nil"/>
            </w:tcBorders>
          </w:tcPr>
          <w:p w14:paraId="0911BD7C"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hint="eastAsia"/>
                <w:color w:val="000000"/>
                <w:sz w:val="22"/>
              </w:rPr>
              <w:t>1.85 (0.72-4.82)</w:t>
            </w:r>
          </w:p>
        </w:tc>
        <w:tc>
          <w:tcPr>
            <w:tcW w:w="254" w:type="pct"/>
            <w:tcBorders>
              <w:top w:val="nil"/>
              <w:left w:val="nil"/>
              <w:right w:val="nil"/>
            </w:tcBorders>
          </w:tcPr>
          <w:p w14:paraId="0911BD7D" w14:textId="77777777" w:rsidR="005867C9" w:rsidRPr="001D76A0" w:rsidRDefault="005867C9" w:rsidP="00DD773E">
            <w:pPr>
              <w:tabs>
                <w:tab w:val="center" w:pos="811"/>
                <w:tab w:val="left" w:pos="1470"/>
              </w:tabs>
              <w:spacing w:after="160"/>
              <w:jc w:val="center"/>
              <w:rPr>
                <w:rFonts w:eastAsia="Batang"/>
                <w:color w:val="000000"/>
                <w:szCs w:val="24"/>
              </w:rPr>
            </w:pPr>
          </w:p>
        </w:tc>
      </w:tr>
      <w:tr w:rsidR="005867C9" w:rsidRPr="001D76A0" w14:paraId="0911BD89" w14:textId="77777777" w:rsidTr="00DD773E">
        <w:trPr>
          <w:trHeight w:val="417"/>
        </w:trPr>
        <w:tc>
          <w:tcPr>
            <w:tcW w:w="1326" w:type="pct"/>
            <w:tcBorders>
              <w:top w:val="nil"/>
              <w:left w:val="nil"/>
              <w:bottom w:val="single" w:sz="4" w:space="0" w:color="auto"/>
              <w:right w:val="nil"/>
            </w:tcBorders>
          </w:tcPr>
          <w:p w14:paraId="0911BD7F" w14:textId="77777777" w:rsidR="005867C9" w:rsidRPr="001D76A0" w:rsidRDefault="005867C9" w:rsidP="00DD773E">
            <w:pPr>
              <w:jc w:val="left"/>
              <w:rPr>
                <w:rFonts w:eastAsia="Batang"/>
                <w:color w:val="000000"/>
                <w:szCs w:val="24"/>
              </w:rPr>
            </w:pPr>
            <w:r w:rsidRPr="001D76A0">
              <w:rPr>
                <w:rFonts w:eastAsia="Batang"/>
                <w:color w:val="000000"/>
                <w:szCs w:val="24"/>
              </w:rPr>
              <w:lastRenderedPageBreak/>
              <w:t xml:space="preserve"> Fully </w:t>
            </w:r>
            <w:proofErr w:type="spellStart"/>
            <w:r w:rsidRPr="001D76A0">
              <w:rPr>
                <w:rFonts w:eastAsia="Batang"/>
                <w:color w:val="000000"/>
                <w:szCs w:val="24"/>
              </w:rPr>
              <w:t>aOR</w:t>
            </w:r>
            <w:proofErr w:type="spellEnd"/>
            <w:r w:rsidRPr="001D76A0">
              <w:rPr>
                <w:rFonts w:eastAsia="Malgun Gothic"/>
                <w:szCs w:val="24"/>
                <w:vertAlign w:val="superscript"/>
              </w:rPr>
              <w:t>§</w:t>
            </w:r>
            <w:r w:rsidRPr="001D76A0">
              <w:rPr>
                <w:rFonts w:eastAsia="Batang"/>
                <w:color w:val="000000"/>
                <w:szCs w:val="24"/>
              </w:rPr>
              <w:t xml:space="preserve"> (95% CI)</w:t>
            </w:r>
          </w:p>
        </w:tc>
        <w:tc>
          <w:tcPr>
            <w:tcW w:w="469" w:type="pct"/>
            <w:tcBorders>
              <w:top w:val="nil"/>
              <w:left w:val="nil"/>
              <w:bottom w:val="single" w:sz="4" w:space="0" w:color="auto"/>
              <w:right w:val="nil"/>
            </w:tcBorders>
          </w:tcPr>
          <w:p w14:paraId="0911BD80"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99" w:type="pct"/>
            <w:tcBorders>
              <w:top w:val="nil"/>
              <w:left w:val="nil"/>
              <w:bottom w:val="single" w:sz="4" w:space="0" w:color="auto"/>
              <w:right w:val="nil"/>
            </w:tcBorders>
          </w:tcPr>
          <w:p w14:paraId="0911BD81" w14:textId="77777777" w:rsidR="005867C9" w:rsidRPr="001D76A0" w:rsidRDefault="005867C9" w:rsidP="00DD773E">
            <w:pPr>
              <w:tabs>
                <w:tab w:val="center" w:pos="811"/>
                <w:tab w:val="left" w:pos="1470"/>
              </w:tabs>
              <w:spacing w:after="160"/>
              <w:jc w:val="center"/>
              <w:rPr>
                <w:rFonts w:eastAsia="Batang"/>
                <w:b/>
                <w:color w:val="000000"/>
                <w:sz w:val="22"/>
              </w:rPr>
            </w:pPr>
            <w:r w:rsidRPr="001D76A0">
              <w:rPr>
                <w:rFonts w:eastAsia="Malgun Gothic" w:hint="eastAsia"/>
                <w:b/>
                <w:color w:val="000000"/>
                <w:sz w:val="22"/>
              </w:rPr>
              <w:t>1.69 (1.01-2.84)</w:t>
            </w:r>
          </w:p>
        </w:tc>
        <w:tc>
          <w:tcPr>
            <w:tcW w:w="257" w:type="pct"/>
            <w:tcBorders>
              <w:top w:val="nil"/>
              <w:left w:val="nil"/>
              <w:bottom w:val="single" w:sz="4" w:space="0" w:color="auto"/>
              <w:right w:val="nil"/>
            </w:tcBorders>
          </w:tcPr>
          <w:p w14:paraId="0911BD82" w14:textId="77777777" w:rsidR="005867C9" w:rsidRPr="001D76A0" w:rsidRDefault="005867C9" w:rsidP="00DD773E">
            <w:pPr>
              <w:tabs>
                <w:tab w:val="center" w:pos="811"/>
                <w:tab w:val="left" w:pos="1470"/>
              </w:tabs>
              <w:spacing w:after="160"/>
              <w:jc w:val="center"/>
              <w:rPr>
                <w:rFonts w:eastAsia="Batang"/>
                <w:color w:val="000000"/>
                <w:sz w:val="22"/>
              </w:rPr>
            </w:pPr>
          </w:p>
        </w:tc>
        <w:tc>
          <w:tcPr>
            <w:tcW w:w="427" w:type="pct"/>
            <w:tcBorders>
              <w:top w:val="nil"/>
              <w:left w:val="nil"/>
              <w:bottom w:val="single" w:sz="4" w:space="0" w:color="auto"/>
              <w:right w:val="nil"/>
            </w:tcBorders>
          </w:tcPr>
          <w:p w14:paraId="0911BD83"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42" w:type="pct"/>
            <w:tcBorders>
              <w:top w:val="nil"/>
              <w:left w:val="nil"/>
              <w:bottom w:val="single" w:sz="4" w:space="0" w:color="auto"/>
              <w:right w:val="nil"/>
            </w:tcBorders>
          </w:tcPr>
          <w:p w14:paraId="0911BD84" w14:textId="77777777" w:rsidR="005867C9" w:rsidRPr="001D76A0" w:rsidRDefault="005867C9" w:rsidP="00DD773E">
            <w:pPr>
              <w:tabs>
                <w:tab w:val="center" w:pos="811"/>
                <w:tab w:val="left" w:pos="1470"/>
              </w:tabs>
              <w:spacing w:after="160"/>
              <w:jc w:val="center"/>
              <w:rPr>
                <w:rFonts w:eastAsia="Batang"/>
                <w:b/>
                <w:color w:val="000000"/>
                <w:sz w:val="22"/>
              </w:rPr>
            </w:pPr>
            <w:r w:rsidRPr="001D76A0">
              <w:rPr>
                <w:rFonts w:eastAsia="Batang" w:hint="eastAsia"/>
                <w:b/>
                <w:color w:val="000000"/>
                <w:sz w:val="22"/>
              </w:rPr>
              <w:t>1.81 (1.02-3.18)</w:t>
            </w:r>
          </w:p>
        </w:tc>
        <w:tc>
          <w:tcPr>
            <w:tcW w:w="230" w:type="pct"/>
            <w:tcBorders>
              <w:top w:val="nil"/>
              <w:left w:val="nil"/>
              <w:bottom w:val="single" w:sz="4" w:space="0" w:color="auto"/>
              <w:right w:val="nil"/>
            </w:tcBorders>
          </w:tcPr>
          <w:p w14:paraId="0911BD85" w14:textId="77777777" w:rsidR="005867C9" w:rsidRPr="001D76A0" w:rsidRDefault="005867C9" w:rsidP="00DD773E">
            <w:pPr>
              <w:tabs>
                <w:tab w:val="center" w:pos="811"/>
                <w:tab w:val="left" w:pos="1470"/>
              </w:tabs>
              <w:spacing w:after="160"/>
              <w:jc w:val="center"/>
              <w:rPr>
                <w:rFonts w:eastAsia="Batang"/>
                <w:color w:val="000000"/>
                <w:sz w:val="22"/>
              </w:rPr>
            </w:pPr>
          </w:p>
        </w:tc>
        <w:tc>
          <w:tcPr>
            <w:tcW w:w="381" w:type="pct"/>
            <w:tcBorders>
              <w:top w:val="nil"/>
              <w:left w:val="nil"/>
              <w:bottom w:val="single" w:sz="4" w:space="0" w:color="auto"/>
              <w:right w:val="nil"/>
            </w:tcBorders>
          </w:tcPr>
          <w:p w14:paraId="0911BD86"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color w:val="000000"/>
                <w:sz w:val="22"/>
              </w:rPr>
              <w:t>1.0 (ref)</w:t>
            </w:r>
          </w:p>
        </w:tc>
        <w:tc>
          <w:tcPr>
            <w:tcW w:w="515" w:type="pct"/>
            <w:tcBorders>
              <w:top w:val="nil"/>
              <w:left w:val="nil"/>
              <w:bottom w:val="single" w:sz="4" w:space="0" w:color="auto"/>
              <w:right w:val="nil"/>
            </w:tcBorders>
          </w:tcPr>
          <w:p w14:paraId="0911BD87" w14:textId="77777777" w:rsidR="005867C9" w:rsidRPr="001D76A0" w:rsidRDefault="005867C9" w:rsidP="00DD773E">
            <w:pPr>
              <w:tabs>
                <w:tab w:val="center" w:pos="811"/>
                <w:tab w:val="left" w:pos="1470"/>
              </w:tabs>
              <w:spacing w:after="160"/>
              <w:jc w:val="center"/>
              <w:rPr>
                <w:rFonts w:eastAsia="Batang"/>
                <w:color w:val="000000"/>
                <w:sz w:val="22"/>
              </w:rPr>
            </w:pPr>
            <w:r w:rsidRPr="001D76A0">
              <w:rPr>
                <w:rFonts w:eastAsia="Batang" w:hint="eastAsia"/>
                <w:color w:val="000000"/>
                <w:sz w:val="22"/>
              </w:rPr>
              <w:t>1.87 (0.71-4.85)</w:t>
            </w:r>
          </w:p>
        </w:tc>
        <w:tc>
          <w:tcPr>
            <w:tcW w:w="254" w:type="pct"/>
            <w:tcBorders>
              <w:top w:val="nil"/>
              <w:left w:val="nil"/>
              <w:bottom w:val="single" w:sz="4" w:space="0" w:color="auto"/>
              <w:right w:val="nil"/>
            </w:tcBorders>
          </w:tcPr>
          <w:p w14:paraId="0911BD88" w14:textId="77777777" w:rsidR="005867C9" w:rsidRPr="001D76A0" w:rsidRDefault="005867C9" w:rsidP="00DD773E">
            <w:pPr>
              <w:tabs>
                <w:tab w:val="center" w:pos="811"/>
                <w:tab w:val="left" w:pos="1470"/>
              </w:tabs>
              <w:spacing w:after="160"/>
              <w:jc w:val="center"/>
              <w:rPr>
                <w:rFonts w:eastAsia="Batang"/>
                <w:color w:val="000000"/>
                <w:szCs w:val="24"/>
              </w:rPr>
            </w:pPr>
          </w:p>
        </w:tc>
      </w:tr>
    </w:tbl>
    <w:p w14:paraId="0911BD8A" w14:textId="77777777" w:rsidR="005867C9" w:rsidRPr="001D76A0" w:rsidRDefault="005867C9" w:rsidP="005867C9">
      <w:pPr>
        <w:spacing w:after="160"/>
        <w:jc w:val="left"/>
        <w:rPr>
          <w:rFonts w:eastAsia="Batang"/>
          <w:szCs w:val="24"/>
        </w:rPr>
      </w:pPr>
      <w:r w:rsidRPr="001D76A0">
        <w:rPr>
          <w:rFonts w:eastAsia="Malgun Gothic"/>
          <w:szCs w:val="24"/>
        </w:rPr>
        <w:t>An SMD &lt;0.1 indicates no major imbalance. A</w:t>
      </w:r>
      <w:r w:rsidRPr="001D76A0">
        <w:rPr>
          <w:rFonts w:eastAsia="Batang"/>
          <w:szCs w:val="24"/>
        </w:rPr>
        <w:t>ll SMD values were &lt;0.0</w:t>
      </w:r>
      <w:r w:rsidRPr="001D76A0">
        <w:rPr>
          <w:rFonts w:eastAsia="Batang" w:hint="eastAsia"/>
          <w:szCs w:val="24"/>
        </w:rPr>
        <w:t>8</w:t>
      </w:r>
      <w:r w:rsidRPr="001D76A0">
        <w:rPr>
          <w:rFonts w:eastAsia="Batang"/>
          <w:szCs w:val="24"/>
        </w:rPr>
        <w:t xml:space="preserve"> i</w:t>
      </w:r>
      <w:r w:rsidRPr="001D76A0">
        <w:rPr>
          <w:rFonts w:eastAsia="Malgun Gothic"/>
          <w:szCs w:val="24"/>
        </w:rPr>
        <w:t>n the p</w:t>
      </w:r>
      <w:r w:rsidRPr="001D76A0">
        <w:rPr>
          <w:rFonts w:eastAsia="Batang"/>
          <w:szCs w:val="24"/>
        </w:rPr>
        <w:t>ropensity score-matched cohort.</w:t>
      </w:r>
    </w:p>
    <w:p w14:paraId="0911BD8B" w14:textId="77777777" w:rsidR="005867C9" w:rsidRPr="001D76A0" w:rsidRDefault="005867C9" w:rsidP="005867C9">
      <w:pPr>
        <w:spacing w:after="160"/>
        <w:rPr>
          <w:rFonts w:eastAsia="Times New Roman"/>
        </w:rPr>
      </w:pPr>
      <w:r w:rsidRPr="001D76A0">
        <w:rPr>
          <w:rFonts w:eastAsia="Times New Roman"/>
        </w:rPr>
        <w:t xml:space="preserve">Data in bold indicate significant differences </w:t>
      </w:r>
      <w:r w:rsidRPr="001D76A0">
        <w:rPr>
          <w:rFonts w:eastAsia="Times New Roman"/>
          <w:szCs w:val="24"/>
        </w:rPr>
        <w:t>(</w:t>
      </w:r>
      <w:r w:rsidRPr="001D76A0">
        <w:rPr>
          <w:rFonts w:eastAsia="Batang"/>
          <w:i/>
          <w:szCs w:val="24"/>
        </w:rPr>
        <w:t>P</w:t>
      </w:r>
      <w:r w:rsidRPr="001D76A0">
        <w:rPr>
          <w:rFonts w:eastAsia="Batang"/>
          <w:szCs w:val="24"/>
        </w:rPr>
        <w:t xml:space="preserve"> &lt; </w:t>
      </w:r>
      <w:r w:rsidRPr="001D76A0">
        <w:rPr>
          <w:rFonts w:eastAsia="Times New Roman"/>
          <w:szCs w:val="24"/>
        </w:rPr>
        <w:t>0.05)</w:t>
      </w:r>
      <w:r w:rsidRPr="001D76A0">
        <w:rPr>
          <w:rFonts w:eastAsia="Times New Roman"/>
        </w:rPr>
        <w:t>.</w:t>
      </w:r>
    </w:p>
    <w:p w14:paraId="0911BD8C" w14:textId="77777777" w:rsidR="005867C9" w:rsidRPr="001D76A0" w:rsidRDefault="005867C9" w:rsidP="005867C9">
      <w:pPr>
        <w:wordWrap/>
        <w:adjustRightInd w:val="0"/>
        <w:spacing w:after="0"/>
        <w:rPr>
          <w:rFonts w:eastAsia="Malgun Gothic"/>
          <w:szCs w:val="24"/>
        </w:rPr>
      </w:pPr>
    </w:p>
    <w:p w14:paraId="0911BD8D" w14:textId="77777777" w:rsidR="005867C9" w:rsidRPr="001D76A0" w:rsidRDefault="005867C9" w:rsidP="005867C9">
      <w:pPr>
        <w:wordWrap/>
        <w:adjustRightInd w:val="0"/>
        <w:spacing w:after="0"/>
        <w:rPr>
          <w:rFonts w:eastAsia="Malgun Gothic"/>
          <w:szCs w:val="24"/>
        </w:rPr>
      </w:pPr>
      <w:proofErr w:type="spellStart"/>
      <w:r w:rsidRPr="001D76A0">
        <w:rPr>
          <w:rFonts w:eastAsia="Malgun Gothic"/>
          <w:szCs w:val="24"/>
        </w:rPr>
        <w:t>aOR</w:t>
      </w:r>
      <w:proofErr w:type="spellEnd"/>
      <w:r w:rsidRPr="001D76A0">
        <w:rPr>
          <w:rFonts w:eastAsia="Malgun Gothic"/>
          <w:szCs w:val="24"/>
        </w:rPr>
        <w:t xml:space="preserve">, </w:t>
      </w:r>
      <w:r w:rsidRPr="001D76A0">
        <w:rPr>
          <w:rFonts w:eastAsia="Malgun Gothic"/>
          <w:kern w:val="0"/>
          <w:szCs w:val="24"/>
        </w:rPr>
        <w:t xml:space="preserve">adjusted odds ratio; </w:t>
      </w:r>
      <w:r w:rsidRPr="001D76A0">
        <w:rPr>
          <w:rFonts w:eastAsia="Malgun Gothic"/>
          <w:szCs w:val="24"/>
        </w:rPr>
        <w:t xml:space="preserve">AIRD, autoimmune inflammatory rheumatic disease; </w:t>
      </w:r>
      <w:r w:rsidRPr="001D76A0">
        <w:rPr>
          <w:rFonts w:eastAsia="Malgun Gothic"/>
          <w:kern w:val="0"/>
          <w:szCs w:val="24"/>
        </w:rPr>
        <w:t xml:space="preserve">CI, confidence interval; </w:t>
      </w:r>
      <w:r w:rsidRPr="001D76A0">
        <w:rPr>
          <w:rFonts w:eastAsia="Malgun Gothic"/>
          <w:szCs w:val="24"/>
        </w:rPr>
        <w:t>COPD, chronic obstructive pulmonary disease; CTD, connective tissue disease; DMARD, disease-modifying antirheumatic drug; IA, inflammatory arthritis; SARS-CoV-2, severe acute respiratory syndrome coronavirus 2; SD, standard deviation;</w:t>
      </w:r>
      <w:r w:rsidRPr="001D76A0">
        <w:rPr>
          <w:rFonts w:eastAsia="Malgun Gothic"/>
          <w:kern w:val="0"/>
          <w:szCs w:val="24"/>
        </w:rPr>
        <w:t xml:space="preserve"> SMD, standardized mean difference</w:t>
      </w:r>
      <w:r w:rsidRPr="001D76A0">
        <w:rPr>
          <w:rFonts w:eastAsia="Malgun Gothic"/>
          <w:szCs w:val="24"/>
        </w:rPr>
        <w:t>.</w:t>
      </w:r>
    </w:p>
    <w:p w14:paraId="0911BD8E" w14:textId="77777777" w:rsidR="005867C9" w:rsidRPr="001D76A0" w:rsidRDefault="005867C9" w:rsidP="005867C9">
      <w:pPr>
        <w:spacing w:after="160"/>
        <w:jc w:val="left"/>
        <w:rPr>
          <w:rFonts w:eastAsia="Malgun Gothic"/>
          <w:szCs w:val="24"/>
          <w:vertAlign w:val="superscript"/>
        </w:rPr>
      </w:pPr>
    </w:p>
    <w:p w14:paraId="0911BD8F" w14:textId="77777777" w:rsidR="005867C9" w:rsidRPr="001D76A0" w:rsidRDefault="005867C9" w:rsidP="005867C9">
      <w:pPr>
        <w:spacing w:after="160"/>
        <w:jc w:val="left"/>
        <w:rPr>
          <w:rFonts w:eastAsia="Malgun Gothic"/>
          <w:b/>
          <w:color w:val="000000"/>
          <w:kern w:val="0"/>
          <w:szCs w:val="24"/>
        </w:rPr>
      </w:pPr>
      <w:r w:rsidRPr="001D76A0">
        <w:rPr>
          <w:rFonts w:eastAsia="Malgun Gothic"/>
          <w:szCs w:val="24"/>
          <w:vertAlign w:val="superscript"/>
        </w:rPr>
        <w:t>*</w:t>
      </w:r>
      <w:r w:rsidRPr="001D76A0">
        <w:rPr>
          <w:rFonts w:eastAsia="Malgun Gothic"/>
          <w:szCs w:val="24"/>
        </w:rPr>
        <w:t>Minimally adjusted: adjustment for age</w:t>
      </w:r>
      <w:r w:rsidRPr="001D76A0">
        <w:rPr>
          <w:rFonts w:eastAsia="Malgun Gothic" w:hint="eastAsia"/>
          <w:szCs w:val="24"/>
        </w:rPr>
        <w:t xml:space="preserve"> (20-39, 40-59, and </w:t>
      </w:r>
      <w:r w:rsidRPr="001D76A0">
        <w:rPr>
          <w:rFonts w:eastAsia="Batang"/>
          <w:szCs w:val="24"/>
        </w:rPr>
        <w:t>≥</w:t>
      </w:r>
      <w:r w:rsidRPr="001D76A0">
        <w:rPr>
          <w:rFonts w:eastAsia="Batang" w:hint="eastAsia"/>
          <w:szCs w:val="24"/>
        </w:rPr>
        <w:t xml:space="preserve">60 years) </w:t>
      </w:r>
      <w:r w:rsidRPr="001D76A0">
        <w:rPr>
          <w:rFonts w:eastAsia="Malgun Gothic"/>
          <w:szCs w:val="24"/>
        </w:rPr>
        <w:t>and sex.</w:t>
      </w:r>
    </w:p>
    <w:p w14:paraId="0911BD90" w14:textId="77777777" w:rsidR="005867C9" w:rsidRPr="001D76A0" w:rsidRDefault="005867C9" w:rsidP="005867C9">
      <w:pPr>
        <w:spacing w:after="160"/>
        <w:jc w:val="left"/>
        <w:rPr>
          <w:rFonts w:eastAsia="Malgun Gothic"/>
          <w:kern w:val="0"/>
          <w:szCs w:val="24"/>
        </w:rPr>
      </w:pPr>
      <w:r w:rsidRPr="001D76A0">
        <w:rPr>
          <w:rFonts w:eastAsia="Malgun Gothic"/>
          <w:szCs w:val="24"/>
          <w:vertAlign w:val="superscript"/>
        </w:rPr>
        <w:t>§</w:t>
      </w:r>
      <w:r w:rsidRPr="001D76A0">
        <w:rPr>
          <w:rFonts w:eastAsia="Malgun Gothic"/>
          <w:szCs w:val="24"/>
        </w:rPr>
        <w:t xml:space="preserve">Fully adjusted: adjustment for age; sex; region of residence </w:t>
      </w:r>
      <w:r w:rsidRPr="001D76A0">
        <w:rPr>
          <w:rFonts w:eastAsia="Malgun Gothic" w:hint="eastAsia"/>
          <w:szCs w:val="24"/>
        </w:rPr>
        <w:t>(</w:t>
      </w:r>
      <w:r w:rsidRPr="001D76A0">
        <w:rPr>
          <w:rFonts w:eastAsia="Batang"/>
          <w:kern w:val="0"/>
          <w:szCs w:val="24"/>
        </w:rPr>
        <w:t>Seoul Capital Area</w:t>
      </w:r>
      <w:r w:rsidRPr="001D76A0">
        <w:rPr>
          <w:rFonts w:eastAsia="Batang" w:hint="eastAsia"/>
          <w:kern w:val="0"/>
          <w:szCs w:val="24"/>
        </w:rPr>
        <w:t xml:space="preserve">, </w:t>
      </w:r>
      <w:r w:rsidRPr="001D76A0">
        <w:rPr>
          <w:rFonts w:eastAsia="Batang"/>
          <w:kern w:val="0"/>
          <w:szCs w:val="24"/>
        </w:rPr>
        <w:t>Daegu/</w:t>
      </w:r>
      <w:proofErr w:type="spellStart"/>
      <w:r w:rsidRPr="001D76A0">
        <w:rPr>
          <w:rFonts w:eastAsia="Batang"/>
          <w:kern w:val="0"/>
          <w:szCs w:val="24"/>
        </w:rPr>
        <w:t>Gyeongbuk</w:t>
      </w:r>
      <w:proofErr w:type="spellEnd"/>
      <w:r w:rsidRPr="001D76A0">
        <w:rPr>
          <w:rFonts w:eastAsia="Batang"/>
          <w:kern w:val="0"/>
          <w:szCs w:val="24"/>
        </w:rPr>
        <w:t xml:space="preserve"> area</w:t>
      </w:r>
      <w:r w:rsidRPr="001D76A0">
        <w:rPr>
          <w:rFonts w:eastAsia="Batang" w:hint="eastAsia"/>
          <w:kern w:val="0"/>
          <w:szCs w:val="24"/>
        </w:rPr>
        <w:t>, and o</w:t>
      </w:r>
      <w:r w:rsidRPr="001D76A0">
        <w:rPr>
          <w:rFonts w:eastAsia="Batang"/>
          <w:kern w:val="0"/>
          <w:szCs w:val="24"/>
        </w:rPr>
        <w:t>ther area</w:t>
      </w:r>
      <w:r w:rsidRPr="001D76A0">
        <w:rPr>
          <w:rFonts w:eastAsia="Malgun Gothic" w:hint="eastAsia"/>
          <w:szCs w:val="24"/>
        </w:rPr>
        <w:t>)</w:t>
      </w:r>
      <w:r w:rsidRPr="001D76A0">
        <w:rPr>
          <w:rFonts w:eastAsia="Malgun Gothic"/>
          <w:szCs w:val="24"/>
        </w:rPr>
        <w:t xml:space="preserve">; </w:t>
      </w:r>
      <w:r w:rsidRPr="001D76A0">
        <w:rPr>
          <w:rFonts w:eastAsia="Malgun Gothic" w:hint="eastAsia"/>
          <w:color w:val="000000"/>
          <w:kern w:val="0"/>
          <w:szCs w:val="24"/>
        </w:rPr>
        <w:t>resident of a skilled nursing facility;</w:t>
      </w:r>
      <w:r w:rsidRPr="001D76A0">
        <w:rPr>
          <w:rFonts w:eastAsia="Malgun Gothic"/>
          <w:szCs w:val="24"/>
        </w:rPr>
        <w:t xml:space="preserve"> history of diabetes mellitus, cardiovascular disease, cerebrovascular disease, COPD, hypertension, and chronic kidney disease;</w:t>
      </w:r>
      <w:r w:rsidRPr="001D76A0">
        <w:rPr>
          <w:rFonts w:eastAsia="Malgun Gothic"/>
          <w:kern w:val="0"/>
          <w:szCs w:val="24"/>
        </w:rPr>
        <w:t xml:space="preserve"> </w:t>
      </w:r>
      <w:r w:rsidRPr="001D76A0">
        <w:rPr>
          <w:rFonts w:eastAsia="Batang" w:hint="eastAsia"/>
          <w:szCs w:val="24"/>
        </w:rPr>
        <w:t>h</w:t>
      </w:r>
      <w:r w:rsidRPr="001D76A0">
        <w:rPr>
          <w:rFonts w:eastAsia="Batang"/>
          <w:szCs w:val="24"/>
        </w:rPr>
        <w:t>ousehold income</w:t>
      </w:r>
      <w:r w:rsidRPr="001D76A0">
        <w:rPr>
          <w:rFonts w:eastAsia="Batang" w:hint="eastAsia"/>
          <w:szCs w:val="24"/>
        </w:rPr>
        <w:t xml:space="preserve"> (low, middle, and high); s</w:t>
      </w:r>
      <w:r w:rsidRPr="001D76A0">
        <w:rPr>
          <w:rFonts w:eastAsia="Batang"/>
          <w:szCs w:val="24"/>
        </w:rPr>
        <w:t>moking</w:t>
      </w:r>
      <w:r w:rsidRPr="001D76A0">
        <w:rPr>
          <w:rFonts w:eastAsia="Batang" w:hint="eastAsia"/>
          <w:szCs w:val="24"/>
        </w:rPr>
        <w:t xml:space="preserve"> (never, ex-, and current); a</w:t>
      </w:r>
      <w:r w:rsidRPr="001D76A0">
        <w:rPr>
          <w:rFonts w:eastAsia="Batang"/>
          <w:szCs w:val="24"/>
        </w:rPr>
        <w:t>lcoholic drinks</w:t>
      </w:r>
      <w:r w:rsidRPr="001D76A0">
        <w:rPr>
          <w:rFonts w:eastAsia="Batang" w:hint="eastAsia"/>
          <w:szCs w:val="24"/>
        </w:rPr>
        <w:t xml:space="preserve"> (</w:t>
      </w:r>
      <w:r w:rsidRPr="001D76A0">
        <w:rPr>
          <w:rFonts w:eastAsia="Batang"/>
          <w:szCs w:val="24"/>
        </w:rPr>
        <w:t>&lt;1</w:t>
      </w:r>
      <w:r w:rsidRPr="001D76A0">
        <w:rPr>
          <w:rFonts w:eastAsia="Batang" w:hint="eastAsia"/>
          <w:szCs w:val="24"/>
        </w:rPr>
        <w:t xml:space="preserve">, 1-2, 3-4, </w:t>
      </w:r>
      <w:r w:rsidRPr="001D76A0">
        <w:rPr>
          <w:rFonts w:eastAsia="Batang" w:hint="eastAsia"/>
          <w:szCs w:val="24"/>
        </w:rPr>
        <w:t>≥</w:t>
      </w:r>
      <w:r w:rsidRPr="001D76A0">
        <w:rPr>
          <w:rFonts w:eastAsia="Batang"/>
          <w:szCs w:val="24"/>
        </w:rPr>
        <w:t>5</w:t>
      </w:r>
      <w:r w:rsidRPr="001D76A0">
        <w:rPr>
          <w:rFonts w:eastAsia="Batang" w:hint="eastAsia"/>
          <w:szCs w:val="24"/>
        </w:rPr>
        <w:t xml:space="preserve"> </w:t>
      </w:r>
      <w:r w:rsidRPr="001D76A0">
        <w:rPr>
          <w:rFonts w:eastAsia="Batang"/>
          <w:szCs w:val="24"/>
        </w:rPr>
        <w:t>days per week</w:t>
      </w:r>
      <w:r w:rsidRPr="001D76A0">
        <w:rPr>
          <w:rFonts w:eastAsia="Batang" w:hint="eastAsia"/>
          <w:szCs w:val="24"/>
        </w:rPr>
        <w:t>); b</w:t>
      </w:r>
      <w:r w:rsidRPr="001D76A0">
        <w:rPr>
          <w:rFonts w:eastAsia="Batang"/>
          <w:szCs w:val="24"/>
        </w:rPr>
        <w:t>ody mass index</w:t>
      </w:r>
      <w:r w:rsidRPr="001D76A0">
        <w:rPr>
          <w:rFonts w:eastAsia="Batang" w:hint="eastAsia"/>
          <w:szCs w:val="24"/>
        </w:rPr>
        <w:t xml:space="preserve"> (</w:t>
      </w:r>
      <w:r w:rsidRPr="001D76A0">
        <w:rPr>
          <w:rFonts w:eastAsia="Batang"/>
          <w:szCs w:val="24"/>
        </w:rPr>
        <w:t>&lt;</w:t>
      </w:r>
      <w:r w:rsidRPr="001D76A0">
        <w:rPr>
          <w:rFonts w:eastAsia="Batang" w:hint="eastAsia"/>
          <w:szCs w:val="24"/>
        </w:rPr>
        <w:t xml:space="preserve"> </w:t>
      </w:r>
      <w:r w:rsidRPr="001D76A0">
        <w:rPr>
          <w:rFonts w:eastAsia="Batang"/>
          <w:szCs w:val="24"/>
        </w:rPr>
        <w:t>25</w:t>
      </w:r>
      <w:r w:rsidRPr="001D76A0">
        <w:rPr>
          <w:rFonts w:eastAsia="Batang" w:hint="eastAsia"/>
          <w:szCs w:val="24"/>
        </w:rPr>
        <w:t xml:space="preserve">, 25-30, and </w:t>
      </w:r>
      <w:r w:rsidRPr="001D76A0">
        <w:rPr>
          <w:rFonts w:eastAsia="Batang" w:hint="eastAsia"/>
          <w:szCs w:val="24"/>
        </w:rPr>
        <w:t>≥</w:t>
      </w:r>
      <w:r w:rsidRPr="001D76A0">
        <w:rPr>
          <w:rFonts w:eastAsia="Batang"/>
          <w:szCs w:val="24"/>
        </w:rPr>
        <w:t>30</w:t>
      </w:r>
      <w:r w:rsidRPr="001D76A0">
        <w:rPr>
          <w:rFonts w:eastAsia="Batang" w:hint="eastAsia"/>
          <w:szCs w:val="24"/>
        </w:rPr>
        <w:t xml:space="preserve"> </w:t>
      </w:r>
      <w:r w:rsidRPr="001D76A0">
        <w:rPr>
          <w:rFonts w:eastAsia="Batang"/>
          <w:szCs w:val="24"/>
        </w:rPr>
        <w:t>kg/m</w:t>
      </w:r>
      <w:r w:rsidRPr="001D76A0">
        <w:rPr>
          <w:rFonts w:eastAsia="Batang"/>
          <w:szCs w:val="24"/>
          <w:vertAlign w:val="superscript"/>
        </w:rPr>
        <w:t>2</w:t>
      </w:r>
      <w:r w:rsidRPr="001D76A0">
        <w:rPr>
          <w:rFonts w:eastAsia="Batang" w:hint="eastAsia"/>
          <w:szCs w:val="24"/>
        </w:rPr>
        <w:t>); s</w:t>
      </w:r>
      <w:r w:rsidRPr="001D76A0">
        <w:rPr>
          <w:rFonts w:eastAsia="Batang"/>
          <w:szCs w:val="24"/>
        </w:rPr>
        <w:t>ufficient aerobic activity</w:t>
      </w:r>
      <w:r w:rsidRPr="001D76A0">
        <w:rPr>
          <w:rFonts w:eastAsia="Malgun Gothic" w:hint="eastAsia"/>
          <w:kern w:val="0"/>
          <w:szCs w:val="24"/>
        </w:rPr>
        <w:t xml:space="preserve">; </w:t>
      </w:r>
      <w:r w:rsidRPr="001D76A0">
        <w:rPr>
          <w:rFonts w:eastAsia="Malgun Gothic"/>
          <w:kern w:val="0"/>
          <w:szCs w:val="24"/>
        </w:rPr>
        <w:t>and current use of aspirin, metformin,</w:t>
      </w:r>
      <w:r w:rsidRPr="001D76A0">
        <w:rPr>
          <w:rFonts w:eastAsia="Malgun Gothic" w:hint="eastAsia"/>
          <w:kern w:val="0"/>
          <w:szCs w:val="24"/>
        </w:rPr>
        <w:t xml:space="preserve"> and</w:t>
      </w:r>
      <w:r w:rsidRPr="001D76A0">
        <w:rPr>
          <w:rFonts w:eastAsia="Malgun Gothic"/>
          <w:kern w:val="0"/>
          <w:szCs w:val="24"/>
        </w:rPr>
        <w:t xml:space="preserve"> statin</w:t>
      </w:r>
    </w:p>
    <w:p w14:paraId="0911BD91" w14:textId="77777777" w:rsidR="005867C9" w:rsidRPr="001D76A0" w:rsidRDefault="005867C9" w:rsidP="005867C9">
      <w:pPr>
        <w:spacing w:after="160"/>
        <w:rPr>
          <w:rFonts w:eastAsia="Malgun Gothic"/>
          <w:szCs w:val="24"/>
        </w:rPr>
      </w:pPr>
      <w:r w:rsidRPr="001D76A0">
        <w:rPr>
          <w:rFonts w:eastAsia="Malgun Gothic"/>
          <w:kern w:val="0"/>
          <w:sz w:val="22"/>
          <w:szCs w:val="20"/>
          <w:vertAlign w:val="superscript"/>
        </w:rPr>
        <w:lastRenderedPageBreak/>
        <w:t>‡</w:t>
      </w:r>
      <w:r w:rsidRPr="001D76A0">
        <w:rPr>
          <w:rFonts w:eastAsia="Malgun Gothic" w:hint="eastAsia"/>
          <w:szCs w:val="24"/>
        </w:rPr>
        <w:t xml:space="preserve"> Requirement of oxygen therapy,</w:t>
      </w:r>
      <w:r w:rsidRPr="001D76A0">
        <w:rPr>
          <w:rFonts w:eastAsia="Batang"/>
          <w:color w:val="000000"/>
          <w:szCs w:val="24"/>
        </w:rPr>
        <w:t xml:space="preserve"> </w:t>
      </w:r>
      <w:r w:rsidRPr="001D76A0">
        <w:rPr>
          <w:rFonts w:eastAsia="Batang" w:hint="eastAsia"/>
          <w:color w:val="000000"/>
          <w:szCs w:val="24"/>
        </w:rPr>
        <w:t>a</w:t>
      </w:r>
      <w:r w:rsidRPr="001D76A0">
        <w:rPr>
          <w:rFonts w:eastAsia="Malgun Gothic"/>
          <w:szCs w:val="24"/>
        </w:rPr>
        <w:t>dmission to the intensive care unit, invasive ventilation, or death.</w:t>
      </w:r>
    </w:p>
    <w:p w14:paraId="0911BD92" w14:textId="77777777" w:rsidR="005867C9" w:rsidRPr="001D76A0" w:rsidRDefault="005867C9" w:rsidP="005867C9">
      <w:pPr>
        <w:widowControl/>
        <w:wordWrap/>
        <w:autoSpaceDE/>
        <w:autoSpaceDN/>
        <w:spacing w:after="160" w:line="259" w:lineRule="auto"/>
        <w:rPr>
          <w:rFonts w:eastAsia="Batang"/>
          <w:color w:val="000000"/>
          <w:szCs w:val="24"/>
        </w:rPr>
      </w:pPr>
    </w:p>
    <w:p w14:paraId="0911BD93" w14:textId="77777777" w:rsidR="005867C9" w:rsidRPr="001D76A0" w:rsidRDefault="005867C9" w:rsidP="005867C9">
      <w:pPr>
        <w:widowControl/>
        <w:wordWrap/>
        <w:autoSpaceDE/>
        <w:autoSpaceDN/>
        <w:spacing w:after="160" w:line="259" w:lineRule="auto"/>
        <w:rPr>
          <w:rFonts w:eastAsia="Times New Roman"/>
        </w:rPr>
      </w:pPr>
      <w:r w:rsidRPr="001D76A0">
        <w:rPr>
          <w:rFonts w:eastAsia="Times New Roman"/>
        </w:rPr>
        <w:br w:type="page"/>
      </w:r>
    </w:p>
    <w:p w14:paraId="200E01B2" w14:textId="77777777" w:rsidR="00B62929" w:rsidRDefault="005867C9" w:rsidP="00B62929">
      <w:pPr>
        <w:pStyle w:val="Heading1"/>
      </w:pPr>
      <w:r w:rsidRPr="001D76A0">
        <w:lastRenderedPageBreak/>
        <w:t xml:space="preserve">Table </w:t>
      </w:r>
      <w:r w:rsidRPr="001D76A0">
        <w:rPr>
          <w:rFonts w:hint="eastAsia"/>
        </w:rPr>
        <w:t>3</w:t>
      </w:r>
    </w:p>
    <w:p w14:paraId="0911BD94" w14:textId="53708E40" w:rsidR="005867C9" w:rsidRPr="001D76A0" w:rsidRDefault="005867C9" w:rsidP="005867C9">
      <w:pPr>
        <w:widowControl/>
        <w:wordWrap/>
        <w:autoSpaceDE/>
        <w:autoSpaceDN/>
        <w:spacing w:after="160"/>
        <w:rPr>
          <w:rFonts w:eastAsia="Batang"/>
          <w:color w:val="000000"/>
          <w:szCs w:val="24"/>
        </w:rPr>
      </w:pPr>
      <w:r w:rsidRPr="001D76A0">
        <w:rPr>
          <w:rFonts w:eastAsia="Batang" w:hint="eastAsia"/>
          <w:color w:val="000000"/>
          <w:szCs w:val="24"/>
        </w:rPr>
        <w:t>Propensity-score-matched s</w:t>
      </w:r>
      <w:r w:rsidRPr="001D76A0">
        <w:rPr>
          <w:rFonts w:eastAsia="Batang"/>
          <w:color w:val="000000"/>
          <w:szCs w:val="24"/>
        </w:rPr>
        <w:t xml:space="preserve">ubgroup analysis of </w:t>
      </w:r>
      <w:proofErr w:type="spellStart"/>
      <w:r w:rsidRPr="001D76A0">
        <w:rPr>
          <w:rFonts w:eastAsia="Batang"/>
          <w:color w:val="000000"/>
          <w:szCs w:val="24"/>
        </w:rPr>
        <w:t>aOR</w:t>
      </w:r>
      <w:proofErr w:type="spellEnd"/>
      <w:r w:rsidRPr="001D76A0">
        <w:rPr>
          <w:rFonts w:eastAsia="Batang"/>
          <w:color w:val="000000"/>
          <w:szCs w:val="24"/>
        </w:rPr>
        <w:t xml:space="preserve"> (95% CI) of positive SARS-CoV-2 test, severe COVID-19 outcomes, or COVID-19-related death in patients with AIRD stratified by DMARD and systemic steroid</w:t>
      </w:r>
      <w:r w:rsidRPr="001D76A0">
        <w:rPr>
          <w:rFonts w:eastAsia="Batang" w:hint="eastAsia"/>
          <w:color w:val="000000"/>
          <w:szCs w:val="24"/>
        </w:rPr>
        <w:t xml:space="preserve"> (matched cohort A)</w:t>
      </w:r>
      <w:r w:rsidRPr="001D76A0">
        <w:rPr>
          <w:rFonts w:eastAsia="Batang"/>
          <w:color w:val="000000"/>
          <w:szCs w:val="24"/>
        </w:rPr>
        <w:t>.</w:t>
      </w:r>
    </w:p>
    <w:tbl>
      <w:tblPr>
        <w:tblStyle w:val="TableGrid"/>
        <w:tblW w:w="16160" w:type="dxa"/>
        <w:tblInd w:w="-11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4394"/>
        <w:gridCol w:w="2551"/>
        <w:gridCol w:w="6379"/>
      </w:tblGrid>
      <w:tr w:rsidR="005867C9" w:rsidRPr="001D76A0" w14:paraId="0911BD99" w14:textId="77777777" w:rsidTr="00DD773E">
        <w:tc>
          <w:tcPr>
            <w:tcW w:w="2836" w:type="dxa"/>
            <w:tcBorders>
              <w:top w:val="single" w:sz="4" w:space="0" w:color="auto"/>
              <w:bottom w:val="single" w:sz="4" w:space="0" w:color="auto"/>
            </w:tcBorders>
          </w:tcPr>
          <w:p w14:paraId="0911BD95" w14:textId="77777777" w:rsidR="005867C9" w:rsidRPr="001D76A0" w:rsidRDefault="005867C9" w:rsidP="00DD773E">
            <w:pPr>
              <w:spacing w:after="0"/>
              <w:jc w:val="left"/>
              <w:rPr>
                <w:rFonts w:eastAsia="Malgun Gothic"/>
                <w:szCs w:val="24"/>
              </w:rPr>
            </w:pPr>
            <w:r w:rsidRPr="001D76A0">
              <w:rPr>
                <w:rFonts w:eastAsia="Batang" w:hint="eastAsia"/>
                <w:szCs w:val="24"/>
              </w:rPr>
              <w:t>Events</w:t>
            </w:r>
          </w:p>
        </w:tc>
        <w:tc>
          <w:tcPr>
            <w:tcW w:w="4394" w:type="dxa"/>
            <w:tcBorders>
              <w:top w:val="single" w:sz="4" w:space="0" w:color="auto"/>
              <w:bottom w:val="single" w:sz="4" w:space="0" w:color="auto"/>
            </w:tcBorders>
          </w:tcPr>
          <w:p w14:paraId="0911BD96" w14:textId="77777777" w:rsidR="005867C9" w:rsidRPr="001D76A0" w:rsidRDefault="005867C9" w:rsidP="00DD773E">
            <w:pPr>
              <w:spacing w:after="0"/>
              <w:jc w:val="left"/>
              <w:rPr>
                <w:rFonts w:eastAsia="Malgun Gothic"/>
                <w:szCs w:val="24"/>
              </w:rPr>
            </w:pPr>
            <w:r w:rsidRPr="001D76A0">
              <w:rPr>
                <w:rFonts w:eastAsia="Batang" w:hint="eastAsia"/>
                <w:szCs w:val="24"/>
              </w:rPr>
              <w:t>Factors</w:t>
            </w:r>
          </w:p>
        </w:tc>
        <w:tc>
          <w:tcPr>
            <w:tcW w:w="2551" w:type="dxa"/>
            <w:tcBorders>
              <w:top w:val="single" w:sz="4" w:space="0" w:color="auto"/>
              <w:bottom w:val="single" w:sz="4" w:space="0" w:color="auto"/>
            </w:tcBorders>
          </w:tcPr>
          <w:p w14:paraId="0911BD97" w14:textId="77777777" w:rsidR="005867C9" w:rsidRPr="001D76A0" w:rsidRDefault="005867C9" w:rsidP="00DD773E">
            <w:pPr>
              <w:spacing w:after="0"/>
              <w:jc w:val="left"/>
              <w:rPr>
                <w:rFonts w:eastAsia="Malgun Gothic"/>
                <w:szCs w:val="24"/>
              </w:rPr>
            </w:pPr>
            <w:r w:rsidRPr="001D76A0">
              <w:rPr>
                <w:rFonts w:eastAsia="Malgun Gothic"/>
                <w:szCs w:val="24"/>
              </w:rPr>
              <w:t>N</w:t>
            </w:r>
            <w:r w:rsidRPr="001D76A0">
              <w:rPr>
                <w:rFonts w:eastAsia="Malgun Gothic" w:hint="eastAsia"/>
                <w:szCs w:val="24"/>
              </w:rPr>
              <w:t xml:space="preserve"> (%)</w:t>
            </w:r>
          </w:p>
        </w:tc>
        <w:tc>
          <w:tcPr>
            <w:tcW w:w="6379" w:type="dxa"/>
            <w:tcBorders>
              <w:top w:val="single" w:sz="4" w:space="0" w:color="auto"/>
              <w:bottom w:val="single" w:sz="4" w:space="0" w:color="auto"/>
            </w:tcBorders>
          </w:tcPr>
          <w:p w14:paraId="0911BD98" w14:textId="77777777" w:rsidR="005867C9" w:rsidRPr="001D76A0" w:rsidRDefault="005867C9" w:rsidP="00DD773E">
            <w:pPr>
              <w:spacing w:after="0"/>
              <w:jc w:val="left"/>
              <w:rPr>
                <w:rFonts w:eastAsia="Malgun Gothic"/>
                <w:szCs w:val="24"/>
              </w:rPr>
            </w:pPr>
            <w:r w:rsidRPr="001D76A0">
              <w:rPr>
                <w:rFonts w:eastAsia="Batang" w:hint="eastAsia"/>
                <w:szCs w:val="24"/>
              </w:rPr>
              <w:t>Adjusted OR (95% CI)</w:t>
            </w:r>
          </w:p>
        </w:tc>
      </w:tr>
      <w:tr w:rsidR="005867C9" w:rsidRPr="001D76A0" w14:paraId="0911BD9E" w14:textId="77777777" w:rsidTr="00DD773E">
        <w:tc>
          <w:tcPr>
            <w:tcW w:w="2836" w:type="dxa"/>
            <w:tcBorders>
              <w:top w:val="single" w:sz="4" w:space="0" w:color="auto"/>
            </w:tcBorders>
          </w:tcPr>
          <w:p w14:paraId="0911BD9A" w14:textId="77777777" w:rsidR="005867C9" w:rsidRPr="001D76A0" w:rsidRDefault="005867C9" w:rsidP="00DD773E">
            <w:pPr>
              <w:spacing w:after="0"/>
              <w:rPr>
                <w:rFonts w:eastAsia="Malgun Gothic"/>
                <w:szCs w:val="24"/>
              </w:rPr>
            </w:pPr>
            <w:r w:rsidRPr="001D76A0">
              <w:rPr>
                <w:rFonts w:eastAsia="Malgun Gothic" w:hint="eastAsia"/>
                <w:szCs w:val="24"/>
              </w:rPr>
              <w:t>COVID-19</w:t>
            </w:r>
          </w:p>
        </w:tc>
        <w:tc>
          <w:tcPr>
            <w:tcW w:w="4394" w:type="dxa"/>
            <w:tcBorders>
              <w:top w:val="single" w:sz="4" w:space="0" w:color="auto"/>
            </w:tcBorders>
            <w:vAlign w:val="center"/>
          </w:tcPr>
          <w:p w14:paraId="0911BD9B" w14:textId="77777777" w:rsidR="005867C9" w:rsidRPr="001D76A0" w:rsidRDefault="005867C9" w:rsidP="00DD773E">
            <w:pPr>
              <w:spacing w:after="0" w:line="360" w:lineRule="auto"/>
              <w:rPr>
                <w:rFonts w:eastAsia="Malgun Gothic"/>
                <w:color w:val="000000"/>
                <w:sz w:val="22"/>
              </w:rPr>
            </w:pPr>
            <w:r w:rsidRPr="001D76A0">
              <w:rPr>
                <w:rFonts w:eastAsia="Malgun Gothic" w:hint="eastAsia"/>
                <w:color w:val="000000"/>
                <w:sz w:val="22"/>
              </w:rPr>
              <w:t>Treated without DMARD</w:t>
            </w:r>
          </w:p>
        </w:tc>
        <w:tc>
          <w:tcPr>
            <w:tcW w:w="2551" w:type="dxa"/>
            <w:tcBorders>
              <w:top w:val="single" w:sz="4" w:space="0" w:color="auto"/>
            </w:tcBorders>
          </w:tcPr>
          <w:p w14:paraId="0911BD9C" w14:textId="77777777" w:rsidR="005867C9" w:rsidRPr="001D76A0" w:rsidRDefault="005867C9" w:rsidP="00DD773E">
            <w:pPr>
              <w:spacing w:after="0"/>
              <w:jc w:val="left"/>
              <w:rPr>
                <w:rFonts w:eastAsia="Malgun Gothic"/>
                <w:szCs w:val="24"/>
              </w:rPr>
            </w:pPr>
            <w:r w:rsidRPr="001D76A0">
              <w:rPr>
                <w:rFonts w:eastAsia="Malgun Gothic" w:hint="eastAsia"/>
                <w:szCs w:val="24"/>
              </w:rPr>
              <w:t>140/3021 (4.6)</w:t>
            </w:r>
          </w:p>
        </w:tc>
        <w:tc>
          <w:tcPr>
            <w:tcW w:w="6379" w:type="dxa"/>
            <w:tcBorders>
              <w:top w:val="single" w:sz="4" w:space="0" w:color="auto"/>
            </w:tcBorders>
          </w:tcPr>
          <w:p w14:paraId="0911BD9D" w14:textId="77777777" w:rsidR="005867C9" w:rsidRPr="001D76A0" w:rsidRDefault="005867C9" w:rsidP="00DD773E">
            <w:pPr>
              <w:spacing w:after="0"/>
              <w:jc w:val="left"/>
              <w:rPr>
                <w:rFonts w:eastAsia="Malgun Gothic"/>
                <w:sz w:val="22"/>
              </w:rPr>
            </w:pPr>
            <w:r w:rsidRPr="001D76A0">
              <w:rPr>
                <w:rFonts w:eastAsia="Batang"/>
                <w:color w:val="000000"/>
                <w:sz w:val="22"/>
              </w:rPr>
              <w:t>1.0 (ref)</w:t>
            </w:r>
            <w:r w:rsidRPr="001D76A0">
              <w:rPr>
                <w:rFonts w:eastAsia="Malgun Gothic"/>
                <w:szCs w:val="24"/>
                <w:vertAlign w:val="superscript"/>
              </w:rPr>
              <w:t>*</w:t>
            </w:r>
          </w:p>
        </w:tc>
      </w:tr>
      <w:tr w:rsidR="005867C9" w:rsidRPr="001D76A0" w14:paraId="0911BDA3" w14:textId="77777777" w:rsidTr="00DD773E">
        <w:tc>
          <w:tcPr>
            <w:tcW w:w="2836" w:type="dxa"/>
          </w:tcPr>
          <w:p w14:paraId="0911BD9F" w14:textId="77777777" w:rsidR="005867C9" w:rsidRPr="001D76A0" w:rsidRDefault="005867C9" w:rsidP="00DD773E">
            <w:pPr>
              <w:spacing w:after="0"/>
              <w:jc w:val="left"/>
              <w:rPr>
                <w:rFonts w:eastAsia="Malgun Gothic"/>
                <w:sz w:val="22"/>
                <w:szCs w:val="24"/>
              </w:rPr>
            </w:pPr>
          </w:p>
        </w:tc>
        <w:tc>
          <w:tcPr>
            <w:tcW w:w="4394" w:type="dxa"/>
          </w:tcPr>
          <w:p w14:paraId="0911BDA0" w14:textId="77777777" w:rsidR="005867C9" w:rsidRPr="001D76A0" w:rsidRDefault="005867C9" w:rsidP="00DD773E">
            <w:pPr>
              <w:spacing w:after="0"/>
              <w:jc w:val="left"/>
              <w:rPr>
                <w:rFonts w:eastAsia="Malgun Gothic"/>
                <w:sz w:val="22"/>
              </w:rPr>
            </w:pPr>
            <w:r w:rsidRPr="001D76A0">
              <w:rPr>
                <w:rFonts w:eastAsia="Malgun Gothic" w:hint="eastAsia"/>
                <w:color w:val="000000"/>
                <w:sz w:val="22"/>
              </w:rPr>
              <w:t>Treated with DMARD</w:t>
            </w:r>
          </w:p>
        </w:tc>
        <w:tc>
          <w:tcPr>
            <w:tcW w:w="2551" w:type="dxa"/>
          </w:tcPr>
          <w:p w14:paraId="0911BDA1" w14:textId="77777777" w:rsidR="005867C9" w:rsidRPr="001D76A0" w:rsidRDefault="005867C9" w:rsidP="00DD773E">
            <w:pPr>
              <w:spacing w:after="0"/>
              <w:jc w:val="left"/>
              <w:rPr>
                <w:rFonts w:eastAsia="Malgun Gothic"/>
                <w:szCs w:val="24"/>
              </w:rPr>
            </w:pPr>
            <w:r w:rsidRPr="001D76A0">
              <w:rPr>
                <w:rFonts w:eastAsia="Malgun Gothic" w:hint="eastAsia"/>
                <w:szCs w:val="24"/>
              </w:rPr>
              <w:t>225/5201 (4.3)</w:t>
            </w:r>
          </w:p>
        </w:tc>
        <w:tc>
          <w:tcPr>
            <w:tcW w:w="6379" w:type="dxa"/>
          </w:tcPr>
          <w:p w14:paraId="0911BDA2" w14:textId="77777777" w:rsidR="005867C9" w:rsidRPr="001D76A0" w:rsidRDefault="005867C9" w:rsidP="00DD773E">
            <w:pPr>
              <w:spacing w:after="0"/>
              <w:jc w:val="left"/>
              <w:rPr>
                <w:rFonts w:eastAsia="Malgun Gothic"/>
                <w:sz w:val="22"/>
              </w:rPr>
            </w:pPr>
            <w:r w:rsidRPr="001D76A0">
              <w:rPr>
                <w:rFonts w:eastAsia="Malgun Gothic" w:hint="eastAsia"/>
                <w:sz w:val="22"/>
              </w:rPr>
              <w:t>0.90 (0.70-1.17)</w:t>
            </w:r>
          </w:p>
        </w:tc>
      </w:tr>
      <w:tr w:rsidR="005867C9" w:rsidRPr="001D76A0" w14:paraId="0911BDA8" w14:textId="77777777" w:rsidTr="00DD773E">
        <w:tc>
          <w:tcPr>
            <w:tcW w:w="2836" w:type="dxa"/>
          </w:tcPr>
          <w:p w14:paraId="0911BDA4" w14:textId="77777777" w:rsidR="005867C9" w:rsidRPr="001D76A0" w:rsidRDefault="005867C9" w:rsidP="00DD773E">
            <w:pPr>
              <w:spacing w:after="0"/>
              <w:jc w:val="left"/>
              <w:rPr>
                <w:rFonts w:eastAsia="Malgun Gothic"/>
                <w:sz w:val="22"/>
                <w:szCs w:val="24"/>
              </w:rPr>
            </w:pPr>
            <w:r w:rsidRPr="001D76A0">
              <w:rPr>
                <w:rFonts w:eastAsia="Malgun Gothic" w:hint="eastAsia"/>
                <w:szCs w:val="24"/>
              </w:rPr>
              <w:t>COVID-19</w:t>
            </w:r>
          </w:p>
        </w:tc>
        <w:tc>
          <w:tcPr>
            <w:tcW w:w="4394" w:type="dxa"/>
          </w:tcPr>
          <w:p w14:paraId="0911BDA5" w14:textId="77777777" w:rsidR="005867C9" w:rsidRPr="001D76A0" w:rsidRDefault="005867C9" w:rsidP="00DD773E">
            <w:pPr>
              <w:spacing w:after="0"/>
              <w:jc w:val="left"/>
              <w:rPr>
                <w:rFonts w:eastAsia="Batang"/>
                <w:sz w:val="22"/>
              </w:rPr>
            </w:pPr>
            <w:r w:rsidRPr="001D76A0">
              <w:rPr>
                <w:rFonts w:eastAsia="Batang" w:hint="eastAsia"/>
                <w:sz w:val="22"/>
              </w:rPr>
              <w:t xml:space="preserve">Treated </w:t>
            </w:r>
            <w:r w:rsidRPr="001D76A0">
              <w:rPr>
                <w:rFonts w:eastAsia="Malgun Gothic" w:hint="eastAsia"/>
                <w:color w:val="000000"/>
                <w:sz w:val="22"/>
              </w:rPr>
              <w:t>without systemic steroid</w:t>
            </w:r>
          </w:p>
        </w:tc>
        <w:tc>
          <w:tcPr>
            <w:tcW w:w="2551" w:type="dxa"/>
          </w:tcPr>
          <w:p w14:paraId="0911BDA6" w14:textId="77777777" w:rsidR="005867C9" w:rsidRPr="001D76A0" w:rsidRDefault="005867C9" w:rsidP="00DD773E">
            <w:pPr>
              <w:spacing w:after="0"/>
              <w:jc w:val="left"/>
              <w:rPr>
                <w:rFonts w:eastAsia="Malgun Gothic"/>
                <w:szCs w:val="24"/>
              </w:rPr>
            </w:pPr>
            <w:r w:rsidRPr="001D76A0">
              <w:rPr>
                <w:rFonts w:eastAsia="Malgun Gothic" w:hint="eastAsia"/>
                <w:szCs w:val="24"/>
              </w:rPr>
              <w:t>244/5803 (4.2)</w:t>
            </w:r>
          </w:p>
        </w:tc>
        <w:tc>
          <w:tcPr>
            <w:tcW w:w="6379" w:type="dxa"/>
          </w:tcPr>
          <w:p w14:paraId="0911BDA7" w14:textId="77777777" w:rsidR="005867C9" w:rsidRPr="001D76A0" w:rsidRDefault="005867C9" w:rsidP="00DD773E">
            <w:pPr>
              <w:spacing w:after="0"/>
              <w:rPr>
                <w:rFonts w:eastAsia="Batang"/>
                <w:sz w:val="22"/>
              </w:rPr>
            </w:pPr>
            <w:r w:rsidRPr="001D76A0">
              <w:rPr>
                <w:rFonts w:eastAsia="Batang"/>
                <w:color w:val="000000"/>
                <w:sz w:val="22"/>
              </w:rPr>
              <w:t>1.0 (ref)</w:t>
            </w:r>
            <w:r w:rsidRPr="001D76A0">
              <w:rPr>
                <w:rFonts w:eastAsia="Malgun Gothic"/>
                <w:kern w:val="0"/>
                <w:szCs w:val="20"/>
                <w:vertAlign w:val="superscript"/>
              </w:rPr>
              <w:t xml:space="preserve"> ‡</w:t>
            </w:r>
          </w:p>
        </w:tc>
      </w:tr>
      <w:tr w:rsidR="005867C9" w:rsidRPr="001D76A0" w14:paraId="0911BDAD" w14:textId="77777777" w:rsidTr="00DD773E">
        <w:tc>
          <w:tcPr>
            <w:tcW w:w="2836" w:type="dxa"/>
          </w:tcPr>
          <w:p w14:paraId="0911BDA9" w14:textId="77777777" w:rsidR="005867C9" w:rsidRPr="001D76A0" w:rsidRDefault="005867C9" w:rsidP="00DD773E">
            <w:pPr>
              <w:spacing w:after="0"/>
              <w:jc w:val="left"/>
              <w:rPr>
                <w:rFonts w:eastAsia="Malgun Gothic"/>
                <w:sz w:val="22"/>
                <w:szCs w:val="24"/>
              </w:rPr>
            </w:pPr>
          </w:p>
        </w:tc>
        <w:tc>
          <w:tcPr>
            <w:tcW w:w="4394" w:type="dxa"/>
          </w:tcPr>
          <w:p w14:paraId="0911BDAA" w14:textId="77777777" w:rsidR="005867C9" w:rsidRPr="001D76A0" w:rsidRDefault="005867C9" w:rsidP="00DD773E">
            <w:pPr>
              <w:spacing w:after="0"/>
              <w:jc w:val="left"/>
              <w:rPr>
                <w:rFonts w:eastAsia="Batang"/>
                <w:sz w:val="22"/>
              </w:rPr>
            </w:pPr>
            <w:r w:rsidRPr="001D76A0">
              <w:rPr>
                <w:rFonts w:eastAsia="Batang" w:hint="eastAsia"/>
                <w:sz w:val="22"/>
              </w:rPr>
              <w:t xml:space="preserve">Treated </w:t>
            </w:r>
            <w:r w:rsidRPr="001D76A0">
              <w:rPr>
                <w:rFonts w:eastAsia="Malgun Gothic" w:hint="eastAsia"/>
                <w:color w:val="000000"/>
                <w:sz w:val="22"/>
              </w:rPr>
              <w:t>with systemic steroid (any dose)</w:t>
            </w:r>
          </w:p>
        </w:tc>
        <w:tc>
          <w:tcPr>
            <w:tcW w:w="2551" w:type="dxa"/>
          </w:tcPr>
          <w:p w14:paraId="0911BDAB" w14:textId="77777777" w:rsidR="005867C9" w:rsidRPr="001D76A0" w:rsidRDefault="005867C9" w:rsidP="00DD773E">
            <w:pPr>
              <w:spacing w:after="0"/>
              <w:jc w:val="left"/>
              <w:rPr>
                <w:rFonts w:eastAsia="Malgun Gothic"/>
                <w:szCs w:val="24"/>
              </w:rPr>
            </w:pPr>
            <w:r w:rsidRPr="001D76A0">
              <w:rPr>
                <w:rFonts w:eastAsia="Malgun Gothic" w:hint="eastAsia"/>
                <w:szCs w:val="24"/>
              </w:rPr>
              <w:t>121/2419 (5.0)</w:t>
            </w:r>
          </w:p>
        </w:tc>
        <w:tc>
          <w:tcPr>
            <w:tcW w:w="6379" w:type="dxa"/>
          </w:tcPr>
          <w:p w14:paraId="0911BDAC" w14:textId="77777777" w:rsidR="005867C9" w:rsidRPr="001D76A0" w:rsidRDefault="005867C9" w:rsidP="00DD773E">
            <w:pPr>
              <w:spacing w:after="0"/>
              <w:rPr>
                <w:rFonts w:eastAsia="Batang"/>
                <w:sz w:val="22"/>
              </w:rPr>
            </w:pPr>
            <w:r w:rsidRPr="001D76A0">
              <w:rPr>
                <w:rFonts w:eastAsia="Batang" w:hint="eastAsia"/>
                <w:sz w:val="22"/>
              </w:rPr>
              <w:t>1.18 (0.92-1.51)</w:t>
            </w:r>
          </w:p>
        </w:tc>
      </w:tr>
      <w:tr w:rsidR="005867C9" w:rsidRPr="001D76A0" w14:paraId="0911BDB2" w14:textId="77777777" w:rsidTr="00DD773E">
        <w:tc>
          <w:tcPr>
            <w:tcW w:w="2836" w:type="dxa"/>
          </w:tcPr>
          <w:p w14:paraId="0911BDAE" w14:textId="77777777" w:rsidR="005867C9" w:rsidRPr="001D76A0" w:rsidRDefault="005867C9" w:rsidP="00DD773E">
            <w:pPr>
              <w:spacing w:after="0"/>
              <w:jc w:val="left"/>
              <w:rPr>
                <w:rFonts w:eastAsia="Malgun Gothic"/>
                <w:sz w:val="22"/>
                <w:szCs w:val="24"/>
              </w:rPr>
            </w:pPr>
          </w:p>
        </w:tc>
        <w:tc>
          <w:tcPr>
            <w:tcW w:w="4394" w:type="dxa"/>
          </w:tcPr>
          <w:p w14:paraId="0911BDAF" w14:textId="77777777" w:rsidR="005867C9" w:rsidRPr="001D76A0" w:rsidRDefault="005867C9" w:rsidP="00DD773E">
            <w:pPr>
              <w:spacing w:after="0"/>
              <w:jc w:val="left"/>
              <w:rPr>
                <w:rFonts w:eastAsia="Batang"/>
                <w:sz w:val="22"/>
              </w:rPr>
            </w:pPr>
            <w:r w:rsidRPr="001D76A0">
              <w:rPr>
                <w:rFonts w:eastAsia="Batang" w:hint="eastAsia"/>
                <w:sz w:val="22"/>
              </w:rPr>
              <w:t xml:space="preserve">Treated </w:t>
            </w:r>
            <w:r w:rsidRPr="001D76A0">
              <w:rPr>
                <w:rFonts w:eastAsia="Malgun Gothic" w:hint="eastAsia"/>
                <w:color w:val="000000"/>
                <w:sz w:val="22"/>
              </w:rPr>
              <w:t>with systemic steroid (</w:t>
            </w:r>
            <w:r w:rsidRPr="001D76A0">
              <w:rPr>
                <w:rFonts w:eastAsia="Batang" w:hint="eastAsia"/>
                <w:color w:val="000000"/>
                <w:szCs w:val="24"/>
              </w:rPr>
              <w:t>≥</w:t>
            </w:r>
            <w:r w:rsidRPr="001D76A0">
              <w:rPr>
                <w:rFonts w:eastAsia="Malgun Gothic" w:hint="eastAsia"/>
                <w:color w:val="000000"/>
                <w:sz w:val="22"/>
              </w:rPr>
              <w:t>10 mg/day)</w:t>
            </w:r>
          </w:p>
        </w:tc>
        <w:tc>
          <w:tcPr>
            <w:tcW w:w="2551" w:type="dxa"/>
          </w:tcPr>
          <w:p w14:paraId="0911BDB0" w14:textId="77777777" w:rsidR="005867C9" w:rsidRPr="001D76A0" w:rsidRDefault="005867C9" w:rsidP="00DD773E">
            <w:pPr>
              <w:spacing w:after="0"/>
              <w:jc w:val="left"/>
              <w:rPr>
                <w:rFonts w:eastAsia="Malgun Gothic"/>
                <w:szCs w:val="24"/>
              </w:rPr>
            </w:pPr>
            <w:r w:rsidRPr="001D76A0">
              <w:rPr>
                <w:rFonts w:eastAsia="Malgun Gothic" w:hint="eastAsia"/>
                <w:szCs w:val="24"/>
              </w:rPr>
              <w:t>49/802 (6.1)</w:t>
            </w:r>
          </w:p>
        </w:tc>
        <w:tc>
          <w:tcPr>
            <w:tcW w:w="6379" w:type="dxa"/>
          </w:tcPr>
          <w:p w14:paraId="0911BDB1" w14:textId="77777777" w:rsidR="005867C9" w:rsidRPr="001D76A0" w:rsidRDefault="005867C9" w:rsidP="00DD773E">
            <w:pPr>
              <w:spacing w:after="0"/>
              <w:rPr>
                <w:rFonts w:eastAsia="Batang"/>
                <w:b/>
                <w:sz w:val="22"/>
              </w:rPr>
            </w:pPr>
            <w:r w:rsidRPr="001D76A0">
              <w:rPr>
                <w:rFonts w:eastAsia="Batang" w:hint="eastAsia"/>
                <w:b/>
                <w:sz w:val="22"/>
              </w:rPr>
              <w:t>1.47 (1.05-2.03)</w:t>
            </w:r>
          </w:p>
        </w:tc>
      </w:tr>
      <w:tr w:rsidR="005867C9" w:rsidRPr="001D76A0" w14:paraId="0911BDB7" w14:textId="77777777" w:rsidTr="00DD773E">
        <w:tc>
          <w:tcPr>
            <w:tcW w:w="2836" w:type="dxa"/>
            <w:tcBorders>
              <w:top w:val="single" w:sz="4" w:space="0" w:color="auto"/>
            </w:tcBorders>
          </w:tcPr>
          <w:p w14:paraId="0911BDB3" w14:textId="77777777" w:rsidR="005867C9" w:rsidRPr="001D76A0" w:rsidRDefault="005867C9" w:rsidP="00DD773E">
            <w:pPr>
              <w:spacing w:after="0" w:line="360" w:lineRule="auto"/>
              <w:rPr>
                <w:rFonts w:eastAsia="Malgun Gothic"/>
                <w:sz w:val="22"/>
                <w:szCs w:val="24"/>
              </w:rPr>
            </w:pPr>
            <w:r w:rsidRPr="001D76A0">
              <w:rPr>
                <w:rFonts w:eastAsia="Malgun Gothic" w:hint="eastAsia"/>
                <w:szCs w:val="24"/>
              </w:rPr>
              <w:t>Severe COVID-19</w:t>
            </w:r>
            <w:r w:rsidRPr="001D76A0">
              <w:rPr>
                <w:rFonts w:eastAsia="Malgun Gothic"/>
                <w:szCs w:val="24"/>
                <w:vertAlign w:val="superscript"/>
              </w:rPr>
              <w:t>§</w:t>
            </w:r>
          </w:p>
        </w:tc>
        <w:tc>
          <w:tcPr>
            <w:tcW w:w="4394" w:type="dxa"/>
            <w:tcBorders>
              <w:top w:val="single" w:sz="4" w:space="0" w:color="auto"/>
            </w:tcBorders>
            <w:vAlign w:val="center"/>
          </w:tcPr>
          <w:p w14:paraId="0911BDB4" w14:textId="77777777" w:rsidR="005867C9" w:rsidRPr="001D76A0" w:rsidRDefault="005867C9" w:rsidP="00DD773E">
            <w:pPr>
              <w:spacing w:after="0" w:line="360" w:lineRule="auto"/>
              <w:jc w:val="left"/>
              <w:rPr>
                <w:rFonts w:eastAsia="Malgun Gothic"/>
                <w:color w:val="000000"/>
                <w:sz w:val="22"/>
              </w:rPr>
            </w:pPr>
            <w:r w:rsidRPr="001D76A0">
              <w:rPr>
                <w:rFonts w:eastAsia="Malgun Gothic" w:hint="eastAsia"/>
                <w:color w:val="000000"/>
                <w:sz w:val="22"/>
              </w:rPr>
              <w:t>Treated without DMARD</w:t>
            </w:r>
          </w:p>
        </w:tc>
        <w:tc>
          <w:tcPr>
            <w:tcW w:w="2551" w:type="dxa"/>
            <w:tcBorders>
              <w:top w:val="single" w:sz="4" w:space="0" w:color="auto"/>
            </w:tcBorders>
          </w:tcPr>
          <w:p w14:paraId="0911BDB5" w14:textId="77777777" w:rsidR="005867C9" w:rsidRPr="001D76A0" w:rsidRDefault="005867C9" w:rsidP="00DD773E">
            <w:pPr>
              <w:spacing w:after="0"/>
              <w:jc w:val="left"/>
              <w:rPr>
                <w:rFonts w:eastAsia="Malgun Gothic"/>
                <w:szCs w:val="24"/>
              </w:rPr>
            </w:pPr>
            <w:r w:rsidRPr="001D76A0">
              <w:rPr>
                <w:rFonts w:eastAsia="Malgun Gothic" w:hint="eastAsia"/>
                <w:szCs w:val="24"/>
              </w:rPr>
              <w:t>45/3021 (1.5)</w:t>
            </w:r>
          </w:p>
        </w:tc>
        <w:tc>
          <w:tcPr>
            <w:tcW w:w="6379" w:type="dxa"/>
            <w:tcBorders>
              <w:top w:val="single" w:sz="4" w:space="0" w:color="auto"/>
            </w:tcBorders>
          </w:tcPr>
          <w:p w14:paraId="0911BDB6" w14:textId="77777777" w:rsidR="005867C9" w:rsidRPr="001D76A0" w:rsidRDefault="005867C9" w:rsidP="00DD773E">
            <w:pPr>
              <w:spacing w:after="0"/>
              <w:jc w:val="left"/>
              <w:rPr>
                <w:rFonts w:eastAsia="Malgun Gothic"/>
                <w:sz w:val="22"/>
              </w:rPr>
            </w:pPr>
            <w:r w:rsidRPr="001D76A0">
              <w:rPr>
                <w:rFonts w:eastAsia="Batang"/>
                <w:color w:val="000000"/>
                <w:sz w:val="22"/>
              </w:rPr>
              <w:t>1.0 (ref)</w:t>
            </w:r>
            <w:r w:rsidRPr="001D76A0">
              <w:rPr>
                <w:rFonts w:eastAsia="Malgun Gothic"/>
                <w:szCs w:val="24"/>
                <w:vertAlign w:val="superscript"/>
              </w:rPr>
              <w:t>*</w:t>
            </w:r>
          </w:p>
        </w:tc>
      </w:tr>
      <w:tr w:rsidR="005867C9" w:rsidRPr="001D76A0" w14:paraId="0911BDBC" w14:textId="77777777" w:rsidTr="00DD773E">
        <w:tc>
          <w:tcPr>
            <w:tcW w:w="2836" w:type="dxa"/>
          </w:tcPr>
          <w:p w14:paraId="0911BDB8" w14:textId="77777777" w:rsidR="005867C9" w:rsidRPr="001D76A0" w:rsidRDefault="005867C9" w:rsidP="00DD773E">
            <w:pPr>
              <w:spacing w:after="0"/>
              <w:jc w:val="left"/>
              <w:rPr>
                <w:rFonts w:eastAsia="Malgun Gothic"/>
                <w:sz w:val="22"/>
                <w:szCs w:val="24"/>
              </w:rPr>
            </w:pPr>
          </w:p>
        </w:tc>
        <w:tc>
          <w:tcPr>
            <w:tcW w:w="4394" w:type="dxa"/>
          </w:tcPr>
          <w:p w14:paraId="0911BDB9" w14:textId="77777777" w:rsidR="005867C9" w:rsidRPr="001D76A0" w:rsidRDefault="005867C9" w:rsidP="00DD773E">
            <w:pPr>
              <w:spacing w:after="0"/>
              <w:jc w:val="left"/>
              <w:rPr>
                <w:rFonts w:eastAsia="Malgun Gothic"/>
                <w:sz w:val="22"/>
              </w:rPr>
            </w:pPr>
            <w:r w:rsidRPr="001D76A0">
              <w:rPr>
                <w:rFonts w:eastAsia="Malgun Gothic" w:hint="eastAsia"/>
                <w:color w:val="000000"/>
                <w:sz w:val="22"/>
              </w:rPr>
              <w:t>Treated with DMARD</w:t>
            </w:r>
          </w:p>
        </w:tc>
        <w:tc>
          <w:tcPr>
            <w:tcW w:w="2551" w:type="dxa"/>
          </w:tcPr>
          <w:p w14:paraId="0911BDBA" w14:textId="77777777" w:rsidR="005867C9" w:rsidRPr="001D76A0" w:rsidRDefault="005867C9" w:rsidP="00DD773E">
            <w:pPr>
              <w:spacing w:after="0"/>
              <w:jc w:val="left"/>
              <w:rPr>
                <w:rFonts w:eastAsia="Malgun Gothic"/>
                <w:szCs w:val="24"/>
              </w:rPr>
            </w:pPr>
            <w:r w:rsidRPr="001D76A0">
              <w:rPr>
                <w:rFonts w:eastAsia="Malgun Gothic" w:hint="eastAsia"/>
                <w:szCs w:val="24"/>
              </w:rPr>
              <w:t>82/5201 (1.6)</w:t>
            </w:r>
          </w:p>
        </w:tc>
        <w:tc>
          <w:tcPr>
            <w:tcW w:w="6379" w:type="dxa"/>
          </w:tcPr>
          <w:p w14:paraId="0911BDBB" w14:textId="77777777" w:rsidR="005867C9" w:rsidRPr="001D76A0" w:rsidRDefault="005867C9" w:rsidP="00DD773E">
            <w:pPr>
              <w:spacing w:after="0"/>
              <w:jc w:val="left"/>
              <w:rPr>
                <w:rFonts w:eastAsia="Malgun Gothic"/>
                <w:sz w:val="22"/>
              </w:rPr>
            </w:pPr>
            <w:r w:rsidRPr="001D76A0">
              <w:rPr>
                <w:rFonts w:eastAsia="Malgun Gothic" w:hint="eastAsia"/>
                <w:sz w:val="22"/>
              </w:rPr>
              <w:t>1.01 (0.69-1.50)</w:t>
            </w:r>
          </w:p>
        </w:tc>
      </w:tr>
      <w:tr w:rsidR="005867C9" w:rsidRPr="001D76A0" w14:paraId="0911BDC1" w14:textId="77777777" w:rsidTr="00DD773E">
        <w:tc>
          <w:tcPr>
            <w:tcW w:w="2836" w:type="dxa"/>
          </w:tcPr>
          <w:p w14:paraId="0911BDBD" w14:textId="77777777" w:rsidR="005867C9" w:rsidRPr="001D76A0" w:rsidRDefault="005867C9" w:rsidP="00DD773E">
            <w:pPr>
              <w:spacing w:after="0"/>
              <w:jc w:val="left"/>
              <w:rPr>
                <w:rFonts w:eastAsia="Malgun Gothic"/>
                <w:sz w:val="22"/>
                <w:szCs w:val="24"/>
              </w:rPr>
            </w:pPr>
            <w:r w:rsidRPr="001D76A0">
              <w:rPr>
                <w:rFonts w:eastAsia="Malgun Gothic" w:hint="eastAsia"/>
                <w:szCs w:val="24"/>
              </w:rPr>
              <w:t>Severe COVID-19</w:t>
            </w:r>
            <w:r w:rsidRPr="001D76A0">
              <w:rPr>
                <w:rFonts w:eastAsia="Malgun Gothic"/>
                <w:szCs w:val="24"/>
                <w:vertAlign w:val="superscript"/>
              </w:rPr>
              <w:t>§</w:t>
            </w:r>
          </w:p>
        </w:tc>
        <w:tc>
          <w:tcPr>
            <w:tcW w:w="4394" w:type="dxa"/>
          </w:tcPr>
          <w:p w14:paraId="0911BDBE" w14:textId="77777777" w:rsidR="005867C9" w:rsidRPr="001D76A0" w:rsidRDefault="005867C9" w:rsidP="00DD773E">
            <w:pPr>
              <w:spacing w:after="0"/>
              <w:jc w:val="left"/>
              <w:rPr>
                <w:rFonts w:eastAsia="Batang"/>
                <w:sz w:val="22"/>
              </w:rPr>
            </w:pPr>
            <w:r w:rsidRPr="001D76A0">
              <w:rPr>
                <w:rFonts w:eastAsia="Batang" w:hint="eastAsia"/>
                <w:sz w:val="22"/>
              </w:rPr>
              <w:t xml:space="preserve">Treated </w:t>
            </w:r>
            <w:r w:rsidRPr="001D76A0">
              <w:rPr>
                <w:rFonts w:eastAsia="Malgun Gothic" w:hint="eastAsia"/>
                <w:color w:val="000000"/>
                <w:sz w:val="22"/>
              </w:rPr>
              <w:t>without systemic steroid</w:t>
            </w:r>
          </w:p>
        </w:tc>
        <w:tc>
          <w:tcPr>
            <w:tcW w:w="2551" w:type="dxa"/>
          </w:tcPr>
          <w:p w14:paraId="0911BDBF" w14:textId="77777777" w:rsidR="005867C9" w:rsidRPr="001D76A0" w:rsidRDefault="005867C9" w:rsidP="00DD773E">
            <w:pPr>
              <w:spacing w:after="0"/>
              <w:jc w:val="left"/>
              <w:rPr>
                <w:rFonts w:eastAsia="Malgun Gothic"/>
                <w:szCs w:val="24"/>
              </w:rPr>
            </w:pPr>
            <w:r w:rsidRPr="001D76A0">
              <w:rPr>
                <w:rFonts w:eastAsia="Malgun Gothic" w:hint="eastAsia"/>
                <w:szCs w:val="24"/>
              </w:rPr>
              <w:t>82/5803 (1.4)</w:t>
            </w:r>
          </w:p>
        </w:tc>
        <w:tc>
          <w:tcPr>
            <w:tcW w:w="6379" w:type="dxa"/>
          </w:tcPr>
          <w:p w14:paraId="0911BDC0" w14:textId="77777777" w:rsidR="005867C9" w:rsidRPr="001D76A0" w:rsidRDefault="005867C9" w:rsidP="00DD773E">
            <w:pPr>
              <w:spacing w:after="0"/>
              <w:jc w:val="left"/>
              <w:rPr>
                <w:rFonts w:eastAsia="Malgun Gothic"/>
                <w:sz w:val="22"/>
              </w:rPr>
            </w:pPr>
            <w:r w:rsidRPr="001D76A0">
              <w:rPr>
                <w:rFonts w:eastAsia="Batang"/>
                <w:color w:val="000000"/>
                <w:sz w:val="22"/>
              </w:rPr>
              <w:t>1.0 (ref)</w:t>
            </w:r>
            <w:r w:rsidRPr="001D76A0">
              <w:rPr>
                <w:rFonts w:eastAsia="Malgun Gothic"/>
                <w:kern w:val="0"/>
                <w:szCs w:val="20"/>
                <w:vertAlign w:val="superscript"/>
              </w:rPr>
              <w:t xml:space="preserve"> ‡</w:t>
            </w:r>
          </w:p>
        </w:tc>
      </w:tr>
      <w:tr w:rsidR="005867C9" w:rsidRPr="001D76A0" w14:paraId="0911BDC6" w14:textId="77777777" w:rsidTr="00DD773E">
        <w:tc>
          <w:tcPr>
            <w:tcW w:w="2836" w:type="dxa"/>
          </w:tcPr>
          <w:p w14:paraId="0911BDC2" w14:textId="77777777" w:rsidR="005867C9" w:rsidRPr="001D76A0" w:rsidRDefault="005867C9" w:rsidP="00DD773E">
            <w:pPr>
              <w:spacing w:after="0"/>
              <w:jc w:val="left"/>
              <w:rPr>
                <w:rFonts w:eastAsia="Malgun Gothic"/>
                <w:sz w:val="22"/>
                <w:szCs w:val="24"/>
              </w:rPr>
            </w:pPr>
          </w:p>
        </w:tc>
        <w:tc>
          <w:tcPr>
            <w:tcW w:w="4394" w:type="dxa"/>
          </w:tcPr>
          <w:p w14:paraId="0911BDC3" w14:textId="77777777" w:rsidR="005867C9" w:rsidRPr="001D76A0" w:rsidRDefault="005867C9" w:rsidP="00DD773E">
            <w:pPr>
              <w:spacing w:after="0"/>
              <w:jc w:val="left"/>
              <w:rPr>
                <w:rFonts w:eastAsia="Batang"/>
                <w:sz w:val="22"/>
              </w:rPr>
            </w:pPr>
            <w:r w:rsidRPr="001D76A0">
              <w:rPr>
                <w:rFonts w:eastAsia="Batang" w:hint="eastAsia"/>
                <w:sz w:val="22"/>
              </w:rPr>
              <w:t xml:space="preserve">Treated </w:t>
            </w:r>
            <w:r w:rsidRPr="001D76A0">
              <w:rPr>
                <w:rFonts w:eastAsia="Malgun Gothic" w:hint="eastAsia"/>
                <w:color w:val="000000"/>
                <w:sz w:val="22"/>
              </w:rPr>
              <w:t>with systemic steroid (any dose)</w:t>
            </w:r>
          </w:p>
        </w:tc>
        <w:tc>
          <w:tcPr>
            <w:tcW w:w="2551" w:type="dxa"/>
          </w:tcPr>
          <w:p w14:paraId="0911BDC4" w14:textId="77777777" w:rsidR="005867C9" w:rsidRPr="001D76A0" w:rsidRDefault="005867C9" w:rsidP="00DD773E">
            <w:pPr>
              <w:spacing w:after="0"/>
              <w:jc w:val="left"/>
              <w:rPr>
                <w:rFonts w:eastAsia="Malgun Gothic"/>
                <w:szCs w:val="24"/>
              </w:rPr>
            </w:pPr>
            <w:r w:rsidRPr="001D76A0">
              <w:rPr>
                <w:rFonts w:eastAsia="Malgun Gothic" w:hint="eastAsia"/>
                <w:szCs w:val="24"/>
              </w:rPr>
              <w:t>45/2419 (1.9)</w:t>
            </w:r>
          </w:p>
        </w:tc>
        <w:tc>
          <w:tcPr>
            <w:tcW w:w="6379" w:type="dxa"/>
          </w:tcPr>
          <w:p w14:paraId="0911BDC5" w14:textId="77777777" w:rsidR="005867C9" w:rsidRPr="001D76A0" w:rsidRDefault="005867C9" w:rsidP="00DD773E">
            <w:pPr>
              <w:spacing w:after="0"/>
              <w:jc w:val="left"/>
              <w:rPr>
                <w:rFonts w:eastAsia="Malgun Gothic"/>
                <w:sz w:val="22"/>
              </w:rPr>
            </w:pPr>
            <w:r w:rsidRPr="001D76A0">
              <w:rPr>
                <w:rFonts w:eastAsia="Malgun Gothic" w:hint="eastAsia"/>
                <w:sz w:val="22"/>
              </w:rPr>
              <w:t>1.34 (0.92-1.95)</w:t>
            </w:r>
          </w:p>
        </w:tc>
      </w:tr>
      <w:tr w:rsidR="005867C9" w:rsidRPr="001D76A0" w14:paraId="0911BDCB" w14:textId="77777777" w:rsidTr="00DD773E">
        <w:tc>
          <w:tcPr>
            <w:tcW w:w="2836" w:type="dxa"/>
          </w:tcPr>
          <w:p w14:paraId="0911BDC7" w14:textId="77777777" w:rsidR="005867C9" w:rsidRPr="001D76A0" w:rsidRDefault="005867C9" w:rsidP="00DD773E">
            <w:pPr>
              <w:spacing w:after="0"/>
              <w:jc w:val="left"/>
              <w:rPr>
                <w:rFonts w:eastAsia="Malgun Gothic"/>
                <w:sz w:val="22"/>
                <w:szCs w:val="24"/>
              </w:rPr>
            </w:pPr>
          </w:p>
        </w:tc>
        <w:tc>
          <w:tcPr>
            <w:tcW w:w="4394" w:type="dxa"/>
          </w:tcPr>
          <w:p w14:paraId="0911BDC8" w14:textId="77777777" w:rsidR="005867C9" w:rsidRPr="001D76A0" w:rsidRDefault="005867C9" w:rsidP="00DD773E">
            <w:pPr>
              <w:spacing w:after="0"/>
              <w:jc w:val="left"/>
              <w:rPr>
                <w:rFonts w:eastAsia="Batang"/>
                <w:sz w:val="22"/>
              </w:rPr>
            </w:pPr>
            <w:r w:rsidRPr="001D76A0">
              <w:rPr>
                <w:rFonts w:eastAsia="Batang" w:hint="eastAsia"/>
                <w:sz w:val="22"/>
              </w:rPr>
              <w:t xml:space="preserve">Treated </w:t>
            </w:r>
            <w:r w:rsidRPr="001D76A0">
              <w:rPr>
                <w:rFonts w:eastAsia="Malgun Gothic" w:hint="eastAsia"/>
                <w:color w:val="000000"/>
                <w:sz w:val="22"/>
              </w:rPr>
              <w:t>with systemic steroid (</w:t>
            </w:r>
            <w:r w:rsidRPr="001D76A0">
              <w:rPr>
                <w:rFonts w:eastAsia="Batang" w:hint="eastAsia"/>
                <w:color w:val="000000"/>
                <w:szCs w:val="24"/>
              </w:rPr>
              <w:t>≥</w:t>
            </w:r>
            <w:r w:rsidRPr="001D76A0">
              <w:rPr>
                <w:rFonts w:eastAsia="Malgun Gothic" w:hint="eastAsia"/>
                <w:color w:val="000000"/>
                <w:sz w:val="22"/>
              </w:rPr>
              <w:t>10 mg/day)</w:t>
            </w:r>
          </w:p>
        </w:tc>
        <w:tc>
          <w:tcPr>
            <w:tcW w:w="2551" w:type="dxa"/>
          </w:tcPr>
          <w:p w14:paraId="0911BDC9" w14:textId="77777777" w:rsidR="005867C9" w:rsidRPr="001D76A0" w:rsidRDefault="005867C9" w:rsidP="00DD773E">
            <w:pPr>
              <w:spacing w:after="0"/>
              <w:jc w:val="left"/>
              <w:rPr>
                <w:rFonts w:eastAsia="Malgun Gothic"/>
                <w:szCs w:val="24"/>
              </w:rPr>
            </w:pPr>
            <w:r w:rsidRPr="001D76A0">
              <w:rPr>
                <w:rFonts w:eastAsia="Malgun Gothic" w:hint="eastAsia"/>
                <w:szCs w:val="24"/>
              </w:rPr>
              <w:t>20/802 (2.5)</w:t>
            </w:r>
          </w:p>
        </w:tc>
        <w:tc>
          <w:tcPr>
            <w:tcW w:w="6379" w:type="dxa"/>
          </w:tcPr>
          <w:p w14:paraId="0911BDCA" w14:textId="77777777" w:rsidR="005867C9" w:rsidRPr="001D76A0" w:rsidRDefault="005867C9" w:rsidP="00DD773E">
            <w:pPr>
              <w:spacing w:after="0"/>
              <w:jc w:val="left"/>
              <w:rPr>
                <w:rFonts w:eastAsia="Malgun Gothic"/>
                <w:b/>
                <w:sz w:val="22"/>
              </w:rPr>
            </w:pPr>
            <w:r w:rsidRPr="001D76A0">
              <w:rPr>
                <w:rFonts w:eastAsia="Malgun Gothic" w:hint="eastAsia"/>
                <w:b/>
                <w:sz w:val="22"/>
              </w:rPr>
              <w:t>1.76 (1.06-2.96)</w:t>
            </w:r>
          </w:p>
        </w:tc>
      </w:tr>
      <w:tr w:rsidR="005867C9" w:rsidRPr="001D76A0" w14:paraId="0911BDD0" w14:textId="77777777" w:rsidTr="00DD773E">
        <w:tc>
          <w:tcPr>
            <w:tcW w:w="2836" w:type="dxa"/>
            <w:tcBorders>
              <w:top w:val="single" w:sz="4" w:space="0" w:color="auto"/>
            </w:tcBorders>
          </w:tcPr>
          <w:p w14:paraId="0911BDCC" w14:textId="77777777" w:rsidR="005867C9" w:rsidRPr="001D76A0" w:rsidRDefault="005867C9" w:rsidP="00DD773E">
            <w:pPr>
              <w:spacing w:after="0"/>
              <w:jc w:val="left"/>
              <w:rPr>
                <w:rFonts w:eastAsia="Malgun Gothic"/>
                <w:sz w:val="22"/>
                <w:szCs w:val="24"/>
              </w:rPr>
            </w:pPr>
            <w:r w:rsidRPr="001D76A0">
              <w:rPr>
                <w:rFonts w:eastAsia="Malgun Gothic" w:hint="eastAsia"/>
                <w:szCs w:val="24"/>
              </w:rPr>
              <w:t>COVID-19-related death</w:t>
            </w:r>
          </w:p>
        </w:tc>
        <w:tc>
          <w:tcPr>
            <w:tcW w:w="4394" w:type="dxa"/>
            <w:tcBorders>
              <w:top w:val="single" w:sz="4" w:space="0" w:color="auto"/>
            </w:tcBorders>
            <w:vAlign w:val="center"/>
          </w:tcPr>
          <w:p w14:paraId="0911BDCD" w14:textId="77777777" w:rsidR="005867C9" w:rsidRPr="001D76A0" w:rsidRDefault="005867C9" w:rsidP="00DD773E">
            <w:pPr>
              <w:spacing w:after="0" w:line="360" w:lineRule="auto"/>
              <w:jc w:val="left"/>
              <w:rPr>
                <w:rFonts w:eastAsia="Malgun Gothic"/>
                <w:color w:val="000000"/>
                <w:sz w:val="22"/>
              </w:rPr>
            </w:pPr>
            <w:r w:rsidRPr="001D76A0">
              <w:rPr>
                <w:rFonts w:eastAsia="Malgun Gothic" w:hint="eastAsia"/>
                <w:color w:val="000000"/>
                <w:sz w:val="22"/>
              </w:rPr>
              <w:t>Treated without DMARD</w:t>
            </w:r>
          </w:p>
        </w:tc>
        <w:tc>
          <w:tcPr>
            <w:tcW w:w="2551" w:type="dxa"/>
            <w:tcBorders>
              <w:top w:val="single" w:sz="4" w:space="0" w:color="auto"/>
            </w:tcBorders>
          </w:tcPr>
          <w:p w14:paraId="0911BDCE" w14:textId="77777777" w:rsidR="005867C9" w:rsidRPr="001D76A0" w:rsidRDefault="005867C9" w:rsidP="00DD773E">
            <w:pPr>
              <w:spacing w:after="0"/>
              <w:jc w:val="left"/>
              <w:rPr>
                <w:rFonts w:eastAsia="Malgun Gothic"/>
                <w:szCs w:val="24"/>
              </w:rPr>
            </w:pPr>
            <w:r w:rsidRPr="001D76A0">
              <w:rPr>
                <w:rFonts w:eastAsia="Malgun Gothic" w:hint="eastAsia"/>
                <w:szCs w:val="24"/>
              </w:rPr>
              <w:t>8/3021 (0.3)</w:t>
            </w:r>
          </w:p>
        </w:tc>
        <w:tc>
          <w:tcPr>
            <w:tcW w:w="6379" w:type="dxa"/>
            <w:tcBorders>
              <w:top w:val="single" w:sz="4" w:space="0" w:color="auto"/>
            </w:tcBorders>
          </w:tcPr>
          <w:p w14:paraId="0911BDCF" w14:textId="77777777" w:rsidR="005867C9" w:rsidRPr="001D76A0" w:rsidRDefault="005867C9" w:rsidP="00DD773E">
            <w:pPr>
              <w:spacing w:after="0"/>
              <w:jc w:val="left"/>
              <w:rPr>
                <w:rFonts w:eastAsia="Malgun Gothic"/>
                <w:sz w:val="22"/>
              </w:rPr>
            </w:pPr>
            <w:r w:rsidRPr="001D76A0">
              <w:rPr>
                <w:rFonts w:eastAsia="Batang"/>
                <w:color w:val="000000"/>
                <w:sz w:val="22"/>
              </w:rPr>
              <w:t>1.0 (ref)</w:t>
            </w:r>
            <w:r w:rsidRPr="001D76A0">
              <w:rPr>
                <w:rFonts w:eastAsia="Malgun Gothic"/>
                <w:szCs w:val="24"/>
                <w:vertAlign w:val="superscript"/>
              </w:rPr>
              <w:t>*</w:t>
            </w:r>
          </w:p>
        </w:tc>
      </w:tr>
      <w:tr w:rsidR="005867C9" w:rsidRPr="001D76A0" w14:paraId="0911BDD5" w14:textId="77777777" w:rsidTr="00DD773E">
        <w:tc>
          <w:tcPr>
            <w:tcW w:w="2836" w:type="dxa"/>
          </w:tcPr>
          <w:p w14:paraId="0911BDD1" w14:textId="77777777" w:rsidR="005867C9" w:rsidRPr="001D76A0" w:rsidRDefault="005867C9" w:rsidP="00DD773E">
            <w:pPr>
              <w:spacing w:after="0"/>
              <w:jc w:val="left"/>
              <w:rPr>
                <w:rFonts w:eastAsia="Malgun Gothic"/>
                <w:sz w:val="22"/>
                <w:szCs w:val="24"/>
              </w:rPr>
            </w:pPr>
          </w:p>
        </w:tc>
        <w:tc>
          <w:tcPr>
            <w:tcW w:w="4394" w:type="dxa"/>
          </w:tcPr>
          <w:p w14:paraId="0911BDD2" w14:textId="77777777" w:rsidR="005867C9" w:rsidRPr="001D76A0" w:rsidRDefault="005867C9" w:rsidP="00DD773E">
            <w:pPr>
              <w:spacing w:after="0"/>
              <w:jc w:val="left"/>
              <w:rPr>
                <w:rFonts w:eastAsia="Malgun Gothic"/>
                <w:sz w:val="22"/>
              </w:rPr>
            </w:pPr>
            <w:r w:rsidRPr="001D76A0">
              <w:rPr>
                <w:rFonts w:eastAsia="Malgun Gothic" w:hint="eastAsia"/>
                <w:color w:val="000000"/>
                <w:sz w:val="22"/>
              </w:rPr>
              <w:t>Treated with DMARD</w:t>
            </w:r>
          </w:p>
        </w:tc>
        <w:tc>
          <w:tcPr>
            <w:tcW w:w="2551" w:type="dxa"/>
          </w:tcPr>
          <w:p w14:paraId="0911BDD3" w14:textId="77777777" w:rsidR="005867C9" w:rsidRPr="001D76A0" w:rsidRDefault="005867C9" w:rsidP="00DD773E">
            <w:pPr>
              <w:spacing w:after="0"/>
              <w:jc w:val="left"/>
              <w:rPr>
                <w:rFonts w:eastAsia="Malgun Gothic"/>
                <w:szCs w:val="24"/>
              </w:rPr>
            </w:pPr>
            <w:r w:rsidRPr="001D76A0">
              <w:rPr>
                <w:rFonts w:eastAsia="Malgun Gothic" w:hint="eastAsia"/>
                <w:szCs w:val="24"/>
              </w:rPr>
              <w:t>16/5201 (0.3)</w:t>
            </w:r>
          </w:p>
        </w:tc>
        <w:tc>
          <w:tcPr>
            <w:tcW w:w="6379" w:type="dxa"/>
          </w:tcPr>
          <w:p w14:paraId="0911BDD4" w14:textId="77777777" w:rsidR="005867C9" w:rsidRPr="001D76A0" w:rsidRDefault="005867C9" w:rsidP="00DD773E">
            <w:pPr>
              <w:spacing w:after="0"/>
              <w:jc w:val="left"/>
              <w:rPr>
                <w:rFonts w:eastAsia="Malgun Gothic"/>
                <w:sz w:val="22"/>
              </w:rPr>
            </w:pPr>
            <w:r w:rsidRPr="001D76A0">
              <w:rPr>
                <w:rFonts w:eastAsia="Malgun Gothic" w:hint="eastAsia"/>
                <w:sz w:val="22"/>
              </w:rPr>
              <w:t>1.19 (0.52-2.74)</w:t>
            </w:r>
          </w:p>
        </w:tc>
      </w:tr>
      <w:tr w:rsidR="005867C9" w:rsidRPr="001D76A0" w14:paraId="0911BDDA" w14:textId="77777777" w:rsidTr="00DD773E">
        <w:tc>
          <w:tcPr>
            <w:tcW w:w="2836" w:type="dxa"/>
          </w:tcPr>
          <w:p w14:paraId="0911BDD6" w14:textId="77777777" w:rsidR="005867C9" w:rsidRPr="001D76A0" w:rsidRDefault="005867C9" w:rsidP="00DD773E">
            <w:pPr>
              <w:spacing w:after="0"/>
              <w:jc w:val="left"/>
              <w:rPr>
                <w:rFonts w:eastAsia="Malgun Gothic"/>
                <w:sz w:val="22"/>
                <w:szCs w:val="24"/>
              </w:rPr>
            </w:pPr>
            <w:r w:rsidRPr="001D76A0">
              <w:rPr>
                <w:rFonts w:eastAsia="Malgun Gothic" w:hint="eastAsia"/>
                <w:szCs w:val="24"/>
              </w:rPr>
              <w:t>COVID-19-related death</w:t>
            </w:r>
          </w:p>
        </w:tc>
        <w:tc>
          <w:tcPr>
            <w:tcW w:w="4394" w:type="dxa"/>
          </w:tcPr>
          <w:p w14:paraId="0911BDD7" w14:textId="77777777" w:rsidR="005867C9" w:rsidRPr="001D76A0" w:rsidRDefault="005867C9" w:rsidP="00DD773E">
            <w:pPr>
              <w:spacing w:after="0"/>
              <w:jc w:val="left"/>
              <w:rPr>
                <w:rFonts w:eastAsia="Batang"/>
                <w:sz w:val="22"/>
              </w:rPr>
            </w:pPr>
            <w:r w:rsidRPr="001D76A0">
              <w:rPr>
                <w:rFonts w:eastAsia="Batang" w:hint="eastAsia"/>
                <w:sz w:val="22"/>
              </w:rPr>
              <w:t xml:space="preserve">Treated </w:t>
            </w:r>
            <w:r w:rsidRPr="001D76A0">
              <w:rPr>
                <w:rFonts w:eastAsia="Malgun Gothic" w:hint="eastAsia"/>
                <w:color w:val="000000"/>
                <w:sz w:val="22"/>
              </w:rPr>
              <w:t>without systemic steroid</w:t>
            </w:r>
          </w:p>
        </w:tc>
        <w:tc>
          <w:tcPr>
            <w:tcW w:w="2551" w:type="dxa"/>
          </w:tcPr>
          <w:p w14:paraId="0911BDD8" w14:textId="77777777" w:rsidR="005867C9" w:rsidRPr="001D76A0" w:rsidRDefault="005867C9" w:rsidP="00DD773E">
            <w:pPr>
              <w:spacing w:after="0"/>
              <w:jc w:val="left"/>
              <w:rPr>
                <w:rFonts w:eastAsia="Malgun Gothic"/>
                <w:szCs w:val="24"/>
              </w:rPr>
            </w:pPr>
            <w:r w:rsidRPr="001D76A0">
              <w:rPr>
                <w:rFonts w:eastAsia="Malgun Gothic" w:hint="eastAsia"/>
                <w:szCs w:val="24"/>
              </w:rPr>
              <w:t>13/5803 (0.2)</w:t>
            </w:r>
          </w:p>
        </w:tc>
        <w:tc>
          <w:tcPr>
            <w:tcW w:w="6379" w:type="dxa"/>
          </w:tcPr>
          <w:p w14:paraId="0911BDD9" w14:textId="77777777" w:rsidR="005867C9" w:rsidRPr="001D76A0" w:rsidRDefault="005867C9" w:rsidP="00DD773E">
            <w:pPr>
              <w:spacing w:after="0"/>
              <w:jc w:val="left"/>
              <w:rPr>
                <w:rFonts w:eastAsia="Malgun Gothic"/>
                <w:sz w:val="22"/>
              </w:rPr>
            </w:pPr>
            <w:r w:rsidRPr="001D76A0">
              <w:rPr>
                <w:rFonts w:eastAsia="Batang"/>
                <w:color w:val="000000"/>
                <w:sz w:val="22"/>
              </w:rPr>
              <w:t>1.0 (ref)</w:t>
            </w:r>
            <w:r w:rsidRPr="001D76A0">
              <w:rPr>
                <w:rFonts w:eastAsia="Malgun Gothic"/>
                <w:kern w:val="0"/>
                <w:szCs w:val="20"/>
                <w:vertAlign w:val="superscript"/>
              </w:rPr>
              <w:t xml:space="preserve"> ‡</w:t>
            </w:r>
          </w:p>
        </w:tc>
      </w:tr>
      <w:tr w:rsidR="005867C9" w:rsidRPr="001D76A0" w14:paraId="0911BDDF" w14:textId="77777777" w:rsidTr="00DD773E">
        <w:tc>
          <w:tcPr>
            <w:tcW w:w="2836" w:type="dxa"/>
          </w:tcPr>
          <w:p w14:paraId="0911BDDB" w14:textId="77777777" w:rsidR="005867C9" w:rsidRPr="001D76A0" w:rsidRDefault="005867C9" w:rsidP="00DD773E">
            <w:pPr>
              <w:spacing w:after="0"/>
              <w:jc w:val="left"/>
              <w:rPr>
                <w:rFonts w:eastAsia="Malgun Gothic"/>
                <w:sz w:val="22"/>
                <w:szCs w:val="24"/>
              </w:rPr>
            </w:pPr>
          </w:p>
        </w:tc>
        <w:tc>
          <w:tcPr>
            <w:tcW w:w="4394" w:type="dxa"/>
          </w:tcPr>
          <w:p w14:paraId="0911BDDC" w14:textId="77777777" w:rsidR="005867C9" w:rsidRPr="001D76A0" w:rsidRDefault="005867C9" w:rsidP="00DD773E">
            <w:pPr>
              <w:spacing w:after="0"/>
              <w:jc w:val="left"/>
              <w:rPr>
                <w:rFonts w:eastAsia="Batang"/>
                <w:sz w:val="22"/>
              </w:rPr>
            </w:pPr>
            <w:r w:rsidRPr="001D76A0">
              <w:rPr>
                <w:rFonts w:eastAsia="Batang" w:hint="eastAsia"/>
                <w:sz w:val="22"/>
              </w:rPr>
              <w:t xml:space="preserve">Treated </w:t>
            </w:r>
            <w:r w:rsidRPr="001D76A0">
              <w:rPr>
                <w:rFonts w:eastAsia="Malgun Gothic" w:hint="eastAsia"/>
                <w:color w:val="000000"/>
                <w:sz w:val="22"/>
              </w:rPr>
              <w:t>with systemic steroid (any dose)</w:t>
            </w:r>
          </w:p>
        </w:tc>
        <w:tc>
          <w:tcPr>
            <w:tcW w:w="2551" w:type="dxa"/>
          </w:tcPr>
          <w:p w14:paraId="0911BDDD" w14:textId="77777777" w:rsidR="005867C9" w:rsidRPr="001D76A0" w:rsidRDefault="005867C9" w:rsidP="00DD773E">
            <w:pPr>
              <w:spacing w:after="0"/>
              <w:jc w:val="left"/>
              <w:rPr>
                <w:rFonts w:eastAsia="Malgun Gothic"/>
                <w:szCs w:val="24"/>
              </w:rPr>
            </w:pPr>
            <w:r w:rsidRPr="001D76A0">
              <w:rPr>
                <w:rFonts w:eastAsia="Malgun Gothic" w:hint="eastAsia"/>
                <w:szCs w:val="24"/>
              </w:rPr>
              <w:t>11/3419 (0.5)</w:t>
            </w:r>
          </w:p>
        </w:tc>
        <w:tc>
          <w:tcPr>
            <w:tcW w:w="6379" w:type="dxa"/>
          </w:tcPr>
          <w:p w14:paraId="0911BDDE" w14:textId="77777777" w:rsidR="005867C9" w:rsidRPr="001D76A0" w:rsidRDefault="005867C9" w:rsidP="00DD773E">
            <w:pPr>
              <w:spacing w:after="0"/>
              <w:jc w:val="left"/>
              <w:rPr>
                <w:rFonts w:eastAsia="Malgun Gothic"/>
                <w:sz w:val="22"/>
              </w:rPr>
            </w:pPr>
            <w:r w:rsidRPr="001D76A0">
              <w:rPr>
                <w:rFonts w:eastAsia="Malgun Gothic" w:hint="eastAsia"/>
                <w:sz w:val="22"/>
              </w:rPr>
              <w:t>2.02 (0.89-4.56)</w:t>
            </w:r>
          </w:p>
        </w:tc>
      </w:tr>
      <w:tr w:rsidR="005867C9" w:rsidRPr="001D76A0" w14:paraId="0911BDE4" w14:textId="77777777" w:rsidTr="00DD773E">
        <w:tc>
          <w:tcPr>
            <w:tcW w:w="2836" w:type="dxa"/>
            <w:tcBorders>
              <w:bottom w:val="single" w:sz="4" w:space="0" w:color="auto"/>
            </w:tcBorders>
          </w:tcPr>
          <w:p w14:paraId="0911BDE0" w14:textId="77777777" w:rsidR="005867C9" w:rsidRPr="001D76A0" w:rsidRDefault="005867C9" w:rsidP="00DD773E">
            <w:pPr>
              <w:spacing w:after="0"/>
              <w:jc w:val="left"/>
              <w:rPr>
                <w:rFonts w:eastAsia="Malgun Gothic"/>
                <w:sz w:val="22"/>
                <w:szCs w:val="24"/>
              </w:rPr>
            </w:pPr>
          </w:p>
        </w:tc>
        <w:tc>
          <w:tcPr>
            <w:tcW w:w="4394" w:type="dxa"/>
            <w:tcBorders>
              <w:bottom w:val="single" w:sz="4" w:space="0" w:color="auto"/>
            </w:tcBorders>
          </w:tcPr>
          <w:p w14:paraId="0911BDE1" w14:textId="77777777" w:rsidR="005867C9" w:rsidRPr="001D76A0" w:rsidRDefault="005867C9" w:rsidP="00DD773E">
            <w:pPr>
              <w:spacing w:after="0" w:line="240" w:lineRule="auto"/>
              <w:jc w:val="left"/>
              <w:rPr>
                <w:rFonts w:eastAsia="Malgun Gothic"/>
                <w:color w:val="000000"/>
                <w:sz w:val="22"/>
              </w:rPr>
            </w:pPr>
            <w:r w:rsidRPr="001D76A0">
              <w:rPr>
                <w:rFonts w:eastAsia="Batang" w:hint="eastAsia"/>
                <w:sz w:val="22"/>
              </w:rPr>
              <w:t xml:space="preserve">Treated </w:t>
            </w:r>
            <w:r w:rsidRPr="001D76A0">
              <w:rPr>
                <w:rFonts w:eastAsia="Malgun Gothic" w:hint="eastAsia"/>
                <w:color w:val="000000"/>
                <w:sz w:val="22"/>
              </w:rPr>
              <w:t>with systemic steroid (</w:t>
            </w:r>
            <w:r w:rsidRPr="001D76A0">
              <w:rPr>
                <w:rFonts w:eastAsia="Batang" w:hint="eastAsia"/>
                <w:color w:val="000000"/>
                <w:szCs w:val="24"/>
              </w:rPr>
              <w:t>≥</w:t>
            </w:r>
            <w:r w:rsidRPr="001D76A0">
              <w:rPr>
                <w:rFonts w:eastAsia="Malgun Gothic" w:hint="eastAsia"/>
                <w:color w:val="000000"/>
                <w:sz w:val="22"/>
              </w:rPr>
              <w:t>10 mg/day)</w:t>
            </w:r>
          </w:p>
        </w:tc>
        <w:tc>
          <w:tcPr>
            <w:tcW w:w="2551" w:type="dxa"/>
            <w:tcBorders>
              <w:bottom w:val="single" w:sz="4" w:space="0" w:color="auto"/>
            </w:tcBorders>
          </w:tcPr>
          <w:p w14:paraId="0911BDE2" w14:textId="77777777" w:rsidR="005867C9" w:rsidRPr="001D76A0" w:rsidRDefault="005867C9" w:rsidP="00DD773E">
            <w:pPr>
              <w:spacing w:after="0"/>
              <w:jc w:val="left"/>
              <w:rPr>
                <w:rFonts w:eastAsia="Malgun Gothic"/>
                <w:szCs w:val="24"/>
              </w:rPr>
            </w:pPr>
            <w:r w:rsidRPr="001D76A0">
              <w:rPr>
                <w:rFonts w:eastAsia="Malgun Gothic" w:hint="eastAsia"/>
                <w:szCs w:val="24"/>
              </w:rPr>
              <w:t>6/802 (0.8)</w:t>
            </w:r>
          </w:p>
        </w:tc>
        <w:tc>
          <w:tcPr>
            <w:tcW w:w="6379" w:type="dxa"/>
            <w:tcBorders>
              <w:bottom w:val="single" w:sz="4" w:space="0" w:color="auto"/>
            </w:tcBorders>
          </w:tcPr>
          <w:p w14:paraId="0911BDE3" w14:textId="77777777" w:rsidR="005867C9" w:rsidRPr="001D76A0" w:rsidRDefault="005867C9" w:rsidP="00DD773E">
            <w:pPr>
              <w:spacing w:after="0"/>
              <w:jc w:val="left"/>
              <w:rPr>
                <w:rFonts w:eastAsia="Malgun Gothic"/>
                <w:b/>
                <w:sz w:val="22"/>
              </w:rPr>
            </w:pPr>
            <w:r w:rsidRPr="001D76A0">
              <w:rPr>
                <w:rFonts w:eastAsia="Malgun Gothic" w:hint="eastAsia"/>
                <w:b/>
                <w:sz w:val="22"/>
              </w:rPr>
              <w:t>3.34 (1.23-8.90)</w:t>
            </w:r>
          </w:p>
        </w:tc>
      </w:tr>
    </w:tbl>
    <w:p w14:paraId="0911BDE5" w14:textId="77777777" w:rsidR="005867C9" w:rsidRPr="001D76A0" w:rsidRDefault="005867C9" w:rsidP="005867C9">
      <w:pPr>
        <w:widowControl/>
        <w:wordWrap/>
        <w:autoSpaceDE/>
        <w:autoSpaceDN/>
        <w:spacing w:after="160" w:line="259" w:lineRule="auto"/>
        <w:rPr>
          <w:rFonts w:eastAsia="Times New Roman"/>
        </w:rPr>
      </w:pPr>
      <w:r w:rsidRPr="001D76A0">
        <w:rPr>
          <w:rFonts w:eastAsia="Times New Roman"/>
        </w:rPr>
        <w:t xml:space="preserve">Data in bold indicate significant differences </w:t>
      </w:r>
      <w:r w:rsidRPr="001D76A0">
        <w:rPr>
          <w:rFonts w:eastAsia="Times New Roman"/>
          <w:szCs w:val="24"/>
        </w:rPr>
        <w:t>(</w:t>
      </w:r>
      <w:r w:rsidRPr="001D76A0">
        <w:rPr>
          <w:rFonts w:eastAsia="Batang"/>
          <w:i/>
          <w:szCs w:val="24"/>
        </w:rPr>
        <w:t>P</w:t>
      </w:r>
      <w:r w:rsidRPr="001D76A0">
        <w:rPr>
          <w:rFonts w:eastAsia="Batang"/>
          <w:szCs w:val="24"/>
        </w:rPr>
        <w:t xml:space="preserve"> &lt; </w:t>
      </w:r>
      <w:r w:rsidRPr="001D76A0">
        <w:rPr>
          <w:rFonts w:eastAsia="Times New Roman"/>
          <w:szCs w:val="24"/>
        </w:rPr>
        <w:t>0.05)</w:t>
      </w:r>
      <w:r w:rsidRPr="001D76A0">
        <w:rPr>
          <w:rFonts w:eastAsia="Times New Roman"/>
        </w:rPr>
        <w:t>.</w:t>
      </w:r>
    </w:p>
    <w:p w14:paraId="0911BDE6" w14:textId="77777777" w:rsidR="005867C9" w:rsidRPr="001D76A0" w:rsidRDefault="005867C9" w:rsidP="005867C9">
      <w:pPr>
        <w:wordWrap/>
        <w:adjustRightInd w:val="0"/>
        <w:spacing w:after="0"/>
        <w:rPr>
          <w:rFonts w:eastAsia="Malgun Gothic"/>
          <w:szCs w:val="24"/>
        </w:rPr>
      </w:pPr>
    </w:p>
    <w:p w14:paraId="0911BDE7" w14:textId="77777777" w:rsidR="005867C9" w:rsidRPr="001D76A0" w:rsidRDefault="005867C9" w:rsidP="005867C9">
      <w:pPr>
        <w:wordWrap/>
        <w:adjustRightInd w:val="0"/>
        <w:spacing w:after="0"/>
        <w:rPr>
          <w:rFonts w:eastAsia="Malgun Gothic"/>
          <w:szCs w:val="24"/>
        </w:rPr>
      </w:pPr>
      <w:proofErr w:type="spellStart"/>
      <w:r w:rsidRPr="001D76A0">
        <w:rPr>
          <w:rFonts w:eastAsia="Malgun Gothic"/>
          <w:szCs w:val="24"/>
        </w:rPr>
        <w:t>aOR</w:t>
      </w:r>
      <w:proofErr w:type="spellEnd"/>
      <w:r w:rsidRPr="001D76A0">
        <w:rPr>
          <w:rFonts w:eastAsia="Malgun Gothic"/>
          <w:szCs w:val="24"/>
        </w:rPr>
        <w:t xml:space="preserve">, </w:t>
      </w:r>
      <w:r w:rsidRPr="001D76A0">
        <w:rPr>
          <w:rFonts w:eastAsia="Malgun Gothic"/>
          <w:kern w:val="0"/>
          <w:szCs w:val="24"/>
        </w:rPr>
        <w:t xml:space="preserve">adjusted odds ratio; </w:t>
      </w:r>
      <w:r w:rsidRPr="001D76A0">
        <w:rPr>
          <w:rFonts w:eastAsia="Malgun Gothic"/>
          <w:szCs w:val="24"/>
        </w:rPr>
        <w:t xml:space="preserve">AIRD, autoimmune inflammatory rheumatic disease; </w:t>
      </w:r>
      <w:r w:rsidRPr="001D76A0">
        <w:rPr>
          <w:rFonts w:eastAsia="Malgun Gothic"/>
          <w:kern w:val="0"/>
          <w:szCs w:val="24"/>
        </w:rPr>
        <w:t xml:space="preserve">CI, confidence interval; </w:t>
      </w:r>
      <w:r w:rsidRPr="001D76A0">
        <w:rPr>
          <w:rFonts w:eastAsia="Malgun Gothic"/>
          <w:szCs w:val="24"/>
        </w:rPr>
        <w:t>COPD, chronic obstructive pulmonary disease; DMARD, disease-modifying antirheumatic drug; SARS-CoV-2, severe acute respiratory syndrome coronavirus 2.</w:t>
      </w:r>
    </w:p>
    <w:p w14:paraId="0911BDE8" w14:textId="77777777" w:rsidR="005867C9" w:rsidRPr="001D76A0" w:rsidRDefault="005867C9" w:rsidP="005867C9">
      <w:pPr>
        <w:spacing w:after="160"/>
        <w:jc w:val="left"/>
        <w:rPr>
          <w:rFonts w:eastAsia="Malgun Gothic"/>
          <w:szCs w:val="24"/>
          <w:vertAlign w:val="superscript"/>
        </w:rPr>
      </w:pPr>
    </w:p>
    <w:p w14:paraId="0911BDE9" w14:textId="77777777" w:rsidR="005867C9" w:rsidRPr="001D76A0" w:rsidRDefault="005867C9" w:rsidP="005867C9">
      <w:pPr>
        <w:spacing w:after="160"/>
        <w:jc w:val="left"/>
        <w:rPr>
          <w:rFonts w:eastAsia="Malgun Gothic"/>
          <w:kern w:val="0"/>
          <w:szCs w:val="24"/>
        </w:rPr>
      </w:pPr>
      <w:r w:rsidRPr="001D76A0">
        <w:rPr>
          <w:rFonts w:eastAsia="Malgun Gothic"/>
          <w:szCs w:val="24"/>
          <w:vertAlign w:val="superscript"/>
        </w:rPr>
        <w:t>*</w:t>
      </w:r>
      <w:r w:rsidRPr="001D76A0">
        <w:rPr>
          <w:rFonts w:eastAsia="Malgun Gothic"/>
          <w:szCs w:val="24"/>
        </w:rPr>
        <w:t>Risk factors were adjusted for age</w:t>
      </w:r>
      <w:r w:rsidRPr="001D76A0">
        <w:rPr>
          <w:rFonts w:eastAsia="Malgun Gothic" w:hint="eastAsia"/>
          <w:szCs w:val="24"/>
        </w:rPr>
        <w:t xml:space="preserve"> (20-39, 40-59, and </w:t>
      </w:r>
      <w:r w:rsidRPr="001D76A0">
        <w:rPr>
          <w:rFonts w:eastAsia="Batang"/>
          <w:szCs w:val="24"/>
        </w:rPr>
        <w:t>≥</w:t>
      </w:r>
      <w:r w:rsidRPr="001D76A0">
        <w:rPr>
          <w:rFonts w:eastAsia="Batang" w:hint="eastAsia"/>
          <w:szCs w:val="24"/>
        </w:rPr>
        <w:t>60 years)</w:t>
      </w:r>
      <w:r w:rsidRPr="001D76A0">
        <w:rPr>
          <w:rFonts w:eastAsia="Malgun Gothic"/>
          <w:szCs w:val="24"/>
        </w:rPr>
        <w:t xml:space="preserve">; sex; region of residence </w:t>
      </w:r>
      <w:r w:rsidRPr="001D76A0">
        <w:rPr>
          <w:rFonts w:eastAsia="Malgun Gothic" w:hint="eastAsia"/>
          <w:szCs w:val="24"/>
        </w:rPr>
        <w:t>(</w:t>
      </w:r>
      <w:r w:rsidRPr="001D76A0">
        <w:rPr>
          <w:rFonts w:eastAsia="Batang"/>
          <w:kern w:val="0"/>
          <w:szCs w:val="24"/>
        </w:rPr>
        <w:t>Seoul Capital Area</w:t>
      </w:r>
      <w:r w:rsidRPr="001D76A0">
        <w:rPr>
          <w:rFonts w:eastAsia="Batang" w:hint="eastAsia"/>
          <w:kern w:val="0"/>
          <w:szCs w:val="24"/>
        </w:rPr>
        <w:t xml:space="preserve">, </w:t>
      </w:r>
      <w:r w:rsidRPr="001D76A0">
        <w:rPr>
          <w:rFonts w:eastAsia="Batang"/>
          <w:kern w:val="0"/>
          <w:szCs w:val="24"/>
        </w:rPr>
        <w:t>Daegu/</w:t>
      </w:r>
      <w:proofErr w:type="spellStart"/>
      <w:r w:rsidRPr="001D76A0">
        <w:rPr>
          <w:rFonts w:eastAsia="Batang"/>
          <w:kern w:val="0"/>
          <w:szCs w:val="24"/>
        </w:rPr>
        <w:t>Gyeongbuk</w:t>
      </w:r>
      <w:proofErr w:type="spellEnd"/>
      <w:r w:rsidRPr="001D76A0">
        <w:rPr>
          <w:rFonts w:eastAsia="Batang"/>
          <w:kern w:val="0"/>
          <w:szCs w:val="24"/>
        </w:rPr>
        <w:t xml:space="preserve"> area</w:t>
      </w:r>
      <w:r w:rsidRPr="001D76A0">
        <w:rPr>
          <w:rFonts w:eastAsia="Batang" w:hint="eastAsia"/>
          <w:kern w:val="0"/>
          <w:szCs w:val="24"/>
        </w:rPr>
        <w:t>, and o</w:t>
      </w:r>
      <w:r w:rsidRPr="001D76A0">
        <w:rPr>
          <w:rFonts w:eastAsia="Batang"/>
          <w:kern w:val="0"/>
          <w:szCs w:val="24"/>
        </w:rPr>
        <w:t>ther area</w:t>
      </w:r>
      <w:r w:rsidRPr="001D76A0">
        <w:rPr>
          <w:rFonts w:eastAsia="Malgun Gothic" w:hint="eastAsia"/>
          <w:szCs w:val="24"/>
        </w:rPr>
        <w:t>)</w:t>
      </w:r>
      <w:r w:rsidRPr="001D76A0">
        <w:rPr>
          <w:rFonts w:eastAsia="Malgun Gothic"/>
          <w:szCs w:val="24"/>
        </w:rPr>
        <w:t xml:space="preserve">; </w:t>
      </w:r>
      <w:r w:rsidRPr="001D76A0">
        <w:rPr>
          <w:rFonts w:eastAsia="Malgun Gothic" w:hint="eastAsia"/>
          <w:color w:val="000000"/>
          <w:kern w:val="0"/>
          <w:szCs w:val="24"/>
        </w:rPr>
        <w:t>resident of a skilled nursing facility;</w:t>
      </w:r>
      <w:r w:rsidRPr="001D76A0">
        <w:rPr>
          <w:rFonts w:eastAsia="Malgun Gothic"/>
          <w:szCs w:val="24"/>
        </w:rPr>
        <w:t xml:space="preserve"> history of diabetes mellitus, cardiovascular disease, cerebrovascular disease, COPD, hypertension, and chronic kidney disease;</w:t>
      </w:r>
      <w:r w:rsidRPr="001D76A0">
        <w:rPr>
          <w:rFonts w:eastAsia="Malgun Gothic"/>
          <w:kern w:val="0"/>
          <w:szCs w:val="24"/>
        </w:rPr>
        <w:t xml:space="preserve"> </w:t>
      </w:r>
      <w:r w:rsidRPr="001D76A0">
        <w:rPr>
          <w:rFonts w:eastAsia="Batang" w:hint="eastAsia"/>
          <w:szCs w:val="24"/>
        </w:rPr>
        <w:t>h</w:t>
      </w:r>
      <w:r w:rsidRPr="001D76A0">
        <w:rPr>
          <w:rFonts w:eastAsia="Batang"/>
          <w:szCs w:val="24"/>
        </w:rPr>
        <w:t>ousehold income</w:t>
      </w:r>
      <w:r w:rsidRPr="001D76A0">
        <w:rPr>
          <w:rFonts w:eastAsia="Batang" w:hint="eastAsia"/>
          <w:szCs w:val="24"/>
        </w:rPr>
        <w:t xml:space="preserve"> (low, middle, and high); s</w:t>
      </w:r>
      <w:r w:rsidRPr="001D76A0">
        <w:rPr>
          <w:rFonts w:eastAsia="Batang"/>
          <w:szCs w:val="24"/>
        </w:rPr>
        <w:t>moking</w:t>
      </w:r>
      <w:r w:rsidRPr="001D76A0">
        <w:rPr>
          <w:rFonts w:eastAsia="Batang" w:hint="eastAsia"/>
          <w:szCs w:val="24"/>
        </w:rPr>
        <w:t xml:space="preserve"> (never, ex-, and current); a</w:t>
      </w:r>
      <w:r w:rsidRPr="001D76A0">
        <w:rPr>
          <w:rFonts w:eastAsia="Batang"/>
          <w:szCs w:val="24"/>
        </w:rPr>
        <w:t>lcoholic drinks</w:t>
      </w:r>
      <w:r w:rsidRPr="001D76A0">
        <w:rPr>
          <w:rFonts w:eastAsia="Batang" w:hint="eastAsia"/>
          <w:szCs w:val="24"/>
        </w:rPr>
        <w:t xml:space="preserve"> (</w:t>
      </w:r>
      <w:r w:rsidRPr="001D76A0">
        <w:rPr>
          <w:rFonts w:eastAsia="Batang"/>
          <w:szCs w:val="24"/>
        </w:rPr>
        <w:t>&lt;1</w:t>
      </w:r>
      <w:r w:rsidRPr="001D76A0">
        <w:rPr>
          <w:rFonts w:eastAsia="Batang" w:hint="eastAsia"/>
          <w:szCs w:val="24"/>
        </w:rPr>
        <w:t xml:space="preserve">, </w:t>
      </w:r>
      <w:r w:rsidRPr="001D76A0">
        <w:rPr>
          <w:rFonts w:eastAsia="Batang" w:hint="eastAsia"/>
          <w:szCs w:val="24"/>
        </w:rPr>
        <w:lastRenderedPageBreak/>
        <w:t xml:space="preserve">1-2, 3-4, </w:t>
      </w:r>
      <w:r w:rsidRPr="001D76A0">
        <w:rPr>
          <w:rFonts w:eastAsia="Batang" w:hint="eastAsia"/>
          <w:szCs w:val="24"/>
        </w:rPr>
        <w:t>≥</w:t>
      </w:r>
      <w:r w:rsidRPr="001D76A0">
        <w:rPr>
          <w:rFonts w:eastAsia="Batang"/>
          <w:szCs w:val="24"/>
        </w:rPr>
        <w:t>5</w:t>
      </w:r>
      <w:r w:rsidRPr="001D76A0">
        <w:rPr>
          <w:rFonts w:eastAsia="Batang" w:hint="eastAsia"/>
          <w:szCs w:val="24"/>
        </w:rPr>
        <w:t xml:space="preserve"> </w:t>
      </w:r>
      <w:r w:rsidRPr="001D76A0">
        <w:rPr>
          <w:rFonts w:eastAsia="Batang"/>
          <w:szCs w:val="24"/>
        </w:rPr>
        <w:t>days per week</w:t>
      </w:r>
      <w:r w:rsidRPr="001D76A0">
        <w:rPr>
          <w:rFonts w:eastAsia="Batang" w:hint="eastAsia"/>
          <w:szCs w:val="24"/>
        </w:rPr>
        <w:t>); b</w:t>
      </w:r>
      <w:r w:rsidRPr="001D76A0">
        <w:rPr>
          <w:rFonts w:eastAsia="Batang"/>
          <w:szCs w:val="24"/>
        </w:rPr>
        <w:t>ody mass index</w:t>
      </w:r>
      <w:r w:rsidRPr="001D76A0">
        <w:rPr>
          <w:rFonts w:eastAsia="Batang" w:hint="eastAsia"/>
          <w:szCs w:val="24"/>
        </w:rPr>
        <w:t xml:space="preserve"> (</w:t>
      </w:r>
      <w:r w:rsidRPr="001D76A0">
        <w:rPr>
          <w:rFonts w:eastAsia="Batang"/>
          <w:szCs w:val="24"/>
        </w:rPr>
        <w:t>&lt;</w:t>
      </w:r>
      <w:r w:rsidRPr="001D76A0">
        <w:rPr>
          <w:rFonts w:eastAsia="Batang" w:hint="eastAsia"/>
          <w:szCs w:val="24"/>
        </w:rPr>
        <w:t xml:space="preserve"> </w:t>
      </w:r>
      <w:r w:rsidRPr="001D76A0">
        <w:rPr>
          <w:rFonts w:eastAsia="Batang"/>
          <w:szCs w:val="24"/>
        </w:rPr>
        <w:t>25</w:t>
      </w:r>
      <w:r w:rsidRPr="001D76A0">
        <w:rPr>
          <w:rFonts w:eastAsia="Batang" w:hint="eastAsia"/>
          <w:szCs w:val="24"/>
        </w:rPr>
        <w:t xml:space="preserve">, 25-30, and </w:t>
      </w:r>
      <w:r w:rsidRPr="001D76A0">
        <w:rPr>
          <w:rFonts w:eastAsia="Batang" w:hint="eastAsia"/>
          <w:szCs w:val="24"/>
        </w:rPr>
        <w:t>≥</w:t>
      </w:r>
      <w:r w:rsidRPr="001D76A0">
        <w:rPr>
          <w:rFonts w:eastAsia="Batang"/>
          <w:szCs w:val="24"/>
        </w:rPr>
        <w:t>30</w:t>
      </w:r>
      <w:r w:rsidRPr="001D76A0">
        <w:rPr>
          <w:rFonts w:eastAsia="Batang" w:hint="eastAsia"/>
          <w:szCs w:val="24"/>
        </w:rPr>
        <w:t xml:space="preserve"> </w:t>
      </w:r>
      <w:r w:rsidRPr="001D76A0">
        <w:rPr>
          <w:rFonts w:eastAsia="Batang"/>
          <w:szCs w:val="24"/>
        </w:rPr>
        <w:t>kg/m</w:t>
      </w:r>
      <w:r w:rsidRPr="001D76A0">
        <w:rPr>
          <w:rFonts w:eastAsia="Batang"/>
          <w:szCs w:val="24"/>
          <w:vertAlign w:val="superscript"/>
        </w:rPr>
        <w:t>2</w:t>
      </w:r>
      <w:r w:rsidRPr="001D76A0">
        <w:rPr>
          <w:rFonts w:eastAsia="Batang" w:hint="eastAsia"/>
          <w:szCs w:val="24"/>
        </w:rPr>
        <w:t>); s</w:t>
      </w:r>
      <w:r w:rsidRPr="001D76A0">
        <w:rPr>
          <w:rFonts w:eastAsia="Batang"/>
          <w:szCs w:val="24"/>
        </w:rPr>
        <w:t>ufficient aerobic activity</w:t>
      </w:r>
      <w:r w:rsidRPr="001D76A0">
        <w:rPr>
          <w:rFonts w:eastAsia="Batang" w:hint="eastAsia"/>
          <w:szCs w:val="24"/>
        </w:rPr>
        <w:t xml:space="preserve">; </w:t>
      </w:r>
      <w:r w:rsidRPr="001D76A0">
        <w:rPr>
          <w:rFonts w:eastAsia="Malgun Gothic"/>
          <w:kern w:val="0"/>
          <w:szCs w:val="24"/>
        </w:rPr>
        <w:t>and current use of aspirin, metformin,</w:t>
      </w:r>
      <w:r w:rsidRPr="001D76A0">
        <w:rPr>
          <w:rFonts w:eastAsia="Malgun Gothic" w:hint="eastAsia"/>
          <w:kern w:val="0"/>
          <w:szCs w:val="24"/>
        </w:rPr>
        <w:t xml:space="preserve"> </w:t>
      </w:r>
      <w:r w:rsidRPr="001D76A0">
        <w:rPr>
          <w:rFonts w:eastAsia="Malgun Gothic"/>
          <w:kern w:val="0"/>
          <w:szCs w:val="24"/>
        </w:rPr>
        <w:t>statin</w:t>
      </w:r>
      <w:r w:rsidRPr="001D76A0">
        <w:rPr>
          <w:rFonts w:eastAsia="Malgun Gothic" w:hint="eastAsia"/>
          <w:kern w:val="0"/>
          <w:szCs w:val="24"/>
        </w:rPr>
        <w:t>, and systemic steroid.</w:t>
      </w:r>
    </w:p>
    <w:p w14:paraId="0911BDEA" w14:textId="77777777" w:rsidR="005867C9" w:rsidRPr="001D76A0" w:rsidRDefault="005867C9" w:rsidP="005867C9">
      <w:pPr>
        <w:spacing w:after="160"/>
        <w:jc w:val="left"/>
        <w:rPr>
          <w:rFonts w:eastAsia="Malgun Gothic"/>
          <w:kern w:val="0"/>
          <w:szCs w:val="24"/>
        </w:rPr>
      </w:pPr>
      <w:r w:rsidRPr="001D76A0">
        <w:rPr>
          <w:rFonts w:eastAsia="Malgun Gothic"/>
          <w:kern w:val="0"/>
          <w:szCs w:val="20"/>
          <w:vertAlign w:val="superscript"/>
        </w:rPr>
        <w:t>‡</w:t>
      </w:r>
      <w:r w:rsidRPr="001D76A0">
        <w:rPr>
          <w:rFonts w:eastAsia="Malgun Gothic" w:hint="eastAsia"/>
          <w:kern w:val="0"/>
          <w:szCs w:val="20"/>
          <w:vertAlign w:val="superscript"/>
        </w:rPr>
        <w:t xml:space="preserve"> </w:t>
      </w:r>
      <w:r w:rsidRPr="001D76A0">
        <w:rPr>
          <w:rFonts w:eastAsia="Malgun Gothic"/>
          <w:szCs w:val="24"/>
        </w:rPr>
        <w:t>Risk factors were adjusted for age</w:t>
      </w:r>
      <w:r w:rsidRPr="001D76A0">
        <w:rPr>
          <w:rFonts w:eastAsia="Malgun Gothic" w:hint="eastAsia"/>
          <w:szCs w:val="24"/>
        </w:rPr>
        <w:t xml:space="preserve"> (20-39, 40-59, and </w:t>
      </w:r>
      <w:r w:rsidRPr="001D76A0">
        <w:rPr>
          <w:rFonts w:eastAsia="Batang"/>
          <w:szCs w:val="24"/>
        </w:rPr>
        <w:t>≥</w:t>
      </w:r>
      <w:r w:rsidRPr="001D76A0">
        <w:rPr>
          <w:rFonts w:eastAsia="Batang" w:hint="eastAsia"/>
          <w:szCs w:val="24"/>
        </w:rPr>
        <w:t>60 years)</w:t>
      </w:r>
      <w:r w:rsidRPr="001D76A0">
        <w:rPr>
          <w:rFonts w:eastAsia="Malgun Gothic"/>
          <w:szCs w:val="24"/>
        </w:rPr>
        <w:t xml:space="preserve">; sex; region of residence </w:t>
      </w:r>
      <w:r w:rsidRPr="001D76A0">
        <w:rPr>
          <w:rFonts w:eastAsia="Malgun Gothic" w:hint="eastAsia"/>
          <w:szCs w:val="24"/>
        </w:rPr>
        <w:t>(</w:t>
      </w:r>
      <w:r w:rsidRPr="001D76A0">
        <w:rPr>
          <w:rFonts w:eastAsia="Batang"/>
          <w:kern w:val="0"/>
          <w:szCs w:val="24"/>
        </w:rPr>
        <w:t>Seoul Capital Area</w:t>
      </w:r>
      <w:r w:rsidRPr="001D76A0">
        <w:rPr>
          <w:rFonts w:eastAsia="Batang" w:hint="eastAsia"/>
          <w:kern w:val="0"/>
          <w:szCs w:val="24"/>
        </w:rPr>
        <w:t xml:space="preserve">, </w:t>
      </w:r>
      <w:r w:rsidRPr="001D76A0">
        <w:rPr>
          <w:rFonts w:eastAsia="Batang"/>
          <w:kern w:val="0"/>
          <w:szCs w:val="24"/>
        </w:rPr>
        <w:t>Daegu/</w:t>
      </w:r>
      <w:proofErr w:type="spellStart"/>
      <w:r w:rsidRPr="001D76A0">
        <w:rPr>
          <w:rFonts w:eastAsia="Batang"/>
          <w:kern w:val="0"/>
          <w:szCs w:val="24"/>
        </w:rPr>
        <w:t>Gyeongbuk</w:t>
      </w:r>
      <w:proofErr w:type="spellEnd"/>
      <w:r w:rsidRPr="001D76A0">
        <w:rPr>
          <w:rFonts w:eastAsia="Batang"/>
          <w:kern w:val="0"/>
          <w:szCs w:val="24"/>
        </w:rPr>
        <w:t xml:space="preserve"> area</w:t>
      </w:r>
      <w:r w:rsidRPr="001D76A0">
        <w:rPr>
          <w:rFonts w:eastAsia="Batang" w:hint="eastAsia"/>
          <w:kern w:val="0"/>
          <w:szCs w:val="24"/>
        </w:rPr>
        <w:t>, and o</w:t>
      </w:r>
      <w:r w:rsidRPr="001D76A0">
        <w:rPr>
          <w:rFonts w:eastAsia="Batang"/>
          <w:kern w:val="0"/>
          <w:szCs w:val="24"/>
        </w:rPr>
        <w:t>ther area</w:t>
      </w:r>
      <w:r w:rsidRPr="001D76A0">
        <w:rPr>
          <w:rFonts w:eastAsia="Malgun Gothic" w:hint="eastAsia"/>
          <w:szCs w:val="24"/>
        </w:rPr>
        <w:t>)</w:t>
      </w:r>
      <w:r w:rsidRPr="001D76A0">
        <w:rPr>
          <w:rFonts w:eastAsia="Malgun Gothic"/>
          <w:szCs w:val="24"/>
        </w:rPr>
        <w:t xml:space="preserve">; </w:t>
      </w:r>
      <w:r w:rsidRPr="001D76A0">
        <w:rPr>
          <w:rFonts w:eastAsia="Malgun Gothic" w:hint="eastAsia"/>
          <w:color w:val="000000"/>
          <w:kern w:val="0"/>
          <w:szCs w:val="24"/>
        </w:rPr>
        <w:t>resident of a skilled nursing facility;</w:t>
      </w:r>
      <w:r w:rsidRPr="001D76A0">
        <w:rPr>
          <w:rFonts w:eastAsia="Malgun Gothic"/>
          <w:szCs w:val="24"/>
        </w:rPr>
        <w:t xml:space="preserve"> history of diabetes mellitus, cardiovascular disease, cerebrovascular disease, COPD, hypertension, and chronic kidney disease;</w:t>
      </w:r>
      <w:r w:rsidRPr="001D76A0">
        <w:rPr>
          <w:rFonts w:eastAsia="Malgun Gothic"/>
          <w:kern w:val="0"/>
          <w:szCs w:val="24"/>
        </w:rPr>
        <w:t xml:space="preserve"> </w:t>
      </w:r>
      <w:r w:rsidRPr="001D76A0">
        <w:rPr>
          <w:rFonts w:eastAsia="Batang" w:hint="eastAsia"/>
          <w:szCs w:val="24"/>
        </w:rPr>
        <w:t>h</w:t>
      </w:r>
      <w:r w:rsidRPr="001D76A0">
        <w:rPr>
          <w:rFonts w:eastAsia="Batang"/>
          <w:szCs w:val="24"/>
        </w:rPr>
        <w:t>ousehold income</w:t>
      </w:r>
      <w:r w:rsidRPr="001D76A0">
        <w:rPr>
          <w:rFonts w:eastAsia="Batang" w:hint="eastAsia"/>
          <w:szCs w:val="24"/>
        </w:rPr>
        <w:t xml:space="preserve"> (low, middle, and high); s</w:t>
      </w:r>
      <w:r w:rsidRPr="001D76A0">
        <w:rPr>
          <w:rFonts w:eastAsia="Batang"/>
          <w:szCs w:val="24"/>
        </w:rPr>
        <w:t>moking</w:t>
      </w:r>
      <w:r w:rsidRPr="001D76A0">
        <w:rPr>
          <w:rFonts w:eastAsia="Batang" w:hint="eastAsia"/>
          <w:szCs w:val="24"/>
        </w:rPr>
        <w:t xml:space="preserve"> (never, ex-, and current); a</w:t>
      </w:r>
      <w:r w:rsidRPr="001D76A0">
        <w:rPr>
          <w:rFonts w:eastAsia="Batang"/>
          <w:szCs w:val="24"/>
        </w:rPr>
        <w:t>lcoholic drinks</w:t>
      </w:r>
      <w:r w:rsidRPr="001D76A0">
        <w:rPr>
          <w:rFonts w:eastAsia="Batang" w:hint="eastAsia"/>
          <w:szCs w:val="24"/>
        </w:rPr>
        <w:t xml:space="preserve"> (</w:t>
      </w:r>
      <w:r w:rsidRPr="001D76A0">
        <w:rPr>
          <w:rFonts w:eastAsia="Batang"/>
          <w:szCs w:val="24"/>
        </w:rPr>
        <w:t>&lt;1</w:t>
      </w:r>
      <w:r w:rsidRPr="001D76A0">
        <w:rPr>
          <w:rFonts w:eastAsia="Batang" w:hint="eastAsia"/>
          <w:szCs w:val="24"/>
        </w:rPr>
        <w:t xml:space="preserve">, 1-2, 3-4, </w:t>
      </w:r>
      <w:r w:rsidRPr="001D76A0">
        <w:rPr>
          <w:rFonts w:eastAsia="Batang" w:hint="eastAsia"/>
          <w:szCs w:val="24"/>
        </w:rPr>
        <w:t>≥</w:t>
      </w:r>
      <w:r w:rsidRPr="001D76A0">
        <w:rPr>
          <w:rFonts w:eastAsia="Batang"/>
          <w:szCs w:val="24"/>
        </w:rPr>
        <w:t>5</w:t>
      </w:r>
      <w:r w:rsidRPr="001D76A0">
        <w:rPr>
          <w:rFonts w:eastAsia="Batang" w:hint="eastAsia"/>
          <w:szCs w:val="24"/>
        </w:rPr>
        <w:t xml:space="preserve"> </w:t>
      </w:r>
      <w:r w:rsidRPr="001D76A0">
        <w:rPr>
          <w:rFonts w:eastAsia="Batang"/>
          <w:szCs w:val="24"/>
        </w:rPr>
        <w:t>days per week</w:t>
      </w:r>
      <w:r w:rsidRPr="001D76A0">
        <w:rPr>
          <w:rFonts w:eastAsia="Batang" w:hint="eastAsia"/>
          <w:szCs w:val="24"/>
        </w:rPr>
        <w:t>); b</w:t>
      </w:r>
      <w:r w:rsidRPr="001D76A0">
        <w:rPr>
          <w:rFonts w:eastAsia="Batang"/>
          <w:szCs w:val="24"/>
        </w:rPr>
        <w:t>ody mass index</w:t>
      </w:r>
      <w:r w:rsidRPr="001D76A0">
        <w:rPr>
          <w:rFonts w:eastAsia="Batang" w:hint="eastAsia"/>
          <w:szCs w:val="24"/>
        </w:rPr>
        <w:t xml:space="preserve"> (</w:t>
      </w:r>
      <w:r w:rsidRPr="001D76A0">
        <w:rPr>
          <w:rFonts w:eastAsia="Batang"/>
          <w:szCs w:val="24"/>
        </w:rPr>
        <w:t>&lt;</w:t>
      </w:r>
      <w:r w:rsidRPr="001D76A0">
        <w:rPr>
          <w:rFonts w:eastAsia="Batang" w:hint="eastAsia"/>
          <w:szCs w:val="24"/>
        </w:rPr>
        <w:t xml:space="preserve"> </w:t>
      </w:r>
      <w:r w:rsidRPr="001D76A0">
        <w:rPr>
          <w:rFonts w:eastAsia="Batang"/>
          <w:szCs w:val="24"/>
        </w:rPr>
        <w:t>25</w:t>
      </w:r>
      <w:r w:rsidRPr="001D76A0">
        <w:rPr>
          <w:rFonts w:eastAsia="Batang" w:hint="eastAsia"/>
          <w:szCs w:val="24"/>
        </w:rPr>
        <w:t xml:space="preserve">, 25-30, and </w:t>
      </w:r>
      <w:r w:rsidRPr="001D76A0">
        <w:rPr>
          <w:rFonts w:eastAsia="Batang" w:hint="eastAsia"/>
          <w:szCs w:val="24"/>
        </w:rPr>
        <w:t>≥</w:t>
      </w:r>
      <w:r w:rsidRPr="001D76A0">
        <w:rPr>
          <w:rFonts w:eastAsia="Batang"/>
          <w:szCs w:val="24"/>
        </w:rPr>
        <w:t>30</w:t>
      </w:r>
      <w:r w:rsidRPr="001D76A0">
        <w:rPr>
          <w:rFonts w:eastAsia="Batang" w:hint="eastAsia"/>
          <w:szCs w:val="24"/>
        </w:rPr>
        <w:t xml:space="preserve"> </w:t>
      </w:r>
      <w:r w:rsidRPr="001D76A0">
        <w:rPr>
          <w:rFonts w:eastAsia="Batang"/>
          <w:szCs w:val="24"/>
        </w:rPr>
        <w:t>kg/m</w:t>
      </w:r>
      <w:r w:rsidRPr="001D76A0">
        <w:rPr>
          <w:rFonts w:eastAsia="Batang"/>
          <w:szCs w:val="24"/>
          <w:vertAlign w:val="superscript"/>
        </w:rPr>
        <w:t>2</w:t>
      </w:r>
      <w:r w:rsidRPr="001D76A0">
        <w:rPr>
          <w:rFonts w:eastAsia="Batang" w:hint="eastAsia"/>
          <w:szCs w:val="24"/>
        </w:rPr>
        <w:t>); s</w:t>
      </w:r>
      <w:r w:rsidRPr="001D76A0">
        <w:rPr>
          <w:rFonts w:eastAsia="Batang"/>
          <w:szCs w:val="24"/>
        </w:rPr>
        <w:t>ufficient aerobic activity</w:t>
      </w:r>
      <w:r w:rsidRPr="001D76A0">
        <w:rPr>
          <w:rFonts w:eastAsia="Batang" w:hint="eastAsia"/>
          <w:szCs w:val="24"/>
        </w:rPr>
        <w:t xml:space="preserve">; </w:t>
      </w:r>
      <w:r w:rsidRPr="001D76A0">
        <w:rPr>
          <w:rFonts w:eastAsia="Malgun Gothic"/>
          <w:kern w:val="0"/>
          <w:szCs w:val="24"/>
        </w:rPr>
        <w:t>and current use of aspirin, metformin,</w:t>
      </w:r>
      <w:r w:rsidRPr="001D76A0">
        <w:rPr>
          <w:rFonts w:eastAsia="Malgun Gothic" w:hint="eastAsia"/>
          <w:kern w:val="0"/>
          <w:szCs w:val="24"/>
        </w:rPr>
        <w:t xml:space="preserve"> and</w:t>
      </w:r>
      <w:r w:rsidRPr="001D76A0">
        <w:rPr>
          <w:rFonts w:eastAsia="Malgun Gothic"/>
          <w:kern w:val="0"/>
          <w:szCs w:val="24"/>
        </w:rPr>
        <w:t xml:space="preserve"> statin</w:t>
      </w:r>
      <w:r w:rsidRPr="001D76A0">
        <w:rPr>
          <w:rFonts w:eastAsia="Malgun Gothic" w:hint="eastAsia"/>
          <w:kern w:val="0"/>
          <w:szCs w:val="24"/>
        </w:rPr>
        <w:t xml:space="preserve"> and DMARD.</w:t>
      </w:r>
    </w:p>
    <w:p w14:paraId="0911BDEB" w14:textId="77777777" w:rsidR="005867C9" w:rsidRPr="001D76A0" w:rsidRDefault="005867C9" w:rsidP="005867C9">
      <w:pPr>
        <w:spacing w:after="160"/>
        <w:rPr>
          <w:rFonts w:eastAsia="Malgun Gothic"/>
          <w:szCs w:val="24"/>
        </w:rPr>
      </w:pPr>
      <w:r w:rsidRPr="001D76A0">
        <w:rPr>
          <w:rFonts w:eastAsia="Malgun Gothic"/>
          <w:szCs w:val="24"/>
          <w:vertAlign w:val="superscript"/>
        </w:rPr>
        <w:t>§</w:t>
      </w:r>
      <w:r w:rsidRPr="001D76A0">
        <w:rPr>
          <w:rFonts w:eastAsia="Malgun Gothic" w:hint="eastAsia"/>
          <w:szCs w:val="24"/>
        </w:rPr>
        <w:t xml:space="preserve"> Requirement of oxygen therapy,</w:t>
      </w:r>
      <w:r w:rsidRPr="001D76A0">
        <w:rPr>
          <w:rFonts w:eastAsia="Batang"/>
          <w:color w:val="000000"/>
          <w:szCs w:val="24"/>
        </w:rPr>
        <w:t xml:space="preserve"> </w:t>
      </w:r>
      <w:r w:rsidRPr="001D76A0">
        <w:rPr>
          <w:rFonts w:eastAsia="Batang" w:hint="eastAsia"/>
          <w:color w:val="000000"/>
          <w:szCs w:val="24"/>
        </w:rPr>
        <w:t>a</w:t>
      </w:r>
      <w:r w:rsidRPr="001D76A0">
        <w:rPr>
          <w:rFonts w:eastAsia="Malgun Gothic"/>
          <w:szCs w:val="24"/>
        </w:rPr>
        <w:t>dmission to the intensive care unit, invasive ventilation, or death.</w:t>
      </w:r>
    </w:p>
    <w:p w14:paraId="0911BDEC" w14:textId="77777777" w:rsidR="00CC218D" w:rsidRDefault="00CC218D">
      <w:pPr>
        <w:widowControl/>
        <w:wordWrap/>
        <w:autoSpaceDE/>
        <w:autoSpaceDN/>
        <w:spacing w:after="0" w:line="240" w:lineRule="auto"/>
        <w:jc w:val="left"/>
        <w:rPr>
          <w:rFonts w:eastAsia="Batang"/>
          <w:color w:val="000000"/>
          <w:szCs w:val="24"/>
        </w:rPr>
      </w:pPr>
      <w:r>
        <w:rPr>
          <w:rFonts w:eastAsia="Batang"/>
          <w:color w:val="000000"/>
          <w:szCs w:val="24"/>
        </w:rPr>
        <w:br w:type="page"/>
      </w:r>
    </w:p>
    <w:p w14:paraId="0911BDED" w14:textId="77777777" w:rsidR="00F724FD" w:rsidRPr="00056ED4" w:rsidRDefault="00F724FD" w:rsidP="00987A27">
      <w:pPr>
        <w:widowControl/>
        <w:tabs>
          <w:tab w:val="left" w:pos="1095"/>
        </w:tabs>
        <w:wordWrap/>
        <w:autoSpaceDE/>
        <w:autoSpaceDN/>
        <w:jc w:val="left"/>
        <w:rPr>
          <w:rFonts w:eastAsia="Malgun Gothic"/>
          <w:szCs w:val="24"/>
          <w:vertAlign w:val="superscript"/>
        </w:rPr>
        <w:sectPr w:rsidR="00F724FD" w:rsidRPr="00056ED4" w:rsidSect="00F724FD">
          <w:footerReference w:type="default" r:id="rId15"/>
          <w:pgSz w:w="16838" w:h="11906" w:orient="landscape"/>
          <w:pgMar w:top="1440" w:right="1440" w:bottom="1440" w:left="1701" w:header="851" w:footer="992" w:gutter="0"/>
          <w:lnNumType w:countBy="1" w:restart="continuous"/>
          <w:cols w:space="425"/>
          <w:docGrid w:linePitch="360"/>
        </w:sectPr>
      </w:pPr>
    </w:p>
    <w:tbl>
      <w:tblPr>
        <w:tblStyle w:val="TableGrid"/>
        <w:tblpPr w:leftFromText="142" w:rightFromText="142" w:vertAnchor="page" w:horzAnchor="margin" w:tblpX="-601" w:tblpY="3106"/>
        <w:tblW w:w="10348" w:type="dxa"/>
        <w:tblLook w:val="04A0" w:firstRow="1" w:lastRow="0" w:firstColumn="1" w:lastColumn="0" w:noHBand="0" w:noVBand="1"/>
      </w:tblPr>
      <w:tblGrid>
        <w:gridCol w:w="1809"/>
        <w:gridCol w:w="7088"/>
        <w:gridCol w:w="1451"/>
      </w:tblGrid>
      <w:tr w:rsidR="00A2068C" w:rsidRPr="00A2068C" w14:paraId="0911BDF1" w14:textId="77777777" w:rsidTr="00B575E7">
        <w:tc>
          <w:tcPr>
            <w:tcW w:w="1809" w:type="dxa"/>
            <w:vAlign w:val="center"/>
          </w:tcPr>
          <w:p w14:paraId="0911BDEE" w14:textId="77777777" w:rsidR="00A2068C" w:rsidRPr="00A2068C" w:rsidRDefault="00A2068C" w:rsidP="00A2068C">
            <w:pPr>
              <w:wordWrap/>
              <w:spacing w:after="0" w:line="384" w:lineRule="auto"/>
              <w:jc w:val="center"/>
              <w:rPr>
                <w:rFonts w:eastAsia="Malgun Gothic"/>
                <w:b/>
              </w:rPr>
            </w:pPr>
            <w:r w:rsidRPr="00A2068C">
              <w:rPr>
                <w:rFonts w:eastAsia="Malgun Gothic"/>
                <w:b/>
              </w:rPr>
              <w:lastRenderedPageBreak/>
              <w:t>Table S1</w:t>
            </w:r>
          </w:p>
        </w:tc>
        <w:tc>
          <w:tcPr>
            <w:tcW w:w="7088" w:type="dxa"/>
          </w:tcPr>
          <w:p w14:paraId="0911BDEF" w14:textId="77777777" w:rsidR="00A2068C" w:rsidRPr="00A2068C" w:rsidRDefault="00A2068C" w:rsidP="00A2068C">
            <w:pPr>
              <w:widowControl/>
              <w:wordWrap/>
              <w:autoSpaceDE/>
              <w:spacing w:after="160" w:line="360" w:lineRule="auto"/>
              <w:rPr>
                <w:rFonts w:eastAsia="Batang"/>
                <w:szCs w:val="20"/>
              </w:rPr>
            </w:pPr>
            <w:r w:rsidRPr="00A2068C">
              <w:rPr>
                <w:rFonts w:eastAsia="Batang"/>
                <w:szCs w:val="20"/>
              </w:rPr>
              <w:t>Sensitivity analyses and justification.</w:t>
            </w:r>
          </w:p>
        </w:tc>
        <w:tc>
          <w:tcPr>
            <w:tcW w:w="1451" w:type="dxa"/>
            <w:vAlign w:val="center"/>
          </w:tcPr>
          <w:p w14:paraId="0911BDF0"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3</w:t>
            </w:r>
          </w:p>
        </w:tc>
      </w:tr>
      <w:tr w:rsidR="00A2068C" w:rsidRPr="00A2068C" w14:paraId="0911BDF5" w14:textId="77777777" w:rsidTr="00B575E7">
        <w:tc>
          <w:tcPr>
            <w:tcW w:w="1809" w:type="dxa"/>
            <w:vAlign w:val="center"/>
          </w:tcPr>
          <w:p w14:paraId="0911BDF2" w14:textId="77777777" w:rsidR="00A2068C" w:rsidRPr="00A2068C" w:rsidRDefault="00A2068C" w:rsidP="00A2068C">
            <w:pPr>
              <w:wordWrap/>
              <w:spacing w:after="0" w:line="384" w:lineRule="auto"/>
              <w:jc w:val="center"/>
              <w:rPr>
                <w:rFonts w:eastAsia="Malgun Gothic"/>
                <w:b/>
              </w:rPr>
            </w:pPr>
            <w:r w:rsidRPr="00A2068C">
              <w:rPr>
                <w:rFonts w:eastAsia="Malgun Gothic"/>
                <w:b/>
              </w:rPr>
              <w:t>Table S2</w:t>
            </w:r>
          </w:p>
        </w:tc>
        <w:tc>
          <w:tcPr>
            <w:tcW w:w="7088" w:type="dxa"/>
          </w:tcPr>
          <w:p w14:paraId="0911BDF3" w14:textId="77777777" w:rsidR="00A2068C" w:rsidRPr="00A2068C" w:rsidRDefault="00A2068C" w:rsidP="00A2068C">
            <w:pPr>
              <w:wordWrap/>
              <w:spacing w:after="0" w:line="360" w:lineRule="auto"/>
              <w:rPr>
                <w:rFonts w:eastAsia="Malgun Gothic"/>
                <w:szCs w:val="20"/>
              </w:rPr>
            </w:pPr>
            <w:r w:rsidRPr="00A2068C">
              <w:rPr>
                <w:rFonts w:eastAsia="Batang"/>
                <w:color w:val="000000"/>
                <w:szCs w:val="20"/>
              </w:rPr>
              <w:t>Baseline covariates of patients who underwent the SARS-CoV-2 test in the nationwide cohort.</w:t>
            </w:r>
          </w:p>
        </w:tc>
        <w:tc>
          <w:tcPr>
            <w:tcW w:w="1451" w:type="dxa"/>
            <w:vAlign w:val="center"/>
          </w:tcPr>
          <w:p w14:paraId="0911BDF4"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6</w:t>
            </w:r>
          </w:p>
        </w:tc>
      </w:tr>
      <w:tr w:rsidR="00A2068C" w:rsidRPr="00A2068C" w14:paraId="0911BDF9" w14:textId="77777777" w:rsidTr="00B575E7">
        <w:tc>
          <w:tcPr>
            <w:tcW w:w="1809" w:type="dxa"/>
            <w:vAlign w:val="center"/>
          </w:tcPr>
          <w:p w14:paraId="0911BDF6" w14:textId="77777777" w:rsidR="00A2068C" w:rsidRPr="00A2068C" w:rsidRDefault="00A2068C" w:rsidP="00A2068C">
            <w:pPr>
              <w:wordWrap/>
              <w:spacing w:after="0" w:line="384" w:lineRule="auto"/>
              <w:jc w:val="center"/>
              <w:rPr>
                <w:rFonts w:eastAsia="Malgun Gothic"/>
                <w:b/>
              </w:rPr>
            </w:pPr>
            <w:r w:rsidRPr="00A2068C">
              <w:rPr>
                <w:rFonts w:eastAsia="Malgun Gothic"/>
                <w:b/>
              </w:rPr>
              <w:t>Table S3</w:t>
            </w:r>
          </w:p>
        </w:tc>
        <w:tc>
          <w:tcPr>
            <w:tcW w:w="7088" w:type="dxa"/>
          </w:tcPr>
          <w:p w14:paraId="0911BDF7" w14:textId="77777777" w:rsidR="00A2068C" w:rsidRPr="00A2068C" w:rsidRDefault="00A2068C" w:rsidP="00A2068C">
            <w:pPr>
              <w:wordWrap/>
              <w:spacing w:after="0" w:line="360" w:lineRule="auto"/>
              <w:rPr>
                <w:rFonts w:eastAsia="Malgun Gothic"/>
                <w:szCs w:val="20"/>
              </w:rPr>
            </w:pPr>
            <w:r w:rsidRPr="00A2068C">
              <w:rPr>
                <w:rFonts w:eastAsia="Batang"/>
                <w:color w:val="000000"/>
                <w:szCs w:val="20"/>
              </w:rPr>
              <w:t xml:space="preserve">3:1 propensity score-matched covariates and </w:t>
            </w:r>
            <w:proofErr w:type="spellStart"/>
            <w:r w:rsidRPr="00A2068C">
              <w:rPr>
                <w:rFonts w:eastAsia="Batang"/>
                <w:color w:val="000000"/>
                <w:szCs w:val="20"/>
              </w:rPr>
              <w:t>aOR</w:t>
            </w:r>
            <w:proofErr w:type="spellEnd"/>
            <w:r w:rsidRPr="00A2068C">
              <w:rPr>
                <w:rFonts w:eastAsia="Batang"/>
                <w:color w:val="000000"/>
                <w:szCs w:val="20"/>
              </w:rPr>
              <w:t xml:space="preserve"> (95% CI) of positive SARS-CoV-2 test, severe COVID-19 outcomes, or COVID-19-related death in patients with AIRD, IA, or CTD.</w:t>
            </w:r>
          </w:p>
        </w:tc>
        <w:tc>
          <w:tcPr>
            <w:tcW w:w="1451" w:type="dxa"/>
            <w:vAlign w:val="center"/>
          </w:tcPr>
          <w:p w14:paraId="0911BDF8"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9</w:t>
            </w:r>
          </w:p>
        </w:tc>
      </w:tr>
      <w:tr w:rsidR="00A2068C" w:rsidRPr="00A2068C" w14:paraId="0911BDFD" w14:textId="77777777" w:rsidTr="00B575E7">
        <w:trPr>
          <w:trHeight w:val="53"/>
        </w:trPr>
        <w:tc>
          <w:tcPr>
            <w:tcW w:w="1809" w:type="dxa"/>
            <w:vAlign w:val="center"/>
          </w:tcPr>
          <w:p w14:paraId="0911BDFA" w14:textId="77777777" w:rsidR="00A2068C" w:rsidRPr="00A2068C" w:rsidRDefault="00A2068C" w:rsidP="00A2068C">
            <w:pPr>
              <w:wordWrap/>
              <w:spacing w:after="0" w:line="384" w:lineRule="auto"/>
              <w:jc w:val="center"/>
              <w:rPr>
                <w:rFonts w:eastAsia="Malgun Gothic"/>
                <w:b/>
              </w:rPr>
            </w:pPr>
            <w:r w:rsidRPr="00A2068C">
              <w:rPr>
                <w:rFonts w:eastAsia="Malgun Gothic"/>
                <w:b/>
              </w:rPr>
              <w:t>Table S4</w:t>
            </w:r>
          </w:p>
        </w:tc>
        <w:tc>
          <w:tcPr>
            <w:tcW w:w="7088" w:type="dxa"/>
          </w:tcPr>
          <w:p w14:paraId="0911BDFB" w14:textId="77777777" w:rsidR="00A2068C" w:rsidRPr="00A2068C" w:rsidRDefault="00A2068C" w:rsidP="00A2068C">
            <w:pPr>
              <w:widowControl/>
              <w:wordWrap/>
              <w:autoSpaceDE/>
              <w:spacing w:after="160" w:line="360" w:lineRule="auto"/>
              <w:rPr>
                <w:rFonts w:eastAsia="Batang"/>
                <w:color w:val="000000"/>
                <w:szCs w:val="20"/>
              </w:rPr>
            </w:pPr>
            <w:r w:rsidRPr="00A2068C">
              <w:rPr>
                <w:rFonts w:eastAsia="Batang"/>
                <w:color w:val="000000"/>
                <w:szCs w:val="20"/>
              </w:rPr>
              <w:t xml:space="preserve">Propensity-score-matched subgroup analysis of </w:t>
            </w:r>
            <w:proofErr w:type="spellStart"/>
            <w:r w:rsidRPr="00A2068C">
              <w:rPr>
                <w:rFonts w:eastAsia="Batang"/>
                <w:color w:val="000000"/>
                <w:szCs w:val="20"/>
              </w:rPr>
              <w:t>aOR</w:t>
            </w:r>
            <w:proofErr w:type="spellEnd"/>
            <w:r w:rsidRPr="00A2068C">
              <w:rPr>
                <w:rFonts w:eastAsia="Batang"/>
                <w:color w:val="000000"/>
                <w:szCs w:val="20"/>
              </w:rPr>
              <w:t xml:space="preserve"> (95% CI) of positive SARS-CoV-2 test, severe COVID-19 outcomes, or COVID-19-related death in patients with AIRD stratified by DMARD and systemic steroid (matched cohort </w:t>
            </w:r>
            <w:r w:rsidRPr="00A2068C">
              <w:rPr>
                <w:rFonts w:eastAsia="Batang" w:hint="eastAsia"/>
                <w:color w:val="000000"/>
                <w:szCs w:val="20"/>
              </w:rPr>
              <w:t>D</w:t>
            </w:r>
            <w:r w:rsidRPr="00A2068C">
              <w:rPr>
                <w:rFonts w:eastAsia="Batang"/>
                <w:color w:val="000000"/>
                <w:szCs w:val="20"/>
              </w:rPr>
              <w:t>).</w:t>
            </w:r>
          </w:p>
        </w:tc>
        <w:tc>
          <w:tcPr>
            <w:tcW w:w="1451" w:type="dxa"/>
            <w:vAlign w:val="center"/>
          </w:tcPr>
          <w:p w14:paraId="0911BDFC"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13</w:t>
            </w:r>
          </w:p>
        </w:tc>
      </w:tr>
      <w:tr w:rsidR="00A2068C" w:rsidRPr="00A2068C" w14:paraId="0911BE01" w14:textId="77777777" w:rsidTr="00B575E7">
        <w:tc>
          <w:tcPr>
            <w:tcW w:w="1809" w:type="dxa"/>
            <w:vAlign w:val="center"/>
          </w:tcPr>
          <w:p w14:paraId="0911BDFE" w14:textId="77777777" w:rsidR="00A2068C" w:rsidRPr="00A2068C" w:rsidRDefault="00A2068C" w:rsidP="00A2068C">
            <w:pPr>
              <w:wordWrap/>
              <w:spacing w:after="0" w:line="384" w:lineRule="auto"/>
              <w:jc w:val="center"/>
              <w:rPr>
                <w:rFonts w:eastAsia="Malgun Gothic"/>
                <w:b/>
              </w:rPr>
            </w:pPr>
            <w:r w:rsidRPr="00A2068C">
              <w:rPr>
                <w:rFonts w:eastAsia="Malgun Gothic"/>
                <w:b/>
              </w:rPr>
              <w:t>Table S5</w:t>
            </w:r>
          </w:p>
        </w:tc>
        <w:tc>
          <w:tcPr>
            <w:tcW w:w="7088" w:type="dxa"/>
          </w:tcPr>
          <w:p w14:paraId="0911BDFF" w14:textId="77777777" w:rsidR="00A2068C" w:rsidRPr="00A2068C" w:rsidRDefault="00A2068C" w:rsidP="00A2068C">
            <w:pPr>
              <w:widowControl/>
              <w:wordWrap/>
              <w:autoSpaceDE/>
              <w:spacing w:after="0" w:line="360" w:lineRule="auto"/>
              <w:rPr>
                <w:rFonts w:eastAsia="Batang"/>
                <w:color w:val="000000"/>
                <w:szCs w:val="20"/>
              </w:rPr>
            </w:pPr>
            <w:r w:rsidRPr="00A2068C">
              <w:rPr>
                <w:rFonts w:eastAsia="Batang"/>
                <w:color w:val="000000"/>
                <w:szCs w:val="20"/>
              </w:rPr>
              <w:t xml:space="preserve">3:1 propensity score-matched covariates selected by DAGs and </w:t>
            </w:r>
            <w:proofErr w:type="spellStart"/>
            <w:r w:rsidRPr="00A2068C">
              <w:rPr>
                <w:rFonts w:eastAsia="Batang"/>
                <w:color w:val="000000"/>
                <w:szCs w:val="20"/>
              </w:rPr>
              <w:t>aOR</w:t>
            </w:r>
            <w:proofErr w:type="spellEnd"/>
            <w:r w:rsidRPr="00A2068C">
              <w:rPr>
                <w:rFonts w:eastAsia="Batang"/>
                <w:color w:val="000000"/>
                <w:szCs w:val="20"/>
              </w:rPr>
              <w:t xml:space="preserve"> (95% CI) of positive SARS-CoV-2 test, severe COVID-19 outcomes, or COVID-19-related death in patients with AIRD, IA, or CTD in the Korean nationwide cohort </w:t>
            </w:r>
            <w:r w:rsidRPr="00A2068C">
              <w:rPr>
                <w:rFonts w:eastAsia="Malgun Gothic"/>
                <w:bCs/>
                <w:color w:val="000000"/>
                <w:kern w:val="0"/>
                <w:szCs w:val="20"/>
              </w:rPr>
              <w:t>linked with the general health examination records.</w:t>
            </w:r>
          </w:p>
        </w:tc>
        <w:tc>
          <w:tcPr>
            <w:tcW w:w="1451" w:type="dxa"/>
            <w:vAlign w:val="center"/>
          </w:tcPr>
          <w:p w14:paraId="0911BE00"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16</w:t>
            </w:r>
          </w:p>
        </w:tc>
      </w:tr>
      <w:tr w:rsidR="00A2068C" w:rsidRPr="00A2068C" w14:paraId="0911BE05" w14:textId="77777777" w:rsidTr="00B575E7">
        <w:tc>
          <w:tcPr>
            <w:tcW w:w="1809" w:type="dxa"/>
            <w:vAlign w:val="center"/>
          </w:tcPr>
          <w:p w14:paraId="0911BE02" w14:textId="77777777" w:rsidR="00A2068C" w:rsidRPr="00A2068C" w:rsidRDefault="00A2068C" w:rsidP="00A2068C">
            <w:pPr>
              <w:wordWrap/>
              <w:spacing w:after="0" w:line="384" w:lineRule="auto"/>
              <w:jc w:val="center"/>
              <w:rPr>
                <w:rFonts w:eastAsia="Malgun Gothic"/>
                <w:b/>
              </w:rPr>
            </w:pPr>
            <w:r w:rsidRPr="00A2068C">
              <w:rPr>
                <w:rFonts w:eastAsia="Malgun Gothic"/>
                <w:b/>
              </w:rPr>
              <w:t>Table S6</w:t>
            </w:r>
          </w:p>
        </w:tc>
        <w:tc>
          <w:tcPr>
            <w:tcW w:w="7088" w:type="dxa"/>
          </w:tcPr>
          <w:p w14:paraId="0911BE03" w14:textId="77777777" w:rsidR="00A2068C" w:rsidRPr="00A2068C" w:rsidRDefault="00A2068C" w:rsidP="00A2068C">
            <w:pPr>
              <w:wordWrap/>
              <w:spacing w:after="0" w:line="360" w:lineRule="auto"/>
              <w:rPr>
                <w:rFonts w:eastAsia="Malgun Gothic"/>
                <w:szCs w:val="20"/>
              </w:rPr>
            </w:pPr>
            <w:r w:rsidRPr="00A2068C">
              <w:rPr>
                <w:rFonts w:eastAsia="Batang"/>
                <w:color w:val="000000"/>
                <w:szCs w:val="20"/>
              </w:rPr>
              <w:t xml:space="preserve">3:1 propensity score-matched covariates selected by DAGs and </w:t>
            </w:r>
            <w:proofErr w:type="spellStart"/>
            <w:r w:rsidRPr="00A2068C">
              <w:rPr>
                <w:rFonts w:eastAsia="Batang"/>
                <w:color w:val="000000"/>
                <w:szCs w:val="20"/>
              </w:rPr>
              <w:t>aOR</w:t>
            </w:r>
            <w:proofErr w:type="spellEnd"/>
            <w:r w:rsidRPr="00A2068C">
              <w:rPr>
                <w:rFonts w:eastAsia="Batang"/>
                <w:color w:val="000000"/>
                <w:szCs w:val="20"/>
              </w:rPr>
              <w:t xml:space="preserve"> (95% CI) of positive SARS-CoV-2 test, severe COVID-19 outcomes, or COVID-19-related death in patients with AIRD, IA, or CTD in the Korean nationwide cohort.</w:t>
            </w:r>
          </w:p>
        </w:tc>
        <w:tc>
          <w:tcPr>
            <w:tcW w:w="1451" w:type="dxa"/>
            <w:vAlign w:val="center"/>
          </w:tcPr>
          <w:p w14:paraId="0911BE04"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22</w:t>
            </w:r>
          </w:p>
        </w:tc>
      </w:tr>
      <w:tr w:rsidR="00A2068C" w:rsidRPr="00A2068C" w14:paraId="0911BE09" w14:textId="77777777" w:rsidTr="00B575E7">
        <w:tc>
          <w:tcPr>
            <w:tcW w:w="1809" w:type="dxa"/>
            <w:vAlign w:val="center"/>
          </w:tcPr>
          <w:p w14:paraId="0911BE06"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S1</w:t>
            </w:r>
          </w:p>
        </w:tc>
        <w:tc>
          <w:tcPr>
            <w:tcW w:w="7088" w:type="dxa"/>
            <w:vAlign w:val="center"/>
          </w:tcPr>
          <w:p w14:paraId="0911BE07" w14:textId="77777777" w:rsidR="00A2068C" w:rsidRPr="00A2068C" w:rsidRDefault="00A2068C" w:rsidP="00A2068C">
            <w:pPr>
              <w:widowControl/>
              <w:wordWrap/>
              <w:autoSpaceDE/>
              <w:spacing w:after="0"/>
              <w:rPr>
                <w:rFonts w:eastAsia="Malgun Gothic"/>
                <w:bCs/>
                <w:color w:val="000000"/>
                <w:kern w:val="0"/>
                <w:szCs w:val="20"/>
              </w:rPr>
            </w:pPr>
            <w:r w:rsidRPr="00A2068C">
              <w:rPr>
                <w:rFonts w:eastAsia="Malgun Gothic"/>
                <w:szCs w:val="20"/>
              </w:rPr>
              <w:t xml:space="preserve">Disposition of patients in the Korean nationwide cohort without linking </w:t>
            </w:r>
            <w:r w:rsidRPr="00A2068C">
              <w:rPr>
                <w:rFonts w:eastAsia="Malgun Gothic"/>
                <w:bCs/>
                <w:color w:val="000000"/>
                <w:kern w:val="0"/>
                <w:szCs w:val="20"/>
              </w:rPr>
              <w:t>the general health examination records</w:t>
            </w:r>
          </w:p>
        </w:tc>
        <w:tc>
          <w:tcPr>
            <w:tcW w:w="1451" w:type="dxa"/>
            <w:vAlign w:val="center"/>
          </w:tcPr>
          <w:p w14:paraId="0911BE08"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25</w:t>
            </w:r>
          </w:p>
        </w:tc>
      </w:tr>
      <w:tr w:rsidR="00A2068C" w:rsidRPr="00A2068C" w14:paraId="0911BE0D" w14:textId="77777777" w:rsidTr="00B575E7">
        <w:tc>
          <w:tcPr>
            <w:tcW w:w="1809" w:type="dxa"/>
            <w:vAlign w:val="center"/>
          </w:tcPr>
          <w:p w14:paraId="0911BE0A"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S2</w:t>
            </w:r>
          </w:p>
        </w:tc>
        <w:tc>
          <w:tcPr>
            <w:tcW w:w="7088" w:type="dxa"/>
            <w:vAlign w:val="center"/>
          </w:tcPr>
          <w:p w14:paraId="0911BE0B" w14:textId="77777777" w:rsidR="00A2068C" w:rsidRPr="00A2068C" w:rsidRDefault="00A2068C" w:rsidP="00A2068C">
            <w:pPr>
              <w:wordWrap/>
              <w:spacing w:after="0" w:line="384" w:lineRule="auto"/>
              <w:rPr>
                <w:rFonts w:eastAsia="Malgun Gothic"/>
                <w:szCs w:val="20"/>
              </w:rPr>
            </w:pPr>
            <w:r w:rsidRPr="00A2068C">
              <w:rPr>
                <w:rFonts w:eastAsia="Malgun Gothic"/>
                <w:szCs w:val="20"/>
              </w:rPr>
              <w:t xml:space="preserve">Flowchart showing the study enrollment in the Korean nationwide cohort without </w:t>
            </w:r>
            <w:r w:rsidRPr="00A2068C">
              <w:rPr>
                <w:rFonts w:eastAsia="Malgun Gothic"/>
                <w:bCs/>
                <w:color w:val="000000"/>
                <w:kern w:val="0"/>
                <w:szCs w:val="20"/>
              </w:rPr>
              <w:t>linking the general health examination records</w:t>
            </w:r>
          </w:p>
        </w:tc>
        <w:tc>
          <w:tcPr>
            <w:tcW w:w="1451" w:type="dxa"/>
            <w:vAlign w:val="center"/>
          </w:tcPr>
          <w:p w14:paraId="0911BE0C"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26</w:t>
            </w:r>
          </w:p>
        </w:tc>
      </w:tr>
      <w:tr w:rsidR="00A2068C" w:rsidRPr="00A2068C" w14:paraId="0911BE11" w14:textId="77777777" w:rsidTr="00B575E7">
        <w:tc>
          <w:tcPr>
            <w:tcW w:w="1809" w:type="dxa"/>
            <w:vAlign w:val="center"/>
          </w:tcPr>
          <w:p w14:paraId="0911BE0E"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S3</w:t>
            </w:r>
          </w:p>
        </w:tc>
        <w:tc>
          <w:tcPr>
            <w:tcW w:w="7088" w:type="dxa"/>
            <w:vAlign w:val="center"/>
          </w:tcPr>
          <w:p w14:paraId="0911BE0F" w14:textId="77777777" w:rsidR="00A2068C" w:rsidRPr="00A2068C" w:rsidRDefault="00A2068C" w:rsidP="00A2068C">
            <w:pPr>
              <w:wordWrap/>
              <w:spacing w:after="0" w:line="384" w:lineRule="auto"/>
              <w:rPr>
                <w:rFonts w:eastAsia="Malgun Gothic"/>
                <w:szCs w:val="20"/>
              </w:rPr>
            </w:pPr>
            <w:r w:rsidRPr="00A2068C">
              <w:rPr>
                <w:rFonts w:eastAsia="Malgun Gothic"/>
                <w:szCs w:val="20"/>
              </w:rPr>
              <w:t>The density and distribution of propensity scores before and after matching in matched cohort A</w:t>
            </w:r>
          </w:p>
        </w:tc>
        <w:tc>
          <w:tcPr>
            <w:tcW w:w="1451" w:type="dxa"/>
            <w:vAlign w:val="center"/>
          </w:tcPr>
          <w:p w14:paraId="0911BE10"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27</w:t>
            </w:r>
          </w:p>
        </w:tc>
      </w:tr>
      <w:tr w:rsidR="00A2068C" w:rsidRPr="00A2068C" w14:paraId="0911BE15" w14:textId="77777777" w:rsidTr="00B575E7">
        <w:tc>
          <w:tcPr>
            <w:tcW w:w="1809" w:type="dxa"/>
            <w:vAlign w:val="center"/>
          </w:tcPr>
          <w:p w14:paraId="0911BE12"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S4</w:t>
            </w:r>
          </w:p>
        </w:tc>
        <w:tc>
          <w:tcPr>
            <w:tcW w:w="7088" w:type="dxa"/>
            <w:vAlign w:val="center"/>
          </w:tcPr>
          <w:p w14:paraId="0911BE13" w14:textId="77777777" w:rsidR="00A2068C" w:rsidRPr="00A2068C" w:rsidRDefault="00A2068C" w:rsidP="00A2068C">
            <w:pPr>
              <w:wordWrap/>
              <w:spacing w:after="0" w:line="384" w:lineRule="auto"/>
              <w:rPr>
                <w:rFonts w:eastAsia="Malgun Gothic"/>
                <w:szCs w:val="20"/>
              </w:rPr>
            </w:pPr>
            <w:r w:rsidRPr="00A2068C">
              <w:rPr>
                <w:rFonts w:eastAsia="Malgun Gothic"/>
                <w:szCs w:val="20"/>
              </w:rPr>
              <w:t xml:space="preserve">The density and distribution of propensity scores before and after </w:t>
            </w:r>
            <w:r w:rsidRPr="00A2068C">
              <w:rPr>
                <w:rFonts w:eastAsia="Malgun Gothic"/>
                <w:szCs w:val="20"/>
              </w:rPr>
              <w:lastRenderedPageBreak/>
              <w:t>matching in matched cohort B</w:t>
            </w:r>
          </w:p>
        </w:tc>
        <w:tc>
          <w:tcPr>
            <w:tcW w:w="1451" w:type="dxa"/>
            <w:vAlign w:val="center"/>
          </w:tcPr>
          <w:p w14:paraId="0911BE14"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lastRenderedPageBreak/>
              <w:t>28</w:t>
            </w:r>
          </w:p>
        </w:tc>
      </w:tr>
      <w:tr w:rsidR="00A2068C" w:rsidRPr="00A2068C" w14:paraId="0911BE19" w14:textId="77777777" w:rsidTr="00B575E7">
        <w:tc>
          <w:tcPr>
            <w:tcW w:w="1809" w:type="dxa"/>
            <w:vAlign w:val="center"/>
          </w:tcPr>
          <w:p w14:paraId="0911BE16"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S5</w:t>
            </w:r>
          </w:p>
        </w:tc>
        <w:tc>
          <w:tcPr>
            <w:tcW w:w="7088" w:type="dxa"/>
            <w:vAlign w:val="center"/>
          </w:tcPr>
          <w:p w14:paraId="0911BE17" w14:textId="77777777" w:rsidR="00A2068C" w:rsidRPr="00A2068C" w:rsidRDefault="00A2068C" w:rsidP="00A2068C">
            <w:pPr>
              <w:wordWrap/>
              <w:spacing w:after="0" w:line="384" w:lineRule="auto"/>
              <w:rPr>
                <w:rFonts w:eastAsia="Malgun Gothic"/>
                <w:szCs w:val="20"/>
              </w:rPr>
            </w:pPr>
            <w:r w:rsidRPr="00A2068C">
              <w:rPr>
                <w:rFonts w:eastAsia="Malgun Gothic"/>
                <w:szCs w:val="20"/>
              </w:rPr>
              <w:t>The density and distribution of propensity scores before and after matching in matched cohort C</w:t>
            </w:r>
          </w:p>
        </w:tc>
        <w:tc>
          <w:tcPr>
            <w:tcW w:w="1451" w:type="dxa"/>
            <w:vAlign w:val="center"/>
          </w:tcPr>
          <w:p w14:paraId="0911BE18"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29</w:t>
            </w:r>
          </w:p>
        </w:tc>
      </w:tr>
      <w:tr w:rsidR="00A2068C" w:rsidRPr="00A2068C" w14:paraId="0911BE1D" w14:textId="77777777" w:rsidTr="00B575E7">
        <w:tc>
          <w:tcPr>
            <w:tcW w:w="1809" w:type="dxa"/>
            <w:vAlign w:val="center"/>
          </w:tcPr>
          <w:p w14:paraId="0911BE1A"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S6</w:t>
            </w:r>
          </w:p>
        </w:tc>
        <w:tc>
          <w:tcPr>
            <w:tcW w:w="7088" w:type="dxa"/>
            <w:vAlign w:val="center"/>
          </w:tcPr>
          <w:p w14:paraId="0911BE1B" w14:textId="77777777" w:rsidR="00A2068C" w:rsidRPr="00A2068C" w:rsidRDefault="00A2068C" w:rsidP="00A2068C">
            <w:pPr>
              <w:widowControl/>
              <w:wordWrap/>
              <w:autoSpaceDE/>
              <w:spacing w:after="0"/>
              <w:jc w:val="left"/>
              <w:rPr>
                <w:rFonts w:eastAsia="Malgun Gothic"/>
                <w:szCs w:val="20"/>
              </w:rPr>
            </w:pPr>
            <w:r w:rsidRPr="00A2068C">
              <w:rPr>
                <w:rFonts w:eastAsia="Malgun Gothic"/>
                <w:szCs w:val="20"/>
              </w:rPr>
              <w:t>The density and distribution of propensity scores before and after matching in matched cohort D</w:t>
            </w:r>
          </w:p>
        </w:tc>
        <w:tc>
          <w:tcPr>
            <w:tcW w:w="1451" w:type="dxa"/>
            <w:vAlign w:val="center"/>
          </w:tcPr>
          <w:p w14:paraId="0911BE1C" w14:textId="77777777" w:rsidR="00A2068C" w:rsidRPr="00A2068C" w:rsidRDefault="00A2068C" w:rsidP="00A2068C">
            <w:pPr>
              <w:wordWrap/>
              <w:spacing w:after="0" w:line="384" w:lineRule="auto"/>
              <w:jc w:val="center"/>
              <w:rPr>
                <w:rFonts w:eastAsia="Malgun Gothic"/>
              </w:rPr>
            </w:pPr>
            <w:r w:rsidRPr="00A2068C">
              <w:rPr>
                <w:rFonts w:eastAsia="Malgun Gothic" w:hint="eastAsia"/>
                <w:b/>
              </w:rPr>
              <w:t>30</w:t>
            </w:r>
          </w:p>
        </w:tc>
      </w:tr>
    </w:tbl>
    <w:p w14:paraId="0911BE1E" w14:textId="77777777" w:rsidR="00A2068C" w:rsidRPr="00A2068C" w:rsidRDefault="00A2068C" w:rsidP="00B62929">
      <w:pPr>
        <w:pStyle w:val="Heading1"/>
      </w:pPr>
      <w:r w:rsidRPr="00A2068C">
        <w:rPr>
          <w:rFonts w:hint="eastAsia"/>
          <w:noProof/>
          <w:lang w:val="en-GB" w:eastAsia="en-GB"/>
        </w:rPr>
        <mc:AlternateContent>
          <mc:Choice Requires="wps">
            <w:drawing>
              <wp:anchor distT="0" distB="0" distL="114300" distR="114300" simplePos="0" relativeHeight="251661312" behindDoc="0" locked="0" layoutInCell="1" allowOverlap="1" wp14:anchorId="0911C4EF" wp14:editId="39B5CDA4">
                <wp:simplePos x="0" y="0"/>
                <wp:positionH relativeFrom="column">
                  <wp:posOffset>-330</wp:posOffset>
                </wp:positionH>
                <wp:positionV relativeFrom="paragraph">
                  <wp:posOffset>-134620</wp:posOffset>
                </wp:positionV>
                <wp:extent cx="5724525" cy="9525"/>
                <wp:effectExtent l="0" t="0" r="9525" b="28575"/>
                <wp:wrapNone/>
                <wp:docPr id="8" name="직선 연결선 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7F81AAC" id="직선 연결선 8" o:spid="_x0000_s1026" alt="&quot;&quot;"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pt,-10.6pt" to="450.7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" strokecolor="red" strokeweight="1.75pt"/>
            </w:pict>
          </mc:Fallback>
        </mc:AlternateContent>
      </w:r>
      <w:r w:rsidRPr="00A2068C">
        <w:t>Contents of supplementary appendix</w:t>
      </w:r>
    </w:p>
    <w:p w14:paraId="0911BE1F" w14:textId="77777777" w:rsidR="00A2068C" w:rsidRPr="00A2068C" w:rsidRDefault="00A2068C" w:rsidP="00A2068C">
      <w:pPr>
        <w:widowControl/>
        <w:wordWrap/>
        <w:autoSpaceDE/>
        <w:autoSpaceDN/>
        <w:rPr>
          <w:rFonts w:eastAsia="Malgun Gothic"/>
        </w:rPr>
      </w:pPr>
      <w:r w:rsidRPr="00A2068C">
        <w:rPr>
          <w:rFonts w:eastAsia="Malgun Gothic"/>
        </w:rPr>
        <w:br w:type="page"/>
      </w:r>
    </w:p>
    <w:tbl>
      <w:tblPr>
        <w:tblStyle w:val="TableGrid"/>
        <w:tblpPr w:leftFromText="142" w:rightFromText="142" w:vertAnchor="page" w:horzAnchor="margin" w:tblpX="-601" w:tblpY="3106"/>
        <w:tblW w:w="10348" w:type="dxa"/>
        <w:tblLook w:val="04A0" w:firstRow="1" w:lastRow="0" w:firstColumn="1" w:lastColumn="0" w:noHBand="0" w:noVBand="1"/>
      </w:tblPr>
      <w:tblGrid>
        <w:gridCol w:w="1809"/>
        <w:gridCol w:w="7088"/>
        <w:gridCol w:w="1451"/>
      </w:tblGrid>
      <w:tr w:rsidR="00A2068C" w:rsidRPr="00A2068C" w14:paraId="0911BE23" w14:textId="77777777" w:rsidTr="00B575E7">
        <w:tc>
          <w:tcPr>
            <w:tcW w:w="1809" w:type="dxa"/>
            <w:vAlign w:val="center"/>
          </w:tcPr>
          <w:p w14:paraId="0911BE20"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lastRenderedPageBreak/>
              <w:t>Figure S7</w:t>
            </w:r>
          </w:p>
        </w:tc>
        <w:tc>
          <w:tcPr>
            <w:tcW w:w="7088" w:type="dxa"/>
            <w:vAlign w:val="center"/>
          </w:tcPr>
          <w:p w14:paraId="0911BE21" w14:textId="77777777" w:rsidR="00A2068C" w:rsidRPr="00A2068C" w:rsidRDefault="00A2068C" w:rsidP="00A2068C">
            <w:pPr>
              <w:wordWrap/>
              <w:spacing w:after="0" w:line="384" w:lineRule="auto"/>
              <w:rPr>
                <w:rFonts w:eastAsia="Malgun Gothic"/>
                <w:szCs w:val="20"/>
              </w:rPr>
            </w:pPr>
            <w:r w:rsidRPr="00A2068C">
              <w:rPr>
                <w:rFonts w:eastAsia="Malgun Gothic"/>
                <w:szCs w:val="20"/>
              </w:rPr>
              <w:t>The density and distribution of propensity scores before and after matching in matched cohort E</w:t>
            </w:r>
          </w:p>
        </w:tc>
        <w:tc>
          <w:tcPr>
            <w:tcW w:w="1451" w:type="dxa"/>
            <w:vAlign w:val="center"/>
          </w:tcPr>
          <w:p w14:paraId="0911BE22"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31</w:t>
            </w:r>
          </w:p>
        </w:tc>
      </w:tr>
      <w:tr w:rsidR="00A2068C" w:rsidRPr="00A2068C" w14:paraId="0911BE27" w14:textId="77777777" w:rsidTr="00B575E7">
        <w:tc>
          <w:tcPr>
            <w:tcW w:w="1809" w:type="dxa"/>
            <w:vAlign w:val="center"/>
          </w:tcPr>
          <w:p w14:paraId="0911BE24"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S8</w:t>
            </w:r>
          </w:p>
        </w:tc>
        <w:tc>
          <w:tcPr>
            <w:tcW w:w="7088" w:type="dxa"/>
            <w:vAlign w:val="center"/>
          </w:tcPr>
          <w:p w14:paraId="0911BE25" w14:textId="77777777" w:rsidR="00A2068C" w:rsidRPr="00A2068C" w:rsidRDefault="00A2068C" w:rsidP="00A2068C">
            <w:pPr>
              <w:wordWrap/>
              <w:spacing w:after="0" w:line="384" w:lineRule="auto"/>
              <w:rPr>
                <w:rFonts w:eastAsia="Malgun Gothic"/>
                <w:szCs w:val="20"/>
              </w:rPr>
            </w:pPr>
            <w:r w:rsidRPr="00A2068C">
              <w:rPr>
                <w:rFonts w:eastAsia="Malgun Gothic"/>
                <w:szCs w:val="20"/>
              </w:rPr>
              <w:t>The density and distribution of propensity scores before and after matching in matched cohort F</w:t>
            </w:r>
          </w:p>
        </w:tc>
        <w:tc>
          <w:tcPr>
            <w:tcW w:w="1451" w:type="dxa"/>
            <w:vAlign w:val="center"/>
          </w:tcPr>
          <w:p w14:paraId="0911BE26"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32</w:t>
            </w:r>
          </w:p>
        </w:tc>
      </w:tr>
      <w:tr w:rsidR="00A2068C" w:rsidRPr="00A2068C" w14:paraId="0911BE2B" w14:textId="77777777" w:rsidTr="00B575E7">
        <w:tc>
          <w:tcPr>
            <w:tcW w:w="1809" w:type="dxa"/>
            <w:vAlign w:val="center"/>
          </w:tcPr>
          <w:p w14:paraId="0911BE28"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S9</w:t>
            </w:r>
          </w:p>
        </w:tc>
        <w:tc>
          <w:tcPr>
            <w:tcW w:w="7088" w:type="dxa"/>
            <w:vAlign w:val="center"/>
          </w:tcPr>
          <w:p w14:paraId="0911BE29" w14:textId="77777777" w:rsidR="00A2068C" w:rsidRPr="00A2068C" w:rsidRDefault="00A2068C" w:rsidP="00A2068C">
            <w:pPr>
              <w:wordWrap/>
              <w:spacing w:after="0" w:line="384" w:lineRule="auto"/>
              <w:rPr>
                <w:rFonts w:eastAsia="Malgun Gothic"/>
                <w:szCs w:val="20"/>
              </w:rPr>
            </w:pPr>
            <w:r w:rsidRPr="00A2068C">
              <w:rPr>
                <w:rFonts w:eastAsia="Malgun Gothic"/>
                <w:szCs w:val="20"/>
              </w:rPr>
              <w:t>The density and distribution of propensity scores before and after matching in matched cohort G</w:t>
            </w:r>
          </w:p>
        </w:tc>
        <w:tc>
          <w:tcPr>
            <w:tcW w:w="1451" w:type="dxa"/>
            <w:vAlign w:val="center"/>
          </w:tcPr>
          <w:p w14:paraId="0911BE2A"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33</w:t>
            </w:r>
          </w:p>
        </w:tc>
      </w:tr>
      <w:tr w:rsidR="00A2068C" w:rsidRPr="00A2068C" w14:paraId="0911BE2F" w14:textId="77777777" w:rsidTr="00B575E7">
        <w:tc>
          <w:tcPr>
            <w:tcW w:w="1809" w:type="dxa"/>
            <w:vAlign w:val="center"/>
          </w:tcPr>
          <w:p w14:paraId="0911BE2C"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S10</w:t>
            </w:r>
          </w:p>
        </w:tc>
        <w:tc>
          <w:tcPr>
            <w:tcW w:w="7088" w:type="dxa"/>
            <w:vAlign w:val="center"/>
          </w:tcPr>
          <w:p w14:paraId="0911BE2D" w14:textId="77777777" w:rsidR="00A2068C" w:rsidRPr="00A2068C" w:rsidRDefault="00A2068C" w:rsidP="00A2068C">
            <w:pPr>
              <w:wordWrap/>
              <w:spacing w:after="0" w:line="384" w:lineRule="auto"/>
              <w:rPr>
                <w:rFonts w:eastAsia="Malgun Gothic"/>
                <w:szCs w:val="20"/>
              </w:rPr>
            </w:pPr>
            <w:r w:rsidRPr="00A2068C">
              <w:rPr>
                <w:rFonts w:eastAsia="Malgun Gothic"/>
                <w:szCs w:val="20"/>
              </w:rPr>
              <w:t>The density and distribution of propensity scores before and after matching in matched cohort H</w:t>
            </w:r>
          </w:p>
        </w:tc>
        <w:tc>
          <w:tcPr>
            <w:tcW w:w="1451" w:type="dxa"/>
            <w:vAlign w:val="center"/>
          </w:tcPr>
          <w:p w14:paraId="0911BE2E"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34</w:t>
            </w:r>
          </w:p>
        </w:tc>
      </w:tr>
      <w:tr w:rsidR="00A2068C" w:rsidRPr="00A2068C" w14:paraId="0911BE33" w14:textId="77777777" w:rsidTr="00B575E7">
        <w:tc>
          <w:tcPr>
            <w:tcW w:w="1809" w:type="dxa"/>
            <w:vAlign w:val="center"/>
          </w:tcPr>
          <w:p w14:paraId="0911BE30"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S11</w:t>
            </w:r>
          </w:p>
        </w:tc>
        <w:tc>
          <w:tcPr>
            <w:tcW w:w="7088" w:type="dxa"/>
            <w:vAlign w:val="center"/>
          </w:tcPr>
          <w:p w14:paraId="0911BE31" w14:textId="77777777" w:rsidR="00A2068C" w:rsidRPr="00A2068C" w:rsidRDefault="00A2068C" w:rsidP="00A2068C">
            <w:pPr>
              <w:wordWrap/>
              <w:spacing w:after="0" w:line="384" w:lineRule="auto"/>
              <w:rPr>
                <w:rFonts w:eastAsia="Malgun Gothic"/>
                <w:szCs w:val="20"/>
              </w:rPr>
            </w:pPr>
            <w:r w:rsidRPr="00A2068C">
              <w:rPr>
                <w:rFonts w:eastAsia="Malgun Gothic"/>
                <w:szCs w:val="20"/>
              </w:rPr>
              <w:t>The density and distribution of propensity scores before and after matching in matched cohort I</w:t>
            </w:r>
          </w:p>
        </w:tc>
        <w:tc>
          <w:tcPr>
            <w:tcW w:w="1451" w:type="dxa"/>
            <w:vAlign w:val="center"/>
          </w:tcPr>
          <w:p w14:paraId="0911BE32"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35</w:t>
            </w:r>
          </w:p>
        </w:tc>
      </w:tr>
      <w:tr w:rsidR="00A2068C" w:rsidRPr="00A2068C" w14:paraId="0911BE37" w14:textId="77777777" w:rsidTr="00B575E7">
        <w:tc>
          <w:tcPr>
            <w:tcW w:w="1809" w:type="dxa"/>
            <w:vAlign w:val="center"/>
          </w:tcPr>
          <w:p w14:paraId="0911BE34"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S12</w:t>
            </w:r>
          </w:p>
        </w:tc>
        <w:tc>
          <w:tcPr>
            <w:tcW w:w="7088" w:type="dxa"/>
            <w:vAlign w:val="center"/>
          </w:tcPr>
          <w:p w14:paraId="0911BE35" w14:textId="77777777" w:rsidR="00A2068C" w:rsidRPr="00A2068C" w:rsidRDefault="00A2068C" w:rsidP="00A2068C">
            <w:pPr>
              <w:wordWrap/>
              <w:spacing w:after="0" w:line="384" w:lineRule="auto"/>
              <w:rPr>
                <w:rFonts w:eastAsia="Malgun Gothic"/>
                <w:szCs w:val="20"/>
              </w:rPr>
            </w:pPr>
            <w:r w:rsidRPr="00A2068C">
              <w:rPr>
                <w:rFonts w:eastAsia="Malgun Gothic"/>
                <w:szCs w:val="20"/>
              </w:rPr>
              <w:t>The density and distribution of propensity scores before and after matching in matched cohort J</w:t>
            </w:r>
          </w:p>
        </w:tc>
        <w:tc>
          <w:tcPr>
            <w:tcW w:w="1451" w:type="dxa"/>
            <w:vAlign w:val="center"/>
          </w:tcPr>
          <w:p w14:paraId="0911BE36"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36</w:t>
            </w:r>
          </w:p>
        </w:tc>
      </w:tr>
      <w:tr w:rsidR="00A2068C" w:rsidRPr="00A2068C" w14:paraId="0911BE3B" w14:textId="77777777" w:rsidTr="00B575E7">
        <w:tc>
          <w:tcPr>
            <w:tcW w:w="1809" w:type="dxa"/>
            <w:vAlign w:val="center"/>
          </w:tcPr>
          <w:p w14:paraId="0911BE38"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S13</w:t>
            </w:r>
          </w:p>
        </w:tc>
        <w:tc>
          <w:tcPr>
            <w:tcW w:w="7088" w:type="dxa"/>
            <w:vAlign w:val="center"/>
          </w:tcPr>
          <w:p w14:paraId="0911BE39" w14:textId="77777777" w:rsidR="00A2068C" w:rsidRPr="00A2068C" w:rsidRDefault="00A2068C" w:rsidP="00A2068C">
            <w:pPr>
              <w:wordWrap/>
              <w:spacing w:after="0" w:line="384" w:lineRule="auto"/>
              <w:rPr>
                <w:rFonts w:eastAsia="Malgun Gothic"/>
                <w:szCs w:val="20"/>
              </w:rPr>
            </w:pPr>
            <w:r w:rsidRPr="00A2068C">
              <w:rPr>
                <w:rFonts w:eastAsia="Malgun Gothic"/>
                <w:szCs w:val="20"/>
              </w:rPr>
              <w:t>The density and distribution of propensity scores before and after matching in matched cohort K</w:t>
            </w:r>
          </w:p>
        </w:tc>
        <w:tc>
          <w:tcPr>
            <w:tcW w:w="1451" w:type="dxa"/>
            <w:vAlign w:val="center"/>
          </w:tcPr>
          <w:p w14:paraId="0911BE3A"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37</w:t>
            </w:r>
          </w:p>
        </w:tc>
      </w:tr>
      <w:tr w:rsidR="00A2068C" w:rsidRPr="00A2068C" w14:paraId="0911BE3F" w14:textId="77777777" w:rsidTr="00B575E7">
        <w:tc>
          <w:tcPr>
            <w:tcW w:w="1809" w:type="dxa"/>
            <w:vAlign w:val="center"/>
          </w:tcPr>
          <w:p w14:paraId="0911BE3C"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S14</w:t>
            </w:r>
          </w:p>
        </w:tc>
        <w:tc>
          <w:tcPr>
            <w:tcW w:w="7088" w:type="dxa"/>
            <w:vAlign w:val="center"/>
          </w:tcPr>
          <w:p w14:paraId="0911BE3D" w14:textId="77777777" w:rsidR="00A2068C" w:rsidRPr="00A2068C" w:rsidRDefault="00A2068C" w:rsidP="00A2068C">
            <w:pPr>
              <w:wordWrap/>
              <w:spacing w:after="0" w:line="384" w:lineRule="auto"/>
              <w:rPr>
                <w:rFonts w:eastAsia="Malgun Gothic"/>
                <w:szCs w:val="20"/>
              </w:rPr>
            </w:pPr>
            <w:r w:rsidRPr="00A2068C">
              <w:rPr>
                <w:rFonts w:eastAsia="Malgun Gothic"/>
                <w:szCs w:val="20"/>
              </w:rPr>
              <w:t>The density and distribution of propensity scores before and after matching in matched cohort L</w:t>
            </w:r>
          </w:p>
        </w:tc>
        <w:tc>
          <w:tcPr>
            <w:tcW w:w="1451" w:type="dxa"/>
            <w:vAlign w:val="center"/>
          </w:tcPr>
          <w:p w14:paraId="0911BE3E"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38</w:t>
            </w:r>
          </w:p>
        </w:tc>
      </w:tr>
      <w:tr w:rsidR="00A2068C" w:rsidRPr="00A2068C" w14:paraId="0911BE43" w14:textId="77777777" w:rsidTr="00B575E7">
        <w:tc>
          <w:tcPr>
            <w:tcW w:w="1809" w:type="dxa"/>
            <w:vAlign w:val="center"/>
          </w:tcPr>
          <w:p w14:paraId="0911BE40"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S15</w:t>
            </w:r>
          </w:p>
        </w:tc>
        <w:tc>
          <w:tcPr>
            <w:tcW w:w="7088" w:type="dxa"/>
            <w:vAlign w:val="center"/>
          </w:tcPr>
          <w:p w14:paraId="0911BE41" w14:textId="77777777" w:rsidR="00A2068C" w:rsidRPr="00A2068C" w:rsidRDefault="00A2068C" w:rsidP="00A2068C">
            <w:pPr>
              <w:wordWrap/>
              <w:spacing w:after="0" w:line="384" w:lineRule="auto"/>
              <w:rPr>
                <w:rFonts w:eastAsia="Malgun Gothic"/>
                <w:szCs w:val="20"/>
              </w:rPr>
            </w:pPr>
            <w:r w:rsidRPr="00A2068C">
              <w:rPr>
                <w:rFonts w:eastAsia="Malgun Gothic"/>
                <w:szCs w:val="20"/>
              </w:rPr>
              <w:t>Directed acyclic graph demonstrating the implicitly assumed causal association between AIRD (“exposure”) and risk of COVID-19 (“outcome”) in the Korean nationwide cohort linked to the general health examination records before matching.</w:t>
            </w:r>
          </w:p>
        </w:tc>
        <w:tc>
          <w:tcPr>
            <w:tcW w:w="1451" w:type="dxa"/>
            <w:vAlign w:val="center"/>
          </w:tcPr>
          <w:p w14:paraId="0911BE42"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39</w:t>
            </w:r>
          </w:p>
        </w:tc>
      </w:tr>
      <w:tr w:rsidR="00A2068C" w:rsidRPr="00A2068C" w14:paraId="0911BE47" w14:textId="77777777" w:rsidTr="00B575E7">
        <w:tc>
          <w:tcPr>
            <w:tcW w:w="1809" w:type="dxa"/>
            <w:vAlign w:val="center"/>
          </w:tcPr>
          <w:p w14:paraId="0911BE44"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S16</w:t>
            </w:r>
          </w:p>
        </w:tc>
        <w:tc>
          <w:tcPr>
            <w:tcW w:w="7088" w:type="dxa"/>
            <w:vAlign w:val="center"/>
          </w:tcPr>
          <w:p w14:paraId="0911BE45" w14:textId="77777777" w:rsidR="00A2068C" w:rsidRPr="00A2068C" w:rsidRDefault="00A2068C" w:rsidP="00A2068C">
            <w:pPr>
              <w:wordWrap/>
              <w:spacing w:after="0" w:line="384" w:lineRule="auto"/>
              <w:rPr>
                <w:rFonts w:eastAsia="Malgun Gothic"/>
                <w:szCs w:val="20"/>
              </w:rPr>
            </w:pPr>
            <w:r w:rsidRPr="00A2068C">
              <w:rPr>
                <w:rFonts w:eastAsia="Malgun Gothic"/>
                <w:szCs w:val="20"/>
              </w:rPr>
              <w:t>Directed acyclic graph showing the implicitly assumed causal association between AIRD (“exposure”) and risk of COVID-19 (“outcome”) in the Korean nationwide cohort without linking the general health examination records before matching.</w:t>
            </w:r>
          </w:p>
        </w:tc>
        <w:tc>
          <w:tcPr>
            <w:tcW w:w="1451" w:type="dxa"/>
            <w:vAlign w:val="center"/>
          </w:tcPr>
          <w:p w14:paraId="0911BE46"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40</w:t>
            </w:r>
          </w:p>
        </w:tc>
      </w:tr>
      <w:tr w:rsidR="00A2068C" w:rsidRPr="00A2068C" w14:paraId="0911BE4B" w14:textId="77777777" w:rsidTr="00B575E7">
        <w:tc>
          <w:tcPr>
            <w:tcW w:w="1809" w:type="dxa"/>
            <w:vAlign w:val="center"/>
          </w:tcPr>
          <w:p w14:paraId="0911BE48"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S17</w:t>
            </w:r>
          </w:p>
        </w:tc>
        <w:tc>
          <w:tcPr>
            <w:tcW w:w="7088" w:type="dxa"/>
            <w:vAlign w:val="center"/>
          </w:tcPr>
          <w:p w14:paraId="0911BE49" w14:textId="77777777" w:rsidR="00A2068C" w:rsidRPr="00A2068C" w:rsidRDefault="00A2068C" w:rsidP="00A2068C">
            <w:pPr>
              <w:wordWrap/>
              <w:spacing w:after="0" w:line="384" w:lineRule="auto"/>
              <w:rPr>
                <w:rFonts w:eastAsia="Malgun Gothic"/>
                <w:szCs w:val="20"/>
              </w:rPr>
            </w:pPr>
            <w:r w:rsidRPr="00A2068C">
              <w:rPr>
                <w:rFonts w:eastAsia="Malgun Gothic"/>
                <w:szCs w:val="20"/>
              </w:rPr>
              <w:t>Propensity score-matched association of AIRD with SARS-CoV-2</w:t>
            </w:r>
          </w:p>
        </w:tc>
        <w:tc>
          <w:tcPr>
            <w:tcW w:w="1451" w:type="dxa"/>
            <w:vAlign w:val="center"/>
          </w:tcPr>
          <w:p w14:paraId="0911BE4A"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41</w:t>
            </w:r>
          </w:p>
        </w:tc>
      </w:tr>
      <w:tr w:rsidR="00A2068C" w:rsidRPr="00A2068C" w14:paraId="0911BE4F" w14:textId="77777777" w:rsidTr="00B575E7">
        <w:tc>
          <w:tcPr>
            <w:tcW w:w="1809" w:type="dxa"/>
            <w:vAlign w:val="center"/>
          </w:tcPr>
          <w:p w14:paraId="0911BE4C"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Figure S18</w:t>
            </w:r>
          </w:p>
        </w:tc>
        <w:tc>
          <w:tcPr>
            <w:tcW w:w="7088" w:type="dxa"/>
            <w:vAlign w:val="center"/>
          </w:tcPr>
          <w:p w14:paraId="0911BE4D" w14:textId="77777777" w:rsidR="00A2068C" w:rsidRPr="00A2068C" w:rsidRDefault="00A2068C" w:rsidP="00A2068C">
            <w:pPr>
              <w:wordWrap/>
              <w:spacing w:after="0" w:line="384" w:lineRule="auto"/>
              <w:rPr>
                <w:rFonts w:eastAsia="Malgun Gothic"/>
                <w:szCs w:val="20"/>
              </w:rPr>
            </w:pPr>
            <w:r w:rsidRPr="00A2068C">
              <w:rPr>
                <w:rFonts w:eastAsia="Malgun Gothic"/>
                <w:szCs w:val="20"/>
              </w:rPr>
              <w:t>Propensity score-matched association of IA with SARS-CoV-2</w:t>
            </w:r>
          </w:p>
        </w:tc>
        <w:tc>
          <w:tcPr>
            <w:tcW w:w="1451" w:type="dxa"/>
            <w:vAlign w:val="center"/>
          </w:tcPr>
          <w:p w14:paraId="0911BE4E"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42</w:t>
            </w:r>
          </w:p>
        </w:tc>
      </w:tr>
      <w:tr w:rsidR="00A2068C" w:rsidRPr="00A2068C" w14:paraId="0911BE53" w14:textId="77777777" w:rsidTr="00B575E7">
        <w:tc>
          <w:tcPr>
            <w:tcW w:w="1809" w:type="dxa"/>
            <w:vAlign w:val="center"/>
          </w:tcPr>
          <w:p w14:paraId="0911BE50"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lastRenderedPageBreak/>
              <w:t>Figure S19</w:t>
            </w:r>
          </w:p>
        </w:tc>
        <w:tc>
          <w:tcPr>
            <w:tcW w:w="7088" w:type="dxa"/>
            <w:vAlign w:val="center"/>
          </w:tcPr>
          <w:p w14:paraId="0911BE51" w14:textId="77777777" w:rsidR="00A2068C" w:rsidRPr="00A2068C" w:rsidRDefault="00A2068C" w:rsidP="00A2068C">
            <w:pPr>
              <w:widowControl/>
              <w:wordWrap/>
              <w:autoSpaceDE/>
              <w:spacing w:after="0"/>
              <w:jc w:val="left"/>
              <w:rPr>
                <w:rFonts w:eastAsia="Malgun Gothic"/>
                <w:szCs w:val="20"/>
              </w:rPr>
            </w:pPr>
            <w:r w:rsidRPr="00A2068C">
              <w:rPr>
                <w:rFonts w:eastAsia="Malgun Gothic"/>
                <w:szCs w:val="20"/>
              </w:rPr>
              <w:t>Propensity score-matched association of CTD with SARS-CoV-2</w:t>
            </w:r>
          </w:p>
        </w:tc>
        <w:tc>
          <w:tcPr>
            <w:tcW w:w="1451" w:type="dxa"/>
            <w:vAlign w:val="center"/>
          </w:tcPr>
          <w:p w14:paraId="0911BE52" w14:textId="77777777" w:rsidR="00A2068C" w:rsidRPr="00A2068C" w:rsidRDefault="00A2068C" w:rsidP="00A2068C">
            <w:pPr>
              <w:wordWrap/>
              <w:spacing w:after="0" w:line="384" w:lineRule="auto"/>
              <w:jc w:val="center"/>
              <w:rPr>
                <w:rFonts w:eastAsia="Malgun Gothic"/>
                <w:b/>
              </w:rPr>
            </w:pPr>
            <w:r w:rsidRPr="00A2068C">
              <w:rPr>
                <w:rFonts w:eastAsia="Malgun Gothic" w:hint="eastAsia"/>
                <w:b/>
              </w:rPr>
              <w:t>43</w:t>
            </w:r>
          </w:p>
        </w:tc>
      </w:tr>
    </w:tbl>
    <w:p w14:paraId="0911BE54" w14:textId="77777777" w:rsidR="00A2068C" w:rsidRPr="00A2068C" w:rsidRDefault="00A2068C" w:rsidP="00A2068C">
      <w:pPr>
        <w:widowControl/>
        <w:wordWrap/>
        <w:autoSpaceDE/>
        <w:autoSpaceDN/>
        <w:rPr>
          <w:rFonts w:eastAsia="Malgun Gothic"/>
        </w:rPr>
        <w:sectPr w:rsidR="00A2068C" w:rsidRPr="00A2068C">
          <w:headerReference w:type="default" r:id="rId16"/>
          <w:footerReference w:type="default" r:id="rId17"/>
          <w:pgSz w:w="11906" w:h="16838"/>
          <w:pgMar w:top="1701" w:right="1440" w:bottom="1440" w:left="1440" w:header="851" w:footer="992" w:gutter="0"/>
          <w:cols w:space="425"/>
          <w:docGrid w:linePitch="360"/>
        </w:sectPr>
      </w:pPr>
      <w:r w:rsidRPr="00A2068C">
        <w:rPr>
          <w:rFonts w:eastAsia="Malgun Gothic"/>
        </w:rPr>
        <w:t xml:space="preserve"> </w:t>
      </w:r>
      <w:r w:rsidRPr="00A2068C">
        <w:rPr>
          <w:rFonts w:eastAsia="Malgun Gothic"/>
        </w:rPr>
        <w:br w:type="page"/>
      </w:r>
    </w:p>
    <w:p w14:paraId="0911BE55" w14:textId="77777777" w:rsidR="00A2068C" w:rsidRPr="00A2068C" w:rsidRDefault="00A2068C" w:rsidP="00A2068C">
      <w:pPr>
        <w:widowControl/>
        <w:wordWrap/>
        <w:autoSpaceDE/>
        <w:spacing w:after="160" w:line="256" w:lineRule="auto"/>
        <w:jc w:val="left"/>
        <w:rPr>
          <w:rFonts w:eastAsia="Batang"/>
          <w:szCs w:val="24"/>
        </w:rPr>
      </w:pPr>
      <w:r w:rsidRPr="00A2068C">
        <w:rPr>
          <w:rFonts w:eastAsia="Malgun Gothic" w:hint="eastAsia"/>
          <w:b/>
          <w:noProof/>
          <w:sz w:val="32"/>
          <w:szCs w:val="24"/>
          <w:lang w:val="en-GB" w:eastAsia="en-GB"/>
        </w:rPr>
        <w:lastRenderedPageBreak/>
        <mc:AlternateContent>
          <mc:Choice Requires="wps">
            <w:drawing>
              <wp:anchor distT="0" distB="0" distL="114300" distR="114300" simplePos="0" relativeHeight="251662336" behindDoc="0" locked="0" layoutInCell="1" allowOverlap="1" wp14:anchorId="0911C4F1" wp14:editId="0E9EED2A">
                <wp:simplePos x="0" y="0"/>
                <wp:positionH relativeFrom="column">
                  <wp:posOffset>-15610</wp:posOffset>
                </wp:positionH>
                <wp:positionV relativeFrom="paragraph">
                  <wp:posOffset>-211540</wp:posOffset>
                </wp:positionV>
                <wp:extent cx="8727440" cy="0"/>
                <wp:effectExtent l="0" t="0" r="16510" b="19050"/>
                <wp:wrapNone/>
                <wp:docPr id="3" name="직선 연결선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8727440" cy="0"/>
                        </a:xfrm>
                        <a:prstGeom prst="line">
                          <a:avLst/>
                        </a:prstGeom>
                        <a:noFill/>
                        <a:ln w="22225" cap="flat" cmpd="sng" algn="ctr">
                          <a:solidFill>
                            <a:srgbClr val="FF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D8D1F2E" id="직선 연결선 3" o:spid="_x0000_s1026" alt="&quot;&quot;"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5pt,-16.65pt" to="685.95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" strokecolor="red" strokeweight="1.75pt"/>
            </w:pict>
          </mc:Fallback>
        </mc:AlternateContent>
      </w:r>
      <w:r w:rsidRPr="00A2068C">
        <w:rPr>
          <w:rFonts w:eastAsia="Batang"/>
          <w:b/>
          <w:szCs w:val="24"/>
        </w:rPr>
        <w:t>Table S1.</w:t>
      </w:r>
      <w:r w:rsidRPr="00A2068C">
        <w:rPr>
          <w:rFonts w:eastAsia="Batang"/>
          <w:szCs w:val="24"/>
        </w:rPr>
        <w:t xml:space="preserve"> Sensitivity analyses and justification.</w:t>
      </w:r>
      <w:r w:rsidRPr="00A2068C">
        <w:rPr>
          <w:rFonts w:eastAsia="Malgun Gothic" w:hint="eastAsia"/>
          <w:b/>
          <w:noProof/>
          <w:sz w:val="32"/>
          <w:szCs w:val="24"/>
        </w:rPr>
        <w:t xml:space="preserve"> </w:t>
      </w:r>
      <w:r w:rsidRPr="00A2068C">
        <w:rPr>
          <w:rFonts w:eastAsia="Batang"/>
          <w:szCs w:val="24"/>
        </w:rPr>
        <w:t xml:space="preserve"> </w:t>
      </w:r>
    </w:p>
    <w:tbl>
      <w:tblPr>
        <w:tblStyle w:val="TableGrid"/>
        <w:tblW w:w="16019" w:type="dxa"/>
        <w:tblInd w:w="-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2835"/>
        <w:gridCol w:w="7088"/>
      </w:tblGrid>
      <w:tr w:rsidR="00A2068C" w:rsidRPr="00A2068C" w14:paraId="0911BE59" w14:textId="77777777" w:rsidTr="00B575E7">
        <w:tc>
          <w:tcPr>
            <w:tcW w:w="6096" w:type="dxa"/>
            <w:tcBorders>
              <w:top w:val="single" w:sz="4" w:space="0" w:color="auto"/>
              <w:left w:val="nil"/>
              <w:bottom w:val="single" w:sz="4" w:space="0" w:color="auto"/>
              <w:right w:val="nil"/>
            </w:tcBorders>
            <w:hideMark/>
          </w:tcPr>
          <w:p w14:paraId="0911BE56" w14:textId="77777777" w:rsidR="00A2068C" w:rsidRPr="00A2068C" w:rsidRDefault="00A2068C" w:rsidP="00A2068C">
            <w:pPr>
              <w:widowControl/>
              <w:wordWrap/>
              <w:autoSpaceDE/>
              <w:spacing w:after="160"/>
              <w:jc w:val="left"/>
              <w:rPr>
                <w:rFonts w:eastAsia="Batang"/>
                <w:szCs w:val="24"/>
              </w:rPr>
            </w:pPr>
            <w:r w:rsidRPr="00A2068C">
              <w:rPr>
                <w:rFonts w:eastAsia="Batang"/>
                <w:szCs w:val="24"/>
              </w:rPr>
              <w:t>Sensitivity analysis (1 to 10)</w:t>
            </w:r>
          </w:p>
        </w:tc>
        <w:tc>
          <w:tcPr>
            <w:tcW w:w="2835" w:type="dxa"/>
            <w:tcBorders>
              <w:top w:val="single" w:sz="4" w:space="0" w:color="auto"/>
              <w:left w:val="nil"/>
              <w:bottom w:val="single" w:sz="4" w:space="0" w:color="auto"/>
              <w:right w:val="nil"/>
            </w:tcBorders>
            <w:hideMark/>
          </w:tcPr>
          <w:p w14:paraId="0911BE57"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Cohort</w:t>
            </w:r>
          </w:p>
        </w:tc>
        <w:tc>
          <w:tcPr>
            <w:tcW w:w="7088" w:type="dxa"/>
            <w:tcBorders>
              <w:top w:val="single" w:sz="4" w:space="0" w:color="auto"/>
              <w:left w:val="nil"/>
              <w:bottom w:val="single" w:sz="4" w:space="0" w:color="auto"/>
              <w:right w:val="nil"/>
            </w:tcBorders>
            <w:hideMark/>
          </w:tcPr>
          <w:p w14:paraId="0911BE58"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Justification</w:t>
            </w:r>
          </w:p>
        </w:tc>
      </w:tr>
      <w:tr w:rsidR="00A2068C" w:rsidRPr="00A2068C" w14:paraId="0911BE5F" w14:textId="77777777" w:rsidTr="00B575E7">
        <w:tc>
          <w:tcPr>
            <w:tcW w:w="6096" w:type="dxa"/>
            <w:tcBorders>
              <w:top w:val="single" w:sz="4" w:space="0" w:color="auto"/>
              <w:left w:val="nil"/>
              <w:bottom w:val="single" w:sz="4" w:space="0" w:color="auto"/>
              <w:right w:val="nil"/>
            </w:tcBorders>
            <w:hideMark/>
          </w:tcPr>
          <w:p w14:paraId="0911BE5A"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 xml:space="preserve">1. </w:t>
            </w:r>
            <w:r w:rsidRPr="00A2068C">
              <w:rPr>
                <w:rFonts w:eastAsia="Malgun Gothic"/>
                <w:szCs w:val="24"/>
              </w:rPr>
              <w:t>Risk of positive SARS-CoV-2 test, severe COVID-19 outcomes, or COVID-19-related death in patients with AIRD, IA, or CTD</w:t>
            </w:r>
          </w:p>
        </w:tc>
        <w:tc>
          <w:tcPr>
            <w:tcW w:w="2835" w:type="dxa"/>
            <w:tcBorders>
              <w:top w:val="single" w:sz="4" w:space="0" w:color="auto"/>
              <w:left w:val="nil"/>
              <w:bottom w:val="single" w:sz="4" w:space="0" w:color="auto"/>
              <w:right w:val="nil"/>
            </w:tcBorders>
            <w:hideMark/>
          </w:tcPr>
          <w:p w14:paraId="0911BE5B"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Matched cohort A, B, C</w:t>
            </w:r>
          </w:p>
        </w:tc>
        <w:tc>
          <w:tcPr>
            <w:tcW w:w="7088" w:type="dxa"/>
            <w:tcBorders>
              <w:top w:val="single" w:sz="4" w:space="0" w:color="auto"/>
              <w:left w:val="nil"/>
              <w:bottom w:val="single" w:sz="4" w:space="0" w:color="auto"/>
              <w:right w:val="nil"/>
            </w:tcBorders>
            <w:hideMark/>
          </w:tcPr>
          <w:p w14:paraId="0911BE5C"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 Main results</w:t>
            </w:r>
          </w:p>
          <w:p w14:paraId="0911BE5D"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 Social-economic status, body mass index, physical activity, cigarette smoking, and consuming alcoholic drinks can affect the COVID-19 and AIRD. We consider these covariates by linking the national general health examination results.</w:t>
            </w:r>
          </w:p>
          <w:p w14:paraId="0911BE5E"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 xml:space="preserve">- Matching covariates were selected for age; sex; region of residence; resident of a skilled nursing facility; a history of diabetes mellitus, cardiovascular disease, cerebrovascular disease, COPD, hypertension, and chronic kidney disease; household </w:t>
            </w:r>
            <w:proofErr w:type="gramStart"/>
            <w:r w:rsidRPr="00A2068C">
              <w:rPr>
                <w:rFonts w:eastAsia="Batang"/>
                <w:szCs w:val="24"/>
              </w:rPr>
              <w:t>income ;</w:t>
            </w:r>
            <w:proofErr w:type="gramEnd"/>
            <w:r w:rsidRPr="00A2068C">
              <w:rPr>
                <w:rFonts w:eastAsia="Batang"/>
                <w:szCs w:val="24"/>
              </w:rPr>
              <w:t xml:space="preserve"> smoking; alcoholic drinks; body mass index; sufficient aerobic activity; and current use of aspirin, metformin, and statin</w:t>
            </w:r>
          </w:p>
        </w:tc>
      </w:tr>
      <w:tr w:rsidR="00A2068C" w:rsidRPr="00A2068C" w14:paraId="0911BE63" w14:textId="77777777" w:rsidTr="00B575E7">
        <w:tc>
          <w:tcPr>
            <w:tcW w:w="6096" w:type="dxa"/>
            <w:tcBorders>
              <w:top w:val="single" w:sz="4" w:space="0" w:color="auto"/>
              <w:left w:val="nil"/>
              <w:bottom w:val="single" w:sz="4" w:space="0" w:color="auto"/>
              <w:right w:val="nil"/>
            </w:tcBorders>
            <w:hideMark/>
          </w:tcPr>
          <w:p w14:paraId="0911BE60" w14:textId="77777777" w:rsidR="00A2068C" w:rsidRPr="00A2068C" w:rsidRDefault="00A2068C" w:rsidP="00A2068C">
            <w:pPr>
              <w:widowControl/>
              <w:wordWrap/>
              <w:autoSpaceDE/>
              <w:spacing w:after="0"/>
              <w:jc w:val="left"/>
              <w:rPr>
                <w:rFonts w:eastAsia="Batang"/>
                <w:szCs w:val="24"/>
              </w:rPr>
            </w:pPr>
            <w:r w:rsidRPr="00A2068C">
              <w:rPr>
                <w:rFonts w:eastAsia="Malgun Gothic"/>
                <w:szCs w:val="24"/>
              </w:rPr>
              <w:t xml:space="preserve">2. Subgroup analysis of the risk of positive SARS-CoV-2 test, severe COVID-19 outcomes, or COVID-19-related </w:t>
            </w:r>
            <w:r w:rsidRPr="00A2068C">
              <w:rPr>
                <w:rFonts w:eastAsia="Malgun Gothic"/>
                <w:szCs w:val="24"/>
              </w:rPr>
              <w:lastRenderedPageBreak/>
              <w:t>death in patients with AIRD stratified by DMARD and systemic steroid</w:t>
            </w:r>
          </w:p>
        </w:tc>
        <w:tc>
          <w:tcPr>
            <w:tcW w:w="2835" w:type="dxa"/>
            <w:tcBorders>
              <w:top w:val="single" w:sz="4" w:space="0" w:color="auto"/>
              <w:left w:val="nil"/>
              <w:bottom w:val="single" w:sz="4" w:space="0" w:color="auto"/>
              <w:right w:val="nil"/>
            </w:tcBorders>
            <w:hideMark/>
          </w:tcPr>
          <w:p w14:paraId="0911BE61"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lastRenderedPageBreak/>
              <w:t>Matched cohort A</w:t>
            </w:r>
          </w:p>
        </w:tc>
        <w:tc>
          <w:tcPr>
            <w:tcW w:w="7088" w:type="dxa"/>
            <w:tcBorders>
              <w:top w:val="single" w:sz="4" w:space="0" w:color="auto"/>
              <w:left w:val="nil"/>
              <w:bottom w:val="single" w:sz="4" w:space="0" w:color="auto"/>
              <w:right w:val="nil"/>
            </w:tcBorders>
            <w:hideMark/>
          </w:tcPr>
          <w:p w14:paraId="0911BE62"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 To investigate the association of COVID-19-related outcomes by current use of DMARD and systemic steroid.</w:t>
            </w:r>
          </w:p>
        </w:tc>
      </w:tr>
      <w:tr w:rsidR="00A2068C" w:rsidRPr="00A2068C" w14:paraId="0911BE68" w14:textId="77777777" w:rsidTr="00B575E7">
        <w:tc>
          <w:tcPr>
            <w:tcW w:w="6096" w:type="dxa"/>
            <w:tcBorders>
              <w:top w:val="single" w:sz="4" w:space="0" w:color="auto"/>
              <w:left w:val="nil"/>
              <w:bottom w:val="single" w:sz="4" w:space="0" w:color="auto"/>
              <w:right w:val="nil"/>
            </w:tcBorders>
            <w:hideMark/>
          </w:tcPr>
          <w:p w14:paraId="0911BE64"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 xml:space="preserve">3. </w:t>
            </w:r>
            <w:r w:rsidRPr="00A2068C">
              <w:rPr>
                <w:rFonts w:eastAsia="Malgun Gothic"/>
                <w:szCs w:val="24"/>
              </w:rPr>
              <w:t>Risk of positive SARS-CoV-2 test, severe COVID-19 outcomes, or COVID-19-related death in patients with AIRD, IA, or CTD</w:t>
            </w:r>
          </w:p>
        </w:tc>
        <w:tc>
          <w:tcPr>
            <w:tcW w:w="2835" w:type="dxa"/>
            <w:tcBorders>
              <w:top w:val="single" w:sz="4" w:space="0" w:color="auto"/>
              <w:left w:val="nil"/>
              <w:bottom w:val="single" w:sz="4" w:space="0" w:color="auto"/>
              <w:right w:val="nil"/>
            </w:tcBorders>
            <w:hideMark/>
          </w:tcPr>
          <w:p w14:paraId="0911BE65"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 xml:space="preserve">Matched cohort D, E, F </w:t>
            </w:r>
          </w:p>
        </w:tc>
        <w:tc>
          <w:tcPr>
            <w:tcW w:w="7088" w:type="dxa"/>
            <w:tcBorders>
              <w:top w:val="single" w:sz="4" w:space="0" w:color="auto"/>
              <w:left w:val="nil"/>
              <w:bottom w:val="single" w:sz="4" w:space="0" w:color="auto"/>
              <w:right w:val="nil"/>
            </w:tcBorders>
            <w:hideMark/>
          </w:tcPr>
          <w:p w14:paraId="0911BE66"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 We constructed an original dataset without linking the general health examination records to obtain a large sample number.</w:t>
            </w:r>
          </w:p>
          <w:p w14:paraId="0911BE67" w14:textId="77777777" w:rsidR="00A2068C" w:rsidRPr="00A2068C" w:rsidRDefault="00A2068C" w:rsidP="00A2068C">
            <w:pPr>
              <w:widowControl/>
              <w:wordWrap/>
              <w:autoSpaceDE/>
              <w:spacing w:after="0"/>
              <w:jc w:val="left"/>
              <w:rPr>
                <w:rFonts w:eastAsia="Batang"/>
                <w:szCs w:val="24"/>
              </w:rPr>
            </w:pPr>
            <w:r w:rsidRPr="00A2068C">
              <w:rPr>
                <w:rFonts w:eastAsia="Malgun Gothic"/>
                <w:szCs w:val="24"/>
              </w:rPr>
              <w:t>- Matching covariates were selected for age; sex; region of residence; resident of a skilled nursing facility; a history of diabetes mellitus, cardiovascular disease, cerebrovascular disease, COPD, hypertension, and chronic kidney disease; and current use of aspirin, metformin, and statin</w:t>
            </w:r>
          </w:p>
        </w:tc>
      </w:tr>
      <w:tr w:rsidR="00A2068C" w:rsidRPr="00A2068C" w14:paraId="0911BE6C" w14:textId="77777777" w:rsidTr="00B575E7">
        <w:tc>
          <w:tcPr>
            <w:tcW w:w="6096" w:type="dxa"/>
            <w:tcBorders>
              <w:top w:val="single" w:sz="4" w:space="0" w:color="auto"/>
              <w:left w:val="nil"/>
              <w:bottom w:val="single" w:sz="4" w:space="0" w:color="auto"/>
              <w:right w:val="nil"/>
            </w:tcBorders>
            <w:hideMark/>
          </w:tcPr>
          <w:p w14:paraId="0911BE69" w14:textId="77777777" w:rsidR="00A2068C" w:rsidRPr="00A2068C" w:rsidRDefault="00A2068C" w:rsidP="00A2068C">
            <w:pPr>
              <w:widowControl/>
              <w:wordWrap/>
              <w:autoSpaceDE/>
              <w:spacing w:after="0"/>
              <w:rPr>
                <w:rFonts w:eastAsia="Batang"/>
                <w:szCs w:val="24"/>
              </w:rPr>
            </w:pPr>
            <w:r w:rsidRPr="00A2068C">
              <w:rPr>
                <w:rFonts w:eastAsia="Malgun Gothic"/>
                <w:szCs w:val="24"/>
              </w:rPr>
              <w:t>4. Subgroup analysis of the risk of positive SARS-CoV-2 test, severe COVID-19 outcomes, or COVID-19-related death in patients with AIRD stratified by DMARD and systemic steroid</w:t>
            </w:r>
          </w:p>
        </w:tc>
        <w:tc>
          <w:tcPr>
            <w:tcW w:w="2835" w:type="dxa"/>
            <w:tcBorders>
              <w:top w:val="single" w:sz="4" w:space="0" w:color="auto"/>
              <w:left w:val="nil"/>
              <w:bottom w:val="single" w:sz="4" w:space="0" w:color="auto"/>
              <w:right w:val="nil"/>
            </w:tcBorders>
            <w:hideMark/>
          </w:tcPr>
          <w:p w14:paraId="0911BE6A"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Matched cohort D</w:t>
            </w:r>
          </w:p>
        </w:tc>
        <w:tc>
          <w:tcPr>
            <w:tcW w:w="7088" w:type="dxa"/>
            <w:tcBorders>
              <w:top w:val="single" w:sz="4" w:space="0" w:color="auto"/>
              <w:left w:val="nil"/>
              <w:bottom w:val="single" w:sz="4" w:space="0" w:color="auto"/>
              <w:right w:val="nil"/>
            </w:tcBorders>
            <w:hideMark/>
          </w:tcPr>
          <w:p w14:paraId="0911BE6B"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 To investigate the association of COVID-19-related outcomes by current use of DMARD and systemic steroid.</w:t>
            </w:r>
          </w:p>
        </w:tc>
      </w:tr>
      <w:tr w:rsidR="00A2068C" w:rsidRPr="00A2068C" w14:paraId="0911BE70" w14:textId="77777777" w:rsidTr="00B575E7">
        <w:tc>
          <w:tcPr>
            <w:tcW w:w="6096" w:type="dxa"/>
            <w:tcBorders>
              <w:top w:val="single" w:sz="4" w:space="0" w:color="auto"/>
              <w:left w:val="nil"/>
              <w:bottom w:val="single" w:sz="4" w:space="0" w:color="auto"/>
              <w:right w:val="nil"/>
            </w:tcBorders>
            <w:hideMark/>
          </w:tcPr>
          <w:p w14:paraId="0911BE6D" w14:textId="77777777" w:rsidR="00A2068C" w:rsidRPr="00A2068C" w:rsidRDefault="00A2068C" w:rsidP="00A2068C">
            <w:pPr>
              <w:widowControl/>
              <w:wordWrap/>
              <w:autoSpaceDE/>
              <w:spacing w:after="0"/>
              <w:rPr>
                <w:rFonts w:eastAsia="Batang"/>
                <w:szCs w:val="24"/>
              </w:rPr>
            </w:pPr>
            <w:r w:rsidRPr="00A2068C">
              <w:rPr>
                <w:rFonts w:eastAsia="Batang"/>
                <w:szCs w:val="24"/>
              </w:rPr>
              <w:lastRenderedPageBreak/>
              <w:t>5</w:t>
            </w:r>
            <w:r w:rsidRPr="00A2068C">
              <w:rPr>
                <w:rFonts w:eastAsia="Malgun Gothic"/>
                <w:szCs w:val="24"/>
              </w:rPr>
              <w:t>. Risk of positive SARS-CoV-2 test, severe COVID-19 outcomes, or COVID-19-related death in patients with AIRD</w:t>
            </w:r>
          </w:p>
        </w:tc>
        <w:tc>
          <w:tcPr>
            <w:tcW w:w="2835" w:type="dxa"/>
            <w:tcBorders>
              <w:top w:val="single" w:sz="4" w:space="0" w:color="auto"/>
              <w:left w:val="nil"/>
              <w:bottom w:val="single" w:sz="4" w:space="0" w:color="auto"/>
              <w:right w:val="nil"/>
            </w:tcBorders>
            <w:hideMark/>
          </w:tcPr>
          <w:p w14:paraId="0911BE6E"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Full-unmatched cohort</w:t>
            </w:r>
          </w:p>
        </w:tc>
        <w:tc>
          <w:tcPr>
            <w:tcW w:w="7088" w:type="dxa"/>
            <w:tcBorders>
              <w:top w:val="single" w:sz="4" w:space="0" w:color="auto"/>
              <w:left w:val="nil"/>
              <w:bottom w:val="single" w:sz="4" w:space="0" w:color="auto"/>
              <w:right w:val="nil"/>
            </w:tcBorders>
            <w:hideMark/>
          </w:tcPr>
          <w:p w14:paraId="0911BE6F" w14:textId="77777777" w:rsidR="00A2068C" w:rsidRPr="00A2068C" w:rsidRDefault="00A2068C" w:rsidP="00A2068C">
            <w:pPr>
              <w:widowControl/>
              <w:wordWrap/>
              <w:autoSpaceDE/>
              <w:spacing w:after="0"/>
              <w:jc w:val="left"/>
              <w:rPr>
                <w:rFonts w:eastAsia="Batang"/>
                <w:szCs w:val="24"/>
              </w:rPr>
            </w:pPr>
            <w:r w:rsidRPr="00A2068C">
              <w:rPr>
                <w:rFonts w:eastAsia="Malgun Gothic"/>
                <w:szCs w:val="24"/>
              </w:rPr>
              <w:t xml:space="preserve">- Propensity score matching can introduce unintended bias into </w:t>
            </w:r>
            <w:proofErr w:type="spellStart"/>
            <w:r w:rsidRPr="00A2068C">
              <w:rPr>
                <w:rFonts w:eastAsia="Malgun Gothic"/>
                <w:szCs w:val="24"/>
              </w:rPr>
              <w:t>theestimation</w:t>
            </w:r>
            <w:proofErr w:type="spellEnd"/>
            <w:r w:rsidRPr="00A2068C">
              <w:rPr>
                <w:rFonts w:eastAsia="Malgun Gothic"/>
                <w:szCs w:val="24"/>
              </w:rPr>
              <w:t>. We repeated the main analysis by analysis from unmatched subjects.</w:t>
            </w:r>
          </w:p>
        </w:tc>
      </w:tr>
      <w:tr w:rsidR="00A2068C" w:rsidRPr="00A2068C" w14:paraId="0911BE75" w14:textId="77777777" w:rsidTr="00B575E7">
        <w:tc>
          <w:tcPr>
            <w:tcW w:w="6096" w:type="dxa"/>
            <w:tcBorders>
              <w:top w:val="single" w:sz="4" w:space="0" w:color="auto"/>
              <w:left w:val="nil"/>
              <w:bottom w:val="single" w:sz="4" w:space="0" w:color="auto"/>
              <w:right w:val="nil"/>
            </w:tcBorders>
            <w:hideMark/>
          </w:tcPr>
          <w:p w14:paraId="0911BE71"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 xml:space="preserve">7. </w:t>
            </w:r>
            <w:r w:rsidRPr="00A2068C">
              <w:rPr>
                <w:rFonts w:eastAsia="Malgun Gothic"/>
                <w:szCs w:val="24"/>
              </w:rPr>
              <w:t>Risk of positive SARS-CoV-2 test, severe COVID-19 outcomes, or COVID-19-related death in patients with AIRD, IA, or CTD</w:t>
            </w:r>
          </w:p>
        </w:tc>
        <w:tc>
          <w:tcPr>
            <w:tcW w:w="2835" w:type="dxa"/>
            <w:tcBorders>
              <w:top w:val="single" w:sz="4" w:space="0" w:color="auto"/>
              <w:left w:val="nil"/>
              <w:bottom w:val="single" w:sz="4" w:space="0" w:color="auto"/>
              <w:right w:val="nil"/>
            </w:tcBorders>
            <w:hideMark/>
          </w:tcPr>
          <w:p w14:paraId="0911BE72"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Matched cohort G, H, I</w:t>
            </w:r>
          </w:p>
        </w:tc>
        <w:tc>
          <w:tcPr>
            <w:tcW w:w="7088" w:type="dxa"/>
            <w:tcBorders>
              <w:top w:val="single" w:sz="4" w:space="0" w:color="auto"/>
              <w:left w:val="nil"/>
              <w:bottom w:val="single" w:sz="4" w:space="0" w:color="auto"/>
              <w:right w:val="nil"/>
            </w:tcBorders>
            <w:hideMark/>
          </w:tcPr>
          <w:p w14:paraId="0911BE73"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 To avoid overmatching issues, we selected the matching covariates in matched A, B, C by using the DAG approach. DAGs can be used to select covariates for support causal interpretation.</w:t>
            </w:r>
          </w:p>
          <w:p w14:paraId="0911BE74"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 xml:space="preserve">- </w:t>
            </w:r>
            <w:r w:rsidRPr="00A2068C">
              <w:rPr>
                <w:rFonts w:eastAsia="Malgun Gothic"/>
                <w:szCs w:val="24"/>
              </w:rPr>
              <w:t>Matching covariates were selected for age; sex; region of residence; resident of a skilled nursing facility.</w:t>
            </w:r>
          </w:p>
        </w:tc>
      </w:tr>
      <w:tr w:rsidR="00A2068C" w:rsidRPr="00A2068C" w14:paraId="0911BE7A" w14:textId="77777777" w:rsidTr="00B575E7">
        <w:tc>
          <w:tcPr>
            <w:tcW w:w="6096" w:type="dxa"/>
            <w:tcBorders>
              <w:top w:val="single" w:sz="4" w:space="0" w:color="auto"/>
              <w:left w:val="nil"/>
              <w:bottom w:val="single" w:sz="4" w:space="0" w:color="auto"/>
              <w:right w:val="nil"/>
            </w:tcBorders>
            <w:hideMark/>
          </w:tcPr>
          <w:p w14:paraId="0911BE76" w14:textId="77777777" w:rsidR="00A2068C" w:rsidRPr="00A2068C" w:rsidRDefault="00A2068C" w:rsidP="00A2068C">
            <w:pPr>
              <w:widowControl/>
              <w:wordWrap/>
              <w:autoSpaceDE/>
              <w:spacing w:after="160"/>
              <w:jc w:val="left"/>
              <w:rPr>
                <w:rFonts w:eastAsia="Batang"/>
                <w:szCs w:val="24"/>
              </w:rPr>
            </w:pPr>
            <w:r w:rsidRPr="00A2068C">
              <w:rPr>
                <w:rFonts w:eastAsia="Batang"/>
                <w:szCs w:val="24"/>
              </w:rPr>
              <w:t xml:space="preserve">8. </w:t>
            </w:r>
            <w:r w:rsidRPr="00A2068C">
              <w:rPr>
                <w:rFonts w:eastAsia="Malgun Gothic"/>
                <w:szCs w:val="24"/>
              </w:rPr>
              <w:t>Risk of positive SARS-CoV-2 test, severe COVID-19 outcomes, or COVID-19-related death in patients with AIRD, IA, or CTD</w:t>
            </w:r>
          </w:p>
        </w:tc>
        <w:tc>
          <w:tcPr>
            <w:tcW w:w="2835" w:type="dxa"/>
            <w:tcBorders>
              <w:top w:val="single" w:sz="4" w:space="0" w:color="auto"/>
              <w:left w:val="nil"/>
              <w:bottom w:val="single" w:sz="4" w:space="0" w:color="auto"/>
              <w:right w:val="nil"/>
            </w:tcBorders>
            <w:hideMark/>
          </w:tcPr>
          <w:p w14:paraId="0911BE77"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Matched cohort J, K, L</w:t>
            </w:r>
          </w:p>
        </w:tc>
        <w:tc>
          <w:tcPr>
            <w:tcW w:w="7088" w:type="dxa"/>
            <w:tcBorders>
              <w:top w:val="single" w:sz="4" w:space="0" w:color="auto"/>
              <w:left w:val="nil"/>
              <w:bottom w:val="single" w:sz="4" w:space="0" w:color="auto"/>
              <w:right w:val="nil"/>
            </w:tcBorders>
            <w:hideMark/>
          </w:tcPr>
          <w:p w14:paraId="0911BE78"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 To avoid overmatching issues, we selected the matching covariates in matched D, E, F by using the DAG approach. DAGs can be used to select covariates for support causal interpretation.</w:t>
            </w:r>
          </w:p>
          <w:p w14:paraId="0911BE79" w14:textId="77777777" w:rsidR="00A2068C" w:rsidRPr="00A2068C" w:rsidRDefault="00A2068C" w:rsidP="00A2068C">
            <w:pPr>
              <w:widowControl/>
              <w:wordWrap/>
              <w:autoSpaceDE/>
              <w:spacing w:after="0"/>
              <w:jc w:val="left"/>
              <w:rPr>
                <w:rFonts w:eastAsia="Batang"/>
                <w:szCs w:val="24"/>
              </w:rPr>
            </w:pPr>
            <w:r w:rsidRPr="00A2068C">
              <w:rPr>
                <w:rFonts w:eastAsia="Batang"/>
                <w:szCs w:val="24"/>
              </w:rPr>
              <w:t xml:space="preserve">- </w:t>
            </w:r>
            <w:r w:rsidRPr="00A2068C">
              <w:rPr>
                <w:rFonts w:eastAsia="Malgun Gothic"/>
                <w:szCs w:val="24"/>
              </w:rPr>
              <w:t>Matching covariates were selected for age; sex; region of residence; resident of a skilled nursing facility; h</w:t>
            </w:r>
            <w:r w:rsidRPr="00A2068C">
              <w:rPr>
                <w:rFonts w:eastAsia="Batang"/>
                <w:szCs w:val="24"/>
              </w:rPr>
              <w:t xml:space="preserve">ousehold </w:t>
            </w:r>
            <w:proofErr w:type="gramStart"/>
            <w:r w:rsidRPr="00A2068C">
              <w:rPr>
                <w:rFonts w:eastAsia="Batang"/>
                <w:szCs w:val="24"/>
              </w:rPr>
              <w:t>income ;</w:t>
            </w:r>
            <w:proofErr w:type="gramEnd"/>
            <w:r w:rsidRPr="00A2068C">
              <w:rPr>
                <w:rFonts w:eastAsia="Batang"/>
                <w:szCs w:val="24"/>
              </w:rPr>
              <w:t xml:space="preserve"> smoking; alcoholic drinks; body mass index.</w:t>
            </w:r>
          </w:p>
        </w:tc>
      </w:tr>
    </w:tbl>
    <w:p w14:paraId="0911BE7B" w14:textId="77777777" w:rsidR="00A2068C" w:rsidRPr="00A2068C" w:rsidRDefault="00A2068C" w:rsidP="00A2068C">
      <w:pPr>
        <w:wordWrap/>
        <w:adjustRightInd w:val="0"/>
        <w:spacing w:after="0"/>
        <w:rPr>
          <w:rFonts w:eastAsia="Malgun Gothic"/>
          <w:szCs w:val="24"/>
        </w:rPr>
      </w:pPr>
      <w:r w:rsidRPr="00A2068C">
        <w:rPr>
          <w:rFonts w:eastAsia="Malgun Gothic"/>
          <w:szCs w:val="24"/>
        </w:rPr>
        <w:t xml:space="preserve">AIRD, autoimmune inflammatory rheumatic disease; COPD, chronic obstructive pulmonary disease; CTD, connective tissue disease; DMARD, </w:t>
      </w:r>
      <w:r w:rsidRPr="00A2068C">
        <w:rPr>
          <w:rFonts w:eastAsia="Malgun Gothic"/>
          <w:szCs w:val="24"/>
        </w:rPr>
        <w:lastRenderedPageBreak/>
        <w:t>disease-modifying antirheumatic drug; IA, inflammatory arthritis; SARS-CoV-2, severe acute respiratory syndrome coronavirus 2.</w:t>
      </w:r>
    </w:p>
    <w:p w14:paraId="0911BE7C" w14:textId="77777777" w:rsidR="00A2068C" w:rsidRPr="00A2068C" w:rsidRDefault="00A2068C" w:rsidP="00A2068C">
      <w:pPr>
        <w:widowControl/>
        <w:wordWrap/>
        <w:autoSpaceDE/>
        <w:spacing w:after="0" w:line="240" w:lineRule="auto"/>
        <w:jc w:val="left"/>
        <w:rPr>
          <w:rFonts w:eastAsia="Batang"/>
          <w:color w:val="000000"/>
          <w:szCs w:val="24"/>
        </w:rPr>
      </w:pPr>
      <w:r w:rsidRPr="00A2068C">
        <w:rPr>
          <w:rFonts w:eastAsia="Batang"/>
          <w:color w:val="000000"/>
          <w:kern w:val="0"/>
          <w:szCs w:val="24"/>
        </w:rPr>
        <w:br w:type="page"/>
      </w:r>
    </w:p>
    <w:p w14:paraId="0911BE7D" w14:textId="77777777" w:rsidR="00A2068C" w:rsidRPr="00A2068C" w:rsidRDefault="00A2068C" w:rsidP="00A2068C">
      <w:pPr>
        <w:widowControl/>
        <w:wordWrap/>
        <w:autoSpaceDE/>
        <w:spacing w:after="160"/>
        <w:jc w:val="left"/>
        <w:rPr>
          <w:rFonts w:eastAsia="Batang"/>
          <w:color w:val="000000"/>
          <w:szCs w:val="24"/>
        </w:rPr>
      </w:pPr>
      <w:r w:rsidRPr="00A2068C">
        <w:rPr>
          <w:rFonts w:eastAsia="Malgun Gothic" w:hint="eastAsia"/>
          <w:b/>
          <w:noProof/>
          <w:sz w:val="32"/>
          <w:szCs w:val="24"/>
          <w:lang w:val="en-GB" w:eastAsia="en-GB"/>
        </w:rPr>
        <w:lastRenderedPageBreak/>
        <mc:AlternateContent>
          <mc:Choice Requires="wps">
            <w:drawing>
              <wp:anchor distT="0" distB="0" distL="114300" distR="114300" simplePos="0" relativeHeight="251663360" behindDoc="0" locked="0" layoutInCell="1" allowOverlap="1" wp14:anchorId="0911C4F3" wp14:editId="01FD1CE8">
                <wp:simplePos x="0" y="0"/>
                <wp:positionH relativeFrom="column">
                  <wp:posOffset>6985</wp:posOffset>
                </wp:positionH>
                <wp:positionV relativeFrom="paragraph">
                  <wp:posOffset>-209550</wp:posOffset>
                </wp:positionV>
                <wp:extent cx="8727440" cy="0"/>
                <wp:effectExtent l="0" t="0" r="16510" b="19050"/>
                <wp:wrapNone/>
                <wp:docPr id="4" name="직선 연결선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8727440" cy="0"/>
                        </a:xfrm>
                        <a:prstGeom prst="line">
                          <a:avLst/>
                        </a:prstGeom>
                        <a:noFill/>
                        <a:ln w="22225" cap="flat" cmpd="sng" algn="ctr">
                          <a:solidFill>
                            <a:srgbClr val="FF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171CDBE" id="직선 연결선 4" o:spid="_x0000_s1026" alt="&quot;&quot;"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pt,-16.5pt" to="687.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" strokecolor="red" strokeweight="1.75pt"/>
            </w:pict>
          </mc:Fallback>
        </mc:AlternateContent>
      </w:r>
      <w:r w:rsidRPr="00A2068C">
        <w:rPr>
          <w:rFonts w:eastAsia="Batang"/>
          <w:b/>
          <w:color w:val="000000"/>
          <w:szCs w:val="24"/>
        </w:rPr>
        <w:t>Table S2</w:t>
      </w:r>
      <w:r w:rsidRPr="00A2068C">
        <w:rPr>
          <w:rFonts w:eastAsia="Batang"/>
          <w:color w:val="000000"/>
          <w:szCs w:val="24"/>
        </w:rPr>
        <w:t>. Baseline covariates of patients who underwent the SARS-CoV-2 test in the nationwide cohort.</w:t>
      </w:r>
    </w:p>
    <w:tbl>
      <w:tblPr>
        <w:tblW w:w="5502" w:type="pct"/>
        <w:tblInd w:w="-743" w:type="dxa"/>
        <w:tblLook w:val="04A0" w:firstRow="1" w:lastRow="0" w:firstColumn="1" w:lastColumn="0" w:noHBand="0" w:noVBand="1"/>
      </w:tblPr>
      <w:tblGrid>
        <w:gridCol w:w="5164"/>
        <w:gridCol w:w="2514"/>
        <w:gridCol w:w="2514"/>
        <w:gridCol w:w="2788"/>
        <w:gridCol w:w="2092"/>
      </w:tblGrid>
      <w:tr w:rsidR="00A2068C" w:rsidRPr="00A2068C" w14:paraId="0911BE82" w14:textId="77777777" w:rsidTr="00B575E7">
        <w:tc>
          <w:tcPr>
            <w:tcW w:w="1713" w:type="pct"/>
            <w:tcBorders>
              <w:top w:val="single" w:sz="4" w:space="0" w:color="auto"/>
              <w:left w:val="nil"/>
              <w:bottom w:val="nil"/>
              <w:right w:val="nil"/>
            </w:tcBorders>
          </w:tcPr>
          <w:p w14:paraId="0911BE7E" w14:textId="77777777" w:rsidR="00A2068C" w:rsidRPr="00A2068C" w:rsidRDefault="00A2068C" w:rsidP="00A2068C">
            <w:pPr>
              <w:spacing w:after="160"/>
              <w:rPr>
                <w:rFonts w:eastAsia="Batang"/>
                <w:color w:val="000000"/>
                <w:szCs w:val="24"/>
              </w:rPr>
            </w:pPr>
          </w:p>
        </w:tc>
        <w:tc>
          <w:tcPr>
            <w:tcW w:w="834" w:type="pct"/>
            <w:tcBorders>
              <w:top w:val="single" w:sz="4" w:space="0" w:color="auto"/>
              <w:left w:val="nil"/>
              <w:bottom w:val="nil"/>
              <w:right w:val="nil"/>
            </w:tcBorders>
          </w:tcPr>
          <w:p w14:paraId="0911BE7F" w14:textId="77777777" w:rsidR="00A2068C" w:rsidRPr="00A2068C" w:rsidRDefault="00A2068C" w:rsidP="00A2068C">
            <w:pPr>
              <w:spacing w:after="160"/>
              <w:jc w:val="center"/>
              <w:rPr>
                <w:rFonts w:eastAsia="Batang"/>
                <w:color w:val="000000"/>
                <w:szCs w:val="24"/>
              </w:rPr>
            </w:pPr>
          </w:p>
        </w:tc>
        <w:tc>
          <w:tcPr>
            <w:tcW w:w="834" w:type="pct"/>
            <w:tcBorders>
              <w:top w:val="single" w:sz="4" w:space="0" w:color="auto"/>
              <w:left w:val="nil"/>
              <w:bottom w:val="nil"/>
              <w:right w:val="nil"/>
            </w:tcBorders>
          </w:tcPr>
          <w:p w14:paraId="0911BE80" w14:textId="77777777" w:rsidR="00A2068C" w:rsidRPr="00A2068C" w:rsidRDefault="00A2068C" w:rsidP="00A2068C">
            <w:pPr>
              <w:spacing w:after="160"/>
              <w:jc w:val="center"/>
              <w:rPr>
                <w:rFonts w:eastAsia="Batang"/>
                <w:color w:val="000000"/>
                <w:szCs w:val="24"/>
              </w:rPr>
            </w:pPr>
          </w:p>
        </w:tc>
        <w:tc>
          <w:tcPr>
            <w:tcW w:w="1619" w:type="pct"/>
            <w:gridSpan w:val="2"/>
            <w:tcBorders>
              <w:top w:val="single" w:sz="4" w:space="0" w:color="auto"/>
              <w:left w:val="nil"/>
              <w:bottom w:val="single" w:sz="4" w:space="0" w:color="auto"/>
              <w:right w:val="nil"/>
            </w:tcBorders>
            <w:hideMark/>
          </w:tcPr>
          <w:p w14:paraId="0911BE81"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AIRD</w:t>
            </w:r>
          </w:p>
        </w:tc>
      </w:tr>
      <w:tr w:rsidR="00A2068C" w:rsidRPr="00A2068C" w14:paraId="0911BE88" w14:textId="77777777" w:rsidTr="00B575E7">
        <w:tc>
          <w:tcPr>
            <w:tcW w:w="1713" w:type="pct"/>
            <w:tcBorders>
              <w:top w:val="nil"/>
              <w:left w:val="nil"/>
              <w:bottom w:val="single" w:sz="4" w:space="0" w:color="auto"/>
              <w:right w:val="nil"/>
            </w:tcBorders>
            <w:hideMark/>
          </w:tcPr>
          <w:p w14:paraId="0911BE83" w14:textId="77777777" w:rsidR="00A2068C" w:rsidRPr="00A2068C" w:rsidRDefault="00A2068C" w:rsidP="00A2068C">
            <w:pPr>
              <w:spacing w:after="160"/>
              <w:rPr>
                <w:rFonts w:eastAsia="Batang"/>
                <w:color w:val="000000"/>
                <w:szCs w:val="24"/>
              </w:rPr>
            </w:pPr>
            <w:r w:rsidRPr="00A2068C">
              <w:rPr>
                <w:rFonts w:eastAsia="Batang"/>
                <w:color w:val="000000"/>
                <w:szCs w:val="24"/>
              </w:rPr>
              <w:t>Characteristics</w:t>
            </w:r>
          </w:p>
        </w:tc>
        <w:tc>
          <w:tcPr>
            <w:tcW w:w="834" w:type="pct"/>
            <w:tcBorders>
              <w:top w:val="nil"/>
              <w:left w:val="nil"/>
              <w:bottom w:val="single" w:sz="4" w:space="0" w:color="auto"/>
              <w:right w:val="nil"/>
            </w:tcBorders>
            <w:hideMark/>
          </w:tcPr>
          <w:p w14:paraId="0911BE84"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Entire cohort</w:t>
            </w:r>
          </w:p>
        </w:tc>
        <w:tc>
          <w:tcPr>
            <w:tcW w:w="834" w:type="pct"/>
            <w:tcBorders>
              <w:top w:val="nil"/>
              <w:left w:val="nil"/>
              <w:bottom w:val="single" w:sz="4" w:space="0" w:color="auto"/>
              <w:right w:val="nil"/>
            </w:tcBorders>
            <w:hideMark/>
          </w:tcPr>
          <w:p w14:paraId="0911BE85"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AIRD</w:t>
            </w:r>
          </w:p>
        </w:tc>
        <w:tc>
          <w:tcPr>
            <w:tcW w:w="925" w:type="pct"/>
            <w:tcBorders>
              <w:top w:val="single" w:sz="4" w:space="0" w:color="auto"/>
              <w:left w:val="nil"/>
              <w:bottom w:val="single" w:sz="4" w:space="0" w:color="auto"/>
              <w:right w:val="nil"/>
            </w:tcBorders>
            <w:hideMark/>
          </w:tcPr>
          <w:p w14:paraId="0911BE86"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IA</w:t>
            </w:r>
          </w:p>
        </w:tc>
        <w:tc>
          <w:tcPr>
            <w:tcW w:w="694" w:type="pct"/>
            <w:tcBorders>
              <w:top w:val="single" w:sz="4" w:space="0" w:color="auto"/>
              <w:left w:val="nil"/>
              <w:bottom w:val="single" w:sz="4" w:space="0" w:color="auto"/>
              <w:right w:val="nil"/>
            </w:tcBorders>
            <w:hideMark/>
          </w:tcPr>
          <w:p w14:paraId="0911BE87"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CTD</w:t>
            </w:r>
          </w:p>
        </w:tc>
      </w:tr>
      <w:tr w:rsidR="00A2068C" w:rsidRPr="00A2068C" w14:paraId="0911BE8E" w14:textId="77777777" w:rsidTr="00B575E7">
        <w:tc>
          <w:tcPr>
            <w:tcW w:w="1713" w:type="pct"/>
            <w:tcBorders>
              <w:top w:val="single" w:sz="4" w:space="0" w:color="auto"/>
              <w:left w:val="nil"/>
              <w:bottom w:val="nil"/>
              <w:right w:val="nil"/>
            </w:tcBorders>
            <w:hideMark/>
          </w:tcPr>
          <w:p w14:paraId="0911BE89" w14:textId="77777777" w:rsidR="00A2068C" w:rsidRPr="00A2068C" w:rsidRDefault="00A2068C" w:rsidP="00A2068C">
            <w:pPr>
              <w:spacing w:after="160"/>
              <w:rPr>
                <w:rFonts w:eastAsia="Batang"/>
                <w:color w:val="000000"/>
                <w:szCs w:val="24"/>
              </w:rPr>
            </w:pPr>
            <w:r w:rsidRPr="00A2068C">
              <w:rPr>
                <w:rFonts w:eastAsia="Batang"/>
                <w:color w:val="000000"/>
                <w:szCs w:val="24"/>
              </w:rPr>
              <w:t>Total, n (%)</w:t>
            </w:r>
          </w:p>
        </w:tc>
        <w:tc>
          <w:tcPr>
            <w:tcW w:w="834" w:type="pct"/>
            <w:tcBorders>
              <w:top w:val="single" w:sz="4" w:space="0" w:color="auto"/>
              <w:left w:val="nil"/>
              <w:bottom w:val="nil"/>
              <w:right w:val="nil"/>
            </w:tcBorders>
            <w:hideMark/>
          </w:tcPr>
          <w:p w14:paraId="0911BE8A" w14:textId="77777777" w:rsidR="00A2068C" w:rsidRPr="00A2068C" w:rsidRDefault="00A2068C" w:rsidP="00A2068C">
            <w:pPr>
              <w:spacing w:after="160" w:line="256" w:lineRule="auto"/>
              <w:jc w:val="center"/>
              <w:rPr>
                <w:rFonts w:ascii="Times" w:eastAsia="Malgun Gothic" w:hAnsi="Times"/>
                <w:color w:val="000000"/>
                <w:szCs w:val="24"/>
              </w:rPr>
            </w:pPr>
            <w:r w:rsidRPr="00A2068C">
              <w:rPr>
                <w:rFonts w:ascii="Times" w:eastAsia="Malgun Gothic" w:hAnsi="Times"/>
                <w:color w:val="000000"/>
                <w:szCs w:val="24"/>
              </w:rPr>
              <w:t>212,678</w:t>
            </w:r>
          </w:p>
        </w:tc>
        <w:tc>
          <w:tcPr>
            <w:tcW w:w="834" w:type="pct"/>
            <w:tcBorders>
              <w:top w:val="single" w:sz="4" w:space="0" w:color="auto"/>
              <w:left w:val="nil"/>
              <w:bottom w:val="nil"/>
              <w:right w:val="nil"/>
            </w:tcBorders>
            <w:hideMark/>
          </w:tcPr>
          <w:p w14:paraId="0911BE8B" w14:textId="77777777" w:rsidR="00A2068C" w:rsidRPr="00A2068C" w:rsidRDefault="00A2068C" w:rsidP="00A2068C">
            <w:pPr>
              <w:spacing w:after="160" w:line="256" w:lineRule="auto"/>
              <w:jc w:val="center"/>
              <w:rPr>
                <w:rFonts w:ascii="Times" w:eastAsia="Malgun Gothic" w:hAnsi="Times"/>
                <w:color w:val="000000"/>
                <w:szCs w:val="24"/>
              </w:rPr>
            </w:pPr>
            <w:r w:rsidRPr="00A2068C">
              <w:rPr>
                <w:rFonts w:ascii="Times" w:eastAsia="Malgun Gothic" w:hAnsi="Times"/>
                <w:color w:val="000000"/>
                <w:szCs w:val="24"/>
              </w:rPr>
              <w:t>11,766</w:t>
            </w:r>
          </w:p>
        </w:tc>
        <w:tc>
          <w:tcPr>
            <w:tcW w:w="925" w:type="pct"/>
            <w:tcBorders>
              <w:top w:val="single" w:sz="4" w:space="0" w:color="auto"/>
              <w:left w:val="nil"/>
              <w:bottom w:val="nil"/>
              <w:right w:val="nil"/>
            </w:tcBorders>
            <w:hideMark/>
          </w:tcPr>
          <w:p w14:paraId="0911BE8C" w14:textId="77777777" w:rsidR="00A2068C" w:rsidRPr="00A2068C" w:rsidRDefault="00A2068C" w:rsidP="00A2068C">
            <w:pPr>
              <w:widowControl/>
              <w:wordWrap/>
              <w:autoSpaceDE/>
              <w:spacing w:after="160" w:line="256" w:lineRule="auto"/>
              <w:jc w:val="center"/>
              <w:rPr>
                <w:rFonts w:eastAsia="Malgun Gothic"/>
                <w:color w:val="000000"/>
                <w:szCs w:val="24"/>
              </w:rPr>
            </w:pPr>
            <w:r w:rsidRPr="00A2068C">
              <w:rPr>
                <w:rFonts w:ascii="Times" w:eastAsia="Malgun Gothic" w:hAnsi="Times"/>
                <w:color w:val="000000"/>
                <w:szCs w:val="24"/>
              </w:rPr>
              <w:t>10,038</w:t>
            </w:r>
          </w:p>
        </w:tc>
        <w:tc>
          <w:tcPr>
            <w:tcW w:w="694" w:type="pct"/>
            <w:tcBorders>
              <w:top w:val="single" w:sz="4" w:space="0" w:color="auto"/>
              <w:left w:val="nil"/>
              <w:bottom w:val="nil"/>
              <w:right w:val="nil"/>
            </w:tcBorders>
            <w:hideMark/>
          </w:tcPr>
          <w:p w14:paraId="0911BE8D" w14:textId="77777777" w:rsidR="00A2068C" w:rsidRPr="00A2068C" w:rsidRDefault="00A2068C" w:rsidP="00A2068C">
            <w:pPr>
              <w:widowControl/>
              <w:wordWrap/>
              <w:autoSpaceDE/>
              <w:spacing w:after="160" w:line="256" w:lineRule="auto"/>
              <w:jc w:val="center"/>
              <w:rPr>
                <w:rFonts w:eastAsia="Malgun Gothic"/>
                <w:color w:val="000000"/>
                <w:szCs w:val="24"/>
              </w:rPr>
            </w:pPr>
            <w:r w:rsidRPr="00A2068C">
              <w:rPr>
                <w:rFonts w:ascii="Times" w:eastAsia="Malgun Gothic" w:hAnsi="Times"/>
                <w:color w:val="000000"/>
                <w:szCs w:val="24"/>
              </w:rPr>
              <w:t>2875</w:t>
            </w:r>
          </w:p>
        </w:tc>
      </w:tr>
      <w:tr w:rsidR="00A2068C" w:rsidRPr="00A2068C" w14:paraId="0911BE94" w14:textId="77777777" w:rsidTr="00B575E7">
        <w:tc>
          <w:tcPr>
            <w:tcW w:w="1713" w:type="pct"/>
            <w:hideMark/>
          </w:tcPr>
          <w:p w14:paraId="0911BE8F" w14:textId="77777777" w:rsidR="00A2068C" w:rsidRPr="00A2068C" w:rsidRDefault="00A2068C" w:rsidP="00A2068C">
            <w:pPr>
              <w:spacing w:after="160"/>
              <w:rPr>
                <w:rFonts w:eastAsia="Batang"/>
                <w:color w:val="000000"/>
                <w:szCs w:val="24"/>
              </w:rPr>
            </w:pPr>
            <w:r w:rsidRPr="00A2068C">
              <w:rPr>
                <w:rFonts w:eastAsia="Malgun Gothic"/>
                <w:szCs w:val="24"/>
              </w:rPr>
              <w:t>Age, years, n (%)</w:t>
            </w:r>
          </w:p>
        </w:tc>
        <w:tc>
          <w:tcPr>
            <w:tcW w:w="834" w:type="pct"/>
          </w:tcPr>
          <w:p w14:paraId="0911BE90" w14:textId="77777777" w:rsidR="00A2068C" w:rsidRPr="00A2068C" w:rsidRDefault="00A2068C" w:rsidP="00A2068C">
            <w:pPr>
              <w:spacing w:after="160" w:line="256" w:lineRule="auto"/>
              <w:jc w:val="center"/>
              <w:rPr>
                <w:rFonts w:eastAsia="Malgun Gothic"/>
                <w:color w:val="000000"/>
                <w:szCs w:val="24"/>
              </w:rPr>
            </w:pPr>
          </w:p>
        </w:tc>
        <w:tc>
          <w:tcPr>
            <w:tcW w:w="834" w:type="pct"/>
          </w:tcPr>
          <w:p w14:paraId="0911BE91" w14:textId="77777777" w:rsidR="00A2068C" w:rsidRPr="00A2068C" w:rsidRDefault="00A2068C" w:rsidP="00A2068C">
            <w:pPr>
              <w:spacing w:after="160" w:line="256" w:lineRule="auto"/>
              <w:jc w:val="center"/>
              <w:rPr>
                <w:rFonts w:eastAsia="Malgun Gothic"/>
                <w:color w:val="000000"/>
                <w:szCs w:val="24"/>
              </w:rPr>
            </w:pPr>
          </w:p>
        </w:tc>
        <w:tc>
          <w:tcPr>
            <w:tcW w:w="925" w:type="pct"/>
          </w:tcPr>
          <w:p w14:paraId="0911BE92" w14:textId="77777777" w:rsidR="00A2068C" w:rsidRPr="00A2068C" w:rsidRDefault="00A2068C" w:rsidP="00A2068C">
            <w:pPr>
              <w:spacing w:after="160" w:line="256" w:lineRule="auto"/>
              <w:jc w:val="center"/>
              <w:rPr>
                <w:rFonts w:eastAsia="Malgun Gothic"/>
                <w:color w:val="000000"/>
                <w:szCs w:val="24"/>
              </w:rPr>
            </w:pPr>
          </w:p>
        </w:tc>
        <w:tc>
          <w:tcPr>
            <w:tcW w:w="694" w:type="pct"/>
          </w:tcPr>
          <w:p w14:paraId="0911BE93" w14:textId="77777777" w:rsidR="00A2068C" w:rsidRPr="00A2068C" w:rsidRDefault="00A2068C" w:rsidP="00A2068C">
            <w:pPr>
              <w:spacing w:after="160" w:line="256" w:lineRule="auto"/>
              <w:jc w:val="center"/>
              <w:rPr>
                <w:rFonts w:eastAsia="Malgun Gothic"/>
                <w:color w:val="000000"/>
                <w:szCs w:val="24"/>
              </w:rPr>
            </w:pPr>
          </w:p>
        </w:tc>
      </w:tr>
      <w:tr w:rsidR="00A2068C" w:rsidRPr="00A2068C" w14:paraId="0911BE9A" w14:textId="77777777" w:rsidTr="00B575E7">
        <w:tc>
          <w:tcPr>
            <w:tcW w:w="1713" w:type="pct"/>
            <w:hideMark/>
          </w:tcPr>
          <w:p w14:paraId="0911BE95" w14:textId="77777777" w:rsidR="00A2068C" w:rsidRPr="00A2068C" w:rsidRDefault="00A2068C" w:rsidP="00A2068C">
            <w:pPr>
              <w:spacing w:after="160"/>
              <w:rPr>
                <w:rFonts w:eastAsia="Malgun Gothic"/>
                <w:color w:val="000000"/>
                <w:szCs w:val="24"/>
              </w:rPr>
            </w:pPr>
            <w:r w:rsidRPr="00A2068C">
              <w:rPr>
                <w:rFonts w:eastAsia="Malgun Gothic"/>
                <w:szCs w:val="24"/>
              </w:rPr>
              <w:t>20-39</w:t>
            </w:r>
          </w:p>
        </w:tc>
        <w:tc>
          <w:tcPr>
            <w:tcW w:w="834" w:type="pct"/>
            <w:vAlign w:val="center"/>
            <w:hideMark/>
          </w:tcPr>
          <w:p w14:paraId="0911BE96"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78,372 (36.9)</w:t>
            </w:r>
          </w:p>
        </w:tc>
        <w:tc>
          <w:tcPr>
            <w:tcW w:w="834" w:type="pct"/>
            <w:vAlign w:val="center"/>
            <w:hideMark/>
          </w:tcPr>
          <w:p w14:paraId="0911BE97"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1590 (13.5)</w:t>
            </w:r>
          </w:p>
        </w:tc>
        <w:tc>
          <w:tcPr>
            <w:tcW w:w="925" w:type="pct"/>
            <w:vAlign w:val="center"/>
            <w:hideMark/>
          </w:tcPr>
          <w:p w14:paraId="0911BE98"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1247 (12.4)</w:t>
            </w:r>
          </w:p>
        </w:tc>
        <w:tc>
          <w:tcPr>
            <w:tcW w:w="694" w:type="pct"/>
            <w:vAlign w:val="center"/>
            <w:hideMark/>
          </w:tcPr>
          <w:p w14:paraId="0911BE99"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581 (20.2)</w:t>
            </w:r>
          </w:p>
        </w:tc>
      </w:tr>
      <w:tr w:rsidR="00A2068C" w:rsidRPr="00A2068C" w14:paraId="0911BEA0" w14:textId="77777777" w:rsidTr="00B575E7">
        <w:tc>
          <w:tcPr>
            <w:tcW w:w="1713" w:type="pct"/>
            <w:hideMark/>
          </w:tcPr>
          <w:p w14:paraId="0911BE9B" w14:textId="77777777" w:rsidR="00A2068C" w:rsidRPr="00A2068C" w:rsidRDefault="00A2068C" w:rsidP="00A2068C">
            <w:pPr>
              <w:spacing w:after="160"/>
              <w:rPr>
                <w:rFonts w:eastAsia="Malgun Gothic"/>
                <w:color w:val="000000"/>
                <w:szCs w:val="24"/>
              </w:rPr>
            </w:pPr>
            <w:r w:rsidRPr="00A2068C">
              <w:rPr>
                <w:rFonts w:eastAsia="Malgun Gothic"/>
                <w:szCs w:val="24"/>
              </w:rPr>
              <w:t>40-59</w:t>
            </w:r>
          </w:p>
        </w:tc>
        <w:tc>
          <w:tcPr>
            <w:tcW w:w="834" w:type="pct"/>
            <w:vAlign w:val="center"/>
            <w:hideMark/>
          </w:tcPr>
          <w:p w14:paraId="0911BE9C"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63,057 (29.7)</w:t>
            </w:r>
          </w:p>
        </w:tc>
        <w:tc>
          <w:tcPr>
            <w:tcW w:w="834" w:type="pct"/>
            <w:vAlign w:val="center"/>
            <w:hideMark/>
          </w:tcPr>
          <w:p w14:paraId="0911BE9D"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3303 (28.1)</w:t>
            </w:r>
          </w:p>
        </w:tc>
        <w:tc>
          <w:tcPr>
            <w:tcW w:w="925" w:type="pct"/>
            <w:vAlign w:val="center"/>
            <w:hideMark/>
          </w:tcPr>
          <w:p w14:paraId="0911BE9E"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2772 (27.6)</w:t>
            </w:r>
          </w:p>
        </w:tc>
        <w:tc>
          <w:tcPr>
            <w:tcW w:w="694" w:type="pct"/>
            <w:vAlign w:val="center"/>
            <w:hideMark/>
          </w:tcPr>
          <w:p w14:paraId="0911BE9F"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950 (33.0)</w:t>
            </w:r>
          </w:p>
        </w:tc>
      </w:tr>
      <w:tr w:rsidR="00A2068C" w:rsidRPr="00A2068C" w14:paraId="0911BEA6" w14:textId="77777777" w:rsidTr="00B575E7">
        <w:tc>
          <w:tcPr>
            <w:tcW w:w="1713" w:type="pct"/>
            <w:hideMark/>
          </w:tcPr>
          <w:p w14:paraId="0911BEA1" w14:textId="77777777" w:rsidR="00A2068C" w:rsidRPr="00A2068C" w:rsidRDefault="00A2068C" w:rsidP="00A2068C">
            <w:pPr>
              <w:spacing w:after="160"/>
              <w:rPr>
                <w:rFonts w:eastAsia="Malgun Gothic"/>
                <w:color w:val="000000"/>
                <w:szCs w:val="24"/>
              </w:rPr>
            </w:pPr>
            <w:r w:rsidRPr="00A2068C">
              <w:rPr>
                <w:rFonts w:eastAsia="Batang"/>
                <w:szCs w:val="24"/>
              </w:rPr>
              <w:t>≥ 60</w:t>
            </w:r>
          </w:p>
        </w:tc>
        <w:tc>
          <w:tcPr>
            <w:tcW w:w="834" w:type="pct"/>
            <w:vAlign w:val="center"/>
            <w:hideMark/>
          </w:tcPr>
          <w:p w14:paraId="0911BEA2"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71,249 (33.5)</w:t>
            </w:r>
          </w:p>
        </w:tc>
        <w:tc>
          <w:tcPr>
            <w:tcW w:w="834" w:type="pct"/>
            <w:vAlign w:val="center"/>
            <w:hideMark/>
          </w:tcPr>
          <w:p w14:paraId="0911BEA3"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6873 (58.4)</w:t>
            </w:r>
          </w:p>
        </w:tc>
        <w:tc>
          <w:tcPr>
            <w:tcW w:w="925" w:type="pct"/>
            <w:vAlign w:val="center"/>
            <w:hideMark/>
          </w:tcPr>
          <w:p w14:paraId="0911BEA4"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6019 (60.0)</w:t>
            </w:r>
          </w:p>
        </w:tc>
        <w:tc>
          <w:tcPr>
            <w:tcW w:w="694" w:type="pct"/>
            <w:vAlign w:val="center"/>
            <w:hideMark/>
          </w:tcPr>
          <w:p w14:paraId="0911BEA5"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1344 (46.8)</w:t>
            </w:r>
          </w:p>
        </w:tc>
      </w:tr>
      <w:tr w:rsidR="00A2068C" w:rsidRPr="00A2068C" w14:paraId="0911BEAC" w14:textId="77777777" w:rsidTr="00B575E7">
        <w:tc>
          <w:tcPr>
            <w:tcW w:w="1713" w:type="pct"/>
            <w:hideMark/>
          </w:tcPr>
          <w:p w14:paraId="0911BEA7" w14:textId="77777777" w:rsidR="00A2068C" w:rsidRPr="00A2068C" w:rsidRDefault="00A2068C" w:rsidP="00A2068C">
            <w:pPr>
              <w:spacing w:after="160"/>
              <w:rPr>
                <w:rFonts w:eastAsia="Malgun Gothic"/>
                <w:color w:val="000000"/>
                <w:szCs w:val="24"/>
              </w:rPr>
            </w:pPr>
            <w:r w:rsidRPr="00A2068C">
              <w:rPr>
                <w:rFonts w:eastAsia="Batang"/>
                <w:color w:val="000000"/>
                <w:szCs w:val="24"/>
              </w:rPr>
              <w:t>Sex, n (%)</w:t>
            </w:r>
          </w:p>
        </w:tc>
        <w:tc>
          <w:tcPr>
            <w:tcW w:w="834" w:type="pct"/>
          </w:tcPr>
          <w:p w14:paraId="0911BEA8" w14:textId="77777777" w:rsidR="00A2068C" w:rsidRPr="00A2068C" w:rsidRDefault="00A2068C" w:rsidP="00A2068C">
            <w:pPr>
              <w:spacing w:after="160" w:line="256" w:lineRule="auto"/>
              <w:jc w:val="center"/>
              <w:rPr>
                <w:rFonts w:eastAsia="Malgun Gothic"/>
                <w:color w:val="000000"/>
                <w:szCs w:val="24"/>
              </w:rPr>
            </w:pPr>
          </w:p>
        </w:tc>
        <w:tc>
          <w:tcPr>
            <w:tcW w:w="834" w:type="pct"/>
          </w:tcPr>
          <w:p w14:paraId="0911BEA9" w14:textId="77777777" w:rsidR="00A2068C" w:rsidRPr="00A2068C" w:rsidRDefault="00A2068C" w:rsidP="00A2068C">
            <w:pPr>
              <w:spacing w:after="160" w:line="256" w:lineRule="auto"/>
              <w:jc w:val="center"/>
              <w:rPr>
                <w:rFonts w:eastAsia="Malgun Gothic"/>
                <w:color w:val="000000"/>
                <w:szCs w:val="24"/>
              </w:rPr>
            </w:pPr>
          </w:p>
        </w:tc>
        <w:tc>
          <w:tcPr>
            <w:tcW w:w="925" w:type="pct"/>
          </w:tcPr>
          <w:p w14:paraId="0911BEAA" w14:textId="77777777" w:rsidR="00A2068C" w:rsidRPr="00A2068C" w:rsidRDefault="00A2068C" w:rsidP="00A2068C">
            <w:pPr>
              <w:spacing w:after="160" w:line="256" w:lineRule="auto"/>
              <w:jc w:val="center"/>
              <w:rPr>
                <w:rFonts w:eastAsia="Malgun Gothic"/>
                <w:color w:val="000000"/>
                <w:szCs w:val="24"/>
              </w:rPr>
            </w:pPr>
          </w:p>
        </w:tc>
        <w:tc>
          <w:tcPr>
            <w:tcW w:w="694" w:type="pct"/>
          </w:tcPr>
          <w:p w14:paraId="0911BEAB" w14:textId="77777777" w:rsidR="00A2068C" w:rsidRPr="00A2068C" w:rsidRDefault="00A2068C" w:rsidP="00A2068C">
            <w:pPr>
              <w:spacing w:after="160" w:line="256" w:lineRule="auto"/>
              <w:jc w:val="center"/>
              <w:rPr>
                <w:rFonts w:eastAsia="Malgun Gothic"/>
                <w:color w:val="000000"/>
                <w:szCs w:val="24"/>
              </w:rPr>
            </w:pPr>
          </w:p>
        </w:tc>
      </w:tr>
      <w:tr w:rsidR="00A2068C" w:rsidRPr="00A2068C" w14:paraId="0911BEB2" w14:textId="77777777" w:rsidTr="00B575E7">
        <w:trPr>
          <w:trHeight w:val="485"/>
        </w:trPr>
        <w:tc>
          <w:tcPr>
            <w:tcW w:w="1713" w:type="pct"/>
            <w:hideMark/>
          </w:tcPr>
          <w:p w14:paraId="0911BEAD" w14:textId="77777777" w:rsidR="00A2068C" w:rsidRPr="00A2068C" w:rsidRDefault="00A2068C" w:rsidP="00A2068C">
            <w:pPr>
              <w:spacing w:after="160"/>
              <w:rPr>
                <w:rFonts w:eastAsia="Batang"/>
                <w:color w:val="000000"/>
                <w:szCs w:val="24"/>
              </w:rPr>
            </w:pPr>
            <w:r w:rsidRPr="00A2068C">
              <w:rPr>
                <w:rFonts w:eastAsia="Batang"/>
                <w:color w:val="000000"/>
                <w:szCs w:val="24"/>
              </w:rPr>
              <w:t xml:space="preserve">  Male</w:t>
            </w:r>
          </w:p>
        </w:tc>
        <w:tc>
          <w:tcPr>
            <w:tcW w:w="834" w:type="pct"/>
            <w:vAlign w:val="center"/>
            <w:hideMark/>
          </w:tcPr>
          <w:p w14:paraId="0911BEAE"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100,038 (47.0)</w:t>
            </w:r>
          </w:p>
        </w:tc>
        <w:tc>
          <w:tcPr>
            <w:tcW w:w="834" w:type="pct"/>
            <w:vAlign w:val="center"/>
            <w:hideMark/>
          </w:tcPr>
          <w:p w14:paraId="0911BEAF"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4284 (36.4)</w:t>
            </w:r>
          </w:p>
        </w:tc>
        <w:tc>
          <w:tcPr>
            <w:tcW w:w="925" w:type="pct"/>
            <w:vAlign w:val="center"/>
            <w:hideMark/>
          </w:tcPr>
          <w:p w14:paraId="0911BEB0"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3647 (36.3)</w:t>
            </w:r>
          </w:p>
        </w:tc>
        <w:tc>
          <w:tcPr>
            <w:tcW w:w="694" w:type="pct"/>
            <w:vAlign w:val="center"/>
            <w:hideMark/>
          </w:tcPr>
          <w:p w14:paraId="0911BEB1"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905 (31.5)</w:t>
            </w:r>
          </w:p>
        </w:tc>
      </w:tr>
      <w:tr w:rsidR="00A2068C" w:rsidRPr="00A2068C" w14:paraId="0911BEB8" w14:textId="77777777" w:rsidTr="00B575E7">
        <w:trPr>
          <w:trHeight w:val="485"/>
        </w:trPr>
        <w:tc>
          <w:tcPr>
            <w:tcW w:w="1713" w:type="pct"/>
            <w:hideMark/>
          </w:tcPr>
          <w:p w14:paraId="0911BEB3" w14:textId="77777777" w:rsidR="00A2068C" w:rsidRPr="00A2068C" w:rsidRDefault="00A2068C" w:rsidP="00A2068C">
            <w:pPr>
              <w:spacing w:after="160"/>
              <w:rPr>
                <w:rFonts w:eastAsia="Batang"/>
                <w:color w:val="000000"/>
                <w:szCs w:val="24"/>
              </w:rPr>
            </w:pPr>
            <w:r w:rsidRPr="00A2068C">
              <w:rPr>
                <w:rFonts w:eastAsia="Batang"/>
                <w:color w:val="000000"/>
                <w:szCs w:val="24"/>
              </w:rPr>
              <w:t xml:space="preserve">  Female</w:t>
            </w:r>
          </w:p>
        </w:tc>
        <w:tc>
          <w:tcPr>
            <w:tcW w:w="834" w:type="pct"/>
            <w:vAlign w:val="center"/>
            <w:hideMark/>
          </w:tcPr>
          <w:p w14:paraId="0911BEB4"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112,640 (53.0)</w:t>
            </w:r>
          </w:p>
        </w:tc>
        <w:tc>
          <w:tcPr>
            <w:tcW w:w="834" w:type="pct"/>
            <w:vAlign w:val="center"/>
            <w:hideMark/>
          </w:tcPr>
          <w:p w14:paraId="0911BEB5"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7482 (63.6)</w:t>
            </w:r>
          </w:p>
        </w:tc>
        <w:tc>
          <w:tcPr>
            <w:tcW w:w="925" w:type="pct"/>
            <w:vAlign w:val="center"/>
            <w:hideMark/>
          </w:tcPr>
          <w:p w14:paraId="0911BEB6"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6391 (63.7)</w:t>
            </w:r>
          </w:p>
        </w:tc>
        <w:tc>
          <w:tcPr>
            <w:tcW w:w="694" w:type="pct"/>
            <w:vAlign w:val="center"/>
            <w:hideMark/>
          </w:tcPr>
          <w:p w14:paraId="0911BEB7"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1970 (68.5)</w:t>
            </w:r>
          </w:p>
        </w:tc>
      </w:tr>
      <w:tr w:rsidR="00A2068C" w:rsidRPr="00A2068C" w14:paraId="0911BEBE" w14:textId="77777777" w:rsidTr="00B575E7">
        <w:trPr>
          <w:trHeight w:val="485"/>
        </w:trPr>
        <w:tc>
          <w:tcPr>
            <w:tcW w:w="1713" w:type="pct"/>
            <w:hideMark/>
          </w:tcPr>
          <w:p w14:paraId="0911BEB9" w14:textId="77777777" w:rsidR="00A2068C" w:rsidRPr="00A2068C" w:rsidRDefault="00A2068C" w:rsidP="00A2068C">
            <w:pPr>
              <w:spacing w:after="160"/>
              <w:rPr>
                <w:rFonts w:eastAsia="Batang"/>
                <w:color w:val="000000"/>
                <w:szCs w:val="24"/>
              </w:rPr>
            </w:pPr>
            <w:r w:rsidRPr="00A2068C">
              <w:rPr>
                <w:rFonts w:eastAsia="Batang"/>
                <w:szCs w:val="24"/>
              </w:rPr>
              <w:lastRenderedPageBreak/>
              <w:t>Region of residence, n (%)</w:t>
            </w:r>
          </w:p>
        </w:tc>
        <w:tc>
          <w:tcPr>
            <w:tcW w:w="834" w:type="pct"/>
          </w:tcPr>
          <w:p w14:paraId="0911BEBA" w14:textId="77777777" w:rsidR="00A2068C" w:rsidRPr="00A2068C" w:rsidRDefault="00A2068C" w:rsidP="00A2068C">
            <w:pPr>
              <w:spacing w:after="160" w:line="256" w:lineRule="auto"/>
              <w:jc w:val="center"/>
              <w:rPr>
                <w:rFonts w:eastAsia="Malgun Gothic"/>
                <w:color w:val="000000"/>
                <w:szCs w:val="24"/>
              </w:rPr>
            </w:pPr>
          </w:p>
        </w:tc>
        <w:tc>
          <w:tcPr>
            <w:tcW w:w="834" w:type="pct"/>
          </w:tcPr>
          <w:p w14:paraId="0911BEBB" w14:textId="77777777" w:rsidR="00A2068C" w:rsidRPr="00A2068C" w:rsidRDefault="00A2068C" w:rsidP="00A2068C">
            <w:pPr>
              <w:spacing w:after="160" w:line="256" w:lineRule="auto"/>
              <w:jc w:val="center"/>
              <w:rPr>
                <w:rFonts w:eastAsia="Malgun Gothic"/>
                <w:color w:val="000000"/>
                <w:szCs w:val="24"/>
              </w:rPr>
            </w:pPr>
          </w:p>
        </w:tc>
        <w:tc>
          <w:tcPr>
            <w:tcW w:w="925" w:type="pct"/>
          </w:tcPr>
          <w:p w14:paraId="0911BEBC" w14:textId="77777777" w:rsidR="00A2068C" w:rsidRPr="00A2068C" w:rsidRDefault="00A2068C" w:rsidP="00A2068C">
            <w:pPr>
              <w:spacing w:after="160" w:line="256" w:lineRule="auto"/>
              <w:jc w:val="center"/>
              <w:rPr>
                <w:rFonts w:eastAsia="Malgun Gothic"/>
                <w:color w:val="000000"/>
                <w:szCs w:val="24"/>
              </w:rPr>
            </w:pPr>
          </w:p>
        </w:tc>
        <w:tc>
          <w:tcPr>
            <w:tcW w:w="694" w:type="pct"/>
          </w:tcPr>
          <w:p w14:paraId="0911BEBD" w14:textId="77777777" w:rsidR="00A2068C" w:rsidRPr="00A2068C" w:rsidRDefault="00A2068C" w:rsidP="00A2068C">
            <w:pPr>
              <w:spacing w:after="160" w:line="256" w:lineRule="auto"/>
              <w:jc w:val="center"/>
              <w:rPr>
                <w:rFonts w:eastAsia="Malgun Gothic"/>
                <w:color w:val="000000"/>
                <w:szCs w:val="24"/>
              </w:rPr>
            </w:pPr>
          </w:p>
        </w:tc>
      </w:tr>
      <w:tr w:rsidR="00A2068C" w:rsidRPr="00A2068C" w14:paraId="0911BEC4" w14:textId="77777777" w:rsidTr="00B575E7">
        <w:tc>
          <w:tcPr>
            <w:tcW w:w="1713" w:type="pct"/>
            <w:hideMark/>
          </w:tcPr>
          <w:p w14:paraId="0911BEBF" w14:textId="77777777" w:rsidR="00A2068C" w:rsidRPr="00A2068C" w:rsidRDefault="00A2068C" w:rsidP="00A2068C">
            <w:pPr>
              <w:spacing w:after="160"/>
              <w:ind w:firstLineChars="100" w:firstLine="240"/>
              <w:rPr>
                <w:rFonts w:eastAsia="Batang"/>
                <w:color w:val="000000"/>
                <w:szCs w:val="24"/>
              </w:rPr>
            </w:pPr>
            <w:r w:rsidRPr="00A2068C">
              <w:rPr>
                <w:rFonts w:eastAsia="Batang"/>
                <w:szCs w:val="24"/>
              </w:rPr>
              <w:t>Seoul Capital Area</w:t>
            </w:r>
          </w:p>
        </w:tc>
        <w:tc>
          <w:tcPr>
            <w:tcW w:w="834" w:type="pct"/>
            <w:hideMark/>
          </w:tcPr>
          <w:p w14:paraId="0911BEC0"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97,733 (46.0)</w:t>
            </w:r>
          </w:p>
        </w:tc>
        <w:tc>
          <w:tcPr>
            <w:tcW w:w="834" w:type="pct"/>
            <w:hideMark/>
          </w:tcPr>
          <w:p w14:paraId="0911BEC1"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5410 (46.0)</w:t>
            </w:r>
          </w:p>
        </w:tc>
        <w:tc>
          <w:tcPr>
            <w:tcW w:w="925" w:type="pct"/>
            <w:hideMark/>
          </w:tcPr>
          <w:p w14:paraId="0911BEC2"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4527 (45.1)</w:t>
            </w:r>
          </w:p>
        </w:tc>
        <w:tc>
          <w:tcPr>
            <w:tcW w:w="694" w:type="pct"/>
            <w:hideMark/>
          </w:tcPr>
          <w:p w14:paraId="0911BEC3"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Batang" w:hAnsi="Times"/>
                <w:color w:val="000000"/>
                <w:szCs w:val="24"/>
              </w:rPr>
              <w:t>1433 (49.8)</w:t>
            </w:r>
          </w:p>
        </w:tc>
      </w:tr>
      <w:tr w:rsidR="00A2068C" w:rsidRPr="00A2068C" w14:paraId="0911BECA" w14:textId="77777777" w:rsidTr="00B575E7">
        <w:tc>
          <w:tcPr>
            <w:tcW w:w="1713" w:type="pct"/>
            <w:hideMark/>
          </w:tcPr>
          <w:p w14:paraId="0911BEC5" w14:textId="77777777" w:rsidR="00A2068C" w:rsidRPr="00A2068C" w:rsidRDefault="00A2068C" w:rsidP="00A2068C">
            <w:pPr>
              <w:spacing w:after="160"/>
              <w:ind w:firstLineChars="100" w:firstLine="240"/>
              <w:rPr>
                <w:rFonts w:eastAsia="Batang"/>
                <w:color w:val="000000"/>
                <w:szCs w:val="24"/>
              </w:rPr>
            </w:pPr>
            <w:r w:rsidRPr="00A2068C">
              <w:rPr>
                <w:rFonts w:eastAsia="Batang"/>
                <w:szCs w:val="24"/>
              </w:rPr>
              <w:t>Daegu/</w:t>
            </w:r>
            <w:proofErr w:type="spellStart"/>
            <w:r w:rsidRPr="00A2068C">
              <w:rPr>
                <w:rFonts w:eastAsia="Batang"/>
                <w:szCs w:val="24"/>
              </w:rPr>
              <w:t>Gyeongbuk</w:t>
            </w:r>
            <w:proofErr w:type="spellEnd"/>
            <w:r w:rsidRPr="00A2068C">
              <w:rPr>
                <w:rFonts w:eastAsia="Batang"/>
                <w:szCs w:val="24"/>
              </w:rPr>
              <w:t xml:space="preserve"> area</w:t>
            </w:r>
          </w:p>
        </w:tc>
        <w:tc>
          <w:tcPr>
            <w:tcW w:w="834" w:type="pct"/>
            <w:hideMark/>
          </w:tcPr>
          <w:p w14:paraId="0911BEC6" w14:textId="77777777" w:rsidR="00A2068C" w:rsidRPr="00A2068C" w:rsidRDefault="00A2068C" w:rsidP="00A2068C">
            <w:pPr>
              <w:spacing w:after="160"/>
              <w:jc w:val="center"/>
              <w:rPr>
                <w:rFonts w:ascii="Times" w:eastAsia="Malgun Gothic" w:hAnsi="Times"/>
                <w:color w:val="000000"/>
                <w:szCs w:val="24"/>
              </w:rPr>
            </w:pPr>
            <w:r w:rsidRPr="00A2068C">
              <w:rPr>
                <w:rFonts w:ascii="Times" w:eastAsia="Malgun Gothic" w:hAnsi="Times"/>
                <w:color w:val="000000"/>
                <w:szCs w:val="24"/>
              </w:rPr>
              <w:t>39,063 (18.4)</w:t>
            </w:r>
          </w:p>
        </w:tc>
        <w:tc>
          <w:tcPr>
            <w:tcW w:w="834" w:type="pct"/>
            <w:hideMark/>
          </w:tcPr>
          <w:p w14:paraId="0911BEC7" w14:textId="77777777" w:rsidR="00A2068C" w:rsidRPr="00A2068C" w:rsidRDefault="00A2068C" w:rsidP="00A2068C">
            <w:pPr>
              <w:spacing w:after="160"/>
              <w:jc w:val="center"/>
              <w:rPr>
                <w:rFonts w:ascii="Times" w:eastAsia="Malgun Gothic" w:hAnsi="Times"/>
                <w:color w:val="000000"/>
                <w:szCs w:val="24"/>
              </w:rPr>
            </w:pPr>
            <w:r w:rsidRPr="00A2068C">
              <w:rPr>
                <w:rFonts w:ascii="Times" w:eastAsia="Malgun Gothic" w:hAnsi="Times"/>
                <w:color w:val="000000"/>
                <w:szCs w:val="24"/>
              </w:rPr>
              <w:t>2150 (18.3)</w:t>
            </w:r>
          </w:p>
        </w:tc>
        <w:tc>
          <w:tcPr>
            <w:tcW w:w="925" w:type="pct"/>
            <w:hideMark/>
          </w:tcPr>
          <w:p w14:paraId="0911BEC8" w14:textId="77777777" w:rsidR="00A2068C" w:rsidRPr="00A2068C" w:rsidRDefault="00A2068C" w:rsidP="00A2068C">
            <w:pPr>
              <w:spacing w:after="160"/>
              <w:jc w:val="center"/>
              <w:rPr>
                <w:rFonts w:ascii="Times" w:eastAsia="Malgun Gothic" w:hAnsi="Times"/>
                <w:color w:val="000000"/>
                <w:szCs w:val="24"/>
              </w:rPr>
            </w:pPr>
            <w:r w:rsidRPr="00A2068C">
              <w:rPr>
                <w:rFonts w:ascii="Times" w:eastAsia="Malgun Gothic" w:hAnsi="Times"/>
                <w:color w:val="000000"/>
                <w:szCs w:val="24"/>
              </w:rPr>
              <w:t>1925 (19.2)</w:t>
            </w:r>
          </w:p>
        </w:tc>
        <w:tc>
          <w:tcPr>
            <w:tcW w:w="694" w:type="pct"/>
            <w:hideMark/>
          </w:tcPr>
          <w:p w14:paraId="0911BEC9" w14:textId="77777777" w:rsidR="00A2068C" w:rsidRPr="00A2068C" w:rsidRDefault="00A2068C" w:rsidP="00A2068C">
            <w:pPr>
              <w:spacing w:after="160"/>
              <w:jc w:val="center"/>
              <w:rPr>
                <w:rFonts w:ascii="Times" w:eastAsia="Malgun Gothic" w:hAnsi="Times"/>
                <w:color w:val="000000"/>
                <w:szCs w:val="24"/>
              </w:rPr>
            </w:pPr>
            <w:r w:rsidRPr="00A2068C">
              <w:rPr>
                <w:rFonts w:ascii="Times" w:eastAsia="Malgun Gothic" w:hAnsi="Times"/>
                <w:color w:val="000000"/>
                <w:szCs w:val="24"/>
              </w:rPr>
              <w:t>431(15.0)</w:t>
            </w:r>
          </w:p>
        </w:tc>
      </w:tr>
      <w:tr w:rsidR="00A2068C" w:rsidRPr="00A2068C" w14:paraId="0911BED0" w14:textId="77777777" w:rsidTr="00B575E7">
        <w:tc>
          <w:tcPr>
            <w:tcW w:w="1713" w:type="pct"/>
            <w:hideMark/>
          </w:tcPr>
          <w:p w14:paraId="0911BECB" w14:textId="77777777" w:rsidR="00A2068C" w:rsidRPr="00A2068C" w:rsidRDefault="00A2068C" w:rsidP="00A2068C">
            <w:pPr>
              <w:spacing w:after="160"/>
              <w:ind w:firstLineChars="100" w:firstLine="240"/>
              <w:rPr>
                <w:rFonts w:eastAsia="Batang"/>
                <w:color w:val="000000"/>
                <w:szCs w:val="24"/>
              </w:rPr>
            </w:pPr>
            <w:r w:rsidRPr="00A2068C">
              <w:rPr>
                <w:rFonts w:eastAsia="Batang"/>
                <w:szCs w:val="24"/>
              </w:rPr>
              <w:t>Other area</w:t>
            </w:r>
          </w:p>
        </w:tc>
        <w:tc>
          <w:tcPr>
            <w:tcW w:w="834" w:type="pct"/>
            <w:hideMark/>
          </w:tcPr>
          <w:p w14:paraId="0911BECC"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75,882 (35.7)</w:t>
            </w:r>
          </w:p>
        </w:tc>
        <w:tc>
          <w:tcPr>
            <w:tcW w:w="834" w:type="pct"/>
            <w:hideMark/>
          </w:tcPr>
          <w:p w14:paraId="0911BECD"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4206 (35.8)</w:t>
            </w:r>
          </w:p>
        </w:tc>
        <w:tc>
          <w:tcPr>
            <w:tcW w:w="925" w:type="pct"/>
            <w:hideMark/>
          </w:tcPr>
          <w:p w14:paraId="0911BECE"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3586 (35.7)</w:t>
            </w:r>
          </w:p>
        </w:tc>
        <w:tc>
          <w:tcPr>
            <w:tcW w:w="694" w:type="pct"/>
            <w:hideMark/>
          </w:tcPr>
          <w:p w14:paraId="0911BECF"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Batang" w:hAnsi="Times"/>
                <w:color w:val="000000"/>
                <w:szCs w:val="24"/>
              </w:rPr>
              <w:t>1011 (35.2)</w:t>
            </w:r>
          </w:p>
        </w:tc>
      </w:tr>
      <w:tr w:rsidR="00A2068C" w:rsidRPr="00A2068C" w14:paraId="0911BED6" w14:textId="77777777" w:rsidTr="00B575E7">
        <w:trPr>
          <w:trHeight w:val="417"/>
        </w:trPr>
        <w:tc>
          <w:tcPr>
            <w:tcW w:w="1713" w:type="pct"/>
            <w:hideMark/>
          </w:tcPr>
          <w:p w14:paraId="0911BED1"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 xml:space="preserve">Resident of a skilled nursing facility, n (%) </w:t>
            </w:r>
          </w:p>
        </w:tc>
        <w:tc>
          <w:tcPr>
            <w:tcW w:w="834" w:type="pct"/>
            <w:hideMark/>
          </w:tcPr>
          <w:p w14:paraId="0911BED2" w14:textId="77777777" w:rsidR="00A2068C" w:rsidRPr="00A2068C" w:rsidRDefault="00A2068C" w:rsidP="00A2068C">
            <w:pPr>
              <w:spacing w:after="160" w:line="256" w:lineRule="auto"/>
              <w:jc w:val="center"/>
              <w:rPr>
                <w:rFonts w:ascii="Times" w:eastAsia="Malgun Gothic" w:hAnsi="Times"/>
                <w:color w:val="000000"/>
                <w:szCs w:val="24"/>
              </w:rPr>
            </w:pPr>
            <w:r w:rsidRPr="00A2068C">
              <w:rPr>
                <w:rFonts w:ascii="Times" w:eastAsia="Malgun Gothic" w:hAnsi="Times"/>
                <w:color w:val="000000"/>
                <w:szCs w:val="24"/>
              </w:rPr>
              <w:t>13,015 (6.1)</w:t>
            </w:r>
          </w:p>
        </w:tc>
        <w:tc>
          <w:tcPr>
            <w:tcW w:w="834" w:type="pct"/>
            <w:hideMark/>
          </w:tcPr>
          <w:p w14:paraId="0911BED3" w14:textId="77777777" w:rsidR="00A2068C" w:rsidRPr="00A2068C" w:rsidRDefault="00A2068C" w:rsidP="00A2068C">
            <w:pPr>
              <w:spacing w:after="160" w:line="256" w:lineRule="auto"/>
              <w:jc w:val="center"/>
              <w:rPr>
                <w:rFonts w:ascii="Times" w:eastAsia="Malgun Gothic" w:hAnsi="Times"/>
                <w:color w:val="000000"/>
                <w:szCs w:val="24"/>
              </w:rPr>
            </w:pPr>
            <w:r w:rsidRPr="00A2068C">
              <w:rPr>
                <w:rFonts w:ascii="Times" w:eastAsia="Malgun Gothic" w:hAnsi="Times"/>
                <w:color w:val="000000"/>
                <w:szCs w:val="24"/>
              </w:rPr>
              <w:t>1045 (8.9)</w:t>
            </w:r>
          </w:p>
        </w:tc>
        <w:tc>
          <w:tcPr>
            <w:tcW w:w="925" w:type="pct"/>
            <w:hideMark/>
          </w:tcPr>
          <w:p w14:paraId="0911BED4" w14:textId="77777777" w:rsidR="00A2068C" w:rsidRPr="00A2068C" w:rsidRDefault="00A2068C" w:rsidP="00A2068C">
            <w:pPr>
              <w:spacing w:after="160" w:line="256" w:lineRule="auto"/>
              <w:jc w:val="center"/>
              <w:rPr>
                <w:rFonts w:ascii="Times" w:eastAsia="Malgun Gothic" w:hAnsi="Times"/>
                <w:color w:val="000000"/>
                <w:szCs w:val="24"/>
              </w:rPr>
            </w:pPr>
            <w:r w:rsidRPr="00A2068C">
              <w:rPr>
                <w:rFonts w:ascii="Times" w:eastAsia="Malgun Gothic" w:hAnsi="Times"/>
                <w:color w:val="000000"/>
                <w:szCs w:val="24"/>
              </w:rPr>
              <w:t>898 (9.0)</w:t>
            </w:r>
          </w:p>
        </w:tc>
        <w:tc>
          <w:tcPr>
            <w:tcW w:w="694" w:type="pct"/>
            <w:hideMark/>
          </w:tcPr>
          <w:p w14:paraId="0911BED5" w14:textId="77777777" w:rsidR="00A2068C" w:rsidRPr="00A2068C" w:rsidRDefault="00A2068C" w:rsidP="00A2068C">
            <w:pPr>
              <w:spacing w:after="160" w:line="256" w:lineRule="auto"/>
              <w:jc w:val="center"/>
              <w:rPr>
                <w:rFonts w:ascii="Times" w:eastAsia="Malgun Gothic" w:hAnsi="Times"/>
                <w:color w:val="000000"/>
                <w:szCs w:val="24"/>
              </w:rPr>
            </w:pPr>
            <w:r w:rsidRPr="00A2068C">
              <w:rPr>
                <w:rFonts w:ascii="Times" w:eastAsia="Batang" w:hAnsi="Times"/>
                <w:color w:val="000000"/>
                <w:szCs w:val="24"/>
              </w:rPr>
              <w:t>190 (6.6)</w:t>
            </w:r>
          </w:p>
        </w:tc>
      </w:tr>
      <w:tr w:rsidR="00A2068C" w:rsidRPr="00A2068C" w14:paraId="0911BEDC" w14:textId="77777777" w:rsidTr="00B575E7">
        <w:trPr>
          <w:trHeight w:val="417"/>
        </w:trPr>
        <w:tc>
          <w:tcPr>
            <w:tcW w:w="1713" w:type="pct"/>
            <w:hideMark/>
          </w:tcPr>
          <w:p w14:paraId="0911BED7"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diabetes mellitus, n (%)</w:t>
            </w:r>
          </w:p>
        </w:tc>
        <w:tc>
          <w:tcPr>
            <w:tcW w:w="834" w:type="pct"/>
            <w:hideMark/>
          </w:tcPr>
          <w:p w14:paraId="0911BED8"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44,845 (21.1)</w:t>
            </w:r>
          </w:p>
        </w:tc>
        <w:tc>
          <w:tcPr>
            <w:tcW w:w="834" w:type="pct"/>
            <w:hideMark/>
          </w:tcPr>
          <w:p w14:paraId="0911BED9"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4890 (41.6)</w:t>
            </w:r>
          </w:p>
        </w:tc>
        <w:tc>
          <w:tcPr>
            <w:tcW w:w="925" w:type="pct"/>
            <w:hideMark/>
          </w:tcPr>
          <w:p w14:paraId="0911BEDA"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4257 (42.4)</w:t>
            </w:r>
          </w:p>
        </w:tc>
        <w:tc>
          <w:tcPr>
            <w:tcW w:w="694" w:type="pct"/>
            <w:vAlign w:val="center"/>
            <w:hideMark/>
          </w:tcPr>
          <w:p w14:paraId="0911BEDB"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1072 (37.3)</w:t>
            </w:r>
          </w:p>
        </w:tc>
      </w:tr>
      <w:tr w:rsidR="00A2068C" w:rsidRPr="00A2068C" w14:paraId="0911BEE2" w14:textId="77777777" w:rsidTr="00B575E7">
        <w:trPr>
          <w:trHeight w:val="417"/>
        </w:trPr>
        <w:tc>
          <w:tcPr>
            <w:tcW w:w="1713" w:type="pct"/>
            <w:hideMark/>
          </w:tcPr>
          <w:p w14:paraId="0911BEDD"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cardiovascular disease, n (%)</w:t>
            </w:r>
          </w:p>
        </w:tc>
        <w:tc>
          <w:tcPr>
            <w:tcW w:w="834" w:type="pct"/>
            <w:hideMark/>
          </w:tcPr>
          <w:p w14:paraId="0911BEDE"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40,526 (19.1)</w:t>
            </w:r>
          </w:p>
        </w:tc>
        <w:tc>
          <w:tcPr>
            <w:tcW w:w="834" w:type="pct"/>
            <w:hideMark/>
          </w:tcPr>
          <w:p w14:paraId="0911BEDF"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4640 (39.4)</w:t>
            </w:r>
          </w:p>
        </w:tc>
        <w:tc>
          <w:tcPr>
            <w:tcW w:w="925" w:type="pct"/>
            <w:hideMark/>
          </w:tcPr>
          <w:p w14:paraId="0911BEE0"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3956 (39.4)</w:t>
            </w:r>
          </w:p>
        </w:tc>
        <w:tc>
          <w:tcPr>
            <w:tcW w:w="694" w:type="pct"/>
            <w:vAlign w:val="center"/>
            <w:hideMark/>
          </w:tcPr>
          <w:p w14:paraId="0911BEE1"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1126 (39.2)</w:t>
            </w:r>
          </w:p>
        </w:tc>
      </w:tr>
      <w:tr w:rsidR="00A2068C" w:rsidRPr="00A2068C" w14:paraId="0911BEE8" w14:textId="77777777" w:rsidTr="00B575E7">
        <w:trPr>
          <w:trHeight w:val="417"/>
        </w:trPr>
        <w:tc>
          <w:tcPr>
            <w:tcW w:w="1713" w:type="pct"/>
            <w:hideMark/>
          </w:tcPr>
          <w:p w14:paraId="0911BEE3"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cerebrovascular disease, n (%)</w:t>
            </w:r>
          </w:p>
        </w:tc>
        <w:tc>
          <w:tcPr>
            <w:tcW w:w="834" w:type="pct"/>
            <w:hideMark/>
          </w:tcPr>
          <w:p w14:paraId="0911BEE4"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25,991 (12.2)</w:t>
            </w:r>
          </w:p>
        </w:tc>
        <w:tc>
          <w:tcPr>
            <w:tcW w:w="834" w:type="pct"/>
            <w:hideMark/>
          </w:tcPr>
          <w:p w14:paraId="0911BEE5"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2784 (23.7)</w:t>
            </w:r>
          </w:p>
        </w:tc>
        <w:tc>
          <w:tcPr>
            <w:tcW w:w="925" w:type="pct"/>
            <w:hideMark/>
          </w:tcPr>
          <w:p w14:paraId="0911BEE6"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2420 (24.1)</w:t>
            </w:r>
          </w:p>
        </w:tc>
        <w:tc>
          <w:tcPr>
            <w:tcW w:w="694" w:type="pct"/>
            <w:vAlign w:val="center"/>
            <w:hideMark/>
          </w:tcPr>
          <w:p w14:paraId="0911BEE7"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586 (20.4)</w:t>
            </w:r>
          </w:p>
        </w:tc>
      </w:tr>
      <w:tr w:rsidR="00A2068C" w:rsidRPr="00A2068C" w14:paraId="0911BEEE" w14:textId="77777777" w:rsidTr="00B575E7">
        <w:trPr>
          <w:trHeight w:val="417"/>
        </w:trPr>
        <w:tc>
          <w:tcPr>
            <w:tcW w:w="1713" w:type="pct"/>
            <w:hideMark/>
          </w:tcPr>
          <w:p w14:paraId="0911BEE9"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COPD, n (%)</w:t>
            </w:r>
          </w:p>
        </w:tc>
        <w:tc>
          <w:tcPr>
            <w:tcW w:w="834" w:type="pct"/>
            <w:vAlign w:val="center"/>
            <w:hideMark/>
          </w:tcPr>
          <w:p w14:paraId="0911BEEA"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25,081 (11.8)</w:t>
            </w:r>
          </w:p>
        </w:tc>
        <w:tc>
          <w:tcPr>
            <w:tcW w:w="834" w:type="pct"/>
            <w:hideMark/>
          </w:tcPr>
          <w:p w14:paraId="0911BEEB"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2841 (24.2)</w:t>
            </w:r>
          </w:p>
        </w:tc>
        <w:tc>
          <w:tcPr>
            <w:tcW w:w="925" w:type="pct"/>
            <w:hideMark/>
          </w:tcPr>
          <w:p w14:paraId="0911BEEC"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2435 (24.3)</w:t>
            </w:r>
          </w:p>
        </w:tc>
        <w:tc>
          <w:tcPr>
            <w:tcW w:w="694" w:type="pct"/>
            <w:vAlign w:val="center"/>
            <w:hideMark/>
          </w:tcPr>
          <w:p w14:paraId="0911BEED"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667 (23.2)</w:t>
            </w:r>
          </w:p>
        </w:tc>
      </w:tr>
      <w:tr w:rsidR="00A2068C" w:rsidRPr="00A2068C" w14:paraId="0911BEF4" w14:textId="77777777" w:rsidTr="00B575E7">
        <w:trPr>
          <w:trHeight w:val="417"/>
        </w:trPr>
        <w:tc>
          <w:tcPr>
            <w:tcW w:w="1713" w:type="pct"/>
            <w:hideMark/>
          </w:tcPr>
          <w:p w14:paraId="0911BEEF"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hypertension, n (%)</w:t>
            </w:r>
          </w:p>
        </w:tc>
        <w:tc>
          <w:tcPr>
            <w:tcW w:w="834" w:type="pct"/>
            <w:vAlign w:val="center"/>
            <w:hideMark/>
          </w:tcPr>
          <w:p w14:paraId="0911BEF0"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68,817 (32.4)</w:t>
            </w:r>
          </w:p>
        </w:tc>
        <w:tc>
          <w:tcPr>
            <w:tcW w:w="834" w:type="pct"/>
            <w:hideMark/>
          </w:tcPr>
          <w:p w14:paraId="0911BEF1"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6706 (57.0)</w:t>
            </w:r>
          </w:p>
        </w:tc>
        <w:tc>
          <w:tcPr>
            <w:tcW w:w="925" w:type="pct"/>
            <w:vAlign w:val="center"/>
            <w:hideMark/>
          </w:tcPr>
          <w:p w14:paraId="0911BEF2"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5801 (57.8)</w:t>
            </w:r>
          </w:p>
        </w:tc>
        <w:tc>
          <w:tcPr>
            <w:tcW w:w="694" w:type="pct"/>
            <w:vAlign w:val="center"/>
            <w:hideMark/>
          </w:tcPr>
          <w:p w14:paraId="0911BEF3"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1502 (52.2)</w:t>
            </w:r>
          </w:p>
        </w:tc>
      </w:tr>
      <w:tr w:rsidR="00A2068C" w:rsidRPr="00A2068C" w14:paraId="0911BEFA" w14:textId="77777777" w:rsidTr="00B575E7">
        <w:trPr>
          <w:trHeight w:val="417"/>
        </w:trPr>
        <w:tc>
          <w:tcPr>
            <w:tcW w:w="1713" w:type="pct"/>
            <w:hideMark/>
          </w:tcPr>
          <w:p w14:paraId="0911BEF5"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chronic kidney disease, n (%)</w:t>
            </w:r>
          </w:p>
        </w:tc>
        <w:tc>
          <w:tcPr>
            <w:tcW w:w="834" w:type="pct"/>
            <w:vAlign w:val="center"/>
            <w:hideMark/>
          </w:tcPr>
          <w:p w14:paraId="0911BEF6"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18,561 (8.7)</w:t>
            </w:r>
          </w:p>
        </w:tc>
        <w:tc>
          <w:tcPr>
            <w:tcW w:w="834" w:type="pct"/>
            <w:hideMark/>
          </w:tcPr>
          <w:p w14:paraId="0911BEF7"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2306 (19.6)</w:t>
            </w:r>
          </w:p>
        </w:tc>
        <w:tc>
          <w:tcPr>
            <w:tcW w:w="925" w:type="pct"/>
            <w:vAlign w:val="center"/>
            <w:hideMark/>
          </w:tcPr>
          <w:p w14:paraId="0911BEF8"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1900 (18.9)</w:t>
            </w:r>
          </w:p>
        </w:tc>
        <w:tc>
          <w:tcPr>
            <w:tcW w:w="694" w:type="pct"/>
            <w:hideMark/>
          </w:tcPr>
          <w:p w14:paraId="0911BEF9"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Batang" w:hAnsi="Times"/>
                <w:color w:val="000000"/>
                <w:szCs w:val="24"/>
              </w:rPr>
              <w:t>651 (22.6)</w:t>
            </w:r>
          </w:p>
        </w:tc>
      </w:tr>
      <w:tr w:rsidR="00A2068C" w:rsidRPr="00A2068C" w14:paraId="0911BF00" w14:textId="77777777" w:rsidTr="00B575E7">
        <w:trPr>
          <w:trHeight w:val="417"/>
        </w:trPr>
        <w:tc>
          <w:tcPr>
            <w:tcW w:w="1713" w:type="pct"/>
            <w:hideMark/>
          </w:tcPr>
          <w:p w14:paraId="0911BEFB" w14:textId="77777777" w:rsidR="00A2068C" w:rsidRPr="00A2068C" w:rsidRDefault="00A2068C" w:rsidP="00A2068C">
            <w:pPr>
              <w:jc w:val="left"/>
              <w:rPr>
                <w:rFonts w:eastAsia="Batang"/>
                <w:color w:val="000000"/>
                <w:szCs w:val="24"/>
              </w:rPr>
            </w:pPr>
            <w:r w:rsidRPr="00A2068C">
              <w:rPr>
                <w:rFonts w:eastAsia="Batang"/>
                <w:color w:val="000000"/>
                <w:szCs w:val="24"/>
              </w:rPr>
              <w:t>Current use of aspirin, n (%)</w:t>
            </w:r>
          </w:p>
        </w:tc>
        <w:tc>
          <w:tcPr>
            <w:tcW w:w="834" w:type="pct"/>
            <w:vAlign w:val="center"/>
            <w:hideMark/>
          </w:tcPr>
          <w:p w14:paraId="0911BEFC"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17,551 (8.3)</w:t>
            </w:r>
          </w:p>
        </w:tc>
        <w:tc>
          <w:tcPr>
            <w:tcW w:w="834" w:type="pct"/>
            <w:vAlign w:val="center"/>
            <w:hideMark/>
          </w:tcPr>
          <w:p w14:paraId="0911BEFD"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1722 (14.6)</w:t>
            </w:r>
          </w:p>
        </w:tc>
        <w:tc>
          <w:tcPr>
            <w:tcW w:w="925" w:type="pct"/>
            <w:vAlign w:val="center"/>
            <w:hideMark/>
          </w:tcPr>
          <w:p w14:paraId="0911BEFE"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1490 (14.8)</w:t>
            </w:r>
          </w:p>
        </w:tc>
        <w:tc>
          <w:tcPr>
            <w:tcW w:w="694" w:type="pct"/>
            <w:vAlign w:val="center"/>
            <w:hideMark/>
          </w:tcPr>
          <w:p w14:paraId="0911BEFF"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398 (13.8)</w:t>
            </w:r>
          </w:p>
        </w:tc>
      </w:tr>
      <w:tr w:rsidR="00A2068C" w:rsidRPr="00A2068C" w14:paraId="0911BF06" w14:textId="77777777" w:rsidTr="00B575E7">
        <w:trPr>
          <w:trHeight w:val="417"/>
        </w:trPr>
        <w:tc>
          <w:tcPr>
            <w:tcW w:w="1713" w:type="pct"/>
            <w:hideMark/>
          </w:tcPr>
          <w:p w14:paraId="0911BF01" w14:textId="77777777" w:rsidR="00A2068C" w:rsidRPr="00A2068C" w:rsidRDefault="00A2068C" w:rsidP="00A2068C">
            <w:pPr>
              <w:jc w:val="left"/>
              <w:rPr>
                <w:rFonts w:eastAsia="Batang"/>
                <w:color w:val="000000"/>
                <w:szCs w:val="24"/>
              </w:rPr>
            </w:pPr>
            <w:r w:rsidRPr="00A2068C">
              <w:rPr>
                <w:rFonts w:eastAsia="Batang"/>
                <w:color w:val="000000"/>
                <w:szCs w:val="24"/>
              </w:rPr>
              <w:t>Current use of metformin, n (%)</w:t>
            </w:r>
          </w:p>
        </w:tc>
        <w:tc>
          <w:tcPr>
            <w:tcW w:w="834" w:type="pct"/>
            <w:vAlign w:val="center"/>
            <w:hideMark/>
          </w:tcPr>
          <w:p w14:paraId="0911BF02"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19,687 (9.3)</w:t>
            </w:r>
          </w:p>
        </w:tc>
        <w:tc>
          <w:tcPr>
            <w:tcW w:w="834" w:type="pct"/>
            <w:vAlign w:val="center"/>
            <w:hideMark/>
          </w:tcPr>
          <w:p w14:paraId="0911BF03"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1734 (14.7)</w:t>
            </w:r>
          </w:p>
        </w:tc>
        <w:tc>
          <w:tcPr>
            <w:tcW w:w="925" w:type="pct"/>
            <w:vAlign w:val="center"/>
            <w:hideMark/>
          </w:tcPr>
          <w:p w14:paraId="0911BF04"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1538 (15.3)</w:t>
            </w:r>
          </w:p>
        </w:tc>
        <w:tc>
          <w:tcPr>
            <w:tcW w:w="694" w:type="pct"/>
            <w:vAlign w:val="center"/>
            <w:hideMark/>
          </w:tcPr>
          <w:p w14:paraId="0911BF05" w14:textId="77777777" w:rsidR="00A2068C" w:rsidRPr="00A2068C" w:rsidRDefault="00A2068C" w:rsidP="00A2068C">
            <w:pPr>
              <w:spacing w:after="160" w:line="256" w:lineRule="auto"/>
              <w:jc w:val="center"/>
              <w:rPr>
                <w:rFonts w:eastAsia="Malgun Gothic"/>
                <w:color w:val="000000"/>
                <w:szCs w:val="24"/>
              </w:rPr>
            </w:pPr>
            <w:r w:rsidRPr="00A2068C">
              <w:rPr>
                <w:rFonts w:ascii="Times" w:eastAsia="Malgun Gothic" w:hAnsi="Times"/>
                <w:color w:val="000000"/>
                <w:szCs w:val="24"/>
              </w:rPr>
              <w:t>316 (11.0)</w:t>
            </w:r>
          </w:p>
        </w:tc>
      </w:tr>
      <w:tr w:rsidR="00A2068C" w:rsidRPr="00A2068C" w14:paraId="0911BF0C" w14:textId="77777777" w:rsidTr="00B575E7">
        <w:trPr>
          <w:trHeight w:val="417"/>
        </w:trPr>
        <w:tc>
          <w:tcPr>
            <w:tcW w:w="1713" w:type="pct"/>
            <w:hideMark/>
          </w:tcPr>
          <w:p w14:paraId="0911BF07" w14:textId="77777777" w:rsidR="00A2068C" w:rsidRPr="00A2068C" w:rsidRDefault="00A2068C" w:rsidP="00A2068C">
            <w:pPr>
              <w:jc w:val="left"/>
              <w:rPr>
                <w:rFonts w:eastAsia="Batang"/>
                <w:color w:val="000000"/>
                <w:szCs w:val="24"/>
              </w:rPr>
            </w:pPr>
            <w:r w:rsidRPr="00A2068C">
              <w:rPr>
                <w:rFonts w:eastAsia="Batang"/>
                <w:color w:val="000000"/>
                <w:szCs w:val="24"/>
              </w:rPr>
              <w:lastRenderedPageBreak/>
              <w:t>Current use of statin, n (%)</w:t>
            </w:r>
          </w:p>
        </w:tc>
        <w:tc>
          <w:tcPr>
            <w:tcW w:w="834" w:type="pct"/>
            <w:vAlign w:val="center"/>
            <w:hideMark/>
          </w:tcPr>
          <w:p w14:paraId="0911BF08"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42,695 (20.1)</w:t>
            </w:r>
          </w:p>
        </w:tc>
        <w:tc>
          <w:tcPr>
            <w:tcW w:w="834" w:type="pct"/>
            <w:vAlign w:val="center"/>
            <w:hideMark/>
          </w:tcPr>
          <w:p w14:paraId="0911BF09"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4294 (36.5)</w:t>
            </w:r>
          </w:p>
        </w:tc>
        <w:tc>
          <w:tcPr>
            <w:tcW w:w="925" w:type="pct"/>
            <w:vAlign w:val="center"/>
            <w:hideMark/>
          </w:tcPr>
          <w:p w14:paraId="0911BF0A"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3759 (37.5)</w:t>
            </w:r>
          </w:p>
        </w:tc>
        <w:tc>
          <w:tcPr>
            <w:tcW w:w="694" w:type="pct"/>
            <w:vAlign w:val="center"/>
            <w:hideMark/>
          </w:tcPr>
          <w:p w14:paraId="0911BF0B"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891 (31.0)</w:t>
            </w:r>
          </w:p>
        </w:tc>
      </w:tr>
      <w:tr w:rsidR="00A2068C" w:rsidRPr="00A2068C" w14:paraId="0911BF12" w14:textId="77777777" w:rsidTr="00B575E7">
        <w:trPr>
          <w:trHeight w:val="417"/>
        </w:trPr>
        <w:tc>
          <w:tcPr>
            <w:tcW w:w="1713" w:type="pct"/>
            <w:hideMark/>
          </w:tcPr>
          <w:p w14:paraId="0911BF0D" w14:textId="77777777" w:rsidR="00A2068C" w:rsidRPr="00A2068C" w:rsidRDefault="00A2068C" w:rsidP="00A2068C">
            <w:pPr>
              <w:jc w:val="left"/>
              <w:rPr>
                <w:rFonts w:eastAsia="Batang"/>
                <w:color w:val="000000"/>
                <w:szCs w:val="24"/>
              </w:rPr>
            </w:pPr>
            <w:r w:rsidRPr="00A2068C">
              <w:rPr>
                <w:rFonts w:eastAsia="Batang"/>
                <w:color w:val="000000"/>
                <w:szCs w:val="24"/>
              </w:rPr>
              <w:t>Current use of systemic steroid, n (%)</w:t>
            </w:r>
          </w:p>
        </w:tc>
        <w:tc>
          <w:tcPr>
            <w:tcW w:w="834" w:type="pct"/>
            <w:hideMark/>
          </w:tcPr>
          <w:p w14:paraId="0911BF0E"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26,048 (12.2)</w:t>
            </w:r>
          </w:p>
        </w:tc>
        <w:tc>
          <w:tcPr>
            <w:tcW w:w="834" w:type="pct"/>
            <w:hideMark/>
          </w:tcPr>
          <w:p w14:paraId="0911BF0F"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2808 (23.9)</w:t>
            </w:r>
          </w:p>
        </w:tc>
        <w:tc>
          <w:tcPr>
            <w:tcW w:w="925" w:type="pct"/>
            <w:vAlign w:val="center"/>
            <w:hideMark/>
          </w:tcPr>
          <w:p w14:paraId="0911BF10"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2992 (29.8)</w:t>
            </w:r>
          </w:p>
        </w:tc>
        <w:tc>
          <w:tcPr>
            <w:tcW w:w="694" w:type="pct"/>
            <w:vAlign w:val="center"/>
            <w:hideMark/>
          </w:tcPr>
          <w:p w14:paraId="0911BF11"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1404 (48.8)</w:t>
            </w:r>
          </w:p>
        </w:tc>
      </w:tr>
      <w:tr w:rsidR="00A2068C" w:rsidRPr="00A2068C" w14:paraId="0911BF18" w14:textId="77777777" w:rsidTr="00B575E7">
        <w:trPr>
          <w:trHeight w:val="417"/>
        </w:trPr>
        <w:tc>
          <w:tcPr>
            <w:tcW w:w="1713" w:type="pct"/>
            <w:hideMark/>
          </w:tcPr>
          <w:p w14:paraId="0911BF13" w14:textId="77777777" w:rsidR="00A2068C" w:rsidRPr="00A2068C" w:rsidRDefault="00A2068C" w:rsidP="00A2068C">
            <w:pPr>
              <w:widowControl/>
              <w:wordWrap/>
              <w:autoSpaceDE/>
              <w:spacing w:after="160"/>
              <w:rPr>
                <w:rFonts w:eastAsia="Batang"/>
                <w:color w:val="000000"/>
                <w:szCs w:val="24"/>
              </w:rPr>
            </w:pPr>
            <w:r w:rsidRPr="00A2068C">
              <w:rPr>
                <w:rFonts w:eastAsia="Batang"/>
                <w:color w:val="000000"/>
                <w:szCs w:val="24"/>
              </w:rPr>
              <w:t>Current use of DMARDs, n (%)</w:t>
            </w:r>
          </w:p>
        </w:tc>
        <w:tc>
          <w:tcPr>
            <w:tcW w:w="834" w:type="pct"/>
            <w:hideMark/>
          </w:tcPr>
          <w:p w14:paraId="0911BF14" w14:textId="77777777" w:rsidR="00A2068C" w:rsidRPr="00A2068C" w:rsidRDefault="00A2068C" w:rsidP="00A2068C">
            <w:pPr>
              <w:spacing w:after="160" w:line="256" w:lineRule="auto"/>
              <w:jc w:val="center"/>
              <w:rPr>
                <w:rFonts w:ascii="Times" w:eastAsia="Malgun Gothic" w:hAnsi="Times"/>
                <w:color w:val="000000"/>
                <w:szCs w:val="24"/>
              </w:rPr>
            </w:pPr>
            <w:r w:rsidRPr="00A2068C">
              <w:rPr>
                <w:rFonts w:ascii="Times" w:eastAsia="Malgun Gothic" w:hAnsi="Times"/>
                <w:color w:val="000000"/>
                <w:szCs w:val="24"/>
              </w:rPr>
              <w:t>7713</w:t>
            </w:r>
          </w:p>
        </w:tc>
        <w:tc>
          <w:tcPr>
            <w:tcW w:w="834" w:type="pct"/>
          </w:tcPr>
          <w:p w14:paraId="0911BF15" w14:textId="77777777" w:rsidR="00A2068C" w:rsidRPr="00A2068C" w:rsidRDefault="00A2068C" w:rsidP="00A2068C">
            <w:pPr>
              <w:spacing w:after="160" w:line="256" w:lineRule="auto"/>
              <w:jc w:val="center"/>
              <w:rPr>
                <w:rFonts w:ascii="Times" w:eastAsia="Malgun Gothic" w:hAnsi="Times"/>
                <w:color w:val="000000"/>
                <w:szCs w:val="24"/>
              </w:rPr>
            </w:pPr>
          </w:p>
        </w:tc>
        <w:tc>
          <w:tcPr>
            <w:tcW w:w="925" w:type="pct"/>
          </w:tcPr>
          <w:p w14:paraId="0911BF16" w14:textId="77777777" w:rsidR="00A2068C" w:rsidRPr="00A2068C" w:rsidRDefault="00A2068C" w:rsidP="00A2068C">
            <w:pPr>
              <w:spacing w:after="160"/>
              <w:jc w:val="center"/>
              <w:rPr>
                <w:rFonts w:eastAsia="Malgun Gothic"/>
                <w:color w:val="000000"/>
                <w:szCs w:val="24"/>
              </w:rPr>
            </w:pPr>
          </w:p>
        </w:tc>
        <w:tc>
          <w:tcPr>
            <w:tcW w:w="694" w:type="pct"/>
          </w:tcPr>
          <w:p w14:paraId="0911BF17" w14:textId="77777777" w:rsidR="00A2068C" w:rsidRPr="00A2068C" w:rsidRDefault="00A2068C" w:rsidP="00A2068C">
            <w:pPr>
              <w:spacing w:after="160"/>
              <w:jc w:val="center"/>
              <w:rPr>
                <w:rFonts w:eastAsia="Malgun Gothic"/>
                <w:color w:val="000000"/>
                <w:szCs w:val="24"/>
              </w:rPr>
            </w:pPr>
          </w:p>
        </w:tc>
      </w:tr>
      <w:tr w:rsidR="00A2068C" w:rsidRPr="00A2068C" w14:paraId="0911BF1E" w14:textId="77777777" w:rsidTr="00B575E7">
        <w:trPr>
          <w:trHeight w:val="417"/>
        </w:trPr>
        <w:tc>
          <w:tcPr>
            <w:tcW w:w="1713" w:type="pct"/>
            <w:hideMark/>
          </w:tcPr>
          <w:p w14:paraId="0911BF19" w14:textId="77777777" w:rsidR="00A2068C" w:rsidRPr="00A2068C" w:rsidRDefault="00A2068C" w:rsidP="00A2068C">
            <w:pPr>
              <w:widowControl/>
              <w:wordWrap/>
              <w:autoSpaceDE/>
              <w:spacing w:after="160"/>
              <w:ind w:firstLineChars="100" w:firstLine="240"/>
              <w:rPr>
                <w:rFonts w:eastAsia="Batang"/>
                <w:color w:val="000000"/>
                <w:szCs w:val="24"/>
              </w:rPr>
            </w:pPr>
            <w:r w:rsidRPr="00A2068C">
              <w:rPr>
                <w:rFonts w:eastAsia="Malgun Gothic"/>
                <w:kern w:val="0"/>
                <w:szCs w:val="24"/>
              </w:rPr>
              <w:t>Methotrexate–leflunomide–azathioprine</w:t>
            </w:r>
            <w:r w:rsidRPr="00A2068C">
              <w:rPr>
                <w:rFonts w:eastAsia="Batang"/>
                <w:color w:val="000000"/>
                <w:szCs w:val="24"/>
              </w:rPr>
              <w:t>, n (%)</w:t>
            </w:r>
          </w:p>
        </w:tc>
        <w:tc>
          <w:tcPr>
            <w:tcW w:w="834" w:type="pct"/>
            <w:hideMark/>
          </w:tcPr>
          <w:p w14:paraId="0911BF1A"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12,503 (5.9)</w:t>
            </w:r>
          </w:p>
        </w:tc>
        <w:tc>
          <w:tcPr>
            <w:tcW w:w="834" w:type="pct"/>
            <w:hideMark/>
          </w:tcPr>
          <w:p w14:paraId="0911BF1B"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5243 (44.6)</w:t>
            </w:r>
          </w:p>
        </w:tc>
        <w:tc>
          <w:tcPr>
            <w:tcW w:w="925" w:type="pct"/>
            <w:vAlign w:val="center"/>
            <w:hideMark/>
          </w:tcPr>
          <w:p w14:paraId="0911BF1C"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4592 (45.7)</w:t>
            </w:r>
          </w:p>
        </w:tc>
        <w:tc>
          <w:tcPr>
            <w:tcW w:w="694" w:type="pct"/>
            <w:vAlign w:val="center"/>
            <w:hideMark/>
          </w:tcPr>
          <w:p w14:paraId="0911BF1D"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1921 (66.8)</w:t>
            </w:r>
          </w:p>
        </w:tc>
      </w:tr>
      <w:tr w:rsidR="00A2068C" w:rsidRPr="00A2068C" w14:paraId="0911BF24" w14:textId="77777777" w:rsidTr="00B575E7">
        <w:trPr>
          <w:trHeight w:val="417"/>
        </w:trPr>
        <w:tc>
          <w:tcPr>
            <w:tcW w:w="1713" w:type="pct"/>
            <w:hideMark/>
          </w:tcPr>
          <w:p w14:paraId="0911BF1F" w14:textId="77777777" w:rsidR="00A2068C" w:rsidRPr="00A2068C" w:rsidRDefault="00A2068C" w:rsidP="00A2068C">
            <w:pPr>
              <w:widowControl/>
              <w:wordWrap/>
              <w:autoSpaceDE/>
              <w:spacing w:after="160"/>
              <w:ind w:firstLineChars="100" w:firstLine="240"/>
              <w:rPr>
                <w:rFonts w:eastAsia="Batang"/>
                <w:color w:val="000000"/>
                <w:szCs w:val="24"/>
              </w:rPr>
            </w:pPr>
            <w:r w:rsidRPr="00A2068C">
              <w:rPr>
                <w:rFonts w:eastAsia="Batang"/>
                <w:color w:val="000000"/>
                <w:szCs w:val="24"/>
              </w:rPr>
              <w:t>Sulfasalazine, n (%)</w:t>
            </w:r>
          </w:p>
        </w:tc>
        <w:tc>
          <w:tcPr>
            <w:tcW w:w="834" w:type="pct"/>
            <w:hideMark/>
          </w:tcPr>
          <w:p w14:paraId="0911BF20"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716 (0.3)</w:t>
            </w:r>
          </w:p>
        </w:tc>
        <w:tc>
          <w:tcPr>
            <w:tcW w:w="834" w:type="pct"/>
            <w:hideMark/>
          </w:tcPr>
          <w:p w14:paraId="0911BF21"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652 (5.5)</w:t>
            </w:r>
          </w:p>
        </w:tc>
        <w:tc>
          <w:tcPr>
            <w:tcW w:w="925" w:type="pct"/>
            <w:vAlign w:val="center"/>
            <w:hideMark/>
          </w:tcPr>
          <w:p w14:paraId="0911BF22" w14:textId="77777777" w:rsidR="00A2068C" w:rsidRPr="00A2068C" w:rsidRDefault="00A2068C" w:rsidP="00A2068C">
            <w:pPr>
              <w:spacing w:after="160"/>
              <w:jc w:val="center"/>
              <w:rPr>
                <w:rFonts w:eastAsia="Malgun Gothic"/>
                <w:color w:val="000000"/>
                <w:szCs w:val="24"/>
              </w:rPr>
            </w:pPr>
            <w:r w:rsidRPr="00A2068C">
              <w:rPr>
                <w:rFonts w:eastAsia="Malgun Gothic"/>
                <w:color w:val="000000"/>
                <w:szCs w:val="24"/>
              </w:rPr>
              <w:t>636 (6.3)</w:t>
            </w:r>
          </w:p>
        </w:tc>
        <w:tc>
          <w:tcPr>
            <w:tcW w:w="694" w:type="pct"/>
            <w:vAlign w:val="center"/>
            <w:hideMark/>
          </w:tcPr>
          <w:p w14:paraId="0911BF23" w14:textId="77777777" w:rsidR="00A2068C" w:rsidRPr="00A2068C" w:rsidRDefault="00A2068C" w:rsidP="00A2068C">
            <w:pPr>
              <w:spacing w:after="160"/>
              <w:jc w:val="center"/>
              <w:rPr>
                <w:rFonts w:eastAsia="Malgun Gothic"/>
                <w:color w:val="000000"/>
                <w:szCs w:val="24"/>
              </w:rPr>
            </w:pPr>
            <w:r w:rsidRPr="00A2068C">
              <w:rPr>
                <w:rFonts w:eastAsia="Malgun Gothic"/>
                <w:color w:val="000000"/>
                <w:szCs w:val="24"/>
              </w:rPr>
              <w:t>153 (5.3)</w:t>
            </w:r>
          </w:p>
        </w:tc>
      </w:tr>
      <w:tr w:rsidR="00A2068C" w:rsidRPr="00A2068C" w14:paraId="0911BF2A" w14:textId="77777777" w:rsidTr="00B575E7">
        <w:trPr>
          <w:trHeight w:val="417"/>
        </w:trPr>
        <w:tc>
          <w:tcPr>
            <w:tcW w:w="1713" w:type="pct"/>
            <w:hideMark/>
          </w:tcPr>
          <w:p w14:paraId="0911BF25" w14:textId="77777777" w:rsidR="00A2068C" w:rsidRPr="00A2068C" w:rsidRDefault="00A2068C" w:rsidP="00A2068C">
            <w:pPr>
              <w:widowControl/>
              <w:wordWrap/>
              <w:autoSpaceDE/>
              <w:spacing w:after="160"/>
              <w:ind w:firstLineChars="100" w:firstLine="240"/>
              <w:rPr>
                <w:rFonts w:eastAsia="Batang"/>
                <w:color w:val="000000"/>
                <w:szCs w:val="24"/>
              </w:rPr>
            </w:pPr>
            <w:r w:rsidRPr="00A2068C">
              <w:rPr>
                <w:rFonts w:eastAsia="Batang"/>
                <w:color w:val="000000"/>
                <w:szCs w:val="24"/>
              </w:rPr>
              <w:t>Antimalarials, n (%)</w:t>
            </w:r>
          </w:p>
        </w:tc>
        <w:tc>
          <w:tcPr>
            <w:tcW w:w="834" w:type="pct"/>
            <w:hideMark/>
          </w:tcPr>
          <w:p w14:paraId="0911BF26"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11749 (5.5)</w:t>
            </w:r>
          </w:p>
        </w:tc>
        <w:tc>
          <w:tcPr>
            <w:tcW w:w="834" w:type="pct"/>
            <w:hideMark/>
          </w:tcPr>
          <w:p w14:paraId="0911BF27"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2620 (22.2)</w:t>
            </w:r>
          </w:p>
        </w:tc>
        <w:tc>
          <w:tcPr>
            <w:tcW w:w="925" w:type="pct"/>
            <w:vAlign w:val="center"/>
            <w:hideMark/>
          </w:tcPr>
          <w:p w14:paraId="0911BF28"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2257 (22.5)</w:t>
            </w:r>
          </w:p>
        </w:tc>
        <w:tc>
          <w:tcPr>
            <w:tcW w:w="694" w:type="pct"/>
            <w:vAlign w:val="center"/>
            <w:hideMark/>
          </w:tcPr>
          <w:p w14:paraId="0911BF29"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1196 (41.6)</w:t>
            </w:r>
          </w:p>
        </w:tc>
      </w:tr>
      <w:tr w:rsidR="00A2068C" w:rsidRPr="00A2068C" w14:paraId="0911BF30" w14:textId="77777777" w:rsidTr="00B575E7">
        <w:trPr>
          <w:trHeight w:val="417"/>
        </w:trPr>
        <w:tc>
          <w:tcPr>
            <w:tcW w:w="1713" w:type="pct"/>
            <w:hideMark/>
          </w:tcPr>
          <w:p w14:paraId="0911BF2B" w14:textId="77777777" w:rsidR="00A2068C" w:rsidRPr="00A2068C" w:rsidRDefault="00A2068C" w:rsidP="00A2068C">
            <w:pPr>
              <w:widowControl/>
              <w:wordWrap/>
              <w:autoSpaceDE/>
              <w:spacing w:after="160"/>
              <w:ind w:firstLineChars="100" w:firstLine="240"/>
              <w:rPr>
                <w:rFonts w:eastAsia="Batang"/>
                <w:color w:val="000000"/>
                <w:szCs w:val="24"/>
              </w:rPr>
            </w:pPr>
            <w:r w:rsidRPr="00A2068C">
              <w:rPr>
                <w:rFonts w:eastAsia="Batang"/>
                <w:color w:val="000000"/>
                <w:szCs w:val="24"/>
              </w:rPr>
              <w:t>Anti-TNF-alpha agent, n (%)</w:t>
            </w:r>
          </w:p>
        </w:tc>
        <w:tc>
          <w:tcPr>
            <w:tcW w:w="834" w:type="pct"/>
            <w:hideMark/>
          </w:tcPr>
          <w:p w14:paraId="0911BF2C"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1448 (0.7)</w:t>
            </w:r>
          </w:p>
        </w:tc>
        <w:tc>
          <w:tcPr>
            <w:tcW w:w="834" w:type="pct"/>
            <w:hideMark/>
          </w:tcPr>
          <w:p w14:paraId="0911BF2D"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752 (6.4)</w:t>
            </w:r>
          </w:p>
        </w:tc>
        <w:tc>
          <w:tcPr>
            <w:tcW w:w="925" w:type="pct"/>
            <w:vAlign w:val="center"/>
            <w:hideMark/>
          </w:tcPr>
          <w:p w14:paraId="0911BF2E"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685 (6.8)</w:t>
            </w:r>
          </w:p>
        </w:tc>
        <w:tc>
          <w:tcPr>
            <w:tcW w:w="694" w:type="pct"/>
            <w:vAlign w:val="center"/>
            <w:hideMark/>
          </w:tcPr>
          <w:p w14:paraId="0911BF2F"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203 (7.1)</w:t>
            </w:r>
          </w:p>
        </w:tc>
      </w:tr>
      <w:tr w:rsidR="00A2068C" w:rsidRPr="00A2068C" w14:paraId="0911BF36" w14:textId="77777777" w:rsidTr="00B575E7">
        <w:trPr>
          <w:trHeight w:val="417"/>
        </w:trPr>
        <w:tc>
          <w:tcPr>
            <w:tcW w:w="1713" w:type="pct"/>
            <w:tcBorders>
              <w:top w:val="nil"/>
              <w:left w:val="nil"/>
              <w:bottom w:val="single" w:sz="4" w:space="0" w:color="auto"/>
              <w:right w:val="nil"/>
            </w:tcBorders>
            <w:hideMark/>
          </w:tcPr>
          <w:p w14:paraId="0911BF31" w14:textId="77777777" w:rsidR="00A2068C" w:rsidRPr="00A2068C" w:rsidRDefault="00A2068C" w:rsidP="00A2068C">
            <w:pPr>
              <w:widowControl/>
              <w:wordWrap/>
              <w:autoSpaceDE/>
              <w:spacing w:after="160"/>
              <w:ind w:firstLineChars="100" w:firstLine="240"/>
              <w:rPr>
                <w:rFonts w:eastAsia="Batang"/>
                <w:color w:val="000000"/>
                <w:szCs w:val="24"/>
              </w:rPr>
            </w:pPr>
            <w:r w:rsidRPr="00A2068C">
              <w:rPr>
                <w:rFonts w:eastAsia="Batang"/>
                <w:color w:val="000000"/>
                <w:szCs w:val="24"/>
              </w:rPr>
              <w:t>Other biologics, n (%)</w:t>
            </w:r>
          </w:p>
        </w:tc>
        <w:tc>
          <w:tcPr>
            <w:tcW w:w="834" w:type="pct"/>
            <w:tcBorders>
              <w:top w:val="nil"/>
              <w:left w:val="nil"/>
              <w:bottom w:val="single" w:sz="4" w:space="0" w:color="auto"/>
              <w:right w:val="nil"/>
            </w:tcBorders>
            <w:hideMark/>
          </w:tcPr>
          <w:p w14:paraId="0911BF32"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2160 (1.0)</w:t>
            </w:r>
          </w:p>
        </w:tc>
        <w:tc>
          <w:tcPr>
            <w:tcW w:w="834" w:type="pct"/>
            <w:tcBorders>
              <w:top w:val="nil"/>
              <w:left w:val="nil"/>
              <w:bottom w:val="single" w:sz="4" w:space="0" w:color="auto"/>
              <w:right w:val="nil"/>
            </w:tcBorders>
            <w:hideMark/>
          </w:tcPr>
          <w:p w14:paraId="0911BF33"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529 (4.5)</w:t>
            </w:r>
          </w:p>
        </w:tc>
        <w:tc>
          <w:tcPr>
            <w:tcW w:w="925" w:type="pct"/>
            <w:tcBorders>
              <w:top w:val="nil"/>
              <w:left w:val="nil"/>
              <w:bottom w:val="single" w:sz="4" w:space="0" w:color="auto"/>
              <w:right w:val="nil"/>
            </w:tcBorders>
            <w:vAlign w:val="center"/>
            <w:hideMark/>
          </w:tcPr>
          <w:p w14:paraId="0911BF34"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490 (4.9)</w:t>
            </w:r>
          </w:p>
        </w:tc>
        <w:tc>
          <w:tcPr>
            <w:tcW w:w="694" w:type="pct"/>
            <w:tcBorders>
              <w:top w:val="nil"/>
              <w:left w:val="nil"/>
              <w:bottom w:val="single" w:sz="4" w:space="0" w:color="auto"/>
              <w:right w:val="nil"/>
            </w:tcBorders>
            <w:vAlign w:val="center"/>
            <w:hideMark/>
          </w:tcPr>
          <w:p w14:paraId="0911BF35" w14:textId="77777777" w:rsidR="00A2068C" w:rsidRPr="00A2068C" w:rsidRDefault="00A2068C" w:rsidP="00A2068C">
            <w:pPr>
              <w:spacing w:after="160"/>
              <w:jc w:val="center"/>
              <w:rPr>
                <w:rFonts w:eastAsia="Malgun Gothic"/>
                <w:color w:val="000000"/>
                <w:szCs w:val="24"/>
              </w:rPr>
            </w:pPr>
            <w:r w:rsidRPr="00A2068C">
              <w:rPr>
                <w:rFonts w:ascii="Times" w:eastAsia="Malgun Gothic" w:hAnsi="Times"/>
                <w:color w:val="000000"/>
                <w:szCs w:val="24"/>
              </w:rPr>
              <w:t>121 (4.2)</w:t>
            </w:r>
          </w:p>
        </w:tc>
      </w:tr>
    </w:tbl>
    <w:p w14:paraId="0911BF37" w14:textId="77777777" w:rsidR="00A2068C" w:rsidRPr="00A2068C" w:rsidRDefault="00A2068C" w:rsidP="00A2068C">
      <w:pPr>
        <w:wordWrap/>
        <w:adjustRightInd w:val="0"/>
        <w:spacing w:after="0"/>
        <w:rPr>
          <w:rFonts w:eastAsia="Malgun Gothic"/>
          <w:szCs w:val="24"/>
        </w:rPr>
      </w:pPr>
      <w:r w:rsidRPr="00A2068C">
        <w:rPr>
          <w:rFonts w:eastAsia="Malgun Gothic"/>
          <w:szCs w:val="24"/>
        </w:rPr>
        <w:t>AIRD, autoimmune inflammatory rheumatic disease; COPD, chronic obstructive pulmonary disease; CTD, connective tissue disease; DMARD, disease-modifying antirheumatic drug; IA, inflammatory arthritis; SARS-CoV-2, severe acute respiratory syndrome coronavirus 2; SD, standard deviation; TNF; tumor necrosis factor.</w:t>
      </w:r>
    </w:p>
    <w:p w14:paraId="0911BF38" w14:textId="77777777" w:rsidR="00A2068C" w:rsidRPr="00A2068C" w:rsidRDefault="00A2068C" w:rsidP="00A2068C">
      <w:pPr>
        <w:widowControl/>
        <w:wordWrap/>
        <w:autoSpaceDE/>
        <w:spacing w:after="160" w:line="256" w:lineRule="auto"/>
        <w:rPr>
          <w:rFonts w:eastAsia="Malgun Gothic"/>
          <w:szCs w:val="24"/>
        </w:rPr>
      </w:pPr>
      <w:r w:rsidRPr="00A2068C">
        <w:rPr>
          <w:rFonts w:eastAsia="Malgun Gothic"/>
          <w:kern w:val="0"/>
          <w:szCs w:val="24"/>
        </w:rPr>
        <w:br w:type="page"/>
      </w:r>
    </w:p>
    <w:p w14:paraId="0911BF39" w14:textId="77777777" w:rsidR="00A2068C" w:rsidRPr="00A2068C" w:rsidRDefault="00A2068C" w:rsidP="00A2068C">
      <w:pPr>
        <w:widowControl/>
        <w:wordWrap/>
        <w:autoSpaceDE/>
        <w:spacing w:after="160"/>
        <w:rPr>
          <w:rFonts w:eastAsia="Batang"/>
          <w:color w:val="000000"/>
          <w:szCs w:val="24"/>
        </w:rPr>
      </w:pPr>
      <w:r w:rsidRPr="00A2068C">
        <w:rPr>
          <w:rFonts w:eastAsia="Malgun Gothic" w:hint="eastAsia"/>
          <w:b/>
          <w:noProof/>
          <w:sz w:val="32"/>
          <w:szCs w:val="24"/>
          <w:lang w:val="en-GB" w:eastAsia="en-GB"/>
        </w:rPr>
        <w:lastRenderedPageBreak/>
        <mc:AlternateContent>
          <mc:Choice Requires="wps">
            <w:drawing>
              <wp:anchor distT="0" distB="0" distL="114300" distR="114300" simplePos="0" relativeHeight="251664384" behindDoc="0" locked="0" layoutInCell="1" allowOverlap="1" wp14:anchorId="0911C4F5" wp14:editId="664AB00B">
                <wp:simplePos x="0" y="0"/>
                <wp:positionH relativeFrom="column">
                  <wp:posOffset>-38735</wp:posOffset>
                </wp:positionH>
                <wp:positionV relativeFrom="paragraph">
                  <wp:posOffset>-200660</wp:posOffset>
                </wp:positionV>
                <wp:extent cx="8727440" cy="0"/>
                <wp:effectExtent l="0" t="0" r="16510" b="19050"/>
                <wp:wrapNone/>
                <wp:docPr id="5" name="직선 연결선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8727440" cy="0"/>
                        </a:xfrm>
                        <a:prstGeom prst="line">
                          <a:avLst/>
                        </a:prstGeom>
                        <a:noFill/>
                        <a:ln w="22225" cap="flat" cmpd="sng" algn="ctr">
                          <a:solidFill>
                            <a:srgbClr val="FF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A9FF964" id="직선 연결선 5" o:spid="_x0000_s1026" alt="&quot;&quot;"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pt,-15.8pt" to="684.15pt,-1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" strokecolor="red" strokeweight="1.75pt"/>
            </w:pict>
          </mc:Fallback>
        </mc:AlternateContent>
      </w:r>
      <w:r w:rsidRPr="00A2068C">
        <w:rPr>
          <w:rFonts w:eastAsia="Batang"/>
          <w:b/>
          <w:color w:val="000000"/>
          <w:szCs w:val="24"/>
        </w:rPr>
        <w:t>Table S3.</w:t>
      </w:r>
      <w:r w:rsidRPr="00A2068C">
        <w:rPr>
          <w:rFonts w:eastAsia="Batang"/>
          <w:color w:val="000000"/>
          <w:szCs w:val="24"/>
        </w:rPr>
        <w:t xml:space="preserve"> 3:1 propensity score-matched covariates and </w:t>
      </w:r>
      <w:proofErr w:type="spellStart"/>
      <w:r w:rsidRPr="00A2068C">
        <w:rPr>
          <w:rFonts w:eastAsia="Batang"/>
          <w:color w:val="000000"/>
          <w:szCs w:val="24"/>
        </w:rPr>
        <w:t>aOR</w:t>
      </w:r>
      <w:proofErr w:type="spellEnd"/>
      <w:r w:rsidRPr="00A2068C">
        <w:rPr>
          <w:rFonts w:eastAsia="Batang"/>
          <w:color w:val="000000"/>
          <w:szCs w:val="24"/>
        </w:rPr>
        <w:t xml:space="preserve"> (95% CI) of positive SARS-CoV-2 test, severe COVID-19 outcomes, or COVID-19-related death in patients with AIRD, IA, or CTD.</w:t>
      </w:r>
    </w:p>
    <w:tbl>
      <w:tblPr>
        <w:tblW w:w="5950" w:type="pct"/>
        <w:tblInd w:w="-1168" w:type="dxa"/>
        <w:tblLook w:val="04A0" w:firstRow="1" w:lastRow="0" w:firstColumn="1" w:lastColumn="0" w:noHBand="0" w:noVBand="1"/>
      </w:tblPr>
      <w:tblGrid>
        <w:gridCol w:w="4321"/>
        <w:gridCol w:w="1529"/>
        <w:gridCol w:w="1953"/>
        <w:gridCol w:w="838"/>
        <w:gridCol w:w="1392"/>
        <w:gridCol w:w="1767"/>
        <w:gridCol w:w="750"/>
        <w:gridCol w:w="1242"/>
        <w:gridCol w:w="1679"/>
        <w:gridCol w:w="828"/>
      </w:tblGrid>
      <w:tr w:rsidR="00A2068C" w:rsidRPr="00A2068C" w14:paraId="0911BF3E" w14:textId="77777777" w:rsidTr="00B575E7">
        <w:tc>
          <w:tcPr>
            <w:tcW w:w="1326" w:type="pct"/>
            <w:tcBorders>
              <w:top w:val="single" w:sz="4" w:space="0" w:color="auto"/>
              <w:left w:val="nil"/>
              <w:bottom w:val="nil"/>
              <w:right w:val="nil"/>
            </w:tcBorders>
          </w:tcPr>
          <w:p w14:paraId="0911BF3A" w14:textId="77777777" w:rsidR="00A2068C" w:rsidRPr="00A2068C" w:rsidRDefault="00A2068C" w:rsidP="00A2068C">
            <w:pPr>
              <w:spacing w:after="160"/>
              <w:rPr>
                <w:rFonts w:eastAsia="Batang"/>
                <w:color w:val="000000"/>
                <w:szCs w:val="24"/>
              </w:rPr>
            </w:pPr>
          </w:p>
        </w:tc>
        <w:tc>
          <w:tcPr>
            <w:tcW w:w="1325" w:type="pct"/>
            <w:gridSpan w:val="3"/>
            <w:tcBorders>
              <w:top w:val="single" w:sz="4" w:space="0" w:color="auto"/>
              <w:left w:val="nil"/>
              <w:bottom w:val="single" w:sz="4" w:space="0" w:color="auto"/>
              <w:right w:val="nil"/>
            </w:tcBorders>
            <w:hideMark/>
          </w:tcPr>
          <w:p w14:paraId="0911BF3B"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Matched cohort D</w:t>
            </w:r>
          </w:p>
        </w:tc>
        <w:tc>
          <w:tcPr>
            <w:tcW w:w="1199" w:type="pct"/>
            <w:gridSpan w:val="3"/>
            <w:tcBorders>
              <w:top w:val="single" w:sz="4" w:space="0" w:color="auto"/>
              <w:left w:val="nil"/>
              <w:bottom w:val="single" w:sz="4" w:space="0" w:color="auto"/>
              <w:right w:val="nil"/>
            </w:tcBorders>
            <w:hideMark/>
          </w:tcPr>
          <w:p w14:paraId="0911BF3C"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Matched cohort E</w:t>
            </w:r>
          </w:p>
        </w:tc>
        <w:tc>
          <w:tcPr>
            <w:tcW w:w="1150" w:type="pct"/>
            <w:gridSpan w:val="3"/>
            <w:tcBorders>
              <w:top w:val="single" w:sz="4" w:space="0" w:color="auto"/>
              <w:left w:val="nil"/>
              <w:bottom w:val="single" w:sz="4" w:space="0" w:color="auto"/>
              <w:right w:val="nil"/>
            </w:tcBorders>
            <w:hideMark/>
          </w:tcPr>
          <w:p w14:paraId="0911BF3D"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Matched cohort F</w:t>
            </w:r>
          </w:p>
        </w:tc>
      </w:tr>
      <w:tr w:rsidR="00A2068C" w:rsidRPr="00A2068C" w14:paraId="0911BF49" w14:textId="77777777" w:rsidTr="00B575E7">
        <w:tc>
          <w:tcPr>
            <w:tcW w:w="1326" w:type="pct"/>
            <w:tcBorders>
              <w:top w:val="nil"/>
              <w:left w:val="nil"/>
              <w:bottom w:val="single" w:sz="4" w:space="0" w:color="auto"/>
              <w:right w:val="nil"/>
            </w:tcBorders>
            <w:hideMark/>
          </w:tcPr>
          <w:p w14:paraId="0911BF3F" w14:textId="77777777" w:rsidR="00A2068C" w:rsidRPr="00A2068C" w:rsidRDefault="00A2068C" w:rsidP="00A2068C">
            <w:pPr>
              <w:spacing w:after="160"/>
              <w:rPr>
                <w:rFonts w:eastAsia="Batang"/>
                <w:color w:val="000000"/>
                <w:szCs w:val="24"/>
              </w:rPr>
            </w:pPr>
            <w:r w:rsidRPr="00A2068C">
              <w:rPr>
                <w:rFonts w:eastAsia="Batang"/>
                <w:color w:val="000000"/>
                <w:szCs w:val="24"/>
              </w:rPr>
              <w:t>Characteristics</w:t>
            </w:r>
          </w:p>
        </w:tc>
        <w:tc>
          <w:tcPr>
            <w:tcW w:w="469" w:type="pct"/>
            <w:tcBorders>
              <w:top w:val="single" w:sz="4" w:space="0" w:color="auto"/>
              <w:left w:val="nil"/>
              <w:bottom w:val="single" w:sz="4" w:space="0" w:color="auto"/>
              <w:right w:val="nil"/>
            </w:tcBorders>
            <w:hideMark/>
          </w:tcPr>
          <w:p w14:paraId="0911BF40"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None</w:t>
            </w:r>
          </w:p>
        </w:tc>
        <w:tc>
          <w:tcPr>
            <w:tcW w:w="599" w:type="pct"/>
            <w:tcBorders>
              <w:top w:val="single" w:sz="4" w:space="0" w:color="auto"/>
              <w:left w:val="nil"/>
              <w:bottom w:val="single" w:sz="4" w:space="0" w:color="auto"/>
              <w:right w:val="nil"/>
            </w:tcBorders>
            <w:hideMark/>
          </w:tcPr>
          <w:p w14:paraId="0911BF41"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AIRD</w:t>
            </w:r>
          </w:p>
        </w:tc>
        <w:tc>
          <w:tcPr>
            <w:tcW w:w="257" w:type="pct"/>
            <w:tcBorders>
              <w:top w:val="single" w:sz="4" w:space="0" w:color="auto"/>
              <w:left w:val="nil"/>
              <w:bottom w:val="single" w:sz="4" w:space="0" w:color="auto"/>
              <w:right w:val="nil"/>
            </w:tcBorders>
            <w:hideMark/>
          </w:tcPr>
          <w:p w14:paraId="0911BF42"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 xml:space="preserve">SMD </w:t>
            </w:r>
          </w:p>
        </w:tc>
        <w:tc>
          <w:tcPr>
            <w:tcW w:w="427" w:type="pct"/>
            <w:tcBorders>
              <w:top w:val="single" w:sz="4" w:space="0" w:color="auto"/>
              <w:left w:val="nil"/>
              <w:bottom w:val="single" w:sz="4" w:space="0" w:color="auto"/>
              <w:right w:val="nil"/>
            </w:tcBorders>
            <w:hideMark/>
          </w:tcPr>
          <w:p w14:paraId="0911BF43"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None</w:t>
            </w:r>
          </w:p>
        </w:tc>
        <w:tc>
          <w:tcPr>
            <w:tcW w:w="542" w:type="pct"/>
            <w:tcBorders>
              <w:top w:val="single" w:sz="4" w:space="0" w:color="auto"/>
              <w:left w:val="nil"/>
              <w:bottom w:val="single" w:sz="4" w:space="0" w:color="auto"/>
              <w:right w:val="nil"/>
            </w:tcBorders>
            <w:hideMark/>
          </w:tcPr>
          <w:p w14:paraId="0911BF44"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IA</w:t>
            </w:r>
          </w:p>
        </w:tc>
        <w:tc>
          <w:tcPr>
            <w:tcW w:w="230" w:type="pct"/>
            <w:tcBorders>
              <w:top w:val="single" w:sz="4" w:space="0" w:color="auto"/>
              <w:left w:val="nil"/>
              <w:bottom w:val="single" w:sz="4" w:space="0" w:color="auto"/>
              <w:right w:val="nil"/>
            </w:tcBorders>
            <w:hideMark/>
          </w:tcPr>
          <w:p w14:paraId="0911BF45"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 xml:space="preserve">SMD </w:t>
            </w:r>
          </w:p>
        </w:tc>
        <w:tc>
          <w:tcPr>
            <w:tcW w:w="381" w:type="pct"/>
            <w:tcBorders>
              <w:top w:val="single" w:sz="4" w:space="0" w:color="auto"/>
              <w:left w:val="nil"/>
              <w:bottom w:val="single" w:sz="4" w:space="0" w:color="auto"/>
              <w:right w:val="nil"/>
            </w:tcBorders>
            <w:hideMark/>
          </w:tcPr>
          <w:p w14:paraId="0911BF46"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None</w:t>
            </w:r>
          </w:p>
        </w:tc>
        <w:tc>
          <w:tcPr>
            <w:tcW w:w="515" w:type="pct"/>
            <w:tcBorders>
              <w:top w:val="single" w:sz="4" w:space="0" w:color="auto"/>
              <w:left w:val="nil"/>
              <w:bottom w:val="single" w:sz="4" w:space="0" w:color="auto"/>
              <w:right w:val="nil"/>
            </w:tcBorders>
            <w:hideMark/>
          </w:tcPr>
          <w:p w14:paraId="0911BF47"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CTD</w:t>
            </w:r>
          </w:p>
        </w:tc>
        <w:tc>
          <w:tcPr>
            <w:tcW w:w="254" w:type="pct"/>
            <w:tcBorders>
              <w:top w:val="single" w:sz="4" w:space="0" w:color="auto"/>
              <w:left w:val="nil"/>
              <w:bottom w:val="single" w:sz="4" w:space="0" w:color="auto"/>
              <w:right w:val="nil"/>
            </w:tcBorders>
            <w:hideMark/>
          </w:tcPr>
          <w:p w14:paraId="0911BF48"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 xml:space="preserve">SMD </w:t>
            </w:r>
          </w:p>
        </w:tc>
      </w:tr>
      <w:tr w:rsidR="00A2068C" w:rsidRPr="00A2068C" w14:paraId="0911BF54" w14:textId="77777777" w:rsidTr="00B575E7">
        <w:tc>
          <w:tcPr>
            <w:tcW w:w="1326" w:type="pct"/>
            <w:tcBorders>
              <w:top w:val="single" w:sz="4" w:space="0" w:color="auto"/>
              <w:left w:val="nil"/>
              <w:bottom w:val="nil"/>
              <w:right w:val="nil"/>
            </w:tcBorders>
            <w:hideMark/>
          </w:tcPr>
          <w:p w14:paraId="0911BF4A" w14:textId="77777777" w:rsidR="00A2068C" w:rsidRPr="00A2068C" w:rsidRDefault="00A2068C" w:rsidP="00A2068C">
            <w:pPr>
              <w:spacing w:after="160"/>
              <w:rPr>
                <w:rFonts w:eastAsia="Batang"/>
                <w:color w:val="000000"/>
                <w:szCs w:val="24"/>
              </w:rPr>
            </w:pPr>
            <w:r w:rsidRPr="00A2068C">
              <w:rPr>
                <w:rFonts w:eastAsia="Batang"/>
                <w:color w:val="000000"/>
                <w:szCs w:val="24"/>
              </w:rPr>
              <w:t>Total, n (%)</w:t>
            </w:r>
          </w:p>
        </w:tc>
        <w:tc>
          <w:tcPr>
            <w:tcW w:w="469" w:type="pct"/>
            <w:tcBorders>
              <w:top w:val="single" w:sz="4" w:space="0" w:color="auto"/>
              <w:left w:val="nil"/>
              <w:bottom w:val="nil"/>
              <w:right w:val="nil"/>
            </w:tcBorders>
            <w:hideMark/>
          </w:tcPr>
          <w:p w14:paraId="0911BF4B"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34,343</w:t>
            </w:r>
          </w:p>
        </w:tc>
        <w:tc>
          <w:tcPr>
            <w:tcW w:w="599" w:type="pct"/>
            <w:tcBorders>
              <w:top w:val="single" w:sz="4" w:space="0" w:color="auto"/>
              <w:left w:val="nil"/>
              <w:bottom w:val="nil"/>
              <w:right w:val="nil"/>
            </w:tcBorders>
            <w:hideMark/>
          </w:tcPr>
          <w:p w14:paraId="0911BF4C"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11,698</w:t>
            </w:r>
          </w:p>
        </w:tc>
        <w:tc>
          <w:tcPr>
            <w:tcW w:w="257" w:type="pct"/>
            <w:tcBorders>
              <w:top w:val="single" w:sz="4" w:space="0" w:color="auto"/>
              <w:left w:val="nil"/>
              <w:bottom w:val="nil"/>
              <w:right w:val="nil"/>
            </w:tcBorders>
          </w:tcPr>
          <w:p w14:paraId="0911BF4D" w14:textId="77777777" w:rsidR="00A2068C" w:rsidRPr="00A2068C" w:rsidRDefault="00A2068C" w:rsidP="00A2068C">
            <w:pPr>
              <w:spacing w:after="160"/>
              <w:jc w:val="center"/>
              <w:rPr>
                <w:rFonts w:eastAsia="Batang"/>
                <w:color w:val="000000"/>
                <w:sz w:val="22"/>
              </w:rPr>
            </w:pPr>
          </w:p>
        </w:tc>
        <w:tc>
          <w:tcPr>
            <w:tcW w:w="427" w:type="pct"/>
            <w:tcBorders>
              <w:top w:val="single" w:sz="4" w:space="0" w:color="auto"/>
              <w:left w:val="nil"/>
              <w:bottom w:val="nil"/>
              <w:right w:val="nil"/>
            </w:tcBorders>
            <w:hideMark/>
          </w:tcPr>
          <w:p w14:paraId="0911BF4E" w14:textId="77777777" w:rsidR="00A2068C" w:rsidRPr="00A2068C" w:rsidRDefault="00A2068C" w:rsidP="00A2068C">
            <w:pPr>
              <w:spacing w:after="160"/>
              <w:jc w:val="center"/>
              <w:rPr>
                <w:rFonts w:eastAsia="Batang"/>
                <w:color w:val="000000"/>
                <w:sz w:val="22"/>
              </w:rPr>
            </w:pPr>
            <w:r w:rsidRPr="00A2068C">
              <w:rPr>
                <w:rFonts w:eastAsia="Malgun Gothic"/>
                <w:color w:val="000000"/>
                <w:sz w:val="22"/>
              </w:rPr>
              <w:t>29,578</w:t>
            </w:r>
          </w:p>
        </w:tc>
        <w:tc>
          <w:tcPr>
            <w:tcW w:w="542" w:type="pct"/>
            <w:tcBorders>
              <w:top w:val="single" w:sz="4" w:space="0" w:color="auto"/>
              <w:left w:val="nil"/>
              <w:bottom w:val="nil"/>
              <w:right w:val="nil"/>
            </w:tcBorders>
            <w:hideMark/>
          </w:tcPr>
          <w:p w14:paraId="0911BF4F" w14:textId="77777777" w:rsidR="00A2068C" w:rsidRPr="00A2068C" w:rsidRDefault="00A2068C" w:rsidP="00A2068C">
            <w:pPr>
              <w:spacing w:after="160"/>
              <w:jc w:val="center"/>
              <w:rPr>
                <w:rFonts w:eastAsia="Batang"/>
                <w:color w:val="000000"/>
                <w:sz w:val="22"/>
              </w:rPr>
            </w:pPr>
            <w:r w:rsidRPr="00A2068C">
              <w:rPr>
                <w:rFonts w:eastAsia="Malgun Gothic"/>
                <w:color w:val="000000"/>
                <w:sz w:val="22"/>
              </w:rPr>
              <w:t>9991</w:t>
            </w:r>
          </w:p>
        </w:tc>
        <w:tc>
          <w:tcPr>
            <w:tcW w:w="230" w:type="pct"/>
            <w:tcBorders>
              <w:top w:val="single" w:sz="4" w:space="0" w:color="auto"/>
              <w:left w:val="nil"/>
              <w:bottom w:val="nil"/>
              <w:right w:val="nil"/>
            </w:tcBorders>
          </w:tcPr>
          <w:p w14:paraId="0911BF50" w14:textId="77777777" w:rsidR="00A2068C" w:rsidRPr="00A2068C" w:rsidRDefault="00A2068C" w:rsidP="00A2068C">
            <w:pPr>
              <w:spacing w:after="160"/>
              <w:jc w:val="center"/>
              <w:rPr>
                <w:rFonts w:eastAsia="Batang"/>
                <w:color w:val="000000"/>
                <w:sz w:val="22"/>
              </w:rPr>
            </w:pPr>
          </w:p>
        </w:tc>
        <w:tc>
          <w:tcPr>
            <w:tcW w:w="381" w:type="pct"/>
            <w:tcBorders>
              <w:top w:val="single" w:sz="4" w:space="0" w:color="auto"/>
              <w:left w:val="nil"/>
              <w:bottom w:val="nil"/>
              <w:right w:val="nil"/>
            </w:tcBorders>
            <w:hideMark/>
          </w:tcPr>
          <w:p w14:paraId="0911BF51" w14:textId="77777777" w:rsidR="00A2068C" w:rsidRPr="00A2068C" w:rsidRDefault="00A2068C" w:rsidP="00A2068C">
            <w:pPr>
              <w:spacing w:after="160"/>
              <w:jc w:val="center"/>
              <w:rPr>
                <w:rFonts w:eastAsia="Batang"/>
                <w:color w:val="000000"/>
                <w:sz w:val="22"/>
              </w:rPr>
            </w:pPr>
            <w:r w:rsidRPr="00A2068C">
              <w:rPr>
                <w:rFonts w:eastAsia="Batang"/>
                <w:color w:val="000000"/>
                <w:sz w:val="22"/>
              </w:rPr>
              <w:t>8352</w:t>
            </w:r>
          </w:p>
        </w:tc>
        <w:tc>
          <w:tcPr>
            <w:tcW w:w="515" w:type="pct"/>
            <w:tcBorders>
              <w:top w:val="single" w:sz="4" w:space="0" w:color="auto"/>
              <w:left w:val="nil"/>
              <w:bottom w:val="nil"/>
              <w:right w:val="nil"/>
            </w:tcBorders>
            <w:hideMark/>
          </w:tcPr>
          <w:p w14:paraId="0911BF52" w14:textId="77777777" w:rsidR="00A2068C" w:rsidRPr="00A2068C" w:rsidRDefault="00A2068C" w:rsidP="00A2068C">
            <w:pPr>
              <w:spacing w:after="160"/>
              <w:jc w:val="center"/>
              <w:rPr>
                <w:rFonts w:eastAsia="Batang"/>
                <w:color w:val="000000"/>
                <w:sz w:val="22"/>
              </w:rPr>
            </w:pPr>
            <w:r w:rsidRPr="00A2068C">
              <w:rPr>
                <w:rFonts w:eastAsia="Batang"/>
                <w:color w:val="000000"/>
                <w:sz w:val="22"/>
              </w:rPr>
              <w:t>2832</w:t>
            </w:r>
          </w:p>
        </w:tc>
        <w:tc>
          <w:tcPr>
            <w:tcW w:w="254" w:type="pct"/>
            <w:tcBorders>
              <w:top w:val="single" w:sz="4" w:space="0" w:color="auto"/>
              <w:left w:val="nil"/>
              <w:bottom w:val="nil"/>
              <w:right w:val="nil"/>
            </w:tcBorders>
          </w:tcPr>
          <w:p w14:paraId="0911BF53" w14:textId="77777777" w:rsidR="00A2068C" w:rsidRPr="00A2068C" w:rsidRDefault="00A2068C" w:rsidP="00A2068C">
            <w:pPr>
              <w:spacing w:after="160"/>
              <w:jc w:val="center"/>
              <w:rPr>
                <w:rFonts w:eastAsia="Batang"/>
                <w:color w:val="000000"/>
                <w:sz w:val="22"/>
              </w:rPr>
            </w:pPr>
          </w:p>
        </w:tc>
      </w:tr>
      <w:tr w:rsidR="00A2068C" w:rsidRPr="00A2068C" w14:paraId="0911BF5F" w14:textId="77777777" w:rsidTr="00B575E7">
        <w:tc>
          <w:tcPr>
            <w:tcW w:w="1326" w:type="pct"/>
            <w:hideMark/>
          </w:tcPr>
          <w:p w14:paraId="0911BF55" w14:textId="77777777" w:rsidR="00A2068C" w:rsidRPr="00A2068C" w:rsidRDefault="00A2068C" w:rsidP="00A2068C">
            <w:pPr>
              <w:spacing w:after="160"/>
              <w:rPr>
                <w:rFonts w:eastAsia="Batang"/>
                <w:color w:val="000000"/>
                <w:szCs w:val="24"/>
              </w:rPr>
            </w:pPr>
            <w:r w:rsidRPr="00A2068C">
              <w:rPr>
                <w:rFonts w:eastAsia="Malgun Gothic"/>
                <w:szCs w:val="24"/>
              </w:rPr>
              <w:t>Age, years, n (%)</w:t>
            </w:r>
          </w:p>
        </w:tc>
        <w:tc>
          <w:tcPr>
            <w:tcW w:w="469" w:type="pct"/>
          </w:tcPr>
          <w:p w14:paraId="0911BF56" w14:textId="77777777" w:rsidR="00A2068C" w:rsidRPr="00A2068C" w:rsidRDefault="00A2068C" w:rsidP="00A2068C">
            <w:pPr>
              <w:spacing w:after="160" w:line="256" w:lineRule="auto"/>
              <w:jc w:val="center"/>
              <w:rPr>
                <w:rFonts w:eastAsia="Malgun Gothic"/>
                <w:color w:val="000000"/>
                <w:sz w:val="22"/>
              </w:rPr>
            </w:pPr>
          </w:p>
        </w:tc>
        <w:tc>
          <w:tcPr>
            <w:tcW w:w="599" w:type="pct"/>
          </w:tcPr>
          <w:p w14:paraId="0911BF57" w14:textId="77777777" w:rsidR="00A2068C" w:rsidRPr="00A2068C" w:rsidRDefault="00A2068C" w:rsidP="00A2068C">
            <w:pPr>
              <w:spacing w:after="160" w:line="256" w:lineRule="auto"/>
              <w:jc w:val="center"/>
              <w:rPr>
                <w:rFonts w:eastAsia="Malgun Gothic"/>
                <w:color w:val="000000"/>
                <w:sz w:val="22"/>
              </w:rPr>
            </w:pPr>
          </w:p>
        </w:tc>
        <w:tc>
          <w:tcPr>
            <w:tcW w:w="257" w:type="pct"/>
            <w:hideMark/>
          </w:tcPr>
          <w:p w14:paraId="0911BF58"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0.022</w:t>
            </w:r>
          </w:p>
        </w:tc>
        <w:tc>
          <w:tcPr>
            <w:tcW w:w="427" w:type="pct"/>
          </w:tcPr>
          <w:p w14:paraId="0911BF59"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542" w:type="pct"/>
          </w:tcPr>
          <w:p w14:paraId="0911BF5A"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230" w:type="pct"/>
            <w:hideMark/>
          </w:tcPr>
          <w:p w14:paraId="0911BF5B"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0.014</w:t>
            </w:r>
          </w:p>
        </w:tc>
        <w:tc>
          <w:tcPr>
            <w:tcW w:w="381" w:type="pct"/>
          </w:tcPr>
          <w:p w14:paraId="0911BF5C"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515" w:type="pct"/>
          </w:tcPr>
          <w:p w14:paraId="0911BF5D"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254" w:type="pct"/>
            <w:hideMark/>
          </w:tcPr>
          <w:p w14:paraId="0911BF5E"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Cs w:val="28"/>
              </w:rPr>
              <w:t>0.023</w:t>
            </w:r>
          </w:p>
        </w:tc>
      </w:tr>
      <w:tr w:rsidR="00A2068C" w:rsidRPr="00A2068C" w14:paraId="0911BF6A" w14:textId="77777777" w:rsidTr="00B575E7">
        <w:tc>
          <w:tcPr>
            <w:tcW w:w="1326" w:type="pct"/>
            <w:hideMark/>
          </w:tcPr>
          <w:p w14:paraId="0911BF60" w14:textId="77777777" w:rsidR="00A2068C" w:rsidRPr="00A2068C" w:rsidRDefault="00A2068C" w:rsidP="00A2068C">
            <w:pPr>
              <w:spacing w:after="160"/>
              <w:ind w:firstLineChars="50" w:firstLine="120"/>
              <w:rPr>
                <w:rFonts w:eastAsia="Malgun Gothic"/>
                <w:color w:val="000000"/>
                <w:szCs w:val="24"/>
              </w:rPr>
            </w:pPr>
            <w:r w:rsidRPr="00A2068C">
              <w:rPr>
                <w:rFonts w:eastAsia="Malgun Gothic"/>
                <w:szCs w:val="24"/>
              </w:rPr>
              <w:t>20-39</w:t>
            </w:r>
          </w:p>
        </w:tc>
        <w:tc>
          <w:tcPr>
            <w:tcW w:w="469" w:type="pct"/>
            <w:vAlign w:val="center"/>
            <w:hideMark/>
          </w:tcPr>
          <w:p w14:paraId="0911BF6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4352 (12.7)</w:t>
            </w:r>
          </w:p>
        </w:tc>
        <w:tc>
          <w:tcPr>
            <w:tcW w:w="599" w:type="pct"/>
            <w:vAlign w:val="center"/>
            <w:hideMark/>
          </w:tcPr>
          <w:p w14:paraId="0911BF6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1559 (13.3)</w:t>
            </w:r>
          </w:p>
        </w:tc>
        <w:tc>
          <w:tcPr>
            <w:tcW w:w="257" w:type="pct"/>
          </w:tcPr>
          <w:p w14:paraId="0911BF63"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427" w:type="pct"/>
            <w:vAlign w:val="center"/>
            <w:hideMark/>
          </w:tcPr>
          <w:p w14:paraId="0911BF64"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3541 (12.0)</w:t>
            </w:r>
          </w:p>
        </w:tc>
        <w:tc>
          <w:tcPr>
            <w:tcW w:w="542" w:type="pct"/>
            <w:vAlign w:val="center"/>
            <w:hideMark/>
          </w:tcPr>
          <w:p w14:paraId="0911BF65"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1237 (12.4)</w:t>
            </w:r>
          </w:p>
        </w:tc>
        <w:tc>
          <w:tcPr>
            <w:tcW w:w="230" w:type="pct"/>
          </w:tcPr>
          <w:p w14:paraId="0911BF66"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381" w:type="pct"/>
            <w:vAlign w:val="center"/>
            <w:hideMark/>
          </w:tcPr>
          <w:p w14:paraId="0911BF67"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1552 (18.6)</w:t>
            </w:r>
          </w:p>
        </w:tc>
        <w:tc>
          <w:tcPr>
            <w:tcW w:w="515" w:type="pct"/>
            <w:vAlign w:val="center"/>
            <w:hideMark/>
          </w:tcPr>
          <w:p w14:paraId="0911BF68"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547 (19.3)</w:t>
            </w:r>
          </w:p>
        </w:tc>
        <w:tc>
          <w:tcPr>
            <w:tcW w:w="254" w:type="pct"/>
          </w:tcPr>
          <w:p w14:paraId="0911BF69" w14:textId="77777777" w:rsidR="00A2068C" w:rsidRPr="00A2068C" w:rsidRDefault="00A2068C" w:rsidP="00A2068C">
            <w:pPr>
              <w:widowControl/>
              <w:wordWrap/>
              <w:autoSpaceDE/>
              <w:spacing w:after="160" w:line="256" w:lineRule="auto"/>
              <w:jc w:val="center"/>
              <w:rPr>
                <w:rFonts w:eastAsia="Malgun Gothic"/>
                <w:color w:val="000000"/>
                <w:sz w:val="22"/>
              </w:rPr>
            </w:pPr>
          </w:p>
        </w:tc>
      </w:tr>
      <w:tr w:rsidR="00A2068C" w:rsidRPr="00A2068C" w14:paraId="0911BF75" w14:textId="77777777" w:rsidTr="00B575E7">
        <w:tc>
          <w:tcPr>
            <w:tcW w:w="1326" w:type="pct"/>
            <w:hideMark/>
          </w:tcPr>
          <w:p w14:paraId="0911BF6B" w14:textId="77777777" w:rsidR="00A2068C" w:rsidRPr="00A2068C" w:rsidRDefault="00A2068C" w:rsidP="00A2068C">
            <w:pPr>
              <w:spacing w:after="160"/>
              <w:ind w:firstLineChars="50" w:firstLine="120"/>
              <w:rPr>
                <w:rFonts w:eastAsia="Malgun Gothic"/>
                <w:color w:val="000000"/>
                <w:szCs w:val="24"/>
              </w:rPr>
            </w:pPr>
            <w:r w:rsidRPr="00A2068C">
              <w:rPr>
                <w:rFonts w:eastAsia="Malgun Gothic"/>
                <w:szCs w:val="24"/>
              </w:rPr>
              <w:t>40-59</w:t>
            </w:r>
          </w:p>
        </w:tc>
        <w:tc>
          <w:tcPr>
            <w:tcW w:w="469" w:type="pct"/>
            <w:vAlign w:val="center"/>
            <w:hideMark/>
          </w:tcPr>
          <w:p w14:paraId="0911BF6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9475 (27.6)</w:t>
            </w:r>
          </w:p>
        </w:tc>
        <w:tc>
          <w:tcPr>
            <w:tcW w:w="599" w:type="pct"/>
            <w:vAlign w:val="center"/>
            <w:hideMark/>
          </w:tcPr>
          <w:p w14:paraId="0911BF6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3276 (28.0)</w:t>
            </w:r>
          </w:p>
        </w:tc>
        <w:tc>
          <w:tcPr>
            <w:tcW w:w="257" w:type="pct"/>
          </w:tcPr>
          <w:p w14:paraId="0911BF6E"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427" w:type="pct"/>
            <w:vAlign w:val="center"/>
            <w:hideMark/>
          </w:tcPr>
          <w:p w14:paraId="0911BF6F"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8062 (27.3)</w:t>
            </w:r>
          </w:p>
        </w:tc>
        <w:tc>
          <w:tcPr>
            <w:tcW w:w="542" w:type="pct"/>
            <w:vAlign w:val="center"/>
            <w:hideMark/>
          </w:tcPr>
          <w:p w14:paraId="0911BF70"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2750 (27.5)</w:t>
            </w:r>
          </w:p>
        </w:tc>
        <w:tc>
          <w:tcPr>
            <w:tcW w:w="230" w:type="pct"/>
          </w:tcPr>
          <w:p w14:paraId="0911BF71"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381" w:type="pct"/>
            <w:vAlign w:val="center"/>
            <w:hideMark/>
          </w:tcPr>
          <w:p w14:paraId="0911BF72"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2744 (32.9)</w:t>
            </w:r>
          </w:p>
        </w:tc>
        <w:tc>
          <w:tcPr>
            <w:tcW w:w="515" w:type="pct"/>
            <w:vAlign w:val="center"/>
            <w:hideMark/>
          </w:tcPr>
          <w:p w14:paraId="0911BF73"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942 (33.3)</w:t>
            </w:r>
          </w:p>
        </w:tc>
        <w:tc>
          <w:tcPr>
            <w:tcW w:w="254" w:type="pct"/>
          </w:tcPr>
          <w:p w14:paraId="0911BF74" w14:textId="77777777" w:rsidR="00A2068C" w:rsidRPr="00A2068C" w:rsidRDefault="00A2068C" w:rsidP="00A2068C">
            <w:pPr>
              <w:widowControl/>
              <w:wordWrap/>
              <w:autoSpaceDE/>
              <w:spacing w:after="160" w:line="256" w:lineRule="auto"/>
              <w:jc w:val="center"/>
              <w:rPr>
                <w:rFonts w:eastAsia="Malgun Gothic"/>
                <w:color w:val="000000"/>
                <w:sz w:val="22"/>
              </w:rPr>
            </w:pPr>
          </w:p>
        </w:tc>
      </w:tr>
      <w:tr w:rsidR="00A2068C" w:rsidRPr="00A2068C" w14:paraId="0911BF80" w14:textId="77777777" w:rsidTr="00B575E7">
        <w:tc>
          <w:tcPr>
            <w:tcW w:w="1326" w:type="pct"/>
            <w:hideMark/>
          </w:tcPr>
          <w:p w14:paraId="0911BF76" w14:textId="77777777" w:rsidR="00A2068C" w:rsidRPr="00A2068C" w:rsidRDefault="00A2068C" w:rsidP="00A2068C">
            <w:pPr>
              <w:spacing w:after="160"/>
              <w:ind w:firstLineChars="50" w:firstLine="120"/>
              <w:rPr>
                <w:rFonts w:eastAsia="Malgun Gothic"/>
                <w:color w:val="000000"/>
                <w:szCs w:val="24"/>
              </w:rPr>
            </w:pPr>
            <w:r w:rsidRPr="00A2068C">
              <w:rPr>
                <w:rFonts w:eastAsia="Batang"/>
                <w:szCs w:val="24"/>
              </w:rPr>
              <w:t>≥ 60</w:t>
            </w:r>
          </w:p>
        </w:tc>
        <w:tc>
          <w:tcPr>
            <w:tcW w:w="469" w:type="pct"/>
            <w:vAlign w:val="center"/>
            <w:hideMark/>
          </w:tcPr>
          <w:p w14:paraId="0911BF7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20,516 (59.7)</w:t>
            </w:r>
          </w:p>
        </w:tc>
        <w:tc>
          <w:tcPr>
            <w:tcW w:w="599" w:type="pct"/>
            <w:vAlign w:val="center"/>
            <w:hideMark/>
          </w:tcPr>
          <w:p w14:paraId="0911BF7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6863 (58.7)</w:t>
            </w:r>
          </w:p>
        </w:tc>
        <w:tc>
          <w:tcPr>
            <w:tcW w:w="257" w:type="pct"/>
          </w:tcPr>
          <w:p w14:paraId="0911BF79"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427" w:type="pct"/>
            <w:vAlign w:val="center"/>
            <w:hideMark/>
          </w:tcPr>
          <w:p w14:paraId="0911BF7A"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17,975 (60.8)</w:t>
            </w:r>
          </w:p>
        </w:tc>
        <w:tc>
          <w:tcPr>
            <w:tcW w:w="542" w:type="pct"/>
            <w:vAlign w:val="center"/>
            <w:hideMark/>
          </w:tcPr>
          <w:p w14:paraId="0911BF7B"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6004 (60.1)</w:t>
            </w:r>
          </w:p>
        </w:tc>
        <w:tc>
          <w:tcPr>
            <w:tcW w:w="230" w:type="pct"/>
          </w:tcPr>
          <w:p w14:paraId="0911BF7C"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381" w:type="pct"/>
            <w:vAlign w:val="center"/>
            <w:hideMark/>
          </w:tcPr>
          <w:p w14:paraId="0911BF7D"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4056 (48.6)</w:t>
            </w:r>
          </w:p>
        </w:tc>
        <w:tc>
          <w:tcPr>
            <w:tcW w:w="515" w:type="pct"/>
            <w:vAlign w:val="center"/>
            <w:hideMark/>
          </w:tcPr>
          <w:p w14:paraId="0911BF7E"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1343 (47.4)</w:t>
            </w:r>
          </w:p>
        </w:tc>
        <w:tc>
          <w:tcPr>
            <w:tcW w:w="254" w:type="pct"/>
          </w:tcPr>
          <w:p w14:paraId="0911BF7F" w14:textId="77777777" w:rsidR="00A2068C" w:rsidRPr="00A2068C" w:rsidRDefault="00A2068C" w:rsidP="00A2068C">
            <w:pPr>
              <w:widowControl/>
              <w:wordWrap/>
              <w:autoSpaceDE/>
              <w:spacing w:after="160" w:line="256" w:lineRule="auto"/>
              <w:jc w:val="center"/>
              <w:rPr>
                <w:rFonts w:eastAsia="Malgun Gothic"/>
                <w:color w:val="000000"/>
                <w:sz w:val="22"/>
              </w:rPr>
            </w:pPr>
          </w:p>
        </w:tc>
      </w:tr>
      <w:tr w:rsidR="00A2068C" w:rsidRPr="00A2068C" w14:paraId="0911BF8B" w14:textId="77777777" w:rsidTr="00B575E7">
        <w:trPr>
          <w:trHeight w:val="485"/>
        </w:trPr>
        <w:tc>
          <w:tcPr>
            <w:tcW w:w="1326" w:type="pct"/>
            <w:hideMark/>
          </w:tcPr>
          <w:p w14:paraId="0911BF81" w14:textId="77777777" w:rsidR="00A2068C" w:rsidRPr="00A2068C" w:rsidRDefault="00A2068C" w:rsidP="00A2068C">
            <w:pPr>
              <w:spacing w:after="160"/>
              <w:rPr>
                <w:rFonts w:eastAsia="Batang"/>
                <w:color w:val="000000"/>
                <w:szCs w:val="24"/>
              </w:rPr>
            </w:pPr>
            <w:r w:rsidRPr="00A2068C">
              <w:rPr>
                <w:rFonts w:eastAsia="Batang"/>
                <w:color w:val="000000"/>
                <w:szCs w:val="24"/>
              </w:rPr>
              <w:t>Sex, n (%)</w:t>
            </w:r>
          </w:p>
        </w:tc>
        <w:tc>
          <w:tcPr>
            <w:tcW w:w="469" w:type="pct"/>
          </w:tcPr>
          <w:p w14:paraId="0911BF82" w14:textId="77777777" w:rsidR="00A2068C" w:rsidRPr="00A2068C" w:rsidRDefault="00A2068C" w:rsidP="00A2068C">
            <w:pPr>
              <w:spacing w:after="160" w:line="256" w:lineRule="auto"/>
              <w:jc w:val="center"/>
              <w:rPr>
                <w:rFonts w:eastAsia="Malgun Gothic"/>
                <w:color w:val="000000"/>
                <w:sz w:val="22"/>
              </w:rPr>
            </w:pPr>
          </w:p>
        </w:tc>
        <w:tc>
          <w:tcPr>
            <w:tcW w:w="599" w:type="pct"/>
          </w:tcPr>
          <w:p w14:paraId="0911BF83" w14:textId="77777777" w:rsidR="00A2068C" w:rsidRPr="00A2068C" w:rsidRDefault="00A2068C" w:rsidP="00A2068C">
            <w:pPr>
              <w:spacing w:after="160" w:line="256" w:lineRule="auto"/>
              <w:jc w:val="center"/>
              <w:rPr>
                <w:rFonts w:eastAsia="Malgun Gothic"/>
                <w:color w:val="000000"/>
                <w:sz w:val="22"/>
              </w:rPr>
            </w:pPr>
          </w:p>
        </w:tc>
        <w:tc>
          <w:tcPr>
            <w:tcW w:w="257" w:type="pct"/>
            <w:hideMark/>
          </w:tcPr>
          <w:p w14:paraId="0911BF8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0.019</w:t>
            </w:r>
          </w:p>
        </w:tc>
        <w:tc>
          <w:tcPr>
            <w:tcW w:w="427" w:type="pct"/>
          </w:tcPr>
          <w:p w14:paraId="0911BF85" w14:textId="77777777" w:rsidR="00A2068C" w:rsidRPr="00A2068C" w:rsidRDefault="00A2068C" w:rsidP="00A2068C">
            <w:pPr>
              <w:spacing w:after="160" w:line="256" w:lineRule="auto"/>
              <w:jc w:val="center"/>
              <w:rPr>
                <w:rFonts w:eastAsia="Malgun Gothic"/>
                <w:color w:val="000000"/>
                <w:sz w:val="22"/>
              </w:rPr>
            </w:pPr>
          </w:p>
        </w:tc>
        <w:tc>
          <w:tcPr>
            <w:tcW w:w="542" w:type="pct"/>
          </w:tcPr>
          <w:p w14:paraId="0911BF86" w14:textId="77777777" w:rsidR="00A2068C" w:rsidRPr="00A2068C" w:rsidRDefault="00A2068C" w:rsidP="00A2068C">
            <w:pPr>
              <w:spacing w:after="160" w:line="256" w:lineRule="auto"/>
              <w:jc w:val="center"/>
              <w:rPr>
                <w:rFonts w:eastAsia="Malgun Gothic"/>
                <w:color w:val="000000"/>
                <w:sz w:val="22"/>
              </w:rPr>
            </w:pPr>
          </w:p>
        </w:tc>
        <w:tc>
          <w:tcPr>
            <w:tcW w:w="230" w:type="pct"/>
            <w:hideMark/>
          </w:tcPr>
          <w:p w14:paraId="0911BF8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0.013</w:t>
            </w:r>
          </w:p>
        </w:tc>
        <w:tc>
          <w:tcPr>
            <w:tcW w:w="381" w:type="pct"/>
          </w:tcPr>
          <w:p w14:paraId="0911BF88" w14:textId="77777777" w:rsidR="00A2068C" w:rsidRPr="00A2068C" w:rsidRDefault="00A2068C" w:rsidP="00A2068C">
            <w:pPr>
              <w:spacing w:after="160" w:line="256" w:lineRule="auto"/>
              <w:jc w:val="center"/>
              <w:rPr>
                <w:rFonts w:eastAsia="Malgun Gothic"/>
                <w:color w:val="000000"/>
                <w:sz w:val="22"/>
              </w:rPr>
            </w:pPr>
          </w:p>
        </w:tc>
        <w:tc>
          <w:tcPr>
            <w:tcW w:w="515" w:type="pct"/>
          </w:tcPr>
          <w:p w14:paraId="0911BF89" w14:textId="77777777" w:rsidR="00A2068C" w:rsidRPr="00A2068C" w:rsidRDefault="00A2068C" w:rsidP="00A2068C">
            <w:pPr>
              <w:spacing w:after="160" w:line="256" w:lineRule="auto"/>
              <w:jc w:val="center"/>
              <w:rPr>
                <w:rFonts w:eastAsia="Malgun Gothic"/>
                <w:color w:val="000000"/>
                <w:sz w:val="22"/>
              </w:rPr>
            </w:pPr>
          </w:p>
        </w:tc>
        <w:tc>
          <w:tcPr>
            <w:tcW w:w="254" w:type="pct"/>
            <w:hideMark/>
          </w:tcPr>
          <w:p w14:paraId="0911BF8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0.007</w:t>
            </w:r>
          </w:p>
        </w:tc>
      </w:tr>
      <w:tr w:rsidR="00A2068C" w:rsidRPr="00A2068C" w14:paraId="0911BF96" w14:textId="77777777" w:rsidTr="00B575E7">
        <w:trPr>
          <w:trHeight w:val="485"/>
        </w:trPr>
        <w:tc>
          <w:tcPr>
            <w:tcW w:w="1326" w:type="pct"/>
            <w:hideMark/>
          </w:tcPr>
          <w:p w14:paraId="0911BF8C" w14:textId="77777777" w:rsidR="00A2068C" w:rsidRPr="00A2068C" w:rsidRDefault="00A2068C" w:rsidP="00A2068C">
            <w:pPr>
              <w:spacing w:after="160"/>
              <w:rPr>
                <w:rFonts w:eastAsia="Batang"/>
                <w:color w:val="000000"/>
                <w:szCs w:val="24"/>
              </w:rPr>
            </w:pPr>
            <w:r w:rsidRPr="00A2068C">
              <w:rPr>
                <w:rFonts w:eastAsia="Batang"/>
                <w:color w:val="000000"/>
                <w:szCs w:val="24"/>
              </w:rPr>
              <w:t xml:space="preserve">  Male</w:t>
            </w:r>
          </w:p>
        </w:tc>
        <w:tc>
          <w:tcPr>
            <w:tcW w:w="469" w:type="pct"/>
            <w:vAlign w:val="center"/>
            <w:hideMark/>
          </w:tcPr>
          <w:p w14:paraId="0911BF8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12,894 (37.5)</w:t>
            </w:r>
          </w:p>
        </w:tc>
        <w:tc>
          <w:tcPr>
            <w:tcW w:w="599" w:type="pct"/>
            <w:vAlign w:val="center"/>
            <w:hideMark/>
          </w:tcPr>
          <w:p w14:paraId="0911BF8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4284 (36.6)</w:t>
            </w:r>
          </w:p>
        </w:tc>
        <w:tc>
          <w:tcPr>
            <w:tcW w:w="257" w:type="pct"/>
          </w:tcPr>
          <w:p w14:paraId="0911BF8F"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BF9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10,976 (37.1)</w:t>
            </w:r>
          </w:p>
        </w:tc>
        <w:tc>
          <w:tcPr>
            <w:tcW w:w="542" w:type="pct"/>
            <w:vAlign w:val="center"/>
            <w:hideMark/>
          </w:tcPr>
          <w:p w14:paraId="0911BF9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3646 (36.5)</w:t>
            </w:r>
          </w:p>
        </w:tc>
        <w:tc>
          <w:tcPr>
            <w:tcW w:w="230" w:type="pct"/>
          </w:tcPr>
          <w:p w14:paraId="0911BF92" w14:textId="77777777" w:rsidR="00A2068C" w:rsidRPr="00A2068C" w:rsidRDefault="00A2068C" w:rsidP="00A2068C">
            <w:pPr>
              <w:spacing w:after="160" w:line="256" w:lineRule="auto"/>
              <w:jc w:val="center"/>
              <w:rPr>
                <w:rFonts w:eastAsia="Malgun Gothic"/>
                <w:color w:val="000000"/>
                <w:sz w:val="22"/>
              </w:rPr>
            </w:pPr>
          </w:p>
        </w:tc>
        <w:tc>
          <w:tcPr>
            <w:tcW w:w="381" w:type="pct"/>
            <w:vAlign w:val="center"/>
            <w:hideMark/>
          </w:tcPr>
          <w:p w14:paraId="0911BF9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2691 (32.2)</w:t>
            </w:r>
          </w:p>
        </w:tc>
        <w:tc>
          <w:tcPr>
            <w:tcW w:w="515" w:type="pct"/>
            <w:vAlign w:val="center"/>
            <w:hideMark/>
          </w:tcPr>
          <w:p w14:paraId="0911BF9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903 (31.9)</w:t>
            </w:r>
          </w:p>
        </w:tc>
        <w:tc>
          <w:tcPr>
            <w:tcW w:w="254" w:type="pct"/>
          </w:tcPr>
          <w:p w14:paraId="0911BF95"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BFA1" w14:textId="77777777" w:rsidTr="00B575E7">
        <w:trPr>
          <w:trHeight w:val="485"/>
        </w:trPr>
        <w:tc>
          <w:tcPr>
            <w:tcW w:w="1326" w:type="pct"/>
            <w:hideMark/>
          </w:tcPr>
          <w:p w14:paraId="0911BF97" w14:textId="77777777" w:rsidR="00A2068C" w:rsidRPr="00A2068C" w:rsidRDefault="00A2068C" w:rsidP="00A2068C">
            <w:pPr>
              <w:spacing w:after="160"/>
              <w:rPr>
                <w:rFonts w:eastAsia="Batang"/>
                <w:color w:val="000000"/>
                <w:szCs w:val="24"/>
              </w:rPr>
            </w:pPr>
            <w:r w:rsidRPr="00A2068C">
              <w:rPr>
                <w:rFonts w:eastAsia="Batang"/>
                <w:color w:val="000000"/>
                <w:szCs w:val="24"/>
              </w:rPr>
              <w:t xml:space="preserve">  Female</w:t>
            </w:r>
          </w:p>
        </w:tc>
        <w:tc>
          <w:tcPr>
            <w:tcW w:w="469" w:type="pct"/>
            <w:vAlign w:val="center"/>
            <w:hideMark/>
          </w:tcPr>
          <w:p w14:paraId="0911BF9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21,449 (62.5)</w:t>
            </w:r>
          </w:p>
        </w:tc>
        <w:tc>
          <w:tcPr>
            <w:tcW w:w="599" w:type="pct"/>
            <w:vAlign w:val="center"/>
            <w:hideMark/>
          </w:tcPr>
          <w:p w14:paraId="0911BF9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7414 (63.4)</w:t>
            </w:r>
          </w:p>
        </w:tc>
        <w:tc>
          <w:tcPr>
            <w:tcW w:w="257" w:type="pct"/>
          </w:tcPr>
          <w:p w14:paraId="0911BF9A"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BF9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18,602 (62.9)</w:t>
            </w:r>
          </w:p>
        </w:tc>
        <w:tc>
          <w:tcPr>
            <w:tcW w:w="542" w:type="pct"/>
            <w:vAlign w:val="center"/>
            <w:hideMark/>
          </w:tcPr>
          <w:p w14:paraId="0911BF9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6345 (63.5)</w:t>
            </w:r>
          </w:p>
        </w:tc>
        <w:tc>
          <w:tcPr>
            <w:tcW w:w="230" w:type="pct"/>
          </w:tcPr>
          <w:p w14:paraId="0911BF9D" w14:textId="77777777" w:rsidR="00A2068C" w:rsidRPr="00A2068C" w:rsidRDefault="00A2068C" w:rsidP="00A2068C">
            <w:pPr>
              <w:spacing w:after="160" w:line="256" w:lineRule="auto"/>
              <w:jc w:val="center"/>
              <w:rPr>
                <w:rFonts w:eastAsia="Malgun Gothic"/>
                <w:color w:val="000000"/>
                <w:sz w:val="22"/>
              </w:rPr>
            </w:pPr>
          </w:p>
        </w:tc>
        <w:tc>
          <w:tcPr>
            <w:tcW w:w="381" w:type="pct"/>
            <w:vAlign w:val="center"/>
            <w:hideMark/>
          </w:tcPr>
          <w:p w14:paraId="0911BF9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5661 (67.8)</w:t>
            </w:r>
          </w:p>
        </w:tc>
        <w:tc>
          <w:tcPr>
            <w:tcW w:w="515" w:type="pct"/>
            <w:vAlign w:val="center"/>
            <w:hideMark/>
          </w:tcPr>
          <w:p w14:paraId="0911BF9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1929 (68.1)</w:t>
            </w:r>
          </w:p>
        </w:tc>
        <w:tc>
          <w:tcPr>
            <w:tcW w:w="254" w:type="pct"/>
          </w:tcPr>
          <w:p w14:paraId="0911BFA0"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BFAC" w14:textId="77777777" w:rsidTr="00B575E7">
        <w:tc>
          <w:tcPr>
            <w:tcW w:w="1326" w:type="pct"/>
            <w:hideMark/>
          </w:tcPr>
          <w:p w14:paraId="0911BFA2" w14:textId="77777777" w:rsidR="00A2068C" w:rsidRPr="00A2068C" w:rsidRDefault="00A2068C" w:rsidP="00A2068C">
            <w:pPr>
              <w:spacing w:after="160"/>
              <w:rPr>
                <w:rFonts w:eastAsia="Batang"/>
                <w:color w:val="000000"/>
                <w:szCs w:val="24"/>
              </w:rPr>
            </w:pPr>
            <w:r w:rsidRPr="00A2068C">
              <w:rPr>
                <w:rFonts w:eastAsia="Batang"/>
                <w:color w:val="000000"/>
                <w:szCs w:val="24"/>
              </w:rPr>
              <w:lastRenderedPageBreak/>
              <w:t>Region of residence, n (%)</w:t>
            </w:r>
          </w:p>
        </w:tc>
        <w:tc>
          <w:tcPr>
            <w:tcW w:w="469" w:type="pct"/>
          </w:tcPr>
          <w:p w14:paraId="0911BFA3" w14:textId="77777777" w:rsidR="00A2068C" w:rsidRPr="00A2068C" w:rsidRDefault="00A2068C" w:rsidP="00A2068C">
            <w:pPr>
              <w:spacing w:after="160" w:line="256" w:lineRule="auto"/>
              <w:jc w:val="center"/>
              <w:rPr>
                <w:rFonts w:eastAsia="Malgun Gothic"/>
                <w:color w:val="000000"/>
                <w:sz w:val="22"/>
              </w:rPr>
            </w:pPr>
          </w:p>
        </w:tc>
        <w:tc>
          <w:tcPr>
            <w:tcW w:w="599" w:type="pct"/>
          </w:tcPr>
          <w:p w14:paraId="0911BFA4" w14:textId="77777777" w:rsidR="00A2068C" w:rsidRPr="00A2068C" w:rsidRDefault="00A2068C" w:rsidP="00A2068C">
            <w:pPr>
              <w:spacing w:after="160" w:line="256" w:lineRule="auto"/>
              <w:jc w:val="center"/>
              <w:rPr>
                <w:rFonts w:eastAsia="Malgun Gothic"/>
                <w:color w:val="000000"/>
                <w:sz w:val="22"/>
              </w:rPr>
            </w:pPr>
          </w:p>
        </w:tc>
        <w:tc>
          <w:tcPr>
            <w:tcW w:w="257" w:type="pct"/>
            <w:hideMark/>
          </w:tcPr>
          <w:p w14:paraId="0911BFA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0.004</w:t>
            </w:r>
          </w:p>
        </w:tc>
        <w:tc>
          <w:tcPr>
            <w:tcW w:w="427" w:type="pct"/>
          </w:tcPr>
          <w:p w14:paraId="0911BFA6" w14:textId="77777777" w:rsidR="00A2068C" w:rsidRPr="00A2068C" w:rsidRDefault="00A2068C" w:rsidP="00A2068C">
            <w:pPr>
              <w:spacing w:after="160" w:line="256" w:lineRule="auto"/>
              <w:jc w:val="center"/>
              <w:rPr>
                <w:rFonts w:eastAsia="Malgun Gothic"/>
                <w:color w:val="000000"/>
                <w:sz w:val="22"/>
              </w:rPr>
            </w:pPr>
          </w:p>
        </w:tc>
        <w:tc>
          <w:tcPr>
            <w:tcW w:w="542" w:type="pct"/>
          </w:tcPr>
          <w:p w14:paraId="0911BFA7" w14:textId="77777777" w:rsidR="00A2068C" w:rsidRPr="00A2068C" w:rsidRDefault="00A2068C" w:rsidP="00A2068C">
            <w:pPr>
              <w:spacing w:after="160" w:line="256" w:lineRule="auto"/>
              <w:jc w:val="center"/>
              <w:rPr>
                <w:rFonts w:eastAsia="Malgun Gothic"/>
                <w:color w:val="000000"/>
                <w:sz w:val="22"/>
              </w:rPr>
            </w:pPr>
          </w:p>
        </w:tc>
        <w:tc>
          <w:tcPr>
            <w:tcW w:w="230" w:type="pct"/>
            <w:hideMark/>
          </w:tcPr>
          <w:p w14:paraId="0911BFA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0.002</w:t>
            </w:r>
          </w:p>
        </w:tc>
        <w:tc>
          <w:tcPr>
            <w:tcW w:w="381" w:type="pct"/>
          </w:tcPr>
          <w:p w14:paraId="0911BFA9" w14:textId="77777777" w:rsidR="00A2068C" w:rsidRPr="00A2068C" w:rsidRDefault="00A2068C" w:rsidP="00A2068C">
            <w:pPr>
              <w:spacing w:after="160" w:line="256" w:lineRule="auto"/>
              <w:jc w:val="center"/>
              <w:rPr>
                <w:rFonts w:eastAsia="Malgun Gothic"/>
                <w:color w:val="000000"/>
                <w:sz w:val="22"/>
              </w:rPr>
            </w:pPr>
          </w:p>
        </w:tc>
        <w:tc>
          <w:tcPr>
            <w:tcW w:w="515" w:type="pct"/>
          </w:tcPr>
          <w:p w14:paraId="0911BFAA" w14:textId="77777777" w:rsidR="00A2068C" w:rsidRPr="00A2068C" w:rsidRDefault="00A2068C" w:rsidP="00A2068C">
            <w:pPr>
              <w:spacing w:after="160" w:line="256" w:lineRule="auto"/>
              <w:jc w:val="center"/>
              <w:rPr>
                <w:rFonts w:eastAsia="Malgun Gothic"/>
                <w:color w:val="000000"/>
                <w:sz w:val="22"/>
              </w:rPr>
            </w:pPr>
          </w:p>
        </w:tc>
        <w:tc>
          <w:tcPr>
            <w:tcW w:w="254" w:type="pct"/>
            <w:hideMark/>
          </w:tcPr>
          <w:p w14:paraId="0911BFA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0.018</w:t>
            </w:r>
          </w:p>
        </w:tc>
      </w:tr>
      <w:tr w:rsidR="00A2068C" w:rsidRPr="00A2068C" w14:paraId="0911BFB7" w14:textId="77777777" w:rsidTr="00B575E7">
        <w:tc>
          <w:tcPr>
            <w:tcW w:w="1326" w:type="pct"/>
            <w:hideMark/>
          </w:tcPr>
          <w:p w14:paraId="0911BFAD" w14:textId="77777777" w:rsidR="00A2068C" w:rsidRPr="00A2068C" w:rsidRDefault="00A2068C" w:rsidP="00A2068C">
            <w:pPr>
              <w:spacing w:after="160"/>
              <w:ind w:firstLineChars="100" w:firstLine="240"/>
              <w:rPr>
                <w:rFonts w:eastAsia="Batang"/>
                <w:color w:val="000000"/>
                <w:szCs w:val="24"/>
              </w:rPr>
            </w:pPr>
            <w:r w:rsidRPr="00A2068C">
              <w:rPr>
                <w:rFonts w:eastAsia="Batang"/>
                <w:szCs w:val="24"/>
              </w:rPr>
              <w:t>Seoul Capital Area</w:t>
            </w:r>
          </w:p>
        </w:tc>
        <w:tc>
          <w:tcPr>
            <w:tcW w:w="469" w:type="pct"/>
            <w:vAlign w:val="center"/>
            <w:hideMark/>
          </w:tcPr>
          <w:p w14:paraId="0911BFA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15,808 (46.0)</w:t>
            </w:r>
          </w:p>
        </w:tc>
        <w:tc>
          <w:tcPr>
            <w:tcW w:w="599" w:type="pct"/>
            <w:vAlign w:val="center"/>
            <w:hideMark/>
          </w:tcPr>
          <w:p w14:paraId="0911BFA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5377 (46.0)</w:t>
            </w:r>
          </w:p>
        </w:tc>
        <w:tc>
          <w:tcPr>
            <w:tcW w:w="257" w:type="pct"/>
          </w:tcPr>
          <w:p w14:paraId="0911BFB0"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BFB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13,389(45.3)</w:t>
            </w:r>
          </w:p>
        </w:tc>
        <w:tc>
          <w:tcPr>
            <w:tcW w:w="542" w:type="pct"/>
            <w:vAlign w:val="center"/>
            <w:hideMark/>
          </w:tcPr>
          <w:p w14:paraId="0911BFB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4505 (45.1)</w:t>
            </w:r>
          </w:p>
        </w:tc>
        <w:tc>
          <w:tcPr>
            <w:tcW w:w="230" w:type="pct"/>
          </w:tcPr>
          <w:p w14:paraId="0911BFB3" w14:textId="77777777" w:rsidR="00A2068C" w:rsidRPr="00A2068C" w:rsidRDefault="00A2068C" w:rsidP="00A2068C">
            <w:pPr>
              <w:spacing w:after="160" w:line="256" w:lineRule="auto"/>
              <w:jc w:val="center"/>
              <w:rPr>
                <w:rFonts w:eastAsia="Malgun Gothic"/>
                <w:color w:val="000000"/>
                <w:sz w:val="22"/>
              </w:rPr>
            </w:pPr>
          </w:p>
        </w:tc>
        <w:tc>
          <w:tcPr>
            <w:tcW w:w="381" w:type="pct"/>
            <w:vAlign w:val="center"/>
            <w:hideMark/>
          </w:tcPr>
          <w:p w14:paraId="0911BFB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4242 (50.8)</w:t>
            </w:r>
          </w:p>
        </w:tc>
        <w:tc>
          <w:tcPr>
            <w:tcW w:w="515" w:type="pct"/>
            <w:vAlign w:val="center"/>
            <w:hideMark/>
          </w:tcPr>
          <w:p w14:paraId="0911BFB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1417 (50.0)</w:t>
            </w:r>
          </w:p>
        </w:tc>
        <w:tc>
          <w:tcPr>
            <w:tcW w:w="254" w:type="pct"/>
          </w:tcPr>
          <w:p w14:paraId="0911BFB6"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BFC2" w14:textId="77777777" w:rsidTr="00B575E7">
        <w:tc>
          <w:tcPr>
            <w:tcW w:w="1326" w:type="pct"/>
            <w:hideMark/>
          </w:tcPr>
          <w:p w14:paraId="0911BFB8" w14:textId="77777777" w:rsidR="00A2068C" w:rsidRPr="00A2068C" w:rsidRDefault="00A2068C" w:rsidP="00A2068C">
            <w:pPr>
              <w:spacing w:after="160"/>
              <w:ind w:firstLineChars="100" w:firstLine="240"/>
              <w:rPr>
                <w:rFonts w:eastAsia="Batang"/>
                <w:color w:val="000000"/>
                <w:szCs w:val="24"/>
              </w:rPr>
            </w:pPr>
            <w:r w:rsidRPr="00A2068C">
              <w:rPr>
                <w:rFonts w:eastAsia="Batang"/>
                <w:szCs w:val="24"/>
              </w:rPr>
              <w:t>Daegu/</w:t>
            </w:r>
            <w:proofErr w:type="spellStart"/>
            <w:r w:rsidRPr="00A2068C">
              <w:rPr>
                <w:rFonts w:eastAsia="Batang"/>
                <w:szCs w:val="24"/>
              </w:rPr>
              <w:t>Gyeongbuk</w:t>
            </w:r>
            <w:proofErr w:type="spellEnd"/>
            <w:r w:rsidRPr="00A2068C">
              <w:rPr>
                <w:rFonts w:eastAsia="Batang"/>
                <w:szCs w:val="24"/>
              </w:rPr>
              <w:t xml:space="preserve"> area</w:t>
            </w:r>
          </w:p>
        </w:tc>
        <w:tc>
          <w:tcPr>
            <w:tcW w:w="469" w:type="pct"/>
            <w:vAlign w:val="center"/>
            <w:hideMark/>
          </w:tcPr>
          <w:p w14:paraId="0911BFB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6348 (18.5)</w:t>
            </w:r>
          </w:p>
        </w:tc>
        <w:tc>
          <w:tcPr>
            <w:tcW w:w="599" w:type="pct"/>
            <w:vAlign w:val="center"/>
            <w:hideMark/>
          </w:tcPr>
          <w:p w14:paraId="0911BFB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2132 (18.2)</w:t>
            </w:r>
          </w:p>
        </w:tc>
        <w:tc>
          <w:tcPr>
            <w:tcW w:w="257" w:type="pct"/>
          </w:tcPr>
          <w:p w14:paraId="0911BFBB"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BFB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5593 (18.9)</w:t>
            </w:r>
          </w:p>
        </w:tc>
        <w:tc>
          <w:tcPr>
            <w:tcW w:w="542" w:type="pct"/>
            <w:vAlign w:val="center"/>
            <w:hideMark/>
          </w:tcPr>
          <w:p w14:paraId="0911BFB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1910 (19.1)</w:t>
            </w:r>
          </w:p>
        </w:tc>
        <w:tc>
          <w:tcPr>
            <w:tcW w:w="230" w:type="pct"/>
          </w:tcPr>
          <w:p w14:paraId="0911BFBE" w14:textId="77777777" w:rsidR="00A2068C" w:rsidRPr="00A2068C" w:rsidRDefault="00A2068C" w:rsidP="00A2068C">
            <w:pPr>
              <w:spacing w:after="160" w:line="256" w:lineRule="auto"/>
              <w:jc w:val="center"/>
              <w:rPr>
                <w:rFonts w:eastAsia="Malgun Gothic"/>
                <w:color w:val="000000"/>
                <w:sz w:val="22"/>
              </w:rPr>
            </w:pPr>
          </w:p>
        </w:tc>
        <w:tc>
          <w:tcPr>
            <w:tcW w:w="381" w:type="pct"/>
            <w:vAlign w:val="center"/>
            <w:hideMark/>
          </w:tcPr>
          <w:p w14:paraId="0911BFB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1241 (14.9)</w:t>
            </w:r>
          </w:p>
        </w:tc>
        <w:tc>
          <w:tcPr>
            <w:tcW w:w="515" w:type="pct"/>
            <w:vAlign w:val="center"/>
            <w:hideMark/>
          </w:tcPr>
          <w:p w14:paraId="0911BFC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417 (14.7)</w:t>
            </w:r>
          </w:p>
        </w:tc>
        <w:tc>
          <w:tcPr>
            <w:tcW w:w="254" w:type="pct"/>
          </w:tcPr>
          <w:p w14:paraId="0911BFC1"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BFCD" w14:textId="77777777" w:rsidTr="00B575E7">
        <w:tc>
          <w:tcPr>
            <w:tcW w:w="1326" w:type="pct"/>
            <w:hideMark/>
          </w:tcPr>
          <w:p w14:paraId="0911BFC3" w14:textId="77777777" w:rsidR="00A2068C" w:rsidRPr="00A2068C" w:rsidRDefault="00A2068C" w:rsidP="00A2068C">
            <w:pPr>
              <w:spacing w:after="160"/>
              <w:ind w:firstLineChars="100" w:firstLine="240"/>
              <w:rPr>
                <w:rFonts w:eastAsia="Batang"/>
                <w:color w:val="000000"/>
                <w:szCs w:val="24"/>
              </w:rPr>
            </w:pPr>
            <w:r w:rsidRPr="00A2068C">
              <w:rPr>
                <w:rFonts w:eastAsia="Batang"/>
                <w:szCs w:val="24"/>
              </w:rPr>
              <w:t>Other area</w:t>
            </w:r>
          </w:p>
        </w:tc>
        <w:tc>
          <w:tcPr>
            <w:tcW w:w="469" w:type="pct"/>
            <w:vAlign w:val="center"/>
            <w:hideMark/>
          </w:tcPr>
          <w:p w14:paraId="0911BFC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12,187 (35.5)</w:t>
            </w:r>
          </w:p>
        </w:tc>
        <w:tc>
          <w:tcPr>
            <w:tcW w:w="599" w:type="pct"/>
            <w:vAlign w:val="center"/>
            <w:hideMark/>
          </w:tcPr>
          <w:p w14:paraId="0911BFC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4189 (35.8)</w:t>
            </w:r>
          </w:p>
        </w:tc>
        <w:tc>
          <w:tcPr>
            <w:tcW w:w="257" w:type="pct"/>
          </w:tcPr>
          <w:p w14:paraId="0911BFC6"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BFC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10,596 (35.8)</w:t>
            </w:r>
          </w:p>
        </w:tc>
        <w:tc>
          <w:tcPr>
            <w:tcW w:w="542" w:type="pct"/>
            <w:vAlign w:val="center"/>
            <w:hideMark/>
          </w:tcPr>
          <w:p w14:paraId="0911BFC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3576 (35.8)</w:t>
            </w:r>
          </w:p>
        </w:tc>
        <w:tc>
          <w:tcPr>
            <w:tcW w:w="230" w:type="pct"/>
          </w:tcPr>
          <w:p w14:paraId="0911BFC9" w14:textId="77777777" w:rsidR="00A2068C" w:rsidRPr="00A2068C" w:rsidRDefault="00A2068C" w:rsidP="00A2068C">
            <w:pPr>
              <w:spacing w:after="160" w:line="256" w:lineRule="auto"/>
              <w:jc w:val="center"/>
              <w:rPr>
                <w:rFonts w:eastAsia="Malgun Gothic"/>
                <w:color w:val="000000"/>
                <w:sz w:val="22"/>
              </w:rPr>
            </w:pPr>
          </w:p>
        </w:tc>
        <w:tc>
          <w:tcPr>
            <w:tcW w:w="381" w:type="pct"/>
            <w:vAlign w:val="center"/>
            <w:hideMark/>
          </w:tcPr>
          <w:p w14:paraId="0911BFC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2869 (34.4)</w:t>
            </w:r>
          </w:p>
        </w:tc>
        <w:tc>
          <w:tcPr>
            <w:tcW w:w="515" w:type="pct"/>
            <w:vAlign w:val="center"/>
            <w:hideMark/>
          </w:tcPr>
          <w:p w14:paraId="0911BFC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998 (35.2)</w:t>
            </w:r>
          </w:p>
        </w:tc>
        <w:tc>
          <w:tcPr>
            <w:tcW w:w="254" w:type="pct"/>
          </w:tcPr>
          <w:p w14:paraId="0911BFCC"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BFD8" w14:textId="77777777" w:rsidTr="00B575E7">
        <w:tc>
          <w:tcPr>
            <w:tcW w:w="1326" w:type="pct"/>
            <w:hideMark/>
          </w:tcPr>
          <w:p w14:paraId="0911BFCE" w14:textId="77777777" w:rsidR="00A2068C" w:rsidRPr="00A2068C" w:rsidRDefault="00A2068C" w:rsidP="00A2068C">
            <w:pPr>
              <w:spacing w:after="160"/>
              <w:rPr>
                <w:rFonts w:eastAsia="Batang"/>
                <w:szCs w:val="24"/>
              </w:rPr>
            </w:pPr>
            <w:r w:rsidRPr="00A2068C">
              <w:rPr>
                <w:rFonts w:eastAsia="Malgun Gothic"/>
                <w:color w:val="000000"/>
                <w:kern w:val="0"/>
                <w:szCs w:val="24"/>
              </w:rPr>
              <w:t>Resident of a skilled nursing facility, n (%)</w:t>
            </w:r>
          </w:p>
        </w:tc>
        <w:tc>
          <w:tcPr>
            <w:tcW w:w="469" w:type="pct"/>
            <w:hideMark/>
          </w:tcPr>
          <w:p w14:paraId="0911BFC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2992(8.7)</w:t>
            </w:r>
          </w:p>
        </w:tc>
        <w:tc>
          <w:tcPr>
            <w:tcW w:w="599" w:type="pct"/>
            <w:hideMark/>
          </w:tcPr>
          <w:p w14:paraId="0911BFD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1044 (8.9)</w:t>
            </w:r>
          </w:p>
        </w:tc>
        <w:tc>
          <w:tcPr>
            <w:tcW w:w="257" w:type="pct"/>
            <w:hideMark/>
          </w:tcPr>
          <w:p w14:paraId="0911BFD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0.008</w:t>
            </w:r>
          </w:p>
        </w:tc>
        <w:tc>
          <w:tcPr>
            <w:tcW w:w="427" w:type="pct"/>
            <w:hideMark/>
          </w:tcPr>
          <w:p w14:paraId="0911BFD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2623 (8.9)</w:t>
            </w:r>
          </w:p>
        </w:tc>
        <w:tc>
          <w:tcPr>
            <w:tcW w:w="542" w:type="pct"/>
            <w:hideMark/>
          </w:tcPr>
          <w:p w14:paraId="0911BFD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897 (9.0)</w:t>
            </w:r>
          </w:p>
        </w:tc>
        <w:tc>
          <w:tcPr>
            <w:tcW w:w="230" w:type="pct"/>
            <w:hideMark/>
          </w:tcPr>
          <w:p w14:paraId="0911BFD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0.004</w:t>
            </w:r>
          </w:p>
        </w:tc>
        <w:tc>
          <w:tcPr>
            <w:tcW w:w="381" w:type="pct"/>
            <w:hideMark/>
          </w:tcPr>
          <w:p w14:paraId="0911BFD5" w14:textId="77777777" w:rsidR="00A2068C" w:rsidRPr="00A2068C" w:rsidRDefault="00A2068C" w:rsidP="00A2068C">
            <w:pPr>
              <w:spacing w:after="160" w:line="256" w:lineRule="auto"/>
              <w:jc w:val="center"/>
              <w:rPr>
                <w:rFonts w:eastAsia="Malgun Gothic"/>
                <w:color w:val="000000"/>
                <w:sz w:val="22"/>
              </w:rPr>
            </w:pPr>
            <w:r w:rsidRPr="00A2068C">
              <w:rPr>
                <w:rFonts w:eastAsia="Batang"/>
                <w:color w:val="000000"/>
                <w:sz w:val="22"/>
              </w:rPr>
              <w:t>546 (6.5)</w:t>
            </w:r>
          </w:p>
        </w:tc>
        <w:tc>
          <w:tcPr>
            <w:tcW w:w="515" w:type="pct"/>
            <w:hideMark/>
          </w:tcPr>
          <w:p w14:paraId="0911BFD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190 (6.7)</w:t>
            </w:r>
          </w:p>
        </w:tc>
        <w:tc>
          <w:tcPr>
            <w:tcW w:w="254" w:type="pct"/>
            <w:hideMark/>
          </w:tcPr>
          <w:p w14:paraId="0911BFD7" w14:textId="77777777" w:rsidR="00A2068C" w:rsidRPr="00A2068C" w:rsidRDefault="00A2068C" w:rsidP="00A2068C">
            <w:pPr>
              <w:spacing w:after="160" w:line="256" w:lineRule="auto"/>
              <w:jc w:val="center"/>
              <w:rPr>
                <w:rFonts w:eastAsia="Malgun Gothic"/>
                <w:color w:val="000000"/>
                <w:sz w:val="22"/>
              </w:rPr>
            </w:pPr>
            <w:r w:rsidRPr="00A2068C">
              <w:rPr>
                <w:rFonts w:eastAsia="Batang"/>
                <w:color w:val="000000"/>
                <w:sz w:val="22"/>
              </w:rPr>
              <w:t>0.007</w:t>
            </w:r>
          </w:p>
        </w:tc>
      </w:tr>
      <w:tr w:rsidR="00A2068C" w:rsidRPr="00A2068C" w14:paraId="0911BFE3" w14:textId="77777777" w:rsidTr="00B575E7">
        <w:trPr>
          <w:trHeight w:val="417"/>
        </w:trPr>
        <w:tc>
          <w:tcPr>
            <w:tcW w:w="1326" w:type="pct"/>
            <w:hideMark/>
          </w:tcPr>
          <w:p w14:paraId="0911BFD9"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diabetes mellitus, n (%)</w:t>
            </w:r>
          </w:p>
        </w:tc>
        <w:tc>
          <w:tcPr>
            <w:tcW w:w="469" w:type="pct"/>
            <w:hideMark/>
          </w:tcPr>
          <w:p w14:paraId="0911BFD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14,130 (41.1)</w:t>
            </w:r>
          </w:p>
        </w:tc>
        <w:tc>
          <w:tcPr>
            <w:tcW w:w="599" w:type="pct"/>
            <w:hideMark/>
          </w:tcPr>
          <w:p w14:paraId="0911BFD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4868 (41.6)</w:t>
            </w:r>
          </w:p>
        </w:tc>
        <w:tc>
          <w:tcPr>
            <w:tcW w:w="257" w:type="pct"/>
            <w:hideMark/>
          </w:tcPr>
          <w:p w14:paraId="0911BFD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0.010</w:t>
            </w:r>
          </w:p>
        </w:tc>
        <w:tc>
          <w:tcPr>
            <w:tcW w:w="427" w:type="pct"/>
            <w:hideMark/>
          </w:tcPr>
          <w:p w14:paraId="0911BFD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12,395 (41.9)</w:t>
            </w:r>
          </w:p>
        </w:tc>
        <w:tc>
          <w:tcPr>
            <w:tcW w:w="542" w:type="pct"/>
            <w:hideMark/>
          </w:tcPr>
          <w:p w14:paraId="0911BFD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4230 (42.3)</w:t>
            </w:r>
          </w:p>
        </w:tc>
        <w:tc>
          <w:tcPr>
            <w:tcW w:w="230" w:type="pct"/>
            <w:hideMark/>
          </w:tcPr>
          <w:p w14:paraId="0911BFD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0.010</w:t>
            </w:r>
          </w:p>
        </w:tc>
        <w:tc>
          <w:tcPr>
            <w:tcW w:w="381" w:type="pct"/>
            <w:hideMark/>
          </w:tcPr>
          <w:p w14:paraId="0911BFE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3097 (37.1)</w:t>
            </w:r>
          </w:p>
        </w:tc>
        <w:tc>
          <w:tcPr>
            <w:tcW w:w="515" w:type="pct"/>
            <w:hideMark/>
          </w:tcPr>
          <w:p w14:paraId="0911BFE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1058 (37.4)</w:t>
            </w:r>
          </w:p>
        </w:tc>
        <w:tc>
          <w:tcPr>
            <w:tcW w:w="254" w:type="pct"/>
            <w:hideMark/>
          </w:tcPr>
          <w:p w14:paraId="0911BFE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0.006</w:t>
            </w:r>
          </w:p>
        </w:tc>
      </w:tr>
      <w:tr w:rsidR="00A2068C" w:rsidRPr="00A2068C" w14:paraId="0911BFEE" w14:textId="77777777" w:rsidTr="00B575E7">
        <w:trPr>
          <w:trHeight w:val="417"/>
        </w:trPr>
        <w:tc>
          <w:tcPr>
            <w:tcW w:w="1326" w:type="pct"/>
            <w:hideMark/>
          </w:tcPr>
          <w:p w14:paraId="0911BFE4"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cardiovascular disease, n (%)</w:t>
            </w:r>
          </w:p>
        </w:tc>
        <w:tc>
          <w:tcPr>
            <w:tcW w:w="469" w:type="pct"/>
            <w:hideMark/>
          </w:tcPr>
          <w:p w14:paraId="0911BFE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13,323 (38.8)</w:t>
            </w:r>
          </w:p>
        </w:tc>
        <w:tc>
          <w:tcPr>
            <w:tcW w:w="599" w:type="pct"/>
            <w:hideMark/>
          </w:tcPr>
          <w:p w14:paraId="0911BFE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4599 (39.3)</w:t>
            </w:r>
          </w:p>
        </w:tc>
        <w:tc>
          <w:tcPr>
            <w:tcW w:w="257" w:type="pct"/>
            <w:hideMark/>
          </w:tcPr>
          <w:p w14:paraId="0911BFE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0.012</w:t>
            </w:r>
          </w:p>
        </w:tc>
        <w:tc>
          <w:tcPr>
            <w:tcW w:w="427" w:type="pct"/>
            <w:hideMark/>
          </w:tcPr>
          <w:p w14:paraId="0911BFE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11,460 (38.8)</w:t>
            </w:r>
          </w:p>
        </w:tc>
        <w:tc>
          <w:tcPr>
            <w:tcW w:w="542" w:type="pct"/>
            <w:hideMark/>
          </w:tcPr>
          <w:p w14:paraId="0911BFE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3929 (39.3)</w:t>
            </w:r>
          </w:p>
        </w:tc>
        <w:tc>
          <w:tcPr>
            <w:tcW w:w="230" w:type="pct"/>
            <w:hideMark/>
          </w:tcPr>
          <w:p w14:paraId="0911BFE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0.013</w:t>
            </w:r>
          </w:p>
        </w:tc>
        <w:tc>
          <w:tcPr>
            <w:tcW w:w="381" w:type="pct"/>
            <w:hideMark/>
          </w:tcPr>
          <w:p w14:paraId="0911BFE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3199 (38.3)</w:t>
            </w:r>
          </w:p>
        </w:tc>
        <w:tc>
          <w:tcPr>
            <w:tcW w:w="515" w:type="pct"/>
            <w:hideMark/>
          </w:tcPr>
          <w:p w14:paraId="0911BFE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1096 (38.7)</w:t>
            </w:r>
          </w:p>
        </w:tc>
        <w:tc>
          <w:tcPr>
            <w:tcW w:w="254" w:type="pct"/>
            <w:hideMark/>
          </w:tcPr>
          <w:p w14:paraId="0911BFE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0.009</w:t>
            </w:r>
          </w:p>
        </w:tc>
      </w:tr>
      <w:tr w:rsidR="00A2068C" w:rsidRPr="00A2068C" w14:paraId="0911BFF9" w14:textId="77777777" w:rsidTr="00B575E7">
        <w:trPr>
          <w:trHeight w:val="417"/>
        </w:trPr>
        <w:tc>
          <w:tcPr>
            <w:tcW w:w="1326" w:type="pct"/>
            <w:hideMark/>
          </w:tcPr>
          <w:p w14:paraId="0911BFEF"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cerebrovascular disease, n (%)</w:t>
            </w:r>
          </w:p>
        </w:tc>
        <w:tc>
          <w:tcPr>
            <w:tcW w:w="469" w:type="pct"/>
            <w:hideMark/>
          </w:tcPr>
          <w:p w14:paraId="0911BFF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8089 (23.6)</w:t>
            </w:r>
          </w:p>
        </w:tc>
        <w:tc>
          <w:tcPr>
            <w:tcW w:w="599" w:type="pct"/>
            <w:hideMark/>
          </w:tcPr>
          <w:p w14:paraId="0911BFF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2771 (23.7)</w:t>
            </w:r>
          </w:p>
        </w:tc>
        <w:tc>
          <w:tcPr>
            <w:tcW w:w="257" w:type="pct"/>
            <w:hideMark/>
          </w:tcPr>
          <w:p w14:paraId="0911BFF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0.004</w:t>
            </w:r>
          </w:p>
        </w:tc>
        <w:tc>
          <w:tcPr>
            <w:tcW w:w="427" w:type="pct"/>
            <w:vAlign w:val="center"/>
            <w:hideMark/>
          </w:tcPr>
          <w:p w14:paraId="0911BFF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6994 (23.7)</w:t>
            </w:r>
          </w:p>
        </w:tc>
        <w:tc>
          <w:tcPr>
            <w:tcW w:w="542" w:type="pct"/>
            <w:hideMark/>
          </w:tcPr>
          <w:p w14:paraId="0911BFF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2408 (24.1)</w:t>
            </w:r>
          </w:p>
        </w:tc>
        <w:tc>
          <w:tcPr>
            <w:tcW w:w="230" w:type="pct"/>
            <w:hideMark/>
          </w:tcPr>
          <w:p w14:paraId="0911BFF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0.012</w:t>
            </w:r>
          </w:p>
        </w:tc>
        <w:tc>
          <w:tcPr>
            <w:tcW w:w="381" w:type="pct"/>
            <w:hideMark/>
          </w:tcPr>
          <w:p w14:paraId="0911BFF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1634 (19.6)</w:t>
            </w:r>
          </w:p>
        </w:tc>
        <w:tc>
          <w:tcPr>
            <w:tcW w:w="515" w:type="pct"/>
            <w:hideMark/>
          </w:tcPr>
          <w:p w14:paraId="0911BFF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566 (20.0)</w:t>
            </w:r>
          </w:p>
        </w:tc>
        <w:tc>
          <w:tcPr>
            <w:tcW w:w="254" w:type="pct"/>
            <w:hideMark/>
          </w:tcPr>
          <w:p w14:paraId="0911BFF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0.012</w:t>
            </w:r>
          </w:p>
        </w:tc>
      </w:tr>
      <w:tr w:rsidR="00A2068C" w:rsidRPr="00A2068C" w14:paraId="0911C004" w14:textId="77777777" w:rsidTr="00B575E7">
        <w:trPr>
          <w:trHeight w:val="417"/>
        </w:trPr>
        <w:tc>
          <w:tcPr>
            <w:tcW w:w="1326" w:type="pct"/>
            <w:hideMark/>
          </w:tcPr>
          <w:p w14:paraId="0911BFFA"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COPD, n (%)</w:t>
            </w:r>
          </w:p>
        </w:tc>
        <w:tc>
          <w:tcPr>
            <w:tcW w:w="469" w:type="pct"/>
            <w:hideMark/>
          </w:tcPr>
          <w:p w14:paraId="0911BFF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7838 (22.8)</w:t>
            </w:r>
          </w:p>
        </w:tc>
        <w:tc>
          <w:tcPr>
            <w:tcW w:w="599" w:type="pct"/>
            <w:hideMark/>
          </w:tcPr>
          <w:p w14:paraId="0911BFF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2796 (23.9)</w:t>
            </w:r>
          </w:p>
        </w:tc>
        <w:tc>
          <w:tcPr>
            <w:tcW w:w="257" w:type="pct"/>
            <w:hideMark/>
          </w:tcPr>
          <w:p w14:paraId="0911BFF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0.029</w:t>
            </w:r>
          </w:p>
        </w:tc>
        <w:tc>
          <w:tcPr>
            <w:tcW w:w="427" w:type="pct"/>
            <w:vAlign w:val="center"/>
            <w:hideMark/>
          </w:tcPr>
          <w:p w14:paraId="0911BFF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sz w:val="22"/>
              </w:rPr>
              <w:t xml:space="preserve"> </w:t>
            </w:r>
            <w:r w:rsidRPr="00A2068C">
              <w:rPr>
                <w:rFonts w:eastAsia="Malgun Gothic"/>
                <w:color w:val="000000"/>
                <w:sz w:val="22"/>
              </w:rPr>
              <w:t>6793 (23.0)</w:t>
            </w:r>
          </w:p>
        </w:tc>
        <w:tc>
          <w:tcPr>
            <w:tcW w:w="542" w:type="pct"/>
            <w:hideMark/>
          </w:tcPr>
          <w:p w14:paraId="0911BFF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2398 (24.0)</w:t>
            </w:r>
          </w:p>
        </w:tc>
        <w:tc>
          <w:tcPr>
            <w:tcW w:w="230" w:type="pct"/>
            <w:hideMark/>
          </w:tcPr>
          <w:p w14:paraId="0911C00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0.028</w:t>
            </w:r>
          </w:p>
        </w:tc>
        <w:tc>
          <w:tcPr>
            <w:tcW w:w="381" w:type="pct"/>
            <w:hideMark/>
          </w:tcPr>
          <w:p w14:paraId="0911C00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1871 (22.4)</w:t>
            </w:r>
          </w:p>
        </w:tc>
        <w:tc>
          <w:tcPr>
            <w:tcW w:w="515" w:type="pct"/>
            <w:hideMark/>
          </w:tcPr>
          <w:p w14:paraId="0911C00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651 (23.0)</w:t>
            </w:r>
          </w:p>
        </w:tc>
        <w:tc>
          <w:tcPr>
            <w:tcW w:w="254" w:type="pct"/>
            <w:hideMark/>
          </w:tcPr>
          <w:p w14:paraId="0911C00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0.016</w:t>
            </w:r>
          </w:p>
        </w:tc>
      </w:tr>
      <w:tr w:rsidR="00A2068C" w:rsidRPr="00A2068C" w14:paraId="0911C00F" w14:textId="77777777" w:rsidTr="00B575E7">
        <w:trPr>
          <w:trHeight w:val="417"/>
        </w:trPr>
        <w:tc>
          <w:tcPr>
            <w:tcW w:w="1326" w:type="pct"/>
            <w:hideMark/>
          </w:tcPr>
          <w:p w14:paraId="0911C005"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hypertension, n (%)</w:t>
            </w:r>
          </w:p>
        </w:tc>
        <w:tc>
          <w:tcPr>
            <w:tcW w:w="469" w:type="pct"/>
            <w:hideMark/>
          </w:tcPr>
          <w:p w14:paraId="0911C00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19,649 (57.2)</w:t>
            </w:r>
          </w:p>
        </w:tc>
        <w:tc>
          <w:tcPr>
            <w:tcW w:w="599" w:type="pct"/>
            <w:hideMark/>
          </w:tcPr>
          <w:p w14:paraId="0911C00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6676 (57.1)</w:t>
            </w:r>
          </w:p>
        </w:tc>
        <w:tc>
          <w:tcPr>
            <w:tcW w:w="257" w:type="pct"/>
            <w:hideMark/>
          </w:tcPr>
          <w:p w14:paraId="0911C00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0.003</w:t>
            </w:r>
          </w:p>
        </w:tc>
        <w:tc>
          <w:tcPr>
            <w:tcW w:w="427" w:type="pct"/>
            <w:vAlign w:val="center"/>
            <w:hideMark/>
          </w:tcPr>
          <w:p w14:paraId="0911C00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17,188 (58.1)</w:t>
            </w:r>
          </w:p>
        </w:tc>
        <w:tc>
          <w:tcPr>
            <w:tcW w:w="542" w:type="pct"/>
            <w:hideMark/>
          </w:tcPr>
          <w:p w14:paraId="0911C00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5782 (57.9)</w:t>
            </w:r>
          </w:p>
        </w:tc>
        <w:tc>
          <w:tcPr>
            <w:tcW w:w="230" w:type="pct"/>
            <w:hideMark/>
          </w:tcPr>
          <w:p w14:paraId="0911C00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0.005</w:t>
            </w:r>
          </w:p>
        </w:tc>
        <w:tc>
          <w:tcPr>
            <w:tcW w:w="381" w:type="pct"/>
            <w:hideMark/>
          </w:tcPr>
          <w:p w14:paraId="0911C00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4314 (51.7)</w:t>
            </w:r>
          </w:p>
        </w:tc>
        <w:tc>
          <w:tcPr>
            <w:tcW w:w="515" w:type="pct"/>
            <w:hideMark/>
          </w:tcPr>
          <w:p w14:paraId="0911C00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1469 (51.9)</w:t>
            </w:r>
          </w:p>
        </w:tc>
        <w:tc>
          <w:tcPr>
            <w:tcW w:w="254" w:type="pct"/>
            <w:hideMark/>
          </w:tcPr>
          <w:p w14:paraId="0911C00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0.005</w:t>
            </w:r>
          </w:p>
        </w:tc>
      </w:tr>
      <w:tr w:rsidR="00A2068C" w:rsidRPr="00A2068C" w14:paraId="0911C01A" w14:textId="77777777" w:rsidTr="00B575E7">
        <w:trPr>
          <w:trHeight w:val="417"/>
        </w:trPr>
        <w:tc>
          <w:tcPr>
            <w:tcW w:w="1326" w:type="pct"/>
            <w:hideMark/>
          </w:tcPr>
          <w:p w14:paraId="0911C010"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chronic kidney disease, n (%)</w:t>
            </w:r>
          </w:p>
        </w:tc>
        <w:tc>
          <w:tcPr>
            <w:tcW w:w="469" w:type="pct"/>
            <w:hideMark/>
          </w:tcPr>
          <w:p w14:paraId="0911C01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6377 (18.6)</w:t>
            </w:r>
          </w:p>
        </w:tc>
        <w:tc>
          <w:tcPr>
            <w:tcW w:w="599" w:type="pct"/>
            <w:hideMark/>
          </w:tcPr>
          <w:p w14:paraId="0911C01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2266 (19.4)</w:t>
            </w:r>
          </w:p>
        </w:tc>
        <w:tc>
          <w:tcPr>
            <w:tcW w:w="257" w:type="pct"/>
            <w:hideMark/>
          </w:tcPr>
          <w:p w14:paraId="0911C01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0.024</w:t>
            </w:r>
          </w:p>
        </w:tc>
        <w:tc>
          <w:tcPr>
            <w:tcW w:w="427" w:type="pct"/>
            <w:hideMark/>
          </w:tcPr>
          <w:p w14:paraId="0911C01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5255 (17.8)</w:t>
            </w:r>
          </w:p>
        </w:tc>
        <w:tc>
          <w:tcPr>
            <w:tcW w:w="542" w:type="pct"/>
            <w:hideMark/>
          </w:tcPr>
          <w:p w14:paraId="0911C01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1876 (18.8)</w:t>
            </w:r>
          </w:p>
        </w:tc>
        <w:tc>
          <w:tcPr>
            <w:tcW w:w="230" w:type="pct"/>
            <w:hideMark/>
          </w:tcPr>
          <w:p w14:paraId="0911C01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0.030</w:t>
            </w:r>
          </w:p>
        </w:tc>
        <w:tc>
          <w:tcPr>
            <w:tcW w:w="381" w:type="pct"/>
            <w:hideMark/>
          </w:tcPr>
          <w:p w14:paraId="0911C01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1769 (21.2)</w:t>
            </w:r>
          </w:p>
        </w:tc>
        <w:tc>
          <w:tcPr>
            <w:tcW w:w="515" w:type="pct"/>
            <w:hideMark/>
          </w:tcPr>
          <w:p w14:paraId="0911C01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624 (22.0)</w:t>
            </w:r>
          </w:p>
        </w:tc>
        <w:tc>
          <w:tcPr>
            <w:tcW w:w="254" w:type="pct"/>
            <w:hideMark/>
          </w:tcPr>
          <w:p w14:paraId="0911C01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0.024</w:t>
            </w:r>
          </w:p>
        </w:tc>
      </w:tr>
      <w:tr w:rsidR="00A2068C" w:rsidRPr="00A2068C" w14:paraId="0911C025" w14:textId="77777777" w:rsidTr="00B575E7">
        <w:trPr>
          <w:trHeight w:val="417"/>
        </w:trPr>
        <w:tc>
          <w:tcPr>
            <w:tcW w:w="1326" w:type="pct"/>
            <w:hideMark/>
          </w:tcPr>
          <w:p w14:paraId="0911C01B" w14:textId="77777777" w:rsidR="00A2068C" w:rsidRPr="00A2068C" w:rsidRDefault="00A2068C" w:rsidP="00A2068C">
            <w:pPr>
              <w:jc w:val="left"/>
              <w:rPr>
                <w:rFonts w:eastAsia="Batang"/>
                <w:color w:val="000000"/>
                <w:szCs w:val="24"/>
              </w:rPr>
            </w:pPr>
            <w:r w:rsidRPr="00A2068C">
              <w:rPr>
                <w:rFonts w:eastAsia="Batang"/>
                <w:color w:val="000000"/>
                <w:szCs w:val="24"/>
              </w:rPr>
              <w:t>Current use of aspirin, n (%)</w:t>
            </w:r>
          </w:p>
        </w:tc>
        <w:tc>
          <w:tcPr>
            <w:tcW w:w="469" w:type="pct"/>
            <w:hideMark/>
          </w:tcPr>
          <w:p w14:paraId="0911C01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4892 (14.2)</w:t>
            </w:r>
          </w:p>
        </w:tc>
        <w:tc>
          <w:tcPr>
            <w:tcW w:w="599" w:type="pct"/>
            <w:hideMark/>
          </w:tcPr>
          <w:p w14:paraId="0911C01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1707 (14.6)</w:t>
            </w:r>
          </w:p>
        </w:tc>
        <w:tc>
          <w:tcPr>
            <w:tcW w:w="257" w:type="pct"/>
            <w:hideMark/>
          </w:tcPr>
          <w:p w14:paraId="0911C01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0.011</w:t>
            </w:r>
          </w:p>
        </w:tc>
        <w:tc>
          <w:tcPr>
            <w:tcW w:w="427" w:type="pct"/>
            <w:hideMark/>
          </w:tcPr>
          <w:p w14:paraId="0911C01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4288 (14.5)</w:t>
            </w:r>
          </w:p>
        </w:tc>
        <w:tc>
          <w:tcPr>
            <w:tcW w:w="542" w:type="pct"/>
            <w:hideMark/>
          </w:tcPr>
          <w:p w14:paraId="0911C02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1480 (14.8)</w:t>
            </w:r>
          </w:p>
        </w:tc>
        <w:tc>
          <w:tcPr>
            <w:tcW w:w="230" w:type="pct"/>
            <w:hideMark/>
          </w:tcPr>
          <w:p w14:paraId="0911C02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0.010</w:t>
            </w:r>
          </w:p>
        </w:tc>
        <w:tc>
          <w:tcPr>
            <w:tcW w:w="381" w:type="pct"/>
            <w:hideMark/>
          </w:tcPr>
          <w:p w14:paraId="0911C02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1048 (12.6)</w:t>
            </w:r>
          </w:p>
        </w:tc>
        <w:tc>
          <w:tcPr>
            <w:tcW w:w="515" w:type="pct"/>
            <w:hideMark/>
          </w:tcPr>
          <w:p w14:paraId="0911C02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380 (13.4)</w:t>
            </w:r>
          </w:p>
        </w:tc>
        <w:tc>
          <w:tcPr>
            <w:tcW w:w="254" w:type="pct"/>
            <w:hideMark/>
          </w:tcPr>
          <w:p w14:paraId="0911C02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0.028</w:t>
            </w:r>
          </w:p>
        </w:tc>
      </w:tr>
      <w:tr w:rsidR="00A2068C" w:rsidRPr="00A2068C" w14:paraId="0911C030" w14:textId="77777777" w:rsidTr="00B575E7">
        <w:trPr>
          <w:trHeight w:val="417"/>
        </w:trPr>
        <w:tc>
          <w:tcPr>
            <w:tcW w:w="1326" w:type="pct"/>
            <w:hideMark/>
          </w:tcPr>
          <w:p w14:paraId="0911C026" w14:textId="77777777" w:rsidR="00A2068C" w:rsidRPr="00A2068C" w:rsidRDefault="00A2068C" w:rsidP="00A2068C">
            <w:pPr>
              <w:jc w:val="left"/>
              <w:rPr>
                <w:rFonts w:eastAsia="Batang"/>
                <w:color w:val="000000"/>
                <w:szCs w:val="24"/>
              </w:rPr>
            </w:pPr>
            <w:r w:rsidRPr="00A2068C">
              <w:rPr>
                <w:rFonts w:eastAsia="Batang"/>
                <w:color w:val="000000"/>
                <w:szCs w:val="24"/>
              </w:rPr>
              <w:lastRenderedPageBreak/>
              <w:t>Current use of metformin, n (%)</w:t>
            </w:r>
          </w:p>
        </w:tc>
        <w:tc>
          <w:tcPr>
            <w:tcW w:w="469" w:type="pct"/>
            <w:hideMark/>
          </w:tcPr>
          <w:p w14:paraId="0911C02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5049 (14.7)</w:t>
            </w:r>
          </w:p>
        </w:tc>
        <w:tc>
          <w:tcPr>
            <w:tcW w:w="599" w:type="pct"/>
            <w:hideMark/>
          </w:tcPr>
          <w:p w14:paraId="0911C02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1731 (14.8)</w:t>
            </w:r>
          </w:p>
        </w:tc>
        <w:tc>
          <w:tcPr>
            <w:tcW w:w="257" w:type="pct"/>
            <w:hideMark/>
          </w:tcPr>
          <w:p w14:paraId="0911C02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0.003</w:t>
            </w:r>
          </w:p>
        </w:tc>
        <w:tc>
          <w:tcPr>
            <w:tcW w:w="427" w:type="pct"/>
            <w:hideMark/>
          </w:tcPr>
          <w:p w14:paraId="0911C02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4481 (15.2)</w:t>
            </w:r>
          </w:p>
        </w:tc>
        <w:tc>
          <w:tcPr>
            <w:tcW w:w="542" w:type="pct"/>
            <w:hideMark/>
          </w:tcPr>
          <w:p w14:paraId="0911C02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1538 (15.4)</w:t>
            </w:r>
          </w:p>
        </w:tc>
        <w:tc>
          <w:tcPr>
            <w:tcW w:w="230" w:type="pct"/>
            <w:hideMark/>
          </w:tcPr>
          <w:p w14:paraId="0911C02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0.008</w:t>
            </w:r>
          </w:p>
        </w:tc>
        <w:tc>
          <w:tcPr>
            <w:tcW w:w="381" w:type="pct"/>
            <w:hideMark/>
          </w:tcPr>
          <w:p w14:paraId="0911C02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920 (11.0)</w:t>
            </w:r>
          </w:p>
        </w:tc>
        <w:tc>
          <w:tcPr>
            <w:tcW w:w="515" w:type="pct"/>
            <w:hideMark/>
          </w:tcPr>
          <w:p w14:paraId="0911C02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315 (11.1)</w:t>
            </w:r>
          </w:p>
        </w:tc>
        <w:tc>
          <w:tcPr>
            <w:tcW w:w="254" w:type="pct"/>
            <w:hideMark/>
          </w:tcPr>
          <w:p w14:paraId="0911C02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0.004</w:t>
            </w:r>
          </w:p>
        </w:tc>
      </w:tr>
      <w:tr w:rsidR="00A2068C" w:rsidRPr="00A2068C" w14:paraId="0911C03B" w14:textId="77777777" w:rsidTr="00B575E7">
        <w:trPr>
          <w:trHeight w:val="417"/>
        </w:trPr>
        <w:tc>
          <w:tcPr>
            <w:tcW w:w="1326" w:type="pct"/>
            <w:tcBorders>
              <w:top w:val="nil"/>
              <w:left w:val="nil"/>
              <w:bottom w:val="single" w:sz="4" w:space="0" w:color="auto"/>
              <w:right w:val="nil"/>
            </w:tcBorders>
            <w:hideMark/>
          </w:tcPr>
          <w:p w14:paraId="0911C031" w14:textId="77777777" w:rsidR="00A2068C" w:rsidRPr="00A2068C" w:rsidRDefault="00A2068C" w:rsidP="00A2068C">
            <w:pPr>
              <w:jc w:val="left"/>
              <w:rPr>
                <w:rFonts w:eastAsia="Batang"/>
                <w:color w:val="000000"/>
                <w:szCs w:val="24"/>
              </w:rPr>
            </w:pPr>
            <w:r w:rsidRPr="00A2068C">
              <w:rPr>
                <w:rFonts w:eastAsia="Batang"/>
                <w:color w:val="000000"/>
                <w:szCs w:val="24"/>
              </w:rPr>
              <w:t>Current use of statin, n (%)</w:t>
            </w:r>
          </w:p>
        </w:tc>
        <w:tc>
          <w:tcPr>
            <w:tcW w:w="469" w:type="pct"/>
            <w:tcBorders>
              <w:top w:val="nil"/>
              <w:left w:val="nil"/>
              <w:bottom w:val="single" w:sz="4" w:space="0" w:color="auto"/>
              <w:right w:val="nil"/>
            </w:tcBorders>
            <w:hideMark/>
          </w:tcPr>
          <w:p w14:paraId="0911C03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12,459 (36.3)</w:t>
            </w:r>
          </w:p>
        </w:tc>
        <w:tc>
          <w:tcPr>
            <w:tcW w:w="599" w:type="pct"/>
            <w:tcBorders>
              <w:top w:val="nil"/>
              <w:left w:val="nil"/>
              <w:bottom w:val="single" w:sz="4" w:space="0" w:color="auto"/>
              <w:right w:val="nil"/>
            </w:tcBorders>
            <w:hideMark/>
          </w:tcPr>
          <w:p w14:paraId="0911C03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4264 (36.5)</w:t>
            </w:r>
          </w:p>
        </w:tc>
        <w:tc>
          <w:tcPr>
            <w:tcW w:w="257" w:type="pct"/>
            <w:tcBorders>
              <w:top w:val="nil"/>
              <w:left w:val="nil"/>
              <w:bottom w:val="single" w:sz="4" w:space="0" w:color="auto"/>
              <w:right w:val="nil"/>
            </w:tcBorders>
            <w:hideMark/>
          </w:tcPr>
          <w:p w14:paraId="0911C03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0.004</w:t>
            </w:r>
          </w:p>
        </w:tc>
        <w:tc>
          <w:tcPr>
            <w:tcW w:w="427" w:type="pct"/>
            <w:tcBorders>
              <w:top w:val="nil"/>
              <w:left w:val="nil"/>
              <w:bottom w:val="single" w:sz="4" w:space="0" w:color="auto"/>
              <w:right w:val="nil"/>
            </w:tcBorders>
            <w:hideMark/>
          </w:tcPr>
          <w:p w14:paraId="0911C03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10,967(37.1)</w:t>
            </w:r>
          </w:p>
        </w:tc>
        <w:tc>
          <w:tcPr>
            <w:tcW w:w="542" w:type="pct"/>
            <w:tcBorders>
              <w:top w:val="nil"/>
              <w:left w:val="nil"/>
              <w:bottom w:val="single" w:sz="4" w:space="0" w:color="auto"/>
              <w:right w:val="nil"/>
            </w:tcBorders>
            <w:hideMark/>
          </w:tcPr>
          <w:p w14:paraId="0911C03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3733 (37.4)</w:t>
            </w:r>
          </w:p>
        </w:tc>
        <w:tc>
          <w:tcPr>
            <w:tcW w:w="230" w:type="pct"/>
            <w:tcBorders>
              <w:top w:val="nil"/>
              <w:left w:val="nil"/>
              <w:bottom w:val="single" w:sz="4" w:space="0" w:color="auto"/>
              <w:right w:val="nil"/>
            </w:tcBorders>
            <w:hideMark/>
          </w:tcPr>
          <w:p w14:paraId="0911C03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0.006</w:t>
            </w:r>
          </w:p>
        </w:tc>
        <w:tc>
          <w:tcPr>
            <w:tcW w:w="381" w:type="pct"/>
            <w:tcBorders>
              <w:top w:val="nil"/>
              <w:left w:val="nil"/>
              <w:bottom w:val="single" w:sz="4" w:space="0" w:color="auto"/>
              <w:right w:val="nil"/>
            </w:tcBorders>
            <w:hideMark/>
          </w:tcPr>
          <w:p w14:paraId="0911C03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2577 (30.9)</w:t>
            </w:r>
          </w:p>
        </w:tc>
        <w:tc>
          <w:tcPr>
            <w:tcW w:w="515" w:type="pct"/>
            <w:tcBorders>
              <w:top w:val="nil"/>
              <w:left w:val="nil"/>
              <w:bottom w:val="single" w:sz="4" w:space="0" w:color="auto"/>
              <w:right w:val="nil"/>
            </w:tcBorders>
            <w:hideMark/>
          </w:tcPr>
          <w:p w14:paraId="0911C03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868 (30.7)</w:t>
            </w:r>
          </w:p>
        </w:tc>
        <w:tc>
          <w:tcPr>
            <w:tcW w:w="254" w:type="pct"/>
            <w:tcBorders>
              <w:top w:val="nil"/>
              <w:left w:val="nil"/>
              <w:bottom w:val="single" w:sz="4" w:space="0" w:color="auto"/>
              <w:right w:val="nil"/>
            </w:tcBorders>
            <w:hideMark/>
          </w:tcPr>
          <w:p w14:paraId="0911C03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0.005</w:t>
            </w:r>
          </w:p>
        </w:tc>
      </w:tr>
      <w:tr w:rsidR="00A2068C" w:rsidRPr="00A2068C" w14:paraId="0911C046" w14:textId="77777777" w:rsidTr="00B575E7">
        <w:trPr>
          <w:trHeight w:val="417"/>
        </w:trPr>
        <w:tc>
          <w:tcPr>
            <w:tcW w:w="1326" w:type="pct"/>
            <w:tcBorders>
              <w:top w:val="single" w:sz="4" w:space="0" w:color="auto"/>
              <w:left w:val="nil"/>
              <w:bottom w:val="nil"/>
              <w:right w:val="nil"/>
            </w:tcBorders>
            <w:hideMark/>
          </w:tcPr>
          <w:p w14:paraId="0911C03C" w14:textId="77777777" w:rsidR="00A2068C" w:rsidRPr="00A2068C" w:rsidRDefault="00A2068C" w:rsidP="00A2068C">
            <w:pPr>
              <w:jc w:val="left"/>
              <w:rPr>
                <w:rFonts w:eastAsia="Batang"/>
                <w:color w:val="000000"/>
                <w:szCs w:val="24"/>
              </w:rPr>
            </w:pPr>
            <w:r w:rsidRPr="00A2068C">
              <w:rPr>
                <w:rFonts w:eastAsia="Batang"/>
                <w:color w:val="000000"/>
                <w:szCs w:val="24"/>
              </w:rPr>
              <w:t>COVID-19, n (%)</w:t>
            </w:r>
          </w:p>
        </w:tc>
        <w:tc>
          <w:tcPr>
            <w:tcW w:w="469" w:type="pct"/>
            <w:tcBorders>
              <w:top w:val="single" w:sz="4" w:space="0" w:color="auto"/>
              <w:left w:val="nil"/>
              <w:bottom w:val="nil"/>
              <w:right w:val="nil"/>
            </w:tcBorders>
            <w:hideMark/>
          </w:tcPr>
          <w:p w14:paraId="0911C03D" w14:textId="77777777" w:rsidR="00A2068C" w:rsidRPr="00A2068C" w:rsidRDefault="00A2068C" w:rsidP="00A2068C">
            <w:pPr>
              <w:spacing w:after="160" w:line="256" w:lineRule="auto"/>
              <w:jc w:val="center"/>
              <w:rPr>
                <w:rFonts w:eastAsia="Malgun Gothic"/>
                <w:color w:val="000000"/>
                <w:sz w:val="22"/>
              </w:rPr>
            </w:pPr>
            <w:r w:rsidRPr="00A2068C">
              <w:rPr>
                <w:rFonts w:eastAsia="Batang"/>
                <w:color w:val="000000"/>
                <w:sz w:val="22"/>
              </w:rPr>
              <w:t>1345 (3.9)</w:t>
            </w:r>
          </w:p>
        </w:tc>
        <w:tc>
          <w:tcPr>
            <w:tcW w:w="599" w:type="pct"/>
            <w:tcBorders>
              <w:top w:val="single" w:sz="4" w:space="0" w:color="auto"/>
              <w:left w:val="nil"/>
              <w:bottom w:val="nil"/>
              <w:right w:val="nil"/>
            </w:tcBorders>
            <w:hideMark/>
          </w:tcPr>
          <w:p w14:paraId="0911C03E" w14:textId="77777777" w:rsidR="00A2068C" w:rsidRPr="00A2068C" w:rsidRDefault="00A2068C" w:rsidP="00A2068C">
            <w:pPr>
              <w:spacing w:after="160" w:line="256" w:lineRule="auto"/>
              <w:jc w:val="center"/>
              <w:rPr>
                <w:rFonts w:eastAsia="Malgun Gothic"/>
                <w:color w:val="000000"/>
                <w:sz w:val="22"/>
              </w:rPr>
            </w:pPr>
            <w:r w:rsidRPr="00A2068C">
              <w:rPr>
                <w:rFonts w:eastAsia="Batang"/>
                <w:color w:val="000000"/>
                <w:sz w:val="22"/>
              </w:rPr>
              <w:t>527 (4.5)</w:t>
            </w:r>
          </w:p>
        </w:tc>
        <w:tc>
          <w:tcPr>
            <w:tcW w:w="257" w:type="pct"/>
            <w:tcBorders>
              <w:top w:val="single" w:sz="4" w:space="0" w:color="auto"/>
              <w:left w:val="nil"/>
              <w:bottom w:val="nil"/>
              <w:right w:val="nil"/>
            </w:tcBorders>
          </w:tcPr>
          <w:p w14:paraId="0911C03F" w14:textId="77777777" w:rsidR="00A2068C" w:rsidRPr="00A2068C" w:rsidRDefault="00A2068C" w:rsidP="00A2068C">
            <w:pPr>
              <w:tabs>
                <w:tab w:val="center" w:pos="811"/>
                <w:tab w:val="left" w:pos="1470"/>
              </w:tabs>
              <w:spacing w:after="160"/>
              <w:jc w:val="center"/>
              <w:rPr>
                <w:rFonts w:eastAsia="Batang"/>
                <w:color w:val="000000"/>
                <w:sz w:val="22"/>
              </w:rPr>
            </w:pPr>
          </w:p>
        </w:tc>
        <w:tc>
          <w:tcPr>
            <w:tcW w:w="427" w:type="pct"/>
            <w:tcBorders>
              <w:top w:val="single" w:sz="4" w:space="0" w:color="auto"/>
              <w:left w:val="nil"/>
              <w:bottom w:val="nil"/>
              <w:right w:val="nil"/>
            </w:tcBorders>
            <w:hideMark/>
          </w:tcPr>
          <w:p w14:paraId="0911C040"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Malgun Gothic"/>
                <w:color w:val="000000"/>
                <w:sz w:val="22"/>
              </w:rPr>
              <w:t>1156 (3.9)</w:t>
            </w:r>
          </w:p>
        </w:tc>
        <w:tc>
          <w:tcPr>
            <w:tcW w:w="542" w:type="pct"/>
            <w:tcBorders>
              <w:top w:val="single" w:sz="4" w:space="0" w:color="auto"/>
              <w:left w:val="nil"/>
              <w:bottom w:val="nil"/>
              <w:right w:val="nil"/>
            </w:tcBorders>
            <w:hideMark/>
          </w:tcPr>
          <w:p w14:paraId="0911C041"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Malgun Gothic"/>
                <w:color w:val="000000"/>
                <w:sz w:val="22"/>
              </w:rPr>
              <w:t>457 (4.6)</w:t>
            </w:r>
          </w:p>
        </w:tc>
        <w:tc>
          <w:tcPr>
            <w:tcW w:w="230" w:type="pct"/>
            <w:tcBorders>
              <w:top w:val="single" w:sz="4" w:space="0" w:color="auto"/>
              <w:left w:val="nil"/>
              <w:bottom w:val="nil"/>
              <w:right w:val="nil"/>
            </w:tcBorders>
          </w:tcPr>
          <w:p w14:paraId="0911C042" w14:textId="77777777" w:rsidR="00A2068C" w:rsidRPr="00A2068C" w:rsidRDefault="00A2068C" w:rsidP="00A2068C">
            <w:pPr>
              <w:tabs>
                <w:tab w:val="center" w:pos="811"/>
                <w:tab w:val="left" w:pos="1470"/>
              </w:tabs>
              <w:spacing w:after="160"/>
              <w:jc w:val="center"/>
              <w:rPr>
                <w:rFonts w:eastAsia="Batang"/>
                <w:color w:val="000000"/>
                <w:sz w:val="22"/>
              </w:rPr>
            </w:pPr>
          </w:p>
        </w:tc>
        <w:tc>
          <w:tcPr>
            <w:tcW w:w="381" w:type="pct"/>
            <w:tcBorders>
              <w:top w:val="single" w:sz="4" w:space="0" w:color="auto"/>
              <w:left w:val="nil"/>
              <w:bottom w:val="nil"/>
              <w:right w:val="nil"/>
            </w:tcBorders>
            <w:hideMark/>
          </w:tcPr>
          <w:p w14:paraId="0911C043"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298 (3.6)</w:t>
            </w:r>
          </w:p>
        </w:tc>
        <w:tc>
          <w:tcPr>
            <w:tcW w:w="515" w:type="pct"/>
            <w:tcBorders>
              <w:top w:val="single" w:sz="4" w:space="0" w:color="auto"/>
              <w:left w:val="nil"/>
              <w:bottom w:val="nil"/>
              <w:right w:val="nil"/>
            </w:tcBorders>
            <w:hideMark/>
          </w:tcPr>
          <w:p w14:paraId="0911C044"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127 (4.5)</w:t>
            </w:r>
          </w:p>
        </w:tc>
        <w:tc>
          <w:tcPr>
            <w:tcW w:w="254" w:type="pct"/>
            <w:tcBorders>
              <w:top w:val="single" w:sz="4" w:space="0" w:color="auto"/>
              <w:left w:val="nil"/>
              <w:bottom w:val="nil"/>
              <w:right w:val="nil"/>
            </w:tcBorders>
          </w:tcPr>
          <w:p w14:paraId="0911C045" w14:textId="77777777" w:rsidR="00A2068C" w:rsidRPr="00A2068C" w:rsidRDefault="00A2068C" w:rsidP="00A2068C">
            <w:pPr>
              <w:tabs>
                <w:tab w:val="center" w:pos="811"/>
                <w:tab w:val="left" w:pos="1470"/>
              </w:tabs>
              <w:spacing w:after="160"/>
              <w:jc w:val="center"/>
              <w:rPr>
                <w:rFonts w:eastAsia="Batang"/>
                <w:color w:val="000000"/>
                <w:szCs w:val="24"/>
              </w:rPr>
            </w:pPr>
          </w:p>
        </w:tc>
      </w:tr>
      <w:tr w:rsidR="00A2068C" w:rsidRPr="00A2068C" w14:paraId="0911C051" w14:textId="77777777" w:rsidTr="00B575E7">
        <w:trPr>
          <w:trHeight w:val="417"/>
        </w:trPr>
        <w:tc>
          <w:tcPr>
            <w:tcW w:w="1326" w:type="pct"/>
            <w:hideMark/>
          </w:tcPr>
          <w:p w14:paraId="0911C047" w14:textId="77777777" w:rsidR="00A2068C" w:rsidRPr="00A2068C" w:rsidRDefault="00A2068C" w:rsidP="00A2068C">
            <w:pPr>
              <w:jc w:val="left"/>
              <w:rPr>
                <w:rFonts w:eastAsia="Batang"/>
                <w:color w:val="000000"/>
                <w:szCs w:val="24"/>
              </w:rPr>
            </w:pPr>
            <w:r w:rsidRPr="00A2068C">
              <w:rPr>
                <w:rFonts w:eastAsia="Batang"/>
                <w:color w:val="000000"/>
                <w:szCs w:val="24"/>
              </w:rPr>
              <w:t xml:space="preserve"> Minimally </w:t>
            </w:r>
            <w:proofErr w:type="spellStart"/>
            <w:r w:rsidRPr="00A2068C">
              <w:rPr>
                <w:rFonts w:eastAsia="Batang"/>
                <w:color w:val="000000"/>
                <w:szCs w:val="24"/>
              </w:rPr>
              <w:t>aOR</w:t>
            </w:r>
            <w:proofErr w:type="spellEnd"/>
            <w:r w:rsidRPr="00A2068C">
              <w:rPr>
                <w:rFonts w:eastAsia="Malgun Gothic"/>
                <w:szCs w:val="24"/>
                <w:vertAlign w:val="superscript"/>
              </w:rPr>
              <w:t>*</w:t>
            </w:r>
            <w:r w:rsidRPr="00A2068C">
              <w:rPr>
                <w:rFonts w:eastAsia="Batang"/>
                <w:color w:val="000000"/>
                <w:szCs w:val="24"/>
              </w:rPr>
              <w:t xml:space="preserve"> (95% CI)</w:t>
            </w:r>
          </w:p>
        </w:tc>
        <w:tc>
          <w:tcPr>
            <w:tcW w:w="469" w:type="pct"/>
            <w:hideMark/>
          </w:tcPr>
          <w:p w14:paraId="0911C048"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99" w:type="pct"/>
            <w:vAlign w:val="center"/>
            <w:hideMark/>
          </w:tcPr>
          <w:p w14:paraId="0911C049"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1.16 (1.02-1.31)</w:t>
            </w:r>
          </w:p>
        </w:tc>
        <w:tc>
          <w:tcPr>
            <w:tcW w:w="257" w:type="pct"/>
          </w:tcPr>
          <w:p w14:paraId="0911C04A" w14:textId="77777777" w:rsidR="00A2068C" w:rsidRPr="00A2068C" w:rsidRDefault="00A2068C" w:rsidP="00A2068C">
            <w:pPr>
              <w:tabs>
                <w:tab w:val="center" w:pos="811"/>
                <w:tab w:val="left" w:pos="1470"/>
              </w:tabs>
              <w:spacing w:after="160"/>
              <w:jc w:val="center"/>
              <w:rPr>
                <w:rFonts w:eastAsia="Batang"/>
                <w:color w:val="000000"/>
                <w:sz w:val="22"/>
              </w:rPr>
            </w:pPr>
          </w:p>
        </w:tc>
        <w:tc>
          <w:tcPr>
            <w:tcW w:w="427" w:type="pct"/>
            <w:hideMark/>
          </w:tcPr>
          <w:p w14:paraId="0911C04B"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42" w:type="pct"/>
            <w:vAlign w:val="center"/>
            <w:hideMark/>
          </w:tcPr>
          <w:p w14:paraId="0911C04C"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Malgun Gothic"/>
                <w:b/>
                <w:color w:val="000000"/>
                <w:sz w:val="22"/>
              </w:rPr>
              <w:t>1.18 (1.06-1.32)</w:t>
            </w:r>
          </w:p>
        </w:tc>
        <w:tc>
          <w:tcPr>
            <w:tcW w:w="230" w:type="pct"/>
          </w:tcPr>
          <w:p w14:paraId="0911C04D" w14:textId="77777777" w:rsidR="00A2068C" w:rsidRPr="00A2068C" w:rsidRDefault="00A2068C" w:rsidP="00A2068C">
            <w:pPr>
              <w:tabs>
                <w:tab w:val="center" w:pos="811"/>
                <w:tab w:val="left" w:pos="1470"/>
              </w:tabs>
              <w:spacing w:after="160"/>
              <w:jc w:val="center"/>
              <w:rPr>
                <w:rFonts w:eastAsia="Batang"/>
                <w:color w:val="000000"/>
                <w:sz w:val="22"/>
              </w:rPr>
            </w:pPr>
          </w:p>
        </w:tc>
        <w:tc>
          <w:tcPr>
            <w:tcW w:w="381" w:type="pct"/>
            <w:hideMark/>
          </w:tcPr>
          <w:p w14:paraId="0911C04E"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15" w:type="pct"/>
            <w:hideMark/>
          </w:tcPr>
          <w:p w14:paraId="0911C04F"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1.26 (1.03-1.57)</w:t>
            </w:r>
          </w:p>
        </w:tc>
        <w:tc>
          <w:tcPr>
            <w:tcW w:w="254" w:type="pct"/>
          </w:tcPr>
          <w:p w14:paraId="0911C050" w14:textId="77777777" w:rsidR="00A2068C" w:rsidRPr="00A2068C" w:rsidRDefault="00A2068C" w:rsidP="00A2068C">
            <w:pPr>
              <w:tabs>
                <w:tab w:val="center" w:pos="811"/>
                <w:tab w:val="left" w:pos="1470"/>
              </w:tabs>
              <w:spacing w:after="160"/>
              <w:jc w:val="center"/>
              <w:rPr>
                <w:rFonts w:eastAsia="Batang"/>
                <w:color w:val="000000"/>
                <w:szCs w:val="24"/>
              </w:rPr>
            </w:pPr>
          </w:p>
        </w:tc>
      </w:tr>
      <w:tr w:rsidR="00A2068C" w:rsidRPr="00A2068C" w14:paraId="0911C05C" w14:textId="77777777" w:rsidTr="00B575E7">
        <w:trPr>
          <w:trHeight w:val="417"/>
        </w:trPr>
        <w:tc>
          <w:tcPr>
            <w:tcW w:w="1326" w:type="pct"/>
            <w:hideMark/>
          </w:tcPr>
          <w:p w14:paraId="0911C052" w14:textId="77777777" w:rsidR="00A2068C" w:rsidRPr="00A2068C" w:rsidRDefault="00A2068C" w:rsidP="00A2068C">
            <w:pPr>
              <w:jc w:val="left"/>
              <w:rPr>
                <w:rFonts w:eastAsia="Batang"/>
                <w:color w:val="000000"/>
                <w:szCs w:val="24"/>
              </w:rPr>
            </w:pPr>
            <w:r w:rsidRPr="00A2068C">
              <w:rPr>
                <w:rFonts w:eastAsia="Batang"/>
                <w:color w:val="000000"/>
                <w:szCs w:val="24"/>
              </w:rPr>
              <w:t xml:space="preserve"> Fully </w:t>
            </w:r>
            <w:proofErr w:type="spellStart"/>
            <w:r w:rsidRPr="00A2068C">
              <w:rPr>
                <w:rFonts w:eastAsia="Batang"/>
                <w:color w:val="000000"/>
                <w:szCs w:val="24"/>
              </w:rPr>
              <w:t>aOR</w:t>
            </w:r>
            <w:proofErr w:type="spellEnd"/>
            <w:r w:rsidRPr="00A2068C">
              <w:rPr>
                <w:rFonts w:eastAsia="Malgun Gothic"/>
                <w:szCs w:val="24"/>
                <w:vertAlign w:val="superscript"/>
              </w:rPr>
              <w:t>§</w:t>
            </w:r>
            <w:r w:rsidRPr="00A2068C">
              <w:rPr>
                <w:rFonts w:eastAsia="Batang"/>
                <w:color w:val="000000"/>
                <w:szCs w:val="24"/>
              </w:rPr>
              <w:t xml:space="preserve"> (95% CI)</w:t>
            </w:r>
          </w:p>
        </w:tc>
        <w:tc>
          <w:tcPr>
            <w:tcW w:w="469" w:type="pct"/>
            <w:hideMark/>
          </w:tcPr>
          <w:p w14:paraId="0911C053"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99" w:type="pct"/>
            <w:vAlign w:val="center"/>
            <w:hideMark/>
          </w:tcPr>
          <w:p w14:paraId="0911C054"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1.21 (1.06-1.39)</w:t>
            </w:r>
          </w:p>
        </w:tc>
        <w:tc>
          <w:tcPr>
            <w:tcW w:w="257" w:type="pct"/>
          </w:tcPr>
          <w:p w14:paraId="0911C055" w14:textId="77777777" w:rsidR="00A2068C" w:rsidRPr="00A2068C" w:rsidRDefault="00A2068C" w:rsidP="00A2068C">
            <w:pPr>
              <w:tabs>
                <w:tab w:val="center" w:pos="811"/>
                <w:tab w:val="left" w:pos="1470"/>
              </w:tabs>
              <w:spacing w:after="160"/>
              <w:jc w:val="center"/>
              <w:rPr>
                <w:rFonts w:eastAsia="Batang"/>
                <w:color w:val="000000"/>
                <w:sz w:val="22"/>
              </w:rPr>
            </w:pPr>
          </w:p>
        </w:tc>
        <w:tc>
          <w:tcPr>
            <w:tcW w:w="427" w:type="pct"/>
            <w:hideMark/>
          </w:tcPr>
          <w:p w14:paraId="0911C056"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42" w:type="pct"/>
            <w:vAlign w:val="center"/>
            <w:hideMark/>
          </w:tcPr>
          <w:p w14:paraId="0911C057"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Malgun Gothic"/>
                <w:b/>
                <w:color w:val="000000"/>
                <w:sz w:val="22"/>
              </w:rPr>
              <w:t>1.22 (1.09-1.38)</w:t>
            </w:r>
          </w:p>
        </w:tc>
        <w:tc>
          <w:tcPr>
            <w:tcW w:w="230" w:type="pct"/>
          </w:tcPr>
          <w:p w14:paraId="0911C058" w14:textId="77777777" w:rsidR="00A2068C" w:rsidRPr="00A2068C" w:rsidRDefault="00A2068C" w:rsidP="00A2068C">
            <w:pPr>
              <w:tabs>
                <w:tab w:val="center" w:pos="811"/>
                <w:tab w:val="left" w:pos="1470"/>
              </w:tabs>
              <w:spacing w:after="160"/>
              <w:jc w:val="center"/>
              <w:rPr>
                <w:rFonts w:eastAsia="Batang"/>
                <w:color w:val="000000"/>
                <w:sz w:val="22"/>
              </w:rPr>
            </w:pPr>
          </w:p>
        </w:tc>
        <w:tc>
          <w:tcPr>
            <w:tcW w:w="381" w:type="pct"/>
            <w:hideMark/>
          </w:tcPr>
          <w:p w14:paraId="0911C059"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15" w:type="pct"/>
            <w:hideMark/>
          </w:tcPr>
          <w:p w14:paraId="0911C05A"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1.28 (1.03-1.61)</w:t>
            </w:r>
          </w:p>
        </w:tc>
        <w:tc>
          <w:tcPr>
            <w:tcW w:w="254" w:type="pct"/>
          </w:tcPr>
          <w:p w14:paraId="0911C05B" w14:textId="77777777" w:rsidR="00A2068C" w:rsidRPr="00A2068C" w:rsidRDefault="00A2068C" w:rsidP="00A2068C">
            <w:pPr>
              <w:tabs>
                <w:tab w:val="center" w:pos="811"/>
                <w:tab w:val="left" w:pos="1470"/>
              </w:tabs>
              <w:spacing w:after="160"/>
              <w:jc w:val="center"/>
              <w:rPr>
                <w:rFonts w:eastAsia="Batang"/>
                <w:color w:val="000000"/>
                <w:szCs w:val="24"/>
              </w:rPr>
            </w:pPr>
          </w:p>
        </w:tc>
      </w:tr>
      <w:tr w:rsidR="00A2068C" w:rsidRPr="00A2068C" w14:paraId="0911C067" w14:textId="77777777" w:rsidTr="00B575E7">
        <w:trPr>
          <w:trHeight w:val="417"/>
        </w:trPr>
        <w:tc>
          <w:tcPr>
            <w:tcW w:w="1326" w:type="pct"/>
            <w:hideMark/>
          </w:tcPr>
          <w:p w14:paraId="0911C05D" w14:textId="77777777" w:rsidR="00A2068C" w:rsidRPr="00A2068C" w:rsidRDefault="00A2068C" w:rsidP="00A2068C">
            <w:pPr>
              <w:jc w:val="left"/>
              <w:rPr>
                <w:rFonts w:eastAsia="Batang"/>
                <w:color w:val="000000"/>
                <w:szCs w:val="24"/>
              </w:rPr>
            </w:pPr>
            <w:r w:rsidRPr="00A2068C">
              <w:rPr>
                <w:rFonts w:eastAsia="Batang"/>
                <w:color w:val="000000"/>
                <w:szCs w:val="24"/>
              </w:rPr>
              <w:t>Severe COVID-19</w:t>
            </w:r>
            <w:r w:rsidRPr="00A2068C">
              <w:rPr>
                <w:rFonts w:eastAsia="Malgun Gothic"/>
                <w:kern w:val="0"/>
                <w:szCs w:val="20"/>
                <w:vertAlign w:val="superscript"/>
              </w:rPr>
              <w:t xml:space="preserve"> ‡</w:t>
            </w:r>
            <w:r w:rsidRPr="00A2068C">
              <w:rPr>
                <w:rFonts w:eastAsia="Batang"/>
                <w:color w:val="000000"/>
                <w:szCs w:val="24"/>
              </w:rPr>
              <w:t>, n (%)</w:t>
            </w:r>
          </w:p>
        </w:tc>
        <w:tc>
          <w:tcPr>
            <w:tcW w:w="469" w:type="pct"/>
            <w:hideMark/>
          </w:tcPr>
          <w:p w14:paraId="0911C05E"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391 (1.1)</w:t>
            </w:r>
          </w:p>
        </w:tc>
        <w:tc>
          <w:tcPr>
            <w:tcW w:w="599" w:type="pct"/>
            <w:hideMark/>
          </w:tcPr>
          <w:p w14:paraId="0911C05F"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Malgun Gothic"/>
                <w:color w:val="000000"/>
                <w:sz w:val="22"/>
              </w:rPr>
              <w:t>165 (1.4)</w:t>
            </w:r>
          </w:p>
        </w:tc>
        <w:tc>
          <w:tcPr>
            <w:tcW w:w="257" w:type="pct"/>
          </w:tcPr>
          <w:p w14:paraId="0911C060" w14:textId="77777777" w:rsidR="00A2068C" w:rsidRPr="00A2068C" w:rsidRDefault="00A2068C" w:rsidP="00A2068C">
            <w:pPr>
              <w:tabs>
                <w:tab w:val="center" w:pos="811"/>
                <w:tab w:val="left" w:pos="1470"/>
              </w:tabs>
              <w:spacing w:after="160"/>
              <w:jc w:val="center"/>
              <w:rPr>
                <w:rFonts w:eastAsia="Batang"/>
                <w:color w:val="000000"/>
                <w:sz w:val="22"/>
              </w:rPr>
            </w:pPr>
          </w:p>
        </w:tc>
        <w:tc>
          <w:tcPr>
            <w:tcW w:w="427" w:type="pct"/>
            <w:hideMark/>
          </w:tcPr>
          <w:p w14:paraId="0911C061"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Malgun Gothic"/>
                <w:color w:val="000000"/>
                <w:sz w:val="22"/>
              </w:rPr>
              <w:t>349 (1.2)</w:t>
            </w:r>
          </w:p>
        </w:tc>
        <w:tc>
          <w:tcPr>
            <w:tcW w:w="542" w:type="pct"/>
            <w:hideMark/>
          </w:tcPr>
          <w:p w14:paraId="0911C062"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Malgun Gothic"/>
                <w:color w:val="000000"/>
                <w:sz w:val="22"/>
              </w:rPr>
              <w:t>144 (1.4)</w:t>
            </w:r>
          </w:p>
        </w:tc>
        <w:tc>
          <w:tcPr>
            <w:tcW w:w="230" w:type="pct"/>
          </w:tcPr>
          <w:p w14:paraId="0911C063" w14:textId="77777777" w:rsidR="00A2068C" w:rsidRPr="00A2068C" w:rsidRDefault="00A2068C" w:rsidP="00A2068C">
            <w:pPr>
              <w:tabs>
                <w:tab w:val="center" w:pos="811"/>
                <w:tab w:val="left" w:pos="1470"/>
              </w:tabs>
              <w:spacing w:after="160"/>
              <w:jc w:val="center"/>
              <w:rPr>
                <w:rFonts w:eastAsia="Batang"/>
                <w:color w:val="000000"/>
                <w:sz w:val="22"/>
              </w:rPr>
            </w:pPr>
          </w:p>
        </w:tc>
        <w:tc>
          <w:tcPr>
            <w:tcW w:w="381" w:type="pct"/>
            <w:hideMark/>
          </w:tcPr>
          <w:p w14:paraId="0911C064"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85 (1.0)</w:t>
            </w:r>
          </w:p>
        </w:tc>
        <w:tc>
          <w:tcPr>
            <w:tcW w:w="515" w:type="pct"/>
            <w:hideMark/>
          </w:tcPr>
          <w:p w14:paraId="0911C065"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44 (1.6)</w:t>
            </w:r>
          </w:p>
        </w:tc>
        <w:tc>
          <w:tcPr>
            <w:tcW w:w="254" w:type="pct"/>
          </w:tcPr>
          <w:p w14:paraId="0911C066" w14:textId="77777777" w:rsidR="00A2068C" w:rsidRPr="00A2068C" w:rsidRDefault="00A2068C" w:rsidP="00A2068C">
            <w:pPr>
              <w:tabs>
                <w:tab w:val="center" w:pos="811"/>
                <w:tab w:val="left" w:pos="1470"/>
              </w:tabs>
              <w:spacing w:after="160"/>
              <w:jc w:val="center"/>
              <w:rPr>
                <w:rFonts w:eastAsia="Batang"/>
                <w:color w:val="000000"/>
                <w:szCs w:val="24"/>
              </w:rPr>
            </w:pPr>
          </w:p>
        </w:tc>
      </w:tr>
      <w:tr w:rsidR="00A2068C" w:rsidRPr="00A2068C" w14:paraId="0911C072" w14:textId="77777777" w:rsidTr="00B575E7">
        <w:trPr>
          <w:trHeight w:val="417"/>
        </w:trPr>
        <w:tc>
          <w:tcPr>
            <w:tcW w:w="1326" w:type="pct"/>
            <w:hideMark/>
          </w:tcPr>
          <w:p w14:paraId="0911C068" w14:textId="77777777" w:rsidR="00A2068C" w:rsidRPr="00A2068C" w:rsidRDefault="00A2068C" w:rsidP="00A2068C">
            <w:pPr>
              <w:jc w:val="left"/>
              <w:rPr>
                <w:rFonts w:eastAsia="Batang"/>
                <w:color w:val="000000"/>
                <w:szCs w:val="24"/>
              </w:rPr>
            </w:pPr>
            <w:r w:rsidRPr="00A2068C">
              <w:rPr>
                <w:rFonts w:eastAsia="Batang"/>
                <w:color w:val="000000"/>
                <w:szCs w:val="24"/>
              </w:rPr>
              <w:t xml:space="preserve"> Minimally </w:t>
            </w:r>
            <w:proofErr w:type="spellStart"/>
            <w:r w:rsidRPr="00A2068C">
              <w:rPr>
                <w:rFonts w:eastAsia="Batang"/>
                <w:color w:val="000000"/>
                <w:szCs w:val="24"/>
              </w:rPr>
              <w:t>aOR</w:t>
            </w:r>
            <w:proofErr w:type="spellEnd"/>
            <w:r w:rsidRPr="00A2068C">
              <w:rPr>
                <w:rFonts w:eastAsia="Malgun Gothic"/>
                <w:szCs w:val="24"/>
                <w:vertAlign w:val="superscript"/>
              </w:rPr>
              <w:t>*</w:t>
            </w:r>
            <w:r w:rsidRPr="00A2068C">
              <w:rPr>
                <w:rFonts w:eastAsia="Batang"/>
                <w:color w:val="000000"/>
                <w:szCs w:val="24"/>
              </w:rPr>
              <w:t xml:space="preserve"> (95% CI)</w:t>
            </w:r>
          </w:p>
        </w:tc>
        <w:tc>
          <w:tcPr>
            <w:tcW w:w="469" w:type="pct"/>
            <w:hideMark/>
          </w:tcPr>
          <w:p w14:paraId="0911C069"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99" w:type="pct"/>
            <w:hideMark/>
          </w:tcPr>
          <w:p w14:paraId="0911C06A"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1.21 (1.02-1.45)</w:t>
            </w:r>
          </w:p>
        </w:tc>
        <w:tc>
          <w:tcPr>
            <w:tcW w:w="257" w:type="pct"/>
          </w:tcPr>
          <w:p w14:paraId="0911C06B" w14:textId="77777777" w:rsidR="00A2068C" w:rsidRPr="00A2068C" w:rsidRDefault="00A2068C" w:rsidP="00A2068C">
            <w:pPr>
              <w:tabs>
                <w:tab w:val="center" w:pos="811"/>
                <w:tab w:val="left" w:pos="1470"/>
              </w:tabs>
              <w:spacing w:after="160"/>
              <w:jc w:val="center"/>
              <w:rPr>
                <w:rFonts w:eastAsia="Batang"/>
                <w:color w:val="000000"/>
                <w:sz w:val="22"/>
              </w:rPr>
            </w:pPr>
          </w:p>
        </w:tc>
        <w:tc>
          <w:tcPr>
            <w:tcW w:w="427" w:type="pct"/>
            <w:hideMark/>
          </w:tcPr>
          <w:p w14:paraId="0911C06C"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42" w:type="pct"/>
            <w:hideMark/>
          </w:tcPr>
          <w:p w14:paraId="0911C06D"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1.22 (1.01-1.49)</w:t>
            </w:r>
          </w:p>
        </w:tc>
        <w:tc>
          <w:tcPr>
            <w:tcW w:w="230" w:type="pct"/>
          </w:tcPr>
          <w:p w14:paraId="0911C06E" w14:textId="77777777" w:rsidR="00A2068C" w:rsidRPr="00A2068C" w:rsidRDefault="00A2068C" w:rsidP="00A2068C">
            <w:pPr>
              <w:tabs>
                <w:tab w:val="center" w:pos="811"/>
                <w:tab w:val="left" w:pos="1470"/>
              </w:tabs>
              <w:spacing w:after="160"/>
              <w:jc w:val="center"/>
              <w:rPr>
                <w:rFonts w:eastAsia="Batang"/>
                <w:color w:val="000000"/>
                <w:sz w:val="22"/>
              </w:rPr>
            </w:pPr>
          </w:p>
        </w:tc>
        <w:tc>
          <w:tcPr>
            <w:tcW w:w="381" w:type="pct"/>
            <w:hideMark/>
          </w:tcPr>
          <w:p w14:paraId="0911C06F"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15" w:type="pct"/>
            <w:hideMark/>
          </w:tcPr>
          <w:p w14:paraId="0911C070"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1.54 (1.07-2.21)</w:t>
            </w:r>
          </w:p>
        </w:tc>
        <w:tc>
          <w:tcPr>
            <w:tcW w:w="254" w:type="pct"/>
          </w:tcPr>
          <w:p w14:paraId="0911C071" w14:textId="77777777" w:rsidR="00A2068C" w:rsidRPr="00A2068C" w:rsidRDefault="00A2068C" w:rsidP="00A2068C">
            <w:pPr>
              <w:tabs>
                <w:tab w:val="center" w:pos="811"/>
                <w:tab w:val="left" w:pos="1470"/>
              </w:tabs>
              <w:spacing w:after="160"/>
              <w:jc w:val="center"/>
              <w:rPr>
                <w:rFonts w:eastAsia="Batang"/>
                <w:color w:val="000000"/>
                <w:szCs w:val="24"/>
              </w:rPr>
            </w:pPr>
          </w:p>
        </w:tc>
      </w:tr>
      <w:tr w:rsidR="00A2068C" w:rsidRPr="00A2068C" w14:paraId="0911C07D" w14:textId="77777777" w:rsidTr="00B575E7">
        <w:trPr>
          <w:trHeight w:val="417"/>
        </w:trPr>
        <w:tc>
          <w:tcPr>
            <w:tcW w:w="1326" w:type="pct"/>
            <w:hideMark/>
          </w:tcPr>
          <w:p w14:paraId="0911C073" w14:textId="77777777" w:rsidR="00A2068C" w:rsidRPr="00A2068C" w:rsidRDefault="00A2068C" w:rsidP="00A2068C">
            <w:pPr>
              <w:jc w:val="left"/>
              <w:rPr>
                <w:rFonts w:eastAsia="Batang"/>
                <w:color w:val="000000"/>
                <w:szCs w:val="24"/>
              </w:rPr>
            </w:pPr>
            <w:r w:rsidRPr="00A2068C">
              <w:rPr>
                <w:rFonts w:eastAsia="Batang"/>
                <w:color w:val="000000"/>
                <w:szCs w:val="24"/>
              </w:rPr>
              <w:t xml:space="preserve"> Fully </w:t>
            </w:r>
            <w:proofErr w:type="spellStart"/>
            <w:r w:rsidRPr="00A2068C">
              <w:rPr>
                <w:rFonts w:eastAsia="Batang"/>
                <w:color w:val="000000"/>
                <w:szCs w:val="24"/>
              </w:rPr>
              <w:t>aOR</w:t>
            </w:r>
            <w:proofErr w:type="spellEnd"/>
            <w:r w:rsidRPr="00A2068C">
              <w:rPr>
                <w:rFonts w:eastAsia="Malgun Gothic"/>
                <w:szCs w:val="24"/>
                <w:vertAlign w:val="superscript"/>
              </w:rPr>
              <w:t>§</w:t>
            </w:r>
            <w:r w:rsidRPr="00A2068C">
              <w:rPr>
                <w:rFonts w:eastAsia="Batang"/>
                <w:color w:val="000000"/>
                <w:szCs w:val="24"/>
              </w:rPr>
              <w:t xml:space="preserve"> (95% CI)</w:t>
            </w:r>
          </w:p>
        </w:tc>
        <w:tc>
          <w:tcPr>
            <w:tcW w:w="469" w:type="pct"/>
            <w:hideMark/>
          </w:tcPr>
          <w:p w14:paraId="0911C074"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99" w:type="pct"/>
            <w:hideMark/>
          </w:tcPr>
          <w:p w14:paraId="0911C075" w14:textId="77777777" w:rsidR="00A2068C" w:rsidRPr="00A2068C" w:rsidRDefault="00A2068C" w:rsidP="00A2068C">
            <w:pPr>
              <w:spacing w:after="160" w:line="256" w:lineRule="auto"/>
              <w:jc w:val="center"/>
              <w:rPr>
                <w:rFonts w:eastAsia="Malgun Gothic"/>
                <w:b/>
                <w:color w:val="000000"/>
                <w:sz w:val="22"/>
              </w:rPr>
            </w:pPr>
            <w:r w:rsidRPr="00A2068C">
              <w:rPr>
                <w:rFonts w:eastAsia="Malgun Gothic"/>
                <w:b/>
                <w:color w:val="000000"/>
                <w:sz w:val="22"/>
              </w:rPr>
              <w:t>1.24 (1.04-1.49)</w:t>
            </w:r>
          </w:p>
        </w:tc>
        <w:tc>
          <w:tcPr>
            <w:tcW w:w="257" w:type="pct"/>
          </w:tcPr>
          <w:p w14:paraId="0911C076" w14:textId="77777777" w:rsidR="00A2068C" w:rsidRPr="00A2068C" w:rsidRDefault="00A2068C" w:rsidP="00A2068C">
            <w:pPr>
              <w:tabs>
                <w:tab w:val="center" w:pos="811"/>
                <w:tab w:val="left" w:pos="1470"/>
              </w:tabs>
              <w:spacing w:after="160"/>
              <w:jc w:val="center"/>
              <w:rPr>
                <w:rFonts w:eastAsia="Batang"/>
                <w:color w:val="000000"/>
                <w:sz w:val="22"/>
              </w:rPr>
            </w:pPr>
          </w:p>
        </w:tc>
        <w:tc>
          <w:tcPr>
            <w:tcW w:w="427" w:type="pct"/>
            <w:hideMark/>
          </w:tcPr>
          <w:p w14:paraId="0911C077"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42" w:type="pct"/>
            <w:hideMark/>
          </w:tcPr>
          <w:p w14:paraId="0911C078"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1.23 (1.02-1.50)</w:t>
            </w:r>
          </w:p>
        </w:tc>
        <w:tc>
          <w:tcPr>
            <w:tcW w:w="230" w:type="pct"/>
          </w:tcPr>
          <w:p w14:paraId="0911C079" w14:textId="77777777" w:rsidR="00A2068C" w:rsidRPr="00A2068C" w:rsidRDefault="00A2068C" w:rsidP="00A2068C">
            <w:pPr>
              <w:tabs>
                <w:tab w:val="center" w:pos="811"/>
                <w:tab w:val="left" w:pos="1470"/>
              </w:tabs>
              <w:spacing w:after="160"/>
              <w:jc w:val="center"/>
              <w:rPr>
                <w:rFonts w:eastAsia="Batang"/>
                <w:color w:val="000000"/>
                <w:sz w:val="22"/>
              </w:rPr>
            </w:pPr>
          </w:p>
        </w:tc>
        <w:tc>
          <w:tcPr>
            <w:tcW w:w="381" w:type="pct"/>
            <w:hideMark/>
          </w:tcPr>
          <w:p w14:paraId="0911C07A"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15" w:type="pct"/>
            <w:hideMark/>
          </w:tcPr>
          <w:p w14:paraId="0911C07B"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1.55 (1.08-2.22)</w:t>
            </w:r>
          </w:p>
        </w:tc>
        <w:tc>
          <w:tcPr>
            <w:tcW w:w="254" w:type="pct"/>
          </w:tcPr>
          <w:p w14:paraId="0911C07C" w14:textId="77777777" w:rsidR="00A2068C" w:rsidRPr="00A2068C" w:rsidRDefault="00A2068C" w:rsidP="00A2068C">
            <w:pPr>
              <w:tabs>
                <w:tab w:val="center" w:pos="811"/>
                <w:tab w:val="left" w:pos="1470"/>
              </w:tabs>
              <w:spacing w:after="160"/>
              <w:jc w:val="center"/>
              <w:rPr>
                <w:rFonts w:eastAsia="Batang"/>
                <w:color w:val="000000"/>
                <w:szCs w:val="24"/>
              </w:rPr>
            </w:pPr>
          </w:p>
        </w:tc>
      </w:tr>
      <w:tr w:rsidR="00A2068C" w:rsidRPr="00A2068C" w14:paraId="0911C088" w14:textId="77777777" w:rsidTr="00B575E7">
        <w:trPr>
          <w:trHeight w:val="417"/>
        </w:trPr>
        <w:tc>
          <w:tcPr>
            <w:tcW w:w="1326" w:type="pct"/>
            <w:hideMark/>
          </w:tcPr>
          <w:p w14:paraId="0911C07E" w14:textId="77777777" w:rsidR="00A2068C" w:rsidRPr="00A2068C" w:rsidRDefault="00A2068C" w:rsidP="00A2068C">
            <w:pPr>
              <w:jc w:val="left"/>
              <w:rPr>
                <w:rFonts w:eastAsia="Batang"/>
                <w:color w:val="000000"/>
                <w:szCs w:val="24"/>
              </w:rPr>
            </w:pPr>
            <w:r w:rsidRPr="00A2068C">
              <w:rPr>
                <w:rFonts w:eastAsia="Batang"/>
                <w:color w:val="000000"/>
                <w:szCs w:val="24"/>
              </w:rPr>
              <w:t>COVID-19-related death, n (%)</w:t>
            </w:r>
          </w:p>
        </w:tc>
        <w:tc>
          <w:tcPr>
            <w:tcW w:w="469" w:type="pct"/>
            <w:hideMark/>
          </w:tcPr>
          <w:p w14:paraId="0911C07F" w14:textId="77777777" w:rsidR="00A2068C" w:rsidRPr="00A2068C" w:rsidRDefault="00A2068C" w:rsidP="00A2068C">
            <w:pPr>
              <w:spacing w:after="160" w:line="256" w:lineRule="auto"/>
              <w:jc w:val="center"/>
              <w:rPr>
                <w:rFonts w:eastAsia="Malgun Gothic"/>
                <w:color w:val="000000"/>
                <w:sz w:val="22"/>
              </w:rPr>
            </w:pPr>
            <w:r w:rsidRPr="00A2068C">
              <w:rPr>
                <w:rFonts w:eastAsia="Batang"/>
                <w:color w:val="000000"/>
                <w:sz w:val="22"/>
              </w:rPr>
              <w:t>55 (0.2)</w:t>
            </w:r>
          </w:p>
        </w:tc>
        <w:tc>
          <w:tcPr>
            <w:tcW w:w="599" w:type="pct"/>
            <w:hideMark/>
          </w:tcPr>
          <w:p w14:paraId="0911C08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30 (0.3)</w:t>
            </w:r>
          </w:p>
        </w:tc>
        <w:tc>
          <w:tcPr>
            <w:tcW w:w="257" w:type="pct"/>
          </w:tcPr>
          <w:p w14:paraId="0911C081" w14:textId="77777777" w:rsidR="00A2068C" w:rsidRPr="00A2068C" w:rsidRDefault="00A2068C" w:rsidP="00A2068C">
            <w:pPr>
              <w:tabs>
                <w:tab w:val="center" w:pos="811"/>
                <w:tab w:val="left" w:pos="1470"/>
              </w:tabs>
              <w:spacing w:after="160"/>
              <w:jc w:val="center"/>
              <w:rPr>
                <w:rFonts w:eastAsia="Batang"/>
                <w:color w:val="000000"/>
                <w:sz w:val="22"/>
              </w:rPr>
            </w:pPr>
          </w:p>
        </w:tc>
        <w:tc>
          <w:tcPr>
            <w:tcW w:w="427" w:type="pct"/>
            <w:hideMark/>
          </w:tcPr>
          <w:p w14:paraId="0911C082"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45 (0.2)</w:t>
            </w:r>
          </w:p>
        </w:tc>
        <w:tc>
          <w:tcPr>
            <w:tcW w:w="542" w:type="pct"/>
            <w:hideMark/>
          </w:tcPr>
          <w:p w14:paraId="0911C083"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27 (0.3)</w:t>
            </w:r>
          </w:p>
        </w:tc>
        <w:tc>
          <w:tcPr>
            <w:tcW w:w="230" w:type="pct"/>
          </w:tcPr>
          <w:p w14:paraId="0911C084" w14:textId="77777777" w:rsidR="00A2068C" w:rsidRPr="00A2068C" w:rsidRDefault="00A2068C" w:rsidP="00A2068C">
            <w:pPr>
              <w:tabs>
                <w:tab w:val="center" w:pos="811"/>
                <w:tab w:val="left" w:pos="1470"/>
              </w:tabs>
              <w:spacing w:after="160"/>
              <w:jc w:val="center"/>
              <w:rPr>
                <w:rFonts w:eastAsia="Batang"/>
                <w:color w:val="000000"/>
                <w:sz w:val="22"/>
              </w:rPr>
            </w:pPr>
          </w:p>
        </w:tc>
        <w:tc>
          <w:tcPr>
            <w:tcW w:w="381" w:type="pct"/>
            <w:hideMark/>
          </w:tcPr>
          <w:p w14:paraId="0911C085"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13 (0.2)</w:t>
            </w:r>
          </w:p>
        </w:tc>
        <w:tc>
          <w:tcPr>
            <w:tcW w:w="515" w:type="pct"/>
            <w:hideMark/>
          </w:tcPr>
          <w:p w14:paraId="0911C086"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9 (0.3)</w:t>
            </w:r>
          </w:p>
        </w:tc>
        <w:tc>
          <w:tcPr>
            <w:tcW w:w="254" w:type="pct"/>
          </w:tcPr>
          <w:p w14:paraId="0911C087" w14:textId="77777777" w:rsidR="00A2068C" w:rsidRPr="00A2068C" w:rsidRDefault="00A2068C" w:rsidP="00A2068C">
            <w:pPr>
              <w:tabs>
                <w:tab w:val="center" w:pos="811"/>
                <w:tab w:val="left" w:pos="1470"/>
              </w:tabs>
              <w:spacing w:after="160"/>
              <w:jc w:val="center"/>
              <w:rPr>
                <w:rFonts w:eastAsia="Batang"/>
                <w:color w:val="000000"/>
                <w:szCs w:val="24"/>
              </w:rPr>
            </w:pPr>
          </w:p>
        </w:tc>
      </w:tr>
      <w:tr w:rsidR="00A2068C" w:rsidRPr="00A2068C" w14:paraId="0911C093" w14:textId="77777777" w:rsidTr="00B575E7">
        <w:trPr>
          <w:trHeight w:val="417"/>
        </w:trPr>
        <w:tc>
          <w:tcPr>
            <w:tcW w:w="1326" w:type="pct"/>
            <w:hideMark/>
          </w:tcPr>
          <w:p w14:paraId="0911C089" w14:textId="77777777" w:rsidR="00A2068C" w:rsidRPr="00A2068C" w:rsidRDefault="00A2068C" w:rsidP="00A2068C">
            <w:pPr>
              <w:jc w:val="left"/>
              <w:rPr>
                <w:rFonts w:eastAsia="Batang"/>
                <w:color w:val="000000"/>
                <w:szCs w:val="24"/>
              </w:rPr>
            </w:pPr>
            <w:r w:rsidRPr="00A2068C">
              <w:rPr>
                <w:rFonts w:eastAsia="Batang"/>
                <w:color w:val="000000"/>
                <w:szCs w:val="24"/>
              </w:rPr>
              <w:t xml:space="preserve"> Minimally </w:t>
            </w:r>
            <w:proofErr w:type="spellStart"/>
            <w:r w:rsidRPr="00A2068C">
              <w:rPr>
                <w:rFonts w:eastAsia="Batang"/>
                <w:color w:val="000000"/>
                <w:szCs w:val="24"/>
              </w:rPr>
              <w:t>aOR</w:t>
            </w:r>
            <w:proofErr w:type="spellEnd"/>
            <w:r w:rsidRPr="00A2068C">
              <w:rPr>
                <w:rFonts w:eastAsia="Malgun Gothic"/>
                <w:szCs w:val="24"/>
                <w:vertAlign w:val="superscript"/>
              </w:rPr>
              <w:t>*</w:t>
            </w:r>
            <w:r w:rsidRPr="00A2068C">
              <w:rPr>
                <w:rFonts w:eastAsia="Batang"/>
                <w:color w:val="000000"/>
                <w:szCs w:val="24"/>
              </w:rPr>
              <w:t xml:space="preserve"> (95% CI)</w:t>
            </w:r>
          </w:p>
        </w:tc>
        <w:tc>
          <w:tcPr>
            <w:tcW w:w="469" w:type="pct"/>
            <w:hideMark/>
          </w:tcPr>
          <w:p w14:paraId="0911C08A"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99" w:type="pct"/>
            <w:hideMark/>
          </w:tcPr>
          <w:p w14:paraId="0911C08B" w14:textId="77777777" w:rsidR="00A2068C" w:rsidRPr="00A2068C" w:rsidRDefault="00A2068C" w:rsidP="00A2068C">
            <w:pPr>
              <w:spacing w:after="160" w:line="256" w:lineRule="auto"/>
              <w:jc w:val="center"/>
              <w:rPr>
                <w:rFonts w:eastAsia="Malgun Gothic"/>
                <w:b/>
                <w:color w:val="000000"/>
                <w:sz w:val="22"/>
              </w:rPr>
            </w:pPr>
            <w:r w:rsidRPr="00A2068C">
              <w:rPr>
                <w:rFonts w:eastAsia="Malgun Gothic"/>
                <w:b/>
                <w:color w:val="000000"/>
                <w:sz w:val="22"/>
              </w:rPr>
              <w:t>1.62 (1.03-2.51)</w:t>
            </w:r>
          </w:p>
        </w:tc>
        <w:tc>
          <w:tcPr>
            <w:tcW w:w="257" w:type="pct"/>
          </w:tcPr>
          <w:p w14:paraId="0911C08C" w14:textId="77777777" w:rsidR="00A2068C" w:rsidRPr="00A2068C" w:rsidRDefault="00A2068C" w:rsidP="00A2068C">
            <w:pPr>
              <w:tabs>
                <w:tab w:val="center" w:pos="811"/>
                <w:tab w:val="left" w:pos="1470"/>
              </w:tabs>
              <w:spacing w:after="160"/>
              <w:jc w:val="center"/>
              <w:rPr>
                <w:rFonts w:eastAsia="Batang"/>
                <w:color w:val="000000"/>
                <w:sz w:val="22"/>
              </w:rPr>
            </w:pPr>
          </w:p>
        </w:tc>
        <w:tc>
          <w:tcPr>
            <w:tcW w:w="427" w:type="pct"/>
            <w:hideMark/>
          </w:tcPr>
          <w:p w14:paraId="0911C08D"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42" w:type="pct"/>
            <w:hideMark/>
          </w:tcPr>
          <w:p w14:paraId="0911C08E"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1.79 (1.10-2.88)</w:t>
            </w:r>
          </w:p>
        </w:tc>
        <w:tc>
          <w:tcPr>
            <w:tcW w:w="230" w:type="pct"/>
          </w:tcPr>
          <w:p w14:paraId="0911C08F" w14:textId="77777777" w:rsidR="00A2068C" w:rsidRPr="00A2068C" w:rsidRDefault="00A2068C" w:rsidP="00A2068C">
            <w:pPr>
              <w:tabs>
                <w:tab w:val="center" w:pos="811"/>
                <w:tab w:val="left" w:pos="1470"/>
              </w:tabs>
              <w:spacing w:after="160"/>
              <w:jc w:val="center"/>
              <w:rPr>
                <w:rFonts w:eastAsia="Batang"/>
                <w:color w:val="000000"/>
                <w:sz w:val="22"/>
              </w:rPr>
            </w:pPr>
          </w:p>
        </w:tc>
        <w:tc>
          <w:tcPr>
            <w:tcW w:w="381" w:type="pct"/>
            <w:hideMark/>
          </w:tcPr>
          <w:p w14:paraId="0911C090"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15" w:type="pct"/>
            <w:hideMark/>
          </w:tcPr>
          <w:p w14:paraId="0911C091"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2.05 (0.89-4.80)</w:t>
            </w:r>
          </w:p>
        </w:tc>
        <w:tc>
          <w:tcPr>
            <w:tcW w:w="254" w:type="pct"/>
          </w:tcPr>
          <w:p w14:paraId="0911C092" w14:textId="77777777" w:rsidR="00A2068C" w:rsidRPr="00A2068C" w:rsidRDefault="00A2068C" w:rsidP="00A2068C">
            <w:pPr>
              <w:tabs>
                <w:tab w:val="center" w:pos="811"/>
                <w:tab w:val="left" w:pos="1470"/>
              </w:tabs>
              <w:spacing w:after="160"/>
              <w:jc w:val="center"/>
              <w:rPr>
                <w:rFonts w:eastAsia="Batang"/>
                <w:color w:val="000000"/>
                <w:szCs w:val="24"/>
              </w:rPr>
            </w:pPr>
          </w:p>
        </w:tc>
      </w:tr>
      <w:tr w:rsidR="00A2068C" w:rsidRPr="00A2068C" w14:paraId="0911C09E" w14:textId="77777777" w:rsidTr="00B575E7">
        <w:trPr>
          <w:trHeight w:val="417"/>
        </w:trPr>
        <w:tc>
          <w:tcPr>
            <w:tcW w:w="1326" w:type="pct"/>
            <w:tcBorders>
              <w:top w:val="nil"/>
              <w:left w:val="nil"/>
              <w:bottom w:val="single" w:sz="4" w:space="0" w:color="auto"/>
              <w:right w:val="nil"/>
            </w:tcBorders>
            <w:hideMark/>
          </w:tcPr>
          <w:p w14:paraId="0911C094" w14:textId="77777777" w:rsidR="00A2068C" w:rsidRPr="00A2068C" w:rsidRDefault="00A2068C" w:rsidP="00A2068C">
            <w:pPr>
              <w:jc w:val="left"/>
              <w:rPr>
                <w:rFonts w:eastAsia="Batang"/>
                <w:color w:val="000000"/>
                <w:szCs w:val="24"/>
              </w:rPr>
            </w:pPr>
            <w:r w:rsidRPr="00A2068C">
              <w:rPr>
                <w:rFonts w:eastAsia="Batang"/>
                <w:color w:val="000000"/>
                <w:szCs w:val="24"/>
              </w:rPr>
              <w:t xml:space="preserve"> Fully </w:t>
            </w:r>
            <w:proofErr w:type="spellStart"/>
            <w:r w:rsidRPr="00A2068C">
              <w:rPr>
                <w:rFonts w:eastAsia="Batang"/>
                <w:color w:val="000000"/>
                <w:szCs w:val="24"/>
              </w:rPr>
              <w:t>aOR</w:t>
            </w:r>
            <w:proofErr w:type="spellEnd"/>
            <w:r w:rsidRPr="00A2068C">
              <w:rPr>
                <w:rFonts w:eastAsia="Malgun Gothic"/>
                <w:szCs w:val="24"/>
                <w:vertAlign w:val="superscript"/>
              </w:rPr>
              <w:t>§</w:t>
            </w:r>
            <w:r w:rsidRPr="00A2068C">
              <w:rPr>
                <w:rFonts w:eastAsia="Batang"/>
                <w:color w:val="000000"/>
                <w:szCs w:val="24"/>
              </w:rPr>
              <w:t xml:space="preserve"> (95% CI)</w:t>
            </w:r>
          </w:p>
        </w:tc>
        <w:tc>
          <w:tcPr>
            <w:tcW w:w="469" w:type="pct"/>
            <w:tcBorders>
              <w:top w:val="nil"/>
              <w:left w:val="nil"/>
              <w:bottom w:val="single" w:sz="4" w:space="0" w:color="auto"/>
              <w:right w:val="nil"/>
            </w:tcBorders>
            <w:hideMark/>
          </w:tcPr>
          <w:p w14:paraId="0911C095"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99" w:type="pct"/>
            <w:tcBorders>
              <w:top w:val="nil"/>
              <w:left w:val="nil"/>
              <w:bottom w:val="single" w:sz="4" w:space="0" w:color="auto"/>
              <w:right w:val="nil"/>
            </w:tcBorders>
            <w:hideMark/>
          </w:tcPr>
          <w:p w14:paraId="0911C096"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1.62 (1.03-2.53)</w:t>
            </w:r>
          </w:p>
        </w:tc>
        <w:tc>
          <w:tcPr>
            <w:tcW w:w="257" w:type="pct"/>
            <w:tcBorders>
              <w:top w:val="nil"/>
              <w:left w:val="nil"/>
              <w:bottom w:val="single" w:sz="4" w:space="0" w:color="auto"/>
              <w:right w:val="nil"/>
            </w:tcBorders>
          </w:tcPr>
          <w:p w14:paraId="0911C097" w14:textId="77777777" w:rsidR="00A2068C" w:rsidRPr="00A2068C" w:rsidRDefault="00A2068C" w:rsidP="00A2068C">
            <w:pPr>
              <w:tabs>
                <w:tab w:val="center" w:pos="811"/>
                <w:tab w:val="left" w:pos="1470"/>
              </w:tabs>
              <w:spacing w:after="160"/>
              <w:jc w:val="center"/>
              <w:rPr>
                <w:rFonts w:eastAsia="Batang"/>
                <w:color w:val="000000"/>
                <w:sz w:val="22"/>
              </w:rPr>
            </w:pPr>
          </w:p>
        </w:tc>
        <w:tc>
          <w:tcPr>
            <w:tcW w:w="427" w:type="pct"/>
            <w:tcBorders>
              <w:top w:val="nil"/>
              <w:left w:val="nil"/>
              <w:bottom w:val="single" w:sz="4" w:space="0" w:color="auto"/>
              <w:right w:val="nil"/>
            </w:tcBorders>
            <w:hideMark/>
          </w:tcPr>
          <w:p w14:paraId="0911C098"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42" w:type="pct"/>
            <w:tcBorders>
              <w:top w:val="nil"/>
              <w:left w:val="nil"/>
              <w:bottom w:val="single" w:sz="4" w:space="0" w:color="auto"/>
              <w:right w:val="nil"/>
            </w:tcBorders>
            <w:hideMark/>
          </w:tcPr>
          <w:p w14:paraId="0911C099"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1.80 (1.10-2.89)</w:t>
            </w:r>
          </w:p>
        </w:tc>
        <w:tc>
          <w:tcPr>
            <w:tcW w:w="230" w:type="pct"/>
            <w:tcBorders>
              <w:top w:val="nil"/>
              <w:left w:val="nil"/>
              <w:bottom w:val="single" w:sz="4" w:space="0" w:color="auto"/>
              <w:right w:val="nil"/>
            </w:tcBorders>
          </w:tcPr>
          <w:p w14:paraId="0911C09A" w14:textId="77777777" w:rsidR="00A2068C" w:rsidRPr="00A2068C" w:rsidRDefault="00A2068C" w:rsidP="00A2068C">
            <w:pPr>
              <w:tabs>
                <w:tab w:val="center" w:pos="811"/>
                <w:tab w:val="left" w:pos="1470"/>
              </w:tabs>
              <w:spacing w:after="160"/>
              <w:jc w:val="center"/>
              <w:rPr>
                <w:rFonts w:eastAsia="Batang"/>
                <w:color w:val="000000"/>
                <w:sz w:val="22"/>
              </w:rPr>
            </w:pPr>
          </w:p>
        </w:tc>
        <w:tc>
          <w:tcPr>
            <w:tcW w:w="381" w:type="pct"/>
            <w:tcBorders>
              <w:top w:val="nil"/>
              <w:left w:val="nil"/>
              <w:bottom w:val="single" w:sz="4" w:space="0" w:color="auto"/>
              <w:right w:val="nil"/>
            </w:tcBorders>
            <w:hideMark/>
          </w:tcPr>
          <w:p w14:paraId="0911C09B"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15" w:type="pct"/>
            <w:tcBorders>
              <w:top w:val="nil"/>
              <w:left w:val="nil"/>
              <w:bottom w:val="single" w:sz="4" w:space="0" w:color="auto"/>
              <w:right w:val="nil"/>
            </w:tcBorders>
            <w:hideMark/>
          </w:tcPr>
          <w:p w14:paraId="0911C09C"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2.06 (0.89-4.83)</w:t>
            </w:r>
          </w:p>
        </w:tc>
        <w:tc>
          <w:tcPr>
            <w:tcW w:w="254" w:type="pct"/>
            <w:tcBorders>
              <w:top w:val="nil"/>
              <w:left w:val="nil"/>
              <w:bottom w:val="single" w:sz="4" w:space="0" w:color="auto"/>
              <w:right w:val="nil"/>
            </w:tcBorders>
          </w:tcPr>
          <w:p w14:paraId="0911C09D" w14:textId="77777777" w:rsidR="00A2068C" w:rsidRPr="00A2068C" w:rsidRDefault="00A2068C" w:rsidP="00A2068C">
            <w:pPr>
              <w:tabs>
                <w:tab w:val="center" w:pos="811"/>
                <w:tab w:val="left" w:pos="1470"/>
              </w:tabs>
              <w:spacing w:after="160"/>
              <w:jc w:val="center"/>
              <w:rPr>
                <w:rFonts w:eastAsia="Batang"/>
                <w:color w:val="000000"/>
                <w:szCs w:val="24"/>
              </w:rPr>
            </w:pPr>
          </w:p>
        </w:tc>
      </w:tr>
    </w:tbl>
    <w:p w14:paraId="0911C09F" w14:textId="77777777" w:rsidR="00A2068C" w:rsidRPr="00A2068C" w:rsidRDefault="00A2068C" w:rsidP="00A2068C">
      <w:pPr>
        <w:spacing w:after="160"/>
        <w:jc w:val="left"/>
        <w:rPr>
          <w:rFonts w:eastAsia="Batang"/>
          <w:szCs w:val="24"/>
        </w:rPr>
      </w:pPr>
      <w:r w:rsidRPr="00A2068C">
        <w:rPr>
          <w:rFonts w:eastAsia="Malgun Gothic"/>
          <w:szCs w:val="24"/>
        </w:rPr>
        <w:lastRenderedPageBreak/>
        <w:t>An SMD &lt;0.1 indicates no major imbalance. A</w:t>
      </w:r>
      <w:r w:rsidRPr="00A2068C">
        <w:rPr>
          <w:rFonts w:eastAsia="Batang"/>
          <w:szCs w:val="24"/>
        </w:rPr>
        <w:t>ll SMD values were &lt;0.03 i</w:t>
      </w:r>
      <w:r w:rsidRPr="00A2068C">
        <w:rPr>
          <w:rFonts w:eastAsia="Malgun Gothic"/>
          <w:szCs w:val="24"/>
        </w:rPr>
        <w:t>n the p</w:t>
      </w:r>
      <w:r w:rsidRPr="00A2068C">
        <w:rPr>
          <w:rFonts w:eastAsia="Batang"/>
          <w:szCs w:val="24"/>
        </w:rPr>
        <w:t>ropensity score-matched cohorts.</w:t>
      </w:r>
    </w:p>
    <w:p w14:paraId="0911C0A0" w14:textId="77777777" w:rsidR="00A2068C" w:rsidRPr="00A2068C" w:rsidRDefault="00A2068C" w:rsidP="00A2068C">
      <w:pPr>
        <w:spacing w:after="160"/>
        <w:rPr>
          <w:rFonts w:eastAsia="Times New Roman"/>
        </w:rPr>
      </w:pPr>
      <w:r w:rsidRPr="00A2068C">
        <w:rPr>
          <w:rFonts w:eastAsia="Times New Roman"/>
        </w:rPr>
        <w:t xml:space="preserve">Data in bold indicate significant differences </w:t>
      </w:r>
      <w:r w:rsidRPr="00A2068C">
        <w:rPr>
          <w:rFonts w:eastAsia="Times New Roman"/>
          <w:szCs w:val="24"/>
        </w:rPr>
        <w:t>(</w:t>
      </w:r>
      <w:r w:rsidRPr="00A2068C">
        <w:rPr>
          <w:rFonts w:eastAsia="Batang"/>
          <w:i/>
          <w:szCs w:val="24"/>
        </w:rPr>
        <w:t>P</w:t>
      </w:r>
      <w:r w:rsidRPr="00A2068C">
        <w:rPr>
          <w:rFonts w:eastAsia="Batang"/>
          <w:szCs w:val="24"/>
        </w:rPr>
        <w:t xml:space="preserve"> &lt; </w:t>
      </w:r>
      <w:r w:rsidRPr="00A2068C">
        <w:rPr>
          <w:rFonts w:eastAsia="Times New Roman"/>
          <w:szCs w:val="24"/>
        </w:rPr>
        <w:t>0.05)</w:t>
      </w:r>
      <w:r w:rsidRPr="00A2068C">
        <w:rPr>
          <w:rFonts w:eastAsia="Times New Roman"/>
        </w:rPr>
        <w:t>.</w:t>
      </w:r>
    </w:p>
    <w:p w14:paraId="0911C0A1" w14:textId="77777777" w:rsidR="00A2068C" w:rsidRPr="00A2068C" w:rsidRDefault="00A2068C" w:rsidP="00A2068C">
      <w:pPr>
        <w:wordWrap/>
        <w:adjustRightInd w:val="0"/>
        <w:spacing w:after="0"/>
        <w:rPr>
          <w:rFonts w:eastAsia="Malgun Gothic"/>
          <w:szCs w:val="24"/>
        </w:rPr>
      </w:pPr>
    </w:p>
    <w:p w14:paraId="0911C0A2" w14:textId="77777777" w:rsidR="00A2068C" w:rsidRPr="00A2068C" w:rsidRDefault="00A2068C" w:rsidP="00A2068C">
      <w:pPr>
        <w:wordWrap/>
        <w:adjustRightInd w:val="0"/>
        <w:spacing w:after="0"/>
        <w:rPr>
          <w:rFonts w:eastAsia="Malgun Gothic"/>
          <w:kern w:val="0"/>
          <w:szCs w:val="24"/>
        </w:rPr>
      </w:pPr>
      <w:proofErr w:type="spellStart"/>
      <w:r w:rsidRPr="00A2068C">
        <w:rPr>
          <w:rFonts w:eastAsia="Malgun Gothic"/>
          <w:szCs w:val="24"/>
        </w:rPr>
        <w:t>aOR</w:t>
      </w:r>
      <w:proofErr w:type="spellEnd"/>
      <w:r w:rsidRPr="00A2068C">
        <w:rPr>
          <w:rFonts w:eastAsia="Malgun Gothic"/>
          <w:szCs w:val="24"/>
        </w:rPr>
        <w:t xml:space="preserve">, </w:t>
      </w:r>
      <w:r w:rsidRPr="00A2068C">
        <w:rPr>
          <w:rFonts w:eastAsia="Malgun Gothic"/>
          <w:kern w:val="0"/>
          <w:szCs w:val="24"/>
        </w:rPr>
        <w:t>adjusted odds ratio; AIRD, autoimmune inflammatory rheumatic disease; CI, confidence interval; COPD, chronic obstructive pulmonary disease; CTD, connective tissue disease; DMARD, disease-modifying antirheumatic drug; IA, inflammatory arthritis; SARS-CoV-2, severe acute respiratory syndrome coronavirus 2; SD, standard deviation; SMD, standardized mean difference.</w:t>
      </w:r>
    </w:p>
    <w:p w14:paraId="0911C0A3" w14:textId="77777777" w:rsidR="00A2068C" w:rsidRPr="00A2068C" w:rsidRDefault="00A2068C" w:rsidP="00A2068C">
      <w:pPr>
        <w:spacing w:after="160"/>
        <w:jc w:val="left"/>
        <w:rPr>
          <w:rFonts w:eastAsia="Malgun Gothic"/>
          <w:b/>
          <w:color w:val="000000"/>
          <w:kern w:val="0"/>
          <w:szCs w:val="24"/>
        </w:rPr>
      </w:pPr>
      <w:r w:rsidRPr="00A2068C">
        <w:rPr>
          <w:rFonts w:eastAsia="Malgun Gothic"/>
          <w:szCs w:val="24"/>
          <w:vertAlign w:val="superscript"/>
        </w:rPr>
        <w:t>*</w:t>
      </w:r>
      <w:r w:rsidRPr="00A2068C">
        <w:rPr>
          <w:rFonts w:eastAsia="Malgun Gothic"/>
          <w:szCs w:val="24"/>
        </w:rPr>
        <w:t xml:space="preserve">Minimally adjusted: adjustment for age (20-39, 40-59, and </w:t>
      </w:r>
      <w:r w:rsidRPr="00A2068C">
        <w:rPr>
          <w:rFonts w:eastAsia="Batang"/>
          <w:szCs w:val="24"/>
        </w:rPr>
        <w:t xml:space="preserve">≥60 years) </w:t>
      </w:r>
      <w:r w:rsidRPr="00A2068C">
        <w:rPr>
          <w:rFonts w:eastAsia="Malgun Gothic"/>
          <w:szCs w:val="24"/>
        </w:rPr>
        <w:t>and sex.</w:t>
      </w:r>
    </w:p>
    <w:p w14:paraId="0911C0A4" w14:textId="77777777" w:rsidR="00A2068C" w:rsidRPr="00A2068C" w:rsidRDefault="00A2068C" w:rsidP="00A2068C">
      <w:pPr>
        <w:spacing w:after="160"/>
        <w:jc w:val="left"/>
        <w:rPr>
          <w:rFonts w:eastAsia="Malgun Gothic"/>
          <w:kern w:val="0"/>
          <w:szCs w:val="24"/>
        </w:rPr>
      </w:pPr>
      <w:r w:rsidRPr="00A2068C">
        <w:rPr>
          <w:rFonts w:eastAsia="Malgun Gothic"/>
          <w:szCs w:val="24"/>
          <w:vertAlign w:val="superscript"/>
        </w:rPr>
        <w:t>§</w:t>
      </w:r>
      <w:r w:rsidRPr="00A2068C">
        <w:rPr>
          <w:rFonts w:eastAsia="Malgun Gothic"/>
          <w:szCs w:val="24"/>
        </w:rPr>
        <w:t>Fully adjusted: adjustment for age; sex; region of residence (</w:t>
      </w:r>
      <w:r w:rsidRPr="00A2068C">
        <w:rPr>
          <w:rFonts w:eastAsia="Batang"/>
          <w:kern w:val="0"/>
          <w:szCs w:val="24"/>
        </w:rPr>
        <w:t>Seoul Capital Area, Daegu/</w:t>
      </w:r>
      <w:proofErr w:type="spellStart"/>
      <w:r w:rsidRPr="00A2068C">
        <w:rPr>
          <w:rFonts w:eastAsia="Batang"/>
          <w:kern w:val="0"/>
          <w:szCs w:val="24"/>
        </w:rPr>
        <w:t>Gyeongbuk</w:t>
      </w:r>
      <w:proofErr w:type="spellEnd"/>
      <w:r w:rsidRPr="00A2068C">
        <w:rPr>
          <w:rFonts w:eastAsia="Batang"/>
          <w:kern w:val="0"/>
          <w:szCs w:val="24"/>
        </w:rPr>
        <w:t xml:space="preserve"> area, and other area</w:t>
      </w:r>
      <w:r w:rsidRPr="00A2068C">
        <w:rPr>
          <w:rFonts w:eastAsia="Malgun Gothic"/>
          <w:szCs w:val="24"/>
        </w:rPr>
        <w:t xml:space="preserve">); </w:t>
      </w:r>
      <w:r w:rsidRPr="00A2068C">
        <w:rPr>
          <w:rFonts w:eastAsia="Malgun Gothic"/>
          <w:color w:val="000000"/>
          <w:kern w:val="0"/>
          <w:szCs w:val="24"/>
        </w:rPr>
        <w:t>resident of a skilled nursing facility;</w:t>
      </w:r>
      <w:r w:rsidRPr="00A2068C">
        <w:rPr>
          <w:rFonts w:eastAsia="Malgun Gothic"/>
          <w:szCs w:val="24"/>
        </w:rPr>
        <w:t xml:space="preserve"> history of diabetes mellitus, cardiovascular disease, cerebrovascular disease, COPD, hypertension, and chronic kidney disease;</w:t>
      </w:r>
      <w:r w:rsidRPr="00A2068C">
        <w:rPr>
          <w:rFonts w:eastAsia="Malgun Gothic"/>
          <w:kern w:val="0"/>
          <w:szCs w:val="24"/>
        </w:rPr>
        <w:t xml:space="preserve"> and current use of aspirin, metformin, and statin</w:t>
      </w:r>
    </w:p>
    <w:p w14:paraId="0911C0A5" w14:textId="77777777" w:rsidR="00A2068C" w:rsidRPr="00A2068C" w:rsidRDefault="00A2068C" w:rsidP="00A2068C">
      <w:pPr>
        <w:spacing w:after="160"/>
        <w:rPr>
          <w:rFonts w:eastAsia="Malgun Gothic"/>
          <w:szCs w:val="24"/>
        </w:rPr>
      </w:pPr>
      <w:r w:rsidRPr="00A2068C">
        <w:rPr>
          <w:rFonts w:eastAsia="Malgun Gothic"/>
          <w:kern w:val="0"/>
          <w:sz w:val="22"/>
          <w:szCs w:val="20"/>
          <w:vertAlign w:val="superscript"/>
        </w:rPr>
        <w:t>‡</w:t>
      </w:r>
      <w:r w:rsidRPr="00A2068C">
        <w:rPr>
          <w:rFonts w:eastAsia="Malgun Gothic"/>
          <w:szCs w:val="24"/>
        </w:rPr>
        <w:t xml:space="preserve"> Requirement of oxygen therapy,</w:t>
      </w:r>
      <w:r w:rsidRPr="00A2068C">
        <w:rPr>
          <w:rFonts w:eastAsia="Batang"/>
          <w:color w:val="000000"/>
          <w:szCs w:val="24"/>
        </w:rPr>
        <w:t xml:space="preserve"> a</w:t>
      </w:r>
      <w:r w:rsidRPr="00A2068C">
        <w:rPr>
          <w:rFonts w:eastAsia="Malgun Gothic"/>
          <w:szCs w:val="24"/>
        </w:rPr>
        <w:t>dmission to the intensive care unit, invasive ventilation, or death.</w:t>
      </w:r>
    </w:p>
    <w:p w14:paraId="0911C0A6" w14:textId="77777777" w:rsidR="00A2068C" w:rsidRPr="00A2068C" w:rsidRDefault="00A2068C" w:rsidP="00A2068C">
      <w:pPr>
        <w:widowControl/>
        <w:wordWrap/>
        <w:autoSpaceDE/>
        <w:autoSpaceDN/>
        <w:rPr>
          <w:rFonts w:eastAsia="Malgun Gothic"/>
          <w:szCs w:val="24"/>
        </w:rPr>
      </w:pPr>
      <w:r w:rsidRPr="00A2068C">
        <w:rPr>
          <w:rFonts w:eastAsia="Malgun Gothic"/>
          <w:szCs w:val="24"/>
        </w:rPr>
        <w:br w:type="page"/>
      </w:r>
    </w:p>
    <w:p w14:paraId="0911C0A7" w14:textId="77777777" w:rsidR="00A2068C" w:rsidRPr="00A2068C" w:rsidRDefault="00A2068C" w:rsidP="00A2068C">
      <w:pPr>
        <w:widowControl/>
        <w:wordWrap/>
        <w:autoSpaceDE/>
        <w:spacing w:after="160"/>
        <w:rPr>
          <w:rFonts w:eastAsia="Batang"/>
          <w:color w:val="000000"/>
          <w:szCs w:val="24"/>
        </w:rPr>
      </w:pPr>
      <w:r w:rsidRPr="00A2068C">
        <w:rPr>
          <w:rFonts w:eastAsia="Malgun Gothic" w:hint="eastAsia"/>
          <w:b/>
          <w:noProof/>
          <w:sz w:val="32"/>
          <w:szCs w:val="24"/>
          <w:lang w:val="en-GB" w:eastAsia="en-GB"/>
        </w:rPr>
        <w:lastRenderedPageBreak/>
        <mc:AlternateContent>
          <mc:Choice Requires="wps">
            <w:drawing>
              <wp:anchor distT="0" distB="0" distL="114300" distR="114300" simplePos="0" relativeHeight="251665408" behindDoc="0" locked="0" layoutInCell="1" allowOverlap="1" wp14:anchorId="0911C4F7" wp14:editId="5A5085F1">
                <wp:simplePos x="0" y="0"/>
                <wp:positionH relativeFrom="column">
                  <wp:posOffset>-36830</wp:posOffset>
                </wp:positionH>
                <wp:positionV relativeFrom="paragraph">
                  <wp:posOffset>-205740</wp:posOffset>
                </wp:positionV>
                <wp:extent cx="8727440" cy="0"/>
                <wp:effectExtent l="0" t="0" r="16510" b="19050"/>
                <wp:wrapNone/>
                <wp:docPr id="17" name="직선 연결선 1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8727440" cy="0"/>
                        </a:xfrm>
                        <a:prstGeom prst="line">
                          <a:avLst/>
                        </a:prstGeom>
                        <a:noFill/>
                        <a:ln w="22225" cap="flat" cmpd="sng" algn="ctr">
                          <a:solidFill>
                            <a:srgbClr val="FF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914FEAC" id="직선 연결선 17" o:spid="_x0000_s1026" alt="&quot;&quot;"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pt,-16.2pt" to="684.3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" strokecolor="red" strokeweight="1.75pt"/>
            </w:pict>
          </mc:Fallback>
        </mc:AlternateContent>
      </w:r>
      <w:r w:rsidRPr="00A2068C">
        <w:rPr>
          <w:rFonts w:eastAsia="Batang"/>
          <w:b/>
          <w:color w:val="000000"/>
          <w:szCs w:val="24"/>
        </w:rPr>
        <w:t>Table S4.</w:t>
      </w:r>
      <w:r w:rsidRPr="00A2068C">
        <w:rPr>
          <w:rFonts w:eastAsia="Batang"/>
          <w:color w:val="000000"/>
          <w:szCs w:val="24"/>
        </w:rPr>
        <w:t xml:space="preserve"> Propensity-score-matched subgroup analysis of </w:t>
      </w:r>
      <w:proofErr w:type="spellStart"/>
      <w:r w:rsidRPr="00A2068C">
        <w:rPr>
          <w:rFonts w:eastAsia="Batang"/>
          <w:color w:val="000000"/>
          <w:szCs w:val="24"/>
        </w:rPr>
        <w:t>aOR</w:t>
      </w:r>
      <w:proofErr w:type="spellEnd"/>
      <w:r w:rsidRPr="00A2068C">
        <w:rPr>
          <w:rFonts w:eastAsia="Batang"/>
          <w:color w:val="000000"/>
          <w:szCs w:val="24"/>
        </w:rPr>
        <w:t xml:space="preserve"> (95% CI) of positive SARS-CoV-2 test, severe COVID-19 outcomes, or COVID-19-related death in patients with AIRD stratified by DMARD and systemic steroid (matched cohort </w:t>
      </w:r>
      <w:r w:rsidRPr="00A2068C">
        <w:rPr>
          <w:rFonts w:eastAsia="Batang" w:hint="eastAsia"/>
          <w:color w:val="000000"/>
          <w:szCs w:val="24"/>
        </w:rPr>
        <w:t>D</w:t>
      </w:r>
      <w:r w:rsidRPr="00A2068C">
        <w:rPr>
          <w:rFonts w:eastAsia="Batang"/>
          <w:color w:val="000000"/>
          <w:szCs w:val="24"/>
        </w:rPr>
        <w:t>).</w:t>
      </w:r>
    </w:p>
    <w:tbl>
      <w:tblPr>
        <w:tblStyle w:val="TableGrid"/>
        <w:tblW w:w="16160" w:type="dxa"/>
        <w:tblInd w:w="-11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4394"/>
        <w:gridCol w:w="2551"/>
        <w:gridCol w:w="6379"/>
      </w:tblGrid>
      <w:tr w:rsidR="00A2068C" w:rsidRPr="00A2068C" w14:paraId="0911C0AC" w14:textId="77777777" w:rsidTr="00B575E7">
        <w:tc>
          <w:tcPr>
            <w:tcW w:w="2836" w:type="dxa"/>
            <w:tcBorders>
              <w:top w:val="single" w:sz="4" w:space="0" w:color="auto"/>
              <w:left w:val="nil"/>
              <w:bottom w:val="single" w:sz="4" w:space="0" w:color="auto"/>
              <w:right w:val="nil"/>
            </w:tcBorders>
            <w:hideMark/>
          </w:tcPr>
          <w:p w14:paraId="0911C0A8" w14:textId="77777777" w:rsidR="00A2068C" w:rsidRPr="00A2068C" w:rsidRDefault="00A2068C" w:rsidP="00A2068C">
            <w:pPr>
              <w:spacing w:after="0"/>
              <w:jc w:val="left"/>
              <w:rPr>
                <w:rFonts w:eastAsia="Malgun Gothic"/>
                <w:szCs w:val="24"/>
              </w:rPr>
            </w:pPr>
            <w:r w:rsidRPr="00A2068C">
              <w:rPr>
                <w:rFonts w:eastAsia="Batang"/>
                <w:szCs w:val="24"/>
              </w:rPr>
              <w:t>Events</w:t>
            </w:r>
          </w:p>
        </w:tc>
        <w:tc>
          <w:tcPr>
            <w:tcW w:w="4394" w:type="dxa"/>
            <w:tcBorders>
              <w:top w:val="single" w:sz="4" w:space="0" w:color="auto"/>
              <w:left w:val="nil"/>
              <w:bottom w:val="single" w:sz="4" w:space="0" w:color="auto"/>
              <w:right w:val="nil"/>
            </w:tcBorders>
            <w:hideMark/>
          </w:tcPr>
          <w:p w14:paraId="0911C0A9" w14:textId="77777777" w:rsidR="00A2068C" w:rsidRPr="00A2068C" w:rsidRDefault="00A2068C" w:rsidP="00A2068C">
            <w:pPr>
              <w:spacing w:after="0"/>
              <w:jc w:val="left"/>
              <w:rPr>
                <w:rFonts w:eastAsia="Malgun Gothic"/>
                <w:szCs w:val="24"/>
              </w:rPr>
            </w:pPr>
            <w:r w:rsidRPr="00A2068C">
              <w:rPr>
                <w:rFonts w:eastAsia="Batang"/>
                <w:szCs w:val="24"/>
              </w:rPr>
              <w:t>Factors</w:t>
            </w:r>
          </w:p>
        </w:tc>
        <w:tc>
          <w:tcPr>
            <w:tcW w:w="2551" w:type="dxa"/>
            <w:tcBorders>
              <w:top w:val="single" w:sz="4" w:space="0" w:color="auto"/>
              <w:left w:val="nil"/>
              <w:bottom w:val="single" w:sz="4" w:space="0" w:color="auto"/>
              <w:right w:val="nil"/>
            </w:tcBorders>
            <w:hideMark/>
          </w:tcPr>
          <w:p w14:paraId="0911C0AA" w14:textId="77777777" w:rsidR="00A2068C" w:rsidRPr="00A2068C" w:rsidRDefault="00A2068C" w:rsidP="00A2068C">
            <w:pPr>
              <w:spacing w:after="0"/>
              <w:jc w:val="left"/>
              <w:rPr>
                <w:rFonts w:eastAsia="Malgun Gothic"/>
                <w:szCs w:val="24"/>
              </w:rPr>
            </w:pPr>
            <w:r w:rsidRPr="00A2068C">
              <w:rPr>
                <w:rFonts w:eastAsia="Malgun Gothic"/>
                <w:szCs w:val="24"/>
              </w:rPr>
              <w:t>N (%)</w:t>
            </w:r>
          </w:p>
        </w:tc>
        <w:tc>
          <w:tcPr>
            <w:tcW w:w="6379" w:type="dxa"/>
            <w:tcBorders>
              <w:top w:val="single" w:sz="4" w:space="0" w:color="auto"/>
              <w:left w:val="nil"/>
              <w:bottom w:val="single" w:sz="4" w:space="0" w:color="auto"/>
              <w:right w:val="nil"/>
            </w:tcBorders>
            <w:hideMark/>
          </w:tcPr>
          <w:p w14:paraId="0911C0AB" w14:textId="77777777" w:rsidR="00A2068C" w:rsidRPr="00A2068C" w:rsidRDefault="00A2068C" w:rsidP="00A2068C">
            <w:pPr>
              <w:spacing w:after="0"/>
              <w:jc w:val="left"/>
              <w:rPr>
                <w:rFonts w:eastAsia="Malgun Gothic"/>
                <w:szCs w:val="24"/>
              </w:rPr>
            </w:pPr>
            <w:r w:rsidRPr="00A2068C">
              <w:rPr>
                <w:rFonts w:eastAsia="Batang"/>
                <w:szCs w:val="24"/>
              </w:rPr>
              <w:t>Adjusted OR (95% CI)</w:t>
            </w:r>
          </w:p>
        </w:tc>
      </w:tr>
      <w:tr w:rsidR="00A2068C" w:rsidRPr="00A2068C" w14:paraId="0911C0B1" w14:textId="77777777" w:rsidTr="00B575E7">
        <w:tc>
          <w:tcPr>
            <w:tcW w:w="2836" w:type="dxa"/>
            <w:tcBorders>
              <w:top w:val="single" w:sz="4" w:space="0" w:color="auto"/>
              <w:left w:val="nil"/>
              <w:bottom w:val="nil"/>
              <w:right w:val="nil"/>
            </w:tcBorders>
            <w:hideMark/>
          </w:tcPr>
          <w:p w14:paraId="0911C0AD" w14:textId="77777777" w:rsidR="00A2068C" w:rsidRPr="00A2068C" w:rsidRDefault="00A2068C" w:rsidP="00A2068C">
            <w:pPr>
              <w:spacing w:after="0"/>
              <w:rPr>
                <w:rFonts w:eastAsia="Malgun Gothic"/>
                <w:szCs w:val="24"/>
              </w:rPr>
            </w:pPr>
            <w:r w:rsidRPr="00A2068C">
              <w:rPr>
                <w:rFonts w:eastAsia="Malgun Gothic"/>
                <w:szCs w:val="24"/>
              </w:rPr>
              <w:t>COVID-19</w:t>
            </w:r>
          </w:p>
        </w:tc>
        <w:tc>
          <w:tcPr>
            <w:tcW w:w="4394" w:type="dxa"/>
            <w:tcBorders>
              <w:top w:val="single" w:sz="4" w:space="0" w:color="auto"/>
              <w:left w:val="nil"/>
              <w:bottom w:val="nil"/>
              <w:right w:val="nil"/>
            </w:tcBorders>
            <w:vAlign w:val="center"/>
            <w:hideMark/>
          </w:tcPr>
          <w:p w14:paraId="0911C0AE" w14:textId="77777777" w:rsidR="00A2068C" w:rsidRPr="00A2068C" w:rsidRDefault="00A2068C" w:rsidP="00A2068C">
            <w:pPr>
              <w:spacing w:after="0" w:line="360" w:lineRule="auto"/>
              <w:rPr>
                <w:rFonts w:eastAsia="Malgun Gothic"/>
                <w:color w:val="000000"/>
                <w:sz w:val="22"/>
              </w:rPr>
            </w:pPr>
            <w:r w:rsidRPr="00A2068C">
              <w:rPr>
                <w:rFonts w:eastAsia="Malgun Gothic"/>
                <w:color w:val="000000"/>
                <w:sz w:val="22"/>
              </w:rPr>
              <w:t>Treated without DMARD</w:t>
            </w:r>
          </w:p>
        </w:tc>
        <w:tc>
          <w:tcPr>
            <w:tcW w:w="2551" w:type="dxa"/>
            <w:tcBorders>
              <w:top w:val="single" w:sz="4" w:space="0" w:color="auto"/>
              <w:left w:val="nil"/>
              <w:bottom w:val="nil"/>
              <w:right w:val="nil"/>
            </w:tcBorders>
            <w:hideMark/>
          </w:tcPr>
          <w:p w14:paraId="0911C0AF" w14:textId="77777777" w:rsidR="00A2068C" w:rsidRPr="00A2068C" w:rsidRDefault="00A2068C" w:rsidP="00A2068C">
            <w:pPr>
              <w:spacing w:after="0"/>
              <w:jc w:val="left"/>
              <w:rPr>
                <w:rFonts w:eastAsia="Malgun Gothic"/>
                <w:szCs w:val="24"/>
              </w:rPr>
            </w:pPr>
            <w:r w:rsidRPr="00A2068C">
              <w:rPr>
                <w:rFonts w:eastAsia="Malgun Gothic"/>
                <w:szCs w:val="24"/>
              </w:rPr>
              <w:t>210/4444 (4.7)</w:t>
            </w:r>
          </w:p>
        </w:tc>
        <w:tc>
          <w:tcPr>
            <w:tcW w:w="6379" w:type="dxa"/>
            <w:tcBorders>
              <w:top w:val="single" w:sz="4" w:space="0" w:color="auto"/>
              <w:left w:val="nil"/>
              <w:bottom w:val="nil"/>
              <w:right w:val="nil"/>
            </w:tcBorders>
            <w:hideMark/>
          </w:tcPr>
          <w:p w14:paraId="0911C0B0" w14:textId="77777777" w:rsidR="00A2068C" w:rsidRPr="00A2068C" w:rsidRDefault="00A2068C" w:rsidP="00A2068C">
            <w:pPr>
              <w:spacing w:after="0"/>
              <w:jc w:val="left"/>
              <w:rPr>
                <w:rFonts w:eastAsia="Malgun Gothic"/>
                <w:sz w:val="22"/>
              </w:rPr>
            </w:pPr>
            <w:r w:rsidRPr="00A2068C">
              <w:rPr>
                <w:rFonts w:eastAsia="Batang"/>
                <w:color w:val="000000"/>
                <w:sz w:val="22"/>
              </w:rPr>
              <w:t>1.0 (ref)</w:t>
            </w:r>
            <w:r w:rsidRPr="00A2068C">
              <w:rPr>
                <w:rFonts w:eastAsia="Malgun Gothic"/>
                <w:szCs w:val="24"/>
                <w:vertAlign w:val="superscript"/>
              </w:rPr>
              <w:t xml:space="preserve"> *</w:t>
            </w:r>
          </w:p>
        </w:tc>
      </w:tr>
      <w:tr w:rsidR="00A2068C" w:rsidRPr="00A2068C" w14:paraId="0911C0B6" w14:textId="77777777" w:rsidTr="00B575E7">
        <w:tc>
          <w:tcPr>
            <w:tcW w:w="2836" w:type="dxa"/>
          </w:tcPr>
          <w:p w14:paraId="0911C0B2" w14:textId="77777777" w:rsidR="00A2068C" w:rsidRPr="00A2068C" w:rsidRDefault="00A2068C" w:rsidP="00A2068C">
            <w:pPr>
              <w:spacing w:after="0"/>
              <w:jc w:val="left"/>
              <w:rPr>
                <w:rFonts w:eastAsia="Malgun Gothic"/>
                <w:sz w:val="22"/>
                <w:szCs w:val="24"/>
              </w:rPr>
            </w:pPr>
          </w:p>
        </w:tc>
        <w:tc>
          <w:tcPr>
            <w:tcW w:w="4394" w:type="dxa"/>
            <w:hideMark/>
          </w:tcPr>
          <w:p w14:paraId="0911C0B3" w14:textId="77777777" w:rsidR="00A2068C" w:rsidRPr="00A2068C" w:rsidRDefault="00A2068C" w:rsidP="00A2068C">
            <w:pPr>
              <w:spacing w:after="0"/>
              <w:jc w:val="left"/>
              <w:rPr>
                <w:rFonts w:eastAsia="Malgun Gothic"/>
                <w:sz w:val="22"/>
              </w:rPr>
            </w:pPr>
            <w:r w:rsidRPr="00A2068C">
              <w:rPr>
                <w:rFonts w:eastAsia="Malgun Gothic"/>
                <w:color w:val="000000"/>
                <w:sz w:val="22"/>
              </w:rPr>
              <w:t>Treated with DMARD</w:t>
            </w:r>
          </w:p>
        </w:tc>
        <w:tc>
          <w:tcPr>
            <w:tcW w:w="2551" w:type="dxa"/>
            <w:hideMark/>
          </w:tcPr>
          <w:p w14:paraId="0911C0B4" w14:textId="77777777" w:rsidR="00A2068C" w:rsidRPr="00A2068C" w:rsidRDefault="00A2068C" w:rsidP="00A2068C">
            <w:pPr>
              <w:spacing w:after="0"/>
              <w:jc w:val="left"/>
              <w:rPr>
                <w:rFonts w:eastAsia="Malgun Gothic"/>
                <w:szCs w:val="24"/>
              </w:rPr>
            </w:pPr>
            <w:r w:rsidRPr="00A2068C">
              <w:rPr>
                <w:rFonts w:eastAsia="Malgun Gothic"/>
                <w:szCs w:val="24"/>
              </w:rPr>
              <w:t>317/7254 (4.4)</w:t>
            </w:r>
          </w:p>
        </w:tc>
        <w:tc>
          <w:tcPr>
            <w:tcW w:w="6379" w:type="dxa"/>
            <w:hideMark/>
          </w:tcPr>
          <w:p w14:paraId="0911C0B5" w14:textId="77777777" w:rsidR="00A2068C" w:rsidRPr="00A2068C" w:rsidRDefault="00A2068C" w:rsidP="00A2068C">
            <w:pPr>
              <w:spacing w:after="0"/>
              <w:jc w:val="left"/>
              <w:rPr>
                <w:rFonts w:eastAsia="Malgun Gothic"/>
                <w:sz w:val="22"/>
              </w:rPr>
            </w:pPr>
            <w:r w:rsidRPr="00A2068C">
              <w:rPr>
                <w:rFonts w:eastAsia="Malgun Gothic"/>
                <w:sz w:val="22"/>
              </w:rPr>
              <w:t>0.91 (0.72-1.17)</w:t>
            </w:r>
            <w:r w:rsidRPr="00A2068C">
              <w:rPr>
                <w:rFonts w:eastAsia="Malgun Gothic"/>
                <w:szCs w:val="24"/>
                <w:vertAlign w:val="superscript"/>
              </w:rPr>
              <w:t xml:space="preserve"> </w:t>
            </w:r>
          </w:p>
        </w:tc>
      </w:tr>
      <w:tr w:rsidR="00A2068C" w:rsidRPr="00A2068C" w14:paraId="0911C0BB" w14:textId="77777777" w:rsidTr="00B575E7">
        <w:tc>
          <w:tcPr>
            <w:tcW w:w="2836" w:type="dxa"/>
            <w:hideMark/>
          </w:tcPr>
          <w:p w14:paraId="0911C0B7" w14:textId="77777777" w:rsidR="00A2068C" w:rsidRPr="00A2068C" w:rsidRDefault="00A2068C" w:rsidP="00A2068C">
            <w:pPr>
              <w:spacing w:after="0"/>
              <w:jc w:val="left"/>
              <w:rPr>
                <w:rFonts w:eastAsia="Malgun Gothic"/>
                <w:sz w:val="22"/>
                <w:szCs w:val="24"/>
              </w:rPr>
            </w:pPr>
            <w:r w:rsidRPr="00A2068C">
              <w:rPr>
                <w:rFonts w:eastAsia="Malgun Gothic"/>
                <w:szCs w:val="24"/>
              </w:rPr>
              <w:t>COVID-19</w:t>
            </w:r>
          </w:p>
        </w:tc>
        <w:tc>
          <w:tcPr>
            <w:tcW w:w="4394" w:type="dxa"/>
            <w:hideMark/>
          </w:tcPr>
          <w:p w14:paraId="0911C0B8" w14:textId="77777777" w:rsidR="00A2068C" w:rsidRPr="00A2068C" w:rsidRDefault="00A2068C" w:rsidP="00A2068C">
            <w:pPr>
              <w:spacing w:after="0"/>
              <w:jc w:val="left"/>
              <w:rPr>
                <w:rFonts w:eastAsia="Batang"/>
                <w:sz w:val="22"/>
              </w:rPr>
            </w:pPr>
            <w:r w:rsidRPr="00A2068C">
              <w:rPr>
                <w:rFonts w:eastAsia="Batang"/>
                <w:sz w:val="22"/>
              </w:rPr>
              <w:t xml:space="preserve">Treated </w:t>
            </w:r>
            <w:r w:rsidRPr="00A2068C">
              <w:rPr>
                <w:rFonts w:eastAsia="Malgun Gothic"/>
                <w:color w:val="000000"/>
                <w:sz w:val="22"/>
              </w:rPr>
              <w:t>without systemic steroid</w:t>
            </w:r>
          </w:p>
        </w:tc>
        <w:tc>
          <w:tcPr>
            <w:tcW w:w="2551" w:type="dxa"/>
            <w:hideMark/>
          </w:tcPr>
          <w:p w14:paraId="0911C0B9" w14:textId="77777777" w:rsidR="00A2068C" w:rsidRPr="00A2068C" w:rsidRDefault="00A2068C" w:rsidP="00A2068C">
            <w:pPr>
              <w:spacing w:after="0"/>
              <w:jc w:val="left"/>
              <w:rPr>
                <w:rFonts w:eastAsia="Malgun Gothic"/>
                <w:szCs w:val="24"/>
              </w:rPr>
            </w:pPr>
            <w:r w:rsidRPr="00A2068C">
              <w:rPr>
                <w:rFonts w:eastAsia="Malgun Gothic"/>
                <w:szCs w:val="24"/>
              </w:rPr>
              <w:t>382/8901 (4.3)</w:t>
            </w:r>
          </w:p>
        </w:tc>
        <w:tc>
          <w:tcPr>
            <w:tcW w:w="6379" w:type="dxa"/>
            <w:hideMark/>
          </w:tcPr>
          <w:p w14:paraId="0911C0BA" w14:textId="77777777" w:rsidR="00A2068C" w:rsidRPr="00A2068C" w:rsidRDefault="00A2068C" w:rsidP="00A2068C">
            <w:pPr>
              <w:spacing w:after="0"/>
              <w:rPr>
                <w:rFonts w:eastAsia="Batang"/>
                <w:sz w:val="22"/>
              </w:rPr>
            </w:pPr>
            <w:r w:rsidRPr="00A2068C">
              <w:rPr>
                <w:rFonts w:eastAsia="Batang"/>
                <w:color w:val="000000"/>
                <w:sz w:val="22"/>
              </w:rPr>
              <w:t>1.0 (ref)</w:t>
            </w:r>
            <w:r w:rsidRPr="00A2068C">
              <w:rPr>
                <w:rFonts w:eastAsia="Malgun Gothic"/>
                <w:kern w:val="0"/>
                <w:szCs w:val="20"/>
                <w:vertAlign w:val="superscript"/>
              </w:rPr>
              <w:t xml:space="preserve"> ‡</w:t>
            </w:r>
          </w:p>
        </w:tc>
      </w:tr>
      <w:tr w:rsidR="00A2068C" w:rsidRPr="00A2068C" w14:paraId="0911C0C0" w14:textId="77777777" w:rsidTr="00B575E7">
        <w:tc>
          <w:tcPr>
            <w:tcW w:w="2836" w:type="dxa"/>
          </w:tcPr>
          <w:p w14:paraId="0911C0BC" w14:textId="77777777" w:rsidR="00A2068C" w:rsidRPr="00A2068C" w:rsidRDefault="00A2068C" w:rsidP="00A2068C">
            <w:pPr>
              <w:spacing w:after="0"/>
              <w:jc w:val="left"/>
              <w:rPr>
                <w:rFonts w:eastAsia="Malgun Gothic"/>
                <w:sz w:val="22"/>
                <w:szCs w:val="24"/>
              </w:rPr>
            </w:pPr>
          </w:p>
        </w:tc>
        <w:tc>
          <w:tcPr>
            <w:tcW w:w="4394" w:type="dxa"/>
            <w:hideMark/>
          </w:tcPr>
          <w:p w14:paraId="0911C0BD" w14:textId="77777777" w:rsidR="00A2068C" w:rsidRPr="00A2068C" w:rsidRDefault="00A2068C" w:rsidP="00A2068C">
            <w:pPr>
              <w:spacing w:after="0"/>
              <w:jc w:val="left"/>
              <w:rPr>
                <w:rFonts w:eastAsia="Batang"/>
                <w:sz w:val="22"/>
              </w:rPr>
            </w:pPr>
            <w:r w:rsidRPr="00A2068C">
              <w:rPr>
                <w:rFonts w:eastAsia="Batang"/>
                <w:sz w:val="22"/>
              </w:rPr>
              <w:t xml:space="preserve">Treated </w:t>
            </w:r>
            <w:r w:rsidRPr="00A2068C">
              <w:rPr>
                <w:rFonts w:eastAsia="Malgun Gothic"/>
                <w:color w:val="000000"/>
                <w:sz w:val="22"/>
              </w:rPr>
              <w:t>with systemic steroid (any dose)</w:t>
            </w:r>
          </w:p>
        </w:tc>
        <w:tc>
          <w:tcPr>
            <w:tcW w:w="2551" w:type="dxa"/>
            <w:hideMark/>
          </w:tcPr>
          <w:p w14:paraId="0911C0BE" w14:textId="77777777" w:rsidR="00A2068C" w:rsidRPr="00A2068C" w:rsidRDefault="00A2068C" w:rsidP="00A2068C">
            <w:pPr>
              <w:spacing w:after="0"/>
              <w:jc w:val="left"/>
              <w:rPr>
                <w:rFonts w:eastAsia="Malgun Gothic"/>
                <w:szCs w:val="24"/>
              </w:rPr>
            </w:pPr>
            <w:r w:rsidRPr="00A2068C">
              <w:rPr>
                <w:rFonts w:eastAsia="Malgun Gothic"/>
                <w:szCs w:val="24"/>
              </w:rPr>
              <w:t>145/2797 (5.2)</w:t>
            </w:r>
          </w:p>
        </w:tc>
        <w:tc>
          <w:tcPr>
            <w:tcW w:w="6379" w:type="dxa"/>
            <w:hideMark/>
          </w:tcPr>
          <w:p w14:paraId="0911C0BF" w14:textId="77777777" w:rsidR="00A2068C" w:rsidRPr="00A2068C" w:rsidRDefault="00A2068C" w:rsidP="00A2068C">
            <w:pPr>
              <w:spacing w:after="0"/>
              <w:rPr>
                <w:rFonts w:eastAsia="Batang"/>
                <w:sz w:val="22"/>
              </w:rPr>
            </w:pPr>
            <w:r w:rsidRPr="00A2068C">
              <w:rPr>
                <w:rFonts w:eastAsia="Batang"/>
                <w:sz w:val="22"/>
              </w:rPr>
              <w:t>1.21 (0.93-1.57)</w:t>
            </w:r>
          </w:p>
        </w:tc>
      </w:tr>
      <w:tr w:rsidR="00A2068C" w:rsidRPr="00A2068C" w14:paraId="0911C0C5" w14:textId="77777777" w:rsidTr="00B575E7">
        <w:tc>
          <w:tcPr>
            <w:tcW w:w="2836" w:type="dxa"/>
          </w:tcPr>
          <w:p w14:paraId="0911C0C1" w14:textId="77777777" w:rsidR="00A2068C" w:rsidRPr="00A2068C" w:rsidRDefault="00A2068C" w:rsidP="00A2068C">
            <w:pPr>
              <w:spacing w:after="0"/>
              <w:jc w:val="left"/>
              <w:rPr>
                <w:rFonts w:eastAsia="Malgun Gothic"/>
                <w:sz w:val="22"/>
                <w:szCs w:val="24"/>
              </w:rPr>
            </w:pPr>
          </w:p>
        </w:tc>
        <w:tc>
          <w:tcPr>
            <w:tcW w:w="4394" w:type="dxa"/>
            <w:hideMark/>
          </w:tcPr>
          <w:p w14:paraId="0911C0C2" w14:textId="77777777" w:rsidR="00A2068C" w:rsidRPr="00A2068C" w:rsidRDefault="00A2068C" w:rsidP="00A2068C">
            <w:pPr>
              <w:spacing w:after="0"/>
              <w:jc w:val="left"/>
              <w:rPr>
                <w:rFonts w:eastAsia="Batang"/>
                <w:sz w:val="22"/>
              </w:rPr>
            </w:pPr>
            <w:r w:rsidRPr="00A2068C">
              <w:rPr>
                <w:rFonts w:eastAsia="Batang"/>
                <w:sz w:val="22"/>
              </w:rPr>
              <w:t xml:space="preserve">Treated </w:t>
            </w:r>
            <w:r w:rsidRPr="00A2068C">
              <w:rPr>
                <w:rFonts w:eastAsia="Malgun Gothic"/>
                <w:color w:val="000000"/>
                <w:sz w:val="22"/>
              </w:rPr>
              <w:t>with systemic steroid (</w:t>
            </w:r>
            <w:r w:rsidRPr="00A2068C">
              <w:rPr>
                <w:rFonts w:eastAsia="Batang" w:hint="eastAsia"/>
                <w:color w:val="000000"/>
                <w:szCs w:val="24"/>
              </w:rPr>
              <w:t>≥</w:t>
            </w:r>
            <w:r w:rsidRPr="00A2068C">
              <w:rPr>
                <w:rFonts w:eastAsia="Malgun Gothic"/>
                <w:color w:val="000000"/>
                <w:sz w:val="22"/>
              </w:rPr>
              <w:t>10 mg/day)</w:t>
            </w:r>
          </w:p>
        </w:tc>
        <w:tc>
          <w:tcPr>
            <w:tcW w:w="2551" w:type="dxa"/>
            <w:hideMark/>
          </w:tcPr>
          <w:p w14:paraId="0911C0C3" w14:textId="77777777" w:rsidR="00A2068C" w:rsidRPr="00A2068C" w:rsidRDefault="00A2068C" w:rsidP="00A2068C">
            <w:pPr>
              <w:spacing w:after="0"/>
              <w:jc w:val="left"/>
              <w:rPr>
                <w:rFonts w:eastAsia="Malgun Gothic"/>
                <w:szCs w:val="24"/>
              </w:rPr>
            </w:pPr>
            <w:r w:rsidRPr="00A2068C">
              <w:rPr>
                <w:rFonts w:eastAsia="Malgun Gothic"/>
                <w:szCs w:val="24"/>
              </w:rPr>
              <w:t>58/920 (6.3)</w:t>
            </w:r>
          </w:p>
        </w:tc>
        <w:tc>
          <w:tcPr>
            <w:tcW w:w="6379" w:type="dxa"/>
            <w:hideMark/>
          </w:tcPr>
          <w:p w14:paraId="0911C0C4" w14:textId="77777777" w:rsidR="00A2068C" w:rsidRPr="00A2068C" w:rsidRDefault="00A2068C" w:rsidP="00A2068C">
            <w:pPr>
              <w:spacing w:after="0"/>
              <w:rPr>
                <w:rFonts w:eastAsia="Batang"/>
                <w:b/>
                <w:sz w:val="22"/>
              </w:rPr>
            </w:pPr>
            <w:r w:rsidRPr="00A2068C">
              <w:rPr>
                <w:rFonts w:eastAsia="Batang"/>
                <w:b/>
                <w:sz w:val="22"/>
              </w:rPr>
              <w:t>1.50 (1.05-2.15)</w:t>
            </w:r>
          </w:p>
        </w:tc>
      </w:tr>
      <w:tr w:rsidR="00A2068C" w:rsidRPr="00A2068C" w14:paraId="0911C0CA" w14:textId="77777777" w:rsidTr="00B575E7">
        <w:tc>
          <w:tcPr>
            <w:tcW w:w="2836" w:type="dxa"/>
            <w:tcBorders>
              <w:top w:val="single" w:sz="4" w:space="0" w:color="auto"/>
              <w:left w:val="nil"/>
              <w:bottom w:val="nil"/>
              <w:right w:val="nil"/>
            </w:tcBorders>
            <w:hideMark/>
          </w:tcPr>
          <w:p w14:paraId="0911C0C6" w14:textId="77777777" w:rsidR="00A2068C" w:rsidRPr="00A2068C" w:rsidRDefault="00A2068C" w:rsidP="00A2068C">
            <w:pPr>
              <w:spacing w:after="0" w:line="360" w:lineRule="auto"/>
              <w:rPr>
                <w:rFonts w:eastAsia="Malgun Gothic"/>
                <w:sz w:val="22"/>
                <w:szCs w:val="24"/>
              </w:rPr>
            </w:pPr>
            <w:r w:rsidRPr="00A2068C">
              <w:rPr>
                <w:rFonts w:eastAsia="Malgun Gothic"/>
                <w:szCs w:val="24"/>
              </w:rPr>
              <w:t>Severe COVID-19</w:t>
            </w:r>
            <w:r w:rsidRPr="00A2068C">
              <w:rPr>
                <w:rFonts w:eastAsia="Malgun Gothic"/>
                <w:szCs w:val="24"/>
                <w:vertAlign w:val="superscript"/>
              </w:rPr>
              <w:t>§</w:t>
            </w:r>
          </w:p>
        </w:tc>
        <w:tc>
          <w:tcPr>
            <w:tcW w:w="4394" w:type="dxa"/>
            <w:tcBorders>
              <w:top w:val="single" w:sz="4" w:space="0" w:color="auto"/>
              <w:left w:val="nil"/>
              <w:bottom w:val="nil"/>
              <w:right w:val="nil"/>
            </w:tcBorders>
            <w:vAlign w:val="center"/>
            <w:hideMark/>
          </w:tcPr>
          <w:p w14:paraId="0911C0C7" w14:textId="77777777" w:rsidR="00A2068C" w:rsidRPr="00A2068C" w:rsidRDefault="00A2068C" w:rsidP="00A2068C">
            <w:pPr>
              <w:spacing w:after="0" w:line="360" w:lineRule="auto"/>
              <w:jc w:val="left"/>
              <w:rPr>
                <w:rFonts w:eastAsia="Malgun Gothic"/>
                <w:color w:val="000000"/>
                <w:sz w:val="22"/>
              </w:rPr>
            </w:pPr>
            <w:r w:rsidRPr="00A2068C">
              <w:rPr>
                <w:rFonts w:eastAsia="Malgun Gothic"/>
                <w:color w:val="000000"/>
                <w:sz w:val="22"/>
              </w:rPr>
              <w:t>Treated without DMARD</w:t>
            </w:r>
          </w:p>
        </w:tc>
        <w:tc>
          <w:tcPr>
            <w:tcW w:w="2551" w:type="dxa"/>
            <w:tcBorders>
              <w:top w:val="single" w:sz="4" w:space="0" w:color="auto"/>
              <w:left w:val="nil"/>
              <w:bottom w:val="nil"/>
              <w:right w:val="nil"/>
            </w:tcBorders>
            <w:hideMark/>
          </w:tcPr>
          <w:p w14:paraId="0911C0C8" w14:textId="77777777" w:rsidR="00A2068C" w:rsidRPr="00A2068C" w:rsidRDefault="00A2068C" w:rsidP="00A2068C">
            <w:pPr>
              <w:spacing w:after="0"/>
              <w:jc w:val="left"/>
              <w:rPr>
                <w:rFonts w:eastAsia="Malgun Gothic"/>
                <w:szCs w:val="24"/>
              </w:rPr>
            </w:pPr>
            <w:r w:rsidRPr="00A2068C">
              <w:rPr>
                <w:rFonts w:eastAsia="Malgun Gothic"/>
                <w:szCs w:val="24"/>
              </w:rPr>
              <w:t>60/4444 (1.4)</w:t>
            </w:r>
          </w:p>
        </w:tc>
        <w:tc>
          <w:tcPr>
            <w:tcW w:w="6379" w:type="dxa"/>
            <w:tcBorders>
              <w:top w:val="single" w:sz="4" w:space="0" w:color="auto"/>
              <w:left w:val="nil"/>
              <w:bottom w:val="nil"/>
              <w:right w:val="nil"/>
            </w:tcBorders>
            <w:hideMark/>
          </w:tcPr>
          <w:p w14:paraId="0911C0C9" w14:textId="77777777" w:rsidR="00A2068C" w:rsidRPr="00A2068C" w:rsidRDefault="00A2068C" w:rsidP="00A2068C">
            <w:pPr>
              <w:spacing w:after="0"/>
              <w:jc w:val="left"/>
              <w:rPr>
                <w:rFonts w:eastAsia="Malgun Gothic"/>
                <w:sz w:val="22"/>
              </w:rPr>
            </w:pPr>
            <w:r w:rsidRPr="00A2068C">
              <w:rPr>
                <w:rFonts w:eastAsia="Batang"/>
                <w:color w:val="000000"/>
                <w:sz w:val="22"/>
              </w:rPr>
              <w:t>1.0 (ref)</w:t>
            </w:r>
            <w:r w:rsidRPr="00A2068C">
              <w:rPr>
                <w:rFonts w:eastAsia="Malgun Gothic"/>
                <w:szCs w:val="24"/>
                <w:vertAlign w:val="superscript"/>
              </w:rPr>
              <w:t xml:space="preserve"> *</w:t>
            </w:r>
          </w:p>
        </w:tc>
      </w:tr>
      <w:tr w:rsidR="00A2068C" w:rsidRPr="00A2068C" w14:paraId="0911C0CF" w14:textId="77777777" w:rsidTr="00B575E7">
        <w:tc>
          <w:tcPr>
            <w:tcW w:w="2836" w:type="dxa"/>
          </w:tcPr>
          <w:p w14:paraId="0911C0CB" w14:textId="77777777" w:rsidR="00A2068C" w:rsidRPr="00A2068C" w:rsidRDefault="00A2068C" w:rsidP="00A2068C">
            <w:pPr>
              <w:spacing w:after="0"/>
              <w:jc w:val="left"/>
              <w:rPr>
                <w:rFonts w:eastAsia="Malgun Gothic"/>
                <w:sz w:val="22"/>
                <w:szCs w:val="24"/>
              </w:rPr>
            </w:pPr>
          </w:p>
        </w:tc>
        <w:tc>
          <w:tcPr>
            <w:tcW w:w="4394" w:type="dxa"/>
            <w:hideMark/>
          </w:tcPr>
          <w:p w14:paraId="0911C0CC" w14:textId="77777777" w:rsidR="00A2068C" w:rsidRPr="00A2068C" w:rsidRDefault="00A2068C" w:rsidP="00A2068C">
            <w:pPr>
              <w:spacing w:after="0"/>
              <w:jc w:val="left"/>
              <w:rPr>
                <w:rFonts w:eastAsia="Malgun Gothic"/>
                <w:sz w:val="22"/>
              </w:rPr>
            </w:pPr>
            <w:r w:rsidRPr="00A2068C">
              <w:rPr>
                <w:rFonts w:eastAsia="Malgun Gothic"/>
                <w:color w:val="000000"/>
                <w:sz w:val="22"/>
              </w:rPr>
              <w:t>Treated with DMARD</w:t>
            </w:r>
          </w:p>
        </w:tc>
        <w:tc>
          <w:tcPr>
            <w:tcW w:w="2551" w:type="dxa"/>
            <w:hideMark/>
          </w:tcPr>
          <w:p w14:paraId="0911C0CD" w14:textId="77777777" w:rsidR="00A2068C" w:rsidRPr="00A2068C" w:rsidRDefault="00A2068C" w:rsidP="00A2068C">
            <w:pPr>
              <w:spacing w:after="0"/>
              <w:jc w:val="left"/>
              <w:rPr>
                <w:rFonts w:eastAsia="Malgun Gothic"/>
                <w:szCs w:val="24"/>
              </w:rPr>
            </w:pPr>
            <w:r w:rsidRPr="00A2068C">
              <w:rPr>
                <w:rFonts w:eastAsia="Malgun Gothic"/>
                <w:szCs w:val="24"/>
              </w:rPr>
              <w:t>105/7254 (1.5)</w:t>
            </w:r>
          </w:p>
        </w:tc>
        <w:tc>
          <w:tcPr>
            <w:tcW w:w="6379" w:type="dxa"/>
            <w:hideMark/>
          </w:tcPr>
          <w:p w14:paraId="0911C0CE" w14:textId="77777777" w:rsidR="00A2068C" w:rsidRPr="00A2068C" w:rsidRDefault="00A2068C" w:rsidP="00A2068C">
            <w:pPr>
              <w:spacing w:after="0"/>
              <w:jc w:val="left"/>
              <w:rPr>
                <w:rFonts w:eastAsia="Malgun Gothic"/>
                <w:sz w:val="22"/>
              </w:rPr>
            </w:pPr>
            <w:r w:rsidRPr="00A2068C">
              <w:rPr>
                <w:rFonts w:eastAsia="Malgun Gothic"/>
                <w:sz w:val="22"/>
              </w:rPr>
              <w:t>1.10 (0.77-1.57)</w:t>
            </w:r>
            <w:r w:rsidRPr="00A2068C">
              <w:rPr>
                <w:rFonts w:eastAsia="Malgun Gothic"/>
                <w:szCs w:val="24"/>
                <w:vertAlign w:val="superscript"/>
              </w:rPr>
              <w:t xml:space="preserve"> *\</w:t>
            </w:r>
          </w:p>
        </w:tc>
      </w:tr>
      <w:tr w:rsidR="00A2068C" w:rsidRPr="00A2068C" w14:paraId="0911C0D4" w14:textId="77777777" w:rsidTr="00B575E7">
        <w:tc>
          <w:tcPr>
            <w:tcW w:w="2836" w:type="dxa"/>
            <w:hideMark/>
          </w:tcPr>
          <w:p w14:paraId="0911C0D0" w14:textId="77777777" w:rsidR="00A2068C" w:rsidRPr="00A2068C" w:rsidRDefault="00A2068C" w:rsidP="00A2068C">
            <w:pPr>
              <w:spacing w:after="0"/>
              <w:jc w:val="left"/>
              <w:rPr>
                <w:rFonts w:eastAsia="Malgun Gothic"/>
                <w:sz w:val="22"/>
                <w:szCs w:val="24"/>
              </w:rPr>
            </w:pPr>
            <w:r w:rsidRPr="00A2068C">
              <w:rPr>
                <w:rFonts w:eastAsia="Malgun Gothic"/>
                <w:szCs w:val="24"/>
              </w:rPr>
              <w:t>Severe COVID-19</w:t>
            </w:r>
            <w:r w:rsidRPr="00A2068C">
              <w:rPr>
                <w:rFonts w:eastAsia="Malgun Gothic"/>
                <w:szCs w:val="24"/>
                <w:vertAlign w:val="superscript"/>
              </w:rPr>
              <w:t>§</w:t>
            </w:r>
          </w:p>
        </w:tc>
        <w:tc>
          <w:tcPr>
            <w:tcW w:w="4394" w:type="dxa"/>
            <w:hideMark/>
          </w:tcPr>
          <w:p w14:paraId="0911C0D1" w14:textId="77777777" w:rsidR="00A2068C" w:rsidRPr="00A2068C" w:rsidRDefault="00A2068C" w:rsidP="00A2068C">
            <w:pPr>
              <w:spacing w:after="0"/>
              <w:jc w:val="left"/>
              <w:rPr>
                <w:rFonts w:eastAsia="Batang"/>
                <w:sz w:val="22"/>
              </w:rPr>
            </w:pPr>
            <w:r w:rsidRPr="00A2068C">
              <w:rPr>
                <w:rFonts w:eastAsia="Batang"/>
                <w:sz w:val="22"/>
              </w:rPr>
              <w:t xml:space="preserve">Treated </w:t>
            </w:r>
            <w:r w:rsidRPr="00A2068C">
              <w:rPr>
                <w:rFonts w:eastAsia="Malgun Gothic"/>
                <w:color w:val="000000"/>
                <w:sz w:val="22"/>
              </w:rPr>
              <w:t>without systemic steroid</w:t>
            </w:r>
          </w:p>
        </w:tc>
        <w:tc>
          <w:tcPr>
            <w:tcW w:w="2551" w:type="dxa"/>
            <w:hideMark/>
          </w:tcPr>
          <w:p w14:paraId="0911C0D2" w14:textId="77777777" w:rsidR="00A2068C" w:rsidRPr="00A2068C" w:rsidRDefault="00A2068C" w:rsidP="00A2068C">
            <w:pPr>
              <w:spacing w:after="0"/>
              <w:jc w:val="left"/>
              <w:rPr>
                <w:rFonts w:eastAsia="Malgun Gothic"/>
                <w:szCs w:val="24"/>
              </w:rPr>
            </w:pPr>
            <w:r w:rsidRPr="00A2068C">
              <w:rPr>
                <w:rFonts w:eastAsia="Malgun Gothic"/>
                <w:szCs w:val="24"/>
              </w:rPr>
              <w:t>116/8901 (1.3)</w:t>
            </w:r>
          </w:p>
        </w:tc>
        <w:tc>
          <w:tcPr>
            <w:tcW w:w="6379" w:type="dxa"/>
            <w:hideMark/>
          </w:tcPr>
          <w:p w14:paraId="0911C0D3" w14:textId="77777777" w:rsidR="00A2068C" w:rsidRPr="00A2068C" w:rsidRDefault="00A2068C" w:rsidP="00A2068C">
            <w:pPr>
              <w:spacing w:after="0"/>
              <w:jc w:val="left"/>
              <w:rPr>
                <w:rFonts w:eastAsia="Malgun Gothic"/>
                <w:sz w:val="22"/>
              </w:rPr>
            </w:pPr>
            <w:r w:rsidRPr="00A2068C">
              <w:rPr>
                <w:rFonts w:eastAsia="Batang"/>
                <w:color w:val="000000"/>
                <w:sz w:val="22"/>
              </w:rPr>
              <w:t>1.0 (ref)</w:t>
            </w:r>
            <w:r w:rsidRPr="00A2068C">
              <w:rPr>
                <w:rFonts w:eastAsia="Malgun Gothic"/>
                <w:kern w:val="0"/>
                <w:szCs w:val="20"/>
                <w:vertAlign w:val="superscript"/>
              </w:rPr>
              <w:t xml:space="preserve"> ‡</w:t>
            </w:r>
          </w:p>
        </w:tc>
      </w:tr>
      <w:tr w:rsidR="00A2068C" w:rsidRPr="00A2068C" w14:paraId="0911C0D9" w14:textId="77777777" w:rsidTr="00B575E7">
        <w:tc>
          <w:tcPr>
            <w:tcW w:w="2836" w:type="dxa"/>
          </w:tcPr>
          <w:p w14:paraId="0911C0D5" w14:textId="77777777" w:rsidR="00A2068C" w:rsidRPr="00A2068C" w:rsidRDefault="00A2068C" w:rsidP="00A2068C">
            <w:pPr>
              <w:spacing w:after="0"/>
              <w:jc w:val="left"/>
              <w:rPr>
                <w:rFonts w:eastAsia="Malgun Gothic"/>
                <w:sz w:val="22"/>
                <w:szCs w:val="24"/>
              </w:rPr>
            </w:pPr>
          </w:p>
        </w:tc>
        <w:tc>
          <w:tcPr>
            <w:tcW w:w="4394" w:type="dxa"/>
            <w:hideMark/>
          </w:tcPr>
          <w:p w14:paraId="0911C0D6" w14:textId="77777777" w:rsidR="00A2068C" w:rsidRPr="00A2068C" w:rsidRDefault="00A2068C" w:rsidP="00A2068C">
            <w:pPr>
              <w:spacing w:after="0"/>
              <w:jc w:val="left"/>
              <w:rPr>
                <w:rFonts w:eastAsia="Batang"/>
                <w:sz w:val="22"/>
              </w:rPr>
            </w:pPr>
            <w:r w:rsidRPr="00A2068C">
              <w:rPr>
                <w:rFonts w:eastAsia="Batang"/>
                <w:sz w:val="22"/>
              </w:rPr>
              <w:t xml:space="preserve">Treated </w:t>
            </w:r>
            <w:r w:rsidRPr="00A2068C">
              <w:rPr>
                <w:rFonts w:eastAsia="Malgun Gothic"/>
                <w:color w:val="000000"/>
                <w:sz w:val="22"/>
              </w:rPr>
              <w:t>with systemic steroid (any dose)</w:t>
            </w:r>
          </w:p>
        </w:tc>
        <w:tc>
          <w:tcPr>
            <w:tcW w:w="2551" w:type="dxa"/>
            <w:hideMark/>
          </w:tcPr>
          <w:p w14:paraId="0911C0D7" w14:textId="77777777" w:rsidR="00A2068C" w:rsidRPr="00A2068C" w:rsidRDefault="00A2068C" w:rsidP="00A2068C">
            <w:pPr>
              <w:spacing w:after="0"/>
              <w:jc w:val="left"/>
              <w:rPr>
                <w:rFonts w:eastAsia="Malgun Gothic"/>
                <w:szCs w:val="24"/>
              </w:rPr>
            </w:pPr>
            <w:r w:rsidRPr="00A2068C">
              <w:rPr>
                <w:rFonts w:eastAsia="Malgun Gothic"/>
                <w:szCs w:val="24"/>
              </w:rPr>
              <w:t>49/2797 (1.8)</w:t>
            </w:r>
          </w:p>
        </w:tc>
        <w:tc>
          <w:tcPr>
            <w:tcW w:w="6379" w:type="dxa"/>
            <w:hideMark/>
          </w:tcPr>
          <w:p w14:paraId="0911C0D8" w14:textId="77777777" w:rsidR="00A2068C" w:rsidRPr="00A2068C" w:rsidRDefault="00A2068C" w:rsidP="00A2068C">
            <w:pPr>
              <w:spacing w:after="0"/>
              <w:jc w:val="left"/>
              <w:rPr>
                <w:rFonts w:eastAsia="Malgun Gothic"/>
                <w:sz w:val="22"/>
              </w:rPr>
            </w:pPr>
            <w:r w:rsidRPr="00A2068C">
              <w:rPr>
                <w:rFonts w:eastAsia="Malgun Gothic"/>
                <w:sz w:val="22"/>
              </w:rPr>
              <w:t>1.34 (0.90-1.91)</w:t>
            </w:r>
            <w:r w:rsidRPr="00A2068C">
              <w:rPr>
                <w:rFonts w:eastAsia="Malgun Gothic"/>
                <w:kern w:val="0"/>
                <w:szCs w:val="20"/>
                <w:vertAlign w:val="superscript"/>
              </w:rPr>
              <w:t xml:space="preserve"> </w:t>
            </w:r>
          </w:p>
        </w:tc>
      </w:tr>
      <w:tr w:rsidR="00A2068C" w:rsidRPr="00A2068C" w14:paraId="0911C0DE" w14:textId="77777777" w:rsidTr="00B575E7">
        <w:tc>
          <w:tcPr>
            <w:tcW w:w="2836" w:type="dxa"/>
          </w:tcPr>
          <w:p w14:paraId="0911C0DA" w14:textId="77777777" w:rsidR="00A2068C" w:rsidRPr="00A2068C" w:rsidRDefault="00A2068C" w:rsidP="00A2068C">
            <w:pPr>
              <w:spacing w:after="0"/>
              <w:jc w:val="left"/>
              <w:rPr>
                <w:rFonts w:eastAsia="Malgun Gothic"/>
                <w:sz w:val="22"/>
                <w:szCs w:val="24"/>
              </w:rPr>
            </w:pPr>
          </w:p>
        </w:tc>
        <w:tc>
          <w:tcPr>
            <w:tcW w:w="4394" w:type="dxa"/>
            <w:hideMark/>
          </w:tcPr>
          <w:p w14:paraId="0911C0DB" w14:textId="77777777" w:rsidR="00A2068C" w:rsidRPr="00A2068C" w:rsidRDefault="00A2068C" w:rsidP="00A2068C">
            <w:pPr>
              <w:spacing w:after="0"/>
              <w:jc w:val="left"/>
              <w:rPr>
                <w:rFonts w:eastAsia="Batang"/>
                <w:sz w:val="22"/>
              </w:rPr>
            </w:pPr>
            <w:r w:rsidRPr="00A2068C">
              <w:rPr>
                <w:rFonts w:eastAsia="Batang"/>
                <w:sz w:val="22"/>
              </w:rPr>
              <w:t xml:space="preserve">Treated </w:t>
            </w:r>
            <w:r w:rsidRPr="00A2068C">
              <w:rPr>
                <w:rFonts w:eastAsia="Malgun Gothic"/>
                <w:color w:val="000000"/>
                <w:sz w:val="22"/>
              </w:rPr>
              <w:t>with systemic steroid (</w:t>
            </w:r>
            <w:r w:rsidRPr="00A2068C">
              <w:rPr>
                <w:rFonts w:eastAsia="Batang" w:hint="eastAsia"/>
                <w:color w:val="000000"/>
                <w:szCs w:val="24"/>
              </w:rPr>
              <w:t>≥</w:t>
            </w:r>
            <w:r w:rsidRPr="00A2068C">
              <w:rPr>
                <w:rFonts w:eastAsia="Malgun Gothic"/>
                <w:color w:val="000000"/>
                <w:sz w:val="22"/>
              </w:rPr>
              <w:t>10 mg/day)</w:t>
            </w:r>
          </w:p>
        </w:tc>
        <w:tc>
          <w:tcPr>
            <w:tcW w:w="2551" w:type="dxa"/>
            <w:hideMark/>
          </w:tcPr>
          <w:p w14:paraId="0911C0DC" w14:textId="77777777" w:rsidR="00A2068C" w:rsidRPr="00A2068C" w:rsidRDefault="00A2068C" w:rsidP="00A2068C">
            <w:pPr>
              <w:spacing w:after="0"/>
              <w:jc w:val="left"/>
              <w:rPr>
                <w:rFonts w:eastAsia="Malgun Gothic"/>
                <w:szCs w:val="24"/>
              </w:rPr>
            </w:pPr>
            <w:r w:rsidRPr="00A2068C">
              <w:rPr>
                <w:rFonts w:eastAsia="Malgun Gothic"/>
                <w:szCs w:val="24"/>
              </w:rPr>
              <w:t>23/920 (2.5)</w:t>
            </w:r>
          </w:p>
        </w:tc>
        <w:tc>
          <w:tcPr>
            <w:tcW w:w="6379" w:type="dxa"/>
            <w:hideMark/>
          </w:tcPr>
          <w:p w14:paraId="0911C0DD" w14:textId="77777777" w:rsidR="00A2068C" w:rsidRPr="00A2068C" w:rsidRDefault="00A2068C" w:rsidP="00A2068C">
            <w:pPr>
              <w:spacing w:after="0"/>
              <w:jc w:val="left"/>
              <w:rPr>
                <w:rFonts w:eastAsia="Malgun Gothic"/>
                <w:b/>
                <w:sz w:val="22"/>
              </w:rPr>
            </w:pPr>
            <w:r w:rsidRPr="00A2068C">
              <w:rPr>
                <w:rFonts w:eastAsia="Malgun Gothic"/>
                <w:b/>
                <w:sz w:val="22"/>
              </w:rPr>
              <w:t>1.95 (1.13-3.35)</w:t>
            </w:r>
            <w:r w:rsidRPr="00A2068C">
              <w:rPr>
                <w:rFonts w:eastAsia="Malgun Gothic"/>
                <w:kern w:val="0"/>
                <w:szCs w:val="20"/>
                <w:vertAlign w:val="superscript"/>
              </w:rPr>
              <w:t xml:space="preserve"> </w:t>
            </w:r>
          </w:p>
        </w:tc>
      </w:tr>
      <w:tr w:rsidR="00A2068C" w:rsidRPr="00A2068C" w14:paraId="0911C0E3" w14:textId="77777777" w:rsidTr="00B575E7">
        <w:tc>
          <w:tcPr>
            <w:tcW w:w="2836" w:type="dxa"/>
            <w:tcBorders>
              <w:top w:val="single" w:sz="4" w:space="0" w:color="auto"/>
              <w:left w:val="nil"/>
              <w:bottom w:val="nil"/>
              <w:right w:val="nil"/>
            </w:tcBorders>
            <w:hideMark/>
          </w:tcPr>
          <w:p w14:paraId="0911C0DF" w14:textId="77777777" w:rsidR="00A2068C" w:rsidRPr="00A2068C" w:rsidRDefault="00A2068C" w:rsidP="00A2068C">
            <w:pPr>
              <w:spacing w:after="0"/>
              <w:jc w:val="left"/>
              <w:rPr>
                <w:rFonts w:eastAsia="Malgun Gothic"/>
                <w:sz w:val="22"/>
                <w:szCs w:val="24"/>
              </w:rPr>
            </w:pPr>
            <w:r w:rsidRPr="00A2068C">
              <w:rPr>
                <w:rFonts w:eastAsia="Malgun Gothic"/>
                <w:szCs w:val="24"/>
              </w:rPr>
              <w:t>COVID-19-related death</w:t>
            </w:r>
          </w:p>
        </w:tc>
        <w:tc>
          <w:tcPr>
            <w:tcW w:w="4394" w:type="dxa"/>
            <w:tcBorders>
              <w:top w:val="single" w:sz="4" w:space="0" w:color="auto"/>
              <w:left w:val="nil"/>
              <w:bottom w:val="nil"/>
              <w:right w:val="nil"/>
            </w:tcBorders>
            <w:vAlign w:val="center"/>
            <w:hideMark/>
          </w:tcPr>
          <w:p w14:paraId="0911C0E0" w14:textId="77777777" w:rsidR="00A2068C" w:rsidRPr="00A2068C" w:rsidRDefault="00A2068C" w:rsidP="00A2068C">
            <w:pPr>
              <w:spacing w:after="0" w:line="360" w:lineRule="auto"/>
              <w:jc w:val="left"/>
              <w:rPr>
                <w:rFonts w:eastAsia="Malgun Gothic"/>
                <w:color w:val="000000"/>
                <w:sz w:val="22"/>
              </w:rPr>
            </w:pPr>
            <w:r w:rsidRPr="00A2068C">
              <w:rPr>
                <w:rFonts w:eastAsia="Malgun Gothic"/>
                <w:color w:val="000000"/>
                <w:sz w:val="22"/>
              </w:rPr>
              <w:t>Treated without DMARD</w:t>
            </w:r>
          </w:p>
        </w:tc>
        <w:tc>
          <w:tcPr>
            <w:tcW w:w="2551" w:type="dxa"/>
            <w:tcBorders>
              <w:top w:val="single" w:sz="4" w:space="0" w:color="auto"/>
              <w:left w:val="nil"/>
              <w:bottom w:val="nil"/>
              <w:right w:val="nil"/>
            </w:tcBorders>
            <w:hideMark/>
          </w:tcPr>
          <w:p w14:paraId="0911C0E1" w14:textId="77777777" w:rsidR="00A2068C" w:rsidRPr="00A2068C" w:rsidRDefault="00A2068C" w:rsidP="00A2068C">
            <w:pPr>
              <w:spacing w:after="0"/>
              <w:jc w:val="left"/>
              <w:rPr>
                <w:rFonts w:eastAsia="Malgun Gothic"/>
                <w:szCs w:val="24"/>
              </w:rPr>
            </w:pPr>
            <w:r w:rsidRPr="00A2068C">
              <w:rPr>
                <w:rFonts w:eastAsia="Malgun Gothic"/>
                <w:szCs w:val="24"/>
              </w:rPr>
              <w:t>10/4444 (2.3)</w:t>
            </w:r>
          </w:p>
        </w:tc>
        <w:tc>
          <w:tcPr>
            <w:tcW w:w="6379" w:type="dxa"/>
            <w:tcBorders>
              <w:top w:val="single" w:sz="4" w:space="0" w:color="auto"/>
              <w:left w:val="nil"/>
              <w:bottom w:val="nil"/>
              <w:right w:val="nil"/>
            </w:tcBorders>
            <w:hideMark/>
          </w:tcPr>
          <w:p w14:paraId="0911C0E2" w14:textId="77777777" w:rsidR="00A2068C" w:rsidRPr="00A2068C" w:rsidRDefault="00A2068C" w:rsidP="00A2068C">
            <w:pPr>
              <w:spacing w:after="0"/>
              <w:jc w:val="left"/>
              <w:rPr>
                <w:rFonts w:eastAsia="Malgun Gothic"/>
                <w:sz w:val="22"/>
              </w:rPr>
            </w:pPr>
            <w:r w:rsidRPr="00A2068C">
              <w:rPr>
                <w:rFonts w:eastAsia="Batang"/>
                <w:color w:val="000000"/>
                <w:sz w:val="22"/>
              </w:rPr>
              <w:t>1.0 (ref)</w:t>
            </w:r>
            <w:r w:rsidRPr="00A2068C">
              <w:rPr>
                <w:rFonts w:eastAsia="Malgun Gothic"/>
                <w:szCs w:val="24"/>
                <w:vertAlign w:val="superscript"/>
              </w:rPr>
              <w:t xml:space="preserve"> *</w:t>
            </w:r>
          </w:p>
        </w:tc>
      </w:tr>
      <w:tr w:rsidR="00A2068C" w:rsidRPr="00A2068C" w14:paraId="0911C0E8" w14:textId="77777777" w:rsidTr="00B575E7">
        <w:tc>
          <w:tcPr>
            <w:tcW w:w="2836" w:type="dxa"/>
          </w:tcPr>
          <w:p w14:paraId="0911C0E4" w14:textId="77777777" w:rsidR="00A2068C" w:rsidRPr="00A2068C" w:rsidRDefault="00A2068C" w:rsidP="00A2068C">
            <w:pPr>
              <w:spacing w:after="0"/>
              <w:jc w:val="left"/>
              <w:rPr>
                <w:rFonts w:eastAsia="Malgun Gothic"/>
                <w:sz w:val="22"/>
                <w:szCs w:val="24"/>
              </w:rPr>
            </w:pPr>
          </w:p>
        </w:tc>
        <w:tc>
          <w:tcPr>
            <w:tcW w:w="4394" w:type="dxa"/>
            <w:hideMark/>
          </w:tcPr>
          <w:p w14:paraId="0911C0E5" w14:textId="77777777" w:rsidR="00A2068C" w:rsidRPr="00A2068C" w:rsidRDefault="00A2068C" w:rsidP="00A2068C">
            <w:pPr>
              <w:spacing w:after="0"/>
              <w:jc w:val="left"/>
              <w:rPr>
                <w:rFonts w:eastAsia="Malgun Gothic"/>
                <w:sz w:val="22"/>
              </w:rPr>
            </w:pPr>
            <w:r w:rsidRPr="00A2068C">
              <w:rPr>
                <w:rFonts w:eastAsia="Malgun Gothic"/>
                <w:color w:val="000000"/>
                <w:sz w:val="22"/>
              </w:rPr>
              <w:t>Treated with DMARD</w:t>
            </w:r>
          </w:p>
        </w:tc>
        <w:tc>
          <w:tcPr>
            <w:tcW w:w="2551" w:type="dxa"/>
            <w:hideMark/>
          </w:tcPr>
          <w:p w14:paraId="0911C0E6" w14:textId="77777777" w:rsidR="00A2068C" w:rsidRPr="00A2068C" w:rsidRDefault="00A2068C" w:rsidP="00A2068C">
            <w:pPr>
              <w:spacing w:after="0"/>
              <w:jc w:val="left"/>
              <w:rPr>
                <w:rFonts w:eastAsia="Malgun Gothic"/>
                <w:szCs w:val="24"/>
              </w:rPr>
            </w:pPr>
            <w:r w:rsidRPr="00A2068C">
              <w:rPr>
                <w:rFonts w:eastAsia="Malgun Gothic"/>
                <w:szCs w:val="24"/>
              </w:rPr>
              <w:t>20/7254 (2.8)</w:t>
            </w:r>
          </w:p>
        </w:tc>
        <w:tc>
          <w:tcPr>
            <w:tcW w:w="6379" w:type="dxa"/>
            <w:hideMark/>
          </w:tcPr>
          <w:p w14:paraId="0911C0E7" w14:textId="77777777" w:rsidR="00A2068C" w:rsidRPr="00A2068C" w:rsidRDefault="00A2068C" w:rsidP="00A2068C">
            <w:pPr>
              <w:spacing w:after="0"/>
              <w:jc w:val="left"/>
              <w:rPr>
                <w:rFonts w:eastAsia="Malgun Gothic"/>
                <w:sz w:val="22"/>
              </w:rPr>
            </w:pPr>
            <w:r w:rsidRPr="00A2068C">
              <w:rPr>
                <w:rFonts w:eastAsia="Malgun Gothic"/>
                <w:sz w:val="22"/>
              </w:rPr>
              <w:t>1.24 (0.59-2.65)</w:t>
            </w:r>
            <w:r w:rsidRPr="00A2068C">
              <w:rPr>
                <w:rFonts w:eastAsia="Malgun Gothic"/>
                <w:szCs w:val="24"/>
                <w:vertAlign w:val="superscript"/>
              </w:rPr>
              <w:t xml:space="preserve"> </w:t>
            </w:r>
          </w:p>
        </w:tc>
      </w:tr>
      <w:tr w:rsidR="00A2068C" w:rsidRPr="00A2068C" w14:paraId="0911C0ED" w14:textId="77777777" w:rsidTr="00B575E7">
        <w:tc>
          <w:tcPr>
            <w:tcW w:w="2836" w:type="dxa"/>
            <w:hideMark/>
          </w:tcPr>
          <w:p w14:paraId="0911C0E9" w14:textId="77777777" w:rsidR="00A2068C" w:rsidRPr="00A2068C" w:rsidRDefault="00A2068C" w:rsidP="00A2068C">
            <w:pPr>
              <w:spacing w:after="0"/>
              <w:jc w:val="left"/>
              <w:rPr>
                <w:rFonts w:eastAsia="Malgun Gothic"/>
                <w:sz w:val="22"/>
                <w:szCs w:val="24"/>
              </w:rPr>
            </w:pPr>
            <w:r w:rsidRPr="00A2068C">
              <w:rPr>
                <w:rFonts w:eastAsia="Malgun Gothic"/>
                <w:szCs w:val="24"/>
              </w:rPr>
              <w:t>COVID-19-related death</w:t>
            </w:r>
          </w:p>
        </w:tc>
        <w:tc>
          <w:tcPr>
            <w:tcW w:w="4394" w:type="dxa"/>
            <w:hideMark/>
          </w:tcPr>
          <w:p w14:paraId="0911C0EA" w14:textId="77777777" w:rsidR="00A2068C" w:rsidRPr="00A2068C" w:rsidRDefault="00A2068C" w:rsidP="00A2068C">
            <w:pPr>
              <w:spacing w:after="0"/>
              <w:jc w:val="left"/>
              <w:rPr>
                <w:rFonts w:eastAsia="Batang"/>
                <w:sz w:val="22"/>
              </w:rPr>
            </w:pPr>
            <w:r w:rsidRPr="00A2068C">
              <w:rPr>
                <w:rFonts w:eastAsia="Batang"/>
                <w:sz w:val="22"/>
              </w:rPr>
              <w:t xml:space="preserve">Treated </w:t>
            </w:r>
            <w:r w:rsidRPr="00A2068C">
              <w:rPr>
                <w:rFonts w:eastAsia="Malgun Gothic"/>
                <w:color w:val="000000"/>
                <w:sz w:val="22"/>
              </w:rPr>
              <w:t>without systemic steroid</w:t>
            </w:r>
          </w:p>
        </w:tc>
        <w:tc>
          <w:tcPr>
            <w:tcW w:w="2551" w:type="dxa"/>
            <w:hideMark/>
          </w:tcPr>
          <w:p w14:paraId="0911C0EB" w14:textId="77777777" w:rsidR="00A2068C" w:rsidRPr="00A2068C" w:rsidRDefault="00A2068C" w:rsidP="00A2068C">
            <w:pPr>
              <w:spacing w:after="0"/>
              <w:jc w:val="left"/>
              <w:rPr>
                <w:rFonts w:eastAsia="Malgun Gothic"/>
                <w:szCs w:val="24"/>
              </w:rPr>
            </w:pPr>
            <w:r w:rsidRPr="00A2068C">
              <w:rPr>
                <w:rFonts w:eastAsia="Malgun Gothic"/>
                <w:szCs w:val="24"/>
              </w:rPr>
              <w:t>18/8901 (0.2)</w:t>
            </w:r>
          </w:p>
        </w:tc>
        <w:tc>
          <w:tcPr>
            <w:tcW w:w="6379" w:type="dxa"/>
            <w:hideMark/>
          </w:tcPr>
          <w:p w14:paraId="0911C0EC" w14:textId="77777777" w:rsidR="00A2068C" w:rsidRPr="00A2068C" w:rsidRDefault="00A2068C" w:rsidP="00A2068C">
            <w:pPr>
              <w:spacing w:after="0"/>
              <w:jc w:val="left"/>
              <w:rPr>
                <w:rFonts w:eastAsia="Malgun Gothic"/>
                <w:sz w:val="22"/>
              </w:rPr>
            </w:pPr>
            <w:r w:rsidRPr="00A2068C">
              <w:rPr>
                <w:rFonts w:eastAsia="Batang"/>
                <w:color w:val="000000"/>
                <w:sz w:val="22"/>
              </w:rPr>
              <w:t>1.0 (ref)</w:t>
            </w:r>
            <w:r w:rsidRPr="00A2068C">
              <w:rPr>
                <w:rFonts w:eastAsia="Malgun Gothic"/>
                <w:kern w:val="0"/>
                <w:szCs w:val="20"/>
                <w:vertAlign w:val="superscript"/>
              </w:rPr>
              <w:t xml:space="preserve"> ‡</w:t>
            </w:r>
          </w:p>
        </w:tc>
      </w:tr>
      <w:tr w:rsidR="00A2068C" w:rsidRPr="00A2068C" w14:paraId="0911C0F2" w14:textId="77777777" w:rsidTr="00B575E7">
        <w:tc>
          <w:tcPr>
            <w:tcW w:w="2836" w:type="dxa"/>
          </w:tcPr>
          <w:p w14:paraId="0911C0EE" w14:textId="77777777" w:rsidR="00A2068C" w:rsidRPr="00A2068C" w:rsidRDefault="00A2068C" w:rsidP="00A2068C">
            <w:pPr>
              <w:spacing w:after="0"/>
              <w:jc w:val="left"/>
              <w:rPr>
                <w:rFonts w:eastAsia="Malgun Gothic"/>
                <w:sz w:val="22"/>
                <w:szCs w:val="24"/>
              </w:rPr>
            </w:pPr>
          </w:p>
        </w:tc>
        <w:tc>
          <w:tcPr>
            <w:tcW w:w="4394" w:type="dxa"/>
            <w:hideMark/>
          </w:tcPr>
          <w:p w14:paraId="0911C0EF" w14:textId="77777777" w:rsidR="00A2068C" w:rsidRPr="00A2068C" w:rsidRDefault="00A2068C" w:rsidP="00A2068C">
            <w:pPr>
              <w:spacing w:after="0"/>
              <w:jc w:val="left"/>
              <w:rPr>
                <w:rFonts w:eastAsia="Batang"/>
                <w:sz w:val="22"/>
              </w:rPr>
            </w:pPr>
            <w:r w:rsidRPr="00A2068C">
              <w:rPr>
                <w:rFonts w:eastAsia="Batang"/>
                <w:sz w:val="22"/>
              </w:rPr>
              <w:t xml:space="preserve">Treated </w:t>
            </w:r>
            <w:r w:rsidRPr="00A2068C">
              <w:rPr>
                <w:rFonts w:eastAsia="Malgun Gothic"/>
                <w:color w:val="000000"/>
                <w:sz w:val="22"/>
              </w:rPr>
              <w:t>with systemic steroid (any dose)</w:t>
            </w:r>
          </w:p>
        </w:tc>
        <w:tc>
          <w:tcPr>
            <w:tcW w:w="2551" w:type="dxa"/>
            <w:hideMark/>
          </w:tcPr>
          <w:p w14:paraId="0911C0F0" w14:textId="77777777" w:rsidR="00A2068C" w:rsidRPr="00A2068C" w:rsidRDefault="00A2068C" w:rsidP="00A2068C">
            <w:pPr>
              <w:spacing w:after="0"/>
              <w:jc w:val="left"/>
              <w:rPr>
                <w:rFonts w:eastAsia="Malgun Gothic"/>
                <w:szCs w:val="24"/>
              </w:rPr>
            </w:pPr>
            <w:r w:rsidRPr="00A2068C">
              <w:rPr>
                <w:rFonts w:eastAsia="Malgun Gothic"/>
                <w:szCs w:val="24"/>
              </w:rPr>
              <w:t>12/2797 (0.4)</w:t>
            </w:r>
          </w:p>
        </w:tc>
        <w:tc>
          <w:tcPr>
            <w:tcW w:w="6379" w:type="dxa"/>
            <w:hideMark/>
          </w:tcPr>
          <w:p w14:paraId="0911C0F1" w14:textId="77777777" w:rsidR="00A2068C" w:rsidRPr="00A2068C" w:rsidRDefault="00A2068C" w:rsidP="00A2068C">
            <w:pPr>
              <w:spacing w:after="0"/>
              <w:jc w:val="left"/>
              <w:rPr>
                <w:rFonts w:eastAsia="Malgun Gothic"/>
                <w:sz w:val="22"/>
              </w:rPr>
            </w:pPr>
            <w:r w:rsidRPr="00A2068C">
              <w:rPr>
                <w:rFonts w:eastAsia="Malgun Gothic"/>
                <w:sz w:val="22"/>
              </w:rPr>
              <w:t>2.14 (0.99-4.50)</w:t>
            </w:r>
            <w:r w:rsidRPr="00A2068C">
              <w:rPr>
                <w:rFonts w:eastAsia="Malgun Gothic"/>
                <w:kern w:val="0"/>
                <w:szCs w:val="20"/>
                <w:vertAlign w:val="superscript"/>
              </w:rPr>
              <w:t xml:space="preserve"> </w:t>
            </w:r>
          </w:p>
        </w:tc>
      </w:tr>
      <w:tr w:rsidR="00A2068C" w:rsidRPr="00A2068C" w14:paraId="0911C0F7" w14:textId="77777777" w:rsidTr="00B575E7">
        <w:tc>
          <w:tcPr>
            <w:tcW w:w="2836" w:type="dxa"/>
            <w:tcBorders>
              <w:top w:val="nil"/>
              <w:left w:val="nil"/>
              <w:bottom w:val="single" w:sz="4" w:space="0" w:color="auto"/>
              <w:right w:val="nil"/>
            </w:tcBorders>
          </w:tcPr>
          <w:p w14:paraId="0911C0F3" w14:textId="77777777" w:rsidR="00A2068C" w:rsidRPr="00A2068C" w:rsidRDefault="00A2068C" w:rsidP="00A2068C">
            <w:pPr>
              <w:spacing w:after="0"/>
              <w:jc w:val="left"/>
              <w:rPr>
                <w:rFonts w:eastAsia="Malgun Gothic"/>
                <w:sz w:val="22"/>
                <w:szCs w:val="24"/>
              </w:rPr>
            </w:pPr>
          </w:p>
        </w:tc>
        <w:tc>
          <w:tcPr>
            <w:tcW w:w="4394" w:type="dxa"/>
            <w:tcBorders>
              <w:top w:val="nil"/>
              <w:left w:val="nil"/>
              <w:bottom w:val="single" w:sz="4" w:space="0" w:color="auto"/>
              <w:right w:val="nil"/>
            </w:tcBorders>
            <w:hideMark/>
          </w:tcPr>
          <w:p w14:paraId="0911C0F4" w14:textId="77777777" w:rsidR="00A2068C" w:rsidRPr="00A2068C" w:rsidRDefault="00A2068C" w:rsidP="00A2068C">
            <w:pPr>
              <w:spacing w:after="0" w:line="240" w:lineRule="auto"/>
              <w:jc w:val="left"/>
              <w:rPr>
                <w:rFonts w:eastAsia="Malgun Gothic"/>
                <w:color w:val="000000"/>
                <w:sz w:val="22"/>
              </w:rPr>
            </w:pPr>
            <w:r w:rsidRPr="00A2068C">
              <w:rPr>
                <w:rFonts w:eastAsia="Batang"/>
                <w:sz w:val="22"/>
              </w:rPr>
              <w:t xml:space="preserve">Treated </w:t>
            </w:r>
            <w:r w:rsidRPr="00A2068C">
              <w:rPr>
                <w:rFonts w:eastAsia="Malgun Gothic"/>
                <w:color w:val="000000"/>
                <w:sz w:val="22"/>
              </w:rPr>
              <w:t>with systemic steroid (</w:t>
            </w:r>
            <w:r w:rsidRPr="00A2068C">
              <w:rPr>
                <w:rFonts w:eastAsia="Batang" w:hint="eastAsia"/>
                <w:color w:val="000000"/>
                <w:szCs w:val="24"/>
              </w:rPr>
              <w:t>≥</w:t>
            </w:r>
            <w:r w:rsidRPr="00A2068C">
              <w:rPr>
                <w:rFonts w:eastAsia="Malgun Gothic"/>
                <w:color w:val="000000"/>
                <w:sz w:val="22"/>
              </w:rPr>
              <w:t>10 mg/day)</w:t>
            </w:r>
          </w:p>
        </w:tc>
        <w:tc>
          <w:tcPr>
            <w:tcW w:w="2551" w:type="dxa"/>
            <w:tcBorders>
              <w:top w:val="nil"/>
              <w:left w:val="nil"/>
              <w:bottom w:val="single" w:sz="4" w:space="0" w:color="auto"/>
              <w:right w:val="nil"/>
            </w:tcBorders>
            <w:hideMark/>
          </w:tcPr>
          <w:p w14:paraId="0911C0F5" w14:textId="77777777" w:rsidR="00A2068C" w:rsidRPr="00A2068C" w:rsidRDefault="00A2068C" w:rsidP="00A2068C">
            <w:pPr>
              <w:spacing w:after="0"/>
              <w:jc w:val="left"/>
              <w:rPr>
                <w:rFonts w:eastAsia="Malgun Gothic"/>
                <w:szCs w:val="24"/>
              </w:rPr>
            </w:pPr>
            <w:r w:rsidRPr="00A2068C">
              <w:rPr>
                <w:rFonts w:eastAsia="Malgun Gothic"/>
                <w:szCs w:val="24"/>
              </w:rPr>
              <w:t>6/920 (0.7)</w:t>
            </w:r>
          </w:p>
        </w:tc>
        <w:tc>
          <w:tcPr>
            <w:tcW w:w="6379" w:type="dxa"/>
            <w:tcBorders>
              <w:top w:val="nil"/>
              <w:left w:val="nil"/>
              <w:bottom w:val="single" w:sz="4" w:space="0" w:color="auto"/>
              <w:right w:val="nil"/>
            </w:tcBorders>
            <w:hideMark/>
          </w:tcPr>
          <w:p w14:paraId="0911C0F6" w14:textId="77777777" w:rsidR="00A2068C" w:rsidRPr="00A2068C" w:rsidRDefault="00A2068C" w:rsidP="00A2068C">
            <w:pPr>
              <w:spacing w:after="0"/>
              <w:jc w:val="left"/>
              <w:rPr>
                <w:rFonts w:eastAsia="Malgun Gothic"/>
                <w:b/>
                <w:sz w:val="22"/>
              </w:rPr>
            </w:pPr>
            <w:r w:rsidRPr="00A2068C">
              <w:rPr>
                <w:rFonts w:eastAsia="Malgun Gothic"/>
                <w:b/>
                <w:sz w:val="22"/>
              </w:rPr>
              <w:t>3.26 (1.20-8.28)</w:t>
            </w:r>
            <w:r w:rsidRPr="00A2068C">
              <w:rPr>
                <w:rFonts w:eastAsia="Malgun Gothic"/>
                <w:kern w:val="0"/>
                <w:szCs w:val="20"/>
                <w:vertAlign w:val="superscript"/>
              </w:rPr>
              <w:t xml:space="preserve"> </w:t>
            </w:r>
          </w:p>
        </w:tc>
      </w:tr>
    </w:tbl>
    <w:p w14:paraId="0911C0F8" w14:textId="77777777" w:rsidR="00A2068C" w:rsidRPr="00A2068C" w:rsidRDefault="00A2068C" w:rsidP="00A2068C">
      <w:pPr>
        <w:widowControl/>
        <w:wordWrap/>
        <w:autoSpaceDE/>
        <w:spacing w:after="160" w:line="256" w:lineRule="auto"/>
        <w:rPr>
          <w:rFonts w:eastAsia="Times New Roman"/>
        </w:rPr>
      </w:pPr>
      <w:r w:rsidRPr="00A2068C">
        <w:rPr>
          <w:rFonts w:eastAsia="Times New Roman"/>
        </w:rPr>
        <w:t xml:space="preserve">Data in bold indicate significant differences </w:t>
      </w:r>
      <w:r w:rsidRPr="00A2068C">
        <w:rPr>
          <w:rFonts w:eastAsia="Times New Roman"/>
          <w:szCs w:val="24"/>
        </w:rPr>
        <w:t>(</w:t>
      </w:r>
      <w:r w:rsidRPr="00A2068C">
        <w:rPr>
          <w:rFonts w:eastAsia="Batang"/>
          <w:i/>
          <w:szCs w:val="24"/>
        </w:rPr>
        <w:t>P</w:t>
      </w:r>
      <w:r w:rsidRPr="00A2068C">
        <w:rPr>
          <w:rFonts w:eastAsia="Batang"/>
          <w:szCs w:val="24"/>
        </w:rPr>
        <w:t xml:space="preserve"> &lt; </w:t>
      </w:r>
      <w:r w:rsidRPr="00A2068C">
        <w:rPr>
          <w:rFonts w:eastAsia="Times New Roman"/>
          <w:szCs w:val="24"/>
        </w:rPr>
        <w:t>0.05)</w:t>
      </w:r>
      <w:r w:rsidRPr="00A2068C">
        <w:rPr>
          <w:rFonts w:eastAsia="Times New Roman"/>
        </w:rPr>
        <w:t>.</w:t>
      </w:r>
    </w:p>
    <w:p w14:paraId="0911C0F9" w14:textId="77777777" w:rsidR="00A2068C" w:rsidRPr="00A2068C" w:rsidRDefault="00A2068C" w:rsidP="00A2068C">
      <w:pPr>
        <w:wordWrap/>
        <w:adjustRightInd w:val="0"/>
        <w:spacing w:after="0"/>
        <w:rPr>
          <w:rFonts w:eastAsia="Malgun Gothic"/>
          <w:szCs w:val="24"/>
        </w:rPr>
      </w:pPr>
    </w:p>
    <w:p w14:paraId="0911C0FA" w14:textId="77777777" w:rsidR="00A2068C" w:rsidRPr="00A2068C" w:rsidRDefault="00A2068C" w:rsidP="00A2068C">
      <w:pPr>
        <w:wordWrap/>
        <w:adjustRightInd w:val="0"/>
        <w:spacing w:after="0"/>
        <w:rPr>
          <w:rFonts w:eastAsia="Malgun Gothic"/>
          <w:kern w:val="0"/>
          <w:szCs w:val="24"/>
        </w:rPr>
      </w:pPr>
      <w:proofErr w:type="spellStart"/>
      <w:r w:rsidRPr="00A2068C">
        <w:rPr>
          <w:rFonts w:eastAsia="Malgun Gothic"/>
          <w:szCs w:val="24"/>
        </w:rPr>
        <w:t>aOR</w:t>
      </w:r>
      <w:proofErr w:type="spellEnd"/>
      <w:r w:rsidRPr="00A2068C">
        <w:rPr>
          <w:rFonts w:eastAsia="Malgun Gothic"/>
          <w:szCs w:val="24"/>
        </w:rPr>
        <w:t xml:space="preserve">, </w:t>
      </w:r>
      <w:r w:rsidRPr="00A2068C">
        <w:rPr>
          <w:rFonts w:eastAsia="Malgun Gothic"/>
          <w:kern w:val="0"/>
          <w:szCs w:val="24"/>
        </w:rPr>
        <w:t>adjusted odds ratio; AIRD, autoimmune inflammatory rheumatic disease; CI, confidence interval; COPD, chronic obstructive pulmonary disease; DMARD, disease-modifying antirheumatic drug; SARS-CoV-2, severe acute respiratory syndrome coronavirus 2.</w:t>
      </w:r>
    </w:p>
    <w:p w14:paraId="0911C0FB" w14:textId="77777777" w:rsidR="00A2068C" w:rsidRPr="00A2068C" w:rsidRDefault="00A2068C" w:rsidP="00A2068C">
      <w:pPr>
        <w:spacing w:after="160"/>
        <w:jc w:val="left"/>
        <w:rPr>
          <w:rFonts w:eastAsia="Malgun Gothic"/>
          <w:szCs w:val="24"/>
          <w:vertAlign w:val="superscript"/>
        </w:rPr>
      </w:pPr>
    </w:p>
    <w:p w14:paraId="0911C0FC" w14:textId="77777777" w:rsidR="00A2068C" w:rsidRPr="00A2068C" w:rsidRDefault="00A2068C" w:rsidP="00A2068C">
      <w:pPr>
        <w:spacing w:after="160"/>
        <w:jc w:val="left"/>
        <w:rPr>
          <w:rFonts w:eastAsia="Malgun Gothic"/>
          <w:kern w:val="0"/>
          <w:szCs w:val="24"/>
        </w:rPr>
      </w:pPr>
      <w:r w:rsidRPr="00A2068C">
        <w:rPr>
          <w:rFonts w:eastAsia="Malgun Gothic"/>
          <w:szCs w:val="24"/>
          <w:vertAlign w:val="superscript"/>
        </w:rPr>
        <w:t>*</w:t>
      </w:r>
      <w:r w:rsidRPr="00A2068C">
        <w:rPr>
          <w:rFonts w:eastAsia="Malgun Gothic"/>
          <w:szCs w:val="24"/>
        </w:rPr>
        <w:t xml:space="preserve">Risk factors were adjusted for age (20-39, 40-59, and </w:t>
      </w:r>
      <w:r w:rsidRPr="00A2068C">
        <w:rPr>
          <w:rFonts w:eastAsia="Batang"/>
          <w:szCs w:val="24"/>
        </w:rPr>
        <w:t>≥60 years)</w:t>
      </w:r>
      <w:r w:rsidRPr="00A2068C">
        <w:rPr>
          <w:rFonts w:eastAsia="Malgun Gothic"/>
          <w:szCs w:val="24"/>
        </w:rPr>
        <w:t>; sex; region of residence (</w:t>
      </w:r>
      <w:r w:rsidRPr="00A2068C">
        <w:rPr>
          <w:rFonts w:eastAsia="Batang"/>
          <w:kern w:val="0"/>
          <w:szCs w:val="24"/>
        </w:rPr>
        <w:t>Seoul Capital Area, Daegu/</w:t>
      </w:r>
      <w:proofErr w:type="spellStart"/>
      <w:r w:rsidRPr="00A2068C">
        <w:rPr>
          <w:rFonts w:eastAsia="Batang"/>
          <w:kern w:val="0"/>
          <w:szCs w:val="24"/>
        </w:rPr>
        <w:t>Gyeongbuk</w:t>
      </w:r>
      <w:proofErr w:type="spellEnd"/>
      <w:r w:rsidRPr="00A2068C">
        <w:rPr>
          <w:rFonts w:eastAsia="Batang"/>
          <w:kern w:val="0"/>
          <w:szCs w:val="24"/>
        </w:rPr>
        <w:t xml:space="preserve"> area, and other area</w:t>
      </w:r>
      <w:r w:rsidRPr="00A2068C">
        <w:rPr>
          <w:rFonts w:eastAsia="Malgun Gothic"/>
          <w:szCs w:val="24"/>
        </w:rPr>
        <w:t xml:space="preserve">); </w:t>
      </w:r>
      <w:r w:rsidRPr="00A2068C">
        <w:rPr>
          <w:rFonts w:eastAsia="Malgun Gothic"/>
          <w:color w:val="000000"/>
          <w:kern w:val="0"/>
          <w:szCs w:val="24"/>
        </w:rPr>
        <w:t>resident of a skilled nursing facility;</w:t>
      </w:r>
      <w:r w:rsidRPr="00A2068C">
        <w:rPr>
          <w:rFonts w:eastAsia="Malgun Gothic"/>
          <w:szCs w:val="24"/>
        </w:rPr>
        <w:t xml:space="preserve"> history of diabetes mellitus, cardiovascular disease, cerebrovascular disease, COPD, hypertension, and chronic kidney disease;</w:t>
      </w:r>
      <w:r w:rsidRPr="00A2068C">
        <w:rPr>
          <w:rFonts w:eastAsia="Malgun Gothic"/>
          <w:kern w:val="0"/>
          <w:szCs w:val="24"/>
        </w:rPr>
        <w:t xml:space="preserve"> and current use of aspirin, metformin, statin, and systemic steroid.</w:t>
      </w:r>
    </w:p>
    <w:p w14:paraId="0911C0FD" w14:textId="77777777" w:rsidR="00A2068C" w:rsidRPr="00A2068C" w:rsidRDefault="00A2068C" w:rsidP="00A2068C">
      <w:pPr>
        <w:spacing w:after="160"/>
        <w:jc w:val="left"/>
        <w:rPr>
          <w:rFonts w:eastAsia="Malgun Gothic"/>
          <w:kern w:val="0"/>
          <w:szCs w:val="24"/>
        </w:rPr>
      </w:pPr>
      <w:r w:rsidRPr="00A2068C">
        <w:rPr>
          <w:rFonts w:eastAsia="Malgun Gothic"/>
          <w:kern w:val="0"/>
          <w:szCs w:val="20"/>
          <w:vertAlign w:val="superscript"/>
        </w:rPr>
        <w:t xml:space="preserve">‡ </w:t>
      </w:r>
      <w:r w:rsidRPr="00A2068C">
        <w:rPr>
          <w:rFonts w:eastAsia="Malgun Gothic"/>
          <w:szCs w:val="24"/>
        </w:rPr>
        <w:t xml:space="preserve">Risk factors were adjusted for age (20-39, 40-59, and </w:t>
      </w:r>
      <w:r w:rsidRPr="00A2068C">
        <w:rPr>
          <w:rFonts w:eastAsia="Batang"/>
          <w:szCs w:val="24"/>
        </w:rPr>
        <w:t>≥60 years)</w:t>
      </w:r>
      <w:r w:rsidRPr="00A2068C">
        <w:rPr>
          <w:rFonts w:eastAsia="Malgun Gothic"/>
          <w:szCs w:val="24"/>
        </w:rPr>
        <w:t>; sex; region of residence (</w:t>
      </w:r>
      <w:r w:rsidRPr="00A2068C">
        <w:rPr>
          <w:rFonts w:eastAsia="Batang"/>
          <w:kern w:val="0"/>
          <w:szCs w:val="24"/>
        </w:rPr>
        <w:t>Seoul Capital Area, Daegu/</w:t>
      </w:r>
      <w:proofErr w:type="spellStart"/>
      <w:r w:rsidRPr="00A2068C">
        <w:rPr>
          <w:rFonts w:eastAsia="Batang"/>
          <w:kern w:val="0"/>
          <w:szCs w:val="24"/>
        </w:rPr>
        <w:t>Gyeongbuk</w:t>
      </w:r>
      <w:proofErr w:type="spellEnd"/>
      <w:r w:rsidRPr="00A2068C">
        <w:rPr>
          <w:rFonts w:eastAsia="Batang"/>
          <w:kern w:val="0"/>
          <w:szCs w:val="24"/>
        </w:rPr>
        <w:t xml:space="preserve"> area, and other area</w:t>
      </w:r>
      <w:r w:rsidRPr="00A2068C">
        <w:rPr>
          <w:rFonts w:eastAsia="Malgun Gothic"/>
          <w:szCs w:val="24"/>
        </w:rPr>
        <w:t xml:space="preserve">); </w:t>
      </w:r>
      <w:r w:rsidRPr="00A2068C">
        <w:rPr>
          <w:rFonts w:eastAsia="Malgun Gothic"/>
          <w:color w:val="000000"/>
          <w:kern w:val="0"/>
          <w:szCs w:val="24"/>
        </w:rPr>
        <w:t>resident of a skilled nursing facility;</w:t>
      </w:r>
      <w:r w:rsidRPr="00A2068C">
        <w:rPr>
          <w:rFonts w:eastAsia="Malgun Gothic"/>
          <w:szCs w:val="24"/>
        </w:rPr>
        <w:t xml:space="preserve"> history of diabetes mellitus, cardiovascular disease, cerebrovascular disease, COPD, hypertension, and chronic kidney disease;</w:t>
      </w:r>
      <w:r w:rsidRPr="00A2068C">
        <w:rPr>
          <w:rFonts w:eastAsia="Malgun Gothic"/>
          <w:kern w:val="0"/>
          <w:szCs w:val="24"/>
        </w:rPr>
        <w:t xml:space="preserve"> and current use of aspirin, metformin, and statin and DMARD.</w:t>
      </w:r>
    </w:p>
    <w:p w14:paraId="0911C0FE" w14:textId="77777777" w:rsidR="00A2068C" w:rsidRPr="00A2068C" w:rsidRDefault="00A2068C" w:rsidP="00A2068C">
      <w:pPr>
        <w:spacing w:after="160"/>
        <w:rPr>
          <w:rFonts w:eastAsia="Malgun Gothic"/>
          <w:szCs w:val="24"/>
        </w:rPr>
      </w:pPr>
      <w:r w:rsidRPr="00A2068C">
        <w:rPr>
          <w:rFonts w:eastAsia="Malgun Gothic"/>
          <w:szCs w:val="24"/>
          <w:vertAlign w:val="superscript"/>
        </w:rPr>
        <w:lastRenderedPageBreak/>
        <w:t>§</w:t>
      </w:r>
      <w:r w:rsidRPr="00A2068C">
        <w:rPr>
          <w:rFonts w:eastAsia="Malgun Gothic"/>
          <w:szCs w:val="24"/>
        </w:rPr>
        <w:t xml:space="preserve"> Requirement of oxygen therapy,</w:t>
      </w:r>
      <w:r w:rsidRPr="00A2068C">
        <w:rPr>
          <w:rFonts w:eastAsia="Batang"/>
          <w:color w:val="000000"/>
          <w:szCs w:val="24"/>
        </w:rPr>
        <w:t xml:space="preserve"> a</w:t>
      </w:r>
      <w:r w:rsidRPr="00A2068C">
        <w:rPr>
          <w:rFonts w:eastAsia="Malgun Gothic"/>
          <w:szCs w:val="24"/>
        </w:rPr>
        <w:t>dmission to the intensive care unit, invasive ventilation, or death.</w:t>
      </w:r>
    </w:p>
    <w:p w14:paraId="0911C0FF" w14:textId="77777777" w:rsidR="00A2068C" w:rsidRPr="00A2068C" w:rsidRDefault="00A2068C" w:rsidP="00A2068C">
      <w:pPr>
        <w:widowControl/>
        <w:wordWrap/>
        <w:autoSpaceDE/>
        <w:spacing w:after="0"/>
        <w:rPr>
          <w:rFonts w:eastAsia="Batang"/>
          <w:color w:val="000000"/>
          <w:szCs w:val="24"/>
        </w:rPr>
      </w:pPr>
      <w:r w:rsidRPr="00A2068C">
        <w:rPr>
          <w:rFonts w:eastAsia="Malgun Gothic" w:hint="eastAsia"/>
          <w:b/>
          <w:noProof/>
          <w:sz w:val="32"/>
          <w:szCs w:val="24"/>
          <w:lang w:val="en-GB" w:eastAsia="en-GB"/>
        </w:rPr>
        <mc:AlternateContent>
          <mc:Choice Requires="wps">
            <w:drawing>
              <wp:anchor distT="0" distB="0" distL="114300" distR="114300" simplePos="0" relativeHeight="251666432" behindDoc="0" locked="0" layoutInCell="1" allowOverlap="1" wp14:anchorId="0911C4F9" wp14:editId="7B3CD7C2">
                <wp:simplePos x="0" y="0"/>
                <wp:positionH relativeFrom="column">
                  <wp:posOffset>-43815</wp:posOffset>
                </wp:positionH>
                <wp:positionV relativeFrom="paragraph">
                  <wp:posOffset>-198755</wp:posOffset>
                </wp:positionV>
                <wp:extent cx="8727440" cy="0"/>
                <wp:effectExtent l="0" t="0" r="16510" b="19050"/>
                <wp:wrapNone/>
                <wp:docPr id="18" name="직선 연결선 1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8727440" cy="0"/>
                        </a:xfrm>
                        <a:prstGeom prst="line">
                          <a:avLst/>
                        </a:prstGeom>
                        <a:noFill/>
                        <a:ln w="22225" cap="flat" cmpd="sng" algn="ctr">
                          <a:solidFill>
                            <a:srgbClr val="FF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CAA3796" id="직선 연결선 18" o:spid="_x0000_s1026" alt="&quot;&quot;"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5pt,-15.65pt" to="683.7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" strokecolor="red" strokeweight="1.75pt"/>
            </w:pict>
          </mc:Fallback>
        </mc:AlternateContent>
      </w:r>
      <w:r w:rsidRPr="00A2068C">
        <w:rPr>
          <w:rFonts w:eastAsia="Batang"/>
          <w:b/>
          <w:color w:val="000000"/>
          <w:szCs w:val="24"/>
        </w:rPr>
        <w:t>Table S5.</w:t>
      </w:r>
      <w:r w:rsidRPr="00A2068C">
        <w:rPr>
          <w:rFonts w:eastAsia="Batang"/>
          <w:color w:val="000000"/>
          <w:szCs w:val="24"/>
        </w:rPr>
        <w:t xml:space="preserve"> 3:1 propensity score-matched covariates selected by DAGs and </w:t>
      </w:r>
      <w:proofErr w:type="spellStart"/>
      <w:r w:rsidRPr="00A2068C">
        <w:rPr>
          <w:rFonts w:eastAsia="Batang"/>
          <w:color w:val="000000"/>
          <w:szCs w:val="24"/>
        </w:rPr>
        <w:t>aOR</w:t>
      </w:r>
      <w:proofErr w:type="spellEnd"/>
      <w:r w:rsidRPr="00A2068C">
        <w:rPr>
          <w:rFonts w:eastAsia="Batang"/>
          <w:color w:val="000000"/>
          <w:szCs w:val="24"/>
        </w:rPr>
        <w:t xml:space="preserve"> (95% CI) of positive SARS-CoV-2 test, severe COVID-19 outcomes, or COVID-19-related death in patients with AIRD, IA, or CTD in the Korean nationwide cohort </w:t>
      </w:r>
      <w:r w:rsidRPr="00A2068C">
        <w:rPr>
          <w:rFonts w:eastAsia="Malgun Gothic"/>
          <w:bCs/>
          <w:color w:val="000000"/>
          <w:kern w:val="0"/>
          <w:szCs w:val="20"/>
        </w:rPr>
        <w:t>linked with the general health examination records.</w:t>
      </w:r>
    </w:p>
    <w:tbl>
      <w:tblPr>
        <w:tblW w:w="5950" w:type="pct"/>
        <w:tblInd w:w="-1168" w:type="dxa"/>
        <w:tblLook w:val="04A0" w:firstRow="1" w:lastRow="0" w:firstColumn="1" w:lastColumn="0" w:noHBand="0" w:noVBand="1"/>
      </w:tblPr>
      <w:tblGrid>
        <w:gridCol w:w="4321"/>
        <w:gridCol w:w="1528"/>
        <w:gridCol w:w="1953"/>
        <w:gridCol w:w="838"/>
        <w:gridCol w:w="1392"/>
        <w:gridCol w:w="1767"/>
        <w:gridCol w:w="877"/>
        <w:gridCol w:w="1255"/>
        <w:gridCol w:w="1532"/>
        <w:gridCol w:w="836"/>
      </w:tblGrid>
      <w:tr w:rsidR="00A2068C" w:rsidRPr="00A2068C" w14:paraId="0911C104" w14:textId="77777777" w:rsidTr="00B575E7">
        <w:tc>
          <w:tcPr>
            <w:tcW w:w="1326" w:type="pct"/>
            <w:tcBorders>
              <w:top w:val="single" w:sz="4" w:space="0" w:color="auto"/>
              <w:left w:val="nil"/>
              <w:bottom w:val="nil"/>
              <w:right w:val="nil"/>
            </w:tcBorders>
          </w:tcPr>
          <w:p w14:paraId="0911C100" w14:textId="77777777" w:rsidR="00A2068C" w:rsidRPr="00A2068C" w:rsidRDefault="00A2068C" w:rsidP="00A2068C">
            <w:pPr>
              <w:spacing w:after="160"/>
              <w:rPr>
                <w:rFonts w:eastAsia="Batang"/>
                <w:color w:val="000000"/>
                <w:szCs w:val="24"/>
              </w:rPr>
            </w:pPr>
          </w:p>
        </w:tc>
        <w:tc>
          <w:tcPr>
            <w:tcW w:w="1325" w:type="pct"/>
            <w:gridSpan w:val="3"/>
            <w:tcBorders>
              <w:top w:val="single" w:sz="4" w:space="0" w:color="auto"/>
              <w:left w:val="nil"/>
              <w:bottom w:val="single" w:sz="4" w:space="0" w:color="auto"/>
              <w:right w:val="nil"/>
            </w:tcBorders>
            <w:hideMark/>
          </w:tcPr>
          <w:p w14:paraId="0911C101"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Matched cohort G</w:t>
            </w:r>
          </w:p>
        </w:tc>
        <w:tc>
          <w:tcPr>
            <w:tcW w:w="1238" w:type="pct"/>
            <w:gridSpan w:val="3"/>
            <w:tcBorders>
              <w:top w:val="single" w:sz="4" w:space="0" w:color="auto"/>
              <w:left w:val="nil"/>
              <w:bottom w:val="single" w:sz="4" w:space="0" w:color="auto"/>
              <w:right w:val="nil"/>
            </w:tcBorders>
            <w:hideMark/>
          </w:tcPr>
          <w:p w14:paraId="0911C102"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Matched cohort H</w:t>
            </w:r>
          </w:p>
        </w:tc>
        <w:tc>
          <w:tcPr>
            <w:tcW w:w="1111" w:type="pct"/>
            <w:gridSpan w:val="3"/>
            <w:tcBorders>
              <w:top w:val="single" w:sz="4" w:space="0" w:color="auto"/>
              <w:left w:val="nil"/>
              <w:bottom w:val="single" w:sz="4" w:space="0" w:color="auto"/>
              <w:right w:val="nil"/>
            </w:tcBorders>
            <w:hideMark/>
          </w:tcPr>
          <w:p w14:paraId="0911C103"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Matched cohort I</w:t>
            </w:r>
          </w:p>
        </w:tc>
      </w:tr>
      <w:tr w:rsidR="00A2068C" w:rsidRPr="00A2068C" w14:paraId="0911C10F" w14:textId="77777777" w:rsidTr="00B575E7">
        <w:tc>
          <w:tcPr>
            <w:tcW w:w="1326" w:type="pct"/>
            <w:tcBorders>
              <w:top w:val="nil"/>
              <w:left w:val="nil"/>
              <w:bottom w:val="single" w:sz="4" w:space="0" w:color="auto"/>
              <w:right w:val="nil"/>
            </w:tcBorders>
            <w:hideMark/>
          </w:tcPr>
          <w:p w14:paraId="0911C105" w14:textId="77777777" w:rsidR="00A2068C" w:rsidRPr="00A2068C" w:rsidRDefault="00A2068C" w:rsidP="00A2068C">
            <w:pPr>
              <w:spacing w:after="160"/>
              <w:rPr>
                <w:rFonts w:eastAsia="Batang"/>
                <w:color w:val="000000"/>
                <w:szCs w:val="24"/>
              </w:rPr>
            </w:pPr>
            <w:r w:rsidRPr="00A2068C">
              <w:rPr>
                <w:rFonts w:eastAsia="Batang"/>
                <w:color w:val="000000"/>
                <w:szCs w:val="24"/>
              </w:rPr>
              <w:t>Characteristics</w:t>
            </w:r>
          </w:p>
        </w:tc>
        <w:tc>
          <w:tcPr>
            <w:tcW w:w="469" w:type="pct"/>
            <w:tcBorders>
              <w:top w:val="single" w:sz="4" w:space="0" w:color="auto"/>
              <w:left w:val="nil"/>
              <w:bottom w:val="single" w:sz="4" w:space="0" w:color="auto"/>
              <w:right w:val="nil"/>
            </w:tcBorders>
            <w:hideMark/>
          </w:tcPr>
          <w:p w14:paraId="0911C106"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None</w:t>
            </w:r>
          </w:p>
        </w:tc>
        <w:tc>
          <w:tcPr>
            <w:tcW w:w="599" w:type="pct"/>
            <w:tcBorders>
              <w:top w:val="single" w:sz="4" w:space="0" w:color="auto"/>
              <w:left w:val="nil"/>
              <w:bottom w:val="single" w:sz="4" w:space="0" w:color="auto"/>
              <w:right w:val="nil"/>
            </w:tcBorders>
            <w:hideMark/>
          </w:tcPr>
          <w:p w14:paraId="0911C107"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AIRD</w:t>
            </w:r>
          </w:p>
        </w:tc>
        <w:tc>
          <w:tcPr>
            <w:tcW w:w="257" w:type="pct"/>
            <w:tcBorders>
              <w:top w:val="single" w:sz="4" w:space="0" w:color="auto"/>
              <w:left w:val="nil"/>
              <w:bottom w:val="single" w:sz="4" w:space="0" w:color="auto"/>
              <w:right w:val="nil"/>
            </w:tcBorders>
            <w:hideMark/>
          </w:tcPr>
          <w:p w14:paraId="0911C108"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 xml:space="preserve">SMD </w:t>
            </w:r>
          </w:p>
        </w:tc>
        <w:tc>
          <w:tcPr>
            <w:tcW w:w="427" w:type="pct"/>
            <w:tcBorders>
              <w:top w:val="single" w:sz="4" w:space="0" w:color="auto"/>
              <w:left w:val="nil"/>
              <w:bottom w:val="single" w:sz="4" w:space="0" w:color="auto"/>
              <w:right w:val="nil"/>
            </w:tcBorders>
            <w:hideMark/>
          </w:tcPr>
          <w:p w14:paraId="0911C109"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None</w:t>
            </w:r>
          </w:p>
        </w:tc>
        <w:tc>
          <w:tcPr>
            <w:tcW w:w="542" w:type="pct"/>
            <w:tcBorders>
              <w:top w:val="single" w:sz="4" w:space="0" w:color="auto"/>
              <w:left w:val="nil"/>
              <w:bottom w:val="single" w:sz="4" w:space="0" w:color="auto"/>
              <w:right w:val="nil"/>
            </w:tcBorders>
            <w:hideMark/>
          </w:tcPr>
          <w:p w14:paraId="0911C10A"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IA</w:t>
            </w:r>
          </w:p>
        </w:tc>
        <w:tc>
          <w:tcPr>
            <w:tcW w:w="269" w:type="pct"/>
            <w:tcBorders>
              <w:top w:val="single" w:sz="4" w:space="0" w:color="auto"/>
              <w:left w:val="nil"/>
              <w:bottom w:val="single" w:sz="4" w:space="0" w:color="auto"/>
              <w:right w:val="nil"/>
            </w:tcBorders>
            <w:hideMark/>
          </w:tcPr>
          <w:p w14:paraId="0911C10B"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 xml:space="preserve">SMD </w:t>
            </w:r>
          </w:p>
        </w:tc>
        <w:tc>
          <w:tcPr>
            <w:tcW w:w="385" w:type="pct"/>
            <w:tcBorders>
              <w:top w:val="single" w:sz="4" w:space="0" w:color="auto"/>
              <w:left w:val="nil"/>
              <w:bottom w:val="single" w:sz="4" w:space="0" w:color="auto"/>
              <w:right w:val="nil"/>
            </w:tcBorders>
            <w:hideMark/>
          </w:tcPr>
          <w:p w14:paraId="0911C10C"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None</w:t>
            </w:r>
          </w:p>
        </w:tc>
        <w:tc>
          <w:tcPr>
            <w:tcW w:w="470" w:type="pct"/>
            <w:tcBorders>
              <w:top w:val="single" w:sz="4" w:space="0" w:color="auto"/>
              <w:left w:val="nil"/>
              <w:bottom w:val="single" w:sz="4" w:space="0" w:color="auto"/>
              <w:right w:val="nil"/>
            </w:tcBorders>
            <w:hideMark/>
          </w:tcPr>
          <w:p w14:paraId="0911C10D"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CTD</w:t>
            </w:r>
          </w:p>
        </w:tc>
        <w:tc>
          <w:tcPr>
            <w:tcW w:w="256" w:type="pct"/>
            <w:tcBorders>
              <w:top w:val="single" w:sz="4" w:space="0" w:color="auto"/>
              <w:left w:val="nil"/>
              <w:bottom w:val="single" w:sz="4" w:space="0" w:color="auto"/>
              <w:right w:val="nil"/>
            </w:tcBorders>
            <w:hideMark/>
          </w:tcPr>
          <w:p w14:paraId="0911C10E"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 xml:space="preserve">SMD </w:t>
            </w:r>
          </w:p>
        </w:tc>
      </w:tr>
      <w:tr w:rsidR="00A2068C" w:rsidRPr="00A2068C" w14:paraId="0911C11A" w14:textId="77777777" w:rsidTr="00B575E7">
        <w:tc>
          <w:tcPr>
            <w:tcW w:w="1326" w:type="pct"/>
            <w:tcBorders>
              <w:top w:val="single" w:sz="4" w:space="0" w:color="auto"/>
              <w:left w:val="nil"/>
              <w:bottom w:val="nil"/>
              <w:right w:val="nil"/>
            </w:tcBorders>
            <w:hideMark/>
          </w:tcPr>
          <w:p w14:paraId="0911C110" w14:textId="77777777" w:rsidR="00A2068C" w:rsidRPr="00A2068C" w:rsidRDefault="00A2068C" w:rsidP="00A2068C">
            <w:pPr>
              <w:spacing w:after="160"/>
              <w:rPr>
                <w:rFonts w:eastAsia="Batang"/>
                <w:color w:val="000000"/>
                <w:szCs w:val="24"/>
              </w:rPr>
            </w:pPr>
            <w:r w:rsidRPr="00A2068C">
              <w:rPr>
                <w:rFonts w:eastAsia="Batang"/>
                <w:color w:val="000000"/>
                <w:szCs w:val="24"/>
              </w:rPr>
              <w:t>Total, n (%)</w:t>
            </w:r>
          </w:p>
        </w:tc>
        <w:tc>
          <w:tcPr>
            <w:tcW w:w="469" w:type="pct"/>
            <w:tcBorders>
              <w:top w:val="single" w:sz="4" w:space="0" w:color="auto"/>
              <w:left w:val="nil"/>
              <w:bottom w:val="nil"/>
              <w:right w:val="nil"/>
            </w:tcBorders>
            <w:hideMark/>
          </w:tcPr>
          <w:p w14:paraId="0911C111"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24,782</w:t>
            </w:r>
          </w:p>
        </w:tc>
        <w:tc>
          <w:tcPr>
            <w:tcW w:w="599" w:type="pct"/>
            <w:tcBorders>
              <w:top w:val="single" w:sz="4" w:space="0" w:color="auto"/>
              <w:left w:val="nil"/>
              <w:bottom w:val="nil"/>
              <w:right w:val="nil"/>
            </w:tcBorders>
            <w:hideMark/>
          </w:tcPr>
          <w:p w14:paraId="0911C112"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8286</w:t>
            </w:r>
          </w:p>
        </w:tc>
        <w:tc>
          <w:tcPr>
            <w:tcW w:w="257" w:type="pct"/>
            <w:tcBorders>
              <w:top w:val="single" w:sz="4" w:space="0" w:color="auto"/>
              <w:left w:val="nil"/>
              <w:bottom w:val="nil"/>
              <w:right w:val="nil"/>
            </w:tcBorders>
          </w:tcPr>
          <w:p w14:paraId="0911C113" w14:textId="77777777" w:rsidR="00A2068C" w:rsidRPr="00A2068C" w:rsidRDefault="00A2068C" w:rsidP="00A2068C">
            <w:pPr>
              <w:spacing w:after="160"/>
              <w:jc w:val="center"/>
              <w:rPr>
                <w:rFonts w:eastAsia="Batang"/>
                <w:color w:val="000000"/>
                <w:sz w:val="22"/>
              </w:rPr>
            </w:pPr>
          </w:p>
        </w:tc>
        <w:tc>
          <w:tcPr>
            <w:tcW w:w="427" w:type="pct"/>
            <w:tcBorders>
              <w:top w:val="single" w:sz="4" w:space="0" w:color="auto"/>
              <w:left w:val="nil"/>
              <w:bottom w:val="nil"/>
              <w:right w:val="nil"/>
            </w:tcBorders>
            <w:hideMark/>
          </w:tcPr>
          <w:p w14:paraId="0911C114" w14:textId="77777777" w:rsidR="00A2068C" w:rsidRPr="00A2068C" w:rsidRDefault="00A2068C" w:rsidP="00A2068C">
            <w:pPr>
              <w:spacing w:after="160"/>
              <w:jc w:val="center"/>
              <w:rPr>
                <w:rFonts w:eastAsia="Batang"/>
                <w:color w:val="000000"/>
                <w:sz w:val="22"/>
              </w:rPr>
            </w:pPr>
            <w:r w:rsidRPr="00A2068C">
              <w:rPr>
                <w:rFonts w:eastAsia="Malgun Gothic"/>
                <w:color w:val="000000"/>
                <w:sz w:val="22"/>
              </w:rPr>
              <w:t>21,342</w:t>
            </w:r>
          </w:p>
        </w:tc>
        <w:tc>
          <w:tcPr>
            <w:tcW w:w="542" w:type="pct"/>
            <w:tcBorders>
              <w:top w:val="single" w:sz="4" w:space="0" w:color="auto"/>
              <w:left w:val="nil"/>
              <w:bottom w:val="nil"/>
              <w:right w:val="nil"/>
            </w:tcBorders>
            <w:hideMark/>
          </w:tcPr>
          <w:p w14:paraId="0911C115" w14:textId="77777777" w:rsidR="00A2068C" w:rsidRPr="00A2068C" w:rsidRDefault="00A2068C" w:rsidP="00A2068C">
            <w:pPr>
              <w:spacing w:after="160"/>
              <w:jc w:val="center"/>
              <w:rPr>
                <w:rFonts w:eastAsia="Batang"/>
                <w:color w:val="000000"/>
                <w:sz w:val="22"/>
              </w:rPr>
            </w:pPr>
            <w:r w:rsidRPr="00A2068C">
              <w:rPr>
                <w:rFonts w:eastAsia="Malgun Gothic"/>
                <w:color w:val="000000"/>
                <w:sz w:val="22"/>
              </w:rPr>
              <w:t>7132</w:t>
            </w:r>
          </w:p>
        </w:tc>
        <w:tc>
          <w:tcPr>
            <w:tcW w:w="269" w:type="pct"/>
            <w:tcBorders>
              <w:top w:val="single" w:sz="4" w:space="0" w:color="auto"/>
              <w:left w:val="nil"/>
              <w:bottom w:val="nil"/>
              <w:right w:val="nil"/>
            </w:tcBorders>
          </w:tcPr>
          <w:p w14:paraId="0911C116" w14:textId="77777777" w:rsidR="00A2068C" w:rsidRPr="00A2068C" w:rsidRDefault="00A2068C" w:rsidP="00A2068C">
            <w:pPr>
              <w:spacing w:after="160"/>
              <w:jc w:val="center"/>
              <w:rPr>
                <w:rFonts w:eastAsia="Batang"/>
                <w:color w:val="000000"/>
                <w:sz w:val="22"/>
              </w:rPr>
            </w:pPr>
          </w:p>
        </w:tc>
        <w:tc>
          <w:tcPr>
            <w:tcW w:w="385" w:type="pct"/>
            <w:tcBorders>
              <w:top w:val="single" w:sz="4" w:space="0" w:color="auto"/>
              <w:left w:val="nil"/>
              <w:bottom w:val="nil"/>
              <w:right w:val="nil"/>
            </w:tcBorders>
            <w:hideMark/>
          </w:tcPr>
          <w:p w14:paraId="0911C117" w14:textId="77777777" w:rsidR="00A2068C" w:rsidRPr="00A2068C" w:rsidRDefault="00A2068C" w:rsidP="00A2068C">
            <w:pPr>
              <w:spacing w:after="160"/>
              <w:jc w:val="center"/>
              <w:rPr>
                <w:rFonts w:eastAsia="Batang"/>
                <w:color w:val="000000"/>
                <w:sz w:val="22"/>
              </w:rPr>
            </w:pPr>
            <w:r w:rsidRPr="00A2068C">
              <w:rPr>
                <w:rFonts w:eastAsia="Malgun Gothic"/>
                <w:color w:val="000000"/>
                <w:sz w:val="22"/>
              </w:rPr>
              <w:t>5854</w:t>
            </w:r>
          </w:p>
        </w:tc>
        <w:tc>
          <w:tcPr>
            <w:tcW w:w="470" w:type="pct"/>
            <w:tcBorders>
              <w:top w:val="single" w:sz="4" w:space="0" w:color="auto"/>
              <w:left w:val="nil"/>
              <w:bottom w:val="nil"/>
              <w:right w:val="nil"/>
            </w:tcBorders>
            <w:hideMark/>
          </w:tcPr>
          <w:p w14:paraId="0911C118" w14:textId="77777777" w:rsidR="00A2068C" w:rsidRPr="00A2068C" w:rsidRDefault="00A2068C" w:rsidP="00A2068C">
            <w:pPr>
              <w:spacing w:after="160"/>
              <w:jc w:val="center"/>
              <w:rPr>
                <w:rFonts w:eastAsia="Batang"/>
                <w:color w:val="000000"/>
                <w:sz w:val="22"/>
              </w:rPr>
            </w:pPr>
            <w:r w:rsidRPr="00A2068C">
              <w:rPr>
                <w:rFonts w:eastAsia="Malgun Gothic"/>
                <w:color w:val="000000"/>
                <w:sz w:val="22"/>
              </w:rPr>
              <w:t>1952</w:t>
            </w:r>
          </w:p>
        </w:tc>
        <w:tc>
          <w:tcPr>
            <w:tcW w:w="256" w:type="pct"/>
            <w:tcBorders>
              <w:top w:val="single" w:sz="4" w:space="0" w:color="auto"/>
              <w:left w:val="nil"/>
              <w:bottom w:val="nil"/>
              <w:right w:val="nil"/>
            </w:tcBorders>
          </w:tcPr>
          <w:p w14:paraId="0911C119" w14:textId="77777777" w:rsidR="00A2068C" w:rsidRPr="00A2068C" w:rsidRDefault="00A2068C" w:rsidP="00A2068C">
            <w:pPr>
              <w:spacing w:after="160"/>
              <w:jc w:val="center"/>
              <w:rPr>
                <w:rFonts w:eastAsia="Batang"/>
                <w:color w:val="000000"/>
                <w:sz w:val="22"/>
              </w:rPr>
            </w:pPr>
          </w:p>
        </w:tc>
      </w:tr>
      <w:tr w:rsidR="00A2068C" w:rsidRPr="00A2068C" w14:paraId="0911C125" w14:textId="77777777" w:rsidTr="00B575E7">
        <w:tc>
          <w:tcPr>
            <w:tcW w:w="1326" w:type="pct"/>
            <w:hideMark/>
          </w:tcPr>
          <w:p w14:paraId="0911C11B" w14:textId="77777777" w:rsidR="00A2068C" w:rsidRPr="00A2068C" w:rsidRDefault="00A2068C" w:rsidP="00A2068C">
            <w:pPr>
              <w:spacing w:after="160"/>
              <w:rPr>
                <w:rFonts w:eastAsia="Malgun Gothic"/>
                <w:szCs w:val="24"/>
              </w:rPr>
            </w:pPr>
            <w:r w:rsidRPr="00A2068C">
              <w:rPr>
                <w:rFonts w:eastAsia="Malgun Gothic"/>
                <w:szCs w:val="24"/>
              </w:rPr>
              <w:t>Matched covariates selected by DAGs</w:t>
            </w:r>
          </w:p>
        </w:tc>
        <w:tc>
          <w:tcPr>
            <w:tcW w:w="469" w:type="pct"/>
          </w:tcPr>
          <w:p w14:paraId="0911C11C" w14:textId="77777777" w:rsidR="00A2068C" w:rsidRPr="00A2068C" w:rsidRDefault="00A2068C" w:rsidP="00A2068C">
            <w:pPr>
              <w:spacing w:after="160" w:line="256" w:lineRule="auto"/>
              <w:jc w:val="center"/>
              <w:rPr>
                <w:rFonts w:eastAsia="Malgun Gothic"/>
                <w:color w:val="000000"/>
                <w:sz w:val="22"/>
              </w:rPr>
            </w:pPr>
          </w:p>
        </w:tc>
        <w:tc>
          <w:tcPr>
            <w:tcW w:w="599" w:type="pct"/>
          </w:tcPr>
          <w:p w14:paraId="0911C11D" w14:textId="77777777" w:rsidR="00A2068C" w:rsidRPr="00A2068C" w:rsidRDefault="00A2068C" w:rsidP="00A2068C">
            <w:pPr>
              <w:spacing w:after="160" w:line="256" w:lineRule="auto"/>
              <w:jc w:val="center"/>
              <w:rPr>
                <w:rFonts w:eastAsia="Malgun Gothic"/>
                <w:color w:val="000000"/>
                <w:sz w:val="22"/>
              </w:rPr>
            </w:pPr>
          </w:p>
        </w:tc>
        <w:tc>
          <w:tcPr>
            <w:tcW w:w="257" w:type="pct"/>
          </w:tcPr>
          <w:p w14:paraId="0911C11E"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427" w:type="pct"/>
          </w:tcPr>
          <w:p w14:paraId="0911C11F"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542" w:type="pct"/>
          </w:tcPr>
          <w:p w14:paraId="0911C120"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269" w:type="pct"/>
          </w:tcPr>
          <w:p w14:paraId="0911C121"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385" w:type="pct"/>
          </w:tcPr>
          <w:p w14:paraId="0911C122"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470" w:type="pct"/>
          </w:tcPr>
          <w:p w14:paraId="0911C123"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256" w:type="pct"/>
          </w:tcPr>
          <w:p w14:paraId="0911C124" w14:textId="77777777" w:rsidR="00A2068C" w:rsidRPr="00A2068C" w:rsidRDefault="00A2068C" w:rsidP="00A2068C">
            <w:pPr>
              <w:widowControl/>
              <w:wordWrap/>
              <w:autoSpaceDE/>
              <w:spacing w:after="160" w:line="256" w:lineRule="auto"/>
              <w:jc w:val="center"/>
              <w:rPr>
                <w:rFonts w:eastAsia="Malgun Gothic"/>
                <w:color w:val="000000"/>
                <w:sz w:val="22"/>
              </w:rPr>
            </w:pPr>
          </w:p>
        </w:tc>
      </w:tr>
      <w:tr w:rsidR="00A2068C" w:rsidRPr="00A2068C" w14:paraId="0911C130" w14:textId="77777777" w:rsidTr="00B575E7">
        <w:tc>
          <w:tcPr>
            <w:tcW w:w="1326" w:type="pct"/>
            <w:hideMark/>
          </w:tcPr>
          <w:p w14:paraId="0911C126" w14:textId="77777777" w:rsidR="00A2068C" w:rsidRPr="00A2068C" w:rsidRDefault="00A2068C" w:rsidP="00A2068C">
            <w:pPr>
              <w:spacing w:after="160"/>
              <w:rPr>
                <w:rFonts w:eastAsia="Batang"/>
                <w:color w:val="000000"/>
                <w:szCs w:val="24"/>
              </w:rPr>
            </w:pPr>
            <w:r w:rsidRPr="00A2068C">
              <w:rPr>
                <w:rFonts w:eastAsia="Malgun Gothic"/>
                <w:szCs w:val="24"/>
              </w:rPr>
              <w:t>Age, years, n (%)</w:t>
            </w:r>
          </w:p>
        </w:tc>
        <w:tc>
          <w:tcPr>
            <w:tcW w:w="469" w:type="pct"/>
          </w:tcPr>
          <w:p w14:paraId="0911C127" w14:textId="77777777" w:rsidR="00A2068C" w:rsidRPr="00A2068C" w:rsidRDefault="00A2068C" w:rsidP="00A2068C">
            <w:pPr>
              <w:spacing w:after="160" w:line="256" w:lineRule="auto"/>
              <w:jc w:val="center"/>
              <w:rPr>
                <w:rFonts w:eastAsia="Malgun Gothic"/>
                <w:color w:val="000000"/>
                <w:sz w:val="22"/>
              </w:rPr>
            </w:pPr>
          </w:p>
        </w:tc>
        <w:tc>
          <w:tcPr>
            <w:tcW w:w="599" w:type="pct"/>
          </w:tcPr>
          <w:p w14:paraId="0911C128" w14:textId="77777777" w:rsidR="00A2068C" w:rsidRPr="00A2068C" w:rsidRDefault="00A2068C" w:rsidP="00A2068C">
            <w:pPr>
              <w:spacing w:after="160" w:line="256" w:lineRule="auto"/>
              <w:jc w:val="center"/>
              <w:rPr>
                <w:rFonts w:eastAsia="Malgun Gothic"/>
                <w:color w:val="000000"/>
                <w:sz w:val="22"/>
              </w:rPr>
            </w:pPr>
          </w:p>
        </w:tc>
        <w:tc>
          <w:tcPr>
            <w:tcW w:w="257" w:type="pct"/>
            <w:hideMark/>
          </w:tcPr>
          <w:p w14:paraId="0911C129"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0.001</w:t>
            </w:r>
          </w:p>
        </w:tc>
        <w:tc>
          <w:tcPr>
            <w:tcW w:w="427" w:type="pct"/>
          </w:tcPr>
          <w:p w14:paraId="0911C12A"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542" w:type="pct"/>
          </w:tcPr>
          <w:p w14:paraId="0911C12B"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269" w:type="pct"/>
            <w:hideMark/>
          </w:tcPr>
          <w:p w14:paraId="0911C12C"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&lt;0.001</w:t>
            </w:r>
          </w:p>
        </w:tc>
        <w:tc>
          <w:tcPr>
            <w:tcW w:w="385" w:type="pct"/>
          </w:tcPr>
          <w:p w14:paraId="0911C12D"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470" w:type="pct"/>
          </w:tcPr>
          <w:p w14:paraId="0911C12E"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256" w:type="pct"/>
            <w:hideMark/>
          </w:tcPr>
          <w:p w14:paraId="0911C12F"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0.003</w:t>
            </w:r>
          </w:p>
        </w:tc>
      </w:tr>
      <w:tr w:rsidR="00A2068C" w:rsidRPr="00A2068C" w14:paraId="0911C13B" w14:textId="77777777" w:rsidTr="00B575E7">
        <w:tc>
          <w:tcPr>
            <w:tcW w:w="1326" w:type="pct"/>
            <w:hideMark/>
          </w:tcPr>
          <w:p w14:paraId="0911C131" w14:textId="77777777" w:rsidR="00A2068C" w:rsidRPr="00A2068C" w:rsidRDefault="00A2068C" w:rsidP="00A2068C">
            <w:pPr>
              <w:spacing w:after="160"/>
              <w:ind w:firstLineChars="50" w:firstLine="120"/>
              <w:rPr>
                <w:rFonts w:eastAsia="Malgun Gothic"/>
                <w:color w:val="000000"/>
                <w:szCs w:val="24"/>
              </w:rPr>
            </w:pPr>
            <w:r w:rsidRPr="00A2068C">
              <w:rPr>
                <w:rFonts w:eastAsia="Malgun Gothic"/>
                <w:szCs w:val="24"/>
              </w:rPr>
              <w:t>20-39</w:t>
            </w:r>
          </w:p>
        </w:tc>
        <w:tc>
          <w:tcPr>
            <w:tcW w:w="469" w:type="pct"/>
            <w:vAlign w:val="center"/>
            <w:hideMark/>
          </w:tcPr>
          <w:p w14:paraId="0911C13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2341 (9.45)</w:t>
            </w:r>
          </w:p>
        </w:tc>
        <w:tc>
          <w:tcPr>
            <w:tcW w:w="599" w:type="pct"/>
            <w:vAlign w:val="center"/>
            <w:hideMark/>
          </w:tcPr>
          <w:p w14:paraId="0911C13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782 (9.4)</w:t>
            </w:r>
          </w:p>
        </w:tc>
        <w:tc>
          <w:tcPr>
            <w:tcW w:w="257" w:type="pct"/>
          </w:tcPr>
          <w:p w14:paraId="0911C134"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427" w:type="pct"/>
            <w:vAlign w:val="center"/>
            <w:hideMark/>
          </w:tcPr>
          <w:p w14:paraId="0911C135"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1865 (8.8)</w:t>
            </w:r>
          </w:p>
        </w:tc>
        <w:tc>
          <w:tcPr>
            <w:tcW w:w="542" w:type="pct"/>
            <w:vAlign w:val="center"/>
            <w:hideMark/>
          </w:tcPr>
          <w:p w14:paraId="0911C136"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622 (8.7)</w:t>
            </w:r>
          </w:p>
        </w:tc>
        <w:tc>
          <w:tcPr>
            <w:tcW w:w="269" w:type="pct"/>
          </w:tcPr>
          <w:p w14:paraId="0911C137"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385" w:type="pct"/>
            <w:vAlign w:val="center"/>
            <w:hideMark/>
          </w:tcPr>
          <w:p w14:paraId="0911C138"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771(13.2)</w:t>
            </w:r>
          </w:p>
        </w:tc>
        <w:tc>
          <w:tcPr>
            <w:tcW w:w="470" w:type="pct"/>
            <w:vAlign w:val="center"/>
            <w:hideMark/>
          </w:tcPr>
          <w:p w14:paraId="0911C139"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255 (13.1)</w:t>
            </w:r>
          </w:p>
        </w:tc>
        <w:tc>
          <w:tcPr>
            <w:tcW w:w="256" w:type="pct"/>
          </w:tcPr>
          <w:p w14:paraId="0911C13A" w14:textId="77777777" w:rsidR="00A2068C" w:rsidRPr="00A2068C" w:rsidRDefault="00A2068C" w:rsidP="00A2068C">
            <w:pPr>
              <w:widowControl/>
              <w:wordWrap/>
              <w:autoSpaceDE/>
              <w:spacing w:after="160" w:line="256" w:lineRule="auto"/>
              <w:jc w:val="center"/>
              <w:rPr>
                <w:rFonts w:eastAsia="Malgun Gothic"/>
                <w:color w:val="000000"/>
                <w:sz w:val="22"/>
              </w:rPr>
            </w:pPr>
          </w:p>
        </w:tc>
      </w:tr>
      <w:tr w:rsidR="00A2068C" w:rsidRPr="00A2068C" w14:paraId="0911C146" w14:textId="77777777" w:rsidTr="00B575E7">
        <w:tc>
          <w:tcPr>
            <w:tcW w:w="1326" w:type="pct"/>
            <w:hideMark/>
          </w:tcPr>
          <w:p w14:paraId="0911C13C" w14:textId="77777777" w:rsidR="00A2068C" w:rsidRPr="00A2068C" w:rsidRDefault="00A2068C" w:rsidP="00A2068C">
            <w:pPr>
              <w:spacing w:after="160"/>
              <w:ind w:firstLineChars="50" w:firstLine="120"/>
              <w:rPr>
                <w:rFonts w:eastAsia="Malgun Gothic"/>
                <w:color w:val="000000"/>
                <w:szCs w:val="24"/>
              </w:rPr>
            </w:pPr>
            <w:r w:rsidRPr="00A2068C">
              <w:rPr>
                <w:rFonts w:eastAsia="Malgun Gothic"/>
                <w:szCs w:val="24"/>
              </w:rPr>
              <w:t>40-59</w:t>
            </w:r>
          </w:p>
        </w:tc>
        <w:tc>
          <w:tcPr>
            <w:tcW w:w="469" w:type="pct"/>
            <w:vAlign w:val="center"/>
            <w:hideMark/>
          </w:tcPr>
          <w:p w14:paraId="0911C13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7775 (31.4)</w:t>
            </w:r>
          </w:p>
        </w:tc>
        <w:tc>
          <w:tcPr>
            <w:tcW w:w="599" w:type="pct"/>
            <w:vAlign w:val="center"/>
            <w:hideMark/>
          </w:tcPr>
          <w:p w14:paraId="0911C13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2592 (31.3)</w:t>
            </w:r>
          </w:p>
        </w:tc>
        <w:tc>
          <w:tcPr>
            <w:tcW w:w="257" w:type="pct"/>
          </w:tcPr>
          <w:p w14:paraId="0911C13F"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427" w:type="pct"/>
            <w:vAlign w:val="center"/>
            <w:hideMark/>
          </w:tcPr>
          <w:p w14:paraId="0911C140"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6607 (31.0)</w:t>
            </w:r>
          </w:p>
        </w:tc>
        <w:tc>
          <w:tcPr>
            <w:tcW w:w="542" w:type="pct"/>
            <w:vAlign w:val="center"/>
            <w:hideMark/>
          </w:tcPr>
          <w:p w14:paraId="0911C141"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2206 (30.9)</w:t>
            </w:r>
          </w:p>
        </w:tc>
        <w:tc>
          <w:tcPr>
            <w:tcW w:w="269" w:type="pct"/>
          </w:tcPr>
          <w:p w14:paraId="0911C142"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385" w:type="pct"/>
            <w:vAlign w:val="center"/>
            <w:hideMark/>
          </w:tcPr>
          <w:p w14:paraId="0911C143"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2155 (36.8)</w:t>
            </w:r>
          </w:p>
        </w:tc>
        <w:tc>
          <w:tcPr>
            <w:tcW w:w="470" w:type="pct"/>
            <w:vAlign w:val="center"/>
            <w:hideMark/>
          </w:tcPr>
          <w:p w14:paraId="0911C144"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719 (36.8)</w:t>
            </w:r>
          </w:p>
        </w:tc>
        <w:tc>
          <w:tcPr>
            <w:tcW w:w="256" w:type="pct"/>
          </w:tcPr>
          <w:p w14:paraId="0911C145" w14:textId="77777777" w:rsidR="00A2068C" w:rsidRPr="00A2068C" w:rsidRDefault="00A2068C" w:rsidP="00A2068C">
            <w:pPr>
              <w:widowControl/>
              <w:wordWrap/>
              <w:autoSpaceDE/>
              <w:spacing w:after="160" w:line="256" w:lineRule="auto"/>
              <w:jc w:val="center"/>
              <w:rPr>
                <w:rFonts w:eastAsia="Malgun Gothic"/>
                <w:color w:val="000000"/>
                <w:sz w:val="22"/>
              </w:rPr>
            </w:pPr>
          </w:p>
        </w:tc>
      </w:tr>
      <w:tr w:rsidR="00A2068C" w:rsidRPr="00A2068C" w14:paraId="0911C151" w14:textId="77777777" w:rsidTr="00B575E7">
        <w:tc>
          <w:tcPr>
            <w:tcW w:w="1326" w:type="pct"/>
            <w:hideMark/>
          </w:tcPr>
          <w:p w14:paraId="0911C147" w14:textId="77777777" w:rsidR="00A2068C" w:rsidRPr="00A2068C" w:rsidRDefault="00A2068C" w:rsidP="00A2068C">
            <w:pPr>
              <w:spacing w:after="160"/>
              <w:ind w:firstLineChars="50" w:firstLine="120"/>
              <w:rPr>
                <w:rFonts w:eastAsia="Malgun Gothic"/>
                <w:color w:val="000000"/>
                <w:szCs w:val="24"/>
              </w:rPr>
            </w:pPr>
            <w:r w:rsidRPr="00A2068C">
              <w:rPr>
                <w:rFonts w:eastAsia="Batang"/>
                <w:szCs w:val="24"/>
              </w:rPr>
              <w:t>≥ 60</w:t>
            </w:r>
          </w:p>
        </w:tc>
        <w:tc>
          <w:tcPr>
            <w:tcW w:w="469" w:type="pct"/>
            <w:vAlign w:val="center"/>
            <w:hideMark/>
          </w:tcPr>
          <w:p w14:paraId="0911C14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14,666 (59.2)</w:t>
            </w:r>
          </w:p>
        </w:tc>
        <w:tc>
          <w:tcPr>
            <w:tcW w:w="599" w:type="pct"/>
            <w:vAlign w:val="center"/>
            <w:hideMark/>
          </w:tcPr>
          <w:p w14:paraId="0911C14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4912 (59.3)</w:t>
            </w:r>
          </w:p>
        </w:tc>
        <w:tc>
          <w:tcPr>
            <w:tcW w:w="257" w:type="pct"/>
          </w:tcPr>
          <w:p w14:paraId="0911C14A"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427" w:type="pct"/>
            <w:vAlign w:val="center"/>
            <w:hideMark/>
          </w:tcPr>
          <w:p w14:paraId="0911C14B"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12,870 (60.3)</w:t>
            </w:r>
          </w:p>
        </w:tc>
        <w:tc>
          <w:tcPr>
            <w:tcW w:w="542" w:type="pct"/>
            <w:vAlign w:val="center"/>
            <w:hideMark/>
          </w:tcPr>
          <w:p w14:paraId="0911C14C"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4304 (60.4)</w:t>
            </w:r>
          </w:p>
        </w:tc>
        <w:tc>
          <w:tcPr>
            <w:tcW w:w="269" w:type="pct"/>
          </w:tcPr>
          <w:p w14:paraId="0911C14D"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385" w:type="pct"/>
            <w:vAlign w:val="center"/>
            <w:hideMark/>
          </w:tcPr>
          <w:p w14:paraId="0911C14E"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2928 (50.0)</w:t>
            </w:r>
          </w:p>
        </w:tc>
        <w:tc>
          <w:tcPr>
            <w:tcW w:w="470" w:type="pct"/>
            <w:vAlign w:val="center"/>
            <w:hideMark/>
          </w:tcPr>
          <w:p w14:paraId="0911C14F"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978 (50.1)</w:t>
            </w:r>
          </w:p>
        </w:tc>
        <w:tc>
          <w:tcPr>
            <w:tcW w:w="256" w:type="pct"/>
          </w:tcPr>
          <w:p w14:paraId="0911C150" w14:textId="77777777" w:rsidR="00A2068C" w:rsidRPr="00A2068C" w:rsidRDefault="00A2068C" w:rsidP="00A2068C">
            <w:pPr>
              <w:widowControl/>
              <w:wordWrap/>
              <w:autoSpaceDE/>
              <w:spacing w:after="160" w:line="256" w:lineRule="auto"/>
              <w:jc w:val="center"/>
              <w:rPr>
                <w:rFonts w:eastAsia="Malgun Gothic"/>
                <w:color w:val="000000"/>
                <w:sz w:val="22"/>
              </w:rPr>
            </w:pPr>
          </w:p>
        </w:tc>
      </w:tr>
      <w:tr w:rsidR="00A2068C" w:rsidRPr="00A2068C" w14:paraId="0911C15C" w14:textId="77777777" w:rsidTr="00B575E7">
        <w:trPr>
          <w:trHeight w:val="485"/>
        </w:trPr>
        <w:tc>
          <w:tcPr>
            <w:tcW w:w="1326" w:type="pct"/>
            <w:hideMark/>
          </w:tcPr>
          <w:p w14:paraId="0911C152" w14:textId="77777777" w:rsidR="00A2068C" w:rsidRPr="00A2068C" w:rsidRDefault="00A2068C" w:rsidP="00A2068C">
            <w:pPr>
              <w:spacing w:after="160"/>
              <w:rPr>
                <w:rFonts w:eastAsia="Batang"/>
                <w:color w:val="000000"/>
                <w:szCs w:val="24"/>
              </w:rPr>
            </w:pPr>
            <w:r w:rsidRPr="00A2068C">
              <w:rPr>
                <w:rFonts w:eastAsia="Batang"/>
                <w:color w:val="000000"/>
                <w:szCs w:val="24"/>
              </w:rPr>
              <w:lastRenderedPageBreak/>
              <w:t>Sex, n (%)</w:t>
            </w:r>
          </w:p>
        </w:tc>
        <w:tc>
          <w:tcPr>
            <w:tcW w:w="469" w:type="pct"/>
          </w:tcPr>
          <w:p w14:paraId="0911C153" w14:textId="77777777" w:rsidR="00A2068C" w:rsidRPr="00A2068C" w:rsidRDefault="00A2068C" w:rsidP="00A2068C">
            <w:pPr>
              <w:spacing w:after="160" w:line="256" w:lineRule="auto"/>
              <w:jc w:val="center"/>
              <w:rPr>
                <w:rFonts w:eastAsia="Malgun Gothic"/>
                <w:color w:val="000000"/>
                <w:sz w:val="22"/>
              </w:rPr>
            </w:pPr>
          </w:p>
        </w:tc>
        <w:tc>
          <w:tcPr>
            <w:tcW w:w="599" w:type="pct"/>
          </w:tcPr>
          <w:p w14:paraId="0911C154" w14:textId="77777777" w:rsidR="00A2068C" w:rsidRPr="00A2068C" w:rsidRDefault="00A2068C" w:rsidP="00A2068C">
            <w:pPr>
              <w:spacing w:after="160" w:line="256" w:lineRule="auto"/>
              <w:jc w:val="center"/>
              <w:rPr>
                <w:rFonts w:eastAsia="Malgun Gothic"/>
                <w:color w:val="000000"/>
                <w:sz w:val="22"/>
              </w:rPr>
            </w:pPr>
          </w:p>
        </w:tc>
        <w:tc>
          <w:tcPr>
            <w:tcW w:w="257" w:type="pct"/>
            <w:hideMark/>
          </w:tcPr>
          <w:p w14:paraId="0911C15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0.002</w:t>
            </w:r>
          </w:p>
        </w:tc>
        <w:tc>
          <w:tcPr>
            <w:tcW w:w="427" w:type="pct"/>
          </w:tcPr>
          <w:p w14:paraId="0911C156" w14:textId="77777777" w:rsidR="00A2068C" w:rsidRPr="00A2068C" w:rsidRDefault="00A2068C" w:rsidP="00A2068C">
            <w:pPr>
              <w:spacing w:after="160" w:line="256" w:lineRule="auto"/>
              <w:jc w:val="center"/>
              <w:rPr>
                <w:rFonts w:eastAsia="Malgun Gothic"/>
                <w:color w:val="000000"/>
                <w:sz w:val="22"/>
              </w:rPr>
            </w:pPr>
          </w:p>
        </w:tc>
        <w:tc>
          <w:tcPr>
            <w:tcW w:w="542" w:type="pct"/>
          </w:tcPr>
          <w:p w14:paraId="0911C157" w14:textId="77777777" w:rsidR="00A2068C" w:rsidRPr="00A2068C" w:rsidRDefault="00A2068C" w:rsidP="00A2068C">
            <w:pPr>
              <w:spacing w:after="160" w:line="256" w:lineRule="auto"/>
              <w:jc w:val="center"/>
              <w:rPr>
                <w:rFonts w:eastAsia="Malgun Gothic"/>
                <w:color w:val="000000"/>
                <w:sz w:val="22"/>
              </w:rPr>
            </w:pPr>
          </w:p>
        </w:tc>
        <w:tc>
          <w:tcPr>
            <w:tcW w:w="269" w:type="pct"/>
            <w:hideMark/>
          </w:tcPr>
          <w:p w14:paraId="0911C15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0.001</w:t>
            </w:r>
          </w:p>
        </w:tc>
        <w:tc>
          <w:tcPr>
            <w:tcW w:w="385" w:type="pct"/>
          </w:tcPr>
          <w:p w14:paraId="0911C159" w14:textId="77777777" w:rsidR="00A2068C" w:rsidRPr="00A2068C" w:rsidRDefault="00A2068C" w:rsidP="00A2068C">
            <w:pPr>
              <w:spacing w:after="160" w:line="256" w:lineRule="auto"/>
              <w:jc w:val="center"/>
              <w:rPr>
                <w:rFonts w:eastAsia="Malgun Gothic"/>
                <w:color w:val="000000"/>
                <w:sz w:val="22"/>
              </w:rPr>
            </w:pPr>
          </w:p>
        </w:tc>
        <w:tc>
          <w:tcPr>
            <w:tcW w:w="470" w:type="pct"/>
          </w:tcPr>
          <w:p w14:paraId="0911C15A" w14:textId="77777777" w:rsidR="00A2068C" w:rsidRPr="00A2068C" w:rsidRDefault="00A2068C" w:rsidP="00A2068C">
            <w:pPr>
              <w:spacing w:after="160" w:line="256" w:lineRule="auto"/>
              <w:jc w:val="center"/>
              <w:rPr>
                <w:rFonts w:eastAsia="Malgun Gothic"/>
                <w:color w:val="000000"/>
                <w:sz w:val="22"/>
              </w:rPr>
            </w:pPr>
          </w:p>
        </w:tc>
        <w:tc>
          <w:tcPr>
            <w:tcW w:w="256" w:type="pct"/>
            <w:hideMark/>
          </w:tcPr>
          <w:p w14:paraId="0911C15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&lt;0.001</w:t>
            </w:r>
          </w:p>
        </w:tc>
      </w:tr>
      <w:tr w:rsidR="00A2068C" w:rsidRPr="00A2068C" w14:paraId="0911C167" w14:textId="77777777" w:rsidTr="00B575E7">
        <w:trPr>
          <w:trHeight w:val="485"/>
        </w:trPr>
        <w:tc>
          <w:tcPr>
            <w:tcW w:w="1326" w:type="pct"/>
            <w:hideMark/>
          </w:tcPr>
          <w:p w14:paraId="0911C15D" w14:textId="77777777" w:rsidR="00A2068C" w:rsidRPr="00A2068C" w:rsidRDefault="00A2068C" w:rsidP="00A2068C">
            <w:pPr>
              <w:spacing w:after="160"/>
              <w:rPr>
                <w:rFonts w:eastAsia="Batang"/>
                <w:color w:val="000000"/>
                <w:szCs w:val="24"/>
              </w:rPr>
            </w:pPr>
            <w:r w:rsidRPr="00A2068C">
              <w:rPr>
                <w:rFonts w:eastAsia="Batang"/>
                <w:color w:val="000000"/>
                <w:szCs w:val="24"/>
              </w:rPr>
              <w:t xml:space="preserve">  Male</w:t>
            </w:r>
          </w:p>
        </w:tc>
        <w:tc>
          <w:tcPr>
            <w:tcW w:w="469" w:type="pct"/>
            <w:vAlign w:val="center"/>
            <w:hideMark/>
          </w:tcPr>
          <w:p w14:paraId="0911C15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9130 (36.8)</w:t>
            </w:r>
          </w:p>
        </w:tc>
        <w:tc>
          <w:tcPr>
            <w:tcW w:w="599" w:type="pct"/>
            <w:vAlign w:val="center"/>
            <w:hideMark/>
          </w:tcPr>
          <w:p w14:paraId="0911C15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3044 (36.7)</w:t>
            </w:r>
          </w:p>
        </w:tc>
        <w:tc>
          <w:tcPr>
            <w:tcW w:w="257" w:type="pct"/>
          </w:tcPr>
          <w:p w14:paraId="0911C160"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16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7848 (36.8)</w:t>
            </w:r>
          </w:p>
        </w:tc>
        <w:tc>
          <w:tcPr>
            <w:tcW w:w="542" w:type="pct"/>
            <w:vAlign w:val="center"/>
            <w:hideMark/>
          </w:tcPr>
          <w:p w14:paraId="0911C16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2618 (36.7)</w:t>
            </w:r>
          </w:p>
        </w:tc>
        <w:tc>
          <w:tcPr>
            <w:tcW w:w="269" w:type="pct"/>
          </w:tcPr>
          <w:p w14:paraId="0911C163"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16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1875 (32.0)</w:t>
            </w:r>
          </w:p>
        </w:tc>
        <w:tc>
          <w:tcPr>
            <w:tcW w:w="470" w:type="pct"/>
            <w:vAlign w:val="center"/>
            <w:hideMark/>
          </w:tcPr>
          <w:p w14:paraId="0911C16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625 (32.0)</w:t>
            </w:r>
          </w:p>
        </w:tc>
        <w:tc>
          <w:tcPr>
            <w:tcW w:w="256" w:type="pct"/>
          </w:tcPr>
          <w:p w14:paraId="0911C166"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172" w14:textId="77777777" w:rsidTr="00B575E7">
        <w:trPr>
          <w:trHeight w:val="485"/>
        </w:trPr>
        <w:tc>
          <w:tcPr>
            <w:tcW w:w="1326" w:type="pct"/>
            <w:hideMark/>
          </w:tcPr>
          <w:p w14:paraId="0911C168" w14:textId="77777777" w:rsidR="00A2068C" w:rsidRPr="00A2068C" w:rsidRDefault="00A2068C" w:rsidP="00A2068C">
            <w:pPr>
              <w:spacing w:after="160"/>
              <w:rPr>
                <w:rFonts w:eastAsia="Batang"/>
                <w:color w:val="000000"/>
                <w:szCs w:val="24"/>
              </w:rPr>
            </w:pPr>
            <w:r w:rsidRPr="00A2068C">
              <w:rPr>
                <w:rFonts w:eastAsia="Batang"/>
                <w:color w:val="000000"/>
                <w:szCs w:val="24"/>
              </w:rPr>
              <w:t xml:space="preserve">  Female</w:t>
            </w:r>
          </w:p>
        </w:tc>
        <w:tc>
          <w:tcPr>
            <w:tcW w:w="469" w:type="pct"/>
            <w:vAlign w:val="center"/>
            <w:hideMark/>
          </w:tcPr>
          <w:p w14:paraId="0911C16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15,652 (63.2)</w:t>
            </w:r>
          </w:p>
        </w:tc>
        <w:tc>
          <w:tcPr>
            <w:tcW w:w="599" w:type="pct"/>
            <w:vAlign w:val="center"/>
            <w:hideMark/>
          </w:tcPr>
          <w:p w14:paraId="0911C16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5242 (63.3)</w:t>
            </w:r>
          </w:p>
        </w:tc>
        <w:tc>
          <w:tcPr>
            <w:tcW w:w="257" w:type="pct"/>
          </w:tcPr>
          <w:p w14:paraId="0911C16B"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16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13,494 (63.2)</w:t>
            </w:r>
          </w:p>
        </w:tc>
        <w:tc>
          <w:tcPr>
            <w:tcW w:w="542" w:type="pct"/>
            <w:vAlign w:val="center"/>
            <w:hideMark/>
          </w:tcPr>
          <w:p w14:paraId="0911C16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4514 (63.3)</w:t>
            </w:r>
          </w:p>
        </w:tc>
        <w:tc>
          <w:tcPr>
            <w:tcW w:w="269" w:type="pct"/>
          </w:tcPr>
          <w:p w14:paraId="0911C16E"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16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3979 (68.0)</w:t>
            </w:r>
          </w:p>
        </w:tc>
        <w:tc>
          <w:tcPr>
            <w:tcW w:w="470" w:type="pct"/>
            <w:vAlign w:val="center"/>
            <w:hideMark/>
          </w:tcPr>
          <w:p w14:paraId="0911C17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1327 (68.0)</w:t>
            </w:r>
          </w:p>
        </w:tc>
        <w:tc>
          <w:tcPr>
            <w:tcW w:w="256" w:type="pct"/>
          </w:tcPr>
          <w:p w14:paraId="0911C171"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17D" w14:textId="77777777" w:rsidTr="00B575E7">
        <w:tc>
          <w:tcPr>
            <w:tcW w:w="1326" w:type="pct"/>
            <w:hideMark/>
          </w:tcPr>
          <w:p w14:paraId="0911C173" w14:textId="77777777" w:rsidR="00A2068C" w:rsidRPr="00A2068C" w:rsidRDefault="00A2068C" w:rsidP="00A2068C">
            <w:pPr>
              <w:spacing w:after="160"/>
              <w:rPr>
                <w:rFonts w:eastAsia="Batang"/>
                <w:color w:val="000000"/>
                <w:szCs w:val="24"/>
              </w:rPr>
            </w:pPr>
            <w:r w:rsidRPr="00A2068C">
              <w:rPr>
                <w:rFonts w:eastAsia="Batang"/>
                <w:color w:val="000000"/>
                <w:szCs w:val="24"/>
              </w:rPr>
              <w:t>Region of residence, n (%)</w:t>
            </w:r>
          </w:p>
        </w:tc>
        <w:tc>
          <w:tcPr>
            <w:tcW w:w="469" w:type="pct"/>
          </w:tcPr>
          <w:p w14:paraId="0911C174" w14:textId="77777777" w:rsidR="00A2068C" w:rsidRPr="00A2068C" w:rsidRDefault="00A2068C" w:rsidP="00A2068C">
            <w:pPr>
              <w:spacing w:after="160" w:line="256" w:lineRule="auto"/>
              <w:jc w:val="center"/>
              <w:rPr>
                <w:rFonts w:eastAsia="Malgun Gothic"/>
                <w:color w:val="000000"/>
                <w:sz w:val="22"/>
              </w:rPr>
            </w:pPr>
          </w:p>
        </w:tc>
        <w:tc>
          <w:tcPr>
            <w:tcW w:w="599" w:type="pct"/>
          </w:tcPr>
          <w:p w14:paraId="0911C175" w14:textId="77777777" w:rsidR="00A2068C" w:rsidRPr="00A2068C" w:rsidRDefault="00A2068C" w:rsidP="00A2068C">
            <w:pPr>
              <w:spacing w:after="160" w:line="256" w:lineRule="auto"/>
              <w:jc w:val="center"/>
              <w:rPr>
                <w:rFonts w:eastAsia="Malgun Gothic"/>
                <w:color w:val="000000"/>
                <w:sz w:val="22"/>
              </w:rPr>
            </w:pPr>
          </w:p>
        </w:tc>
        <w:tc>
          <w:tcPr>
            <w:tcW w:w="257" w:type="pct"/>
            <w:hideMark/>
          </w:tcPr>
          <w:p w14:paraId="0911C17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0.001</w:t>
            </w:r>
          </w:p>
        </w:tc>
        <w:tc>
          <w:tcPr>
            <w:tcW w:w="427" w:type="pct"/>
          </w:tcPr>
          <w:p w14:paraId="0911C177" w14:textId="77777777" w:rsidR="00A2068C" w:rsidRPr="00A2068C" w:rsidRDefault="00A2068C" w:rsidP="00A2068C">
            <w:pPr>
              <w:spacing w:after="160" w:line="256" w:lineRule="auto"/>
              <w:jc w:val="center"/>
              <w:rPr>
                <w:rFonts w:eastAsia="Malgun Gothic"/>
                <w:color w:val="000000"/>
                <w:sz w:val="22"/>
              </w:rPr>
            </w:pPr>
          </w:p>
        </w:tc>
        <w:tc>
          <w:tcPr>
            <w:tcW w:w="542" w:type="pct"/>
          </w:tcPr>
          <w:p w14:paraId="0911C178" w14:textId="77777777" w:rsidR="00A2068C" w:rsidRPr="00A2068C" w:rsidRDefault="00A2068C" w:rsidP="00A2068C">
            <w:pPr>
              <w:spacing w:after="160" w:line="256" w:lineRule="auto"/>
              <w:jc w:val="center"/>
              <w:rPr>
                <w:rFonts w:eastAsia="Malgun Gothic"/>
                <w:color w:val="000000"/>
                <w:sz w:val="22"/>
              </w:rPr>
            </w:pPr>
          </w:p>
        </w:tc>
        <w:tc>
          <w:tcPr>
            <w:tcW w:w="269" w:type="pct"/>
            <w:hideMark/>
          </w:tcPr>
          <w:p w14:paraId="0911C17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&lt;0.001</w:t>
            </w:r>
          </w:p>
        </w:tc>
        <w:tc>
          <w:tcPr>
            <w:tcW w:w="385" w:type="pct"/>
          </w:tcPr>
          <w:p w14:paraId="0911C17A" w14:textId="77777777" w:rsidR="00A2068C" w:rsidRPr="00A2068C" w:rsidRDefault="00A2068C" w:rsidP="00A2068C">
            <w:pPr>
              <w:spacing w:after="160" w:line="256" w:lineRule="auto"/>
              <w:jc w:val="center"/>
              <w:rPr>
                <w:rFonts w:eastAsia="Malgun Gothic"/>
                <w:color w:val="000000"/>
                <w:sz w:val="22"/>
              </w:rPr>
            </w:pPr>
          </w:p>
        </w:tc>
        <w:tc>
          <w:tcPr>
            <w:tcW w:w="470" w:type="pct"/>
          </w:tcPr>
          <w:p w14:paraId="0911C17B" w14:textId="77777777" w:rsidR="00A2068C" w:rsidRPr="00A2068C" w:rsidRDefault="00A2068C" w:rsidP="00A2068C">
            <w:pPr>
              <w:spacing w:after="160" w:line="256" w:lineRule="auto"/>
              <w:jc w:val="center"/>
              <w:rPr>
                <w:rFonts w:eastAsia="Malgun Gothic"/>
                <w:color w:val="000000"/>
                <w:sz w:val="22"/>
              </w:rPr>
            </w:pPr>
          </w:p>
        </w:tc>
        <w:tc>
          <w:tcPr>
            <w:tcW w:w="256" w:type="pct"/>
            <w:hideMark/>
          </w:tcPr>
          <w:p w14:paraId="0911C17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0.002</w:t>
            </w:r>
          </w:p>
        </w:tc>
      </w:tr>
      <w:tr w:rsidR="00A2068C" w:rsidRPr="00A2068C" w14:paraId="0911C188" w14:textId="77777777" w:rsidTr="00B575E7">
        <w:tc>
          <w:tcPr>
            <w:tcW w:w="1326" w:type="pct"/>
            <w:hideMark/>
          </w:tcPr>
          <w:p w14:paraId="0911C17E" w14:textId="77777777" w:rsidR="00A2068C" w:rsidRPr="00A2068C" w:rsidRDefault="00A2068C" w:rsidP="00A2068C">
            <w:pPr>
              <w:spacing w:after="160"/>
              <w:ind w:firstLineChars="100" w:firstLine="240"/>
              <w:rPr>
                <w:rFonts w:eastAsia="Batang"/>
                <w:color w:val="000000"/>
                <w:szCs w:val="24"/>
              </w:rPr>
            </w:pPr>
            <w:r w:rsidRPr="00A2068C">
              <w:rPr>
                <w:rFonts w:eastAsia="Batang"/>
                <w:szCs w:val="24"/>
              </w:rPr>
              <w:t>Seoul Capital Area</w:t>
            </w:r>
          </w:p>
        </w:tc>
        <w:tc>
          <w:tcPr>
            <w:tcW w:w="469" w:type="pct"/>
            <w:vAlign w:val="center"/>
            <w:hideMark/>
          </w:tcPr>
          <w:p w14:paraId="0911C17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10,888 (43.9)</w:t>
            </w:r>
          </w:p>
        </w:tc>
        <w:tc>
          <w:tcPr>
            <w:tcW w:w="599" w:type="pct"/>
            <w:vAlign w:val="center"/>
            <w:hideMark/>
          </w:tcPr>
          <w:p w14:paraId="0911C18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3640 (43.9)</w:t>
            </w:r>
          </w:p>
        </w:tc>
        <w:tc>
          <w:tcPr>
            <w:tcW w:w="257" w:type="pct"/>
          </w:tcPr>
          <w:p w14:paraId="0911C181"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18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9204 (43.1)</w:t>
            </w:r>
          </w:p>
        </w:tc>
        <w:tc>
          <w:tcPr>
            <w:tcW w:w="542" w:type="pct"/>
            <w:vAlign w:val="center"/>
            <w:hideMark/>
          </w:tcPr>
          <w:p w14:paraId="0911C18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3071 (43.1)</w:t>
            </w:r>
          </w:p>
        </w:tc>
        <w:tc>
          <w:tcPr>
            <w:tcW w:w="269" w:type="pct"/>
          </w:tcPr>
          <w:p w14:paraId="0911C184"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18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2790 (47.7)</w:t>
            </w:r>
          </w:p>
        </w:tc>
        <w:tc>
          <w:tcPr>
            <w:tcW w:w="470" w:type="pct"/>
            <w:vAlign w:val="center"/>
            <w:hideMark/>
          </w:tcPr>
          <w:p w14:paraId="0911C18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927 (47.5)</w:t>
            </w:r>
          </w:p>
        </w:tc>
        <w:tc>
          <w:tcPr>
            <w:tcW w:w="256" w:type="pct"/>
          </w:tcPr>
          <w:p w14:paraId="0911C187"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193" w14:textId="77777777" w:rsidTr="00B575E7">
        <w:tc>
          <w:tcPr>
            <w:tcW w:w="1326" w:type="pct"/>
            <w:hideMark/>
          </w:tcPr>
          <w:p w14:paraId="0911C189" w14:textId="77777777" w:rsidR="00A2068C" w:rsidRPr="00A2068C" w:rsidRDefault="00A2068C" w:rsidP="00A2068C">
            <w:pPr>
              <w:spacing w:after="160"/>
              <w:ind w:firstLineChars="100" w:firstLine="240"/>
              <w:rPr>
                <w:rFonts w:eastAsia="Batang"/>
                <w:color w:val="000000"/>
                <w:szCs w:val="24"/>
              </w:rPr>
            </w:pPr>
            <w:r w:rsidRPr="00A2068C">
              <w:rPr>
                <w:rFonts w:eastAsia="Batang"/>
                <w:szCs w:val="24"/>
              </w:rPr>
              <w:t>Daegu/</w:t>
            </w:r>
            <w:proofErr w:type="spellStart"/>
            <w:r w:rsidRPr="00A2068C">
              <w:rPr>
                <w:rFonts w:eastAsia="Batang"/>
                <w:szCs w:val="24"/>
              </w:rPr>
              <w:t>Gyeongbuk</w:t>
            </w:r>
            <w:proofErr w:type="spellEnd"/>
            <w:r w:rsidRPr="00A2068C">
              <w:rPr>
                <w:rFonts w:eastAsia="Batang"/>
                <w:szCs w:val="24"/>
              </w:rPr>
              <w:t xml:space="preserve"> area</w:t>
            </w:r>
          </w:p>
        </w:tc>
        <w:tc>
          <w:tcPr>
            <w:tcW w:w="469" w:type="pct"/>
            <w:vAlign w:val="center"/>
            <w:hideMark/>
          </w:tcPr>
          <w:p w14:paraId="0911C18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4811 (19.4)</w:t>
            </w:r>
          </w:p>
        </w:tc>
        <w:tc>
          <w:tcPr>
            <w:tcW w:w="599" w:type="pct"/>
            <w:vAlign w:val="center"/>
            <w:hideMark/>
          </w:tcPr>
          <w:p w14:paraId="0911C18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1617 (19.5)</w:t>
            </w:r>
          </w:p>
        </w:tc>
        <w:tc>
          <w:tcPr>
            <w:tcW w:w="257" w:type="pct"/>
          </w:tcPr>
          <w:p w14:paraId="0911C18C"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18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4347 (20.4)</w:t>
            </w:r>
          </w:p>
        </w:tc>
        <w:tc>
          <w:tcPr>
            <w:tcW w:w="542" w:type="pct"/>
            <w:vAlign w:val="center"/>
            <w:hideMark/>
          </w:tcPr>
          <w:p w14:paraId="0911C18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1462 (20.5)</w:t>
            </w:r>
          </w:p>
        </w:tc>
        <w:tc>
          <w:tcPr>
            <w:tcW w:w="269" w:type="pct"/>
          </w:tcPr>
          <w:p w14:paraId="0911C18F"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19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918 (15.7)</w:t>
            </w:r>
          </w:p>
        </w:tc>
        <w:tc>
          <w:tcPr>
            <w:tcW w:w="470" w:type="pct"/>
            <w:vAlign w:val="center"/>
            <w:hideMark/>
          </w:tcPr>
          <w:p w14:paraId="0911C19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310 (15.9)</w:t>
            </w:r>
          </w:p>
        </w:tc>
        <w:tc>
          <w:tcPr>
            <w:tcW w:w="256" w:type="pct"/>
          </w:tcPr>
          <w:p w14:paraId="0911C192"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19E" w14:textId="77777777" w:rsidTr="00B575E7">
        <w:tc>
          <w:tcPr>
            <w:tcW w:w="1326" w:type="pct"/>
            <w:hideMark/>
          </w:tcPr>
          <w:p w14:paraId="0911C194" w14:textId="77777777" w:rsidR="00A2068C" w:rsidRPr="00A2068C" w:rsidRDefault="00A2068C" w:rsidP="00A2068C">
            <w:pPr>
              <w:spacing w:after="160"/>
              <w:ind w:firstLineChars="100" w:firstLine="240"/>
              <w:rPr>
                <w:rFonts w:eastAsia="Batang"/>
                <w:color w:val="000000"/>
                <w:szCs w:val="24"/>
              </w:rPr>
            </w:pPr>
            <w:r w:rsidRPr="00A2068C">
              <w:rPr>
                <w:rFonts w:eastAsia="Batang"/>
                <w:szCs w:val="24"/>
              </w:rPr>
              <w:t>Other area</w:t>
            </w:r>
          </w:p>
        </w:tc>
        <w:tc>
          <w:tcPr>
            <w:tcW w:w="469" w:type="pct"/>
            <w:vAlign w:val="center"/>
            <w:hideMark/>
          </w:tcPr>
          <w:p w14:paraId="0911C19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9083 (36.7)</w:t>
            </w:r>
          </w:p>
        </w:tc>
        <w:tc>
          <w:tcPr>
            <w:tcW w:w="599" w:type="pct"/>
            <w:vAlign w:val="center"/>
            <w:hideMark/>
          </w:tcPr>
          <w:p w14:paraId="0911C19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3029 (36.6)</w:t>
            </w:r>
          </w:p>
        </w:tc>
        <w:tc>
          <w:tcPr>
            <w:tcW w:w="257" w:type="pct"/>
          </w:tcPr>
          <w:p w14:paraId="0911C197"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19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7791 (36.5)</w:t>
            </w:r>
          </w:p>
        </w:tc>
        <w:tc>
          <w:tcPr>
            <w:tcW w:w="542" w:type="pct"/>
            <w:vAlign w:val="center"/>
            <w:hideMark/>
          </w:tcPr>
          <w:p w14:paraId="0911C19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2599 (36.4)</w:t>
            </w:r>
          </w:p>
        </w:tc>
        <w:tc>
          <w:tcPr>
            <w:tcW w:w="269" w:type="pct"/>
          </w:tcPr>
          <w:p w14:paraId="0911C19A"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19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2146 (36.7)</w:t>
            </w:r>
          </w:p>
        </w:tc>
        <w:tc>
          <w:tcPr>
            <w:tcW w:w="470" w:type="pct"/>
            <w:vAlign w:val="center"/>
            <w:hideMark/>
          </w:tcPr>
          <w:p w14:paraId="0911C19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715 (36.6)</w:t>
            </w:r>
          </w:p>
        </w:tc>
        <w:tc>
          <w:tcPr>
            <w:tcW w:w="256" w:type="pct"/>
          </w:tcPr>
          <w:p w14:paraId="0911C19D"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1A9" w14:textId="77777777" w:rsidTr="00B575E7">
        <w:tc>
          <w:tcPr>
            <w:tcW w:w="1326" w:type="pct"/>
            <w:hideMark/>
          </w:tcPr>
          <w:p w14:paraId="0911C19F" w14:textId="77777777" w:rsidR="00A2068C" w:rsidRPr="00A2068C" w:rsidRDefault="00A2068C" w:rsidP="00A2068C">
            <w:pPr>
              <w:spacing w:after="160"/>
              <w:rPr>
                <w:rFonts w:eastAsia="Batang"/>
                <w:szCs w:val="24"/>
              </w:rPr>
            </w:pPr>
            <w:r w:rsidRPr="00A2068C">
              <w:rPr>
                <w:rFonts w:eastAsia="Malgun Gothic"/>
                <w:color w:val="000000"/>
                <w:kern w:val="0"/>
                <w:szCs w:val="24"/>
              </w:rPr>
              <w:t>Resident of a skilled nursing facility, n (%)</w:t>
            </w:r>
          </w:p>
        </w:tc>
        <w:tc>
          <w:tcPr>
            <w:tcW w:w="469" w:type="pct"/>
            <w:hideMark/>
          </w:tcPr>
          <w:p w14:paraId="0911C1A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1775 (7.2)</w:t>
            </w:r>
          </w:p>
        </w:tc>
        <w:tc>
          <w:tcPr>
            <w:tcW w:w="599" w:type="pct"/>
            <w:hideMark/>
          </w:tcPr>
          <w:p w14:paraId="0911C1A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601 (7.3)</w:t>
            </w:r>
          </w:p>
        </w:tc>
        <w:tc>
          <w:tcPr>
            <w:tcW w:w="257" w:type="pct"/>
            <w:hideMark/>
          </w:tcPr>
          <w:p w14:paraId="0911C1A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0.003</w:t>
            </w:r>
          </w:p>
        </w:tc>
        <w:tc>
          <w:tcPr>
            <w:tcW w:w="427" w:type="pct"/>
            <w:hideMark/>
          </w:tcPr>
          <w:p w14:paraId="0911C1A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1498 (7.0)</w:t>
            </w:r>
          </w:p>
        </w:tc>
        <w:tc>
          <w:tcPr>
            <w:tcW w:w="542" w:type="pct"/>
            <w:hideMark/>
          </w:tcPr>
          <w:p w14:paraId="0911C1A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515(7.2)</w:t>
            </w:r>
          </w:p>
        </w:tc>
        <w:tc>
          <w:tcPr>
            <w:tcW w:w="269" w:type="pct"/>
            <w:hideMark/>
          </w:tcPr>
          <w:p w14:paraId="0911C1A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0.008</w:t>
            </w:r>
          </w:p>
        </w:tc>
        <w:tc>
          <w:tcPr>
            <w:tcW w:w="385" w:type="pct"/>
            <w:hideMark/>
          </w:tcPr>
          <w:p w14:paraId="0911C1A6" w14:textId="77777777" w:rsidR="00A2068C" w:rsidRPr="00A2068C" w:rsidRDefault="00A2068C" w:rsidP="00A2068C">
            <w:pPr>
              <w:spacing w:after="160" w:line="256" w:lineRule="auto"/>
              <w:jc w:val="center"/>
              <w:rPr>
                <w:rFonts w:eastAsia="Malgun Gothic"/>
                <w:color w:val="000000"/>
                <w:sz w:val="22"/>
              </w:rPr>
            </w:pPr>
            <w:r w:rsidRPr="00A2068C">
              <w:rPr>
                <w:rFonts w:eastAsia="Batang"/>
                <w:color w:val="000000"/>
                <w:sz w:val="22"/>
              </w:rPr>
              <w:t>345 (5.9)</w:t>
            </w:r>
          </w:p>
        </w:tc>
        <w:tc>
          <w:tcPr>
            <w:tcW w:w="470" w:type="pct"/>
            <w:hideMark/>
          </w:tcPr>
          <w:p w14:paraId="0911C1A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116 (5.9)</w:t>
            </w:r>
          </w:p>
        </w:tc>
        <w:tc>
          <w:tcPr>
            <w:tcW w:w="256" w:type="pct"/>
          </w:tcPr>
          <w:p w14:paraId="0911C1A8"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1B4" w14:textId="77777777" w:rsidTr="00B575E7">
        <w:tc>
          <w:tcPr>
            <w:tcW w:w="1326" w:type="pct"/>
            <w:vAlign w:val="center"/>
            <w:hideMark/>
          </w:tcPr>
          <w:p w14:paraId="0911C1AA" w14:textId="77777777" w:rsidR="00A2068C" w:rsidRPr="00A2068C" w:rsidRDefault="00A2068C" w:rsidP="00A2068C">
            <w:pPr>
              <w:spacing w:after="160"/>
              <w:rPr>
                <w:rFonts w:eastAsia="Malgun Gothic"/>
                <w:color w:val="000000"/>
                <w:kern w:val="0"/>
                <w:szCs w:val="24"/>
              </w:rPr>
            </w:pPr>
            <w:r w:rsidRPr="00A2068C">
              <w:rPr>
                <w:rFonts w:eastAsia="Batang"/>
                <w:szCs w:val="24"/>
              </w:rPr>
              <w:t>Household income, n (%)</w:t>
            </w:r>
          </w:p>
        </w:tc>
        <w:tc>
          <w:tcPr>
            <w:tcW w:w="469" w:type="pct"/>
          </w:tcPr>
          <w:p w14:paraId="0911C1AB" w14:textId="77777777" w:rsidR="00A2068C" w:rsidRPr="00A2068C" w:rsidRDefault="00A2068C" w:rsidP="00A2068C">
            <w:pPr>
              <w:spacing w:after="160" w:line="256" w:lineRule="auto"/>
              <w:jc w:val="center"/>
              <w:rPr>
                <w:rFonts w:eastAsia="Malgun Gothic"/>
                <w:color w:val="000000"/>
                <w:sz w:val="22"/>
              </w:rPr>
            </w:pPr>
          </w:p>
        </w:tc>
        <w:tc>
          <w:tcPr>
            <w:tcW w:w="599" w:type="pct"/>
          </w:tcPr>
          <w:p w14:paraId="0911C1AC" w14:textId="77777777" w:rsidR="00A2068C" w:rsidRPr="00A2068C" w:rsidRDefault="00A2068C" w:rsidP="00A2068C">
            <w:pPr>
              <w:spacing w:after="160" w:line="256" w:lineRule="auto"/>
              <w:jc w:val="center"/>
              <w:rPr>
                <w:rFonts w:eastAsia="Malgun Gothic"/>
                <w:color w:val="000000"/>
                <w:sz w:val="22"/>
              </w:rPr>
            </w:pPr>
          </w:p>
        </w:tc>
        <w:tc>
          <w:tcPr>
            <w:tcW w:w="257" w:type="pct"/>
            <w:hideMark/>
          </w:tcPr>
          <w:p w14:paraId="0911C1A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0.002</w:t>
            </w:r>
          </w:p>
        </w:tc>
        <w:tc>
          <w:tcPr>
            <w:tcW w:w="427" w:type="pct"/>
          </w:tcPr>
          <w:p w14:paraId="0911C1AE" w14:textId="77777777" w:rsidR="00A2068C" w:rsidRPr="00A2068C" w:rsidRDefault="00A2068C" w:rsidP="00A2068C">
            <w:pPr>
              <w:spacing w:after="160" w:line="256" w:lineRule="auto"/>
              <w:jc w:val="center"/>
              <w:rPr>
                <w:rFonts w:eastAsia="Malgun Gothic"/>
                <w:color w:val="000000"/>
                <w:sz w:val="22"/>
              </w:rPr>
            </w:pPr>
          </w:p>
        </w:tc>
        <w:tc>
          <w:tcPr>
            <w:tcW w:w="542" w:type="pct"/>
          </w:tcPr>
          <w:p w14:paraId="0911C1AF" w14:textId="77777777" w:rsidR="00A2068C" w:rsidRPr="00A2068C" w:rsidRDefault="00A2068C" w:rsidP="00A2068C">
            <w:pPr>
              <w:spacing w:after="160" w:line="256" w:lineRule="auto"/>
              <w:jc w:val="center"/>
              <w:rPr>
                <w:rFonts w:eastAsia="Malgun Gothic"/>
                <w:color w:val="000000"/>
                <w:sz w:val="22"/>
              </w:rPr>
            </w:pPr>
          </w:p>
        </w:tc>
        <w:tc>
          <w:tcPr>
            <w:tcW w:w="269" w:type="pct"/>
          </w:tcPr>
          <w:p w14:paraId="0911C1B0" w14:textId="77777777" w:rsidR="00A2068C" w:rsidRPr="00A2068C" w:rsidRDefault="00A2068C" w:rsidP="00A2068C">
            <w:pPr>
              <w:spacing w:after="160" w:line="256" w:lineRule="auto"/>
              <w:jc w:val="center"/>
              <w:rPr>
                <w:rFonts w:eastAsia="Malgun Gothic"/>
                <w:color w:val="000000"/>
                <w:sz w:val="22"/>
              </w:rPr>
            </w:pPr>
          </w:p>
        </w:tc>
        <w:tc>
          <w:tcPr>
            <w:tcW w:w="385" w:type="pct"/>
          </w:tcPr>
          <w:p w14:paraId="0911C1B1" w14:textId="77777777" w:rsidR="00A2068C" w:rsidRPr="00A2068C" w:rsidRDefault="00A2068C" w:rsidP="00A2068C">
            <w:pPr>
              <w:spacing w:after="160" w:line="256" w:lineRule="auto"/>
              <w:jc w:val="center"/>
              <w:rPr>
                <w:rFonts w:eastAsia="Batang"/>
                <w:color w:val="000000"/>
                <w:sz w:val="22"/>
              </w:rPr>
            </w:pPr>
          </w:p>
        </w:tc>
        <w:tc>
          <w:tcPr>
            <w:tcW w:w="470" w:type="pct"/>
          </w:tcPr>
          <w:p w14:paraId="0911C1B2" w14:textId="77777777" w:rsidR="00A2068C" w:rsidRPr="00A2068C" w:rsidRDefault="00A2068C" w:rsidP="00A2068C">
            <w:pPr>
              <w:spacing w:after="160" w:line="256" w:lineRule="auto"/>
              <w:jc w:val="center"/>
              <w:rPr>
                <w:rFonts w:eastAsia="Malgun Gothic"/>
                <w:color w:val="000000"/>
                <w:sz w:val="22"/>
              </w:rPr>
            </w:pPr>
          </w:p>
        </w:tc>
        <w:tc>
          <w:tcPr>
            <w:tcW w:w="256" w:type="pct"/>
            <w:hideMark/>
          </w:tcPr>
          <w:p w14:paraId="0911C1B3" w14:textId="77777777" w:rsidR="00A2068C" w:rsidRPr="00A2068C" w:rsidRDefault="00A2068C" w:rsidP="00A2068C">
            <w:pPr>
              <w:spacing w:after="160" w:line="256" w:lineRule="auto"/>
              <w:jc w:val="center"/>
              <w:rPr>
                <w:rFonts w:eastAsia="Batang"/>
                <w:color w:val="000000"/>
                <w:sz w:val="22"/>
              </w:rPr>
            </w:pPr>
            <w:r w:rsidRPr="00A2068C">
              <w:rPr>
                <w:rFonts w:eastAsia="Batang"/>
                <w:color w:val="000000"/>
                <w:sz w:val="22"/>
              </w:rPr>
              <w:t>&lt;0.001</w:t>
            </w:r>
          </w:p>
        </w:tc>
      </w:tr>
      <w:tr w:rsidR="00A2068C" w:rsidRPr="00A2068C" w14:paraId="0911C1BF" w14:textId="77777777" w:rsidTr="00B575E7">
        <w:tc>
          <w:tcPr>
            <w:tcW w:w="1326" w:type="pct"/>
            <w:vAlign w:val="center"/>
            <w:hideMark/>
          </w:tcPr>
          <w:p w14:paraId="0911C1B5" w14:textId="77777777" w:rsidR="00A2068C" w:rsidRPr="00A2068C" w:rsidRDefault="00A2068C" w:rsidP="00A2068C">
            <w:pPr>
              <w:spacing w:after="160"/>
              <w:ind w:firstLineChars="50" w:firstLine="120"/>
              <w:rPr>
                <w:rFonts w:eastAsia="Malgun Gothic"/>
                <w:color w:val="000000"/>
                <w:kern w:val="0"/>
                <w:szCs w:val="24"/>
              </w:rPr>
            </w:pPr>
            <w:r w:rsidRPr="00A2068C">
              <w:rPr>
                <w:rFonts w:eastAsia="Batang"/>
                <w:szCs w:val="24"/>
              </w:rPr>
              <w:t>Low (0</w:t>
            </w:r>
            <w:r w:rsidRPr="00A2068C">
              <w:rPr>
                <w:rFonts w:eastAsia="Malgun Gothic"/>
                <w:szCs w:val="24"/>
              </w:rPr>
              <w:t>–</w:t>
            </w:r>
            <w:r w:rsidRPr="00A2068C">
              <w:rPr>
                <w:rFonts w:eastAsia="Batang"/>
                <w:szCs w:val="24"/>
              </w:rPr>
              <w:t>39 percentile)</w:t>
            </w:r>
          </w:p>
        </w:tc>
        <w:tc>
          <w:tcPr>
            <w:tcW w:w="469" w:type="pct"/>
            <w:vAlign w:val="center"/>
            <w:hideMark/>
          </w:tcPr>
          <w:p w14:paraId="0911C1B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8854 (35.7)</w:t>
            </w:r>
          </w:p>
        </w:tc>
        <w:tc>
          <w:tcPr>
            <w:tcW w:w="599" w:type="pct"/>
            <w:vAlign w:val="center"/>
            <w:hideMark/>
          </w:tcPr>
          <w:p w14:paraId="0911C1B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2973 (35.9)</w:t>
            </w:r>
          </w:p>
        </w:tc>
        <w:tc>
          <w:tcPr>
            <w:tcW w:w="257" w:type="pct"/>
          </w:tcPr>
          <w:p w14:paraId="0911C1B8"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1B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7644 (35.8)</w:t>
            </w:r>
          </w:p>
        </w:tc>
        <w:tc>
          <w:tcPr>
            <w:tcW w:w="542" w:type="pct"/>
            <w:vAlign w:val="center"/>
            <w:hideMark/>
          </w:tcPr>
          <w:p w14:paraId="0911C1B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2569 (36.0)</w:t>
            </w:r>
          </w:p>
        </w:tc>
        <w:tc>
          <w:tcPr>
            <w:tcW w:w="269" w:type="pct"/>
          </w:tcPr>
          <w:p w14:paraId="0911C1BB"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1BC" w14:textId="77777777" w:rsidR="00A2068C" w:rsidRPr="00A2068C" w:rsidRDefault="00A2068C" w:rsidP="00A2068C">
            <w:pPr>
              <w:spacing w:after="160" w:line="256" w:lineRule="auto"/>
              <w:jc w:val="center"/>
              <w:rPr>
                <w:rFonts w:eastAsia="Batang"/>
                <w:color w:val="000000"/>
                <w:sz w:val="22"/>
              </w:rPr>
            </w:pPr>
            <w:r w:rsidRPr="00A2068C">
              <w:rPr>
                <w:rFonts w:eastAsia="Malgun Gothic"/>
                <w:color w:val="000000"/>
                <w:sz w:val="22"/>
              </w:rPr>
              <w:t>2054 (35.1)</w:t>
            </w:r>
          </w:p>
        </w:tc>
        <w:tc>
          <w:tcPr>
            <w:tcW w:w="470" w:type="pct"/>
            <w:vAlign w:val="center"/>
            <w:hideMark/>
          </w:tcPr>
          <w:p w14:paraId="0911C1B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685 (35.1)</w:t>
            </w:r>
          </w:p>
        </w:tc>
        <w:tc>
          <w:tcPr>
            <w:tcW w:w="256" w:type="pct"/>
          </w:tcPr>
          <w:p w14:paraId="0911C1BE" w14:textId="77777777" w:rsidR="00A2068C" w:rsidRPr="00A2068C" w:rsidRDefault="00A2068C" w:rsidP="00A2068C">
            <w:pPr>
              <w:spacing w:after="160" w:line="256" w:lineRule="auto"/>
              <w:jc w:val="center"/>
              <w:rPr>
                <w:rFonts w:eastAsia="Batang"/>
                <w:color w:val="000000"/>
                <w:sz w:val="22"/>
              </w:rPr>
            </w:pPr>
          </w:p>
        </w:tc>
      </w:tr>
      <w:tr w:rsidR="00A2068C" w:rsidRPr="00A2068C" w14:paraId="0911C1CA" w14:textId="77777777" w:rsidTr="00B575E7">
        <w:tc>
          <w:tcPr>
            <w:tcW w:w="1326" w:type="pct"/>
            <w:vAlign w:val="center"/>
            <w:hideMark/>
          </w:tcPr>
          <w:p w14:paraId="0911C1C0" w14:textId="77777777" w:rsidR="00A2068C" w:rsidRPr="00A2068C" w:rsidRDefault="00A2068C" w:rsidP="00A2068C">
            <w:pPr>
              <w:spacing w:after="160"/>
              <w:ind w:firstLineChars="50" w:firstLine="120"/>
              <w:rPr>
                <w:rFonts w:eastAsia="Malgun Gothic"/>
                <w:color w:val="000000"/>
                <w:kern w:val="0"/>
                <w:szCs w:val="24"/>
              </w:rPr>
            </w:pPr>
            <w:r w:rsidRPr="00A2068C">
              <w:rPr>
                <w:rFonts w:eastAsia="Batang"/>
                <w:szCs w:val="24"/>
              </w:rPr>
              <w:t>Middle (40</w:t>
            </w:r>
            <w:r w:rsidRPr="00A2068C">
              <w:rPr>
                <w:rFonts w:eastAsia="Malgun Gothic"/>
                <w:szCs w:val="24"/>
              </w:rPr>
              <w:t>–</w:t>
            </w:r>
            <w:r w:rsidRPr="00A2068C">
              <w:rPr>
                <w:rFonts w:eastAsia="Batang"/>
                <w:szCs w:val="24"/>
              </w:rPr>
              <w:t>79 percentile)</w:t>
            </w:r>
          </w:p>
        </w:tc>
        <w:tc>
          <w:tcPr>
            <w:tcW w:w="469" w:type="pct"/>
            <w:vAlign w:val="center"/>
            <w:hideMark/>
          </w:tcPr>
          <w:p w14:paraId="0911C1C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8547 (34.5)</w:t>
            </w:r>
          </w:p>
        </w:tc>
        <w:tc>
          <w:tcPr>
            <w:tcW w:w="599" w:type="pct"/>
            <w:vAlign w:val="center"/>
            <w:hideMark/>
          </w:tcPr>
          <w:p w14:paraId="0911C1C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2848 (34.4)</w:t>
            </w:r>
          </w:p>
        </w:tc>
        <w:tc>
          <w:tcPr>
            <w:tcW w:w="257" w:type="pct"/>
          </w:tcPr>
          <w:p w14:paraId="0911C1C3"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1C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7383 (34.6)</w:t>
            </w:r>
          </w:p>
        </w:tc>
        <w:tc>
          <w:tcPr>
            <w:tcW w:w="542" w:type="pct"/>
            <w:vAlign w:val="center"/>
            <w:hideMark/>
          </w:tcPr>
          <w:p w14:paraId="0911C1C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2460 (34.5)</w:t>
            </w:r>
          </w:p>
        </w:tc>
        <w:tc>
          <w:tcPr>
            <w:tcW w:w="269" w:type="pct"/>
          </w:tcPr>
          <w:p w14:paraId="0911C1C6"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1C7" w14:textId="77777777" w:rsidR="00A2068C" w:rsidRPr="00A2068C" w:rsidRDefault="00A2068C" w:rsidP="00A2068C">
            <w:pPr>
              <w:spacing w:after="160" w:line="256" w:lineRule="auto"/>
              <w:jc w:val="center"/>
              <w:rPr>
                <w:rFonts w:eastAsia="Batang"/>
                <w:color w:val="000000"/>
                <w:sz w:val="22"/>
              </w:rPr>
            </w:pPr>
            <w:r w:rsidRPr="00A2068C">
              <w:rPr>
                <w:rFonts w:eastAsia="Malgun Gothic"/>
                <w:color w:val="000000"/>
                <w:sz w:val="22"/>
              </w:rPr>
              <w:t>2017 (34.5)</w:t>
            </w:r>
          </w:p>
        </w:tc>
        <w:tc>
          <w:tcPr>
            <w:tcW w:w="470" w:type="pct"/>
            <w:vAlign w:val="center"/>
            <w:hideMark/>
          </w:tcPr>
          <w:p w14:paraId="0911C1C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673 (34.5)</w:t>
            </w:r>
          </w:p>
        </w:tc>
        <w:tc>
          <w:tcPr>
            <w:tcW w:w="256" w:type="pct"/>
          </w:tcPr>
          <w:p w14:paraId="0911C1C9" w14:textId="77777777" w:rsidR="00A2068C" w:rsidRPr="00A2068C" w:rsidRDefault="00A2068C" w:rsidP="00A2068C">
            <w:pPr>
              <w:spacing w:after="160" w:line="256" w:lineRule="auto"/>
              <w:jc w:val="center"/>
              <w:rPr>
                <w:rFonts w:eastAsia="Batang"/>
                <w:color w:val="000000"/>
                <w:sz w:val="22"/>
              </w:rPr>
            </w:pPr>
          </w:p>
        </w:tc>
      </w:tr>
      <w:tr w:rsidR="00A2068C" w:rsidRPr="00A2068C" w14:paraId="0911C1D5" w14:textId="77777777" w:rsidTr="00B575E7">
        <w:tc>
          <w:tcPr>
            <w:tcW w:w="1326" w:type="pct"/>
            <w:vAlign w:val="center"/>
            <w:hideMark/>
          </w:tcPr>
          <w:p w14:paraId="0911C1CB" w14:textId="77777777" w:rsidR="00A2068C" w:rsidRPr="00A2068C" w:rsidRDefault="00A2068C" w:rsidP="00A2068C">
            <w:pPr>
              <w:spacing w:after="160"/>
              <w:ind w:firstLineChars="50" w:firstLine="120"/>
              <w:rPr>
                <w:rFonts w:eastAsia="Malgun Gothic"/>
                <w:color w:val="000000"/>
                <w:kern w:val="0"/>
                <w:szCs w:val="24"/>
              </w:rPr>
            </w:pPr>
            <w:r w:rsidRPr="00A2068C">
              <w:rPr>
                <w:rFonts w:eastAsia="Batang"/>
                <w:szCs w:val="24"/>
              </w:rPr>
              <w:t>High (80</w:t>
            </w:r>
            <w:r w:rsidRPr="00A2068C">
              <w:rPr>
                <w:rFonts w:eastAsia="Malgun Gothic"/>
                <w:szCs w:val="24"/>
              </w:rPr>
              <w:t>–</w:t>
            </w:r>
            <w:r w:rsidRPr="00A2068C">
              <w:rPr>
                <w:rFonts w:eastAsia="Batang"/>
                <w:szCs w:val="24"/>
              </w:rPr>
              <w:t>100 percentile)</w:t>
            </w:r>
          </w:p>
        </w:tc>
        <w:tc>
          <w:tcPr>
            <w:tcW w:w="469" w:type="pct"/>
            <w:vAlign w:val="center"/>
            <w:hideMark/>
          </w:tcPr>
          <w:p w14:paraId="0911C1C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7381 (29.8)</w:t>
            </w:r>
          </w:p>
        </w:tc>
        <w:tc>
          <w:tcPr>
            <w:tcW w:w="599" w:type="pct"/>
            <w:vAlign w:val="center"/>
            <w:hideMark/>
          </w:tcPr>
          <w:p w14:paraId="0911C1C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2465 (29.8)</w:t>
            </w:r>
          </w:p>
        </w:tc>
        <w:tc>
          <w:tcPr>
            <w:tcW w:w="257" w:type="pct"/>
          </w:tcPr>
          <w:p w14:paraId="0911C1CE"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1C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6315 (29.6)</w:t>
            </w:r>
          </w:p>
        </w:tc>
        <w:tc>
          <w:tcPr>
            <w:tcW w:w="542" w:type="pct"/>
            <w:vAlign w:val="center"/>
            <w:hideMark/>
          </w:tcPr>
          <w:p w14:paraId="0911C1D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2103 (29.5)</w:t>
            </w:r>
          </w:p>
        </w:tc>
        <w:tc>
          <w:tcPr>
            <w:tcW w:w="269" w:type="pct"/>
          </w:tcPr>
          <w:p w14:paraId="0911C1D1"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1D2" w14:textId="77777777" w:rsidR="00A2068C" w:rsidRPr="00A2068C" w:rsidRDefault="00A2068C" w:rsidP="00A2068C">
            <w:pPr>
              <w:spacing w:after="160" w:line="256" w:lineRule="auto"/>
              <w:jc w:val="center"/>
              <w:rPr>
                <w:rFonts w:eastAsia="Batang"/>
                <w:color w:val="000000"/>
                <w:sz w:val="22"/>
              </w:rPr>
            </w:pPr>
            <w:r w:rsidRPr="00A2068C">
              <w:rPr>
                <w:rFonts w:eastAsia="Malgun Gothic"/>
                <w:color w:val="000000"/>
                <w:sz w:val="22"/>
              </w:rPr>
              <w:t>1783 (30.5)</w:t>
            </w:r>
          </w:p>
        </w:tc>
        <w:tc>
          <w:tcPr>
            <w:tcW w:w="470" w:type="pct"/>
            <w:vAlign w:val="center"/>
            <w:hideMark/>
          </w:tcPr>
          <w:p w14:paraId="0911C1D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594 (30.4)</w:t>
            </w:r>
          </w:p>
        </w:tc>
        <w:tc>
          <w:tcPr>
            <w:tcW w:w="256" w:type="pct"/>
          </w:tcPr>
          <w:p w14:paraId="0911C1D4" w14:textId="77777777" w:rsidR="00A2068C" w:rsidRPr="00A2068C" w:rsidRDefault="00A2068C" w:rsidP="00A2068C">
            <w:pPr>
              <w:spacing w:after="160" w:line="256" w:lineRule="auto"/>
              <w:jc w:val="center"/>
              <w:rPr>
                <w:rFonts w:eastAsia="Batang"/>
                <w:color w:val="000000"/>
                <w:sz w:val="22"/>
              </w:rPr>
            </w:pPr>
          </w:p>
        </w:tc>
      </w:tr>
      <w:tr w:rsidR="00A2068C" w:rsidRPr="00A2068C" w14:paraId="0911C1E0" w14:textId="77777777" w:rsidTr="00B575E7">
        <w:tc>
          <w:tcPr>
            <w:tcW w:w="1326" w:type="pct"/>
            <w:vAlign w:val="center"/>
            <w:hideMark/>
          </w:tcPr>
          <w:p w14:paraId="0911C1D6" w14:textId="77777777" w:rsidR="00A2068C" w:rsidRPr="00A2068C" w:rsidRDefault="00A2068C" w:rsidP="00A2068C">
            <w:pPr>
              <w:spacing w:after="160"/>
              <w:rPr>
                <w:rFonts w:eastAsia="Malgun Gothic"/>
                <w:color w:val="000000"/>
                <w:kern w:val="0"/>
                <w:szCs w:val="24"/>
              </w:rPr>
            </w:pPr>
            <w:r w:rsidRPr="00A2068C">
              <w:rPr>
                <w:rFonts w:eastAsia="Batang"/>
                <w:szCs w:val="24"/>
              </w:rPr>
              <w:lastRenderedPageBreak/>
              <w:t>Smoking, n (%)</w:t>
            </w:r>
          </w:p>
        </w:tc>
        <w:tc>
          <w:tcPr>
            <w:tcW w:w="469" w:type="pct"/>
          </w:tcPr>
          <w:p w14:paraId="0911C1D7" w14:textId="77777777" w:rsidR="00A2068C" w:rsidRPr="00A2068C" w:rsidRDefault="00A2068C" w:rsidP="00A2068C">
            <w:pPr>
              <w:spacing w:after="160" w:line="256" w:lineRule="auto"/>
              <w:jc w:val="center"/>
              <w:rPr>
                <w:rFonts w:eastAsia="Malgun Gothic"/>
                <w:color w:val="000000"/>
                <w:sz w:val="22"/>
              </w:rPr>
            </w:pPr>
          </w:p>
        </w:tc>
        <w:tc>
          <w:tcPr>
            <w:tcW w:w="599" w:type="pct"/>
          </w:tcPr>
          <w:p w14:paraId="0911C1D8" w14:textId="77777777" w:rsidR="00A2068C" w:rsidRPr="00A2068C" w:rsidRDefault="00A2068C" w:rsidP="00A2068C">
            <w:pPr>
              <w:spacing w:after="160" w:line="256" w:lineRule="auto"/>
              <w:jc w:val="center"/>
              <w:rPr>
                <w:rFonts w:eastAsia="Malgun Gothic"/>
                <w:color w:val="000000"/>
                <w:sz w:val="22"/>
              </w:rPr>
            </w:pPr>
          </w:p>
        </w:tc>
        <w:tc>
          <w:tcPr>
            <w:tcW w:w="257" w:type="pct"/>
            <w:hideMark/>
          </w:tcPr>
          <w:p w14:paraId="0911C1D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0.002</w:t>
            </w:r>
          </w:p>
        </w:tc>
        <w:tc>
          <w:tcPr>
            <w:tcW w:w="427" w:type="pct"/>
          </w:tcPr>
          <w:p w14:paraId="0911C1DA" w14:textId="77777777" w:rsidR="00A2068C" w:rsidRPr="00A2068C" w:rsidRDefault="00A2068C" w:rsidP="00A2068C">
            <w:pPr>
              <w:spacing w:after="160" w:line="256" w:lineRule="auto"/>
              <w:jc w:val="center"/>
              <w:rPr>
                <w:rFonts w:eastAsia="Malgun Gothic"/>
                <w:color w:val="000000"/>
                <w:sz w:val="22"/>
              </w:rPr>
            </w:pPr>
          </w:p>
        </w:tc>
        <w:tc>
          <w:tcPr>
            <w:tcW w:w="542" w:type="pct"/>
          </w:tcPr>
          <w:p w14:paraId="0911C1DB" w14:textId="77777777" w:rsidR="00A2068C" w:rsidRPr="00A2068C" w:rsidRDefault="00A2068C" w:rsidP="00A2068C">
            <w:pPr>
              <w:spacing w:after="160" w:line="256" w:lineRule="auto"/>
              <w:jc w:val="center"/>
              <w:rPr>
                <w:rFonts w:eastAsia="Malgun Gothic"/>
                <w:color w:val="000000"/>
                <w:sz w:val="22"/>
              </w:rPr>
            </w:pPr>
          </w:p>
        </w:tc>
        <w:tc>
          <w:tcPr>
            <w:tcW w:w="269" w:type="pct"/>
            <w:hideMark/>
          </w:tcPr>
          <w:p w14:paraId="0911C1D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0.003</w:t>
            </w:r>
          </w:p>
        </w:tc>
        <w:tc>
          <w:tcPr>
            <w:tcW w:w="385" w:type="pct"/>
          </w:tcPr>
          <w:p w14:paraId="0911C1DD" w14:textId="77777777" w:rsidR="00A2068C" w:rsidRPr="00A2068C" w:rsidRDefault="00A2068C" w:rsidP="00A2068C">
            <w:pPr>
              <w:spacing w:after="160" w:line="256" w:lineRule="auto"/>
              <w:jc w:val="center"/>
              <w:rPr>
                <w:rFonts w:eastAsia="Batang"/>
                <w:color w:val="000000"/>
                <w:sz w:val="22"/>
              </w:rPr>
            </w:pPr>
          </w:p>
        </w:tc>
        <w:tc>
          <w:tcPr>
            <w:tcW w:w="470" w:type="pct"/>
          </w:tcPr>
          <w:p w14:paraId="0911C1DE" w14:textId="77777777" w:rsidR="00A2068C" w:rsidRPr="00A2068C" w:rsidRDefault="00A2068C" w:rsidP="00A2068C">
            <w:pPr>
              <w:spacing w:after="160" w:line="256" w:lineRule="auto"/>
              <w:jc w:val="center"/>
              <w:rPr>
                <w:rFonts w:eastAsia="Malgun Gothic"/>
                <w:color w:val="000000"/>
                <w:sz w:val="22"/>
              </w:rPr>
            </w:pPr>
          </w:p>
        </w:tc>
        <w:tc>
          <w:tcPr>
            <w:tcW w:w="256" w:type="pct"/>
            <w:hideMark/>
          </w:tcPr>
          <w:p w14:paraId="0911C1DF" w14:textId="77777777" w:rsidR="00A2068C" w:rsidRPr="00A2068C" w:rsidRDefault="00A2068C" w:rsidP="00A2068C">
            <w:pPr>
              <w:spacing w:after="160" w:line="256" w:lineRule="auto"/>
              <w:jc w:val="center"/>
              <w:rPr>
                <w:rFonts w:eastAsia="Batang"/>
                <w:color w:val="000000"/>
                <w:sz w:val="22"/>
              </w:rPr>
            </w:pPr>
            <w:r w:rsidRPr="00A2068C">
              <w:rPr>
                <w:rFonts w:eastAsia="Batang"/>
                <w:color w:val="000000"/>
                <w:sz w:val="22"/>
              </w:rPr>
              <w:t>0.003</w:t>
            </w:r>
          </w:p>
        </w:tc>
      </w:tr>
      <w:tr w:rsidR="00A2068C" w:rsidRPr="00A2068C" w14:paraId="0911C1EB" w14:textId="77777777" w:rsidTr="00B575E7">
        <w:tc>
          <w:tcPr>
            <w:tcW w:w="1326" w:type="pct"/>
            <w:hideMark/>
          </w:tcPr>
          <w:p w14:paraId="0911C1E1" w14:textId="77777777" w:rsidR="00A2068C" w:rsidRPr="00A2068C" w:rsidRDefault="00A2068C" w:rsidP="00A2068C">
            <w:pPr>
              <w:spacing w:after="160"/>
              <w:ind w:firstLineChars="50" w:firstLine="120"/>
              <w:rPr>
                <w:rFonts w:eastAsia="Malgun Gothic"/>
                <w:color w:val="000000"/>
                <w:kern w:val="0"/>
                <w:szCs w:val="24"/>
              </w:rPr>
            </w:pPr>
            <w:r w:rsidRPr="00A2068C">
              <w:rPr>
                <w:rFonts w:eastAsia="Batang"/>
                <w:szCs w:val="24"/>
              </w:rPr>
              <w:t>Never smoker</w:t>
            </w:r>
          </w:p>
        </w:tc>
        <w:tc>
          <w:tcPr>
            <w:tcW w:w="469" w:type="pct"/>
            <w:vAlign w:val="center"/>
            <w:hideMark/>
          </w:tcPr>
          <w:p w14:paraId="0911C1E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17,840 (72.0)</w:t>
            </w:r>
          </w:p>
        </w:tc>
        <w:tc>
          <w:tcPr>
            <w:tcW w:w="599" w:type="pct"/>
            <w:vAlign w:val="center"/>
            <w:hideMark/>
          </w:tcPr>
          <w:p w14:paraId="0911C1E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5953 (71.8)</w:t>
            </w:r>
          </w:p>
        </w:tc>
        <w:tc>
          <w:tcPr>
            <w:tcW w:w="257" w:type="pct"/>
          </w:tcPr>
          <w:p w14:paraId="0911C1E4"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1E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15,378 (72.1)</w:t>
            </w:r>
          </w:p>
        </w:tc>
        <w:tc>
          <w:tcPr>
            <w:tcW w:w="542" w:type="pct"/>
            <w:vAlign w:val="center"/>
            <w:hideMark/>
          </w:tcPr>
          <w:p w14:paraId="0911C1E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5129 (71.9)</w:t>
            </w:r>
          </w:p>
        </w:tc>
        <w:tc>
          <w:tcPr>
            <w:tcW w:w="269" w:type="pct"/>
          </w:tcPr>
          <w:p w14:paraId="0911C1E7"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1E8" w14:textId="77777777" w:rsidR="00A2068C" w:rsidRPr="00A2068C" w:rsidRDefault="00A2068C" w:rsidP="00A2068C">
            <w:pPr>
              <w:spacing w:after="160" w:line="256" w:lineRule="auto"/>
              <w:jc w:val="center"/>
              <w:rPr>
                <w:rFonts w:eastAsia="Batang"/>
                <w:color w:val="000000"/>
                <w:sz w:val="22"/>
              </w:rPr>
            </w:pPr>
            <w:r w:rsidRPr="00A2068C">
              <w:rPr>
                <w:rFonts w:eastAsia="Malgun Gothic"/>
                <w:color w:val="000000"/>
                <w:sz w:val="22"/>
              </w:rPr>
              <w:t>4408 (75.3)</w:t>
            </w:r>
          </w:p>
        </w:tc>
        <w:tc>
          <w:tcPr>
            <w:tcW w:w="470" w:type="pct"/>
            <w:vAlign w:val="center"/>
            <w:hideMark/>
          </w:tcPr>
          <w:p w14:paraId="0911C1E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1468 (75.2)</w:t>
            </w:r>
          </w:p>
        </w:tc>
        <w:tc>
          <w:tcPr>
            <w:tcW w:w="256" w:type="pct"/>
          </w:tcPr>
          <w:p w14:paraId="0911C1EA" w14:textId="77777777" w:rsidR="00A2068C" w:rsidRPr="00A2068C" w:rsidRDefault="00A2068C" w:rsidP="00A2068C">
            <w:pPr>
              <w:spacing w:after="160" w:line="256" w:lineRule="auto"/>
              <w:jc w:val="center"/>
              <w:rPr>
                <w:rFonts w:eastAsia="Batang"/>
                <w:color w:val="000000"/>
                <w:sz w:val="22"/>
              </w:rPr>
            </w:pPr>
          </w:p>
        </w:tc>
      </w:tr>
      <w:tr w:rsidR="00A2068C" w:rsidRPr="00A2068C" w14:paraId="0911C1F6" w14:textId="77777777" w:rsidTr="00B575E7">
        <w:tc>
          <w:tcPr>
            <w:tcW w:w="1326" w:type="pct"/>
            <w:hideMark/>
          </w:tcPr>
          <w:p w14:paraId="0911C1EC" w14:textId="77777777" w:rsidR="00A2068C" w:rsidRPr="00A2068C" w:rsidRDefault="00A2068C" w:rsidP="00A2068C">
            <w:pPr>
              <w:spacing w:after="160"/>
              <w:ind w:firstLineChars="50" w:firstLine="120"/>
              <w:rPr>
                <w:rFonts w:eastAsia="Malgun Gothic"/>
                <w:color w:val="000000"/>
                <w:kern w:val="0"/>
                <w:szCs w:val="24"/>
              </w:rPr>
            </w:pPr>
            <w:r w:rsidRPr="00A2068C">
              <w:rPr>
                <w:rFonts w:eastAsia="Batang"/>
                <w:szCs w:val="24"/>
              </w:rPr>
              <w:t>Ex-smoker</w:t>
            </w:r>
          </w:p>
        </w:tc>
        <w:tc>
          <w:tcPr>
            <w:tcW w:w="469" w:type="pct"/>
            <w:vAlign w:val="center"/>
            <w:hideMark/>
          </w:tcPr>
          <w:p w14:paraId="0911C1E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3964 (16.0)</w:t>
            </w:r>
          </w:p>
        </w:tc>
        <w:tc>
          <w:tcPr>
            <w:tcW w:w="599" w:type="pct"/>
            <w:vAlign w:val="center"/>
            <w:hideMark/>
          </w:tcPr>
          <w:p w14:paraId="0911C1E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1336 (16.1)</w:t>
            </w:r>
          </w:p>
        </w:tc>
        <w:tc>
          <w:tcPr>
            <w:tcW w:w="257" w:type="pct"/>
          </w:tcPr>
          <w:p w14:paraId="0911C1EF"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1F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3361 (15.8)</w:t>
            </w:r>
          </w:p>
        </w:tc>
        <w:tc>
          <w:tcPr>
            <w:tcW w:w="542" w:type="pct"/>
            <w:vAlign w:val="center"/>
            <w:hideMark/>
          </w:tcPr>
          <w:p w14:paraId="0911C1F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1128 (15.8)</w:t>
            </w:r>
          </w:p>
        </w:tc>
        <w:tc>
          <w:tcPr>
            <w:tcW w:w="269" w:type="pct"/>
          </w:tcPr>
          <w:p w14:paraId="0911C1F2"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1F3" w14:textId="77777777" w:rsidR="00A2068C" w:rsidRPr="00A2068C" w:rsidRDefault="00A2068C" w:rsidP="00A2068C">
            <w:pPr>
              <w:spacing w:after="160" w:line="256" w:lineRule="auto"/>
              <w:jc w:val="center"/>
              <w:rPr>
                <w:rFonts w:eastAsia="Batang"/>
                <w:color w:val="000000"/>
                <w:sz w:val="22"/>
              </w:rPr>
            </w:pPr>
            <w:r w:rsidRPr="00A2068C">
              <w:rPr>
                <w:rFonts w:eastAsia="Malgun Gothic"/>
                <w:color w:val="000000"/>
                <w:sz w:val="22"/>
              </w:rPr>
              <w:t>895 (15.3)</w:t>
            </w:r>
          </w:p>
        </w:tc>
        <w:tc>
          <w:tcPr>
            <w:tcW w:w="470" w:type="pct"/>
            <w:vAlign w:val="center"/>
            <w:hideMark/>
          </w:tcPr>
          <w:p w14:paraId="0911C1F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298 (15.3)</w:t>
            </w:r>
          </w:p>
        </w:tc>
        <w:tc>
          <w:tcPr>
            <w:tcW w:w="256" w:type="pct"/>
          </w:tcPr>
          <w:p w14:paraId="0911C1F5" w14:textId="77777777" w:rsidR="00A2068C" w:rsidRPr="00A2068C" w:rsidRDefault="00A2068C" w:rsidP="00A2068C">
            <w:pPr>
              <w:spacing w:after="160" w:line="256" w:lineRule="auto"/>
              <w:jc w:val="center"/>
              <w:rPr>
                <w:rFonts w:eastAsia="Batang"/>
                <w:color w:val="000000"/>
                <w:sz w:val="22"/>
              </w:rPr>
            </w:pPr>
          </w:p>
        </w:tc>
      </w:tr>
      <w:tr w:rsidR="00A2068C" w:rsidRPr="00A2068C" w14:paraId="0911C201" w14:textId="77777777" w:rsidTr="00B575E7">
        <w:tc>
          <w:tcPr>
            <w:tcW w:w="1326" w:type="pct"/>
            <w:hideMark/>
          </w:tcPr>
          <w:p w14:paraId="0911C1F7" w14:textId="77777777" w:rsidR="00A2068C" w:rsidRPr="00A2068C" w:rsidRDefault="00A2068C" w:rsidP="00A2068C">
            <w:pPr>
              <w:spacing w:after="160"/>
              <w:ind w:firstLineChars="50" w:firstLine="120"/>
              <w:rPr>
                <w:rFonts w:eastAsia="Malgun Gothic"/>
                <w:color w:val="000000"/>
                <w:kern w:val="0"/>
                <w:szCs w:val="24"/>
              </w:rPr>
            </w:pPr>
            <w:r w:rsidRPr="00A2068C">
              <w:rPr>
                <w:rFonts w:eastAsia="Batang"/>
                <w:szCs w:val="24"/>
              </w:rPr>
              <w:t>Current smoker</w:t>
            </w:r>
          </w:p>
        </w:tc>
        <w:tc>
          <w:tcPr>
            <w:tcW w:w="469" w:type="pct"/>
            <w:vAlign w:val="center"/>
            <w:hideMark/>
          </w:tcPr>
          <w:p w14:paraId="0911C1F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2978 (12.0)</w:t>
            </w:r>
          </w:p>
        </w:tc>
        <w:tc>
          <w:tcPr>
            <w:tcW w:w="599" w:type="pct"/>
            <w:vAlign w:val="center"/>
            <w:hideMark/>
          </w:tcPr>
          <w:p w14:paraId="0911C1F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997 (12.0)</w:t>
            </w:r>
          </w:p>
        </w:tc>
        <w:tc>
          <w:tcPr>
            <w:tcW w:w="257" w:type="pct"/>
          </w:tcPr>
          <w:p w14:paraId="0911C1FA"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1F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2603 (12.2)</w:t>
            </w:r>
          </w:p>
        </w:tc>
        <w:tc>
          <w:tcPr>
            <w:tcW w:w="542" w:type="pct"/>
            <w:vAlign w:val="center"/>
            <w:hideMark/>
          </w:tcPr>
          <w:p w14:paraId="0911C1F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875 (12.3)</w:t>
            </w:r>
          </w:p>
        </w:tc>
        <w:tc>
          <w:tcPr>
            <w:tcW w:w="269" w:type="pct"/>
          </w:tcPr>
          <w:p w14:paraId="0911C1FD"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1FE" w14:textId="77777777" w:rsidR="00A2068C" w:rsidRPr="00A2068C" w:rsidRDefault="00A2068C" w:rsidP="00A2068C">
            <w:pPr>
              <w:spacing w:after="160" w:line="256" w:lineRule="auto"/>
              <w:jc w:val="center"/>
              <w:rPr>
                <w:rFonts w:eastAsia="Batang"/>
                <w:color w:val="000000"/>
                <w:sz w:val="22"/>
              </w:rPr>
            </w:pPr>
            <w:r w:rsidRPr="00A2068C">
              <w:rPr>
                <w:rFonts w:eastAsia="Malgun Gothic"/>
                <w:color w:val="000000"/>
                <w:sz w:val="22"/>
              </w:rPr>
              <w:t>551 (9.4)</w:t>
            </w:r>
          </w:p>
        </w:tc>
        <w:tc>
          <w:tcPr>
            <w:tcW w:w="470" w:type="pct"/>
            <w:vAlign w:val="center"/>
            <w:hideMark/>
          </w:tcPr>
          <w:p w14:paraId="0911C1F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186 (9.5)</w:t>
            </w:r>
          </w:p>
        </w:tc>
        <w:tc>
          <w:tcPr>
            <w:tcW w:w="256" w:type="pct"/>
          </w:tcPr>
          <w:p w14:paraId="0911C200" w14:textId="77777777" w:rsidR="00A2068C" w:rsidRPr="00A2068C" w:rsidRDefault="00A2068C" w:rsidP="00A2068C">
            <w:pPr>
              <w:spacing w:after="160" w:line="256" w:lineRule="auto"/>
              <w:jc w:val="center"/>
              <w:rPr>
                <w:rFonts w:eastAsia="Batang"/>
                <w:color w:val="000000"/>
                <w:sz w:val="22"/>
              </w:rPr>
            </w:pPr>
          </w:p>
        </w:tc>
      </w:tr>
      <w:tr w:rsidR="00A2068C" w:rsidRPr="00A2068C" w14:paraId="0911C20C" w14:textId="77777777" w:rsidTr="00B575E7">
        <w:tc>
          <w:tcPr>
            <w:tcW w:w="1326" w:type="pct"/>
            <w:hideMark/>
          </w:tcPr>
          <w:p w14:paraId="0911C202" w14:textId="77777777" w:rsidR="00A2068C" w:rsidRPr="00A2068C" w:rsidRDefault="00A2068C" w:rsidP="00A2068C">
            <w:pPr>
              <w:spacing w:after="160"/>
              <w:rPr>
                <w:rFonts w:eastAsia="Malgun Gothic"/>
                <w:color w:val="000000"/>
                <w:kern w:val="0"/>
                <w:szCs w:val="24"/>
              </w:rPr>
            </w:pPr>
            <w:r w:rsidRPr="00A2068C">
              <w:rPr>
                <w:rFonts w:eastAsia="Batang"/>
                <w:szCs w:val="24"/>
              </w:rPr>
              <w:t>Alcoholic drinks, days per week, n (%)</w:t>
            </w:r>
          </w:p>
        </w:tc>
        <w:tc>
          <w:tcPr>
            <w:tcW w:w="469" w:type="pct"/>
          </w:tcPr>
          <w:p w14:paraId="0911C203" w14:textId="77777777" w:rsidR="00A2068C" w:rsidRPr="00A2068C" w:rsidRDefault="00A2068C" w:rsidP="00A2068C">
            <w:pPr>
              <w:spacing w:after="160" w:line="256" w:lineRule="auto"/>
              <w:jc w:val="center"/>
              <w:rPr>
                <w:rFonts w:eastAsia="Malgun Gothic"/>
                <w:color w:val="000000"/>
                <w:sz w:val="22"/>
              </w:rPr>
            </w:pPr>
          </w:p>
        </w:tc>
        <w:tc>
          <w:tcPr>
            <w:tcW w:w="599" w:type="pct"/>
          </w:tcPr>
          <w:p w14:paraId="0911C204" w14:textId="77777777" w:rsidR="00A2068C" w:rsidRPr="00A2068C" w:rsidRDefault="00A2068C" w:rsidP="00A2068C">
            <w:pPr>
              <w:spacing w:after="160" w:line="256" w:lineRule="auto"/>
              <w:jc w:val="center"/>
              <w:rPr>
                <w:rFonts w:eastAsia="Malgun Gothic"/>
                <w:color w:val="000000"/>
                <w:sz w:val="22"/>
              </w:rPr>
            </w:pPr>
          </w:p>
        </w:tc>
        <w:tc>
          <w:tcPr>
            <w:tcW w:w="257" w:type="pct"/>
            <w:hideMark/>
          </w:tcPr>
          <w:p w14:paraId="0911C20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0.005</w:t>
            </w:r>
          </w:p>
        </w:tc>
        <w:tc>
          <w:tcPr>
            <w:tcW w:w="427" w:type="pct"/>
          </w:tcPr>
          <w:p w14:paraId="0911C206" w14:textId="77777777" w:rsidR="00A2068C" w:rsidRPr="00A2068C" w:rsidRDefault="00A2068C" w:rsidP="00A2068C">
            <w:pPr>
              <w:spacing w:after="160" w:line="256" w:lineRule="auto"/>
              <w:jc w:val="center"/>
              <w:rPr>
                <w:rFonts w:eastAsia="Malgun Gothic"/>
                <w:color w:val="000000"/>
                <w:sz w:val="22"/>
              </w:rPr>
            </w:pPr>
          </w:p>
        </w:tc>
        <w:tc>
          <w:tcPr>
            <w:tcW w:w="542" w:type="pct"/>
          </w:tcPr>
          <w:p w14:paraId="0911C207" w14:textId="77777777" w:rsidR="00A2068C" w:rsidRPr="00A2068C" w:rsidRDefault="00A2068C" w:rsidP="00A2068C">
            <w:pPr>
              <w:spacing w:after="160" w:line="256" w:lineRule="auto"/>
              <w:jc w:val="center"/>
              <w:rPr>
                <w:rFonts w:eastAsia="Malgun Gothic"/>
                <w:color w:val="000000"/>
                <w:sz w:val="22"/>
              </w:rPr>
            </w:pPr>
          </w:p>
        </w:tc>
        <w:tc>
          <w:tcPr>
            <w:tcW w:w="269" w:type="pct"/>
            <w:hideMark/>
          </w:tcPr>
          <w:p w14:paraId="0911C20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0.004</w:t>
            </w:r>
          </w:p>
        </w:tc>
        <w:tc>
          <w:tcPr>
            <w:tcW w:w="385" w:type="pct"/>
          </w:tcPr>
          <w:p w14:paraId="0911C209" w14:textId="77777777" w:rsidR="00A2068C" w:rsidRPr="00A2068C" w:rsidRDefault="00A2068C" w:rsidP="00A2068C">
            <w:pPr>
              <w:spacing w:after="160" w:line="256" w:lineRule="auto"/>
              <w:jc w:val="center"/>
              <w:rPr>
                <w:rFonts w:eastAsia="Batang"/>
                <w:color w:val="000000"/>
                <w:sz w:val="22"/>
              </w:rPr>
            </w:pPr>
          </w:p>
        </w:tc>
        <w:tc>
          <w:tcPr>
            <w:tcW w:w="470" w:type="pct"/>
          </w:tcPr>
          <w:p w14:paraId="0911C20A" w14:textId="77777777" w:rsidR="00A2068C" w:rsidRPr="00A2068C" w:rsidRDefault="00A2068C" w:rsidP="00A2068C">
            <w:pPr>
              <w:spacing w:after="160" w:line="256" w:lineRule="auto"/>
              <w:jc w:val="center"/>
              <w:rPr>
                <w:rFonts w:eastAsia="Malgun Gothic"/>
                <w:color w:val="000000"/>
                <w:sz w:val="22"/>
              </w:rPr>
            </w:pPr>
          </w:p>
        </w:tc>
        <w:tc>
          <w:tcPr>
            <w:tcW w:w="256" w:type="pct"/>
            <w:hideMark/>
          </w:tcPr>
          <w:p w14:paraId="0911C20B" w14:textId="77777777" w:rsidR="00A2068C" w:rsidRPr="00A2068C" w:rsidRDefault="00A2068C" w:rsidP="00A2068C">
            <w:pPr>
              <w:spacing w:after="160" w:line="256" w:lineRule="auto"/>
              <w:jc w:val="center"/>
              <w:rPr>
                <w:rFonts w:eastAsia="Batang"/>
                <w:color w:val="000000"/>
                <w:sz w:val="22"/>
              </w:rPr>
            </w:pPr>
            <w:r w:rsidRPr="00A2068C">
              <w:rPr>
                <w:rFonts w:eastAsia="Batang"/>
                <w:color w:val="000000"/>
                <w:sz w:val="22"/>
              </w:rPr>
              <w:t>0.001</w:t>
            </w:r>
          </w:p>
        </w:tc>
      </w:tr>
      <w:tr w:rsidR="00A2068C" w:rsidRPr="00A2068C" w14:paraId="0911C217" w14:textId="77777777" w:rsidTr="00B575E7">
        <w:tc>
          <w:tcPr>
            <w:tcW w:w="1326" w:type="pct"/>
            <w:hideMark/>
          </w:tcPr>
          <w:p w14:paraId="0911C20D" w14:textId="77777777" w:rsidR="00A2068C" w:rsidRPr="00A2068C" w:rsidRDefault="00A2068C" w:rsidP="00A2068C">
            <w:pPr>
              <w:spacing w:after="160"/>
              <w:ind w:firstLineChars="50" w:firstLine="120"/>
              <w:rPr>
                <w:rFonts w:eastAsia="Malgun Gothic"/>
                <w:color w:val="000000"/>
                <w:kern w:val="0"/>
                <w:szCs w:val="24"/>
              </w:rPr>
            </w:pPr>
            <w:r w:rsidRPr="00A2068C">
              <w:rPr>
                <w:rFonts w:eastAsia="Batang"/>
                <w:szCs w:val="24"/>
              </w:rPr>
              <w:t>&lt;1</w:t>
            </w:r>
          </w:p>
        </w:tc>
        <w:tc>
          <w:tcPr>
            <w:tcW w:w="469" w:type="pct"/>
            <w:vAlign w:val="center"/>
            <w:hideMark/>
          </w:tcPr>
          <w:p w14:paraId="0911C20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18,989 (76.6)</w:t>
            </w:r>
          </w:p>
        </w:tc>
        <w:tc>
          <w:tcPr>
            <w:tcW w:w="599" w:type="pct"/>
            <w:vAlign w:val="center"/>
            <w:hideMark/>
          </w:tcPr>
          <w:p w14:paraId="0911C20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6341 (76.5)</w:t>
            </w:r>
          </w:p>
        </w:tc>
        <w:tc>
          <w:tcPr>
            <w:tcW w:w="257" w:type="pct"/>
          </w:tcPr>
          <w:p w14:paraId="0911C210"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21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16,463 (77.1)</w:t>
            </w:r>
          </w:p>
        </w:tc>
        <w:tc>
          <w:tcPr>
            <w:tcW w:w="542" w:type="pct"/>
            <w:vAlign w:val="center"/>
            <w:hideMark/>
          </w:tcPr>
          <w:p w14:paraId="0911C21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5502 (77.2)</w:t>
            </w:r>
          </w:p>
        </w:tc>
        <w:tc>
          <w:tcPr>
            <w:tcW w:w="269" w:type="pct"/>
          </w:tcPr>
          <w:p w14:paraId="0911C213"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214" w14:textId="77777777" w:rsidR="00A2068C" w:rsidRPr="00A2068C" w:rsidRDefault="00A2068C" w:rsidP="00A2068C">
            <w:pPr>
              <w:spacing w:after="160" w:line="256" w:lineRule="auto"/>
              <w:jc w:val="center"/>
              <w:rPr>
                <w:rFonts w:eastAsia="Batang"/>
                <w:color w:val="000000"/>
                <w:sz w:val="22"/>
              </w:rPr>
            </w:pPr>
            <w:r w:rsidRPr="00A2068C">
              <w:rPr>
                <w:rFonts w:eastAsia="Malgun Gothic"/>
                <w:color w:val="000000"/>
                <w:sz w:val="22"/>
              </w:rPr>
              <w:t>4457 (76.1)</w:t>
            </w:r>
          </w:p>
        </w:tc>
        <w:tc>
          <w:tcPr>
            <w:tcW w:w="470" w:type="pct"/>
            <w:vAlign w:val="center"/>
            <w:hideMark/>
          </w:tcPr>
          <w:p w14:paraId="0911C21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1485 (76.1)</w:t>
            </w:r>
          </w:p>
        </w:tc>
        <w:tc>
          <w:tcPr>
            <w:tcW w:w="256" w:type="pct"/>
          </w:tcPr>
          <w:p w14:paraId="0911C216" w14:textId="77777777" w:rsidR="00A2068C" w:rsidRPr="00A2068C" w:rsidRDefault="00A2068C" w:rsidP="00A2068C">
            <w:pPr>
              <w:spacing w:after="160" w:line="256" w:lineRule="auto"/>
              <w:jc w:val="center"/>
              <w:rPr>
                <w:rFonts w:eastAsia="Batang"/>
                <w:color w:val="000000"/>
                <w:sz w:val="22"/>
              </w:rPr>
            </w:pPr>
          </w:p>
        </w:tc>
      </w:tr>
      <w:tr w:rsidR="00A2068C" w:rsidRPr="00A2068C" w14:paraId="0911C222" w14:textId="77777777" w:rsidTr="00B575E7">
        <w:tc>
          <w:tcPr>
            <w:tcW w:w="1326" w:type="pct"/>
            <w:hideMark/>
          </w:tcPr>
          <w:p w14:paraId="0911C218" w14:textId="77777777" w:rsidR="00A2068C" w:rsidRPr="00A2068C" w:rsidRDefault="00A2068C" w:rsidP="00A2068C">
            <w:pPr>
              <w:spacing w:after="160"/>
              <w:ind w:firstLineChars="50" w:firstLine="120"/>
              <w:rPr>
                <w:rFonts w:eastAsia="Malgun Gothic"/>
                <w:color w:val="000000"/>
                <w:kern w:val="0"/>
                <w:szCs w:val="24"/>
              </w:rPr>
            </w:pPr>
            <w:r w:rsidRPr="00A2068C">
              <w:rPr>
                <w:rFonts w:eastAsia="Batang"/>
                <w:szCs w:val="24"/>
              </w:rPr>
              <w:t>1</w:t>
            </w:r>
            <w:r w:rsidRPr="00A2068C">
              <w:rPr>
                <w:rFonts w:eastAsia="Malgun Gothic"/>
                <w:szCs w:val="24"/>
              </w:rPr>
              <w:t>–</w:t>
            </w:r>
            <w:r w:rsidRPr="00A2068C">
              <w:rPr>
                <w:rFonts w:eastAsia="Batang"/>
                <w:szCs w:val="24"/>
              </w:rPr>
              <w:t>2</w:t>
            </w:r>
          </w:p>
        </w:tc>
        <w:tc>
          <w:tcPr>
            <w:tcW w:w="469" w:type="pct"/>
            <w:vAlign w:val="center"/>
            <w:hideMark/>
          </w:tcPr>
          <w:p w14:paraId="0911C21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4487 (18.1)</w:t>
            </w:r>
          </w:p>
        </w:tc>
        <w:tc>
          <w:tcPr>
            <w:tcW w:w="599" w:type="pct"/>
            <w:vAlign w:val="center"/>
            <w:hideMark/>
          </w:tcPr>
          <w:p w14:paraId="0911C21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1494 (18.0)</w:t>
            </w:r>
          </w:p>
        </w:tc>
        <w:tc>
          <w:tcPr>
            <w:tcW w:w="257" w:type="pct"/>
          </w:tcPr>
          <w:p w14:paraId="0911C21B"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21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3738 (17.5)</w:t>
            </w:r>
          </w:p>
        </w:tc>
        <w:tc>
          <w:tcPr>
            <w:tcW w:w="542" w:type="pct"/>
            <w:vAlign w:val="center"/>
            <w:hideMark/>
          </w:tcPr>
          <w:p w14:paraId="0911C21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1239 (17.4)</w:t>
            </w:r>
          </w:p>
        </w:tc>
        <w:tc>
          <w:tcPr>
            <w:tcW w:w="269" w:type="pct"/>
          </w:tcPr>
          <w:p w14:paraId="0911C21E"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21F" w14:textId="77777777" w:rsidR="00A2068C" w:rsidRPr="00A2068C" w:rsidRDefault="00A2068C" w:rsidP="00A2068C">
            <w:pPr>
              <w:spacing w:after="160" w:line="256" w:lineRule="auto"/>
              <w:jc w:val="center"/>
              <w:rPr>
                <w:rFonts w:eastAsia="Batang"/>
                <w:color w:val="000000"/>
                <w:sz w:val="22"/>
              </w:rPr>
            </w:pPr>
            <w:r w:rsidRPr="00A2068C">
              <w:rPr>
                <w:rFonts w:eastAsia="Malgun Gothic"/>
                <w:color w:val="000000"/>
                <w:sz w:val="22"/>
              </w:rPr>
              <w:t>1147 (19.6)</w:t>
            </w:r>
          </w:p>
        </w:tc>
        <w:tc>
          <w:tcPr>
            <w:tcW w:w="470" w:type="pct"/>
            <w:vAlign w:val="center"/>
            <w:hideMark/>
          </w:tcPr>
          <w:p w14:paraId="0911C22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383 (19.6)</w:t>
            </w:r>
          </w:p>
        </w:tc>
        <w:tc>
          <w:tcPr>
            <w:tcW w:w="256" w:type="pct"/>
          </w:tcPr>
          <w:p w14:paraId="0911C221" w14:textId="77777777" w:rsidR="00A2068C" w:rsidRPr="00A2068C" w:rsidRDefault="00A2068C" w:rsidP="00A2068C">
            <w:pPr>
              <w:spacing w:after="160" w:line="256" w:lineRule="auto"/>
              <w:jc w:val="center"/>
              <w:rPr>
                <w:rFonts w:eastAsia="Batang"/>
                <w:color w:val="000000"/>
                <w:sz w:val="22"/>
              </w:rPr>
            </w:pPr>
          </w:p>
        </w:tc>
      </w:tr>
      <w:tr w:rsidR="00A2068C" w:rsidRPr="00A2068C" w14:paraId="0911C22D" w14:textId="77777777" w:rsidTr="00B575E7">
        <w:tc>
          <w:tcPr>
            <w:tcW w:w="1326" w:type="pct"/>
            <w:hideMark/>
          </w:tcPr>
          <w:p w14:paraId="0911C223" w14:textId="77777777" w:rsidR="00A2068C" w:rsidRPr="00A2068C" w:rsidRDefault="00A2068C" w:rsidP="00A2068C">
            <w:pPr>
              <w:spacing w:after="160"/>
              <w:ind w:firstLineChars="50" w:firstLine="120"/>
              <w:rPr>
                <w:rFonts w:eastAsia="Malgun Gothic"/>
                <w:color w:val="000000"/>
                <w:kern w:val="0"/>
                <w:szCs w:val="24"/>
              </w:rPr>
            </w:pPr>
            <w:r w:rsidRPr="00A2068C">
              <w:rPr>
                <w:rFonts w:eastAsia="Batang"/>
                <w:szCs w:val="24"/>
              </w:rPr>
              <w:t>3</w:t>
            </w:r>
            <w:r w:rsidRPr="00A2068C">
              <w:rPr>
                <w:rFonts w:eastAsia="Malgun Gothic"/>
                <w:szCs w:val="24"/>
              </w:rPr>
              <w:t>–</w:t>
            </w:r>
            <w:r w:rsidRPr="00A2068C">
              <w:rPr>
                <w:rFonts w:eastAsia="Batang"/>
                <w:szCs w:val="24"/>
              </w:rPr>
              <w:t>4</w:t>
            </w:r>
          </w:p>
        </w:tc>
        <w:tc>
          <w:tcPr>
            <w:tcW w:w="469" w:type="pct"/>
            <w:vAlign w:val="center"/>
            <w:hideMark/>
          </w:tcPr>
          <w:p w14:paraId="0911C22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890 (3.6)</w:t>
            </w:r>
          </w:p>
        </w:tc>
        <w:tc>
          <w:tcPr>
            <w:tcW w:w="599" w:type="pct"/>
            <w:vAlign w:val="center"/>
            <w:hideMark/>
          </w:tcPr>
          <w:p w14:paraId="0911C22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304 (3.7)</w:t>
            </w:r>
          </w:p>
        </w:tc>
        <w:tc>
          <w:tcPr>
            <w:tcW w:w="257" w:type="pct"/>
          </w:tcPr>
          <w:p w14:paraId="0911C226"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22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761 (3.6)</w:t>
            </w:r>
          </w:p>
        </w:tc>
        <w:tc>
          <w:tcPr>
            <w:tcW w:w="542" w:type="pct"/>
            <w:vAlign w:val="center"/>
            <w:hideMark/>
          </w:tcPr>
          <w:p w14:paraId="0911C22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257 (3.6)</w:t>
            </w:r>
          </w:p>
        </w:tc>
        <w:tc>
          <w:tcPr>
            <w:tcW w:w="269" w:type="pct"/>
          </w:tcPr>
          <w:p w14:paraId="0911C229"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22A" w14:textId="77777777" w:rsidR="00A2068C" w:rsidRPr="00A2068C" w:rsidRDefault="00A2068C" w:rsidP="00A2068C">
            <w:pPr>
              <w:spacing w:after="160" w:line="256" w:lineRule="auto"/>
              <w:jc w:val="center"/>
              <w:rPr>
                <w:rFonts w:eastAsia="Batang"/>
                <w:color w:val="000000"/>
                <w:sz w:val="22"/>
              </w:rPr>
            </w:pPr>
            <w:r w:rsidRPr="00A2068C">
              <w:rPr>
                <w:rFonts w:eastAsia="Malgun Gothic"/>
                <w:color w:val="000000"/>
                <w:sz w:val="22"/>
              </w:rPr>
              <w:t>183 (3.1)</w:t>
            </w:r>
          </w:p>
        </w:tc>
        <w:tc>
          <w:tcPr>
            <w:tcW w:w="470" w:type="pct"/>
            <w:vAlign w:val="center"/>
            <w:hideMark/>
          </w:tcPr>
          <w:p w14:paraId="0911C22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62 (3.2)</w:t>
            </w:r>
          </w:p>
        </w:tc>
        <w:tc>
          <w:tcPr>
            <w:tcW w:w="256" w:type="pct"/>
          </w:tcPr>
          <w:p w14:paraId="0911C22C" w14:textId="77777777" w:rsidR="00A2068C" w:rsidRPr="00A2068C" w:rsidRDefault="00A2068C" w:rsidP="00A2068C">
            <w:pPr>
              <w:spacing w:after="160" w:line="256" w:lineRule="auto"/>
              <w:jc w:val="center"/>
              <w:rPr>
                <w:rFonts w:eastAsia="Batang"/>
                <w:color w:val="000000"/>
                <w:sz w:val="22"/>
              </w:rPr>
            </w:pPr>
          </w:p>
        </w:tc>
      </w:tr>
      <w:tr w:rsidR="00A2068C" w:rsidRPr="00A2068C" w14:paraId="0911C238" w14:textId="77777777" w:rsidTr="00B575E7">
        <w:tc>
          <w:tcPr>
            <w:tcW w:w="1326" w:type="pct"/>
            <w:hideMark/>
          </w:tcPr>
          <w:p w14:paraId="0911C22E" w14:textId="77777777" w:rsidR="00A2068C" w:rsidRPr="00A2068C" w:rsidRDefault="00A2068C" w:rsidP="00A2068C">
            <w:pPr>
              <w:spacing w:after="160"/>
              <w:ind w:firstLineChars="50" w:firstLine="120"/>
              <w:rPr>
                <w:rFonts w:eastAsia="Malgun Gothic"/>
                <w:color w:val="000000"/>
                <w:kern w:val="0"/>
                <w:szCs w:val="24"/>
              </w:rPr>
            </w:pPr>
            <w:r w:rsidRPr="00A2068C">
              <w:rPr>
                <w:rFonts w:eastAsia="Batang" w:hint="eastAsia"/>
                <w:szCs w:val="24"/>
              </w:rPr>
              <w:t>≥</w:t>
            </w:r>
            <w:r w:rsidRPr="00A2068C">
              <w:rPr>
                <w:rFonts w:eastAsia="Batang"/>
                <w:szCs w:val="24"/>
              </w:rPr>
              <w:t>5</w:t>
            </w:r>
          </w:p>
        </w:tc>
        <w:tc>
          <w:tcPr>
            <w:tcW w:w="469" w:type="pct"/>
            <w:vAlign w:val="center"/>
            <w:hideMark/>
          </w:tcPr>
          <w:p w14:paraId="0911C22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416 (1.7)</w:t>
            </w:r>
          </w:p>
        </w:tc>
        <w:tc>
          <w:tcPr>
            <w:tcW w:w="599" w:type="pct"/>
            <w:vAlign w:val="center"/>
            <w:hideMark/>
          </w:tcPr>
          <w:p w14:paraId="0911C23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147 (1.8)</w:t>
            </w:r>
          </w:p>
        </w:tc>
        <w:tc>
          <w:tcPr>
            <w:tcW w:w="257" w:type="pct"/>
          </w:tcPr>
          <w:p w14:paraId="0911C231"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23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380 (1.8)</w:t>
            </w:r>
          </w:p>
        </w:tc>
        <w:tc>
          <w:tcPr>
            <w:tcW w:w="542" w:type="pct"/>
            <w:vAlign w:val="center"/>
            <w:hideMark/>
          </w:tcPr>
          <w:p w14:paraId="0911C23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134 (1.9)</w:t>
            </w:r>
          </w:p>
        </w:tc>
        <w:tc>
          <w:tcPr>
            <w:tcW w:w="269" w:type="pct"/>
          </w:tcPr>
          <w:p w14:paraId="0911C234"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235" w14:textId="77777777" w:rsidR="00A2068C" w:rsidRPr="00A2068C" w:rsidRDefault="00A2068C" w:rsidP="00A2068C">
            <w:pPr>
              <w:spacing w:after="160" w:line="256" w:lineRule="auto"/>
              <w:jc w:val="center"/>
              <w:rPr>
                <w:rFonts w:eastAsia="Batang"/>
                <w:color w:val="000000"/>
                <w:sz w:val="22"/>
              </w:rPr>
            </w:pPr>
            <w:r w:rsidRPr="00A2068C">
              <w:rPr>
                <w:rFonts w:eastAsia="Malgun Gothic"/>
                <w:color w:val="000000"/>
                <w:sz w:val="22"/>
              </w:rPr>
              <w:t>67 (1.1)</w:t>
            </w:r>
          </w:p>
        </w:tc>
        <w:tc>
          <w:tcPr>
            <w:tcW w:w="470" w:type="pct"/>
            <w:vAlign w:val="center"/>
            <w:hideMark/>
          </w:tcPr>
          <w:p w14:paraId="0911C23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22 (1.1)</w:t>
            </w:r>
          </w:p>
        </w:tc>
        <w:tc>
          <w:tcPr>
            <w:tcW w:w="256" w:type="pct"/>
          </w:tcPr>
          <w:p w14:paraId="0911C237" w14:textId="77777777" w:rsidR="00A2068C" w:rsidRPr="00A2068C" w:rsidRDefault="00A2068C" w:rsidP="00A2068C">
            <w:pPr>
              <w:spacing w:after="160" w:line="256" w:lineRule="auto"/>
              <w:jc w:val="center"/>
              <w:rPr>
                <w:rFonts w:eastAsia="Batang"/>
                <w:color w:val="000000"/>
                <w:sz w:val="22"/>
              </w:rPr>
            </w:pPr>
          </w:p>
        </w:tc>
      </w:tr>
      <w:tr w:rsidR="00A2068C" w:rsidRPr="00A2068C" w14:paraId="0911C243" w14:textId="77777777" w:rsidTr="00B575E7">
        <w:tc>
          <w:tcPr>
            <w:tcW w:w="1326" w:type="pct"/>
            <w:hideMark/>
          </w:tcPr>
          <w:p w14:paraId="0911C239" w14:textId="77777777" w:rsidR="00A2068C" w:rsidRPr="00A2068C" w:rsidRDefault="00A2068C" w:rsidP="00A2068C">
            <w:pPr>
              <w:spacing w:after="160"/>
              <w:rPr>
                <w:rFonts w:eastAsia="Malgun Gothic"/>
                <w:color w:val="000000"/>
                <w:kern w:val="0"/>
                <w:szCs w:val="24"/>
              </w:rPr>
            </w:pPr>
            <w:r w:rsidRPr="00A2068C">
              <w:rPr>
                <w:rFonts w:eastAsia="Batang"/>
                <w:szCs w:val="24"/>
              </w:rPr>
              <w:t>Body mass index, kg/m</w:t>
            </w:r>
            <w:r w:rsidRPr="00A2068C">
              <w:rPr>
                <w:rFonts w:eastAsia="Batang"/>
                <w:szCs w:val="24"/>
                <w:vertAlign w:val="superscript"/>
              </w:rPr>
              <w:t>2</w:t>
            </w:r>
            <w:r w:rsidRPr="00A2068C">
              <w:rPr>
                <w:rFonts w:eastAsia="Batang"/>
                <w:szCs w:val="24"/>
              </w:rPr>
              <w:t>, n (%)</w:t>
            </w:r>
          </w:p>
        </w:tc>
        <w:tc>
          <w:tcPr>
            <w:tcW w:w="469" w:type="pct"/>
          </w:tcPr>
          <w:p w14:paraId="0911C23A" w14:textId="77777777" w:rsidR="00A2068C" w:rsidRPr="00A2068C" w:rsidRDefault="00A2068C" w:rsidP="00A2068C">
            <w:pPr>
              <w:spacing w:after="160" w:line="256" w:lineRule="auto"/>
              <w:jc w:val="center"/>
              <w:rPr>
                <w:rFonts w:eastAsia="Malgun Gothic"/>
                <w:color w:val="000000"/>
                <w:sz w:val="22"/>
              </w:rPr>
            </w:pPr>
          </w:p>
        </w:tc>
        <w:tc>
          <w:tcPr>
            <w:tcW w:w="599" w:type="pct"/>
          </w:tcPr>
          <w:p w14:paraId="0911C23B" w14:textId="77777777" w:rsidR="00A2068C" w:rsidRPr="00A2068C" w:rsidRDefault="00A2068C" w:rsidP="00A2068C">
            <w:pPr>
              <w:spacing w:after="160" w:line="256" w:lineRule="auto"/>
              <w:jc w:val="center"/>
              <w:rPr>
                <w:rFonts w:eastAsia="Malgun Gothic"/>
                <w:color w:val="000000"/>
                <w:sz w:val="22"/>
              </w:rPr>
            </w:pPr>
          </w:p>
        </w:tc>
        <w:tc>
          <w:tcPr>
            <w:tcW w:w="257" w:type="pct"/>
            <w:hideMark/>
          </w:tcPr>
          <w:p w14:paraId="0911C23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0.006</w:t>
            </w:r>
          </w:p>
        </w:tc>
        <w:tc>
          <w:tcPr>
            <w:tcW w:w="427" w:type="pct"/>
          </w:tcPr>
          <w:p w14:paraId="0911C23D" w14:textId="77777777" w:rsidR="00A2068C" w:rsidRPr="00A2068C" w:rsidRDefault="00A2068C" w:rsidP="00A2068C">
            <w:pPr>
              <w:spacing w:after="160" w:line="256" w:lineRule="auto"/>
              <w:jc w:val="center"/>
              <w:rPr>
                <w:rFonts w:eastAsia="Malgun Gothic"/>
                <w:color w:val="000000"/>
                <w:sz w:val="22"/>
              </w:rPr>
            </w:pPr>
          </w:p>
        </w:tc>
        <w:tc>
          <w:tcPr>
            <w:tcW w:w="542" w:type="pct"/>
          </w:tcPr>
          <w:p w14:paraId="0911C23E" w14:textId="77777777" w:rsidR="00A2068C" w:rsidRPr="00A2068C" w:rsidRDefault="00A2068C" w:rsidP="00A2068C">
            <w:pPr>
              <w:spacing w:after="160" w:line="256" w:lineRule="auto"/>
              <w:jc w:val="center"/>
              <w:rPr>
                <w:rFonts w:eastAsia="Malgun Gothic"/>
                <w:color w:val="000000"/>
                <w:sz w:val="22"/>
              </w:rPr>
            </w:pPr>
          </w:p>
        </w:tc>
        <w:tc>
          <w:tcPr>
            <w:tcW w:w="269" w:type="pct"/>
            <w:hideMark/>
          </w:tcPr>
          <w:p w14:paraId="0911C23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0.009</w:t>
            </w:r>
          </w:p>
        </w:tc>
        <w:tc>
          <w:tcPr>
            <w:tcW w:w="385" w:type="pct"/>
          </w:tcPr>
          <w:p w14:paraId="0911C240" w14:textId="77777777" w:rsidR="00A2068C" w:rsidRPr="00A2068C" w:rsidRDefault="00A2068C" w:rsidP="00A2068C">
            <w:pPr>
              <w:spacing w:after="160" w:line="256" w:lineRule="auto"/>
              <w:jc w:val="center"/>
              <w:rPr>
                <w:rFonts w:eastAsia="Batang"/>
                <w:color w:val="000000"/>
                <w:sz w:val="22"/>
              </w:rPr>
            </w:pPr>
          </w:p>
        </w:tc>
        <w:tc>
          <w:tcPr>
            <w:tcW w:w="470" w:type="pct"/>
          </w:tcPr>
          <w:p w14:paraId="0911C241" w14:textId="77777777" w:rsidR="00A2068C" w:rsidRPr="00A2068C" w:rsidRDefault="00A2068C" w:rsidP="00A2068C">
            <w:pPr>
              <w:spacing w:after="160" w:line="256" w:lineRule="auto"/>
              <w:jc w:val="center"/>
              <w:rPr>
                <w:rFonts w:eastAsia="Malgun Gothic"/>
                <w:color w:val="000000"/>
                <w:sz w:val="22"/>
              </w:rPr>
            </w:pPr>
          </w:p>
        </w:tc>
        <w:tc>
          <w:tcPr>
            <w:tcW w:w="256" w:type="pct"/>
            <w:hideMark/>
          </w:tcPr>
          <w:p w14:paraId="0911C242" w14:textId="77777777" w:rsidR="00A2068C" w:rsidRPr="00A2068C" w:rsidRDefault="00A2068C" w:rsidP="00A2068C">
            <w:pPr>
              <w:spacing w:after="160" w:line="256" w:lineRule="auto"/>
              <w:jc w:val="center"/>
              <w:rPr>
                <w:rFonts w:eastAsia="Batang"/>
                <w:color w:val="000000"/>
                <w:sz w:val="22"/>
              </w:rPr>
            </w:pPr>
            <w:r w:rsidRPr="00A2068C">
              <w:rPr>
                <w:rFonts w:eastAsia="Batang"/>
                <w:color w:val="000000"/>
                <w:sz w:val="22"/>
              </w:rPr>
              <w:t>0.006</w:t>
            </w:r>
          </w:p>
        </w:tc>
      </w:tr>
      <w:tr w:rsidR="00A2068C" w:rsidRPr="00A2068C" w14:paraId="0911C24E" w14:textId="77777777" w:rsidTr="00B575E7">
        <w:tc>
          <w:tcPr>
            <w:tcW w:w="1326" w:type="pct"/>
            <w:vAlign w:val="center"/>
            <w:hideMark/>
          </w:tcPr>
          <w:p w14:paraId="0911C244" w14:textId="77777777" w:rsidR="00A2068C" w:rsidRPr="00A2068C" w:rsidRDefault="00A2068C" w:rsidP="00A2068C">
            <w:pPr>
              <w:spacing w:after="160"/>
              <w:ind w:firstLineChars="50" w:firstLine="120"/>
              <w:rPr>
                <w:rFonts w:eastAsia="Malgun Gothic"/>
                <w:color w:val="000000"/>
                <w:kern w:val="0"/>
                <w:szCs w:val="24"/>
              </w:rPr>
            </w:pPr>
            <w:r w:rsidRPr="00A2068C">
              <w:rPr>
                <w:rFonts w:eastAsia="Batang"/>
                <w:szCs w:val="24"/>
              </w:rPr>
              <w:t>&lt;25</w:t>
            </w:r>
          </w:p>
        </w:tc>
        <w:tc>
          <w:tcPr>
            <w:tcW w:w="469" w:type="pct"/>
            <w:vAlign w:val="center"/>
            <w:hideMark/>
          </w:tcPr>
          <w:p w14:paraId="0911C24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15,886 (64.1)</w:t>
            </w:r>
          </w:p>
        </w:tc>
        <w:tc>
          <w:tcPr>
            <w:tcW w:w="599" w:type="pct"/>
            <w:vAlign w:val="center"/>
            <w:hideMark/>
          </w:tcPr>
          <w:p w14:paraId="0911C24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5297 (63.9)</w:t>
            </w:r>
          </w:p>
        </w:tc>
        <w:tc>
          <w:tcPr>
            <w:tcW w:w="257" w:type="pct"/>
          </w:tcPr>
          <w:p w14:paraId="0911C247"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24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13,553 (63.5)</w:t>
            </w:r>
          </w:p>
        </w:tc>
        <w:tc>
          <w:tcPr>
            <w:tcW w:w="542" w:type="pct"/>
            <w:vAlign w:val="center"/>
            <w:hideMark/>
          </w:tcPr>
          <w:p w14:paraId="0911C24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4507 (63.2)</w:t>
            </w:r>
          </w:p>
        </w:tc>
        <w:tc>
          <w:tcPr>
            <w:tcW w:w="269" w:type="pct"/>
          </w:tcPr>
          <w:p w14:paraId="0911C24A"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24B" w14:textId="77777777" w:rsidR="00A2068C" w:rsidRPr="00A2068C" w:rsidRDefault="00A2068C" w:rsidP="00A2068C">
            <w:pPr>
              <w:spacing w:after="160" w:line="256" w:lineRule="auto"/>
              <w:jc w:val="center"/>
              <w:rPr>
                <w:rFonts w:eastAsia="Batang"/>
                <w:color w:val="000000"/>
                <w:sz w:val="22"/>
              </w:rPr>
            </w:pPr>
            <w:r w:rsidRPr="00A2068C">
              <w:rPr>
                <w:rFonts w:eastAsia="Malgun Gothic"/>
                <w:color w:val="000000"/>
                <w:sz w:val="22"/>
              </w:rPr>
              <w:t>4131 (70.6)</w:t>
            </w:r>
          </w:p>
        </w:tc>
        <w:tc>
          <w:tcPr>
            <w:tcW w:w="470" w:type="pct"/>
            <w:vAlign w:val="center"/>
            <w:hideMark/>
          </w:tcPr>
          <w:p w14:paraId="0911C24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1373 (70.3)</w:t>
            </w:r>
          </w:p>
        </w:tc>
        <w:tc>
          <w:tcPr>
            <w:tcW w:w="256" w:type="pct"/>
          </w:tcPr>
          <w:p w14:paraId="0911C24D" w14:textId="77777777" w:rsidR="00A2068C" w:rsidRPr="00A2068C" w:rsidRDefault="00A2068C" w:rsidP="00A2068C">
            <w:pPr>
              <w:spacing w:after="160" w:line="256" w:lineRule="auto"/>
              <w:jc w:val="center"/>
              <w:rPr>
                <w:rFonts w:eastAsia="Batang"/>
                <w:color w:val="000000"/>
                <w:sz w:val="22"/>
              </w:rPr>
            </w:pPr>
          </w:p>
        </w:tc>
      </w:tr>
      <w:tr w:rsidR="00A2068C" w:rsidRPr="00A2068C" w14:paraId="0911C259" w14:textId="77777777" w:rsidTr="00B575E7">
        <w:tc>
          <w:tcPr>
            <w:tcW w:w="1326" w:type="pct"/>
            <w:vAlign w:val="center"/>
            <w:hideMark/>
          </w:tcPr>
          <w:p w14:paraId="0911C24F" w14:textId="77777777" w:rsidR="00A2068C" w:rsidRPr="00A2068C" w:rsidRDefault="00A2068C" w:rsidP="00A2068C">
            <w:pPr>
              <w:spacing w:after="160"/>
              <w:ind w:firstLineChars="50" w:firstLine="120"/>
              <w:rPr>
                <w:rFonts w:eastAsia="Malgun Gothic"/>
                <w:color w:val="000000"/>
                <w:kern w:val="0"/>
                <w:szCs w:val="24"/>
              </w:rPr>
            </w:pPr>
            <w:r w:rsidRPr="00A2068C">
              <w:rPr>
                <w:rFonts w:eastAsia="Batang"/>
                <w:szCs w:val="24"/>
              </w:rPr>
              <w:lastRenderedPageBreak/>
              <w:t>25–30</w:t>
            </w:r>
          </w:p>
        </w:tc>
        <w:tc>
          <w:tcPr>
            <w:tcW w:w="469" w:type="pct"/>
            <w:vAlign w:val="center"/>
            <w:hideMark/>
          </w:tcPr>
          <w:p w14:paraId="0911C25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7444 (30.0)</w:t>
            </w:r>
          </w:p>
        </w:tc>
        <w:tc>
          <w:tcPr>
            <w:tcW w:w="599" w:type="pct"/>
            <w:vAlign w:val="center"/>
            <w:hideMark/>
          </w:tcPr>
          <w:p w14:paraId="0911C25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2490 (30.1)</w:t>
            </w:r>
          </w:p>
        </w:tc>
        <w:tc>
          <w:tcPr>
            <w:tcW w:w="257" w:type="pct"/>
          </w:tcPr>
          <w:p w14:paraId="0911C252"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25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6527 (30.6)</w:t>
            </w:r>
          </w:p>
        </w:tc>
        <w:tc>
          <w:tcPr>
            <w:tcW w:w="542" w:type="pct"/>
            <w:vAlign w:val="center"/>
            <w:hideMark/>
          </w:tcPr>
          <w:p w14:paraId="0911C25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2186 (30.7)</w:t>
            </w:r>
          </w:p>
        </w:tc>
        <w:tc>
          <w:tcPr>
            <w:tcW w:w="269" w:type="pct"/>
          </w:tcPr>
          <w:p w14:paraId="0911C255"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256" w14:textId="77777777" w:rsidR="00A2068C" w:rsidRPr="00A2068C" w:rsidRDefault="00A2068C" w:rsidP="00A2068C">
            <w:pPr>
              <w:spacing w:after="160" w:line="256" w:lineRule="auto"/>
              <w:jc w:val="center"/>
              <w:rPr>
                <w:rFonts w:eastAsia="Batang"/>
                <w:color w:val="000000"/>
                <w:sz w:val="22"/>
              </w:rPr>
            </w:pPr>
            <w:r w:rsidRPr="00A2068C">
              <w:rPr>
                <w:rFonts w:eastAsia="Malgun Gothic"/>
                <w:color w:val="000000"/>
                <w:sz w:val="22"/>
              </w:rPr>
              <w:t>1466 (25.0)</w:t>
            </w:r>
          </w:p>
        </w:tc>
        <w:tc>
          <w:tcPr>
            <w:tcW w:w="470" w:type="pct"/>
            <w:vAlign w:val="center"/>
            <w:hideMark/>
          </w:tcPr>
          <w:p w14:paraId="0911C25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491 (25.2)</w:t>
            </w:r>
          </w:p>
        </w:tc>
        <w:tc>
          <w:tcPr>
            <w:tcW w:w="256" w:type="pct"/>
          </w:tcPr>
          <w:p w14:paraId="0911C258" w14:textId="77777777" w:rsidR="00A2068C" w:rsidRPr="00A2068C" w:rsidRDefault="00A2068C" w:rsidP="00A2068C">
            <w:pPr>
              <w:spacing w:after="160" w:line="256" w:lineRule="auto"/>
              <w:jc w:val="center"/>
              <w:rPr>
                <w:rFonts w:eastAsia="Batang"/>
                <w:color w:val="000000"/>
                <w:sz w:val="22"/>
              </w:rPr>
            </w:pPr>
          </w:p>
        </w:tc>
      </w:tr>
      <w:tr w:rsidR="00A2068C" w:rsidRPr="00A2068C" w14:paraId="0911C264" w14:textId="77777777" w:rsidTr="00B575E7">
        <w:tc>
          <w:tcPr>
            <w:tcW w:w="1326" w:type="pct"/>
            <w:vAlign w:val="center"/>
            <w:hideMark/>
          </w:tcPr>
          <w:p w14:paraId="0911C25A" w14:textId="77777777" w:rsidR="00A2068C" w:rsidRPr="00A2068C" w:rsidRDefault="00A2068C" w:rsidP="00A2068C">
            <w:pPr>
              <w:spacing w:after="160"/>
              <w:ind w:firstLineChars="50" w:firstLine="120"/>
              <w:rPr>
                <w:rFonts w:eastAsia="Malgun Gothic"/>
                <w:color w:val="000000"/>
                <w:kern w:val="0"/>
                <w:szCs w:val="24"/>
              </w:rPr>
            </w:pPr>
            <w:r w:rsidRPr="00A2068C">
              <w:rPr>
                <w:rFonts w:eastAsia="Batang" w:hint="eastAsia"/>
                <w:szCs w:val="24"/>
              </w:rPr>
              <w:t>≥</w:t>
            </w:r>
            <w:r w:rsidRPr="00A2068C">
              <w:rPr>
                <w:rFonts w:eastAsia="Batang"/>
                <w:szCs w:val="24"/>
              </w:rPr>
              <w:t>30</w:t>
            </w:r>
          </w:p>
        </w:tc>
        <w:tc>
          <w:tcPr>
            <w:tcW w:w="469" w:type="pct"/>
            <w:vAlign w:val="center"/>
            <w:hideMark/>
          </w:tcPr>
          <w:p w14:paraId="0911C25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1452 (5.9)</w:t>
            </w:r>
          </w:p>
        </w:tc>
        <w:tc>
          <w:tcPr>
            <w:tcW w:w="599" w:type="pct"/>
            <w:vAlign w:val="center"/>
            <w:hideMark/>
          </w:tcPr>
          <w:p w14:paraId="0911C25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499 (6.0)</w:t>
            </w:r>
          </w:p>
        </w:tc>
        <w:tc>
          <w:tcPr>
            <w:tcW w:w="257" w:type="pct"/>
          </w:tcPr>
          <w:p w14:paraId="0911C25D" w14:textId="77777777" w:rsidR="00A2068C" w:rsidRPr="00A2068C" w:rsidRDefault="00A2068C" w:rsidP="00A2068C">
            <w:pPr>
              <w:spacing w:after="160" w:line="256" w:lineRule="auto"/>
              <w:jc w:val="center"/>
              <w:rPr>
                <w:rFonts w:eastAsia="Malgun Gothic"/>
                <w:color w:val="000000"/>
                <w:sz w:val="22"/>
              </w:rPr>
            </w:pPr>
          </w:p>
        </w:tc>
        <w:tc>
          <w:tcPr>
            <w:tcW w:w="427" w:type="pct"/>
            <w:vAlign w:val="center"/>
            <w:hideMark/>
          </w:tcPr>
          <w:p w14:paraId="0911C25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1262 (5.9)</w:t>
            </w:r>
          </w:p>
        </w:tc>
        <w:tc>
          <w:tcPr>
            <w:tcW w:w="542" w:type="pct"/>
            <w:vAlign w:val="center"/>
            <w:hideMark/>
          </w:tcPr>
          <w:p w14:paraId="0911C25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439 (6.2)</w:t>
            </w:r>
          </w:p>
        </w:tc>
        <w:tc>
          <w:tcPr>
            <w:tcW w:w="269" w:type="pct"/>
          </w:tcPr>
          <w:p w14:paraId="0911C260" w14:textId="77777777" w:rsidR="00A2068C" w:rsidRPr="00A2068C" w:rsidRDefault="00A2068C" w:rsidP="00A2068C">
            <w:pPr>
              <w:spacing w:after="160" w:line="256" w:lineRule="auto"/>
              <w:jc w:val="center"/>
              <w:rPr>
                <w:rFonts w:eastAsia="Malgun Gothic"/>
                <w:color w:val="000000"/>
                <w:sz w:val="22"/>
              </w:rPr>
            </w:pPr>
          </w:p>
        </w:tc>
        <w:tc>
          <w:tcPr>
            <w:tcW w:w="385" w:type="pct"/>
            <w:vAlign w:val="center"/>
            <w:hideMark/>
          </w:tcPr>
          <w:p w14:paraId="0911C261" w14:textId="77777777" w:rsidR="00A2068C" w:rsidRPr="00A2068C" w:rsidRDefault="00A2068C" w:rsidP="00A2068C">
            <w:pPr>
              <w:spacing w:after="160" w:line="256" w:lineRule="auto"/>
              <w:jc w:val="center"/>
              <w:rPr>
                <w:rFonts w:eastAsia="Batang"/>
                <w:color w:val="000000"/>
                <w:sz w:val="22"/>
              </w:rPr>
            </w:pPr>
            <w:r w:rsidRPr="00A2068C">
              <w:rPr>
                <w:rFonts w:eastAsia="Malgun Gothic"/>
                <w:color w:val="000000"/>
                <w:sz w:val="22"/>
              </w:rPr>
              <w:t>257 (4.4)</w:t>
            </w:r>
          </w:p>
        </w:tc>
        <w:tc>
          <w:tcPr>
            <w:tcW w:w="470" w:type="pct"/>
            <w:vAlign w:val="center"/>
            <w:hideMark/>
          </w:tcPr>
          <w:p w14:paraId="0911C26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88 (4.5)</w:t>
            </w:r>
          </w:p>
        </w:tc>
        <w:tc>
          <w:tcPr>
            <w:tcW w:w="256" w:type="pct"/>
          </w:tcPr>
          <w:p w14:paraId="0911C263" w14:textId="77777777" w:rsidR="00A2068C" w:rsidRPr="00A2068C" w:rsidRDefault="00A2068C" w:rsidP="00A2068C">
            <w:pPr>
              <w:spacing w:after="160" w:line="256" w:lineRule="auto"/>
              <w:jc w:val="center"/>
              <w:rPr>
                <w:rFonts w:eastAsia="Batang"/>
                <w:color w:val="000000"/>
                <w:sz w:val="22"/>
              </w:rPr>
            </w:pPr>
          </w:p>
        </w:tc>
      </w:tr>
      <w:tr w:rsidR="00A2068C" w:rsidRPr="00A2068C" w14:paraId="0911C26F" w14:textId="77777777" w:rsidTr="00B575E7">
        <w:tc>
          <w:tcPr>
            <w:tcW w:w="1326" w:type="pct"/>
            <w:hideMark/>
          </w:tcPr>
          <w:p w14:paraId="0911C265" w14:textId="77777777" w:rsidR="00A2068C" w:rsidRPr="00A2068C" w:rsidRDefault="00A2068C" w:rsidP="00A2068C">
            <w:pPr>
              <w:spacing w:after="160"/>
              <w:rPr>
                <w:rFonts w:eastAsia="Malgun Gothic"/>
                <w:color w:val="000000"/>
                <w:kern w:val="0"/>
                <w:szCs w:val="24"/>
              </w:rPr>
            </w:pPr>
            <w:r w:rsidRPr="00A2068C">
              <w:rPr>
                <w:rFonts w:eastAsia="Malgun Gothic"/>
                <w:szCs w:val="24"/>
              </w:rPr>
              <w:t>Unmatched covariates</w:t>
            </w:r>
          </w:p>
        </w:tc>
        <w:tc>
          <w:tcPr>
            <w:tcW w:w="469" w:type="pct"/>
          </w:tcPr>
          <w:p w14:paraId="0911C266" w14:textId="77777777" w:rsidR="00A2068C" w:rsidRPr="00A2068C" w:rsidRDefault="00A2068C" w:rsidP="00A2068C">
            <w:pPr>
              <w:spacing w:after="160" w:line="256" w:lineRule="auto"/>
              <w:jc w:val="center"/>
              <w:rPr>
                <w:rFonts w:eastAsia="Malgun Gothic"/>
                <w:color w:val="000000"/>
                <w:sz w:val="22"/>
              </w:rPr>
            </w:pPr>
          </w:p>
        </w:tc>
        <w:tc>
          <w:tcPr>
            <w:tcW w:w="599" w:type="pct"/>
          </w:tcPr>
          <w:p w14:paraId="0911C267" w14:textId="77777777" w:rsidR="00A2068C" w:rsidRPr="00A2068C" w:rsidRDefault="00A2068C" w:rsidP="00A2068C">
            <w:pPr>
              <w:spacing w:after="160" w:line="256" w:lineRule="auto"/>
              <w:jc w:val="center"/>
              <w:rPr>
                <w:rFonts w:eastAsia="Malgun Gothic"/>
                <w:color w:val="000000"/>
                <w:sz w:val="22"/>
              </w:rPr>
            </w:pPr>
          </w:p>
        </w:tc>
        <w:tc>
          <w:tcPr>
            <w:tcW w:w="257" w:type="pct"/>
          </w:tcPr>
          <w:p w14:paraId="0911C268" w14:textId="77777777" w:rsidR="00A2068C" w:rsidRPr="00A2068C" w:rsidRDefault="00A2068C" w:rsidP="00A2068C">
            <w:pPr>
              <w:spacing w:after="160" w:line="256" w:lineRule="auto"/>
              <w:jc w:val="center"/>
              <w:rPr>
                <w:rFonts w:eastAsia="Malgun Gothic"/>
                <w:color w:val="000000"/>
                <w:sz w:val="22"/>
              </w:rPr>
            </w:pPr>
          </w:p>
        </w:tc>
        <w:tc>
          <w:tcPr>
            <w:tcW w:w="427" w:type="pct"/>
          </w:tcPr>
          <w:p w14:paraId="0911C269" w14:textId="77777777" w:rsidR="00A2068C" w:rsidRPr="00A2068C" w:rsidRDefault="00A2068C" w:rsidP="00A2068C">
            <w:pPr>
              <w:spacing w:after="160" w:line="256" w:lineRule="auto"/>
              <w:jc w:val="center"/>
              <w:rPr>
                <w:rFonts w:eastAsia="Malgun Gothic"/>
                <w:color w:val="000000"/>
                <w:sz w:val="22"/>
              </w:rPr>
            </w:pPr>
          </w:p>
        </w:tc>
        <w:tc>
          <w:tcPr>
            <w:tcW w:w="542" w:type="pct"/>
          </w:tcPr>
          <w:p w14:paraId="0911C26A" w14:textId="77777777" w:rsidR="00A2068C" w:rsidRPr="00A2068C" w:rsidRDefault="00A2068C" w:rsidP="00A2068C">
            <w:pPr>
              <w:spacing w:after="160" w:line="256" w:lineRule="auto"/>
              <w:jc w:val="center"/>
              <w:rPr>
                <w:rFonts w:eastAsia="Malgun Gothic"/>
                <w:color w:val="000000"/>
                <w:sz w:val="22"/>
              </w:rPr>
            </w:pPr>
          </w:p>
        </w:tc>
        <w:tc>
          <w:tcPr>
            <w:tcW w:w="269" w:type="pct"/>
          </w:tcPr>
          <w:p w14:paraId="0911C26B" w14:textId="77777777" w:rsidR="00A2068C" w:rsidRPr="00A2068C" w:rsidRDefault="00A2068C" w:rsidP="00A2068C">
            <w:pPr>
              <w:spacing w:after="160" w:line="256" w:lineRule="auto"/>
              <w:jc w:val="center"/>
              <w:rPr>
                <w:rFonts w:eastAsia="Malgun Gothic"/>
                <w:color w:val="000000"/>
                <w:sz w:val="22"/>
              </w:rPr>
            </w:pPr>
          </w:p>
        </w:tc>
        <w:tc>
          <w:tcPr>
            <w:tcW w:w="385" w:type="pct"/>
          </w:tcPr>
          <w:p w14:paraId="0911C26C" w14:textId="77777777" w:rsidR="00A2068C" w:rsidRPr="00A2068C" w:rsidRDefault="00A2068C" w:rsidP="00A2068C">
            <w:pPr>
              <w:spacing w:after="160" w:line="256" w:lineRule="auto"/>
              <w:jc w:val="center"/>
              <w:rPr>
                <w:rFonts w:eastAsia="Batang"/>
                <w:color w:val="000000"/>
                <w:sz w:val="22"/>
              </w:rPr>
            </w:pPr>
          </w:p>
        </w:tc>
        <w:tc>
          <w:tcPr>
            <w:tcW w:w="470" w:type="pct"/>
          </w:tcPr>
          <w:p w14:paraId="0911C26D" w14:textId="77777777" w:rsidR="00A2068C" w:rsidRPr="00A2068C" w:rsidRDefault="00A2068C" w:rsidP="00A2068C">
            <w:pPr>
              <w:spacing w:after="160" w:line="256" w:lineRule="auto"/>
              <w:jc w:val="center"/>
              <w:rPr>
                <w:rFonts w:eastAsia="Malgun Gothic"/>
                <w:color w:val="000000"/>
                <w:sz w:val="22"/>
              </w:rPr>
            </w:pPr>
          </w:p>
        </w:tc>
        <w:tc>
          <w:tcPr>
            <w:tcW w:w="256" w:type="pct"/>
          </w:tcPr>
          <w:p w14:paraId="0911C26E" w14:textId="77777777" w:rsidR="00A2068C" w:rsidRPr="00A2068C" w:rsidRDefault="00A2068C" w:rsidP="00A2068C">
            <w:pPr>
              <w:spacing w:after="160" w:line="256" w:lineRule="auto"/>
              <w:jc w:val="center"/>
              <w:rPr>
                <w:rFonts w:eastAsia="Batang"/>
                <w:color w:val="000000"/>
                <w:sz w:val="22"/>
              </w:rPr>
            </w:pPr>
          </w:p>
        </w:tc>
      </w:tr>
      <w:tr w:rsidR="00A2068C" w:rsidRPr="00A2068C" w14:paraId="0911C27A" w14:textId="77777777" w:rsidTr="00B575E7">
        <w:trPr>
          <w:trHeight w:val="417"/>
        </w:trPr>
        <w:tc>
          <w:tcPr>
            <w:tcW w:w="1326" w:type="pct"/>
            <w:hideMark/>
          </w:tcPr>
          <w:p w14:paraId="0911C270"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diabetes mellitus, n (%)</w:t>
            </w:r>
          </w:p>
        </w:tc>
        <w:tc>
          <w:tcPr>
            <w:tcW w:w="469" w:type="pct"/>
            <w:hideMark/>
          </w:tcPr>
          <w:p w14:paraId="0911C27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7401 (29.9)</w:t>
            </w:r>
          </w:p>
        </w:tc>
        <w:tc>
          <w:tcPr>
            <w:tcW w:w="599" w:type="pct"/>
            <w:hideMark/>
          </w:tcPr>
          <w:p w14:paraId="0911C27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3434 (41.4)</w:t>
            </w:r>
          </w:p>
        </w:tc>
        <w:tc>
          <w:tcPr>
            <w:tcW w:w="257" w:type="pct"/>
          </w:tcPr>
          <w:p w14:paraId="0911C273" w14:textId="77777777" w:rsidR="00A2068C" w:rsidRPr="00A2068C" w:rsidRDefault="00A2068C" w:rsidP="00A2068C">
            <w:pPr>
              <w:spacing w:after="160" w:line="256" w:lineRule="auto"/>
              <w:jc w:val="center"/>
              <w:rPr>
                <w:rFonts w:eastAsia="Malgun Gothic"/>
                <w:color w:val="000000"/>
                <w:sz w:val="22"/>
              </w:rPr>
            </w:pPr>
          </w:p>
        </w:tc>
        <w:tc>
          <w:tcPr>
            <w:tcW w:w="427" w:type="pct"/>
            <w:hideMark/>
          </w:tcPr>
          <w:p w14:paraId="0911C27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6528 (30.6)</w:t>
            </w:r>
          </w:p>
        </w:tc>
        <w:tc>
          <w:tcPr>
            <w:tcW w:w="542" w:type="pct"/>
            <w:hideMark/>
          </w:tcPr>
          <w:p w14:paraId="0911C27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3001 (42.1)</w:t>
            </w:r>
          </w:p>
        </w:tc>
        <w:tc>
          <w:tcPr>
            <w:tcW w:w="269" w:type="pct"/>
          </w:tcPr>
          <w:p w14:paraId="0911C276" w14:textId="77777777" w:rsidR="00A2068C" w:rsidRPr="00A2068C" w:rsidRDefault="00A2068C" w:rsidP="00A2068C">
            <w:pPr>
              <w:spacing w:after="160" w:line="256" w:lineRule="auto"/>
              <w:jc w:val="center"/>
              <w:rPr>
                <w:rFonts w:eastAsia="Malgun Gothic"/>
                <w:color w:val="000000"/>
                <w:sz w:val="22"/>
              </w:rPr>
            </w:pPr>
          </w:p>
        </w:tc>
        <w:tc>
          <w:tcPr>
            <w:tcW w:w="385" w:type="pct"/>
            <w:hideMark/>
          </w:tcPr>
          <w:p w14:paraId="0911C27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1526 (26.1)</w:t>
            </w:r>
          </w:p>
        </w:tc>
        <w:tc>
          <w:tcPr>
            <w:tcW w:w="470" w:type="pct"/>
            <w:hideMark/>
          </w:tcPr>
          <w:p w14:paraId="0911C27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751 (38.5)</w:t>
            </w:r>
          </w:p>
        </w:tc>
        <w:tc>
          <w:tcPr>
            <w:tcW w:w="256" w:type="pct"/>
          </w:tcPr>
          <w:p w14:paraId="0911C279"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285" w14:textId="77777777" w:rsidTr="00B575E7">
        <w:trPr>
          <w:trHeight w:val="417"/>
        </w:trPr>
        <w:tc>
          <w:tcPr>
            <w:tcW w:w="1326" w:type="pct"/>
            <w:hideMark/>
          </w:tcPr>
          <w:p w14:paraId="0911C27B"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cardiovascular disease, n (%)</w:t>
            </w:r>
          </w:p>
        </w:tc>
        <w:tc>
          <w:tcPr>
            <w:tcW w:w="469" w:type="pct"/>
            <w:hideMark/>
          </w:tcPr>
          <w:p w14:paraId="0911C27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6570 (26.5)</w:t>
            </w:r>
          </w:p>
        </w:tc>
        <w:tc>
          <w:tcPr>
            <w:tcW w:w="599" w:type="pct"/>
            <w:hideMark/>
          </w:tcPr>
          <w:p w14:paraId="0911C27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3130 (37.8)</w:t>
            </w:r>
          </w:p>
        </w:tc>
        <w:tc>
          <w:tcPr>
            <w:tcW w:w="257" w:type="pct"/>
          </w:tcPr>
          <w:p w14:paraId="0911C27E" w14:textId="77777777" w:rsidR="00A2068C" w:rsidRPr="00A2068C" w:rsidRDefault="00A2068C" w:rsidP="00A2068C">
            <w:pPr>
              <w:spacing w:after="160" w:line="256" w:lineRule="auto"/>
              <w:jc w:val="center"/>
              <w:rPr>
                <w:rFonts w:eastAsia="Malgun Gothic"/>
                <w:color w:val="000000"/>
                <w:sz w:val="22"/>
              </w:rPr>
            </w:pPr>
          </w:p>
        </w:tc>
        <w:tc>
          <w:tcPr>
            <w:tcW w:w="427" w:type="pct"/>
            <w:hideMark/>
          </w:tcPr>
          <w:p w14:paraId="0911C27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5725 (26.8)</w:t>
            </w:r>
          </w:p>
        </w:tc>
        <w:tc>
          <w:tcPr>
            <w:tcW w:w="542" w:type="pct"/>
            <w:hideMark/>
          </w:tcPr>
          <w:p w14:paraId="0911C28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2677 (37.5)</w:t>
            </w:r>
          </w:p>
        </w:tc>
        <w:tc>
          <w:tcPr>
            <w:tcW w:w="269" w:type="pct"/>
          </w:tcPr>
          <w:p w14:paraId="0911C281" w14:textId="77777777" w:rsidR="00A2068C" w:rsidRPr="00A2068C" w:rsidRDefault="00A2068C" w:rsidP="00A2068C">
            <w:pPr>
              <w:spacing w:after="160" w:line="256" w:lineRule="auto"/>
              <w:jc w:val="center"/>
              <w:rPr>
                <w:rFonts w:eastAsia="Malgun Gothic"/>
                <w:color w:val="000000"/>
                <w:sz w:val="22"/>
              </w:rPr>
            </w:pPr>
          </w:p>
        </w:tc>
        <w:tc>
          <w:tcPr>
            <w:tcW w:w="385" w:type="pct"/>
            <w:hideMark/>
          </w:tcPr>
          <w:p w14:paraId="0911C28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1392(23.8)</w:t>
            </w:r>
          </w:p>
        </w:tc>
        <w:tc>
          <w:tcPr>
            <w:tcW w:w="470" w:type="pct"/>
            <w:hideMark/>
          </w:tcPr>
          <w:p w14:paraId="0911C28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743 (38.1)</w:t>
            </w:r>
          </w:p>
        </w:tc>
        <w:tc>
          <w:tcPr>
            <w:tcW w:w="256" w:type="pct"/>
          </w:tcPr>
          <w:p w14:paraId="0911C284"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290" w14:textId="77777777" w:rsidTr="00B575E7">
        <w:trPr>
          <w:trHeight w:val="417"/>
        </w:trPr>
        <w:tc>
          <w:tcPr>
            <w:tcW w:w="1326" w:type="pct"/>
            <w:hideMark/>
          </w:tcPr>
          <w:p w14:paraId="0911C286"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cerebrovascular disease, n (%)</w:t>
            </w:r>
          </w:p>
        </w:tc>
        <w:tc>
          <w:tcPr>
            <w:tcW w:w="469" w:type="pct"/>
            <w:hideMark/>
          </w:tcPr>
          <w:p w14:paraId="0911C28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4318 (17.4)</w:t>
            </w:r>
          </w:p>
        </w:tc>
        <w:tc>
          <w:tcPr>
            <w:tcW w:w="599" w:type="pct"/>
            <w:hideMark/>
          </w:tcPr>
          <w:p w14:paraId="0911C28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1878 (22.7)</w:t>
            </w:r>
          </w:p>
        </w:tc>
        <w:tc>
          <w:tcPr>
            <w:tcW w:w="257" w:type="pct"/>
          </w:tcPr>
          <w:p w14:paraId="0911C289" w14:textId="77777777" w:rsidR="00A2068C" w:rsidRPr="00A2068C" w:rsidRDefault="00A2068C" w:rsidP="00A2068C">
            <w:pPr>
              <w:spacing w:after="160" w:line="256" w:lineRule="auto"/>
              <w:jc w:val="center"/>
              <w:rPr>
                <w:rFonts w:eastAsia="Malgun Gothic"/>
                <w:color w:val="000000"/>
                <w:sz w:val="22"/>
              </w:rPr>
            </w:pPr>
          </w:p>
        </w:tc>
        <w:tc>
          <w:tcPr>
            <w:tcW w:w="427" w:type="pct"/>
            <w:hideMark/>
          </w:tcPr>
          <w:p w14:paraId="0911C28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3830 (18.0)</w:t>
            </w:r>
          </w:p>
        </w:tc>
        <w:tc>
          <w:tcPr>
            <w:tcW w:w="542" w:type="pct"/>
            <w:hideMark/>
          </w:tcPr>
          <w:p w14:paraId="0911C28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1636 (22.9)</w:t>
            </w:r>
          </w:p>
        </w:tc>
        <w:tc>
          <w:tcPr>
            <w:tcW w:w="269" w:type="pct"/>
          </w:tcPr>
          <w:p w14:paraId="0911C28C" w14:textId="77777777" w:rsidR="00A2068C" w:rsidRPr="00A2068C" w:rsidRDefault="00A2068C" w:rsidP="00A2068C">
            <w:pPr>
              <w:spacing w:after="160" w:line="256" w:lineRule="auto"/>
              <w:jc w:val="center"/>
              <w:rPr>
                <w:rFonts w:eastAsia="Malgun Gothic"/>
                <w:color w:val="000000"/>
                <w:sz w:val="22"/>
              </w:rPr>
            </w:pPr>
          </w:p>
        </w:tc>
        <w:tc>
          <w:tcPr>
            <w:tcW w:w="385" w:type="pct"/>
            <w:hideMark/>
          </w:tcPr>
          <w:p w14:paraId="0911C28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924 (15.8)</w:t>
            </w:r>
          </w:p>
        </w:tc>
        <w:tc>
          <w:tcPr>
            <w:tcW w:w="470" w:type="pct"/>
            <w:hideMark/>
          </w:tcPr>
          <w:p w14:paraId="0911C28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392 (20.1)</w:t>
            </w:r>
          </w:p>
        </w:tc>
        <w:tc>
          <w:tcPr>
            <w:tcW w:w="256" w:type="pct"/>
          </w:tcPr>
          <w:p w14:paraId="0911C28F"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29B" w14:textId="77777777" w:rsidTr="00B575E7">
        <w:trPr>
          <w:trHeight w:val="417"/>
        </w:trPr>
        <w:tc>
          <w:tcPr>
            <w:tcW w:w="1326" w:type="pct"/>
            <w:hideMark/>
          </w:tcPr>
          <w:p w14:paraId="0911C291"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COPD, n (%)</w:t>
            </w:r>
          </w:p>
        </w:tc>
        <w:tc>
          <w:tcPr>
            <w:tcW w:w="469" w:type="pct"/>
            <w:hideMark/>
          </w:tcPr>
          <w:p w14:paraId="0911C29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3974 (16.0)</w:t>
            </w:r>
          </w:p>
        </w:tc>
        <w:tc>
          <w:tcPr>
            <w:tcW w:w="599" w:type="pct"/>
            <w:hideMark/>
          </w:tcPr>
          <w:p w14:paraId="0911C29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2000 (24.1)</w:t>
            </w:r>
          </w:p>
        </w:tc>
        <w:tc>
          <w:tcPr>
            <w:tcW w:w="257" w:type="pct"/>
          </w:tcPr>
          <w:p w14:paraId="0911C294" w14:textId="77777777" w:rsidR="00A2068C" w:rsidRPr="00A2068C" w:rsidRDefault="00A2068C" w:rsidP="00A2068C">
            <w:pPr>
              <w:spacing w:after="160" w:line="256" w:lineRule="auto"/>
              <w:jc w:val="center"/>
              <w:rPr>
                <w:rFonts w:eastAsia="Malgun Gothic"/>
                <w:color w:val="000000"/>
                <w:sz w:val="22"/>
              </w:rPr>
            </w:pPr>
          </w:p>
        </w:tc>
        <w:tc>
          <w:tcPr>
            <w:tcW w:w="427" w:type="pct"/>
            <w:hideMark/>
          </w:tcPr>
          <w:p w14:paraId="0911C29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3523 (16.5)</w:t>
            </w:r>
          </w:p>
        </w:tc>
        <w:tc>
          <w:tcPr>
            <w:tcW w:w="542" w:type="pct"/>
            <w:hideMark/>
          </w:tcPr>
          <w:p w14:paraId="0911C29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1710 (24.0)</w:t>
            </w:r>
          </w:p>
        </w:tc>
        <w:tc>
          <w:tcPr>
            <w:tcW w:w="269" w:type="pct"/>
          </w:tcPr>
          <w:p w14:paraId="0911C297" w14:textId="77777777" w:rsidR="00A2068C" w:rsidRPr="00A2068C" w:rsidRDefault="00A2068C" w:rsidP="00A2068C">
            <w:pPr>
              <w:spacing w:after="160" w:line="256" w:lineRule="auto"/>
              <w:jc w:val="center"/>
              <w:rPr>
                <w:rFonts w:eastAsia="Malgun Gothic"/>
                <w:color w:val="000000"/>
                <w:sz w:val="22"/>
              </w:rPr>
            </w:pPr>
          </w:p>
        </w:tc>
        <w:tc>
          <w:tcPr>
            <w:tcW w:w="385" w:type="pct"/>
            <w:hideMark/>
          </w:tcPr>
          <w:p w14:paraId="0911C29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839 (14.3)</w:t>
            </w:r>
          </w:p>
        </w:tc>
        <w:tc>
          <w:tcPr>
            <w:tcW w:w="470" w:type="pct"/>
            <w:hideMark/>
          </w:tcPr>
          <w:p w14:paraId="0911C29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481 (24.6)</w:t>
            </w:r>
          </w:p>
        </w:tc>
        <w:tc>
          <w:tcPr>
            <w:tcW w:w="256" w:type="pct"/>
          </w:tcPr>
          <w:p w14:paraId="0911C29A"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2A6" w14:textId="77777777" w:rsidTr="00B575E7">
        <w:trPr>
          <w:trHeight w:val="417"/>
        </w:trPr>
        <w:tc>
          <w:tcPr>
            <w:tcW w:w="1326" w:type="pct"/>
            <w:hideMark/>
          </w:tcPr>
          <w:p w14:paraId="0911C29C"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hypertension, n (%)</w:t>
            </w:r>
          </w:p>
        </w:tc>
        <w:tc>
          <w:tcPr>
            <w:tcW w:w="469" w:type="pct"/>
            <w:hideMark/>
          </w:tcPr>
          <w:p w14:paraId="0911C29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11,671 (47.1)</w:t>
            </w:r>
          </w:p>
        </w:tc>
        <w:tc>
          <w:tcPr>
            <w:tcW w:w="599" w:type="pct"/>
            <w:hideMark/>
          </w:tcPr>
          <w:p w14:paraId="0911C29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4649 (56.1)</w:t>
            </w:r>
          </w:p>
        </w:tc>
        <w:tc>
          <w:tcPr>
            <w:tcW w:w="257" w:type="pct"/>
          </w:tcPr>
          <w:p w14:paraId="0911C29F" w14:textId="77777777" w:rsidR="00A2068C" w:rsidRPr="00A2068C" w:rsidRDefault="00A2068C" w:rsidP="00A2068C">
            <w:pPr>
              <w:spacing w:after="160" w:line="256" w:lineRule="auto"/>
              <w:jc w:val="center"/>
              <w:rPr>
                <w:rFonts w:eastAsia="Malgun Gothic"/>
                <w:color w:val="000000"/>
                <w:sz w:val="22"/>
              </w:rPr>
            </w:pPr>
          </w:p>
        </w:tc>
        <w:tc>
          <w:tcPr>
            <w:tcW w:w="427" w:type="pct"/>
            <w:hideMark/>
          </w:tcPr>
          <w:p w14:paraId="0911C2A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10,117 (47.4)</w:t>
            </w:r>
          </w:p>
        </w:tc>
        <w:tc>
          <w:tcPr>
            <w:tcW w:w="542" w:type="pct"/>
            <w:hideMark/>
          </w:tcPr>
          <w:p w14:paraId="0911C2A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4041 (56.7)</w:t>
            </w:r>
          </w:p>
        </w:tc>
        <w:tc>
          <w:tcPr>
            <w:tcW w:w="269" w:type="pct"/>
          </w:tcPr>
          <w:p w14:paraId="0911C2A2" w14:textId="77777777" w:rsidR="00A2068C" w:rsidRPr="00A2068C" w:rsidRDefault="00A2068C" w:rsidP="00A2068C">
            <w:pPr>
              <w:spacing w:after="160" w:line="256" w:lineRule="auto"/>
              <w:jc w:val="center"/>
              <w:rPr>
                <w:rFonts w:eastAsia="Malgun Gothic"/>
                <w:color w:val="000000"/>
                <w:sz w:val="22"/>
              </w:rPr>
            </w:pPr>
          </w:p>
        </w:tc>
        <w:tc>
          <w:tcPr>
            <w:tcW w:w="385" w:type="pct"/>
            <w:hideMark/>
          </w:tcPr>
          <w:p w14:paraId="0911C2A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2390 (40.8)</w:t>
            </w:r>
          </w:p>
        </w:tc>
        <w:tc>
          <w:tcPr>
            <w:tcW w:w="470" w:type="pct"/>
            <w:hideMark/>
          </w:tcPr>
          <w:p w14:paraId="0911C2A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1014 (52.0)</w:t>
            </w:r>
          </w:p>
        </w:tc>
        <w:tc>
          <w:tcPr>
            <w:tcW w:w="256" w:type="pct"/>
          </w:tcPr>
          <w:p w14:paraId="0911C2A5"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2B1" w14:textId="77777777" w:rsidTr="00B575E7">
        <w:trPr>
          <w:trHeight w:val="417"/>
        </w:trPr>
        <w:tc>
          <w:tcPr>
            <w:tcW w:w="1326" w:type="pct"/>
            <w:hideMark/>
          </w:tcPr>
          <w:p w14:paraId="0911C2A7"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chronic kidney disease, n (%)</w:t>
            </w:r>
          </w:p>
        </w:tc>
        <w:tc>
          <w:tcPr>
            <w:tcW w:w="469" w:type="pct"/>
            <w:hideMark/>
          </w:tcPr>
          <w:p w14:paraId="0911C2A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2736 (11.0)</w:t>
            </w:r>
          </w:p>
        </w:tc>
        <w:tc>
          <w:tcPr>
            <w:tcW w:w="599" w:type="pct"/>
            <w:hideMark/>
          </w:tcPr>
          <w:p w14:paraId="0911C2A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1472 (17.8)</w:t>
            </w:r>
          </w:p>
        </w:tc>
        <w:tc>
          <w:tcPr>
            <w:tcW w:w="257" w:type="pct"/>
          </w:tcPr>
          <w:p w14:paraId="0911C2AA" w14:textId="77777777" w:rsidR="00A2068C" w:rsidRPr="00A2068C" w:rsidRDefault="00A2068C" w:rsidP="00A2068C">
            <w:pPr>
              <w:spacing w:after="160" w:line="256" w:lineRule="auto"/>
              <w:jc w:val="center"/>
              <w:rPr>
                <w:rFonts w:eastAsia="Malgun Gothic"/>
                <w:color w:val="000000"/>
                <w:sz w:val="22"/>
              </w:rPr>
            </w:pPr>
          </w:p>
        </w:tc>
        <w:tc>
          <w:tcPr>
            <w:tcW w:w="427" w:type="pct"/>
            <w:hideMark/>
          </w:tcPr>
          <w:p w14:paraId="0911C2A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2343 (11.0)</w:t>
            </w:r>
          </w:p>
        </w:tc>
        <w:tc>
          <w:tcPr>
            <w:tcW w:w="542" w:type="pct"/>
            <w:hideMark/>
          </w:tcPr>
          <w:p w14:paraId="0911C2A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1236 (17.3)</w:t>
            </w:r>
          </w:p>
        </w:tc>
        <w:tc>
          <w:tcPr>
            <w:tcW w:w="269" w:type="pct"/>
          </w:tcPr>
          <w:p w14:paraId="0911C2AD" w14:textId="77777777" w:rsidR="00A2068C" w:rsidRPr="00A2068C" w:rsidRDefault="00A2068C" w:rsidP="00A2068C">
            <w:pPr>
              <w:spacing w:after="160" w:line="256" w:lineRule="auto"/>
              <w:jc w:val="center"/>
              <w:rPr>
                <w:rFonts w:eastAsia="Malgun Gothic"/>
                <w:color w:val="000000"/>
                <w:sz w:val="22"/>
              </w:rPr>
            </w:pPr>
          </w:p>
        </w:tc>
        <w:tc>
          <w:tcPr>
            <w:tcW w:w="385" w:type="pct"/>
            <w:hideMark/>
          </w:tcPr>
          <w:p w14:paraId="0911C2A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590 (10.1)</w:t>
            </w:r>
          </w:p>
        </w:tc>
        <w:tc>
          <w:tcPr>
            <w:tcW w:w="470" w:type="pct"/>
            <w:hideMark/>
          </w:tcPr>
          <w:p w14:paraId="0911C2A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399 (20.4)</w:t>
            </w:r>
          </w:p>
        </w:tc>
        <w:tc>
          <w:tcPr>
            <w:tcW w:w="256" w:type="pct"/>
          </w:tcPr>
          <w:p w14:paraId="0911C2B0"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2BC" w14:textId="77777777" w:rsidTr="00B575E7">
        <w:trPr>
          <w:trHeight w:val="417"/>
        </w:trPr>
        <w:tc>
          <w:tcPr>
            <w:tcW w:w="1326" w:type="pct"/>
            <w:hideMark/>
          </w:tcPr>
          <w:p w14:paraId="0911C2B2" w14:textId="77777777" w:rsidR="00A2068C" w:rsidRPr="00A2068C" w:rsidRDefault="00A2068C" w:rsidP="00A2068C">
            <w:pPr>
              <w:jc w:val="left"/>
              <w:rPr>
                <w:rFonts w:eastAsia="Batang"/>
                <w:color w:val="000000"/>
                <w:szCs w:val="24"/>
              </w:rPr>
            </w:pPr>
            <w:r w:rsidRPr="00A2068C">
              <w:rPr>
                <w:rFonts w:eastAsia="Batang"/>
                <w:color w:val="000000"/>
                <w:szCs w:val="24"/>
              </w:rPr>
              <w:t>Current use of aspirin, n (%)</w:t>
            </w:r>
          </w:p>
        </w:tc>
        <w:tc>
          <w:tcPr>
            <w:tcW w:w="469" w:type="pct"/>
            <w:hideMark/>
          </w:tcPr>
          <w:p w14:paraId="0911C2B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3185 (12.9)</w:t>
            </w:r>
          </w:p>
        </w:tc>
        <w:tc>
          <w:tcPr>
            <w:tcW w:w="599" w:type="pct"/>
            <w:hideMark/>
          </w:tcPr>
          <w:p w14:paraId="0911C2B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1209 (14.6)</w:t>
            </w:r>
          </w:p>
        </w:tc>
        <w:tc>
          <w:tcPr>
            <w:tcW w:w="257" w:type="pct"/>
          </w:tcPr>
          <w:p w14:paraId="0911C2B5" w14:textId="77777777" w:rsidR="00A2068C" w:rsidRPr="00A2068C" w:rsidRDefault="00A2068C" w:rsidP="00A2068C">
            <w:pPr>
              <w:spacing w:after="160" w:line="256" w:lineRule="auto"/>
              <w:jc w:val="center"/>
              <w:rPr>
                <w:rFonts w:eastAsia="Malgun Gothic"/>
                <w:color w:val="000000"/>
                <w:sz w:val="22"/>
              </w:rPr>
            </w:pPr>
          </w:p>
        </w:tc>
        <w:tc>
          <w:tcPr>
            <w:tcW w:w="427" w:type="pct"/>
            <w:hideMark/>
          </w:tcPr>
          <w:p w14:paraId="0911C2B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2738 (12.8)</w:t>
            </w:r>
          </w:p>
        </w:tc>
        <w:tc>
          <w:tcPr>
            <w:tcW w:w="542" w:type="pct"/>
            <w:hideMark/>
          </w:tcPr>
          <w:p w14:paraId="0911C2B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1044 (14.6)</w:t>
            </w:r>
          </w:p>
        </w:tc>
        <w:tc>
          <w:tcPr>
            <w:tcW w:w="269" w:type="pct"/>
          </w:tcPr>
          <w:p w14:paraId="0911C2B8" w14:textId="77777777" w:rsidR="00A2068C" w:rsidRPr="00A2068C" w:rsidRDefault="00A2068C" w:rsidP="00A2068C">
            <w:pPr>
              <w:spacing w:after="160" w:line="256" w:lineRule="auto"/>
              <w:jc w:val="center"/>
              <w:rPr>
                <w:rFonts w:eastAsia="Malgun Gothic"/>
                <w:color w:val="000000"/>
                <w:sz w:val="22"/>
              </w:rPr>
            </w:pPr>
          </w:p>
        </w:tc>
        <w:tc>
          <w:tcPr>
            <w:tcW w:w="385" w:type="pct"/>
            <w:hideMark/>
          </w:tcPr>
          <w:p w14:paraId="0911C2B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652 (11.1)</w:t>
            </w:r>
          </w:p>
        </w:tc>
        <w:tc>
          <w:tcPr>
            <w:tcW w:w="470" w:type="pct"/>
            <w:hideMark/>
          </w:tcPr>
          <w:p w14:paraId="0911C2B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282 (14.5)</w:t>
            </w:r>
          </w:p>
        </w:tc>
        <w:tc>
          <w:tcPr>
            <w:tcW w:w="256" w:type="pct"/>
          </w:tcPr>
          <w:p w14:paraId="0911C2BB"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2C7" w14:textId="77777777" w:rsidTr="00B575E7">
        <w:trPr>
          <w:trHeight w:val="417"/>
        </w:trPr>
        <w:tc>
          <w:tcPr>
            <w:tcW w:w="1326" w:type="pct"/>
            <w:hideMark/>
          </w:tcPr>
          <w:p w14:paraId="0911C2BD" w14:textId="77777777" w:rsidR="00A2068C" w:rsidRPr="00A2068C" w:rsidRDefault="00A2068C" w:rsidP="00A2068C">
            <w:pPr>
              <w:jc w:val="left"/>
              <w:rPr>
                <w:rFonts w:eastAsia="Batang"/>
                <w:color w:val="000000"/>
                <w:szCs w:val="24"/>
              </w:rPr>
            </w:pPr>
            <w:r w:rsidRPr="00A2068C">
              <w:rPr>
                <w:rFonts w:eastAsia="Batang"/>
                <w:color w:val="000000"/>
                <w:szCs w:val="24"/>
              </w:rPr>
              <w:t>Current use of metformin, n (%)</w:t>
            </w:r>
          </w:p>
        </w:tc>
        <w:tc>
          <w:tcPr>
            <w:tcW w:w="469" w:type="pct"/>
            <w:hideMark/>
          </w:tcPr>
          <w:p w14:paraId="0911C2B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3506 (14.2)</w:t>
            </w:r>
          </w:p>
        </w:tc>
        <w:tc>
          <w:tcPr>
            <w:tcW w:w="599" w:type="pct"/>
            <w:hideMark/>
          </w:tcPr>
          <w:p w14:paraId="0911C2B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1256 (15.2)</w:t>
            </w:r>
          </w:p>
        </w:tc>
        <w:tc>
          <w:tcPr>
            <w:tcW w:w="257" w:type="pct"/>
          </w:tcPr>
          <w:p w14:paraId="0911C2C0" w14:textId="77777777" w:rsidR="00A2068C" w:rsidRPr="00A2068C" w:rsidRDefault="00A2068C" w:rsidP="00A2068C">
            <w:pPr>
              <w:spacing w:after="160" w:line="256" w:lineRule="auto"/>
              <w:jc w:val="center"/>
              <w:rPr>
                <w:rFonts w:eastAsia="Malgun Gothic"/>
                <w:color w:val="000000"/>
                <w:sz w:val="22"/>
              </w:rPr>
            </w:pPr>
          </w:p>
        </w:tc>
        <w:tc>
          <w:tcPr>
            <w:tcW w:w="427" w:type="pct"/>
            <w:hideMark/>
          </w:tcPr>
          <w:p w14:paraId="0911C2C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3100 (14.5)</w:t>
            </w:r>
          </w:p>
        </w:tc>
        <w:tc>
          <w:tcPr>
            <w:tcW w:w="542" w:type="pct"/>
            <w:hideMark/>
          </w:tcPr>
          <w:p w14:paraId="0911C2C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1114 (15.6)</w:t>
            </w:r>
          </w:p>
        </w:tc>
        <w:tc>
          <w:tcPr>
            <w:tcW w:w="269" w:type="pct"/>
          </w:tcPr>
          <w:p w14:paraId="0911C2C3" w14:textId="77777777" w:rsidR="00A2068C" w:rsidRPr="00A2068C" w:rsidRDefault="00A2068C" w:rsidP="00A2068C">
            <w:pPr>
              <w:spacing w:after="160" w:line="256" w:lineRule="auto"/>
              <w:rPr>
                <w:rFonts w:eastAsia="Malgun Gothic"/>
                <w:color w:val="000000"/>
                <w:sz w:val="22"/>
              </w:rPr>
            </w:pPr>
          </w:p>
        </w:tc>
        <w:tc>
          <w:tcPr>
            <w:tcW w:w="385" w:type="pct"/>
            <w:hideMark/>
          </w:tcPr>
          <w:p w14:paraId="0911C2C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692 (11.8)</w:t>
            </w:r>
          </w:p>
        </w:tc>
        <w:tc>
          <w:tcPr>
            <w:tcW w:w="470" w:type="pct"/>
            <w:hideMark/>
          </w:tcPr>
          <w:p w14:paraId="0911C2C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234 (12.0)</w:t>
            </w:r>
          </w:p>
        </w:tc>
        <w:tc>
          <w:tcPr>
            <w:tcW w:w="256" w:type="pct"/>
          </w:tcPr>
          <w:p w14:paraId="0911C2C6"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2D2" w14:textId="77777777" w:rsidTr="00B575E7">
        <w:trPr>
          <w:trHeight w:val="417"/>
        </w:trPr>
        <w:tc>
          <w:tcPr>
            <w:tcW w:w="1326" w:type="pct"/>
            <w:hideMark/>
          </w:tcPr>
          <w:p w14:paraId="0911C2C8" w14:textId="77777777" w:rsidR="00A2068C" w:rsidRPr="00A2068C" w:rsidRDefault="00A2068C" w:rsidP="00A2068C">
            <w:pPr>
              <w:jc w:val="left"/>
              <w:rPr>
                <w:rFonts w:eastAsia="Batang"/>
                <w:color w:val="000000"/>
                <w:szCs w:val="24"/>
              </w:rPr>
            </w:pPr>
            <w:r w:rsidRPr="00A2068C">
              <w:rPr>
                <w:rFonts w:eastAsia="Batang"/>
                <w:color w:val="000000"/>
                <w:szCs w:val="24"/>
              </w:rPr>
              <w:t>Current use of statin, n (%)</w:t>
            </w:r>
          </w:p>
        </w:tc>
        <w:tc>
          <w:tcPr>
            <w:tcW w:w="469" w:type="pct"/>
            <w:hideMark/>
          </w:tcPr>
          <w:p w14:paraId="0911C2C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8044 (32.5)</w:t>
            </w:r>
          </w:p>
        </w:tc>
        <w:tc>
          <w:tcPr>
            <w:tcW w:w="599" w:type="pct"/>
            <w:hideMark/>
          </w:tcPr>
          <w:p w14:paraId="0911C2C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3223 (38.9)</w:t>
            </w:r>
          </w:p>
        </w:tc>
        <w:tc>
          <w:tcPr>
            <w:tcW w:w="257" w:type="pct"/>
          </w:tcPr>
          <w:p w14:paraId="0911C2CB" w14:textId="77777777" w:rsidR="00A2068C" w:rsidRPr="00A2068C" w:rsidRDefault="00A2068C" w:rsidP="00A2068C">
            <w:pPr>
              <w:spacing w:after="160" w:line="256" w:lineRule="auto"/>
              <w:jc w:val="center"/>
              <w:rPr>
                <w:rFonts w:eastAsia="Malgun Gothic"/>
                <w:color w:val="000000"/>
                <w:sz w:val="22"/>
              </w:rPr>
            </w:pPr>
          </w:p>
        </w:tc>
        <w:tc>
          <w:tcPr>
            <w:tcW w:w="427" w:type="pct"/>
            <w:hideMark/>
          </w:tcPr>
          <w:p w14:paraId="0911C2C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7057 (33.1)</w:t>
            </w:r>
          </w:p>
        </w:tc>
        <w:tc>
          <w:tcPr>
            <w:tcW w:w="542" w:type="pct"/>
            <w:hideMark/>
          </w:tcPr>
          <w:p w14:paraId="0911C2C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2833 (39.7)</w:t>
            </w:r>
          </w:p>
        </w:tc>
        <w:tc>
          <w:tcPr>
            <w:tcW w:w="269" w:type="pct"/>
          </w:tcPr>
          <w:p w14:paraId="0911C2CE" w14:textId="77777777" w:rsidR="00A2068C" w:rsidRPr="00A2068C" w:rsidRDefault="00A2068C" w:rsidP="00A2068C">
            <w:pPr>
              <w:spacing w:after="160" w:line="256" w:lineRule="auto"/>
              <w:jc w:val="center"/>
              <w:rPr>
                <w:rFonts w:eastAsia="Malgun Gothic"/>
                <w:color w:val="000000"/>
                <w:sz w:val="22"/>
              </w:rPr>
            </w:pPr>
          </w:p>
        </w:tc>
        <w:tc>
          <w:tcPr>
            <w:tcW w:w="385" w:type="pct"/>
            <w:hideMark/>
          </w:tcPr>
          <w:p w14:paraId="0911C2C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1593 (27.2)</w:t>
            </w:r>
          </w:p>
        </w:tc>
        <w:tc>
          <w:tcPr>
            <w:tcW w:w="470" w:type="pct"/>
            <w:hideMark/>
          </w:tcPr>
          <w:p w14:paraId="0911C2D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658 (33.7)</w:t>
            </w:r>
          </w:p>
        </w:tc>
        <w:tc>
          <w:tcPr>
            <w:tcW w:w="256" w:type="pct"/>
          </w:tcPr>
          <w:p w14:paraId="0911C2D1"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2DD" w14:textId="77777777" w:rsidTr="00B575E7">
        <w:trPr>
          <w:trHeight w:val="417"/>
        </w:trPr>
        <w:tc>
          <w:tcPr>
            <w:tcW w:w="1326" w:type="pct"/>
            <w:hideMark/>
          </w:tcPr>
          <w:p w14:paraId="0911C2D3" w14:textId="77777777" w:rsidR="00A2068C" w:rsidRPr="00A2068C" w:rsidRDefault="00A2068C" w:rsidP="00A2068C">
            <w:pPr>
              <w:jc w:val="left"/>
              <w:rPr>
                <w:rFonts w:eastAsia="Batang"/>
                <w:color w:val="000000"/>
                <w:szCs w:val="24"/>
              </w:rPr>
            </w:pPr>
            <w:r w:rsidRPr="00A2068C">
              <w:rPr>
                <w:rFonts w:eastAsia="Batang"/>
                <w:szCs w:val="24"/>
              </w:rPr>
              <w:lastRenderedPageBreak/>
              <w:t>Sufficient aerobic activity, n (%)</w:t>
            </w:r>
          </w:p>
        </w:tc>
        <w:tc>
          <w:tcPr>
            <w:tcW w:w="469" w:type="pct"/>
            <w:hideMark/>
          </w:tcPr>
          <w:p w14:paraId="0911C2D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11,934 (48.2)</w:t>
            </w:r>
          </w:p>
        </w:tc>
        <w:tc>
          <w:tcPr>
            <w:tcW w:w="599" w:type="pct"/>
            <w:hideMark/>
          </w:tcPr>
          <w:p w14:paraId="0911C2D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4096 (49.4)</w:t>
            </w:r>
          </w:p>
        </w:tc>
        <w:tc>
          <w:tcPr>
            <w:tcW w:w="257" w:type="pct"/>
          </w:tcPr>
          <w:p w14:paraId="0911C2D6" w14:textId="77777777" w:rsidR="00A2068C" w:rsidRPr="00A2068C" w:rsidRDefault="00A2068C" w:rsidP="00A2068C">
            <w:pPr>
              <w:spacing w:after="160" w:line="256" w:lineRule="auto"/>
              <w:jc w:val="center"/>
              <w:rPr>
                <w:rFonts w:eastAsia="Malgun Gothic"/>
                <w:color w:val="000000"/>
                <w:sz w:val="22"/>
              </w:rPr>
            </w:pPr>
          </w:p>
        </w:tc>
        <w:tc>
          <w:tcPr>
            <w:tcW w:w="427" w:type="pct"/>
            <w:hideMark/>
          </w:tcPr>
          <w:p w14:paraId="0911C2D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10,238 (48.0)</w:t>
            </w:r>
          </w:p>
        </w:tc>
        <w:tc>
          <w:tcPr>
            <w:tcW w:w="542" w:type="pct"/>
            <w:hideMark/>
          </w:tcPr>
          <w:p w14:paraId="0911C2D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3521 (49.4)</w:t>
            </w:r>
          </w:p>
        </w:tc>
        <w:tc>
          <w:tcPr>
            <w:tcW w:w="269" w:type="pct"/>
          </w:tcPr>
          <w:p w14:paraId="0911C2D9" w14:textId="77777777" w:rsidR="00A2068C" w:rsidRPr="00A2068C" w:rsidRDefault="00A2068C" w:rsidP="00A2068C">
            <w:pPr>
              <w:spacing w:after="160" w:line="256" w:lineRule="auto"/>
              <w:jc w:val="center"/>
              <w:rPr>
                <w:rFonts w:eastAsia="Malgun Gothic"/>
                <w:color w:val="000000"/>
                <w:sz w:val="22"/>
              </w:rPr>
            </w:pPr>
          </w:p>
        </w:tc>
        <w:tc>
          <w:tcPr>
            <w:tcW w:w="385" w:type="pct"/>
            <w:hideMark/>
          </w:tcPr>
          <w:p w14:paraId="0911C2DA" w14:textId="77777777" w:rsidR="00A2068C" w:rsidRPr="00A2068C" w:rsidRDefault="00A2068C" w:rsidP="00A2068C">
            <w:pPr>
              <w:spacing w:after="160" w:line="256" w:lineRule="auto"/>
              <w:jc w:val="center"/>
              <w:rPr>
                <w:rFonts w:eastAsia="Malgun Gothic"/>
                <w:color w:val="000000"/>
                <w:sz w:val="22"/>
              </w:rPr>
            </w:pPr>
            <w:r w:rsidRPr="00A2068C">
              <w:rPr>
                <w:rFonts w:eastAsia="Batang"/>
                <w:color w:val="000000"/>
                <w:sz w:val="22"/>
              </w:rPr>
              <w:t>2829 (48.3)</w:t>
            </w:r>
          </w:p>
        </w:tc>
        <w:tc>
          <w:tcPr>
            <w:tcW w:w="470" w:type="pct"/>
            <w:hideMark/>
          </w:tcPr>
          <w:p w14:paraId="0911C2D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983 (50.4)</w:t>
            </w:r>
          </w:p>
        </w:tc>
        <w:tc>
          <w:tcPr>
            <w:tcW w:w="256" w:type="pct"/>
          </w:tcPr>
          <w:p w14:paraId="0911C2DC"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2E8" w14:textId="77777777" w:rsidTr="00B575E7">
        <w:trPr>
          <w:trHeight w:val="417"/>
        </w:trPr>
        <w:tc>
          <w:tcPr>
            <w:tcW w:w="1326" w:type="pct"/>
            <w:tcBorders>
              <w:top w:val="single" w:sz="4" w:space="0" w:color="auto"/>
              <w:left w:val="nil"/>
              <w:bottom w:val="nil"/>
              <w:right w:val="nil"/>
            </w:tcBorders>
            <w:hideMark/>
          </w:tcPr>
          <w:p w14:paraId="0911C2DE" w14:textId="77777777" w:rsidR="00A2068C" w:rsidRPr="00A2068C" w:rsidRDefault="00A2068C" w:rsidP="00A2068C">
            <w:pPr>
              <w:jc w:val="left"/>
              <w:rPr>
                <w:rFonts w:eastAsia="Batang"/>
                <w:color w:val="000000"/>
                <w:szCs w:val="24"/>
              </w:rPr>
            </w:pPr>
            <w:r w:rsidRPr="00A2068C">
              <w:rPr>
                <w:rFonts w:eastAsia="Batang"/>
                <w:color w:val="000000"/>
                <w:szCs w:val="24"/>
              </w:rPr>
              <w:t>COVID-19, n (%)</w:t>
            </w:r>
          </w:p>
        </w:tc>
        <w:tc>
          <w:tcPr>
            <w:tcW w:w="469" w:type="pct"/>
            <w:tcBorders>
              <w:top w:val="single" w:sz="4" w:space="0" w:color="auto"/>
              <w:left w:val="nil"/>
              <w:bottom w:val="nil"/>
              <w:right w:val="nil"/>
            </w:tcBorders>
            <w:hideMark/>
          </w:tcPr>
          <w:p w14:paraId="0911C2DF" w14:textId="77777777" w:rsidR="00A2068C" w:rsidRPr="00A2068C" w:rsidRDefault="00A2068C" w:rsidP="00A2068C">
            <w:pPr>
              <w:spacing w:after="160" w:line="256" w:lineRule="auto"/>
              <w:jc w:val="center"/>
              <w:rPr>
                <w:rFonts w:eastAsia="Malgun Gothic"/>
                <w:color w:val="000000"/>
                <w:szCs w:val="20"/>
              </w:rPr>
            </w:pPr>
            <w:r w:rsidRPr="00A2068C">
              <w:rPr>
                <w:rFonts w:eastAsia="Malgun Gothic"/>
                <w:color w:val="000000"/>
                <w:szCs w:val="20"/>
              </w:rPr>
              <w:t>1024 (3.7)</w:t>
            </w:r>
          </w:p>
        </w:tc>
        <w:tc>
          <w:tcPr>
            <w:tcW w:w="599" w:type="pct"/>
            <w:tcBorders>
              <w:top w:val="single" w:sz="4" w:space="0" w:color="auto"/>
              <w:left w:val="nil"/>
              <w:bottom w:val="nil"/>
              <w:right w:val="nil"/>
            </w:tcBorders>
            <w:hideMark/>
          </w:tcPr>
          <w:p w14:paraId="0911C2E0" w14:textId="77777777" w:rsidR="00A2068C" w:rsidRPr="00A2068C" w:rsidRDefault="00A2068C" w:rsidP="00A2068C">
            <w:pPr>
              <w:spacing w:after="160" w:line="256" w:lineRule="auto"/>
              <w:jc w:val="center"/>
              <w:rPr>
                <w:rFonts w:eastAsia="Malgun Gothic"/>
                <w:color w:val="000000"/>
                <w:szCs w:val="20"/>
              </w:rPr>
            </w:pPr>
            <w:r w:rsidRPr="00A2068C">
              <w:rPr>
                <w:rFonts w:eastAsia="Malgun Gothic"/>
                <w:color w:val="000000"/>
                <w:szCs w:val="20"/>
              </w:rPr>
              <w:t>365 (4.4)</w:t>
            </w:r>
          </w:p>
        </w:tc>
        <w:tc>
          <w:tcPr>
            <w:tcW w:w="257" w:type="pct"/>
            <w:tcBorders>
              <w:top w:val="single" w:sz="4" w:space="0" w:color="auto"/>
              <w:left w:val="nil"/>
              <w:bottom w:val="nil"/>
              <w:right w:val="nil"/>
            </w:tcBorders>
          </w:tcPr>
          <w:p w14:paraId="0911C2E1" w14:textId="77777777" w:rsidR="00A2068C" w:rsidRPr="00A2068C" w:rsidRDefault="00A2068C" w:rsidP="00A2068C">
            <w:pPr>
              <w:tabs>
                <w:tab w:val="center" w:pos="811"/>
                <w:tab w:val="left" w:pos="1470"/>
              </w:tabs>
              <w:spacing w:after="160"/>
              <w:jc w:val="center"/>
              <w:rPr>
                <w:rFonts w:eastAsia="Batang"/>
                <w:color w:val="000000"/>
                <w:szCs w:val="20"/>
              </w:rPr>
            </w:pPr>
          </w:p>
        </w:tc>
        <w:tc>
          <w:tcPr>
            <w:tcW w:w="427" w:type="pct"/>
            <w:tcBorders>
              <w:top w:val="single" w:sz="4" w:space="0" w:color="auto"/>
              <w:left w:val="nil"/>
              <w:bottom w:val="nil"/>
              <w:right w:val="nil"/>
            </w:tcBorders>
            <w:hideMark/>
          </w:tcPr>
          <w:p w14:paraId="0911C2E2"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816 (3.8)</w:t>
            </w:r>
          </w:p>
        </w:tc>
        <w:tc>
          <w:tcPr>
            <w:tcW w:w="542" w:type="pct"/>
            <w:tcBorders>
              <w:top w:val="single" w:sz="4" w:space="0" w:color="auto"/>
              <w:left w:val="nil"/>
              <w:bottom w:val="nil"/>
              <w:right w:val="nil"/>
            </w:tcBorders>
            <w:hideMark/>
          </w:tcPr>
          <w:p w14:paraId="0911C2E3"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327 (4.6)</w:t>
            </w:r>
          </w:p>
        </w:tc>
        <w:tc>
          <w:tcPr>
            <w:tcW w:w="269" w:type="pct"/>
            <w:tcBorders>
              <w:top w:val="single" w:sz="4" w:space="0" w:color="auto"/>
              <w:left w:val="nil"/>
              <w:bottom w:val="nil"/>
              <w:right w:val="nil"/>
            </w:tcBorders>
          </w:tcPr>
          <w:p w14:paraId="0911C2E4" w14:textId="77777777" w:rsidR="00A2068C" w:rsidRPr="00A2068C" w:rsidRDefault="00A2068C" w:rsidP="00A2068C">
            <w:pPr>
              <w:tabs>
                <w:tab w:val="center" w:pos="811"/>
                <w:tab w:val="left" w:pos="1470"/>
              </w:tabs>
              <w:spacing w:after="160"/>
              <w:jc w:val="center"/>
              <w:rPr>
                <w:rFonts w:eastAsia="Batang"/>
                <w:color w:val="000000"/>
                <w:szCs w:val="20"/>
              </w:rPr>
            </w:pPr>
          </w:p>
        </w:tc>
        <w:tc>
          <w:tcPr>
            <w:tcW w:w="385" w:type="pct"/>
            <w:tcBorders>
              <w:top w:val="single" w:sz="4" w:space="0" w:color="auto"/>
              <w:left w:val="nil"/>
              <w:bottom w:val="nil"/>
              <w:right w:val="nil"/>
            </w:tcBorders>
            <w:hideMark/>
          </w:tcPr>
          <w:p w14:paraId="0911C2E5"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191 (3.3)</w:t>
            </w:r>
          </w:p>
        </w:tc>
        <w:tc>
          <w:tcPr>
            <w:tcW w:w="470" w:type="pct"/>
            <w:tcBorders>
              <w:top w:val="single" w:sz="4" w:space="0" w:color="auto"/>
              <w:left w:val="nil"/>
              <w:bottom w:val="nil"/>
              <w:right w:val="nil"/>
            </w:tcBorders>
            <w:hideMark/>
          </w:tcPr>
          <w:p w14:paraId="0911C2E6"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84 (4.3)</w:t>
            </w:r>
          </w:p>
        </w:tc>
        <w:tc>
          <w:tcPr>
            <w:tcW w:w="256" w:type="pct"/>
            <w:tcBorders>
              <w:top w:val="single" w:sz="4" w:space="0" w:color="auto"/>
              <w:left w:val="nil"/>
              <w:bottom w:val="nil"/>
              <w:right w:val="nil"/>
            </w:tcBorders>
          </w:tcPr>
          <w:p w14:paraId="0911C2E7" w14:textId="77777777" w:rsidR="00A2068C" w:rsidRPr="00A2068C" w:rsidRDefault="00A2068C" w:rsidP="00A2068C">
            <w:pPr>
              <w:tabs>
                <w:tab w:val="center" w:pos="811"/>
                <w:tab w:val="left" w:pos="1470"/>
              </w:tabs>
              <w:spacing w:after="160"/>
              <w:jc w:val="center"/>
              <w:rPr>
                <w:rFonts w:eastAsia="Batang"/>
                <w:color w:val="000000"/>
                <w:szCs w:val="20"/>
              </w:rPr>
            </w:pPr>
          </w:p>
        </w:tc>
      </w:tr>
      <w:tr w:rsidR="00A2068C" w:rsidRPr="00A2068C" w14:paraId="0911C2F3" w14:textId="77777777" w:rsidTr="00B575E7">
        <w:trPr>
          <w:trHeight w:val="417"/>
        </w:trPr>
        <w:tc>
          <w:tcPr>
            <w:tcW w:w="1326" w:type="pct"/>
            <w:hideMark/>
          </w:tcPr>
          <w:p w14:paraId="0911C2E9" w14:textId="77777777" w:rsidR="00A2068C" w:rsidRPr="00A2068C" w:rsidRDefault="00A2068C" w:rsidP="00A2068C">
            <w:pPr>
              <w:jc w:val="left"/>
              <w:rPr>
                <w:rFonts w:eastAsia="Batang"/>
                <w:color w:val="000000"/>
                <w:szCs w:val="24"/>
              </w:rPr>
            </w:pPr>
            <w:r w:rsidRPr="00A2068C">
              <w:rPr>
                <w:rFonts w:eastAsia="Batang"/>
                <w:color w:val="000000"/>
                <w:szCs w:val="24"/>
              </w:rPr>
              <w:t xml:space="preserve"> Fully </w:t>
            </w:r>
            <w:proofErr w:type="spellStart"/>
            <w:r w:rsidRPr="00A2068C">
              <w:rPr>
                <w:rFonts w:eastAsia="Batang"/>
                <w:color w:val="000000"/>
                <w:szCs w:val="24"/>
              </w:rPr>
              <w:t>aOR</w:t>
            </w:r>
            <w:proofErr w:type="spellEnd"/>
            <w:r w:rsidRPr="00A2068C">
              <w:rPr>
                <w:rFonts w:eastAsia="Malgun Gothic"/>
                <w:szCs w:val="24"/>
                <w:vertAlign w:val="superscript"/>
              </w:rPr>
              <w:t>§</w:t>
            </w:r>
            <w:r w:rsidRPr="00A2068C">
              <w:rPr>
                <w:rFonts w:eastAsia="Batang"/>
                <w:color w:val="000000"/>
                <w:szCs w:val="24"/>
              </w:rPr>
              <w:t xml:space="preserve"> (95% CI)</w:t>
            </w:r>
          </w:p>
        </w:tc>
        <w:tc>
          <w:tcPr>
            <w:tcW w:w="469" w:type="pct"/>
            <w:hideMark/>
          </w:tcPr>
          <w:p w14:paraId="0911C2EA"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1.0 (ref)</w:t>
            </w:r>
          </w:p>
        </w:tc>
        <w:tc>
          <w:tcPr>
            <w:tcW w:w="599" w:type="pct"/>
            <w:vAlign w:val="center"/>
            <w:hideMark/>
          </w:tcPr>
          <w:p w14:paraId="0911C2EB" w14:textId="77777777" w:rsidR="00A2068C" w:rsidRPr="00A2068C" w:rsidRDefault="00A2068C" w:rsidP="00A2068C">
            <w:pPr>
              <w:tabs>
                <w:tab w:val="center" w:pos="811"/>
                <w:tab w:val="left" w:pos="1470"/>
              </w:tabs>
              <w:spacing w:after="160"/>
              <w:jc w:val="center"/>
              <w:rPr>
                <w:rFonts w:eastAsia="Batang"/>
                <w:b/>
                <w:color w:val="000000"/>
                <w:szCs w:val="20"/>
              </w:rPr>
            </w:pPr>
            <w:r w:rsidRPr="00A2068C">
              <w:rPr>
                <w:rFonts w:eastAsia="Batang"/>
                <w:b/>
                <w:color w:val="000000"/>
                <w:szCs w:val="20"/>
              </w:rPr>
              <w:t>1.21 (1.07-1.38)</w:t>
            </w:r>
          </w:p>
        </w:tc>
        <w:tc>
          <w:tcPr>
            <w:tcW w:w="257" w:type="pct"/>
          </w:tcPr>
          <w:p w14:paraId="0911C2EC" w14:textId="77777777" w:rsidR="00A2068C" w:rsidRPr="00A2068C" w:rsidRDefault="00A2068C" w:rsidP="00A2068C">
            <w:pPr>
              <w:tabs>
                <w:tab w:val="center" w:pos="811"/>
                <w:tab w:val="left" w:pos="1470"/>
              </w:tabs>
              <w:spacing w:after="160"/>
              <w:jc w:val="center"/>
              <w:rPr>
                <w:rFonts w:eastAsia="Batang"/>
                <w:color w:val="000000"/>
                <w:szCs w:val="20"/>
              </w:rPr>
            </w:pPr>
          </w:p>
        </w:tc>
        <w:tc>
          <w:tcPr>
            <w:tcW w:w="427" w:type="pct"/>
            <w:hideMark/>
          </w:tcPr>
          <w:p w14:paraId="0911C2ED"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1.0 (ref)</w:t>
            </w:r>
          </w:p>
        </w:tc>
        <w:tc>
          <w:tcPr>
            <w:tcW w:w="542" w:type="pct"/>
            <w:vAlign w:val="center"/>
            <w:hideMark/>
          </w:tcPr>
          <w:p w14:paraId="0911C2EE" w14:textId="77777777" w:rsidR="00A2068C" w:rsidRPr="00A2068C" w:rsidRDefault="00A2068C" w:rsidP="00A2068C">
            <w:pPr>
              <w:tabs>
                <w:tab w:val="center" w:pos="811"/>
                <w:tab w:val="left" w:pos="1470"/>
              </w:tabs>
              <w:spacing w:after="160"/>
              <w:jc w:val="center"/>
              <w:rPr>
                <w:rFonts w:eastAsia="Batang"/>
                <w:b/>
                <w:color w:val="000000"/>
                <w:szCs w:val="20"/>
              </w:rPr>
            </w:pPr>
            <w:r w:rsidRPr="00A2068C">
              <w:rPr>
                <w:rFonts w:eastAsia="Batang"/>
                <w:b/>
                <w:color w:val="000000"/>
                <w:szCs w:val="20"/>
              </w:rPr>
              <w:t>1.21 (1.06-1.39)</w:t>
            </w:r>
          </w:p>
        </w:tc>
        <w:tc>
          <w:tcPr>
            <w:tcW w:w="269" w:type="pct"/>
          </w:tcPr>
          <w:p w14:paraId="0911C2EF" w14:textId="77777777" w:rsidR="00A2068C" w:rsidRPr="00A2068C" w:rsidRDefault="00A2068C" w:rsidP="00A2068C">
            <w:pPr>
              <w:tabs>
                <w:tab w:val="center" w:pos="811"/>
                <w:tab w:val="left" w:pos="1470"/>
              </w:tabs>
              <w:spacing w:after="160"/>
              <w:jc w:val="center"/>
              <w:rPr>
                <w:rFonts w:eastAsia="Batang"/>
                <w:color w:val="000000"/>
                <w:szCs w:val="20"/>
              </w:rPr>
            </w:pPr>
          </w:p>
        </w:tc>
        <w:tc>
          <w:tcPr>
            <w:tcW w:w="385" w:type="pct"/>
            <w:hideMark/>
          </w:tcPr>
          <w:p w14:paraId="0911C2F0"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1.0 (ref)</w:t>
            </w:r>
          </w:p>
        </w:tc>
        <w:tc>
          <w:tcPr>
            <w:tcW w:w="470" w:type="pct"/>
            <w:hideMark/>
          </w:tcPr>
          <w:p w14:paraId="0911C2F1" w14:textId="77777777" w:rsidR="00A2068C" w:rsidRPr="00A2068C" w:rsidRDefault="00A2068C" w:rsidP="00A2068C">
            <w:pPr>
              <w:tabs>
                <w:tab w:val="center" w:pos="811"/>
                <w:tab w:val="left" w:pos="1470"/>
              </w:tabs>
              <w:spacing w:after="160"/>
              <w:jc w:val="center"/>
              <w:rPr>
                <w:rFonts w:eastAsia="Batang"/>
                <w:b/>
                <w:color w:val="000000"/>
                <w:szCs w:val="20"/>
              </w:rPr>
            </w:pPr>
            <w:r w:rsidRPr="00A2068C">
              <w:rPr>
                <w:rFonts w:eastAsia="Batang"/>
                <w:b/>
                <w:color w:val="000000"/>
                <w:szCs w:val="20"/>
              </w:rPr>
              <w:t>1.35 (1.04-1.76)</w:t>
            </w:r>
          </w:p>
        </w:tc>
        <w:tc>
          <w:tcPr>
            <w:tcW w:w="256" w:type="pct"/>
          </w:tcPr>
          <w:p w14:paraId="0911C2F2" w14:textId="77777777" w:rsidR="00A2068C" w:rsidRPr="00A2068C" w:rsidRDefault="00A2068C" w:rsidP="00A2068C">
            <w:pPr>
              <w:tabs>
                <w:tab w:val="center" w:pos="811"/>
                <w:tab w:val="left" w:pos="1470"/>
              </w:tabs>
              <w:spacing w:after="160"/>
              <w:jc w:val="center"/>
              <w:rPr>
                <w:rFonts w:eastAsia="Batang"/>
                <w:color w:val="000000"/>
                <w:szCs w:val="20"/>
              </w:rPr>
            </w:pPr>
          </w:p>
        </w:tc>
      </w:tr>
      <w:tr w:rsidR="00A2068C" w:rsidRPr="00A2068C" w14:paraId="0911C2FE" w14:textId="77777777" w:rsidTr="00B575E7">
        <w:trPr>
          <w:trHeight w:val="417"/>
        </w:trPr>
        <w:tc>
          <w:tcPr>
            <w:tcW w:w="1326" w:type="pct"/>
            <w:hideMark/>
          </w:tcPr>
          <w:p w14:paraId="0911C2F4" w14:textId="77777777" w:rsidR="00A2068C" w:rsidRPr="00A2068C" w:rsidRDefault="00A2068C" w:rsidP="00A2068C">
            <w:pPr>
              <w:jc w:val="left"/>
              <w:rPr>
                <w:rFonts w:eastAsia="Batang"/>
                <w:color w:val="000000"/>
                <w:szCs w:val="24"/>
              </w:rPr>
            </w:pPr>
            <w:r w:rsidRPr="00A2068C">
              <w:rPr>
                <w:rFonts w:eastAsia="Batang"/>
                <w:color w:val="000000"/>
                <w:szCs w:val="24"/>
              </w:rPr>
              <w:t>Severe COVID-19</w:t>
            </w:r>
            <w:r w:rsidRPr="00A2068C">
              <w:rPr>
                <w:rFonts w:eastAsia="Malgun Gothic"/>
                <w:kern w:val="0"/>
                <w:szCs w:val="20"/>
                <w:vertAlign w:val="superscript"/>
              </w:rPr>
              <w:t xml:space="preserve"> ‡</w:t>
            </w:r>
            <w:r w:rsidRPr="00A2068C">
              <w:rPr>
                <w:rFonts w:eastAsia="Batang"/>
                <w:color w:val="000000"/>
                <w:szCs w:val="24"/>
              </w:rPr>
              <w:t>, n (%)</w:t>
            </w:r>
          </w:p>
        </w:tc>
        <w:tc>
          <w:tcPr>
            <w:tcW w:w="469" w:type="pct"/>
            <w:hideMark/>
          </w:tcPr>
          <w:p w14:paraId="0911C2F5" w14:textId="77777777" w:rsidR="00A2068C" w:rsidRPr="00A2068C" w:rsidRDefault="00A2068C" w:rsidP="00A2068C">
            <w:pPr>
              <w:tabs>
                <w:tab w:val="center" w:pos="811"/>
                <w:tab w:val="left" w:pos="1470"/>
              </w:tabs>
              <w:spacing w:after="160"/>
              <w:jc w:val="center"/>
              <w:rPr>
                <w:rFonts w:eastAsia="Malgun Gothic"/>
                <w:color w:val="000000"/>
                <w:szCs w:val="20"/>
              </w:rPr>
            </w:pPr>
            <w:r w:rsidRPr="00A2068C">
              <w:rPr>
                <w:rFonts w:eastAsia="Malgun Gothic"/>
                <w:color w:val="000000"/>
                <w:szCs w:val="20"/>
              </w:rPr>
              <w:t>315 (1.1)</w:t>
            </w:r>
          </w:p>
        </w:tc>
        <w:tc>
          <w:tcPr>
            <w:tcW w:w="599" w:type="pct"/>
            <w:hideMark/>
          </w:tcPr>
          <w:p w14:paraId="0911C2F6" w14:textId="77777777" w:rsidR="00A2068C" w:rsidRPr="00A2068C" w:rsidRDefault="00A2068C" w:rsidP="00A2068C">
            <w:pPr>
              <w:tabs>
                <w:tab w:val="center" w:pos="811"/>
                <w:tab w:val="left" w:pos="1470"/>
              </w:tabs>
              <w:spacing w:after="160"/>
              <w:jc w:val="center"/>
              <w:rPr>
                <w:rFonts w:eastAsia="Malgun Gothic"/>
                <w:color w:val="000000"/>
                <w:szCs w:val="20"/>
              </w:rPr>
            </w:pPr>
            <w:r w:rsidRPr="00A2068C">
              <w:rPr>
                <w:rFonts w:eastAsia="Malgun Gothic"/>
                <w:color w:val="000000"/>
                <w:szCs w:val="20"/>
              </w:rPr>
              <w:t>127 (1.5)</w:t>
            </w:r>
          </w:p>
        </w:tc>
        <w:tc>
          <w:tcPr>
            <w:tcW w:w="257" w:type="pct"/>
          </w:tcPr>
          <w:p w14:paraId="0911C2F7" w14:textId="77777777" w:rsidR="00A2068C" w:rsidRPr="00A2068C" w:rsidRDefault="00A2068C" w:rsidP="00A2068C">
            <w:pPr>
              <w:tabs>
                <w:tab w:val="center" w:pos="811"/>
                <w:tab w:val="left" w:pos="1470"/>
              </w:tabs>
              <w:spacing w:after="160"/>
              <w:jc w:val="center"/>
              <w:rPr>
                <w:rFonts w:eastAsia="Batang"/>
                <w:color w:val="000000"/>
                <w:szCs w:val="20"/>
              </w:rPr>
            </w:pPr>
          </w:p>
        </w:tc>
        <w:tc>
          <w:tcPr>
            <w:tcW w:w="427" w:type="pct"/>
            <w:hideMark/>
          </w:tcPr>
          <w:p w14:paraId="0911C2F8"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240 (1.1)</w:t>
            </w:r>
          </w:p>
        </w:tc>
        <w:tc>
          <w:tcPr>
            <w:tcW w:w="542" w:type="pct"/>
            <w:hideMark/>
          </w:tcPr>
          <w:p w14:paraId="0911C2F9"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103 (1.4)</w:t>
            </w:r>
          </w:p>
        </w:tc>
        <w:tc>
          <w:tcPr>
            <w:tcW w:w="269" w:type="pct"/>
          </w:tcPr>
          <w:p w14:paraId="0911C2FA" w14:textId="77777777" w:rsidR="00A2068C" w:rsidRPr="00A2068C" w:rsidRDefault="00A2068C" w:rsidP="00A2068C">
            <w:pPr>
              <w:tabs>
                <w:tab w:val="center" w:pos="811"/>
                <w:tab w:val="left" w:pos="1470"/>
              </w:tabs>
              <w:spacing w:after="160"/>
              <w:jc w:val="center"/>
              <w:rPr>
                <w:rFonts w:eastAsia="Batang"/>
                <w:color w:val="000000"/>
                <w:szCs w:val="20"/>
              </w:rPr>
            </w:pPr>
          </w:p>
        </w:tc>
        <w:tc>
          <w:tcPr>
            <w:tcW w:w="385" w:type="pct"/>
            <w:hideMark/>
          </w:tcPr>
          <w:p w14:paraId="0911C2FB"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51 (0.9)</w:t>
            </w:r>
          </w:p>
        </w:tc>
        <w:tc>
          <w:tcPr>
            <w:tcW w:w="470" w:type="pct"/>
            <w:hideMark/>
          </w:tcPr>
          <w:p w14:paraId="0911C2FC"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30 (1.5)</w:t>
            </w:r>
          </w:p>
        </w:tc>
        <w:tc>
          <w:tcPr>
            <w:tcW w:w="256" w:type="pct"/>
          </w:tcPr>
          <w:p w14:paraId="0911C2FD" w14:textId="77777777" w:rsidR="00A2068C" w:rsidRPr="00A2068C" w:rsidRDefault="00A2068C" w:rsidP="00A2068C">
            <w:pPr>
              <w:tabs>
                <w:tab w:val="center" w:pos="811"/>
                <w:tab w:val="left" w:pos="1470"/>
              </w:tabs>
              <w:spacing w:after="160"/>
              <w:jc w:val="center"/>
              <w:rPr>
                <w:rFonts w:eastAsia="Batang"/>
                <w:color w:val="000000"/>
                <w:szCs w:val="20"/>
              </w:rPr>
            </w:pPr>
          </w:p>
        </w:tc>
      </w:tr>
      <w:tr w:rsidR="00A2068C" w:rsidRPr="00A2068C" w14:paraId="0911C309" w14:textId="77777777" w:rsidTr="00B575E7">
        <w:trPr>
          <w:trHeight w:val="417"/>
        </w:trPr>
        <w:tc>
          <w:tcPr>
            <w:tcW w:w="1326" w:type="pct"/>
            <w:hideMark/>
          </w:tcPr>
          <w:p w14:paraId="0911C2FF" w14:textId="77777777" w:rsidR="00A2068C" w:rsidRPr="00A2068C" w:rsidRDefault="00A2068C" w:rsidP="00A2068C">
            <w:pPr>
              <w:jc w:val="left"/>
              <w:rPr>
                <w:rFonts w:eastAsia="Batang"/>
                <w:color w:val="000000"/>
                <w:szCs w:val="24"/>
              </w:rPr>
            </w:pPr>
            <w:r w:rsidRPr="00A2068C">
              <w:rPr>
                <w:rFonts w:eastAsia="Batang"/>
                <w:color w:val="000000"/>
                <w:szCs w:val="24"/>
              </w:rPr>
              <w:t xml:space="preserve"> Fully </w:t>
            </w:r>
            <w:proofErr w:type="spellStart"/>
            <w:r w:rsidRPr="00A2068C">
              <w:rPr>
                <w:rFonts w:eastAsia="Batang"/>
                <w:color w:val="000000"/>
                <w:szCs w:val="24"/>
              </w:rPr>
              <w:t>aOR</w:t>
            </w:r>
            <w:proofErr w:type="spellEnd"/>
            <w:r w:rsidRPr="00A2068C">
              <w:rPr>
                <w:rFonts w:eastAsia="Malgun Gothic"/>
                <w:szCs w:val="24"/>
                <w:vertAlign w:val="superscript"/>
              </w:rPr>
              <w:t>§</w:t>
            </w:r>
            <w:r w:rsidRPr="00A2068C">
              <w:rPr>
                <w:rFonts w:eastAsia="Batang"/>
                <w:color w:val="000000"/>
                <w:szCs w:val="24"/>
              </w:rPr>
              <w:t xml:space="preserve"> (95% CI)</w:t>
            </w:r>
          </w:p>
        </w:tc>
        <w:tc>
          <w:tcPr>
            <w:tcW w:w="469" w:type="pct"/>
            <w:hideMark/>
          </w:tcPr>
          <w:p w14:paraId="0911C300"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1.0 (ref)</w:t>
            </w:r>
          </w:p>
        </w:tc>
        <w:tc>
          <w:tcPr>
            <w:tcW w:w="599" w:type="pct"/>
            <w:hideMark/>
          </w:tcPr>
          <w:p w14:paraId="0911C301" w14:textId="77777777" w:rsidR="00A2068C" w:rsidRPr="00A2068C" w:rsidRDefault="00A2068C" w:rsidP="00A2068C">
            <w:pPr>
              <w:spacing w:after="160" w:line="256" w:lineRule="auto"/>
              <w:jc w:val="center"/>
              <w:rPr>
                <w:rFonts w:eastAsia="Malgun Gothic"/>
                <w:b/>
                <w:color w:val="000000"/>
                <w:szCs w:val="20"/>
              </w:rPr>
            </w:pPr>
            <w:r w:rsidRPr="00A2068C">
              <w:rPr>
                <w:rFonts w:eastAsia="Batang"/>
                <w:b/>
                <w:color w:val="000000"/>
                <w:szCs w:val="20"/>
              </w:rPr>
              <w:t>1.38 (1.12-1.68)</w:t>
            </w:r>
          </w:p>
        </w:tc>
        <w:tc>
          <w:tcPr>
            <w:tcW w:w="257" w:type="pct"/>
          </w:tcPr>
          <w:p w14:paraId="0911C302" w14:textId="77777777" w:rsidR="00A2068C" w:rsidRPr="00A2068C" w:rsidRDefault="00A2068C" w:rsidP="00A2068C">
            <w:pPr>
              <w:tabs>
                <w:tab w:val="center" w:pos="811"/>
                <w:tab w:val="left" w:pos="1470"/>
              </w:tabs>
              <w:spacing w:after="160"/>
              <w:jc w:val="center"/>
              <w:rPr>
                <w:rFonts w:eastAsia="Batang"/>
                <w:color w:val="000000"/>
                <w:szCs w:val="20"/>
              </w:rPr>
            </w:pPr>
          </w:p>
        </w:tc>
        <w:tc>
          <w:tcPr>
            <w:tcW w:w="427" w:type="pct"/>
            <w:hideMark/>
          </w:tcPr>
          <w:p w14:paraId="0911C303"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1.0 (ref)</w:t>
            </w:r>
          </w:p>
        </w:tc>
        <w:tc>
          <w:tcPr>
            <w:tcW w:w="542" w:type="pct"/>
            <w:hideMark/>
          </w:tcPr>
          <w:p w14:paraId="0911C304" w14:textId="77777777" w:rsidR="00A2068C" w:rsidRPr="00A2068C" w:rsidRDefault="00A2068C" w:rsidP="00A2068C">
            <w:pPr>
              <w:tabs>
                <w:tab w:val="center" w:pos="811"/>
                <w:tab w:val="left" w:pos="1470"/>
              </w:tabs>
              <w:spacing w:after="160"/>
              <w:jc w:val="center"/>
              <w:rPr>
                <w:rFonts w:eastAsia="Batang"/>
                <w:b/>
                <w:color w:val="000000"/>
                <w:szCs w:val="20"/>
              </w:rPr>
            </w:pPr>
            <w:r w:rsidRPr="00A2068C">
              <w:rPr>
                <w:rFonts w:eastAsia="Batang"/>
                <w:b/>
                <w:color w:val="000000"/>
                <w:szCs w:val="20"/>
              </w:rPr>
              <w:t>1.30 (1.03-1.65)</w:t>
            </w:r>
          </w:p>
        </w:tc>
        <w:tc>
          <w:tcPr>
            <w:tcW w:w="269" w:type="pct"/>
          </w:tcPr>
          <w:p w14:paraId="0911C305" w14:textId="77777777" w:rsidR="00A2068C" w:rsidRPr="00A2068C" w:rsidRDefault="00A2068C" w:rsidP="00A2068C">
            <w:pPr>
              <w:tabs>
                <w:tab w:val="center" w:pos="811"/>
                <w:tab w:val="left" w:pos="1470"/>
              </w:tabs>
              <w:spacing w:after="160"/>
              <w:jc w:val="center"/>
              <w:rPr>
                <w:rFonts w:eastAsia="Batang"/>
                <w:color w:val="000000"/>
                <w:szCs w:val="20"/>
              </w:rPr>
            </w:pPr>
          </w:p>
        </w:tc>
        <w:tc>
          <w:tcPr>
            <w:tcW w:w="385" w:type="pct"/>
            <w:hideMark/>
          </w:tcPr>
          <w:p w14:paraId="0911C306"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1.0 (ref)</w:t>
            </w:r>
          </w:p>
        </w:tc>
        <w:tc>
          <w:tcPr>
            <w:tcW w:w="470" w:type="pct"/>
            <w:hideMark/>
          </w:tcPr>
          <w:p w14:paraId="0911C307" w14:textId="77777777" w:rsidR="00A2068C" w:rsidRPr="00A2068C" w:rsidRDefault="00A2068C" w:rsidP="00A2068C">
            <w:pPr>
              <w:tabs>
                <w:tab w:val="center" w:pos="811"/>
                <w:tab w:val="left" w:pos="1470"/>
              </w:tabs>
              <w:spacing w:after="160"/>
              <w:jc w:val="center"/>
              <w:rPr>
                <w:rFonts w:eastAsia="Batang"/>
                <w:b/>
                <w:color w:val="000000"/>
                <w:szCs w:val="20"/>
              </w:rPr>
            </w:pPr>
            <w:r w:rsidRPr="00A2068C">
              <w:rPr>
                <w:rFonts w:eastAsia="Batang"/>
                <w:b/>
                <w:color w:val="000000"/>
                <w:szCs w:val="20"/>
              </w:rPr>
              <w:t>1.78 (1.14-2.82)</w:t>
            </w:r>
          </w:p>
        </w:tc>
        <w:tc>
          <w:tcPr>
            <w:tcW w:w="256" w:type="pct"/>
          </w:tcPr>
          <w:p w14:paraId="0911C308" w14:textId="77777777" w:rsidR="00A2068C" w:rsidRPr="00A2068C" w:rsidRDefault="00A2068C" w:rsidP="00A2068C">
            <w:pPr>
              <w:tabs>
                <w:tab w:val="center" w:pos="811"/>
                <w:tab w:val="left" w:pos="1470"/>
              </w:tabs>
              <w:spacing w:after="160"/>
              <w:jc w:val="center"/>
              <w:rPr>
                <w:rFonts w:eastAsia="Batang"/>
                <w:color w:val="000000"/>
                <w:szCs w:val="20"/>
              </w:rPr>
            </w:pPr>
          </w:p>
        </w:tc>
      </w:tr>
      <w:tr w:rsidR="00A2068C" w:rsidRPr="00A2068C" w14:paraId="0911C314" w14:textId="77777777" w:rsidTr="00B575E7">
        <w:trPr>
          <w:trHeight w:val="417"/>
        </w:trPr>
        <w:tc>
          <w:tcPr>
            <w:tcW w:w="1326" w:type="pct"/>
            <w:hideMark/>
          </w:tcPr>
          <w:p w14:paraId="0911C30A" w14:textId="77777777" w:rsidR="00A2068C" w:rsidRPr="00A2068C" w:rsidRDefault="00A2068C" w:rsidP="00A2068C">
            <w:pPr>
              <w:jc w:val="left"/>
              <w:rPr>
                <w:rFonts w:eastAsia="Batang"/>
                <w:color w:val="000000"/>
                <w:szCs w:val="24"/>
              </w:rPr>
            </w:pPr>
            <w:r w:rsidRPr="00A2068C">
              <w:rPr>
                <w:rFonts w:eastAsia="Batang"/>
                <w:color w:val="000000"/>
                <w:szCs w:val="24"/>
              </w:rPr>
              <w:t>COVID-19-related death, n (%)</w:t>
            </w:r>
          </w:p>
        </w:tc>
        <w:tc>
          <w:tcPr>
            <w:tcW w:w="469" w:type="pct"/>
            <w:hideMark/>
          </w:tcPr>
          <w:p w14:paraId="0911C30B" w14:textId="77777777" w:rsidR="00A2068C" w:rsidRPr="00A2068C" w:rsidRDefault="00A2068C" w:rsidP="00A2068C">
            <w:pPr>
              <w:spacing w:after="160" w:line="256" w:lineRule="auto"/>
              <w:jc w:val="center"/>
              <w:rPr>
                <w:rFonts w:eastAsia="Malgun Gothic"/>
                <w:color w:val="000000"/>
                <w:szCs w:val="20"/>
              </w:rPr>
            </w:pPr>
            <w:r w:rsidRPr="00A2068C">
              <w:rPr>
                <w:rFonts w:eastAsia="Batang"/>
                <w:color w:val="000000"/>
                <w:szCs w:val="20"/>
              </w:rPr>
              <w:t>46 (0.2)</w:t>
            </w:r>
          </w:p>
        </w:tc>
        <w:tc>
          <w:tcPr>
            <w:tcW w:w="599" w:type="pct"/>
            <w:hideMark/>
          </w:tcPr>
          <w:p w14:paraId="0911C30C" w14:textId="77777777" w:rsidR="00A2068C" w:rsidRPr="00A2068C" w:rsidRDefault="00A2068C" w:rsidP="00A2068C">
            <w:pPr>
              <w:spacing w:after="160" w:line="256" w:lineRule="auto"/>
              <w:jc w:val="center"/>
              <w:rPr>
                <w:rFonts w:eastAsia="Malgun Gothic"/>
                <w:color w:val="000000"/>
                <w:szCs w:val="20"/>
              </w:rPr>
            </w:pPr>
            <w:r w:rsidRPr="00A2068C">
              <w:rPr>
                <w:rFonts w:eastAsia="Malgun Gothic"/>
                <w:color w:val="000000"/>
                <w:szCs w:val="20"/>
              </w:rPr>
              <w:t>24 (0.3)</w:t>
            </w:r>
          </w:p>
        </w:tc>
        <w:tc>
          <w:tcPr>
            <w:tcW w:w="257" w:type="pct"/>
          </w:tcPr>
          <w:p w14:paraId="0911C30D" w14:textId="77777777" w:rsidR="00A2068C" w:rsidRPr="00A2068C" w:rsidRDefault="00A2068C" w:rsidP="00A2068C">
            <w:pPr>
              <w:tabs>
                <w:tab w:val="center" w:pos="811"/>
                <w:tab w:val="left" w:pos="1470"/>
              </w:tabs>
              <w:spacing w:after="160"/>
              <w:jc w:val="center"/>
              <w:rPr>
                <w:rFonts w:eastAsia="Batang"/>
                <w:color w:val="000000"/>
                <w:szCs w:val="20"/>
              </w:rPr>
            </w:pPr>
          </w:p>
        </w:tc>
        <w:tc>
          <w:tcPr>
            <w:tcW w:w="427" w:type="pct"/>
            <w:hideMark/>
          </w:tcPr>
          <w:p w14:paraId="0911C30E"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32 (0.2)</w:t>
            </w:r>
          </w:p>
        </w:tc>
        <w:tc>
          <w:tcPr>
            <w:tcW w:w="542" w:type="pct"/>
            <w:hideMark/>
          </w:tcPr>
          <w:p w14:paraId="0911C30F"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20 (0.3)</w:t>
            </w:r>
          </w:p>
        </w:tc>
        <w:tc>
          <w:tcPr>
            <w:tcW w:w="269" w:type="pct"/>
          </w:tcPr>
          <w:p w14:paraId="0911C310" w14:textId="77777777" w:rsidR="00A2068C" w:rsidRPr="00A2068C" w:rsidRDefault="00A2068C" w:rsidP="00A2068C">
            <w:pPr>
              <w:tabs>
                <w:tab w:val="center" w:pos="811"/>
                <w:tab w:val="left" w:pos="1470"/>
              </w:tabs>
              <w:spacing w:after="160"/>
              <w:jc w:val="center"/>
              <w:rPr>
                <w:rFonts w:eastAsia="Batang"/>
                <w:color w:val="000000"/>
                <w:szCs w:val="20"/>
              </w:rPr>
            </w:pPr>
          </w:p>
        </w:tc>
        <w:tc>
          <w:tcPr>
            <w:tcW w:w="385" w:type="pct"/>
            <w:hideMark/>
          </w:tcPr>
          <w:p w14:paraId="0911C311"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11 (0.2)</w:t>
            </w:r>
          </w:p>
        </w:tc>
        <w:tc>
          <w:tcPr>
            <w:tcW w:w="470" w:type="pct"/>
            <w:hideMark/>
          </w:tcPr>
          <w:p w14:paraId="0911C312"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7 (0.4)</w:t>
            </w:r>
          </w:p>
        </w:tc>
        <w:tc>
          <w:tcPr>
            <w:tcW w:w="256" w:type="pct"/>
          </w:tcPr>
          <w:p w14:paraId="0911C313" w14:textId="77777777" w:rsidR="00A2068C" w:rsidRPr="00A2068C" w:rsidRDefault="00A2068C" w:rsidP="00A2068C">
            <w:pPr>
              <w:tabs>
                <w:tab w:val="center" w:pos="811"/>
                <w:tab w:val="left" w:pos="1470"/>
              </w:tabs>
              <w:spacing w:after="160"/>
              <w:jc w:val="center"/>
              <w:rPr>
                <w:rFonts w:eastAsia="Batang"/>
                <w:color w:val="000000"/>
                <w:szCs w:val="20"/>
              </w:rPr>
            </w:pPr>
          </w:p>
        </w:tc>
      </w:tr>
      <w:tr w:rsidR="00A2068C" w:rsidRPr="00A2068C" w14:paraId="0911C31F" w14:textId="77777777" w:rsidTr="00B575E7">
        <w:trPr>
          <w:trHeight w:val="417"/>
        </w:trPr>
        <w:tc>
          <w:tcPr>
            <w:tcW w:w="1326" w:type="pct"/>
            <w:tcBorders>
              <w:top w:val="nil"/>
              <w:left w:val="nil"/>
              <w:bottom w:val="single" w:sz="4" w:space="0" w:color="auto"/>
              <w:right w:val="nil"/>
            </w:tcBorders>
            <w:hideMark/>
          </w:tcPr>
          <w:p w14:paraId="0911C315" w14:textId="77777777" w:rsidR="00A2068C" w:rsidRPr="00A2068C" w:rsidRDefault="00A2068C" w:rsidP="00A2068C">
            <w:pPr>
              <w:jc w:val="left"/>
              <w:rPr>
                <w:rFonts w:eastAsia="Batang"/>
                <w:color w:val="000000"/>
                <w:szCs w:val="24"/>
              </w:rPr>
            </w:pPr>
            <w:r w:rsidRPr="00A2068C">
              <w:rPr>
                <w:rFonts w:eastAsia="Batang"/>
                <w:color w:val="000000"/>
                <w:szCs w:val="24"/>
              </w:rPr>
              <w:t xml:space="preserve"> Fully </w:t>
            </w:r>
            <w:proofErr w:type="spellStart"/>
            <w:r w:rsidRPr="00A2068C">
              <w:rPr>
                <w:rFonts w:eastAsia="Batang"/>
                <w:color w:val="000000"/>
                <w:szCs w:val="24"/>
              </w:rPr>
              <w:t>aOR</w:t>
            </w:r>
            <w:proofErr w:type="spellEnd"/>
            <w:r w:rsidRPr="00A2068C">
              <w:rPr>
                <w:rFonts w:eastAsia="Malgun Gothic"/>
                <w:szCs w:val="24"/>
                <w:vertAlign w:val="superscript"/>
              </w:rPr>
              <w:t>§</w:t>
            </w:r>
            <w:r w:rsidRPr="00A2068C">
              <w:rPr>
                <w:rFonts w:eastAsia="Batang"/>
                <w:color w:val="000000"/>
                <w:szCs w:val="24"/>
              </w:rPr>
              <w:t xml:space="preserve"> (95% CI)</w:t>
            </w:r>
          </w:p>
        </w:tc>
        <w:tc>
          <w:tcPr>
            <w:tcW w:w="469" w:type="pct"/>
            <w:tcBorders>
              <w:top w:val="nil"/>
              <w:left w:val="nil"/>
              <w:bottom w:val="single" w:sz="4" w:space="0" w:color="auto"/>
              <w:right w:val="nil"/>
            </w:tcBorders>
            <w:hideMark/>
          </w:tcPr>
          <w:p w14:paraId="0911C316"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1.0 (ref)</w:t>
            </w:r>
          </w:p>
        </w:tc>
        <w:tc>
          <w:tcPr>
            <w:tcW w:w="599" w:type="pct"/>
            <w:tcBorders>
              <w:top w:val="nil"/>
              <w:left w:val="nil"/>
              <w:bottom w:val="single" w:sz="4" w:space="0" w:color="auto"/>
              <w:right w:val="nil"/>
            </w:tcBorders>
            <w:hideMark/>
          </w:tcPr>
          <w:p w14:paraId="0911C317" w14:textId="77777777" w:rsidR="00A2068C" w:rsidRPr="00A2068C" w:rsidRDefault="00A2068C" w:rsidP="00A2068C">
            <w:pPr>
              <w:tabs>
                <w:tab w:val="center" w:pos="811"/>
                <w:tab w:val="left" w:pos="1470"/>
              </w:tabs>
              <w:spacing w:after="160"/>
              <w:jc w:val="center"/>
              <w:rPr>
                <w:rFonts w:eastAsia="Batang"/>
                <w:b/>
                <w:color w:val="000000"/>
                <w:szCs w:val="20"/>
              </w:rPr>
            </w:pPr>
            <w:r w:rsidRPr="00A2068C">
              <w:rPr>
                <w:rFonts w:eastAsia="Malgun Gothic"/>
                <w:b/>
                <w:color w:val="000000"/>
                <w:szCs w:val="20"/>
              </w:rPr>
              <w:t>1.77 (1.06-2.90)</w:t>
            </w:r>
          </w:p>
        </w:tc>
        <w:tc>
          <w:tcPr>
            <w:tcW w:w="257" w:type="pct"/>
            <w:tcBorders>
              <w:top w:val="nil"/>
              <w:left w:val="nil"/>
              <w:bottom w:val="single" w:sz="4" w:space="0" w:color="auto"/>
              <w:right w:val="nil"/>
            </w:tcBorders>
          </w:tcPr>
          <w:p w14:paraId="0911C318" w14:textId="77777777" w:rsidR="00A2068C" w:rsidRPr="00A2068C" w:rsidRDefault="00A2068C" w:rsidP="00A2068C">
            <w:pPr>
              <w:tabs>
                <w:tab w:val="center" w:pos="811"/>
                <w:tab w:val="left" w:pos="1470"/>
              </w:tabs>
              <w:spacing w:after="160"/>
              <w:jc w:val="center"/>
              <w:rPr>
                <w:rFonts w:eastAsia="Batang"/>
                <w:color w:val="000000"/>
                <w:szCs w:val="20"/>
              </w:rPr>
            </w:pPr>
          </w:p>
        </w:tc>
        <w:tc>
          <w:tcPr>
            <w:tcW w:w="427" w:type="pct"/>
            <w:tcBorders>
              <w:top w:val="nil"/>
              <w:left w:val="nil"/>
              <w:bottom w:val="single" w:sz="4" w:space="0" w:color="auto"/>
              <w:right w:val="nil"/>
            </w:tcBorders>
            <w:hideMark/>
          </w:tcPr>
          <w:p w14:paraId="0911C319"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1.0 (ref)</w:t>
            </w:r>
          </w:p>
        </w:tc>
        <w:tc>
          <w:tcPr>
            <w:tcW w:w="542" w:type="pct"/>
            <w:tcBorders>
              <w:top w:val="nil"/>
              <w:left w:val="nil"/>
              <w:bottom w:val="single" w:sz="4" w:space="0" w:color="auto"/>
              <w:right w:val="nil"/>
            </w:tcBorders>
            <w:hideMark/>
          </w:tcPr>
          <w:p w14:paraId="0911C31A" w14:textId="77777777" w:rsidR="00A2068C" w:rsidRPr="00A2068C" w:rsidRDefault="00A2068C" w:rsidP="00A2068C">
            <w:pPr>
              <w:tabs>
                <w:tab w:val="center" w:pos="811"/>
                <w:tab w:val="left" w:pos="1470"/>
              </w:tabs>
              <w:spacing w:after="160"/>
              <w:jc w:val="center"/>
              <w:rPr>
                <w:rFonts w:eastAsia="Batang"/>
                <w:b/>
                <w:color w:val="000000"/>
                <w:szCs w:val="20"/>
              </w:rPr>
            </w:pPr>
            <w:r w:rsidRPr="00A2068C">
              <w:rPr>
                <w:rFonts w:eastAsia="Batang"/>
                <w:b/>
                <w:color w:val="000000"/>
                <w:szCs w:val="20"/>
              </w:rPr>
              <w:t>1.89 (1.06-3.34)</w:t>
            </w:r>
          </w:p>
        </w:tc>
        <w:tc>
          <w:tcPr>
            <w:tcW w:w="269" w:type="pct"/>
            <w:tcBorders>
              <w:top w:val="nil"/>
              <w:left w:val="nil"/>
              <w:bottom w:val="single" w:sz="4" w:space="0" w:color="auto"/>
              <w:right w:val="nil"/>
            </w:tcBorders>
          </w:tcPr>
          <w:p w14:paraId="0911C31B" w14:textId="77777777" w:rsidR="00A2068C" w:rsidRPr="00A2068C" w:rsidRDefault="00A2068C" w:rsidP="00A2068C">
            <w:pPr>
              <w:tabs>
                <w:tab w:val="center" w:pos="811"/>
                <w:tab w:val="left" w:pos="1470"/>
              </w:tabs>
              <w:spacing w:after="160"/>
              <w:jc w:val="center"/>
              <w:rPr>
                <w:rFonts w:eastAsia="Batang"/>
                <w:color w:val="000000"/>
                <w:szCs w:val="20"/>
              </w:rPr>
            </w:pPr>
          </w:p>
        </w:tc>
        <w:tc>
          <w:tcPr>
            <w:tcW w:w="385" w:type="pct"/>
            <w:tcBorders>
              <w:top w:val="nil"/>
              <w:left w:val="nil"/>
              <w:bottom w:val="single" w:sz="4" w:space="0" w:color="auto"/>
              <w:right w:val="nil"/>
            </w:tcBorders>
            <w:hideMark/>
          </w:tcPr>
          <w:p w14:paraId="0911C31C"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1.0 (ref)</w:t>
            </w:r>
          </w:p>
        </w:tc>
        <w:tc>
          <w:tcPr>
            <w:tcW w:w="470" w:type="pct"/>
            <w:tcBorders>
              <w:top w:val="nil"/>
              <w:left w:val="nil"/>
              <w:bottom w:val="single" w:sz="4" w:space="0" w:color="auto"/>
              <w:right w:val="nil"/>
            </w:tcBorders>
            <w:hideMark/>
          </w:tcPr>
          <w:p w14:paraId="0911C31D" w14:textId="77777777" w:rsidR="00A2068C" w:rsidRPr="00A2068C" w:rsidRDefault="00A2068C" w:rsidP="00A2068C">
            <w:pPr>
              <w:tabs>
                <w:tab w:val="center" w:pos="811"/>
                <w:tab w:val="left" w:pos="1470"/>
              </w:tabs>
              <w:spacing w:after="160"/>
              <w:jc w:val="center"/>
              <w:rPr>
                <w:rFonts w:eastAsia="Batang"/>
                <w:color w:val="000000"/>
                <w:szCs w:val="20"/>
              </w:rPr>
            </w:pPr>
            <w:r w:rsidRPr="00A2068C">
              <w:rPr>
                <w:rFonts w:eastAsia="Batang"/>
                <w:color w:val="000000"/>
                <w:szCs w:val="20"/>
              </w:rPr>
              <w:t>1.93 (0.72-4.96)</w:t>
            </w:r>
          </w:p>
        </w:tc>
        <w:tc>
          <w:tcPr>
            <w:tcW w:w="256" w:type="pct"/>
            <w:tcBorders>
              <w:top w:val="nil"/>
              <w:left w:val="nil"/>
              <w:bottom w:val="single" w:sz="4" w:space="0" w:color="auto"/>
              <w:right w:val="nil"/>
            </w:tcBorders>
          </w:tcPr>
          <w:p w14:paraId="0911C31E" w14:textId="77777777" w:rsidR="00A2068C" w:rsidRPr="00A2068C" w:rsidRDefault="00A2068C" w:rsidP="00A2068C">
            <w:pPr>
              <w:tabs>
                <w:tab w:val="center" w:pos="811"/>
                <w:tab w:val="left" w:pos="1470"/>
              </w:tabs>
              <w:spacing w:after="160"/>
              <w:jc w:val="center"/>
              <w:rPr>
                <w:rFonts w:eastAsia="Batang"/>
                <w:color w:val="000000"/>
                <w:szCs w:val="20"/>
              </w:rPr>
            </w:pPr>
          </w:p>
        </w:tc>
      </w:tr>
    </w:tbl>
    <w:p w14:paraId="0911C320" w14:textId="77777777" w:rsidR="00A2068C" w:rsidRPr="00A2068C" w:rsidRDefault="00A2068C" w:rsidP="00A2068C">
      <w:pPr>
        <w:spacing w:after="160"/>
        <w:jc w:val="left"/>
        <w:rPr>
          <w:rFonts w:eastAsia="Batang"/>
          <w:szCs w:val="24"/>
        </w:rPr>
      </w:pPr>
      <w:r w:rsidRPr="00A2068C">
        <w:rPr>
          <w:rFonts w:eastAsia="Malgun Gothic"/>
          <w:szCs w:val="24"/>
        </w:rPr>
        <w:t>An SMD &lt;0.1 indicates no major imbalance. A</w:t>
      </w:r>
      <w:r w:rsidRPr="00A2068C">
        <w:rPr>
          <w:rFonts w:eastAsia="Batang"/>
          <w:szCs w:val="24"/>
        </w:rPr>
        <w:t>ll SMD values were &lt;0.01 i</w:t>
      </w:r>
      <w:r w:rsidRPr="00A2068C">
        <w:rPr>
          <w:rFonts w:eastAsia="Malgun Gothic"/>
          <w:szCs w:val="24"/>
        </w:rPr>
        <w:t>n the p</w:t>
      </w:r>
      <w:r w:rsidRPr="00A2068C">
        <w:rPr>
          <w:rFonts w:eastAsia="Batang"/>
          <w:szCs w:val="24"/>
        </w:rPr>
        <w:t>ropensity score-matched cohort.</w:t>
      </w:r>
    </w:p>
    <w:p w14:paraId="0911C321" w14:textId="77777777" w:rsidR="00A2068C" w:rsidRPr="00A2068C" w:rsidRDefault="00A2068C" w:rsidP="00A2068C">
      <w:pPr>
        <w:spacing w:after="160"/>
        <w:rPr>
          <w:rFonts w:eastAsia="Times New Roman"/>
        </w:rPr>
      </w:pPr>
      <w:r w:rsidRPr="00A2068C">
        <w:rPr>
          <w:rFonts w:eastAsia="Times New Roman"/>
        </w:rPr>
        <w:t xml:space="preserve">Data in bold indicate significant differences </w:t>
      </w:r>
      <w:r w:rsidRPr="00A2068C">
        <w:rPr>
          <w:rFonts w:eastAsia="Times New Roman"/>
          <w:szCs w:val="24"/>
        </w:rPr>
        <w:t>(</w:t>
      </w:r>
      <w:r w:rsidRPr="00A2068C">
        <w:rPr>
          <w:rFonts w:eastAsia="Batang"/>
          <w:i/>
          <w:szCs w:val="24"/>
        </w:rPr>
        <w:t>P</w:t>
      </w:r>
      <w:r w:rsidRPr="00A2068C">
        <w:rPr>
          <w:rFonts w:eastAsia="Batang"/>
          <w:szCs w:val="24"/>
        </w:rPr>
        <w:t xml:space="preserve"> &lt; </w:t>
      </w:r>
      <w:r w:rsidRPr="00A2068C">
        <w:rPr>
          <w:rFonts w:eastAsia="Times New Roman"/>
          <w:szCs w:val="24"/>
        </w:rPr>
        <w:t>0.05)</w:t>
      </w:r>
      <w:r w:rsidRPr="00A2068C">
        <w:rPr>
          <w:rFonts w:eastAsia="Times New Roman"/>
        </w:rPr>
        <w:t>.</w:t>
      </w:r>
    </w:p>
    <w:p w14:paraId="0911C322" w14:textId="77777777" w:rsidR="00A2068C" w:rsidRPr="00A2068C" w:rsidRDefault="00A2068C" w:rsidP="00A2068C">
      <w:pPr>
        <w:wordWrap/>
        <w:adjustRightInd w:val="0"/>
        <w:spacing w:after="0"/>
        <w:rPr>
          <w:rFonts w:eastAsia="Malgun Gothic"/>
          <w:szCs w:val="24"/>
        </w:rPr>
      </w:pPr>
    </w:p>
    <w:p w14:paraId="0911C323" w14:textId="77777777" w:rsidR="00A2068C" w:rsidRPr="00A2068C" w:rsidRDefault="00A2068C" w:rsidP="00A2068C">
      <w:pPr>
        <w:wordWrap/>
        <w:adjustRightInd w:val="0"/>
        <w:spacing w:after="0"/>
        <w:rPr>
          <w:rFonts w:eastAsia="Malgun Gothic"/>
          <w:kern w:val="0"/>
          <w:szCs w:val="24"/>
        </w:rPr>
      </w:pPr>
      <w:proofErr w:type="spellStart"/>
      <w:r w:rsidRPr="00A2068C">
        <w:rPr>
          <w:rFonts w:eastAsia="Malgun Gothic"/>
          <w:szCs w:val="24"/>
        </w:rPr>
        <w:lastRenderedPageBreak/>
        <w:t>aOR</w:t>
      </w:r>
      <w:proofErr w:type="spellEnd"/>
      <w:r w:rsidRPr="00A2068C">
        <w:rPr>
          <w:rFonts w:eastAsia="Malgun Gothic"/>
          <w:szCs w:val="24"/>
        </w:rPr>
        <w:t xml:space="preserve">, </w:t>
      </w:r>
      <w:r w:rsidRPr="00A2068C">
        <w:rPr>
          <w:rFonts w:eastAsia="Malgun Gothic"/>
          <w:kern w:val="0"/>
          <w:szCs w:val="24"/>
        </w:rPr>
        <w:t>adjusted odds ratio; AIRD, autoimmune inflammatory rheumatic disease; CI, confidence interval; COPD, chronic obstructive pulmonary disease; CTD, connective tissue disease; DAGs, directed acyclic graphs; DMARD, disease-modifying antirheumatic drug; IA, inflammatory arthritis; SARS-CoV-2, severe acute respiratory syndrome coronavirus 2; SD, standard deviation; SMD, standardized mean difference.</w:t>
      </w:r>
    </w:p>
    <w:p w14:paraId="0911C324" w14:textId="77777777" w:rsidR="00A2068C" w:rsidRPr="00A2068C" w:rsidRDefault="00A2068C" w:rsidP="00A2068C">
      <w:pPr>
        <w:spacing w:after="160"/>
        <w:jc w:val="left"/>
        <w:rPr>
          <w:rFonts w:eastAsia="Malgun Gothic"/>
          <w:b/>
          <w:color w:val="000000"/>
          <w:kern w:val="0"/>
          <w:szCs w:val="24"/>
        </w:rPr>
      </w:pPr>
      <w:r w:rsidRPr="00A2068C">
        <w:rPr>
          <w:rFonts w:eastAsia="Malgun Gothic"/>
          <w:szCs w:val="24"/>
          <w:vertAlign w:val="superscript"/>
        </w:rPr>
        <w:t>*</w:t>
      </w:r>
      <w:r w:rsidRPr="00A2068C">
        <w:rPr>
          <w:rFonts w:eastAsia="Malgun Gothic"/>
          <w:szCs w:val="24"/>
        </w:rPr>
        <w:t xml:space="preserve">Minimally adjusted: adjustment for age (20-39, 40-59, and </w:t>
      </w:r>
      <w:r w:rsidRPr="00A2068C">
        <w:rPr>
          <w:rFonts w:eastAsia="Batang"/>
          <w:szCs w:val="24"/>
        </w:rPr>
        <w:t xml:space="preserve">≥60 years) </w:t>
      </w:r>
      <w:r w:rsidRPr="00A2068C">
        <w:rPr>
          <w:rFonts w:eastAsia="Malgun Gothic"/>
          <w:szCs w:val="24"/>
        </w:rPr>
        <w:t>and sex.</w:t>
      </w:r>
    </w:p>
    <w:p w14:paraId="0911C325" w14:textId="77777777" w:rsidR="00A2068C" w:rsidRPr="00A2068C" w:rsidRDefault="00A2068C" w:rsidP="00A2068C">
      <w:pPr>
        <w:spacing w:after="160"/>
        <w:jc w:val="left"/>
        <w:rPr>
          <w:rFonts w:eastAsia="Malgun Gothic"/>
          <w:kern w:val="0"/>
          <w:szCs w:val="24"/>
        </w:rPr>
      </w:pPr>
      <w:r w:rsidRPr="00A2068C">
        <w:rPr>
          <w:rFonts w:eastAsia="Malgun Gothic"/>
          <w:szCs w:val="24"/>
          <w:vertAlign w:val="superscript"/>
        </w:rPr>
        <w:t>§</w:t>
      </w:r>
      <w:r w:rsidRPr="00A2068C">
        <w:rPr>
          <w:rFonts w:eastAsia="Malgun Gothic"/>
          <w:szCs w:val="24"/>
        </w:rPr>
        <w:t>Fully adjusted: adjustment for age; sex; region of residence (</w:t>
      </w:r>
      <w:r w:rsidRPr="00A2068C">
        <w:rPr>
          <w:rFonts w:eastAsia="Batang"/>
          <w:kern w:val="0"/>
          <w:szCs w:val="24"/>
        </w:rPr>
        <w:t>Seoul Capital Area, Daegu/</w:t>
      </w:r>
      <w:proofErr w:type="spellStart"/>
      <w:r w:rsidRPr="00A2068C">
        <w:rPr>
          <w:rFonts w:eastAsia="Batang"/>
          <w:kern w:val="0"/>
          <w:szCs w:val="24"/>
        </w:rPr>
        <w:t>Gyeongbuk</w:t>
      </w:r>
      <w:proofErr w:type="spellEnd"/>
      <w:r w:rsidRPr="00A2068C">
        <w:rPr>
          <w:rFonts w:eastAsia="Batang"/>
          <w:kern w:val="0"/>
          <w:szCs w:val="24"/>
        </w:rPr>
        <w:t xml:space="preserve"> area, and other area</w:t>
      </w:r>
      <w:r w:rsidRPr="00A2068C">
        <w:rPr>
          <w:rFonts w:eastAsia="Malgun Gothic"/>
          <w:szCs w:val="24"/>
        </w:rPr>
        <w:t xml:space="preserve">); </w:t>
      </w:r>
      <w:r w:rsidRPr="00A2068C">
        <w:rPr>
          <w:rFonts w:eastAsia="Malgun Gothic"/>
          <w:color w:val="000000"/>
          <w:kern w:val="0"/>
          <w:szCs w:val="24"/>
        </w:rPr>
        <w:t>resident of a skilled nursing facility;</w:t>
      </w:r>
      <w:r w:rsidRPr="00A2068C">
        <w:rPr>
          <w:rFonts w:eastAsia="Malgun Gothic"/>
          <w:szCs w:val="24"/>
        </w:rPr>
        <w:t xml:space="preserve"> history of diabetes mellitus, cardiovascular disease, cerebrovascular disease, COPD, hypertension, and chronic kidney disease;</w:t>
      </w:r>
      <w:r w:rsidRPr="00A2068C">
        <w:rPr>
          <w:rFonts w:eastAsia="Malgun Gothic"/>
          <w:kern w:val="0"/>
          <w:szCs w:val="24"/>
        </w:rPr>
        <w:t xml:space="preserve"> </w:t>
      </w:r>
      <w:r w:rsidRPr="00A2068C">
        <w:rPr>
          <w:rFonts w:eastAsia="Batang"/>
          <w:szCs w:val="24"/>
        </w:rPr>
        <w:t xml:space="preserve">household income (low, middle, and high); smoking (never, ex-, and current); alcoholic drinks (&lt;1, 1-2, 3-4, </w:t>
      </w:r>
      <w:r w:rsidRPr="00A2068C">
        <w:rPr>
          <w:rFonts w:eastAsia="Batang" w:hint="eastAsia"/>
          <w:szCs w:val="24"/>
        </w:rPr>
        <w:t>≥</w:t>
      </w:r>
      <w:r w:rsidRPr="00A2068C">
        <w:rPr>
          <w:rFonts w:eastAsia="Batang"/>
          <w:szCs w:val="24"/>
        </w:rPr>
        <w:t xml:space="preserve">5 days per week); body mass index (&lt; 25, 25-30, and </w:t>
      </w:r>
      <w:r w:rsidRPr="00A2068C">
        <w:rPr>
          <w:rFonts w:eastAsia="Batang" w:hint="eastAsia"/>
          <w:szCs w:val="24"/>
        </w:rPr>
        <w:t>≥</w:t>
      </w:r>
      <w:r w:rsidRPr="00A2068C">
        <w:rPr>
          <w:rFonts w:eastAsia="Batang"/>
          <w:szCs w:val="24"/>
        </w:rPr>
        <w:t>30 kg/m</w:t>
      </w:r>
      <w:r w:rsidRPr="00A2068C">
        <w:rPr>
          <w:rFonts w:eastAsia="Batang"/>
          <w:szCs w:val="24"/>
          <w:vertAlign w:val="superscript"/>
        </w:rPr>
        <w:t>2</w:t>
      </w:r>
      <w:r w:rsidRPr="00A2068C">
        <w:rPr>
          <w:rFonts w:eastAsia="Batang"/>
          <w:szCs w:val="24"/>
        </w:rPr>
        <w:t>); sufficient aerobic activity</w:t>
      </w:r>
      <w:r w:rsidRPr="00A2068C">
        <w:rPr>
          <w:rFonts w:eastAsia="Malgun Gothic"/>
          <w:kern w:val="0"/>
          <w:szCs w:val="24"/>
        </w:rPr>
        <w:t>; and current use of aspirin, metformin, and statin</w:t>
      </w:r>
    </w:p>
    <w:p w14:paraId="0911C326" w14:textId="77777777" w:rsidR="00A2068C" w:rsidRPr="00A2068C" w:rsidRDefault="00A2068C" w:rsidP="00A2068C">
      <w:pPr>
        <w:spacing w:after="160"/>
        <w:rPr>
          <w:rFonts w:eastAsia="Malgun Gothic"/>
          <w:szCs w:val="24"/>
        </w:rPr>
      </w:pPr>
      <w:r w:rsidRPr="00A2068C">
        <w:rPr>
          <w:rFonts w:eastAsia="Malgun Gothic"/>
          <w:kern w:val="0"/>
          <w:sz w:val="22"/>
          <w:szCs w:val="20"/>
          <w:vertAlign w:val="superscript"/>
        </w:rPr>
        <w:t>‡</w:t>
      </w:r>
      <w:r w:rsidRPr="00A2068C">
        <w:rPr>
          <w:rFonts w:eastAsia="Malgun Gothic"/>
          <w:szCs w:val="24"/>
        </w:rPr>
        <w:t xml:space="preserve"> Requirement of oxygen therapy,</w:t>
      </w:r>
      <w:r w:rsidRPr="00A2068C">
        <w:rPr>
          <w:rFonts w:eastAsia="Batang"/>
          <w:color w:val="000000"/>
          <w:szCs w:val="24"/>
        </w:rPr>
        <w:t xml:space="preserve"> a</w:t>
      </w:r>
      <w:r w:rsidRPr="00A2068C">
        <w:rPr>
          <w:rFonts w:eastAsia="Malgun Gothic"/>
          <w:szCs w:val="24"/>
        </w:rPr>
        <w:t>dmission to the intensive care unit, invasive ventilation, or death.</w:t>
      </w:r>
    </w:p>
    <w:p w14:paraId="0911C327" w14:textId="77777777" w:rsidR="00A2068C" w:rsidRPr="00A2068C" w:rsidRDefault="00A2068C" w:rsidP="00A2068C">
      <w:pPr>
        <w:widowControl/>
        <w:wordWrap/>
        <w:autoSpaceDE/>
        <w:spacing w:after="160" w:line="256" w:lineRule="auto"/>
        <w:rPr>
          <w:rFonts w:eastAsia="Batang"/>
          <w:color w:val="000000"/>
          <w:szCs w:val="24"/>
        </w:rPr>
      </w:pPr>
    </w:p>
    <w:p w14:paraId="0911C328" w14:textId="77777777" w:rsidR="00A2068C" w:rsidRPr="00A2068C" w:rsidRDefault="00A2068C" w:rsidP="00A2068C">
      <w:pPr>
        <w:widowControl/>
        <w:wordWrap/>
        <w:autoSpaceDE/>
        <w:spacing w:after="0" w:line="240" w:lineRule="auto"/>
        <w:jc w:val="left"/>
        <w:rPr>
          <w:rFonts w:eastAsia="Batang"/>
          <w:color w:val="000000"/>
          <w:szCs w:val="24"/>
        </w:rPr>
      </w:pPr>
      <w:r w:rsidRPr="00A2068C">
        <w:rPr>
          <w:rFonts w:eastAsia="Batang"/>
          <w:color w:val="000000"/>
          <w:kern w:val="0"/>
          <w:szCs w:val="24"/>
        </w:rPr>
        <w:br w:type="page"/>
      </w:r>
    </w:p>
    <w:p w14:paraId="0911C329" w14:textId="77777777" w:rsidR="00A2068C" w:rsidRPr="00A2068C" w:rsidRDefault="00A2068C" w:rsidP="00A2068C">
      <w:pPr>
        <w:widowControl/>
        <w:wordWrap/>
        <w:autoSpaceDE/>
        <w:spacing w:after="160"/>
        <w:rPr>
          <w:rFonts w:eastAsia="Batang"/>
          <w:color w:val="000000"/>
          <w:szCs w:val="24"/>
        </w:rPr>
      </w:pPr>
      <w:r w:rsidRPr="00A2068C">
        <w:rPr>
          <w:rFonts w:eastAsia="Malgun Gothic" w:hint="eastAsia"/>
          <w:b/>
          <w:noProof/>
          <w:sz w:val="32"/>
          <w:szCs w:val="24"/>
          <w:lang w:val="en-GB" w:eastAsia="en-GB"/>
        </w:rPr>
        <w:lastRenderedPageBreak/>
        <mc:AlternateContent>
          <mc:Choice Requires="wps">
            <w:drawing>
              <wp:anchor distT="0" distB="0" distL="114300" distR="114300" simplePos="0" relativeHeight="251667456" behindDoc="0" locked="0" layoutInCell="1" allowOverlap="1" wp14:anchorId="0911C4FB" wp14:editId="4342BBAB">
                <wp:simplePos x="0" y="0"/>
                <wp:positionH relativeFrom="column">
                  <wp:posOffset>-29845</wp:posOffset>
                </wp:positionH>
                <wp:positionV relativeFrom="paragraph">
                  <wp:posOffset>-198755</wp:posOffset>
                </wp:positionV>
                <wp:extent cx="8727440" cy="0"/>
                <wp:effectExtent l="0" t="0" r="16510" b="19050"/>
                <wp:wrapNone/>
                <wp:docPr id="19" name="직선 연결선 1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8727440" cy="0"/>
                        </a:xfrm>
                        <a:prstGeom prst="line">
                          <a:avLst/>
                        </a:prstGeom>
                        <a:noFill/>
                        <a:ln w="22225" cap="flat" cmpd="sng" algn="ctr">
                          <a:solidFill>
                            <a:srgbClr val="FF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99535E8" id="직선 연결선 19" o:spid="_x0000_s1026" alt="&quot;&quot;"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pt,-15.65pt" to="684.8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" strokecolor="red" strokeweight="1.75pt"/>
            </w:pict>
          </mc:Fallback>
        </mc:AlternateContent>
      </w:r>
      <w:r w:rsidRPr="00A2068C">
        <w:rPr>
          <w:rFonts w:eastAsia="Batang"/>
          <w:b/>
          <w:color w:val="000000"/>
          <w:szCs w:val="24"/>
        </w:rPr>
        <w:t>Table S6.</w:t>
      </w:r>
      <w:r w:rsidRPr="00A2068C">
        <w:rPr>
          <w:rFonts w:eastAsia="Batang"/>
          <w:color w:val="000000"/>
          <w:szCs w:val="24"/>
        </w:rPr>
        <w:t xml:space="preserve"> 3:1 propensity score-matched covariates selected by DAGs and </w:t>
      </w:r>
      <w:proofErr w:type="spellStart"/>
      <w:r w:rsidRPr="00A2068C">
        <w:rPr>
          <w:rFonts w:eastAsia="Batang"/>
          <w:color w:val="000000"/>
          <w:szCs w:val="24"/>
        </w:rPr>
        <w:t>aOR</w:t>
      </w:r>
      <w:proofErr w:type="spellEnd"/>
      <w:r w:rsidRPr="00A2068C">
        <w:rPr>
          <w:rFonts w:eastAsia="Batang"/>
          <w:color w:val="000000"/>
          <w:szCs w:val="24"/>
        </w:rPr>
        <w:t xml:space="preserve"> (95% CI) of positive SARS-CoV-2 test, severe COVID-19 outcomes, or COVID-19-related death in patients with AIRD, IA, or CTD in the Korean nationwide cohort.</w:t>
      </w:r>
    </w:p>
    <w:tbl>
      <w:tblPr>
        <w:tblW w:w="5950" w:type="pct"/>
        <w:tblInd w:w="-1168" w:type="dxa"/>
        <w:tblLook w:val="04A0" w:firstRow="1" w:lastRow="0" w:firstColumn="1" w:lastColumn="0" w:noHBand="0" w:noVBand="1"/>
      </w:tblPr>
      <w:tblGrid>
        <w:gridCol w:w="4321"/>
        <w:gridCol w:w="1528"/>
        <w:gridCol w:w="1808"/>
        <w:gridCol w:w="837"/>
        <w:gridCol w:w="1534"/>
        <w:gridCol w:w="1668"/>
        <w:gridCol w:w="847"/>
        <w:gridCol w:w="1241"/>
        <w:gridCol w:w="1679"/>
        <w:gridCol w:w="836"/>
      </w:tblGrid>
      <w:tr w:rsidR="00A2068C" w:rsidRPr="00A2068C" w14:paraId="0911C32E" w14:textId="77777777" w:rsidTr="00B575E7">
        <w:tc>
          <w:tcPr>
            <w:tcW w:w="1326" w:type="pct"/>
            <w:tcBorders>
              <w:top w:val="single" w:sz="4" w:space="0" w:color="auto"/>
              <w:left w:val="nil"/>
              <w:bottom w:val="nil"/>
              <w:right w:val="nil"/>
            </w:tcBorders>
          </w:tcPr>
          <w:p w14:paraId="0911C32A" w14:textId="77777777" w:rsidR="00A2068C" w:rsidRPr="00A2068C" w:rsidRDefault="00A2068C" w:rsidP="00A2068C">
            <w:pPr>
              <w:spacing w:after="160"/>
              <w:rPr>
                <w:rFonts w:eastAsia="Batang"/>
                <w:color w:val="000000"/>
                <w:szCs w:val="24"/>
              </w:rPr>
            </w:pPr>
          </w:p>
        </w:tc>
        <w:tc>
          <w:tcPr>
            <w:tcW w:w="1281" w:type="pct"/>
            <w:gridSpan w:val="3"/>
            <w:tcBorders>
              <w:top w:val="single" w:sz="4" w:space="0" w:color="auto"/>
              <w:left w:val="nil"/>
              <w:bottom w:val="single" w:sz="4" w:space="0" w:color="auto"/>
              <w:right w:val="nil"/>
            </w:tcBorders>
            <w:hideMark/>
          </w:tcPr>
          <w:p w14:paraId="0911C32B"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Matched cohort J</w:t>
            </w:r>
          </w:p>
        </w:tc>
        <w:tc>
          <w:tcPr>
            <w:tcW w:w="1243" w:type="pct"/>
            <w:gridSpan w:val="3"/>
            <w:tcBorders>
              <w:top w:val="single" w:sz="4" w:space="0" w:color="auto"/>
              <w:left w:val="nil"/>
              <w:bottom w:val="single" w:sz="4" w:space="0" w:color="auto"/>
              <w:right w:val="nil"/>
            </w:tcBorders>
            <w:hideMark/>
          </w:tcPr>
          <w:p w14:paraId="0911C32C"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Matched cohort K</w:t>
            </w:r>
          </w:p>
        </w:tc>
        <w:tc>
          <w:tcPr>
            <w:tcW w:w="1150" w:type="pct"/>
            <w:gridSpan w:val="3"/>
            <w:tcBorders>
              <w:top w:val="single" w:sz="4" w:space="0" w:color="auto"/>
              <w:left w:val="nil"/>
              <w:bottom w:val="single" w:sz="4" w:space="0" w:color="auto"/>
              <w:right w:val="nil"/>
            </w:tcBorders>
            <w:hideMark/>
          </w:tcPr>
          <w:p w14:paraId="0911C32D"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Matched cohort L</w:t>
            </w:r>
          </w:p>
        </w:tc>
      </w:tr>
      <w:tr w:rsidR="00A2068C" w:rsidRPr="00A2068C" w14:paraId="0911C339" w14:textId="77777777" w:rsidTr="00B575E7">
        <w:tc>
          <w:tcPr>
            <w:tcW w:w="1326" w:type="pct"/>
            <w:tcBorders>
              <w:top w:val="nil"/>
              <w:left w:val="nil"/>
              <w:bottom w:val="single" w:sz="4" w:space="0" w:color="auto"/>
              <w:right w:val="nil"/>
            </w:tcBorders>
            <w:hideMark/>
          </w:tcPr>
          <w:p w14:paraId="0911C32F" w14:textId="77777777" w:rsidR="00A2068C" w:rsidRPr="00A2068C" w:rsidRDefault="00A2068C" w:rsidP="00A2068C">
            <w:pPr>
              <w:spacing w:after="160"/>
              <w:rPr>
                <w:rFonts w:eastAsia="Batang"/>
                <w:color w:val="000000"/>
                <w:szCs w:val="24"/>
              </w:rPr>
            </w:pPr>
            <w:r w:rsidRPr="00A2068C">
              <w:rPr>
                <w:rFonts w:eastAsia="Batang"/>
                <w:color w:val="000000"/>
                <w:szCs w:val="24"/>
              </w:rPr>
              <w:t>Characteristics</w:t>
            </w:r>
          </w:p>
        </w:tc>
        <w:tc>
          <w:tcPr>
            <w:tcW w:w="469" w:type="pct"/>
            <w:tcBorders>
              <w:top w:val="single" w:sz="4" w:space="0" w:color="auto"/>
              <w:left w:val="nil"/>
              <w:bottom w:val="single" w:sz="4" w:space="0" w:color="auto"/>
              <w:right w:val="nil"/>
            </w:tcBorders>
            <w:hideMark/>
          </w:tcPr>
          <w:p w14:paraId="0911C330"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None</w:t>
            </w:r>
          </w:p>
        </w:tc>
        <w:tc>
          <w:tcPr>
            <w:tcW w:w="555" w:type="pct"/>
            <w:tcBorders>
              <w:top w:val="single" w:sz="4" w:space="0" w:color="auto"/>
              <w:left w:val="nil"/>
              <w:bottom w:val="single" w:sz="4" w:space="0" w:color="auto"/>
              <w:right w:val="nil"/>
            </w:tcBorders>
            <w:hideMark/>
          </w:tcPr>
          <w:p w14:paraId="0911C331"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AIRD</w:t>
            </w:r>
          </w:p>
        </w:tc>
        <w:tc>
          <w:tcPr>
            <w:tcW w:w="257" w:type="pct"/>
            <w:tcBorders>
              <w:top w:val="single" w:sz="4" w:space="0" w:color="auto"/>
              <w:left w:val="nil"/>
              <w:bottom w:val="single" w:sz="4" w:space="0" w:color="auto"/>
              <w:right w:val="nil"/>
            </w:tcBorders>
            <w:hideMark/>
          </w:tcPr>
          <w:p w14:paraId="0911C332"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 xml:space="preserve">SMD </w:t>
            </w:r>
          </w:p>
        </w:tc>
        <w:tc>
          <w:tcPr>
            <w:tcW w:w="471" w:type="pct"/>
            <w:tcBorders>
              <w:top w:val="single" w:sz="4" w:space="0" w:color="auto"/>
              <w:left w:val="nil"/>
              <w:bottom w:val="single" w:sz="4" w:space="0" w:color="auto"/>
              <w:right w:val="nil"/>
            </w:tcBorders>
            <w:hideMark/>
          </w:tcPr>
          <w:p w14:paraId="0911C333"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None</w:t>
            </w:r>
          </w:p>
        </w:tc>
        <w:tc>
          <w:tcPr>
            <w:tcW w:w="512" w:type="pct"/>
            <w:tcBorders>
              <w:top w:val="single" w:sz="4" w:space="0" w:color="auto"/>
              <w:left w:val="nil"/>
              <w:bottom w:val="single" w:sz="4" w:space="0" w:color="auto"/>
              <w:right w:val="nil"/>
            </w:tcBorders>
            <w:hideMark/>
          </w:tcPr>
          <w:p w14:paraId="0911C334"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IA</w:t>
            </w:r>
          </w:p>
        </w:tc>
        <w:tc>
          <w:tcPr>
            <w:tcW w:w="260" w:type="pct"/>
            <w:tcBorders>
              <w:top w:val="single" w:sz="4" w:space="0" w:color="auto"/>
              <w:left w:val="nil"/>
              <w:bottom w:val="single" w:sz="4" w:space="0" w:color="auto"/>
              <w:right w:val="nil"/>
            </w:tcBorders>
            <w:hideMark/>
          </w:tcPr>
          <w:p w14:paraId="0911C335"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 xml:space="preserve">SMD </w:t>
            </w:r>
          </w:p>
        </w:tc>
        <w:tc>
          <w:tcPr>
            <w:tcW w:w="381" w:type="pct"/>
            <w:tcBorders>
              <w:top w:val="single" w:sz="4" w:space="0" w:color="auto"/>
              <w:left w:val="nil"/>
              <w:bottom w:val="single" w:sz="4" w:space="0" w:color="auto"/>
              <w:right w:val="nil"/>
            </w:tcBorders>
            <w:hideMark/>
          </w:tcPr>
          <w:p w14:paraId="0911C336"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None</w:t>
            </w:r>
          </w:p>
        </w:tc>
        <w:tc>
          <w:tcPr>
            <w:tcW w:w="515" w:type="pct"/>
            <w:tcBorders>
              <w:top w:val="single" w:sz="4" w:space="0" w:color="auto"/>
              <w:left w:val="nil"/>
              <w:bottom w:val="single" w:sz="4" w:space="0" w:color="auto"/>
              <w:right w:val="nil"/>
            </w:tcBorders>
            <w:hideMark/>
          </w:tcPr>
          <w:p w14:paraId="0911C337"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CTD</w:t>
            </w:r>
          </w:p>
        </w:tc>
        <w:tc>
          <w:tcPr>
            <w:tcW w:w="254" w:type="pct"/>
            <w:tcBorders>
              <w:top w:val="single" w:sz="4" w:space="0" w:color="auto"/>
              <w:left w:val="nil"/>
              <w:bottom w:val="single" w:sz="4" w:space="0" w:color="auto"/>
              <w:right w:val="nil"/>
            </w:tcBorders>
            <w:hideMark/>
          </w:tcPr>
          <w:p w14:paraId="0911C338" w14:textId="77777777" w:rsidR="00A2068C" w:rsidRPr="00A2068C" w:rsidRDefault="00A2068C" w:rsidP="00A2068C">
            <w:pPr>
              <w:spacing w:after="160"/>
              <w:jc w:val="center"/>
              <w:rPr>
                <w:rFonts w:eastAsia="Batang"/>
                <w:color w:val="000000"/>
                <w:szCs w:val="24"/>
              </w:rPr>
            </w:pPr>
            <w:r w:rsidRPr="00A2068C">
              <w:rPr>
                <w:rFonts w:eastAsia="Batang"/>
                <w:color w:val="000000"/>
                <w:szCs w:val="24"/>
              </w:rPr>
              <w:t xml:space="preserve">SMD </w:t>
            </w:r>
          </w:p>
        </w:tc>
      </w:tr>
      <w:tr w:rsidR="00A2068C" w:rsidRPr="00A2068C" w14:paraId="0911C344" w14:textId="77777777" w:rsidTr="00B575E7">
        <w:tc>
          <w:tcPr>
            <w:tcW w:w="1326" w:type="pct"/>
            <w:tcBorders>
              <w:top w:val="single" w:sz="4" w:space="0" w:color="auto"/>
              <w:left w:val="nil"/>
              <w:bottom w:val="nil"/>
              <w:right w:val="nil"/>
            </w:tcBorders>
            <w:hideMark/>
          </w:tcPr>
          <w:p w14:paraId="0911C33A" w14:textId="77777777" w:rsidR="00A2068C" w:rsidRPr="00A2068C" w:rsidRDefault="00A2068C" w:rsidP="00A2068C">
            <w:pPr>
              <w:spacing w:after="160"/>
              <w:rPr>
                <w:rFonts w:eastAsia="Batang"/>
                <w:color w:val="000000"/>
                <w:szCs w:val="24"/>
              </w:rPr>
            </w:pPr>
            <w:r w:rsidRPr="00A2068C">
              <w:rPr>
                <w:rFonts w:eastAsia="Batang"/>
                <w:color w:val="000000"/>
                <w:szCs w:val="24"/>
              </w:rPr>
              <w:t>Total, n (%)</w:t>
            </w:r>
          </w:p>
        </w:tc>
        <w:tc>
          <w:tcPr>
            <w:tcW w:w="469" w:type="pct"/>
            <w:tcBorders>
              <w:top w:val="single" w:sz="4" w:space="0" w:color="auto"/>
              <w:left w:val="nil"/>
              <w:bottom w:val="nil"/>
              <w:right w:val="nil"/>
            </w:tcBorders>
            <w:hideMark/>
          </w:tcPr>
          <w:p w14:paraId="0911C33B"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35,298</w:t>
            </w:r>
          </w:p>
        </w:tc>
        <w:tc>
          <w:tcPr>
            <w:tcW w:w="555" w:type="pct"/>
            <w:tcBorders>
              <w:top w:val="single" w:sz="4" w:space="0" w:color="auto"/>
              <w:left w:val="nil"/>
              <w:bottom w:val="nil"/>
              <w:right w:val="nil"/>
            </w:tcBorders>
            <w:hideMark/>
          </w:tcPr>
          <w:p w14:paraId="0911C33C"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11,766</w:t>
            </w:r>
          </w:p>
        </w:tc>
        <w:tc>
          <w:tcPr>
            <w:tcW w:w="257" w:type="pct"/>
            <w:tcBorders>
              <w:top w:val="single" w:sz="4" w:space="0" w:color="auto"/>
              <w:left w:val="nil"/>
              <w:bottom w:val="nil"/>
              <w:right w:val="nil"/>
            </w:tcBorders>
          </w:tcPr>
          <w:p w14:paraId="0911C33D" w14:textId="77777777" w:rsidR="00A2068C" w:rsidRPr="00A2068C" w:rsidRDefault="00A2068C" w:rsidP="00A2068C">
            <w:pPr>
              <w:spacing w:after="160"/>
              <w:jc w:val="center"/>
              <w:rPr>
                <w:rFonts w:eastAsia="Malgun Gothic"/>
                <w:color w:val="000000"/>
                <w:sz w:val="22"/>
              </w:rPr>
            </w:pPr>
          </w:p>
        </w:tc>
        <w:tc>
          <w:tcPr>
            <w:tcW w:w="471" w:type="pct"/>
            <w:tcBorders>
              <w:top w:val="single" w:sz="4" w:space="0" w:color="auto"/>
              <w:left w:val="nil"/>
              <w:bottom w:val="nil"/>
              <w:right w:val="nil"/>
            </w:tcBorders>
            <w:hideMark/>
          </w:tcPr>
          <w:p w14:paraId="0911C33E" w14:textId="77777777" w:rsidR="00A2068C" w:rsidRPr="00A2068C" w:rsidRDefault="00A2068C" w:rsidP="00A2068C">
            <w:pPr>
              <w:spacing w:after="160"/>
              <w:jc w:val="center"/>
              <w:rPr>
                <w:rFonts w:eastAsia="Malgun Gothic"/>
                <w:color w:val="000000"/>
                <w:sz w:val="22"/>
              </w:rPr>
            </w:pPr>
            <w:r w:rsidRPr="00A2068C">
              <w:rPr>
                <w:rFonts w:eastAsia="Malgun Gothic"/>
                <w:color w:val="000000"/>
                <w:sz w:val="22"/>
              </w:rPr>
              <w:t>30,114</w:t>
            </w:r>
          </w:p>
        </w:tc>
        <w:tc>
          <w:tcPr>
            <w:tcW w:w="512" w:type="pct"/>
            <w:tcBorders>
              <w:top w:val="single" w:sz="4" w:space="0" w:color="auto"/>
              <w:left w:val="nil"/>
              <w:bottom w:val="nil"/>
              <w:right w:val="nil"/>
            </w:tcBorders>
            <w:hideMark/>
          </w:tcPr>
          <w:p w14:paraId="0911C33F" w14:textId="77777777" w:rsidR="00A2068C" w:rsidRPr="00A2068C" w:rsidRDefault="00A2068C" w:rsidP="00A2068C">
            <w:pPr>
              <w:spacing w:after="160"/>
              <w:jc w:val="center"/>
              <w:rPr>
                <w:rFonts w:eastAsia="Malgun Gothic"/>
                <w:color w:val="000000"/>
                <w:sz w:val="22"/>
              </w:rPr>
            </w:pPr>
            <w:r w:rsidRPr="00A2068C">
              <w:rPr>
                <w:rFonts w:eastAsia="Malgun Gothic"/>
                <w:color w:val="000000"/>
                <w:sz w:val="22"/>
              </w:rPr>
              <w:t>10,038</w:t>
            </w:r>
          </w:p>
        </w:tc>
        <w:tc>
          <w:tcPr>
            <w:tcW w:w="260" w:type="pct"/>
            <w:tcBorders>
              <w:top w:val="single" w:sz="4" w:space="0" w:color="auto"/>
              <w:left w:val="nil"/>
              <w:bottom w:val="nil"/>
              <w:right w:val="nil"/>
            </w:tcBorders>
          </w:tcPr>
          <w:p w14:paraId="0911C340" w14:textId="77777777" w:rsidR="00A2068C" w:rsidRPr="00A2068C" w:rsidRDefault="00A2068C" w:rsidP="00A2068C">
            <w:pPr>
              <w:spacing w:after="160"/>
              <w:jc w:val="center"/>
              <w:rPr>
                <w:rFonts w:eastAsia="Malgun Gothic"/>
                <w:color w:val="000000"/>
                <w:sz w:val="22"/>
              </w:rPr>
            </w:pPr>
          </w:p>
        </w:tc>
        <w:tc>
          <w:tcPr>
            <w:tcW w:w="381" w:type="pct"/>
            <w:tcBorders>
              <w:top w:val="single" w:sz="4" w:space="0" w:color="auto"/>
              <w:left w:val="nil"/>
              <w:bottom w:val="nil"/>
              <w:right w:val="nil"/>
            </w:tcBorders>
            <w:hideMark/>
          </w:tcPr>
          <w:p w14:paraId="0911C341" w14:textId="77777777" w:rsidR="00A2068C" w:rsidRPr="00A2068C" w:rsidRDefault="00A2068C" w:rsidP="00A2068C">
            <w:pPr>
              <w:spacing w:after="160"/>
              <w:jc w:val="center"/>
              <w:rPr>
                <w:rFonts w:eastAsia="Malgun Gothic"/>
                <w:color w:val="000000"/>
                <w:sz w:val="22"/>
              </w:rPr>
            </w:pPr>
            <w:r w:rsidRPr="00A2068C">
              <w:rPr>
                <w:rFonts w:eastAsia="Malgun Gothic"/>
                <w:color w:val="000000"/>
                <w:sz w:val="22"/>
              </w:rPr>
              <w:t>8625</w:t>
            </w:r>
          </w:p>
        </w:tc>
        <w:tc>
          <w:tcPr>
            <w:tcW w:w="515" w:type="pct"/>
            <w:tcBorders>
              <w:top w:val="single" w:sz="4" w:space="0" w:color="auto"/>
              <w:left w:val="nil"/>
              <w:bottom w:val="nil"/>
              <w:right w:val="nil"/>
            </w:tcBorders>
            <w:hideMark/>
          </w:tcPr>
          <w:p w14:paraId="0911C342" w14:textId="77777777" w:rsidR="00A2068C" w:rsidRPr="00A2068C" w:rsidRDefault="00A2068C" w:rsidP="00A2068C">
            <w:pPr>
              <w:spacing w:after="160"/>
              <w:jc w:val="center"/>
              <w:rPr>
                <w:rFonts w:eastAsia="Malgun Gothic"/>
                <w:color w:val="000000"/>
                <w:sz w:val="22"/>
              </w:rPr>
            </w:pPr>
            <w:r w:rsidRPr="00A2068C">
              <w:rPr>
                <w:rFonts w:eastAsia="Malgun Gothic"/>
                <w:color w:val="000000"/>
                <w:sz w:val="22"/>
              </w:rPr>
              <w:t>2875</w:t>
            </w:r>
          </w:p>
        </w:tc>
        <w:tc>
          <w:tcPr>
            <w:tcW w:w="254" w:type="pct"/>
            <w:tcBorders>
              <w:top w:val="single" w:sz="4" w:space="0" w:color="auto"/>
              <w:left w:val="nil"/>
              <w:bottom w:val="nil"/>
              <w:right w:val="nil"/>
            </w:tcBorders>
          </w:tcPr>
          <w:p w14:paraId="0911C343" w14:textId="77777777" w:rsidR="00A2068C" w:rsidRPr="00A2068C" w:rsidRDefault="00A2068C" w:rsidP="00A2068C">
            <w:pPr>
              <w:spacing w:after="160"/>
              <w:jc w:val="center"/>
              <w:rPr>
                <w:rFonts w:eastAsia="Batang"/>
                <w:color w:val="000000"/>
                <w:sz w:val="22"/>
              </w:rPr>
            </w:pPr>
          </w:p>
        </w:tc>
      </w:tr>
      <w:tr w:rsidR="00A2068C" w:rsidRPr="00A2068C" w14:paraId="0911C34F" w14:textId="77777777" w:rsidTr="00B575E7">
        <w:tc>
          <w:tcPr>
            <w:tcW w:w="1326" w:type="pct"/>
            <w:hideMark/>
          </w:tcPr>
          <w:p w14:paraId="0911C345" w14:textId="77777777" w:rsidR="00A2068C" w:rsidRPr="00A2068C" w:rsidRDefault="00A2068C" w:rsidP="00A2068C">
            <w:pPr>
              <w:spacing w:after="160"/>
              <w:rPr>
                <w:rFonts w:eastAsia="Malgun Gothic"/>
                <w:szCs w:val="24"/>
              </w:rPr>
            </w:pPr>
            <w:r w:rsidRPr="00A2068C">
              <w:rPr>
                <w:rFonts w:eastAsia="Malgun Gothic"/>
                <w:szCs w:val="24"/>
              </w:rPr>
              <w:t>Matched covariates selected by DAGs</w:t>
            </w:r>
          </w:p>
        </w:tc>
        <w:tc>
          <w:tcPr>
            <w:tcW w:w="469" w:type="pct"/>
          </w:tcPr>
          <w:p w14:paraId="0911C346" w14:textId="77777777" w:rsidR="00A2068C" w:rsidRPr="00A2068C" w:rsidRDefault="00A2068C" w:rsidP="00A2068C">
            <w:pPr>
              <w:spacing w:after="160" w:line="256" w:lineRule="auto"/>
              <w:jc w:val="center"/>
              <w:rPr>
                <w:rFonts w:eastAsia="Malgun Gothic"/>
                <w:color w:val="000000"/>
                <w:sz w:val="22"/>
              </w:rPr>
            </w:pPr>
          </w:p>
        </w:tc>
        <w:tc>
          <w:tcPr>
            <w:tcW w:w="555" w:type="pct"/>
          </w:tcPr>
          <w:p w14:paraId="0911C347" w14:textId="77777777" w:rsidR="00A2068C" w:rsidRPr="00A2068C" w:rsidRDefault="00A2068C" w:rsidP="00A2068C">
            <w:pPr>
              <w:spacing w:after="160" w:line="256" w:lineRule="auto"/>
              <w:jc w:val="center"/>
              <w:rPr>
                <w:rFonts w:eastAsia="Malgun Gothic"/>
                <w:color w:val="000000"/>
                <w:sz w:val="22"/>
              </w:rPr>
            </w:pPr>
          </w:p>
        </w:tc>
        <w:tc>
          <w:tcPr>
            <w:tcW w:w="257" w:type="pct"/>
          </w:tcPr>
          <w:p w14:paraId="0911C348"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471" w:type="pct"/>
          </w:tcPr>
          <w:p w14:paraId="0911C349"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512" w:type="pct"/>
          </w:tcPr>
          <w:p w14:paraId="0911C34A"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260" w:type="pct"/>
          </w:tcPr>
          <w:p w14:paraId="0911C34B"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381" w:type="pct"/>
          </w:tcPr>
          <w:p w14:paraId="0911C34C"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515" w:type="pct"/>
          </w:tcPr>
          <w:p w14:paraId="0911C34D"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254" w:type="pct"/>
          </w:tcPr>
          <w:p w14:paraId="0911C34E" w14:textId="77777777" w:rsidR="00A2068C" w:rsidRPr="00A2068C" w:rsidRDefault="00A2068C" w:rsidP="00A2068C">
            <w:pPr>
              <w:widowControl/>
              <w:wordWrap/>
              <w:autoSpaceDE/>
              <w:spacing w:after="160" w:line="256" w:lineRule="auto"/>
              <w:jc w:val="center"/>
              <w:rPr>
                <w:rFonts w:eastAsia="Malgun Gothic"/>
                <w:color w:val="000000"/>
                <w:szCs w:val="28"/>
              </w:rPr>
            </w:pPr>
          </w:p>
        </w:tc>
      </w:tr>
      <w:tr w:rsidR="00A2068C" w:rsidRPr="00A2068C" w14:paraId="0911C35A" w14:textId="77777777" w:rsidTr="00B575E7">
        <w:tc>
          <w:tcPr>
            <w:tcW w:w="1326" w:type="pct"/>
            <w:hideMark/>
          </w:tcPr>
          <w:p w14:paraId="0911C350" w14:textId="77777777" w:rsidR="00A2068C" w:rsidRPr="00A2068C" w:rsidRDefault="00A2068C" w:rsidP="00A2068C">
            <w:pPr>
              <w:spacing w:after="160"/>
              <w:rPr>
                <w:rFonts w:eastAsia="Batang"/>
                <w:color w:val="000000"/>
                <w:szCs w:val="24"/>
              </w:rPr>
            </w:pPr>
            <w:r w:rsidRPr="00A2068C">
              <w:rPr>
                <w:rFonts w:eastAsia="Malgun Gothic"/>
                <w:szCs w:val="24"/>
              </w:rPr>
              <w:t>Age, years, n (%)</w:t>
            </w:r>
          </w:p>
        </w:tc>
        <w:tc>
          <w:tcPr>
            <w:tcW w:w="469" w:type="pct"/>
          </w:tcPr>
          <w:p w14:paraId="0911C351" w14:textId="77777777" w:rsidR="00A2068C" w:rsidRPr="00A2068C" w:rsidRDefault="00A2068C" w:rsidP="00A2068C">
            <w:pPr>
              <w:spacing w:after="160" w:line="256" w:lineRule="auto"/>
              <w:jc w:val="center"/>
              <w:rPr>
                <w:rFonts w:eastAsia="Malgun Gothic"/>
                <w:color w:val="000000"/>
                <w:sz w:val="22"/>
              </w:rPr>
            </w:pPr>
          </w:p>
        </w:tc>
        <w:tc>
          <w:tcPr>
            <w:tcW w:w="555" w:type="pct"/>
          </w:tcPr>
          <w:p w14:paraId="0911C352" w14:textId="77777777" w:rsidR="00A2068C" w:rsidRPr="00A2068C" w:rsidRDefault="00A2068C" w:rsidP="00A2068C">
            <w:pPr>
              <w:spacing w:after="160" w:line="256" w:lineRule="auto"/>
              <w:jc w:val="center"/>
              <w:rPr>
                <w:rFonts w:eastAsia="Malgun Gothic"/>
                <w:color w:val="000000"/>
                <w:sz w:val="22"/>
              </w:rPr>
            </w:pPr>
          </w:p>
        </w:tc>
        <w:tc>
          <w:tcPr>
            <w:tcW w:w="257" w:type="pct"/>
            <w:hideMark/>
          </w:tcPr>
          <w:p w14:paraId="0911C353"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&lt;0.001</w:t>
            </w:r>
          </w:p>
        </w:tc>
        <w:tc>
          <w:tcPr>
            <w:tcW w:w="471" w:type="pct"/>
          </w:tcPr>
          <w:p w14:paraId="0911C354"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512" w:type="pct"/>
          </w:tcPr>
          <w:p w14:paraId="0911C355"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260" w:type="pct"/>
            <w:hideMark/>
          </w:tcPr>
          <w:p w14:paraId="0911C356"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&lt;0.001</w:t>
            </w:r>
          </w:p>
        </w:tc>
        <w:tc>
          <w:tcPr>
            <w:tcW w:w="381" w:type="pct"/>
          </w:tcPr>
          <w:p w14:paraId="0911C357"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515" w:type="pct"/>
          </w:tcPr>
          <w:p w14:paraId="0911C358"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254" w:type="pct"/>
            <w:hideMark/>
          </w:tcPr>
          <w:p w14:paraId="0911C359"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&lt;0.001</w:t>
            </w:r>
          </w:p>
        </w:tc>
      </w:tr>
      <w:tr w:rsidR="00A2068C" w:rsidRPr="00A2068C" w14:paraId="0911C365" w14:textId="77777777" w:rsidTr="00B575E7">
        <w:tc>
          <w:tcPr>
            <w:tcW w:w="1326" w:type="pct"/>
            <w:hideMark/>
          </w:tcPr>
          <w:p w14:paraId="0911C35B" w14:textId="77777777" w:rsidR="00A2068C" w:rsidRPr="00A2068C" w:rsidRDefault="00A2068C" w:rsidP="00A2068C">
            <w:pPr>
              <w:spacing w:after="160"/>
              <w:ind w:firstLineChars="50" w:firstLine="120"/>
              <w:rPr>
                <w:rFonts w:eastAsia="Malgun Gothic"/>
                <w:color w:val="000000"/>
                <w:szCs w:val="24"/>
              </w:rPr>
            </w:pPr>
            <w:r w:rsidRPr="00A2068C">
              <w:rPr>
                <w:rFonts w:eastAsia="Malgun Gothic"/>
                <w:szCs w:val="24"/>
              </w:rPr>
              <w:t>20-39</w:t>
            </w:r>
          </w:p>
        </w:tc>
        <w:tc>
          <w:tcPr>
            <w:tcW w:w="469" w:type="pct"/>
            <w:vAlign w:val="center"/>
            <w:hideMark/>
          </w:tcPr>
          <w:p w14:paraId="0911C35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4770 (13.5)</w:t>
            </w:r>
          </w:p>
        </w:tc>
        <w:tc>
          <w:tcPr>
            <w:tcW w:w="555" w:type="pct"/>
            <w:vAlign w:val="center"/>
            <w:hideMark/>
          </w:tcPr>
          <w:p w14:paraId="0911C35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1590(13.5)</w:t>
            </w:r>
          </w:p>
        </w:tc>
        <w:tc>
          <w:tcPr>
            <w:tcW w:w="257" w:type="pct"/>
          </w:tcPr>
          <w:p w14:paraId="0911C35E"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471" w:type="pct"/>
            <w:vAlign w:val="center"/>
            <w:hideMark/>
          </w:tcPr>
          <w:p w14:paraId="0911C35F"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3741 (12.4)</w:t>
            </w:r>
          </w:p>
        </w:tc>
        <w:tc>
          <w:tcPr>
            <w:tcW w:w="512" w:type="pct"/>
            <w:vAlign w:val="center"/>
            <w:hideMark/>
          </w:tcPr>
          <w:p w14:paraId="0911C360"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1247 (12.4)</w:t>
            </w:r>
          </w:p>
        </w:tc>
        <w:tc>
          <w:tcPr>
            <w:tcW w:w="260" w:type="pct"/>
          </w:tcPr>
          <w:p w14:paraId="0911C361"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381" w:type="pct"/>
            <w:vAlign w:val="center"/>
            <w:hideMark/>
          </w:tcPr>
          <w:p w14:paraId="0911C362"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1743 (20.2)</w:t>
            </w:r>
          </w:p>
        </w:tc>
        <w:tc>
          <w:tcPr>
            <w:tcW w:w="515" w:type="pct"/>
            <w:vAlign w:val="center"/>
            <w:hideMark/>
          </w:tcPr>
          <w:p w14:paraId="0911C363"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581 (20.2)</w:t>
            </w:r>
          </w:p>
        </w:tc>
        <w:tc>
          <w:tcPr>
            <w:tcW w:w="254" w:type="pct"/>
          </w:tcPr>
          <w:p w14:paraId="0911C364" w14:textId="77777777" w:rsidR="00A2068C" w:rsidRPr="00A2068C" w:rsidRDefault="00A2068C" w:rsidP="00A2068C">
            <w:pPr>
              <w:widowControl/>
              <w:wordWrap/>
              <w:autoSpaceDE/>
              <w:spacing w:after="160" w:line="256" w:lineRule="auto"/>
              <w:jc w:val="center"/>
              <w:rPr>
                <w:rFonts w:eastAsia="Malgun Gothic"/>
                <w:color w:val="000000"/>
                <w:sz w:val="22"/>
              </w:rPr>
            </w:pPr>
          </w:p>
        </w:tc>
      </w:tr>
      <w:tr w:rsidR="00A2068C" w:rsidRPr="00A2068C" w14:paraId="0911C370" w14:textId="77777777" w:rsidTr="00B575E7">
        <w:tc>
          <w:tcPr>
            <w:tcW w:w="1326" w:type="pct"/>
            <w:hideMark/>
          </w:tcPr>
          <w:p w14:paraId="0911C366" w14:textId="77777777" w:rsidR="00A2068C" w:rsidRPr="00A2068C" w:rsidRDefault="00A2068C" w:rsidP="00A2068C">
            <w:pPr>
              <w:spacing w:after="160"/>
              <w:ind w:firstLineChars="50" w:firstLine="120"/>
              <w:rPr>
                <w:rFonts w:eastAsia="Malgun Gothic"/>
                <w:color w:val="000000"/>
                <w:szCs w:val="24"/>
              </w:rPr>
            </w:pPr>
            <w:r w:rsidRPr="00A2068C">
              <w:rPr>
                <w:rFonts w:eastAsia="Malgun Gothic"/>
                <w:szCs w:val="24"/>
              </w:rPr>
              <w:t>40-59</w:t>
            </w:r>
          </w:p>
        </w:tc>
        <w:tc>
          <w:tcPr>
            <w:tcW w:w="469" w:type="pct"/>
            <w:vAlign w:val="center"/>
            <w:hideMark/>
          </w:tcPr>
          <w:p w14:paraId="0911C36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9909 (28.1)</w:t>
            </w:r>
          </w:p>
        </w:tc>
        <w:tc>
          <w:tcPr>
            <w:tcW w:w="555" w:type="pct"/>
            <w:vAlign w:val="center"/>
            <w:hideMark/>
          </w:tcPr>
          <w:p w14:paraId="0911C36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3303(28.1)</w:t>
            </w:r>
          </w:p>
        </w:tc>
        <w:tc>
          <w:tcPr>
            <w:tcW w:w="257" w:type="pct"/>
          </w:tcPr>
          <w:p w14:paraId="0911C369"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471" w:type="pct"/>
            <w:vAlign w:val="center"/>
            <w:hideMark/>
          </w:tcPr>
          <w:p w14:paraId="0911C36A"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8316 (27.6)</w:t>
            </w:r>
          </w:p>
        </w:tc>
        <w:tc>
          <w:tcPr>
            <w:tcW w:w="512" w:type="pct"/>
            <w:vAlign w:val="center"/>
            <w:hideMark/>
          </w:tcPr>
          <w:p w14:paraId="0911C36B"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2772 (27.6)</w:t>
            </w:r>
          </w:p>
        </w:tc>
        <w:tc>
          <w:tcPr>
            <w:tcW w:w="260" w:type="pct"/>
          </w:tcPr>
          <w:p w14:paraId="0911C36C"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381" w:type="pct"/>
            <w:vAlign w:val="center"/>
            <w:hideMark/>
          </w:tcPr>
          <w:p w14:paraId="0911C36D"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2850 (33.0)</w:t>
            </w:r>
          </w:p>
        </w:tc>
        <w:tc>
          <w:tcPr>
            <w:tcW w:w="515" w:type="pct"/>
            <w:vAlign w:val="center"/>
            <w:hideMark/>
          </w:tcPr>
          <w:p w14:paraId="0911C36E"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950 (33.0)</w:t>
            </w:r>
          </w:p>
        </w:tc>
        <w:tc>
          <w:tcPr>
            <w:tcW w:w="254" w:type="pct"/>
          </w:tcPr>
          <w:p w14:paraId="0911C36F" w14:textId="77777777" w:rsidR="00A2068C" w:rsidRPr="00A2068C" w:rsidRDefault="00A2068C" w:rsidP="00A2068C">
            <w:pPr>
              <w:widowControl/>
              <w:wordWrap/>
              <w:autoSpaceDE/>
              <w:spacing w:after="160" w:line="256" w:lineRule="auto"/>
              <w:jc w:val="center"/>
              <w:rPr>
                <w:rFonts w:eastAsia="Malgun Gothic"/>
                <w:color w:val="000000"/>
                <w:sz w:val="22"/>
              </w:rPr>
            </w:pPr>
          </w:p>
        </w:tc>
      </w:tr>
      <w:tr w:rsidR="00A2068C" w:rsidRPr="00A2068C" w14:paraId="0911C37B" w14:textId="77777777" w:rsidTr="00B575E7">
        <w:tc>
          <w:tcPr>
            <w:tcW w:w="1326" w:type="pct"/>
            <w:hideMark/>
          </w:tcPr>
          <w:p w14:paraId="0911C371" w14:textId="77777777" w:rsidR="00A2068C" w:rsidRPr="00A2068C" w:rsidRDefault="00A2068C" w:rsidP="00A2068C">
            <w:pPr>
              <w:spacing w:after="160"/>
              <w:ind w:firstLineChars="50" w:firstLine="120"/>
              <w:rPr>
                <w:rFonts w:eastAsia="Malgun Gothic"/>
                <w:color w:val="000000"/>
                <w:szCs w:val="24"/>
              </w:rPr>
            </w:pPr>
            <w:r w:rsidRPr="00A2068C">
              <w:rPr>
                <w:rFonts w:eastAsia="Batang"/>
                <w:szCs w:val="24"/>
              </w:rPr>
              <w:t>≥ 60</w:t>
            </w:r>
          </w:p>
        </w:tc>
        <w:tc>
          <w:tcPr>
            <w:tcW w:w="469" w:type="pct"/>
            <w:vAlign w:val="center"/>
            <w:hideMark/>
          </w:tcPr>
          <w:p w14:paraId="0911C37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20,619 (58.4)</w:t>
            </w:r>
          </w:p>
        </w:tc>
        <w:tc>
          <w:tcPr>
            <w:tcW w:w="555" w:type="pct"/>
            <w:vAlign w:val="center"/>
            <w:hideMark/>
          </w:tcPr>
          <w:p w14:paraId="0911C37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6873(58.41)</w:t>
            </w:r>
          </w:p>
        </w:tc>
        <w:tc>
          <w:tcPr>
            <w:tcW w:w="257" w:type="pct"/>
          </w:tcPr>
          <w:p w14:paraId="0911C374"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471" w:type="pct"/>
            <w:vAlign w:val="center"/>
            <w:hideMark/>
          </w:tcPr>
          <w:p w14:paraId="0911C375"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18,057 (60.0)</w:t>
            </w:r>
          </w:p>
        </w:tc>
        <w:tc>
          <w:tcPr>
            <w:tcW w:w="512" w:type="pct"/>
            <w:vAlign w:val="center"/>
            <w:hideMark/>
          </w:tcPr>
          <w:p w14:paraId="0911C376"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6019(60.0)</w:t>
            </w:r>
          </w:p>
        </w:tc>
        <w:tc>
          <w:tcPr>
            <w:tcW w:w="260" w:type="pct"/>
          </w:tcPr>
          <w:p w14:paraId="0911C377" w14:textId="77777777" w:rsidR="00A2068C" w:rsidRPr="00A2068C" w:rsidRDefault="00A2068C" w:rsidP="00A2068C">
            <w:pPr>
              <w:widowControl/>
              <w:wordWrap/>
              <w:autoSpaceDE/>
              <w:spacing w:after="160" w:line="256" w:lineRule="auto"/>
              <w:jc w:val="center"/>
              <w:rPr>
                <w:rFonts w:eastAsia="Malgun Gothic"/>
                <w:color w:val="000000"/>
                <w:sz w:val="22"/>
              </w:rPr>
            </w:pPr>
          </w:p>
        </w:tc>
        <w:tc>
          <w:tcPr>
            <w:tcW w:w="381" w:type="pct"/>
            <w:vAlign w:val="center"/>
            <w:hideMark/>
          </w:tcPr>
          <w:p w14:paraId="0911C378"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4032 (46.8)</w:t>
            </w:r>
          </w:p>
        </w:tc>
        <w:tc>
          <w:tcPr>
            <w:tcW w:w="515" w:type="pct"/>
            <w:vAlign w:val="center"/>
            <w:hideMark/>
          </w:tcPr>
          <w:p w14:paraId="0911C379" w14:textId="77777777" w:rsidR="00A2068C" w:rsidRPr="00A2068C" w:rsidRDefault="00A2068C" w:rsidP="00A2068C">
            <w:pPr>
              <w:widowControl/>
              <w:wordWrap/>
              <w:autoSpaceDE/>
              <w:spacing w:after="160" w:line="256" w:lineRule="auto"/>
              <w:jc w:val="center"/>
              <w:rPr>
                <w:rFonts w:eastAsia="Malgun Gothic"/>
                <w:color w:val="000000"/>
                <w:sz w:val="22"/>
              </w:rPr>
            </w:pPr>
            <w:r w:rsidRPr="00A2068C">
              <w:rPr>
                <w:rFonts w:eastAsia="Malgun Gothic"/>
                <w:color w:val="000000"/>
                <w:sz w:val="22"/>
              </w:rPr>
              <w:t>1344 (46.8)</w:t>
            </w:r>
          </w:p>
        </w:tc>
        <w:tc>
          <w:tcPr>
            <w:tcW w:w="254" w:type="pct"/>
          </w:tcPr>
          <w:p w14:paraId="0911C37A" w14:textId="77777777" w:rsidR="00A2068C" w:rsidRPr="00A2068C" w:rsidRDefault="00A2068C" w:rsidP="00A2068C">
            <w:pPr>
              <w:widowControl/>
              <w:wordWrap/>
              <w:autoSpaceDE/>
              <w:spacing w:after="160" w:line="256" w:lineRule="auto"/>
              <w:jc w:val="center"/>
              <w:rPr>
                <w:rFonts w:eastAsia="Malgun Gothic"/>
                <w:color w:val="000000"/>
                <w:sz w:val="22"/>
              </w:rPr>
            </w:pPr>
          </w:p>
        </w:tc>
      </w:tr>
      <w:tr w:rsidR="00A2068C" w:rsidRPr="00A2068C" w14:paraId="0911C386" w14:textId="77777777" w:rsidTr="00B575E7">
        <w:trPr>
          <w:trHeight w:val="485"/>
        </w:trPr>
        <w:tc>
          <w:tcPr>
            <w:tcW w:w="1326" w:type="pct"/>
            <w:hideMark/>
          </w:tcPr>
          <w:p w14:paraId="0911C37C" w14:textId="77777777" w:rsidR="00A2068C" w:rsidRPr="00A2068C" w:rsidRDefault="00A2068C" w:rsidP="00A2068C">
            <w:pPr>
              <w:spacing w:after="160"/>
              <w:rPr>
                <w:rFonts w:eastAsia="Batang"/>
                <w:color w:val="000000"/>
                <w:szCs w:val="24"/>
              </w:rPr>
            </w:pPr>
            <w:r w:rsidRPr="00A2068C">
              <w:rPr>
                <w:rFonts w:eastAsia="Batang"/>
                <w:color w:val="000000"/>
                <w:szCs w:val="24"/>
              </w:rPr>
              <w:t>Sex, n (%)</w:t>
            </w:r>
          </w:p>
        </w:tc>
        <w:tc>
          <w:tcPr>
            <w:tcW w:w="469" w:type="pct"/>
          </w:tcPr>
          <w:p w14:paraId="0911C37D" w14:textId="77777777" w:rsidR="00A2068C" w:rsidRPr="00A2068C" w:rsidRDefault="00A2068C" w:rsidP="00A2068C">
            <w:pPr>
              <w:spacing w:after="160" w:line="256" w:lineRule="auto"/>
              <w:jc w:val="center"/>
              <w:rPr>
                <w:rFonts w:eastAsia="Malgun Gothic"/>
                <w:color w:val="000000"/>
                <w:sz w:val="22"/>
              </w:rPr>
            </w:pPr>
          </w:p>
        </w:tc>
        <w:tc>
          <w:tcPr>
            <w:tcW w:w="555" w:type="pct"/>
          </w:tcPr>
          <w:p w14:paraId="0911C37E" w14:textId="77777777" w:rsidR="00A2068C" w:rsidRPr="00A2068C" w:rsidRDefault="00A2068C" w:rsidP="00A2068C">
            <w:pPr>
              <w:spacing w:after="160" w:line="256" w:lineRule="auto"/>
              <w:jc w:val="center"/>
              <w:rPr>
                <w:rFonts w:eastAsia="Malgun Gothic"/>
                <w:color w:val="000000"/>
                <w:sz w:val="22"/>
              </w:rPr>
            </w:pPr>
          </w:p>
        </w:tc>
        <w:tc>
          <w:tcPr>
            <w:tcW w:w="257" w:type="pct"/>
            <w:hideMark/>
          </w:tcPr>
          <w:p w14:paraId="0911C37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&lt;0.001</w:t>
            </w:r>
          </w:p>
        </w:tc>
        <w:tc>
          <w:tcPr>
            <w:tcW w:w="471" w:type="pct"/>
          </w:tcPr>
          <w:p w14:paraId="0911C380" w14:textId="77777777" w:rsidR="00A2068C" w:rsidRPr="00A2068C" w:rsidRDefault="00A2068C" w:rsidP="00A2068C">
            <w:pPr>
              <w:spacing w:after="160" w:line="256" w:lineRule="auto"/>
              <w:jc w:val="center"/>
              <w:rPr>
                <w:rFonts w:eastAsia="Malgun Gothic"/>
                <w:color w:val="000000"/>
                <w:sz w:val="22"/>
              </w:rPr>
            </w:pPr>
          </w:p>
        </w:tc>
        <w:tc>
          <w:tcPr>
            <w:tcW w:w="512" w:type="pct"/>
          </w:tcPr>
          <w:p w14:paraId="0911C381" w14:textId="77777777" w:rsidR="00A2068C" w:rsidRPr="00A2068C" w:rsidRDefault="00A2068C" w:rsidP="00A2068C">
            <w:pPr>
              <w:spacing w:after="160" w:line="256" w:lineRule="auto"/>
              <w:jc w:val="center"/>
              <w:rPr>
                <w:rFonts w:eastAsia="Malgun Gothic"/>
                <w:color w:val="000000"/>
                <w:sz w:val="22"/>
              </w:rPr>
            </w:pPr>
          </w:p>
        </w:tc>
        <w:tc>
          <w:tcPr>
            <w:tcW w:w="260" w:type="pct"/>
            <w:hideMark/>
          </w:tcPr>
          <w:p w14:paraId="0911C38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&lt;0.001</w:t>
            </w:r>
          </w:p>
        </w:tc>
        <w:tc>
          <w:tcPr>
            <w:tcW w:w="381" w:type="pct"/>
          </w:tcPr>
          <w:p w14:paraId="0911C383" w14:textId="77777777" w:rsidR="00A2068C" w:rsidRPr="00A2068C" w:rsidRDefault="00A2068C" w:rsidP="00A2068C">
            <w:pPr>
              <w:spacing w:after="160" w:line="256" w:lineRule="auto"/>
              <w:jc w:val="center"/>
              <w:rPr>
                <w:rFonts w:eastAsia="Malgun Gothic"/>
                <w:color w:val="000000"/>
                <w:sz w:val="22"/>
              </w:rPr>
            </w:pPr>
          </w:p>
        </w:tc>
        <w:tc>
          <w:tcPr>
            <w:tcW w:w="515" w:type="pct"/>
          </w:tcPr>
          <w:p w14:paraId="0911C384" w14:textId="77777777" w:rsidR="00A2068C" w:rsidRPr="00A2068C" w:rsidRDefault="00A2068C" w:rsidP="00A2068C">
            <w:pPr>
              <w:spacing w:after="160" w:line="256" w:lineRule="auto"/>
              <w:jc w:val="center"/>
              <w:rPr>
                <w:rFonts w:eastAsia="Malgun Gothic"/>
                <w:color w:val="000000"/>
                <w:sz w:val="22"/>
              </w:rPr>
            </w:pPr>
          </w:p>
        </w:tc>
        <w:tc>
          <w:tcPr>
            <w:tcW w:w="254" w:type="pct"/>
            <w:hideMark/>
          </w:tcPr>
          <w:p w14:paraId="0911C38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&lt;0.001</w:t>
            </w:r>
          </w:p>
        </w:tc>
      </w:tr>
      <w:tr w:rsidR="00A2068C" w:rsidRPr="00A2068C" w14:paraId="0911C391" w14:textId="77777777" w:rsidTr="00B575E7">
        <w:trPr>
          <w:trHeight w:val="485"/>
        </w:trPr>
        <w:tc>
          <w:tcPr>
            <w:tcW w:w="1326" w:type="pct"/>
            <w:hideMark/>
          </w:tcPr>
          <w:p w14:paraId="0911C387" w14:textId="77777777" w:rsidR="00A2068C" w:rsidRPr="00A2068C" w:rsidRDefault="00A2068C" w:rsidP="00A2068C">
            <w:pPr>
              <w:spacing w:after="160"/>
              <w:rPr>
                <w:rFonts w:eastAsia="Batang"/>
                <w:color w:val="000000"/>
                <w:szCs w:val="24"/>
              </w:rPr>
            </w:pPr>
            <w:r w:rsidRPr="00A2068C">
              <w:rPr>
                <w:rFonts w:eastAsia="Batang"/>
                <w:color w:val="000000"/>
                <w:szCs w:val="24"/>
              </w:rPr>
              <w:t xml:space="preserve">  Male</w:t>
            </w:r>
          </w:p>
        </w:tc>
        <w:tc>
          <w:tcPr>
            <w:tcW w:w="469" w:type="pct"/>
            <w:vAlign w:val="center"/>
            <w:hideMark/>
          </w:tcPr>
          <w:p w14:paraId="0911C38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12,852 (36.4)</w:t>
            </w:r>
          </w:p>
        </w:tc>
        <w:tc>
          <w:tcPr>
            <w:tcW w:w="555" w:type="pct"/>
            <w:vAlign w:val="center"/>
            <w:hideMark/>
          </w:tcPr>
          <w:p w14:paraId="0911C38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4284 (36.4)</w:t>
            </w:r>
          </w:p>
        </w:tc>
        <w:tc>
          <w:tcPr>
            <w:tcW w:w="257" w:type="pct"/>
          </w:tcPr>
          <w:p w14:paraId="0911C38A" w14:textId="77777777" w:rsidR="00A2068C" w:rsidRPr="00A2068C" w:rsidRDefault="00A2068C" w:rsidP="00A2068C">
            <w:pPr>
              <w:spacing w:after="160" w:line="256" w:lineRule="auto"/>
              <w:jc w:val="center"/>
              <w:rPr>
                <w:rFonts w:eastAsia="Malgun Gothic"/>
                <w:color w:val="000000"/>
                <w:sz w:val="22"/>
              </w:rPr>
            </w:pPr>
          </w:p>
        </w:tc>
        <w:tc>
          <w:tcPr>
            <w:tcW w:w="471" w:type="pct"/>
            <w:vAlign w:val="center"/>
            <w:hideMark/>
          </w:tcPr>
          <w:p w14:paraId="0911C38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10,941 (36.3)</w:t>
            </w:r>
          </w:p>
        </w:tc>
        <w:tc>
          <w:tcPr>
            <w:tcW w:w="512" w:type="pct"/>
            <w:vAlign w:val="center"/>
            <w:hideMark/>
          </w:tcPr>
          <w:p w14:paraId="0911C38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3647 (36.3)</w:t>
            </w:r>
          </w:p>
        </w:tc>
        <w:tc>
          <w:tcPr>
            <w:tcW w:w="260" w:type="pct"/>
          </w:tcPr>
          <w:p w14:paraId="0911C38D" w14:textId="77777777" w:rsidR="00A2068C" w:rsidRPr="00A2068C" w:rsidRDefault="00A2068C" w:rsidP="00A2068C">
            <w:pPr>
              <w:spacing w:after="160" w:line="256" w:lineRule="auto"/>
              <w:jc w:val="center"/>
              <w:rPr>
                <w:rFonts w:eastAsia="Malgun Gothic"/>
                <w:color w:val="000000"/>
                <w:sz w:val="22"/>
              </w:rPr>
            </w:pPr>
          </w:p>
        </w:tc>
        <w:tc>
          <w:tcPr>
            <w:tcW w:w="381" w:type="pct"/>
            <w:vAlign w:val="center"/>
            <w:hideMark/>
          </w:tcPr>
          <w:p w14:paraId="0911C38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2715 (31.5)</w:t>
            </w:r>
          </w:p>
        </w:tc>
        <w:tc>
          <w:tcPr>
            <w:tcW w:w="515" w:type="pct"/>
            <w:vAlign w:val="center"/>
            <w:hideMark/>
          </w:tcPr>
          <w:p w14:paraId="0911C38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905 (31.5)</w:t>
            </w:r>
          </w:p>
        </w:tc>
        <w:tc>
          <w:tcPr>
            <w:tcW w:w="254" w:type="pct"/>
          </w:tcPr>
          <w:p w14:paraId="0911C390"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39C" w14:textId="77777777" w:rsidTr="00B575E7">
        <w:trPr>
          <w:trHeight w:val="485"/>
        </w:trPr>
        <w:tc>
          <w:tcPr>
            <w:tcW w:w="1326" w:type="pct"/>
            <w:hideMark/>
          </w:tcPr>
          <w:p w14:paraId="0911C392" w14:textId="77777777" w:rsidR="00A2068C" w:rsidRPr="00A2068C" w:rsidRDefault="00A2068C" w:rsidP="00A2068C">
            <w:pPr>
              <w:spacing w:after="160"/>
              <w:rPr>
                <w:rFonts w:eastAsia="Batang"/>
                <w:color w:val="000000"/>
                <w:szCs w:val="24"/>
              </w:rPr>
            </w:pPr>
            <w:r w:rsidRPr="00A2068C">
              <w:rPr>
                <w:rFonts w:eastAsia="Batang"/>
                <w:color w:val="000000"/>
                <w:szCs w:val="24"/>
              </w:rPr>
              <w:lastRenderedPageBreak/>
              <w:t xml:space="preserve">  Female</w:t>
            </w:r>
          </w:p>
        </w:tc>
        <w:tc>
          <w:tcPr>
            <w:tcW w:w="469" w:type="pct"/>
            <w:vAlign w:val="center"/>
            <w:hideMark/>
          </w:tcPr>
          <w:p w14:paraId="0911C39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22,446 (63.6)</w:t>
            </w:r>
          </w:p>
        </w:tc>
        <w:tc>
          <w:tcPr>
            <w:tcW w:w="555" w:type="pct"/>
            <w:vAlign w:val="center"/>
            <w:hideMark/>
          </w:tcPr>
          <w:p w14:paraId="0911C39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7482 (63.6)</w:t>
            </w:r>
          </w:p>
        </w:tc>
        <w:tc>
          <w:tcPr>
            <w:tcW w:w="257" w:type="pct"/>
          </w:tcPr>
          <w:p w14:paraId="0911C395" w14:textId="77777777" w:rsidR="00A2068C" w:rsidRPr="00A2068C" w:rsidRDefault="00A2068C" w:rsidP="00A2068C">
            <w:pPr>
              <w:spacing w:after="160" w:line="256" w:lineRule="auto"/>
              <w:jc w:val="center"/>
              <w:rPr>
                <w:rFonts w:eastAsia="Malgun Gothic"/>
                <w:color w:val="000000"/>
                <w:sz w:val="22"/>
              </w:rPr>
            </w:pPr>
          </w:p>
        </w:tc>
        <w:tc>
          <w:tcPr>
            <w:tcW w:w="471" w:type="pct"/>
            <w:vAlign w:val="center"/>
            <w:hideMark/>
          </w:tcPr>
          <w:p w14:paraId="0911C39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19,173 (63.7)</w:t>
            </w:r>
          </w:p>
        </w:tc>
        <w:tc>
          <w:tcPr>
            <w:tcW w:w="512" w:type="pct"/>
            <w:vAlign w:val="center"/>
            <w:hideMark/>
          </w:tcPr>
          <w:p w14:paraId="0911C39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6391 (63.7)</w:t>
            </w:r>
          </w:p>
        </w:tc>
        <w:tc>
          <w:tcPr>
            <w:tcW w:w="260" w:type="pct"/>
          </w:tcPr>
          <w:p w14:paraId="0911C398" w14:textId="77777777" w:rsidR="00A2068C" w:rsidRPr="00A2068C" w:rsidRDefault="00A2068C" w:rsidP="00A2068C">
            <w:pPr>
              <w:spacing w:after="160" w:line="256" w:lineRule="auto"/>
              <w:jc w:val="center"/>
              <w:rPr>
                <w:rFonts w:eastAsia="Malgun Gothic"/>
                <w:color w:val="000000"/>
                <w:sz w:val="22"/>
              </w:rPr>
            </w:pPr>
          </w:p>
        </w:tc>
        <w:tc>
          <w:tcPr>
            <w:tcW w:w="381" w:type="pct"/>
            <w:vAlign w:val="center"/>
            <w:hideMark/>
          </w:tcPr>
          <w:p w14:paraId="0911C39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5910 (68.5)</w:t>
            </w:r>
          </w:p>
        </w:tc>
        <w:tc>
          <w:tcPr>
            <w:tcW w:w="515" w:type="pct"/>
            <w:vAlign w:val="center"/>
            <w:hideMark/>
          </w:tcPr>
          <w:p w14:paraId="0911C39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1970 (68.5)</w:t>
            </w:r>
          </w:p>
        </w:tc>
        <w:tc>
          <w:tcPr>
            <w:tcW w:w="254" w:type="pct"/>
          </w:tcPr>
          <w:p w14:paraId="0911C39B"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3A7" w14:textId="77777777" w:rsidTr="00B575E7">
        <w:tc>
          <w:tcPr>
            <w:tcW w:w="1326" w:type="pct"/>
            <w:hideMark/>
          </w:tcPr>
          <w:p w14:paraId="0911C39D" w14:textId="77777777" w:rsidR="00A2068C" w:rsidRPr="00A2068C" w:rsidRDefault="00A2068C" w:rsidP="00A2068C">
            <w:pPr>
              <w:spacing w:after="160"/>
              <w:rPr>
                <w:rFonts w:eastAsia="Batang"/>
                <w:color w:val="000000"/>
                <w:szCs w:val="24"/>
              </w:rPr>
            </w:pPr>
            <w:r w:rsidRPr="00A2068C">
              <w:rPr>
                <w:rFonts w:eastAsia="Batang"/>
                <w:color w:val="000000"/>
                <w:szCs w:val="24"/>
              </w:rPr>
              <w:t>Region of residence, n (%)</w:t>
            </w:r>
          </w:p>
        </w:tc>
        <w:tc>
          <w:tcPr>
            <w:tcW w:w="469" w:type="pct"/>
          </w:tcPr>
          <w:p w14:paraId="0911C39E" w14:textId="77777777" w:rsidR="00A2068C" w:rsidRPr="00A2068C" w:rsidRDefault="00A2068C" w:rsidP="00A2068C">
            <w:pPr>
              <w:spacing w:after="160" w:line="256" w:lineRule="auto"/>
              <w:jc w:val="center"/>
              <w:rPr>
                <w:rFonts w:eastAsia="Malgun Gothic"/>
                <w:color w:val="000000"/>
                <w:sz w:val="22"/>
              </w:rPr>
            </w:pPr>
          </w:p>
        </w:tc>
        <w:tc>
          <w:tcPr>
            <w:tcW w:w="555" w:type="pct"/>
          </w:tcPr>
          <w:p w14:paraId="0911C39F" w14:textId="77777777" w:rsidR="00A2068C" w:rsidRPr="00A2068C" w:rsidRDefault="00A2068C" w:rsidP="00A2068C">
            <w:pPr>
              <w:spacing w:after="160" w:line="256" w:lineRule="auto"/>
              <w:jc w:val="center"/>
              <w:rPr>
                <w:rFonts w:eastAsia="Malgun Gothic"/>
                <w:color w:val="000000"/>
                <w:sz w:val="22"/>
              </w:rPr>
            </w:pPr>
          </w:p>
        </w:tc>
        <w:tc>
          <w:tcPr>
            <w:tcW w:w="257" w:type="pct"/>
            <w:hideMark/>
          </w:tcPr>
          <w:p w14:paraId="0911C3A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&lt;0.001</w:t>
            </w:r>
          </w:p>
        </w:tc>
        <w:tc>
          <w:tcPr>
            <w:tcW w:w="471" w:type="pct"/>
          </w:tcPr>
          <w:p w14:paraId="0911C3A1" w14:textId="77777777" w:rsidR="00A2068C" w:rsidRPr="00A2068C" w:rsidRDefault="00A2068C" w:rsidP="00A2068C">
            <w:pPr>
              <w:spacing w:after="160" w:line="256" w:lineRule="auto"/>
              <w:jc w:val="center"/>
              <w:rPr>
                <w:rFonts w:eastAsia="Malgun Gothic"/>
                <w:color w:val="000000"/>
                <w:sz w:val="22"/>
              </w:rPr>
            </w:pPr>
          </w:p>
        </w:tc>
        <w:tc>
          <w:tcPr>
            <w:tcW w:w="512" w:type="pct"/>
          </w:tcPr>
          <w:p w14:paraId="0911C3A2" w14:textId="77777777" w:rsidR="00A2068C" w:rsidRPr="00A2068C" w:rsidRDefault="00A2068C" w:rsidP="00A2068C">
            <w:pPr>
              <w:spacing w:after="160" w:line="256" w:lineRule="auto"/>
              <w:jc w:val="center"/>
              <w:rPr>
                <w:rFonts w:eastAsia="Malgun Gothic"/>
                <w:color w:val="000000"/>
                <w:sz w:val="22"/>
              </w:rPr>
            </w:pPr>
          </w:p>
        </w:tc>
        <w:tc>
          <w:tcPr>
            <w:tcW w:w="260" w:type="pct"/>
            <w:hideMark/>
          </w:tcPr>
          <w:p w14:paraId="0911C3A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&lt;0.001</w:t>
            </w:r>
          </w:p>
        </w:tc>
        <w:tc>
          <w:tcPr>
            <w:tcW w:w="381" w:type="pct"/>
          </w:tcPr>
          <w:p w14:paraId="0911C3A4" w14:textId="77777777" w:rsidR="00A2068C" w:rsidRPr="00A2068C" w:rsidRDefault="00A2068C" w:rsidP="00A2068C">
            <w:pPr>
              <w:spacing w:after="160" w:line="256" w:lineRule="auto"/>
              <w:jc w:val="center"/>
              <w:rPr>
                <w:rFonts w:eastAsia="Malgun Gothic"/>
                <w:color w:val="000000"/>
                <w:sz w:val="22"/>
              </w:rPr>
            </w:pPr>
          </w:p>
        </w:tc>
        <w:tc>
          <w:tcPr>
            <w:tcW w:w="515" w:type="pct"/>
          </w:tcPr>
          <w:p w14:paraId="0911C3A5" w14:textId="77777777" w:rsidR="00A2068C" w:rsidRPr="00A2068C" w:rsidRDefault="00A2068C" w:rsidP="00A2068C">
            <w:pPr>
              <w:spacing w:after="160" w:line="256" w:lineRule="auto"/>
              <w:jc w:val="center"/>
              <w:rPr>
                <w:rFonts w:eastAsia="Malgun Gothic"/>
                <w:color w:val="000000"/>
                <w:sz w:val="22"/>
              </w:rPr>
            </w:pPr>
          </w:p>
        </w:tc>
        <w:tc>
          <w:tcPr>
            <w:tcW w:w="254" w:type="pct"/>
            <w:hideMark/>
          </w:tcPr>
          <w:p w14:paraId="0911C3A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&lt;0.001</w:t>
            </w:r>
          </w:p>
        </w:tc>
      </w:tr>
      <w:tr w:rsidR="00A2068C" w:rsidRPr="00A2068C" w14:paraId="0911C3B2" w14:textId="77777777" w:rsidTr="00B575E7">
        <w:tc>
          <w:tcPr>
            <w:tcW w:w="1326" w:type="pct"/>
            <w:hideMark/>
          </w:tcPr>
          <w:p w14:paraId="0911C3A8" w14:textId="77777777" w:rsidR="00A2068C" w:rsidRPr="00A2068C" w:rsidRDefault="00A2068C" w:rsidP="00A2068C">
            <w:pPr>
              <w:spacing w:after="160"/>
              <w:ind w:firstLineChars="100" w:firstLine="240"/>
              <w:rPr>
                <w:rFonts w:eastAsia="Batang"/>
                <w:color w:val="000000"/>
                <w:szCs w:val="24"/>
              </w:rPr>
            </w:pPr>
            <w:r w:rsidRPr="00A2068C">
              <w:rPr>
                <w:rFonts w:eastAsia="Batang"/>
                <w:szCs w:val="24"/>
              </w:rPr>
              <w:t>Seoul Capital Area</w:t>
            </w:r>
          </w:p>
        </w:tc>
        <w:tc>
          <w:tcPr>
            <w:tcW w:w="469" w:type="pct"/>
            <w:vAlign w:val="center"/>
            <w:hideMark/>
          </w:tcPr>
          <w:p w14:paraId="0911C3A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16,230 (46.0)</w:t>
            </w:r>
          </w:p>
        </w:tc>
        <w:tc>
          <w:tcPr>
            <w:tcW w:w="555" w:type="pct"/>
            <w:vAlign w:val="center"/>
            <w:hideMark/>
          </w:tcPr>
          <w:p w14:paraId="0911C3A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5410 (46.0)</w:t>
            </w:r>
          </w:p>
        </w:tc>
        <w:tc>
          <w:tcPr>
            <w:tcW w:w="257" w:type="pct"/>
          </w:tcPr>
          <w:p w14:paraId="0911C3AB" w14:textId="77777777" w:rsidR="00A2068C" w:rsidRPr="00A2068C" w:rsidRDefault="00A2068C" w:rsidP="00A2068C">
            <w:pPr>
              <w:spacing w:after="160" w:line="256" w:lineRule="auto"/>
              <w:jc w:val="center"/>
              <w:rPr>
                <w:rFonts w:eastAsia="Malgun Gothic"/>
                <w:color w:val="000000"/>
                <w:sz w:val="22"/>
              </w:rPr>
            </w:pPr>
          </w:p>
        </w:tc>
        <w:tc>
          <w:tcPr>
            <w:tcW w:w="471" w:type="pct"/>
            <w:vAlign w:val="center"/>
            <w:hideMark/>
          </w:tcPr>
          <w:p w14:paraId="0911C3A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13,581 (45.1)</w:t>
            </w:r>
          </w:p>
        </w:tc>
        <w:tc>
          <w:tcPr>
            <w:tcW w:w="512" w:type="pct"/>
            <w:vAlign w:val="center"/>
            <w:hideMark/>
          </w:tcPr>
          <w:p w14:paraId="0911C3A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4527 (45.1)</w:t>
            </w:r>
          </w:p>
        </w:tc>
        <w:tc>
          <w:tcPr>
            <w:tcW w:w="260" w:type="pct"/>
          </w:tcPr>
          <w:p w14:paraId="0911C3AE" w14:textId="77777777" w:rsidR="00A2068C" w:rsidRPr="00A2068C" w:rsidRDefault="00A2068C" w:rsidP="00A2068C">
            <w:pPr>
              <w:spacing w:after="160" w:line="256" w:lineRule="auto"/>
              <w:jc w:val="center"/>
              <w:rPr>
                <w:rFonts w:eastAsia="Malgun Gothic"/>
                <w:color w:val="000000"/>
                <w:sz w:val="22"/>
              </w:rPr>
            </w:pPr>
          </w:p>
        </w:tc>
        <w:tc>
          <w:tcPr>
            <w:tcW w:w="381" w:type="pct"/>
            <w:vAlign w:val="center"/>
            <w:hideMark/>
          </w:tcPr>
          <w:p w14:paraId="0911C3A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4299 (49.8)</w:t>
            </w:r>
          </w:p>
        </w:tc>
        <w:tc>
          <w:tcPr>
            <w:tcW w:w="515" w:type="pct"/>
            <w:vAlign w:val="center"/>
            <w:hideMark/>
          </w:tcPr>
          <w:p w14:paraId="0911C3B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1433 (49.8)</w:t>
            </w:r>
          </w:p>
        </w:tc>
        <w:tc>
          <w:tcPr>
            <w:tcW w:w="254" w:type="pct"/>
          </w:tcPr>
          <w:p w14:paraId="0911C3B1"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3BD" w14:textId="77777777" w:rsidTr="00B575E7">
        <w:tc>
          <w:tcPr>
            <w:tcW w:w="1326" w:type="pct"/>
            <w:hideMark/>
          </w:tcPr>
          <w:p w14:paraId="0911C3B3" w14:textId="77777777" w:rsidR="00A2068C" w:rsidRPr="00A2068C" w:rsidRDefault="00A2068C" w:rsidP="00A2068C">
            <w:pPr>
              <w:spacing w:after="160"/>
              <w:ind w:firstLineChars="100" w:firstLine="240"/>
              <w:rPr>
                <w:rFonts w:eastAsia="Batang"/>
                <w:color w:val="000000"/>
                <w:szCs w:val="24"/>
              </w:rPr>
            </w:pPr>
            <w:r w:rsidRPr="00A2068C">
              <w:rPr>
                <w:rFonts w:eastAsia="Batang"/>
                <w:szCs w:val="24"/>
              </w:rPr>
              <w:t>Daegu/</w:t>
            </w:r>
            <w:proofErr w:type="spellStart"/>
            <w:r w:rsidRPr="00A2068C">
              <w:rPr>
                <w:rFonts w:eastAsia="Batang"/>
                <w:szCs w:val="24"/>
              </w:rPr>
              <w:t>Gyeongbuk</w:t>
            </w:r>
            <w:proofErr w:type="spellEnd"/>
            <w:r w:rsidRPr="00A2068C">
              <w:rPr>
                <w:rFonts w:eastAsia="Batang"/>
                <w:szCs w:val="24"/>
              </w:rPr>
              <w:t xml:space="preserve"> area</w:t>
            </w:r>
          </w:p>
        </w:tc>
        <w:tc>
          <w:tcPr>
            <w:tcW w:w="469" w:type="pct"/>
            <w:vAlign w:val="center"/>
            <w:hideMark/>
          </w:tcPr>
          <w:p w14:paraId="0911C3B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6450 (18.3)</w:t>
            </w:r>
          </w:p>
        </w:tc>
        <w:tc>
          <w:tcPr>
            <w:tcW w:w="555" w:type="pct"/>
            <w:vAlign w:val="center"/>
            <w:hideMark/>
          </w:tcPr>
          <w:p w14:paraId="0911C3B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2150 (18.3)</w:t>
            </w:r>
          </w:p>
        </w:tc>
        <w:tc>
          <w:tcPr>
            <w:tcW w:w="257" w:type="pct"/>
          </w:tcPr>
          <w:p w14:paraId="0911C3B6" w14:textId="77777777" w:rsidR="00A2068C" w:rsidRPr="00A2068C" w:rsidRDefault="00A2068C" w:rsidP="00A2068C">
            <w:pPr>
              <w:spacing w:after="160" w:line="256" w:lineRule="auto"/>
              <w:jc w:val="center"/>
              <w:rPr>
                <w:rFonts w:eastAsia="Malgun Gothic"/>
                <w:color w:val="000000"/>
                <w:sz w:val="22"/>
              </w:rPr>
            </w:pPr>
          </w:p>
        </w:tc>
        <w:tc>
          <w:tcPr>
            <w:tcW w:w="471" w:type="pct"/>
            <w:vAlign w:val="center"/>
            <w:hideMark/>
          </w:tcPr>
          <w:p w14:paraId="0911C3B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5775 (19.2)</w:t>
            </w:r>
          </w:p>
        </w:tc>
        <w:tc>
          <w:tcPr>
            <w:tcW w:w="512" w:type="pct"/>
            <w:vAlign w:val="center"/>
            <w:hideMark/>
          </w:tcPr>
          <w:p w14:paraId="0911C3B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1925 (19.2)</w:t>
            </w:r>
          </w:p>
        </w:tc>
        <w:tc>
          <w:tcPr>
            <w:tcW w:w="260" w:type="pct"/>
          </w:tcPr>
          <w:p w14:paraId="0911C3B9" w14:textId="77777777" w:rsidR="00A2068C" w:rsidRPr="00A2068C" w:rsidRDefault="00A2068C" w:rsidP="00A2068C">
            <w:pPr>
              <w:spacing w:after="160" w:line="256" w:lineRule="auto"/>
              <w:jc w:val="center"/>
              <w:rPr>
                <w:rFonts w:eastAsia="Malgun Gothic"/>
                <w:color w:val="000000"/>
                <w:sz w:val="22"/>
              </w:rPr>
            </w:pPr>
          </w:p>
        </w:tc>
        <w:tc>
          <w:tcPr>
            <w:tcW w:w="381" w:type="pct"/>
            <w:vAlign w:val="center"/>
            <w:hideMark/>
          </w:tcPr>
          <w:p w14:paraId="0911C3B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1293 (15.0)</w:t>
            </w:r>
          </w:p>
        </w:tc>
        <w:tc>
          <w:tcPr>
            <w:tcW w:w="515" w:type="pct"/>
            <w:vAlign w:val="center"/>
            <w:hideMark/>
          </w:tcPr>
          <w:p w14:paraId="0911C3B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431 (15.0)</w:t>
            </w:r>
          </w:p>
        </w:tc>
        <w:tc>
          <w:tcPr>
            <w:tcW w:w="254" w:type="pct"/>
          </w:tcPr>
          <w:p w14:paraId="0911C3BC"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3C8" w14:textId="77777777" w:rsidTr="00B575E7">
        <w:tc>
          <w:tcPr>
            <w:tcW w:w="1326" w:type="pct"/>
            <w:hideMark/>
          </w:tcPr>
          <w:p w14:paraId="0911C3BE" w14:textId="77777777" w:rsidR="00A2068C" w:rsidRPr="00A2068C" w:rsidRDefault="00A2068C" w:rsidP="00A2068C">
            <w:pPr>
              <w:spacing w:after="160"/>
              <w:ind w:firstLineChars="100" w:firstLine="240"/>
              <w:rPr>
                <w:rFonts w:eastAsia="Batang"/>
                <w:color w:val="000000"/>
                <w:szCs w:val="24"/>
              </w:rPr>
            </w:pPr>
            <w:r w:rsidRPr="00A2068C">
              <w:rPr>
                <w:rFonts w:eastAsia="Batang"/>
                <w:szCs w:val="24"/>
              </w:rPr>
              <w:t>Other area</w:t>
            </w:r>
          </w:p>
        </w:tc>
        <w:tc>
          <w:tcPr>
            <w:tcW w:w="469" w:type="pct"/>
            <w:vAlign w:val="center"/>
            <w:hideMark/>
          </w:tcPr>
          <w:p w14:paraId="0911C3B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12,618 (35.8)</w:t>
            </w:r>
          </w:p>
        </w:tc>
        <w:tc>
          <w:tcPr>
            <w:tcW w:w="555" w:type="pct"/>
            <w:vAlign w:val="center"/>
            <w:hideMark/>
          </w:tcPr>
          <w:p w14:paraId="0911C3C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4206 (35.8)</w:t>
            </w:r>
          </w:p>
        </w:tc>
        <w:tc>
          <w:tcPr>
            <w:tcW w:w="257" w:type="pct"/>
          </w:tcPr>
          <w:p w14:paraId="0911C3C1" w14:textId="77777777" w:rsidR="00A2068C" w:rsidRPr="00A2068C" w:rsidRDefault="00A2068C" w:rsidP="00A2068C">
            <w:pPr>
              <w:spacing w:after="160" w:line="256" w:lineRule="auto"/>
              <w:jc w:val="center"/>
              <w:rPr>
                <w:rFonts w:eastAsia="Malgun Gothic"/>
                <w:color w:val="000000"/>
                <w:sz w:val="22"/>
              </w:rPr>
            </w:pPr>
          </w:p>
        </w:tc>
        <w:tc>
          <w:tcPr>
            <w:tcW w:w="471" w:type="pct"/>
            <w:vAlign w:val="center"/>
            <w:hideMark/>
          </w:tcPr>
          <w:p w14:paraId="0911C3C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10,758 (35.7)</w:t>
            </w:r>
          </w:p>
        </w:tc>
        <w:tc>
          <w:tcPr>
            <w:tcW w:w="512" w:type="pct"/>
            <w:vAlign w:val="center"/>
            <w:hideMark/>
          </w:tcPr>
          <w:p w14:paraId="0911C3C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3586 (35.7)</w:t>
            </w:r>
          </w:p>
        </w:tc>
        <w:tc>
          <w:tcPr>
            <w:tcW w:w="260" w:type="pct"/>
          </w:tcPr>
          <w:p w14:paraId="0911C3C4" w14:textId="77777777" w:rsidR="00A2068C" w:rsidRPr="00A2068C" w:rsidRDefault="00A2068C" w:rsidP="00A2068C">
            <w:pPr>
              <w:spacing w:after="160" w:line="256" w:lineRule="auto"/>
              <w:jc w:val="center"/>
              <w:rPr>
                <w:rFonts w:eastAsia="Malgun Gothic"/>
                <w:color w:val="000000"/>
                <w:sz w:val="22"/>
              </w:rPr>
            </w:pPr>
          </w:p>
        </w:tc>
        <w:tc>
          <w:tcPr>
            <w:tcW w:w="381" w:type="pct"/>
            <w:vAlign w:val="center"/>
            <w:hideMark/>
          </w:tcPr>
          <w:p w14:paraId="0911C3C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3033 (35.2)</w:t>
            </w:r>
          </w:p>
        </w:tc>
        <w:tc>
          <w:tcPr>
            <w:tcW w:w="515" w:type="pct"/>
            <w:vAlign w:val="center"/>
            <w:hideMark/>
          </w:tcPr>
          <w:p w14:paraId="0911C3C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1011 (35.2)</w:t>
            </w:r>
          </w:p>
        </w:tc>
        <w:tc>
          <w:tcPr>
            <w:tcW w:w="254" w:type="pct"/>
          </w:tcPr>
          <w:p w14:paraId="0911C3C7"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3D3" w14:textId="77777777" w:rsidTr="00B575E7">
        <w:tc>
          <w:tcPr>
            <w:tcW w:w="1326" w:type="pct"/>
            <w:hideMark/>
          </w:tcPr>
          <w:p w14:paraId="0911C3C9" w14:textId="77777777" w:rsidR="00A2068C" w:rsidRPr="00A2068C" w:rsidRDefault="00A2068C" w:rsidP="00A2068C">
            <w:pPr>
              <w:spacing w:after="160"/>
              <w:rPr>
                <w:rFonts w:eastAsia="Batang"/>
                <w:szCs w:val="24"/>
              </w:rPr>
            </w:pPr>
            <w:r w:rsidRPr="00A2068C">
              <w:rPr>
                <w:rFonts w:eastAsia="Malgun Gothic"/>
                <w:color w:val="000000"/>
                <w:kern w:val="0"/>
                <w:szCs w:val="24"/>
              </w:rPr>
              <w:t>Resident of a skilled nursing facility, n (%)</w:t>
            </w:r>
          </w:p>
        </w:tc>
        <w:tc>
          <w:tcPr>
            <w:tcW w:w="469" w:type="pct"/>
            <w:hideMark/>
          </w:tcPr>
          <w:p w14:paraId="0911C3C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Cs w:val="28"/>
              </w:rPr>
              <w:t>3135 (8.9)</w:t>
            </w:r>
          </w:p>
        </w:tc>
        <w:tc>
          <w:tcPr>
            <w:tcW w:w="555" w:type="pct"/>
            <w:hideMark/>
          </w:tcPr>
          <w:p w14:paraId="0911C3C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Cs w:val="28"/>
              </w:rPr>
              <w:t>1045 (8.9)</w:t>
            </w:r>
          </w:p>
        </w:tc>
        <w:tc>
          <w:tcPr>
            <w:tcW w:w="257" w:type="pct"/>
            <w:hideMark/>
          </w:tcPr>
          <w:p w14:paraId="0911C3C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&lt;0.001</w:t>
            </w:r>
          </w:p>
        </w:tc>
        <w:tc>
          <w:tcPr>
            <w:tcW w:w="471" w:type="pct"/>
            <w:hideMark/>
          </w:tcPr>
          <w:p w14:paraId="0911C3C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Cs w:val="28"/>
              </w:rPr>
              <w:t>2694 (9.0)</w:t>
            </w:r>
          </w:p>
        </w:tc>
        <w:tc>
          <w:tcPr>
            <w:tcW w:w="512" w:type="pct"/>
            <w:hideMark/>
          </w:tcPr>
          <w:p w14:paraId="0911C3C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Cs w:val="28"/>
              </w:rPr>
              <w:t>898 (9.0)</w:t>
            </w:r>
          </w:p>
        </w:tc>
        <w:tc>
          <w:tcPr>
            <w:tcW w:w="260" w:type="pct"/>
            <w:hideMark/>
          </w:tcPr>
          <w:p w14:paraId="0911C3C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&lt;0.001</w:t>
            </w:r>
          </w:p>
        </w:tc>
        <w:tc>
          <w:tcPr>
            <w:tcW w:w="381" w:type="pct"/>
            <w:hideMark/>
          </w:tcPr>
          <w:p w14:paraId="0911C3D0" w14:textId="77777777" w:rsidR="00A2068C" w:rsidRPr="00A2068C" w:rsidRDefault="00A2068C" w:rsidP="00A2068C">
            <w:pPr>
              <w:spacing w:after="160" w:line="256" w:lineRule="auto"/>
              <w:jc w:val="center"/>
              <w:rPr>
                <w:rFonts w:eastAsia="Malgun Gothic"/>
                <w:color w:val="000000"/>
                <w:sz w:val="22"/>
              </w:rPr>
            </w:pPr>
            <w:r w:rsidRPr="00A2068C">
              <w:rPr>
                <w:rFonts w:eastAsia="Batang"/>
                <w:color w:val="000000"/>
                <w:szCs w:val="24"/>
              </w:rPr>
              <w:t>570 (6.6)</w:t>
            </w:r>
          </w:p>
        </w:tc>
        <w:tc>
          <w:tcPr>
            <w:tcW w:w="515" w:type="pct"/>
            <w:hideMark/>
          </w:tcPr>
          <w:p w14:paraId="0911C3D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Cs w:val="28"/>
              </w:rPr>
              <w:t>190 (6.6)</w:t>
            </w:r>
          </w:p>
        </w:tc>
        <w:tc>
          <w:tcPr>
            <w:tcW w:w="254" w:type="pct"/>
            <w:hideMark/>
          </w:tcPr>
          <w:p w14:paraId="0911C3D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&lt;0.001</w:t>
            </w:r>
          </w:p>
        </w:tc>
      </w:tr>
      <w:tr w:rsidR="00A2068C" w:rsidRPr="00A2068C" w14:paraId="0911C3DE" w14:textId="77777777" w:rsidTr="00B575E7">
        <w:tc>
          <w:tcPr>
            <w:tcW w:w="1326" w:type="pct"/>
            <w:hideMark/>
          </w:tcPr>
          <w:p w14:paraId="0911C3D4" w14:textId="77777777" w:rsidR="00A2068C" w:rsidRPr="00A2068C" w:rsidRDefault="00A2068C" w:rsidP="00A2068C">
            <w:pPr>
              <w:spacing w:after="160"/>
              <w:rPr>
                <w:rFonts w:eastAsia="Malgun Gothic"/>
                <w:color w:val="000000"/>
                <w:kern w:val="0"/>
                <w:szCs w:val="24"/>
              </w:rPr>
            </w:pPr>
            <w:r w:rsidRPr="00A2068C">
              <w:rPr>
                <w:rFonts w:eastAsia="Malgun Gothic"/>
                <w:szCs w:val="24"/>
              </w:rPr>
              <w:t>Unmatched covariates</w:t>
            </w:r>
          </w:p>
        </w:tc>
        <w:tc>
          <w:tcPr>
            <w:tcW w:w="469" w:type="pct"/>
          </w:tcPr>
          <w:p w14:paraId="0911C3D5" w14:textId="77777777" w:rsidR="00A2068C" w:rsidRPr="00A2068C" w:rsidRDefault="00A2068C" w:rsidP="00A2068C">
            <w:pPr>
              <w:spacing w:after="160" w:line="256" w:lineRule="auto"/>
              <w:jc w:val="center"/>
              <w:rPr>
                <w:rFonts w:eastAsia="Malgun Gothic"/>
                <w:color w:val="000000"/>
                <w:szCs w:val="28"/>
              </w:rPr>
            </w:pPr>
          </w:p>
        </w:tc>
        <w:tc>
          <w:tcPr>
            <w:tcW w:w="555" w:type="pct"/>
          </w:tcPr>
          <w:p w14:paraId="0911C3D6" w14:textId="77777777" w:rsidR="00A2068C" w:rsidRPr="00A2068C" w:rsidRDefault="00A2068C" w:rsidP="00A2068C">
            <w:pPr>
              <w:spacing w:after="160" w:line="256" w:lineRule="auto"/>
              <w:jc w:val="center"/>
              <w:rPr>
                <w:rFonts w:eastAsia="Malgun Gothic"/>
                <w:color w:val="000000"/>
                <w:szCs w:val="28"/>
              </w:rPr>
            </w:pPr>
          </w:p>
        </w:tc>
        <w:tc>
          <w:tcPr>
            <w:tcW w:w="257" w:type="pct"/>
          </w:tcPr>
          <w:p w14:paraId="0911C3D7" w14:textId="77777777" w:rsidR="00A2068C" w:rsidRPr="00A2068C" w:rsidRDefault="00A2068C" w:rsidP="00A2068C">
            <w:pPr>
              <w:spacing w:after="160" w:line="256" w:lineRule="auto"/>
              <w:jc w:val="center"/>
              <w:rPr>
                <w:rFonts w:eastAsia="Malgun Gothic"/>
                <w:color w:val="000000"/>
                <w:sz w:val="22"/>
              </w:rPr>
            </w:pPr>
          </w:p>
        </w:tc>
        <w:tc>
          <w:tcPr>
            <w:tcW w:w="471" w:type="pct"/>
          </w:tcPr>
          <w:p w14:paraId="0911C3D8" w14:textId="77777777" w:rsidR="00A2068C" w:rsidRPr="00A2068C" w:rsidRDefault="00A2068C" w:rsidP="00A2068C">
            <w:pPr>
              <w:spacing w:after="160" w:line="256" w:lineRule="auto"/>
              <w:jc w:val="center"/>
              <w:rPr>
                <w:rFonts w:eastAsia="Malgun Gothic"/>
                <w:color w:val="000000"/>
                <w:sz w:val="22"/>
              </w:rPr>
            </w:pPr>
          </w:p>
        </w:tc>
        <w:tc>
          <w:tcPr>
            <w:tcW w:w="512" w:type="pct"/>
          </w:tcPr>
          <w:p w14:paraId="0911C3D9" w14:textId="77777777" w:rsidR="00A2068C" w:rsidRPr="00A2068C" w:rsidRDefault="00A2068C" w:rsidP="00A2068C">
            <w:pPr>
              <w:spacing w:after="160" w:line="256" w:lineRule="auto"/>
              <w:jc w:val="center"/>
              <w:rPr>
                <w:rFonts w:eastAsia="Malgun Gothic"/>
                <w:color w:val="000000"/>
                <w:sz w:val="22"/>
              </w:rPr>
            </w:pPr>
          </w:p>
        </w:tc>
        <w:tc>
          <w:tcPr>
            <w:tcW w:w="260" w:type="pct"/>
          </w:tcPr>
          <w:p w14:paraId="0911C3DA" w14:textId="77777777" w:rsidR="00A2068C" w:rsidRPr="00A2068C" w:rsidRDefault="00A2068C" w:rsidP="00A2068C">
            <w:pPr>
              <w:spacing w:after="160" w:line="256" w:lineRule="auto"/>
              <w:jc w:val="center"/>
              <w:rPr>
                <w:rFonts w:eastAsia="Malgun Gothic"/>
                <w:color w:val="000000"/>
                <w:sz w:val="22"/>
              </w:rPr>
            </w:pPr>
          </w:p>
        </w:tc>
        <w:tc>
          <w:tcPr>
            <w:tcW w:w="381" w:type="pct"/>
          </w:tcPr>
          <w:p w14:paraId="0911C3DB" w14:textId="77777777" w:rsidR="00A2068C" w:rsidRPr="00A2068C" w:rsidRDefault="00A2068C" w:rsidP="00A2068C">
            <w:pPr>
              <w:spacing w:after="160" w:line="256" w:lineRule="auto"/>
              <w:jc w:val="center"/>
              <w:rPr>
                <w:rFonts w:eastAsia="Batang"/>
                <w:color w:val="000000"/>
                <w:sz w:val="22"/>
              </w:rPr>
            </w:pPr>
          </w:p>
        </w:tc>
        <w:tc>
          <w:tcPr>
            <w:tcW w:w="515" w:type="pct"/>
          </w:tcPr>
          <w:p w14:paraId="0911C3DC" w14:textId="77777777" w:rsidR="00A2068C" w:rsidRPr="00A2068C" w:rsidRDefault="00A2068C" w:rsidP="00A2068C">
            <w:pPr>
              <w:spacing w:after="160" w:line="256" w:lineRule="auto"/>
              <w:jc w:val="center"/>
              <w:rPr>
                <w:rFonts w:eastAsia="Malgun Gothic"/>
                <w:color w:val="000000"/>
                <w:sz w:val="22"/>
              </w:rPr>
            </w:pPr>
          </w:p>
        </w:tc>
        <w:tc>
          <w:tcPr>
            <w:tcW w:w="254" w:type="pct"/>
          </w:tcPr>
          <w:p w14:paraId="0911C3DD" w14:textId="77777777" w:rsidR="00A2068C" w:rsidRPr="00A2068C" w:rsidRDefault="00A2068C" w:rsidP="00A2068C">
            <w:pPr>
              <w:spacing w:after="160" w:line="256" w:lineRule="auto"/>
              <w:jc w:val="center"/>
              <w:rPr>
                <w:rFonts w:eastAsia="Batang"/>
                <w:color w:val="000000"/>
                <w:sz w:val="22"/>
              </w:rPr>
            </w:pPr>
          </w:p>
        </w:tc>
      </w:tr>
      <w:tr w:rsidR="00A2068C" w:rsidRPr="00A2068C" w14:paraId="0911C3E9" w14:textId="77777777" w:rsidTr="00B575E7">
        <w:trPr>
          <w:trHeight w:val="417"/>
        </w:trPr>
        <w:tc>
          <w:tcPr>
            <w:tcW w:w="1326" w:type="pct"/>
            <w:hideMark/>
          </w:tcPr>
          <w:p w14:paraId="0911C3DF"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diabetes mellitus, n (%)</w:t>
            </w:r>
          </w:p>
        </w:tc>
        <w:tc>
          <w:tcPr>
            <w:tcW w:w="469" w:type="pct"/>
            <w:hideMark/>
          </w:tcPr>
          <w:p w14:paraId="0911C3E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10,407 (29.5)</w:t>
            </w:r>
          </w:p>
        </w:tc>
        <w:tc>
          <w:tcPr>
            <w:tcW w:w="555" w:type="pct"/>
            <w:hideMark/>
          </w:tcPr>
          <w:p w14:paraId="0911C3E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4890 (41.6)</w:t>
            </w:r>
          </w:p>
        </w:tc>
        <w:tc>
          <w:tcPr>
            <w:tcW w:w="257" w:type="pct"/>
          </w:tcPr>
          <w:p w14:paraId="0911C3E2" w14:textId="77777777" w:rsidR="00A2068C" w:rsidRPr="00A2068C" w:rsidRDefault="00A2068C" w:rsidP="00A2068C">
            <w:pPr>
              <w:spacing w:after="160" w:line="256" w:lineRule="auto"/>
              <w:jc w:val="center"/>
              <w:rPr>
                <w:rFonts w:eastAsia="Malgun Gothic"/>
                <w:color w:val="000000"/>
                <w:sz w:val="22"/>
              </w:rPr>
            </w:pPr>
          </w:p>
        </w:tc>
        <w:tc>
          <w:tcPr>
            <w:tcW w:w="471" w:type="pct"/>
            <w:hideMark/>
          </w:tcPr>
          <w:p w14:paraId="0911C3E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9082 (30.2)</w:t>
            </w:r>
          </w:p>
        </w:tc>
        <w:tc>
          <w:tcPr>
            <w:tcW w:w="512" w:type="pct"/>
            <w:hideMark/>
          </w:tcPr>
          <w:p w14:paraId="0911C3E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4257 (42.4)</w:t>
            </w:r>
          </w:p>
        </w:tc>
        <w:tc>
          <w:tcPr>
            <w:tcW w:w="260" w:type="pct"/>
          </w:tcPr>
          <w:p w14:paraId="0911C3E5" w14:textId="77777777" w:rsidR="00A2068C" w:rsidRPr="00A2068C" w:rsidRDefault="00A2068C" w:rsidP="00A2068C">
            <w:pPr>
              <w:spacing w:after="160" w:line="256" w:lineRule="auto"/>
              <w:jc w:val="center"/>
              <w:rPr>
                <w:rFonts w:eastAsia="Malgun Gothic"/>
                <w:color w:val="000000"/>
                <w:sz w:val="22"/>
              </w:rPr>
            </w:pPr>
          </w:p>
        </w:tc>
        <w:tc>
          <w:tcPr>
            <w:tcW w:w="381" w:type="pct"/>
            <w:hideMark/>
          </w:tcPr>
          <w:p w14:paraId="0911C3E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2433 (28.2)</w:t>
            </w:r>
          </w:p>
        </w:tc>
        <w:tc>
          <w:tcPr>
            <w:tcW w:w="515" w:type="pct"/>
            <w:vAlign w:val="center"/>
            <w:hideMark/>
          </w:tcPr>
          <w:p w14:paraId="0911C3E7" w14:textId="77777777" w:rsidR="00A2068C" w:rsidRPr="00A2068C" w:rsidRDefault="00A2068C" w:rsidP="00A2068C">
            <w:pPr>
              <w:spacing w:after="160" w:line="256" w:lineRule="auto"/>
              <w:jc w:val="center"/>
              <w:rPr>
                <w:rFonts w:eastAsia="Malgun Gothic"/>
                <w:color w:val="000000"/>
                <w:sz w:val="22"/>
              </w:rPr>
            </w:pPr>
            <w:r w:rsidRPr="00A2068C">
              <w:rPr>
                <w:rFonts w:ascii="Times" w:eastAsia="Malgun Gothic" w:hAnsi="Times"/>
                <w:color w:val="000000"/>
                <w:sz w:val="22"/>
              </w:rPr>
              <w:t>1072 (37.3)</w:t>
            </w:r>
          </w:p>
        </w:tc>
        <w:tc>
          <w:tcPr>
            <w:tcW w:w="254" w:type="pct"/>
          </w:tcPr>
          <w:p w14:paraId="0911C3E8"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3F4" w14:textId="77777777" w:rsidTr="00B575E7">
        <w:trPr>
          <w:trHeight w:val="417"/>
        </w:trPr>
        <w:tc>
          <w:tcPr>
            <w:tcW w:w="1326" w:type="pct"/>
            <w:hideMark/>
          </w:tcPr>
          <w:p w14:paraId="0911C3EA"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cardiovascular disease, n (%)</w:t>
            </w:r>
          </w:p>
        </w:tc>
        <w:tc>
          <w:tcPr>
            <w:tcW w:w="469" w:type="pct"/>
            <w:hideMark/>
          </w:tcPr>
          <w:p w14:paraId="0911C3E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9678 (27.4)</w:t>
            </w:r>
          </w:p>
        </w:tc>
        <w:tc>
          <w:tcPr>
            <w:tcW w:w="555" w:type="pct"/>
            <w:hideMark/>
          </w:tcPr>
          <w:p w14:paraId="0911C3E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4640 (39.4)</w:t>
            </w:r>
          </w:p>
        </w:tc>
        <w:tc>
          <w:tcPr>
            <w:tcW w:w="257" w:type="pct"/>
          </w:tcPr>
          <w:p w14:paraId="0911C3ED" w14:textId="77777777" w:rsidR="00A2068C" w:rsidRPr="00A2068C" w:rsidRDefault="00A2068C" w:rsidP="00A2068C">
            <w:pPr>
              <w:spacing w:after="160" w:line="256" w:lineRule="auto"/>
              <w:jc w:val="center"/>
              <w:rPr>
                <w:rFonts w:eastAsia="Malgun Gothic"/>
                <w:color w:val="000000"/>
                <w:sz w:val="22"/>
              </w:rPr>
            </w:pPr>
          </w:p>
        </w:tc>
        <w:tc>
          <w:tcPr>
            <w:tcW w:w="471" w:type="pct"/>
            <w:hideMark/>
          </w:tcPr>
          <w:p w14:paraId="0911C3E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8494 (28.2)</w:t>
            </w:r>
          </w:p>
        </w:tc>
        <w:tc>
          <w:tcPr>
            <w:tcW w:w="512" w:type="pct"/>
            <w:hideMark/>
          </w:tcPr>
          <w:p w14:paraId="0911C3E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3956 (39.4)</w:t>
            </w:r>
          </w:p>
        </w:tc>
        <w:tc>
          <w:tcPr>
            <w:tcW w:w="260" w:type="pct"/>
          </w:tcPr>
          <w:p w14:paraId="0911C3F0" w14:textId="77777777" w:rsidR="00A2068C" w:rsidRPr="00A2068C" w:rsidRDefault="00A2068C" w:rsidP="00A2068C">
            <w:pPr>
              <w:spacing w:after="160" w:line="256" w:lineRule="auto"/>
              <w:jc w:val="center"/>
              <w:rPr>
                <w:rFonts w:eastAsia="Malgun Gothic"/>
                <w:color w:val="000000"/>
                <w:sz w:val="22"/>
              </w:rPr>
            </w:pPr>
          </w:p>
        </w:tc>
        <w:tc>
          <w:tcPr>
            <w:tcW w:w="381" w:type="pct"/>
            <w:hideMark/>
          </w:tcPr>
          <w:p w14:paraId="0911C3F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2186 (25.3)</w:t>
            </w:r>
          </w:p>
        </w:tc>
        <w:tc>
          <w:tcPr>
            <w:tcW w:w="515" w:type="pct"/>
            <w:vAlign w:val="center"/>
            <w:hideMark/>
          </w:tcPr>
          <w:p w14:paraId="0911C3F2" w14:textId="77777777" w:rsidR="00A2068C" w:rsidRPr="00A2068C" w:rsidRDefault="00A2068C" w:rsidP="00A2068C">
            <w:pPr>
              <w:spacing w:after="160" w:line="256" w:lineRule="auto"/>
              <w:jc w:val="center"/>
              <w:rPr>
                <w:rFonts w:eastAsia="Malgun Gothic"/>
                <w:color w:val="000000"/>
                <w:sz w:val="22"/>
              </w:rPr>
            </w:pPr>
            <w:r w:rsidRPr="00A2068C">
              <w:rPr>
                <w:rFonts w:ascii="Times" w:eastAsia="Malgun Gothic" w:hAnsi="Times"/>
                <w:color w:val="000000"/>
                <w:sz w:val="22"/>
              </w:rPr>
              <w:t>1126 (39.2)</w:t>
            </w:r>
          </w:p>
        </w:tc>
        <w:tc>
          <w:tcPr>
            <w:tcW w:w="254" w:type="pct"/>
          </w:tcPr>
          <w:p w14:paraId="0911C3F3"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3FF" w14:textId="77777777" w:rsidTr="00B575E7">
        <w:trPr>
          <w:trHeight w:val="417"/>
        </w:trPr>
        <w:tc>
          <w:tcPr>
            <w:tcW w:w="1326" w:type="pct"/>
            <w:hideMark/>
          </w:tcPr>
          <w:p w14:paraId="0911C3F5"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cerebrovascular disease, n (%)</w:t>
            </w:r>
          </w:p>
        </w:tc>
        <w:tc>
          <w:tcPr>
            <w:tcW w:w="469" w:type="pct"/>
            <w:hideMark/>
          </w:tcPr>
          <w:p w14:paraId="0911C3F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6546 (18.5)</w:t>
            </w:r>
          </w:p>
        </w:tc>
        <w:tc>
          <w:tcPr>
            <w:tcW w:w="555" w:type="pct"/>
            <w:hideMark/>
          </w:tcPr>
          <w:p w14:paraId="0911C3F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2784 (23.7)</w:t>
            </w:r>
          </w:p>
        </w:tc>
        <w:tc>
          <w:tcPr>
            <w:tcW w:w="257" w:type="pct"/>
          </w:tcPr>
          <w:p w14:paraId="0911C3F8" w14:textId="77777777" w:rsidR="00A2068C" w:rsidRPr="00A2068C" w:rsidRDefault="00A2068C" w:rsidP="00A2068C">
            <w:pPr>
              <w:spacing w:after="160" w:line="256" w:lineRule="auto"/>
              <w:jc w:val="center"/>
              <w:rPr>
                <w:rFonts w:eastAsia="Malgun Gothic"/>
                <w:color w:val="000000"/>
                <w:sz w:val="22"/>
              </w:rPr>
            </w:pPr>
          </w:p>
        </w:tc>
        <w:tc>
          <w:tcPr>
            <w:tcW w:w="471" w:type="pct"/>
            <w:hideMark/>
          </w:tcPr>
          <w:p w14:paraId="0911C3F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5785 (19.2)</w:t>
            </w:r>
          </w:p>
        </w:tc>
        <w:tc>
          <w:tcPr>
            <w:tcW w:w="512" w:type="pct"/>
            <w:hideMark/>
          </w:tcPr>
          <w:p w14:paraId="0911C3F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2420 (24.1)</w:t>
            </w:r>
          </w:p>
        </w:tc>
        <w:tc>
          <w:tcPr>
            <w:tcW w:w="260" w:type="pct"/>
          </w:tcPr>
          <w:p w14:paraId="0911C3FB" w14:textId="77777777" w:rsidR="00A2068C" w:rsidRPr="00A2068C" w:rsidRDefault="00A2068C" w:rsidP="00A2068C">
            <w:pPr>
              <w:spacing w:after="160" w:line="256" w:lineRule="auto"/>
              <w:jc w:val="center"/>
              <w:rPr>
                <w:rFonts w:eastAsia="Malgun Gothic"/>
                <w:color w:val="000000"/>
                <w:sz w:val="22"/>
              </w:rPr>
            </w:pPr>
          </w:p>
        </w:tc>
        <w:tc>
          <w:tcPr>
            <w:tcW w:w="381" w:type="pct"/>
            <w:hideMark/>
          </w:tcPr>
          <w:p w14:paraId="0911C3F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1508 (17.5)</w:t>
            </w:r>
          </w:p>
        </w:tc>
        <w:tc>
          <w:tcPr>
            <w:tcW w:w="515" w:type="pct"/>
            <w:vAlign w:val="center"/>
            <w:hideMark/>
          </w:tcPr>
          <w:p w14:paraId="0911C3FD" w14:textId="77777777" w:rsidR="00A2068C" w:rsidRPr="00A2068C" w:rsidRDefault="00A2068C" w:rsidP="00A2068C">
            <w:pPr>
              <w:spacing w:after="160" w:line="256" w:lineRule="auto"/>
              <w:jc w:val="center"/>
              <w:rPr>
                <w:rFonts w:eastAsia="Malgun Gothic"/>
                <w:color w:val="000000"/>
                <w:sz w:val="22"/>
              </w:rPr>
            </w:pPr>
            <w:r w:rsidRPr="00A2068C">
              <w:rPr>
                <w:rFonts w:ascii="Times" w:eastAsia="Malgun Gothic" w:hAnsi="Times"/>
                <w:color w:val="000000"/>
                <w:sz w:val="22"/>
              </w:rPr>
              <w:t>586 (20.4)</w:t>
            </w:r>
          </w:p>
        </w:tc>
        <w:tc>
          <w:tcPr>
            <w:tcW w:w="254" w:type="pct"/>
          </w:tcPr>
          <w:p w14:paraId="0911C3FE"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40A" w14:textId="77777777" w:rsidTr="00B575E7">
        <w:trPr>
          <w:trHeight w:val="417"/>
        </w:trPr>
        <w:tc>
          <w:tcPr>
            <w:tcW w:w="1326" w:type="pct"/>
            <w:hideMark/>
          </w:tcPr>
          <w:p w14:paraId="0911C400"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COPD, n (%)</w:t>
            </w:r>
          </w:p>
        </w:tc>
        <w:tc>
          <w:tcPr>
            <w:tcW w:w="469" w:type="pct"/>
            <w:hideMark/>
          </w:tcPr>
          <w:p w14:paraId="0911C40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5527 (15.7)</w:t>
            </w:r>
          </w:p>
        </w:tc>
        <w:tc>
          <w:tcPr>
            <w:tcW w:w="555" w:type="pct"/>
            <w:hideMark/>
          </w:tcPr>
          <w:p w14:paraId="0911C40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2841 (24.2)</w:t>
            </w:r>
          </w:p>
        </w:tc>
        <w:tc>
          <w:tcPr>
            <w:tcW w:w="257" w:type="pct"/>
          </w:tcPr>
          <w:p w14:paraId="0911C403" w14:textId="77777777" w:rsidR="00A2068C" w:rsidRPr="00A2068C" w:rsidRDefault="00A2068C" w:rsidP="00A2068C">
            <w:pPr>
              <w:spacing w:after="160" w:line="256" w:lineRule="auto"/>
              <w:jc w:val="center"/>
              <w:rPr>
                <w:rFonts w:eastAsia="Malgun Gothic"/>
                <w:color w:val="000000"/>
                <w:sz w:val="22"/>
              </w:rPr>
            </w:pPr>
          </w:p>
        </w:tc>
        <w:tc>
          <w:tcPr>
            <w:tcW w:w="471" w:type="pct"/>
            <w:hideMark/>
          </w:tcPr>
          <w:p w14:paraId="0911C40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4877 (16.2)</w:t>
            </w:r>
          </w:p>
        </w:tc>
        <w:tc>
          <w:tcPr>
            <w:tcW w:w="512" w:type="pct"/>
            <w:hideMark/>
          </w:tcPr>
          <w:p w14:paraId="0911C40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2435 (24.3)</w:t>
            </w:r>
          </w:p>
        </w:tc>
        <w:tc>
          <w:tcPr>
            <w:tcW w:w="260" w:type="pct"/>
          </w:tcPr>
          <w:p w14:paraId="0911C406" w14:textId="77777777" w:rsidR="00A2068C" w:rsidRPr="00A2068C" w:rsidRDefault="00A2068C" w:rsidP="00A2068C">
            <w:pPr>
              <w:spacing w:after="160" w:line="256" w:lineRule="auto"/>
              <w:jc w:val="center"/>
              <w:rPr>
                <w:rFonts w:eastAsia="Malgun Gothic"/>
                <w:color w:val="000000"/>
                <w:sz w:val="22"/>
              </w:rPr>
            </w:pPr>
          </w:p>
        </w:tc>
        <w:tc>
          <w:tcPr>
            <w:tcW w:w="381" w:type="pct"/>
            <w:hideMark/>
          </w:tcPr>
          <w:p w14:paraId="0911C40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1394 (16.2)</w:t>
            </w:r>
          </w:p>
        </w:tc>
        <w:tc>
          <w:tcPr>
            <w:tcW w:w="515" w:type="pct"/>
            <w:hideMark/>
          </w:tcPr>
          <w:p w14:paraId="0911C40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667 (23.2)</w:t>
            </w:r>
          </w:p>
        </w:tc>
        <w:tc>
          <w:tcPr>
            <w:tcW w:w="254" w:type="pct"/>
          </w:tcPr>
          <w:p w14:paraId="0911C409"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415" w14:textId="77777777" w:rsidTr="00B575E7">
        <w:trPr>
          <w:trHeight w:val="417"/>
        </w:trPr>
        <w:tc>
          <w:tcPr>
            <w:tcW w:w="1326" w:type="pct"/>
            <w:hideMark/>
          </w:tcPr>
          <w:p w14:paraId="0911C40B"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t>History of hypertension, n (%)</w:t>
            </w:r>
          </w:p>
        </w:tc>
        <w:tc>
          <w:tcPr>
            <w:tcW w:w="469" w:type="pct"/>
            <w:hideMark/>
          </w:tcPr>
          <w:p w14:paraId="0911C40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16,575 (47.0)</w:t>
            </w:r>
          </w:p>
        </w:tc>
        <w:tc>
          <w:tcPr>
            <w:tcW w:w="555" w:type="pct"/>
            <w:hideMark/>
          </w:tcPr>
          <w:p w14:paraId="0911C40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6706 (57.0)</w:t>
            </w:r>
          </w:p>
        </w:tc>
        <w:tc>
          <w:tcPr>
            <w:tcW w:w="257" w:type="pct"/>
          </w:tcPr>
          <w:p w14:paraId="0911C40E" w14:textId="77777777" w:rsidR="00A2068C" w:rsidRPr="00A2068C" w:rsidRDefault="00A2068C" w:rsidP="00A2068C">
            <w:pPr>
              <w:spacing w:after="160" w:line="256" w:lineRule="auto"/>
              <w:jc w:val="center"/>
              <w:rPr>
                <w:rFonts w:eastAsia="Malgun Gothic"/>
                <w:color w:val="000000"/>
                <w:sz w:val="22"/>
              </w:rPr>
            </w:pPr>
          </w:p>
        </w:tc>
        <w:tc>
          <w:tcPr>
            <w:tcW w:w="471" w:type="pct"/>
            <w:hideMark/>
          </w:tcPr>
          <w:p w14:paraId="0911C40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14,494 (48.1)</w:t>
            </w:r>
          </w:p>
        </w:tc>
        <w:tc>
          <w:tcPr>
            <w:tcW w:w="512" w:type="pct"/>
            <w:hideMark/>
          </w:tcPr>
          <w:p w14:paraId="0911C41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5801 (57.8)</w:t>
            </w:r>
          </w:p>
        </w:tc>
        <w:tc>
          <w:tcPr>
            <w:tcW w:w="260" w:type="pct"/>
          </w:tcPr>
          <w:p w14:paraId="0911C411" w14:textId="77777777" w:rsidR="00A2068C" w:rsidRPr="00A2068C" w:rsidRDefault="00A2068C" w:rsidP="00A2068C">
            <w:pPr>
              <w:spacing w:after="160" w:line="256" w:lineRule="auto"/>
              <w:jc w:val="center"/>
              <w:rPr>
                <w:rFonts w:eastAsia="Malgun Gothic"/>
                <w:color w:val="000000"/>
                <w:sz w:val="22"/>
              </w:rPr>
            </w:pPr>
          </w:p>
        </w:tc>
        <w:tc>
          <w:tcPr>
            <w:tcW w:w="381" w:type="pct"/>
            <w:hideMark/>
          </w:tcPr>
          <w:p w14:paraId="0911C41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3595 (41.7)</w:t>
            </w:r>
          </w:p>
        </w:tc>
        <w:tc>
          <w:tcPr>
            <w:tcW w:w="515" w:type="pct"/>
            <w:hideMark/>
          </w:tcPr>
          <w:p w14:paraId="0911C41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1502 (52.2)</w:t>
            </w:r>
          </w:p>
        </w:tc>
        <w:tc>
          <w:tcPr>
            <w:tcW w:w="254" w:type="pct"/>
          </w:tcPr>
          <w:p w14:paraId="0911C414"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420" w14:textId="77777777" w:rsidTr="00B575E7">
        <w:trPr>
          <w:trHeight w:val="417"/>
        </w:trPr>
        <w:tc>
          <w:tcPr>
            <w:tcW w:w="1326" w:type="pct"/>
            <w:hideMark/>
          </w:tcPr>
          <w:p w14:paraId="0911C416" w14:textId="77777777" w:rsidR="00A2068C" w:rsidRPr="00A2068C" w:rsidRDefault="00A2068C" w:rsidP="00A2068C">
            <w:pPr>
              <w:wordWrap/>
              <w:autoSpaceDE/>
              <w:spacing w:after="0"/>
              <w:jc w:val="left"/>
              <w:rPr>
                <w:rFonts w:eastAsia="Malgun Gothic"/>
                <w:color w:val="000000"/>
                <w:kern w:val="0"/>
                <w:szCs w:val="24"/>
              </w:rPr>
            </w:pPr>
            <w:r w:rsidRPr="00A2068C">
              <w:rPr>
                <w:rFonts w:eastAsia="Malgun Gothic"/>
                <w:color w:val="000000"/>
                <w:kern w:val="0"/>
                <w:szCs w:val="24"/>
              </w:rPr>
              <w:lastRenderedPageBreak/>
              <w:t>History of chronic kidney disease, n (%)</w:t>
            </w:r>
          </w:p>
        </w:tc>
        <w:tc>
          <w:tcPr>
            <w:tcW w:w="469" w:type="pct"/>
            <w:hideMark/>
          </w:tcPr>
          <w:p w14:paraId="0911C417"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4186 (11.9)</w:t>
            </w:r>
          </w:p>
        </w:tc>
        <w:tc>
          <w:tcPr>
            <w:tcW w:w="555" w:type="pct"/>
            <w:hideMark/>
          </w:tcPr>
          <w:p w14:paraId="0911C41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2306 (19.6)</w:t>
            </w:r>
          </w:p>
        </w:tc>
        <w:tc>
          <w:tcPr>
            <w:tcW w:w="257" w:type="pct"/>
          </w:tcPr>
          <w:p w14:paraId="0911C419" w14:textId="77777777" w:rsidR="00A2068C" w:rsidRPr="00A2068C" w:rsidRDefault="00A2068C" w:rsidP="00A2068C">
            <w:pPr>
              <w:spacing w:after="160" w:line="256" w:lineRule="auto"/>
              <w:jc w:val="center"/>
              <w:rPr>
                <w:rFonts w:eastAsia="Malgun Gothic"/>
                <w:color w:val="000000"/>
                <w:sz w:val="22"/>
              </w:rPr>
            </w:pPr>
          </w:p>
        </w:tc>
        <w:tc>
          <w:tcPr>
            <w:tcW w:w="471" w:type="pct"/>
            <w:hideMark/>
          </w:tcPr>
          <w:p w14:paraId="0911C41A"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3635 (12.1)</w:t>
            </w:r>
          </w:p>
        </w:tc>
        <w:tc>
          <w:tcPr>
            <w:tcW w:w="512" w:type="pct"/>
            <w:hideMark/>
          </w:tcPr>
          <w:p w14:paraId="0911C41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1900 (18.9)</w:t>
            </w:r>
          </w:p>
        </w:tc>
        <w:tc>
          <w:tcPr>
            <w:tcW w:w="260" w:type="pct"/>
          </w:tcPr>
          <w:p w14:paraId="0911C41C" w14:textId="77777777" w:rsidR="00A2068C" w:rsidRPr="00A2068C" w:rsidRDefault="00A2068C" w:rsidP="00A2068C">
            <w:pPr>
              <w:spacing w:after="160" w:line="256" w:lineRule="auto"/>
              <w:jc w:val="center"/>
              <w:rPr>
                <w:rFonts w:eastAsia="Malgun Gothic"/>
                <w:color w:val="000000"/>
                <w:sz w:val="22"/>
              </w:rPr>
            </w:pPr>
          </w:p>
        </w:tc>
        <w:tc>
          <w:tcPr>
            <w:tcW w:w="381" w:type="pct"/>
            <w:hideMark/>
          </w:tcPr>
          <w:p w14:paraId="0911C41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1003 (11.6)</w:t>
            </w:r>
          </w:p>
        </w:tc>
        <w:tc>
          <w:tcPr>
            <w:tcW w:w="515" w:type="pct"/>
            <w:hideMark/>
          </w:tcPr>
          <w:p w14:paraId="0911C41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651 (22.6)</w:t>
            </w:r>
          </w:p>
        </w:tc>
        <w:tc>
          <w:tcPr>
            <w:tcW w:w="254" w:type="pct"/>
          </w:tcPr>
          <w:p w14:paraId="0911C41F"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42B" w14:textId="77777777" w:rsidTr="00B575E7">
        <w:trPr>
          <w:trHeight w:val="417"/>
        </w:trPr>
        <w:tc>
          <w:tcPr>
            <w:tcW w:w="1326" w:type="pct"/>
            <w:hideMark/>
          </w:tcPr>
          <w:p w14:paraId="0911C421" w14:textId="77777777" w:rsidR="00A2068C" w:rsidRPr="00A2068C" w:rsidRDefault="00A2068C" w:rsidP="00A2068C">
            <w:pPr>
              <w:jc w:val="left"/>
              <w:rPr>
                <w:rFonts w:eastAsia="Batang"/>
                <w:color w:val="000000"/>
                <w:szCs w:val="24"/>
              </w:rPr>
            </w:pPr>
            <w:r w:rsidRPr="00A2068C">
              <w:rPr>
                <w:rFonts w:eastAsia="Batang"/>
                <w:color w:val="000000"/>
                <w:szCs w:val="24"/>
              </w:rPr>
              <w:t>Current use of aspirin, n (%)</w:t>
            </w:r>
          </w:p>
        </w:tc>
        <w:tc>
          <w:tcPr>
            <w:tcW w:w="469" w:type="pct"/>
            <w:hideMark/>
          </w:tcPr>
          <w:p w14:paraId="0911C422"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4432 (12.6)</w:t>
            </w:r>
          </w:p>
        </w:tc>
        <w:tc>
          <w:tcPr>
            <w:tcW w:w="555" w:type="pct"/>
            <w:hideMark/>
          </w:tcPr>
          <w:p w14:paraId="0911C42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1722 (14.6)</w:t>
            </w:r>
          </w:p>
        </w:tc>
        <w:tc>
          <w:tcPr>
            <w:tcW w:w="257" w:type="pct"/>
          </w:tcPr>
          <w:p w14:paraId="0911C424" w14:textId="77777777" w:rsidR="00A2068C" w:rsidRPr="00A2068C" w:rsidRDefault="00A2068C" w:rsidP="00A2068C">
            <w:pPr>
              <w:spacing w:after="160" w:line="256" w:lineRule="auto"/>
              <w:jc w:val="center"/>
              <w:rPr>
                <w:rFonts w:eastAsia="Malgun Gothic"/>
                <w:color w:val="000000"/>
                <w:sz w:val="22"/>
              </w:rPr>
            </w:pPr>
          </w:p>
        </w:tc>
        <w:tc>
          <w:tcPr>
            <w:tcW w:w="471" w:type="pct"/>
            <w:hideMark/>
          </w:tcPr>
          <w:p w14:paraId="0911C425"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3917 (13.0)</w:t>
            </w:r>
          </w:p>
        </w:tc>
        <w:tc>
          <w:tcPr>
            <w:tcW w:w="512" w:type="pct"/>
            <w:hideMark/>
          </w:tcPr>
          <w:p w14:paraId="0911C426"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1490 (14.8)</w:t>
            </w:r>
          </w:p>
        </w:tc>
        <w:tc>
          <w:tcPr>
            <w:tcW w:w="260" w:type="pct"/>
          </w:tcPr>
          <w:p w14:paraId="0911C427" w14:textId="77777777" w:rsidR="00A2068C" w:rsidRPr="00A2068C" w:rsidRDefault="00A2068C" w:rsidP="00A2068C">
            <w:pPr>
              <w:spacing w:after="160" w:line="256" w:lineRule="auto"/>
              <w:jc w:val="center"/>
              <w:rPr>
                <w:rFonts w:eastAsia="Malgun Gothic"/>
                <w:color w:val="000000"/>
                <w:sz w:val="22"/>
              </w:rPr>
            </w:pPr>
          </w:p>
        </w:tc>
        <w:tc>
          <w:tcPr>
            <w:tcW w:w="381" w:type="pct"/>
            <w:hideMark/>
          </w:tcPr>
          <w:p w14:paraId="0911C42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957 (11.1)</w:t>
            </w:r>
          </w:p>
        </w:tc>
        <w:tc>
          <w:tcPr>
            <w:tcW w:w="515" w:type="pct"/>
            <w:hideMark/>
          </w:tcPr>
          <w:p w14:paraId="0911C42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398 (13.8)</w:t>
            </w:r>
          </w:p>
        </w:tc>
        <w:tc>
          <w:tcPr>
            <w:tcW w:w="254" w:type="pct"/>
          </w:tcPr>
          <w:p w14:paraId="0911C42A"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436" w14:textId="77777777" w:rsidTr="00B575E7">
        <w:trPr>
          <w:trHeight w:val="417"/>
        </w:trPr>
        <w:tc>
          <w:tcPr>
            <w:tcW w:w="1326" w:type="pct"/>
            <w:hideMark/>
          </w:tcPr>
          <w:p w14:paraId="0911C42C" w14:textId="77777777" w:rsidR="00A2068C" w:rsidRPr="00A2068C" w:rsidRDefault="00A2068C" w:rsidP="00A2068C">
            <w:pPr>
              <w:jc w:val="left"/>
              <w:rPr>
                <w:rFonts w:eastAsia="Batang"/>
                <w:color w:val="000000"/>
                <w:szCs w:val="24"/>
              </w:rPr>
            </w:pPr>
            <w:r w:rsidRPr="00A2068C">
              <w:rPr>
                <w:rFonts w:eastAsia="Batang"/>
                <w:color w:val="000000"/>
                <w:szCs w:val="24"/>
              </w:rPr>
              <w:t>Current use of metformin, n (%)</w:t>
            </w:r>
          </w:p>
        </w:tc>
        <w:tc>
          <w:tcPr>
            <w:tcW w:w="469" w:type="pct"/>
            <w:hideMark/>
          </w:tcPr>
          <w:p w14:paraId="0911C42D"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4612 (13.1)</w:t>
            </w:r>
          </w:p>
        </w:tc>
        <w:tc>
          <w:tcPr>
            <w:tcW w:w="555" w:type="pct"/>
            <w:hideMark/>
          </w:tcPr>
          <w:p w14:paraId="0911C42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1734 (14.7)</w:t>
            </w:r>
          </w:p>
        </w:tc>
        <w:tc>
          <w:tcPr>
            <w:tcW w:w="257" w:type="pct"/>
          </w:tcPr>
          <w:p w14:paraId="0911C42F" w14:textId="77777777" w:rsidR="00A2068C" w:rsidRPr="00A2068C" w:rsidRDefault="00A2068C" w:rsidP="00A2068C">
            <w:pPr>
              <w:spacing w:after="160" w:line="256" w:lineRule="auto"/>
              <w:jc w:val="center"/>
              <w:rPr>
                <w:rFonts w:eastAsia="Malgun Gothic"/>
                <w:color w:val="000000"/>
                <w:sz w:val="22"/>
              </w:rPr>
            </w:pPr>
          </w:p>
        </w:tc>
        <w:tc>
          <w:tcPr>
            <w:tcW w:w="471" w:type="pct"/>
            <w:hideMark/>
          </w:tcPr>
          <w:p w14:paraId="0911C43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4016 (13.3)</w:t>
            </w:r>
          </w:p>
        </w:tc>
        <w:tc>
          <w:tcPr>
            <w:tcW w:w="512" w:type="pct"/>
            <w:hideMark/>
          </w:tcPr>
          <w:p w14:paraId="0911C431"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1538 (15.3)</w:t>
            </w:r>
          </w:p>
        </w:tc>
        <w:tc>
          <w:tcPr>
            <w:tcW w:w="260" w:type="pct"/>
          </w:tcPr>
          <w:p w14:paraId="0911C432" w14:textId="77777777" w:rsidR="00A2068C" w:rsidRPr="00A2068C" w:rsidRDefault="00A2068C" w:rsidP="00A2068C">
            <w:pPr>
              <w:spacing w:after="160" w:line="256" w:lineRule="auto"/>
              <w:jc w:val="center"/>
              <w:rPr>
                <w:rFonts w:eastAsia="Malgun Gothic"/>
                <w:color w:val="000000"/>
                <w:sz w:val="22"/>
              </w:rPr>
            </w:pPr>
          </w:p>
        </w:tc>
        <w:tc>
          <w:tcPr>
            <w:tcW w:w="381" w:type="pct"/>
            <w:hideMark/>
          </w:tcPr>
          <w:p w14:paraId="0911C43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1058 (12.3)</w:t>
            </w:r>
          </w:p>
        </w:tc>
        <w:tc>
          <w:tcPr>
            <w:tcW w:w="515" w:type="pct"/>
            <w:hideMark/>
          </w:tcPr>
          <w:p w14:paraId="0911C43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316(11.0)</w:t>
            </w:r>
          </w:p>
        </w:tc>
        <w:tc>
          <w:tcPr>
            <w:tcW w:w="254" w:type="pct"/>
          </w:tcPr>
          <w:p w14:paraId="0911C435"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441" w14:textId="77777777" w:rsidTr="00B575E7">
        <w:trPr>
          <w:trHeight w:val="417"/>
        </w:trPr>
        <w:tc>
          <w:tcPr>
            <w:tcW w:w="1326" w:type="pct"/>
            <w:tcBorders>
              <w:top w:val="nil"/>
              <w:left w:val="nil"/>
              <w:bottom w:val="single" w:sz="4" w:space="0" w:color="auto"/>
              <w:right w:val="nil"/>
            </w:tcBorders>
            <w:hideMark/>
          </w:tcPr>
          <w:p w14:paraId="0911C437" w14:textId="77777777" w:rsidR="00A2068C" w:rsidRPr="00A2068C" w:rsidRDefault="00A2068C" w:rsidP="00A2068C">
            <w:pPr>
              <w:jc w:val="left"/>
              <w:rPr>
                <w:rFonts w:eastAsia="Batang"/>
                <w:color w:val="000000"/>
                <w:szCs w:val="24"/>
              </w:rPr>
            </w:pPr>
            <w:r w:rsidRPr="00A2068C">
              <w:rPr>
                <w:rFonts w:eastAsia="Batang"/>
                <w:color w:val="000000"/>
                <w:szCs w:val="24"/>
              </w:rPr>
              <w:t>Current use of statin, n (%)</w:t>
            </w:r>
          </w:p>
        </w:tc>
        <w:tc>
          <w:tcPr>
            <w:tcW w:w="469" w:type="pct"/>
            <w:tcBorders>
              <w:top w:val="nil"/>
              <w:left w:val="nil"/>
              <w:bottom w:val="single" w:sz="4" w:space="0" w:color="auto"/>
              <w:right w:val="nil"/>
            </w:tcBorders>
            <w:hideMark/>
          </w:tcPr>
          <w:p w14:paraId="0911C438"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10,380 (29.4)</w:t>
            </w:r>
          </w:p>
        </w:tc>
        <w:tc>
          <w:tcPr>
            <w:tcW w:w="555" w:type="pct"/>
            <w:tcBorders>
              <w:top w:val="nil"/>
              <w:left w:val="nil"/>
              <w:bottom w:val="single" w:sz="4" w:space="0" w:color="auto"/>
              <w:right w:val="nil"/>
            </w:tcBorders>
            <w:hideMark/>
          </w:tcPr>
          <w:p w14:paraId="0911C439"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4294 (36.5)</w:t>
            </w:r>
          </w:p>
        </w:tc>
        <w:tc>
          <w:tcPr>
            <w:tcW w:w="257" w:type="pct"/>
            <w:tcBorders>
              <w:top w:val="nil"/>
              <w:left w:val="nil"/>
              <w:bottom w:val="single" w:sz="4" w:space="0" w:color="auto"/>
              <w:right w:val="nil"/>
            </w:tcBorders>
          </w:tcPr>
          <w:p w14:paraId="0911C43A" w14:textId="77777777" w:rsidR="00A2068C" w:rsidRPr="00A2068C" w:rsidRDefault="00A2068C" w:rsidP="00A2068C">
            <w:pPr>
              <w:spacing w:after="160" w:line="256" w:lineRule="auto"/>
              <w:jc w:val="center"/>
              <w:rPr>
                <w:rFonts w:eastAsia="Malgun Gothic"/>
                <w:color w:val="000000"/>
                <w:sz w:val="22"/>
              </w:rPr>
            </w:pPr>
          </w:p>
        </w:tc>
        <w:tc>
          <w:tcPr>
            <w:tcW w:w="471" w:type="pct"/>
            <w:tcBorders>
              <w:top w:val="nil"/>
              <w:left w:val="nil"/>
              <w:bottom w:val="single" w:sz="4" w:space="0" w:color="auto"/>
              <w:right w:val="nil"/>
            </w:tcBorders>
            <w:hideMark/>
          </w:tcPr>
          <w:p w14:paraId="0911C43B"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9092 (30.2)</w:t>
            </w:r>
          </w:p>
        </w:tc>
        <w:tc>
          <w:tcPr>
            <w:tcW w:w="512" w:type="pct"/>
            <w:tcBorders>
              <w:top w:val="nil"/>
              <w:left w:val="nil"/>
              <w:bottom w:val="single" w:sz="4" w:space="0" w:color="auto"/>
              <w:right w:val="nil"/>
            </w:tcBorders>
            <w:hideMark/>
          </w:tcPr>
          <w:p w14:paraId="0911C43C"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3759 (37.5)</w:t>
            </w:r>
          </w:p>
        </w:tc>
        <w:tc>
          <w:tcPr>
            <w:tcW w:w="260" w:type="pct"/>
            <w:tcBorders>
              <w:top w:val="nil"/>
              <w:left w:val="nil"/>
              <w:bottom w:val="single" w:sz="4" w:space="0" w:color="auto"/>
              <w:right w:val="nil"/>
            </w:tcBorders>
          </w:tcPr>
          <w:p w14:paraId="0911C43D" w14:textId="77777777" w:rsidR="00A2068C" w:rsidRPr="00A2068C" w:rsidRDefault="00A2068C" w:rsidP="00A2068C">
            <w:pPr>
              <w:spacing w:after="160" w:line="256" w:lineRule="auto"/>
              <w:jc w:val="center"/>
              <w:rPr>
                <w:rFonts w:eastAsia="Malgun Gothic"/>
                <w:color w:val="000000"/>
                <w:sz w:val="22"/>
              </w:rPr>
            </w:pPr>
          </w:p>
        </w:tc>
        <w:tc>
          <w:tcPr>
            <w:tcW w:w="381" w:type="pct"/>
            <w:tcBorders>
              <w:top w:val="nil"/>
              <w:left w:val="nil"/>
              <w:bottom w:val="single" w:sz="4" w:space="0" w:color="auto"/>
              <w:right w:val="nil"/>
            </w:tcBorders>
            <w:hideMark/>
          </w:tcPr>
          <w:p w14:paraId="0911C43E"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2266 (26.3)</w:t>
            </w:r>
          </w:p>
        </w:tc>
        <w:tc>
          <w:tcPr>
            <w:tcW w:w="515" w:type="pct"/>
            <w:tcBorders>
              <w:top w:val="nil"/>
              <w:left w:val="nil"/>
              <w:bottom w:val="single" w:sz="4" w:space="0" w:color="auto"/>
              <w:right w:val="nil"/>
            </w:tcBorders>
            <w:hideMark/>
          </w:tcPr>
          <w:p w14:paraId="0911C43F"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891 (31.0)</w:t>
            </w:r>
          </w:p>
        </w:tc>
        <w:tc>
          <w:tcPr>
            <w:tcW w:w="254" w:type="pct"/>
            <w:tcBorders>
              <w:top w:val="nil"/>
              <w:left w:val="nil"/>
              <w:bottom w:val="single" w:sz="4" w:space="0" w:color="auto"/>
              <w:right w:val="nil"/>
            </w:tcBorders>
          </w:tcPr>
          <w:p w14:paraId="0911C440" w14:textId="77777777" w:rsidR="00A2068C" w:rsidRPr="00A2068C" w:rsidRDefault="00A2068C" w:rsidP="00A2068C">
            <w:pPr>
              <w:spacing w:after="160" w:line="256" w:lineRule="auto"/>
              <w:jc w:val="center"/>
              <w:rPr>
                <w:rFonts w:eastAsia="Malgun Gothic"/>
                <w:color w:val="000000"/>
                <w:sz w:val="22"/>
              </w:rPr>
            </w:pPr>
          </w:p>
        </w:tc>
      </w:tr>
      <w:tr w:rsidR="00A2068C" w:rsidRPr="00A2068C" w14:paraId="0911C44C" w14:textId="77777777" w:rsidTr="00B575E7">
        <w:trPr>
          <w:trHeight w:val="417"/>
        </w:trPr>
        <w:tc>
          <w:tcPr>
            <w:tcW w:w="1326" w:type="pct"/>
            <w:tcBorders>
              <w:top w:val="single" w:sz="4" w:space="0" w:color="auto"/>
              <w:left w:val="nil"/>
              <w:bottom w:val="nil"/>
              <w:right w:val="nil"/>
            </w:tcBorders>
            <w:hideMark/>
          </w:tcPr>
          <w:p w14:paraId="0911C442" w14:textId="77777777" w:rsidR="00A2068C" w:rsidRPr="00A2068C" w:rsidRDefault="00A2068C" w:rsidP="00A2068C">
            <w:pPr>
              <w:jc w:val="left"/>
              <w:rPr>
                <w:rFonts w:eastAsia="Batang"/>
                <w:color w:val="000000"/>
                <w:szCs w:val="24"/>
              </w:rPr>
            </w:pPr>
            <w:r w:rsidRPr="00A2068C">
              <w:rPr>
                <w:rFonts w:eastAsia="Batang"/>
                <w:color w:val="000000"/>
                <w:szCs w:val="24"/>
              </w:rPr>
              <w:t>COVID-19, n (%)</w:t>
            </w:r>
          </w:p>
        </w:tc>
        <w:tc>
          <w:tcPr>
            <w:tcW w:w="469" w:type="pct"/>
            <w:tcBorders>
              <w:top w:val="single" w:sz="4" w:space="0" w:color="auto"/>
              <w:left w:val="nil"/>
              <w:bottom w:val="nil"/>
              <w:right w:val="nil"/>
            </w:tcBorders>
            <w:hideMark/>
          </w:tcPr>
          <w:p w14:paraId="0911C443"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1288 (3.7)</w:t>
            </w:r>
          </w:p>
        </w:tc>
        <w:tc>
          <w:tcPr>
            <w:tcW w:w="555" w:type="pct"/>
            <w:tcBorders>
              <w:top w:val="single" w:sz="4" w:space="0" w:color="auto"/>
              <w:left w:val="nil"/>
              <w:bottom w:val="nil"/>
              <w:right w:val="nil"/>
            </w:tcBorders>
            <w:hideMark/>
          </w:tcPr>
          <w:p w14:paraId="0911C444"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530 (4.5)</w:t>
            </w:r>
          </w:p>
        </w:tc>
        <w:tc>
          <w:tcPr>
            <w:tcW w:w="257" w:type="pct"/>
            <w:tcBorders>
              <w:top w:val="single" w:sz="4" w:space="0" w:color="auto"/>
              <w:left w:val="nil"/>
              <w:bottom w:val="nil"/>
              <w:right w:val="nil"/>
            </w:tcBorders>
          </w:tcPr>
          <w:p w14:paraId="0911C445" w14:textId="77777777" w:rsidR="00A2068C" w:rsidRPr="00A2068C" w:rsidRDefault="00A2068C" w:rsidP="00A2068C">
            <w:pPr>
              <w:tabs>
                <w:tab w:val="center" w:pos="811"/>
                <w:tab w:val="left" w:pos="1470"/>
              </w:tabs>
              <w:spacing w:after="160"/>
              <w:jc w:val="center"/>
              <w:rPr>
                <w:rFonts w:eastAsia="Batang"/>
                <w:color w:val="000000"/>
                <w:sz w:val="22"/>
              </w:rPr>
            </w:pPr>
          </w:p>
        </w:tc>
        <w:tc>
          <w:tcPr>
            <w:tcW w:w="471" w:type="pct"/>
            <w:tcBorders>
              <w:top w:val="single" w:sz="4" w:space="0" w:color="auto"/>
              <w:left w:val="nil"/>
              <w:bottom w:val="nil"/>
              <w:right w:val="nil"/>
            </w:tcBorders>
            <w:hideMark/>
          </w:tcPr>
          <w:p w14:paraId="0911C446"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Malgun Gothic"/>
                <w:color w:val="000000"/>
                <w:sz w:val="22"/>
              </w:rPr>
              <w:t>1136 (3.8)</w:t>
            </w:r>
          </w:p>
        </w:tc>
        <w:tc>
          <w:tcPr>
            <w:tcW w:w="512" w:type="pct"/>
            <w:tcBorders>
              <w:top w:val="single" w:sz="4" w:space="0" w:color="auto"/>
              <w:left w:val="nil"/>
              <w:bottom w:val="nil"/>
              <w:right w:val="nil"/>
            </w:tcBorders>
            <w:hideMark/>
          </w:tcPr>
          <w:p w14:paraId="0911C447"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Malgun Gothic"/>
                <w:color w:val="000000"/>
                <w:sz w:val="22"/>
              </w:rPr>
              <w:t>457 (4.6)</w:t>
            </w:r>
          </w:p>
        </w:tc>
        <w:tc>
          <w:tcPr>
            <w:tcW w:w="260" w:type="pct"/>
            <w:tcBorders>
              <w:top w:val="single" w:sz="4" w:space="0" w:color="auto"/>
              <w:left w:val="nil"/>
              <w:bottom w:val="nil"/>
              <w:right w:val="nil"/>
            </w:tcBorders>
          </w:tcPr>
          <w:p w14:paraId="0911C448" w14:textId="77777777" w:rsidR="00A2068C" w:rsidRPr="00A2068C" w:rsidRDefault="00A2068C" w:rsidP="00A2068C">
            <w:pPr>
              <w:tabs>
                <w:tab w:val="center" w:pos="811"/>
                <w:tab w:val="left" w:pos="1470"/>
              </w:tabs>
              <w:spacing w:after="160"/>
              <w:jc w:val="center"/>
              <w:rPr>
                <w:rFonts w:eastAsia="Batang"/>
                <w:color w:val="000000"/>
                <w:sz w:val="22"/>
              </w:rPr>
            </w:pPr>
          </w:p>
        </w:tc>
        <w:tc>
          <w:tcPr>
            <w:tcW w:w="381" w:type="pct"/>
            <w:tcBorders>
              <w:top w:val="single" w:sz="4" w:space="0" w:color="auto"/>
              <w:left w:val="nil"/>
              <w:bottom w:val="nil"/>
              <w:right w:val="nil"/>
            </w:tcBorders>
            <w:hideMark/>
          </w:tcPr>
          <w:p w14:paraId="0911C449"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290 (3.4)</w:t>
            </w:r>
          </w:p>
        </w:tc>
        <w:tc>
          <w:tcPr>
            <w:tcW w:w="515" w:type="pct"/>
            <w:tcBorders>
              <w:top w:val="single" w:sz="4" w:space="0" w:color="auto"/>
              <w:left w:val="nil"/>
              <w:bottom w:val="nil"/>
              <w:right w:val="nil"/>
            </w:tcBorders>
            <w:hideMark/>
          </w:tcPr>
          <w:p w14:paraId="0911C44A"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127 (4.4)</w:t>
            </w:r>
          </w:p>
        </w:tc>
        <w:tc>
          <w:tcPr>
            <w:tcW w:w="254" w:type="pct"/>
            <w:tcBorders>
              <w:top w:val="single" w:sz="4" w:space="0" w:color="auto"/>
              <w:left w:val="nil"/>
              <w:bottom w:val="nil"/>
              <w:right w:val="nil"/>
            </w:tcBorders>
          </w:tcPr>
          <w:p w14:paraId="0911C44B" w14:textId="77777777" w:rsidR="00A2068C" w:rsidRPr="00A2068C" w:rsidRDefault="00A2068C" w:rsidP="00A2068C">
            <w:pPr>
              <w:tabs>
                <w:tab w:val="center" w:pos="811"/>
                <w:tab w:val="left" w:pos="1470"/>
              </w:tabs>
              <w:spacing w:after="160"/>
              <w:jc w:val="center"/>
              <w:rPr>
                <w:rFonts w:eastAsia="Batang"/>
                <w:color w:val="000000"/>
                <w:szCs w:val="24"/>
              </w:rPr>
            </w:pPr>
          </w:p>
        </w:tc>
      </w:tr>
      <w:tr w:rsidR="00A2068C" w:rsidRPr="00A2068C" w14:paraId="0911C457" w14:textId="77777777" w:rsidTr="00B575E7">
        <w:trPr>
          <w:trHeight w:val="417"/>
        </w:trPr>
        <w:tc>
          <w:tcPr>
            <w:tcW w:w="1326" w:type="pct"/>
            <w:hideMark/>
          </w:tcPr>
          <w:p w14:paraId="0911C44D" w14:textId="77777777" w:rsidR="00A2068C" w:rsidRPr="00A2068C" w:rsidRDefault="00A2068C" w:rsidP="00A2068C">
            <w:pPr>
              <w:jc w:val="left"/>
              <w:rPr>
                <w:rFonts w:eastAsia="Batang"/>
                <w:color w:val="000000"/>
                <w:szCs w:val="24"/>
              </w:rPr>
            </w:pPr>
            <w:r w:rsidRPr="00A2068C">
              <w:rPr>
                <w:rFonts w:eastAsia="Batang"/>
                <w:color w:val="000000"/>
                <w:szCs w:val="24"/>
              </w:rPr>
              <w:t xml:space="preserve"> Fully </w:t>
            </w:r>
            <w:proofErr w:type="spellStart"/>
            <w:r w:rsidRPr="00A2068C">
              <w:rPr>
                <w:rFonts w:eastAsia="Batang"/>
                <w:color w:val="000000"/>
                <w:szCs w:val="24"/>
              </w:rPr>
              <w:t>aOR</w:t>
            </w:r>
            <w:proofErr w:type="spellEnd"/>
            <w:r w:rsidRPr="00A2068C">
              <w:rPr>
                <w:rFonts w:eastAsia="Malgun Gothic"/>
                <w:szCs w:val="24"/>
                <w:vertAlign w:val="superscript"/>
              </w:rPr>
              <w:t>*</w:t>
            </w:r>
            <w:r w:rsidRPr="00A2068C">
              <w:rPr>
                <w:rFonts w:eastAsia="Batang"/>
                <w:color w:val="000000"/>
                <w:szCs w:val="24"/>
              </w:rPr>
              <w:t xml:space="preserve"> (95% CI)</w:t>
            </w:r>
          </w:p>
        </w:tc>
        <w:tc>
          <w:tcPr>
            <w:tcW w:w="469" w:type="pct"/>
            <w:hideMark/>
          </w:tcPr>
          <w:p w14:paraId="0911C44E"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55" w:type="pct"/>
            <w:vAlign w:val="center"/>
            <w:hideMark/>
          </w:tcPr>
          <w:p w14:paraId="0911C44F"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1.20 (1.02-1.38)</w:t>
            </w:r>
          </w:p>
        </w:tc>
        <w:tc>
          <w:tcPr>
            <w:tcW w:w="257" w:type="pct"/>
          </w:tcPr>
          <w:p w14:paraId="0911C450" w14:textId="77777777" w:rsidR="00A2068C" w:rsidRPr="00A2068C" w:rsidRDefault="00A2068C" w:rsidP="00A2068C">
            <w:pPr>
              <w:tabs>
                <w:tab w:val="center" w:pos="811"/>
                <w:tab w:val="left" w:pos="1470"/>
              </w:tabs>
              <w:spacing w:after="160"/>
              <w:jc w:val="center"/>
              <w:rPr>
                <w:rFonts w:eastAsia="Batang"/>
                <w:color w:val="000000"/>
                <w:sz w:val="22"/>
              </w:rPr>
            </w:pPr>
          </w:p>
        </w:tc>
        <w:tc>
          <w:tcPr>
            <w:tcW w:w="471" w:type="pct"/>
            <w:hideMark/>
          </w:tcPr>
          <w:p w14:paraId="0911C451"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12" w:type="pct"/>
            <w:vAlign w:val="center"/>
            <w:hideMark/>
          </w:tcPr>
          <w:p w14:paraId="0911C452"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Malgun Gothic"/>
                <w:b/>
                <w:color w:val="000000"/>
                <w:sz w:val="22"/>
              </w:rPr>
              <w:t>1.19 (1.02-1.42)</w:t>
            </w:r>
          </w:p>
        </w:tc>
        <w:tc>
          <w:tcPr>
            <w:tcW w:w="260" w:type="pct"/>
          </w:tcPr>
          <w:p w14:paraId="0911C453" w14:textId="77777777" w:rsidR="00A2068C" w:rsidRPr="00A2068C" w:rsidRDefault="00A2068C" w:rsidP="00A2068C">
            <w:pPr>
              <w:tabs>
                <w:tab w:val="center" w:pos="811"/>
                <w:tab w:val="left" w:pos="1470"/>
              </w:tabs>
              <w:spacing w:after="160"/>
              <w:jc w:val="center"/>
              <w:rPr>
                <w:rFonts w:eastAsia="Batang"/>
                <w:color w:val="000000"/>
                <w:sz w:val="22"/>
              </w:rPr>
            </w:pPr>
          </w:p>
        </w:tc>
        <w:tc>
          <w:tcPr>
            <w:tcW w:w="381" w:type="pct"/>
            <w:hideMark/>
          </w:tcPr>
          <w:p w14:paraId="0911C454"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15" w:type="pct"/>
            <w:hideMark/>
          </w:tcPr>
          <w:p w14:paraId="0911C455"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1.31 (1.05-1.62)</w:t>
            </w:r>
          </w:p>
        </w:tc>
        <w:tc>
          <w:tcPr>
            <w:tcW w:w="254" w:type="pct"/>
          </w:tcPr>
          <w:p w14:paraId="0911C456" w14:textId="77777777" w:rsidR="00A2068C" w:rsidRPr="00A2068C" w:rsidRDefault="00A2068C" w:rsidP="00A2068C">
            <w:pPr>
              <w:tabs>
                <w:tab w:val="center" w:pos="811"/>
                <w:tab w:val="left" w:pos="1470"/>
              </w:tabs>
              <w:spacing w:after="160"/>
              <w:jc w:val="center"/>
              <w:rPr>
                <w:rFonts w:eastAsia="Batang"/>
                <w:color w:val="000000"/>
                <w:szCs w:val="24"/>
              </w:rPr>
            </w:pPr>
          </w:p>
        </w:tc>
      </w:tr>
      <w:tr w:rsidR="00A2068C" w:rsidRPr="00A2068C" w14:paraId="0911C462" w14:textId="77777777" w:rsidTr="00B575E7">
        <w:trPr>
          <w:trHeight w:val="417"/>
        </w:trPr>
        <w:tc>
          <w:tcPr>
            <w:tcW w:w="1326" w:type="pct"/>
            <w:hideMark/>
          </w:tcPr>
          <w:p w14:paraId="0911C458" w14:textId="77777777" w:rsidR="00A2068C" w:rsidRPr="00A2068C" w:rsidRDefault="00A2068C" w:rsidP="00A2068C">
            <w:pPr>
              <w:jc w:val="left"/>
              <w:rPr>
                <w:rFonts w:eastAsia="Batang"/>
                <w:color w:val="000000"/>
                <w:szCs w:val="24"/>
              </w:rPr>
            </w:pPr>
            <w:r w:rsidRPr="00A2068C">
              <w:rPr>
                <w:rFonts w:eastAsia="Batang"/>
                <w:color w:val="000000"/>
                <w:szCs w:val="24"/>
              </w:rPr>
              <w:t>Severe COVID-19</w:t>
            </w:r>
            <w:r w:rsidRPr="00A2068C">
              <w:rPr>
                <w:rFonts w:eastAsia="Malgun Gothic"/>
                <w:szCs w:val="24"/>
                <w:vertAlign w:val="superscript"/>
              </w:rPr>
              <w:t>§</w:t>
            </w:r>
            <w:r w:rsidRPr="00A2068C">
              <w:rPr>
                <w:rFonts w:eastAsia="Batang"/>
                <w:color w:val="000000"/>
                <w:szCs w:val="24"/>
              </w:rPr>
              <w:t>, n (%)</w:t>
            </w:r>
          </w:p>
        </w:tc>
        <w:tc>
          <w:tcPr>
            <w:tcW w:w="469" w:type="pct"/>
            <w:hideMark/>
          </w:tcPr>
          <w:p w14:paraId="0911C459"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388 (1.1)</w:t>
            </w:r>
          </w:p>
        </w:tc>
        <w:tc>
          <w:tcPr>
            <w:tcW w:w="555" w:type="pct"/>
            <w:hideMark/>
          </w:tcPr>
          <w:p w14:paraId="0911C45A"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Malgun Gothic"/>
                <w:color w:val="000000"/>
                <w:sz w:val="22"/>
              </w:rPr>
              <w:t>168 (1.4)</w:t>
            </w:r>
          </w:p>
        </w:tc>
        <w:tc>
          <w:tcPr>
            <w:tcW w:w="257" w:type="pct"/>
          </w:tcPr>
          <w:p w14:paraId="0911C45B" w14:textId="77777777" w:rsidR="00A2068C" w:rsidRPr="00A2068C" w:rsidRDefault="00A2068C" w:rsidP="00A2068C">
            <w:pPr>
              <w:tabs>
                <w:tab w:val="center" w:pos="811"/>
                <w:tab w:val="left" w:pos="1470"/>
              </w:tabs>
              <w:spacing w:after="160"/>
              <w:jc w:val="center"/>
              <w:rPr>
                <w:rFonts w:eastAsia="Batang"/>
                <w:color w:val="000000"/>
                <w:sz w:val="22"/>
              </w:rPr>
            </w:pPr>
          </w:p>
        </w:tc>
        <w:tc>
          <w:tcPr>
            <w:tcW w:w="471" w:type="pct"/>
            <w:hideMark/>
          </w:tcPr>
          <w:p w14:paraId="0911C45C"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Malgun Gothic"/>
                <w:color w:val="000000"/>
                <w:sz w:val="22"/>
              </w:rPr>
              <w:t>327 (1.1)</w:t>
            </w:r>
          </w:p>
        </w:tc>
        <w:tc>
          <w:tcPr>
            <w:tcW w:w="512" w:type="pct"/>
            <w:hideMark/>
          </w:tcPr>
          <w:p w14:paraId="0911C45D"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Malgun Gothic"/>
                <w:color w:val="000000"/>
                <w:sz w:val="22"/>
              </w:rPr>
              <w:t>144 (1.4)</w:t>
            </w:r>
          </w:p>
        </w:tc>
        <w:tc>
          <w:tcPr>
            <w:tcW w:w="260" w:type="pct"/>
          </w:tcPr>
          <w:p w14:paraId="0911C45E" w14:textId="77777777" w:rsidR="00A2068C" w:rsidRPr="00A2068C" w:rsidRDefault="00A2068C" w:rsidP="00A2068C">
            <w:pPr>
              <w:tabs>
                <w:tab w:val="center" w:pos="811"/>
                <w:tab w:val="left" w:pos="1470"/>
              </w:tabs>
              <w:spacing w:after="160"/>
              <w:jc w:val="center"/>
              <w:rPr>
                <w:rFonts w:eastAsia="Batang"/>
                <w:color w:val="000000"/>
                <w:sz w:val="22"/>
              </w:rPr>
            </w:pPr>
          </w:p>
        </w:tc>
        <w:tc>
          <w:tcPr>
            <w:tcW w:w="381" w:type="pct"/>
            <w:hideMark/>
          </w:tcPr>
          <w:p w14:paraId="0911C45F"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79 (0.9)</w:t>
            </w:r>
          </w:p>
        </w:tc>
        <w:tc>
          <w:tcPr>
            <w:tcW w:w="515" w:type="pct"/>
            <w:hideMark/>
          </w:tcPr>
          <w:p w14:paraId="0911C460"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40 (1.4)</w:t>
            </w:r>
          </w:p>
        </w:tc>
        <w:tc>
          <w:tcPr>
            <w:tcW w:w="254" w:type="pct"/>
          </w:tcPr>
          <w:p w14:paraId="0911C461" w14:textId="77777777" w:rsidR="00A2068C" w:rsidRPr="00A2068C" w:rsidRDefault="00A2068C" w:rsidP="00A2068C">
            <w:pPr>
              <w:tabs>
                <w:tab w:val="center" w:pos="811"/>
                <w:tab w:val="left" w:pos="1470"/>
              </w:tabs>
              <w:spacing w:after="160"/>
              <w:jc w:val="center"/>
              <w:rPr>
                <w:rFonts w:eastAsia="Batang"/>
                <w:color w:val="000000"/>
                <w:szCs w:val="24"/>
              </w:rPr>
            </w:pPr>
          </w:p>
        </w:tc>
      </w:tr>
      <w:tr w:rsidR="00A2068C" w:rsidRPr="00A2068C" w14:paraId="0911C46D" w14:textId="77777777" w:rsidTr="00B575E7">
        <w:trPr>
          <w:trHeight w:val="417"/>
        </w:trPr>
        <w:tc>
          <w:tcPr>
            <w:tcW w:w="1326" w:type="pct"/>
            <w:hideMark/>
          </w:tcPr>
          <w:p w14:paraId="0911C463" w14:textId="77777777" w:rsidR="00A2068C" w:rsidRPr="00A2068C" w:rsidRDefault="00A2068C" w:rsidP="00A2068C">
            <w:pPr>
              <w:jc w:val="left"/>
              <w:rPr>
                <w:rFonts w:eastAsia="Batang"/>
                <w:color w:val="000000"/>
                <w:szCs w:val="24"/>
              </w:rPr>
            </w:pPr>
            <w:r w:rsidRPr="00A2068C">
              <w:rPr>
                <w:rFonts w:eastAsia="Batang"/>
                <w:color w:val="000000"/>
                <w:szCs w:val="24"/>
              </w:rPr>
              <w:t xml:space="preserve"> Fully </w:t>
            </w:r>
            <w:proofErr w:type="spellStart"/>
            <w:r w:rsidRPr="00A2068C">
              <w:rPr>
                <w:rFonts w:eastAsia="Batang"/>
                <w:color w:val="000000"/>
                <w:szCs w:val="24"/>
              </w:rPr>
              <w:t>aOR</w:t>
            </w:r>
            <w:proofErr w:type="spellEnd"/>
            <w:r w:rsidRPr="00A2068C">
              <w:rPr>
                <w:rFonts w:eastAsia="Malgun Gothic"/>
                <w:szCs w:val="24"/>
                <w:vertAlign w:val="superscript"/>
              </w:rPr>
              <w:t>*</w:t>
            </w:r>
            <w:r w:rsidRPr="00A2068C">
              <w:rPr>
                <w:rFonts w:eastAsia="Batang"/>
                <w:color w:val="000000"/>
                <w:szCs w:val="24"/>
              </w:rPr>
              <w:t xml:space="preserve"> (95% CI)</w:t>
            </w:r>
          </w:p>
        </w:tc>
        <w:tc>
          <w:tcPr>
            <w:tcW w:w="469" w:type="pct"/>
            <w:hideMark/>
          </w:tcPr>
          <w:p w14:paraId="0911C464"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55" w:type="pct"/>
            <w:hideMark/>
          </w:tcPr>
          <w:p w14:paraId="0911C465" w14:textId="77777777" w:rsidR="00A2068C" w:rsidRPr="00A2068C" w:rsidRDefault="00A2068C" w:rsidP="00A2068C">
            <w:pPr>
              <w:spacing w:after="160" w:line="256" w:lineRule="auto"/>
              <w:jc w:val="center"/>
              <w:rPr>
                <w:rFonts w:eastAsia="Malgun Gothic"/>
                <w:b/>
                <w:color w:val="000000"/>
                <w:sz w:val="22"/>
              </w:rPr>
            </w:pPr>
            <w:r w:rsidRPr="00A2068C">
              <w:rPr>
                <w:rFonts w:eastAsia="Batang"/>
                <w:b/>
                <w:color w:val="000000"/>
                <w:sz w:val="22"/>
              </w:rPr>
              <w:t>1.26 (1.03-1.54)</w:t>
            </w:r>
          </w:p>
        </w:tc>
        <w:tc>
          <w:tcPr>
            <w:tcW w:w="257" w:type="pct"/>
          </w:tcPr>
          <w:p w14:paraId="0911C466" w14:textId="77777777" w:rsidR="00A2068C" w:rsidRPr="00A2068C" w:rsidRDefault="00A2068C" w:rsidP="00A2068C">
            <w:pPr>
              <w:tabs>
                <w:tab w:val="center" w:pos="811"/>
                <w:tab w:val="left" w:pos="1470"/>
              </w:tabs>
              <w:spacing w:after="160"/>
              <w:jc w:val="center"/>
              <w:rPr>
                <w:rFonts w:eastAsia="Batang"/>
                <w:color w:val="000000"/>
                <w:sz w:val="22"/>
              </w:rPr>
            </w:pPr>
          </w:p>
        </w:tc>
        <w:tc>
          <w:tcPr>
            <w:tcW w:w="471" w:type="pct"/>
            <w:hideMark/>
          </w:tcPr>
          <w:p w14:paraId="0911C467"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12" w:type="pct"/>
            <w:hideMark/>
          </w:tcPr>
          <w:p w14:paraId="0911C468"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1.35 (1.14-1.62)</w:t>
            </w:r>
          </w:p>
        </w:tc>
        <w:tc>
          <w:tcPr>
            <w:tcW w:w="260" w:type="pct"/>
          </w:tcPr>
          <w:p w14:paraId="0911C469" w14:textId="77777777" w:rsidR="00A2068C" w:rsidRPr="00A2068C" w:rsidRDefault="00A2068C" w:rsidP="00A2068C">
            <w:pPr>
              <w:tabs>
                <w:tab w:val="center" w:pos="811"/>
                <w:tab w:val="left" w:pos="1470"/>
              </w:tabs>
              <w:spacing w:after="160"/>
              <w:jc w:val="center"/>
              <w:rPr>
                <w:rFonts w:eastAsia="Batang"/>
                <w:color w:val="000000"/>
                <w:sz w:val="22"/>
              </w:rPr>
            </w:pPr>
          </w:p>
        </w:tc>
        <w:tc>
          <w:tcPr>
            <w:tcW w:w="381" w:type="pct"/>
            <w:hideMark/>
          </w:tcPr>
          <w:p w14:paraId="0911C46A"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15" w:type="pct"/>
            <w:hideMark/>
          </w:tcPr>
          <w:p w14:paraId="0911C46B"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1.56 (1.08-2.28)</w:t>
            </w:r>
          </w:p>
        </w:tc>
        <w:tc>
          <w:tcPr>
            <w:tcW w:w="254" w:type="pct"/>
          </w:tcPr>
          <w:p w14:paraId="0911C46C" w14:textId="77777777" w:rsidR="00A2068C" w:rsidRPr="00A2068C" w:rsidRDefault="00A2068C" w:rsidP="00A2068C">
            <w:pPr>
              <w:tabs>
                <w:tab w:val="center" w:pos="811"/>
                <w:tab w:val="left" w:pos="1470"/>
              </w:tabs>
              <w:spacing w:after="160"/>
              <w:jc w:val="center"/>
              <w:rPr>
                <w:rFonts w:eastAsia="Batang"/>
                <w:color w:val="000000"/>
                <w:szCs w:val="24"/>
              </w:rPr>
            </w:pPr>
          </w:p>
        </w:tc>
      </w:tr>
      <w:tr w:rsidR="00A2068C" w:rsidRPr="00A2068C" w14:paraId="0911C478" w14:textId="77777777" w:rsidTr="00B575E7">
        <w:trPr>
          <w:trHeight w:val="417"/>
        </w:trPr>
        <w:tc>
          <w:tcPr>
            <w:tcW w:w="1326" w:type="pct"/>
            <w:hideMark/>
          </w:tcPr>
          <w:p w14:paraId="0911C46E" w14:textId="77777777" w:rsidR="00A2068C" w:rsidRPr="00A2068C" w:rsidRDefault="00A2068C" w:rsidP="00A2068C">
            <w:pPr>
              <w:jc w:val="left"/>
              <w:rPr>
                <w:rFonts w:eastAsia="Batang"/>
                <w:color w:val="000000"/>
                <w:szCs w:val="24"/>
              </w:rPr>
            </w:pPr>
            <w:r w:rsidRPr="00A2068C">
              <w:rPr>
                <w:rFonts w:eastAsia="Batang"/>
                <w:color w:val="000000"/>
                <w:szCs w:val="24"/>
              </w:rPr>
              <w:t>COVID-19-related death, n (%)</w:t>
            </w:r>
          </w:p>
        </w:tc>
        <w:tc>
          <w:tcPr>
            <w:tcW w:w="469" w:type="pct"/>
            <w:hideMark/>
          </w:tcPr>
          <w:p w14:paraId="0911C46F" w14:textId="77777777" w:rsidR="00A2068C" w:rsidRPr="00A2068C" w:rsidRDefault="00A2068C" w:rsidP="00A2068C">
            <w:pPr>
              <w:spacing w:after="160" w:line="256" w:lineRule="auto"/>
              <w:jc w:val="center"/>
              <w:rPr>
                <w:rFonts w:eastAsia="Malgun Gothic"/>
                <w:color w:val="000000"/>
                <w:sz w:val="22"/>
              </w:rPr>
            </w:pPr>
            <w:r w:rsidRPr="00A2068C">
              <w:rPr>
                <w:rFonts w:eastAsia="Batang"/>
                <w:color w:val="000000"/>
                <w:sz w:val="22"/>
              </w:rPr>
              <w:t>51 (0.1)</w:t>
            </w:r>
          </w:p>
        </w:tc>
        <w:tc>
          <w:tcPr>
            <w:tcW w:w="555" w:type="pct"/>
            <w:hideMark/>
          </w:tcPr>
          <w:p w14:paraId="0911C470" w14:textId="77777777" w:rsidR="00A2068C" w:rsidRPr="00A2068C" w:rsidRDefault="00A2068C" w:rsidP="00A2068C">
            <w:pPr>
              <w:spacing w:after="160" w:line="256" w:lineRule="auto"/>
              <w:jc w:val="center"/>
              <w:rPr>
                <w:rFonts w:eastAsia="Malgun Gothic"/>
                <w:color w:val="000000"/>
                <w:sz w:val="22"/>
              </w:rPr>
            </w:pPr>
            <w:r w:rsidRPr="00A2068C">
              <w:rPr>
                <w:rFonts w:eastAsia="Malgun Gothic"/>
                <w:color w:val="000000"/>
                <w:sz w:val="22"/>
              </w:rPr>
              <w:t>31 (0.3)</w:t>
            </w:r>
          </w:p>
        </w:tc>
        <w:tc>
          <w:tcPr>
            <w:tcW w:w="257" w:type="pct"/>
          </w:tcPr>
          <w:p w14:paraId="0911C471" w14:textId="77777777" w:rsidR="00A2068C" w:rsidRPr="00A2068C" w:rsidRDefault="00A2068C" w:rsidP="00A2068C">
            <w:pPr>
              <w:tabs>
                <w:tab w:val="center" w:pos="811"/>
                <w:tab w:val="left" w:pos="1470"/>
              </w:tabs>
              <w:spacing w:after="160"/>
              <w:jc w:val="center"/>
              <w:rPr>
                <w:rFonts w:eastAsia="Batang"/>
                <w:color w:val="000000"/>
                <w:sz w:val="22"/>
              </w:rPr>
            </w:pPr>
          </w:p>
        </w:tc>
        <w:tc>
          <w:tcPr>
            <w:tcW w:w="471" w:type="pct"/>
            <w:hideMark/>
          </w:tcPr>
          <w:p w14:paraId="0911C472"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42 (0.1)</w:t>
            </w:r>
          </w:p>
        </w:tc>
        <w:tc>
          <w:tcPr>
            <w:tcW w:w="512" w:type="pct"/>
            <w:hideMark/>
          </w:tcPr>
          <w:p w14:paraId="0911C473"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27 (0.3)</w:t>
            </w:r>
          </w:p>
        </w:tc>
        <w:tc>
          <w:tcPr>
            <w:tcW w:w="260" w:type="pct"/>
          </w:tcPr>
          <w:p w14:paraId="0911C474" w14:textId="77777777" w:rsidR="00A2068C" w:rsidRPr="00A2068C" w:rsidRDefault="00A2068C" w:rsidP="00A2068C">
            <w:pPr>
              <w:tabs>
                <w:tab w:val="center" w:pos="811"/>
                <w:tab w:val="left" w:pos="1470"/>
              </w:tabs>
              <w:spacing w:after="160"/>
              <w:jc w:val="center"/>
              <w:rPr>
                <w:rFonts w:eastAsia="Batang"/>
                <w:color w:val="000000"/>
                <w:sz w:val="22"/>
              </w:rPr>
            </w:pPr>
          </w:p>
        </w:tc>
        <w:tc>
          <w:tcPr>
            <w:tcW w:w="381" w:type="pct"/>
            <w:hideMark/>
          </w:tcPr>
          <w:p w14:paraId="0911C475"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12 (0.1)</w:t>
            </w:r>
          </w:p>
        </w:tc>
        <w:tc>
          <w:tcPr>
            <w:tcW w:w="515" w:type="pct"/>
            <w:hideMark/>
          </w:tcPr>
          <w:p w14:paraId="0911C476"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9 (0.3)</w:t>
            </w:r>
          </w:p>
        </w:tc>
        <w:tc>
          <w:tcPr>
            <w:tcW w:w="254" w:type="pct"/>
          </w:tcPr>
          <w:p w14:paraId="0911C477" w14:textId="77777777" w:rsidR="00A2068C" w:rsidRPr="00A2068C" w:rsidRDefault="00A2068C" w:rsidP="00A2068C">
            <w:pPr>
              <w:tabs>
                <w:tab w:val="center" w:pos="811"/>
                <w:tab w:val="left" w:pos="1470"/>
              </w:tabs>
              <w:spacing w:after="160"/>
              <w:jc w:val="center"/>
              <w:rPr>
                <w:rFonts w:eastAsia="Batang"/>
                <w:color w:val="000000"/>
                <w:szCs w:val="24"/>
              </w:rPr>
            </w:pPr>
          </w:p>
        </w:tc>
      </w:tr>
      <w:tr w:rsidR="00A2068C" w:rsidRPr="00A2068C" w14:paraId="0911C483" w14:textId="77777777" w:rsidTr="00B575E7">
        <w:trPr>
          <w:trHeight w:val="417"/>
        </w:trPr>
        <w:tc>
          <w:tcPr>
            <w:tcW w:w="1326" w:type="pct"/>
            <w:tcBorders>
              <w:top w:val="nil"/>
              <w:left w:val="nil"/>
              <w:bottom w:val="single" w:sz="4" w:space="0" w:color="auto"/>
              <w:right w:val="nil"/>
            </w:tcBorders>
            <w:hideMark/>
          </w:tcPr>
          <w:p w14:paraId="0911C479" w14:textId="77777777" w:rsidR="00A2068C" w:rsidRPr="00A2068C" w:rsidRDefault="00A2068C" w:rsidP="00A2068C">
            <w:pPr>
              <w:jc w:val="left"/>
              <w:rPr>
                <w:rFonts w:eastAsia="Batang"/>
                <w:color w:val="000000"/>
                <w:szCs w:val="24"/>
              </w:rPr>
            </w:pPr>
            <w:r w:rsidRPr="00A2068C">
              <w:rPr>
                <w:rFonts w:eastAsia="Batang"/>
                <w:color w:val="000000"/>
                <w:szCs w:val="24"/>
              </w:rPr>
              <w:t xml:space="preserve"> Fully </w:t>
            </w:r>
            <w:proofErr w:type="spellStart"/>
            <w:r w:rsidRPr="00A2068C">
              <w:rPr>
                <w:rFonts w:eastAsia="Batang"/>
                <w:color w:val="000000"/>
                <w:szCs w:val="24"/>
              </w:rPr>
              <w:t>aOR</w:t>
            </w:r>
            <w:proofErr w:type="spellEnd"/>
            <w:r w:rsidRPr="00A2068C">
              <w:rPr>
                <w:rFonts w:eastAsia="Malgun Gothic"/>
                <w:szCs w:val="24"/>
                <w:vertAlign w:val="superscript"/>
              </w:rPr>
              <w:t>*</w:t>
            </w:r>
            <w:r w:rsidRPr="00A2068C">
              <w:rPr>
                <w:rFonts w:eastAsia="Batang"/>
                <w:color w:val="000000"/>
                <w:szCs w:val="24"/>
              </w:rPr>
              <w:t xml:space="preserve"> (95% CI)</w:t>
            </w:r>
          </w:p>
        </w:tc>
        <w:tc>
          <w:tcPr>
            <w:tcW w:w="469" w:type="pct"/>
            <w:tcBorders>
              <w:top w:val="nil"/>
              <w:left w:val="nil"/>
              <w:bottom w:val="single" w:sz="4" w:space="0" w:color="auto"/>
              <w:right w:val="nil"/>
            </w:tcBorders>
            <w:hideMark/>
          </w:tcPr>
          <w:p w14:paraId="0911C47A"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55" w:type="pct"/>
            <w:tcBorders>
              <w:top w:val="nil"/>
              <w:left w:val="nil"/>
              <w:bottom w:val="single" w:sz="4" w:space="0" w:color="auto"/>
              <w:right w:val="nil"/>
            </w:tcBorders>
            <w:hideMark/>
          </w:tcPr>
          <w:p w14:paraId="0911C47B"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1.73 (1.05-2.78)</w:t>
            </w:r>
          </w:p>
        </w:tc>
        <w:tc>
          <w:tcPr>
            <w:tcW w:w="257" w:type="pct"/>
            <w:tcBorders>
              <w:top w:val="nil"/>
              <w:left w:val="nil"/>
              <w:bottom w:val="single" w:sz="4" w:space="0" w:color="auto"/>
              <w:right w:val="nil"/>
            </w:tcBorders>
          </w:tcPr>
          <w:p w14:paraId="0911C47C" w14:textId="77777777" w:rsidR="00A2068C" w:rsidRPr="00A2068C" w:rsidRDefault="00A2068C" w:rsidP="00A2068C">
            <w:pPr>
              <w:tabs>
                <w:tab w:val="center" w:pos="811"/>
                <w:tab w:val="left" w:pos="1470"/>
              </w:tabs>
              <w:spacing w:after="160"/>
              <w:jc w:val="center"/>
              <w:rPr>
                <w:rFonts w:eastAsia="Batang"/>
                <w:color w:val="000000"/>
                <w:sz w:val="22"/>
              </w:rPr>
            </w:pPr>
          </w:p>
        </w:tc>
        <w:tc>
          <w:tcPr>
            <w:tcW w:w="471" w:type="pct"/>
            <w:tcBorders>
              <w:top w:val="nil"/>
              <w:left w:val="nil"/>
              <w:bottom w:val="single" w:sz="4" w:space="0" w:color="auto"/>
              <w:right w:val="nil"/>
            </w:tcBorders>
            <w:hideMark/>
          </w:tcPr>
          <w:p w14:paraId="0911C47D"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12" w:type="pct"/>
            <w:tcBorders>
              <w:top w:val="nil"/>
              <w:left w:val="nil"/>
              <w:bottom w:val="single" w:sz="4" w:space="0" w:color="auto"/>
              <w:right w:val="nil"/>
            </w:tcBorders>
            <w:hideMark/>
          </w:tcPr>
          <w:p w14:paraId="0911C47E" w14:textId="77777777" w:rsidR="00A2068C" w:rsidRPr="00A2068C" w:rsidRDefault="00A2068C" w:rsidP="00A2068C">
            <w:pPr>
              <w:tabs>
                <w:tab w:val="center" w:pos="811"/>
                <w:tab w:val="left" w:pos="1470"/>
              </w:tabs>
              <w:spacing w:after="160"/>
              <w:jc w:val="center"/>
              <w:rPr>
                <w:rFonts w:eastAsia="Batang"/>
                <w:b/>
                <w:color w:val="000000"/>
                <w:sz w:val="22"/>
              </w:rPr>
            </w:pPr>
            <w:r w:rsidRPr="00A2068C">
              <w:rPr>
                <w:rFonts w:eastAsia="Batang"/>
                <w:b/>
                <w:color w:val="000000"/>
                <w:sz w:val="22"/>
              </w:rPr>
              <w:t>1.90 (1.20-2.99)</w:t>
            </w:r>
          </w:p>
        </w:tc>
        <w:tc>
          <w:tcPr>
            <w:tcW w:w="260" w:type="pct"/>
            <w:tcBorders>
              <w:top w:val="nil"/>
              <w:left w:val="nil"/>
              <w:bottom w:val="single" w:sz="4" w:space="0" w:color="auto"/>
              <w:right w:val="nil"/>
            </w:tcBorders>
          </w:tcPr>
          <w:p w14:paraId="0911C47F" w14:textId="77777777" w:rsidR="00A2068C" w:rsidRPr="00A2068C" w:rsidRDefault="00A2068C" w:rsidP="00A2068C">
            <w:pPr>
              <w:tabs>
                <w:tab w:val="center" w:pos="811"/>
                <w:tab w:val="left" w:pos="1470"/>
              </w:tabs>
              <w:spacing w:after="160"/>
              <w:jc w:val="center"/>
              <w:rPr>
                <w:rFonts w:eastAsia="Batang"/>
                <w:color w:val="000000"/>
                <w:sz w:val="22"/>
              </w:rPr>
            </w:pPr>
          </w:p>
        </w:tc>
        <w:tc>
          <w:tcPr>
            <w:tcW w:w="381" w:type="pct"/>
            <w:tcBorders>
              <w:top w:val="nil"/>
              <w:left w:val="nil"/>
              <w:bottom w:val="single" w:sz="4" w:space="0" w:color="auto"/>
              <w:right w:val="nil"/>
            </w:tcBorders>
            <w:hideMark/>
          </w:tcPr>
          <w:p w14:paraId="0911C480"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1.0 (ref)</w:t>
            </w:r>
          </w:p>
        </w:tc>
        <w:tc>
          <w:tcPr>
            <w:tcW w:w="515" w:type="pct"/>
            <w:tcBorders>
              <w:top w:val="nil"/>
              <w:left w:val="nil"/>
              <w:bottom w:val="single" w:sz="4" w:space="0" w:color="auto"/>
              <w:right w:val="nil"/>
            </w:tcBorders>
            <w:hideMark/>
          </w:tcPr>
          <w:p w14:paraId="0911C481" w14:textId="77777777" w:rsidR="00A2068C" w:rsidRPr="00A2068C" w:rsidRDefault="00A2068C" w:rsidP="00A2068C">
            <w:pPr>
              <w:tabs>
                <w:tab w:val="center" w:pos="811"/>
                <w:tab w:val="left" w:pos="1470"/>
              </w:tabs>
              <w:spacing w:after="160"/>
              <w:jc w:val="center"/>
              <w:rPr>
                <w:rFonts w:eastAsia="Batang"/>
                <w:color w:val="000000"/>
                <w:sz w:val="22"/>
              </w:rPr>
            </w:pPr>
            <w:r w:rsidRPr="00A2068C">
              <w:rPr>
                <w:rFonts w:eastAsia="Batang"/>
                <w:color w:val="000000"/>
                <w:sz w:val="22"/>
              </w:rPr>
              <w:t>2.23 (0.91-5.35)</w:t>
            </w:r>
          </w:p>
        </w:tc>
        <w:tc>
          <w:tcPr>
            <w:tcW w:w="254" w:type="pct"/>
            <w:tcBorders>
              <w:top w:val="nil"/>
              <w:left w:val="nil"/>
              <w:bottom w:val="single" w:sz="4" w:space="0" w:color="auto"/>
              <w:right w:val="nil"/>
            </w:tcBorders>
          </w:tcPr>
          <w:p w14:paraId="0911C482" w14:textId="77777777" w:rsidR="00A2068C" w:rsidRPr="00A2068C" w:rsidRDefault="00A2068C" w:rsidP="00A2068C">
            <w:pPr>
              <w:tabs>
                <w:tab w:val="center" w:pos="811"/>
                <w:tab w:val="left" w:pos="1470"/>
              </w:tabs>
              <w:spacing w:after="160"/>
              <w:jc w:val="center"/>
              <w:rPr>
                <w:rFonts w:eastAsia="Batang"/>
                <w:color w:val="000000"/>
                <w:szCs w:val="24"/>
              </w:rPr>
            </w:pPr>
          </w:p>
        </w:tc>
      </w:tr>
    </w:tbl>
    <w:p w14:paraId="0911C484" w14:textId="77777777" w:rsidR="00A2068C" w:rsidRPr="00A2068C" w:rsidRDefault="00A2068C" w:rsidP="00A2068C">
      <w:pPr>
        <w:spacing w:after="160"/>
        <w:jc w:val="left"/>
        <w:rPr>
          <w:rFonts w:eastAsia="Batang"/>
          <w:szCs w:val="24"/>
        </w:rPr>
      </w:pPr>
      <w:r w:rsidRPr="00A2068C">
        <w:rPr>
          <w:rFonts w:eastAsia="Malgun Gothic"/>
          <w:szCs w:val="24"/>
        </w:rPr>
        <w:t>An SMD &lt;0.1 indicates no major imbalance. A</w:t>
      </w:r>
      <w:r w:rsidRPr="00A2068C">
        <w:rPr>
          <w:rFonts w:eastAsia="Batang"/>
          <w:szCs w:val="24"/>
        </w:rPr>
        <w:t>ll SMD values were &lt;0.001 i</w:t>
      </w:r>
      <w:r w:rsidRPr="00A2068C">
        <w:rPr>
          <w:rFonts w:eastAsia="Malgun Gothic"/>
          <w:szCs w:val="24"/>
        </w:rPr>
        <w:t>n the p</w:t>
      </w:r>
      <w:r w:rsidRPr="00A2068C">
        <w:rPr>
          <w:rFonts w:eastAsia="Batang"/>
          <w:szCs w:val="24"/>
        </w:rPr>
        <w:t>ropensity score-matched cohort.</w:t>
      </w:r>
    </w:p>
    <w:p w14:paraId="0911C485" w14:textId="77777777" w:rsidR="00A2068C" w:rsidRPr="00A2068C" w:rsidRDefault="00A2068C" w:rsidP="00A2068C">
      <w:pPr>
        <w:spacing w:after="160"/>
        <w:rPr>
          <w:rFonts w:eastAsia="Times New Roman"/>
        </w:rPr>
      </w:pPr>
      <w:r w:rsidRPr="00A2068C">
        <w:rPr>
          <w:rFonts w:eastAsia="Times New Roman"/>
        </w:rPr>
        <w:t xml:space="preserve">Data in bold indicate significant differences </w:t>
      </w:r>
      <w:r w:rsidRPr="00A2068C">
        <w:rPr>
          <w:rFonts w:eastAsia="Times New Roman"/>
          <w:szCs w:val="24"/>
        </w:rPr>
        <w:t>(</w:t>
      </w:r>
      <w:r w:rsidRPr="00A2068C">
        <w:rPr>
          <w:rFonts w:eastAsia="Batang"/>
          <w:i/>
          <w:szCs w:val="24"/>
        </w:rPr>
        <w:t>P</w:t>
      </w:r>
      <w:r w:rsidRPr="00A2068C">
        <w:rPr>
          <w:rFonts w:eastAsia="Batang"/>
          <w:szCs w:val="24"/>
        </w:rPr>
        <w:t xml:space="preserve"> &lt; </w:t>
      </w:r>
      <w:r w:rsidRPr="00A2068C">
        <w:rPr>
          <w:rFonts w:eastAsia="Times New Roman"/>
          <w:szCs w:val="24"/>
        </w:rPr>
        <w:t>0.05)</w:t>
      </w:r>
      <w:r w:rsidRPr="00A2068C">
        <w:rPr>
          <w:rFonts w:eastAsia="Times New Roman"/>
        </w:rPr>
        <w:t>.</w:t>
      </w:r>
    </w:p>
    <w:p w14:paraId="0911C486" w14:textId="77777777" w:rsidR="00A2068C" w:rsidRPr="00A2068C" w:rsidRDefault="00A2068C" w:rsidP="00A2068C">
      <w:pPr>
        <w:wordWrap/>
        <w:adjustRightInd w:val="0"/>
        <w:spacing w:after="0"/>
        <w:rPr>
          <w:rFonts w:eastAsia="Malgun Gothic"/>
          <w:szCs w:val="24"/>
        </w:rPr>
      </w:pPr>
    </w:p>
    <w:p w14:paraId="0911C487" w14:textId="77777777" w:rsidR="00A2068C" w:rsidRPr="00A2068C" w:rsidRDefault="00A2068C" w:rsidP="00A2068C">
      <w:pPr>
        <w:wordWrap/>
        <w:adjustRightInd w:val="0"/>
        <w:spacing w:after="0"/>
        <w:rPr>
          <w:rFonts w:eastAsia="Malgun Gothic"/>
          <w:kern w:val="0"/>
          <w:szCs w:val="24"/>
        </w:rPr>
      </w:pPr>
      <w:proofErr w:type="spellStart"/>
      <w:r w:rsidRPr="00A2068C">
        <w:rPr>
          <w:rFonts w:eastAsia="Malgun Gothic"/>
          <w:szCs w:val="24"/>
        </w:rPr>
        <w:t>aOR</w:t>
      </w:r>
      <w:proofErr w:type="spellEnd"/>
      <w:r w:rsidRPr="00A2068C">
        <w:rPr>
          <w:rFonts w:eastAsia="Malgun Gothic"/>
          <w:szCs w:val="24"/>
        </w:rPr>
        <w:t xml:space="preserve">, </w:t>
      </w:r>
      <w:r w:rsidRPr="00A2068C">
        <w:rPr>
          <w:rFonts w:eastAsia="Malgun Gothic"/>
          <w:kern w:val="0"/>
          <w:szCs w:val="24"/>
        </w:rPr>
        <w:t>adjusted odds ratio; AIRD, autoimmune inflammatory rheumatic disease; CI, confidence interval; COPD, chronic obstructive pulmonary disease; CTD, connective tissue disease; DAGs, directed acyclic graphs; DMARD, disease-modifying antirheumatic drug; IA, inflammatory arthritis; SARS-CoV-2, severe acute respiratory syndrome coronavirus 2; SD, standard deviation; SMD, standardized mean difference.</w:t>
      </w:r>
    </w:p>
    <w:p w14:paraId="0911C488" w14:textId="77777777" w:rsidR="00A2068C" w:rsidRPr="00A2068C" w:rsidRDefault="00A2068C" w:rsidP="00A2068C">
      <w:pPr>
        <w:spacing w:after="160"/>
        <w:jc w:val="left"/>
        <w:rPr>
          <w:rFonts w:eastAsia="Malgun Gothic"/>
          <w:kern w:val="0"/>
          <w:szCs w:val="24"/>
        </w:rPr>
      </w:pPr>
      <w:r w:rsidRPr="00A2068C">
        <w:rPr>
          <w:rFonts w:eastAsia="Malgun Gothic"/>
          <w:szCs w:val="24"/>
          <w:vertAlign w:val="superscript"/>
        </w:rPr>
        <w:t>*</w:t>
      </w:r>
      <w:r w:rsidRPr="00A2068C">
        <w:rPr>
          <w:rFonts w:eastAsia="Malgun Gothic"/>
          <w:szCs w:val="24"/>
        </w:rPr>
        <w:t xml:space="preserve">Fully adjusted: adjustment for age (20-39, 40-59, and </w:t>
      </w:r>
      <w:r w:rsidRPr="00A2068C">
        <w:rPr>
          <w:rFonts w:eastAsia="Batang"/>
          <w:szCs w:val="24"/>
        </w:rPr>
        <w:t>≥60 years)</w:t>
      </w:r>
      <w:r w:rsidRPr="00A2068C">
        <w:rPr>
          <w:rFonts w:eastAsia="Malgun Gothic"/>
          <w:szCs w:val="24"/>
        </w:rPr>
        <w:t>; sex; region of residence (</w:t>
      </w:r>
      <w:r w:rsidRPr="00A2068C">
        <w:rPr>
          <w:rFonts w:eastAsia="Batang"/>
          <w:kern w:val="0"/>
          <w:szCs w:val="24"/>
        </w:rPr>
        <w:t>Seoul Capital Area, Daegu/</w:t>
      </w:r>
      <w:proofErr w:type="spellStart"/>
      <w:r w:rsidRPr="00A2068C">
        <w:rPr>
          <w:rFonts w:eastAsia="Batang"/>
          <w:kern w:val="0"/>
          <w:szCs w:val="24"/>
        </w:rPr>
        <w:t>Gyeongbuk</w:t>
      </w:r>
      <w:proofErr w:type="spellEnd"/>
      <w:r w:rsidRPr="00A2068C">
        <w:rPr>
          <w:rFonts w:eastAsia="Batang"/>
          <w:kern w:val="0"/>
          <w:szCs w:val="24"/>
        </w:rPr>
        <w:t xml:space="preserve"> area, and other area</w:t>
      </w:r>
      <w:r w:rsidRPr="00A2068C">
        <w:rPr>
          <w:rFonts w:eastAsia="Malgun Gothic"/>
          <w:szCs w:val="24"/>
        </w:rPr>
        <w:t xml:space="preserve">); </w:t>
      </w:r>
      <w:r w:rsidRPr="00A2068C">
        <w:rPr>
          <w:rFonts w:eastAsia="Malgun Gothic"/>
          <w:color w:val="000000"/>
          <w:kern w:val="0"/>
          <w:szCs w:val="24"/>
        </w:rPr>
        <w:t>resident of a skilled nursing facility;</w:t>
      </w:r>
      <w:r w:rsidRPr="00A2068C">
        <w:rPr>
          <w:rFonts w:eastAsia="Malgun Gothic"/>
          <w:szCs w:val="24"/>
        </w:rPr>
        <w:t xml:space="preserve"> history of diabetes mellitus, cardiovascular disease, cerebrovascular disease, COPD, hypertension, and chronic kidney disease;</w:t>
      </w:r>
      <w:r w:rsidRPr="00A2068C">
        <w:rPr>
          <w:rFonts w:eastAsia="Malgun Gothic"/>
          <w:kern w:val="0"/>
          <w:szCs w:val="24"/>
        </w:rPr>
        <w:t xml:space="preserve"> and current use of aspirin, metformin, and statin</w:t>
      </w:r>
    </w:p>
    <w:p w14:paraId="0911C489" w14:textId="77777777" w:rsidR="00A2068C" w:rsidRPr="00A2068C" w:rsidRDefault="00A2068C" w:rsidP="00A2068C">
      <w:pPr>
        <w:widowControl/>
        <w:wordWrap/>
        <w:autoSpaceDE/>
        <w:autoSpaceDN/>
        <w:rPr>
          <w:rFonts w:eastAsia="Malgun Gothic"/>
        </w:rPr>
      </w:pPr>
      <w:r w:rsidRPr="00A2068C">
        <w:rPr>
          <w:rFonts w:eastAsia="Malgun Gothic"/>
          <w:kern w:val="0"/>
          <w:szCs w:val="24"/>
          <w:vertAlign w:val="superscript"/>
        </w:rPr>
        <w:t>§</w:t>
      </w:r>
      <w:r w:rsidRPr="00A2068C">
        <w:rPr>
          <w:rFonts w:eastAsia="Malgun Gothic"/>
          <w:kern w:val="0"/>
          <w:szCs w:val="24"/>
        </w:rPr>
        <w:t xml:space="preserve"> Requirement of oxygen therapy,</w:t>
      </w:r>
      <w:r w:rsidRPr="00A2068C">
        <w:rPr>
          <w:rFonts w:eastAsia="Batang"/>
          <w:color w:val="000000"/>
          <w:kern w:val="0"/>
          <w:szCs w:val="24"/>
        </w:rPr>
        <w:t xml:space="preserve"> a</w:t>
      </w:r>
      <w:r w:rsidRPr="00A2068C">
        <w:rPr>
          <w:rFonts w:eastAsia="Malgun Gothic"/>
          <w:kern w:val="0"/>
          <w:szCs w:val="24"/>
        </w:rPr>
        <w:t>dmission to the intensive care unit, invasive ventilation, or death.</w:t>
      </w:r>
      <w:r w:rsidRPr="00A2068C">
        <w:rPr>
          <w:rFonts w:eastAsia="Malgun Gothic"/>
        </w:rPr>
        <w:br w:type="page"/>
      </w:r>
    </w:p>
    <w:p w14:paraId="0911C48A" w14:textId="77777777" w:rsidR="00A2068C" w:rsidRPr="00A2068C" w:rsidRDefault="00A2068C" w:rsidP="00A2068C">
      <w:pPr>
        <w:rPr>
          <w:rFonts w:eastAsia="Malgun Gothic"/>
        </w:rPr>
        <w:sectPr w:rsidR="00A2068C" w:rsidRPr="00A2068C" w:rsidSect="00977505">
          <w:pgSz w:w="16838" w:h="11906" w:orient="landscape"/>
          <w:pgMar w:top="1440" w:right="1440" w:bottom="1440" w:left="1701" w:header="851" w:footer="992" w:gutter="0"/>
          <w:cols w:space="425"/>
          <w:docGrid w:linePitch="360"/>
        </w:sectPr>
      </w:pPr>
    </w:p>
    <w:p w14:paraId="0911C48B" w14:textId="77777777" w:rsidR="00A2068C" w:rsidRPr="00A2068C" w:rsidRDefault="00A2068C" w:rsidP="00A2068C">
      <w:pPr>
        <w:widowControl/>
        <w:wordWrap/>
        <w:autoSpaceDE/>
        <w:spacing w:after="0"/>
        <w:rPr>
          <w:rFonts w:eastAsia="Malgun Gothic"/>
          <w:bCs/>
          <w:color w:val="000000"/>
          <w:kern w:val="0"/>
          <w:szCs w:val="20"/>
        </w:rPr>
      </w:pPr>
      <w:r w:rsidRPr="00A2068C">
        <w:rPr>
          <w:rFonts w:eastAsia="Malgun Gothic" w:hint="eastAsia"/>
          <w:b/>
          <w:noProof/>
          <w:sz w:val="32"/>
          <w:szCs w:val="24"/>
          <w:lang w:val="en-GB" w:eastAsia="en-GB"/>
        </w:rPr>
        <w:lastRenderedPageBreak/>
        <mc:AlternateContent>
          <mc:Choice Requires="wps">
            <w:drawing>
              <wp:anchor distT="0" distB="0" distL="114300" distR="114300" simplePos="0" relativeHeight="251660288" behindDoc="0" locked="0" layoutInCell="1" allowOverlap="1" wp14:anchorId="0911C4FD" wp14:editId="398D87D9">
                <wp:simplePos x="0" y="0"/>
                <wp:positionH relativeFrom="column">
                  <wp:posOffset>-4445</wp:posOffset>
                </wp:positionH>
                <wp:positionV relativeFrom="paragraph">
                  <wp:posOffset>-250352</wp:posOffset>
                </wp:positionV>
                <wp:extent cx="5724525" cy="9525"/>
                <wp:effectExtent l="0" t="0" r="9525" b="28575"/>
                <wp:wrapNone/>
                <wp:docPr id="24" name="직선 연결선 2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70463DF6" id="직선 연결선 24" o:spid="_x0000_s1026" alt="&quot;&quot;"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35pt,-19.7pt" to="450.4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" strokecolor="red" strokeweight="1.75pt"/>
            </w:pict>
          </mc:Fallback>
        </mc:AlternateContent>
      </w:r>
      <w:r w:rsidRPr="00A2068C">
        <w:rPr>
          <w:rFonts w:eastAsia="Batang"/>
          <w:b/>
          <w:szCs w:val="24"/>
        </w:rPr>
        <w:t xml:space="preserve">Figure S1. </w:t>
      </w:r>
      <w:r w:rsidRPr="00A2068C">
        <w:rPr>
          <w:rFonts w:eastAsia="Malgun Gothic"/>
        </w:rPr>
        <w:t xml:space="preserve">Disposition of patients in the Korean nationwide cohort without linking </w:t>
      </w:r>
      <w:r w:rsidRPr="00A2068C">
        <w:rPr>
          <w:rFonts w:eastAsia="Malgun Gothic"/>
          <w:bCs/>
          <w:color w:val="000000"/>
          <w:kern w:val="0"/>
          <w:szCs w:val="20"/>
        </w:rPr>
        <w:t>the general health examination records</w:t>
      </w:r>
    </w:p>
    <w:p w14:paraId="0911C48C" w14:textId="77777777" w:rsidR="00A2068C" w:rsidRPr="00A2068C" w:rsidRDefault="00A2068C" w:rsidP="00A2068C">
      <w:pPr>
        <w:wordWrap/>
        <w:adjustRightInd w:val="0"/>
        <w:spacing w:after="0"/>
        <w:rPr>
          <w:rFonts w:eastAsia="Malgun Gothic"/>
          <w:szCs w:val="24"/>
        </w:rPr>
      </w:pPr>
      <w:r w:rsidRPr="00A2068C">
        <w:rPr>
          <w:rFonts w:eastAsia="Malgun Gothic"/>
          <w:szCs w:val="24"/>
        </w:rPr>
        <w:t>AIRD, autoimmune inflammatory rheumatic disease; CTD, connective tissue disease; IA, inflammatory arthritis; SARS-CoV-2, severe acute respiratory syndrome coronavirus 2.</w:t>
      </w:r>
    </w:p>
    <w:p w14:paraId="0911C48D" w14:textId="77777777" w:rsidR="00A2068C" w:rsidRPr="00A2068C" w:rsidRDefault="00A2068C" w:rsidP="00A2068C">
      <w:pPr>
        <w:widowControl/>
        <w:wordWrap/>
        <w:autoSpaceDE/>
        <w:autoSpaceDN/>
        <w:rPr>
          <w:rFonts w:eastAsia="Malgun Gothic"/>
          <w:b/>
          <w:szCs w:val="24"/>
        </w:rPr>
      </w:pPr>
    </w:p>
    <w:tbl>
      <w:tblPr>
        <w:tblStyle w:val="TableGrid"/>
        <w:tblW w:w="0" w:type="auto"/>
        <w:tblLook w:val="04A0" w:firstRow="1" w:lastRow="0" w:firstColumn="1" w:lastColumn="0" w:noHBand="0" w:noVBand="1"/>
      </w:tblPr>
      <w:tblGrid>
        <w:gridCol w:w="8980"/>
      </w:tblGrid>
      <w:tr w:rsidR="00A2068C" w:rsidRPr="00A2068C" w14:paraId="0911C490" w14:textId="77777777" w:rsidTr="00B575E7">
        <w:tc>
          <w:tcPr>
            <w:tcW w:w="9224" w:type="dxa"/>
            <w:tcBorders>
              <w:top w:val="single" w:sz="18" w:space="0" w:color="FF0000"/>
              <w:left w:val="single" w:sz="18" w:space="0" w:color="FF0000"/>
              <w:bottom w:val="single" w:sz="18" w:space="0" w:color="FF0000"/>
              <w:right w:val="single" w:sz="18" w:space="0" w:color="FF0000"/>
            </w:tcBorders>
          </w:tcPr>
          <w:p w14:paraId="0911C48E" w14:textId="77777777" w:rsidR="00A2068C" w:rsidRPr="00A2068C" w:rsidRDefault="00A2068C" w:rsidP="00A2068C">
            <w:pPr>
              <w:widowControl/>
              <w:wordWrap/>
              <w:autoSpaceDE/>
              <w:autoSpaceDN/>
              <w:spacing w:after="0" w:line="240" w:lineRule="auto"/>
              <w:rPr>
                <w:rFonts w:eastAsia="Malgun Gothic"/>
                <w:b/>
                <w:noProof/>
                <w:szCs w:val="24"/>
              </w:rPr>
            </w:pPr>
          </w:p>
          <w:p w14:paraId="0911C48F" w14:textId="77777777" w:rsidR="00A2068C" w:rsidRPr="00A2068C" w:rsidRDefault="00A2068C" w:rsidP="00A2068C">
            <w:pPr>
              <w:widowControl/>
              <w:wordWrap/>
              <w:autoSpaceDE/>
              <w:autoSpaceDN/>
              <w:spacing w:after="0" w:line="240" w:lineRule="auto"/>
              <w:rPr>
                <w:rFonts w:eastAsia="Malgun Gothic"/>
                <w:b/>
                <w:szCs w:val="24"/>
              </w:rPr>
            </w:pPr>
            <w:r w:rsidRPr="00A2068C">
              <w:rPr>
                <w:rFonts w:eastAsia="Malgun Gothic"/>
                <w:b/>
                <w:noProof/>
                <w:szCs w:val="24"/>
                <w:lang w:val="en-GB" w:eastAsia="en-GB"/>
              </w:rPr>
              <w:drawing>
                <wp:inline distT="0" distB="0" distL="0" distR="0" wp14:anchorId="0911C4FF" wp14:editId="57B635E4">
                  <wp:extent cx="5731510" cy="5641340"/>
                  <wp:effectExtent l="0" t="0" r="2540" b="0"/>
                  <wp:docPr id="6" name="그림 6" descr="Figure 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descr="Figure S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31510" cy="5641340"/>
                          </a:xfrm>
                          <a:prstGeom prst="rect">
                            <a:avLst/>
                          </a:prstGeom>
                        </pic:spPr>
                      </pic:pic>
                    </a:graphicData>
                  </a:graphic>
                </wp:inline>
              </w:drawing>
            </w:r>
          </w:p>
        </w:tc>
      </w:tr>
    </w:tbl>
    <w:p w14:paraId="0911C491" w14:textId="77777777" w:rsidR="00A2068C" w:rsidRPr="00A2068C" w:rsidRDefault="00A2068C" w:rsidP="00A2068C">
      <w:pPr>
        <w:widowControl/>
        <w:wordWrap/>
        <w:autoSpaceDE/>
        <w:autoSpaceDN/>
        <w:rPr>
          <w:rFonts w:eastAsia="Malgun Gothic"/>
          <w:b/>
          <w:szCs w:val="24"/>
        </w:rPr>
      </w:pPr>
    </w:p>
    <w:p w14:paraId="0911C492" w14:textId="77777777" w:rsidR="00A2068C" w:rsidRPr="00A2068C" w:rsidRDefault="00A2068C" w:rsidP="00A2068C">
      <w:pPr>
        <w:widowControl/>
        <w:wordWrap/>
        <w:autoSpaceDE/>
        <w:autoSpaceDN/>
        <w:rPr>
          <w:rFonts w:eastAsia="Malgun Gothic"/>
          <w:b/>
          <w:szCs w:val="24"/>
        </w:rPr>
      </w:pPr>
    </w:p>
    <w:p w14:paraId="0911C493" w14:textId="77777777" w:rsidR="00A2068C" w:rsidRPr="00A2068C" w:rsidRDefault="00A2068C" w:rsidP="00A2068C">
      <w:pPr>
        <w:widowControl/>
        <w:wordWrap/>
        <w:autoSpaceDE/>
        <w:autoSpaceDN/>
        <w:rPr>
          <w:rFonts w:eastAsia="Malgun Gothic"/>
          <w:b/>
          <w:szCs w:val="24"/>
        </w:rPr>
      </w:pPr>
    </w:p>
    <w:p w14:paraId="0911C494" w14:textId="77777777" w:rsidR="00A2068C" w:rsidRPr="00A2068C" w:rsidRDefault="00A2068C" w:rsidP="00A2068C">
      <w:pPr>
        <w:widowControl/>
        <w:wordWrap/>
        <w:autoSpaceDE/>
        <w:spacing w:after="0"/>
        <w:rPr>
          <w:rFonts w:eastAsia="Malgun Gothic"/>
          <w:bCs/>
          <w:color w:val="000000"/>
          <w:kern w:val="0"/>
          <w:szCs w:val="20"/>
        </w:rPr>
      </w:pPr>
      <w:r w:rsidRPr="00A2068C">
        <w:rPr>
          <w:rFonts w:eastAsia="Malgun Gothic" w:hint="eastAsia"/>
          <w:b/>
          <w:noProof/>
          <w:sz w:val="32"/>
          <w:szCs w:val="24"/>
          <w:lang w:val="en-GB" w:eastAsia="en-GB"/>
        </w:rPr>
        <mc:AlternateContent>
          <mc:Choice Requires="wps">
            <w:drawing>
              <wp:anchor distT="0" distB="0" distL="114300" distR="114300" simplePos="0" relativeHeight="251659264" behindDoc="0" locked="0" layoutInCell="1" allowOverlap="1" wp14:anchorId="0911C501" wp14:editId="2380132E">
                <wp:simplePos x="0" y="0"/>
                <wp:positionH relativeFrom="column">
                  <wp:posOffset>-4445</wp:posOffset>
                </wp:positionH>
                <wp:positionV relativeFrom="paragraph">
                  <wp:posOffset>-281778</wp:posOffset>
                </wp:positionV>
                <wp:extent cx="5724525" cy="9525"/>
                <wp:effectExtent l="0" t="0" r="9525" b="28575"/>
                <wp:wrapNone/>
                <wp:docPr id="23" name="직선 연결선 2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3ECF2482" id="직선 연결선 23" o:spid="_x0000_s1026" alt="&quot;&quot;"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35pt,-22.2pt" to="450.4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" strokecolor="red" strokeweight="1.75pt"/>
            </w:pict>
          </mc:Fallback>
        </mc:AlternateContent>
      </w:r>
      <w:r w:rsidRPr="00A2068C">
        <w:rPr>
          <w:rFonts w:eastAsia="Batang"/>
          <w:b/>
          <w:szCs w:val="24"/>
        </w:rPr>
        <w:t xml:space="preserve">Figure S2. </w:t>
      </w:r>
      <w:r w:rsidRPr="00A2068C">
        <w:rPr>
          <w:rFonts w:eastAsia="Malgun Gothic"/>
        </w:rPr>
        <w:t xml:space="preserve">Flowchart showing the study enrollment in the Korean nationwide cohort without </w:t>
      </w:r>
      <w:r w:rsidRPr="00A2068C">
        <w:rPr>
          <w:rFonts w:eastAsia="Malgun Gothic"/>
          <w:bCs/>
          <w:color w:val="000000"/>
          <w:kern w:val="0"/>
          <w:szCs w:val="20"/>
        </w:rPr>
        <w:t>linking the general health examination records</w:t>
      </w:r>
    </w:p>
    <w:p w14:paraId="0911C495" w14:textId="77777777" w:rsidR="00A2068C" w:rsidRPr="00A2068C" w:rsidRDefault="00A2068C" w:rsidP="00A2068C">
      <w:pPr>
        <w:wordWrap/>
        <w:adjustRightInd w:val="0"/>
        <w:spacing w:after="0"/>
        <w:rPr>
          <w:rFonts w:eastAsia="Malgun Gothic"/>
          <w:szCs w:val="24"/>
        </w:rPr>
      </w:pPr>
      <w:r w:rsidRPr="00A2068C">
        <w:rPr>
          <w:rFonts w:eastAsia="Malgun Gothic"/>
          <w:szCs w:val="24"/>
        </w:rPr>
        <w:t>AIRD, autoimmune inflammatory rheumatic disease; CTD, connective tissue disease; IA, inflammatory arthritis; KCDC, Korea Centers for Disease Control; SARS-CoV-2, severe acute respiratory syndrome coronavirus 2.</w:t>
      </w:r>
    </w:p>
    <w:p w14:paraId="0911C496" w14:textId="77777777" w:rsidR="00A2068C" w:rsidRPr="00A2068C" w:rsidRDefault="00A2068C" w:rsidP="00A2068C">
      <w:pPr>
        <w:widowControl/>
        <w:wordWrap/>
        <w:autoSpaceDE/>
        <w:spacing w:line="360" w:lineRule="auto"/>
        <w:jc w:val="left"/>
        <w:rPr>
          <w:rFonts w:eastAsia="Malgun Gothic"/>
          <w:kern w:val="0"/>
          <w:szCs w:val="24"/>
        </w:rPr>
      </w:pPr>
    </w:p>
    <w:p w14:paraId="0911C497" w14:textId="77777777" w:rsidR="00A2068C" w:rsidRPr="00A2068C" w:rsidRDefault="00A2068C" w:rsidP="00A2068C">
      <w:pPr>
        <w:widowControl/>
        <w:wordWrap/>
        <w:autoSpaceDE/>
        <w:autoSpaceDN/>
        <w:rPr>
          <w:rFonts w:eastAsia="Malgun Gothic"/>
          <w:kern w:val="0"/>
          <w:szCs w:val="24"/>
        </w:rPr>
      </w:pPr>
    </w:p>
    <w:tbl>
      <w:tblPr>
        <w:tblStyle w:val="TableGrid"/>
        <w:tblW w:w="0" w:type="auto"/>
        <w:tblLook w:val="04A0" w:firstRow="1" w:lastRow="0" w:firstColumn="1" w:lastColumn="0" w:noHBand="0" w:noVBand="1"/>
      </w:tblPr>
      <w:tblGrid>
        <w:gridCol w:w="8980"/>
      </w:tblGrid>
      <w:tr w:rsidR="00A2068C" w:rsidRPr="00A2068C" w14:paraId="0911C49A" w14:textId="77777777" w:rsidTr="00B575E7">
        <w:tc>
          <w:tcPr>
            <w:tcW w:w="9224" w:type="dxa"/>
            <w:tcBorders>
              <w:top w:val="single" w:sz="18" w:space="0" w:color="FF0000"/>
              <w:left w:val="single" w:sz="18" w:space="0" w:color="FF0000"/>
              <w:bottom w:val="single" w:sz="18" w:space="0" w:color="FF0000"/>
              <w:right w:val="single" w:sz="18" w:space="0" w:color="FF0000"/>
            </w:tcBorders>
          </w:tcPr>
          <w:p w14:paraId="0911C498" w14:textId="77777777" w:rsidR="00A2068C" w:rsidRPr="00A2068C" w:rsidRDefault="00A2068C" w:rsidP="00A2068C">
            <w:pPr>
              <w:widowControl/>
              <w:wordWrap/>
              <w:autoSpaceDE/>
              <w:autoSpaceDN/>
              <w:spacing w:after="0" w:line="240" w:lineRule="auto"/>
              <w:rPr>
                <w:rFonts w:eastAsia="Malgun Gothic"/>
                <w:b/>
                <w:noProof/>
                <w:szCs w:val="24"/>
              </w:rPr>
            </w:pPr>
          </w:p>
          <w:p w14:paraId="0911C499"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drawing>
                <wp:inline distT="0" distB="0" distL="0" distR="0" wp14:anchorId="0911C503" wp14:editId="5840C18B">
                  <wp:extent cx="5731510" cy="4297680"/>
                  <wp:effectExtent l="0" t="0" r="2540" b="7620"/>
                  <wp:docPr id="7" name="그림 7" descr="Figure 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7" descr="Figure S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31510" cy="4297680"/>
                          </a:xfrm>
                          <a:prstGeom prst="rect">
                            <a:avLst/>
                          </a:prstGeom>
                        </pic:spPr>
                      </pic:pic>
                    </a:graphicData>
                  </a:graphic>
                </wp:inline>
              </w:drawing>
            </w:r>
          </w:p>
        </w:tc>
      </w:tr>
    </w:tbl>
    <w:p w14:paraId="0911C49B" w14:textId="77777777" w:rsidR="00A2068C" w:rsidRPr="00A2068C" w:rsidRDefault="00A2068C" w:rsidP="00A2068C">
      <w:pPr>
        <w:widowControl/>
        <w:wordWrap/>
        <w:autoSpaceDE/>
        <w:autoSpaceDN/>
        <w:rPr>
          <w:rFonts w:eastAsia="Malgun Gothic"/>
          <w:b/>
          <w:noProof/>
          <w:szCs w:val="24"/>
        </w:rPr>
      </w:pPr>
    </w:p>
    <w:p w14:paraId="0911C49C" w14:textId="77777777" w:rsidR="00A2068C" w:rsidRPr="00A2068C" w:rsidRDefault="00A2068C" w:rsidP="00A2068C">
      <w:pPr>
        <w:widowControl/>
        <w:wordWrap/>
        <w:autoSpaceDE/>
        <w:autoSpaceDN/>
        <w:rPr>
          <w:rFonts w:eastAsia="Malgun Gothic"/>
          <w:kern w:val="0"/>
          <w:szCs w:val="24"/>
        </w:rPr>
      </w:pPr>
    </w:p>
    <w:p w14:paraId="0911C49D" w14:textId="77777777" w:rsidR="00A2068C" w:rsidRPr="00A2068C" w:rsidRDefault="00A2068C" w:rsidP="00A2068C">
      <w:pPr>
        <w:widowControl/>
        <w:wordWrap/>
        <w:autoSpaceDE/>
        <w:autoSpaceDN/>
        <w:rPr>
          <w:rFonts w:eastAsia="Malgun Gothic"/>
          <w:kern w:val="0"/>
          <w:szCs w:val="24"/>
        </w:rPr>
      </w:pPr>
    </w:p>
    <w:p w14:paraId="0911C49E" w14:textId="77777777" w:rsidR="00A2068C" w:rsidRPr="00A2068C" w:rsidRDefault="00A2068C" w:rsidP="00A2068C">
      <w:pPr>
        <w:widowControl/>
        <w:wordWrap/>
        <w:autoSpaceDE/>
        <w:autoSpaceDN/>
        <w:rPr>
          <w:rFonts w:eastAsia="Malgun Gothic"/>
          <w:kern w:val="0"/>
          <w:szCs w:val="24"/>
        </w:rPr>
      </w:pPr>
      <w:r w:rsidRPr="00A2068C">
        <w:rPr>
          <w:rFonts w:eastAsia="Malgun Gothic"/>
          <w:kern w:val="0"/>
          <w:szCs w:val="24"/>
        </w:rPr>
        <w:br w:type="page"/>
      </w:r>
    </w:p>
    <w:p w14:paraId="0911C49F" w14:textId="77777777" w:rsidR="00A2068C" w:rsidRPr="00A2068C" w:rsidRDefault="00A2068C" w:rsidP="00A2068C">
      <w:pPr>
        <w:widowControl/>
        <w:wordWrap/>
        <w:autoSpaceDE/>
        <w:spacing w:after="160"/>
        <w:rPr>
          <w:rFonts w:eastAsia="Malgun Gothic"/>
          <w:szCs w:val="24"/>
        </w:rPr>
      </w:pPr>
      <w:r w:rsidRPr="00A2068C">
        <w:rPr>
          <w:rFonts w:eastAsia="Malgun Gothic" w:hint="eastAsia"/>
          <w:b/>
          <w:noProof/>
          <w:sz w:val="32"/>
          <w:szCs w:val="24"/>
          <w:lang w:val="en-GB" w:eastAsia="en-GB"/>
        </w:rPr>
        <w:lastRenderedPageBreak/>
        <mc:AlternateContent>
          <mc:Choice Requires="wps">
            <w:drawing>
              <wp:anchor distT="0" distB="0" distL="114300" distR="114300" simplePos="0" relativeHeight="251668480" behindDoc="0" locked="0" layoutInCell="1" allowOverlap="1" wp14:anchorId="0911C505" wp14:editId="34F1C3F1">
                <wp:simplePos x="0" y="0"/>
                <wp:positionH relativeFrom="column">
                  <wp:posOffset>-9525</wp:posOffset>
                </wp:positionH>
                <wp:positionV relativeFrom="paragraph">
                  <wp:posOffset>-344805</wp:posOffset>
                </wp:positionV>
                <wp:extent cx="5724525" cy="9525"/>
                <wp:effectExtent l="0" t="0" r="9525" b="28575"/>
                <wp:wrapNone/>
                <wp:docPr id="26" name="직선 연결선 2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0A7B3971" id="직선 연결선 26" o:spid="_x0000_s1026" alt="&quot;&quot;"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75pt,-27.15pt" to="450pt,-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" strokecolor="red" strokeweight="1.75pt"/>
            </w:pict>
          </mc:Fallback>
        </mc:AlternateContent>
      </w:r>
      <w:r w:rsidRPr="00A2068C">
        <w:rPr>
          <w:rFonts w:eastAsia="Malgun Gothic"/>
          <w:b/>
        </w:rPr>
        <w:t xml:space="preserve">Figure S3. </w:t>
      </w:r>
      <w:r w:rsidRPr="00A2068C">
        <w:rPr>
          <w:rFonts w:eastAsia="Malgun Gothic"/>
          <w:sz w:val="22"/>
        </w:rPr>
        <w:t>The density and distribution of propensity scores before and after matching in matched cohort A</w:t>
      </w:r>
    </w:p>
    <w:tbl>
      <w:tblPr>
        <w:tblStyle w:val="TableGrid"/>
        <w:tblW w:w="0" w:type="auto"/>
        <w:tblLook w:val="04A0" w:firstRow="1" w:lastRow="0" w:firstColumn="1" w:lastColumn="0" w:noHBand="0" w:noVBand="1"/>
      </w:tblPr>
      <w:tblGrid>
        <w:gridCol w:w="8980"/>
      </w:tblGrid>
      <w:tr w:rsidR="00A2068C" w:rsidRPr="00A2068C" w14:paraId="0911C4A1" w14:textId="77777777" w:rsidTr="00B575E7">
        <w:tc>
          <w:tcPr>
            <w:tcW w:w="9242" w:type="dxa"/>
            <w:tcBorders>
              <w:top w:val="single" w:sz="18" w:space="0" w:color="FF0000"/>
              <w:left w:val="single" w:sz="18" w:space="0" w:color="FF0000"/>
              <w:bottom w:val="single" w:sz="18" w:space="0" w:color="FF0000"/>
              <w:right w:val="single" w:sz="18" w:space="0" w:color="FF0000"/>
            </w:tcBorders>
          </w:tcPr>
          <w:p w14:paraId="0911C4A0"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lastRenderedPageBreak/>
              <w:drawing>
                <wp:inline distT="0" distB="0" distL="0" distR="0" wp14:anchorId="0911C507" wp14:editId="44C9F75F">
                  <wp:extent cx="5731510" cy="7909560"/>
                  <wp:effectExtent l="0" t="0" r="2540" b="0"/>
                  <wp:docPr id="9" name="그림 9" descr="Figure 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descr="Figure S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7909560"/>
                          </a:xfrm>
                          <a:prstGeom prst="rect">
                            <a:avLst/>
                          </a:prstGeom>
                        </pic:spPr>
                      </pic:pic>
                    </a:graphicData>
                  </a:graphic>
                </wp:inline>
              </w:drawing>
            </w:r>
          </w:p>
        </w:tc>
      </w:tr>
    </w:tbl>
    <w:p w14:paraId="0911C4A2" w14:textId="77777777" w:rsidR="00A2068C" w:rsidRPr="00A2068C" w:rsidRDefault="00A2068C" w:rsidP="00A2068C">
      <w:pPr>
        <w:widowControl/>
        <w:wordWrap/>
        <w:autoSpaceDE/>
        <w:spacing w:line="360" w:lineRule="auto"/>
        <w:jc w:val="left"/>
        <w:rPr>
          <w:rFonts w:eastAsia="Malgun Gothic"/>
          <w:kern w:val="0"/>
          <w:szCs w:val="24"/>
        </w:rPr>
      </w:pPr>
      <w:r w:rsidRPr="00A2068C">
        <w:rPr>
          <w:rFonts w:eastAsia="Malgun Gothic" w:hint="eastAsia"/>
          <w:b/>
          <w:noProof/>
          <w:sz w:val="32"/>
          <w:szCs w:val="24"/>
          <w:lang w:val="en-GB" w:eastAsia="en-GB"/>
        </w:rPr>
        <mc:AlternateContent>
          <mc:Choice Requires="wps">
            <w:drawing>
              <wp:anchor distT="0" distB="0" distL="114300" distR="114300" simplePos="0" relativeHeight="251669504" behindDoc="0" locked="0" layoutInCell="1" allowOverlap="1" wp14:anchorId="0911C509" wp14:editId="6B9B3124">
                <wp:simplePos x="0" y="0"/>
                <wp:positionH relativeFrom="column">
                  <wp:posOffset>6350</wp:posOffset>
                </wp:positionH>
                <wp:positionV relativeFrom="paragraph">
                  <wp:posOffset>-349885</wp:posOffset>
                </wp:positionV>
                <wp:extent cx="5724525" cy="9525"/>
                <wp:effectExtent l="0" t="0" r="9525" b="28575"/>
                <wp:wrapNone/>
                <wp:docPr id="30" name="직선 연결선 3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43176C44" id="직선 연결선 30" o:spid="_x0000_s1026" alt="&quot;&quot;"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5pt,-27.55pt" to="451.25pt,-2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" strokecolor="red" strokeweight="1.75pt"/>
            </w:pict>
          </mc:Fallback>
        </mc:AlternateContent>
      </w:r>
      <w:r w:rsidRPr="00A2068C">
        <w:rPr>
          <w:rFonts w:eastAsia="Malgun Gothic"/>
          <w:b/>
        </w:rPr>
        <w:t>Figure S4.</w:t>
      </w:r>
      <w:r w:rsidRPr="00A2068C">
        <w:rPr>
          <w:rFonts w:eastAsia="Malgun Gothic"/>
        </w:rPr>
        <w:t xml:space="preserve"> </w:t>
      </w:r>
      <w:r w:rsidRPr="00A2068C">
        <w:rPr>
          <w:rFonts w:eastAsia="Malgun Gothic"/>
          <w:sz w:val="22"/>
        </w:rPr>
        <w:t>The density and distribution of propensity scores before and after matching in matched cohort B</w:t>
      </w:r>
    </w:p>
    <w:tbl>
      <w:tblPr>
        <w:tblStyle w:val="TableGrid"/>
        <w:tblW w:w="0" w:type="auto"/>
        <w:tblLook w:val="04A0" w:firstRow="1" w:lastRow="0" w:firstColumn="1" w:lastColumn="0" w:noHBand="0" w:noVBand="1"/>
      </w:tblPr>
      <w:tblGrid>
        <w:gridCol w:w="8980"/>
      </w:tblGrid>
      <w:tr w:rsidR="00A2068C" w:rsidRPr="00A2068C" w14:paraId="0911C4A4" w14:textId="77777777" w:rsidTr="00B575E7">
        <w:tc>
          <w:tcPr>
            <w:tcW w:w="9242" w:type="dxa"/>
            <w:tcBorders>
              <w:top w:val="single" w:sz="18" w:space="0" w:color="FF0000"/>
              <w:left w:val="single" w:sz="18" w:space="0" w:color="FF0000"/>
              <w:bottom w:val="single" w:sz="18" w:space="0" w:color="FF0000"/>
              <w:right w:val="single" w:sz="18" w:space="0" w:color="FF0000"/>
            </w:tcBorders>
          </w:tcPr>
          <w:p w14:paraId="0911C4A3"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lastRenderedPageBreak/>
              <w:drawing>
                <wp:inline distT="0" distB="0" distL="0" distR="0" wp14:anchorId="0911C50B" wp14:editId="570FDCB7">
                  <wp:extent cx="5731510" cy="7909560"/>
                  <wp:effectExtent l="0" t="0" r="2540" b="0"/>
                  <wp:docPr id="10" name="그림 10" descr="Figure 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10" descr="Figure S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31510" cy="7909560"/>
                          </a:xfrm>
                          <a:prstGeom prst="rect">
                            <a:avLst/>
                          </a:prstGeom>
                        </pic:spPr>
                      </pic:pic>
                    </a:graphicData>
                  </a:graphic>
                </wp:inline>
              </w:drawing>
            </w:r>
          </w:p>
        </w:tc>
      </w:tr>
    </w:tbl>
    <w:p w14:paraId="0911C4A5" w14:textId="77777777" w:rsidR="00A2068C" w:rsidRPr="00A2068C" w:rsidRDefault="00A2068C" w:rsidP="00A2068C">
      <w:pPr>
        <w:widowControl/>
        <w:wordWrap/>
        <w:autoSpaceDE/>
        <w:spacing w:after="0"/>
        <w:rPr>
          <w:rFonts w:eastAsia="Malgun Gothic"/>
        </w:rPr>
      </w:pPr>
      <w:r w:rsidRPr="00A2068C">
        <w:rPr>
          <w:rFonts w:eastAsia="Malgun Gothic" w:hint="eastAsia"/>
          <w:b/>
          <w:noProof/>
          <w:sz w:val="32"/>
          <w:szCs w:val="24"/>
          <w:lang w:val="en-GB" w:eastAsia="en-GB"/>
        </w:rPr>
        <mc:AlternateContent>
          <mc:Choice Requires="wps">
            <w:drawing>
              <wp:anchor distT="0" distB="0" distL="114300" distR="114300" simplePos="0" relativeHeight="251670528" behindDoc="0" locked="0" layoutInCell="1" allowOverlap="1" wp14:anchorId="0911C50D" wp14:editId="3F996149">
                <wp:simplePos x="0" y="0"/>
                <wp:positionH relativeFrom="column">
                  <wp:posOffset>-11847</wp:posOffset>
                </wp:positionH>
                <wp:positionV relativeFrom="paragraph">
                  <wp:posOffset>-374906</wp:posOffset>
                </wp:positionV>
                <wp:extent cx="5724525" cy="9525"/>
                <wp:effectExtent l="0" t="0" r="9525" b="28575"/>
                <wp:wrapNone/>
                <wp:docPr id="32" name="직선 연결선 3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1110C106" id="직선 연결선 32" o:spid="_x0000_s1026" alt="&quot;&quot;"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95pt,-29.5pt" to="449.8pt,-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" strokecolor="red" strokeweight="1.75pt"/>
            </w:pict>
          </mc:Fallback>
        </mc:AlternateContent>
      </w:r>
      <w:r w:rsidRPr="00A2068C">
        <w:rPr>
          <w:rFonts w:eastAsia="Malgun Gothic"/>
          <w:b/>
        </w:rPr>
        <w:t>Figure S5.</w:t>
      </w:r>
      <w:r w:rsidRPr="00A2068C">
        <w:rPr>
          <w:rFonts w:eastAsia="Malgun Gothic"/>
        </w:rPr>
        <w:t xml:space="preserve"> </w:t>
      </w:r>
      <w:r w:rsidRPr="00A2068C">
        <w:rPr>
          <w:rFonts w:eastAsia="Malgun Gothic"/>
          <w:sz w:val="22"/>
        </w:rPr>
        <w:t>The density and distribution of propensity scores before and after matching in matched cohort C</w:t>
      </w:r>
    </w:p>
    <w:tbl>
      <w:tblPr>
        <w:tblStyle w:val="TableGrid"/>
        <w:tblW w:w="0" w:type="auto"/>
        <w:tblLook w:val="04A0" w:firstRow="1" w:lastRow="0" w:firstColumn="1" w:lastColumn="0" w:noHBand="0" w:noVBand="1"/>
      </w:tblPr>
      <w:tblGrid>
        <w:gridCol w:w="8980"/>
      </w:tblGrid>
      <w:tr w:rsidR="00A2068C" w:rsidRPr="00A2068C" w14:paraId="0911C4A7" w14:textId="77777777" w:rsidTr="00B575E7">
        <w:tc>
          <w:tcPr>
            <w:tcW w:w="9224" w:type="dxa"/>
            <w:tcBorders>
              <w:top w:val="single" w:sz="18" w:space="0" w:color="FF0000"/>
              <w:left w:val="single" w:sz="18" w:space="0" w:color="FF0000"/>
              <w:bottom w:val="single" w:sz="18" w:space="0" w:color="FF0000"/>
              <w:right w:val="single" w:sz="18" w:space="0" w:color="FF0000"/>
            </w:tcBorders>
          </w:tcPr>
          <w:p w14:paraId="0911C4A6"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lastRenderedPageBreak/>
              <w:drawing>
                <wp:inline distT="0" distB="0" distL="0" distR="0" wp14:anchorId="0911C50F" wp14:editId="31910EA7">
                  <wp:extent cx="5731510" cy="7909560"/>
                  <wp:effectExtent l="0" t="0" r="2540" b="0"/>
                  <wp:docPr id="11" name="그림 11" descr="Figure 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descr="Figure S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31510" cy="7909560"/>
                          </a:xfrm>
                          <a:prstGeom prst="rect">
                            <a:avLst/>
                          </a:prstGeom>
                        </pic:spPr>
                      </pic:pic>
                    </a:graphicData>
                  </a:graphic>
                </wp:inline>
              </w:drawing>
            </w:r>
          </w:p>
        </w:tc>
      </w:tr>
    </w:tbl>
    <w:p w14:paraId="0911C4A8" w14:textId="77777777" w:rsidR="00A2068C" w:rsidRPr="00A2068C" w:rsidRDefault="00A2068C" w:rsidP="00A2068C">
      <w:pPr>
        <w:widowControl/>
        <w:wordWrap/>
        <w:autoSpaceDE/>
        <w:autoSpaceDN/>
        <w:rPr>
          <w:rFonts w:eastAsia="Malgun Gothic"/>
          <w:b/>
          <w:noProof/>
          <w:szCs w:val="24"/>
        </w:rPr>
      </w:pPr>
    </w:p>
    <w:p w14:paraId="0911C4A9" w14:textId="77777777" w:rsidR="00A2068C" w:rsidRPr="00A2068C" w:rsidRDefault="00A2068C" w:rsidP="00A2068C">
      <w:pPr>
        <w:widowControl/>
        <w:wordWrap/>
        <w:autoSpaceDE/>
        <w:spacing w:line="360" w:lineRule="auto"/>
        <w:jc w:val="left"/>
        <w:rPr>
          <w:rFonts w:eastAsia="Malgun Gothic"/>
        </w:rPr>
      </w:pPr>
      <w:r w:rsidRPr="00A2068C">
        <w:rPr>
          <w:rFonts w:eastAsia="Malgun Gothic" w:hint="eastAsia"/>
          <w:b/>
          <w:noProof/>
          <w:sz w:val="32"/>
          <w:szCs w:val="24"/>
          <w:lang w:val="en-GB" w:eastAsia="en-GB"/>
        </w:rPr>
        <w:lastRenderedPageBreak/>
        <mc:AlternateContent>
          <mc:Choice Requires="wps">
            <w:drawing>
              <wp:anchor distT="0" distB="0" distL="114300" distR="114300" simplePos="0" relativeHeight="251671552" behindDoc="0" locked="0" layoutInCell="1" allowOverlap="1" wp14:anchorId="0911C511" wp14:editId="4E121A20">
                <wp:simplePos x="0" y="0"/>
                <wp:positionH relativeFrom="column">
                  <wp:posOffset>-16510</wp:posOffset>
                </wp:positionH>
                <wp:positionV relativeFrom="paragraph">
                  <wp:posOffset>-365760</wp:posOffset>
                </wp:positionV>
                <wp:extent cx="5724525" cy="9525"/>
                <wp:effectExtent l="0" t="0" r="9525" b="28575"/>
                <wp:wrapNone/>
                <wp:docPr id="34" name="직선 연결선 3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6ACD0D60" id="직선 연결선 34" o:spid="_x0000_s1026" alt="&quot;&quot;"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1.3pt,-28.8pt" to="449.45pt,-2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" strokecolor="red" strokeweight="1.75pt"/>
            </w:pict>
          </mc:Fallback>
        </mc:AlternateContent>
      </w:r>
      <w:r w:rsidRPr="00A2068C">
        <w:rPr>
          <w:rFonts w:eastAsia="Malgun Gothic"/>
          <w:b/>
        </w:rPr>
        <w:t>Figure S6.</w:t>
      </w:r>
      <w:r w:rsidRPr="00A2068C">
        <w:rPr>
          <w:rFonts w:eastAsia="Malgun Gothic"/>
        </w:rPr>
        <w:t xml:space="preserve"> </w:t>
      </w:r>
      <w:r w:rsidRPr="00A2068C">
        <w:rPr>
          <w:rFonts w:eastAsia="Malgun Gothic"/>
          <w:sz w:val="22"/>
        </w:rPr>
        <w:t>The density and distribution of propensity scores before and after matching in matched cohort D</w:t>
      </w:r>
    </w:p>
    <w:tbl>
      <w:tblPr>
        <w:tblStyle w:val="TableGrid"/>
        <w:tblW w:w="0" w:type="auto"/>
        <w:tblLook w:val="04A0" w:firstRow="1" w:lastRow="0" w:firstColumn="1" w:lastColumn="0" w:noHBand="0" w:noVBand="1"/>
      </w:tblPr>
      <w:tblGrid>
        <w:gridCol w:w="8980"/>
      </w:tblGrid>
      <w:tr w:rsidR="00A2068C" w:rsidRPr="00A2068C" w14:paraId="0911C4AB" w14:textId="77777777" w:rsidTr="00B575E7">
        <w:tc>
          <w:tcPr>
            <w:tcW w:w="9242" w:type="dxa"/>
            <w:tcBorders>
              <w:top w:val="single" w:sz="18" w:space="0" w:color="FF0000"/>
              <w:left w:val="single" w:sz="18" w:space="0" w:color="FF0000"/>
              <w:bottom w:val="single" w:sz="18" w:space="0" w:color="FF0000"/>
              <w:right w:val="single" w:sz="18" w:space="0" w:color="FF0000"/>
            </w:tcBorders>
          </w:tcPr>
          <w:p w14:paraId="0911C4AA"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lastRenderedPageBreak/>
              <w:drawing>
                <wp:inline distT="0" distB="0" distL="0" distR="0" wp14:anchorId="0911C513" wp14:editId="1CC18D5C">
                  <wp:extent cx="5731510" cy="7909560"/>
                  <wp:effectExtent l="0" t="0" r="2540" b="0"/>
                  <wp:docPr id="12" name="그림 12" descr="Figure 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2" descr="Figure S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31510" cy="7909560"/>
                          </a:xfrm>
                          <a:prstGeom prst="rect">
                            <a:avLst/>
                          </a:prstGeom>
                        </pic:spPr>
                      </pic:pic>
                    </a:graphicData>
                  </a:graphic>
                </wp:inline>
              </w:drawing>
            </w:r>
          </w:p>
        </w:tc>
      </w:tr>
    </w:tbl>
    <w:p w14:paraId="0911C4AC" w14:textId="77777777" w:rsidR="00A2068C" w:rsidRPr="00A2068C" w:rsidRDefault="00A2068C" w:rsidP="00A2068C">
      <w:pPr>
        <w:widowControl/>
        <w:wordWrap/>
        <w:autoSpaceDE/>
        <w:spacing w:line="360" w:lineRule="auto"/>
        <w:jc w:val="left"/>
        <w:rPr>
          <w:rFonts w:eastAsia="Malgun Gothic"/>
        </w:rPr>
      </w:pPr>
      <w:r w:rsidRPr="00A2068C">
        <w:rPr>
          <w:rFonts w:eastAsia="Malgun Gothic" w:hint="eastAsia"/>
          <w:b/>
          <w:noProof/>
          <w:sz w:val="32"/>
          <w:szCs w:val="24"/>
          <w:lang w:val="en-GB" w:eastAsia="en-GB"/>
        </w:rPr>
        <mc:AlternateContent>
          <mc:Choice Requires="wps">
            <w:drawing>
              <wp:anchor distT="0" distB="0" distL="114300" distR="114300" simplePos="0" relativeHeight="251672576" behindDoc="0" locked="0" layoutInCell="1" allowOverlap="1" wp14:anchorId="0911C515" wp14:editId="592059F4">
                <wp:simplePos x="0" y="0"/>
                <wp:positionH relativeFrom="column">
                  <wp:posOffset>-29627</wp:posOffset>
                </wp:positionH>
                <wp:positionV relativeFrom="paragraph">
                  <wp:posOffset>-365552</wp:posOffset>
                </wp:positionV>
                <wp:extent cx="5724525" cy="9525"/>
                <wp:effectExtent l="0" t="0" r="9525" b="28575"/>
                <wp:wrapNone/>
                <wp:docPr id="36" name="직선 연결선 3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63282662" id="직선 연결선 36" o:spid="_x0000_s1026" alt="&quot;&quot;"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2.35pt,-28.8pt" to="448.4pt,-2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" strokecolor="red" strokeweight="1.75pt"/>
            </w:pict>
          </mc:Fallback>
        </mc:AlternateContent>
      </w:r>
      <w:r w:rsidRPr="00A2068C">
        <w:rPr>
          <w:rFonts w:eastAsia="Malgun Gothic"/>
          <w:b/>
        </w:rPr>
        <w:t>Figure S7.</w:t>
      </w:r>
      <w:r w:rsidRPr="00A2068C">
        <w:rPr>
          <w:rFonts w:eastAsia="Malgun Gothic"/>
        </w:rPr>
        <w:t xml:space="preserve"> </w:t>
      </w:r>
      <w:r w:rsidRPr="00A2068C">
        <w:rPr>
          <w:rFonts w:eastAsia="Malgun Gothic"/>
          <w:sz w:val="22"/>
        </w:rPr>
        <w:t>The density and distribution of propensity scores before and after matching in matched cohort E</w:t>
      </w:r>
    </w:p>
    <w:tbl>
      <w:tblPr>
        <w:tblStyle w:val="TableGrid"/>
        <w:tblW w:w="0" w:type="auto"/>
        <w:tblLook w:val="04A0" w:firstRow="1" w:lastRow="0" w:firstColumn="1" w:lastColumn="0" w:noHBand="0" w:noVBand="1"/>
      </w:tblPr>
      <w:tblGrid>
        <w:gridCol w:w="8980"/>
      </w:tblGrid>
      <w:tr w:rsidR="00A2068C" w:rsidRPr="00A2068C" w14:paraId="0911C4AE" w14:textId="77777777" w:rsidTr="00B575E7">
        <w:tc>
          <w:tcPr>
            <w:tcW w:w="9242" w:type="dxa"/>
            <w:tcBorders>
              <w:top w:val="single" w:sz="18" w:space="0" w:color="FF0000"/>
              <w:left w:val="single" w:sz="18" w:space="0" w:color="FF0000"/>
              <w:bottom w:val="single" w:sz="18" w:space="0" w:color="FF0000"/>
              <w:right w:val="single" w:sz="18" w:space="0" w:color="FF0000"/>
            </w:tcBorders>
          </w:tcPr>
          <w:p w14:paraId="0911C4AD"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lastRenderedPageBreak/>
              <w:drawing>
                <wp:inline distT="0" distB="0" distL="0" distR="0" wp14:anchorId="0911C517" wp14:editId="3C5B1D28">
                  <wp:extent cx="5731510" cy="7909560"/>
                  <wp:effectExtent l="0" t="0" r="2540" b="0"/>
                  <wp:docPr id="13" name="그림 13" descr="Figure 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 13" descr="Figure S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31510" cy="7909560"/>
                          </a:xfrm>
                          <a:prstGeom prst="rect">
                            <a:avLst/>
                          </a:prstGeom>
                        </pic:spPr>
                      </pic:pic>
                    </a:graphicData>
                  </a:graphic>
                </wp:inline>
              </w:drawing>
            </w:r>
          </w:p>
        </w:tc>
      </w:tr>
    </w:tbl>
    <w:p w14:paraId="0911C4AF" w14:textId="77777777" w:rsidR="00A2068C" w:rsidRPr="00A2068C" w:rsidRDefault="00A2068C" w:rsidP="00A2068C">
      <w:pPr>
        <w:widowControl/>
        <w:wordWrap/>
        <w:autoSpaceDE/>
        <w:spacing w:line="360" w:lineRule="auto"/>
        <w:jc w:val="left"/>
        <w:rPr>
          <w:rFonts w:eastAsia="Malgun Gothic"/>
        </w:rPr>
      </w:pPr>
      <w:r w:rsidRPr="00A2068C">
        <w:rPr>
          <w:rFonts w:eastAsia="Malgun Gothic" w:hint="eastAsia"/>
          <w:b/>
          <w:noProof/>
          <w:sz w:val="32"/>
          <w:szCs w:val="24"/>
          <w:lang w:val="en-GB" w:eastAsia="en-GB"/>
        </w:rPr>
        <mc:AlternateContent>
          <mc:Choice Requires="wps">
            <w:drawing>
              <wp:anchor distT="0" distB="0" distL="114300" distR="114300" simplePos="0" relativeHeight="251673600" behindDoc="0" locked="0" layoutInCell="1" allowOverlap="1" wp14:anchorId="0911C519" wp14:editId="33F5B5B9">
                <wp:simplePos x="0" y="0"/>
                <wp:positionH relativeFrom="column">
                  <wp:posOffset>-22803</wp:posOffset>
                </wp:positionH>
                <wp:positionV relativeFrom="paragraph">
                  <wp:posOffset>-351904</wp:posOffset>
                </wp:positionV>
                <wp:extent cx="5724525" cy="9525"/>
                <wp:effectExtent l="0" t="0" r="9525" b="28575"/>
                <wp:wrapNone/>
                <wp:docPr id="38" name="직선 연결선 3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49367C22" id="직선 연결선 38" o:spid="_x0000_s1026" alt="&quot;&quot;" style="position:absolute;z-index:251673600;visibility:visible;mso-wrap-style:square;mso-wrap-distance-left:9pt;mso-wrap-distance-top:0;mso-wrap-distance-right:9pt;mso-wrap-distance-bottom:0;mso-position-horizontal:absolute;mso-position-horizontal-relative:text;mso-position-vertical:absolute;mso-position-vertical-relative:text" from="-1.8pt,-27.7pt" to="448.95pt,-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" strokecolor="red" strokeweight="1.75pt"/>
            </w:pict>
          </mc:Fallback>
        </mc:AlternateContent>
      </w:r>
      <w:r w:rsidRPr="00A2068C">
        <w:rPr>
          <w:rFonts w:eastAsia="Malgun Gothic"/>
          <w:b/>
        </w:rPr>
        <w:t>Figure S8.</w:t>
      </w:r>
      <w:r w:rsidRPr="00A2068C">
        <w:rPr>
          <w:rFonts w:eastAsia="Malgun Gothic"/>
        </w:rPr>
        <w:t xml:space="preserve"> </w:t>
      </w:r>
      <w:r w:rsidRPr="00A2068C">
        <w:rPr>
          <w:rFonts w:eastAsia="Malgun Gothic"/>
          <w:sz w:val="22"/>
        </w:rPr>
        <w:t>The density and distribution of propensity scores before and after matching in matched cohort F</w:t>
      </w:r>
    </w:p>
    <w:tbl>
      <w:tblPr>
        <w:tblStyle w:val="TableGrid"/>
        <w:tblW w:w="0" w:type="auto"/>
        <w:tblLook w:val="04A0" w:firstRow="1" w:lastRow="0" w:firstColumn="1" w:lastColumn="0" w:noHBand="0" w:noVBand="1"/>
      </w:tblPr>
      <w:tblGrid>
        <w:gridCol w:w="8980"/>
      </w:tblGrid>
      <w:tr w:rsidR="00A2068C" w:rsidRPr="00A2068C" w14:paraId="0911C4B1" w14:textId="77777777" w:rsidTr="00B575E7">
        <w:tc>
          <w:tcPr>
            <w:tcW w:w="9242" w:type="dxa"/>
            <w:tcBorders>
              <w:top w:val="single" w:sz="18" w:space="0" w:color="FF0000"/>
              <w:left w:val="single" w:sz="18" w:space="0" w:color="FF0000"/>
              <w:bottom w:val="single" w:sz="18" w:space="0" w:color="FF0000"/>
              <w:right w:val="single" w:sz="18" w:space="0" w:color="FF0000"/>
            </w:tcBorders>
          </w:tcPr>
          <w:p w14:paraId="0911C4B0"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lastRenderedPageBreak/>
              <w:drawing>
                <wp:inline distT="0" distB="0" distL="0" distR="0" wp14:anchorId="0911C51B" wp14:editId="0EAF0C5D">
                  <wp:extent cx="5731510" cy="7909560"/>
                  <wp:effectExtent l="0" t="0" r="2540" b="0"/>
                  <wp:docPr id="14" name="그림 14" descr="Figure 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그림 14" descr="Figure S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31510" cy="7909560"/>
                          </a:xfrm>
                          <a:prstGeom prst="rect">
                            <a:avLst/>
                          </a:prstGeom>
                        </pic:spPr>
                      </pic:pic>
                    </a:graphicData>
                  </a:graphic>
                </wp:inline>
              </w:drawing>
            </w:r>
          </w:p>
        </w:tc>
      </w:tr>
    </w:tbl>
    <w:p w14:paraId="0911C4B2" w14:textId="77777777" w:rsidR="00A2068C" w:rsidRPr="00A2068C" w:rsidRDefault="00A2068C" w:rsidP="00A2068C">
      <w:pPr>
        <w:widowControl/>
        <w:wordWrap/>
        <w:autoSpaceDE/>
        <w:spacing w:line="360" w:lineRule="auto"/>
        <w:jc w:val="left"/>
        <w:rPr>
          <w:rFonts w:eastAsia="Malgun Gothic"/>
        </w:rPr>
      </w:pPr>
      <w:r w:rsidRPr="00A2068C">
        <w:rPr>
          <w:rFonts w:eastAsia="Malgun Gothic" w:hint="eastAsia"/>
          <w:b/>
          <w:noProof/>
          <w:sz w:val="32"/>
          <w:szCs w:val="24"/>
          <w:lang w:val="en-GB" w:eastAsia="en-GB"/>
        </w:rPr>
        <mc:AlternateContent>
          <mc:Choice Requires="wps">
            <w:drawing>
              <wp:anchor distT="0" distB="0" distL="114300" distR="114300" simplePos="0" relativeHeight="251674624" behindDoc="0" locked="0" layoutInCell="1" allowOverlap="1" wp14:anchorId="0911C51D" wp14:editId="6299838D">
                <wp:simplePos x="0" y="0"/>
                <wp:positionH relativeFrom="column">
                  <wp:posOffset>-22803</wp:posOffset>
                </wp:positionH>
                <wp:positionV relativeFrom="paragraph">
                  <wp:posOffset>-372376</wp:posOffset>
                </wp:positionV>
                <wp:extent cx="5724525" cy="9525"/>
                <wp:effectExtent l="0" t="0" r="9525" b="28575"/>
                <wp:wrapNone/>
                <wp:docPr id="40" name="직선 연결선 4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71850CAE" id="직선 연결선 40" o:spid="_x0000_s1026" alt="&quot;&quot;" style="position:absolute;z-index:251674624;visibility:visible;mso-wrap-style:square;mso-wrap-distance-left:9pt;mso-wrap-distance-top:0;mso-wrap-distance-right:9pt;mso-wrap-distance-bottom:0;mso-position-horizontal:absolute;mso-position-horizontal-relative:text;mso-position-vertical:absolute;mso-position-vertical-relative:text" from="-1.8pt,-29.3pt" to="448.95pt,-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" strokecolor="red" strokeweight="1.75pt"/>
            </w:pict>
          </mc:Fallback>
        </mc:AlternateContent>
      </w:r>
      <w:r w:rsidRPr="00A2068C">
        <w:rPr>
          <w:rFonts w:eastAsia="Malgun Gothic"/>
          <w:b/>
        </w:rPr>
        <w:t>Figure S9.</w:t>
      </w:r>
      <w:r w:rsidRPr="00A2068C">
        <w:rPr>
          <w:rFonts w:eastAsia="Malgun Gothic"/>
        </w:rPr>
        <w:t xml:space="preserve"> </w:t>
      </w:r>
      <w:r w:rsidRPr="00A2068C">
        <w:rPr>
          <w:rFonts w:eastAsia="Malgun Gothic"/>
          <w:sz w:val="22"/>
        </w:rPr>
        <w:t>The density and distribution of propensity scores before and after matching in matched cohort G</w:t>
      </w:r>
    </w:p>
    <w:tbl>
      <w:tblPr>
        <w:tblStyle w:val="TableGrid"/>
        <w:tblW w:w="0" w:type="auto"/>
        <w:tblLook w:val="04A0" w:firstRow="1" w:lastRow="0" w:firstColumn="1" w:lastColumn="0" w:noHBand="0" w:noVBand="1"/>
      </w:tblPr>
      <w:tblGrid>
        <w:gridCol w:w="8980"/>
      </w:tblGrid>
      <w:tr w:rsidR="00A2068C" w:rsidRPr="00A2068C" w14:paraId="0911C4B4" w14:textId="77777777" w:rsidTr="00B575E7">
        <w:tc>
          <w:tcPr>
            <w:tcW w:w="9242" w:type="dxa"/>
            <w:tcBorders>
              <w:top w:val="single" w:sz="18" w:space="0" w:color="FF0000"/>
              <w:left w:val="single" w:sz="18" w:space="0" w:color="FF0000"/>
              <w:bottom w:val="single" w:sz="18" w:space="0" w:color="FF0000"/>
              <w:right w:val="single" w:sz="18" w:space="0" w:color="FF0000"/>
            </w:tcBorders>
          </w:tcPr>
          <w:p w14:paraId="0911C4B3"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lastRenderedPageBreak/>
              <w:drawing>
                <wp:inline distT="0" distB="0" distL="0" distR="0" wp14:anchorId="0911C51F" wp14:editId="7CE79C76">
                  <wp:extent cx="5731510" cy="7909560"/>
                  <wp:effectExtent l="0" t="0" r="2540" b="0"/>
                  <wp:docPr id="15" name="그림 15" descr="Figure S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descr="Figure S9"/>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31510" cy="7909560"/>
                          </a:xfrm>
                          <a:prstGeom prst="rect">
                            <a:avLst/>
                          </a:prstGeom>
                        </pic:spPr>
                      </pic:pic>
                    </a:graphicData>
                  </a:graphic>
                </wp:inline>
              </w:drawing>
            </w:r>
          </w:p>
        </w:tc>
      </w:tr>
    </w:tbl>
    <w:p w14:paraId="0911C4B5" w14:textId="77777777" w:rsidR="00A2068C" w:rsidRPr="00A2068C" w:rsidRDefault="00A2068C" w:rsidP="00A2068C">
      <w:pPr>
        <w:widowControl/>
        <w:wordWrap/>
        <w:autoSpaceDE/>
        <w:spacing w:line="360" w:lineRule="auto"/>
        <w:jc w:val="left"/>
        <w:rPr>
          <w:rFonts w:eastAsia="Malgun Gothic"/>
        </w:rPr>
      </w:pPr>
      <w:r w:rsidRPr="00A2068C">
        <w:rPr>
          <w:rFonts w:eastAsia="Malgun Gothic" w:hint="eastAsia"/>
          <w:b/>
          <w:noProof/>
          <w:sz w:val="32"/>
          <w:szCs w:val="24"/>
          <w:lang w:val="en-GB" w:eastAsia="en-GB"/>
        </w:rPr>
        <mc:AlternateContent>
          <mc:Choice Requires="wps">
            <w:drawing>
              <wp:anchor distT="0" distB="0" distL="114300" distR="114300" simplePos="0" relativeHeight="251675648" behindDoc="0" locked="0" layoutInCell="1" allowOverlap="1" wp14:anchorId="0911C521" wp14:editId="4D5ADD7E">
                <wp:simplePos x="0" y="0"/>
                <wp:positionH relativeFrom="column">
                  <wp:posOffset>-9155</wp:posOffset>
                </wp:positionH>
                <wp:positionV relativeFrom="paragraph">
                  <wp:posOffset>-365552</wp:posOffset>
                </wp:positionV>
                <wp:extent cx="5724525" cy="9525"/>
                <wp:effectExtent l="0" t="0" r="9525" b="28575"/>
                <wp:wrapNone/>
                <wp:docPr id="42" name="직선 연결선 4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65F79935" id="직선 연결선 42" o:spid="_x0000_s1026" alt="&quot;&quot;"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7pt,-28.8pt" to="450.05pt,-2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" strokecolor="red" strokeweight="1.75pt"/>
            </w:pict>
          </mc:Fallback>
        </mc:AlternateContent>
      </w:r>
      <w:r w:rsidRPr="00A2068C">
        <w:rPr>
          <w:rFonts w:eastAsia="Malgun Gothic"/>
          <w:b/>
        </w:rPr>
        <w:t>Figure S10.</w:t>
      </w:r>
      <w:r w:rsidRPr="00A2068C">
        <w:rPr>
          <w:rFonts w:eastAsia="Malgun Gothic"/>
        </w:rPr>
        <w:t xml:space="preserve"> </w:t>
      </w:r>
      <w:r w:rsidRPr="00A2068C">
        <w:rPr>
          <w:rFonts w:eastAsia="Malgun Gothic"/>
          <w:sz w:val="22"/>
        </w:rPr>
        <w:t>The density and distribution of propensity scores before and after matching in matched cohort H</w:t>
      </w:r>
    </w:p>
    <w:tbl>
      <w:tblPr>
        <w:tblStyle w:val="TableGrid"/>
        <w:tblW w:w="0" w:type="auto"/>
        <w:tblLook w:val="04A0" w:firstRow="1" w:lastRow="0" w:firstColumn="1" w:lastColumn="0" w:noHBand="0" w:noVBand="1"/>
      </w:tblPr>
      <w:tblGrid>
        <w:gridCol w:w="8980"/>
      </w:tblGrid>
      <w:tr w:rsidR="00A2068C" w:rsidRPr="00A2068C" w14:paraId="0911C4B7" w14:textId="77777777" w:rsidTr="00B575E7">
        <w:tc>
          <w:tcPr>
            <w:tcW w:w="9242" w:type="dxa"/>
            <w:tcBorders>
              <w:top w:val="single" w:sz="18" w:space="0" w:color="FF0000"/>
              <w:left w:val="single" w:sz="18" w:space="0" w:color="FF0000"/>
              <w:bottom w:val="single" w:sz="18" w:space="0" w:color="FF0000"/>
              <w:right w:val="single" w:sz="18" w:space="0" w:color="FF0000"/>
            </w:tcBorders>
          </w:tcPr>
          <w:p w14:paraId="0911C4B6"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lastRenderedPageBreak/>
              <w:drawing>
                <wp:inline distT="0" distB="0" distL="0" distR="0" wp14:anchorId="0911C523" wp14:editId="1F893B1A">
                  <wp:extent cx="5731510" cy="7909560"/>
                  <wp:effectExtent l="0" t="0" r="2540" b="0"/>
                  <wp:docPr id="16" name="그림 16" descr="Figure 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descr="Figure S1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31510" cy="7909560"/>
                          </a:xfrm>
                          <a:prstGeom prst="rect">
                            <a:avLst/>
                          </a:prstGeom>
                        </pic:spPr>
                      </pic:pic>
                    </a:graphicData>
                  </a:graphic>
                </wp:inline>
              </w:drawing>
            </w:r>
          </w:p>
        </w:tc>
      </w:tr>
    </w:tbl>
    <w:p w14:paraId="0911C4B8" w14:textId="77777777" w:rsidR="00A2068C" w:rsidRPr="00A2068C" w:rsidRDefault="00A2068C" w:rsidP="00A2068C">
      <w:pPr>
        <w:widowControl/>
        <w:wordWrap/>
        <w:autoSpaceDE/>
        <w:spacing w:line="360" w:lineRule="auto"/>
        <w:jc w:val="left"/>
        <w:rPr>
          <w:rFonts w:eastAsia="Malgun Gothic"/>
        </w:rPr>
      </w:pPr>
      <w:r w:rsidRPr="00A2068C">
        <w:rPr>
          <w:rFonts w:eastAsia="Malgun Gothic" w:hint="eastAsia"/>
          <w:b/>
          <w:noProof/>
          <w:sz w:val="32"/>
          <w:szCs w:val="24"/>
          <w:lang w:val="en-GB" w:eastAsia="en-GB"/>
        </w:rPr>
        <mc:AlternateContent>
          <mc:Choice Requires="wps">
            <w:drawing>
              <wp:anchor distT="0" distB="0" distL="114300" distR="114300" simplePos="0" relativeHeight="251676672" behindDoc="0" locked="0" layoutInCell="1" allowOverlap="1" wp14:anchorId="0911C525" wp14:editId="27EB86D8">
                <wp:simplePos x="0" y="0"/>
                <wp:positionH relativeFrom="column">
                  <wp:posOffset>-29627</wp:posOffset>
                </wp:positionH>
                <wp:positionV relativeFrom="paragraph">
                  <wp:posOffset>-365552</wp:posOffset>
                </wp:positionV>
                <wp:extent cx="5724525" cy="9525"/>
                <wp:effectExtent l="0" t="0" r="9525" b="28575"/>
                <wp:wrapNone/>
                <wp:docPr id="44" name="직선 연결선 4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63791BF2" id="직선 연결선 44" o:spid="_x0000_s1026" alt="&quot;&quot;" style="position:absolute;z-index:251676672;visibility:visible;mso-wrap-style:square;mso-wrap-distance-left:9pt;mso-wrap-distance-top:0;mso-wrap-distance-right:9pt;mso-wrap-distance-bottom:0;mso-position-horizontal:absolute;mso-position-horizontal-relative:text;mso-position-vertical:absolute;mso-position-vertical-relative:text" from="-2.35pt,-28.8pt" to="448.4pt,-2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" strokecolor="red" strokeweight="1.75pt"/>
            </w:pict>
          </mc:Fallback>
        </mc:AlternateContent>
      </w:r>
      <w:r w:rsidRPr="00A2068C">
        <w:rPr>
          <w:rFonts w:eastAsia="Malgun Gothic"/>
          <w:b/>
        </w:rPr>
        <w:t>Figure S11.</w:t>
      </w:r>
      <w:r w:rsidRPr="00A2068C">
        <w:rPr>
          <w:rFonts w:eastAsia="Malgun Gothic"/>
        </w:rPr>
        <w:t xml:space="preserve"> </w:t>
      </w:r>
      <w:r w:rsidRPr="00A2068C">
        <w:rPr>
          <w:rFonts w:eastAsia="Malgun Gothic"/>
          <w:sz w:val="22"/>
        </w:rPr>
        <w:t>The density and distribution of propensity scores before and after matching in matched cohort I</w:t>
      </w:r>
    </w:p>
    <w:tbl>
      <w:tblPr>
        <w:tblStyle w:val="TableGrid"/>
        <w:tblW w:w="0" w:type="auto"/>
        <w:tblLook w:val="04A0" w:firstRow="1" w:lastRow="0" w:firstColumn="1" w:lastColumn="0" w:noHBand="0" w:noVBand="1"/>
      </w:tblPr>
      <w:tblGrid>
        <w:gridCol w:w="8980"/>
      </w:tblGrid>
      <w:tr w:rsidR="00A2068C" w:rsidRPr="00A2068C" w14:paraId="0911C4BA" w14:textId="77777777" w:rsidTr="00B575E7">
        <w:tc>
          <w:tcPr>
            <w:tcW w:w="9242" w:type="dxa"/>
            <w:tcBorders>
              <w:top w:val="single" w:sz="18" w:space="0" w:color="FF0000"/>
              <w:left w:val="single" w:sz="18" w:space="0" w:color="FF0000"/>
              <w:bottom w:val="single" w:sz="18" w:space="0" w:color="FF0000"/>
              <w:right w:val="single" w:sz="18" w:space="0" w:color="FF0000"/>
            </w:tcBorders>
          </w:tcPr>
          <w:p w14:paraId="0911C4B9"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lastRenderedPageBreak/>
              <w:drawing>
                <wp:inline distT="0" distB="0" distL="0" distR="0" wp14:anchorId="0911C527" wp14:editId="1E35B096">
                  <wp:extent cx="5731510" cy="7909560"/>
                  <wp:effectExtent l="0" t="0" r="2540" b="0"/>
                  <wp:docPr id="21" name="그림 21" descr="Figure S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descr="Figure S1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31510" cy="7909560"/>
                          </a:xfrm>
                          <a:prstGeom prst="rect">
                            <a:avLst/>
                          </a:prstGeom>
                        </pic:spPr>
                      </pic:pic>
                    </a:graphicData>
                  </a:graphic>
                </wp:inline>
              </w:drawing>
            </w:r>
          </w:p>
        </w:tc>
      </w:tr>
    </w:tbl>
    <w:p w14:paraId="0911C4BB" w14:textId="77777777" w:rsidR="00A2068C" w:rsidRPr="00A2068C" w:rsidRDefault="00A2068C" w:rsidP="00A2068C">
      <w:pPr>
        <w:widowControl/>
        <w:wordWrap/>
        <w:autoSpaceDE/>
        <w:spacing w:line="360" w:lineRule="auto"/>
        <w:jc w:val="left"/>
        <w:rPr>
          <w:rFonts w:eastAsia="Malgun Gothic"/>
        </w:rPr>
      </w:pPr>
      <w:r w:rsidRPr="00A2068C">
        <w:rPr>
          <w:rFonts w:eastAsia="Malgun Gothic" w:hint="eastAsia"/>
          <w:b/>
          <w:noProof/>
          <w:sz w:val="32"/>
          <w:szCs w:val="24"/>
          <w:lang w:val="en-GB" w:eastAsia="en-GB"/>
        </w:rPr>
        <mc:AlternateContent>
          <mc:Choice Requires="wps">
            <w:drawing>
              <wp:anchor distT="0" distB="0" distL="114300" distR="114300" simplePos="0" relativeHeight="251677696" behindDoc="0" locked="0" layoutInCell="1" allowOverlap="1" wp14:anchorId="0911C529" wp14:editId="4682BD04">
                <wp:simplePos x="0" y="0"/>
                <wp:positionH relativeFrom="column">
                  <wp:posOffset>-22804</wp:posOffset>
                </wp:positionH>
                <wp:positionV relativeFrom="paragraph">
                  <wp:posOffset>-372375</wp:posOffset>
                </wp:positionV>
                <wp:extent cx="5724525" cy="9525"/>
                <wp:effectExtent l="0" t="0" r="9525" b="28575"/>
                <wp:wrapNone/>
                <wp:docPr id="46" name="직선 연결선 4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12A1BE5D" id="직선 연결선 46" o:spid="_x0000_s1026" alt="&quot;&quot;"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1.8pt,-29.3pt" to="448.95pt,-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" strokecolor="red" strokeweight="1.75pt"/>
            </w:pict>
          </mc:Fallback>
        </mc:AlternateContent>
      </w:r>
      <w:r w:rsidRPr="00A2068C">
        <w:rPr>
          <w:rFonts w:eastAsia="Malgun Gothic"/>
          <w:b/>
        </w:rPr>
        <w:t>Figure S12.</w:t>
      </w:r>
      <w:r w:rsidRPr="00A2068C">
        <w:rPr>
          <w:rFonts w:eastAsia="Malgun Gothic"/>
        </w:rPr>
        <w:t xml:space="preserve"> </w:t>
      </w:r>
      <w:r w:rsidRPr="00A2068C">
        <w:rPr>
          <w:rFonts w:eastAsia="Malgun Gothic"/>
          <w:sz w:val="22"/>
        </w:rPr>
        <w:t>The density and distribution of propensity scores before and after matching in matched cohort J</w:t>
      </w:r>
    </w:p>
    <w:tbl>
      <w:tblPr>
        <w:tblStyle w:val="TableGrid"/>
        <w:tblW w:w="0" w:type="auto"/>
        <w:tblLook w:val="04A0" w:firstRow="1" w:lastRow="0" w:firstColumn="1" w:lastColumn="0" w:noHBand="0" w:noVBand="1"/>
      </w:tblPr>
      <w:tblGrid>
        <w:gridCol w:w="8980"/>
      </w:tblGrid>
      <w:tr w:rsidR="00A2068C" w:rsidRPr="00A2068C" w14:paraId="0911C4BD" w14:textId="77777777" w:rsidTr="00B575E7">
        <w:tc>
          <w:tcPr>
            <w:tcW w:w="9242" w:type="dxa"/>
            <w:tcBorders>
              <w:top w:val="single" w:sz="18" w:space="0" w:color="FF0000"/>
              <w:left w:val="single" w:sz="18" w:space="0" w:color="FF0000"/>
              <w:bottom w:val="single" w:sz="18" w:space="0" w:color="FF0000"/>
              <w:right w:val="single" w:sz="18" w:space="0" w:color="FF0000"/>
            </w:tcBorders>
          </w:tcPr>
          <w:p w14:paraId="0911C4BC"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lastRenderedPageBreak/>
              <w:drawing>
                <wp:inline distT="0" distB="0" distL="0" distR="0" wp14:anchorId="0911C52B" wp14:editId="066894F9">
                  <wp:extent cx="5731510" cy="7909560"/>
                  <wp:effectExtent l="0" t="0" r="2540" b="0"/>
                  <wp:docPr id="22" name="그림 22" descr="Figure S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descr="Figure S12"/>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31510" cy="7909560"/>
                          </a:xfrm>
                          <a:prstGeom prst="rect">
                            <a:avLst/>
                          </a:prstGeom>
                        </pic:spPr>
                      </pic:pic>
                    </a:graphicData>
                  </a:graphic>
                </wp:inline>
              </w:drawing>
            </w:r>
          </w:p>
        </w:tc>
      </w:tr>
    </w:tbl>
    <w:p w14:paraId="0911C4BE" w14:textId="77777777" w:rsidR="00A2068C" w:rsidRPr="00A2068C" w:rsidRDefault="00A2068C" w:rsidP="00A2068C">
      <w:pPr>
        <w:widowControl/>
        <w:wordWrap/>
        <w:autoSpaceDE/>
        <w:spacing w:line="360" w:lineRule="auto"/>
        <w:jc w:val="left"/>
        <w:rPr>
          <w:rFonts w:eastAsia="Malgun Gothic"/>
        </w:rPr>
      </w:pPr>
      <w:r w:rsidRPr="00A2068C">
        <w:rPr>
          <w:rFonts w:eastAsia="Malgun Gothic" w:hint="eastAsia"/>
          <w:b/>
          <w:noProof/>
          <w:sz w:val="32"/>
          <w:szCs w:val="24"/>
          <w:lang w:val="en-GB" w:eastAsia="en-GB"/>
        </w:rPr>
        <mc:AlternateContent>
          <mc:Choice Requires="wps">
            <w:drawing>
              <wp:anchor distT="0" distB="0" distL="114300" distR="114300" simplePos="0" relativeHeight="251678720" behindDoc="0" locked="0" layoutInCell="1" allowOverlap="1" wp14:anchorId="0911C52D" wp14:editId="131EB21B">
                <wp:simplePos x="0" y="0"/>
                <wp:positionH relativeFrom="column">
                  <wp:posOffset>-22803</wp:posOffset>
                </wp:positionH>
                <wp:positionV relativeFrom="paragraph">
                  <wp:posOffset>-365552</wp:posOffset>
                </wp:positionV>
                <wp:extent cx="5724525" cy="9525"/>
                <wp:effectExtent l="0" t="0" r="9525" b="28575"/>
                <wp:wrapNone/>
                <wp:docPr id="48" name="직선 연결선 4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2DBC1781" id="직선 연결선 48" o:spid="_x0000_s1026" alt="&quot;&quot;"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1.8pt,-28.8pt" to="448.95pt,-2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" strokecolor="red" strokeweight="1.75pt"/>
            </w:pict>
          </mc:Fallback>
        </mc:AlternateContent>
      </w:r>
      <w:r w:rsidRPr="00A2068C">
        <w:rPr>
          <w:rFonts w:eastAsia="Malgun Gothic"/>
          <w:b/>
        </w:rPr>
        <w:t>Figure S13.</w:t>
      </w:r>
      <w:r w:rsidRPr="00A2068C">
        <w:rPr>
          <w:rFonts w:eastAsia="Malgun Gothic"/>
        </w:rPr>
        <w:t xml:space="preserve"> </w:t>
      </w:r>
      <w:r w:rsidRPr="00A2068C">
        <w:rPr>
          <w:rFonts w:eastAsia="Malgun Gothic"/>
          <w:sz w:val="22"/>
        </w:rPr>
        <w:t>The density and distribution of propensity scores before and after matching in matched cohort K</w:t>
      </w:r>
    </w:p>
    <w:tbl>
      <w:tblPr>
        <w:tblStyle w:val="TableGrid"/>
        <w:tblW w:w="0" w:type="auto"/>
        <w:tblLook w:val="04A0" w:firstRow="1" w:lastRow="0" w:firstColumn="1" w:lastColumn="0" w:noHBand="0" w:noVBand="1"/>
      </w:tblPr>
      <w:tblGrid>
        <w:gridCol w:w="8980"/>
      </w:tblGrid>
      <w:tr w:rsidR="00A2068C" w:rsidRPr="00A2068C" w14:paraId="0911C4C0" w14:textId="77777777" w:rsidTr="00B575E7">
        <w:tc>
          <w:tcPr>
            <w:tcW w:w="9242" w:type="dxa"/>
            <w:tcBorders>
              <w:top w:val="single" w:sz="18" w:space="0" w:color="FF0000"/>
              <w:left w:val="single" w:sz="18" w:space="0" w:color="FF0000"/>
              <w:bottom w:val="single" w:sz="18" w:space="0" w:color="FF0000"/>
              <w:right w:val="single" w:sz="18" w:space="0" w:color="FF0000"/>
            </w:tcBorders>
          </w:tcPr>
          <w:p w14:paraId="0911C4BF"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lastRenderedPageBreak/>
              <w:drawing>
                <wp:inline distT="0" distB="0" distL="0" distR="0" wp14:anchorId="0911C52F" wp14:editId="26B22C82">
                  <wp:extent cx="5731510" cy="7909560"/>
                  <wp:effectExtent l="0" t="0" r="2540" b="0"/>
                  <wp:docPr id="27" name="그림 27" descr="Figure S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그림 27" descr="Figure S1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31510" cy="7909560"/>
                          </a:xfrm>
                          <a:prstGeom prst="rect">
                            <a:avLst/>
                          </a:prstGeom>
                        </pic:spPr>
                      </pic:pic>
                    </a:graphicData>
                  </a:graphic>
                </wp:inline>
              </w:drawing>
            </w:r>
          </w:p>
        </w:tc>
      </w:tr>
    </w:tbl>
    <w:p w14:paraId="0911C4C1" w14:textId="77777777" w:rsidR="00A2068C" w:rsidRPr="00A2068C" w:rsidRDefault="00A2068C" w:rsidP="00A2068C">
      <w:pPr>
        <w:widowControl/>
        <w:wordWrap/>
        <w:autoSpaceDE/>
        <w:spacing w:line="360" w:lineRule="auto"/>
        <w:jc w:val="left"/>
        <w:rPr>
          <w:rFonts w:eastAsia="Malgun Gothic"/>
        </w:rPr>
      </w:pPr>
      <w:r w:rsidRPr="00A2068C">
        <w:rPr>
          <w:rFonts w:eastAsia="Malgun Gothic" w:hint="eastAsia"/>
          <w:b/>
          <w:noProof/>
          <w:sz w:val="32"/>
          <w:szCs w:val="24"/>
          <w:lang w:val="en-GB" w:eastAsia="en-GB"/>
        </w:rPr>
        <mc:AlternateContent>
          <mc:Choice Requires="wps">
            <w:drawing>
              <wp:anchor distT="0" distB="0" distL="114300" distR="114300" simplePos="0" relativeHeight="251679744" behindDoc="0" locked="0" layoutInCell="1" allowOverlap="1" wp14:anchorId="0911C531" wp14:editId="4EB24247">
                <wp:simplePos x="0" y="0"/>
                <wp:positionH relativeFrom="column">
                  <wp:posOffset>-36451</wp:posOffset>
                </wp:positionH>
                <wp:positionV relativeFrom="paragraph">
                  <wp:posOffset>-351904</wp:posOffset>
                </wp:positionV>
                <wp:extent cx="5724525" cy="9525"/>
                <wp:effectExtent l="0" t="0" r="9525" b="28575"/>
                <wp:wrapNone/>
                <wp:docPr id="50" name="직선 연결선 5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18CE1828" id="직선 연결선 50" o:spid="_x0000_s1026" alt="&quot;&quot;"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2.85pt,-27.7pt" to="447.9pt,-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" strokecolor="red" strokeweight="1.75pt"/>
            </w:pict>
          </mc:Fallback>
        </mc:AlternateContent>
      </w:r>
      <w:r w:rsidRPr="00A2068C">
        <w:rPr>
          <w:rFonts w:eastAsia="Malgun Gothic"/>
          <w:b/>
        </w:rPr>
        <w:t>Figure S14.</w:t>
      </w:r>
      <w:r w:rsidRPr="00A2068C">
        <w:rPr>
          <w:rFonts w:eastAsia="Malgun Gothic"/>
        </w:rPr>
        <w:t xml:space="preserve"> </w:t>
      </w:r>
      <w:r w:rsidRPr="00A2068C">
        <w:rPr>
          <w:rFonts w:eastAsia="Malgun Gothic"/>
          <w:sz w:val="22"/>
        </w:rPr>
        <w:t>The density and distribution of propensity scores before and after matching in matched cohort L</w:t>
      </w:r>
    </w:p>
    <w:tbl>
      <w:tblPr>
        <w:tblStyle w:val="TableGrid"/>
        <w:tblW w:w="0" w:type="auto"/>
        <w:tblLook w:val="04A0" w:firstRow="1" w:lastRow="0" w:firstColumn="1" w:lastColumn="0" w:noHBand="0" w:noVBand="1"/>
      </w:tblPr>
      <w:tblGrid>
        <w:gridCol w:w="8980"/>
      </w:tblGrid>
      <w:tr w:rsidR="00A2068C" w:rsidRPr="00A2068C" w14:paraId="0911C4C3" w14:textId="77777777" w:rsidTr="00B575E7">
        <w:tc>
          <w:tcPr>
            <w:tcW w:w="9242" w:type="dxa"/>
            <w:tcBorders>
              <w:top w:val="single" w:sz="18" w:space="0" w:color="FF0000"/>
              <w:left w:val="single" w:sz="18" w:space="0" w:color="FF0000"/>
              <w:bottom w:val="single" w:sz="18" w:space="0" w:color="FF0000"/>
              <w:right w:val="single" w:sz="18" w:space="0" w:color="FF0000"/>
            </w:tcBorders>
          </w:tcPr>
          <w:p w14:paraId="0911C4C2"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lastRenderedPageBreak/>
              <w:drawing>
                <wp:inline distT="0" distB="0" distL="0" distR="0" wp14:anchorId="0911C533" wp14:editId="4C6800D4">
                  <wp:extent cx="5731510" cy="7909560"/>
                  <wp:effectExtent l="0" t="0" r="2540" b="0"/>
                  <wp:docPr id="28" name="그림 28" descr="Figure S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그림 28" descr="Figure S1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31510" cy="7909560"/>
                          </a:xfrm>
                          <a:prstGeom prst="rect">
                            <a:avLst/>
                          </a:prstGeom>
                        </pic:spPr>
                      </pic:pic>
                    </a:graphicData>
                  </a:graphic>
                </wp:inline>
              </w:drawing>
            </w:r>
          </w:p>
        </w:tc>
      </w:tr>
    </w:tbl>
    <w:p w14:paraId="0911C4C4" w14:textId="77777777" w:rsidR="00A2068C" w:rsidRPr="00A2068C" w:rsidRDefault="00A2068C" w:rsidP="00A2068C">
      <w:pPr>
        <w:widowControl/>
        <w:wordWrap/>
        <w:autoSpaceDE/>
        <w:spacing w:after="0"/>
        <w:rPr>
          <w:rFonts w:eastAsia="Malgun Gothic"/>
        </w:rPr>
      </w:pPr>
      <w:r w:rsidRPr="00A2068C">
        <w:rPr>
          <w:rFonts w:eastAsia="Malgun Gothic" w:hint="eastAsia"/>
          <w:b/>
          <w:noProof/>
          <w:sz w:val="32"/>
          <w:szCs w:val="24"/>
          <w:lang w:val="en-GB" w:eastAsia="en-GB"/>
        </w:rPr>
        <mc:AlternateContent>
          <mc:Choice Requires="wps">
            <w:drawing>
              <wp:anchor distT="0" distB="0" distL="114300" distR="114300" simplePos="0" relativeHeight="251680768" behindDoc="0" locked="0" layoutInCell="1" allowOverlap="1" wp14:anchorId="0911C535" wp14:editId="53020CAC">
                <wp:simplePos x="0" y="0"/>
                <wp:positionH relativeFrom="column">
                  <wp:posOffset>-29627</wp:posOffset>
                </wp:positionH>
                <wp:positionV relativeFrom="paragraph">
                  <wp:posOffset>-365552</wp:posOffset>
                </wp:positionV>
                <wp:extent cx="5724525" cy="9525"/>
                <wp:effectExtent l="0" t="0" r="9525" b="28575"/>
                <wp:wrapNone/>
                <wp:docPr id="52" name="직선 연결선 5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4B35E977" id="직선 연결선 52" o:spid="_x0000_s1026" alt="&quot;&quot;"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2.35pt,-28.8pt" to="448.4pt,-2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" strokecolor="red" strokeweight="1.75pt"/>
            </w:pict>
          </mc:Fallback>
        </mc:AlternateContent>
      </w:r>
      <w:r w:rsidRPr="00A2068C">
        <w:rPr>
          <w:rFonts w:eastAsia="Malgun Gothic"/>
          <w:b/>
        </w:rPr>
        <w:t>Figure S15.</w:t>
      </w:r>
      <w:r w:rsidRPr="00A2068C">
        <w:rPr>
          <w:rFonts w:eastAsia="Malgun Gothic"/>
        </w:rPr>
        <w:t xml:space="preserve"> Directed acyclic graph demonstrating the implicitly assumed causal association between AIRD (“exposure”) and risk of COVID-19 (“outcome”) in the Korean nationwide </w:t>
      </w:r>
      <w:r w:rsidRPr="00A2068C">
        <w:rPr>
          <w:rFonts w:eastAsia="Malgun Gothic"/>
        </w:rPr>
        <w:lastRenderedPageBreak/>
        <w:t xml:space="preserve">cohort linked to the general health examination records before matching. Confounders, potential mediators, and exposure-outcome associations are indicated. </w:t>
      </w:r>
    </w:p>
    <w:p w14:paraId="0911C4C5" w14:textId="77777777" w:rsidR="00A2068C" w:rsidRPr="00A2068C" w:rsidRDefault="00A2068C" w:rsidP="00A2068C">
      <w:pPr>
        <w:widowControl/>
        <w:wordWrap/>
        <w:autoSpaceDE/>
        <w:jc w:val="left"/>
        <w:rPr>
          <w:rFonts w:eastAsia="Malgun Gothic"/>
        </w:rPr>
      </w:pPr>
      <w:r w:rsidRPr="00A2068C">
        <w:rPr>
          <w:rFonts w:eastAsia="Malgun Gothic"/>
        </w:rPr>
        <w:t>AIRD, autoimmune inflammatory rheumatic disease; BMI, body mass index; CBVD, Cerebrovascular disease; CKD, chronic kidney disease; COPD, chronic obstructive pulmonary disease; CVD, cardiovascular disease; DM, Diabetes Mellitus</w:t>
      </w:r>
    </w:p>
    <w:p w14:paraId="0911C4C6" w14:textId="77777777" w:rsidR="00A2068C" w:rsidRPr="00A2068C" w:rsidRDefault="00A2068C" w:rsidP="00A2068C">
      <w:pPr>
        <w:widowControl/>
        <w:wordWrap/>
        <w:autoSpaceDE/>
        <w:jc w:val="left"/>
        <w:rPr>
          <w:rFonts w:eastAsia="Malgun Gothic"/>
        </w:rPr>
      </w:pPr>
    </w:p>
    <w:tbl>
      <w:tblPr>
        <w:tblStyle w:val="TableGrid"/>
        <w:tblW w:w="0" w:type="auto"/>
        <w:tblLook w:val="04A0" w:firstRow="1" w:lastRow="0" w:firstColumn="1" w:lastColumn="0" w:noHBand="0" w:noVBand="1"/>
      </w:tblPr>
      <w:tblGrid>
        <w:gridCol w:w="8980"/>
      </w:tblGrid>
      <w:tr w:rsidR="00A2068C" w:rsidRPr="00A2068C" w14:paraId="0911C4C8" w14:textId="77777777" w:rsidTr="00B575E7">
        <w:tc>
          <w:tcPr>
            <w:tcW w:w="9224" w:type="dxa"/>
            <w:tcBorders>
              <w:top w:val="single" w:sz="18" w:space="0" w:color="FF0000"/>
              <w:left w:val="single" w:sz="18" w:space="0" w:color="FF0000"/>
              <w:bottom w:val="single" w:sz="18" w:space="0" w:color="FF0000"/>
              <w:right w:val="single" w:sz="18" w:space="0" w:color="FF0000"/>
            </w:tcBorders>
          </w:tcPr>
          <w:p w14:paraId="0911C4C7"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drawing>
                <wp:inline distT="0" distB="0" distL="0" distR="0" wp14:anchorId="0911C537" wp14:editId="087D8372">
                  <wp:extent cx="5731510" cy="4297680"/>
                  <wp:effectExtent l="0" t="0" r="2540" b="7620"/>
                  <wp:docPr id="60" name="그림 60" descr="Figure S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그림 60" descr="Figure S1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31510" cy="4297680"/>
                          </a:xfrm>
                          <a:prstGeom prst="rect">
                            <a:avLst/>
                          </a:prstGeom>
                        </pic:spPr>
                      </pic:pic>
                    </a:graphicData>
                  </a:graphic>
                </wp:inline>
              </w:drawing>
            </w:r>
          </w:p>
        </w:tc>
      </w:tr>
    </w:tbl>
    <w:p w14:paraId="0911C4C9" w14:textId="77777777" w:rsidR="00A2068C" w:rsidRPr="00A2068C" w:rsidRDefault="00A2068C" w:rsidP="00A2068C">
      <w:pPr>
        <w:widowControl/>
        <w:wordWrap/>
        <w:autoSpaceDE/>
        <w:autoSpaceDN/>
        <w:rPr>
          <w:rFonts w:eastAsia="Malgun Gothic"/>
          <w:b/>
          <w:noProof/>
          <w:szCs w:val="24"/>
        </w:rPr>
      </w:pPr>
    </w:p>
    <w:p w14:paraId="0911C4CA" w14:textId="77777777" w:rsidR="00A2068C" w:rsidRPr="00A2068C" w:rsidRDefault="00A2068C" w:rsidP="00A2068C">
      <w:pPr>
        <w:widowControl/>
        <w:wordWrap/>
        <w:autoSpaceDE/>
        <w:autoSpaceDN/>
        <w:rPr>
          <w:rFonts w:eastAsia="Malgun Gothic"/>
        </w:rPr>
      </w:pPr>
      <w:r w:rsidRPr="00A2068C">
        <w:rPr>
          <w:rFonts w:eastAsia="Malgun Gothic"/>
        </w:rPr>
        <w:br w:type="page"/>
      </w:r>
    </w:p>
    <w:p w14:paraId="0911C4CB" w14:textId="77777777" w:rsidR="00A2068C" w:rsidRPr="00A2068C" w:rsidRDefault="00A2068C" w:rsidP="00A2068C">
      <w:pPr>
        <w:jc w:val="left"/>
        <w:rPr>
          <w:rFonts w:eastAsia="Malgun Gothic"/>
        </w:rPr>
      </w:pPr>
      <w:r w:rsidRPr="00A2068C">
        <w:rPr>
          <w:rFonts w:eastAsia="Malgun Gothic" w:hint="eastAsia"/>
          <w:b/>
          <w:noProof/>
          <w:sz w:val="32"/>
          <w:szCs w:val="24"/>
          <w:lang w:val="en-GB" w:eastAsia="en-GB"/>
        </w:rPr>
        <w:lastRenderedPageBreak/>
        <mc:AlternateContent>
          <mc:Choice Requires="wps">
            <w:drawing>
              <wp:anchor distT="0" distB="0" distL="114300" distR="114300" simplePos="0" relativeHeight="251681792" behindDoc="0" locked="0" layoutInCell="1" allowOverlap="1" wp14:anchorId="0911C539" wp14:editId="0146ED83">
                <wp:simplePos x="0" y="0"/>
                <wp:positionH relativeFrom="column">
                  <wp:posOffset>-22860</wp:posOffset>
                </wp:positionH>
                <wp:positionV relativeFrom="paragraph">
                  <wp:posOffset>-352425</wp:posOffset>
                </wp:positionV>
                <wp:extent cx="5724525" cy="9525"/>
                <wp:effectExtent l="0" t="0" r="9525" b="28575"/>
                <wp:wrapNone/>
                <wp:docPr id="54" name="직선 연결선 5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5F86655A" id="직선 연결선 54" o:spid="_x0000_s1026" alt="&quot;&quot;"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1.8pt,-27.75pt" to="448.9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" strokecolor="red" strokeweight="1.75pt"/>
            </w:pict>
          </mc:Fallback>
        </mc:AlternateContent>
      </w:r>
      <w:r w:rsidRPr="00A2068C">
        <w:rPr>
          <w:rFonts w:eastAsia="Malgun Gothic"/>
          <w:b/>
        </w:rPr>
        <w:t>Figure S16.</w:t>
      </w:r>
      <w:r w:rsidRPr="00A2068C">
        <w:rPr>
          <w:rFonts w:eastAsia="Malgun Gothic"/>
        </w:rPr>
        <w:t xml:space="preserve"> Directed acyclic graph showing the implicitly assumed causal association between AIRD (“exposure”) and risk of COVID-19 (“outcome”) in the Korean nationwide cohort without linking the general health examination records before matching. Confounders, potential mediators, and exposure-outcome associations are indicated. </w:t>
      </w:r>
    </w:p>
    <w:p w14:paraId="0911C4CC" w14:textId="77777777" w:rsidR="00A2068C" w:rsidRPr="00A2068C" w:rsidRDefault="00A2068C" w:rsidP="00A2068C">
      <w:pPr>
        <w:widowControl/>
        <w:wordWrap/>
        <w:autoSpaceDE/>
        <w:jc w:val="left"/>
        <w:rPr>
          <w:rFonts w:eastAsia="Malgun Gothic"/>
        </w:rPr>
      </w:pPr>
      <w:r w:rsidRPr="00A2068C">
        <w:rPr>
          <w:rFonts w:eastAsia="Malgun Gothic"/>
        </w:rPr>
        <w:t>AIRD, autoimmune inflammatory rheumatic disease; CBVD, Cerebrovascular disease; CKD, Chronic kidney disease; COPD, chronic obstructive pulmonary disease; CVD, cardiovascular disease; DM, Diabetes Mellitus</w:t>
      </w:r>
    </w:p>
    <w:p w14:paraId="0911C4CD" w14:textId="77777777" w:rsidR="00A2068C" w:rsidRPr="00A2068C" w:rsidRDefault="00A2068C" w:rsidP="00A2068C">
      <w:pPr>
        <w:widowControl/>
        <w:wordWrap/>
        <w:autoSpaceDE/>
        <w:autoSpaceDN/>
        <w:rPr>
          <w:rFonts w:eastAsia="Malgun Gothic"/>
          <w:kern w:val="0"/>
          <w:szCs w:val="24"/>
        </w:rPr>
      </w:pPr>
    </w:p>
    <w:tbl>
      <w:tblPr>
        <w:tblStyle w:val="TableGrid"/>
        <w:tblW w:w="0" w:type="auto"/>
        <w:tblLook w:val="04A0" w:firstRow="1" w:lastRow="0" w:firstColumn="1" w:lastColumn="0" w:noHBand="0" w:noVBand="1"/>
      </w:tblPr>
      <w:tblGrid>
        <w:gridCol w:w="8980"/>
      </w:tblGrid>
      <w:tr w:rsidR="00A2068C" w:rsidRPr="00A2068C" w14:paraId="0911C4CF" w14:textId="77777777" w:rsidTr="00B575E7">
        <w:tc>
          <w:tcPr>
            <w:tcW w:w="9224" w:type="dxa"/>
            <w:tcBorders>
              <w:top w:val="single" w:sz="18" w:space="0" w:color="FF0000"/>
              <w:left w:val="single" w:sz="18" w:space="0" w:color="FF0000"/>
              <w:bottom w:val="single" w:sz="18" w:space="0" w:color="FF0000"/>
              <w:right w:val="single" w:sz="18" w:space="0" w:color="FF0000"/>
            </w:tcBorders>
          </w:tcPr>
          <w:p w14:paraId="0911C4CE"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drawing>
                <wp:inline distT="0" distB="0" distL="0" distR="0" wp14:anchorId="0911C53B" wp14:editId="20768D64">
                  <wp:extent cx="5731510" cy="4297680"/>
                  <wp:effectExtent l="0" t="0" r="2540" b="7620"/>
                  <wp:docPr id="63" name="그림 63" descr="Figure S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그림 63" descr="Figure S16"/>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31510" cy="4297680"/>
                          </a:xfrm>
                          <a:prstGeom prst="rect">
                            <a:avLst/>
                          </a:prstGeom>
                        </pic:spPr>
                      </pic:pic>
                    </a:graphicData>
                  </a:graphic>
                </wp:inline>
              </w:drawing>
            </w:r>
          </w:p>
        </w:tc>
      </w:tr>
    </w:tbl>
    <w:p w14:paraId="0911C4D0" w14:textId="77777777" w:rsidR="00A2068C" w:rsidRPr="00A2068C" w:rsidRDefault="00A2068C" w:rsidP="00A2068C">
      <w:pPr>
        <w:widowControl/>
        <w:wordWrap/>
        <w:autoSpaceDE/>
        <w:autoSpaceDN/>
        <w:rPr>
          <w:rFonts w:eastAsia="Malgun Gothic"/>
          <w:b/>
          <w:noProof/>
          <w:szCs w:val="24"/>
        </w:rPr>
      </w:pPr>
    </w:p>
    <w:p w14:paraId="0911C4D1" w14:textId="77777777" w:rsidR="00A2068C" w:rsidRPr="00A2068C" w:rsidRDefault="00A2068C" w:rsidP="00A2068C">
      <w:pPr>
        <w:widowControl/>
        <w:wordWrap/>
        <w:autoSpaceDE/>
        <w:autoSpaceDN/>
        <w:rPr>
          <w:rFonts w:eastAsia="Malgun Gothic"/>
        </w:rPr>
      </w:pPr>
      <w:r w:rsidRPr="00A2068C">
        <w:rPr>
          <w:rFonts w:eastAsia="Malgun Gothic"/>
        </w:rPr>
        <w:br w:type="page"/>
      </w:r>
    </w:p>
    <w:p w14:paraId="0911C4D2" w14:textId="77777777" w:rsidR="00A2068C" w:rsidRPr="00A2068C" w:rsidRDefault="00A2068C" w:rsidP="00A2068C">
      <w:pPr>
        <w:widowControl/>
        <w:wordWrap/>
        <w:autoSpaceDE/>
        <w:jc w:val="left"/>
        <w:rPr>
          <w:rFonts w:eastAsia="Malgun Gothic"/>
        </w:rPr>
      </w:pPr>
      <w:r w:rsidRPr="00A2068C">
        <w:rPr>
          <w:rFonts w:eastAsia="Malgun Gothic" w:hint="eastAsia"/>
          <w:b/>
          <w:noProof/>
          <w:sz w:val="32"/>
          <w:szCs w:val="24"/>
          <w:lang w:val="en-GB" w:eastAsia="en-GB"/>
        </w:rPr>
        <w:lastRenderedPageBreak/>
        <mc:AlternateContent>
          <mc:Choice Requires="wps">
            <w:drawing>
              <wp:anchor distT="0" distB="0" distL="114300" distR="114300" simplePos="0" relativeHeight="251682816" behindDoc="0" locked="0" layoutInCell="1" allowOverlap="1" wp14:anchorId="0911C53D" wp14:editId="0F56500A">
                <wp:simplePos x="0" y="0"/>
                <wp:positionH relativeFrom="column">
                  <wp:posOffset>-29627</wp:posOffset>
                </wp:positionH>
                <wp:positionV relativeFrom="paragraph">
                  <wp:posOffset>-358728</wp:posOffset>
                </wp:positionV>
                <wp:extent cx="5724525" cy="9525"/>
                <wp:effectExtent l="0" t="0" r="9525" b="28575"/>
                <wp:wrapNone/>
                <wp:docPr id="56" name="직선 연결선 5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499D68B2" id="직선 연결선 56" o:spid="_x0000_s1026" alt="&quot;&quot;"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2.35pt,-28.25pt" to="448.4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" strokecolor="red" strokeweight="1.75pt"/>
            </w:pict>
          </mc:Fallback>
        </mc:AlternateContent>
      </w:r>
      <w:r w:rsidRPr="00A2068C">
        <w:rPr>
          <w:rFonts w:eastAsia="Malgun Gothic"/>
          <w:b/>
        </w:rPr>
        <w:t>Figure S17.</w:t>
      </w:r>
      <w:r w:rsidRPr="00A2068C">
        <w:rPr>
          <w:rFonts w:ascii="Arial" w:eastAsia="Malgun Gothic" w:hAnsi="Arial" w:cs="Arial"/>
          <w:b/>
          <w:bCs/>
          <w:color w:val="505050"/>
          <w:sz w:val="26"/>
          <w:szCs w:val="26"/>
          <w:shd w:val="clear" w:color="auto" w:fill="FFFFFF"/>
        </w:rPr>
        <w:t xml:space="preserve"> </w:t>
      </w:r>
      <w:r w:rsidRPr="00A2068C">
        <w:rPr>
          <w:rFonts w:eastAsia="Malgun Gothic"/>
        </w:rPr>
        <w:t>Propensity score-matched association of AIRD with SARS-CoV-2</w:t>
      </w:r>
    </w:p>
    <w:p w14:paraId="0911C4D3" w14:textId="77777777" w:rsidR="00A2068C" w:rsidRPr="00A2068C" w:rsidRDefault="00A2068C" w:rsidP="00A2068C">
      <w:pPr>
        <w:wordWrap/>
        <w:adjustRightInd w:val="0"/>
        <w:spacing w:after="0"/>
        <w:rPr>
          <w:rFonts w:eastAsia="Malgun Gothic"/>
          <w:szCs w:val="24"/>
        </w:rPr>
      </w:pPr>
      <w:r w:rsidRPr="00A2068C">
        <w:rPr>
          <w:rFonts w:eastAsia="Malgun Gothic"/>
          <w:szCs w:val="24"/>
        </w:rPr>
        <w:t>AIRD, autoimmune inflammatory rheumatic disease; SARS-CoV-2, severe acute respiratory syndrome coronavirus 2.</w:t>
      </w:r>
    </w:p>
    <w:p w14:paraId="0911C4D4" w14:textId="77777777" w:rsidR="00A2068C" w:rsidRPr="00A2068C" w:rsidRDefault="00A2068C" w:rsidP="00A2068C">
      <w:pPr>
        <w:widowControl/>
        <w:wordWrap/>
        <w:autoSpaceDE/>
        <w:autoSpaceDN/>
        <w:rPr>
          <w:rFonts w:eastAsia="Malgun Gothic"/>
          <w:kern w:val="0"/>
          <w:szCs w:val="24"/>
        </w:rPr>
      </w:pPr>
    </w:p>
    <w:tbl>
      <w:tblPr>
        <w:tblStyle w:val="TableGrid"/>
        <w:tblW w:w="0" w:type="auto"/>
        <w:tblLook w:val="04A0" w:firstRow="1" w:lastRow="0" w:firstColumn="1" w:lastColumn="0" w:noHBand="0" w:noVBand="1"/>
      </w:tblPr>
      <w:tblGrid>
        <w:gridCol w:w="8980"/>
      </w:tblGrid>
      <w:tr w:rsidR="00A2068C" w:rsidRPr="00A2068C" w14:paraId="0911C4D7" w14:textId="77777777" w:rsidTr="00B575E7">
        <w:tc>
          <w:tcPr>
            <w:tcW w:w="9224" w:type="dxa"/>
            <w:tcBorders>
              <w:top w:val="single" w:sz="18" w:space="0" w:color="FF0000"/>
              <w:left w:val="single" w:sz="18" w:space="0" w:color="FF0000"/>
              <w:bottom w:val="single" w:sz="18" w:space="0" w:color="FF0000"/>
              <w:right w:val="single" w:sz="18" w:space="0" w:color="FF0000"/>
            </w:tcBorders>
          </w:tcPr>
          <w:p w14:paraId="0911C4D5"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drawing>
                <wp:inline distT="0" distB="0" distL="0" distR="0" wp14:anchorId="0911C53F" wp14:editId="0BC1DA60">
                  <wp:extent cx="5731510" cy="6317615"/>
                  <wp:effectExtent l="0" t="0" r="2540" b="6985"/>
                  <wp:docPr id="64" name="그림 64" descr="Figure 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그림 64" descr="Figure S1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31510" cy="6317615"/>
                          </a:xfrm>
                          <a:prstGeom prst="rect">
                            <a:avLst/>
                          </a:prstGeom>
                        </pic:spPr>
                      </pic:pic>
                    </a:graphicData>
                  </a:graphic>
                </wp:inline>
              </w:drawing>
            </w:r>
          </w:p>
          <w:p w14:paraId="0911C4D6" w14:textId="77777777" w:rsidR="00A2068C" w:rsidRPr="00A2068C" w:rsidRDefault="00A2068C" w:rsidP="00A2068C">
            <w:pPr>
              <w:widowControl/>
              <w:wordWrap/>
              <w:autoSpaceDE/>
              <w:autoSpaceDN/>
              <w:spacing w:after="0" w:line="240" w:lineRule="auto"/>
              <w:rPr>
                <w:rFonts w:eastAsia="Malgun Gothic"/>
                <w:b/>
                <w:noProof/>
                <w:szCs w:val="24"/>
              </w:rPr>
            </w:pPr>
          </w:p>
        </w:tc>
      </w:tr>
    </w:tbl>
    <w:p w14:paraId="0911C4D8" w14:textId="77777777" w:rsidR="00A2068C" w:rsidRPr="00A2068C" w:rsidRDefault="00A2068C" w:rsidP="00A2068C">
      <w:pPr>
        <w:widowControl/>
        <w:wordWrap/>
        <w:autoSpaceDE/>
        <w:autoSpaceDN/>
        <w:rPr>
          <w:rFonts w:eastAsia="Malgun Gothic"/>
          <w:b/>
          <w:noProof/>
          <w:szCs w:val="24"/>
        </w:rPr>
      </w:pPr>
    </w:p>
    <w:p w14:paraId="0911C4D9" w14:textId="77777777" w:rsidR="00A2068C" w:rsidRPr="00A2068C" w:rsidRDefault="00A2068C" w:rsidP="00A2068C">
      <w:pPr>
        <w:widowControl/>
        <w:wordWrap/>
        <w:autoSpaceDE/>
        <w:jc w:val="left"/>
        <w:rPr>
          <w:rFonts w:eastAsia="Malgun Gothic"/>
        </w:rPr>
      </w:pPr>
    </w:p>
    <w:p w14:paraId="0911C4DA" w14:textId="77777777" w:rsidR="00A2068C" w:rsidRPr="00A2068C" w:rsidRDefault="00A2068C" w:rsidP="00A2068C">
      <w:pPr>
        <w:widowControl/>
        <w:wordWrap/>
        <w:autoSpaceDE/>
        <w:jc w:val="left"/>
        <w:rPr>
          <w:rFonts w:eastAsia="Malgun Gothic"/>
        </w:rPr>
      </w:pPr>
      <w:r w:rsidRPr="00A2068C">
        <w:rPr>
          <w:rFonts w:eastAsia="Malgun Gothic" w:hint="eastAsia"/>
          <w:b/>
          <w:noProof/>
          <w:sz w:val="32"/>
          <w:szCs w:val="24"/>
          <w:lang w:val="en-GB" w:eastAsia="en-GB"/>
        </w:rPr>
        <mc:AlternateContent>
          <mc:Choice Requires="wps">
            <w:drawing>
              <wp:anchor distT="0" distB="0" distL="114300" distR="114300" simplePos="0" relativeHeight="251683840" behindDoc="0" locked="0" layoutInCell="1" allowOverlap="1" wp14:anchorId="0911C541" wp14:editId="2BFE0183">
                <wp:simplePos x="0" y="0"/>
                <wp:positionH relativeFrom="column">
                  <wp:posOffset>-29845</wp:posOffset>
                </wp:positionH>
                <wp:positionV relativeFrom="paragraph">
                  <wp:posOffset>-338455</wp:posOffset>
                </wp:positionV>
                <wp:extent cx="5724525" cy="9525"/>
                <wp:effectExtent l="0" t="0" r="9525" b="28575"/>
                <wp:wrapNone/>
                <wp:docPr id="58" name="직선 연결선 5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60721602" id="직선 연결선 58" o:spid="_x0000_s1026" alt="&quot;&quot;" style="position:absolute;z-index:251683840;visibility:visible;mso-wrap-style:square;mso-wrap-distance-left:9pt;mso-wrap-distance-top:0;mso-wrap-distance-right:9pt;mso-wrap-distance-bottom:0;mso-position-horizontal:absolute;mso-position-horizontal-relative:text;mso-position-vertical:absolute;mso-position-vertical-relative:text" from="-2.35pt,-26.65pt" to="448.4pt,-2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" strokecolor="red" strokeweight="1.75pt"/>
            </w:pict>
          </mc:Fallback>
        </mc:AlternateContent>
      </w:r>
      <w:r w:rsidRPr="00A2068C">
        <w:rPr>
          <w:rFonts w:eastAsia="Malgun Gothic"/>
          <w:b/>
        </w:rPr>
        <w:t>Figure S18.</w:t>
      </w:r>
      <w:r w:rsidRPr="00A2068C">
        <w:rPr>
          <w:rFonts w:eastAsia="Malgun Gothic"/>
        </w:rPr>
        <w:t xml:space="preserve"> Propensity score-matched association of IA with SARS-CoV-2</w:t>
      </w:r>
    </w:p>
    <w:p w14:paraId="0911C4DB" w14:textId="77777777" w:rsidR="00A2068C" w:rsidRPr="00A2068C" w:rsidRDefault="00A2068C" w:rsidP="00A2068C">
      <w:pPr>
        <w:wordWrap/>
        <w:adjustRightInd w:val="0"/>
        <w:spacing w:after="0"/>
        <w:rPr>
          <w:rFonts w:eastAsia="Malgun Gothic"/>
          <w:szCs w:val="24"/>
        </w:rPr>
      </w:pPr>
      <w:r w:rsidRPr="00A2068C">
        <w:rPr>
          <w:rFonts w:eastAsia="Malgun Gothic"/>
          <w:szCs w:val="24"/>
        </w:rPr>
        <w:t>AIRD, autoimmune inflammatory rheumatic disease; IA, inflammatory arthritis; SARS-CoV-2, severe acute respiratory syndrome coronavirus 2.</w:t>
      </w:r>
    </w:p>
    <w:p w14:paraId="0911C4DC" w14:textId="77777777" w:rsidR="00A2068C" w:rsidRPr="00A2068C" w:rsidRDefault="00A2068C" w:rsidP="00A2068C">
      <w:pPr>
        <w:widowControl/>
        <w:wordWrap/>
        <w:autoSpaceDE/>
        <w:autoSpaceDN/>
        <w:rPr>
          <w:rFonts w:eastAsia="Malgun Gothic"/>
          <w:kern w:val="0"/>
          <w:szCs w:val="24"/>
        </w:rPr>
      </w:pPr>
    </w:p>
    <w:tbl>
      <w:tblPr>
        <w:tblStyle w:val="TableGrid"/>
        <w:tblW w:w="0" w:type="auto"/>
        <w:tblLook w:val="04A0" w:firstRow="1" w:lastRow="0" w:firstColumn="1" w:lastColumn="0" w:noHBand="0" w:noVBand="1"/>
      </w:tblPr>
      <w:tblGrid>
        <w:gridCol w:w="8980"/>
      </w:tblGrid>
      <w:tr w:rsidR="00A2068C" w:rsidRPr="00A2068C" w14:paraId="0911C4DF" w14:textId="77777777" w:rsidTr="00B575E7">
        <w:tc>
          <w:tcPr>
            <w:tcW w:w="9224" w:type="dxa"/>
            <w:tcBorders>
              <w:top w:val="single" w:sz="18" w:space="0" w:color="FF0000"/>
              <w:left w:val="single" w:sz="18" w:space="0" w:color="FF0000"/>
              <w:bottom w:val="single" w:sz="18" w:space="0" w:color="FF0000"/>
              <w:right w:val="single" w:sz="18" w:space="0" w:color="FF0000"/>
            </w:tcBorders>
          </w:tcPr>
          <w:p w14:paraId="0911C4DD"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lastRenderedPageBreak/>
              <w:drawing>
                <wp:inline distT="0" distB="0" distL="0" distR="0" wp14:anchorId="0911C543" wp14:editId="2CB90A05">
                  <wp:extent cx="5731510" cy="6317615"/>
                  <wp:effectExtent l="0" t="0" r="2540" b="6985"/>
                  <wp:docPr id="65" name="그림 65" descr="Figure S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그림 65" descr="Figure S18"/>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31510" cy="6317615"/>
                          </a:xfrm>
                          <a:prstGeom prst="rect">
                            <a:avLst/>
                          </a:prstGeom>
                        </pic:spPr>
                      </pic:pic>
                    </a:graphicData>
                  </a:graphic>
                </wp:inline>
              </w:drawing>
            </w:r>
          </w:p>
          <w:p w14:paraId="0911C4DE" w14:textId="77777777" w:rsidR="00A2068C" w:rsidRPr="00A2068C" w:rsidRDefault="00A2068C" w:rsidP="00A2068C">
            <w:pPr>
              <w:widowControl/>
              <w:wordWrap/>
              <w:autoSpaceDE/>
              <w:autoSpaceDN/>
              <w:spacing w:after="0" w:line="240" w:lineRule="auto"/>
              <w:rPr>
                <w:rFonts w:eastAsia="Malgun Gothic"/>
                <w:b/>
                <w:noProof/>
                <w:szCs w:val="24"/>
              </w:rPr>
            </w:pPr>
          </w:p>
        </w:tc>
      </w:tr>
    </w:tbl>
    <w:p w14:paraId="0911C4E0" w14:textId="77777777" w:rsidR="00A2068C" w:rsidRPr="00A2068C" w:rsidRDefault="00A2068C" w:rsidP="00A2068C">
      <w:pPr>
        <w:widowControl/>
        <w:wordWrap/>
        <w:autoSpaceDE/>
        <w:autoSpaceDN/>
        <w:rPr>
          <w:rFonts w:eastAsia="Malgun Gothic"/>
          <w:b/>
          <w:noProof/>
          <w:szCs w:val="24"/>
        </w:rPr>
      </w:pPr>
    </w:p>
    <w:p w14:paraId="0911C4E1" w14:textId="77777777" w:rsidR="00A2068C" w:rsidRPr="00A2068C" w:rsidRDefault="00A2068C" w:rsidP="00A2068C">
      <w:pPr>
        <w:widowControl/>
        <w:wordWrap/>
        <w:autoSpaceDE/>
        <w:jc w:val="left"/>
        <w:rPr>
          <w:rFonts w:eastAsia="Malgun Gothic"/>
        </w:rPr>
      </w:pPr>
    </w:p>
    <w:p w14:paraId="0911C4E2" w14:textId="77777777" w:rsidR="00A2068C" w:rsidRPr="00A2068C" w:rsidRDefault="00A2068C" w:rsidP="00A2068C">
      <w:pPr>
        <w:widowControl/>
        <w:wordWrap/>
        <w:autoSpaceDE/>
        <w:jc w:val="left"/>
        <w:rPr>
          <w:rFonts w:eastAsia="Malgun Gothic"/>
        </w:rPr>
      </w:pPr>
      <w:r w:rsidRPr="00A2068C">
        <w:rPr>
          <w:rFonts w:eastAsia="Malgun Gothic" w:hint="eastAsia"/>
          <w:b/>
          <w:noProof/>
          <w:sz w:val="32"/>
          <w:szCs w:val="24"/>
          <w:lang w:val="en-GB" w:eastAsia="en-GB"/>
        </w:rPr>
        <mc:AlternateContent>
          <mc:Choice Requires="wps">
            <w:drawing>
              <wp:anchor distT="0" distB="0" distL="114300" distR="114300" simplePos="0" relativeHeight="251684864" behindDoc="0" locked="0" layoutInCell="1" allowOverlap="1" wp14:anchorId="0911C545" wp14:editId="07361685">
                <wp:simplePos x="0" y="0"/>
                <wp:positionH relativeFrom="column">
                  <wp:posOffset>-22860</wp:posOffset>
                </wp:positionH>
                <wp:positionV relativeFrom="paragraph">
                  <wp:posOffset>-352425</wp:posOffset>
                </wp:positionV>
                <wp:extent cx="5724525" cy="9525"/>
                <wp:effectExtent l="0" t="0" r="9525" b="28575"/>
                <wp:wrapNone/>
                <wp:docPr id="61" name="직선 연결선 6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724525" cy="9525"/>
                        </a:xfrm>
                        <a:prstGeom prst="line">
                          <a:avLst/>
                        </a:prstGeom>
                        <a:noFill/>
                        <a:ln w="22225" cap="flat" cmpd="sng" algn="ctr">
                          <a:solidFill>
                            <a:srgbClr val="FF0000"/>
                          </a:solidFill>
                          <a:prstDash val="solid"/>
                        </a:ln>
                        <a:effectLst/>
                      </wps:spPr>
                      <wps:bodyPr/>
                    </wps:wsp>
                  </a:graphicData>
                </a:graphic>
              </wp:anchor>
            </w:drawing>
          </mc:Choice>
          <mc:Fallback>
            <w:pict>
              <v:line w14:anchorId="1130E884" id="직선 연결선 61" o:spid="_x0000_s1026" alt="&quot;&quot;" style="position:absolute;z-index:251684864;visibility:visible;mso-wrap-style:square;mso-wrap-distance-left:9pt;mso-wrap-distance-top:0;mso-wrap-distance-right:9pt;mso-wrap-distance-bottom:0;mso-position-horizontal:absolute;mso-position-horizontal-relative:text;mso-position-vertical:absolute;mso-position-vertical-relative:text" from="-1.8pt,-27.75pt" to="448.9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" strokecolor="red" strokeweight="1.75pt"/>
            </w:pict>
          </mc:Fallback>
        </mc:AlternateContent>
      </w:r>
      <w:r w:rsidRPr="00A2068C">
        <w:rPr>
          <w:rFonts w:eastAsia="Malgun Gothic"/>
          <w:b/>
        </w:rPr>
        <w:t>Figure S19.</w:t>
      </w:r>
      <w:r w:rsidRPr="00A2068C">
        <w:rPr>
          <w:rFonts w:eastAsia="Malgun Gothic"/>
        </w:rPr>
        <w:t xml:space="preserve"> Propensity score-matched association of CTD with SARS-CoV-2</w:t>
      </w:r>
    </w:p>
    <w:p w14:paraId="0911C4E3" w14:textId="77777777" w:rsidR="00A2068C" w:rsidRPr="00A2068C" w:rsidRDefault="00A2068C" w:rsidP="00A2068C">
      <w:pPr>
        <w:wordWrap/>
        <w:adjustRightInd w:val="0"/>
        <w:spacing w:after="0"/>
        <w:rPr>
          <w:rFonts w:eastAsia="Malgun Gothic"/>
          <w:szCs w:val="24"/>
        </w:rPr>
      </w:pPr>
      <w:r w:rsidRPr="00A2068C">
        <w:rPr>
          <w:rFonts w:eastAsia="Malgun Gothic"/>
          <w:szCs w:val="24"/>
        </w:rPr>
        <w:t>AIRD, autoimmune inflammatory rheumatic disease; CTD, connective tissue disease; SARS-</w:t>
      </w:r>
      <w:r w:rsidRPr="00A2068C">
        <w:rPr>
          <w:rFonts w:eastAsia="Malgun Gothic"/>
          <w:szCs w:val="24"/>
        </w:rPr>
        <w:lastRenderedPageBreak/>
        <w:t>CoV-2, severe acute respiratory syndrome coronavirus 2.</w:t>
      </w:r>
    </w:p>
    <w:p w14:paraId="0911C4E4" w14:textId="77777777" w:rsidR="00A2068C" w:rsidRPr="00A2068C" w:rsidRDefault="00A2068C" w:rsidP="00A2068C">
      <w:pPr>
        <w:widowControl/>
        <w:wordWrap/>
        <w:autoSpaceDE/>
        <w:autoSpaceDN/>
        <w:rPr>
          <w:rFonts w:eastAsia="Malgun Gothic"/>
          <w:kern w:val="0"/>
          <w:szCs w:val="24"/>
        </w:rPr>
      </w:pPr>
    </w:p>
    <w:tbl>
      <w:tblPr>
        <w:tblStyle w:val="TableGrid"/>
        <w:tblW w:w="0" w:type="auto"/>
        <w:tblLook w:val="04A0" w:firstRow="1" w:lastRow="0" w:firstColumn="1" w:lastColumn="0" w:noHBand="0" w:noVBand="1"/>
      </w:tblPr>
      <w:tblGrid>
        <w:gridCol w:w="8980"/>
      </w:tblGrid>
      <w:tr w:rsidR="00A2068C" w:rsidRPr="00A2068C" w14:paraId="0911C4E7" w14:textId="77777777" w:rsidTr="00B575E7">
        <w:tc>
          <w:tcPr>
            <w:tcW w:w="9224" w:type="dxa"/>
            <w:tcBorders>
              <w:top w:val="single" w:sz="18" w:space="0" w:color="FF0000"/>
              <w:left w:val="single" w:sz="18" w:space="0" w:color="FF0000"/>
              <w:bottom w:val="single" w:sz="18" w:space="0" w:color="FF0000"/>
              <w:right w:val="single" w:sz="18" w:space="0" w:color="FF0000"/>
            </w:tcBorders>
          </w:tcPr>
          <w:p w14:paraId="0911C4E5" w14:textId="77777777" w:rsidR="00A2068C" w:rsidRPr="00A2068C" w:rsidRDefault="00A2068C" w:rsidP="00A2068C">
            <w:pPr>
              <w:widowControl/>
              <w:wordWrap/>
              <w:autoSpaceDE/>
              <w:autoSpaceDN/>
              <w:spacing w:after="0" w:line="240" w:lineRule="auto"/>
              <w:rPr>
                <w:rFonts w:eastAsia="Malgun Gothic"/>
                <w:b/>
                <w:noProof/>
                <w:szCs w:val="24"/>
              </w:rPr>
            </w:pPr>
            <w:r w:rsidRPr="00A2068C">
              <w:rPr>
                <w:rFonts w:eastAsia="Malgun Gothic"/>
                <w:b/>
                <w:noProof/>
                <w:szCs w:val="24"/>
                <w:lang w:val="en-GB" w:eastAsia="en-GB"/>
              </w:rPr>
              <w:drawing>
                <wp:inline distT="0" distB="0" distL="0" distR="0" wp14:anchorId="0911C547" wp14:editId="3E1FDB42">
                  <wp:extent cx="5731510" cy="6317615"/>
                  <wp:effectExtent l="0" t="0" r="2540" b="6985"/>
                  <wp:docPr id="66" name="그림 66" descr="Figure S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그림 66" descr="Figure S19"/>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31510" cy="6317615"/>
                          </a:xfrm>
                          <a:prstGeom prst="rect">
                            <a:avLst/>
                          </a:prstGeom>
                        </pic:spPr>
                      </pic:pic>
                    </a:graphicData>
                  </a:graphic>
                </wp:inline>
              </w:drawing>
            </w:r>
          </w:p>
          <w:p w14:paraId="0911C4E6" w14:textId="77777777" w:rsidR="00A2068C" w:rsidRPr="00A2068C" w:rsidRDefault="00A2068C" w:rsidP="00A2068C">
            <w:pPr>
              <w:widowControl/>
              <w:wordWrap/>
              <w:autoSpaceDE/>
              <w:autoSpaceDN/>
              <w:spacing w:after="0" w:line="240" w:lineRule="auto"/>
              <w:rPr>
                <w:rFonts w:eastAsia="Malgun Gothic"/>
                <w:b/>
                <w:noProof/>
                <w:szCs w:val="24"/>
              </w:rPr>
            </w:pPr>
          </w:p>
        </w:tc>
      </w:tr>
    </w:tbl>
    <w:p w14:paraId="0911C4E8" w14:textId="77777777" w:rsidR="00A2068C" w:rsidRPr="00A2068C" w:rsidRDefault="00A2068C" w:rsidP="00A2068C">
      <w:pPr>
        <w:widowControl/>
        <w:wordWrap/>
        <w:autoSpaceDE/>
        <w:autoSpaceDN/>
        <w:rPr>
          <w:rFonts w:eastAsia="Malgun Gothic"/>
          <w:b/>
          <w:noProof/>
          <w:szCs w:val="24"/>
        </w:rPr>
      </w:pPr>
    </w:p>
    <w:p w14:paraId="0911C4E9" w14:textId="77777777" w:rsidR="00F724FD" w:rsidRPr="003D3646" w:rsidRDefault="00F724FD" w:rsidP="00F724FD">
      <w:pPr>
        <w:widowControl/>
        <w:tabs>
          <w:tab w:val="left" w:pos="1095"/>
        </w:tabs>
        <w:wordWrap/>
        <w:autoSpaceDE/>
        <w:autoSpaceDN/>
        <w:jc w:val="left"/>
        <w:rPr>
          <w:rFonts w:eastAsia="Malgun Gothic"/>
        </w:rPr>
      </w:pPr>
    </w:p>
    <w:p w14:paraId="0911C4EA" w14:textId="77777777" w:rsidR="00621143" w:rsidRPr="00D706CB" w:rsidRDefault="00621143" w:rsidP="00815EFE">
      <w:pPr>
        <w:widowControl/>
        <w:wordWrap/>
        <w:autoSpaceDE/>
        <w:autoSpaceDN/>
        <w:spacing w:after="0"/>
        <w:rPr>
          <w:rFonts w:eastAsia="Malgun Gothic"/>
          <w:szCs w:val="24"/>
        </w:rPr>
      </w:pPr>
    </w:p>
    <w:sectPr w:rsidR="00621143" w:rsidRPr="00D706CB" w:rsidSect="00061F7C">
      <w:pgSz w:w="11906" w:h="16838"/>
      <w:pgMar w:top="1701" w:right="1440" w:bottom="1440" w:left="1440" w:header="851" w:footer="992" w:gutter="0"/>
      <w:lnNumType w:countBy="1" w:restart="continuous"/>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11C54B" w14:textId="77777777" w:rsidR="00DF391A" w:rsidRDefault="00DF391A" w:rsidP="00A6589E">
      <w:pPr>
        <w:spacing w:after="0" w:line="240" w:lineRule="auto"/>
      </w:pPr>
      <w:r>
        <w:separator/>
      </w:r>
    </w:p>
  </w:endnote>
  <w:endnote w:type="continuationSeparator" w:id="0">
    <w:p w14:paraId="0911C54C" w14:textId="77777777" w:rsidR="00DF391A" w:rsidRDefault="00DF391A" w:rsidP="00A658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Rotis Serif Std">
    <w:altName w:val="바탕"/>
    <w:panose1 w:val="00000000000000000000"/>
    <w:charset w:val="81"/>
    <w:family w:val="roman"/>
    <w:notTrueType/>
    <w:pitch w:val="default"/>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HelveticaNeue LightCond">
    <w:altName w:val="Arial Unicode MS"/>
    <w:panose1 w:val="00000000000000000000"/>
    <w:charset w:val="81"/>
    <w:family w:val="swiss"/>
    <w:notTrueType/>
    <w:pitch w:val="default"/>
    <w:sig w:usb0="00000001" w:usb1="09060000" w:usb2="00000010" w:usb3="00000000" w:csb0="00080000" w:csb1="00000000"/>
  </w:font>
  <w:font w:name="QuadraatOT">
    <w:altName w:val="바탕"/>
    <w:panose1 w:val="00000000000000000000"/>
    <w:charset w:val="81"/>
    <w:family w:val="roman"/>
    <w:notTrueType/>
    <w:pitch w:val="default"/>
    <w:sig w:usb0="00000001" w:usb1="09060000" w:usb2="00000010" w:usb3="00000000" w:csb0="00080000" w:csb1="00000000"/>
  </w:font>
  <w:font w:name="Batang">
    <w:altName w:val="Batang"/>
    <w:panose1 w:val="02030600000101010101"/>
    <w:charset w:val="81"/>
    <w:family w:val="roman"/>
    <w:pitch w:val="variable"/>
    <w:sig w:usb0="B00002AF" w:usb1="69D77CFB" w:usb2="00000030" w:usb3="00000000" w:csb0="0008009F" w:csb1="00000000"/>
  </w:font>
  <w:font w:name="TrebuchetMS">
    <w:altName w:val="Malgun Gothic"/>
    <w:panose1 w:val="00000000000000000000"/>
    <w:charset w:val="81"/>
    <w:family w:val="auto"/>
    <w:notTrueType/>
    <w:pitch w:val="default"/>
    <w:sig w:usb0="00000000" w:usb1="09060000" w:usb2="00000010" w:usb3="00000000" w:csb0="00080000" w:csb1="00000000"/>
  </w:font>
  <w:font w:name="FrutigerLTPro-Condensed">
    <w:altName w:val="Malgun Gothic"/>
    <w:panose1 w:val="00000000000000000000"/>
    <w:charset w:val="81"/>
    <w:family w:val="swiss"/>
    <w:notTrueType/>
    <w:pitch w:val="default"/>
    <w:sig w:usb0="00000001" w:usb1="09060000" w:usb2="00000010" w:usb3="00000000" w:csb0="00080000" w:csb1="00000000"/>
  </w:font>
  <w:font w:name="Open Sans">
    <w:altName w:val="Cambria"/>
    <w:charset w:val="00"/>
    <w:family w:val="swiss"/>
    <w:pitch w:val="variable"/>
    <w:sig w:usb0="E00002EF" w:usb1="4000205B" w:usb2="00000028" w:usb3="00000000" w:csb0="0000019F" w:csb1="00000000"/>
  </w:font>
  <w:font w:name="STIX-Regular">
    <w:altName w:val="SimSun"/>
    <w:panose1 w:val="00000000000000000000"/>
    <w:charset w:val="81"/>
    <w:family w:val="roman"/>
    <w:notTrueType/>
    <w:pitch w:val="default"/>
    <w:sig w:usb0="00000001" w:usb1="09060000" w:usb2="00000010" w:usb3="00000000" w:csb0="00080000" w:csb1="00000000"/>
  </w:font>
  <w:font w:name="Times">
    <w:panose1 w:val="020206030504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119403"/>
      <w:docPartObj>
        <w:docPartGallery w:val="Page Numbers (Bottom of Page)"/>
        <w:docPartUnique/>
      </w:docPartObj>
    </w:sdtPr>
    <w:sdtEndPr/>
    <w:sdtContent>
      <w:p w14:paraId="0911C54D" w14:textId="77777777" w:rsidR="004815F1" w:rsidRDefault="004815F1">
        <w:pPr>
          <w:pStyle w:val="Footer"/>
          <w:jc w:val="center"/>
        </w:pPr>
        <w:r>
          <w:fldChar w:fldCharType="begin"/>
        </w:r>
        <w:r>
          <w:instrText xml:space="preserve"> PAGE   \* MERGEFORMAT </w:instrText>
        </w:r>
        <w:r>
          <w:fldChar w:fldCharType="separate"/>
        </w:r>
        <w:r w:rsidR="000A5028" w:rsidRPr="000A5028">
          <w:rPr>
            <w:noProof/>
            <w:lang w:val="ko-KR"/>
          </w:rPr>
          <w:t>1</w:t>
        </w:r>
        <w:r>
          <w:fldChar w:fldCharType="end"/>
        </w:r>
      </w:p>
    </w:sdtContent>
  </w:sdt>
  <w:p w14:paraId="0911C54E" w14:textId="77777777" w:rsidR="004815F1" w:rsidRDefault="004815F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42860235"/>
      <w:docPartObj>
        <w:docPartGallery w:val="Page Numbers (Bottom of Page)"/>
        <w:docPartUnique/>
      </w:docPartObj>
    </w:sdtPr>
    <w:sdtEndPr/>
    <w:sdtContent>
      <w:p w14:paraId="0911C54F" w14:textId="77777777" w:rsidR="004815F1" w:rsidRDefault="004815F1">
        <w:pPr>
          <w:pStyle w:val="Footer"/>
          <w:jc w:val="right"/>
        </w:pPr>
        <w:r>
          <w:fldChar w:fldCharType="begin"/>
        </w:r>
        <w:r>
          <w:instrText xml:space="preserve"> PAGE   \* MERGEFORMAT </w:instrText>
        </w:r>
        <w:r>
          <w:fldChar w:fldCharType="separate"/>
        </w:r>
        <w:r w:rsidR="000A5028">
          <w:rPr>
            <w:noProof/>
          </w:rPr>
          <w:t>45</w:t>
        </w:r>
        <w:r>
          <w:fldChar w:fldCharType="end"/>
        </w:r>
      </w:p>
    </w:sdtContent>
  </w:sdt>
  <w:p w14:paraId="0911C550" w14:textId="77777777" w:rsidR="004815F1" w:rsidRDefault="004815F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1490194"/>
      <w:docPartObj>
        <w:docPartGallery w:val="Page Numbers (Bottom of Page)"/>
        <w:docPartUnique/>
      </w:docPartObj>
    </w:sdtPr>
    <w:sdtEndPr>
      <w:rPr>
        <w:b/>
      </w:rPr>
    </w:sdtEndPr>
    <w:sdtContent>
      <w:p w14:paraId="0911C552" w14:textId="77777777" w:rsidR="00A2068C" w:rsidRPr="00977505" w:rsidRDefault="00A2068C" w:rsidP="00977505">
        <w:pPr>
          <w:pStyle w:val="Footer"/>
          <w:jc w:val="center"/>
          <w:rPr>
            <w:b/>
          </w:rPr>
        </w:pPr>
        <w:r w:rsidRPr="00977505">
          <w:rPr>
            <w:b/>
          </w:rPr>
          <w:fldChar w:fldCharType="begin"/>
        </w:r>
        <w:r w:rsidRPr="00977505">
          <w:rPr>
            <w:b/>
          </w:rPr>
          <w:instrText>PAGE   \* MERGEFORMAT</w:instrText>
        </w:r>
        <w:r w:rsidRPr="00977505">
          <w:rPr>
            <w:b/>
          </w:rPr>
          <w:fldChar w:fldCharType="separate"/>
        </w:r>
        <w:r w:rsidR="000A5028" w:rsidRPr="000A5028">
          <w:rPr>
            <w:b/>
            <w:noProof/>
            <w:lang w:val="ko-KR"/>
          </w:rPr>
          <w:t>7</w:t>
        </w:r>
        <w:r w:rsidR="000A5028" w:rsidRPr="000A5028">
          <w:rPr>
            <w:b/>
            <w:noProof/>
            <w:lang w:val="ko-KR"/>
          </w:rPr>
          <w:t>0</w:t>
        </w:r>
        <w:r w:rsidRPr="00977505">
          <w:rPr>
            <w:b/>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11C549" w14:textId="77777777" w:rsidR="00DF391A" w:rsidRDefault="00DF391A" w:rsidP="00A6589E">
      <w:pPr>
        <w:spacing w:after="0" w:line="240" w:lineRule="auto"/>
      </w:pPr>
      <w:r>
        <w:separator/>
      </w:r>
    </w:p>
  </w:footnote>
  <w:footnote w:type="continuationSeparator" w:id="0">
    <w:p w14:paraId="0911C54A" w14:textId="77777777" w:rsidR="00DF391A" w:rsidRDefault="00DF391A" w:rsidP="00A658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C551" w14:textId="77777777" w:rsidR="00A2068C" w:rsidRDefault="00A206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D45114"/>
    <w:multiLevelType w:val="hybridMultilevel"/>
    <w:tmpl w:val="4D949DBE"/>
    <w:lvl w:ilvl="0" w:tplc="86A84C58">
      <w:start w:val="3"/>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FB077E7"/>
    <w:multiLevelType w:val="hybridMultilevel"/>
    <w:tmpl w:val="54663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3FC3A05"/>
    <w:multiLevelType w:val="hybridMultilevel"/>
    <w:tmpl w:val="F28C8D12"/>
    <w:lvl w:ilvl="0" w:tplc="3EE89F46">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270B7BE9"/>
    <w:multiLevelType w:val="hybridMultilevel"/>
    <w:tmpl w:val="E9DEAC3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335D4036"/>
    <w:multiLevelType w:val="hybridMultilevel"/>
    <w:tmpl w:val="72885F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3EB861EE"/>
    <w:multiLevelType w:val="hybridMultilevel"/>
    <w:tmpl w:val="BFA257F6"/>
    <w:lvl w:ilvl="0" w:tplc="ABDA7DAC">
      <w:numFmt w:val="bullet"/>
      <w:lvlText w:val=""/>
      <w:lvlJc w:val="left"/>
      <w:pPr>
        <w:ind w:left="760" w:hanging="360"/>
      </w:pPr>
      <w:rPr>
        <w:rFonts w:ascii="Wingdings" w:eastAsiaTheme="minorEastAsia"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401D5427"/>
    <w:multiLevelType w:val="hybridMultilevel"/>
    <w:tmpl w:val="6044906A"/>
    <w:lvl w:ilvl="0" w:tplc="137A9FBC">
      <w:start w:val="1"/>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4A532360"/>
    <w:multiLevelType w:val="hybridMultilevel"/>
    <w:tmpl w:val="9B8CC100"/>
    <w:lvl w:ilvl="0" w:tplc="36FCDAAC">
      <w:start w:val="525"/>
      <w:numFmt w:val="bullet"/>
      <w:lvlText w:val=""/>
      <w:lvlJc w:val="left"/>
      <w:pPr>
        <w:ind w:left="760" w:hanging="360"/>
      </w:pPr>
      <w:rPr>
        <w:rFonts w:ascii="Wingdings" w:eastAsiaTheme="minorEastAsia"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4C6917D4"/>
    <w:multiLevelType w:val="multilevel"/>
    <w:tmpl w:val="D0AA7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510D1706"/>
    <w:multiLevelType w:val="hybridMultilevel"/>
    <w:tmpl w:val="6DD861C6"/>
    <w:lvl w:ilvl="0" w:tplc="206C43AC">
      <w:start w:val="1"/>
      <w:numFmt w:val="bullet"/>
      <w:lvlText w:val=""/>
      <w:lvlJc w:val="left"/>
      <w:pPr>
        <w:ind w:left="760" w:hanging="360"/>
      </w:pPr>
      <w:rPr>
        <w:rFonts w:ascii="Wingdings" w:eastAsiaTheme="minorEastAsia" w:hAnsi="Wingdings" w:cstheme="minorBidi"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54174B7A"/>
    <w:multiLevelType w:val="hybridMultilevel"/>
    <w:tmpl w:val="457AC552"/>
    <w:lvl w:ilvl="0" w:tplc="64160C68">
      <w:start w:val="1"/>
      <w:numFmt w:val="bullet"/>
      <w:lvlText w:val=""/>
      <w:lvlJc w:val="left"/>
      <w:pPr>
        <w:ind w:left="480" w:hanging="360"/>
      </w:pPr>
      <w:rPr>
        <w:rFonts w:ascii="Wingdings" w:eastAsiaTheme="minorEastAsia" w:hAnsi="Wingdings" w:cstheme="minorBidi" w:hint="default"/>
      </w:rPr>
    </w:lvl>
    <w:lvl w:ilvl="1" w:tplc="04090003" w:tentative="1">
      <w:start w:val="1"/>
      <w:numFmt w:val="bullet"/>
      <w:lvlText w:val=""/>
      <w:lvlJc w:val="left"/>
      <w:pPr>
        <w:ind w:left="920" w:hanging="400"/>
      </w:pPr>
      <w:rPr>
        <w:rFonts w:ascii="Wingdings" w:hAnsi="Wingdings" w:hint="default"/>
      </w:rPr>
    </w:lvl>
    <w:lvl w:ilvl="2" w:tplc="04090005" w:tentative="1">
      <w:start w:val="1"/>
      <w:numFmt w:val="bullet"/>
      <w:lvlText w:val=""/>
      <w:lvlJc w:val="left"/>
      <w:pPr>
        <w:ind w:left="1320" w:hanging="400"/>
      </w:pPr>
      <w:rPr>
        <w:rFonts w:ascii="Wingdings" w:hAnsi="Wingdings" w:hint="default"/>
      </w:rPr>
    </w:lvl>
    <w:lvl w:ilvl="3" w:tplc="04090001" w:tentative="1">
      <w:start w:val="1"/>
      <w:numFmt w:val="bullet"/>
      <w:lvlText w:val=""/>
      <w:lvlJc w:val="left"/>
      <w:pPr>
        <w:ind w:left="1720" w:hanging="400"/>
      </w:pPr>
      <w:rPr>
        <w:rFonts w:ascii="Wingdings" w:hAnsi="Wingdings" w:hint="default"/>
      </w:rPr>
    </w:lvl>
    <w:lvl w:ilvl="4" w:tplc="04090003" w:tentative="1">
      <w:start w:val="1"/>
      <w:numFmt w:val="bullet"/>
      <w:lvlText w:val=""/>
      <w:lvlJc w:val="left"/>
      <w:pPr>
        <w:ind w:left="2120" w:hanging="400"/>
      </w:pPr>
      <w:rPr>
        <w:rFonts w:ascii="Wingdings" w:hAnsi="Wingdings" w:hint="default"/>
      </w:rPr>
    </w:lvl>
    <w:lvl w:ilvl="5" w:tplc="04090005" w:tentative="1">
      <w:start w:val="1"/>
      <w:numFmt w:val="bullet"/>
      <w:lvlText w:val=""/>
      <w:lvlJc w:val="left"/>
      <w:pPr>
        <w:ind w:left="2520" w:hanging="400"/>
      </w:pPr>
      <w:rPr>
        <w:rFonts w:ascii="Wingdings" w:hAnsi="Wingdings" w:hint="default"/>
      </w:rPr>
    </w:lvl>
    <w:lvl w:ilvl="6" w:tplc="04090001" w:tentative="1">
      <w:start w:val="1"/>
      <w:numFmt w:val="bullet"/>
      <w:lvlText w:val=""/>
      <w:lvlJc w:val="left"/>
      <w:pPr>
        <w:ind w:left="2920" w:hanging="400"/>
      </w:pPr>
      <w:rPr>
        <w:rFonts w:ascii="Wingdings" w:hAnsi="Wingdings" w:hint="default"/>
      </w:rPr>
    </w:lvl>
    <w:lvl w:ilvl="7" w:tplc="04090003" w:tentative="1">
      <w:start w:val="1"/>
      <w:numFmt w:val="bullet"/>
      <w:lvlText w:val=""/>
      <w:lvlJc w:val="left"/>
      <w:pPr>
        <w:ind w:left="3320" w:hanging="400"/>
      </w:pPr>
      <w:rPr>
        <w:rFonts w:ascii="Wingdings" w:hAnsi="Wingdings" w:hint="default"/>
      </w:rPr>
    </w:lvl>
    <w:lvl w:ilvl="8" w:tplc="04090005" w:tentative="1">
      <w:start w:val="1"/>
      <w:numFmt w:val="bullet"/>
      <w:lvlText w:val=""/>
      <w:lvlJc w:val="left"/>
      <w:pPr>
        <w:ind w:left="3720" w:hanging="400"/>
      </w:pPr>
      <w:rPr>
        <w:rFonts w:ascii="Wingdings" w:hAnsi="Wingdings" w:hint="default"/>
      </w:rPr>
    </w:lvl>
  </w:abstractNum>
  <w:abstractNum w:abstractNumId="11" w15:restartNumberingAfterBreak="0">
    <w:nsid w:val="5B882738"/>
    <w:multiLevelType w:val="hybridMultilevel"/>
    <w:tmpl w:val="ACDAA2A2"/>
    <w:lvl w:ilvl="0" w:tplc="5D3EA894">
      <w:start w:val="1"/>
      <w:numFmt w:val="bullet"/>
      <w:lvlText w:val=""/>
      <w:lvlJc w:val="left"/>
      <w:pPr>
        <w:ind w:left="480" w:hanging="360"/>
      </w:pPr>
      <w:rPr>
        <w:rFonts w:ascii="Wingdings" w:eastAsiaTheme="minorEastAsia" w:hAnsi="Wingdings" w:cstheme="minorBidi" w:hint="default"/>
      </w:rPr>
    </w:lvl>
    <w:lvl w:ilvl="1" w:tplc="04090003" w:tentative="1">
      <w:start w:val="1"/>
      <w:numFmt w:val="bullet"/>
      <w:lvlText w:val=""/>
      <w:lvlJc w:val="left"/>
      <w:pPr>
        <w:ind w:left="920" w:hanging="400"/>
      </w:pPr>
      <w:rPr>
        <w:rFonts w:ascii="Wingdings" w:hAnsi="Wingdings" w:hint="default"/>
      </w:rPr>
    </w:lvl>
    <w:lvl w:ilvl="2" w:tplc="04090005" w:tentative="1">
      <w:start w:val="1"/>
      <w:numFmt w:val="bullet"/>
      <w:lvlText w:val=""/>
      <w:lvlJc w:val="left"/>
      <w:pPr>
        <w:ind w:left="1320" w:hanging="400"/>
      </w:pPr>
      <w:rPr>
        <w:rFonts w:ascii="Wingdings" w:hAnsi="Wingdings" w:hint="default"/>
      </w:rPr>
    </w:lvl>
    <w:lvl w:ilvl="3" w:tplc="04090001" w:tentative="1">
      <w:start w:val="1"/>
      <w:numFmt w:val="bullet"/>
      <w:lvlText w:val=""/>
      <w:lvlJc w:val="left"/>
      <w:pPr>
        <w:ind w:left="1720" w:hanging="400"/>
      </w:pPr>
      <w:rPr>
        <w:rFonts w:ascii="Wingdings" w:hAnsi="Wingdings" w:hint="default"/>
      </w:rPr>
    </w:lvl>
    <w:lvl w:ilvl="4" w:tplc="04090003" w:tentative="1">
      <w:start w:val="1"/>
      <w:numFmt w:val="bullet"/>
      <w:lvlText w:val=""/>
      <w:lvlJc w:val="left"/>
      <w:pPr>
        <w:ind w:left="2120" w:hanging="400"/>
      </w:pPr>
      <w:rPr>
        <w:rFonts w:ascii="Wingdings" w:hAnsi="Wingdings" w:hint="default"/>
      </w:rPr>
    </w:lvl>
    <w:lvl w:ilvl="5" w:tplc="04090005" w:tentative="1">
      <w:start w:val="1"/>
      <w:numFmt w:val="bullet"/>
      <w:lvlText w:val=""/>
      <w:lvlJc w:val="left"/>
      <w:pPr>
        <w:ind w:left="2520" w:hanging="400"/>
      </w:pPr>
      <w:rPr>
        <w:rFonts w:ascii="Wingdings" w:hAnsi="Wingdings" w:hint="default"/>
      </w:rPr>
    </w:lvl>
    <w:lvl w:ilvl="6" w:tplc="04090001" w:tentative="1">
      <w:start w:val="1"/>
      <w:numFmt w:val="bullet"/>
      <w:lvlText w:val=""/>
      <w:lvlJc w:val="left"/>
      <w:pPr>
        <w:ind w:left="2920" w:hanging="400"/>
      </w:pPr>
      <w:rPr>
        <w:rFonts w:ascii="Wingdings" w:hAnsi="Wingdings" w:hint="default"/>
      </w:rPr>
    </w:lvl>
    <w:lvl w:ilvl="7" w:tplc="04090003" w:tentative="1">
      <w:start w:val="1"/>
      <w:numFmt w:val="bullet"/>
      <w:lvlText w:val=""/>
      <w:lvlJc w:val="left"/>
      <w:pPr>
        <w:ind w:left="3320" w:hanging="400"/>
      </w:pPr>
      <w:rPr>
        <w:rFonts w:ascii="Wingdings" w:hAnsi="Wingdings" w:hint="default"/>
      </w:rPr>
    </w:lvl>
    <w:lvl w:ilvl="8" w:tplc="04090005" w:tentative="1">
      <w:start w:val="1"/>
      <w:numFmt w:val="bullet"/>
      <w:lvlText w:val=""/>
      <w:lvlJc w:val="left"/>
      <w:pPr>
        <w:ind w:left="3720" w:hanging="400"/>
      </w:pPr>
      <w:rPr>
        <w:rFonts w:ascii="Wingdings" w:hAnsi="Wingdings" w:hint="default"/>
      </w:rPr>
    </w:lvl>
  </w:abstractNum>
  <w:abstractNum w:abstractNumId="12" w15:restartNumberingAfterBreak="0">
    <w:nsid w:val="633C3537"/>
    <w:multiLevelType w:val="hybridMultilevel"/>
    <w:tmpl w:val="F3A0FC62"/>
    <w:lvl w:ilvl="0" w:tplc="293688B4">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717D25E0"/>
    <w:multiLevelType w:val="hybridMultilevel"/>
    <w:tmpl w:val="7FCC500C"/>
    <w:lvl w:ilvl="0" w:tplc="04090001">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4" w15:restartNumberingAfterBreak="0">
    <w:nsid w:val="7CA228D6"/>
    <w:multiLevelType w:val="hybridMultilevel"/>
    <w:tmpl w:val="5B1241AA"/>
    <w:lvl w:ilvl="0" w:tplc="2E4EC830">
      <w:start w:val="3"/>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2"/>
  </w:num>
  <w:num w:numId="2">
    <w:abstractNumId w:val="12"/>
  </w:num>
  <w:num w:numId="3">
    <w:abstractNumId w:val="14"/>
  </w:num>
  <w:num w:numId="4">
    <w:abstractNumId w:val="0"/>
  </w:num>
  <w:num w:numId="5">
    <w:abstractNumId w:val="1"/>
  </w:num>
  <w:num w:numId="6">
    <w:abstractNumId w:val="8"/>
  </w:num>
  <w:num w:numId="7">
    <w:abstractNumId w:val="3"/>
  </w:num>
  <w:num w:numId="8">
    <w:abstractNumId w:val="4"/>
  </w:num>
  <w:num w:numId="9">
    <w:abstractNumId w:val="13"/>
  </w:num>
  <w:num w:numId="10">
    <w:abstractNumId w:val="11"/>
  </w:num>
  <w:num w:numId="11">
    <w:abstractNumId w:val="10"/>
  </w:num>
  <w:num w:numId="12">
    <w:abstractNumId w:val="6"/>
  </w:num>
  <w:num w:numId="13">
    <w:abstractNumId w:val="9"/>
  </w:num>
  <w:num w:numId="14">
    <w:abstractNumId w:val="5"/>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removePersonalInformation/>
  <w:removeDateAndTime/>
  <w:bordersDoNotSurroundHeader/>
  <w:bordersDoNotSurroundFooter/>
  <w:proofState w:spelling="clean" w:grammar="clean"/>
  <w:defaultTabStop w:val="800"/>
  <w:drawingGridHorizontalSpacing w:val="100"/>
  <w:displayHorizontalDrawingGridEvery w:val="0"/>
  <w:displayVerticalDrawingGridEvery w:val="2"/>
  <w:noPunctuationKerning/>
  <w:characterSpacingControl w:val="doNotCompress"/>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Lancet (1)&lt;/Style&gt;&lt;LeftDelim&gt;{&lt;/LeftDelim&gt;&lt;RightDelim&gt;}&lt;/RightDelim&gt;&lt;FontName&gt;Malgun Gothic&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xss0ts9oz5zsse0epdxw9tmvst0s9ss5eft&quot;&gt;RA&lt;record-ids&gt;&lt;item&gt;2&lt;/item&gt;&lt;item&gt;3&lt;/item&gt;&lt;item&gt;4&lt;/item&gt;&lt;item&gt;5&lt;/item&gt;&lt;item&gt;6&lt;/item&gt;&lt;item&gt;7&lt;/item&gt;&lt;item&gt;8&lt;/item&gt;&lt;item&gt;9&lt;/item&gt;&lt;item&gt;10&lt;/item&gt;&lt;item&gt;11&lt;/item&gt;&lt;item&gt;12&lt;/item&gt;&lt;item&gt;13&lt;/item&gt;&lt;item&gt;14&lt;/item&gt;&lt;item&gt;15&lt;/item&gt;&lt;item&gt;16&lt;/item&gt;&lt;item&gt;19&lt;/item&gt;&lt;item&gt;21&lt;/item&gt;&lt;item&gt;24&lt;/item&gt;&lt;item&gt;25&lt;/item&gt;&lt;item&gt;26&lt;/item&gt;&lt;item&gt;27&lt;/item&gt;&lt;item&gt;28&lt;/item&gt;&lt;item&gt;29&lt;/item&gt;&lt;item&gt;31&lt;/item&gt;&lt;item&gt;35&lt;/item&gt;&lt;item&gt;36&lt;/item&gt;&lt;item&gt;37&lt;/item&gt;&lt;item&gt;38&lt;/item&gt;&lt;item&gt;39&lt;/item&gt;&lt;item&gt;40&lt;/item&gt;&lt;item&gt;41&lt;/item&gt;&lt;/record-ids&gt;&lt;/item&gt;&lt;/Libraries&gt;"/>
  </w:docVars>
  <w:rsids>
    <w:rsidRoot w:val="00CC72BD"/>
    <w:rsid w:val="00000831"/>
    <w:rsid w:val="00001685"/>
    <w:rsid w:val="00001856"/>
    <w:rsid w:val="000018E9"/>
    <w:rsid w:val="0000255C"/>
    <w:rsid w:val="00002948"/>
    <w:rsid w:val="000041CA"/>
    <w:rsid w:val="00004886"/>
    <w:rsid w:val="000052DC"/>
    <w:rsid w:val="00005888"/>
    <w:rsid w:val="00007A91"/>
    <w:rsid w:val="00010832"/>
    <w:rsid w:val="0001093C"/>
    <w:rsid w:val="00011D51"/>
    <w:rsid w:val="000121BA"/>
    <w:rsid w:val="00012BBB"/>
    <w:rsid w:val="00015105"/>
    <w:rsid w:val="00015E52"/>
    <w:rsid w:val="000163E4"/>
    <w:rsid w:val="000164C4"/>
    <w:rsid w:val="00016DBD"/>
    <w:rsid w:val="00017725"/>
    <w:rsid w:val="00017897"/>
    <w:rsid w:val="000179EC"/>
    <w:rsid w:val="0002060B"/>
    <w:rsid w:val="00021472"/>
    <w:rsid w:val="000215F2"/>
    <w:rsid w:val="00021FE5"/>
    <w:rsid w:val="00022491"/>
    <w:rsid w:val="00023C02"/>
    <w:rsid w:val="00023C77"/>
    <w:rsid w:val="00023EEB"/>
    <w:rsid w:val="00024196"/>
    <w:rsid w:val="0002503D"/>
    <w:rsid w:val="000254D6"/>
    <w:rsid w:val="000255B3"/>
    <w:rsid w:val="00027C1F"/>
    <w:rsid w:val="000302F6"/>
    <w:rsid w:val="00030889"/>
    <w:rsid w:val="000313A5"/>
    <w:rsid w:val="0003182B"/>
    <w:rsid w:val="000337C1"/>
    <w:rsid w:val="000337FD"/>
    <w:rsid w:val="0003452F"/>
    <w:rsid w:val="0003503E"/>
    <w:rsid w:val="00036AB5"/>
    <w:rsid w:val="00037B9E"/>
    <w:rsid w:val="00040000"/>
    <w:rsid w:val="00041A20"/>
    <w:rsid w:val="00041FF6"/>
    <w:rsid w:val="000432E3"/>
    <w:rsid w:val="000433B2"/>
    <w:rsid w:val="00043819"/>
    <w:rsid w:val="00043896"/>
    <w:rsid w:val="000453FB"/>
    <w:rsid w:val="00045F8B"/>
    <w:rsid w:val="00045FAE"/>
    <w:rsid w:val="0004632D"/>
    <w:rsid w:val="00052E7E"/>
    <w:rsid w:val="00053224"/>
    <w:rsid w:val="0005336A"/>
    <w:rsid w:val="00053BB1"/>
    <w:rsid w:val="00053C11"/>
    <w:rsid w:val="0005421D"/>
    <w:rsid w:val="000547ED"/>
    <w:rsid w:val="00055665"/>
    <w:rsid w:val="00056779"/>
    <w:rsid w:val="000568C8"/>
    <w:rsid w:val="00056C56"/>
    <w:rsid w:val="00056ED4"/>
    <w:rsid w:val="0005757C"/>
    <w:rsid w:val="00057ACA"/>
    <w:rsid w:val="00057D51"/>
    <w:rsid w:val="00061400"/>
    <w:rsid w:val="00061695"/>
    <w:rsid w:val="00061719"/>
    <w:rsid w:val="00061F7C"/>
    <w:rsid w:val="00064797"/>
    <w:rsid w:val="00064C1F"/>
    <w:rsid w:val="000654B0"/>
    <w:rsid w:val="00065A91"/>
    <w:rsid w:val="00065AEC"/>
    <w:rsid w:val="000669B3"/>
    <w:rsid w:val="000673B5"/>
    <w:rsid w:val="00067703"/>
    <w:rsid w:val="00067727"/>
    <w:rsid w:val="000702B2"/>
    <w:rsid w:val="0007097E"/>
    <w:rsid w:val="00070EFD"/>
    <w:rsid w:val="00072103"/>
    <w:rsid w:val="00073506"/>
    <w:rsid w:val="00073967"/>
    <w:rsid w:val="00073C22"/>
    <w:rsid w:val="00073F02"/>
    <w:rsid w:val="0007575B"/>
    <w:rsid w:val="00075AAB"/>
    <w:rsid w:val="00075C6C"/>
    <w:rsid w:val="000767B6"/>
    <w:rsid w:val="000767F0"/>
    <w:rsid w:val="000768BF"/>
    <w:rsid w:val="00077D58"/>
    <w:rsid w:val="00077D9F"/>
    <w:rsid w:val="0008022B"/>
    <w:rsid w:val="00080738"/>
    <w:rsid w:val="000807E2"/>
    <w:rsid w:val="00080E00"/>
    <w:rsid w:val="00083150"/>
    <w:rsid w:val="00083C0C"/>
    <w:rsid w:val="00084021"/>
    <w:rsid w:val="00085D59"/>
    <w:rsid w:val="00091AF0"/>
    <w:rsid w:val="00092D10"/>
    <w:rsid w:val="00093033"/>
    <w:rsid w:val="00093435"/>
    <w:rsid w:val="00093CA5"/>
    <w:rsid w:val="00094457"/>
    <w:rsid w:val="0009530E"/>
    <w:rsid w:val="0009583F"/>
    <w:rsid w:val="00096383"/>
    <w:rsid w:val="0009733E"/>
    <w:rsid w:val="000973F2"/>
    <w:rsid w:val="000A0347"/>
    <w:rsid w:val="000A0AED"/>
    <w:rsid w:val="000A14F3"/>
    <w:rsid w:val="000A1C53"/>
    <w:rsid w:val="000A2299"/>
    <w:rsid w:val="000A3F34"/>
    <w:rsid w:val="000A5028"/>
    <w:rsid w:val="000A55BB"/>
    <w:rsid w:val="000A68C0"/>
    <w:rsid w:val="000A706E"/>
    <w:rsid w:val="000A712D"/>
    <w:rsid w:val="000B0546"/>
    <w:rsid w:val="000B1EBF"/>
    <w:rsid w:val="000B250D"/>
    <w:rsid w:val="000B2B15"/>
    <w:rsid w:val="000B580C"/>
    <w:rsid w:val="000B6240"/>
    <w:rsid w:val="000B7210"/>
    <w:rsid w:val="000C0489"/>
    <w:rsid w:val="000C0B76"/>
    <w:rsid w:val="000C1173"/>
    <w:rsid w:val="000C291B"/>
    <w:rsid w:val="000C2A9B"/>
    <w:rsid w:val="000C2FF4"/>
    <w:rsid w:val="000C3423"/>
    <w:rsid w:val="000C3881"/>
    <w:rsid w:val="000C4049"/>
    <w:rsid w:val="000C499D"/>
    <w:rsid w:val="000C5B00"/>
    <w:rsid w:val="000C68C9"/>
    <w:rsid w:val="000C714C"/>
    <w:rsid w:val="000C7CBD"/>
    <w:rsid w:val="000D055C"/>
    <w:rsid w:val="000D0DE6"/>
    <w:rsid w:val="000D0FB7"/>
    <w:rsid w:val="000D0FDC"/>
    <w:rsid w:val="000D1A8B"/>
    <w:rsid w:val="000D37E2"/>
    <w:rsid w:val="000D3820"/>
    <w:rsid w:val="000D44FB"/>
    <w:rsid w:val="000D559D"/>
    <w:rsid w:val="000D5715"/>
    <w:rsid w:val="000D5BDA"/>
    <w:rsid w:val="000D5E7E"/>
    <w:rsid w:val="000D72AF"/>
    <w:rsid w:val="000E06B4"/>
    <w:rsid w:val="000E0B24"/>
    <w:rsid w:val="000E0F03"/>
    <w:rsid w:val="000E1FC6"/>
    <w:rsid w:val="000E24E8"/>
    <w:rsid w:val="000E6638"/>
    <w:rsid w:val="000E6D01"/>
    <w:rsid w:val="000E7184"/>
    <w:rsid w:val="000E7705"/>
    <w:rsid w:val="000E7954"/>
    <w:rsid w:val="000F1135"/>
    <w:rsid w:val="000F1E0D"/>
    <w:rsid w:val="000F31E8"/>
    <w:rsid w:val="000F3721"/>
    <w:rsid w:val="000F44CC"/>
    <w:rsid w:val="000F4ED8"/>
    <w:rsid w:val="000F5AE1"/>
    <w:rsid w:val="000F5E72"/>
    <w:rsid w:val="000F66C3"/>
    <w:rsid w:val="000F726F"/>
    <w:rsid w:val="000F731E"/>
    <w:rsid w:val="000F7C04"/>
    <w:rsid w:val="001000DB"/>
    <w:rsid w:val="00100339"/>
    <w:rsid w:val="00100B23"/>
    <w:rsid w:val="001012B8"/>
    <w:rsid w:val="00102425"/>
    <w:rsid w:val="0010265D"/>
    <w:rsid w:val="0010280A"/>
    <w:rsid w:val="00102A49"/>
    <w:rsid w:val="00102AA8"/>
    <w:rsid w:val="00103A28"/>
    <w:rsid w:val="00103D13"/>
    <w:rsid w:val="00104DA1"/>
    <w:rsid w:val="00105105"/>
    <w:rsid w:val="001056F0"/>
    <w:rsid w:val="0010638D"/>
    <w:rsid w:val="00106C26"/>
    <w:rsid w:val="0010722C"/>
    <w:rsid w:val="00111E38"/>
    <w:rsid w:val="00111FFC"/>
    <w:rsid w:val="0011216C"/>
    <w:rsid w:val="00112947"/>
    <w:rsid w:val="00112A13"/>
    <w:rsid w:val="00112AF5"/>
    <w:rsid w:val="00112DBC"/>
    <w:rsid w:val="001134C9"/>
    <w:rsid w:val="00114782"/>
    <w:rsid w:val="00114C15"/>
    <w:rsid w:val="00114E6E"/>
    <w:rsid w:val="001152F5"/>
    <w:rsid w:val="001156C7"/>
    <w:rsid w:val="00115F87"/>
    <w:rsid w:val="001164E1"/>
    <w:rsid w:val="00116F80"/>
    <w:rsid w:val="00116F8B"/>
    <w:rsid w:val="0011712F"/>
    <w:rsid w:val="001171E7"/>
    <w:rsid w:val="0011751F"/>
    <w:rsid w:val="001176EB"/>
    <w:rsid w:val="0011774B"/>
    <w:rsid w:val="00117DDA"/>
    <w:rsid w:val="0012019B"/>
    <w:rsid w:val="00122B05"/>
    <w:rsid w:val="00123018"/>
    <w:rsid w:val="00123250"/>
    <w:rsid w:val="00123276"/>
    <w:rsid w:val="00123583"/>
    <w:rsid w:val="00123D72"/>
    <w:rsid w:val="001240B2"/>
    <w:rsid w:val="00124277"/>
    <w:rsid w:val="00124A28"/>
    <w:rsid w:val="00124B00"/>
    <w:rsid w:val="001263E6"/>
    <w:rsid w:val="0012692C"/>
    <w:rsid w:val="00126AAE"/>
    <w:rsid w:val="00127136"/>
    <w:rsid w:val="001272A2"/>
    <w:rsid w:val="00127459"/>
    <w:rsid w:val="00127C35"/>
    <w:rsid w:val="00130534"/>
    <w:rsid w:val="00131A5A"/>
    <w:rsid w:val="001325EE"/>
    <w:rsid w:val="00132F46"/>
    <w:rsid w:val="001339D9"/>
    <w:rsid w:val="00135CC9"/>
    <w:rsid w:val="00135D31"/>
    <w:rsid w:val="00135F09"/>
    <w:rsid w:val="001360BB"/>
    <w:rsid w:val="00136C38"/>
    <w:rsid w:val="00137092"/>
    <w:rsid w:val="001373F5"/>
    <w:rsid w:val="001379DC"/>
    <w:rsid w:val="00137B0F"/>
    <w:rsid w:val="00141326"/>
    <w:rsid w:val="0014181F"/>
    <w:rsid w:val="00141A35"/>
    <w:rsid w:val="00141ACA"/>
    <w:rsid w:val="001425C9"/>
    <w:rsid w:val="00143A7A"/>
    <w:rsid w:val="001441C8"/>
    <w:rsid w:val="001445A4"/>
    <w:rsid w:val="00144862"/>
    <w:rsid w:val="00145CCC"/>
    <w:rsid w:val="001464E8"/>
    <w:rsid w:val="00150119"/>
    <w:rsid w:val="0015061B"/>
    <w:rsid w:val="00151612"/>
    <w:rsid w:val="0015173C"/>
    <w:rsid w:val="00151ABA"/>
    <w:rsid w:val="001524A6"/>
    <w:rsid w:val="0015256B"/>
    <w:rsid w:val="00153506"/>
    <w:rsid w:val="00154136"/>
    <w:rsid w:val="00154243"/>
    <w:rsid w:val="001546C5"/>
    <w:rsid w:val="001549F4"/>
    <w:rsid w:val="00156D66"/>
    <w:rsid w:val="001571CF"/>
    <w:rsid w:val="00157DA4"/>
    <w:rsid w:val="001606D0"/>
    <w:rsid w:val="001608DB"/>
    <w:rsid w:val="00162A79"/>
    <w:rsid w:val="00162BF0"/>
    <w:rsid w:val="00164E98"/>
    <w:rsid w:val="00165C34"/>
    <w:rsid w:val="00170055"/>
    <w:rsid w:val="00170887"/>
    <w:rsid w:val="00171542"/>
    <w:rsid w:val="00171D32"/>
    <w:rsid w:val="00171DEB"/>
    <w:rsid w:val="00171E9A"/>
    <w:rsid w:val="00171EB2"/>
    <w:rsid w:val="001724F5"/>
    <w:rsid w:val="0017285D"/>
    <w:rsid w:val="00172C5B"/>
    <w:rsid w:val="001733F5"/>
    <w:rsid w:val="00173DE8"/>
    <w:rsid w:val="00174D2F"/>
    <w:rsid w:val="001750F1"/>
    <w:rsid w:val="001769A6"/>
    <w:rsid w:val="00176D4B"/>
    <w:rsid w:val="00177759"/>
    <w:rsid w:val="00180293"/>
    <w:rsid w:val="00181281"/>
    <w:rsid w:val="00181364"/>
    <w:rsid w:val="001818BA"/>
    <w:rsid w:val="00181A44"/>
    <w:rsid w:val="001827D1"/>
    <w:rsid w:val="0018356F"/>
    <w:rsid w:val="00185069"/>
    <w:rsid w:val="00185B45"/>
    <w:rsid w:val="0018642B"/>
    <w:rsid w:val="00186F4B"/>
    <w:rsid w:val="00186FAE"/>
    <w:rsid w:val="001901B6"/>
    <w:rsid w:val="0019044B"/>
    <w:rsid w:val="001907EE"/>
    <w:rsid w:val="00191A0E"/>
    <w:rsid w:val="00191D08"/>
    <w:rsid w:val="0019241E"/>
    <w:rsid w:val="001924D4"/>
    <w:rsid w:val="00192601"/>
    <w:rsid w:val="0019279C"/>
    <w:rsid w:val="00192EFC"/>
    <w:rsid w:val="00193AC3"/>
    <w:rsid w:val="00193C96"/>
    <w:rsid w:val="00193DC9"/>
    <w:rsid w:val="00193DFE"/>
    <w:rsid w:val="0019451C"/>
    <w:rsid w:val="00194D66"/>
    <w:rsid w:val="00195B81"/>
    <w:rsid w:val="00195CD9"/>
    <w:rsid w:val="001A0564"/>
    <w:rsid w:val="001A0B5F"/>
    <w:rsid w:val="001A1388"/>
    <w:rsid w:val="001A16C8"/>
    <w:rsid w:val="001A32C5"/>
    <w:rsid w:val="001A3E58"/>
    <w:rsid w:val="001A40E6"/>
    <w:rsid w:val="001A4291"/>
    <w:rsid w:val="001A4C53"/>
    <w:rsid w:val="001A4DCE"/>
    <w:rsid w:val="001A5449"/>
    <w:rsid w:val="001A6132"/>
    <w:rsid w:val="001A63A9"/>
    <w:rsid w:val="001A7456"/>
    <w:rsid w:val="001A7960"/>
    <w:rsid w:val="001A7A3F"/>
    <w:rsid w:val="001A7DC6"/>
    <w:rsid w:val="001B0898"/>
    <w:rsid w:val="001B0FC5"/>
    <w:rsid w:val="001B215A"/>
    <w:rsid w:val="001B24F0"/>
    <w:rsid w:val="001B30AD"/>
    <w:rsid w:val="001B38AE"/>
    <w:rsid w:val="001B4A8F"/>
    <w:rsid w:val="001B4C41"/>
    <w:rsid w:val="001B53CE"/>
    <w:rsid w:val="001B5EC9"/>
    <w:rsid w:val="001B7091"/>
    <w:rsid w:val="001B7A95"/>
    <w:rsid w:val="001B7BF9"/>
    <w:rsid w:val="001C14DA"/>
    <w:rsid w:val="001C18E4"/>
    <w:rsid w:val="001C1C31"/>
    <w:rsid w:val="001C2177"/>
    <w:rsid w:val="001C2384"/>
    <w:rsid w:val="001C27F0"/>
    <w:rsid w:val="001C3409"/>
    <w:rsid w:val="001C494A"/>
    <w:rsid w:val="001C4E92"/>
    <w:rsid w:val="001C571B"/>
    <w:rsid w:val="001C5758"/>
    <w:rsid w:val="001C5F44"/>
    <w:rsid w:val="001C6A2A"/>
    <w:rsid w:val="001C6A94"/>
    <w:rsid w:val="001C6B03"/>
    <w:rsid w:val="001C6E41"/>
    <w:rsid w:val="001C7FF9"/>
    <w:rsid w:val="001D038A"/>
    <w:rsid w:val="001D1023"/>
    <w:rsid w:val="001D1310"/>
    <w:rsid w:val="001D25D2"/>
    <w:rsid w:val="001D2B2A"/>
    <w:rsid w:val="001D2FD9"/>
    <w:rsid w:val="001D375A"/>
    <w:rsid w:val="001D44C9"/>
    <w:rsid w:val="001D4AAE"/>
    <w:rsid w:val="001D4CE5"/>
    <w:rsid w:val="001D5B3D"/>
    <w:rsid w:val="001D5E61"/>
    <w:rsid w:val="001D6C82"/>
    <w:rsid w:val="001D729A"/>
    <w:rsid w:val="001D76A0"/>
    <w:rsid w:val="001D7A3B"/>
    <w:rsid w:val="001E0441"/>
    <w:rsid w:val="001E050D"/>
    <w:rsid w:val="001E06B8"/>
    <w:rsid w:val="001E0DB2"/>
    <w:rsid w:val="001E2312"/>
    <w:rsid w:val="001E3989"/>
    <w:rsid w:val="001E71FA"/>
    <w:rsid w:val="001E79CE"/>
    <w:rsid w:val="001E7E26"/>
    <w:rsid w:val="001E7F62"/>
    <w:rsid w:val="001F16FC"/>
    <w:rsid w:val="001F1E39"/>
    <w:rsid w:val="001F2316"/>
    <w:rsid w:val="001F3CC5"/>
    <w:rsid w:val="001F416E"/>
    <w:rsid w:val="001F52C5"/>
    <w:rsid w:val="001F631C"/>
    <w:rsid w:val="001F65E6"/>
    <w:rsid w:val="001F6859"/>
    <w:rsid w:val="001F6FEE"/>
    <w:rsid w:val="001F7470"/>
    <w:rsid w:val="001F7F7D"/>
    <w:rsid w:val="00200DDD"/>
    <w:rsid w:val="00201437"/>
    <w:rsid w:val="00201F2E"/>
    <w:rsid w:val="0020264C"/>
    <w:rsid w:val="002026BC"/>
    <w:rsid w:val="00203034"/>
    <w:rsid w:val="00203607"/>
    <w:rsid w:val="002036D2"/>
    <w:rsid w:val="00204664"/>
    <w:rsid w:val="0020469D"/>
    <w:rsid w:val="002048B8"/>
    <w:rsid w:val="00204EA4"/>
    <w:rsid w:val="0020553E"/>
    <w:rsid w:val="00205B60"/>
    <w:rsid w:val="00205D89"/>
    <w:rsid w:val="00205F2B"/>
    <w:rsid w:val="00206000"/>
    <w:rsid w:val="002061D0"/>
    <w:rsid w:val="0020713E"/>
    <w:rsid w:val="0020724F"/>
    <w:rsid w:val="00207C99"/>
    <w:rsid w:val="0021101A"/>
    <w:rsid w:val="002112EA"/>
    <w:rsid w:val="002116A1"/>
    <w:rsid w:val="0021307B"/>
    <w:rsid w:val="002130D1"/>
    <w:rsid w:val="00213909"/>
    <w:rsid w:val="00213DCE"/>
    <w:rsid w:val="0021461B"/>
    <w:rsid w:val="00214B79"/>
    <w:rsid w:val="002162DA"/>
    <w:rsid w:val="0021690C"/>
    <w:rsid w:val="0021749A"/>
    <w:rsid w:val="002200B8"/>
    <w:rsid w:val="0022060C"/>
    <w:rsid w:val="002213E5"/>
    <w:rsid w:val="00221874"/>
    <w:rsid w:val="002222D9"/>
    <w:rsid w:val="002224EE"/>
    <w:rsid w:val="0022256A"/>
    <w:rsid w:val="00222DF9"/>
    <w:rsid w:val="00222FD7"/>
    <w:rsid w:val="0022346C"/>
    <w:rsid w:val="00223A25"/>
    <w:rsid w:val="00224FBC"/>
    <w:rsid w:val="0022530E"/>
    <w:rsid w:val="00225E21"/>
    <w:rsid w:val="0022667D"/>
    <w:rsid w:val="00227182"/>
    <w:rsid w:val="002273C5"/>
    <w:rsid w:val="002273D4"/>
    <w:rsid w:val="00227F3E"/>
    <w:rsid w:val="00230C7D"/>
    <w:rsid w:val="002311D3"/>
    <w:rsid w:val="00231851"/>
    <w:rsid w:val="002318F7"/>
    <w:rsid w:val="002320DC"/>
    <w:rsid w:val="00232D23"/>
    <w:rsid w:val="0023386B"/>
    <w:rsid w:val="00233C7F"/>
    <w:rsid w:val="00234575"/>
    <w:rsid w:val="00234611"/>
    <w:rsid w:val="00234ADF"/>
    <w:rsid w:val="00235640"/>
    <w:rsid w:val="002358BA"/>
    <w:rsid w:val="002363D5"/>
    <w:rsid w:val="002367F8"/>
    <w:rsid w:val="0023690E"/>
    <w:rsid w:val="00236A84"/>
    <w:rsid w:val="00236C23"/>
    <w:rsid w:val="0023728B"/>
    <w:rsid w:val="0023776D"/>
    <w:rsid w:val="00237C26"/>
    <w:rsid w:val="00240584"/>
    <w:rsid w:val="00240E9A"/>
    <w:rsid w:val="0024158A"/>
    <w:rsid w:val="00241B4D"/>
    <w:rsid w:val="00242F7D"/>
    <w:rsid w:val="002431AC"/>
    <w:rsid w:val="002437B7"/>
    <w:rsid w:val="0024411F"/>
    <w:rsid w:val="00246162"/>
    <w:rsid w:val="002466FB"/>
    <w:rsid w:val="0025022B"/>
    <w:rsid w:val="002507DA"/>
    <w:rsid w:val="0025180F"/>
    <w:rsid w:val="002519F0"/>
    <w:rsid w:val="00251AB9"/>
    <w:rsid w:val="0025280B"/>
    <w:rsid w:val="00252BAD"/>
    <w:rsid w:val="00253BE6"/>
    <w:rsid w:val="00253F4A"/>
    <w:rsid w:val="002540EE"/>
    <w:rsid w:val="002541F5"/>
    <w:rsid w:val="00255088"/>
    <w:rsid w:val="00255264"/>
    <w:rsid w:val="00255A2F"/>
    <w:rsid w:val="00255B6C"/>
    <w:rsid w:val="00255FDA"/>
    <w:rsid w:val="00256498"/>
    <w:rsid w:val="002569DC"/>
    <w:rsid w:val="00257266"/>
    <w:rsid w:val="00257734"/>
    <w:rsid w:val="00257D08"/>
    <w:rsid w:val="00260053"/>
    <w:rsid w:val="002606B8"/>
    <w:rsid w:val="00260874"/>
    <w:rsid w:val="00262222"/>
    <w:rsid w:val="00262732"/>
    <w:rsid w:val="002650BE"/>
    <w:rsid w:val="002659F3"/>
    <w:rsid w:val="00265D70"/>
    <w:rsid w:val="00265E06"/>
    <w:rsid w:val="00267A91"/>
    <w:rsid w:val="00270AFD"/>
    <w:rsid w:val="00270D0B"/>
    <w:rsid w:val="00270D58"/>
    <w:rsid w:val="00272539"/>
    <w:rsid w:val="0027258C"/>
    <w:rsid w:val="002726A6"/>
    <w:rsid w:val="002749C2"/>
    <w:rsid w:val="00274BA0"/>
    <w:rsid w:val="00276176"/>
    <w:rsid w:val="00276919"/>
    <w:rsid w:val="00277BBC"/>
    <w:rsid w:val="002810A9"/>
    <w:rsid w:val="00281241"/>
    <w:rsid w:val="00281991"/>
    <w:rsid w:val="002819D2"/>
    <w:rsid w:val="002822EE"/>
    <w:rsid w:val="002825F1"/>
    <w:rsid w:val="00282619"/>
    <w:rsid w:val="00282892"/>
    <w:rsid w:val="00283A54"/>
    <w:rsid w:val="00283C2E"/>
    <w:rsid w:val="002848A3"/>
    <w:rsid w:val="0028570A"/>
    <w:rsid w:val="00285B71"/>
    <w:rsid w:val="00286234"/>
    <w:rsid w:val="00286C4A"/>
    <w:rsid w:val="0028714C"/>
    <w:rsid w:val="00290796"/>
    <w:rsid w:val="0029079F"/>
    <w:rsid w:val="00290D04"/>
    <w:rsid w:val="00290D7D"/>
    <w:rsid w:val="00290EA5"/>
    <w:rsid w:val="00291B59"/>
    <w:rsid w:val="002924EE"/>
    <w:rsid w:val="00292FD1"/>
    <w:rsid w:val="00293277"/>
    <w:rsid w:val="00293561"/>
    <w:rsid w:val="00293F48"/>
    <w:rsid w:val="00294C56"/>
    <w:rsid w:val="0029559C"/>
    <w:rsid w:val="00295697"/>
    <w:rsid w:val="002957E4"/>
    <w:rsid w:val="00297392"/>
    <w:rsid w:val="002A020C"/>
    <w:rsid w:val="002A06AC"/>
    <w:rsid w:val="002A0742"/>
    <w:rsid w:val="002A090E"/>
    <w:rsid w:val="002A21D5"/>
    <w:rsid w:val="002A26D5"/>
    <w:rsid w:val="002A2893"/>
    <w:rsid w:val="002A3672"/>
    <w:rsid w:val="002A3A29"/>
    <w:rsid w:val="002A3A86"/>
    <w:rsid w:val="002A4424"/>
    <w:rsid w:val="002A4F73"/>
    <w:rsid w:val="002A5D2F"/>
    <w:rsid w:val="002A5D6B"/>
    <w:rsid w:val="002A6688"/>
    <w:rsid w:val="002A7702"/>
    <w:rsid w:val="002B1ACE"/>
    <w:rsid w:val="002B22E4"/>
    <w:rsid w:val="002B3E8F"/>
    <w:rsid w:val="002B4EB0"/>
    <w:rsid w:val="002B5226"/>
    <w:rsid w:val="002B5D2B"/>
    <w:rsid w:val="002B6990"/>
    <w:rsid w:val="002B6F15"/>
    <w:rsid w:val="002B7032"/>
    <w:rsid w:val="002B7256"/>
    <w:rsid w:val="002B75D0"/>
    <w:rsid w:val="002C0166"/>
    <w:rsid w:val="002C0376"/>
    <w:rsid w:val="002C075C"/>
    <w:rsid w:val="002C0C19"/>
    <w:rsid w:val="002C201B"/>
    <w:rsid w:val="002C3236"/>
    <w:rsid w:val="002C3A06"/>
    <w:rsid w:val="002C4266"/>
    <w:rsid w:val="002C4A49"/>
    <w:rsid w:val="002C4D0C"/>
    <w:rsid w:val="002C6F91"/>
    <w:rsid w:val="002C72C2"/>
    <w:rsid w:val="002C7E96"/>
    <w:rsid w:val="002D035E"/>
    <w:rsid w:val="002D0A75"/>
    <w:rsid w:val="002D133F"/>
    <w:rsid w:val="002D1E64"/>
    <w:rsid w:val="002D263C"/>
    <w:rsid w:val="002D2681"/>
    <w:rsid w:val="002D2D5D"/>
    <w:rsid w:val="002D2FB4"/>
    <w:rsid w:val="002D3470"/>
    <w:rsid w:val="002D3AC7"/>
    <w:rsid w:val="002D5869"/>
    <w:rsid w:val="002D5B29"/>
    <w:rsid w:val="002D5D9F"/>
    <w:rsid w:val="002D61B7"/>
    <w:rsid w:val="002D79BD"/>
    <w:rsid w:val="002E034F"/>
    <w:rsid w:val="002E0373"/>
    <w:rsid w:val="002E0641"/>
    <w:rsid w:val="002E1056"/>
    <w:rsid w:val="002E27DB"/>
    <w:rsid w:val="002E2D61"/>
    <w:rsid w:val="002E4228"/>
    <w:rsid w:val="002E4347"/>
    <w:rsid w:val="002E4C43"/>
    <w:rsid w:val="002E4FC6"/>
    <w:rsid w:val="002E5CF2"/>
    <w:rsid w:val="002E5E6E"/>
    <w:rsid w:val="002E6A63"/>
    <w:rsid w:val="002F13EB"/>
    <w:rsid w:val="002F1440"/>
    <w:rsid w:val="002F16D1"/>
    <w:rsid w:val="002F32C5"/>
    <w:rsid w:val="002F3822"/>
    <w:rsid w:val="002F6488"/>
    <w:rsid w:val="002F64C2"/>
    <w:rsid w:val="002F763F"/>
    <w:rsid w:val="002F778F"/>
    <w:rsid w:val="002F7BB1"/>
    <w:rsid w:val="00300850"/>
    <w:rsid w:val="00300FD7"/>
    <w:rsid w:val="00301A66"/>
    <w:rsid w:val="00303783"/>
    <w:rsid w:val="0030429C"/>
    <w:rsid w:val="00304B8D"/>
    <w:rsid w:val="00304DC9"/>
    <w:rsid w:val="00305788"/>
    <w:rsid w:val="00306311"/>
    <w:rsid w:val="0030676A"/>
    <w:rsid w:val="00306B54"/>
    <w:rsid w:val="003072DD"/>
    <w:rsid w:val="003074B7"/>
    <w:rsid w:val="00307634"/>
    <w:rsid w:val="00310035"/>
    <w:rsid w:val="0031016B"/>
    <w:rsid w:val="00310935"/>
    <w:rsid w:val="00311163"/>
    <w:rsid w:val="003113D8"/>
    <w:rsid w:val="00312898"/>
    <w:rsid w:val="00313BB2"/>
    <w:rsid w:val="00314403"/>
    <w:rsid w:val="00315032"/>
    <w:rsid w:val="00316267"/>
    <w:rsid w:val="003165CC"/>
    <w:rsid w:val="00316FC0"/>
    <w:rsid w:val="003172F8"/>
    <w:rsid w:val="00317AFB"/>
    <w:rsid w:val="0032044F"/>
    <w:rsid w:val="00320BE6"/>
    <w:rsid w:val="00321630"/>
    <w:rsid w:val="00321C25"/>
    <w:rsid w:val="003224C0"/>
    <w:rsid w:val="00323466"/>
    <w:rsid w:val="00323D0F"/>
    <w:rsid w:val="00323D5F"/>
    <w:rsid w:val="0032417F"/>
    <w:rsid w:val="003250F8"/>
    <w:rsid w:val="00325B9E"/>
    <w:rsid w:val="00325FE4"/>
    <w:rsid w:val="0032625D"/>
    <w:rsid w:val="00326370"/>
    <w:rsid w:val="00326B4B"/>
    <w:rsid w:val="00330560"/>
    <w:rsid w:val="00330821"/>
    <w:rsid w:val="00330AE5"/>
    <w:rsid w:val="003313C5"/>
    <w:rsid w:val="00331582"/>
    <w:rsid w:val="003318DD"/>
    <w:rsid w:val="00331B5B"/>
    <w:rsid w:val="00331C86"/>
    <w:rsid w:val="00331CB2"/>
    <w:rsid w:val="003323F1"/>
    <w:rsid w:val="0033245A"/>
    <w:rsid w:val="003328DD"/>
    <w:rsid w:val="003333AD"/>
    <w:rsid w:val="00333A21"/>
    <w:rsid w:val="00333DDA"/>
    <w:rsid w:val="00333F05"/>
    <w:rsid w:val="003355CA"/>
    <w:rsid w:val="003361F9"/>
    <w:rsid w:val="003364F3"/>
    <w:rsid w:val="0033677B"/>
    <w:rsid w:val="003375CF"/>
    <w:rsid w:val="00337943"/>
    <w:rsid w:val="003413F6"/>
    <w:rsid w:val="00341C20"/>
    <w:rsid w:val="00342713"/>
    <w:rsid w:val="00343255"/>
    <w:rsid w:val="003435FB"/>
    <w:rsid w:val="00343985"/>
    <w:rsid w:val="0034457F"/>
    <w:rsid w:val="0034468B"/>
    <w:rsid w:val="00345190"/>
    <w:rsid w:val="003451B4"/>
    <w:rsid w:val="00347029"/>
    <w:rsid w:val="00347776"/>
    <w:rsid w:val="003477CF"/>
    <w:rsid w:val="00347E74"/>
    <w:rsid w:val="003500EF"/>
    <w:rsid w:val="0035071C"/>
    <w:rsid w:val="0035128B"/>
    <w:rsid w:val="00352234"/>
    <w:rsid w:val="00352B4C"/>
    <w:rsid w:val="00352B91"/>
    <w:rsid w:val="00352CBD"/>
    <w:rsid w:val="003548DA"/>
    <w:rsid w:val="0035499A"/>
    <w:rsid w:val="00354AE3"/>
    <w:rsid w:val="00355CF0"/>
    <w:rsid w:val="003603B9"/>
    <w:rsid w:val="0036212B"/>
    <w:rsid w:val="003621AC"/>
    <w:rsid w:val="00362B1D"/>
    <w:rsid w:val="00364E22"/>
    <w:rsid w:val="00366075"/>
    <w:rsid w:val="003668C4"/>
    <w:rsid w:val="003668E7"/>
    <w:rsid w:val="0036739A"/>
    <w:rsid w:val="00367980"/>
    <w:rsid w:val="0037046A"/>
    <w:rsid w:val="0037128F"/>
    <w:rsid w:val="00371318"/>
    <w:rsid w:val="003718EF"/>
    <w:rsid w:val="00372718"/>
    <w:rsid w:val="00372739"/>
    <w:rsid w:val="00373820"/>
    <w:rsid w:val="00373CC7"/>
    <w:rsid w:val="00373EBF"/>
    <w:rsid w:val="0037400E"/>
    <w:rsid w:val="003746CA"/>
    <w:rsid w:val="00374844"/>
    <w:rsid w:val="00374FBF"/>
    <w:rsid w:val="0037512C"/>
    <w:rsid w:val="0037681C"/>
    <w:rsid w:val="00377242"/>
    <w:rsid w:val="0038223E"/>
    <w:rsid w:val="00382684"/>
    <w:rsid w:val="00382A3D"/>
    <w:rsid w:val="003837B0"/>
    <w:rsid w:val="00383F0F"/>
    <w:rsid w:val="003848B6"/>
    <w:rsid w:val="00384994"/>
    <w:rsid w:val="003856E3"/>
    <w:rsid w:val="00390399"/>
    <w:rsid w:val="003906EB"/>
    <w:rsid w:val="00390F0F"/>
    <w:rsid w:val="00391218"/>
    <w:rsid w:val="00391236"/>
    <w:rsid w:val="00391339"/>
    <w:rsid w:val="00391FE9"/>
    <w:rsid w:val="00392124"/>
    <w:rsid w:val="003933B4"/>
    <w:rsid w:val="00393A08"/>
    <w:rsid w:val="00393A68"/>
    <w:rsid w:val="00393DF4"/>
    <w:rsid w:val="00394239"/>
    <w:rsid w:val="00394D1A"/>
    <w:rsid w:val="00394D69"/>
    <w:rsid w:val="00394F15"/>
    <w:rsid w:val="003950D2"/>
    <w:rsid w:val="00397227"/>
    <w:rsid w:val="003A01A2"/>
    <w:rsid w:val="003A025A"/>
    <w:rsid w:val="003A03C2"/>
    <w:rsid w:val="003A056D"/>
    <w:rsid w:val="003A0DE3"/>
    <w:rsid w:val="003A0EC6"/>
    <w:rsid w:val="003A0F8F"/>
    <w:rsid w:val="003A0F95"/>
    <w:rsid w:val="003A226B"/>
    <w:rsid w:val="003A2A1B"/>
    <w:rsid w:val="003A2B28"/>
    <w:rsid w:val="003A4422"/>
    <w:rsid w:val="003A4460"/>
    <w:rsid w:val="003A4D7C"/>
    <w:rsid w:val="003A540F"/>
    <w:rsid w:val="003A5617"/>
    <w:rsid w:val="003A661C"/>
    <w:rsid w:val="003A6ABC"/>
    <w:rsid w:val="003B07E9"/>
    <w:rsid w:val="003B0ACD"/>
    <w:rsid w:val="003B1336"/>
    <w:rsid w:val="003B1EE4"/>
    <w:rsid w:val="003B1FB8"/>
    <w:rsid w:val="003B23F3"/>
    <w:rsid w:val="003B270E"/>
    <w:rsid w:val="003B2A18"/>
    <w:rsid w:val="003B45A3"/>
    <w:rsid w:val="003B4AAC"/>
    <w:rsid w:val="003B5341"/>
    <w:rsid w:val="003B5AFF"/>
    <w:rsid w:val="003B65EE"/>
    <w:rsid w:val="003B6C92"/>
    <w:rsid w:val="003B7416"/>
    <w:rsid w:val="003B7C61"/>
    <w:rsid w:val="003B7EA3"/>
    <w:rsid w:val="003C05C4"/>
    <w:rsid w:val="003C1294"/>
    <w:rsid w:val="003C1327"/>
    <w:rsid w:val="003C153F"/>
    <w:rsid w:val="003C29D9"/>
    <w:rsid w:val="003C380E"/>
    <w:rsid w:val="003C4F0E"/>
    <w:rsid w:val="003C5915"/>
    <w:rsid w:val="003C5AFD"/>
    <w:rsid w:val="003C5C18"/>
    <w:rsid w:val="003C67D0"/>
    <w:rsid w:val="003D2BF5"/>
    <w:rsid w:val="003D3646"/>
    <w:rsid w:val="003D3D73"/>
    <w:rsid w:val="003D4276"/>
    <w:rsid w:val="003D427B"/>
    <w:rsid w:val="003D4B21"/>
    <w:rsid w:val="003D52C4"/>
    <w:rsid w:val="003D59A7"/>
    <w:rsid w:val="003D6D21"/>
    <w:rsid w:val="003D6FF0"/>
    <w:rsid w:val="003D711F"/>
    <w:rsid w:val="003D7C29"/>
    <w:rsid w:val="003E05B0"/>
    <w:rsid w:val="003E0AFA"/>
    <w:rsid w:val="003E377B"/>
    <w:rsid w:val="003E3B2B"/>
    <w:rsid w:val="003E3DD1"/>
    <w:rsid w:val="003E47A9"/>
    <w:rsid w:val="003E4808"/>
    <w:rsid w:val="003E5A9E"/>
    <w:rsid w:val="003E620E"/>
    <w:rsid w:val="003E7750"/>
    <w:rsid w:val="003E7A45"/>
    <w:rsid w:val="003F04BE"/>
    <w:rsid w:val="003F18C9"/>
    <w:rsid w:val="003F375D"/>
    <w:rsid w:val="003F3775"/>
    <w:rsid w:val="003F4B39"/>
    <w:rsid w:val="003F5809"/>
    <w:rsid w:val="003F64C9"/>
    <w:rsid w:val="003F66CB"/>
    <w:rsid w:val="004000FC"/>
    <w:rsid w:val="00400CAA"/>
    <w:rsid w:val="00403F4A"/>
    <w:rsid w:val="004043F8"/>
    <w:rsid w:val="00404E56"/>
    <w:rsid w:val="0040596A"/>
    <w:rsid w:val="00405CA8"/>
    <w:rsid w:val="00406230"/>
    <w:rsid w:val="0040757F"/>
    <w:rsid w:val="00411F0A"/>
    <w:rsid w:val="00412808"/>
    <w:rsid w:val="00413072"/>
    <w:rsid w:val="0041400B"/>
    <w:rsid w:val="004156F1"/>
    <w:rsid w:val="004176C6"/>
    <w:rsid w:val="004177E0"/>
    <w:rsid w:val="00417CB5"/>
    <w:rsid w:val="00417D45"/>
    <w:rsid w:val="004200EF"/>
    <w:rsid w:val="004201EC"/>
    <w:rsid w:val="0042021B"/>
    <w:rsid w:val="0042048A"/>
    <w:rsid w:val="0042153C"/>
    <w:rsid w:val="004218A0"/>
    <w:rsid w:val="00421979"/>
    <w:rsid w:val="00421F45"/>
    <w:rsid w:val="004223B2"/>
    <w:rsid w:val="00422B26"/>
    <w:rsid w:val="004232FA"/>
    <w:rsid w:val="004232FF"/>
    <w:rsid w:val="004248AC"/>
    <w:rsid w:val="00424C3C"/>
    <w:rsid w:val="00424F24"/>
    <w:rsid w:val="00424FEA"/>
    <w:rsid w:val="004254A6"/>
    <w:rsid w:val="00425A8F"/>
    <w:rsid w:val="00425BDA"/>
    <w:rsid w:val="00426EBF"/>
    <w:rsid w:val="00427BBB"/>
    <w:rsid w:val="0043017B"/>
    <w:rsid w:val="00430496"/>
    <w:rsid w:val="00430844"/>
    <w:rsid w:val="00431340"/>
    <w:rsid w:val="00431A26"/>
    <w:rsid w:val="00431CE9"/>
    <w:rsid w:val="00432565"/>
    <w:rsid w:val="00432A73"/>
    <w:rsid w:val="00432DED"/>
    <w:rsid w:val="004332EE"/>
    <w:rsid w:val="00433435"/>
    <w:rsid w:val="004348CF"/>
    <w:rsid w:val="0043546C"/>
    <w:rsid w:val="00435D53"/>
    <w:rsid w:val="00436C34"/>
    <w:rsid w:val="00436D0C"/>
    <w:rsid w:val="00436EE2"/>
    <w:rsid w:val="00437EA6"/>
    <w:rsid w:val="00440638"/>
    <w:rsid w:val="00440737"/>
    <w:rsid w:val="004419D4"/>
    <w:rsid w:val="00441E2D"/>
    <w:rsid w:val="00441E6B"/>
    <w:rsid w:val="004429F0"/>
    <w:rsid w:val="0044302B"/>
    <w:rsid w:val="00443A26"/>
    <w:rsid w:val="004442CE"/>
    <w:rsid w:val="00444508"/>
    <w:rsid w:val="004447F2"/>
    <w:rsid w:val="00445781"/>
    <w:rsid w:val="004463F6"/>
    <w:rsid w:val="00446562"/>
    <w:rsid w:val="00446BEE"/>
    <w:rsid w:val="00447342"/>
    <w:rsid w:val="004474E3"/>
    <w:rsid w:val="00447EA9"/>
    <w:rsid w:val="00450A05"/>
    <w:rsid w:val="00450BFB"/>
    <w:rsid w:val="0045347B"/>
    <w:rsid w:val="00453708"/>
    <w:rsid w:val="00454C77"/>
    <w:rsid w:val="00454E35"/>
    <w:rsid w:val="00455417"/>
    <w:rsid w:val="00455AFC"/>
    <w:rsid w:val="0045652F"/>
    <w:rsid w:val="00457002"/>
    <w:rsid w:val="00457C1A"/>
    <w:rsid w:val="00457C5E"/>
    <w:rsid w:val="0046031B"/>
    <w:rsid w:val="00460CE3"/>
    <w:rsid w:val="004623AA"/>
    <w:rsid w:val="004623CD"/>
    <w:rsid w:val="00464027"/>
    <w:rsid w:val="00467EFE"/>
    <w:rsid w:val="004711B2"/>
    <w:rsid w:val="00471248"/>
    <w:rsid w:val="0047158F"/>
    <w:rsid w:val="0047164D"/>
    <w:rsid w:val="004721A6"/>
    <w:rsid w:val="0047319D"/>
    <w:rsid w:val="00474C6C"/>
    <w:rsid w:val="0047531F"/>
    <w:rsid w:val="00475CD3"/>
    <w:rsid w:val="00476234"/>
    <w:rsid w:val="004762D0"/>
    <w:rsid w:val="00476320"/>
    <w:rsid w:val="00477110"/>
    <w:rsid w:val="00477F46"/>
    <w:rsid w:val="004807DF"/>
    <w:rsid w:val="0048141A"/>
    <w:rsid w:val="00481538"/>
    <w:rsid w:val="004815F1"/>
    <w:rsid w:val="004820D1"/>
    <w:rsid w:val="00482869"/>
    <w:rsid w:val="00482B04"/>
    <w:rsid w:val="004837C3"/>
    <w:rsid w:val="004842E1"/>
    <w:rsid w:val="00486AC3"/>
    <w:rsid w:val="004870C4"/>
    <w:rsid w:val="00487189"/>
    <w:rsid w:val="00487560"/>
    <w:rsid w:val="00487B5E"/>
    <w:rsid w:val="004905F4"/>
    <w:rsid w:val="00492BA5"/>
    <w:rsid w:val="00492C2E"/>
    <w:rsid w:val="00493039"/>
    <w:rsid w:val="0049375C"/>
    <w:rsid w:val="0049504C"/>
    <w:rsid w:val="00495561"/>
    <w:rsid w:val="004959B4"/>
    <w:rsid w:val="0049627D"/>
    <w:rsid w:val="004A0096"/>
    <w:rsid w:val="004A0C42"/>
    <w:rsid w:val="004A14C0"/>
    <w:rsid w:val="004A16AD"/>
    <w:rsid w:val="004A1B87"/>
    <w:rsid w:val="004A2518"/>
    <w:rsid w:val="004A331B"/>
    <w:rsid w:val="004A3454"/>
    <w:rsid w:val="004A3C1F"/>
    <w:rsid w:val="004A605B"/>
    <w:rsid w:val="004A69D0"/>
    <w:rsid w:val="004A751C"/>
    <w:rsid w:val="004A7530"/>
    <w:rsid w:val="004B0226"/>
    <w:rsid w:val="004B1DA8"/>
    <w:rsid w:val="004B2C7D"/>
    <w:rsid w:val="004B3835"/>
    <w:rsid w:val="004B3EDF"/>
    <w:rsid w:val="004B4F56"/>
    <w:rsid w:val="004B5001"/>
    <w:rsid w:val="004B5B8A"/>
    <w:rsid w:val="004B650D"/>
    <w:rsid w:val="004B73FE"/>
    <w:rsid w:val="004B7837"/>
    <w:rsid w:val="004B7A69"/>
    <w:rsid w:val="004B7EFA"/>
    <w:rsid w:val="004C02A5"/>
    <w:rsid w:val="004C0FD4"/>
    <w:rsid w:val="004C13A4"/>
    <w:rsid w:val="004C173A"/>
    <w:rsid w:val="004C2FD4"/>
    <w:rsid w:val="004C317A"/>
    <w:rsid w:val="004C3ECE"/>
    <w:rsid w:val="004C4446"/>
    <w:rsid w:val="004C491F"/>
    <w:rsid w:val="004C5628"/>
    <w:rsid w:val="004C7436"/>
    <w:rsid w:val="004D021C"/>
    <w:rsid w:val="004D0265"/>
    <w:rsid w:val="004D10ED"/>
    <w:rsid w:val="004D2065"/>
    <w:rsid w:val="004D35E7"/>
    <w:rsid w:val="004D4299"/>
    <w:rsid w:val="004D5C4D"/>
    <w:rsid w:val="004D6614"/>
    <w:rsid w:val="004D77FB"/>
    <w:rsid w:val="004D7A8B"/>
    <w:rsid w:val="004E215F"/>
    <w:rsid w:val="004E2778"/>
    <w:rsid w:val="004E2838"/>
    <w:rsid w:val="004E37EB"/>
    <w:rsid w:val="004E3A78"/>
    <w:rsid w:val="004E4081"/>
    <w:rsid w:val="004E5445"/>
    <w:rsid w:val="004E5647"/>
    <w:rsid w:val="004E5852"/>
    <w:rsid w:val="004E5C1D"/>
    <w:rsid w:val="004E5D96"/>
    <w:rsid w:val="004E6D8D"/>
    <w:rsid w:val="004E70BA"/>
    <w:rsid w:val="004F0921"/>
    <w:rsid w:val="004F11C1"/>
    <w:rsid w:val="004F1495"/>
    <w:rsid w:val="004F1A95"/>
    <w:rsid w:val="004F4936"/>
    <w:rsid w:val="004F4BCE"/>
    <w:rsid w:val="004F5AA6"/>
    <w:rsid w:val="004F607C"/>
    <w:rsid w:val="004F7546"/>
    <w:rsid w:val="004F7F49"/>
    <w:rsid w:val="00502EEA"/>
    <w:rsid w:val="00502F79"/>
    <w:rsid w:val="00504956"/>
    <w:rsid w:val="00504C0C"/>
    <w:rsid w:val="00504C3A"/>
    <w:rsid w:val="005057CC"/>
    <w:rsid w:val="005066CD"/>
    <w:rsid w:val="00506DD7"/>
    <w:rsid w:val="005071BF"/>
    <w:rsid w:val="00507327"/>
    <w:rsid w:val="00507D47"/>
    <w:rsid w:val="00510DBD"/>
    <w:rsid w:val="00511440"/>
    <w:rsid w:val="00512035"/>
    <w:rsid w:val="00512D03"/>
    <w:rsid w:val="00513133"/>
    <w:rsid w:val="00513158"/>
    <w:rsid w:val="005145AB"/>
    <w:rsid w:val="00514E35"/>
    <w:rsid w:val="00514F44"/>
    <w:rsid w:val="005153D6"/>
    <w:rsid w:val="005154B3"/>
    <w:rsid w:val="005168DB"/>
    <w:rsid w:val="00520FB6"/>
    <w:rsid w:val="0052140E"/>
    <w:rsid w:val="005215EE"/>
    <w:rsid w:val="005226BC"/>
    <w:rsid w:val="005231D9"/>
    <w:rsid w:val="00523571"/>
    <w:rsid w:val="00524230"/>
    <w:rsid w:val="0052512A"/>
    <w:rsid w:val="005257B1"/>
    <w:rsid w:val="0052585D"/>
    <w:rsid w:val="00526505"/>
    <w:rsid w:val="00526E3C"/>
    <w:rsid w:val="005306C0"/>
    <w:rsid w:val="00530BE6"/>
    <w:rsid w:val="0053123F"/>
    <w:rsid w:val="00531C8B"/>
    <w:rsid w:val="00532071"/>
    <w:rsid w:val="00532502"/>
    <w:rsid w:val="0053388B"/>
    <w:rsid w:val="005344C3"/>
    <w:rsid w:val="0053493C"/>
    <w:rsid w:val="00535109"/>
    <w:rsid w:val="0053530A"/>
    <w:rsid w:val="00535576"/>
    <w:rsid w:val="005356EC"/>
    <w:rsid w:val="00537640"/>
    <w:rsid w:val="00537C7A"/>
    <w:rsid w:val="00537CC9"/>
    <w:rsid w:val="00537E37"/>
    <w:rsid w:val="00541AEF"/>
    <w:rsid w:val="00542C70"/>
    <w:rsid w:val="005431AF"/>
    <w:rsid w:val="00543896"/>
    <w:rsid w:val="0054449F"/>
    <w:rsid w:val="00544F40"/>
    <w:rsid w:val="00545A14"/>
    <w:rsid w:val="00546DFD"/>
    <w:rsid w:val="0054702E"/>
    <w:rsid w:val="005470D0"/>
    <w:rsid w:val="00550281"/>
    <w:rsid w:val="00551269"/>
    <w:rsid w:val="00551278"/>
    <w:rsid w:val="0055167E"/>
    <w:rsid w:val="00552B11"/>
    <w:rsid w:val="005546E7"/>
    <w:rsid w:val="00554E67"/>
    <w:rsid w:val="00555805"/>
    <w:rsid w:val="00555989"/>
    <w:rsid w:val="00555FB0"/>
    <w:rsid w:val="005564CA"/>
    <w:rsid w:val="00556DE1"/>
    <w:rsid w:val="00556E24"/>
    <w:rsid w:val="0055795C"/>
    <w:rsid w:val="005579D3"/>
    <w:rsid w:val="00560368"/>
    <w:rsid w:val="00560F75"/>
    <w:rsid w:val="005615AD"/>
    <w:rsid w:val="00561B84"/>
    <w:rsid w:val="00561FD4"/>
    <w:rsid w:val="005620B6"/>
    <w:rsid w:val="00562977"/>
    <w:rsid w:val="0056304A"/>
    <w:rsid w:val="005633DB"/>
    <w:rsid w:val="00563A01"/>
    <w:rsid w:val="00563A19"/>
    <w:rsid w:val="00564865"/>
    <w:rsid w:val="005652B8"/>
    <w:rsid w:val="005658E9"/>
    <w:rsid w:val="00565D1E"/>
    <w:rsid w:val="00566D2A"/>
    <w:rsid w:val="0056762D"/>
    <w:rsid w:val="0056787A"/>
    <w:rsid w:val="0057076A"/>
    <w:rsid w:val="00570C28"/>
    <w:rsid w:val="00571FB0"/>
    <w:rsid w:val="00573DEF"/>
    <w:rsid w:val="00573F10"/>
    <w:rsid w:val="00574028"/>
    <w:rsid w:val="005756BC"/>
    <w:rsid w:val="005771B1"/>
    <w:rsid w:val="005773AE"/>
    <w:rsid w:val="00577A90"/>
    <w:rsid w:val="00580654"/>
    <w:rsid w:val="00581034"/>
    <w:rsid w:val="0058132E"/>
    <w:rsid w:val="005824BE"/>
    <w:rsid w:val="00582D0F"/>
    <w:rsid w:val="00583140"/>
    <w:rsid w:val="0058380C"/>
    <w:rsid w:val="00584A06"/>
    <w:rsid w:val="00584E3C"/>
    <w:rsid w:val="00585B3F"/>
    <w:rsid w:val="00585D6B"/>
    <w:rsid w:val="005867C9"/>
    <w:rsid w:val="00587363"/>
    <w:rsid w:val="00587847"/>
    <w:rsid w:val="005905A4"/>
    <w:rsid w:val="00590C3D"/>
    <w:rsid w:val="0059107A"/>
    <w:rsid w:val="00591240"/>
    <w:rsid w:val="0059136F"/>
    <w:rsid w:val="005915D7"/>
    <w:rsid w:val="005919D2"/>
    <w:rsid w:val="0059287C"/>
    <w:rsid w:val="00592DD1"/>
    <w:rsid w:val="00593C70"/>
    <w:rsid w:val="0059430A"/>
    <w:rsid w:val="005948B9"/>
    <w:rsid w:val="00594904"/>
    <w:rsid w:val="0059552E"/>
    <w:rsid w:val="005957F6"/>
    <w:rsid w:val="00595B32"/>
    <w:rsid w:val="00597371"/>
    <w:rsid w:val="005979E3"/>
    <w:rsid w:val="005A04B8"/>
    <w:rsid w:val="005A0552"/>
    <w:rsid w:val="005A05DB"/>
    <w:rsid w:val="005A21D7"/>
    <w:rsid w:val="005A32FB"/>
    <w:rsid w:val="005A4094"/>
    <w:rsid w:val="005A50A1"/>
    <w:rsid w:val="005A58B6"/>
    <w:rsid w:val="005A7E86"/>
    <w:rsid w:val="005B07D1"/>
    <w:rsid w:val="005B0F06"/>
    <w:rsid w:val="005B1197"/>
    <w:rsid w:val="005B3985"/>
    <w:rsid w:val="005B3AB0"/>
    <w:rsid w:val="005B3E1A"/>
    <w:rsid w:val="005B4221"/>
    <w:rsid w:val="005B4671"/>
    <w:rsid w:val="005B5D8E"/>
    <w:rsid w:val="005B65BE"/>
    <w:rsid w:val="005B6CB6"/>
    <w:rsid w:val="005B6E2A"/>
    <w:rsid w:val="005B7DC6"/>
    <w:rsid w:val="005C0B03"/>
    <w:rsid w:val="005C1EEC"/>
    <w:rsid w:val="005C22D9"/>
    <w:rsid w:val="005C3235"/>
    <w:rsid w:val="005C32D5"/>
    <w:rsid w:val="005C42FD"/>
    <w:rsid w:val="005C64B1"/>
    <w:rsid w:val="005C6FF0"/>
    <w:rsid w:val="005C7414"/>
    <w:rsid w:val="005C7433"/>
    <w:rsid w:val="005C7B49"/>
    <w:rsid w:val="005D145C"/>
    <w:rsid w:val="005D2F39"/>
    <w:rsid w:val="005D3DC6"/>
    <w:rsid w:val="005D689A"/>
    <w:rsid w:val="005D6E6A"/>
    <w:rsid w:val="005D72B8"/>
    <w:rsid w:val="005D7652"/>
    <w:rsid w:val="005D79A0"/>
    <w:rsid w:val="005D7A6B"/>
    <w:rsid w:val="005D7D91"/>
    <w:rsid w:val="005D7E6B"/>
    <w:rsid w:val="005E0806"/>
    <w:rsid w:val="005E16E6"/>
    <w:rsid w:val="005E1CCF"/>
    <w:rsid w:val="005E203A"/>
    <w:rsid w:val="005E2B74"/>
    <w:rsid w:val="005E2E43"/>
    <w:rsid w:val="005E38BD"/>
    <w:rsid w:val="005E3B1E"/>
    <w:rsid w:val="005E3DE4"/>
    <w:rsid w:val="005E3FA1"/>
    <w:rsid w:val="005E4E4F"/>
    <w:rsid w:val="005E4F51"/>
    <w:rsid w:val="005E701D"/>
    <w:rsid w:val="005E7E32"/>
    <w:rsid w:val="005F0D33"/>
    <w:rsid w:val="005F1939"/>
    <w:rsid w:val="005F20C1"/>
    <w:rsid w:val="005F31E5"/>
    <w:rsid w:val="005F3CF7"/>
    <w:rsid w:val="005F58A8"/>
    <w:rsid w:val="005F62A1"/>
    <w:rsid w:val="005F7DFE"/>
    <w:rsid w:val="00600D99"/>
    <w:rsid w:val="00600F07"/>
    <w:rsid w:val="006016F5"/>
    <w:rsid w:val="006018C6"/>
    <w:rsid w:val="00601D6B"/>
    <w:rsid w:val="006025B6"/>
    <w:rsid w:val="00602DC2"/>
    <w:rsid w:val="0060456F"/>
    <w:rsid w:val="00607C42"/>
    <w:rsid w:val="006102D3"/>
    <w:rsid w:val="006108C8"/>
    <w:rsid w:val="00610ADD"/>
    <w:rsid w:val="00611FC8"/>
    <w:rsid w:val="00612AD0"/>
    <w:rsid w:val="00612C43"/>
    <w:rsid w:val="00613375"/>
    <w:rsid w:val="00613696"/>
    <w:rsid w:val="0061372B"/>
    <w:rsid w:val="00614686"/>
    <w:rsid w:val="00614CBE"/>
    <w:rsid w:val="00614E50"/>
    <w:rsid w:val="00615F5D"/>
    <w:rsid w:val="006164D5"/>
    <w:rsid w:val="006165D3"/>
    <w:rsid w:val="00617B7A"/>
    <w:rsid w:val="0062092A"/>
    <w:rsid w:val="00620FAE"/>
    <w:rsid w:val="00621143"/>
    <w:rsid w:val="00621625"/>
    <w:rsid w:val="006235DE"/>
    <w:rsid w:val="006237D4"/>
    <w:rsid w:val="0062428C"/>
    <w:rsid w:val="006243BF"/>
    <w:rsid w:val="006248B9"/>
    <w:rsid w:val="00624B66"/>
    <w:rsid w:val="00625FB2"/>
    <w:rsid w:val="00626AF0"/>
    <w:rsid w:val="006270BD"/>
    <w:rsid w:val="00627798"/>
    <w:rsid w:val="006277CD"/>
    <w:rsid w:val="0063103F"/>
    <w:rsid w:val="00632008"/>
    <w:rsid w:val="00632321"/>
    <w:rsid w:val="00633DC3"/>
    <w:rsid w:val="00634724"/>
    <w:rsid w:val="00634C58"/>
    <w:rsid w:val="006353E1"/>
    <w:rsid w:val="00635AF5"/>
    <w:rsid w:val="00636413"/>
    <w:rsid w:val="00636801"/>
    <w:rsid w:val="00636987"/>
    <w:rsid w:val="006371A6"/>
    <w:rsid w:val="0063722B"/>
    <w:rsid w:val="006373E3"/>
    <w:rsid w:val="0063769F"/>
    <w:rsid w:val="00640597"/>
    <w:rsid w:val="0064075A"/>
    <w:rsid w:val="006422C0"/>
    <w:rsid w:val="00642650"/>
    <w:rsid w:val="006427AC"/>
    <w:rsid w:val="006427C1"/>
    <w:rsid w:val="0064415D"/>
    <w:rsid w:val="00644AAF"/>
    <w:rsid w:val="0064522C"/>
    <w:rsid w:val="0064526C"/>
    <w:rsid w:val="006455A3"/>
    <w:rsid w:val="00645D25"/>
    <w:rsid w:val="006511EA"/>
    <w:rsid w:val="0065177B"/>
    <w:rsid w:val="006530DF"/>
    <w:rsid w:val="00653D90"/>
    <w:rsid w:val="0065416F"/>
    <w:rsid w:val="006543CB"/>
    <w:rsid w:val="0065492B"/>
    <w:rsid w:val="006556AA"/>
    <w:rsid w:val="006558DF"/>
    <w:rsid w:val="00655970"/>
    <w:rsid w:val="006561D1"/>
    <w:rsid w:val="00657A08"/>
    <w:rsid w:val="00657F59"/>
    <w:rsid w:val="0066063B"/>
    <w:rsid w:val="006615AE"/>
    <w:rsid w:val="00662608"/>
    <w:rsid w:val="0066370E"/>
    <w:rsid w:val="00665673"/>
    <w:rsid w:val="00665E01"/>
    <w:rsid w:val="00666BB2"/>
    <w:rsid w:val="00666C62"/>
    <w:rsid w:val="0066702B"/>
    <w:rsid w:val="006677EC"/>
    <w:rsid w:val="006702B9"/>
    <w:rsid w:val="00670C1F"/>
    <w:rsid w:val="00670FC8"/>
    <w:rsid w:val="00671333"/>
    <w:rsid w:val="006719A5"/>
    <w:rsid w:val="00672405"/>
    <w:rsid w:val="00673042"/>
    <w:rsid w:val="0067491A"/>
    <w:rsid w:val="0067494E"/>
    <w:rsid w:val="00674A81"/>
    <w:rsid w:val="0067535A"/>
    <w:rsid w:val="00675DD7"/>
    <w:rsid w:val="0067614C"/>
    <w:rsid w:val="00676E81"/>
    <w:rsid w:val="00680351"/>
    <w:rsid w:val="0068072E"/>
    <w:rsid w:val="00680981"/>
    <w:rsid w:val="00680E15"/>
    <w:rsid w:val="00682CC5"/>
    <w:rsid w:val="00685C27"/>
    <w:rsid w:val="00685C7D"/>
    <w:rsid w:val="00685CF4"/>
    <w:rsid w:val="00686198"/>
    <w:rsid w:val="006924BD"/>
    <w:rsid w:val="00693B08"/>
    <w:rsid w:val="006945B4"/>
    <w:rsid w:val="00694F10"/>
    <w:rsid w:val="006976EF"/>
    <w:rsid w:val="006A0368"/>
    <w:rsid w:val="006A1D19"/>
    <w:rsid w:val="006A25FF"/>
    <w:rsid w:val="006A2A37"/>
    <w:rsid w:val="006A31D1"/>
    <w:rsid w:val="006A364D"/>
    <w:rsid w:val="006A3662"/>
    <w:rsid w:val="006A39EA"/>
    <w:rsid w:val="006A3A79"/>
    <w:rsid w:val="006A42A9"/>
    <w:rsid w:val="006A4355"/>
    <w:rsid w:val="006A534D"/>
    <w:rsid w:val="006A53B5"/>
    <w:rsid w:val="006A56C5"/>
    <w:rsid w:val="006A6DDB"/>
    <w:rsid w:val="006A79E5"/>
    <w:rsid w:val="006A79FA"/>
    <w:rsid w:val="006A7B82"/>
    <w:rsid w:val="006A7D2D"/>
    <w:rsid w:val="006A7ECE"/>
    <w:rsid w:val="006B1630"/>
    <w:rsid w:val="006B1745"/>
    <w:rsid w:val="006B24BF"/>
    <w:rsid w:val="006B2E4E"/>
    <w:rsid w:val="006B33A3"/>
    <w:rsid w:val="006B3D1F"/>
    <w:rsid w:val="006B4246"/>
    <w:rsid w:val="006B583C"/>
    <w:rsid w:val="006B61F1"/>
    <w:rsid w:val="006B64AE"/>
    <w:rsid w:val="006B771A"/>
    <w:rsid w:val="006C0351"/>
    <w:rsid w:val="006C1547"/>
    <w:rsid w:val="006C1DD0"/>
    <w:rsid w:val="006C291F"/>
    <w:rsid w:val="006C3AAF"/>
    <w:rsid w:val="006C436F"/>
    <w:rsid w:val="006C5AC7"/>
    <w:rsid w:val="006C5CB6"/>
    <w:rsid w:val="006C60D5"/>
    <w:rsid w:val="006C676B"/>
    <w:rsid w:val="006C70AA"/>
    <w:rsid w:val="006C75BB"/>
    <w:rsid w:val="006C7FE9"/>
    <w:rsid w:val="006D0EFC"/>
    <w:rsid w:val="006D1A7F"/>
    <w:rsid w:val="006D1CD1"/>
    <w:rsid w:val="006D205E"/>
    <w:rsid w:val="006D2359"/>
    <w:rsid w:val="006D2390"/>
    <w:rsid w:val="006D31D3"/>
    <w:rsid w:val="006D35DE"/>
    <w:rsid w:val="006D3EFA"/>
    <w:rsid w:val="006D5045"/>
    <w:rsid w:val="006D54B9"/>
    <w:rsid w:val="006D775B"/>
    <w:rsid w:val="006E068E"/>
    <w:rsid w:val="006E0B09"/>
    <w:rsid w:val="006E0B3C"/>
    <w:rsid w:val="006E0B74"/>
    <w:rsid w:val="006E0FC7"/>
    <w:rsid w:val="006E1320"/>
    <w:rsid w:val="006E1C0C"/>
    <w:rsid w:val="006E2CDB"/>
    <w:rsid w:val="006E51F1"/>
    <w:rsid w:val="006E528E"/>
    <w:rsid w:val="006E5530"/>
    <w:rsid w:val="006E56A7"/>
    <w:rsid w:val="006E7CEE"/>
    <w:rsid w:val="006F0A4C"/>
    <w:rsid w:val="006F18FE"/>
    <w:rsid w:val="006F1DCA"/>
    <w:rsid w:val="006F23D4"/>
    <w:rsid w:val="006F2B10"/>
    <w:rsid w:val="006F4862"/>
    <w:rsid w:val="006F50AD"/>
    <w:rsid w:val="006F547A"/>
    <w:rsid w:val="006F5555"/>
    <w:rsid w:val="006F6A8E"/>
    <w:rsid w:val="006F6AA7"/>
    <w:rsid w:val="006F750B"/>
    <w:rsid w:val="006F7B5A"/>
    <w:rsid w:val="00701123"/>
    <w:rsid w:val="0070158F"/>
    <w:rsid w:val="00702057"/>
    <w:rsid w:val="00702A33"/>
    <w:rsid w:val="00702B08"/>
    <w:rsid w:val="00702C35"/>
    <w:rsid w:val="00702E9F"/>
    <w:rsid w:val="00704069"/>
    <w:rsid w:val="00704956"/>
    <w:rsid w:val="00704BF3"/>
    <w:rsid w:val="00704E25"/>
    <w:rsid w:val="0070500F"/>
    <w:rsid w:val="00705544"/>
    <w:rsid w:val="00705DCC"/>
    <w:rsid w:val="007063A9"/>
    <w:rsid w:val="007063B5"/>
    <w:rsid w:val="0070671F"/>
    <w:rsid w:val="00711EE4"/>
    <w:rsid w:val="00712130"/>
    <w:rsid w:val="007130AF"/>
    <w:rsid w:val="00713203"/>
    <w:rsid w:val="00713FC2"/>
    <w:rsid w:val="0071431B"/>
    <w:rsid w:val="00714438"/>
    <w:rsid w:val="007146AF"/>
    <w:rsid w:val="007150DB"/>
    <w:rsid w:val="00715582"/>
    <w:rsid w:val="00716845"/>
    <w:rsid w:val="00716864"/>
    <w:rsid w:val="00716CE0"/>
    <w:rsid w:val="00716D60"/>
    <w:rsid w:val="00716DCF"/>
    <w:rsid w:val="00717B91"/>
    <w:rsid w:val="00717C38"/>
    <w:rsid w:val="00721184"/>
    <w:rsid w:val="007223DA"/>
    <w:rsid w:val="00724429"/>
    <w:rsid w:val="00724840"/>
    <w:rsid w:val="00724B68"/>
    <w:rsid w:val="00724FBD"/>
    <w:rsid w:val="0072513C"/>
    <w:rsid w:val="007251BA"/>
    <w:rsid w:val="00725A7E"/>
    <w:rsid w:val="0072703D"/>
    <w:rsid w:val="00731437"/>
    <w:rsid w:val="00731A62"/>
    <w:rsid w:val="00731C79"/>
    <w:rsid w:val="00731CB7"/>
    <w:rsid w:val="00732676"/>
    <w:rsid w:val="0073268F"/>
    <w:rsid w:val="00732700"/>
    <w:rsid w:val="00732736"/>
    <w:rsid w:val="007328BB"/>
    <w:rsid w:val="00732C8C"/>
    <w:rsid w:val="0073343F"/>
    <w:rsid w:val="00733AC4"/>
    <w:rsid w:val="00733C91"/>
    <w:rsid w:val="0073436D"/>
    <w:rsid w:val="0073446A"/>
    <w:rsid w:val="00735D99"/>
    <w:rsid w:val="007362D3"/>
    <w:rsid w:val="00736784"/>
    <w:rsid w:val="00736CDA"/>
    <w:rsid w:val="00736FB9"/>
    <w:rsid w:val="00737BFB"/>
    <w:rsid w:val="00737D97"/>
    <w:rsid w:val="00741DF9"/>
    <w:rsid w:val="00742075"/>
    <w:rsid w:val="00743157"/>
    <w:rsid w:val="00743219"/>
    <w:rsid w:val="00743C53"/>
    <w:rsid w:val="00744EE6"/>
    <w:rsid w:val="00744FC6"/>
    <w:rsid w:val="007451BB"/>
    <w:rsid w:val="007464CB"/>
    <w:rsid w:val="00746690"/>
    <w:rsid w:val="0074686E"/>
    <w:rsid w:val="00750602"/>
    <w:rsid w:val="00751BBD"/>
    <w:rsid w:val="0075226C"/>
    <w:rsid w:val="00752A19"/>
    <w:rsid w:val="007533CE"/>
    <w:rsid w:val="0075421F"/>
    <w:rsid w:val="00754828"/>
    <w:rsid w:val="007551CC"/>
    <w:rsid w:val="00755283"/>
    <w:rsid w:val="00755AB0"/>
    <w:rsid w:val="00756209"/>
    <w:rsid w:val="00756860"/>
    <w:rsid w:val="00757512"/>
    <w:rsid w:val="00760A3F"/>
    <w:rsid w:val="00761695"/>
    <w:rsid w:val="00761FEC"/>
    <w:rsid w:val="00762EDB"/>
    <w:rsid w:val="00763124"/>
    <w:rsid w:val="00763721"/>
    <w:rsid w:val="007643B0"/>
    <w:rsid w:val="00764FA6"/>
    <w:rsid w:val="007658CA"/>
    <w:rsid w:val="00765F76"/>
    <w:rsid w:val="007664C5"/>
    <w:rsid w:val="00770708"/>
    <w:rsid w:val="00770C2A"/>
    <w:rsid w:val="00770F91"/>
    <w:rsid w:val="00772534"/>
    <w:rsid w:val="007743B6"/>
    <w:rsid w:val="00774D8D"/>
    <w:rsid w:val="007752D8"/>
    <w:rsid w:val="00775413"/>
    <w:rsid w:val="0077664F"/>
    <w:rsid w:val="0077754B"/>
    <w:rsid w:val="00777814"/>
    <w:rsid w:val="00777AC8"/>
    <w:rsid w:val="00777DD4"/>
    <w:rsid w:val="007801B9"/>
    <w:rsid w:val="00780BEE"/>
    <w:rsid w:val="00780FE7"/>
    <w:rsid w:val="007815F6"/>
    <w:rsid w:val="007816B5"/>
    <w:rsid w:val="007822D1"/>
    <w:rsid w:val="00783454"/>
    <w:rsid w:val="00783813"/>
    <w:rsid w:val="00783AAF"/>
    <w:rsid w:val="00783C8A"/>
    <w:rsid w:val="00785D49"/>
    <w:rsid w:val="00787CD0"/>
    <w:rsid w:val="00790786"/>
    <w:rsid w:val="007915AC"/>
    <w:rsid w:val="0079173B"/>
    <w:rsid w:val="00791C33"/>
    <w:rsid w:val="00792434"/>
    <w:rsid w:val="0079325D"/>
    <w:rsid w:val="00793417"/>
    <w:rsid w:val="007938DA"/>
    <w:rsid w:val="00794C57"/>
    <w:rsid w:val="00795532"/>
    <w:rsid w:val="00795666"/>
    <w:rsid w:val="007A0FBD"/>
    <w:rsid w:val="007A0FE5"/>
    <w:rsid w:val="007A1719"/>
    <w:rsid w:val="007A334B"/>
    <w:rsid w:val="007A360F"/>
    <w:rsid w:val="007A3B31"/>
    <w:rsid w:val="007A48B9"/>
    <w:rsid w:val="007A5D54"/>
    <w:rsid w:val="007A6574"/>
    <w:rsid w:val="007A6FC5"/>
    <w:rsid w:val="007A79FD"/>
    <w:rsid w:val="007A7F09"/>
    <w:rsid w:val="007B02FB"/>
    <w:rsid w:val="007B0640"/>
    <w:rsid w:val="007B10CD"/>
    <w:rsid w:val="007B290C"/>
    <w:rsid w:val="007B42C0"/>
    <w:rsid w:val="007B47A1"/>
    <w:rsid w:val="007B4DDD"/>
    <w:rsid w:val="007B524B"/>
    <w:rsid w:val="007B56CB"/>
    <w:rsid w:val="007B6FE4"/>
    <w:rsid w:val="007B7971"/>
    <w:rsid w:val="007B7B6D"/>
    <w:rsid w:val="007C1273"/>
    <w:rsid w:val="007C1C06"/>
    <w:rsid w:val="007C232C"/>
    <w:rsid w:val="007C266D"/>
    <w:rsid w:val="007C3547"/>
    <w:rsid w:val="007C3894"/>
    <w:rsid w:val="007C3B34"/>
    <w:rsid w:val="007C40B5"/>
    <w:rsid w:val="007C62D9"/>
    <w:rsid w:val="007C6542"/>
    <w:rsid w:val="007C6955"/>
    <w:rsid w:val="007D2219"/>
    <w:rsid w:val="007D22BE"/>
    <w:rsid w:val="007D38F1"/>
    <w:rsid w:val="007D39C4"/>
    <w:rsid w:val="007D46D5"/>
    <w:rsid w:val="007D4C1D"/>
    <w:rsid w:val="007D60CC"/>
    <w:rsid w:val="007D6180"/>
    <w:rsid w:val="007D706C"/>
    <w:rsid w:val="007D75E5"/>
    <w:rsid w:val="007D7C2B"/>
    <w:rsid w:val="007D7CF4"/>
    <w:rsid w:val="007D7F90"/>
    <w:rsid w:val="007E0AF5"/>
    <w:rsid w:val="007E0DF5"/>
    <w:rsid w:val="007E15DC"/>
    <w:rsid w:val="007E1AB6"/>
    <w:rsid w:val="007E2E15"/>
    <w:rsid w:val="007E3521"/>
    <w:rsid w:val="007E40DA"/>
    <w:rsid w:val="007E4CB8"/>
    <w:rsid w:val="007E5114"/>
    <w:rsid w:val="007E603D"/>
    <w:rsid w:val="007E63DA"/>
    <w:rsid w:val="007E69C3"/>
    <w:rsid w:val="007E6AED"/>
    <w:rsid w:val="007E7842"/>
    <w:rsid w:val="007E78AD"/>
    <w:rsid w:val="007E7DBF"/>
    <w:rsid w:val="007F11D5"/>
    <w:rsid w:val="007F193A"/>
    <w:rsid w:val="007F282E"/>
    <w:rsid w:val="007F2A9A"/>
    <w:rsid w:val="007F4927"/>
    <w:rsid w:val="007F5437"/>
    <w:rsid w:val="007F56FB"/>
    <w:rsid w:val="007F597F"/>
    <w:rsid w:val="007F5B37"/>
    <w:rsid w:val="007F642D"/>
    <w:rsid w:val="007F65D1"/>
    <w:rsid w:val="007F69E8"/>
    <w:rsid w:val="007F6B18"/>
    <w:rsid w:val="007F7569"/>
    <w:rsid w:val="007F7878"/>
    <w:rsid w:val="007F7F1D"/>
    <w:rsid w:val="00800D2D"/>
    <w:rsid w:val="00801E21"/>
    <w:rsid w:val="00802CA7"/>
    <w:rsid w:val="00803487"/>
    <w:rsid w:val="00803C85"/>
    <w:rsid w:val="008046ED"/>
    <w:rsid w:val="008050AA"/>
    <w:rsid w:val="0080590C"/>
    <w:rsid w:val="00806EAF"/>
    <w:rsid w:val="0080775F"/>
    <w:rsid w:val="00807F19"/>
    <w:rsid w:val="0081036D"/>
    <w:rsid w:val="0081052E"/>
    <w:rsid w:val="00810757"/>
    <w:rsid w:val="00811426"/>
    <w:rsid w:val="0081281A"/>
    <w:rsid w:val="0081285F"/>
    <w:rsid w:val="008135E1"/>
    <w:rsid w:val="008138E5"/>
    <w:rsid w:val="00814867"/>
    <w:rsid w:val="00814C36"/>
    <w:rsid w:val="00815788"/>
    <w:rsid w:val="008159A7"/>
    <w:rsid w:val="00815C9D"/>
    <w:rsid w:val="00815EFE"/>
    <w:rsid w:val="008169D4"/>
    <w:rsid w:val="00817214"/>
    <w:rsid w:val="00817619"/>
    <w:rsid w:val="0082164B"/>
    <w:rsid w:val="00822202"/>
    <w:rsid w:val="008224AF"/>
    <w:rsid w:val="0082270F"/>
    <w:rsid w:val="008249BD"/>
    <w:rsid w:val="0082693D"/>
    <w:rsid w:val="0082745A"/>
    <w:rsid w:val="00830149"/>
    <w:rsid w:val="00830925"/>
    <w:rsid w:val="00831814"/>
    <w:rsid w:val="00831A33"/>
    <w:rsid w:val="008323D4"/>
    <w:rsid w:val="00832675"/>
    <w:rsid w:val="00832B43"/>
    <w:rsid w:val="00832C5B"/>
    <w:rsid w:val="00833DE2"/>
    <w:rsid w:val="0083426E"/>
    <w:rsid w:val="008342C8"/>
    <w:rsid w:val="008344A4"/>
    <w:rsid w:val="008358EA"/>
    <w:rsid w:val="00835CA2"/>
    <w:rsid w:val="00836231"/>
    <w:rsid w:val="008362BC"/>
    <w:rsid w:val="00836957"/>
    <w:rsid w:val="00837525"/>
    <w:rsid w:val="00840962"/>
    <w:rsid w:val="00840E4A"/>
    <w:rsid w:val="0084169C"/>
    <w:rsid w:val="008419E1"/>
    <w:rsid w:val="00842467"/>
    <w:rsid w:val="00843D4C"/>
    <w:rsid w:val="00844D90"/>
    <w:rsid w:val="00844E6F"/>
    <w:rsid w:val="008451F2"/>
    <w:rsid w:val="0084551B"/>
    <w:rsid w:val="00845B4C"/>
    <w:rsid w:val="00847D59"/>
    <w:rsid w:val="00847D66"/>
    <w:rsid w:val="00847F23"/>
    <w:rsid w:val="0085041E"/>
    <w:rsid w:val="00851214"/>
    <w:rsid w:val="00851E74"/>
    <w:rsid w:val="008525BE"/>
    <w:rsid w:val="008526B5"/>
    <w:rsid w:val="0085274B"/>
    <w:rsid w:val="008527F2"/>
    <w:rsid w:val="008536B0"/>
    <w:rsid w:val="00853821"/>
    <w:rsid w:val="00853FF6"/>
    <w:rsid w:val="008546CC"/>
    <w:rsid w:val="00854A1B"/>
    <w:rsid w:val="008550FD"/>
    <w:rsid w:val="00855FBE"/>
    <w:rsid w:val="008563A8"/>
    <w:rsid w:val="00856572"/>
    <w:rsid w:val="00856F44"/>
    <w:rsid w:val="00860635"/>
    <w:rsid w:val="0086320D"/>
    <w:rsid w:val="00863729"/>
    <w:rsid w:val="00863796"/>
    <w:rsid w:val="00864C75"/>
    <w:rsid w:val="00865B2A"/>
    <w:rsid w:val="00866448"/>
    <w:rsid w:val="00867597"/>
    <w:rsid w:val="00870581"/>
    <w:rsid w:val="00871697"/>
    <w:rsid w:val="00871A43"/>
    <w:rsid w:val="00871DC7"/>
    <w:rsid w:val="00872AFB"/>
    <w:rsid w:val="008730C5"/>
    <w:rsid w:val="00873E61"/>
    <w:rsid w:val="00873F1A"/>
    <w:rsid w:val="008743D8"/>
    <w:rsid w:val="00874604"/>
    <w:rsid w:val="00875B1C"/>
    <w:rsid w:val="008766CC"/>
    <w:rsid w:val="00877180"/>
    <w:rsid w:val="008773A6"/>
    <w:rsid w:val="00877906"/>
    <w:rsid w:val="00880207"/>
    <w:rsid w:val="00880DCA"/>
    <w:rsid w:val="008814E8"/>
    <w:rsid w:val="00881A35"/>
    <w:rsid w:val="00882E38"/>
    <w:rsid w:val="0088346C"/>
    <w:rsid w:val="0088389E"/>
    <w:rsid w:val="00884DF5"/>
    <w:rsid w:val="00887583"/>
    <w:rsid w:val="00887C0A"/>
    <w:rsid w:val="00887CD5"/>
    <w:rsid w:val="008904C7"/>
    <w:rsid w:val="00890CEA"/>
    <w:rsid w:val="00891436"/>
    <w:rsid w:val="00892279"/>
    <w:rsid w:val="00892AC1"/>
    <w:rsid w:val="00893B9B"/>
    <w:rsid w:val="00893CEA"/>
    <w:rsid w:val="00894C66"/>
    <w:rsid w:val="00895318"/>
    <w:rsid w:val="008956B3"/>
    <w:rsid w:val="008959D5"/>
    <w:rsid w:val="00895B12"/>
    <w:rsid w:val="0089618D"/>
    <w:rsid w:val="00896695"/>
    <w:rsid w:val="008969C9"/>
    <w:rsid w:val="00897038"/>
    <w:rsid w:val="00897506"/>
    <w:rsid w:val="00897B12"/>
    <w:rsid w:val="00897BEF"/>
    <w:rsid w:val="008A0602"/>
    <w:rsid w:val="008A0A62"/>
    <w:rsid w:val="008A0ACB"/>
    <w:rsid w:val="008A174F"/>
    <w:rsid w:val="008A17A3"/>
    <w:rsid w:val="008A3B15"/>
    <w:rsid w:val="008A4806"/>
    <w:rsid w:val="008A5464"/>
    <w:rsid w:val="008A5578"/>
    <w:rsid w:val="008A561A"/>
    <w:rsid w:val="008A5BED"/>
    <w:rsid w:val="008A791F"/>
    <w:rsid w:val="008A7E09"/>
    <w:rsid w:val="008B100F"/>
    <w:rsid w:val="008B10AB"/>
    <w:rsid w:val="008B4E55"/>
    <w:rsid w:val="008B5380"/>
    <w:rsid w:val="008B5721"/>
    <w:rsid w:val="008B5A23"/>
    <w:rsid w:val="008B63F3"/>
    <w:rsid w:val="008B69D1"/>
    <w:rsid w:val="008B6DAB"/>
    <w:rsid w:val="008B7115"/>
    <w:rsid w:val="008B7C54"/>
    <w:rsid w:val="008C0143"/>
    <w:rsid w:val="008C059D"/>
    <w:rsid w:val="008C0D8D"/>
    <w:rsid w:val="008C19EC"/>
    <w:rsid w:val="008C23FC"/>
    <w:rsid w:val="008C25FC"/>
    <w:rsid w:val="008C3519"/>
    <w:rsid w:val="008C390B"/>
    <w:rsid w:val="008C3A46"/>
    <w:rsid w:val="008C452E"/>
    <w:rsid w:val="008C5369"/>
    <w:rsid w:val="008C546A"/>
    <w:rsid w:val="008C65E6"/>
    <w:rsid w:val="008C76BD"/>
    <w:rsid w:val="008D0020"/>
    <w:rsid w:val="008D075E"/>
    <w:rsid w:val="008D08B0"/>
    <w:rsid w:val="008D2D43"/>
    <w:rsid w:val="008D2DB8"/>
    <w:rsid w:val="008D3619"/>
    <w:rsid w:val="008D37D5"/>
    <w:rsid w:val="008D3D2A"/>
    <w:rsid w:val="008D5585"/>
    <w:rsid w:val="008D56F6"/>
    <w:rsid w:val="008D59F9"/>
    <w:rsid w:val="008D5DDC"/>
    <w:rsid w:val="008D6001"/>
    <w:rsid w:val="008E01B1"/>
    <w:rsid w:val="008E2075"/>
    <w:rsid w:val="008E232E"/>
    <w:rsid w:val="008E2703"/>
    <w:rsid w:val="008E32D8"/>
    <w:rsid w:val="008E3306"/>
    <w:rsid w:val="008E3B91"/>
    <w:rsid w:val="008E42AF"/>
    <w:rsid w:val="008E4A43"/>
    <w:rsid w:val="008E527B"/>
    <w:rsid w:val="008E58E0"/>
    <w:rsid w:val="008E63F7"/>
    <w:rsid w:val="008E6AD5"/>
    <w:rsid w:val="008E75D4"/>
    <w:rsid w:val="008E7A18"/>
    <w:rsid w:val="008F046E"/>
    <w:rsid w:val="008F1059"/>
    <w:rsid w:val="008F25CD"/>
    <w:rsid w:val="008F39F4"/>
    <w:rsid w:val="008F4645"/>
    <w:rsid w:val="008F4F00"/>
    <w:rsid w:val="008F5CDA"/>
    <w:rsid w:val="008F741F"/>
    <w:rsid w:val="008F7D64"/>
    <w:rsid w:val="00903312"/>
    <w:rsid w:val="0090467F"/>
    <w:rsid w:val="0090550E"/>
    <w:rsid w:val="00906185"/>
    <w:rsid w:val="00910095"/>
    <w:rsid w:val="00910A60"/>
    <w:rsid w:val="00910FCF"/>
    <w:rsid w:val="00912588"/>
    <w:rsid w:val="00913743"/>
    <w:rsid w:val="00914971"/>
    <w:rsid w:val="00914F80"/>
    <w:rsid w:val="00915123"/>
    <w:rsid w:val="009160AE"/>
    <w:rsid w:val="00916864"/>
    <w:rsid w:val="00916A1B"/>
    <w:rsid w:val="00916D1C"/>
    <w:rsid w:val="00916EA2"/>
    <w:rsid w:val="009202F2"/>
    <w:rsid w:val="009206E4"/>
    <w:rsid w:val="0092077E"/>
    <w:rsid w:val="00921226"/>
    <w:rsid w:val="00921CAA"/>
    <w:rsid w:val="00922AA8"/>
    <w:rsid w:val="00922AF3"/>
    <w:rsid w:val="00923039"/>
    <w:rsid w:val="00923481"/>
    <w:rsid w:val="00923494"/>
    <w:rsid w:val="0092515C"/>
    <w:rsid w:val="00925614"/>
    <w:rsid w:val="00925770"/>
    <w:rsid w:val="0092617B"/>
    <w:rsid w:val="00926BE2"/>
    <w:rsid w:val="00927179"/>
    <w:rsid w:val="009272BE"/>
    <w:rsid w:val="00927539"/>
    <w:rsid w:val="009275B2"/>
    <w:rsid w:val="00927751"/>
    <w:rsid w:val="00927763"/>
    <w:rsid w:val="009301EC"/>
    <w:rsid w:val="009305AE"/>
    <w:rsid w:val="00930A49"/>
    <w:rsid w:val="00930B4E"/>
    <w:rsid w:val="00931571"/>
    <w:rsid w:val="00931C56"/>
    <w:rsid w:val="00931EDC"/>
    <w:rsid w:val="009328B6"/>
    <w:rsid w:val="00932F29"/>
    <w:rsid w:val="00933644"/>
    <w:rsid w:val="00933BD8"/>
    <w:rsid w:val="00934713"/>
    <w:rsid w:val="00935382"/>
    <w:rsid w:val="00936779"/>
    <w:rsid w:val="00937067"/>
    <w:rsid w:val="00937B2D"/>
    <w:rsid w:val="009400CC"/>
    <w:rsid w:val="0094144C"/>
    <w:rsid w:val="009419E6"/>
    <w:rsid w:val="00943298"/>
    <w:rsid w:val="00943C34"/>
    <w:rsid w:val="00943F38"/>
    <w:rsid w:val="00944167"/>
    <w:rsid w:val="00944604"/>
    <w:rsid w:val="00945A4D"/>
    <w:rsid w:val="009462F5"/>
    <w:rsid w:val="009467C8"/>
    <w:rsid w:val="00946923"/>
    <w:rsid w:val="00946D60"/>
    <w:rsid w:val="00946F5F"/>
    <w:rsid w:val="0094721F"/>
    <w:rsid w:val="00947D65"/>
    <w:rsid w:val="00947E5A"/>
    <w:rsid w:val="00947E76"/>
    <w:rsid w:val="0095061A"/>
    <w:rsid w:val="00951AA9"/>
    <w:rsid w:val="00951D80"/>
    <w:rsid w:val="009529DE"/>
    <w:rsid w:val="0095397D"/>
    <w:rsid w:val="00954037"/>
    <w:rsid w:val="00954780"/>
    <w:rsid w:val="00954FAE"/>
    <w:rsid w:val="00956319"/>
    <w:rsid w:val="00956CEC"/>
    <w:rsid w:val="00956E11"/>
    <w:rsid w:val="00957952"/>
    <w:rsid w:val="00957D56"/>
    <w:rsid w:val="00960E3D"/>
    <w:rsid w:val="00960F2D"/>
    <w:rsid w:val="00961000"/>
    <w:rsid w:val="00961C97"/>
    <w:rsid w:val="009620C8"/>
    <w:rsid w:val="009621AE"/>
    <w:rsid w:val="009622A4"/>
    <w:rsid w:val="00962DAB"/>
    <w:rsid w:val="00963048"/>
    <w:rsid w:val="00966751"/>
    <w:rsid w:val="00966881"/>
    <w:rsid w:val="00967469"/>
    <w:rsid w:val="00967777"/>
    <w:rsid w:val="0096789A"/>
    <w:rsid w:val="00967C40"/>
    <w:rsid w:val="00970920"/>
    <w:rsid w:val="0097153E"/>
    <w:rsid w:val="0097169E"/>
    <w:rsid w:val="00972133"/>
    <w:rsid w:val="00972C15"/>
    <w:rsid w:val="00973B2A"/>
    <w:rsid w:val="0097456F"/>
    <w:rsid w:val="0097459E"/>
    <w:rsid w:val="009756E2"/>
    <w:rsid w:val="00975A14"/>
    <w:rsid w:val="00977E2B"/>
    <w:rsid w:val="00980192"/>
    <w:rsid w:val="009808B9"/>
    <w:rsid w:val="009809CA"/>
    <w:rsid w:val="00980B44"/>
    <w:rsid w:val="009812A0"/>
    <w:rsid w:val="009814EB"/>
    <w:rsid w:val="00981944"/>
    <w:rsid w:val="00981EFA"/>
    <w:rsid w:val="00982D6E"/>
    <w:rsid w:val="0098317E"/>
    <w:rsid w:val="009844E2"/>
    <w:rsid w:val="00984AF4"/>
    <w:rsid w:val="009851F2"/>
    <w:rsid w:val="00985BA6"/>
    <w:rsid w:val="00985E98"/>
    <w:rsid w:val="009866CA"/>
    <w:rsid w:val="009872EA"/>
    <w:rsid w:val="00987909"/>
    <w:rsid w:val="00987A27"/>
    <w:rsid w:val="00987AEB"/>
    <w:rsid w:val="00991827"/>
    <w:rsid w:val="00992452"/>
    <w:rsid w:val="00993061"/>
    <w:rsid w:val="009942DC"/>
    <w:rsid w:val="0099588B"/>
    <w:rsid w:val="00995BA4"/>
    <w:rsid w:val="009961CB"/>
    <w:rsid w:val="009978E9"/>
    <w:rsid w:val="00997DC3"/>
    <w:rsid w:val="009A01AE"/>
    <w:rsid w:val="009A0360"/>
    <w:rsid w:val="009A0417"/>
    <w:rsid w:val="009A150D"/>
    <w:rsid w:val="009A1787"/>
    <w:rsid w:val="009A190A"/>
    <w:rsid w:val="009A2CCE"/>
    <w:rsid w:val="009A30F7"/>
    <w:rsid w:val="009A3311"/>
    <w:rsid w:val="009A3936"/>
    <w:rsid w:val="009A48FE"/>
    <w:rsid w:val="009A499E"/>
    <w:rsid w:val="009A4BCB"/>
    <w:rsid w:val="009A5DC4"/>
    <w:rsid w:val="009B11A2"/>
    <w:rsid w:val="009B1214"/>
    <w:rsid w:val="009B2174"/>
    <w:rsid w:val="009B21E8"/>
    <w:rsid w:val="009B2331"/>
    <w:rsid w:val="009B3255"/>
    <w:rsid w:val="009B379C"/>
    <w:rsid w:val="009B38C2"/>
    <w:rsid w:val="009B3A98"/>
    <w:rsid w:val="009B3FC0"/>
    <w:rsid w:val="009B4569"/>
    <w:rsid w:val="009B4BC5"/>
    <w:rsid w:val="009B4D97"/>
    <w:rsid w:val="009B607A"/>
    <w:rsid w:val="009B746E"/>
    <w:rsid w:val="009B7D36"/>
    <w:rsid w:val="009C033B"/>
    <w:rsid w:val="009C2019"/>
    <w:rsid w:val="009C23E8"/>
    <w:rsid w:val="009C28AF"/>
    <w:rsid w:val="009C424D"/>
    <w:rsid w:val="009C44FC"/>
    <w:rsid w:val="009C4607"/>
    <w:rsid w:val="009C4F2A"/>
    <w:rsid w:val="009C5142"/>
    <w:rsid w:val="009C56ED"/>
    <w:rsid w:val="009C58A9"/>
    <w:rsid w:val="009C5A9D"/>
    <w:rsid w:val="009C6B4A"/>
    <w:rsid w:val="009C6C3E"/>
    <w:rsid w:val="009D022C"/>
    <w:rsid w:val="009D02DB"/>
    <w:rsid w:val="009D0DE6"/>
    <w:rsid w:val="009D11C1"/>
    <w:rsid w:val="009D25BF"/>
    <w:rsid w:val="009D2A38"/>
    <w:rsid w:val="009D2B8B"/>
    <w:rsid w:val="009D398D"/>
    <w:rsid w:val="009D4826"/>
    <w:rsid w:val="009D5170"/>
    <w:rsid w:val="009D555B"/>
    <w:rsid w:val="009D6172"/>
    <w:rsid w:val="009D70B9"/>
    <w:rsid w:val="009D7397"/>
    <w:rsid w:val="009D739A"/>
    <w:rsid w:val="009D79D4"/>
    <w:rsid w:val="009E00FD"/>
    <w:rsid w:val="009E0F87"/>
    <w:rsid w:val="009E1812"/>
    <w:rsid w:val="009E1A75"/>
    <w:rsid w:val="009E2880"/>
    <w:rsid w:val="009E2CF7"/>
    <w:rsid w:val="009E4B4F"/>
    <w:rsid w:val="009E4D4C"/>
    <w:rsid w:val="009E5CE8"/>
    <w:rsid w:val="009E6E20"/>
    <w:rsid w:val="009E7032"/>
    <w:rsid w:val="009E7B52"/>
    <w:rsid w:val="009F0270"/>
    <w:rsid w:val="009F0B25"/>
    <w:rsid w:val="009F0EFF"/>
    <w:rsid w:val="009F166A"/>
    <w:rsid w:val="009F2535"/>
    <w:rsid w:val="009F30A7"/>
    <w:rsid w:val="009F49E1"/>
    <w:rsid w:val="009F4EFB"/>
    <w:rsid w:val="009F5404"/>
    <w:rsid w:val="009F606C"/>
    <w:rsid w:val="009F666F"/>
    <w:rsid w:val="009F721E"/>
    <w:rsid w:val="009F780B"/>
    <w:rsid w:val="009F7D52"/>
    <w:rsid w:val="00A00207"/>
    <w:rsid w:val="00A0032E"/>
    <w:rsid w:val="00A00DBC"/>
    <w:rsid w:val="00A015EC"/>
    <w:rsid w:val="00A0395E"/>
    <w:rsid w:val="00A05406"/>
    <w:rsid w:val="00A061F9"/>
    <w:rsid w:val="00A06300"/>
    <w:rsid w:val="00A06700"/>
    <w:rsid w:val="00A067AF"/>
    <w:rsid w:val="00A068E8"/>
    <w:rsid w:val="00A06DD8"/>
    <w:rsid w:val="00A06F40"/>
    <w:rsid w:val="00A07636"/>
    <w:rsid w:val="00A1023E"/>
    <w:rsid w:val="00A10B92"/>
    <w:rsid w:val="00A112F0"/>
    <w:rsid w:val="00A11462"/>
    <w:rsid w:val="00A1180E"/>
    <w:rsid w:val="00A11885"/>
    <w:rsid w:val="00A11B42"/>
    <w:rsid w:val="00A1248D"/>
    <w:rsid w:val="00A13B95"/>
    <w:rsid w:val="00A13CA6"/>
    <w:rsid w:val="00A146C4"/>
    <w:rsid w:val="00A14A7E"/>
    <w:rsid w:val="00A14E81"/>
    <w:rsid w:val="00A158AC"/>
    <w:rsid w:val="00A1714F"/>
    <w:rsid w:val="00A17667"/>
    <w:rsid w:val="00A176C7"/>
    <w:rsid w:val="00A204DF"/>
    <w:rsid w:val="00A2068C"/>
    <w:rsid w:val="00A209A6"/>
    <w:rsid w:val="00A20DB8"/>
    <w:rsid w:val="00A21CAF"/>
    <w:rsid w:val="00A220EC"/>
    <w:rsid w:val="00A2264A"/>
    <w:rsid w:val="00A22C40"/>
    <w:rsid w:val="00A239FC"/>
    <w:rsid w:val="00A23B70"/>
    <w:rsid w:val="00A2495C"/>
    <w:rsid w:val="00A24F06"/>
    <w:rsid w:val="00A25223"/>
    <w:rsid w:val="00A25881"/>
    <w:rsid w:val="00A25D21"/>
    <w:rsid w:val="00A263AD"/>
    <w:rsid w:val="00A27EE6"/>
    <w:rsid w:val="00A30FB1"/>
    <w:rsid w:val="00A31CDD"/>
    <w:rsid w:val="00A323EC"/>
    <w:rsid w:val="00A32F73"/>
    <w:rsid w:val="00A36382"/>
    <w:rsid w:val="00A36A09"/>
    <w:rsid w:val="00A37163"/>
    <w:rsid w:val="00A37640"/>
    <w:rsid w:val="00A37BE6"/>
    <w:rsid w:val="00A4011C"/>
    <w:rsid w:val="00A40445"/>
    <w:rsid w:val="00A40E2D"/>
    <w:rsid w:val="00A40E50"/>
    <w:rsid w:val="00A4136D"/>
    <w:rsid w:val="00A4190E"/>
    <w:rsid w:val="00A41CC5"/>
    <w:rsid w:val="00A41E5A"/>
    <w:rsid w:val="00A435AC"/>
    <w:rsid w:val="00A43A1E"/>
    <w:rsid w:val="00A457A1"/>
    <w:rsid w:val="00A47052"/>
    <w:rsid w:val="00A47CF2"/>
    <w:rsid w:val="00A51122"/>
    <w:rsid w:val="00A51A9F"/>
    <w:rsid w:val="00A51B78"/>
    <w:rsid w:val="00A529FE"/>
    <w:rsid w:val="00A52C4B"/>
    <w:rsid w:val="00A5312A"/>
    <w:rsid w:val="00A5380E"/>
    <w:rsid w:val="00A53982"/>
    <w:rsid w:val="00A53D7D"/>
    <w:rsid w:val="00A541D3"/>
    <w:rsid w:val="00A546AE"/>
    <w:rsid w:val="00A55318"/>
    <w:rsid w:val="00A55FAE"/>
    <w:rsid w:val="00A561ED"/>
    <w:rsid w:val="00A56BDD"/>
    <w:rsid w:val="00A5788D"/>
    <w:rsid w:val="00A579C7"/>
    <w:rsid w:val="00A61F74"/>
    <w:rsid w:val="00A62038"/>
    <w:rsid w:val="00A62042"/>
    <w:rsid w:val="00A62686"/>
    <w:rsid w:val="00A6271D"/>
    <w:rsid w:val="00A62F4B"/>
    <w:rsid w:val="00A62F8C"/>
    <w:rsid w:val="00A6358C"/>
    <w:rsid w:val="00A642F8"/>
    <w:rsid w:val="00A64680"/>
    <w:rsid w:val="00A6589E"/>
    <w:rsid w:val="00A65C60"/>
    <w:rsid w:val="00A66266"/>
    <w:rsid w:val="00A66754"/>
    <w:rsid w:val="00A66CD4"/>
    <w:rsid w:val="00A66FBE"/>
    <w:rsid w:val="00A67290"/>
    <w:rsid w:val="00A70557"/>
    <w:rsid w:val="00A7199E"/>
    <w:rsid w:val="00A719E4"/>
    <w:rsid w:val="00A7200C"/>
    <w:rsid w:val="00A730BC"/>
    <w:rsid w:val="00A744F5"/>
    <w:rsid w:val="00A7450C"/>
    <w:rsid w:val="00A74C02"/>
    <w:rsid w:val="00A752D5"/>
    <w:rsid w:val="00A770D9"/>
    <w:rsid w:val="00A775DD"/>
    <w:rsid w:val="00A77F20"/>
    <w:rsid w:val="00A8035D"/>
    <w:rsid w:val="00A80BCC"/>
    <w:rsid w:val="00A8106E"/>
    <w:rsid w:val="00A8159F"/>
    <w:rsid w:val="00A81C32"/>
    <w:rsid w:val="00A81CAF"/>
    <w:rsid w:val="00A81D2E"/>
    <w:rsid w:val="00A83757"/>
    <w:rsid w:val="00A83B88"/>
    <w:rsid w:val="00A8427B"/>
    <w:rsid w:val="00A84DF7"/>
    <w:rsid w:val="00A85B8C"/>
    <w:rsid w:val="00A85F86"/>
    <w:rsid w:val="00A861B4"/>
    <w:rsid w:val="00A8633B"/>
    <w:rsid w:val="00A8658F"/>
    <w:rsid w:val="00A86E32"/>
    <w:rsid w:val="00A874DC"/>
    <w:rsid w:val="00A879AA"/>
    <w:rsid w:val="00A905C5"/>
    <w:rsid w:val="00A90861"/>
    <w:rsid w:val="00A9087A"/>
    <w:rsid w:val="00A917C5"/>
    <w:rsid w:val="00A9319F"/>
    <w:rsid w:val="00A94960"/>
    <w:rsid w:val="00A9503A"/>
    <w:rsid w:val="00A953AB"/>
    <w:rsid w:val="00A95620"/>
    <w:rsid w:val="00AA0D7D"/>
    <w:rsid w:val="00AA13A0"/>
    <w:rsid w:val="00AA1866"/>
    <w:rsid w:val="00AA1929"/>
    <w:rsid w:val="00AA1C75"/>
    <w:rsid w:val="00AA24BE"/>
    <w:rsid w:val="00AA2511"/>
    <w:rsid w:val="00AA2532"/>
    <w:rsid w:val="00AA293F"/>
    <w:rsid w:val="00AA2CEE"/>
    <w:rsid w:val="00AA30A5"/>
    <w:rsid w:val="00AA346D"/>
    <w:rsid w:val="00AA4001"/>
    <w:rsid w:val="00AA4F15"/>
    <w:rsid w:val="00AA53B4"/>
    <w:rsid w:val="00AA548B"/>
    <w:rsid w:val="00AA592F"/>
    <w:rsid w:val="00AA632E"/>
    <w:rsid w:val="00AA7FA1"/>
    <w:rsid w:val="00AB0135"/>
    <w:rsid w:val="00AB035A"/>
    <w:rsid w:val="00AB2C8A"/>
    <w:rsid w:val="00AB3158"/>
    <w:rsid w:val="00AB4E04"/>
    <w:rsid w:val="00AB5662"/>
    <w:rsid w:val="00AB598B"/>
    <w:rsid w:val="00AB61DF"/>
    <w:rsid w:val="00AC045D"/>
    <w:rsid w:val="00AC0C0D"/>
    <w:rsid w:val="00AC187C"/>
    <w:rsid w:val="00AC2375"/>
    <w:rsid w:val="00AC3795"/>
    <w:rsid w:val="00AC3A38"/>
    <w:rsid w:val="00AC4D45"/>
    <w:rsid w:val="00AC505A"/>
    <w:rsid w:val="00AC566A"/>
    <w:rsid w:val="00AC5980"/>
    <w:rsid w:val="00AC63B5"/>
    <w:rsid w:val="00AC7CDE"/>
    <w:rsid w:val="00AD0663"/>
    <w:rsid w:val="00AD2DFD"/>
    <w:rsid w:val="00AD2E92"/>
    <w:rsid w:val="00AD3C86"/>
    <w:rsid w:val="00AD5061"/>
    <w:rsid w:val="00AD5DE5"/>
    <w:rsid w:val="00AD603A"/>
    <w:rsid w:val="00AD6294"/>
    <w:rsid w:val="00AD6CF5"/>
    <w:rsid w:val="00AE01E2"/>
    <w:rsid w:val="00AE0468"/>
    <w:rsid w:val="00AE0CDF"/>
    <w:rsid w:val="00AE1E35"/>
    <w:rsid w:val="00AE2ADB"/>
    <w:rsid w:val="00AE2F5B"/>
    <w:rsid w:val="00AE312E"/>
    <w:rsid w:val="00AE4019"/>
    <w:rsid w:val="00AE5995"/>
    <w:rsid w:val="00AE629E"/>
    <w:rsid w:val="00AF08AF"/>
    <w:rsid w:val="00AF1091"/>
    <w:rsid w:val="00AF249A"/>
    <w:rsid w:val="00AF253E"/>
    <w:rsid w:val="00AF2B09"/>
    <w:rsid w:val="00AF38A4"/>
    <w:rsid w:val="00AF3AD3"/>
    <w:rsid w:val="00AF42C1"/>
    <w:rsid w:val="00AF42F8"/>
    <w:rsid w:val="00AF470A"/>
    <w:rsid w:val="00AF47E1"/>
    <w:rsid w:val="00AF51FF"/>
    <w:rsid w:val="00AF6147"/>
    <w:rsid w:val="00AF6357"/>
    <w:rsid w:val="00AF74C1"/>
    <w:rsid w:val="00AF7F2D"/>
    <w:rsid w:val="00B009A2"/>
    <w:rsid w:val="00B01473"/>
    <w:rsid w:val="00B01841"/>
    <w:rsid w:val="00B03BC7"/>
    <w:rsid w:val="00B05620"/>
    <w:rsid w:val="00B05CC9"/>
    <w:rsid w:val="00B072D4"/>
    <w:rsid w:val="00B0735F"/>
    <w:rsid w:val="00B0743F"/>
    <w:rsid w:val="00B07882"/>
    <w:rsid w:val="00B07C9F"/>
    <w:rsid w:val="00B07D7D"/>
    <w:rsid w:val="00B07E55"/>
    <w:rsid w:val="00B103A4"/>
    <w:rsid w:val="00B10A70"/>
    <w:rsid w:val="00B10FA9"/>
    <w:rsid w:val="00B11ED4"/>
    <w:rsid w:val="00B12AE8"/>
    <w:rsid w:val="00B12BA8"/>
    <w:rsid w:val="00B12BFB"/>
    <w:rsid w:val="00B138D3"/>
    <w:rsid w:val="00B13981"/>
    <w:rsid w:val="00B1451E"/>
    <w:rsid w:val="00B145AD"/>
    <w:rsid w:val="00B14CA7"/>
    <w:rsid w:val="00B14EF3"/>
    <w:rsid w:val="00B17B6D"/>
    <w:rsid w:val="00B20809"/>
    <w:rsid w:val="00B20950"/>
    <w:rsid w:val="00B209F3"/>
    <w:rsid w:val="00B215D2"/>
    <w:rsid w:val="00B219CF"/>
    <w:rsid w:val="00B21AAC"/>
    <w:rsid w:val="00B2202B"/>
    <w:rsid w:val="00B2224C"/>
    <w:rsid w:val="00B22AFF"/>
    <w:rsid w:val="00B230B5"/>
    <w:rsid w:val="00B23B4C"/>
    <w:rsid w:val="00B23BAF"/>
    <w:rsid w:val="00B24308"/>
    <w:rsid w:val="00B24322"/>
    <w:rsid w:val="00B2435B"/>
    <w:rsid w:val="00B2579A"/>
    <w:rsid w:val="00B25ED3"/>
    <w:rsid w:val="00B26229"/>
    <w:rsid w:val="00B26DD6"/>
    <w:rsid w:val="00B27B1B"/>
    <w:rsid w:val="00B27D7B"/>
    <w:rsid w:val="00B304FF"/>
    <w:rsid w:val="00B316DD"/>
    <w:rsid w:val="00B32868"/>
    <w:rsid w:val="00B32BFE"/>
    <w:rsid w:val="00B32CE8"/>
    <w:rsid w:val="00B333BF"/>
    <w:rsid w:val="00B33E38"/>
    <w:rsid w:val="00B34C1F"/>
    <w:rsid w:val="00B34EB7"/>
    <w:rsid w:val="00B3536B"/>
    <w:rsid w:val="00B36E83"/>
    <w:rsid w:val="00B3702C"/>
    <w:rsid w:val="00B37631"/>
    <w:rsid w:val="00B376AF"/>
    <w:rsid w:val="00B3778E"/>
    <w:rsid w:val="00B3787A"/>
    <w:rsid w:val="00B37D65"/>
    <w:rsid w:val="00B402CE"/>
    <w:rsid w:val="00B4041B"/>
    <w:rsid w:val="00B40A40"/>
    <w:rsid w:val="00B40D11"/>
    <w:rsid w:val="00B432D6"/>
    <w:rsid w:val="00B43379"/>
    <w:rsid w:val="00B43949"/>
    <w:rsid w:val="00B4411C"/>
    <w:rsid w:val="00B46140"/>
    <w:rsid w:val="00B465BD"/>
    <w:rsid w:val="00B467AF"/>
    <w:rsid w:val="00B46C0D"/>
    <w:rsid w:val="00B46F23"/>
    <w:rsid w:val="00B47826"/>
    <w:rsid w:val="00B47B65"/>
    <w:rsid w:val="00B51B4B"/>
    <w:rsid w:val="00B5387E"/>
    <w:rsid w:val="00B53970"/>
    <w:rsid w:val="00B53BE0"/>
    <w:rsid w:val="00B53CCB"/>
    <w:rsid w:val="00B53E3F"/>
    <w:rsid w:val="00B5426D"/>
    <w:rsid w:val="00B54B24"/>
    <w:rsid w:val="00B55AFF"/>
    <w:rsid w:val="00B56B38"/>
    <w:rsid w:val="00B56FA4"/>
    <w:rsid w:val="00B60F13"/>
    <w:rsid w:val="00B6160C"/>
    <w:rsid w:val="00B62929"/>
    <w:rsid w:val="00B6293A"/>
    <w:rsid w:val="00B62ADA"/>
    <w:rsid w:val="00B636D2"/>
    <w:rsid w:val="00B63A6A"/>
    <w:rsid w:val="00B647AB"/>
    <w:rsid w:val="00B6502B"/>
    <w:rsid w:val="00B667B0"/>
    <w:rsid w:val="00B66B6D"/>
    <w:rsid w:val="00B674E2"/>
    <w:rsid w:val="00B67BB9"/>
    <w:rsid w:val="00B67E93"/>
    <w:rsid w:val="00B720D0"/>
    <w:rsid w:val="00B73051"/>
    <w:rsid w:val="00B7367E"/>
    <w:rsid w:val="00B7384F"/>
    <w:rsid w:val="00B74912"/>
    <w:rsid w:val="00B7495E"/>
    <w:rsid w:val="00B74D6A"/>
    <w:rsid w:val="00B752EA"/>
    <w:rsid w:val="00B7573C"/>
    <w:rsid w:val="00B75EB2"/>
    <w:rsid w:val="00B762B6"/>
    <w:rsid w:val="00B76644"/>
    <w:rsid w:val="00B767F4"/>
    <w:rsid w:val="00B771F4"/>
    <w:rsid w:val="00B77458"/>
    <w:rsid w:val="00B81588"/>
    <w:rsid w:val="00B8207D"/>
    <w:rsid w:val="00B82449"/>
    <w:rsid w:val="00B82A52"/>
    <w:rsid w:val="00B82F1C"/>
    <w:rsid w:val="00B845B4"/>
    <w:rsid w:val="00B86A28"/>
    <w:rsid w:val="00B86F80"/>
    <w:rsid w:val="00B875AF"/>
    <w:rsid w:val="00B87F56"/>
    <w:rsid w:val="00B9079B"/>
    <w:rsid w:val="00B90F91"/>
    <w:rsid w:val="00B9152B"/>
    <w:rsid w:val="00B919E7"/>
    <w:rsid w:val="00B91E41"/>
    <w:rsid w:val="00B92716"/>
    <w:rsid w:val="00B92F3E"/>
    <w:rsid w:val="00B92F55"/>
    <w:rsid w:val="00B9396A"/>
    <w:rsid w:val="00B93F87"/>
    <w:rsid w:val="00B940EC"/>
    <w:rsid w:val="00B94439"/>
    <w:rsid w:val="00B950E7"/>
    <w:rsid w:val="00B95755"/>
    <w:rsid w:val="00B95832"/>
    <w:rsid w:val="00B95EA8"/>
    <w:rsid w:val="00B96398"/>
    <w:rsid w:val="00B968F9"/>
    <w:rsid w:val="00B96A35"/>
    <w:rsid w:val="00B96B4D"/>
    <w:rsid w:val="00B974A8"/>
    <w:rsid w:val="00B9793F"/>
    <w:rsid w:val="00B97A21"/>
    <w:rsid w:val="00BA02A0"/>
    <w:rsid w:val="00BA1639"/>
    <w:rsid w:val="00BA1B10"/>
    <w:rsid w:val="00BA3863"/>
    <w:rsid w:val="00BA3EBE"/>
    <w:rsid w:val="00BA4461"/>
    <w:rsid w:val="00BA4499"/>
    <w:rsid w:val="00BA4DB3"/>
    <w:rsid w:val="00BA59C3"/>
    <w:rsid w:val="00BA7386"/>
    <w:rsid w:val="00BA769F"/>
    <w:rsid w:val="00BA7D97"/>
    <w:rsid w:val="00BB0306"/>
    <w:rsid w:val="00BB26F6"/>
    <w:rsid w:val="00BB296C"/>
    <w:rsid w:val="00BB2F60"/>
    <w:rsid w:val="00BB39C7"/>
    <w:rsid w:val="00BB3BDE"/>
    <w:rsid w:val="00BB45F8"/>
    <w:rsid w:val="00BB47A7"/>
    <w:rsid w:val="00BB5FBD"/>
    <w:rsid w:val="00BB5FED"/>
    <w:rsid w:val="00BB6274"/>
    <w:rsid w:val="00BB62AB"/>
    <w:rsid w:val="00BB6D84"/>
    <w:rsid w:val="00BB7DAA"/>
    <w:rsid w:val="00BC0077"/>
    <w:rsid w:val="00BC2262"/>
    <w:rsid w:val="00BC2496"/>
    <w:rsid w:val="00BC288F"/>
    <w:rsid w:val="00BC3259"/>
    <w:rsid w:val="00BC388B"/>
    <w:rsid w:val="00BC5F45"/>
    <w:rsid w:val="00BD0647"/>
    <w:rsid w:val="00BD1CA6"/>
    <w:rsid w:val="00BD1DA0"/>
    <w:rsid w:val="00BD367A"/>
    <w:rsid w:val="00BD4C32"/>
    <w:rsid w:val="00BD56A8"/>
    <w:rsid w:val="00BD5959"/>
    <w:rsid w:val="00BD628F"/>
    <w:rsid w:val="00BD6A5A"/>
    <w:rsid w:val="00BD7203"/>
    <w:rsid w:val="00BD787A"/>
    <w:rsid w:val="00BE0227"/>
    <w:rsid w:val="00BE055C"/>
    <w:rsid w:val="00BE0BBD"/>
    <w:rsid w:val="00BE0C6A"/>
    <w:rsid w:val="00BE0F8A"/>
    <w:rsid w:val="00BE17ED"/>
    <w:rsid w:val="00BE1AE6"/>
    <w:rsid w:val="00BE2C4B"/>
    <w:rsid w:val="00BE40C8"/>
    <w:rsid w:val="00BE44F8"/>
    <w:rsid w:val="00BE57F4"/>
    <w:rsid w:val="00BE5AE4"/>
    <w:rsid w:val="00BE6D2A"/>
    <w:rsid w:val="00BE6D31"/>
    <w:rsid w:val="00BE6E5C"/>
    <w:rsid w:val="00BE7277"/>
    <w:rsid w:val="00BF2D7B"/>
    <w:rsid w:val="00BF35E3"/>
    <w:rsid w:val="00BF36A1"/>
    <w:rsid w:val="00BF3CF4"/>
    <w:rsid w:val="00BF5BE4"/>
    <w:rsid w:val="00BF5E8A"/>
    <w:rsid w:val="00BF7181"/>
    <w:rsid w:val="00BF7B71"/>
    <w:rsid w:val="00C00C97"/>
    <w:rsid w:val="00C00DA7"/>
    <w:rsid w:val="00C00ED3"/>
    <w:rsid w:val="00C016E5"/>
    <w:rsid w:val="00C0340C"/>
    <w:rsid w:val="00C03B98"/>
    <w:rsid w:val="00C03FCC"/>
    <w:rsid w:val="00C04039"/>
    <w:rsid w:val="00C047B3"/>
    <w:rsid w:val="00C04A2E"/>
    <w:rsid w:val="00C053B3"/>
    <w:rsid w:val="00C05AD6"/>
    <w:rsid w:val="00C05E6D"/>
    <w:rsid w:val="00C10050"/>
    <w:rsid w:val="00C1076B"/>
    <w:rsid w:val="00C1125B"/>
    <w:rsid w:val="00C1127F"/>
    <w:rsid w:val="00C11A4D"/>
    <w:rsid w:val="00C11AC7"/>
    <w:rsid w:val="00C1363C"/>
    <w:rsid w:val="00C13BF5"/>
    <w:rsid w:val="00C13D8F"/>
    <w:rsid w:val="00C14A49"/>
    <w:rsid w:val="00C15454"/>
    <w:rsid w:val="00C16441"/>
    <w:rsid w:val="00C164C3"/>
    <w:rsid w:val="00C2040A"/>
    <w:rsid w:val="00C20599"/>
    <w:rsid w:val="00C205F8"/>
    <w:rsid w:val="00C21B18"/>
    <w:rsid w:val="00C23BEB"/>
    <w:rsid w:val="00C2451C"/>
    <w:rsid w:val="00C247D2"/>
    <w:rsid w:val="00C24B8F"/>
    <w:rsid w:val="00C259A1"/>
    <w:rsid w:val="00C25CA5"/>
    <w:rsid w:val="00C265B8"/>
    <w:rsid w:val="00C265F6"/>
    <w:rsid w:val="00C27144"/>
    <w:rsid w:val="00C27E79"/>
    <w:rsid w:val="00C3035A"/>
    <w:rsid w:val="00C30446"/>
    <w:rsid w:val="00C3149C"/>
    <w:rsid w:val="00C32E2E"/>
    <w:rsid w:val="00C337C0"/>
    <w:rsid w:val="00C33D65"/>
    <w:rsid w:val="00C33F5E"/>
    <w:rsid w:val="00C34454"/>
    <w:rsid w:val="00C34AC3"/>
    <w:rsid w:val="00C355D4"/>
    <w:rsid w:val="00C359ED"/>
    <w:rsid w:val="00C36719"/>
    <w:rsid w:val="00C36AF9"/>
    <w:rsid w:val="00C371E2"/>
    <w:rsid w:val="00C3744A"/>
    <w:rsid w:val="00C409A7"/>
    <w:rsid w:val="00C40C1A"/>
    <w:rsid w:val="00C4157B"/>
    <w:rsid w:val="00C43386"/>
    <w:rsid w:val="00C433F9"/>
    <w:rsid w:val="00C4369B"/>
    <w:rsid w:val="00C43B4F"/>
    <w:rsid w:val="00C44360"/>
    <w:rsid w:val="00C451ED"/>
    <w:rsid w:val="00C45650"/>
    <w:rsid w:val="00C45FC4"/>
    <w:rsid w:val="00C46B7C"/>
    <w:rsid w:val="00C46DC1"/>
    <w:rsid w:val="00C4747B"/>
    <w:rsid w:val="00C47BDF"/>
    <w:rsid w:val="00C50A49"/>
    <w:rsid w:val="00C50B1B"/>
    <w:rsid w:val="00C51305"/>
    <w:rsid w:val="00C51D31"/>
    <w:rsid w:val="00C53433"/>
    <w:rsid w:val="00C54677"/>
    <w:rsid w:val="00C54D33"/>
    <w:rsid w:val="00C54D58"/>
    <w:rsid w:val="00C54E3D"/>
    <w:rsid w:val="00C550D5"/>
    <w:rsid w:val="00C55C68"/>
    <w:rsid w:val="00C562CC"/>
    <w:rsid w:val="00C56394"/>
    <w:rsid w:val="00C57134"/>
    <w:rsid w:val="00C57C1C"/>
    <w:rsid w:val="00C60004"/>
    <w:rsid w:val="00C6130B"/>
    <w:rsid w:val="00C614A4"/>
    <w:rsid w:val="00C61C86"/>
    <w:rsid w:val="00C62478"/>
    <w:rsid w:val="00C62500"/>
    <w:rsid w:val="00C62817"/>
    <w:rsid w:val="00C62BF3"/>
    <w:rsid w:val="00C63353"/>
    <w:rsid w:val="00C63596"/>
    <w:rsid w:val="00C637FC"/>
    <w:rsid w:val="00C64278"/>
    <w:rsid w:val="00C649E0"/>
    <w:rsid w:val="00C64CB5"/>
    <w:rsid w:val="00C6603D"/>
    <w:rsid w:val="00C6620C"/>
    <w:rsid w:val="00C66523"/>
    <w:rsid w:val="00C67E47"/>
    <w:rsid w:val="00C71015"/>
    <w:rsid w:val="00C71218"/>
    <w:rsid w:val="00C7167C"/>
    <w:rsid w:val="00C72713"/>
    <w:rsid w:val="00C72B87"/>
    <w:rsid w:val="00C73A35"/>
    <w:rsid w:val="00C73D6B"/>
    <w:rsid w:val="00C74099"/>
    <w:rsid w:val="00C74E8D"/>
    <w:rsid w:val="00C75919"/>
    <w:rsid w:val="00C76306"/>
    <w:rsid w:val="00C76AB2"/>
    <w:rsid w:val="00C773D3"/>
    <w:rsid w:val="00C777A7"/>
    <w:rsid w:val="00C8057F"/>
    <w:rsid w:val="00C8116D"/>
    <w:rsid w:val="00C818E4"/>
    <w:rsid w:val="00C81EF5"/>
    <w:rsid w:val="00C820B9"/>
    <w:rsid w:val="00C82BB4"/>
    <w:rsid w:val="00C8369D"/>
    <w:rsid w:val="00C8510D"/>
    <w:rsid w:val="00C85112"/>
    <w:rsid w:val="00C85DBF"/>
    <w:rsid w:val="00C87C60"/>
    <w:rsid w:val="00C87F6F"/>
    <w:rsid w:val="00C900D6"/>
    <w:rsid w:val="00C908AF"/>
    <w:rsid w:val="00C90D66"/>
    <w:rsid w:val="00C91A94"/>
    <w:rsid w:val="00C920DB"/>
    <w:rsid w:val="00C9219E"/>
    <w:rsid w:val="00C936C9"/>
    <w:rsid w:val="00C938BE"/>
    <w:rsid w:val="00C9436C"/>
    <w:rsid w:val="00C9469F"/>
    <w:rsid w:val="00C94B79"/>
    <w:rsid w:val="00C95ADE"/>
    <w:rsid w:val="00C95BB8"/>
    <w:rsid w:val="00C95C09"/>
    <w:rsid w:val="00C95C90"/>
    <w:rsid w:val="00C9601B"/>
    <w:rsid w:val="00C96124"/>
    <w:rsid w:val="00C96CC9"/>
    <w:rsid w:val="00C970F2"/>
    <w:rsid w:val="00C97743"/>
    <w:rsid w:val="00C97D49"/>
    <w:rsid w:val="00C97DD1"/>
    <w:rsid w:val="00CA04D6"/>
    <w:rsid w:val="00CA0B27"/>
    <w:rsid w:val="00CA0B8E"/>
    <w:rsid w:val="00CA1861"/>
    <w:rsid w:val="00CA1ECB"/>
    <w:rsid w:val="00CA282C"/>
    <w:rsid w:val="00CA36F4"/>
    <w:rsid w:val="00CA3A97"/>
    <w:rsid w:val="00CA425E"/>
    <w:rsid w:val="00CA5471"/>
    <w:rsid w:val="00CA5A9F"/>
    <w:rsid w:val="00CA658B"/>
    <w:rsid w:val="00CA70AA"/>
    <w:rsid w:val="00CA79CC"/>
    <w:rsid w:val="00CB0233"/>
    <w:rsid w:val="00CB0494"/>
    <w:rsid w:val="00CB1266"/>
    <w:rsid w:val="00CB1D8A"/>
    <w:rsid w:val="00CB32C5"/>
    <w:rsid w:val="00CB3A18"/>
    <w:rsid w:val="00CB3B4B"/>
    <w:rsid w:val="00CB4AF3"/>
    <w:rsid w:val="00CB615C"/>
    <w:rsid w:val="00CB6248"/>
    <w:rsid w:val="00CB6C72"/>
    <w:rsid w:val="00CB78E8"/>
    <w:rsid w:val="00CC0932"/>
    <w:rsid w:val="00CC0D3D"/>
    <w:rsid w:val="00CC0FED"/>
    <w:rsid w:val="00CC11FD"/>
    <w:rsid w:val="00CC218D"/>
    <w:rsid w:val="00CC26D5"/>
    <w:rsid w:val="00CC2A0C"/>
    <w:rsid w:val="00CC3014"/>
    <w:rsid w:val="00CC35D6"/>
    <w:rsid w:val="00CC3670"/>
    <w:rsid w:val="00CC43C5"/>
    <w:rsid w:val="00CC44DE"/>
    <w:rsid w:val="00CC5347"/>
    <w:rsid w:val="00CC5A3B"/>
    <w:rsid w:val="00CC5B12"/>
    <w:rsid w:val="00CC65C4"/>
    <w:rsid w:val="00CC6CEF"/>
    <w:rsid w:val="00CC6EE4"/>
    <w:rsid w:val="00CC72BD"/>
    <w:rsid w:val="00CC7CF1"/>
    <w:rsid w:val="00CC7E6B"/>
    <w:rsid w:val="00CD0655"/>
    <w:rsid w:val="00CD2FDF"/>
    <w:rsid w:val="00CD3BB9"/>
    <w:rsid w:val="00CD40C8"/>
    <w:rsid w:val="00CD4BBF"/>
    <w:rsid w:val="00CD6204"/>
    <w:rsid w:val="00CD6927"/>
    <w:rsid w:val="00CD69EA"/>
    <w:rsid w:val="00CD746C"/>
    <w:rsid w:val="00CD756E"/>
    <w:rsid w:val="00CE002E"/>
    <w:rsid w:val="00CE1B73"/>
    <w:rsid w:val="00CE2AF9"/>
    <w:rsid w:val="00CE3A7E"/>
    <w:rsid w:val="00CE3D14"/>
    <w:rsid w:val="00CE3F3C"/>
    <w:rsid w:val="00CE43C0"/>
    <w:rsid w:val="00CE5FB8"/>
    <w:rsid w:val="00CE79B3"/>
    <w:rsid w:val="00CF002A"/>
    <w:rsid w:val="00CF0067"/>
    <w:rsid w:val="00CF0A1C"/>
    <w:rsid w:val="00CF190B"/>
    <w:rsid w:val="00CF43CA"/>
    <w:rsid w:val="00CF5770"/>
    <w:rsid w:val="00CF5A5D"/>
    <w:rsid w:val="00CF6244"/>
    <w:rsid w:val="00CF659C"/>
    <w:rsid w:val="00CF692C"/>
    <w:rsid w:val="00CF6F9F"/>
    <w:rsid w:val="00CF73DF"/>
    <w:rsid w:val="00CF7740"/>
    <w:rsid w:val="00CF79EC"/>
    <w:rsid w:val="00CF7CB4"/>
    <w:rsid w:val="00CF7F4E"/>
    <w:rsid w:val="00D00143"/>
    <w:rsid w:val="00D00ADA"/>
    <w:rsid w:val="00D01310"/>
    <w:rsid w:val="00D02546"/>
    <w:rsid w:val="00D02695"/>
    <w:rsid w:val="00D02B98"/>
    <w:rsid w:val="00D03D5B"/>
    <w:rsid w:val="00D03E2A"/>
    <w:rsid w:val="00D04AEE"/>
    <w:rsid w:val="00D05984"/>
    <w:rsid w:val="00D069A9"/>
    <w:rsid w:val="00D06AC9"/>
    <w:rsid w:val="00D06F45"/>
    <w:rsid w:val="00D105E8"/>
    <w:rsid w:val="00D10AB1"/>
    <w:rsid w:val="00D10EFC"/>
    <w:rsid w:val="00D1169B"/>
    <w:rsid w:val="00D116F2"/>
    <w:rsid w:val="00D118CE"/>
    <w:rsid w:val="00D124A9"/>
    <w:rsid w:val="00D12C80"/>
    <w:rsid w:val="00D131C1"/>
    <w:rsid w:val="00D13457"/>
    <w:rsid w:val="00D14523"/>
    <w:rsid w:val="00D17FF7"/>
    <w:rsid w:val="00D216A6"/>
    <w:rsid w:val="00D2201C"/>
    <w:rsid w:val="00D2225C"/>
    <w:rsid w:val="00D2257A"/>
    <w:rsid w:val="00D22EE5"/>
    <w:rsid w:val="00D234C0"/>
    <w:rsid w:val="00D237A9"/>
    <w:rsid w:val="00D23893"/>
    <w:rsid w:val="00D23CC2"/>
    <w:rsid w:val="00D24B69"/>
    <w:rsid w:val="00D250C9"/>
    <w:rsid w:val="00D2512F"/>
    <w:rsid w:val="00D256CF"/>
    <w:rsid w:val="00D258C0"/>
    <w:rsid w:val="00D2607B"/>
    <w:rsid w:val="00D260A6"/>
    <w:rsid w:val="00D27620"/>
    <w:rsid w:val="00D276C9"/>
    <w:rsid w:val="00D27DDA"/>
    <w:rsid w:val="00D3143D"/>
    <w:rsid w:val="00D31D28"/>
    <w:rsid w:val="00D31D52"/>
    <w:rsid w:val="00D320C2"/>
    <w:rsid w:val="00D32631"/>
    <w:rsid w:val="00D33655"/>
    <w:rsid w:val="00D34D67"/>
    <w:rsid w:val="00D35B60"/>
    <w:rsid w:val="00D363C0"/>
    <w:rsid w:val="00D37157"/>
    <w:rsid w:val="00D37624"/>
    <w:rsid w:val="00D41C39"/>
    <w:rsid w:val="00D420B5"/>
    <w:rsid w:val="00D430B5"/>
    <w:rsid w:val="00D43802"/>
    <w:rsid w:val="00D44269"/>
    <w:rsid w:val="00D46F62"/>
    <w:rsid w:val="00D5074F"/>
    <w:rsid w:val="00D5088C"/>
    <w:rsid w:val="00D50C20"/>
    <w:rsid w:val="00D50FD7"/>
    <w:rsid w:val="00D51110"/>
    <w:rsid w:val="00D511A5"/>
    <w:rsid w:val="00D521EE"/>
    <w:rsid w:val="00D557D5"/>
    <w:rsid w:val="00D56275"/>
    <w:rsid w:val="00D5654D"/>
    <w:rsid w:val="00D56671"/>
    <w:rsid w:val="00D57A56"/>
    <w:rsid w:val="00D6002F"/>
    <w:rsid w:val="00D60DA6"/>
    <w:rsid w:val="00D616B7"/>
    <w:rsid w:val="00D61807"/>
    <w:rsid w:val="00D61E9A"/>
    <w:rsid w:val="00D6243A"/>
    <w:rsid w:val="00D62B0B"/>
    <w:rsid w:val="00D62BB2"/>
    <w:rsid w:val="00D62E62"/>
    <w:rsid w:val="00D630EF"/>
    <w:rsid w:val="00D63834"/>
    <w:rsid w:val="00D64963"/>
    <w:rsid w:val="00D64C15"/>
    <w:rsid w:val="00D64C70"/>
    <w:rsid w:val="00D65281"/>
    <w:rsid w:val="00D6568D"/>
    <w:rsid w:val="00D658CC"/>
    <w:rsid w:val="00D706CB"/>
    <w:rsid w:val="00D70FE6"/>
    <w:rsid w:val="00D7211E"/>
    <w:rsid w:val="00D72B2A"/>
    <w:rsid w:val="00D74949"/>
    <w:rsid w:val="00D751C9"/>
    <w:rsid w:val="00D752E1"/>
    <w:rsid w:val="00D75B20"/>
    <w:rsid w:val="00D77462"/>
    <w:rsid w:val="00D7767C"/>
    <w:rsid w:val="00D80033"/>
    <w:rsid w:val="00D8158E"/>
    <w:rsid w:val="00D81D52"/>
    <w:rsid w:val="00D820F2"/>
    <w:rsid w:val="00D82CAE"/>
    <w:rsid w:val="00D83F20"/>
    <w:rsid w:val="00D84936"/>
    <w:rsid w:val="00D8585F"/>
    <w:rsid w:val="00D85D66"/>
    <w:rsid w:val="00D8675E"/>
    <w:rsid w:val="00D878F0"/>
    <w:rsid w:val="00D87B0B"/>
    <w:rsid w:val="00D87B32"/>
    <w:rsid w:val="00D90E70"/>
    <w:rsid w:val="00D9150F"/>
    <w:rsid w:val="00D934B6"/>
    <w:rsid w:val="00D9462C"/>
    <w:rsid w:val="00D950C5"/>
    <w:rsid w:val="00D951BD"/>
    <w:rsid w:val="00D954EF"/>
    <w:rsid w:val="00D959CF"/>
    <w:rsid w:val="00D96313"/>
    <w:rsid w:val="00D965CB"/>
    <w:rsid w:val="00D96FDA"/>
    <w:rsid w:val="00DA10E4"/>
    <w:rsid w:val="00DA30FB"/>
    <w:rsid w:val="00DA4501"/>
    <w:rsid w:val="00DA458C"/>
    <w:rsid w:val="00DA4DF6"/>
    <w:rsid w:val="00DA4EE5"/>
    <w:rsid w:val="00DA4F3A"/>
    <w:rsid w:val="00DA5255"/>
    <w:rsid w:val="00DA63C2"/>
    <w:rsid w:val="00DA6545"/>
    <w:rsid w:val="00DA6766"/>
    <w:rsid w:val="00DA75A1"/>
    <w:rsid w:val="00DA75BB"/>
    <w:rsid w:val="00DA7FA2"/>
    <w:rsid w:val="00DB0333"/>
    <w:rsid w:val="00DB2681"/>
    <w:rsid w:val="00DB2C8C"/>
    <w:rsid w:val="00DB35AF"/>
    <w:rsid w:val="00DB3A18"/>
    <w:rsid w:val="00DB3ADB"/>
    <w:rsid w:val="00DB3E21"/>
    <w:rsid w:val="00DB4ACD"/>
    <w:rsid w:val="00DB4B32"/>
    <w:rsid w:val="00DB4C1D"/>
    <w:rsid w:val="00DB569E"/>
    <w:rsid w:val="00DB5ADC"/>
    <w:rsid w:val="00DB5CFF"/>
    <w:rsid w:val="00DB69B1"/>
    <w:rsid w:val="00DB7247"/>
    <w:rsid w:val="00DB72A4"/>
    <w:rsid w:val="00DB781C"/>
    <w:rsid w:val="00DC11AA"/>
    <w:rsid w:val="00DC12E9"/>
    <w:rsid w:val="00DC1807"/>
    <w:rsid w:val="00DC1850"/>
    <w:rsid w:val="00DC2E03"/>
    <w:rsid w:val="00DC31F4"/>
    <w:rsid w:val="00DC3556"/>
    <w:rsid w:val="00DC451A"/>
    <w:rsid w:val="00DC4573"/>
    <w:rsid w:val="00DC4A7F"/>
    <w:rsid w:val="00DC55C5"/>
    <w:rsid w:val="00DC634F"/>
    <w:rsid w:val="00DD04C4"/>
    <w:rsid w:val="00DD2C8F"/>
    <w:rsid w:val="00DD2D81"/>
    <w:rsid w:val="00DD2E72"/>
    <w:rsid w:val="00DD44CB"/>
    <w:rsid w:val="00DD4C50"/>
    <w:rsid w:val="00DD4D3E"/>
    <w:rsid w:val="00DD51BC"/>
    <w:rsid w:val="00DD70BD"/>
    <w:rsid w:val="00DD773E"/>
    <w:rsid w:val="00DD77F3"/>
    <w:rsid w:val="00DE067D"/>
    <w:rsid w:val="00DE0D55"/>
    <w:rsid w:val="00DE17E2"/>
    <w:rsid w:val="00DE2242"/>
    <w:rsid w:val="00DE3C9B"/>
    <w:rsid w:val="00DE4446"/>
    <w:rsid w:val="00DE5EC3"/>
    <w:rsid w:val="00DE60F8"/>
    <w:rsid w:val="00DE6173"/>
    <w:rsid w:val="00DE6200"/>
    <w:rsid w:val="00DE6943"/>
    <w:rsid w:val="00DE6B21"/>
    <w:rsid w:val="00DE759E"/>
    <w:rsid w:val="00DE79D6"/>
    <w:rsid w:val="00DF0845"/>
    <w:rsid w:val="00DF1E03"/>
    <w:rsid w:val="00DF1EA2"/>
    <w:rsid w:val="00DF2D59"/>
    <w:rsid w:val="00DF320D"/>
    <w:rsid w:val="00DF391A"/>
    <w:rsid w:val="00DF42B4"/>
    <w:rsid w:val="00DF4460"/>
    <w:rsid w:val="00DF4632"/>
    <w:rsid w:val="00DF498E"/>
    <w:rsid w:val="00DF499A"/>
    <w:rsid w:val="00DF5644"/>
    <w:rsid w:val="00DF56BD"/>
    <w:rsid w:val="00DF5736"/>
    <w:rsid w:val="00DF5C60"/>
    <w:rsid w:val="00DF6209"/>
    <w:rsid w:val="00DF664A"/>
    <w:rsid w:val="00DF680C"/>
    <w:rsid w:val="00E01316"/>
    <w:rsid w:val="00E0166D"/>
    <w:rsid w:val="00E01D47"/>
    <w:rsid w:val="00E01F99"/>
    <w:rsid w:val="00E02D19"/>
    <w:rsid w:val="00E03BEB"/>
    <w:rsid w:val="00E03D58"/>
    <w:rsid w:val="00E03D7E"/>
    <w:rsid w:val="00E042C3"/>
    <w:rsid w:val="00E0468C"/>
    <w:rsid w:val="00E0496A"/>
    <w:rsid w:val="00E060AE"/>
    <w:rsid w:val="00E061AC"/>
    <w:rsid w:val="00E06783"/>
    <w:rsid w:val="00E07365"/>
    <w:rsid w:val="00E07F1A"/>
    <w:rsid w:val="00E114D5"/>
    <w:rsid w:val="00E12650"/>
    <w:rsid w:val="00E129E4"/>
    <w:rsid w:val="00E12FA7"/>
    <w:rsid w:val="00E13035"/>
    <w:rsid w:val="00E13139"/>
    <w:rsid w:val="00E13CB5"/>
    <w:rsid w:val="00E1457D"/>
    <w:rsid w:val="00E15AB9"/>
    <w:rsid w:val="00E15F7E"/>
    <w:rsid w:val="00E160D6"/>
    <w:rsid w:val="00E16E32"/>
    <w:rsid w:val="00E17063"/>
    <w:rsid w:val="00E1725B"/>
    <w:rsid w:val="00E173ED"/>
    <w:rsid w:val="00E20DE2"/>
    <w:rsid w:val="00E21D84"/>
    <w:rsid w:val="00E21F7C"/>
    <w:rsid w:val="00E2216C"/>
    <w:rsid w:val="00E22F7B"/>
    <w:rsid w:val="00E2319B"/>
    <w:rsid w:val="00E23C92"/>
    <w:rsid w:val="00E241C9"/>
    <w:rsid w:val="00E2420E"/>
    <w:rsid w:val="00E249C2"/>
    <w:rsid w:val="00E2653B"/>
    <w:rsid w:val="00E26702"/>
    <w:rsid w:val="00E27090"/>
    <w:rsid w:val="00E3065C"/>
    <w:rsid w:val="00E31253"/>
    <w:rsid w:val="00E31636"/>
    <w:rsid w:val="00E317A2"/>
    <w:rsid w:val="00E32B39"/>
    <w:rsid w:val="00E32D40"/>
    <w:rsid w:val="00E3319F"/>
    <w:rsid w:val="00E34634"/>
    <w:rsid w:val="00E3497B"/>
    <w:rsid w:val="00E35A11"/>
    <w:rsid w:val="00E35B78"/>
    <w:rsid w:val="00E367C0"/>
    <w:rsid w:val="00E36B9F"/>
    <w:rsid w:val="00E37454"/>
    <w:rsid w:val="00E37AF6"/>
    <w:rsid w:val="00E37C74"/>
    <w:rsid w:val="00E37FC9"/>
    <w:rsid w:val="00E41D40"/>
    <w:rsid w:val="00E42148"/>
    <w:rsid w:val="00E42983"/>
    <w:rsid w:val="00E436F7"/>
    <w:rsid w:val="00E439B7"/>
    <w:rsid w:val="00E43A7C"/>
    <w:rsid w:val="00E43D6F"/>
    <w:rsid w:val="00E451A3"/>
    <w:rsid w:val="00E4582B"/>
    <w:rsid w:val="00E45A23"/>
    <w:rsid w:val="00E46B75"/>
    <w:rsid w:val="00E46E87"/>
    <w:rsid w:val="00E46F7B"/>
    <w:rsid w:val="00E47106"/>
    <w:rsid w:val="00E4722C"/>
    <w:rsid w:val="00E478EB"/>
    <w:rsid w:val="00E47AB1"/>
    <w:rsid w:val="00E5007A"/>
    <w:rsid w:val="00E503C8"/>
    <w:rsid w:val="00E50FA0"/>
    <w:rsid w:val="00E5123D"/>
    <w:rsid w:val="00E51CC2"/>
    <w:rsid w:val="00E5270B"/>
    <w:rsid w:val="00E53501"/>
    <w:rsid w:val="00E53AD0"/>
    <w:rsid w:val="00E5466A"/>
    <w:rsid w:val="00E54B71"/>
    <w:rsid w:val="00E54FF0"/>
    <w:rsid w:val="00E55560"/>
    <w:rsid w:val="00E56367"/>
    <w:rsid w:val="00E574F9"/>
    <w:rsid w:val="00E60626"/>
    <w:rsid w:val="00E60ED0"/>
    <w:rsid w:val="00E616BB"/>
    <w:rsid w:val="00E61C06"/>
    <w:rsid w:val="00E620C7"/>
    <w:rsid w:val="00E6221C"/>
    <w:rsid w:val="00E63154"/>
    <w:rsid w:val="00E632A5"/>
    <w:rsid w:val="00E633D2"/>
    <w:rsid w:val="00E63DC4"/>
    <w:rsid w:val="00E6404F"/>
    <w:rsid w:val="00E6515A"/>
    <w:rsid w:val="00E6626C"/>
    <w:rsid w:val="00E67886"/>
    <w:rsid w:val="00E67BDE"/>
    <w:rsid w:val="00E67C75"/>
    <w:rsid w:val="00E67E63"/>
    <w:rsid w:val="00E71687"/>
    <w:rsid w:val="00E71BBC"/>
    <w:rsid w:val="00E71F1C"/>
    <w:rsid w:val="00E727EC"/>
    <w:rsid w:val="00E733DF"/>
    <w:rsid w:val="00E73798"/>
    <w:rsid w:val="00E744BE"/>
    <w:rsid w:val="00E7501C"/>
    <w:rsid w:val="00E75A57"/>
    <w:rsid w:val="00E75D95"/>
    <w:rsid w:val="00E7735D"/>
    <w:rsid w:val="00E774E9"/>
    <w:rsid w:val="00E775B5"/>
    <w:rsid w:val="00E77F60"/>
    <w:rsid w:val="00E809BD"/>
    <w:rsid w:val="00E8197D"/>
    <w:rsid w:val="00E820F3"/>
    <w:rsid w:val="00E82375"/>
    <w:rsid w:val="00E8381F"/>
    <w:rsid w:val="00E84514"/>
    <w:rsid w:val="00E84DFF"/>
    <w:rsid w:val="00E860B8"/>
    <w:rsid w:val="00E86B76"/>
    <w:rsid w:val="00E86BDC"/>
    <w:rsid w:val="00E8721F"/>
    <w:rsid w:val="00E8722F"/>
    <w:rsid w:val="00E8796C"/>
    <w:rsid w:val="00E879E9"/>
    <w:rsid w:val="00E909E7"/>
    <w:rsid w:val="00E90CEA"/>
    <w:rsid w:val="00E91122"/>
    <w:rsid w:val="00E9210B"/>
    <w:rsid w:val="00E931B7"/>
    <w:rsid w:val="00E9326D"/>
    <w:rsid w:val="00E9397D"/>
    <w:rsid w:val="00E93B8F"/>
    <w:rsid w:val="00E94EA0"/>
    <w:rsid w:val="00E9540A"/>
    <w:rsid w:val="00E96E09"/>
    <w:rsid w:val="00E972D8"/>
    <w:rsid w:val="00E97561"/>
    <w:rsid w:val="00EA0024"/>
    <w:rsid w:val="00EA01BA"/>
    <w:rsid w:val="00EA026B"/>
    <w:rsid w:val="00EA063A"/>
    <w:rsid w:val="00EA06AC"/>
    <w:rsid w:val="00EA228D"/>
    <w:rsid w:val="00EA23DF"/>
    <w:rsid w:val="00EA26CF"/>
    <w:rsid w:val="00EA297A"/>
    <w:rsid w:val="00EA2E75"/>
    <w:rsid w:val="00EA3788"/>
    <w:rsid w:val="00EA431A"/>
    <w:rsid w:val="00EA56A6"/>
    <w:rsid w:val="00EA5DF1"/>
    <w:rsid w:val="00EA6120"/>
    <w:rsid w:val="00EB0976"/>
    <w:rsid w:val="00EB0AC3"/>
    <w:rsid w:val="00EB1681"/>
    <w:rsid w:val="00EB3207"/>
    <w:rsid w:val="00EB4112"/>
    <w:rsid w:val="00EB48EA"/>
    <w:rsid w:val="00EB4FEB"/>
    <w:rsid w:val="00EB62B8"/>
    <w:rsid w:val="00EB67F4"/>
    <w:rsid w:val="00EB6E0C"/>
    <w:rsid w:val="00EB7B42"/>
    <w:rsid w:val="00EC0750"/>
    <w:rsid w:val="00EC0AEE"/>
    <w:rsid w:val="00EC2170"/>
    <w:rsid w:val="00EC22DE"/>
    <w:rsid w:val="00EC22F1"/>
    <w:rsid w:val="00EC43CB"/>
    <w:rsid w:val="00EC444F"/>
    <w:rsid w:val="00EC4A79"/>
    <w:rsid w:val="00EC5B85"/>
    <w:rsid w:val="00EC622A"/>
    <w:rsid w:val="00EC7CB3"/>
    <w:rsid w:val="00EC7F4C"/>
    <w:rsid w:val="00ED276C"/>
    <w:rsid w:val="00ED2986"/>
    <w:rsid w:val="00ED363C"/>
    <w:rsid w:val="00ED42FC"/>
    <w:rsid w:val="00ED430D"/>
    <w:rsid w:val="00ED5CE0"/>
    <w:rsid w:val="00ED5F1F"/>
    <w:rsid w:val="00ED62DE"/>
    <w:rsid w:val="00ED67F8"/>
    <w:rsid w:val="00ED69ED"/>
    <w:rsid w:val="00ED7AEC"/>
    <w:rsid w:val="00EE0949"/>
    <w:rsid w:val="00EE0A7A"/>
    <w:rsid w:val="00EE1A5A"/>
    <w:rsid w:val="00EE2950"/>
    <w:rsid w:val="00EE2C2B"/>
    <w:rsid w:val="00EE3D16"/>
    <w:rsid w:val="00EE4836"/>
    <w:rsid w:val="00EE4E3D"/>
    <w:rsid w:val="00EE569E"/>
    <w:rsid w:val="00EE7981"/>
    <w:rsid w:val="00EE7F77"/>
    <w:rsid w:val="00EF041A"/>
    <w:rsid w:val="00EF187E"/>
    <w:rsid w:val="00EF28D4"/>
    <w:rsid w:val="00EF34B5"/>
    <w:rsid w:val="00EF3A4F"/>
    <w:rsid w:val="00EF5208"/>
    <w:rsid w:val="00EF5882"/>
    <w:rsid w:val="00EF5C48"/>
    <w:rsid w:val="00EF6CE6"/>
    <w:rsid w:val="00EF7016"/>
    <w:rsid w:val="00EF7126"/>
    <w:rsid w:val="00F006EE"/>
    <w:rsid w:val="00F00F48"/>
    <w:rsid w:val="00F01262"/>
    <w:rsid w:val="00F01440"/>
    <w:rsid w:val="00F01532"/>
    <w:rsid w:val="00F015BB"/>
    <w:rsid w:val="00F01B7D"/>
    <w:rsid w:val="00F025EE"/>
    <w:rsid w:val="00F02645"/>
    <w:rsid w:val="00F03292"/>
    <w:rsid w:val="00F034A9"/>
    <w:rsid w:val="00F041E9"/>
    <w:rsid w:val="00F047CB"/>
    <w:rsid w:val="00F04874"/>
    <w:rsid w:val="00F04B68"/>
    <w:rsid w:val="00F05B65"/>
    <w:rsid w:val="00F065D0"/>
    <w:rsid w:val="00F06CA4"/>
    <w:rsid w:val="00F0734A"/>
    <w:rsid w:val="00F101AB"/>
    <w:rsid w:val="00F10612"/>
    <w:rsid w:val="00F10AFB"/>
    <w:rsid w:val="00F116B8"/>
    <w:rsid w:val="00F13840"/>
    <w:rsid w:val="00F141EC"/>
    <w:rsid w:val="00F145A1"/>
    <w:rsid w:val="00F156E1"/>
    <w:rsid w:val="00F157CE"/>
    <w:rsid w:val="00F159DB"/>
    <w:rsid w:val="00F15EAB"/>
    <w:rsid w:val="00F1608E"/>
    <w:rsid w:val="00F16174"/>
    <w:rsid w:val="00F171FA"/>
    <w:rsid w:val="00F174D0"/>
    <w:rsid w:val="00F17A31"/>
    <w:rsid w:val="00F17C1D"/>
    <w:rsid w:val="00F20178"/>
    <w:rsid w:val="00F2062F"/>
    <w:rsid w:val="00F213D5"/>
    <w:rsid w:val="00F217B5"/>
    <w:rsid w:val="00F222FB"/>
    <w:rsid w:val="00F229F9"/>
    <w:rsid w:val="00F22C31"/>
    <w:rsid w:val="00F22F0B"/>
    <w:rsid w:val="00F24325"/>
    <w:rsid w:val="00F248D6"/>
    <w:rsid w:val="00F25E7F"/>
    <w:rsid w:val="00F302C0"/>
    <w:rsid w:val="00F317BE"/>
    <w:rsid w:val="00F320CF"/>
    <w:rsid w:val="00F3462E"/>
    <w:rsid w:val="00F34993"/>
    <w:rsid w:val="00F34BFE"/>
    <w:rsid w:val="00F351D5"/>
    <w:rsid w:val="00F35245"/>
    <w:rsid w:val="00F36341"/>
    <w:rsid w:val="00F37783"/>
    <w:rsid w:val="00F40867"/>
    <w:rsid w:val="00F409C2"/>
    <w:rsid w:val="00F4167E"/>
    <w:rsid w:val="00F424A2"/>
    <w:rsid w:val="00F42BC5"/>
    <w:rsid w:val="00F42FBE"/>
    <w:rsid w:val="00F43C3B"/>
    <w:rsid w:val="00F448B1"/>
    <w:rsid w:val="00F455D2"/>
    <w:rsid w:val="00F45C64"/>
    <w:rsid w:val="00F45CBF"/>
    <w:rsid w:val="00F465AA"/>
    <w:rsid w:val="00F473D2"/>
    <w:rsid w:val="00F47D25"/>
    <w:rsid w:val="00F47D88"/>
    <w:rsid w:val="00F47E72"/>
    <w:rsid w:val="00F50F4B"/>
    <w:rsid w:val="00F518F2"/>
    <w:rsid w:val="00F51FBB"/>
    <w:rsid w:val="00F52602"/>
    <w:rsid w:val="00F534B9"/>
    <w:rsid w:val="00F53CC2"/>
    <w:rsid w:val="00F53CFD"/>
    <w:rsid w:val="00F54B27"/>
    <w:rsid w:val="00F55234"/>
    <w:rsid w:val="00F556C5"/>
    <w:rsid w:val="00F5575C"/>
    <w:rsid w:val="00F5658B"/>
    <w:rsid w:val="00F5696B"/>
    <w:rsid w:val="00F570C1"/>
    <w:rsid w:val="00F57ABD"/>
    <w:rsid w:val="00F57B8E"/>
    <w:rsid w:val="00F57C48"/>
    <w:rsid w:val="00F57DF9"/>
    <w:rsid w:val="00F57EAB"/>
    <w:rsid w:val="00F60195"/>
    <w:rsid w:val="00F6042E"/>
    <w:rsid w:val="00F6103F"/>
    <w:rsid w:val="00F6104B"/>
    <w:rsid w:val="00F61491"/>
    <w:rsid w:val="00F61AEC"/>
    <w:rsid w:val="00F61E58"/>
    <w:rsid w:val="00F62480"/>
    <w:rsid w:val="00F62D85"/>
    <w:rsid w:val="00F6489E"/>
    <w:rsid w:val="00F64AB5"/>
    <w:rsid w:val="00F65221"/>
    <w:rsid w:val="00F654F6"/>
    <w:rsid w:val="00F67763"/>
    <w:rsid w:val="00F70233"/>
    <w:rsid w:val="00F70269"/>
    <w:rsid w:val="00F709E1"/>
    <w:rsid w:val="00F710E3"/>
    <w:rsid w:val="00F71B53"/>
    <w:rsid w:val="00F71FA3"/>
    <w:rsid w:val="00F724FD"/>
    <w:rsid w:val="00F72537"/>
    <w:rsid w:val="00F72AE5"/>
    <w:rsid w:val="00F72C69"/>
    <w:rsid w:val="00F72F40"/>
    <w:rsid w:val="00F736FF"/>
    <w:rsid w:val="00F73717"/>
    <w:rsid w:val="00F74BF2"/>
    <w:rsid w:val="00F74FB1"/>
    <w:rsid w:val="00F75C0F"/>
    <w:rsid w:val="00F76ABE"/>
    <w:rsid w:val="00F77440"/>
    <w:rsid w:val="00F7752C"/>
    <w:rsid w:val="00F77BFF"/>
    <w:rsid w:val="00F80D00"/>
    <w:rsid w:val="00F81688"/>
    <w:rsid w:val="00F8178A"/>
    <w:rsid w:val="00F82D7E"/>
    <w:rsid w:val="00F8497B"/>
    <w:rsid w:val="00F85E13"/>
    <w:rsid w:val="00F85E22"/>
    <w:rsid w:val="00F877B1"/>
    <w:rsid w:val="00F877E3"/>
    <w:rsid w:val="00F878AD"/>
    <w:rsid w:val="00F90049"/>
    <w:rsid w:val="00F90A91"/>
    <w:rsid w:val="00F90D78"/>
    <w:rsid w:val="00F90DE1"/>
    <w:rsid w:val="00F90E52"/>
    <w:rsid w:val="00F91CE0"/>
    <w:rsid w:val="00F933CE"/>
    <w:rsid w:val="00F93CF8"/>
    <w:rsid w:val="00F943CF"/>
    <w:rsid w:val="00F94DDF"/>
    <w:rsid w:val="00F96B6C"/>
    <w:rsid w:val="00F975CD"/>
    <w:rsid w:val="00FA0BC6"/>
    <w:rsid w:val="00FA1EA7"/>
    <w:rsid w:val="00FA2622"/>
    <w:rsid w:val="00FA333F"/>
    <w:rsid w:val="00FA3392"/>
    <w:rsid w:val="00FA3DD2"/>
    <w:rsid w:val="00FA6127"/>
    <w:rsid w:val="00FB0B9A"/>
    <w:rsid w:val="00FB0DA4"/>
    <w:rsid w:val="00FB1B1C"/>
    <w:rsid w:val="00FB2D1F"/>
    <w:rsid w:val="00FB38CB"/>
    <w:rsid w:val="00FB5190"/>
    <w:rsid w:val="00FB59B4"/>
    <w:rsid w:val="00FB731D"/>
    <w:rsid w:val="00FB757C"/>
    <w:rsid w:val="00FC1744"/>
    <w:rsid w:val="00FC1CDB"/>
    <w:rsid w:val="00FC24A6"/>
    <w:rsid w:val="00FC29B4"/>
    <w:rsid w:val="00FC2B38"/>
    <w:rsid w:val="00FC2FD9"/>
    <w:rsid w:val="00FC30C6"/>
    <w:rsid w:val="00FC37D9"/>
    <w:rsid w:val="00FC3C33"/>
    <w:rsid w:val="00FC3C3F"/>
    <w:rsid w:val="00FC5E36"/>
    <w:rsid w:val="00FC62A5"/>
    <w:rsid w:val="00FC656A"/>
    <w:rsid w:val="00FC6D6C"/>
    <w:rsid w:val="00FD1A83"/>
    <w:rsid w:val="00FD35BB"/>
    <w:rsid w:val="00FD3EDF"/>
    <w:rsid w:val="00FD41D2"/>
    <w:rsid w:val="00FD4F71"/>
    <w:rsid w:val="00FD6459"/>
    <w:rsid w:val="00FD7089"/>
    <w:rsid w:val="00FD76BB"/>
    <w:rsid w:val="00FE0D7B"/>
    <w:rsid w:val="00FE2C53"/>
    <w:rsid w:val="00FE37E8"/>
    <w:rsid w:val="00FE4472"/>
    <w:rsid w:val="00FE4724"/>
    <w:rsid w:val="00FE64F1"/>
    <w:rsid w:val="00FE68B7"/>
    <w:rsid w:val="00FE767D"/>
    <w:rsid w:val="00FE797E"/>
    <w:rsid w:val="00FE79B8"/>
    <w:rsid w:val="00FE7ABD"/>
    <w:rsid w:val="00FF0BFC"/>
    <w:rsid w:val="00FF0D0A"/>
    <w:rsid w:val="00FF1289"/>
    <w:rsid w:val="00FF18F2"/>
    <w:rsid w:val="00FF190B"/>
    <w:rsid w:val="00FF23B2"/>
    <w:rsid w:val="00FF23D3"/>
    <w:rsid w:val="00FF2EAC"/>
    <w:rsid w:val="00FF2F70"/>
    <w:rsid w:val="00FF40B3"/>
    <w:rsid w:val="00FF41D0"/>
    <w:rsid w:val="00FF4241"/>
    <w:rsid w:val="00FF453B"/>
    <w:rsid w:val="00FF4A7F"/>
    <w:rsid w:val="00FF4FCF"/>
    <w:rsid w:val="00FF6E19"/>
    <w:rsid w:val="00FF7315"/>
    <w:rsid w:val="00FF7CB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0911B9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2929"/>
    <w:pPr>
      <w:widowControl w:val="0"/>
      <w:wordWrap w:val="0"/>
      <w:autoSpaceDE w:val="0"/>
      <w:autoSpaceDN w:val="0"/>
      <w:spacing w:after="200" w:line="480" w:lineRule="auto"/>
      <w:jc w:val="both"/>
    </w:pPr>
    <w:rPr>
      <w:rFonts w:ascii="Times New Roman" w:hAnsi="Times New Roman" w:cs="Times New Roman"/>
      <w:sz w:val="24"/>
    </w:rPr>
  </w:style>
  <w:style w:type="paragraph" w:styleId="Heading1">
    <w:name w:val="heading 1"/>
    <w:basedOn w:val="Normal"/>
    <w:link w:val="Heading1Char"/>
    <w:uiPriority w:val="9"/>
    <w:qFormat/>
    <w:rsid w:val="00B62929"/>
    <w:pPr>
      <w:widowControl/>
      <w:wordWrap/>
      <w:autoSpaceDE/>
      <w:autoSpaceDN/>
      <w:spacing w:before="100" w:beforeAutospacing="1" w:after="100" w:afterAutospacing="1"/>
      <w:jc w:val="center"/>
      <w:outlineLvl w:val="0"/>
    </w:pPr>
    <w:rPr>
      <w:rFonts w:eastAsia="Gulim" w:cs="Gulim"/>
      <w:b/>
      <w:bCs/>
      <w:kern w:val="36"/>
      <w:sz w:val="28"/>
      <w:szCs w:val="48"/>
    </w:rPr>
  </w:style>
  <w:style w:type="paragraph" w:styleId="Heading2">
    <w:name w:val="heading 2"/>
    <w:basedOn w:val="Normal"/>
    <w:next w:val="Normal"/>
    <w:link w:val="Heading2Char"/>
    <w:uiPriority w:val="9"/>
    <w:semiHidden/>
    <w:unhideWhenUsed/>
    <w:qFormat/>
    <w:rsid w:val="00600D99"/>
    <w:pPr>
      <w:keepNext/>
      <w:outlineLvl w:val="1"/>
    </w:pPr>
    <w:rPr>
      <w:rFonts w:asciiTheme="majorHAnsi" w:eastAsiaTheme="majorEastAsia" w:hAnsiTheme="majorHAnsi" w:cstheme="majorBidi"/>
    </w:rPr>
  </w:style>
  <w:style w:type="paragraph" w:styleId="Heading3">
    <w:name w:val="heading 3"/>
    <w:basedOn w:val="Normal"/>
    <w:next w:val="Normal"/>
    <w:link w:val="Heading3Char"/>
    <w:uiPriority w:val="9"/>
    <w:semiHidden/>
    <w:unhideWhenUsed/>
    <w:qFormat/>
    <w:rsid w:val="00116F8B"/>
    <w:pPr>
      <w:keepNext/>
      <w:ind w:leftChars="300" w:left="300" w:hangingChars="200" w:hanging="2000"/>
      <w:outlineLvl w:val="2"/>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62929"/>
    <w:rPr>
      <w:rFonts w:ascii="Times New Roman" w:eastAsia="Gulim" w:hAnsi="Times New Roman" w:cs="Gulim"/>
      <w:b/>
      <w:bCs/>
      <w:kern w:val="36"/>
      <w:sz w:val="28"/>
      <w:szCs w:val="48"/>
    </w:rPr>
  </w:style>
  <w:style w:type="paragraph" w:styleId="Header">
    <w:name w:val="header"/>
    <w:basedOn w:val="Normal"/>
    <w:link w:val="HeaderChar"/>
    <w:uiPriority w:val="99"/>
    <w:unhideWhenUsed/>
    <w:rsid w:val="00CC72BD"/>
    <w:pPr>
      <w:tabs>
        <w:tab w:val="center" w:pos="4513"/>
        <w:tab w:val="right" w:pos="9026"/>
      </w:tabs>
      <w:snapToGrid w:val="0"/>
    </w:pPr>
  </w:style>
  <w:style w:type="character" w:customStyle="1" w:styleId="HeaderChar">
    <w:name w:val="Header Char"/>
    <w:link w:val="Header"/>
    <w:uiPriority w:val="99"/>
    <w:rsid w:val="00CC72BD"/>
    <w:rPr>
      <w:rFonts w:ascii="Malgun Gothic" w:hAnsi="Malgun Gothic" w:cs="Times New Roman"/>
    </w:rPr>
  </w:style>
  <w:style w:type="paragraph" w:styleId="Footer">
    <w:name w:val="footer"/>
    <w:basedOn w:val="Normal"/>
    <w:link w:val="FooterChar"/>
    <w:uiPriority w:val="99"/>
    <w:unhideWhenUsed/>
    <w:rsid w:val="00CC72BD"/>
    <w:pPr>
      <w:tabs>
        <w:tab w:val="center" w:pos="4513"/>
        <w:tab w:val="right" w:pos="9026"/>
      </w:tabs>
      <w:snapToGrid w:val="0"/>
    </w:pPr>
  </w:style>
  <w:style w:type="character" w:customStyle="1" w:styleId="FooterChar">
    <w:name w:val="Footer Char"/>
    <w:link w:val="Footer"/>
    <w:uiPriority w:val="99"/>
    <w:rsid w:val="00CC72BD"/>
    <w:rPr>
      <w:rFonts w:ascii="Malgun Gothic" w:hAnsi="Malgun Gothic" w:cs="Times New Roman"/>
    </w:rPr>
  </w:style>
  <w:style w:type="paragraph" w:customStyle="1" w:styleId="aff">
    <w:name w:val="aff"/>
    <w:basedOn w:val="Normal"/>
    <w:uiPriority w:val="99"/>
    <w:rsid w:val="00CC72BD"/>
    <w:pPr>
      <w:widowControl/>
      <w:wordWrap/>
      <w:autoSpaceDE/>
      <w:autoSpaceDN/>
      <w:spacing w:before="100" w:beforeAutospacing="1" w:after="100" w:afterAutospacing="1" w:line="240" w:lineRule="auto"/>
      <w:jc w:val="left"/>
    </w:pPr>
    <w:rPr>
      <w:rFonts w:eastAsia="Times New Roman"/>
      <w:kern w:val="0"/>
      <w:szCs w:val="24"/>
    </w:rPr>
  </w:style>
  <w:style w:type="character" w:customStyle="1" w:styleId="apple-converted-space">
    <w:name w:val="apple-converted-space"/>
    <w:rsid w:val="00CC72BD"/>
  </w:style>
  <w:style w:type="character" w:customStyle="1" w:styleId="highlight">
    <w:name w:val="highlight"/>
    <w:rsid w:val="00CC72BD"/>
  </w:style>
  <w:style w:type="character" w:styleId="LineNumber">
    <w:name w:val="line number"/>
    <w:uiPriority w:val="99"/>
    <w:semiHidden/>
    <w:unhideWhenUsed/>
    <w:rsid w:val="00CC72BD"/>
  </w:style>
  <w:style w:type="character" w:styleId="Hyperlink">
    <w:name w:val="Hyperlink"/>
    <w:uiPriority w:val="99"/>
    <w:unhideWhenUsed/>
    <w:rsid w:val="00CC72BD"/>
    <w:rPr>
      <w:color w:val="0000FF"/>
      <w:u w:val="single"/>
    </w:rPr>
  </w:style>
  <w:style w:type="paragraph" w:customStyle="1" w:styleId="EndNoteBibliographyTitle">
    <w:name w:val="EndNote Bibliography Title"/>
    <w:basedOn w:val="Normal"/>
    <w:link w:val="EndNoteBibliographyTitleChar"/>
    <w:rsid w:val="00CC72BD"/>
    <w:pPr>
      <w:spacing w:after="0"/>
      <w:jc w:val="center"/>
    </w:pPr>
    <w:rPr>
      <w:rFonts w:eastAsia="Malgun Gothic"/>
      <w:noProof/>
    </w:rPr>
  </w:style>
  <w:style w:type="character" w:customStyle="1" w:styleId="EndNoteBibliographyTitleChar">
    <w:name w:val="EndNote Bibliography Title Char"/>
    <w:basedOn w:val="DefaultParagraphFont"/>
    <w:link w:val="EndNoteBibliographyTitle"/>
    <w:rsid w:val="00CC72BD"/>
    <w:rPr>
      <w:rFonts w:ascii="Malgun Gothic" w:eastAsia="Malgun Gothic" w:hAnsi="Malgun Gothic" w:cs="Times New Roman"/>
      <w:noProof/>
    </w:rPr>
  </w:style>
  <w:style w:type="paragraph" w:customStyle="1" w:styleId="EndNoteBibliography">
    <w:name w:val="EndNote Bibliography"/>
    <w:basedOn w:val="Normal"/>
    <w:link w:val="EndNoteBibliographyChar"/>
    <w:rsid w:val="00CC72BD"/>
    <w:pPr>
      <w:spacing w:line="240" w:lineRule="auto"/>
    </w:pPr>
    <w:rPr>
      <w:rFonts w:eastAsia="Malgun Gothic"/>
      <w:noProof/>
    </w:rPr>
  </w:style>
  <w:style w:type="character" w:customStyle="1" w:styleId="EndNoteBibliographyChar">
    <w:name w:val="EndNote Bibliography Char"/>
    <w:basedOn w:val="DefaultParagraphFont"/>
    <w:link w:val="EndNoteBibliography"/>
    <w:rsid w:val="00CC72BD"/>
    <w:rPr>
      <w:rFonts w:ascii="Malgun Gothic" w:eastAsia="Malgun Gothic" w:hAnsi="Malgun Gothic" w:cs="Times New Roman"/>
      <w:noProof/>
    </w:rPr>
  </w:style>
  <w:style w:type="paragraph" w:styleId="BalloonText">
    <w:name w:val="Balloon Text"/>
    <w:basedOn w:val="Normal"/>
    <w:link w:val="BalloonTextChar"/>
    <w:uiPriority w:val="99"/>
    <w:semiHidden/>
    <w:unhideWhenUsed/>
    <w:rsid w:val="00CC72BD"/>
    <w:pPr>
      <w:spacing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CC72BD"/>
    <w:rPr>
      <w:rFonts w:asciiTheme="majorHAnsi" w:eastAsiaTheme="majorEastAsia" w:hAnsiTheme="majorHAnsi" w:cstheme="majorBidi"/>
      <w:sz w:val="18"/>
      <w:szCs w:val="18"/>
    </w:rPr>
  </w:style>
  <w:style w:type="character" w:styleId="CommentReference">
    <w:name w:val="annotation reference"/>
    <w:basedOn w:val="DefaultParagraphFont"/>
    <w:uiPriority w:val="99"/>
    <w:semiHidden/>
    <w:unhideWhenUsed/>
    <w:rsid w:val="00CC72BD"/>
    <w:rPr>
      <w:sz w:val="18"/>
      <w:szCs w:val="18"/>
    </w:rPr>
  </w:style>
  <w:style w:type="paragraph" w:styleId="CommentText">
    <w:name w:val="annotation text"/>
    <w:basedOn w:val="Normal"/>
    <w:link w:val="CommentTextChar"/>
    <w:uiPriority w:val="99"/>
    <w:unhideWhenUsed/>
    <w:rsid w:val="00CC72BD"/>
    <w:pPr>
      <w:jc w:val="left"/>
    </w:pPr>
  </w:style>
  <w:style w:type="character" w:customStyle="1" w:styleId="CommentTextChar">
    <w:name w:val="Comment Text Char"/>
    <w:basedOn w:val="DefaultParagraphFont"/>
    <w:link w:val="CommentText"/>
    <w:uiPriority w:val="99"/>
    <w:rsid w:val="00CC72BD"/>
    <w:rPr>
      <w:rFonts w:ascii="Malgun Gothic" w:hAnsi="Malgun Gothic" w:cs="Times New Roman"/>
    </w:rPr>
  </w:style>
  <w:style w:type="paragraph" w:styleId="CommentSubject">
    <w:name w:val="annotation subject"/>
    <w:basedOn w:val="CommentText"/>
    <w:next w:val="CommentText"/>
    <w:link w:val="CommentSubjectChar"/>
    <w:uiPriority w:val="99"/>
    <w:semiHidden/>
    <w:unhideWhenUsed/>
    <w:rsid w:val="00CC72BD"/>
    <w:rPr>
      <w:b/>
      <w:bCs/>
    </w:rPr>
  </w:style>
  <w:style w:type="character" w:customStyle="1" w:styleId="CommentSubjectChar">
    <w:name w:val="Comment Subject Char"/>
    <w:basedOn w:val="CommentTextChar"/>
    <w:link w:val="CommentSubject"/>
    <w:uiPriority w:val="99"/>
    <w:semiHidden/>
    <w:rsid w:val="00CC72BD"/>
    <w:rPr>
      <w:rFonts w:ascii="Malgun Gothic" w:hAnsi="Malgun Gothic" w:cs="Times New Roman"/>
      <w:b/>
      <w:bCs/>
    </w:rPr>
  </w:style>
  <w:style w:type="paragraph" w:styleId="ListParagraph">
    <w:name w:val="List Paragraph"/>
    <w:basedOn w:val="Normal"/>
    <w:uiPriority w:val="34"/>
    <w:qFormat/>
    <w:rsid w:val="00CC72BD"/>
    <w:pPr>
      <w:ind w:leftChars="400" w:left="800"/>
    </w:pPr>
  </w:style>
  <w:style w:type="paragraph" w:styleId="Revision">
    <w:name w:val="Revision"/>
    <w:hidden/>
    <w:uiPriority w:val="99"/>
    <w:semiHidden/>
    <w:rsid w:val="00CC72BD"/>
    <w:rPr>
      <w:rFonts w:ascii="Malgun Gothic" w:hAnsi="Malgun Gothic" w:cs="Times New Roman"/>
    </w:rPr>
  </w:style>
  <w:style w:type="character" w:customStyle="1" w:styleId="worddic">
    <w:name w:val="word_dic"/>
    <w:basedOn w:val="DefaultParagraphFont"/>
    <w:rsid w:val="00CC72BD"/>
  </w:style>
  <w:style w:type="paragraph" w:customStyle="1" w:styleId="Pa4">
    <w:name w:val="Pa4"/>
    <w:basedOn w:val="Normal"/>
    <w:next w:val="Normal"/>
    <w:uiPriority w:val="99"/>
    <w:rsid w:val="008D0020"/>
    <w:pPr>
      <w:wordWrap/>
      <w:adjustRightInd w:val="0"/>
      <w:spacing w:after="0" w:line="191" w:lineRule="atLeast"/>
      <w:jc w:val="left"/>
    </w:pPr>
    <w:rPr>
      <w:rFonts w:ascii="Rotis Serif Std" w:eastAsia="Rotis Serif Std"/>
      <w:kern w:val="0"/>
      <w:szCs w:val="24"/>
    </w:rPr>
  </w:style>
  <w:style w:type="paragraph" w:customStyle="1" w:styleId="1">
    <w:name w:val="간격 없음1"/>
    <w:aliases w:val="Author"/>
    <w:uiPriority w:val="99"/>
    <w:qFormat/>
    <w:rsid w:val="00430844"/>
    <w:pPr>
      <w:widowControl w:val="0"/>
      <w:jc w:val="center"/>
    </w:pPr>
    <w:rPr>
      <w:rFonts w:ascii="Times New Roman" w:eastAsia="Times New Roman" w:hAnsi="Cambria" w:cs="Times New Roman"/>
      <w:color w:val="000000"/>
      <w:sz w:val="22"/>
      <w:lang w:eastAsia="zh-TW"/>
    </w:rPr>
  </w:style>
  <w:style w:type="paragraph" w:styleId="NormalWeb">
    <w:name w:val="Normal (Web)"/>
    <w:basedOn w:val="Normal"/>
    <w:uiPriority w:val="99"/>
    <w:unhideWhenUsed/>
    <w:rsid w:val="00732700"/>
    <w:pPr>
      <w:widowControl/>
      <w:wordWrap/>
      <w:autoSpaceDE/>
      <w:autoSpaceDN/>
      <w:spacing w:before="100" w:beforeAutospacing="1" w:after="100" w:afterAutospacing="1" w:line="240" w:lineRule="auto"/>
      <w:jc w:val="left"/>
    </w:pPr>
    <w:rPr>
      <w:rFonts w:ascii="Gulim" w:eastAsia="Gulim" w:hAnsi="Gulim" w:cs="Gulim"/>
      <w:kern w:val="0"/>
      <w:szCs w:val="24"/>
    </w:rPr>
  </w:style>
  <w:style w:type="character" w:customStyle="1" w:styleId="1Char">
    <w:name w:val="표준1 Char"/>
    <w:basedOn w:val="DefaultParagraphFont"/>
    <w:link w:val="10"/>
    <w:locked/>
    <w:rsid w:val="002130D1"/>
  </w:style>
  <w:style w:type="paragraph" w:customStyle="1" w:styleId="10">
    <w:name w:val="표준1"/>
    <w:link w:val="1Char"/>
    <w:rsid w:val="002130D1"/>
    <w:pPr>
      <w:widowControl w:val="0"/>
      <w:jc w:val="both"/>
    </w:pPr>
  </w:style>
  <w:style w:type="character" w:customStyle="1" w:styleId="Heading2Char">
    <w:name w:val="Heading 2 Char"/>
    <w:basedOn w:val="DefaultParagraphFont"/>
    <w:link w:val="Heading2"/>
    <w:uiPriority w:val="9"/>
    <w:semiHidden/>
    <w:rsid w:val="00600D99"/>
    <w:rPr>
      <w:rFonts w:asciiTheme="majorHAnsi" w:eastAsiaTheme="majorEastAsia" w:hAnsiTheme="majorHAnsi" w:cstheme="majorBidi"/>
    </w:rPr>
  </w:style>
  <w:style w:type="character" w:customStyle="1" w:styleId="Heading3Char">
    <w:name w:val="Heading 3 Char"/>
    <w:basedOn w:val="DefaultParagraphFont"/>
    <w:link w:val="Heading3"/>
    <w:uiPriority w:val="9"/>
    <w:semiHidden/>
    <w:rsid w:val="00116F8B"/>
    <w:rPr>
      <w:rFonts w:asciiTheme="majorHAnsi" w:eastAsiaTheme="majorEastAsia" w:hAnsiTheme="majorHAnsi" w:cstheme="majorBidi"/>
    </w:rPr>
  </w:style>
  <w:style w:type="table" w:styleId="TableGrid">
    <w:name w:val="Table Grid"/>
    <w:basedOn w:val="TableNormal"/>
    <w:uiPriority w:val="59"/>
    <w:rsid w:val="00916D1C"/>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표 구분선1"/>
    <w:basedOn w:val="TableNormal"/>
    <w:next w:val="TableGrid"/>
    <w:uiPriority w:val="59"/>
    <w:rsid w:val="00916D1C"/>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head-body">
    <w:name w:val="subhead-body"/>
    <w:basedOn w:val="DefaultParagraphFont"/>
    <w:rsid w:val="00BC288F"/>
  </w:style>
  <w:style w:type="character" w:styleId="Emphasis">
    <w:name w:val="Emphasis"/>
    <w:basedOn w:val="DefaultParagraphFont"/>
    <w:uiPriority w:val="20"/>
    <w:qFormat/>
    <w:rsid w:val="005E4E4F"/>
    <w:rPr>
      <w:i/>
      <w:iCs/>
    </w:rPr>
  </w:style>
  <w:style w:type="character" w:styleId="FollowedHyperlink">
    <w:name w:val="FollowedHyperlink"/>
    <w:basedOn w:val="DefaultParagraphFont"/>
    <w:uiPriority w:val="99"/>
    <w:semiHidden/>
    <w:unhideWhenUsed/>
    <w:rsid w:val="0022256A"/>
    <w:rPr>
      <w:color w:val="800080" w:themeColor="followedHyperlink"/>
      <w:u w:val="single"/>
    </w:rPr>
  </w:style>
  <w:style w:type="paragraph" w:styleId="EnvelopeAddress">
    <w:name w:val="envelope address"/>
    <w:basedOn w:val="Normal"/>
    <w:uiPriority w:val="99"/>
    <w:semiHidden/>
    <w:unhideWhenUsed/>
    <w:rsid w:val="0022256A"/>
    <w:pPr>
      <w:framePr w:w="7920" w:h="1980" w:hSpace="180" w:wrap="auto" w:hAnchor="page" w:xAlign="center" w:yAlign="bottom"/>
      <w:spacing w:after="0"/>
      <w:ind w:left="2880"/>
      <w:jc w:val="left"/>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22256A"/>
    <w:pPr>
      <w:widowControl/>
      <w:wordWrap/>
      <w:autoSpaceDE/>
      <w:autoSpaceDN/>
      <w:spacing w:after="0" w:line="240" w:lineRule="auto"/>
      <w:jc w:val="left"/>
    </w:pPr>
    <w:rPr>
      <w:rFonts w:asciiTheme="majorHAnsi" w:eastAsiaTheme="majorEastAsia" w:hAnsiTheme="majorHAnsi" w:cstheme="majorBidi"/>
      <w:szCs w:val="20"/>
    </w:rPr>
  </w:style>
  <w:style w:type="paragraph" w:customStyle="1" w:styleId="m-6477138617631370137gmail-1">
    <w:name w:val="m_-6477138617631370137gmail-1"/>
    <w:basedOn w:val="Normal"/>
    <w:uiPriority w:val="99"/>
    <w:rsid w:val="0022256A"/>
    <w:pPr>
      <w:widowControl/>
      <w:wordWrap/>
      <w:autoSpaceDE/>
      <w:autoSpaceDN/>
      <w:spacing w:before="100" w:beforeAutospacing="1" w:after="100" w:afterAutospacing="1" w:line="240" w:lineRule="auto"/>
      <w:jc w:val="left"/>
    </w:pPr>
    <w:rPr>
      <w:rFonts w:ascii="Gulim" w:eastAsia="Gulim" w:hAnsi="Gulim" w:cs="Gulim"/>
      <w:kern w:val="0"/>
      <w:szCs w:val="24"/>
    </w:rPr>
  </w:style>
  <w:style w:type="paragraph" w:customStyle="1" w:styleId="Default">
    <w:name w:val="Default"/>
    <w:uiPriority w:val="99"/>
    <w:rsid w:val="0022256A"/>
    <w:pPr>
      <w:widowControl w:val="0"/>
      <w:autoSpaceDE w:val="0"/>
      <w:autoSpaceDN w:val="0"/>
      <w:adjustRightInd w:val="0"/>
    </w:pPr>
    <w:rPr>
      <w:rFonts w:ascii="HelveticaNeue LightCond" w:eastAsia="HelveticaNeue LightCond" w:cs="HelveticaNeue LightCond"/>
      <w:color w:val="000000"/>
      <w:kern w:val="0"/>
      <w:sz w:val="24"/>
      <w:szCs w:val="24"/>
    </w:rPr>
  </w:style>
  <w:style w:type="paragraph" w:customStyle="1" w:styleId="Pa1">
    <w:name w:val="Pa1"/>
    <w:basedOn w:val="Default"/>
    <w:next w:val="Default"/>
    <w:uiPriority w:val="99"/>
    <w:rsid w:val="0022256A"/>
    <w:pPr>
      <w:spacing w:line="201" w:lineRule="atLeast"/>
    </w:pPr>
    <w:rPr>
      <w:rFonts w:cstheme="minorBidi"/>
      <w:color w:val="auto"/>
    </w:rPr>
  </w:style>
  <w:style w:type="character" w:customStyle="1" w:styleId="A3">
    <w:name w:val="A3"/>
    <w:uiPriority w:val="99"/>
    <w:rsid w:val="0022256A"/>
    <w:rPr>
      <w:rFonts w:ascii="QuadraatOT" w:eastAsia="QuadraatOT" w:cs="QuadraatOT" w:hint="eastAsia"/>
      <w:color w:val="000000"/>
      <w:sz w:val="11"/>
      <w:szCs w:val="11"/>
    </w:rPr>
  </w:style>
  <w:style w:type="character" w:customStyle="1" w:styleId="A10">
    <w:name w:val="A10"/>
    <w:uiPriority w:val="99"/>
    <w:rsid w:val="0022256A"/>
    <w:rPr>
      <w:rFonts w:ascii="QuadraatOT" w:eastAsia="QuadraatOT" w:cs="QuadraatOT" w:hint="eastAsia"/>
      <w:color w:val="000000"/>
      <w:sz w:val="11"/>
      <w:szCs w:val="11"/>
    </w:rPr>
  </w:style>
  <w:style w:type="character" w:customStyle="1" w:styleId="gmaildefault">
    <w:name w:val="gmail_default"/>
    <w:basedOn w:val="DefaultParagraphFont"/>
    <w:rsid w:val="0022256A"/>
  </w:style>
  <w:style w:type="character" w:customStyle="1" w:styleId="A7">
    <w:name w:val="A7"/>
    <w:uiPriority w:val="99"/>
    <w:rsid w:val="0022256A"/>
    <w:rPr>
      <w:rFonts w:ascii="HelveticaNeue LightCond" w:eastAsia="HelveticaNeue LightCond" w:cs="HelveticaNeue LightCond" w:hint="eastAsia"/>
      <w:color w:val="000000"/>
      <w:sz w:val="16"/>
      <w:szCs w:val="16"/>
    </w:rPr>
  </w:style>
  <w:style w:type="character" w:styleId="Strong">
    <w:name w:val="Strong"/>
    <w:basedOn w:val="DefaultParagraphFont"/>
    <w:uiPriority w:val="22"/>
    <w:qFormat/>
    <w:rsid w:val="004E5445"/>
    <w:rPr>
      <w:b/>
      <w:bCs/>
    </w:rPr>
  </w:style>
  <w:style w:type="numbering" w:customStyle="1" w:styleId="12">
    <w:name w:val="목록 없음1"/>
    <w:next w:val="NoList"/>
    <w:uiPriority w:val="99"/>
    <w:semiHidden/>
    <w:unhideWhenUsed/>
    <w:rsid w:val="00F724FD"/>
  </w:style>
  <w:style w:type="character" w:customStyle="1" w:styleId="13">
    <w:name w:val="약한 강조1"/>
    <w:basedOn w:val="DefaultParagraphFont"/>
    <w:uiPriority w:val="19"/>
    <w:qFormat/>
    <w:rsid w:val="00F724FD"/>
    <w:rPr>
      <w:i/>
      <w:iCs/>
      <w:color w:val="808080"/>
    </w:rPr>
  </w:style>
  <w:style w:type="table" w:customStyle="1" w:styleId="2">
    <w:name w:val="표 구분선2"/>
    <w:basedOn w:val="TableNormal"/>
    <w:next w:val="TableGrid"/>
    <w:uiPriority w:val="59"/>
    <w:rsid w:val="00F724FD"/>
    <w:pPr>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exposedshow">
    <w:name w:val="text_exposed_show"/>
    <w:basedOn w:val="DefaultParagraphFont"/>
    <w:rsid w:val="00F724FD"/>
  </w:style>
  <w:style w:type="character" w:styleId="SubtleEmphasis">
    <w:name w:val="Subtle Emphasis"/>
    <w:basedOn w:val="DefaultParagraphFont"/>
    <w:uiPriority w:val="19"/>
    <w:qFormat/>
    <w:rsid w:val="00F724FD"/>
    <w:rPr>
      <w:i/>
      <w:iCs/>
      <w:color w:val="808080" w:themeColor="text1" w:themeTint="7F"/>
    </w:rPr>
  </w:style>
  <w:style w:type="numbering" w:customStyle="1" w:styleId="20">
    <w:name w:val="목록 없음2"/>
    <w:next w:val="NoList"/>
    <w:uiPriority w:val="99"/>
    <w:semiHidden/>
    <w:unhideWhenUsed/>
    <w:rsid w:val="00CC218D"/>
  </w:style>
  <w:style w:type="numbering" w:customStyle="1" w:styleId="3">
    <w:name w:val="목록 없음3"/>
    <w:next w:val="NoList"/>
    <w:uiPriority w:val="99"/>
    <w:semiHidden/>
    <w:unhideWhenUsed/>
    <w:rsid w:val="00A2068C"/>
  </w:style>
  <w:style w:type="table" w:customStyle="1" w:styleId="30">
    <w:name w:val="표 구분선3"/>
    <w:basedOn w:val="TableNormal"/>
    <w:next w:val="TableGrid"/>
    <w:uiPriority w:val="59"/>
    <w:rsid w:val="00A2068C"/>
    <w:pPr>
      <w:jc w:val="both"/>
    </w:pPr>
    <w:rPr>
      <w:rFonts w:ascii="Malgun Gothic" w:eastAsia="Malgun Gothic" w:hAnsi="Malgun Gothic"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표 구분선12"/>
    <w:basedOn w:val="TableNormal"/>
    <w:uiPriority w:val="59"/>
    <w:rsid w:val="00A2068C"/>
    <w:pPr>
      <w:jc w:val="both"/>
    </w:pPr>
    <w:rPr>
      <w:rFonts w:ascii="Malgun Gothic" w:eastAsia="Malgun Gothic" w:hAnsi="Malgun Gothic"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85274B"/>
    <w:pPr>
      <w:spacing w:after="0"/>
      <w:contextualSpacing/>
    </w:pPr>
    <w:rPr>
      <w:rFonts w:eastAsiaTheme="majorEastAsia" w:cstheme="majorBidi"/>
      <w:b/>
      <w:spacing w:val="-10"/>
      <w:kern w:val="28"/>
      <w:sz w:val="28"/>
      <w:szCs w:val="56"/>
    </w:rPr>
  </w:style>
  <w:style w:type="character" w:customStyle="1" w:styleId="TitleChar">
    <w:name w:val="Title Char"/>
    <w:basedOn w:val="DefaultParagraphFont"/>
    <w:link w:val="Title"/>
    <w:uiPriority w:val="10"/>
    <w:rsid w:val="0085274B"/>
    <w:rPr>
      <w:rFonts w:ascii="Times New Roman" w:eastAsiaTheme="majorEastAsia" w:hAnsi="Times New Roman" w:cstheme="majorBidi"/>
      <w:b/>
      <w:spacing w:val="-10"/>
      <w:kern w:val="28"/>
      <w:sz w:val="28"/>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60008">
      <w:bodyDiv w:val="1"/>
      <w:marLeft w:val="0"/>
      <w:marRight w:val="0"/>
      <w:marTop w:val="0"/>
      <w:marBottom w:val="0"/>
      <w:divBdr>
        <w:top w:val="none" w:sz="0" w:space="0" w:color="auto"/>
        <w:left w:val="none" w:sz="0" w:space="0" w:color="auto"/>
        <w:bottom w:val="none" w:sz="0" w:space="0" w:color="auto"/>
        <w:right w:val="none" w:sz="0" w:space="0" w:color="auto"/>
      </w:divBdr>
    </w:div>
    <w:div w:id="64955881">
      <w:bodyDiv w:val="1"/>
      <w:marLeft w:val="0"/>
      <w:marRight w:val="0"/>
      <w:marTop w:val="0"/>
      <w:marBottom w:val="0"/>
      <w:divBdr>
        <w:top w:val="none" w:sz="0" w:space="0" w:color="auto"/>
        <w:left w:val="none" w:sz="0" w:space="0" w:color="auto"/>
        <w:bottom w:val="none" w:sz="0" w:space="0" w:color="auto"/>
        <w:right w:val="none" w:sz="0" w:space="0" w:color="auto"/>
      </w:divBdr>
    </w:div>
    <w:div w:id="87818458">
      <w:bodyDiv w:val="1"/>
      <w:marLeft w:val="0"/>
      <w:marRight w:val="0"/>
      <w:marTop w:val="0"/>
      <w:marBottom w:val="0"/>
      <w:divBdr>
        <w:top w:val="none" w:sz="0" w:space="0" w:color="auto"/>
        <w:left w:val="none" w:sz="0" w:space="0" w:color="auto"/>
        <w:bottom w:val="none" w:sz="0" w:space="0" w:color="auto"/>
        <w:right w:val="none" w:sz="0" w:space="0" w:color="auto"/>
      </w:divBdr>
    </w:div>
    <w:div w:id="94444130">
      <w:bodyDiv w:val="1"/>
      <w:marLeft w:val="0"/>
      <w:marRight w:val="0"/>
      <w:marTop w:val="0"/>
      <w:marBottom w:val="0"/>
      <w:divBdr>
        <w:top w:val="none" w:sz="0" w:space="0" w:color="auto"/>
        <w:left w:val="none" w:sz="0" w:space="0" w:color="auto"/>
        <w:bottom w:val="none" w:sz="0" w:space="0" w:color="auto"/>
        <w:right w:val="none" w:sz="0" w:space="0" w:color="auto"/>
      </w:divBdr>
    </w:div>
    <w:div w:id="118189112">
      <w:bodyDiv w:val="1"/>
      <w:marLeft w:val="0"/>
      <w:marRight w:val="0"/>
      <w:marTop w:val="0"/>
      <w:marBottom w:val="0"/>
      <w:divBdr>
        <w:top w:val="none" w:sz="0" w:space="0" w:color="auto"/>
        <w:left w:val="none" w:sz="0" w:space="0" w:color="auto"/>
        <w:bottom w:val="none" w:sz="0" w:space="0" w:color="auto"/>
        <w:right w:val="none" w:sz="0" w:space="0" w:color="auto"/>
      </w:divBdr>
    </w:div>
    <w:div w:id="164711295">
      <w:bodyDiv w:val="1"/>
      <w:marLeft w:val="0"/>
      <w:marRight w:val="0"/>
      <w:marTop w:val="0"/>
      <w:marBottom w:val="0"/>
      <w:divBdr>
        <w:top w:val="none" w:sz="0" w:space="0" w:color="auto"/>
        <w:left w:val="none" w:sz="0" w:space="0" w:color="auto"/>
        <w:bottom w:val="none" w:sz="0" w:space="0" w:color="auto"/>
        <w:right w:val="none" w:sz="0" w:space="0" w:color="auto"/>
      </w:divBdr>
      <w:divsChild>
        <w:div w:id="1802920323">
          <w:marLeft w:val="0"/>
          <w:marRight w:val="0"/>
          <w:marTop w:val="0"/>
          <w:marBottom w:val="0"/>
          <w:divBdr>
            <w:top w:val="none" w:sz="0" w:space="0" w:color="auto"/>
            <w:left w:val="none" w:sz="0" w:space="0" w:color="auto"/>
            <w:bottom w:val="none" w:sz="0" w:space="0" w:color="auto"/>
            <w:right w:val="none" w:sz="0" w:space="0" w:color="auto"/>
          </w:divBdr>
          <w:divsChild>
            <w:div w:id="165440339">
              <w:marLeft w:val="0"/>
              <w:marRight w:val="0"/>
              <w:marTop w:val="0"/>
              <w:marBottom w:val="0"/>
              <w:divBdr>
                <w:top w:val="none" w:sz="0" w:space="0" w:color="auto"/>
                <w:left w:val="none" w:sz="0" w:space="0" w:color="auto"/>
                <w:bottom w:val="none" w:sz="0" w:space="0" w:color="auto"/>
                <w:right w:val="none" w:sz="0" w:space="0" w:color="auto"/>
              </w:divBdr>
              <w:divsChild>
                <w:div w:id="386077721">
                  <w:marLeft w:val="0"/>
                  <w:marRight w:val="0"/>
                  <w:marTop w:val="0"/>
                  <w:marBottom w:val="0"/>
                  <w:divBdr>
                    <w:top w:val="none" w:sz="0" w:space="0" w:color="auto"/>
                    <w:left w:val="none" w:sz="0" w:space="0" w:color="auto"/>
                    <w:bottom w:val="none" w:sz="0" w:space="0" w:color="auto"/>
                    <w:right w:val="none" w:sz="0" w:space="0" w:color="auto"/>
                  </w:divBdr>
                  <w:divsChild>
                    <w:div w:id="162818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748286">
      <w:bodyDiv w:val="1"/>
      <w:marLeft w:val="0"/>
      <w:marRight w:val="0"/>
      <w:marTop w:val="0"/>
      <w:marBottom w:val="0"/>
      <w:divBdr>
        <w:top w:val="none" w:sz="0" w:space="0" w:color="auto"/>
        <w:left w:val="none" w:sz="0" w:space="0" w:color="auto"/>
        <w:bottom w:val="none" w:sz="0" w:space="0" w:color="auto"/>
        <w:right w:val="none" w:sz="0" w:space="0" w:color="auto"/>
      </w:divBdr>
    </w:div>
    <w:div w:id="185606836">
      <w:bodyDiv w:val="1"/>
      <w:marLeft w:val="0"/>
      <w:marRight w:val="0"/>
      <w:marTop w:val="0"/>
      <w:marBottom w:val="0"/>
      <w:divBdr>
        <w:top w:val="none" w:sz="0" w:space="0" w:color="auto"/>
        <w:left w:val="none" w:sz="0" w:space="0" w:color="auto"/>
        <w:bottom w:val="none" w:sz="0" w:space="0" w:color="auto"/>
        <w:right w:val="none" w:sz="0" w:space="0" w:color="auto"/>
      </w:divBdr>
    </w:div>
    <w:div w:id="201016190">
      <w:bodyDiv w:val="1"/>
      <w:marLeft w:val="0"/>
      <w:marRight w:val="0"/>
      <w:marTop w:val="0"/>
      <w:marBottom w:val="0"/>
      <w:divBdr>
        <w:top w:val="none" w:sz="0" w:space="0" w:color="auto"/>
        <w:left w:val="none" w:sz="0" w:space="0" w:color="auto"/>
        <w:bottom w:val="none" w:sz="0" w:space="0" w:color="auto"/>
        <w:right w:val="none" w:sz="0" w:space="0" w:color="auto"/>
      </w:divBdr>
    </w:div>
    <w:div w:id="239948719">
      <w:bodyDiv w:val="1"/>
      <w:marLeft w:val="0"/>
      <w:marRight w:val="0"/>
      <w:marTop w:val="0"/>
      <w:marBottom w:val="0"/>
      <w:divBdr>
        <w:top w:val="none" w:sz="0" w:space="0" w:color="auto"/>
        <w:left w:val="none" w:sz="0" w:space="0" w:color="auto"/>
        <w:bottom w:val="none" w:sz="0" w:space="0" w:color="auto"/>
        <w:right w:val="none" w:sz="0" w:space="0" w:color="auto"/>
      </w:divBdr>
    </w:div>
    <w:div w:id="250168071">
      <w:bodyDiv w:val="1"/>
      <w:marLeft w:val="0"/>
      <w:marRight w:val="0"/>
      <w:marTop w:val="0"/>
      <w:marBottom w:val="0"/>
      <w:divBdr>
        <w:top w:val="none" w:sz="0" w:space="0" w:color="auto"/>
        <w:left w:val="none" w:sz="0" w:space="0" w:color="auto"/>
        <w:bottom w:val="none" w:sz="0" w:space="0" w:color="auto"/>
        <w:right w:val="none" w:sz="0" w:space="0" w:color="auto"/>
      </w:divBdr>
    </w:div>
    <w:div w:id="291330961">
      <w:bodyDiv w:val="1"/>
      <w:marLeft w:val="0"/>
      <w:marRight w:val="0"/>
      <w:marTop w:val="0"/>
      <w:marBottom w:val="0"/>
      <w:divBdr>
        <w:top w:val="none" w:sz="0" w:space="0" w:color="auto"/>
        <w:left w:val="none" w:sz="0" w:space="0" w:color="auto"/>
        <w:bottom w:val="none" w:sz="0" w:space="0" w:color="auto"/>
        <w:right w:val="none" w:sz="0" w:space="0" w:color="auto"/>
      </w:divBdr>
    </w:div>
    <w:div w:id="310326696">
      <w:bodyDiv w:val="1"/>
      <w:marLeft w:val="0"/>
      <w:marRight w:val="0"/>
      <w:marTop w:val="0"/>
      <w:marBottom w:val="0"/>
      <w:divBdr>
        <w:top w:val="none" w:sz="0" w:space="0" w:color="auto"/>
        <w:left w:val="none" w:sz="0" w:space="0" w:color="auto"/>
        <w:bottom w:val="none" w:sz="0" w:space="0" w:color="auto"/>
        <w:right w:val="none" w:sz="0" w:space="0" w:color="auto"/>
      </w:divBdr>
    </w:div>
    <w:div w:id="312834843">
      <w:bodyDiv w:val="1"/>
      <w:marLeft w:val="0"/>
      <w:marRight w:val="0"/>
      <w:marTop w:val="0"/>
      <w:marBottom w:val="0"/>
      <w:divBdr>
        <w:top w:val="none" w:sz="0" w:space="0" w:color="auto"/>
        <w:left w:val="none" w:sz="0" w:space="0" w:color="auto"/>
        <w:bottom w:val="none" w:sz="0" w:space="0" w:color="auto"/>
        <w:right w:val="none" w:sz="0" w:space="0" w:color="auto"/>
      </w:divBdr>
      <w:divsChild>
        <w:div w:id="2117404539">
          <w:marLeft w:val="0"/>
          <w:marRight w:val="0"/>
          <w:marTop w:val="0"/>
          <w:marBottom w:val="0"/>
          <w:divBdr>
            <w:top w:val="none" w:sz="0" w:space="0" w:color="auto"/>
            <w:left w:val="none" w:sz="0" w:space="0" w:color="auto"/>
            <w:bottom w:val="none" w:sz="0" w:space="0" w:color="auto"/>
            <w:right w:val="none" w:sz="0" w:space="0" w:color="auto"/>
          </w:divBdr>
          <w:divsChild>
            <w:div w:id="1125150437">
              <w:marLeft w:val="0"/>
              <w:marRight w:val="0"/>
              <w:marTop w:val="0"/>
              <w:marBottom w:val="0"/>
              <w:divBdr>
                <w:top w:val="none" w:sz="0" w:space="0" w:color="auto"/>
                <w:left w:val="none" w:sz="0" w:space="0" w:color="auto"/>
                <w:bottom w:val="none" w:sz="0" w:space="0" w:color="auto"/>
                <w:right w:val="none" w:sz="0" w:space="0" w:color="auto"/>
              </w:divBdr>
              <w:divsChild>
                <w:div w:id="650600840">
                  <w:marLeft w:val="0"/>
                  <w:marRight w:val="0"/>
                  <w:marTop w:val="0"/>
                  <w:marBottom w:val="0"/>
                  <w:divBdr>
                    <w:top w:val="none" w:sz="0" w:space="0" w:color="auto"/>
                    <w:left w:val="none" w:sz="0" w:space="0" w:color="auto"/>
                    <w:bottom w:val="none" w:sz="0" w:space="0" w:color="auto"/>
                    <w:right w:val="none" w:sz="0" w:space="0" w:color="auto"/>
                  </w:divBdr>
                  <w:divsChild>
                    <w:div w:id="6112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488048">
      <w:bodyDiv w:val="1"/>
      <w:marLeft w:val="0"/>
      <w:marRight w:val="0"/>
      <w:marTop w:val="0"/>
      <w:marBottom w:val="0"/>
      <w:divBdr>
        <w:top w:val="none" w:sz="0" w:space="0" w:color="auto"/>
        <w:left w:val="none" w:sz="0" w:space="0" w:color="auto"/>
        <w:bottom w:val="none" w:sz="0" w:space="0" w:color="auto"/>
        <w:right w:val="none" w:sz="0" w:space="0" w:color="auto"/>
      </w:divBdr>
    </w:div>
    <w:div w:id="393703355">
      <w:bodyDiv w:val="1"/>
      <w:marLeft w:val="0"/>
      <w:marRight w:val="0"/>
      <w:marTop w:val="0"/>
      <w:marBottom w:val="0"/>
      <w:divBdr>
        <w:top w:val="none" w:sz="0" w:space="0" w:color="auto"/>
        <w:left w:val="none" w:sz="0" w:space="0" w:color="auto"/>
        <w:bottom w:val="none" w:sz="0" w:space="0" w:color="auto"/>
        <w:right w:val="none" w:sz="0" w:space="0" w:color="auto"/>
      </w:divBdr>
    </w:div>
    <w:div w:id="417488626">
      <w:bodyDiv w:val="1"/>
      <w:marLeft w:val="0"/>
      <w:marRight w:val="0"/>
      <w:marTop w:val="0"/>
      <w:marBottom w:val="0"/>
      <w:divBdr>
        <w:top w:val="none" w:sz="0" w:space="0" w:color="auto"/>
        <w:left w:val="none" w:sz="0" w:space="0" w:color="auto"/>
        <w:bottom w:val="none" w:sz="0" w:space="0" w:color="auto"/>
        <w:right w:val="none" w:sz="0" w:space="0" w:color="auto"/>
      </w:divBdr>
    </w:div>
    <w:div w:id="444085429">
      <w:bodyDiv w:val="1"/>
      <w:marLeft w:val="0"/>
      <w:marRight w:val="0"/>
      <w:marTop w:val="0"/>
      <w:marBottom w:val="0"/>
      <w:divBdr>
        <w:top w:val="none" w:sz="0" w:space="0" w:color="auto"/>
        <w:left w:val="none" w:sz="0" w:space="0" w:color="auto"/>
        <w:bottom w:val="none" w:sz="0" w:space="0" w:color="auto"/>
        <w:right w:val="none" w:sz="0" w:space="0" w:color="auto"/>
      </w:divBdr>
    </w:div>
    <w:div w:id="451099587">
      <w:bodyDiv w:val="1"/>
      <w:marLeft w:val="0"/>
      <w:marRight w:val="0"/>
      <w:marTop w:val="0"/>
      <w:marBottom w:val="0"/>
      <w:divBdr>
        <w:top w:val="none" w:sz="0" w:space="0" w:color="auto"/>
        <w:left w:val="none" w:sz="0" w:space="0" w:color="auto"/>
        <w:bottom w:val="none" w:sz="0" w:space="0" w:color="auto"/>
        <w:right w:val="none" w:sz="0" w:space="0" w:color="auto"/>
      </w:divBdr>
    </w:div>
    <w:div w:id="487131854">
      <w:bodyDiv w:val="1"/>
      <w:marLeft w:val="0"/>
      <w:marRight w:val="0"/>
      <w:marTop w:val="0"/>
      <w:marBottom w:val="0"/>
      <w:divBdr>
        <w:top w:val="none" w:sz="0" w:space="0" w:color="auto"/>
        <w:left w:val="none" w:sz="0" w:space="0" w:color="auto"/>
        <w:bottom w:val="none" w:sz="0" w:space="0" w:color="auto"/>
        <w:right w:val="none" w:sz="0" w:space="0" w:color="auto"/>
      </w:divBdr>
    </w:div>
    <w:div w:id="508832412">
      <w:bodyDiv w:val="1"/>
      <w:marLeft w:val="0"/>
      <w:marRight w:val="0"/>
      <w:marTop w:val="0"/>
      <w:marBottom w:val="0"/>
      <w:divBdr>
        <w:top w:val="none" w:sz="0" w:space="0" w:color="auto"/>
        <w:left w:val="none" w:sz="0" w:space="0" w:color="auto"/>
        <w:bottom w:val="none" w:sz="0" w:space="0" w:color="auto"/>
        <w:right w:val="none" w:sz="0" w:space="0" w:color="auto"/>
      </w:divBdr>
    </w:div>
    <w:div w:id="531573346">
      <w:bodyDiv w:val="1"/>
      <w:marLeft w:val="0"/>
      <w:marRight w:val="0"/>
      <w:marTop w:val="0"/>
      <w:marBottom w:val="0"/>
      <w:divBdr>
        <w:top w:val="none" w:sz="0" w:space="0" w:color="auto"/>
        <w:left w:val="none" w:sz="0" w:space="0" w:color="auto"/>
        <w:bottom w:val="none" w:sz="0" w:space="0" w:color="auto"/>
        <w:right w:val="none" w:sz="0" w:space="0" w:color="auto"/>
      </w:divBdr>
      <w:divsChild>
        <w:div w:id="747387518">
          <w:marLeft w:val="0"/>
          <w:marRight w:val="0"/>
          <w:marTop w:val="90"/>
          <w:marBottom w:val="0"/>
          <w:divBdr>
            <w:top w:val="none" w:sz="0" w:space="0" w:color="auto"/>
            <w:left w:val="none" w:sz="0" w:space="0" w:color="auto"/>
            <w:bottom w:val="none" w:sz="0" w:space="0" w:color="auto"/>
            <w:right w:val="none" w:sz="0" w:space="0" w:color="auto"/>
          </w:divBdr>
          <w:divsChild>
            <w:div w:id="1432894015">
              <w:marLeft w:val="0"/>
              <w:marRight w:val="0"/>
              <w:marTop w:val="0"/>
              <w:marBottom w:val="405"/>
              <w:divBdr>
                <w:top w:val="none" w:sz="0" w:space="0" w:color="auto"/>
                <w:left w:val="none" w:sz="0" w:space="0" w:color="auto"/>
                <w:bottom w:val="none" w:sz="0" w:space="0" w:color="auto"/>
                <w:right w:val="none" w:sz="0" w:space="0" w:color="auto"/>
              </w:divBdr>
              <w:divsChild>
                <w:div w:id="202988729">
                  <w:marLeft w:val="0"/>
                  <w:marRight w:val="0"/>
                  <w:marTop w:val="0"/>
                  <w:marBottom w:val="0"/>
                  <w:divBdr>
                    <w:top w:val="none" w:sz="0" w:space="0" w:color="auto"/>
                    <w:left w:val="none" w:sz="0" w:space="0" w:color="auto"/>
                    <w:bottom w:val="none" w:sz="0" w:space="0" w:color="auto"/>
                    <w:right w:val="none" w:sz="0" w:space="0" w:color="auto"/>
                  </w:divBdr>
                  <w:divsChild>
                    <w:div w:id="1244100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9340487">
      <w:bodyDiv w:val="1"/>
      <w:marLeft w:val="0"/>
      <w:marRight w:val="0"/>
      <w:marTop w:val="0"/>
      <w:marBottom w:val="0"/>
      <w:divBdr>
        <w:top w:val="none" w:sz="0" w:space="0" w:color="auto"/>
        <w:left w:val="none" w:sz="0" w:space="0" w:color="auto"/>
        <w:bottom w:val="none" w:sz="0" w:space="0" w:color="auto"/>
        <w:right w:val="none" w:sz="0" w:space="0" w:color="auto"/>
      </w:divBdr>
    </w:div>
    <w:div w:id="580331426">
      <w:bodyDiv w:val="1"/>
      <w:marLeft w:val="0"/>
      <w:marRight w:val="0"/>
      <w:marTop w:val="0"/>
      <w:marBottom w:val="0"/>
      <w:divBdr>
        <w:top w:val="none" w:sz="0" w:space="0" w:color="auto"/>
        <w:left w:val="none" w:sz="0" w:space="0" w:color="auto"/>
        <w:bottom w:val="none" w:sz="0" w:space="0" w:color="auto"/>
        <w:right w:val="none" w:sz="0" w:space="0" w:color="auto"/>
      </w:divBdr>
    </w:div>
    <w:div w:id="589043423">
      <w:bodyDiv w:val="1"/>
      <w:marLeft w:val="0"/>
      <w:marRight w:val="0"/>
      <w:marTop w:val="0"/>
      <w:marBottom w:val="0"/>
      <w:divBdr>
        <w:top w:val="none" w:sz="0" w:space="0" w:color="auto"/>
        <w:left w:val="none" w:sz="0" w:space="0" w:color="auto"/>
        <w:bottom w:val="none" w:sz="0" w:space="0" w:color="auto"/>
        <w:right w:val="none" w:sz="0" w:space="0" w:color="auto"/>
      </w:divBdr>
    </w:div>
    <w:div w:id="644238291">
      <w:bodyDiv w:val="1"/>
      <w:marLeft w:val="0"/>
      <w:marRight w:val="0"/>
      <w:marTop w:val="0"/>
      <w:marBottom w:val="0"/>
      <w:divBdr>
        <w:top w:val="none" w:sz="0" w:space="0" w:color="auto"/>
        <w:left w:val="none" w:sz="0" w:space="0" w:color="auto"/>
        <w:bottom w:val="none" w:sz="0" w:space="0" w:color="auto"/>
        <w:right w:val="none" w:sz="0" w:space="0" w:color="auto"/>
      </w:divBdr>
    </w:div>
    <w:div w:id="651984066">
      <w:bodyDiv w:val="1"/>
      <w:marLeft w:val="0"/>
      <w:marRight w:val="0"/>
      <w:marTop w:val="0"/>
      <w:marBottom w:val="0"/>
      <w:divBdr>
        <w:top w:val="none" w:sz="0" w:space="0" w:color="auto"/>
        <w:left w:val="none" w:sz="0" w:space="0" w:color="auto"/>
        <w:bottom w:val="none" w:sz="0" w:space="0" w:color="auto"/>
        <w:right w:val="none" w:sz="0" w:space="0" w:color="auto"/>
      </w:divBdr>
    </w:div>
    <w:div w:id="659115503">
      <w:bodyDiv w:val="1"/>
      <w:marLeft w:val="0"/>
      <w:marRight w:val="0"/>
      <w:marTop w:val="0"/>
      <w:marBottom w:val="0"/>
      <w:divBdr>
        <w:top w:val="none" w:sz="0" w:space="0" w:color="auto"/>
        <w:left w:val="none" w:sz="0" w:space="0" w:color="auto"/>
        <w:bottom w:val="none" w:sz="0" w:space="0" w:color="auto"/>
        <w:right w:val="none" w:sz="0" w:space="0" w:color="auto"/>
      </w:divBdr>
    </w:div>
    <w:div w:id="667707593">
      <w:bodyDiv w:val="1"/>
      <w:marLeft w:val="0"/>
      <w:marRight w:val="0"/>
      <w:marTop w:val="0"/>
      <w:marBottom w:val="0"/>
      <w:divBdr>
        <w:top w:val="none" w:sz="0" w:space="0" w:color="auto"/>
        <w:left w:val="none" w:sz="0" w:space="0" w:color="auto"/>
        <w:bottom w:val="none" w:sz="0" w:space="0" w:color="auto"/>
        <w:right w:val="none" w:sz="0" w:space="0" w:color="auto"/>
      </w:divBdr>
    </w:div>
    <w:div w:id="692339634">
      <w:bodyDiv w:val="1"/>
      <w:marLeft w:val="0"/>
      <w:marRight w:val="0"/>
      <w:marTop w:val="0"/>
      <w:marBottom w:val="0"/>
      <w:divBdr>
        <w:top w:val="none" w:sz="0" w:space="0" w:color="auto"/>
        <w:left w:val="none" w:sz="0" w:space="0" w:color="auto"/>
        <w:bottom w:val="none" w:sz="0" w:space="0" w:color="auto"/>
        <w:right w:val="none" w:sz="0" w:space="0" w:color="auto"/>
      </w:divBdr>
    </w:div>
    <w:div w:id="696546838">
      <w:bodyDiv w:val="1"/>
      <w:marLeft w:val="0"/>
      <w:marRight w:val="0"/>
      <w:marTop w:val="0"/>
      <w:marBottom w:val="0"/>
      <w:divBdr>
        <w:top w:val="none" w:sz="0" w:space="0" w:color="auto"/>
        <w:left w:val="none" w:sz="0" w:space="0" w:color="auto"/>
        <w:bottom w:val="none" w:sz="0" w:space="0" w:color="auto"/>
        <w:right w:val="none" w:sz="0" w:space="0" w:color="auto"/>
      </w:divBdr>
    </w:div>
    <w:div w:id="699167791">
      <w:bodyDiv w:val="1"/>
      <w:marLeft w:val="0"/>
      <w:marRight w:val="0"/>
      <w:marTop w:val="0"/>
      <w:marBottom w:val="0"/>
      <w:divBdr>
        <w:top w:val="none" w:sz="0" w:space="0" w:color="auto"/>
        <w:left w:val="none" w:sz="0" w:space="0" w:color="auto"/>
        <w:bottom w:val="none" w:sz="0" w:space="0" w:color="auto"/>
        <w:right w:val="none" w:sz="0" w:space="0" w:color="auto"/>
      </w:divBdr>
    </w:div>
    <w:div w:id="706300278">
      <w:bodyDiv w:val="1"/>
      <w:marLeft w:val="0"/>
      <w:marRight w:val="0"/>
      <w:marTop w:val="0"/>
      <w:marBottom w:val="0"/>
      <w:divBdr>
        <w:top w:val="none" w:sz="0" w:space="0" w:color="auto"/>
        <w:left w:val="none" w:sz="0" w:space="0" w:color="auto"/>
        <w:bottom w:val="none" w:sz="0" w:space="0" w:color="auto"/>
        <w:right w:val="none" w:sz="0" w:space="0" w:color="auto"/>
      </w:divBdr>
    </w:div>
    <w:div w:id="715617652">
      <w:bodyDiv w:val="1"/>
      <w:marLeft w:val="0"/>
      <w:marRight w:val="0"/>
      <w:marTop w:val="0"/>
      <w:marBottom w:val="0"/>
      <w:divBdr>
        <w:top w:val="none" w:sz="0" w:space="0" w:color="auto"/>
        <w:left w:val="none" w:sz="0" w:space="0" w:color="auto"/>
        <w:bottom w:val="none" w:sz="0" w:space="0" w:color="auto"/>
        <w:right w:val="none" w:sz="0" w:space="0" w:color="auto"/>
      </w:divBdr>
    </w:div>
    <w:div w:id="736704826">
      <w:bodyDiv w:val="1"/>
      <w:marLeft w:val="0"/>
      <w:marRight w:val="0"/>
      <w:marTop w:val="0"/>
      <w:marBottom w:val="0"/>
      <w:divBdr>
        <w:top w:val="none" w:sz="0" w:space="0" w:color="auto"/>
        <w:left w:val="none" w:sz="0" w:space="0" w:color="auto"/>
        <w:bottom w:val="none" w:sz="0" w:space="0" w:color="auto"/>
        <w:right w:val="none" w:sz="0" w:space="0" w:color="auto"/>
      </w:divBdr>
    </w:div>
    <w:div w:id="821585935">
      <w:bodyDiv w:val="1"/>
      <w:marLeft w:val="0"/>
      <w:marRight w:val="0"/>
      <w:marTop w:val="0"/>
      <w:marBottom w:val="0"/>
      <w:divBdr>
        <w:top w:val="none" w:sz="0" w:space="0" w:color="auto"/>
        <w:left w:val="none" w:sz="0" w:space="0" w:color="auto"/>
        <w:bottom w:val="none" w:sz="0" w:space="0" w:color="auto"/>
        <w:right w:val="none" w:sz="0" w:space="0" w:color="auto"/>
      </w:divBdr>
    </w:div>
    <w:div w:id="827137738">
      <w:bodyDiv w:val="1"/>
      <w:marLeft w:val="0"/>
      <w:marRight w:val="0"/>
      <w:marTop w:val="0"/>
      <w:marBottom w:val="0"/>
      <w:divBdr>
        <w:top w:val="none" w:sz="0" w:space="0" w:color="auto"/>
        <w:left w:val="none" w:sz="0" w:space="0" w:color="auto"/>
        <w:bottom w:val="none" w:sz="0" w:space="0" w:color="auto"/>
        <w:right w:val="none" w:sz="0" w:space="0" w:color="auto"/>
      </w:divBdr>
    </w:div>
    <w:div w:id="844713858">
      <w:bodyDiv w:val="1"/>
      <w:marLeft w:val="0"/>
      <w:marRight w:val="0"/>
      <w:marTop w:val="0"/>
      <w:marBottom w:val="0"/>
      <w:divBdr>
        <w:top w:val="none" w:sz="0" w:space="0" w:color="auto"/>
        <w:left w:val="none" w:sz="0" w:space="0" w:color="auto"/>
        <w:bottom w:val="none" w:sz="0" w:space="0" w:color="auto"/>
        <w:right w:val="none" w:sz="0" w:space="0" w:color="auto"/>
      </w:divBdr>
    </w:div>
    <w:div w:id="886260146">
      <w:bodyDiv w:val="1"/>
      <w:marLeft w:val="0"/>
      <w:marRight w:val="0"/>
      <w:marTop w:val="0"/>
      <w:marBottom w:val="0"/>
      <w:divBdr>
        <w:top w:val="none" w:sz="0" w:space="0" w:color="auto"/>
        <w:left w:val="none" w:sz="0" w:space="0" w:color="auto"/>
        <w:bottom w:val="none" w:sz="0" w:space="0" w:color="auto"/>
        <w:right w:val="none" w:sz="0" w:space="0" w:color="auto"/>
      </w:divBdr>
    </w:div>
    <w:div w:id="900481457">
      <w:bodyDiv w:val="1"/>
      <w:marLeft w:val="0"/>
      <w:marRight w:val="0"/>
      <w:marTop w:val="0"/>
      <w:marBottom w:val="0"/>
      <w:divBdr>
        <w:top w:val="none" w:sz="0" w:space="0" w:color="auto"/>
        <w:left w:val="none" w:sz="0" w:space="0" w:color="auto"/>
        <w:bottom w:val="none" w:sz="0" w:space="0" w:color="auto"/>
        <w:right w:val="none" w:sz="0" w:space="0" w:color="auto"/>
      </w:divBdr>
      <w:divsChild>
        <w:div w:id="305554557">
          <w:marLeft w:val="0"/>
          <w:marRight w:val="0"/>
          <w:marTop w:val="0"/>
          <w:marBottom w:val="0"/>
          <w:divBdr>
            <w:top w:val="none" w:sz="0" w:space="0" w:color="auto"/>
            <w:left w:val="none" w:sz="0" w:space="0" w:color="auto"/>
            <w:bottom w:val="none" w:sz="0" w:space="0" w:color="auto"/>
            <w:right w:val="none" w:sz="0" w:space="0" w:color="auto"/>
          </w:divBdr>
          <w:divsChild>
            <w:div w:id="972059613">
              <w:marLeft w:val="0"/>
              <w:marRight w:val="0"/>
              <w:marTop w:val="0"/>
              <w:marBottom w:val="0"/>
              <w:divBdr>
                <w:top w:val="none" w:sz="0" w:space="0" w:color="auto"/>
                <w:left w:val="none" w:sz="0" w:space="0" w:color="auto"/>
                <w:bottom w:val="none" w:sz="0" w:space="0" w:color="auto"/>
                <w:right w:val="none" w:sz="0" w:space="0" w:color="auto"/>
              </w:divBdr>
              <w:divsChild>
                <w:div w:id="562637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2527148">
      <w:bodyDiv w:val="1"/>
      <w:marLeft w:val="0"/>
      <w:marRight w:val="0"/>
      <w:marTop w:val="0"/>
      <w:marBottom w:val="0"/>
      <w:divBdr>
        <w:top w:val="none" w:sz="0" w:space="0" w:color="auto"/>
        <w:left w:val="none" w:sz="0" w:space="0" w:color="auto"/>
        <w:bottom w:val="none" w:sz="0" w:space="0" w:color="auto"/>
        <w:right w:val="none" w:sz="0" w:space="0" w:color="auto"/>
      </w:divBdr>
    </w:div>
    <w:div w:id="906186567">
      <w:bodyDiv w:val="1"/>
      <w:marLeft w:val="0"/>
      <w:marRight w:val="0"/>
      <w:marTop w:val="0"/>
      <w:marBottom w:val="0"/>
      <w:divBdr>
        <w:top w:val="none" w:sz="0" w:space="0" w:color="auto"/>
        <w:left w:val="none" w:sz="0" w:space="0" w:color="auto"/>
        <w:bottom w:val="none" w:sz="0" w:space="0" w:color="auto"/>
        <w:right w:val="none" w:sz="0" w:space="0" w:color="auto"/>
      </w:divBdr>
    </w:div>
    <w:div w:id="962737329">
      <w:bodyDiv w:val="1"/>
      <w:marLeft w:val="0"/>
      <w:marRight w:val="0"/>
      <w:marTop w:val="0"/>
      <w:marBottom w:val="0"/>
      <w:divBdr>
        <w:top w:val="none" w:sz="0" w:space="0" w:color="auto"/>
        <w:left w:val="none" w:sz="0" w:space="0" w:color="auto"/>
        <w:bottom w:val="none" w:sz="0" w:space="0" w:color="auto"/>
        <w:right w:val="none" w:sz="0" w:space="0" w:color="auto"/>
      </w:divBdr>
      <w:divsChild>
        <w:div w:id="1769931734">
          <w:marLeft w:val="0"/>
          <w:marRight w:val="0"/>
          <w:marTop w:val="0"/>
          <w:marBottom w:val="0"/>
          <w:divBdr>
            <w:top w:val="none" w:sz="0" w:space="0" w:color="auto"/>
            <w:left w:val="none" w:sz="0" w:space="0" w:color="auto"/>
            <w:bottom w:val="none" w:sz="0" w:space="0" w:color="auto"/>
            <w:right w:val="none" w:sz="0" w:space="0" w:color="auto"/>
          </w:divBdr>
          <w:divsChild>
            <w:div w:id="593322063">
              <w:marLeft w:val="0"/>
              <w:marRight w:val="0"/>
              <w:marTop w:val="0"/>
              <w:marBottom w:val="0"/>
              <w:divBdr>
                <w:top w:val="none" w:sz="0" w:space="0" w:color="auto"/>
                <w:left w:val="none" w:sz="0" w:space="0" w:color="auto"/>
                <w:bottom w:val="none" w:sz="0" w:space="0" w:color="auto"/>
                <w:right w:val="none" w:sz="0" w:space="0" w:color="auto"/>
              </w:divBdr>
              <w:divsChild>
                <w:div w:id="1157571440">
                  <w:marLeft w:val="0"/>
                  <w:marRight w:val="0"/>
                  <w:marTop w:val="0"/>
                  <w:marBottom w:val="0"/>
                  <w:divBdr>
                    <w:top w:val="none" w:sz="0" w:space="0" w:color="auto"/>
                    <w:left w:val="none" w:sz="0" w:space="0" w:color="auto"/>
                    <w:bottom w:val="none" w:sz="0" w:space="0" w:color="auto"/>
                    <w:right w:val="none" w:sz="0" w:space="0" w:color="auto"/>
                  </w:divBdr>
                  <w:divsChild>
                    <w:div w:id="1622225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0400792">
      <w:bodyDiv w:val="1"/>
      <w:marLeft w:val="0"/>
      <w:marRight w:val="0"/>
      <w:marTop w:val="0"/>
      <w:marBottom w:val="0"/>
      <w:divBdr>
        <w:top w:val="none" w:sz="0" w:space="0" w:color="auto"/>
        <w:left w:val="none" w:sz="0" w:space="0" w:color="auto"/>
        <w:bottom w:val="none" w:sz="0" w:space="0" w:color="auto"/>
        <w:right w:val="none" w:sz="0" w:space="0" w:color="auto"/>
      </w:divBdr>
    </w:div>
    <w:div w:id="1078287773">
      <w:bodyDiv w:val="1"/>
      <w:marLeft w:val="0"/>
      <w:marRight w:val="0"/>
      <w:marTop w:val="0"/>
      <w:marBottom w:val="0"/>
      <w:divBdr>
        <w:top w:val="none" w:sz="0" w:space="0" w:color="auto"/>
        <w:left w:val="none" w:sz="0" w:space="0" w:color="auto"/>
        <w:bottom w:val="none" w:sz="0" w:space="0" w:color="auto"/>
        <w:right w:val="none" w:sz="0" w:space="0" w:color="auto"/>
      </w:divBdr>
    </w:div>
    <w:div w:id="1082294048">
      <w:bodyDiv w:val="1"/>
      <w:marLeft w:val="0"/>
      <w:marRight w:val="0"/>
      <w:marTop w:val="0"/>
      <w:marBottom w:val="0"/>
      <w:divBdr>
        <w:top w:val="none" w:sz="0" w:space="0" w:color="auto"/>
        <w:left w:val="none" w:sz="0" w:space="0" w:color="auto"/>
        <w:bottom w:val="none" w:sz="0" w:space="0" w:color="auto"/>
        <w:right w:val="none" w:sz="0" w:space="0" w:color="auto"/>
      </w:divBdr>
    </w:div>
    <w:div w:id="1083913821">
      <w:bodyDiv w:val="1"/>
      <w:marLeft w:val="0"/>
      <w:marRight w:val="0"/>
      <w:marTop w:val="0"/>
      <w:marBottom w:val="0"/>
      <w:divBdr>
        <w:top w:val="none" w:sz="0" w:space="0" w:color="auto"/>
        <w:left w:val="none" w:sz="0" w:space="0" w:color="auto"/>
        <w:bottom w:val="none" w:sz="0" w:space="0" w:color="auto"/>
        <w:right w:val="none" w:sz="0" w:space="0" w:color="auto"/>
      </w:divBdr>
    </w:div>
    <w:div w:id="1121805145">
      <w:bodyDiv w:val="1"/>
      <w:marLeft w:val="0"/>
      <w:marRight w:val="0"/>
      <w:marTop w:val="0"/>
      <w:marBottom w:val="0"/>
      <w:divBdr>
        <w:top w:val="none" w:sz="0" w:space="0" w:color="auto"/>
        <w:left w:val="none" w:sz="0" w:space="0" w:color="auto"/>
        <w:bottom w:val="none" w:sz="0" w:space="0" w:color="auto"/>
        <w:right w:val="none" w:sz="0" w:space="0" w:color="auto"/>
      </w:divBdr>
    </w:div>
    <w:div w:id="1145438799">
      <w:bodyDiv w:val="1"/>
      <w:marLeft w:val="0"/>
      <w:marRight w:val="0"/>
      <w:marTop w:val="0"/>
      <w:marBottom w:val="0"/>
      <w:divBdr>
        <w:top w:val="none" w:sz="0" w:space="0" w:color="auto"/>
        <w:left w:val="none" w:sz="0" w:space="0" w:color="auto"/>
        <w:bottom w:val="none" w:sz="0" w:space="0" w:color="auto"/>
        <w:right w:val="none" w:sz="0" w:space="0" w:color="auto"/>
      </w:divBdr>
    </w:div>
    <w:div w:id="1157453205">
      <w:bodyDiv w:val="1"/>
      <w:marLeft w:val="0"/>
      <w:marRight w:val="0"/>
      <w:marTop w:val="0"/>
      <w:marBottom w:val="0"/>
      <w:divBdr>
        <w:top w:val="none" w:sz="0" w:space="0" w:color="auto"/>
        <w:left w:val="none" w:sz="0" w:space="0" w:color="auto"/>
        <w:bottom w:val="none" w:sz="0" w:space="0" w:color="auto"/>
        <w:right w:val="none" w:sz="0" w:space="0" w:color="auto"/>
      </w:divBdr>
    </w:div>
    <w:div w:id="1197426995">
      <w:bodyDiv w:val="1"/>
      <w:marLeft w:val="0"/>
      <w:marRight w:val="0"/>
      <w:marTop w:val="0"/>
      <w:marBottom w:val="0"/>
      <w:divBdr>
        <w:top w:val="none" w:sz="0" w:space="0" w:color="auto"/>
        <w:left w:val="none" w:sz="0" w:space="0" w:color="auto"/>
        <w:bottom w:val="none" w:sz="0" w:space="0" w:color="auto"/>
        <w:right w:val="none" w:sz="0" w:space="0" w:color="auto"/>
      </w:divBdr>
    </w:div>
    <w:div w:id="1218471680">
      <w:bodyDiv w:val="1"/>
      <w:marLeft w:val="0"/>
      <w:marRight w:val="0"/>
      <w:marTop w:val="0"/>
      <w:marBottom w:val="0"/>
      <w:divBdr>
        <w:top w:val="none" w:sz="0" w:space="0" w:color="auto"/>
        <w:left w:val="none" w:sz="0" w:space="0" w:color="auto"/>
        <w:bottom w:val="none" w:sz="0" w:space="0" w:color="auto"/>
        <w:right w:val="none" w:sz="0" w:space="0" w:color="auto"/>
      </w:divBdr>
      <w:divsChild>
        <w:div w:id="1037199269">
          <w:marLeft w:val="0"/>
          <w:marRight w:val="0"/>
          <w:marTop w:val="0"/>
          <w:marBottom w:val="0"/>
          <w:divBdr>
            <w:top w:val="none" w:sz="0" w:space="0" w:color="auto"/>
            <w:left w:val="none" w:sz="0" w:space="0" w:color="auto"/>
            <w:bottom w:val="none" w:sz="0" w:space="0" w:color="auto"/>
            <w:right w:val="none" w:sz="0" w:space="0" w:color="auto"/>
          </w:divBdr>
          <w:divsChild>
            <w:div w:id="1811706162">
              <w:marLeft w:val="0"/>
              <w:marRight w:val="0"/>
              <w:marTop w:val="0"/>
              <w:marBottom w:val="0"/>
              <w:divBdr>
                <w:top w:val="none" w:sz="0" w:space="0" w:color="auto"/>
                <w:left w:val="none" w:sz="0" w:space="0" w:color="auto"/>
                <w:bottom w:val="none" w:sz="0" w:space="0" w:color="auto"/>
                <w:right w:val="none" w:sz="0" w:space="0" w:color="auto"/>
              </w:divBdr>
              <w:divsChild>
                <w:div w:id="1392461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2980449">
      <w:bodyDiv w:val="1"/>
      <w:marLeft w:val="0"/>
      <w:marRight w:val="0"/>
      <w:marTop w:val="0"/>
      <w:marBottom w:val="0"/>
      <w:divBdr>
        <w:top w:val="none" w:sz="0" w:space="0" w:color="auto"/>
        <w:left w:val="none" w:sz="0" w:space="0" w:color="auto"/>
        <w:bottom w:val="none" w:sz="0" w:space="0" w:color="auto"/>
        <w:right w:val="none" w:sz="0" w:space="0" w:color="auto"/>
      </w:divBdr>
    </w:div>
    <w:div w:id="1318681083">
      <w:bodyDiv w:val="1"/>
      <w:marLeft w:val="0"/>
      <w:marRight w:val="0"/>
      <w:marTop w:val="0"/>
      <w:marBottom w:val="0"/>
      <w:divBdr>
        <w:top w:val="none" w:sz="0" w:space="0" w:color="auto"/>
        <w:left w:val="none" w:sz="0" w:space="0" w:color="auto"/>
        <w:bottom w:val="none" w:sz="0" w:space="0" w:color="auto"/>
        <w:right w:val="none" w:sz="0" w:space="0" w:color="auto"/>
      </w:divBdr>
    </w:div>
    <w:div w:id="1329602028">
      <w:bodyDiv w:val="1"/>
      <w:marLeft w:val="0"/>
      <w:marRight w:val="0"/>
      <w:marTop w:val="0"/>
      <w:marBottom w:val="0"/>
      <w:divBdr>
        <w:top w:val="none" w:sz="0" w:space="0" w:color="auto"/>
        <w:left w:val="none" w:sz="0" w:space="0" w:color="auto"/>
        <w:bottom w:val="none" w:sz="0" w:space="0" w:color="auto"/>
        <w:right w:val="none" w:sz="0" w:space="0" w:color="auto"/>
      </w:divBdr>
      <w:divsChild>
        <w:div w:id="616719419">
          <w:marLeft w:val="0"/>
          <w:marRight w:val="0"/>
          <w:marTop w:val="0"/>
          <w:marBottom w:val="0"/>
          <w:divBdr>
            <w:top w:val="none" w:sz="0" w:space="0" w:color="auto"/>
            <w:left w:val="none" w:sz="0" w:space="0" w:color="auto"/>
            <w:bottom w:val="none" w:sz="0" w:space="0" w:color="auto"/>
            <w:right w:val="none" w:sz="0" w:space="0" w:color="auto"/>
          </w:divBdr>
          <w:divsChild>
            <w:div w:id="1713841496">
              <w:marLeft w:val="0"/>
              <w:marRight w:val="0"/>
              <w:marTop w:val="0"/>
              <w:marBottom w:val="0"/>
              <w:divBdr>
                <w:top w:val="none" w:sz="0" w:space="0" w:color="auto"/>
                <w:left w:val="none" w:sz="0" w:space="0" w:color="auto"/>
                <w:bottom w:val="none" w:sz="0" w:space="0" w:color="auto"/>
                <w:right w:val="none" w:sz="0" w:space="0" w:color="auto"/>
              </w:divBdr>
              <w:divsChild>
                <w:div w:id="1307590620">
                  <w:marLeft w:val="0"/>
                  <w:marRight w:val="0"/>
                  <w:marTop w:val="0"/>
                  <w:marBottom w:val="0"/>
                  <w:divBdr>
                    <w:top w:val="none" w:sz="0" w:space="0" w:color="auto"/>
                    <w:left w:val="none" w:sz="0" w:space="0" w:color="auto"/>
                    <w:bottom w:val="none" w:sz="0" w:space="0" w:color="auto"/>
                    <w:right w:val="none" w:sz="0" w:space="0" w:color="auto"/>
                  </w:divBdr>
                  <w:divsChild>
                    <w:div w:id="286812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3220782">
      <w:bodyDiv w:val="1"/>
      <w:marLeft w:val="0"/>
      <w:marRight w:val="0"/>
      <w:marTop w:val="0"/>
      <w:marBottom w:val="0"/>
      <w:divBdr>
        <w:top w:val="none" w:sz="0" w:space="0" w:color="auto"/>
        <w:left w:val="none" w:sz="0" w:space="0" w:color="auto"/>
        <w:bottom w:val="none" w:sz="0" w:space="0" w:color="auto"/>
        <w:right w:val="none" w:sz="0" w:space="0" w:color="auto"/>
      </w:divBdr>
    </w:div>
    <w:div w:id="1341850804">
      <w:bodyDiv w:val="1"/>
      <w:marLeft w:val="0"/>
      <w:marRight w:val="0"/>
      <w:marTop w:val="0"/>
      <w:marBottom w:val="0"/>
      <w:divBdr>
        <w:top w:val="none" w:sz="0" w:space="0" w:color="auto"/>
        <w:left w:val="none" w:sz="0" w:space="0" w:color="auto"/>
        <w:bottom w:val="none" w:sz="0" w:space="0" w:color="auto"/>
        <w:right w:val="none" w:sz="0" w:space="0" w:color="auto"/>
      </w:divBdr>
    </w:div>
    <w:div w:id="1438479316">
      <w:bodyDiv w:val="1"/>
      <w:marLeft w:val="0"/>
      <w:marRight w:val="0"/>
      <w:marTop w:val="0"/>
      <w:marBottom w:val="0"/>
      <w:divBdr>
        <w:top w:val="none" w:sz="0" w:space="0" w:color="auto"/>
        <w:left w:val="none" w:sz="0" w:space="0" w:color="auto"/>
        <w:bottom w:val="none" w:sz="0" w:space="0" w:color="auto"/>
        <w:right w:val="none" w:sz="0" w:space="0" w:color="auto"/>
      </w:divBdr>
    </w:div>
    <w:div w:id="1469519608">
      <w:bodyDiv w:val="1"/>
      <w:marLeft w:val="0"/>
      <w:marRight w:val="0"/>
      <w:marTop w:val="0"/>
      <w:marBottom w:val="0"/>
      <w:divBdr>
        <w:top w:val="none" w:sz="0" w:space="0" w:color="auto"/>
        <w:left w:val="none" w:sz="0" w:space="0" w:color="auto"/>
        <w:bottom w:val="none" w:sz="0" w:space="0" w:color="auto"/>
        <w:right w:val="none" w:sz="0" w:space="0" w:color="auto"/>
      </w:divBdr>
    </w:div>
    <w:div w:id="1532301997">
      <w:bodyDiv w:val="1"/>
      <w:marLeft w:val="0"/>
      <w:marRight w:val="0"/>
      <w:marTop w:val="0"/>
      <w:marBottom w:val="0"/>
      <w:divBdr>
        <w:top w:val="none" w:sz="0" w:space="0" w:color="auto"/>
        <w:left w:val="none" w:sz="0" w:space="0" w:color="auto"/>
        <w:bottom w:val="none" w:sz="0" w:space="0" w:color="auto"/>
        <w:right w:val="none" w:sz="0" w:space="0" w:color="auto"/>
      </w:divBdr>
    </w:div>
    <w:div w:id="1550997644">
      <w:bodyDiv w:val="1"/>
      <w:marLeft w:val="0"/>
      <w:marRight w:val="0"/>
      <w:marTop w:val="0"/>
      <w:marBottom w:val="0"/>
      <w:divBdr>
        <w:top w:val="none" w:sz="0" w:space="0" w:color="auto"/>
        <w:left w:val="none" w:sz="0" w:space="0" w:color="auto"/>
        <w:bottom w:val="none" w:sz="0" w:space="0" w:color="auto"/>
        <w:right w:val="none" w:sz="0" w:space="0" w:color="auto"/>
      </w:divBdr>
    </w:div>
    <w:div w:id="1564370424">
      <w:bodyDiv w:val="1"/>
      <w:marLeft w:val="0"/>
      <w:marRight w:val="0"/>
      <w:marTop w:val="0"/>
      <w:marBottom w:val="0"/>
      <w:divBdr>
        <w:top w:val="none" w:sz="0" w:space="0" w:color="auto"/>
        <w:left w:val="none" w:sz="0" w:space="0" w:color="auto"/>
        <w:bottom w:val="none" w:sz="0" w:space="0" w:color="auto"/>
        <w:right w:val="none" w:sz="0" w:space="0" w:color="auto"/>
      </w:divBdr>
    </w:div>
    <w:div w:id="1598489181">
      <w:bodyDiv w:val="1"/>
      <w:marLeft w:val="0"/>
      <w:marRight w:val="0"/>
      <w:marTop w:val="0"/>
      <w:marBottom w:val="0"/>
      <w:divBdr>
        <w:top w:val="none" w:sz="0" w:space="0" w:color="auto"/>
        <w:left w:val="none" w:sz="0" w:space="0" w:color="auto"/>
        <w:bottom w:val="none" w:sz="0" w:space="0" w:color="auto"/>
        <w:right w:val="none" w:sz="0" w:space="0" w:color="auto"/>
      </w:divBdr>
    </w:div>
    <w:div w:id="1636763951">
      <w:bodyDiv w:val="1"/>
      <w:marLeft w:val="0"/>
      <w:marRight w:val="0"/>
      <w:marTop w:val="0"/>
      <w:marBottom w:val="0"/>
      <w:divBdr>
        <w:top w:val="none" w:sz="0" w:space="0" w:color="auto"/>
        <w:left w:val="none" w:sz="0" w:space="0" w:color="auto"/>
        <w:bottom w:val="none" w:sz="0" w:space="0" w:color="auto"/>
        <w:right w:val="none" w:sz="0" w:space="0" w:color="auto"/>
      </w:divBdr>
    </w:div>
    <w:div w:id="1698508892">
      <w:bodyDiv w:val="1"/>
      <w:marLeft w:val="0"/>
      <w:marRight w:val="0"/>
      <w:marTop w:val="0"/>
      <w:marBottom w:val="0"/>
      <w:divBdr>
        <w:top w:val="none" w:sz="0" w:space="0" w:color="auto"/>
        <w:left w:val="none" w:sz="0" w:space="0" w:color="auto"/>
        <w:bottom w:val="none" w:sz="0" w:space="0" w:color="auto"/>
        <w:right w:val="none" w:sz="0" w:space="0" w:color="auto"/>
      </w:divBdr>
    </w:div>
    <w:div w:id="1712685042">
      <w:bodyDiv w:val="1"/>
      <w:marLeft w:val="0"/>
      <w:marRight w:val="0"/>
      <w:marTop w:val="0"/>
      <w:marBottom w:val="0"/>
      <w:divBdr>
        <w:top w:val="none" w:sz="0" w:space="0" w:color="auto"/>
        <w:left w:val="none" w:sz="0" w:space="0" w:color="auto"/>
        <w:bottom w:val="none" w:sz="0" w:space="0" w:color="auto"/>
        <w:right w:val="none" w:sz="0" w:space="0" w:color="auto"/>
      </w:divBdr>
    </w:div>
    <w:div w:id="1718429386">
      <w:bodyDiv w:val="1"/>
      <w:marLeft w:val="0"/>
      <w:marRight w:val="0"/>
      <w:marTop w:val="0"/>
      <w:marBottom w:val="0"/>
      <w:divBdr>
        <w:top w:val="none" w:sz="0" w:space="0" w:color="auto"/>
        <w:left w:val="none" w:sz="0" w:space="0" w:color="auto"/>
        <w:bottom w:val="none" w:sz="0" w:space="0" w:color="auto"/>
        <w:right w:val="none" w:sz="0" w:space="0" w:color="auto"/>
      </w:divBdr>
    </w:div>
    <w:div w:id="1723095010">
      <w:bodyDiv w:val="1"/>
      <w:marLeft w:val="0"/>
      <w:marRight w:val="0"/>
      <w:marTop w:val="0"/>
      <w:marBottom w:val="0"/>
      <w:divBdr>
        <w:top w:val="none" w:sz="0" w:space="0" w:color="auto"/>
        <w:left w:val="none" w:sz="0" w:space="0" w:color="auto"/>
        <w:bottom w:val="none" w:sz="0" w:space="0" w:color="auto"/>
        <w:right w:val="none" w:sz="0" w:space="0" w:color="auto"/>
      </w:divBdr>
    </w:div>
    <w:div w:id="1727023504">
      <w:bodyDiv w:val="1"/>
      <w:marLeft w:val="0"/>
      <w:marRight w:val="0"/>
      <w:marTop w:val="0"/>
      <w:marBottom w:val="0"/>
      <w:divBdr>
        <w:top w:val="none" w:sz="0" w:space="0" w:color="auto"/>
        <w:left w:val="none" w:sz="0" w:space="0" w:color="auto"/>
        <w:bottom w:val="none" w:sz="0" w:space="0" w:color="auto"/>
        <w:right w:val="none" w:sz="0" w:space="0" w:color="auto"/>
      </w:divBdr>
    </w:div>
    <w:div w:id="1760370244">
      <w:bodyDiv w:val="1"/>
      <w:marLeft w:val="0"/>
      <w:marRight w:val="0"/>
      <w:marTop w:val="0"/>
      <w:marBottom w:val="0"/>
      <w:divBdr>
        <w:top w:val="none" w:sz="0" w:space="0" w:color="auto"/>
        <w:left w:val="none" w:sz="0" w:space="0" w:color="auto"/>
        <w:bottom w:val="none" w:sz="0" w:space="0" w:color="auto"/>
        <w:right w:val="none" w:sz="0" w:space="0" w:color="auto"/>
      </w:divBdr>
    </w:div>
    <w:div w:id="1771658929">
      <w:bodyDiv w:val="1"/>
      <w:marLeft w:val="0"/>
      <w:marRight w:val="0"/>
      <w:marTop w:val="0"/>
      <w:marBottom w:val="0"/>
      <w:divBdr>
        <w:top w:val="none" w:sz="0" w:space="0" w:color="auto"/>
        <w:left w:val="none" w:sz="0" w:space="0" w:color="auto"/>
        <w:bottom w:val="none" w:sz="0" w:space="0" w:color="auto"/>
        <w:right w:val="none" w:sz="0" w:space="0" w:color="auto"/>
      </w:divBdr>
    </w:div>
    <w:div w:id="1790200893">
      <w:bodyDiv w:val="1"/>
      <w:marLeft w:val="0"/>
      <w:marRight w:val="0"/>
      <w:marTop w:val="0"/>
      <w:marBottom w:val="0"/>
      <w:divBdr>
        <w:top w:val="none" w:sz="0" w:space="0" w:color="auto"/>
        <w:left w:val="none" w:sz="0" w:space="0" w:color="auto"/>
        <w:bottom w:val="none" w:sz="0" w:space="0" w:color="auto"/>
        <w:right w:val="none" w:sz="0" w:space="0" w:color="auto"/>
      </w:divBdr>
    </w:div>
    <w:div w:id="1791164670">
      <w:bodyDiv w:val="1"/>
      <w:marLeft w:val="0"/>
      <w:marRight w:val="0"/>
      <w:marTop w:val="0"/>
      <w:marBottom w:val="0"/>
      <w:divBdr>
        <w:top w:val="none" w:sz="0" w:space="0" w:color="auto"/>
        <w:left w:val="none" w:sz="0" w:space="0" w:color="auto"/>
        <w:bottom w:val="none" w:sz="0" w:space="0" w:color="auto"/>
        <w:right w:val="none" w:sz="0" w:space="0" w:color="auto"/>
      </w:divBdr>
    </w:div>
    <w:div w:id="1805148938">
      <w:bodyDiv w:val="1"/>
      <w:marLeft w:val="0"/>
      <w:marRight w:val="0"/>
      <w:marTop w:val="0"/>
      <w:marBottom w:val="0"/>
      <w:divBdr>
        <w:top w:val="none" w:sz="0" w:space="0" w:color="auto"/>
        <w:left w:val="none" w:sz="0" w:space="0" w:color="auto"/>
        <w:bottom w:val="none" w:sz="0" w:space="0" w:color="auto"/>
        <w:right w:val="none" w:sz="0" w:space="0" w:color="auto"/>
      </w:divBdr>
    </w:div>
    <w:div w:id="1839493728">
      <w:bodyDiv w:val="1"/>
      <w:marLeft w:val="0"/>
      <w:marRight w:val="0"/>
      <w:marTop w:val="0"/>
      <w:marBottom w:val="0"/>
      <w:divBdr>
        <w:top w:val="none" w:sz="0" w:space="0" w:color="auto"/>
        <w:left w:val="none" w:sz="0" w:space="0" w:color="auto"/>
        <w:bottom w:val="none" w:sz="0" w:space="0" w:color="auto"/>
        <w:right w:val="none" w:sz="0" w:space="0" w:color="auto"/>
      </w:divBdr>
    </w:div>
    <w:div w:id="1842115381">
      <w:bodyDiv w:val="1"/>
      <w:marLeft w:val="0"/>
      <w:marRight w:val="0"/>
      <w:marTop w:val="0"/>
      <w:marBottom w:val="0"/>
      <w:divBdr>
        <w:top w:val="none" w:sz="0" w:space="0" w:color="auto"/>
        <w:left w:val="none" w:sz="0" w:space="0" w:color="auto"/>
        <w:bottom w:val="none" w:sz="0" w:space="0" w:color="auto"/>
        <w:right w:val="none" w:sz="0" w:space="0" w:color="auto"/>
      </w:divBdr>
    </w:div>
    <w:div w:id="1848514897">
      <w:bodyDiv w:val="1"/>
      <w:marLeft w:val="0"/>
      <w:marRight w:val="0"/>
      <w:marTop w:val="0"/>
      <w:marBottom w:val="0"/>
      <w:divBdr>
        <w:top w:val="none" w:sz="0" w:space="0" w:color="auto"/>
        <w:left w:val="none" w:sz="0" w:space="0" w:color="auto"/>
        <w:bottom w:val="none" w:sz="0" w:space="0" w:color="auto"/>
        <w:right w:val="none" w:sz="0" w:space="0" w:color="auto"/>
      </w:divBdr>
    </w:div>
    <w:div w:id="1853454826">
      <w:bodyDiv w:val="1"/>
      <w:marLeft w:val="0"/>
      <w:marRight w:val="0"/>
      <w:marTop w:val="0"/>
      <w:marBottom w:val="0"/>
      <w:divBdr>
        <w:top w:val="none" w:sz="0" w:space="0" w:color="auto"/>
        <w:left w:val="none" w:sz="0" w:space="0" w:color="auto"/>
        <w:bottom w:val="none" w:sz="0" w:space="0" w:color="auto"/>
        <w:right w:val="none" w:sz="0" w:space="0" w:color="auto"/>
      </w:divBdr>
    </w:div>
    <w:div w:id="1869638666">
      <w:bodyDiv w:val="1"/>
      <w:marLeft w:val="0"/>
      <w:marRight w:val="0"/>
      <w:marTop w:val="0"/>
      <w:marBottom w:val="0"/>
      <w:divBdr>
        <w:top w:val="none" w:sz="0" w:space="0" w:color="auto"/>
        <w:left w:val="none" w:sz="0" w:space="0" w:color="auto"/>
        <w:bottom w:val="none" w:sz="0" w:space="0" w:color="auto"/>
        <w:right w:val="none" w:sz="0" w:space="0" w:color="auto"/>
      </w:divBdr>
    </w:div>
    <w:div w:id="1900284824">
      <w:bodyDiv w:val="1"/>
      <w:marLeft w:val="0"/>
      <w:marRight w:val="0"/>
      <w:marTop w:val="0"/>
      <w:marBottom w:val="0"/>
      <w:divBdr>
        <w:top w:val="none" w:sz="0" w:space="0" w:color="auto"/>
        <w:left w:val="none" w:sz="0" w:space="0" w:color="auto"/>
        <w:bottom w:val="none" w:sz="0" w:space="0" w:color="auto"/>
        <w:right w:val="none" w:sz="0" w:space="0" w:color="auto"/>
      </w:divBdr>
    </w:div>
    <w:div w:id="1901479487">
      <w:bodyDiv w:val="1"/>
      <w:marLeft w:val="0"/>
      <w:marRight w:val="0"/>
      <w:marTop w:val="0"/>
      <w:marBottom w:val="0"/>
      <w:divBdr>
        <w:top w:val="none" w:sz="0" w:space="0" w:color="auto"/>
        <w:left w:val="none" w:sz="0" w:space="0" w:color="auto"/>
        <w:bottom w:val="none" w:sz="0" w:space="0" w:color="auto"/>
        <w:right w:val="none" w:sz="0" w:space="0" w:color="auto"/>
      </w:divBdr>
    </w:div>
    <w:div w:id="1936093088">
      <w:bodyDiv w:val="1"/>
      <w:marLeft w:val="0"/>
      <w:marRight w:val="0"/>
      <w:marTop w:val="0"/>
      <w:marBottom w:val="0"/>
      <w:divBdr>
        <w:top w:val="none" w:sz="0" w:space="0" w:color="auto"/>
        <w:left w:val="none" w:sz="0" w:space="0" w:color="auto"/>
        <w:bottom w:val="none" w:sz="0" w:space="0" w:color="auto"/>
        <w:right w:val="none" w:sz="0" w:space="0" w:color="auto"/>
      </w:divBdr>
    </w:div>
    <w:div w:id="1936206678">
      <w:bodyDiv w:val="1"/>
      <w:marLeft w:val="0"/>
      <w:marRight w:val="0"/>
      <w:marTop w:val="0"/>
      <w:marBottom w:val="0"/>
      <w:divBdr>
        <w:top w:val="none" w:sz="0" w:space="0" w:color="auto"/>
        <w:left w:val="none" w:sz="0" w:space="0" w:color="auto"/>
        <w:bottom w:val="none" w:sz="0" w:space="0" w:color="auto"/>
        <w:right w:val="none" w:sz="0" w:space="0" w:color="auto"/>
      </w:divBdr>
    </w:div>
    <w:div w:id="1936549036">
      <w:bodyDiv w:val="1"/>
      <w:marLeft w:val="0"/>
      <w:marRight w:val="0"/>
      <w:marTop w:val="0"/>
      <w:marBottom w:val="0"/>
      <w:divBdr>
        <w:top w:val="none" w:sz="0" w:space="0" w:color="auto"/>
        <w:left w:val="none" w:sz="0" w:space="0" w:color="auto"/>
        <w:bottom w:val="none" w:sz="0" w:space="0" w:color="auto"/>
        <w:right w:val="none" w:sz="0" w:space="0" w:color="auto"/>
      </w:divBdr>
    </w:div>
    <w:div w:id="1952468883">
      <w:bodyDiv w:val="1"/>
      <w:marLeft w:val="0"/>
      <w:marRight w:val="0"/>
      <w:marTop w:val="0"/>
      <w:marBottom w:val="0"/>
      <w:divBdr>
        <w:top w:val="none" w:sz="0" w:space="0" w:color="auto"/>
        <w:left w:val="none" w:sz="0" w:space="0" w:color="auto"/>
        <w:bottom w:val="none" w:sz="0" w:space="0" w:color="auto"/>
        <w:right w:val="none" w:sz="0" w:space="0" w:color="auto"/>
      </w:divBdr>
    </w:div>
    <w:div w:id="1992326994">
      <w:bodyDiv w:val="1"/>
      <w:marLeft w:val="0"/>
      <w:marRight w:val="0"/>
      <w:marTop w:val="0"/>
      <w:marBottom w:val="0"/>
      <w:divBdr>
        <w:top w:val="none" w:sz="0" w:space="0" w:color="auto"/>
        <w:left w:val="none" w:sz="0" w:space="0" w:color="auto"/>
        <w:bottom w:val="none" w:sz="0" w:space="0" w:color="auto"/>
        <w:right w:val="none" w:sz="0" w:space="0" w:color="auto"/>
      </w:divBdr>
    </w:div>
    <w:div w:id="2004313233">
      <w:bodyDiv w:val="1"/>
      <w:marLeft w:val="0"/>
      <w:marRight w:val="0"/>
      <w:marTop w:val="0"/>
      <w:marBottom w:val="0"/>
      <w:divBdr>
        <w:top w:val="none" w:sz="0" w:space="0" w:color="auto"/>
        <w:left w:val="none" w:sz="0" w:space="0" w:color="auto"/>
        <w:bottom w:val="none" w:sz="0" w:space="0" w:color="auto"/>
        <w:right w:val="none" w:sz="0" w:space="0" w:color="auto"/>
      </w:divBdr>
    </w:div>
    <w:div w:id="2030133297">
      <w:bodyDiv w:val="1"/>
      <w:marLeft w:val="0"/>
      <w:marRight w:val="0"/>
      <w:marTop w:val="0"/>
      <w:marBottom w:val="0"/>
      <w:divBdr>
        <w:top w:val="none" w:sz="0" w:space="0" w:color="auto"/>
        <w:left w:val="none" w:sz="0" w:space="0" w:color="auto"/>
        <w:bottom w:val="none" w:sz="0" w:space="0" w:color="auto"/>
        <w:right w:val="none" w:sz="0" w:space="0" w:color="auto"/>
      </w:divBdr>
    </w:div>
    <w:div w:id="2060013840">
      <w:bodyDiv w:val="1"/>
      <w:marLeft w:val="0"/>
      <w:marRight w:val="0"/>
      <w:marTop w:val="0"/>
      <w:marBottom w:val="0"/>
      <w:divBdr>
        <w:top w:val="none" w:sz="0" w:space="0" w:color="auto"/>
        <w:left w:val="none" w:sz="0" w:space="0" w:color="auto"/>
        <w:bottom w:val="none" w:sz="0" w:space="0" w:color="auto"/>
        <w:right w:val="none" w:sz="0" w:space="0" w:color="auto"/>
      </w:divBdr>
    </w:div>
    <w:div w:id="2078434516">
      <w:bodyDiv w:val="1"/>
      <w:marLeft w:val="0"/>
      <w:marRight w:val="0"/>
      <w:marTop w:val="0"/>
      <w:marBottom w:val="0"/>
      <w:divBdr>
        <w:top w:val="none" w:sz="0" w:space="0" w:color="auto"/>
        <w:left w:val="none" w:sz="0" w:space="0" w:color="auto"/>
        <w:bottom w:val="none" w:sz="0" w:space="0" w:color="auto"/>
        <w:right w:val="none" w:sz="0" w:space="0" w:color="auto"/>
      </w:divBdr>
    </w:div>
    <w:div w:id="2095085066">
      <w:bodyDiv w:val="1"/>
      <w:marLeft w:val="0"/>
      <w:marRight w:val="0"/>
      <w:marTop w:val="0"/>
      <w:marBottom w:val="0"/>
      <w:divBdr>
        <w:top w:val="none" w:sz="0" w:space="0" w:color="auto"/>
        <w:left w:val="none" w:sz="0" w:space="0" w:color="auto"/>
        <w:bottom w:val="none" w:sz="0" w:space="0" w:color="auto"/>
        <w:right w:val="none" w:sz="0" w:space="0" w:color="auto"/>
      </w:divBdr>
    </w:div>
    <w:div w:id="2097361624">
      <w:bodyDiv w:val="1"/>
      <w:marLeft w:val="0"/>
      <w:marRight w:val="0"/>
      <w:marTop w:val="0"/>
      <w:marBottom w:val="0"/>
      <w:divBdr>
        <w:top w:val="none" w:sz="0" w:space="0" w:color="auto"/>
        <w:left w:val="none" w:sz="0" w:space="0" w:color="auto"/>
        <w:bottom w:val="none" w:sz="0" w:space="0" w:color="auto"/>
        <w:right w:val="none" w:sz="0" w:space="0" w:color="auto"/>
      </w:divBdr>
    </w:div>
    <w:div w:id="2107993123">
      <w:bodyDiv w:val="1"/>
      <w:marLeft w:val="0"/>
      <w:marRight w:val="0"/>
      <w:marTop w:val="0"/>
      <w:marBottom w:val="0"/>
      <w:divBdr>
        <w:top w:val="none" w:sz="0" w:space="0" w:color="auto"/>
        <w:left w:val="none" w:sz="0" w:space="0" w:color="auto"/>
        <w:bottom w:val="none" w:sz="0" w:space="0" w:color="auto"/>
        <w:right w:val="none" w:sz="0" w:space="0" w:color="auto"/>
      </w:divBdr>
    </w:div>
    <w:div w:id="2127000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image" Target="media/image3.jpeg"/><Relationship Id="rId26" Type="http://schemas.openxmlformats.org/officeDocument/2006/relationships/image" Target="media/image11.jpeg"/><Relationship Id="rId21" Type="http://schemas.openxmlformats.org/officeDocument/2006/relationships/image" Target="media/image6.jpeg"/><Relationship Id="rId34" Type="http://schemas.openxmlformats.org/officeDocument/2006/relationships/image" Target="media/image19.jpeg"/><Relationship Id="rId7" Type="http://schemas.openxmlformats.org/officeDocument/2006/relationships/endnotes" Target="endnotes.xml"/><Relationship Id="rId12" Type="http://schemas.openxmlformats.org/officeDocument/2006/relationships/image" Target="media/image1.JPG"/><Relationship Id="rId17" Type="http://schemas.openxmlformats.org/officeDocument/2006/relationships/footer" Target="footer3.xm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5.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dagitty.net/" TargetMode="Externa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jpeg"/><Relationship Id="rId10" Type="http://schemas.openxmlformats.org/officeDocument/2006/relationships/hyperlink" Target="mailto:yonkkang@gmail.com" TargetMode="External"/><Relationship Id="rId19" Type="http://schemas.openxmlformats.org/officeDocument/2006/relationships/image" Target="media/image4.jpe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hyperlink" Target="mailto:shinji@yuhs.ac" TargetMode="External"/><Relationship Id="rId14" Type="http://schemas.openxmlformats.org/officeDocument/2006/relationships/footer" Target="footer1.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8" Type="http://schemas.openxmlformats.org/officeDocument/2006/relationships/hyperlink" Target="mailto:swlsejong@sejong.ac.kr" TargetMode="External"/><Relationship Id="rId3"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5B8860-C7E0-4D04-9F22-7AC70E4FC4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100</Pages>
  <Words>11893</Words>
  <Characters>83290</Characters>
  <Application>Microsoft Office Word</Application>
  <DocSecurity>0</DocSecurity>
  <Lines>694</Lines>
  <Paragraphs>189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LinksUpToDate>false</LinksUpToDate>
  <CharactersWithSpaces>94994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2021-05-02T19:08:00Z</dcterms:created>
  <dcterms:modified xsi:type="dcterms:W3CDTF">2021-05-05T09:51:00Z</dcterms:modified>
</cp:coreProperties>
</file>