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E08799" w14:textId="656651AB" w:rsidR="002E0DB7" w:rsidRPr="00925E9A" w:rsidRDefault="00E0457A" w:rsidP="00925E9A">
      <w:pPr>
        <w:pStyle w:val="Heading1"/>
      </w:pPr>
      <w:bookmarkStart w:id="0" w:name="_Hlk45679906"/>
      <w:r w:rsidRPr="00925E9A">
        <w:t xml:space="preserve">From ‘the New Man’ to </w:t>
      </w:r>
      <w:r w:rsidR="007C4CA7" w:rsidRPr="00925E9A">
        <w:t>Care</w:t>
      </w:r>
      <w:r w:rsidR="00A45576" w:rsidRPr="00925E9A">
        <w:t>-</w:t>
      </w:r>
      <w:r w:rsidR="007C4CA7" w:rsidRPr="00925E9A">
        <w:t>Leav</w:t>
      </w:r>
      <w:r w:rsidR="00FA4479" w:rsidRPr="00925E9A">
        <w:t>er</w:t>
      </w:r>
      <w:r w:rsidR="00A45576" w:rsidRPr="00925E9A">
        <w:t xml:space="preserve"> </w:t>
      </w:r>
      <w:r w:rsidR="007C4CA7" w:rsidRPr="00925E9A">
        <w:t>Activists</w:t>
      </w:r>
      <w:r w:rsidRPr="00925E9A">
        <w:t xml:space="preserve"> –</w:t>
      </w:r>
      <w:r w:rsidR="0046686B" w:rsidRPr="00925E9A">
        <w:t xml:space="preserve"> </w:t>
      </w:r>
      <w:r w:rsidR="00A77FD6" w:rsidRPr="00925E9A">
        <w:t xml:space="preserve">communist and </w:t>
      </w:r>
      <w:r w:rsidR="00BE63FD" w:rsidRPr="00925E9A">
        <w:t>contemporary</w:t>
      </w:r>
      <w:r w:rsidR="00A77FD6" w:rsidRPr="00925E9A">
        <w:t xml:space="preserve"> </w:t>
      </w:r>
      <w:r w:rsidR="004D4E20" w:rsidRPr="00925E9A">
        <w:t xml:space="preserve">discourses shaping </w:t>
      </w:r>
      <w:r w:rsidR="00F37205" w:rsidRPr="00925E9A">
        <w:t>fifty</w:t>
      </w:r>
      <w:r w:rsidRPr="00925E9A">
        <w:t xml:space="preserve"> years </w:t>
      </w:r>
      <w:r w:rsidR="00DE3D3B" w:rsidRPr="00925E9A">
        <w:t>of</w:t>
      </w:r>
      <w:r w:rsidR="00757E3C" w:rsidRPr="00925E9A">
        <w:t xml:space="preserve"> leaving care </w:t>
      </w:r>
      <w:r w:rsidRPr="00925E9A">
        <w:t xml:space="preserve">in Romania </w:t>
      </w:r>
    </w:p>
    <w:bookmarkEnd w:id="0"/>
    <w:p w14:paraId="04BEC098" w14:textId="77777777" w:rsidR="00BE63FD" w:rsidRPr="006C76CB" w:rsidRDefault="00BE63FD" w:rsidP="00E527E2">
      <w:pPr>
        <w:rPr>
          <w:rFonts w:ascii="Arial" w:hAnsi="Arial" w:cs="Arial"/>
        </w:rPr>
      </w:pPr>
    </w:p>
    <w:p w14:paraId="230A370C" w14:textId="51934F6A" w:rsidR="00D0340D" w:rsidRPr="006C76CB" w:rsidRDefault="00D0340D" w:rsidP="00D0340D">
      <w:pPr>
        <w:rPr>
          <w:rFonts w:ascii="Arial" w:hAnsi="Arial" w:cs="Arial"/>
          <w:b/>
        </w:rPr>
      </w:pPr>
      <w:r w:rsidRPr="006C76CB">
        <w:rPr>
          <w:rFonts w:ascii="Arial" w:hAnsi="Arial" w:cs="Arial"/>
          <w:b/>
        </w:rPr>
        <w:t>Abstract</w:t>
      </w:r>
    </w:p>
    <w:p w14:paraId="1B5A8228" w14:textId="77777777" w:rsidR="0059135E" w:rsidRPr="006C76CB" w:rsidRDefault="0059135E" w:rsidP="00D0340D">
      <w:pPr>
        <w:rPr>
          <w:rFonts w:ascii="Arial" w:hAnsi="Arial" w:cs="Arial"/>
          <w:b/>
        </w:rPr>
      </w:pPr>
    </w:p>
    <w:p w14:paraId="317D20C8" w14:textId="0DFDF504" w:rsidR="00D0340D" w:rsidRPr="006C76CB" w:rsidRDefault="009B5E29" w:rsidP="005B184B">
      <w:pPr>
        <w:autoSpaceDE w:val="0"/>
        <w:autoSpaceDN w:val="0"/>
        <w:adjustRightInd w:val="0"/>
        <w:spacing w:after="0" w:line="240" w:lineRule="auto"/>
        <w:rPr>
          <w:rFonts w:ascii="Arial" w:hAnsi="Arial" w:cs="Arial"/>
        </w:rPr>
      </w:pPr>
      <w:r w:rsidRPr="006C76CB">
        <w:rPr>
          <w:rFonts w:ascii="Arial" w:hAnsi="Arial" w:cs="Arial"/>
        </w:rPr>
        <w:t>This paper explores discourses that have informed debates concerning care leavers in Romania over the last 50 years to understand why rights-based reforms introduced</w:t>
      </w:r>
      <w:r w:rsidR="005B184B" w:rsidRPr="006C76CB">
        <w:rPr>
          <w:rFonts w:ascii="Arial" w:hAnsi="Arial" w:cs="Arial"/>
        </w:rPr>
        <w:t xml:space="preserve"> </w:t>
      </w:r>
      <w:r w:rsidRPr="006C76CB">
        <w:rPr>
          <w:rFonts w:ascii="Arial" w:hAnsi="Arial" w:cs="Arial"/>
        </w:rPr>
        <w:t>in the mid-2000s have been difficult to implement. The discussion is based on the</w:t>
      </w:r>
      <w:r w:rsidR="005B184B" w:rsidRPr="006C76CB">
        <w:rPr>
          <w:rFonts w:ascii="Arial" w:hAnsi="Arial" w:cs="Arial"/>
        </w:rPr>
        <w:t xml:space="preserve"> </w:t>
      </w:r>
      <w:r w:rsidRPr="006C76CB">
        <w:rPr>
          <w:rFonts w:ascii="Arial" w:hAnsi="Arial" w:cs="Arial"/>
        </w:rPr>
        <w:t>analysis of a maximum variation sample of 40 documents published between 1951</w:t>
      </w:r>
      <w:r w:rsidR="005B184B" w:rsidRPr="006C76CB">
        <w:rPr>
          <w:rFonts w:ascii="Arial" w:hAnsi="Arial" w:cs="Arial"/>
        </w:rPr>
        <w:t xml:space="preserve"> </w:t>
      </w:r>
      <w:r w:rsidRPr="006C76CB">
        <w:rPr>
          <w:rFonts w:ascii="Arial" w:hAnsi="Arial" w:cs="Arial"/>
        </w:rPr>
        <w:t>and 2018. Across two historical periods during and after communism, framed by</w:t>
      </w:r>
      <w:r w:rsidR="005B184B" w:rsidRPr="006C76CB">
        <w:rPr>
          <w:rFonts w:ascii="Arial" w:hAnsi="Arial" w:cs="Arial"/>
        </w:rPr>
        <w:t xml:space="preserve"> </w:t>
      </w:r>
      <w:r w:rsidRPr="006C76CB">
        <w:rPr>
          <w:rFonts w:ascii="Arial" w:hAnsi="Arial" w:cs="Arial"/>
        </w:rPr>
        <w:t xml:space="preserve">three political events which </w:t>
      </w:r>
      <w:proofErr w:type="gramStart"/>
      <w:r w:rsidRPr="006C76CB">
        <w:rPr>
          <w:rFonts w:ascii="Arial" w:hAnsi="Arial" w:cs="Arial"/>
        </w:rPr>
        <w:t>changed significantly</w:t>
      </w:r>
      <w:proofErr w:type="gramEnd"/>
      <w:r w:rsidRPr="006C76CB">
        <w:rPr>
          <w:rFonts w:ascii="Arial" w:hAnsi="Arial" w:cs="Arial"/>
        </w:rPr>
        <w:t xml:space="preserve"> the context of public childcare and</w:t>
      </w:r>
      <w:r w:rsidR="005B184B" w:rsidRPr="006C76CB">
        <w:rPr>
          <w:rFonts w:ascii="Arial" w:hAnsi="Arial" w:cs="Arial"/>
        </w:rPr>
        <w:t xml:space="preserve"> </w:t>
      </w:r>
      <w:r w:rsidRPr="006C76CB">
        <w:rPr>
          <w:rFonts w:ascii="Arial" w:hAnsi="Arial" w:cs="Arial"/>
        </w:rPr>
        <w:t>leaving care, this paper explores how dominant discourses on ‘public childcare’, ‘care</w:t>
      </w:r>
      <w:r w:rsidR="005B184B" w:rsidRPr="006C76CB">
        <w:rPr>
          <w:rFonts w:ascii="Arial" w:hAnsi="Arial" w:cs="Arial"/>
        </w:rPr>
        <w:t xml:space="preserve"> </w:t>
      </w:r>
      <w:r w:rsidRPr="006C76CB">
        <w:rPr>
          <w:rFonts w:ascii="Arial" w:hAnsi="Arial" w:cs="Arial"/>
        </w:rPr>
        <w:t>leavers’ and ‘children's rights’ have evolved, what mechanisms established them and</w:t>
      </w:r>
      <w:r w:rsidR="005B184B" w:rsidRPr="006C76CB">
        <w:rPr>
          <w:rFonts w:ascii="Arial" w:hAnsi="Arial" w:cs="Arial"/>
        </w:rPr>
        <w:t xml:space="preserve"> </w:t>
      </w:r>
      <w:r w:rsidRPr="006C76CB">
        <w:rPr>
          <w:rFonts w:ascii="Arial" w:hAnsi="Arial" w:cs="Arial"/>
        </w:rPr>
        <w:t>with what consequences. The analysis revealed the stealthy presence of a ‘dinosaur</w:t>
      </w:r>
      <w:r w:rsidR="005B184B" w:rsidRPr="006C76CB">
        <w:rPr>
          <w:rFonts w:ascii="Arial" w:hAnsi="Arial" w:cs="Arial"/>
        </w:rPr>
        <w:t xml:space="preserve"> </w:t>
      </w:r>
      <w:r w:rsidRPr="006C76CB">
        <w:rPr>
          <w:rFonts w:ascii="Arial" w:hAnsi="Arial" w:cs="Arial"/>
        </w:rPr>
        <w:t>discourse’ of deficit and ‘undeserving’, unsuccessfully challenged by the rights discourse,</w:t>
      </w:r>
      <w:r w:rsidR="005B184B" w:rsidRPr="006C76CB">
        <w:rPr>
          <w:rFonts w:ascii="Arial" w:hAnsi="Arial" w:cs="Arial"/>
        </w:rPr>
        <w:t xml:space="preserve"> </w:t>
      </w:r>
      <w:r w:rsidRPr="006C76CB">
        <w:rPr>
          <w:rFonts w:ascii="Arial" w:hAnsi="Arial" w:cs="Arial"/>
        </w:rPr>
        <w:t>which alongside a neglectful attitude to social protection, informs the practice</w:t>
      </w:r>
      <w:r w:rsidR="005B184B" w:rsidRPr="006C76CB">
        <w:rPr>
          <w:rFonts w:ascii="Arial" w:hAnsi="Arial" w:cs="Arial"/>
        </w:rPr>
        <w:t xml:space="preserve"> </w:t>
      </w:r>
      <w:r w:rsidRPr="006C76CB">
        <w:rPr>
          <w:rFonts w:ascii="Arial" w:hAnsi="Arial" w:cs="Arial"/>
        </w:rPr>
        <w:t>and ultimately the experience of public childcare and leaving care. However, the</w:t>
      </w:r>
      <w:r w:rsidR="005B184B" w:rsidRPr="006C76CB">
        <w:rPr>
          <w:rFonts w:ascii="Arial" w:hAnsi="Arial" w:cs="Arial"/>
        </w:rPr>
        <w:t xml:space="preserve"> </w:t>
      </w:r>
      <w:r w:rsidRPr="006C76CB">
        <w:rPr>
          <w:rFonts w:ascii="Arial" w:hAnsi="Arial" w:cs="Arial"/>
        </w:rPr>
        <w:t>growing and increasingly clear voice of care-leaver activists counterbalances this</w:t>
      </w:r>
      <w:r w:rsidR="005B184B" w:rsidRPr="006C76CB">
        <w:rPr>
          <w:rFonts w:ascii="Arial" w:hAnsi="Arial" w:cs="Arial"/>
        </w:rPr>
        <w:t xml:space="preserve"> </w:t>
      </w:r>
      <w:r w:rsidRPr="006C76CB">
        <w:rPr>
          <w:rFonts w:ascii="Arial" w:hAnsi="Arial" w:cs="Arial"/>
        </w:rPr>
        <w:t>through a new narrative of strengths, value and capability aiming towards concrete</w:t>
      </w:r>
      <w:r w:rsidR="005B184B" w:rsidRPr="006C76CB">
        <w:rPr>
          <w:rFonts w:ascii="Arial" w:hAnsi="Arial" w:cs="Arial"/>
        </w:rPr>
        <w:t xml:space="preserve"> </w:t>
      </w:r>
      <w:r w:rsidRPr="006C76CB">
        <w:rPr>
          <w:rFonts w:ascii="Arial" w:hAnsi="Arial" w:cs="Arial"/>
        </w:rPr>
        <w:t>change from below. The paper proposes a number of ‘absent discourses’ that could</w:t>
      </w:r>
      <w:r w:rsidR="005B184B" w:rsidRPr="006C76CB">
        <w:rPr>
          <w:rFonts w:ascii="Arial" w:hAnsi="Arial" w:cs="Arial"/>
        </w:rPr>
        <w:t xml:space="preserve"> </w:t>
      </w:r>
      <w:r w:rsidRPr="006C76CB">
        <w:rPr>
          <w:rFonts w:ascii="Arial" w:hAnsi="Arial" w:cs="Arial"/>
        </w:rPr>
        <w:t>offer a powerful context for this new voice and avenues for meaningful action, with</w:t>
      </w:r>
      <w:r w:rsidR="005B184B" w:rsidRPr="006C76CB">
        <w:rPr>
          <w:rFonts w:ascii="Arial" w:hAnsi="Arial" w:cs="Arial"/>
        </w:rPr>
        <w:t xml:space="preserve"> </w:t>
      </w:r>
      <w:r w:rsidRPr="006C76CB">
        <w:rPr>
          <w:rFonts w:ascii="Arial" w:hAnsi="Arial" w:cs="Arial"/>
        </w:rPr>
        <w:t>implications for research.</w:t>
      </w:r>
    </w:p>
    <w:p w14:paraId="478B4410" w14:textId="77777777" w:rsidR="005B184B" w:rsidRPr="006C76CB" w:rsidRDefault="005B184B" w:rsidP="005B184B">
      <w:pPr>
        <w:autoSpaceDE w:val="0"/>
        <w:autoSpaceDN w:val="0"/>
        <w:adjustRightInd w:val="0"/>
        <w:spacing w:after="0" w:line="240" w:lineRule="auto"/>
        <w:rPr>
          <w:rFonts w:ascii="Arial" w:hAnsi="Arial" w:cs="Arial"/>
          <w:bCs/>
        </w:rPr>
      </w:pPr>
    </w:p>
    <w:p w14:paraId="285F5666" w14:textId="3E08A444" w:rsidR="00D0340D" w:rsidRPr="006C76CB" w:rsidRDefault="00D0340D" w:rsidP="00F24D44">
      <w:pPr>
        <w:rPr>
          <w:rFonts w:ascii="Arial" w:hAnsi="Arial" w:cs="Arial"/>
        </w:rPr>
      </w:pPr>
      <w:r w:rsidRPr="006C76CB">
        <w:rPr>
          <w:rFonts w:ascii="Arial" w:hAnsi="Arial" w:cs="Arial"/>
          <w:b/>
        </w:rPr>
        <w:t>Keywords:</w:t>
      </w:r>
      <w:r w:rsidRPr="006C76CB">
        <w:rPr>
          <w:rFonts w:ascii="Arial" w:hAnsi="Arial" w:cs="Arial"/>
        </w:rPr>
        <w:t xml:space="preserve"> </w:t>
      </w:r>
      <w:r w:rsidR="00F24D44" w:rsidRPr="006C76CB">
        <w:rPr>
          <w:rFonts w:ascii="Arial" w:hAnsi="Arial" w:cs="Arial"/>
        </w:rPr>
        <w:t>care-leaver activists, children's rights, communist childcare, discourse, history, Romanian care leaving</w:t>
      </w:r>
    </w:p>
    <w:p w14:paraId="483A6A75" w14:textId="77777777" w:rsidR="00625012" w:rsidRPr="006C76CB" w:rsidRDefault="00625012" w:rsidP="00E527E2">
      <w:pPr>
        <w:rPr>
          <w:rFonts w:ascii="Arial" w:hAnsi="Arial" w:cs="Arial"/>
          <w:b/>
        </w:rPr>
      </w:pPr>
      <w:r w:rsidRPr="006C76CB">
        <w:rPr>
          <w:rFonts w:ascii="Arial" w:hAnsi="Arial" w:cs="Arial"/>
        </w:rPr>
        <w:br w:type="page"/>
      </w:r>
    </w:p>
    <w:p w14:paraId="0412E6AB" w14:textId="18494987" w:rsidR="00937D5E" w:rsidRPr="003302D3" w:rsidRDefault="00F850A1" w:rsidP="005D5724">
      <w:pPr>
        <w:pStyle w:val="ListParagraph"/>
        <w:numPr>
          <w:ilvl w:val="0"/>
          <w:numId w:val="31"/>
        </w:numPr>
        <w:rPr>
          <w:rFonts w:ascii="Arial" w:hAnsi="Arial" w:cs="Arial"/>
          <w:bCs/>
        </w:rPr>
      </w:pPr>
      <w:r w:rsidRPr="003302D3">
        <w:rPr>
          <w:rFonts w:ascii="Arial" w:hAnsi="Arial" w:cs="Arial"/>
          <w:bCs/>
        </w:rPr>
        <w:lastRenderedPageBreak/>
        <w:t xml:space="preserve">Introduction </w:t>
      </w:r>
    </w:p>
    <w:p w14:paraId="6427F1A1" w14:textId="1A370AB9" w:rsidR="00E27815" w:rsidRPr="006C76CB" w:rsidRDefault="00E27815" w:rsidP="00E527E2">
      <w:pPr>
        <w:ind w:left="720"/>
        <w:rPr>
          <w:rFonts w:ascii="Arial" w:hAnsi="Arial" w:cs="Arial"/>
          <w:sz w:val="20"/>
          <w:szCs w:val="20"/>
        </w:rPr>
      </w:pPr>
      <w:r w:rsidRPr="006C76CB">
        <w:rPr>
          <w:rFonts w:ascii="Arial" w:hAnsi="Arial" w:cs="Arial"/>
        </w:rPr>
        <w:t>‘</w:t>
      </w:r>
      <w:r w:rsidRPr="006C76CB">
        <w:rPr>
          <w:rFonts w:ascii="Arial" w:hAnsi="Arial" w:cs="Arial"/>
          <w:i/>
          <w:sz w:val="20"/>
          <w:szCs w:val="20"/>
        </w:rPr>
        <w:t xml:space="preserve">Leaving care means being abandoned, we have nobody… </w:t>
      </w:r>
      <w:r w:rsidR="00915F98" w:rsidRPr="006C76CB">
        <w:rPr>
          <w:rFonts w:ascii="Arial" w:hAnsi="Arial" w:cs="Arial"/>
          <w:i/>
          <w:sz w:val="20"/>
          <w:szCs w:val="20"/>
        </w:rPr>
        <w:t>I drink water to fool the stomach</w:t>
      </w:r>
      <w:r w:rsidRPr="006C76CB">
        <w:rPr>
          <w:rFonts w:ascii="Arial" w:hAnsi="Arial" w:cs="Arial"/>
          <w:i/>
          <w:sz w:val="20"/>
          <w:szCs w:val="20"/>
        </w:rPr>
        <w:t>…sometimes I feel like screaming in my room…you think of suicide, I felt like that numerous times</w:t>
      </w:r>
      <w:r w:rsidR="00CF4959" w:rsidRPr="006C76CB">
        <w:rPr>
          <w:rFonts w:ascii="Arial" w:hAnsi="Arial" w:cs="Arial"/>
          <w:i/>
          <w:sz w:val="20"/>
          <w:szCs w:val="20"/>
        </w:rPr>
        <w:t>…</w:t>
      </w:r>
      <w:r w:rsidR="007809D5" w:rsidRPr="006C76CB">
        <w:rPr>
          <w:rFonts w:ascii="Arial" w:hAnsi="Arial" w:cs="Arial"/>
          <w:i/>
          <w:sz w:val="20"/>
          <w:szCs w:val="20"/>
        </w:rPr>
        <w:t>these days I feel</w:t>
      </w:r>
      <w:r w:rsidRPr="006C76CB">
        <w:rPr>
          <w:rFonts w:ascii="Arial" w:hAnsi="Arial" w:cs="Arial"/>
          <w:i/>
          <w:sz w:val="20"/>
          <w:szCs w:val="20"/>
        </w:rPr>
        <w:t xml:space="preserve"> I hate people. I lost </w:t>
      </w:r>
      <w:r w:rsidR="00781685" w:rsidRPr="006C76CB">
        <w:rPr>
          <w:rFonts w:ascii="Arial" w:hAnsi="Arial" w:cs="Arial"/>
          <w:i/>
          <w:sz w:val="20"/>
          <w:szCs w:val="20"/>
        </w:rPr>
        <w:t xml:space="preserve">all </w:t>
      </w:r>
      <w:r w:rsidRPr="006C76CB">
        <w:rPr>
          <w:rFonts w:ascii="Arial" w:hAnsi="Arial" w:cs="Arial"/>
          <w:i/>
          <w:sz w:val="20"/>
          <w:szCs w:val="20"/>
        </w:rPr>
        <w:t xml:space="preserve">trust!’ </w:t>
      </w:r>
      <w:r w:rsidRPr="006C76CB">
        <w:rPr>
          <w:rFonts w:ascii="Arial" w:hAnsi="Arial" w:cs="Arial"/>
          <w:sz w:val="20"/>
          <w:szCs w:val="20"/>
        </w:rPr>
        <w:t xml:space="preserve"> </w:t>
      </w:r>
    </w:p>
    <w:p w14:paraId="6B6DA093" w14:textId="6E652A74" w:rsidR="00E27815" w:rsidRPr="006C76CB" w:rsidRDefault="00E27815" w:rsidP="00E527E2">
      <w:pPr>
        <w:ind w:left="1440"/>
        <w:rPr>
          <w:rFonts w:ascii="Arial" w:hAnsi="Arial" w:cs="Arial"/>
          <w:sz w:val="20"/>
          <w:szCs w:val="20"/>
        </w:rPr>
      </w:pPr>
      <w:r w:rsidRPr="006C76CB">
        <w:rPr>
          <w:rFonts w:ascii="Arial" w:hAnsi="Arial" w:cs="Arial"/>
          <w:sz w:val="20"/>
          <w:szCs w:val="20"/>
        </w:rPr>
        <w:t>(Constantin, a</w:t>
      </w:r>
      <w:r w:rsidR="00DD3A9F" w:rsidRPr="006C76CB">
        <w:rPr>
          <w:rFonts w:ascii="Arial" w:hAnsi="Arial" w:cs="Arial"/>
          <w:sz w:val="20"/>
          <w:szCs w:val="20"/>
        </w:rPr>
        <w:t xml:space="preserve">n </w:t>
      </w:r>
      <w:r w:rsidRPr="006C76CB">
        <w:rPr>
          <w:rFonts w:ascii="Arial" w:hAnsi="Arial" w:cs="Arial"/>
          <w:sz w:val="20"/>
          <w:szCs w:val="20"/>
        </w:rPr>
        <w:t xml:space="preserve">award-winning </w:t>
      </w:r>
      <w:r w:rsidR="007809D5" w:rsidRPr="006C76CB">
        <w:rPr>
          <w:rFonts w:ascii="Arial" w:hAnsi="Arial" w:cs="Arial"/>
          <w:sz w:val="20"/>
          <w:szCs w:val="20"/>
        </w:rPr>
        <w:t xml:space="preserve">young </w:t>
      </w:r>
      <w:r w:rsidRPr="006C76CB">
        <w:rPr>
          <w:rFonts w:ascii="Arial" w:hAnsi="Arial" w:cs="Arial"/>
          <w:sz w:val="20"/>
          <w:szCs w:val="20"/>
        </w:rPr>
        <w:t>man</w:t>
      </w:r>
      <w:r w:rsidR="000E5C57" w:rsidRPr="006C76CB">
        <w:rPr>
          <w:rFonts w:ascii="Arial" w:hAnsi="Arial" w:cs="Arial"/>
          <w:sz w:val="20"/>
          <w:szCs w:val="20"/>
        </w:rPr>
        <w:t xml:space="preserve"> discharged </w:t>
      </w:r>
      <w:r w:rsidR="009C29A7" w:rsidRPr="006C76CB">
        <w:rPr>
          <w:rFonts w:ascii="Arial" w:hAnsi="Arial" w:cs="Arial"/>
          <w:sz w:val="20"/>
          <w:szCs w:val="20"/>
        </w:rPr>
        <w:t xml:space="preserve">after 21 years of care </w:t>
      </w:r>
      <w:r w:rsidRPr="006C76CB">
        <w:rPr>
          <w:rFonts w:ascii="Arial" w:hAnsi="Arial" w:cs="Arial"/>
          <w:sz w:val="20"/>
          <w:szCs w:val="20"/>
        </w:rPr>
        <w:t xml:space="preserve">despite reading for a PhD and </w:t>
      </w:r>
      <w:r w:rsidR="005736EA" w:rsidRPr="006C76CB">
        <w:rPr>
          <w:rFonts w:ascii="Arial" w:hAnsi="Arial" w:cs="Arial"/>
          <w:sz w:val="20"/>
          <w:szCs w:val="20"/>
        </w:rPr>
        <w:t>being entitled</w:t>
      </w:r>
      <w:r w:rsidRPr="006C76CB">
        <w:rPr>
          <w:rFonts w:ascii="Arial" w:hAnsi="Arial" w:cs="Arial"/>
          <w:sz w:val="20"/>
          <w:szCs w:val="20"/>
        </w:rPr>
        <w:t xml:space="preserve"> to extended care until 26. </w:t>
      </w:r>
      <w:r w:rsidR="000E5C57" w:rsidRPr="006C76CB">
        <w:rPr>
          <w:rFonts w:ascii="Arial" w:hAnsi="Arial" w:cs="Arial"/>
          <w:sz w:val="20"/>
          <w:szCs w:val="20"/>
        </w:rPr>
        <w:t xml:space="preserve">His early discharge on account of funding shortages </w:t>
      </w:r>
      <w:r w:rsidRPr="006C76CB">
        <w:rPr>
          <w:rFonts w:ascii="Arial" w:hAnsi="Arial" w:cs="Arial"/>
          <w:sz w:val="20"/>
          <w:szCs w:val="20"/>
        </w:rPr>
        <w:t xml:space="preserve">deprioritised the </w:t>
      </w:r>
      <w:r w:rsidR="00727E80" w:rsidRPr="006C76CB">
        <w:rPr>
          <w:rFonts w:ascii="Arial" w:hAnsi="Arial" w:cs="Arial"/>
          <w:sz w:val="20"/>
          <w:szCs w:val="20"/>
        </w:rPr>
        <w:t>law</w:t>
      </w:r>
      <w:r w:rsidRPr="006C76CB">
        <w:rPr>
          <w:rFonts w:ascii="Arial" w:hAnsi="Arial" w:cs="Arial"/>
          <w:sz w:val="20"/>
          <w:szCs w:val="20"/>
        </w:rPr>
        <w:t xml:space="preserve"> (in Serb, 2016) </w:t>
      </w:r>
    </w:p>
    <w:p w14:paraId="67B6279A" w14:textId="50E6DAD9" w:rsidR="00E27815" w:rsidRPr="006C76CB" w:rsidRDefault="00027FB9" w:rsidP="00E527E2">
      <w:pPr>
        <w:rPr>
          <w:rFonts w:ascii="Arial" w:hAnsi="Arial" w:cs="Arial"/>
        </w:rPr>
      </w:pPr>
      <w:r w:rsidRPr="006C76CB">
        <w:rPr>
          <w:rFonts w:ascii="Arial" w:hAnsi="Arial" w:cs="Arial"/>
        </w:rPr>
        <w:t>In this article I explore the discourses that have informed debates concerning care leavers in Romania over the last 50 years</w:t>
      </w:r>
      <w:r w:rsidR="004D1AE9" w:rsidRPr="006C76CB">
        <w:rPr>
          <w:rFonts w:ascii="Arial" w:hAnsi="Arial" w:cs="Arial"/>
        </w:rPr>
        <w:t>,</w:t>
      </w:r>
      <w:r w:rsidRPr="006C76CB">
        <w:t xml:space="preserve"> </w:t>
      </w:r>
      <w:r w:rsidRPr="006C76CB">
        <w:rPr>
          <w:rFonts w:ascii="Arial" w:hAnsi="Arial" w:cs="Arial"/>
        </w:rPr>
        <w:t xml:space="preserve">to understand why reforms introduced in </w:t>
      </w:r>
      <w:r w:rsidR="00E8075B" w:rsidRPr="006C76CB">
        <w:rPr>
          <w:rFonts w:ascii="Arial" w:hAnsi="Arial" w:cs="Arial"/>
        </w:rPr>
        <w:t>mid-2000s</w:t>
      </w:r>
      <w:r w:rsidRPr="006C76CB">
        <w:rPr>
          <w:rFonts w:ascii="Arial" w:hAnsi="Arial" w:cs="Arial"/>
        </w:rPr>
        <w:t xml:space="preserve"> have been difficult to implement. </w:t>
      </w:r>
      <w:r w:rsidR="004A6D68" w:rsidRPr="006C76CB">
        <w:rPr>
          <w:rFonts w:ascii="Arial" w:hAnsi="Arial" w:cs="Arial"/>
        </w:rPr>
        <w:t>A</w:t>
      </w:r>
      <w:r w:rsidR="00E27815" w:rsidRPr="006C76CB">
        <w:rPr>
          <w:rFonts w:ascii="Arial" w:hAnsi="Arial" w:cs="Arial"/>
        </w:rPr>
        <w:t xml:space="preserve"> </w:t>
      </w:r>
      <w:r w:rsidRPr="006C76CB">
        <w:rPr>
          <w:rFonts w:ascii="Arial" w:hAnsi="Arial" w:cs="Arial"/>
        </w:rPr>
        <w:t>policy-</w:t>
      </w:r>
      <w:r w:rsidR="007C4ACB" w:rsidRPr="006C76CB">
        <w:rPr>
          <w:rFonts w:ascii="Arial" w:hAnsi="Arial" w:cs="Arial"/>
        </w:rPr>
        <w:t>experience</w:t>
      </w:r>
      <w:r w:rsidRPr="006C76CB">
        <w:rPr>
          <w:rFonts w:ascii="Arial" w:hAnsi="Arial" w:cs="Arial"/>
        </w:rPr>
        <w:t xml:space="preserve"> </w:t>
      </w:r>
      <w:r w:rsidR="00E27815" w:rsidRPr="006C76CB">
        <w:rPr>
          <w:rFonts w:ascii="Arial" w:hAnsi="Arial" w:cs="Arial"/>
        </w:rPr>
        <w:t xml:space="preserve">gap </w:t>
      </w:r>
      <w:r w:rsidR="00EC2BC1" w:rsidRPr="006C76CB">
        <w:rPr>
          <w:rFonts w:ascii="Arial" w:hAnsi="Arial" w:cs="Arial"/>
        </w:rPr>
        <w:t xml:space="preserve">is </w:t>
      </w:r>
      <w:r w:rsidR="00CF5440" w:rsidRPr="006C76CB">
        <w:rPr>
          <w:rFonts w:ascii="Arial" w:hAnsi="Arial" w:cs="Arial"/>
        </w:rPr>
        <w:t xml:space="preserve">recurrently </w:t>
      </w:r>
      <w:r w:rsidR="00E27815" w:rsidRPr="006C76CB">
        <w:rPr>
          <w:rFonts w:ascii="Arial" w:hAnsi="Arial" w:cs="Arial"/>
        </w:rPr>
        <w:t xml:space="preserve">captured by commentators documenting the desperate situation care leavers are in (Diaconu, 2013; Stanescu, 2013; Collins-Sullivan, 2014; Balan </w:t>
      </w:r>
      <w:r w:rsidR="00E27815" w:rsidRPr="006C76CB">
        <w:rPr>
          <w:rFonts w:ascii="Arial" w:hAnsi="Arial" w:cs="Arial"/>
          <w:i/>
        </w:rPr>
        <w:t>et al</w:t>
      </w:r>
      <w:r w:rsidR="00E27815" w:rsidRPr="006C76CB">
        <w:rPr>
          <w:rFonts w:ascii="Arial" w:hAnsi="Arial" w:cs="Arial"/>
        </w:rPr>
        <w:t xml:space="preserve">, 2016; Serb, 2016; </w:t>
      </w:r>
      <w:proofErr w:type="spellStart"/>
      <w:r w:rsidR="00E27815" w:rsidRPr="006C76CB">
        <w:rPr>
          <w:rFonts w:ascii="Arial" w:hAnsi="Arial" w:cs="Arial"/>
        </w:rPr>
        <w:t>Trif</w:t>
      </w:r>
      <w:proofErr w:type="spellEnd"/>
      <w:r w:rsidR="00E27815" w:rsidRPr="006C76CB">
        <w:rPr>
          <w:rFonts w:ascii="Arial" w:hAnsi="Arial" w:cs="Arial"/>
        </w:rPr>
        <w:t xml:space="preserve">, 2018; </w:t>
      </w:r>
      <w:proofErr w:type="spellStart"/>
      <w:r w:rsidR="00E27815" w:rsidRPr="006C76CB">
        <w:rPr>
          <w:rFonts w:ascii="Arial" w:hAnsi="Arial" w:cs="Arial"/>
        </w:rPr>
        <w:t>Alexandrescu</w:t>
      </w:r>
      <w:proofErr w:type="spellEnd"/>
      <w:r w:rsidR="00E27815" w:rsidRPr="006C76CB">
        <w:rPr>
          <w:rFonts w:ascii="Arial" w:hAnsi="Arial" w:cs="Arial"/>
        </w:rPr>
        <w:t xml:space="preserve">, 2019). Constantin’s quote illustrates </w:t>
      </w:r>
      <w:r w:rsidR="009F0E2E" w:rsidRPr="006C76CB">
        <w:rPr>
          <w:rFonts w:ascii="Arial" w:hAnsi="Arial" w:cs="Arial"/>
        </w:rPr>
        <w:t xml:space="preserve">the </w:t>
      </w:r>
      <w:r w:rsidR="004D1AE9" w:rsidRPr="006C76CB">
        <w:rPr>
          <w:rFonts w:ascii="Arial" w:hAnsi="Arial" w:cs="Arial"/>
        </w:rPr>
        <w:t>inequality of opportunity</w:t>
      </w:r>
      <w:r w:rsidR="00E27815" w:rsidRPr="006C76CB">
        <w:rPr>
          <w:rFonts w:ascii="Arial" w:hAnsi="Arial" w:cs="Arial"/>
        </w:rPr>
        <w:t xml:space="preserve"> which, more than a decade</w:t>
      </w:r>
      <w:r w:rsidR="00832F6E" w:rsidRPr="006C76CB">
        <w:rPr>
          <w:rFonts w:ascii="Arial" w:hAnsi="Arial" w:cs="Arial"/>
        </w:rPr>
        <w:t xml:space="preserve"> since the ambitious </w:t>
      </w:r>
      <w:r w:rsidR="002C61AA" w:rsidRPr="006C76CB">
        <w:rPr>
          <w:rFonts w:ascii="Arial" w:hAnsi="Arial" w:cs="Arial"/>
        </w:rPr>
        <w:t>2004-2007</w:t>
      </w:r>
      <w:r w:rsidR="000063F2" w:rsidRPr="006C76CB">
        <w:rPr>
          <w:rFonts w:ascii="Arial" w:hAnsi="Arial" w:cs="Arial"/>
        </w:rPr>
        <w:t xml:space="preserve"> </w:t>
      </w:r>
      <w:r w:rsidR="00832F6E" w:rsidRPr="006C76CB">
        <w:rPr>
          <w:rFonts w:ascii="Arial" w:hAnsi="Arial" w:cs="Arial"/>
        </w:rPr>
        <w:t xml:space="preserve">childcare </w:t>
      </w:r>
      <w:r w:rsidR="008B268D" w:rsidRPr="006C76CB">
        <w:rPr>
          <w:rFonts w:ascii="Arial" w:hAnsi="Arial" w:cs="Arial"/>
        </w:rPr>
        <w:t xml:space="preserve">and welfare </w:t>
      </w:r>
      <w:r w:rsidR="00E27815" w:rsidRPr="006C76CB">
        <w:rPr>
          <w:rFonts w:ascii="Arial" w:hAnsi="Arial" w:cs="Arial"/>
        </w:rPr>
        <w:t>reform</w:t>
      </w:r>
      <w:r w:rsidR="000063F2" w:rsidRPr="006C76CB">
        <w:rPr>
          <w:rFonts w:ascii="Arial" w:hAnsi="Arial" w:cs="Arial"/>
        </w:rPr>
        <w:t>,</w:t>
      </w:r>
      <w:r w:rsidR="00E27815" w:rsidRPr="006C76CB">
        <w:rPr>
          <w:rFonts w:ascii="Arial" w:hAnsi="Arial" w:cs="Arial"/>
        </w:rPr>
        <w:t xml:space="preserve"> still jeopardis</w:t>
      </w:r>
      <w:r w:rsidR="002C61AA" w:rsidRPr="006C76CB">
        <w:rPr>
          <w:rFonts w:ascii="Arial" w:hAnsi="Arial" w:cs="Arial"/>
        </w:rPr>
        <w:t xml:space="preserve">es </w:t>
      </w:r>
      <w:r w:rsidR="009F0E2E" w:rsidRPr="006C76CB">
        <w:rPr>
          <w:rFonts w:ascii="Arial" w:hAnsi="Arial" w:cs="Arial"/>
        </w:rPr>
        <w:t xml:space="preserve">these young people’s </w:t>
      </w:r>
      <w:r w:rsidR="002C61AA" w:rsidRPr="006C76CB">
        <w:rPr>
          <w:rFonts w:ascii="Arial" w:hAnsi="Arial" w:cs="Arial"/>
        </w:rPr>
        <w:t>well</w:t>
      </w:r>
      <w:r w:rsidR="00E27815" w:rsidRPr="006C76CB">
        <w:rPr>
          <w:rFonts w:ascii="Arial" w:hAnsi="Arial" w:cs="Arial"/>
        </w:rPr>
        <w:t xml:space="preserve">being and </w:t>
      </w:r>
      <w:r w:rsidR="003C1C8F" w:rsidRPr="006C76CB">
        <w:rPr>
          <w:rFonts w:ascii="Arial" w:hAnsi="Arial" w:cs="Arial"/>
        </w:rPr>
        <w:t xml:space="preserve">the </w:t>
      </w:r>
      <w:r w:rsidR="00E27815" w:rsidRPr="006C76CB">
        <w:rPr>
          <w:rFonts w:ascii="Arial" w:hAnsi="Arial" w:cs="Arial"/>
        </w:rPr>
        <w:t>fulfi</w:t>
      </w:r>
      <w:r w:rsidR="003C1C8F" w:rsidRPr="006C76CB">
        <w:rPr>
          <w:rFonts w:ascii="Arial" w:hAnsi="Arial" w:cs="Arial"/>
        </w:rPr>
        <w:t>lment of</w:t>
      </w:r>
      <w:r w:rsidR="00E27815" w:rsidRPr="006C76CB">
        <w:rPr>
          <w:rFonts w:ascii="Arial" w:hAnsi="Arial" w:cs="Arial"/>
        </w:rPr>
        <w:t xml:space="preserve"> their potential. The reform </w:t>
      </w:r>
      <w:r w:rsidR="000063F2" w:rsidRPr="006C76CB">
        <w:rPr>
          <w:rFonts w:ascii="Arial" w:hAnsi="Arial" w:cs="Arial"/>
        </w:rPr>
        <w:t>introduced</w:t>
      </w:r>
      <w:r w:rsidR="00E27815" w:rsidRPr="006C76CB">
        <w:rPr>
          <w:rFonts w:ascii="Arial" w:hAnsi="Arial" w:cs="Arial"/>
        </w:rPr>
        <w:t xml:space="preserve"> a comp</w:t>
      </w:r>
      <w:r w:rsidR="00CF5440" w:rsidRPr="006C76CB">
        <w:rPr>
          <w:rFonts w:ascii="Arial" w:hAnsi="Arial" w:cs="Arial"/>
        </w:rPr>
        <w:t>rehensive rights-based childcare</w:t>
      </w:r>
      <w:r w:rsidR="00832F6E" w:rsidRPr="006C76CB">
        <w:rPr>
          <w:rFonts w:ascii="Arial" w:hAnsi="Arial" w:cs="Arial"/>
        </w:rPr>
        <w:t xml:space="preserve"> </w:t>
      </w:r>
      <w:r w:rsidR="00742831" w:rsidRPr="006C76CB">
        <w:rPr>
          <w:rFonts w:ascii="Arial" w:hAnsi="Arial" w:cs="Arial"/>
        </w:rPr>
        <w:t>legislation</w:t>
      </w:r>
      <w:r w:rsidR="00E27815" w:rsidRPr="006C76CB">
        <w:rPr>
          <w:rFonts w:ascii="Arial" w:hAnsi="Arial" w:cs="Arial"/>
        </w:rPr>
        <w:t xml:space="preserve"> </w:t>
      </w:r>
      <w:r w:rsidR="000063F2" w:rsidRPr="006C76CB">
        <w:rPr>
          <w:rFonts w:ascii="Arial" w:hAnsi="Arial" w:cs="Arial"/>
        </w:rPr>
        <w:t xml:space="preserve">which </w:t>
      </w:r>
      <w:r w:rsidR="00F0373B" w:rsidRPr="006C76CB">
        <w:rPr>
          <w:rFonts w:ascii="Arial" w:hAnsi="Arial" w:cs="Arial"/>
        </w:rPr>
        <w:t>included</w:t>
      </w:r>
      <w:r w:rsidR="006F6708" w:rsidRPr="006C76CB">
        <w:rPr>
          <w:rFonts w:ascii="Arial" w:hAnsi="Arial" w:cs="Arial"/>
        </w:rPr>
        <w:t>:</w:t>
      </w:r>
      <w:r w:rsidR="00E27815" w:rsidRPr="006C76CB">
        <w:rPr>
          <w:rFonts w:ascii="Arial" w:hAnsi="Arial" w:cs="Arial"/>
        </w:rPr>
        <w:t xml:space="preserve"> methods, tools a</w:t>
      </w:r>
      <w:r w:rsidR="004A6F9D" w:rsidRPr="006C76CB">
        <w:rPr>
          <w:rFonts w:ascii="Arial" w:hAnsi="Arial" w:cs="Arial"/>
        </w:rPr>
        <w:t xml:space="preserve">nd infrastructure </w:t>
      </w:r>
      <w:r w:rsidR="000063F2" w:rsidRPr="006C76CB">
        <w:rPr>
          <w:rFonts w:ascii="Arial" w:hAnsi="Arial" w:cs="Arial"/>
        </w:rPr>
        <w:t>for</w:t>
      </w:r>
      <w:r w:rsidR="00E27815" w:rsidRPr="006C76CB">
        <w:rPr>
          <w:rFonts w:ascii="Arial" w:hAnsi="Arial" w:cs="Arial"/>
        </w:rPr>
        <w:t xml:space="preserve"> early </w:t>
      </w:r>
      <w:r w:rsidR="009B59A9" w:rsidRPr="006C76CB">
        <w:rPr>
          <w:rFonts w:ascii="Arial" w:hAnsi="Arial" w:cs="Arial"/>
        </w:rPr>
        <w:t xml:space="preserve">preparation; </w:t>
      </w:r>
      <w:r w:rsidR="00E27815" w:rsidRPr="006C76CB">
        <w:rPr>
          <w:rFonts w:ascii="Arial" w:hAnsi="Arial" w:cs="Arial"/>
        </w:rPr>
        <w:t xml:space="preserve">extended care </w:t>
      </w:r>
      <w:r w:rsidR="004F3B2E" w:rsidRPr="006C76CB">
        <w:rPr>
          <w:rFonts w:ascii="Arial" w:hAnsi="Arial" w:cs="Arial"/>
        </w:rPr>
        <w:t xml:space="preserve">on request </w:t>
      </w:r>
      <w:r w:rsidR="002A6C6A" w:rsidRPr="006C76CB">
        <w:rPr>
          <w:rFonts w:ascii="Arial" w:hAnsi="Arial" w:cs="Arial"/>
        </w:rPr>
        <w:t>until</w:t>
      </w:r>
      <w:r w:rsidR="000063F2" w:rsidRPr="006C76CB">
        <w:rPr>
          <w:rFonts w:ascii="Arial" w:hAnsi="Arial" w:cs="Arial"/>
        </w:rPr>
        <w:t xml:space="preserve"> 20</w:t>
      </w:r>
      <w:r w:rsidR="002A6C6A" w:rsidRPr="006C76CB">
        <w:rPr>
          <w:rFonts w:ascii="Arial" w:hAnsi="Arial" w:cs="Arial"/>
        </w:rPr>
        <w:t xml:space="preserve"> to all</w:t>
      </w:r>
      <w:r w:rsidR="00E27815" w:rsidRPr="006C76CB">
        <w:rPr>
          <w:rFonts w:ascii="Arial" w:hAnsi="Arial" w:cs="Arial"/>
        </w:rPr>
        <w:t xml:space="preserve"> or 26 </w:t>
      </w:r>
      <w:r w:rsidR="002C61AA" w:rsidRPr="006C76CB">
        <w:rPr>
          <w:rFonts w:ascii="Arial" w:hAnsi="Arial" w:cs="Arial"/>
        </w:rPr>
        <w:t>if</w:t>
      </w:r>
      <w:r w:rsidR="00E27815" w:rsidRPr="006C76CB">
        <w:rPr>
          <w:rFonts w:ascii="Arial" w:hAnsi="Arial" w:cs="Arial"/>
        </w:rPr>
        <w:t xml:space="preserve"> in full-time education (Law 272/2004</w:t>
      </w:r>
      <w:r w:rsidR="005D1BCC" w:rsidRPr="006C76CB">
        <w:rPr>
          <w:rFonts w:ascii="Arial" w:hAnsi="Arial" w:cs="Arial"/>
        </w:rPr>
        <w:t>,</w:t>
      </w:r>
      <w:r w:rsidR="005D1BCC" w:rsidRPr="006C76CB">
        <w:rPr>
          <w:rFonts w:ascii="Arial" w:hAnsi="Arial" w:cs="Arial"/>
          <w:sz w:val="20"/>
          <w:szCs w:val="20"/>
        </w:rPr>
        <w:t xml:space="preserve"> </w:t>
      </w:r>
      <w:r w:rsidR="005D1BCC" w:rsidRPr="006C76CB">
        <w:rPr>
          <w:rFonts w:ascii="Arial" w:hAnsi="Arial" w:cs="Arial"/>
        </w:rPr>
        <w:t>art. 55.2</w:t>
      </w:r>
      <w:r w:rsidR="00E27815" w:rsidRPr="006C76CB">
        <w:rPr>
          <w:rFonts w:ascii="Arial" w:hAnsi="Arial" w:cs="Arial"/>
        </w:rPr>
        <w:t xml:space="preserve">); priority for housing and employment (Law 116/2002); </w:t>
      </w:r>
      <w:r w:rsidR="00EC2BC1" w:rsidRPr="006C76CB">
        <w:rPr>
          <w:rFonts w:ascii="Arial" w:hAnsi="Arial" w:cs="Arial"/>
        </w:rPr>
        <w:t xml:space="preserve">frontline </w:t>
      </w:r>
      <w:r w:rsidR="00E27815" w:rsidRPr="006C76CB">
        <w:rPr>
          <w:rFonts w:ascii="Arial" w:hAnsi="Arial" w:cs="Arial"/>
        </w:rPr>
        <w:t xml:space="preserve">practitioners trained in theory, children’s rights and child-centred practice (Order 48/2004); </w:t>
      </w:r>
      <w:r w:rsidR="00B244B4" w:rsidRPr="006C76CB">
        <w:rPr>
          <w:rFonts w:ascii="Arial" w:hAnsi="Arial" w:cs="Arial"/>
        </w:rPr>
        <w:t xml:space="preserve">monitoring; </w:t>
      </w:r>
      <w:r w:rsidR="00E27815" w:rsidRPr="006C76CB">
        <w:rPr>
          <w:rFonts w:ascii="Arial" w:hAnsi="Arial" w:cs="Arial"/>
        </w:rPr>
        <w:t xml:space="preserve">and a service for developing independent living and social integration </w:t>
      </w:r>
      <w:r w:rsidR="004E54D6" w:rsidRPr="006C76CB">
        <w:rPr>
          <w:rFonts w:ascii="Arial" w:hAnsi="Arial" w:cs="Arial"/>
        </w:rPr>
        <w:t xml:space="preserve">skills </w:t>
      </w:r>
      <w:r w:rsidR="00E27815" w:rsidRPr="006C76CB">
        <w:rPr>
          <w:rFonts w:ascii="Arial" w:hAnsi="Arial" w:cs="Arial"/>
        </w:rPr>
        <w:t xml:space="preserve">(Order 14/2007). </w:t>
      </w:r>
    </w:p>
    <w:p w14:paraId="521A370E" w14:textId="3A3FD2BC" w:rsidR="00E27815" w:rsidRPr="006C76CB" w:rsidRDefault="00E27815" w:rsidP="00E527E2">
      <w:pPr>
        <w:rPr>
          <w:rFonts w:ascii="Arial" w:hAnsi="Arial" w:cs="Arial"/>
        </w:rPr>
      </w:pPr>
      <w:r w:rsidRPr="006C76CB">
        <w:rPr>
          <w:rFonts w:ascii="Arial" w:hAnsi="Arial" w:cs="Arial"/>
        </w:rPr>
        <w:t>Yet, Constantin’s story is not unique or rare. Young people continue to report perilous transitions from care</w:t>
      </w:r>
      <w:r w:rsidR="003520D1" w:rsidRPr="006C76CB">
        <w:rPr>
          <w:rFonts w:ascii="Arial" w:hAnsi="Arial" w:cs="Arial"/>
        </w:rPr>
        <w:t xml:space="preserve"> and</w:t>
      </w:r>
      <w:r w:rsidRPr="006C76CB">
        <w:rPr>
          <w:rFonts w:ascii="Arial" w:hAnsi="Arial" w:cs="Arial"/>
        </w:rPr>
        <w:t xml:space="preserve"> little professional care-leaving support</w:t>
      </w:r>
      <w:r w:rsidR="003B7627" w:rsidRPr="006C76CB">
        <w:rPr>
          <w:rFonts w:ascii="Arial" w:hAnsi="Arial" w:cs="Arial"/>
        </w:rPr>
        <w:t>,</w:t>
      </w:r>
      <w:r w:rsidRPr="006C76CB">
        <w:rPr>
          <w:rFonts w:ascii="Arial" w:hAnsi="Arial" w:cs="Arial"/>
        </w:rPr>
        <w:t xml:space="preserve"> relying instead on their informal but </w:t>
      </w:r>
      <w:r w:rsidRPr="006C76CB">
        <w:rPr>
          <w:rFonts w:ascii="Arial" w:hAnsi="Arial" w:cs="Arial"/>
          <w:i/>
        </w:rPr>
        <w:t>ad-hoc</w:t>
      </w:r>
      <w:r w:rsidRPr="006C76CB">
        <w:rPr>
          <w:rFonts w:ascii="Arial" w:hAnsi="Arial" w:cs="Arial"/>
        </w:rPr>
        <w:t xml:space="preserve"> social networks </w:t>
      </w:r>
      <w:r w:rsidRPr="006C76CB">
        <w:rPr>
          <w:rFonts w:ascii="Arial" w:hAnsi="Arial" w:cs="Arial"/>
          <w:lang w:val="en-US"/>
        </w:rPr>
        <w:t xml:space="preserve">(Stanescu, 2013; Balan </w:t>
      </w:r>
      <w:r w:rsidRPr="006C76CB">
        <w:rPr>
          <w:rFonts w:ascii="Arial" w:hAnsi="Arial" w:cs="Arial"/>
          <w:i/>
          <w:iCs/>
          <w:lang w:val="en-US"/>
        </w:rPr>
        <w:t>et al</w:t>
      </w:r>
      <w:r w:rsidRPr="006C76CB">
        <w:rPr>
          <w:rFonts w:ascii="Arial" w:hAnsi="Arial" w:cs="Arial"/>
          <w:lang w:val="en-US"/>
        </w:rPr>
        <w:t xml:space="preserve">. 2016; </w:t>
      </w:r>
      <w:proofErr w:type="spellStart"/>
      <w:r w:rsidRPr="006C76CB">
        <w:rPr>
          <w:rFonts w:ascii="Arial" w:hAnsi="Arial" w:cs="Arial"/>
          <w:lang w:val="en-US"/>
        </w:rPr>
        <w:t>Trif</w:t>
      </w:r>
      <w:proofErr w:type="spellEnd"/>
      <w:r w:rsidRPr="006C76CB">
        <w:rPr>
          <w:rFonts w:ascii="Arial" w:hAnsi="Arial" w:cs="Arial"/>
          <w:lang w:val="en-US"/>
        </w:rPr>
        <w:t>, 2018)</w:t>
      </w:r>
      <w:r w:rsidR="009749F8" w:rsidRPr="006C76CB">
        <w:rPr>
          <w:rFonts w:ascii="Arial" w:hAnsi="Arial" w:cs="Arial"/>
        </w:rPr>
        <w:t xml:space="preserve">. They </w:t>
      </w:r>
      <w:r w:rsidRPr="006C76CB">
        <w:rPr>
          <w:rFonts w:ascii="Arial" w:hAnsi="Arial" w:cs="Arial"/>
        </w:rPr>
        <w:t>self-isola</w:t>
      </w:r>
      <w:r w:rsidR="003E4F17" w:rsidRPr="006C76CB">
        <w:rPr>
          <w:rFonts w:ascii="Arial" w:hAnsi="Arial" w:cs="Arial"/>
        </w:rPr>
        <w:t>te</w:t>
      </w:r>
      <w:r w:rsidRPr="006C76CB">
        <w:rPr>
          <w:rFonts w:ascii="Arial" w:hAnsi="Arial" w:cs="Arial"/>
        </w:rPr>
        <w:t xml:space="preserve"> to prevent</w:t>
      </w:r>
      <w:r w:rsidR="003E4F17" w:rsidRPr="006C76CB">
        <w:rPr>
          <w:rFonts w:ascii="Arial" w:hAnsi="Arial" w:cs="Arial"/>
        </w:rPr>
        <w:t xml:space="preserve"> societal</w:t>
      </w:r>
      <w:r w:rsidRPr="006C76CB">
        <w:rPr>
          <w:rFonts w:ascii="Arial" w:hAnsi="Arial" w:cs="Arial"/>
        </w:rPr>
        <w:t xml:space="preserve"> </w:t>
      </w:r>
      <w:r w:rsidR="003E4F17" w:rsidRPr="006C76CB">
        <w:rPr>
          <w:rFonts w:ascii="Arial" w:hAnsi="Arial" w:cs="Arial"/>
        </w:rPr>
        <w:t>stigma</w:t>
      </w:r>
      <w:r w:rsidRPr="006C76CB">
        <w:t xml:space="preserve"> </w:t>
      </w:r>
      <w:r w:rsidRPr="006C76CB">
        <w:rPr>
          <w:rFonts w:ascii="Arial" w:hAnsi="Arial" w:cs="Arial"/>
        </w:rPr>
        <w:t>(Collins-Sullivan, 2014)</w:t>
      </w:r>
      <w:r w:rsidR="009749F8" w:rsidRPr="006C76CB">
        <w:rPr>
          <w:rFonts w:ascii="Arial" w:hAnsi="Arial" w:cs="Arial"/>
        </w:rPr>
        <w:t xml:space="preserve"> and feel</w:t>
      </w:r>
      <w:r w:rsidR="002369D4" w:rsidRPr="006C76CB">
        <w:rPr>
          <w:rFonts w:ascii="Arial" w:hAnsi="Arial" w:cs="Arial"/>
        </w:rPr>
        <w:t xml:space="preserve"> abandoned and suicidal</w:t>
      </w:r>
      <w:r w:rsidRPr="006C76CB">
        <w:rPr>
          <w:rFonts w:ascii="Arial" w:hAnsi="Arial" w:cs="Arial"/>
        </w:rPr>
        <w:t xml:space="preserve"> (Serb, 2016; </w:t>
      </w:r>
      <w:proofErr w:type="spellStart"/>
      <w:r w:rsidRPr="006C76CB">
        <w:rPr>
          <w:rFonts w:ascii="Arial" w:hAnsi="Arial" w:cs="Arial"/>
        </w:rPr>
        <w:t>Alexandrescu</w:t>
      </w:r>
      <w:proofErr w:type="spellEnd"/>
      <w:r w:rsidRPr="006C76CB">
        <w:rPr>
          <w:rFonts w:ascii="Arial" w:hAnsi="Arial" w:cs="Arial"/>
        </w:rPr>
        <w:t xml:space="preserve">, 2019). </w:t>
      </w:r>
      <w:r w:rsidR="003F53DA" w:rsidRPr="006C76CB">
        <w:rPr>
          <w:rFonts w:ascii="Arial" w:hAnsi="Arial" w:cs="Arial"/>
        </w:rPr>
        <w:t>Access to</w:t>
      </w:r>
      <w:r w:rsidRPr="006C76CB">
        <w:rPr>
          <w:rFonts w:ascii="Arial" w:hAnsi="Arial" w:cs="Arial"/>
        </w:rPr>
        <w:t xml:space="preserve"> </w:t>
      </w:r>
      <w:r w:rsidR="003E4F17" w:rsidRPr="006C76CB">
        <w:rPr>
          <w:rFonts w:ascii="Arial" w:hAnsi="Arial" w:cs="Arial"/>
        </w:rPr>
        <w:t>legal</w:t>
      </w:r>
      <w:r w:rsidRPr="006C76CB">
        <w:rPr>
          <w:rFonts w:ascii="Arial" w:hAnsi="Arial" w:cs="Arial"/>
        </w:rPr>
        <w:t xml:space="preserve"> </w:t>
      </w:r>
      <w:r w:rsidR="003E4F17" w:rsidRPr="006C76CB">
        <w:rPr>
          <w:rFonts w:ascii="Arial" w:hAnsi="Arial" w:cs="Arial"/>
        </w:rPr>
        <w:t xml:space="preserve">benefits </w:t>
      </w:r>
      <w:r w:rsidRPr="006C76CB">
        <w:rPr>
          <w:rFonts w:ascii="Arial" w:hAnsi="Arial" w:cs="Arial"/>
        </w:rPr>
        <w:t xml:space="preserve">is either </w:t>
      </w:r>
      <w:r w:rsidR="00EA6035" w:rsidRPr="006C76CB">
        <w:rPr>
          <w:rFonts w:ascii="Arial" w:hAnsi="Arial" w:cs="Arial"/>
        </w:rPr>
        <w:t xml:space="preserve">preferential </w:t>
      </w:r>
      <w:r w:rsidRPr="006C76CB">
        <w:rPr>
          <w:rFonts w:ascii="Arial" w:hAnsi="Arial" w:cs="Arial"/>
        </w:rPr>
        <w:t>(</w:t>
      </w:r>
      <w:proofErr w:type="spellStart"/>
      <w:r w:rsidRPr="006C76CB">
        <w:rPr>
          <w:rFonts w:ascii="Arial" w:hAnsi="Arial" w:cs="Arial"/>
        </w:rPr>
        <w:t>Trif</w:t>
      </w:r>
      <w:proofErr w:type="spellEnd"/>
      <w:r w:rsidRPr="006C76CB">
        <w:rPr>
          <w:rFonts w:ascii="Arial" w:hAnsi="Arial" w:cs="Arial"/>
        </w:rPr>
        <w:t>, 2018: p)</w:t>
      </w:r>
      <w:r w:rsidR="001E728D" w:rsidRPr="006C76CB">
        <w:rPr>
          <w:rFonts w:ascii="Arial" w:hAnsi="Arial" w:cs="Arial"/>
        </w:rPr>
        <w:t xml:space="preserve">, discretionary </w:t>
      </w:r>
      <w:r w:rsidR="002A51EB" w:rsidRPr="006C76CB">
        <w:rPr>
          <w:rFonts w:ascii="Arial" w:hAnsi="Arial" w:cs="Arial"/>
        </w:rPr>
        <w:t>(</w:t>
      </w:r>
      <w:proofErr w:type="spellStart"/>
      <w:r w:rsidR="002A51EB" w:rsidRPr="006C76CB">
        <w:rPr>
          <w:rFonts w:ascii="Arial" w:hAnsi="Arial" w:cs="Arial"/>
        </w:rPr>
        <w:t>Alexandrescu</w:t>
      </w:r>
      <w:proofErr w:type="spellEnd"/>
      <w:r w:rsidR="002A51EB" w:rsidRPr="006C76CB">
        <w:rPr>
          <w:rFonts w:ascii="Arial" w:hAnsi="Arial" w:cs="Arial"/>
        </w:rPr>
        <w:t>, 2019),</w:t>
      </w:r>
      <w:r w:rsidRPr="006C76CB">
        <w:rPr>
          <w:rFonts w:ascii="Arial" w:hAnsi="Arial" w:cs="Arial"/>
        </w:rPr>
        <w:t xml:space="preserve"> or blocked by institutional discrimination </w:t>
      </w:r>
      <w:bookmarkStart w:id="1" w:name="_Hlk48953562"/>
      <w:r w:rsidRPr="006C76CB">
        <w:rPr>
          <w:rFonts w:ascii="Arial" w:hAnsi="Arial" w:cs="Arial"/>
        </w:rPr>
        <w:t>(</w:t>
      </w:r>
      <w:proofErr w:type="spellStart"/>
      <w:r w:rsidR="008D579C" w:rsidRPr="006C76CB">
        <w:rPr>
          <w:rFonts w:ascii="Arial" w:hAnsi="Arial" w:cs="Arial"/>
        </w:rPr>
        <w:t>Botonogu</w:t>
      </w:r>
      <w:proofErr w:type="spellEnd"/>
      <w:r w:rsidR="008D579C" w:rsidRPr="006C76CB">
        <w:rPr>
          <w:rFonts w:ascii="Arial" w:hAnsi="Arial" w:cs="Arial"/>
        </w:rPr>
        <w:t xml:space="preserve"> </w:t>
      </w:r>
      <w:r w:rsidR="008D579C" w:rsidRPr="006C76CB">
        <w:rPr>
          <w:rFonts w:ascii="Arial" w:hAnsi="Arial" w:cs="Arial"/>
          <w:i/>
          <w:iCs/>
        </w:rPr>
        <w:t>et al</w:t>
      </w:r>
      <w:r w:rsidR="008D579C" w:rsidRPr="006C76CB">
        <w:rPr>
          <w:rFonts w:ascii="Arial" w:hAnsi="Arial" w:cs="Arial"/>
        </w:rPr>
        <w:t>.</w:t>
      </w:r>
      <w:r w:rsidRPr="006C76CB">
        <w:rPr>
          <w:rFonts w:ascii="Arial" w:hAnsi="Arial" w:cs="Arial"/>
        </w:rPr>
        <w:t>, n.d.)</w:t>
      </w:r>
      <w:bookmarkEnd w:id="1"/>
      <w:r w:rsidRPr="006C76CB">
        <w:rPr>
          <w:rFonts w:ascii="Arial" w:hAnsi="Arial" w:cs="Arial"/>
        </w:rPr>
        <w:t>.</w:t>
      </w:r>
      <w:r w:rsidR="006F6708" w:rsidRPr="006C76CB">
        <w:rPr>
          <w:rFonts w:ascii="Arial" w:hAnsi="Arial" w:cs="Arial"/>
        </w:rPr>
        <w:t xml:space="preserve"> A</w:t>
      </w:r>
      <w:r w:rsidRPr="006C76CB">
        <w:rPr>
          <w:rFonts w:ascii="Arial" w:hAnsi="Arial" w:cs="Arial"/>
        </w:rPr>
        <w:t xml:space="preserve"> </w:t>
      </w:r>
      <w:r w:rsidR="006F6708" w:rsidRPr="006C76CB">
        <w:rPr>
          <w:rFonts w:ascii="Arial" w:hAnsi="Arial" w:cs="Arial"/>
        </w:rPr>
        <w:t>l</w:t>
      </w:r>
      <w:r w:rsidRPr="006C76CB">
        <w:rPr>
          <w:rFonts w:ascii="Arial" w:hAnsi="Arial" w:cs="Arial"/>
        </w:rPr>
        <w:t>ack of monitoring and service evaluation maintain</w:t>
      </w:r>
      <w:r w:rsidR="005929DB" w:rsidRPr="006C76CB">
        <w:rPr>
          <w:rFonts w:ascii="Arial" w:hAnsi="Arial" w:cs="Arial"/>
        </w:rPr>
        <w:t>s</w:t>
      </w:r>
      <w:r w:rsidR="0095390E" w:rsidRPr="006C76CB">
        <w:rPr>
          <w:rFonts w:ascii="Arial" w:hAnsi="Arial" w:cs="Arial"/>
        </w:rPr>
        <w:t xml:space="preserve"> a ve</w:t>
      </w:r>
      <w:r w:rsidRPr="006C76CB">
        <w:rPr>
          <w:rFonts w:ascii="Arial" w:hAnsi="Arial" w:cs="Arial"/>
        </w:rPr>
        <w:t xml:space="preserve">il over what happens to </w:t>
      </w:r>
      <w:r w:rsidR="005929DB" w:rsidRPr="006C76CB">
        <w:rPr>
          <w:rFonts w:ascii="Arial" w:hAnsi="Arial" w:cs="Arial"/>
        </w:rPr>
        <w:t>them</w:t>
      </w:r>
      <w:r w:rsidR="007102F9" w:rsidRPr="006C76CB">
        <w:rPr>
          <w:rFonts w:ascii="Arial" w:hAnsi="Arial" w:cs="Arial"/>
        </w:rPr>
        <w:t xml:space="preserve"> post-care</w:t>
      </w:r>
      <w:r w:rsidRPr="006C76CB">
        <w:rPr>
          <w:rFonts w:ascii="Arial" w:hAnsi="Arial" w:cs="Arial"/>
        </w:rPr>
        <w:t xml:space="preserve">. </w:t>
      </w:r>
      <w:r w:rsidR="00690028" w:rsidRPr="006C76CB">
        <w:rPr>
          <w:rFonts w:ascii="Arial" w:hAnsi="Arial" w:cs="Arial"/>
        </w:rPr>
        <w:t xml:space="preserve"> </w:t>
      </w:r>
      <w:r w:rsidR="00705FFB" w:rsidRPr="006C76CB">
        <w:rPr>
          <w:rFonts w:ascii="Arial" w:hAnsi="Arial" w:cs="Arial"/>
        </w:rPr>
        <w:t xml:space="preserve"> </w:t>
      </w:r>
    </w:p>
    <w:p w14:paraId="52BEF471" w14:textId="2A7B3EB7" w:rsidR="00E27815" w:rsidRPr="006C76CB" w:rsidRDefault="00E27815" w:rsidP="00E527E2">
      <w:pPr>
        <w:rPr>
          <w:rFonts w:ascii="Arial" w:hAnsi="Arial" w:cs="Arial"/>
        </w:rPr>
      </w:pPr>
      <w:r w:rsidRPr="006C76CB">
        <w:rPr>
          <w:rFonts w:ascii="Arial" w:hAnsi="Arial" w:cs="Arial"/>
        </w:rPr>
        <w:t xml:space="preserve">It is </w:t>
      </w:r>
      <w:r w:rsidR="004D38BF" w:rsidRPr="006C76CB">
        <w:rPr>
          <w:rFonts w:ascii="Arial" w:hAnsi="Arial" w:cs="Arial"/>
        </w:rPr>
        <w:t>important</w:t>
      </w:r>
      <w:r w:rsidR="00793A23" w:rsidRPr="006C76CB">
        <w:rPr>
          <w:rFonts w:ascii="Arial" w:hAnsi="Arial" w:cs="Arial"/>
        </w:rPr>
        <w:t xml:space="preserve"> to understand what causes the</w:t>
      </w:r>
      <w:r w:rsidRPr="006C76CB">
        <w:rPr>
          <w:rFonts w:ascii="Arial" w:hAnsi="Arial" w:cs="Arial"/>
        </w:rPr>
        <w:t xml:space="preserve"> </w:t>
      </w:r>
      <w:r w:rsidR="00793A23" w:rsidRPr="006C76CB">
        <w:rPr>
          <w:rFonts w:ascii="Arial" w:hAnsi="Arial" w:cs="Arial"/>
        </w:rPr>
        <w:t>policy-implementation gap</w:t>
      </w:r>
      <w:r w:rsidRPr="006C76CB">
        <w:rPr>
          <w:rFonts w:ascii="Arial" w:hAnsi="Arial" w:cs="Arial"/>
        </w:rPr>
        <w:t xml:space="preserve"> and to identify meaningful action. In </w:t>
      </w:r>
      <w:r w:rsidR="00671900" w:rsidRPr="006C76CB">
        <w:rPr>
          <w:rFonts w:ascii="Arial" w:hAnsi="Arial" w:cs="Arial"/>
        </w:rPr>
        <w:t>this article</w:t>
      </w:r>
      <w:r w:rsidR="00271539" w:rsidRPr="006C76CB">
        <w:rPr>
          <w:rFonts w:ascii="Arial" w:hAnsi="Arial" w:cs="Arial"/>
        </w:rPr>
        <w:t>,</w:t>
      </w:r>
      <w:r w:rsidRPr="006C76CB">
        <w:rPr>
          <w:rFonts w:ascii="Arial" w:hAnsi="Arial" w:cs="Arial"/>
        </w:rPr>
        <w:t xml:space="preserve"> I look beyond </w:t>
      </w:r>
      <w:r w:rsidR="0064095C" w:rsidRPr="006C76CB">
        <w:rPr>
          <w:rFonts w:ascii="Arial" w:hAnsi="Arial" w:cs="Arial"/>
        </w:rPr>
        <w:t xml:space="preserve">structural </w:t>
      </w:r>
      <w:r w:rsidR="004E44F3" w:rsidRPr="006C76CB">
        <w:rPr>
          <w:rFonts w:ascii="Arial" w:hAnsi="Arial" w:cs="Arial"/>
        </w:rPr>
        <w:t xml:space="preserve">factors </w:t>
      </w:r>
      <w:r w:rsidRPr="006C76CB">
        <w:rPr>
          <w:rFonts w:ascii="Arial" w:hAnsi="Arial" w:cs="Arial"/>
        </w:rPr>
        <w:t>such as the</w:t>
      </w:r>
      <w:r w:rsidR="001C2A93" w:rsidRPr="006C76CB">
        <w:rPr>
          <w:rFonts w:ascii="Arial" w:hAnsi="Arial" w:cs="Arial"/>
        </w:rPr>
        <w:t xml:space="preserve"> post-2008</w:t>
      </w:r>
      <w:r w:rsidR="00F77323" w:rsidRPr="006C76CB">
        <w:rPr>
          <w:rFonts w:ascii="Arial" w:hAnsi="Arial" w:cs="Arial"/>
        </w:rPr>
        <w:t xml:space="preserve"> </w:t>
      </w:r>
      <w:r w:rsidR="001C2A93" w:rsidRPr="006C76CB">
        <w:rPr>
          <w:rFonts w:ascii="Arial" w:hAnsi="Arial" w:cs="Arial"/>
        </w:rPr>
        <w:t>funding cuts and gaps in available staff and services</w:t>
      </w:r>
      <w:r w:rsidRPr="006C76CB">
        <w:rPr>
          <w:rFonts w:ascii="Arial" w:hAnsi="Arial" w:cs="Arial"/>
        </w:rPr>
        <w:t xml:space="preserve">. </w:t>
      </w:r>
      <w:r w:rsidR="00C968EF" w:rsidRPr="006C76CB">
        <w:rPr>
          <w:rFonts w:ascii="Arial" w:hAnsi="Arial" w:cs="Arial"/>
        </w:rPr>
        <w:t xml:space="preserve">Resources are a problem, and not a trivial one. However, in this article </w:t>
      </w:r>
      <w:r w:rsidRPr="006C76CB">
        <w:rPr>
          <w:rFonts w:ascii="Arial" w:hAnsi="Arial" w:cs="Arial"/>
        </w:rPr>
        <w:t xml:space="preserve">I focus on a </w:t>
      </w:r>
      <w:r w:rsidR="004142B3" w:rsidRPr="006C76CB">
        <w:rPr>
          <w:rFonts w:ascii="Arial" w:hAnsi="Arial" w:cs="Arial"/>
        </w:rPr>
        <w:t>stealthier</w:t>
      </w:r>
      <w:r w:rsidRPr="006C76CB">
        <w:rPr>
          <w:rFonts w:ascii="Arial" w:hAnsi="Arial" w:cs="Arial"/>
        </w:rPr>
        <w:t xml:space="preserve"> mechanism shaping practice </w:t>
      </w:r>
      <w:r w:rsidR="00606AFC" w:rsidRPr="006C76CB">
        <w:rPr>
          <w:rFonts w:ascii="Arial" w:hAnsi="Arial" w:cs="Arial"/>
        </w:rPr>
        <w:t xml:space="preserve">and </w:t>
      </w:r>
      <w:r w:rsidR="005D084B" w:rsidRPr="006C76CB">
        <w:rPr>
          <w:rFonts w:ascii="Arial" w:hAnsi="Arial" w:cs="Arial"/>
        </w:rPr>
        <w:t xml:space="preserve">resource </w:t>
      </w:r>
      <w:r w:rsidR="002C4F11" w:rsidRPr="006C76CB">
        <w:rPr>
          <w:rFonts w:ascii="Arial" w:hAnsi="Arial" w:cs="Arial"/>
        </w:rPr>
        <w:t xml:space="preserve">investment </w:t>
      </w:r>
      <w:proofErr w:type="gramStart"/>
      <w:r w:rsidRPr="006C76CB">
        <w:rPr>
          <w:rFonts w:ascii="Arial" w:hAnsi="Arial" w:cs="Arial"/>
        </w:rPr>
        <w:t>i.e.</w:t>
      </w:r>
      <w:proofErr w:type="gramEnd"/>
      <w:r w:rsidRPr="006C76CB">
        <w:rPr>
          <w:rFonts w:ascii="Arial" w:hAnsi="Arial" w:cs="Arial"/>
        </w:rPr>
        <w:t xml:space="preserve"> the discourses informin</w:t>
      </w:r>
      <w:r w:rsidR="00927825" w:rsidRPr="006C76CB">
        <w:rPr>
          <w:rFonts w:ascii="Arial" w:hAnsi="Arial" w:cs="Arial"/>
        </w:rPr>
        <w:t xml:space="preserve">g </w:t>
      </w:r>
      <w:r w:rsidR="008D7098" w:rsidRPr="006C76CB">
        <w:rPr>
          <w:rFonts w:ascii="Arial" w:hAnsi="Arial" w:cs="Arial"/>
        </w:rPr>
        <w:t>public</w:t>
      </w:r>
      <w:r w:rsidR="000B6917" w:rsidRPr="006C76CB">
        <w:rPr>
          <w:rFonts w:ascii="Arial" w:hAnsi="Arial" w:cs="Arial"/>
        </w:rPr>
        <w:t xml:space="preserve"> </w:t>
      </w:r>
      <w:r w:rsidR="00927825" w:rsidRPr="006C76CB">
        <w:rPr>
          <w:rFonts w:ascii="Arial" w:hAnsi="Arial" w:cs="Arial"/>
        </w:rPr>
        <w:t>child</w:t>
      </w:r>
      <w:r w:rsidR="000B6917" w:rsidRPr="006C76CB">
        <w:rPr>
          <w:rFonts w:ascii="Arial" w:hAnsi="Arial" w:cs="Arial"/>
        </w:rPr>
        <w:t>care</w:t>
      </w:r>
      <w:r w:rsidR="00927825" w:rsidRPr="006C76CB">
        <w:rPr>
          <w:rFonts w:ascii="Arial" w:hAnsi="Arial" w:cs="Arial"/>
        </w:rPr>
        <w:t xml:space="preserve"> </w:t>
      </w:r>
      <w:r w:rsidR="00535BFF" w:rsidRPr="006C76CB">
        <w:rPr>
          <w:rFonts w:ascii="Arial" w:hAnsi="Arial" w:cs="Arial"/>
        </w:rPr>
        <w:t xml:space="preserve">and leaving care </w:t>
      </w:r>
      <w:r w:rsidR="00927825" w:rsidRPr="006C76CB">
        <w:rPr>
          <w:rFonts w:ascii="Arial" w:hAnsi="Arial" w:cs="Arial"/>
        </w:rPr>
        <w:t>practices today</w:t>
      </w:r>
      <w:r w:rsidR="00D84C69" w:rsidRPr="006C76CB">
        <w:rPr>
          <w:rFonts w:ascii="Arial" w:hAnsi="Arial" w:cs="Arial"/>
        </w:rPr>
        <w:t>,</w:t>
      </w:r>
      <w:r w:rsidRPr="006C76CB">
        <w:rPr>
          <w:rFonts w:ascii="Arial" w:hAnsi="Arial" w:cs="Arial"/>
        </w:rPr>
        <w:t xml:space="preserve"> and their origins. </w:t>
      </w:r>
      <w:r w:rsidR="0057564D" w:rsidRPr="006C76CB">
        <w:rPr>
          <w:rFonts w:ascii="Arial" w:hAnsi="Arial" w:cs="Arial"/>
        </w:rPr>
        <w:t xml:space="preserve">The two discourses are on a continuum and concurrently affect the life course of </w:t>
      </w:r>
      <w:r w:rsidR="005B7FC2" w:rsidRPr="006C76CB">
        <w:rPr>
          <w:rFonts w:ascii="Arial" w:hAnsi="Arial" w:cs="Arial"/>
        </w:rPr>
        <w:t>children</w:t>
      </w:r>
      <w:r w:rsidR="008B0AC6" w:rsidRPr="006C76CB">
        <w:rPr>
          <w:rFonts w:ascii="Arial" w:hAnsi="Arial" w:cs="Arial"/>
        </w:rPr>
        <w:t xml:space="preserve"> </w:t>
      </w:r>
      <w:r w:rsidR="007E337E" w:rsidRPr="006C76CB">
        <w:rPr>
          <w:rFonts w:ascii="Arial" w:hAnsi="Arial" w:cs="Arial"/>
        </w:rPr>
        <w:t>and young people</w:t>
      </w:r>
      <w:r w:rsidR="004D1AE9" w:rsidRPr="006C76CB">
        <w:rPr>
          <w:rFonts w:ascii="Arial" w:hAnsi="Arial" w:cs="Arial"/>
        </w:rPr>
        <w:t xml:space="preserve"> living</w:t>
      </w:r>
      <w:r w:rsidR="007E337E" w:rsidRPr="006C76CB">
        <w:rPr>
          <w:rFonts w:ascii="Arial" w:hAnsi="Arial" w:cs="Arial"/>
        </w:rPr>
        <w:t xml:space="preserve"> </w:t>
      </w:r>
      <w:r w:rsidR="008B0AC6" w:rsidRPr="006C76CB">
        <w:rPr>
          <w:rFonts w:ascii="Arial" w:hAnsi="Arial" w:cs="Arial"/>
        </w:rPr>
        <w:t>in care</w:t>
      </w:r>
      <w:r w:rsidR="007E337E" w:rsidRPr="006C76CB">
        <w:rPr>
          <w:rFonts w:ascii="Arial" w:hAnsi="Arial" w:cs="Arial"/>
        </w:rPr>
        <w:t xml:space="preserve"> and</w:t>
      </w:r>
      <w:r w:rsidR="005B7FC2" w:rsidRPr="006C76CB">
        <w:rPr>
          <w:rFonts w:ascii="Arial" w:hAnsi="Arial" w:cs="Arial"/>
        </w:rPr>
        <w:t xml:space="preserve"> leaving care</w:t>
      </w:r>
      <w:r w:rsidR="002B6BB3" w:rsidRPr="006C76CB">
        <w:rPr>
          <w:rFonts w:ascii="Arial" w:hAnsi="Arial" w:cs="Arial"/>
        </w:rPr>
        <w:t xml:space="preserve">. </w:t>
      </w:r>
      <w:r w:rsidRPr="006C76CB">
        <w:rPr>
          <w:rFonts w:ascii="Arial" w:hAnsi="Arial" w:cs="Arial"/>
        </w:rPr>
        <w:t xml:space="preserve">Reviewing recent Romanian </w:t>
      </w:r>
      <w:r w:rsidR="00FE6214" w:rsidRPr="006C76CB">
        <w:rPr>
          <w:rFonts w:ascii="Arial" w:hAnsi="Arial" w:cs="Arial"/>
        </w:rPr>
        <w:t>literature,</w:t>
      </w:r>
      <w:r w:rsidRPr="006C76CB">
        <w:rPr>
          <w:rFonts w:ascii="Arial" w:hAnsi="Arial" w:cs="Arial"/>
        </w:rPr>
        <w:t xml:space="preserve"> I observed </w:t>
      </w:r>
      <w:r w:rsidR="00B331E7" w:rsidRPr="006C76CB">
        <w:rPr>
          <w:rFonts w:ascii="Arial" w:hAnsi="Arial" w:cs="Arial"/>
        </w:rPr>
        <w:t>a</w:t>
      </w:r>
      <w:r w:rsidRPr="006C76CB">
        <w:rPr>
          <w:rFonts w:ascii="Arial" w:hAnsi="Arial" w:cs="Arial"/>
        </w:rPr>
        <w:t xml:space="preserve"> </w:t>
      </w:r>
      <w:r w:rsidR="003F6960" w:rsidRPr="006C76CB">
        <w:rPr>
          <w:rFonts w:ascii="Arial" w:hAnsi="Arial" w:cs="Arial"/>
        </w:rPr>
        <w:t xml:space="preserve">frequent </w:t>
      </w:r>
      <w:r w:rsidRPr="006C76CB">
        <w:rPr>
          <w:rFonts w:ascii="Arial" w:hAnsi="Arial" w:cs="Arial"/>
        </w:rPr>
        <w:t>language of defici</w:t>
      </w:r>
      <w:r w:rsidR="00E938AA" w:rsidRPr="006C76CB">
        <w:rPr>
          <w:rFonts w:ascii="Arial" w:hAnsi="Arial" w:cs="Arial"/>
        </w:rPr>
        <w:t>t</w:t>
      </w:r>
      <w:r w:rsidRPr="006C76CB">
        <w:rPr>
          <w:rFonts w:ascii="Arial" w:hAnsi="Arial" w:cs="Arial"/>
        </w:rPr>
        <w:t xml:space="preserve"> </w:t>
      </w:r>
      <w:r w:rsidR="00E938AA" w:rsidRPr="006C76CB">
        <w:rPr>
          <w:rFonts w:ascii="Arial" w:hAnsi="Arial" w:cs="Arial"/>
        </w:rPr>
        <w:t xml:space="preserve">and </w:t>
      </w:r>
      <w:r w:rsidR="0095390E" w:rsidRPr="006C76CB">
        <w:rPr>
          <w:rFonts w:ascii="Arial" w:hAnsi="Arial" w:cs="Arial"/>
        </w:rPr>
        <w:t>‘</w:t>
      </w:r>
      <w:r w:rsidRPr="006C76CB">
        <w:rPr>
          <w:rFonts w:ascii="Arial" w:hAnsi="Arial" w:cs="Arial"/>
        </w:rPr>
        <w:t>undeserving</w:t>
      </w:r>
      <w:r w:rsidR="0095390E" w:rsidRPr="006C76CB">
        <w:rPr>
          <w:rFonts w:ascii="Arial" w:hAnsi="Arial" w:cs="Arial"/>
        </w:rPr>
        <w:t>’</w:t>
      </w:r>
      <w:r w:rsidRPr="006C76CB">
        <w:rPr>
          <w:rFonts w:ascii="Arial" w:hAnsi="Arial" w:cs="Arial"/>
        </w:rPr>
        <w:t xml:space="preserve"> </w:t>
      </w:r>
      <w:r w:rsidR="00C5052A" w:rsidRPr="006C76CB">
        <w:rPr>
          <w:rFonts w:ascii="Arial" w:hAnsi="Arial" w:cs="Arial"/>
        </w:rPr>
        <w:t>un</w:t>
      </w:r>
      <w:r w:rsidR="00B331E7" w:rsidRPr="006C76CB">
        <w:rPr>
          <w:rFonts w:ascii="Arial" w:hAnsi="Arial" w:cs="Arial"/>
        </w:rPr>
        <w:t>changed since</w:t>
      </w:r>
      <w:r w:rsidR="00C5052A" w:rsidRPr="006C76CB">
        <w:rPr>
          <w:rFonts w:ascii="Arial" w:hAnsi="Arial" w:cs="Arial"/>
        </w:rPr>
        <w:t xml:space="preserve"> the </w:t>
      </w:r>
      <w:r w:rsidR="00D07C8F" w:rsidRPr="006C76CB">
        <w:rPr>
          <w:rFonts w:ascii="Arial" w:hAnsi="Arial" w:cs="Arial"/>
        </w:rPr>
        <w:t>2004-</w:t>
      </w:r>
      <w:r w:rsidR="001B11D0" w:rsidRPr="006C76CB">
        <w:rPr>
          <w:rFonts w:ascii="Arial" w:hAnsi="Arial" w:cs="Arial"/>
        </w:rPr>
        <w:t>20</w:t>
      </w:r>
      <w:r w:rsidR="00D07C8F" w:rsidRPr="006C76CB">
        <w:rPr>
          <w:rFonts w:ascii="Arial" w:hAnsi="Arial" w:cs="Arial"/>
        </w:rPr>
        <w:t xml:space="preserve">07 </w:t>
      </w:r>
      <w:r w:rsidR="00C5052A" w:rsidRPr="006C76CB">
        <w:rPr>
          <w:rFonts w:ascii="Arial" w:hAnsi="Arial" w:cs="Arial"/>
        </w:rPr>
        <w:t>reform</w:t>
      </w:r>
      <w:r w:rsidR="009E2226" w:rsidRPr="006C76CB">
        <w:rPr>
          <w:rFonts w:ascii="Arial" w:hAnsi="Arial" w:cs="Arial"/>
        </w:rPr>
        <w:t xml:space="preserve"> and </w:t>
      </w:r>
      <w:r w:rsidR="005103C8" w:rsidRPr="006C76CB">
        <w:rPr>
          <w:rFonts w:ascii="Arial" w:hAnsi="Arial" w:cs="Arial"/>
        </w:rPr>
        <w:t>earlier</w:t>
      </w:r>
      <w:r w:rsidR="00C5052A" w:rsidRPr="006C76CB">
        <w:rPr>
          <w:rFonts w:ascii="Arial" w:hAnsi="Arial" w:cs="Arial"/>
        </w:rPr>
        <w:t xml:space="preserve">. </w:t>
      </w:r>
      <w:r w:rsidR="00AF0E46" w:rsidRPr="006C76CB">
        <w:rPr>
          <w:rFonts w:ascii="Arial" w:hAnsi="Arial" w:cs="Arial"/>
        </w:rPr>
        <w:t>These</w:t>
      </w:r>
      <w:r w:rsidRPr="006C76CB">
        <w:rPr>
          <w:rFonts w:ascii="Arial" w:hAnsi="Arial" w:cs="Arial"/>
        </w:rPr>
        <w:t xml:space="preserve"> monotonous </w:t>
      </w:r>
      <w:r w:rsidR="00AF0E46" w:rsidRPr="006C76CB">
        <w:rPr>
          <w:rFonts w:ascii="Arial" w:hAnsi="Arial" w:cs="Arial"/>
        </w:rPr>
        <w:t>descriptions</w:t>
      </w:r>
      <w:r w:rsidRPr="006C76CB">
        <w:rPr>
          <w:rFonts w:ascii="Arial" w:hAnsi="Arial" w:cs="Arial"/>
        </w:rPr>
        <w:t xml:space="preserve"> raised my interest in the role discourse </w:t>
      </w:r>
      <w:r w:rsidR="000B2E76" w:rsidRPr="006C76CB">
        <w:rPr>
          <w:rFonts w:ascii="Arial" w:hAnsi="Arial" w:cs="Arial"/>
        </w:rPr>
        <w:t xml:space="preserve">plays </w:t>
      </w:r>
      <w:r w:rsidRPr="006C76CB">
        <w:rPr>
          <w:rFonts w:ascii="Arial" w:hAnsi="Arial" w:cs="Arial"/>
        </w:rPr>
        <w:t xml:space="preserve">in </w:t>
      </w:r>
      <w:r w:rsidR="00B90E2D" w:rsidRPr="006C76CB">
        <w:rPr>
          <w:rFonts w:ascii="Arial" w:hAnsi="Arial" w:cs="Arial"/>
        </w:rPr>
        <w:t xml:space="preserve">practice </w:t>
      </w:r>
      <w:r w:rsidR="0047439D" w:rsidRPr="006C76CB">
        <w:rPr>
          <w:rFonts w:ascii="Arial" w:hAnsi="Arial" w:cs="Arial"/>
        </w:rPr>
        <w:t xml:space="preserve">quality </w:t>
      </w:r>
      <w:r w:rsidRPr="006C76CB">
        <w:rPr>
          <w:rFonts w:ascii="Arial" w:hAnsi="Arial" w:cs="Arial"/>
        </w:rPr>
        <w:t xml:space="preserve">and in reversing the </w:t>
      </w:r>
      <w:r w:rsidR="009664F5" w:rsidRPr="006C76CB">
        <w:rPr>
          <w:rFonts w:ascii="Arial" w:hAnsi="Arial" w:cs="Arial"/>
        </w:rPr>
        <w:t>inconsiste</w:t>
      </w:r>
      <w:r w:rsidR="006A5C3B" w:rsidRPr="006C76CB">
        <w:rPr>
          <w:rFonts w:ascii="Arial" w:hAnsi="Arial" w:cs="Arial"/>
        </w:rPr>
        <w:t>ncy of</w:t>
      </w:r>
      <w:r w:rsidRPr="006C76CB">
        <w:rPr>
          <w:rFonts w:ascii="Arial" w:hAnsi="Arial" w:cs="Arial"/>
        </w:rPr>
        <w:t xml:space="preserve"> </w:t>
      </w:r>
      <w:r w:rsidR="0063121E" w:rsidRPr="006C76CB">
        <w:rPr>
          <w:rFonts w:ascii="Arial" w:hAnsi="Arial" w:cs="Arial"/>
        </w:rPr>
        <w:t xml:space="preserve">policy </w:t>
      </w:r>
      <w:r w:rsidRPr="006C76CB">
        <w:rPr>
          <w:rFonts w:ascii="Arial" w:hAnsi="Arial" w:cs="Arial"/>
        </w:rPr>
        <w:t xml:space="preserve">implementation. </w:t>
      </w:r>
    </w:p>
    <w:p w14:paraId="02B48386" w14:textId="6FC9E694" w:rsidR="00E27815" w:rsidRPr="006C76CB" w:rsidRDefault="00E01BF3" w:rsidP="00E527E2">
      <w:pPr>
        <w:rPr>
          <w:rFonts w:ascii="Arial" w:hAnsi="Arial" w:cs="Arial"/>
        </w:rPr>
      </w:pPr>
      <w:r w:rsidRPr="006C76CB">
        <w:rPr>
          <w:rFonts w:ascii="Arial" w:hAnsi="Arial" w:cs="Arial"/>
        </w:rPr>
        <w:t xml:space="preserve">Discourse </w:t>
      </w:r>
      <w:r w:rsidR="00DA3A42" w:rsidRPr="006C76CB">
        <w:rPr>
          <w:rFonts w:ascii="Arial" w:hAnsi="Arial" w:cs="Arial"/>
        </w:rPr>
        <w:t xml:space="preserve">is </w:t>
      </w:r>
      <w:r w:rsidR="00FA39BD" w:rsidRPr="006C76CB">
        <w:rPr>
          <w:rFonts w:ascii="Arial" w:hAnsi="Arial" w:cs="Arial"/>
        </w:rPr>
        <w:t>a powerful</w:t>
      </w:r>
      <w:r w:rsidR="00E27815" w:rsidRPr="006C76CB">
        <w:rPr>
          <w:rFonts w:ascii="Arial" w:hAnsi="Arial" w:cs="Arial"/>
        </w:rPr>
        <w:t xml:space="preserve"> mechanism </w:t>
      </w:r>
      <w:r w:rsidR="00DA3A42" w:rsidRPr="006C76CB">
        <w:rPr>
          <w:rFonts w:ascii="Arial" w:hAnsi="Arial" w:cs="Arial"/>
        </w:rPr>
        <w:t xml:space="preserve">through which institutions </w:t>
      </w:r>
      <w:r w:rsidRPr="006C76CB">
        <w:rPr>
          <w:rFonts w:ascii="Arial" w:hAnsi="Arial" w:cs="Arial"/>
        </w:rPr>
        <w:t>(</w:t>
      </w:r>
      <w:proofErr w:type="gramStart"/>
      <w:r w:rsidRPr="006C76CB">
        <w:rPr>
          <w:rFonts w:ascii="Arial" w:hAnsi="Arial" w:cs="Arial"/>
        </w:rPr>
        <w:t>e.g.</w:t>
      </w:r>
      <w:proofErr w:type="gramEnd"/>
      <w:r w:rsidRPr="006C76CB">
        <w:rPr>
          <w:rFonts w:ascii="Arial" w:hAnsi="Arial" w:cs="Arial"/>
        </w:rPr>
        <w:t xml:space="preserve"> </w:t>
      </w:r>
      <w:r w:rsidR="0081771B" w:rsidRPr="006C76CB">
        <w:rPr>
          <w:rFonts w:ascii="Arial" w:hAnsi="Arial" w:cs="Arial"/>
        </w:rPr>
        <w:t xml:space="preserve">public </w:t>
      </w:r>
      <w:r w:rsidRPr="006C76CB">
        <w:rPr>
          <w:rFonts w:ascii="Arial" w:hAnsi="Arial" w:cs="Arial"/>
        </w:rPr>
        <w:t xml:space="preserve">childcare) </w:t>
      </w:r>
      <w:r w:rsidR="00407423" w:rsidRPr="006C76CB">
        <w:rPr>
          <w:rFonts w:ascii="Arial" w:hAnsi="Arial" w:cs="Arial"/>
        </w:rPr>
        <w:t xml:space="preserve">construct and impose </w:t>
      </w:r>
      <w:r w:rsidR="00833E35" w:rsidRPr="006C76CB">
        <w:rPr>
          <w:rFonts w:ascii="Arial" w:hAnsi="Arial" w:cs="Arial"/>
        </w:rPr>
        <w:t xml:space="preserve">particular </w:t>
      </w:r>
      <w:r w:rsidRPr="006C76CB">
        <w:rPr>
          <w:rFonts w:ascii="Arial" w:hAnsi="Arial" w:cs="Arial"/>
        </w:rPr>
        <w:t>‘</w:t>
      </w:r>
      <w:r w:rsidR="00833E35" w:rsidRPr="006C76CB">
        <w:rPr>
          <w:rFonts w:ascii="Arial" w:hAnsi="Arial" w:cs="Arial"/>
        </w:rPr>
        <w:t>truths</w:t>
      </w:r>
      <w:r w:rsidRPr="006C76CB">
        <w:rPr>
          <w:rFonts w:ascii="Arial" w:hAnsi="Arial" w:cs="Arial"/>
        </w:rPr>
        <w:t>’ or forms of knowledge</w:t>
      </w:r>
      <w:r w:rsidR="00833E35" w:rsidRPr="006C76CB">
        <w:rPr>
          <w:rFonts w:ascii="Arial" w:hAnsi="Arial" w:cs="Arial"/>
        </w:rPr>
        <w:t xml:space="preserve"> </w:t>
      </w:r>
      <w:r w:rsidRPr="006C76CB">
        <w:rPr>
          <w:rFonts w:ascii="Arial" w:hAnsi="Arial" w:cs="Arial"/>
        </w:rPr>
        <w:t>about individuals</w:t>
      </w:r>
      <w:r w:rsidR="009828B7" w:rsidRPr="006C76CB">
        <w:rPr>
          <w:rFonts w:ascii="Arial" w:hAnsi="Arial" w:cs="Arial"/>
        </w:rPr>
        <w:t>,</w:t>
      </w:r>
      <w:r w:rsidRPr="006C76CB">
        <w:rPr>
          <w:rFonts w:ascii="Arial" w:hAnsi="Arial" w:cs="Arial"/>
        </w:rPr>
        <w:t xml:space="preserve"> groups </w:t>
      </w:r>
      <w:r w:rsidR="009828B7" w:rsidRPr="006C76CB">
        <w:rPr>
          <w:rFonts w:ascii="Arial" w:hAnsi="Arial" w:cs="Arial"/>
        </w:rPr>
        <w:t xml:space="preserve">or </w:t>
      </w:r>
      <w:r w:rsidR="00BA41A1" w:rsidRPr="006C76CB">
        <w:rPr>
          <w:rFonts w:ascii="Arial" w:hAnsi="Arial" w:cs="Arial"/>
        </w:rPr>
        <w:t>phenomena</w:t>
      </w:r>
      <w:r w:rsidR="0095390E" w:rsidRPr="006C76CB">
        <w:rPr>
          <w:rFonts w:ascii="Arial" w:hAnsi="Arial" w:cs="Arial"/>
        </w:rPr>
        <w:t>,</w:t>
      </w:r>
      <w:r w:rsidR="00833E35" w:rsidRPr="006C76CB">
        <w:rPr>
          <w:rFonts w:ascii="Arial" w:hAnsi="Arial" w:cs="Arial"/>
        </w:rPr>
        <w:t xml:space="preserve"> </w:t>
      </w:r>
      <w:r w:rsidR="004D1AE9" w:rsidRPr="006C76CB">
        <w:rPr>
          <w:rFonts w:ascii="Arial" w:hAnsi="Arial" w:cs="Arial"/>
        </w:rPr>
        <w:t xml:space="preserve">by </w:t>
      </w:r>
      <w:r w:rsidRPr="006C76CB">
        <w:rPr>
          <w:rFonts w:ascii="Arial" w:hAnsi="Arial" w:cs="Arial"/>
        </w:rPr>
        <w:t>build</w:t>
      </w:r>
      <w:r w:rsidR="00DD6C33" w:rsidRPr="006C76CB">
        <w:rPr>
          <w:rFonts w:ascii="Arial" w:hAnsi="Arial" w:cs="Arial"/>
        </w:rPr>
        <w:t>ing</w:t>
      </w:r>
      <w:r w:rsidRPr="006C76CB">
        <w:rPr>
          <w:rFonts w:ascii="Arial" w:hAnsi="Arial" w:cs="Arial"/>
        </w:rPr>
        <w:t xml:space="preserve"> social identities</w:t>
      </w:r>
      <w:r w:rsidR="00E46993" w:rsidRPr="006C76CB">
        <w:rPr>
          <w:rFonts w:ascii="Arial" w:hAnsi="Arial" w:cs="Arial"/>
        </w:rPr>
        <w:t xml:space="preserve"> and worldviews</w:t>
      </w:r>
      <w:r w:rsidRPr="006C76CB">
        <w:rPr>
          <w:rFonts w:ascii="Arial" w:hAnsi="Arial" w:cs="Arial"/>
        </w:rPr>
        <w:t xml:space="preserve"> and </w:t>
      </w:r>
      <w:r w:rsidR="00DA3A42" w:rsidRPr="006C76CB">
        <w:rPr>
          <w:rFonts w:ascii="Arial" w:hAnsi="Arial" w:cs="Arial"/>
        </w:rPr>
        <w:t>shap</w:t>
      </w:r>
      <w:r w:rsidR="00DD6C33" w:rsidRPr="006C76CB">
        <w:rPr>
          <w:rFonts w:ascii="Arial" w:hAnsi="Arial" w:cs="Arial"/>
        </w:rPr>
        <w:t>ing</w:t>
      </w:r>
      <w:r w:rsidR="00DA3A42" w:rsidRPr="006C76CB">
        <w:rPr>
          <w:rFonts w:ascii="Arial" w:hAnsi="Arial" w:cs="Arial"/>
        </w:rPr>
        <w:t xml:space="preserve"> </w:t>
      </w:r>
      <w:r w:rsidRPr="006C76CB">
        <w:rPr>
          <w:rFonts w:ascii="Arial" w:hAnsi="Arial" w:cs="Arial"/>
        </w:rPr>
        <w:t>practices</w:t>
      </w:r>
      <w:r w:rsidR="00DA3A42" w:rsidRPr="006C76CB">
        <w:rPr>
          <w:rFonts w:ascii="Arial" w:hAnsi="Arial" w:cs="Arial"/>
        </w:rPr>
        <w:t xml:space="preserve"> and attitudes</w:t>
      </w:r>
      <w:r w:rsidRPr="006C76CB">
        <w:rPr>
          <w:rFonts w:ascii="Arial" w:hAnsi="Arial" w:cs="Arial"/>
        </w:rPr>
        <w:t xml:space="preserve"> </w:t>
      </w:r>
      <w:r w:rsidR="00DA3A42" w:rsidRPr="006C76CB">
        <w:rPr>
          <w:rFonts w:ascii="Arial" w:hAnsi="Arial" w:cs="Arial"/>
        </w:rPr>
        <w:t>(</w:t>
      </w:r>
      <w:proofErr w:type="spellStart"/>
      <w:r w:rsidR="00DA3A42" w:rsidRPr="006C76CB">
        <w:rPr>
          <w:rFonts w:ascii="Arial" w:hAnsi="Arial" w:cs="Arial"/>
        </w:rPr>
        <w:t>Chambon</w:t>
      </w:r>
      <w:proofErr w:type="spellEnd"/>
      <w:r w:rsidR="00DA3A42" w:rsidRPr="006C76CB">
        <w:rPr>
          <w:rFonts w:ascii="Arial" w:hAnsi="Arial" w:cs="Arial"/>
        </w:rPr>
        <w:t>, 1999</w:t>
      </w:r>
      <w:r w:rsidR="00BA41A1" w:rsidRPr="006C76CB">
        <w:rPr>
          <w:rFonts w:ascii="Arial" w:hAnsi="Arial" w:cs="Arial"/>
        </w:rPr>
        <w:t>; Allan, 2013</w:t>
      </w:r>
      <w:r w:rsidR="00DA3A42" w:rsidRPr="006C76CB">
        <w:rPr>
          <w:rFonts w:ascii="Arial" w:hAnsi="Arial" w:cs="Arial"/>
        </w:rPr>
        <w:t xml:space="preserve">). </w:t>
      </w:r>
      <w:r w:rsidR="00407423" w:rsidRPr="006C76CB">
        <w:rPr>
          <w:rFonts w:ascii="Arial" w:hAnsi="Arial" w:cs="Arial"/>
        </w:rPr>
        <w:t xml:space="preserve">Institutions normalise the dominant discourse through their </w:t>
      </w:r>
      <w:r w:rsidR="00407423" w:rsidRPr="006C76CB">
        <w:rPr>
          <w:rFonts w:ascii="Arial" w:hAnsi="Arial" w:cs="Arial"/>
        </w:rPr>
        <w:lastRenderedPageBreak/>
        <w:t xml:space="preserve">power to produce meaning and to </w:t>
      </w:r>
      <w:r w:rsidR="00FB797C" w:rsidRPr="006C76CB">
        <w:rPr>
          <w:rFonts w:ascii="Arial" w:hAnsi="Arial" w:cs="Arial"/>
        </w:rPr>
        <w:t>undermine</w:t>
      </w:r>
      <w:r w:rsidR="00407423" w:rsidRPr="006C76CB">
        <w:rPr>
          <w:rFonts w:ascii="Arial" w:hAnsi="Arial" w:cs="Arial"/>
        </w:rPr>
        <w:t xml:space="preserve"> </w:t>
      </w:r>
      <w:r w:rsidR="004B62D4" w:rsidRPr="006C76CB">
        <w:rPr>
          <w:rFonts w:ascii="Arial" w:hAnsi="Arial" w:cs="Arial"/>
        </w:rPr>
        <w:t>counter-</w:t>
      </w:r>
      <w:r w:rsidR="00880B4C" w:rsidRPr="006C76CB">
        <w:rPr>
          <w:rFonts w:ascii="Arial" w:hAnsi="Arial" w:cs="Arial"/>
        </w:rPr>
        <w:t>discourses</w:t>
      </w:r>
      <w:r w:rsidR="00407423" w:rsidRPr="006C76CB">
        <w:rPr>
          <w:rFonts w:ascii="Arial" w:hAnsi="Arial" w:cs="Arial"/>
        </w:rPr>
        <w:t xml:space="preserve">. Those in the </w:t>
      </w:r>
      <w:r w:rsidR="009828B7" w:rsidRPr="006C76CB">
        <w:rPr>
          <w:rFonts w:ascii="Arial" w:hAnsi="Arial" w:cs="Arial"/>
        </w:rPr>
        <w:t>discursive</w:t>
      </w:r>
      <w:r w:rsidR="00407423" w:rsidRPr="006C76CB">
        <w:rPr>
          <w:rFonts w:ascii="Arial" w:hAnsi="Arial" w:cs="Arial"/>
        </w:rPr>
        <w:t xml:space="preserve"> field will inevitably form a worldview informed</w:t>
      </w:r>
      <w:r w:rsidR="004B1683" w:rsidRPr="006C76CB">
        <w:rPr>
          <w:rFonts w:ascii="Arial" w:hAnsi="Arial" w:cs="Arial"/>
        </w:rPr>
        <w:t xml:space="preserve"> by the discourses dominating</w:t>
      </w:r>
      <w:r w:rsidR="00407423" w:rsidRPr="006C76CB">
        <w:rPr>
          <w:rFonts w:ascii="Arial" w:hAnsi="Arial" w:cs="Arial"/>
        </w:rPr>
        <w:t xml:space="preserve"> </w:t>
      </w:r>
      <w:r w:rsidR="009828B7" w:rsidRPr="006C76CB">
        <w:rPr>
          <w:rFonts w:ascii="Arial" w:hAnsi="Arial" w:cs="Arial"/>
        </w:rPr>
        <w:t>the</w:t>
      </w:r>
      <w:r w:rsidR="00D54710" w:rsidRPr="006C76CB">
        <w:rPr>
          <w:rFonts w:ascii="Arial" w:hAnsi="Arial" w:cs="Arial"/>
        </w:rPr>
        <w:t>ir</w:t>
      </w:r>
      <w:r w:rsidR="00407423" w:rsidRPr="006C76CB">
        <w:rPr>
          <w:rFonts w:ascii="Arial" w:hAnsi="Arial" w:cs="Arial"/>
        </w:rPr>
        <w:t xml:space="preserve"> </w:t>
      </w:r>
      <w:r w:rsidR="00D54710" w:rsidRPr="006C76CB">
        <w:rPr>
          <w:rFonts w:ascii="Arial" w:hAnsi="Arial" w:cs="Arial"/>
        </w:rPr>
        <w:t xml:space="preserve">historical </w:t>
      </w:r>
      <w:r w:rsidR="00407423" w:rsidRPr="006C76CB">
        <w:rPr>
          <w:rFonts w:ascii="Arial" w:hAnsi="Arial" w:cs="Arial"/>
        </w:rPr>
        <w:t>time and place (</w:t>
      </w:r>
      <w:r w:rsidR="009828B7" w:rsidRPr="006C76CB">
        <w:rPr>
          <w:rFonts w:ascii="Arial" w:hAnsi="Arial" w:cs="Arial"/>
        </w:rPr>
        <w:t>Jo</w:t>
      </w:r>
      <w:r w:rsidR="00407423" w:rsidRPr="006C76CB">
        <w:rPr>
          <w:rFonts w:ascii="Arial" w:hAnsi="Arial" w:cs="Arial"/>
        </w:rPr>
        <w:t>nes and Bradbury, 2018).</w:t>
      </w:r>
      <w:r w:rsidR="009828B7" w:rsidRPr="006C76CB">
        <w:rPr>
          <w:rFonts w:ascii="Arial" w:hAnsi="Arial" w:cs="Arial"/>
        </w:rPr>
        <w:t xml:space="preserve"> </w:t>
      </w:r>
      <w:proofErr w:type="gramStart"/>
      <w:r w:rsidR="009828B7" w:rsidRPr="006C76CB">
        <w:rPr>
          <w:rFonts w:ascii="Arial" w:hAnsi="Arial" w:cs="Arial"/>
        </w:rPr>
        <w:t>In order to</w:t>
      </w:r>
      <w:proofErr w:type="gramEnd"/>
      <w:r w:rsidR="009828B7" w:rsidRPr="006C76CB">
        <w:rPr>
          <w:rFonts w:ascii="Arial" w:hAnsi="Arial" w:cs="Arial"/>
        </w:rPr>
        <w:t xml:space="preserve"> </w:t>
      </w:r>
      <w:r w:rsidR="00D540C0" w:rsidRPr="006C76CB">
        <w:rPr>
          <w:rFonts w:ascii="Arial" w:hAnsi="Arial" w:cs="Arial"/>
        </w:rPr>
        <w:t>understand how the p</w:t>
      </w:r>
      <w:r w:rsidR="0095390E" w:rsidRPr="006C76CB">
        <w:rPr>
          <w:rFonts w:ascii="Arial" w:hAnsi="Arial" w:cs="Arial"/>
        </w:rPr>
        <w:t>resent has come about</w:t>
      </w:r>
      <w:r w:rsidR="00D540C0" w:rsidRPr="006C76CB">
        <w:rPr>
          <w:rFonts w:ascii="Arial" w:hAnsi="Arial" w:cs="Arial"/>
        </w:rPr>
        <w:t xml:space="preserve"> </w:t>
      </w:r>
      <w:r w:rsidR="009828B7" w:rsidRPr="006C76CB">
        <w:rPr>
          <w:rFonts w:ascii="Arial" w:hAnsi="Arial" w:cs="Arial"/>
        </w:rPr>
        <w:t>F</w:t>
      </w:r>
      <w:r w:rsidR="00DA3A42" w:rsidRPr="006C76CB">
        <w:rPr>
          <w:rFonts w:ascii="Arial" w:hAnsi="Arial" w:cs="Arial"/>
        </w:rPr>
        <w:t xml:space="preserve">oucault </w:t>
      </w:r>
      <w:r w:rsidR="00950190" w:rsidRPr="006C76CB">
        <w:rPr>
          <w:rFonts w:ascii="Arial" w:hAnsi="Arial" w:cs="Arial"/>
        </w:rPr>
        <w:t>suggests</w:t>
      </w:r>
      <w:r w:rsidR="00DA3A42" w:rsidRPr="006C76CB">
        <w:rPr>
          <w:rFonts w:ascii="Arial" w:hAnsi="Arial" w:cs="Arial"/>
        </w:rPr>
        <w:t xml:space="preserve"> a </w:t>
      </w:r>
      <w:r w:rsidR="009828B7" w:rsidRPr="006C76CB">
        <w:rPr>
          <w:rFonts w:ascii="Arial" w:hAnsi="Arial" w:cs="Arial"/>
        </w:rPr>
        <w:t>genealogical approach</w:t>
      </w:r>
      <w:r w:rsidR="0095390E" w:rsidRPr="006C76CB">
        <w:rPr>
          <w:rFonts w:ascii="Arial" w:hAnsi="Arial" w:cs="Arial"/>
        </w:rPr>
        <w:t>: using</w:t>
      </w:r>
      <w:r w:rsidR="009828B7" w:rsidRPr="006C76CB">
        <w:rPr>
          <w:rFonts w:ascii="Arial" w:hAnsi="Arial" w:cs="Arial"/>
        </w:rPr>
        <w:t xml:space="preserve"> history to study the beginning of the str</w:t>
      </w:r>
      <w:r w:rsidR="0095390E" w:rsidRPr="006C76CB">
        <w:rPr>
          <w:rFonts w:ascii="Arial" w:hAnsi="Arial" w:cs="Arial"/>
        </w:rPr>
        <w:t>uctures and discourses which inform</w:t>
      </w:r>
      <w:r w:rsidR="009828B7" w:rsidRPr="006C76CB">
        <w:rPr>
          <w:rFonts w:ascii="Arial" w:hAnsi="Arial" w:cs="Arial"/>
        </w:rPr>
        <w:t xml:space="preserve"> contemporary practice</w:t>
      </w:r>
      <w:r w:rsidR="0095390E" w:rsidRPr="006C76CB">
        <w:rPr>
          <w:rFonts w:ascii="Arial" w:hAnsi="Arial" w:cs="Arial"/>
        </w:rPr>
        <w:t>,</w:t>
      </w:r>
      <w:r w:rsidR="00FB797C" w:rsidRPr="006C76CB">
        <w:rPr>
          <w:rFonts w:ascii="Arial" w:hAnsi="Arial" w:cs="Arial"/>
        </w:rPr>
        <w:t xml:space="preserve"> </w:t>
      </w:r>
      <w:r w:rsidR="0095390E" w:rsidRPr="006C76CB">
        <w:rPr>
          <w:rFonts w:ascii="Arial" w:hAnsi="Arial" w:cs="Arial"/>
        </w:rPr>
        <w:t xml:space="preserve">in order </w:t>
      </w:r>
      <w:r w:rsidR="00FB797C" w:rsidRPr="006C76CB">
        <w:rPr>
          <w:rFonts w:ascii="Arial" w:hAnsi="Arial" w:cs="Arial"/>
        </w:rPr>
        <w:t xml:space="preserve">to reveal </w:t>
      </w:r>
      <w:r w:rsidR="0095390E" w:rsidRPr="006C76CB">
        <w:rPr>
          <w:rFonts w:ascii="Arial" w:hAnsi="Arial" w:cs="Arial"/>
        </w:rPr>
        <w:t xml:space="preserve">the </w:t>
      </w:r>
      <w:r w:rsidR="00E27815" w:rsidRPr="006C76CB">
        <w:rPr>
          <w:rFonts w:ascii="Arial" w:hAnsi="Arial" w:cs="Arial"/>
        </w:rPr>
        <w:t xml:space="preserve">continuities and discontinuities </w:t>
      </w:r>
      <w:r w:rsidR="00FB797C" w:rsidRPr="006C76CB">
        <w:rPr>
          <w:rFonts w:ascii="Arial" w:hAnsi="Arial" w:cs="Arial"/>
        </w:rPr>
        <w:t>among the ideas and practice</w:t>
      </w:r>
      <w:r w:rsidR="00122E2A" w:rsidRPr="006C76CB">
        <w:rPr>
          <w:rFonts w:ascii="Arial" w:hAnsi="Arial" w:cs="Arial"/>
        </w:rPr>
        <w:t>s</w:t>
      </w:r>
      <w:r w:rsidR="00FB797C" w:rsidRPr="006C76CB">
        <w:rPr>
          <w:rFonts w:ascii="Arial" w:hAnsi="Arial" w:cs="Arial"/>
        </w:rPr>
        <w:t xml:space="preserve"> of a field (</w:t>
      </w:r>
      <w:proofErr w:type="spellStart"/>
      <w:r w:rsidR="00FB797C" w:rsidRPr="006C76CB">
        <w:rPr>
          <w:rFonts w:ascii="Arial" w:hAnsi="Arial" w:cs="Arial"/>
        </w:rPr>
        <w:t>Chambon</w:t>
      </w:r>
      <w:proofErr w:type="spellEnd"/>
      <w:r w:rsidR="00FB797C" w:rsidRPr="006C76CB">
        <w:rPr>
          <w:rFonts w:ascii="Arial" w:hAnsi="Arial" w:cs="Arial"/>
        </w:rPr>
        <w:t xml:space="preserve">, 1999). </w:t>
      </w:r>
    </w:p>
    <w:p w14:paraId="62265171" w14:textId="168A97E8" w:rsidR="005941CC" w:rsidRPr="006C76CB" w:rsidRDefault="00323D1C" w:rsidP="00E527E2">
      <w:pPr>
        <w:rPr>
          <w:rFonts w:ascii="Arial" w:hAnsi="Arial" w:cs="Arial"/>
        </w:rPr>
      </w:pPr>
      <w:r w:rsidRPr="006C76CB">
        <w:rPr>
          <w:rFonts w:ascii="Arial" w:hAnsi="Arial" w:cs="Arial"/>
        </w:rPr>
        <w:t>Exploring</w:t>
      </w:r>
      <w:r w:rsidR="00296B0F" w:rsidRPr="006C76CB">
        <w:rPr>
          <w:rFonts w:ascii="Arial" w:hAnsi="Arial" w:cs="Arial"/>
        </w:rPr>
        <w:t xml:space="preserve"> the dynamics of </w:t>
      </w:r>
      <w:r w:rsidR="001853B0" w:rsidRPr="006C76CB">
        <w:rPr>
          <w:rFonts w:ascii="Arial" w:hAnsi="Arial" w:cs="Arial"/>
        </w:rPr>
        <w:t xml:space="preserve">public </w:t>
      </w:r>
      <w:r w:rsidR="00296B0F" w:rsidRPr="006C76CB">
        <w:rPr>
          <w:rFonts w:ascii="Arial" w:hAnsi="Arial" w:cs="Arial"/>
        </w:rPr>
        <w:t>childcare</w:t>
      </w:r>
      <w:r w:rsidR="00E27815" w:rsidRPr="006C76CB">
        <w:rPr>
          <w:rFonts w:ascii="Arial" w:hAnsi="Arial" w:cs="Arial"/>
        </w:rPr>
        <w:t xml:space="preserve"> discourse </w:t>
      </w:r>
      <w:r w:rsidRPr="006C76CB">
        <w:rPr>
          <w:rFonts w:ascii="Arial" w:hAnsi="Arial" w:cs="Arial"/>
        </w:rPr>
        <w:t xml:space="preserve">in Romania </w:t>
      </w:r>
      <w:r w:rsidR="00C930DF" w:rsidRPr="006C76CB">
        <w:rPr>
          <w:rFonts w:ascii="Arial" w:hAnsi="Arial" w:cs="Arial"/>
        </w:rPr>
        <w:t xml:space="preserve">over </w:t>
      </w:r>
      <w:r w:rsidR="002055E0" w:rsidRPr="006C76CB">
        <w:rPr>
          <w:rFonts w:ascii="Arial" w:hAnsi="Arial" w:cs="Arial"/>
        </w:rPr>
        <w:t xml:space="preserve">the </w:t>
      </w:r>
      <w:r w:rsidR="008511F7" w:rsidRPr="006C76CB">
        <w:rPr>
          <w:rFonts w:ascii="Arial" w:hAnsi="Arial" w:cs="Arial"/>
        </w:rPr>
        <w:t>l</w:t>
      </w:r>
      <w:r w:rsidR="002055E0" w:rsidRPr="006C76CB">
        <w:rPr>
          <w:rFonts w:ascii="Arial" w:hAnsi="Arial" w:cs="Arial"/>
        </w:rPr>
        <w:t xml:space="preserve">ast </w:t>
      </w:r>
      <w:r w:rsidR="008511F7" w:rsidRPr="006C76CB">
        <w:rPr>
          <w:rFonts w:ascii="Arial" w:hAnsi="Arial" w:cs="Arial"/>
        </w:rPr>
        <w:t xml:space="preserve">50 </w:t>
      </w:r>
      <w:r w:rsidR="002055E0" w:rsidRPr="006C76CB">
        <w:rPr>
          <w:rFonts w:ascii="Arial" w:hAnsi="Arial" w:cs="Arial"/>
        </w:rPr>
        <w:t xml:space="preserve">years </w:t>
      </w:r>
      <w:r w:rsidR="00E27815" w:rsidRPr="006C76CB">
        <w:rPr>
          <w:rFonts w:ascii="Arial" w:hAnsi="Arial" w:cs="Arial"/>
        </w:rPr>
        <w:t xml:space="preserve">is </w:t>
      </w:r>
      <w:r w:rsidR="00296B0F" w:rsidRPr="006C76CB">
        <w:rPr>
          <w:rFonts w:ascii="Arial" w:hAnsi="Arial" w:cs="Arial"/>
        </w:rPr>
        <w:t>relevant</w:t>
      </w:r>
      <w:r w:rsidR="00E27815" w:rsidRPr="006C76CB">
        <w:rPr>
          <w:rFonts w:ascii="Arial" w:hAnsi="Arial" w:cs="Arial"/>
        </w:rPr>
        <w:t xml:space="preserve"> </w:t>
      </w:r>
      <w:r w:rsidR="00992E86" w:rsidRPr="006C76CB">
        <w:rPr>
          <w:rFonts w:ascii="Arial" w:hAnsi="Arial" w:cs="Arial"/>
        </w:rPr>
        <w:t>given</w:t>
      </w:r>
      <w:r w:rsidR="00614524" w:rsidRPr="006C76CB">
        <w:rPr>
          <w:rFonts w:ascii="Arial" w:hAnsi="Arial" w:cs="Arial"/>
        </w:rPr>
        <w:t xml:space="preserve"> </w:t>
      </w:r>
      <w:r w:rsidRPr="006C76CB">
        <w:rPr>
          <w:rFonts w:ascii="Arial" w:hAnsi="Arial" w:cs="Arial"/>
        </w:rPr>
        <w:t>the country’s</w:t>
      </w:r>
      <w:r w:rsidR="00614524" w:rsidRPr="006C76CB">
        <w:rPr>
          <w:rFonts w:ascii="Arial" w:hAnsi="Arial" w:cs="Arial"/>
        </w:rPr>
        <w:t xml:space="preserve"> </w:t>
      </w:r>
      <w:r w:rsidR="00A928A7" w:rsidRPr="006C76CB">
        <w:rPr>
          <w:rFonts w:ascii="Arial" w:hAnsi="Arial" w:cs="Arial"/>
        </w:rPr>
        <w:t>transition</w:t>
      </w:r>
      <w:r w:rsidR="00FC72B0" w:rsidRPr="006C76CB">
        <w:rPr>
          <w:rFonts w:ascii="Arial" w:hAnsi="Arial" w:cs="Arial"/>
        </w:rPr>
        <w:t xml:space="preserve"> in</w:t>
      </w:r>
      <w:r w:rsidR="00A928A7" w:rsidRPr="006C76CB">
        <w:rPr>
          <w:rFonts w:ascii="Arial" w:hAnsi="Arial" w:cs="Arial"/>
        </w:rPr>
        <w:t xml:space="preserve"> </w:t>
      </w:r>
      <w:r w:rsidR="00FC72B0" w:rsidRPr="006C76CB">
        <w:rPr>
          <w:rFonts w:ascii="Arial" w:hAnsi="Arial" w:cs="Arial"/>
        </w:rPr>
        <w:t xml:space="preserve">1989 </w:t>
      </w:r>
      <w:r w:rsidR="00E27815" w:rsidRPr="006C76CB">
        <w:rPr>
          <w:rFonts w:ascii="Arial" w:hAnsi="Arial" w:cs="Arial"/>
        </w:rPr>
        <w:t xml:space="preserve">from communism to democracy and </w:t>
      </w:r>
      <w:r w:rsidR="0095390E" w:rsidRPr="006C76CB">
        <w:rPr>
          <w:rFonts w:ascii="Arial" w:hAnsi="Arial" w:cs="Arial"/>
        </w:rPr>
        <w:t xml:space="preserve">a </w:t>
      </w:r>
      <w:r w:rsidR="00E27815" w:rsidRPr="006C76CB">
        <w:rPr>
          <w:rFonts w:ascii="Arial" w:hAnsi="Arial" w:cs="Arial"/>
        </w:rPr>
        <w:t>free market economy</w:t>
      </w:r>
      <w:r w:rsidR="000B6917" w:rsidRPr="006C76CB">
        <w:rPr>
          <w:rFonts w:ascii="Arial" w:hAnsi="Arial" w:cs="Arial"/>
        </w:rPr>
        <w:t xml:space="preserve">. In this process, </w:t>
      </w:r>
      <w:r w:rsidR="00CE23F5" w:rsidRPr="006C76CB">
        <w:rPr>
          <w:rFonts w:ascii="Arial" w:hAnsi="Arial" w:cs="Arial"/>
        </w:rPr>
        <w:t xml:space="preserve">public </w:t>
      </w:r>
      <w:r w:rsidR="000B6917" w:rsidRPr="006C76CB">
        <w:rPr>
          <w:rFonts w:ascii="Arial" w:hAnsi="Arial" w:cs="Arial"/>
        </w:rPr>
        <w:t>childcare</w:t>
      </w:r>
      <w:r w:rsidR="004157D5" w:rsidRPr="006C76CB">
        <w:rPr>
          <w:rFonts w:ascii="Arial" w:hAnsi="Arial" w:cs="Arial"/>
        </w:rPr>
        <w:t xml:space="preserve"> </w:t>
      </w:r>
      <w:r w:rsidR="00E27815" w:rsidRPr="006C76CB">
        <w:rPr>
          <w:rFonts w:ascii="Arial" w:hAnsi="Arial" w:cs="Arial"/>
        </w:rPr>
        <w:t xml:space="preserve">precariously </w:t>
      </w:r>
      <w:r w:rsidR="005941CC" w:rsidRPr="006C76CB">
        <w:rPr>
          <w:rFonts w:ascii="Arial" w:hAnsi="Arial" w:cs="Arial"/>
        </w:rPr>
        <w:t>moved</w:t>
      </w:r>
      <w:r w:rsidR="00E27815" w:rsidRPr="006C76CB">
        <w:rPr>
          <w:rFonts w:ascii="Arial" w:hAnsi="Arial" w:cs="Arial"/>
        </w:rPr>
        <w:t xml:space="preserve"> from</w:t>
      </w:r>
      <w:r w:rsidR="0095390E" w:rsidRPr="006C76CB">
        <w:rPr>
          <w:rFonts w:ascii="Arial" w:hAnsi="Arial" w:cs="Arial"/>
        </w:rPr>
        <w:t xml:space="preserve"> a</w:t>
      </w:r>
      <w:r w:rsidR="00E27815" w:rsidRPr="006C76CB">
        <w:rPr>
          <w:rFonts w:ascii="Arial" w:hAnsi="Arial" w:cs="Arial"/>
        </w:rPr>
        <w:t xml:space="preserve"> </w:t>
      </w:r>
      <w:r w:rsidR="00E132FB" w:rsidRPr="006C76CB">
        <w:rPr>
          <w:rFonts w:ascii="Arial" w:hAnsi="Arial" w:cs="Arial"/>
        </w:rPr>
        <w:t>paternalist/collectivist</w:t>
      </w:r>
      <w:r w:rsidR="00E27815" w:rsidRPr="006C76CB">
        <w:rPr>
          <w:rFonts w:ascii="Arial" w:hAnsi="Arial" w:cs="Arial"/>
        </w:rPr>
        <w:t xml:space="preserve"> to a rights-based framework of care (Anghel &amp; Becket, 2007). </w:t>
      </w:r>
      <w:r w:rsidR="00481ED2" w:rsidRPr="006C76CB">
        <w:rPr>
          <w:rFonts w:ascii="Arial" w:hAnsi="Arial" w:cs="Arial"/>
        </w:rPr>
        <w:t>Transitioning</w:t>
      </w:r>
      <w:r w:rsidR="00E27815" w:rsidRPr="006C76CB">
        <w:rPr>
          <w:rFonts w:ascii="Arial" w:hAnsi="Arial" w:cs="Arial"/>
        </w:rPr>
        <w:t xml:space="preserve"> between these contrasting ideologies ha</w:t>
      </w:r>
      <w:r w:rsidR="009D681F" w:rsidRPr="006C76CB">
        <w:rPr>
          <w:rFonts w:ascii="Arial" w:hAnsi="Arial" w:cs="Arial"/>
        </w:rPr>
        <w:t xml:space="preserve">s been difficult and protracted. </w:t>
      </w:r>
      <w:r w:rsidR="00E60561" w:rsidRPr="006C76CB">
        <w:rPr>
          <w:rFonts w:ascii="Arial" w:hAnsi="Arial" w:cs="Arial"/>
        </w:rPr>
        <w:t xml:space="preserve">Two reforms took place </w:t>
      </w:r>
      <w:r w:rsidR="004157D5" w:rsidRPr="006C76CB">
        <w:rPr>
          <w:rFonts w:ascii="Arial" w:hAnsi="Arial" w:cs="Arial"/>
        </w:rPr>
        <w:t>in 1997 and in 2004</w:t>
      </w:r>
      <w:r w:rsidR="00863402" w:rsidRPr="006C76CB">
        <w:rPr>
          <w:rFonts w:ascii="Arial" w:hAnsi="Arial" w:cs="Arial"/>
        </w:rPr>
        <w:t xml:space="preserve"> largely</w:t>
      </w:r>
      <w:r w:rsidR="004157D5" w:rsidRPr="006C76CB">
        <w:rPr>
          <w:rFonts w:ascii="Arial" w:hAnsi="Arial" w:cs="Arial"/>
        </w:rPr>
        <w:t xml:space="preserve"> </w:t>
      </w:r>
      <w:r w:rsidR="00F21157" w:rsidRPr="006C76CB">
        <w:rPr>
          <w:rFonts w:ascii="Arial" w:hAnsi="Arial" w:cs="Arial"/>
        </w:rPr>
        <w:t>framed</w:t>
      </w:r>
      <w:r w:rsidR="005C08FB" w:rsidRPr="006C76CB">
        <w:rPr>
          <w:rFonts w:ascii="Arial" w:hAnsi="Arial" w:cs="Arial"/>
        </w:rPr>
        <w:t xml:space="preserve"> </w:t>
      </w:r>
      <w:r w:rsidR="001D410F" w:rsidRPr="006C76CB">
        <w:rPr>
          <w:rFonts w:ascii="Arial" w:hAnsi="Arial" w:cs="Arial"/>
        </w:rPr>
        <w:t>by the negotiations for</w:t>
      </w:r>
      <w:r w:rsidR="004157D5" w:rsidRPr="006C76CB">
        <w:rPr>
          <w:rFonts w:ascii="Arial" w:hAnsi="Arial" w:cs="Arial"/>
        </w:rPr>
        <w:t xml:space="preserve"> </w:t>
      </w:r>
      <w:r w:rsidR="005C08FB" w:rsidRPr="006C76CB">
        <w:rPr>
          <w:rFonts w:ascii="Arial" w:hAnsi="Arial" w:cs="Arial"/>
        </w:rPr>
        <w:t>EU accession</w:t>
      </w:r>
      <w:r w:rsidR="00592E2C" w:rsidRPr="006C76CB">
        <w:rPr>
          <w:rFonts w:ascii="Arial" w:hAnsi="Arial" w:cs="Arial"/>
        </w:rPr>
        <w:t xml:space="preserve">. </w:t>
      </w:r>
      <w:r w:rsidR="00635349" w:rsidRPr="006C76CB">
        <w:rPr>
          <w:rFonts w:ascii="Arial" w:hAnsi="Arial" w:cs="Arial"/>
        </w:rPr>
        <w:t>B</w:t>
      </w:r>
      <w:r w:rsidR="00E27815" w:rsidRPr="006C76CB">
        <w:rPr>
          <w:rFonts w:ascii="Arial" w:hAnsi="Arial" w:cs="Arial"/>
        </w:rPr>
        <w:t>uilding on Bridges’ (</w:t>
      </w:r>
      <w:r w:rsidR="00BB21AA" w:rsidRPr="006C76CB">
        <w:rPr>
          <w:rFonts w:ascii="Arial" w:hAnsi="Arial" w:cs="Arial"/>
        </w:rPr>
        <w:t>1995</w:t>
      </w:r>
      <w:r w:rsidR="00E27815" w:rsidRPr="006C76CB">
        <w:rPr>
          <w:rFonts w:ascii="Arial" w:hAnsi="Arial" w:cs="Arial"/>
        </w:rPr>
        <w:t xml:space="preserve">) distinction between change and transition, where change </w:t>
      </w:r>
      <w:r w:rsidR="00614524" w:rsidRPr="006C76CB">
        <w:rPr>
          <w:rFonts w:ascii="Arial" w:hAnsi="Arial" w:cs="Arial"/>
        </w:rPr>
        <w:t>can be instant</w:t>
      </w:r>
      <w:r w:rsidR="00E27815" w:rsidRPr="006C76CB">
        <w:rPr>
          <w:rFonts w:ascii="Arial" w:hAnsi="Arial" w:cs="Arial"/>
        </w:rPr>
        <w:t xml:space="preserve"> whilst transition is a process of affective and conceptual adjustments, I </w:t>
      </w:r>
      <w:r w:rsidR="00A85181" w:rsidRPr="006C76CB">
        <w:rPr>
          <w:rFonts w:ascii="Arial" w:hAnsi="Arial" w:cs="Arial"/>
        </w:rPr>
        <w:t>observed</w:t>
      </w:r>
      <w:r w:rsidR="00E27815" w:rsidRPr="006C76CB">
        <w:rPr>
          <w:rFonts w:ascii="Arial" w:hAnsi="Arial" w:cs="Arial"/>
        </w:rPr>
        <w:t xml:space="preserve"> that key </w:t>
      </w:r>
      <w:r w:rsidR="00EC4C04" w:rsidRPr="006C76CB">
        <w:rPr>
          <w:rFonts w:ascii="Arial" w:hAnsi="Arial" w:cs="Arial"/>
        </w:rPr>
        <w:t>to</w:t>
      </w:r>
      <w:r w:rsidR="00E27815" w:rsidRPr="006C76CB">
        <w:rPr>
          <w:rFonts w:ascii="Arial" w:hAnsi="Arial" w:cs="Arial"/>
        </w:rPr>
        <w:t xml:space="preserve"> these </w:t>
      </w:r>
      <w:r w:rsidR="00E10C6B" w:rsidRPr="006C76CB">
        <w:rPr>
          <w:rFonts w:ascii="Arial" w:hAnsi="Arial" w:cs="Arial"/>
        </w:rPr>
        <w:t xml:space="preserve">complex </w:t>
      </w:r>
      <w:r w:rsidR="005C6C2B" w:rsidRPr="006C76CB">
        <w:rPr>
          <w:rFonts w:ascii="Arial" w:hAnsi="Arial" w:cs="Arial"/>
        </w:rPr>
        <w:t>structural</w:t>
      </w:r>
      <w:r w:rsidR="00E27815" w:rsidRPr="006C76CB">
        <w:rPr>
          <w:rFonts w:ascii="Arial" w:hAnsi="Arial" w:cs="Arial"/>
        </w:rPr>
        <w:t xml:space="preserve"> and </w:t>
      </w:r>
      <w:r w:rsidR="00E63613" w:rsidRPr="006C76CB">
        <w:rPr>
          <w:rFonts w:ascii="Arial" w:hAnsi="Arial" w:cs="Arial"/>
        </w:rPr>
        <w:t>discursive</w:t>
      </w:r>
      <w:r w:rsidR="00E27815" w:rsidRPr="006C76CB">
        <w:rPr>
          <w:rFonts w:ascii="Arial" w:hAnsi="Arial" w:cs="Arial"/>
        </w:rPr>
        <w:t xml:space="preserve"> transformations w</w:t>
      </w:r>
      <w:r w:rsidR="0068478D" w:rsidRPr="006C76CB">
        <w:rPr>
          <w:rFonts w:ascii="Arial" w:hAnsi="Arial" w:cs="Arial"/>
        </w:rPr>
        <w:t>as</w:t>
      </w:r>
      <w:r w:rsidR="00E27815" w:rsidRPr="006C76CB">
        <w:rPr>
          <w:rFonts w:ascii="Arial" w:hAnsi="Arial" w:cs="Arial"/>
        </w:rPr>
        <w:t xml:space="preserve"> the </w:t>
      </w:r>
      <w:r w:rsidR="0068478D" w:rsidRPr="006C76CB">
        <w:rPr>
          <w:rFonts w:ascii="Arial" w:hAnsi="Arial" w:cs="Arial"/>
        </w:rPr>
        <w:t xml:space="preserve">transition of the </w:t>
      </w:r>
      <w:r w:rsidR="00E27815" w:rsidRPr="006C76CB">
        <w:rPr>
          <w:rFonts w:ascii="Arial" w:hAnsi="Arial" w:cs="Arial"/>
        </w:rPr>
        <w:t>frontline practitioners (Anghel &amp; Becket, 2007</w:t>
      </w:r>
      <w:r w:rsidR="00B420EF" w:rsidRPr="006C76CB">
        <w:rPr>
          <w:rFonts w:ascii="Arial" w:hAnsi="Arial" w:cs="Arial"/>
        </w:rPr>
        <w:t>; Anghel, 2011</w:t>
      </w:r>
      <w:r w:rsidR="00E27815" w:rsidRPr="006C76CB">
        <w:rPr>
          <w:rFonts w:ascii="Arial" w:hAnsi="Arial" w:cs="Arial"/>
        </w:rPr>
        <w:t>).</w:t>
      </w:r>
      <w:r w:rsidR="00635349" w:rsidRPr="006C76CB">
        <w:rPr>
          <w:rFonts w:ascii="Arial" w:hAnsi="Arial" w:cs="Arial"/>
        </w:rPr>
        <w:t xml:space="preserve"> T</w:t>
      </w:r>
      <w:r w:rsidR="00E10C6B" w:rsidRPr="006C76CB">
        <w:rPr>
          <w:rFonts w:ascii="Arial" w:hAnsi="Arial" w:cs="Arial"/>
        </w:rPr>
        <w:t xml:space="preserve">heir </w:t>
      </w:r>
      <w:r w:rsidR="00E27815" w:rsidRPr="006C76CB">
        <w:rPr>
          <w:rFonts w:ascii="Arial" w:hAnsi="Arial" w:cs="Arial"/>
        </w:rPr>
        <w:t xml:space="preserve">training needs </w:t>
      </w:r>
      <w:r w:rsidR="00635349" w:rsidRPr="006C76CB">
        <w:rPr>
          <w:rFonts w:ascii="Arial" w:hAnsi="Arial" w:cs="Arial"/>
        </w:rPr>
        <w:t xml:space="preserve">however </w:t>
      </w:r>
      <w:r w:rsidR="00E27815" w:rsidRPr="006C76CB">
        <w:rPr>
          <w:rFonts w:ascii="Arial" w:hAnsi="Arial" w:cs="Arial"/>
        </w:rPr>
        <w:t>were insufficiently invested in</w:t>
      </w:r>
      <w:r w:rsidR="000C4BD7" w:rsidRPr="006C76CB">
        <w:rPr>
          <w:rFonts w:ascii="Arial" w:hAnsi="Arial" w:cs="Arial"/>
        </w:rPr>
        <w:t>,</w:t>
      </w:r>
      <w:r w:rsidR="00E27815" w:rsidRPr="006C76CB">
        <w:rPr>
          <w:rFonts w:ascii="Arial" w:hAnsi="Arial" w:cs="Arial"/>
        </w:rPr>
        <w:t xml:space="preserve"> a pivotal </w:t>
      </w:r>
      <w:r w:rsidR="00B22C4C" w:rsidRPr="006C76CB">
        <w:rPr>
          <w:rFonts w:ascii="Arial" w:hAnsi="Arial" w:cs="Arial"/>
        </w:rPr>
        <w:t>factor</w:t>
      </w:r>
      <w:r w:rsidR="00E27815" w:rsidRPr="006C76CB">
        <w:rPr>
          <w:rFonts w:ascii="Arial" w:hAnsi="Arial" w:cs="Arial"/>
        </w:rPr>
        <w:t xml:space="preserve"> </w:t>
      </w:r>
      <w:r w:rsidR="00913EED" w:rsidRPr="006C76CB">
        <w:rPr>
          <w:rFonts w:ascii="Arial" w:hAnsi="Arial" w:cs="Arial"/>
        </w:rPr>
        <w:t>in</w:t>
      </w:r>
      <w:r w:rsidR="008300D7" w:rsidRPr="006C76CB">
        <w:rPr>
          <w:rFonts w:ascii="Arial" w:hAnsi="Arial" w:cs="Arial"/>
        </w:rPr>
        <w:t xml:space="preserve"> this</w:t>
      </w:r>
      <w:r w:rsidR="00E27815" w:rsidRPr="006C76CB">
        <w:rPr>
          <w:rFonts w:ascii="Arial" w:hAnsi="Arial" w:cs="Arial"/>
        </w:rPr>
        <w:t xml:space="preserve"> process </w:t>
      </w:r>
      <w:r w:rsidR="004C00AC" w:rsidRPr="006C76CB">
        <w:rPr>
          <w:rFonts w:ascii="Arial" w:hAnsi="Arial" w:cs="Arial"/>
        </w:rPr>
        <w:t xml:space="preserve">thus </w:t>
      </w:r>
      <w:r w:rsidR="00481ED2" w:rsidRPr="006C76CB">
        <w:rPr>
          <w:rFonts w:ascii="Arial" w:hAnsi="Arial" w:cs="Arial"/>
        </w:rPr>
        <w:t>being</w:t>
      </w:r>
      <w:r w:rsidR="00E27815" w:rsidRPr="006C76CB">
        <w:rPr>
          <w:rFonts w:ascii="Arial" w:hAnsi="Arial" w:cs="Arial"/>
        </w:rPr>
        <w:t xml:space="preserve"> missed. </w:t>
      </w:r>
    </w:p>
    <w:p w14:paraId="730F4ADF" w14:textId="77C6C564" w:rsidR="004C728B" w:rsidRPr="006C76CB" w:rsidRDefault="00E27815" w:rsidP="00E527E2">
      <w:pPr>
        <w:rPr>
          <w:rFonts w:ascii="Arial" w:hAnsi="Arial" w:cs="Arial"/>
        </w:rPr>
      </w:pPr>
      <w:r w:rsidRPr="006C76CB">
        <w:rPr>
          <w:rFonts w:ascii="Arial" w:hAnsi="Arial" w:cs="Arial"/>
        </w:rPr>
        <w:t>Yet, frontline practitioners hold a strategic position in operational policy due to the discretion in</w:t>
      </w:r>
      <w:r w:rsidR="0095390E" w:rsidRPr="006C76CB">
        <w:rPr>
          <w:rFonts w:ascii="Arial" w:hAnsi="Arial" w:cs="Arial"/>
        </w:rPr>
        <w:t>vested in</w:t>
      </w:r>
      <w:r w:rsidRPr="006C76CB">
        <w:rPr>
          <w:rFonts w:ascii="Arial" w:hAnsi="Arial" w:cs="Arial"/>
        </w:rPr>
        <w:t xml:space="preserve"> their role (Wright</w:t>
      </w:r>
      <w:r w:rsidR="005E37E8" w:rsidRPr="006C76CB">
        <w:rPr>
          <w:rFonts w:ascii="Arial" w:hAnsi="Arial" w:cs="Arial"/>
        </w:rPr>
        <w:t>,</w:t>
      </w:r>
      <w:r w:rsidRPr="006C76CB">
        <w:rPr>
          <w:rFonts w:ascii="Arial" w:hAnsi="Arial" w:cs="Arial"/>
        </w:rPr>
        <w:t xml:space="preserve"> 2006). Depending on the</w:t>
      </w:r>
      <w:r w:rsidR="00960550" w:rsidRPr="006C76CB">
        <w:rPr>
          <w:rFonts w:ascii="Arial" w:hAnsi="Arial" w:cs="Arial"/>
        </w:rPr>
        <w:t>ir work</w:t>
      </w:r>
      <w:r w:rsidRPr="006C76CB">
        <w:rPr>
          <w:rFonts w:ascii="Arial" w:hAnsi="Arial" w:cs="Arial"/>
        </w:rPr>
        <w:t xml:space="preserve"> conditions and on the clarity of policy, they ‘make policy’ either by implementing and filling in the gaps for the benef</w:t>
      </w:r>
      <w:r w:rsidR="0095390E" w:rsidRPr="006C76CB">
        <w:rPr>
          <w:rFonts w:ascii="Arial" w:hAnsi="Arial" w:cs="Arial"/>
        </w:rPr>
        <w:t>it of the service users, or by subversion,</w:t>
      </w:r>
      <w:r w:rsidRPr="006C76CB">
        <w:rPr>
          <w:rFonts w:ascii="Arial" w:hAnsi="Arial" w:cs="Arial"/>
        </w:rPr>
        <w:t xml:space="preserve"> undermining it, overlooking priorities, or using favouritism (Evans and Harris, 2004). In the </w:t>
      </w:r>
      <w:r w:rsidR="005941CC" w:rsidRPr="006C76CB">
        <w:rPr>
          <w:rFonts w:ascii="Arial" w:hAnsi="Arial" w:cs="Arial"/>
        </w:rPr>
        <w:t>19</w:t>
      </w:r>
      <w:r w:rsidRPr="006C76CB">
        <w:rPr>
          <w:rFonts w:ascii="Arial" w:hAnsi="Arial" w:cs="Arial"/>
        </w:rPr>
        <w:t xml:space="preserve">90s, </w:t>
      </w:r>
      <w:proofErr w:type="spellStart"/>
      <w:r w:rsidR="00273B7D" w:rsidRPr="006C76CB">
        <w:rPr>
          <w:rFonts w:ascii="Arial" w:hAnsi="Arial" w:cs="Arial"/>
        </w:rPr>
        <w:t>T</w:t>
      </w:r>
      <w:r w:rsidR="005E37E8" w:rsidRPr="006C76CB">
        <w:rPr>
          <w:rFonts w:ascii="Arial" w:hAnsi="Arial" w:cs="Arial"/>
        </w:rPr>
        <w:t>omescu</w:t>
      </w:r>
      <w:proofErr w:type="spellEnd"/>
      <w:r w:rsidR="005E37E8" w:rsidRPr="006C76CB">
        <w:rPr>
          <w:rFonts w:ascii="Arial" w:hAnsi="Arial" w:cs="Arial"/>
        </w:rPr>
        <w:t>-Dubrow</w:t>
      </w:r>
      <w:r w:rsidR="00273B7D" w:rsidRPr="006C76CB">
        <w:rPr>
          <w:rFonts w:ascii="Arial" w:hAnsi="Arial" w:cs="Arial"/>
        </w:rPr>
        <w:t xml:space="preserve"> (2005) observed that </w:t>
      </w:r>
      <w:r w:rsidRPr="006C76CB">
        <w:rPr>
          <w:rFonts w:ascii="Arial" w:hAnsi="Arial" w:cs="Arial"/>
        </w:rPr>
        <w:t>rushed</w:t>
      </w:r>
      <w:r w:rsidR="00BE7005" w:rsidRPr="006C76CB">
        <w:rPr>
          <w:rFonts w:ascii="Arial" w:hAnsi="Arial" w:cs="Arial"/>
        </w:rPr>
        <w:t xml:space="preserve"> governmental decisions and</w:t>
      </w:r>
      <w:r w:rsidR="0095390E" w:rsidRPr="006C76CB">
        <w:rPr>
          <w:rFonts w:ascii="Arial" w:hAnsi="Arial" w:cs="Arial"/>
        </w:rPr>
        <w:t xml:space="preserve"> a</w:t>
      </w:r>
      <w:r w:rsidR="00BE7005" w:rsidRPr="006C76CB">
        <w:rPr>
          <w:rFonts w:ascii="Arial" w:hAnsi="Arial" w:cs="Arial"/>
        </w:rPr>
        <w:t xml:space="preserve"> lack of</w:t>
      </w:r>
      <w:r w:rsidRPr="006C76CB">
        <w:rPr>
          <w:rFonts w:ascii="Arial" w:hAnsi="Arial" w:cs="Arial"/>
        </w:rPr>
        <w:t xml:space="preserve"> </w:t>
      </w:r>
      <w:r w:rsidR="00103E75" w:rsidRPr="006C76CB">
        <w:rPr>
          <w:rFonts w:ascii="Arial" w:hAnsi="Arial" w:cs="Arial"/>
        </w:rPr>
        <w:t>coordination and accountability</w:t>
      </w:r>
      <w:r w:rsidR="0095390E" w:rsidRPr="006C76CB">
        <w:rPr>
          <w:rFonts w:ascii="Arial" w:hAnsi="Arial" w:cs="Arial"/>
        </w:rPr>
        <w:t xml:space="preserve"> often</w:t>
      </w:r>
      <w:r w:rsidRPr="006C76CB">
        <w:rPr>
          <w:rFonts w:ascii="Arial" w:hAnsi="Arial" w:cs="Arial"/>
        </w:rPr>
        <w:t xml:space="preserve"> </w:t>
      </w:r>
      <w:r w:rsidR="00103E75" w:rsidRPr="006C76CB">
        <w:rPr>
          <w:rFonts w:ascii="Arial" w:hAnsi="Arial" w:cs="Arial"/>
        </w:rPr>
        <w:t>resulted in</w:t>
      </w:r>
      <w:r w:rsidR="00BE7005" w:rsidRPr="006C76CB">
        <w:rPr>
          <w:rFonts w:ascii="Arial" w:hAnsi="Arial" w:cs="Arial"/>
        </w:rPr>
        <w:t xml:space="preserve"> </w:t>
      </w:r>
      <w:r w:rsidRPr="006C76CB">
        <w:rPr>
          <w:rFonts w:ascii="Arial" w:hAnsi="Arial" w:cs="Arial"/>
        </w:rPr>
        <w:t>perpetually patching up negative side effects</w:t>
      </w:r>
      <w:r w:rsidR="00273B7D" w:rsidRPr="006C76CB">
        <w:rPr>
          <w:rFonts w:ascii="Arial" w:hAnsi="Arial" w:cs="Arial"/>
        </w:rPr>
        <w:t>. A</w:t>
      </w:r>
      <w:r w:rsidRPr="006C76CB">
        <w:rPr>
          <w:rFonts w:ascii="Arial" w:hAnsi="Arial" w:cs="Arial"/>
        </w:rPr>
        <w:t>fter 2008</w:t>
      </w:r>
      <w:r w:rsidR="00273B7D" w:rsidRPr="006C76CB">
        <w:rPr>
          <w:rFonts w:ascii="Arial" w:hAnsi="Arial" w:cs="Arial"/>
        </w:rPr>
        <w:t>,</w:t>
      </w:r>
      <w:r w:rsidRPr="006C76CB">
        <w:rPr>
          <w:rFonts w:ascii="Arial" w:hAnsi="Arial" w:cs="Arial"/>
        </w:rPr>
        <w:t xml:space="preserve"> the lack of resources </w:t>
      </w:r>
      <w:r w:rsidR="00D456E7" w:rsidRPr="006C76CB">
        <w:rPr>
          <w:rFonts w:ascii="Arial" w:hAnsi="Arial" w:cs="Arial"/>
        </w:rPr>
        <w:t>and</w:t>
      </w:r>
      <w:r w:rsidRPr="006C76CB">
        <w:rPr>
          <w:rFonts w:ascii="Arial" w:hAnsi="Arial" w:cs="Arial"/>
        </w:rPr>
        <w:t xml:space="preserve"> accountability led </w:t>
      </w:r>
      <w:r w:rsidR="00273B7D" w:rsidRPr="006C76CB">
        <w:rPr>
          <w:rFonts w:ascii="Arial" w:hAnsi="Arial" w:cs="Arial"/>
        </w:rPr>
        <w:t xml:space="preserve">to </w:t>
      </w:r>
      <w:r w:rsidRPr="006C76CB">
        <w:rPr>
          <w:rFonts w:ascii="Arial" w:hAnsi="Arial" w:cs="Arial"/>
        </w:rPr>
        <w:t xml:space="preserve">a subversive use of discretion </w:t>
      </w:r>
      <w:r w:rsidR="00F21157" w:rsidRPr="006C76CB">
        <w:rPr>
          <w:rFonts w:ascii="Arial" w:hAnsi="Arial" w:cs="Arial"/>
        </w:rPr>
        <w:t>(</w:t>
      </w:r>
      <w:proofErr w:type="spellStart"/>
      <w:r w:rsidR="00F21157" w:rsidRPr="006C76CB">
        <w:rPr>
          <w:rFonts w:ascii="Arial" w:hAnsi="Arial" w:cs="Arial"/>
        </w:rPr>
        <w:t>Botonogu</w:t>
      </w:r>
      <w:proofErr w:type="spellEnd"/>
      <w:r w:rsidR="00F21157" w:rsidRPr="006C76CB">
        <w:rPr>
          <w:rFonts w:ascii="Arial" w:hAnsi="Arial" w:cs="Arial"/>
        </w:rPr>
        <w:t xml:space="preserve"> </w:t>
      </w:r>
      <w:r w:rsidR="00F21157" w:rsidRPr="006C76CB">
        <w:rPr>
          <w:rFonts w:ascii="Arial" w:hAnsi="Arial" w:cs="Arial"/>
          <w:i/>
          <w:iCs/>
        </w:rPr>
        <w:t>et al</w:t>
      </w:r>
      <w:r w:rsidR="00F21157" w:rsidRPr="006C76CB">
        <w:rPr>
          <w:rFonts w:ascii="Arial" w:hAnsi="Arial" w:cs="Arial"/>
        </w:rPr>
        <w:t>., n.d.)</w:t>
      </w:r>
      <w:r w:rsidRPr="006C76CB">
        <w:rPr>
          <w:rFonts w:ascii="Arial" w:hAnsi="Arial" w:cs="Arial"/>
        </w:rPr>
        <w:t>. Recent research indicates that policy is</w:t>
      </w:r>
      <w:r w:rsidR="0095390E" w:rsidRPr="006C76CB">
        <w:rPr>
          <w:rFonts w:ascii="Arial" w:hAnsi="Arial" w:cs="Arial"/>
        </w:rPr>
        <w:t xml:space="preserve"> often</w:t>
      </w:r>
      <w:r w:rsidRPr="006C76CB">
        <w:rPr>
          <w:rFonts w:ascii="Arial" w:hAnsi="Arial" w:cs="Arial"/>
        </w:rPr>
        <w:t xml:space="preserve"> disregarded and even undermined (</w:t>
      </w:r>
      <w:proofErr w:type="spellStart"/>
      <w:r w:rsidRPr="006C76CB">
        <w:rPr>
          <w:rFonts w:ascii="Arial" w:hAnsi="Arial" w:cs="Arial"/>
        </w:rPr>
        <w:t>Trif</w:t>
      </w:r>
      <w:proofErr w:type="spellEnd"/>
      <w:r w:rsidRPr="006C76CB">
        <w:rPr>
          <w:rFonts w:ascii="Arial" w:hAnsi="Arial" w:cs="Arial"/>
        </w:rPr>
        <w:t xml:space="preserve">, 2018; </w:t>
      </w:r>
      <w:proofErr w:type="spellStart"/>
      <w:r w:rsidRPr="006C76CB">
        <w:rPr>
          <w:rFonts w:ascii="Arial" w:hAnsi="Arial" w:cs="Arial"/>
        </w:rPr>
        <w:t>Alexandrescu</w:t>
      </w:r>
      <w:proofErr w:type="spellEnd"/>
      <w:r w:rsidRPr="006C76CB">
        <w:rPr>
          <w:rFonts w:ascii="Arial" w:hAnsi="Arial" w:cs="Arial"/>
        </w:rPr>
        <w:t xml:space="preserve">, 2019). </w:t>
      </w:r>
      <w:r w:rsidR="00B4719E" w:rsidRPr="006C76CB">
        <w:rPr>
          <w:rFonts w:ascii="Arial" w:hAnsi="Arial" w:cs="Arial"/>
        </w:rPr>
        <w:t xml:space="preserve"> </w:t>
      </w:r>
    </w:p>
    <w:p w14:paraId="2CB8304B" w14:textId="516AEFD8" w:rsidR="008A36A5" w:rsidRPr="006C76CB" w:rsidRDefault="00B23B6F" w:rsidP="00E527E2">
      <w:pPr>
        <w:rPr>
          <w:rFonts w:ascii="Arial" w:hAnsi="Arial" w:cs="Arial"/>
        </w:rPr>
      </w:pPr>
      <w:r w:rsidRPr="006C76CB">
        <w:rPr>
          <w:rFonts w:ascii="Arial" w:hAnsi="Arial" w:cs="Arial"/>
        </w:rPr>
        <w:t>Are</w:t>
      </w:r>
      <w:r w:rsidR="00E27815" w:rsidRPr="006C76CB">
        <w:rPr>
          <w:rFonts w:ascii="Arial" w:hAnsi="Arial" w:cs="Arial"/>
        </w:rPr>
        <w:t xml:space="preserve"> </w:t>
      </w:r>
      <w:r w:rsidR="009228F1" w:rsidRPr="006C76CB">
        <w:rPr>
          <w:rFonts w:ascii="Arial" w:hAnsi="Arial" w:cs="Arial"/>
        </w:rPr>
        <w:t>practitioners and decision</w:t>
      </w:r>
      <w:r w:rsidR="00FA24AA" w:rsidRPr="006C76CB">
        <w:rPr>
          <w:rFonts w:ascii="Arial" w:hAnsi="Arial" w:cs="Arial"/>
        </w:rPr>
        <w:t xml:space="preserve"> </w:t>
      </w:r>
      <w:r w:rsidR="009228F1" w:rsidRPr="006C76CB">
        <w:rPr>
          <w:rFonts w:ascii="Arial" w:hAnsi="Arial" w:cs="Arial"/>
        </w:rPr>
        <w:t>makers</w:t>
      </w:r>
      <w:r w:rsidR="00E27815" w:rsidRPr="006C76CB">
        <w:rPr>
          <w:rFonts w:ascii="Arial" w:hAnsi="Arial" w:cs="Arial"/>
        </w:rPr>
        <w:t xml:space="preserve"> </w:t>
      </w:r>
      <w:r w:rsidR="00A541E0" w:rsidRPr="006C76CB">
        <w:rPr>
          <w:rFonts w:ascii="Arial" w:hAnsi="Arial" w:cs="Arial"/>
        </w:rPr>
        <w:t>engag</w:t>
      </w:r>
      <w:r w:rsidR="00375C7B" w:rsidRPr="006C76CB">
        <w:rPr>
          <w:rFonts w:ascii="Arial" w:hAnsi="Arial" w:cs="Arial"/>
        </w:rPr>
        <w:t>ing</w:t>
      </w:r>
      <w:r w:rsidR="00A541E0" w:rsidRPr="006C76CB">
        <w:rPr>
          <w:rFonts w:ascii="Arial" w:hAnsi="Arial" w:cs="Arial"/>
        </w:rPr>
        <w:t xml:space="preserve"> with</w:t>
      </w:r>
      <w:r w:rsidR="00E27815" w:rsidRPr="006C76CB">
        <w:rPr>
          <w:rFonts w:ascii="Arial" w:hAnsi="Arial" w:cs="Arial"/>
        </w:rPr>
        <w:t xml:space="preserve"> </w:t>
      </w:r>
      <w:r w:rsidR="00AF7592" w:rsidRPr="006C76CB">
        <w:rPr>
          <w:rFonts w:ascii="Arial" w:hAnsi="Arial" w:cs="Arial"/>
        </w:rPr>
        <w:t xml:space="preserve">rights-based </w:t>
      </w:r>
      <w:r w:rsidR="00E27815" w:rsidRPr="006C76CB">
        <w:rPr>
          <w:rFonts w:ascii="Arial" w:hAnsi="Arial" w:cs="Arial"/>
        </w:rPr>
        <w:t xml:space="preserve">concepts </w:t>
      </w:r>
      <w:r w:rsidRPr="006C76CB">
        <w:rPr>
          <w:rFonts w:ascii="Arial" w:hAnsi="Arial" w:cs="Arial"/>
        </w:rPr>
        <w:t xml:space="preserve">whilst </w:t>
      </w:r>
      <w:r w:rsidR="00AF7592" w:rsidRPr="006C76CB">
        <w:rPr>
          <w:rFonts w:ascii="Arial" w:hAnsi="Arial" w:cs="Arial"/>
        </w:rPr>
        <w:t xml:space="preserve">unwittingly </w:t>
      </w:r>
      <w:r w:rsidR="00EB6961" w:rsidRPr="006C76CB">
        <w:rPr>
          <w:rFonts w:ascii="Arial" w:hAnsi="Arial" w:cs="Arial"/>
        </w:rPr>
        <w:t>guided by</w:t>
      </w:r>
      <w:r w:rsidR="00E27815" w:rsidRPr="006C76CB">
        <w:rPr>
          <w:rFonts w:ascii="Arial" w:hAnsi="Arial" w:cs="Arial"/>
        </w:rPr>
        <w:t xml:space="preserve"> </w:t>
      </w:r>
      <w:r w:rsidR="005B2A3F" w:rsidRPr="006C76CB">
        <w:rPr>
          <w:rFonts w:ascii="Arial" w:hAnsi="Arial" w:cs="Arial"/>
        </w:rPr>
        <w:t>unacknowledged</w:t>
      </w:r>
      <w:r w:rsidR="00E27815" w:rsidRPr="006C76CB">
        <w:rPr>
          <w:rFonts w:ascii="Arial" w:hAnsi="Arial" w:cs="Arial"/>
        </w:rPr>
        <w:t xml:space="preserve"> disco</w:t>
      </w:r>
      <w:r w:rsidR="0046000E" w:rsidRPr="006C76CB">
        <w:rPr>
          <w:rFonts w:ascii="Arial" w:hAnsi="Arial" w:cs="Arial"/>
        </w:rPr>
        <w:t>urse</w:t>
      </w:r>
      <w:r w:rsidR="008514AC" w:rsidRPr="006C76CB">
        <w:rPr>
          <w:rFonts w:ascii="Arial" w:hAnsi="Arial" w:cs="Arial"/>
        </w:rPr>
        <w:t>s</w:t>
      </w:r>
      <w:r w:rsidR="0046000E" w:rsidRPr="006C76CB">
        <w:rPr>
          <w:rFonts w:ascii="Arial" w:hAnsi="Arial" w:cs="Arial"/>
        </w:rPr>
        <w:t xml:space="preserve"> of deficit and undeserving?</w:t>
      </w:r>
      <w:r w:rsidR="00E27815" w:rsidRPr="006C76CB">
        <w:rPr>
          <w:rFonts w:ascii="Arial" w:hAnsi="Arial" w:cs="Arial"/>
        </w:rPr>
        <w:t xml:space="preserve"> </w:t>
      </w:r>
      <w:r w:rsidR="0095390E" w:rsidRPr="006C76CB">
        <w:rPr>
          <w:rFonts w:ascii="Arial" w:hAnsi="Arial" w:cs="Arial"/>
        </w:rPr>
        <w:t>This is a</w:t>
      </w:r>
      <w:r w:rsidR="00DF198A" w:rsidRPr="006C76CB">
        <w:rPr>
          <w:rFonts w:ascii="Arial" w:hAnsi="Arial" w:cs="Arial"/>
        </w:rPr>
        <w:t xml:space="preserve"> reasonable </w:t>
      </w:r>
      <w:r w:rsidR="005415DC" w:rsidRPr="006C76CB">
        <w:rPr>
          <w:rFonts w:ascii="Arial" w:hAnsi="Arial" w:cs="Arial"/>
        </w:rPr>
        <w:t>question</w:t>
      </w:r>
      <w:r w:rsidR="0095390E" w:rsidRPr="006C76CB">
        <w:rPr>
          <w:rFonts w:ascii="Arial" w:hAnsi="Arial" w:cs="Arial"/>
        </w:rPr>
        <w:t>,</w:t>
      </w:r>
      <w:r w:rsidR="005415DC" w:rsidRPr="006C76CB">
        <w:rPr>
          <w:rFonts w:ascii="Arial" w:hAnsi="Arial" w:cs="Arial"/>
        </w:rPr>
        <w:t xml:space="preserve"> as</w:t>
      </w:r>
      <w:r w:rsidR="000B6917" w:rsidRPr="006C76CB">
        <w:rPr>
          <w:rFonts w:ascii="Arial" w:hAnsi="Arial" w:cs="Arial"/>
        </w:rPr>
        <w:t xml:space="preserve"> </w:t>
      </w:r>
      <w:r w:rsidR="005415DC" w:rsidRPr="006C76CB">
        <w:rPr>
          <w:rFonts w:ascii="Arial" w:hAnsi="Arial" w:cs="Arial"/>
        </w:rPr>
        <w:t>the</w:t>
      </w:r>
      <w:r w:rsidR="008014D4" w:rsidRPr="006C76CB">
        <w:rPr>
          <w:rFonts w:ascii="Arial" w:hAnsi="Arial" w:cs="Arial"/>
        </w:rPr>
        <w:t xml:space="preserve"> new</w:t>
      </w:r>
      <w:r w:rsidR="000B6917" w:rsidRPr="006C76CB">
        <w:rPr>
          <w:rFonts w:ascii="Arial" w:hAnsi="Arial" w:cs="Arial"/>
        </w:rPr>
        <w:t xml:space="preserve"> childcare </w:t>
      </w:r>
      <w:r w:rsidR="00E27815" w:rsidRPr="006C76CB">
        <w:rPr>
          <w:rFonts w:ascii="Arial" w:hAnsi="Arial" w:cs="Arial"/>
        </w:rPr>
        <w:t xml:space="preserve">discourse </w:t>
      </w:r>
      <w:r w:rsidR="005415DC" w:rsidRPr="006C76CB">
        <w:rPr>
          <w:rFonts w:ascii="Arial" w:hAnsi="Arial" w:cs="Arial"/>
        </w:rPr>
        <w:t xml:space="preserve">was constructed </w:t>
      </w:r>
      <w:r w:rsidR="00874515" w:rsidRPr="006C76CB">
        <w:rPr>
          <w:rFonts w:ascii="Arial" w:hAnsi="Arial" w:cs="Arial"/>
        </w:rPr>
        <w:t>through</w:t>
      </w:r>
      <w:r w:rsidR="00E27815" w:rsidRPr="006C76CB">
        <w:rPr>
          <w:rFonts w:ascii="Arial" w:hAnsi="Arial" w:cs="Arial"/>
        </w:rPr>
        <w:t xml:space="preserve"> rapid transformations, </w:t>
      </w:r>
      <w:r w:rsidR="00EB6961" w:rsidRPr="006C76CB">
        <w:rPr>
          <w:rFonts w:ascii="Arial" w:hAnsi="Arial" w:cs="Arial"/>
        </w:rPr>
        <w:t>reactivity</w:t>
      </w:r>
      <w:r w:rsidR="00E27815" w:rsidRPr="006C76CB">
        <w:rPr>
          <w:rFonts w:ascii="Arial" w:hAnsi="Arial" w:cs="Arial"/>
        </w:rPr>
        <w:t xml:space="preserve">, </w:t>
      </w:r>
      <w:r w:rsidR="00EB6961" w:rsidRPr="006C76CB">
        <w:rPr>
          <w:rFonts w:ascii="Arial" w:hAnsi="Arial" w:cs="Arial"/>
        </w:rPr>
        <w:t xml:space="preserve">conceptual </w:t>
      </w:r>
      <w:proofErr w:type="gramStart"/>
      <w:r w:rsidR="00EB6961" w:rsidRPr="006C76CB">
        <w:rPr>
          <w:rFonts w:ascii="Arial" w:hAnsi="Arial" w:cs="Arial"/>
        </w:rPr>
        <w:t>inflation</w:t>
      </w:r>
      <w:proofErr w:type="gramEnd"/>
      <w:r w:rsidR="00E27815" w:rsidRPr="006C76CB">
        <w:rPr>
          <w:rFonts w:ascii="Arial" w:hAnsi="Arial" w:cs="Arial"/>
        </w:rPr>
        <w:t xml:space="preserve"> </w:t>
      </w:r>
      <w:r w:rsidR="0038073C" w:rsidRPr="006C76CB">
        <w:rPr>
          <w:rFonts w:ascii="Arial" w:hAnsi="Arial" w:cs="Arial"/>
        </w:rPr>
        <w:t xml:space="preserve">and </w:t>
      </w:r>
      <w:r w:rsidR="00E27815" w:rsidRPr="006C76CB">
        <w:rPr>
          <w:rFonts w:ascii="Arial" w:hAnsi="Arial" w:cs="Arial"/>
        </w:rPr>
        <w:t>extrinsic pressures</w:t>
      </w:r>
      <w:r w:rsidR="0095390E" w:rsidRPr="006C76CB">
        <w:rPr>
          <w:rFonts w:ascii="Arial" w:hAnsi="Arial" w:cs="Arial"/>
        </w:rPr>
        <w:t>,</w:t>
      </w:r>
      <w:r w:rsidR="00E27815" w:rsidRPr="006C76CB">
        <w:rPr>
          <w:rFonts w:ascii="Arial" w:hAnsi="Arial" w:cs="Arial"/>
        </w:rPr>
        <w:t xml:space="preserve"> whilst </w:t>
      </w:r>
      <w:r w:rsidR="00CE0677" w:rsidRPr="006C76CB">
        <w:rPr>
          <w:rFonts w:ascii="Arial" w:hAnsi="Arial" w:cs="Arial"/>
        </w:rPr>
        <w:t>immature in research and praxis</w:t>
      </w:r>
      <w:r w:rsidR="00E27815" w:rsidRPr="006C76CB">
        <w:rPr>
          <w:rFonts w:ascii="Arial" w:hAnsi="Arial" w:cs="Arial"/>
        </w:rPr>
        <w:t>.</w:t>
      </w:r>
      <w:r w:rsidR="005663F8" w:rsidRPr="006C76CB">
        <w:rPr>
          <w:rFonts w:ascii="Arial" w:hAnsi="Arial" w:cs="Arial"/>
        </w:rPr>
        <w:t xml:space="preserve"> T</w:t>
      </w:r>
      <w:r w:rsidR="00E27815" w:rsidRPr="006C76CB">
        <w:rPr>
          <w:rFonts w:ascii="Arial" w:hAnsi="Arial" w:cs="Arial"/>
        </w:rPr>
        <w:t>his might have only generated surface changes vulnerable to reversal</w:t>
      </w:r>
      <w:r w:rsidR="0095390E" w:rsidRPr="006C76CB">
        <w:rPr>
          <w:rFonts w:ascii="Arial" w:hAnsi="Arial" w:cs="Arial"/>
        </w:rPr>
        <w:t xml:space="preserve"> and </w:t>
      </w:r>
      <w:r w:rsidR="00E27815" w:rsidRPr="006C76CB">
        <w:rPr>
          <w:rFonts w:ascii="Arial" w:hAnsi="Arial" w:cs="Arial"/>
        </w:rPr>
        <w:t xml:space="preserve">masking an undercurrent of ideas </w:t>
      </w:r>
      <w:r w:rsidR="0095390E" w:rsidRPr="006C76CB">
        <w:rPr>
          <w:rFonts w:ascii="Arial" w:hAnsi="Arial" w:cs="Arial"/>
        </w:rPr>
        <w:t>originating in</w:t>
      </w:r>
      <w:r w:rsidR="00CE5536" w:rsidRPr="006C76CB">
        <w:rPr>
          <w:rFonts w:ascii="Arial" w:hAnsi="Arial" w:cs="Arial"/>
        </w:rPr>
        <w:t xml:space="preserve"> communist ideology</w:t>
      </w:r>
      <w:r w:rsidR="00E27815" w:rsidRPr="006C76CB">
        <w:rPr>
          <w:rFonts w:ascii="Arial" w:hAnsi="Arial" w:cs="Arial"/>
        </w:rPr>
        <w:t xml:space="preserve"> </w:t>
      </w:r>
      <w:r w:rsidR="00E46B65" w:rsidRPr="006C76CB">
        <w:rPr>
          <w:rFonts w:ascii="Arial" w:hAnsi="Arial" w:cs="Arial"/>
        </w:rPr>
        <w:t>and pr</w:t>
      </w:r>
      <w:r w:rsidR="00874515" w:rsidRPr="006C76CB">
        <w:rPr>
          <w:rFonts w:ascii="Arial" w:hAnsi="Arial" w:cs="Arial"/>
        </w:rPr>
        <w:t>actice</w:t>
      </w:r>
      <w:r w:rsidR="004C728B" w:rsidRPr="006C76CB">
        <w:rPr>
          <w:rFonts w:ascii="Arial" w:hAnsi="Arial" w:cs="Arial"/>
        </w:rPr>
        <w:t xml:space="preserve"> </w:t>
      </w:r>
      <w:r w:rsidR="00E27815" w:rsidRPr="006C76CB">
        <w:rPr>
          <w:rFonts w:ascii="Arial" w:hAnsi="Arial" w:cs="Arial"/>
        </w:rPr>
        <w:t xml:space="preserve">which </w:t>
      </w:r>
      <w:r w:rsidR="00FF634D" w:rsidRPr="006C76CB">
        <w:rPr>
          <w:rFonts w:ascii="Arial" w:hAnsi="Arial" w:cs="Arial"/>
        </w:rPr>
        <w:t>continue</w:t>
      </w:r>
      <w:r w:rsidR="004C728B" w:rsidRPr="006C76CB">
        <w:rPr>
          <w:rFonts w:ascii="Arial" w:hAnsi="Arial" w:cs="Arial"/>
        </w:rPr>
        <w:t xml:space="preserve"> to </w:t>
      </w:r>
      <w:r w:rsidR="00E27815" w:rsidRPr="006C76CB">
        <w:rPr>
          <w:rFonts w:ascii="Arial" w:hAnsi="Arial" w:cs="Arial"/>
        </w:rPr>
        <w:t xml:space="preserve">conflict with </w:t>
      </w:r>
      <w:r w:rsidR="00125353" w:rsidRPr="006C76CB">
        <w:rPr>
          <w:rFonts w:ascii="Arial" w:hAnsi="Arial" w:cs="Arial"/>
        </w:rPr>
        <w:t>contemporary</w:t>
      </w:r>
      <w:r w:rsidR="00E27815" w:rsidRPr="006C76CB">
        <w:rPr>
          <w:rFonts w:ascii="Arial" w:hAnsi="Arial" w:cs="Arial"/>
        </w:rPr>
        <w:t xml:space="preserve"> policy. </w:t>
      </w:r>
    </w:p>
    <w:p w14:paraId="31217AA6" w14:textId="47A41831" w:rsidR="00E27815" w:rsidRPr="006C76CB" w:rsidRDefault="00E27815" w:rsidP="00E527E2">
      <w:pPr>
        <w:rPr>
          <w:rFonts w:ascii="Arial" w:hAnsi="Arial" w:cs="Arial"/>
        </w:rPr>
      </w:pPr>
      <w:r w:rsidRPr="006C76CB">
        <w:rPr>
          <w:rFonts w:ascii="Arial" w:hAnsi="Arial" w:cs="Arial"/>
        </w:rPr>
        <w:t>I</w:t>
      </w:r>
      <w:r w:rsidR="00421AEF" w:rsidRPr="006C76CB">
        <w:rPr>
          <w:rFonts w:ascii="Arial" w:hAnsi="Arial" w:cs="Arial"/>
        </w:rPr>
        <w:t>n</w:t>
      </w:r>
      <w:r w:rsidRPr="006C76CB">
        <w:rPr>
          <w:rFonts w:ascii="Arial" w:hAnsi="Arial" w:cs="Arial"/>
        </w:rPr>
        <w:t xml:space="preserve"> pos</w:t>
      </w:r>
      <w:r w:rsidR="00421AEF" w:rsidRPr="006C76CB">
        <w:rPr>
          <w:rFonts w:ascii="Arial" w:hAnsi="Arial" w:cs="Arial"/>
        </w:rPr>
        <w:t>ing</w:t>
      </w:r>
      <w:r w:rsidRPr="006C76CB">
        <w:rPr>
          <w:rFonts w:ascii="Arial" w:hAnsi="Arial" w:cs="Arial"/>
        </w:rPr>
        <w:t xml:space="preserve"> the question</w:t>
      </w:r>
      <w:r w:rsidR="008A36A5" w:rsidRPr="006C76CB">
        <w:rPr>
          <w:rFonts w:ascii="Arial" w:hAnsi="Arial" w:cs="Arial"/>
        </w:rPr>
        <w:t>:</w:t>
      </w:r>
      <w:r w:rsidRPr="006C76CB">
        <w:rPr>
          <w:rFonts w:ascii="Arial" w:hAnsi="Arial" w:cs="Arial"/>
        </w:rPr>
        <w:t xml:space="preserve"> </w:t>
      </w:r>
      <w:r w:rsidR="004D1AE9" w:rsidRPr="006C76CB">
        <w:rPr>
          <w:rFonts w:ascii="Arial" w:hAnsi="Arial" w:cs="Arial"/>
        </w:rPr>
        <w:t>w</w:t>
      </w:r>
      <w:r w:rsidRPr="006C76CB">
        <w:rPr>
          <w:rFonts w:ascii="Arial" w:hAnsi="Arial" w:cs="Arial"/>
        </w:rPr>
        <w:t xml:space="preserve">hat </w:t>
      </w:r>
      <w:r w:rsidR="0027036C" w:rsidRPr="006C76CB">
        <w:rPr>
          <w:rFonts w:ascii="Arial" w:hAnsi="Arial" w:cs="Arial"/>
        </w:rPr>
        <w:t>discourses</w:t>
      </w:r>
      <w:r w:rsidRPr="006C76CB">
        <w:rPr>
          <w:rFonts w:ascii="Arial" w:hAnsi="Arial" w:cs="Arial"/>
        </w:rPr>
        <w:t xml:space="preserve"> </w:t>
      </w:r>
      <w:r w:rsidR="00A30872" w:rsidRPr="006C76CB">
        <w:rPr>
          <w:rFonts w:ascii="Arial" w:hAnsi="Arial" w:cs="Arial"/>
        </w:rPr>
        <w:t>shape</w:t>
      </w:r>
      <w:r w:rsidRPr="006C76CB">
        <w:rPr>
          <w:rFonts w:ascii="Arial" w:hAnsi="Arial" w:cs="Arial"/>
        </w:rPr>
        <w:t xml:space="preserve"> </w:t>
      </w:r>
      <w:r w:rsidR="0027036C" w:rsidRPr="006C76CB">
        <w:rPr>
          <w:rFonts w:ascii="Arial" w:hAnsi="Arial" w:cs="Arial"/>
        </w:rPr>
        <w:t>today’s</w:t>
      </w:r>
      <w:r w:rsidRPr="006C76CB">
        <w:rPr>
          <w:rFonts w:ascii="Arial" w:hAnsi="Arial" w:cs="Arial"/>
        </w:rPr>
        <w:t xml:space="preserve"> </w:t>
      </w:r>
      <w:r w:rsidR="00511630" w:rsidRPr="006C76CB">
        <w:rPr>
          <w:rFonts w:ascii="Arial" w:hAnsi="Arial" w:cs="Arial"/>
        </w:rPr>
        <w:t>practice and experience of leaving care</w:t>
      </w:r>
      <w:r w:rsidRPr="006C76CB">
        <w:rPr>
          <w:rFonts w:ascii="Arial" w:hAnsi="Arial" w:cs="Arial"/>
        </w:rPr>
        <w:t xml:space="preserve">, and how did they </w:t>
      </w:r>
      <w:r w:rsidR="00387ECD" w:rsidRPr="006C76CB">
        <w:rPr>
          <w:rFonts w:ascii="Arial" w:hAnsi="Arial" w:cs="Arial"/>
        </w:rPr>
        <w:t>evolve</w:t>
      </w:r>
      <w:r w:rsidRPr="006C76CB">
        <w:rPr>
          <w:rFonts w:ascii="Arial" w:hAnsi="Arial" w:cs="Arial"/>
        </w:rPr>
        <w:t xml:space="preserve"> since </w:t>
      </w:r>
      <w:r w:rsidR="00EA11D5" w:rsidRPr="006C76CB">
        <w:rPr>
          <w:rFonts w:ascii="Arial" w:hAnsi="Arial" w:cs="Arial"/>
        </w:rPr>
        <w:t>public</w:t>
      </w:r>
      <w:r w:rsidRPr="006C76CB">
        <w:rPr>
          <w:rFonts w:ascii="Arial" w:hAnsi="Arial" w:cs="Arial"/>
        </w:rPr>
        <w:t xml:space="preserve"> child</w:t>
      </w:r>
      <w:r w:rsidR="00387ECD" w:rsidRPr="006C76CB">
        <w:rPr>
          <w:rFonts w:ascii="Arial" w:hAnsi="Arial" w:cs="Arial"/>
        </w:rPr>
        <w:t>care</w:t>
      </w:r>
      <w:r w:rsidRPr="006C76CB">
        <w:rPr>
          <w:rFonts w:ascii="Arial" w:hAnsi="Arial" w:cs="Arial"/>
        </w:rPr>
        <w:t xml:space="preserve"> was set up during communism and later </w:t>
      </w:r>
      <w:r w:rsidR="00EA11D5" w:rsidRPr="006C76CB">
        <w:rPr>
          <w:rFonts w:ascii="Arial" w:hAnsi="Arial" w:cs="Arial"/>
        </w:rPr>
        <w:t>reformed under</w:t>
      </w:r>
      <w:r w:rsidRPr="006C76CB">
        <w:rPr>
          <w:rFonts w:ascii="Arial" w:hAnsi="Arial" w:cs="Arial"/>
        </w:rPr>
        <w:t xml:space="preserve"> the children’s rights </w:t>
      </w:r>
      <w:proofErr w:type="gramStart"/>
      <w:r w:rsidRPr="006C76CB">
        <w:rPr>
          <w:rFonts w:ascii="Arial" w:hAnsi="Arial" w:cs="Arial"/>
        </w:rPr>
        <w:t>agenda</w:t>
      </w:r>
      <w:r w:rsidR="008A36A5" w:rsidRPr="006C76CB">
        <w:rPr>
          <w:rFonts w:ascii="Arial" w:hAnsi="Arial" w:cs="Arial"/>
        </w:rPr>
        <w:t>?</w:t>
      </w:r>
      <w:r w:rsidR="0095390E" w:rsidRPr="006C76CB">
        <w:rPr>
          <w:rFonts w:ascii="Arial" w:hAnsi="Arial" w:cs="Arial"/>
        </w:rPr>
        <w:t>,</w:t>
      </w:r>
      <w:proofErr w:type="gramEnd"/>
      <w:r w:rsidR="0095390E" w:rsidRPr="006C76CB">
        <w:rPr>
          <w:rFonts w:ascii="Arial" w:hAnsi="Arial" w:cs="Arial"/>
        </w:rPr>
        <w:t xml:space="preserve"> </w:t>
      </w:r>
      <w:r w:rsidRPr="006C76CB">
        <w:rPr>
          <w:rFonts w:ascii="Arial" w:hAnsi="Arial" w:cs="Arial"/>
        </w:rPr>
        <w:t xml:space="preserve"> </w:t>
      </w:r>
      <w:r w:rsidR="00421AEF" w:rsidRPr="006C76CB">
        <w:rPr>
          <w:rFonts w:ascii="Arial" w:hAnsi="Arial" w:cs="Arial"/>
        </w:rPr>
        <w:t xml:space="preserve">I will explore dominant, resistant, marginalised and absent discourses </w:t>
      </w:r>
      <w:r w:rsidR="002776E9" w:rsidRPr="006C76CB">
        <w:rPr>
          <w:rFonts w:ascii="Arial" w:hAnsi="Arial" w:cs="Arial"/>
        </w:rPr>
        <w:t xml:space="preserve">developed over 50 years </w:t>
      </w:r>
      <w:r w:rsidR="00421AEF" w:rsidRPr="006C76CB">
        <w:rPr>
          <w:rFonts w:ascii="Arial" w:hAnsi="Arial" w:cs="Arial"/>
        </w:rPr>
        <w:t>(</w:t>
      </w:r>
      <w:r w:rsidR="0098594A" w:rsidRPr="006C76CB">
        <w:rPr>
          <w:rFonts w:ascii="Arial" w:hAnsi="Arial" w:cs="Arial"/>
        </w:rPr>
        <w:t>outlined in</w:t>
      </w:r>
      <w:r w:rsidR="0095390E" w:rsidRPr="006C76CB">
        <w:rPr>
          <w:rFonts w:ascii="Arial" w:hAnsi="Arial" w:cs="Arial"/>
        </w:rPr>
        <w:t xml:space="preserve"> </w:t>
      </w:r>
      <w:r w:rsidR="00421AEF" w:rsidRPr="006C76CB">
        <w:rPr>
          <w:rFonts w:ascii="Arial" w:hAnsi="Arial" w:cs="Arial"/>
        </w:rPr>
        <w:t xml:space="preserve">Table 1). </w:t>
      </w:r>
    </w:p>
    <w:p w14:paraId="6C6AFE21" w14:textId="3DF68FD8" w:rsidR="00792DD3" w:rsidRPr="006C76CB" w:rsidRDefault="002B429F" w:rsidP="00E527E2">
      <w:pPr>
        <w:rPr>
          <w:rFonts w:ascii="Arial" w:hAnsi="Arial" w:cs="Arial"/>
        </w:rPr>
      </w:pPr>
      <w:r w:rsidRPr="006C76CB">
        <w:rPr>
          <w:rFonts w:ascii="Arial" w:hAnsi="Arial" w:cs="Arial"/>
        </w:rPr>
        <w:t>Internationally, t</w:t>
      </w:r>
      <w:r w:rsidR="00E27815" w:rsidRPr="006C76CB">
        <w:rPr>
          <w:rFonts w:ascii="Arial" w:hAnsi="Arial" w:cs="Arial"/>
        </w:rPr>
        <w:t>here is increased interest in looking at contemporary social work practice through a historical lens to ‘</w:t>
      </w:r>
      <w:r w:rsidR="00E27815" w:rsidRPr="006C76CB">
        <w:rPr>
          <w:rFonts w:ascii="Arial" w:hAnsi="Arial" w:cs="Arial"/>
          <w:i/>
        </w:rPr>
        <w:t>face up to discrepancies, discontinuities and disharmony’</w:t>
      </w:r>
      <w:r w:rsidR="00E27815" w:rsidRPr="006C76CB">
        <w:rPr>
          <w:rFonts w:ascii="Arial" w:hAnsi="Arial" w:cs="Arial"/>
        </w:rPr>
        <w:t xml:space="preserve"> (Lorenz 2007, i</w:t>
      </w:r>
      <w:r w:rsidR="00E459BA" w:rsidRPr="006C76CB">
        <w:rPr>
          <w:rFonts w:ascii="Arial" w:hAnsi="Arial" w:cs="Arial"/>
        </w:rPr>
        <w:t>n De Wilde, 20</w:t>
      </w:r>
      <w:r w:rsidR="00B55ECC" w:rsidRPr="006C76CB">
        <w:rPr>
          <w:rFonts w:ascii="Arial" w:hAnsi="Arial" w:cs="Arial"/>
        </w:rPr>
        <w:t>20</w:t>
      </w:r>
      <w:r w:rsidR="00E459BA" w:rsidRPr="006C76CB">
        <w:rPr>
          <w:rFonts w:ascii="Arial" w:hAnsi="Arial" w:cs="Arial"/>
        </w:rPr>
        <w:t xml:space="preserve">:2). </w:t>
      </w:r>
      <w:r w:rsidR="00F87690" w:rsidRPr="006C76CB">
        <w:rPr>
          <w:rFonts w:ascii="Arial" w:hAnsi="Arial" w:cs="Arial"/>
        </w:rPr>
        <w:t xml:space="preserve">In Russia, </w:t>
      </w:r>
      <w:proofErr w:type="spellStart"/>
      <w:r w:rsidR="00E459BA" w:rsidRPr="006C76CB">
        <w:rPr>
          <w:rFonts w:ascii="Arial" w:hAnsi="Arial" w:cs="Arial"/>
        </w:rPr>
        <w:t>Werry</w:t>
      </w:r>
      <w:proofErr w:type="spellEnd"/>
      <w:r w:rsidR="00E459BA" w:rsidRPr="006C76CB">
        <w:rPr>
          <w:rFonts w:ascii="Arial" w:hAnsi="Arial" w:cs="Arial"/>
        </w:rPr>
        <w:t xml:space="preserve"> (2005</w:t>
      </w:r>
      <w:r w:rsidR="00E27815" w:rsidRPr="006C76CB">
        <w:rPr>
          <w:rFonts w:ascii="Arial" w:hAnsi="Arial" w:cs="Arial"/>
        </w:rPr>
        <w:t>) f</w:t>
      </w:r>
      <w:r w:rsidR="00F87690" w:rsidRPr="006C76CB">
        <w:rPr>
          <w:rFonts w:ascii="Arial" w:hAnsi="Arial" w:cs="Arial"/>
        </w:rPr>
        <w:t>ound</w:t>
      </w:r>
      <w:r w:rsidR="00E27815" w:rsidRPr="006C76CB">
        <w:rPr>
          <w:rFonts w:ascii="Arial" w:hAnsi="Arial" w:cs="Arial"/>
        </w:rPr>
        <w:t xml:space="preserve"> that soviet utilitarian, paternalist, </w:t>
      </w:r>
      <w:r w:rsidR="00ED39FE" w:rsidRPr="006C76CB">
        <w:rPr>
          <w:rFonts w:ascii="Arial" w:hAnsi="Arial" w:cs="Arial"/>
        </w:rPr>
        <w:t xml:space="preserve">and </w:t>
      </w:r>
      <w:r w:rsidR="00E27815" w:rsidRPr="006C76CB">
        <w:rPr>
          <w:rFonts w:ascii="Arial" w:hAnsi="Arial" w:cs="Arial"/>
        </w:rPr>
        <w:t xml:space="preserve">collectivist ideas are still informing the </w:t>
      </w:r>
      <w:r w:rsidR="00F87690" w:rsidRPr="006C76CB">
        <w:rPr>
          <w:rFonts w:ascii="Arial" w:hAnsi="Arial" w:cs="Arial"/>
        </w:rPr>
        <w:t xml:space="preserve">childcare </w:t>
      </w:r>
      <w:r w:rsidR="00E27815" w:rsidRPr="006C76CB">
        <w:rPr>
          <w:rFonts w:ascii="Arial" w:hAnsi="Arial" w:cs="Arial"/>
        </w:rPr>
        <w:t>system</w:t>
      </w:r>
      <w:r w:rsidR="004D1AE9" w:rsidRPr="006C76CB">
        <w:rPr>
          <w:rFonts w:ascii="Arial" w:hAnsi="Arial" w:cs="Arial"/>
        </w:rPr>
        <w:t xml:space="preserve"> </w:t>
      </w:r>
      <w:r w:rsidR="0095390E" w:rsidRPr="006C76CB">
        <w:rPr>
          <w:rFonts w:ascii="Arial" w:hAnsi="Arial" w:cs="Arial"/>
        </w:rPr>
        <w:t xml:space="preserve">and </w:t>
      </w:r>
      <w:r w:rsidR="00536A67" w:rsidRPr="006C76CB">
        <w:rPr>
          <w:rFonts w:ascii="Arial" w:hAnsi="Arial" w:cs="Arial"/>
        </w:rPr>
        <w:t>stagnati</w:t>
      </w:r>
      <w:r w:rsidR="0095390E" w:rsidRPr="006C76CB">
        <w:rPr>
          <w:rFonts w:ascii="Arial" w:hAnsi="Arial" w:cs="Arial"/>
        </w:rPr>
        <w:t xml:space="preserve">ng </w:t>
      </w:r>
      <w:r w:rsidR="008A23D9" w:rsidRPr="006C76CB">
        <w:rPr>
          <w:rFonts w:ascii="Arial" w:hAnsi="Arial" w:cs="Arial"/>
        </w:rPr>
        <w:t>reform</w:t>
      </w:r>
      <w:r w:rsidR="00E27815" w:rsidRPr="006C76CB">
        <w:rPr>
          <w:rFonts w:ascii="Arial" w:hAnsi="Arial" w:cs="Arial"/>
        </w:rPr>
        <w:t xml:space="preserve">. </w:t>
      </w:r>
      <w:r w:rsidR="00536A67" w:rsidRPr="006C76CB">
        <w:rPr>
          <w:rFonts w:ascii="Arial" w:hAnsi="Arial" w:cs="Arial"/>
        </w:rPr>
        <w:t>T</w:t>
      </w:r>
      <w:r w:rsidR="00E27815" w:rsidRPr="006C76CB">
        <w:rPr>
          <w:rFonts w:ascii="Arial" w:hAnsi="Arial" w:cs="Arial"/>
        </w:rPr>
        <w:t xml:space="preserve">o my knowledge, this </w:t>
      </w:r>
      <w:r w:rsidR="00F537B8" w:rsidRPr="006C76CB">
        <w:rPr>
          <w:rFonts w:ascii="Arial" w:hAnsi="Arial" w:cs="Arial"/>
        </w:rPr>
        <w:t xml:space="preserve">investigation of </w:t>
      </w:r>
      <w:r w:rsidR="00E27815" w:rsidRPr="006C76CB">
        <w:rPr>
          <w:rFonts w:ascii="Arial" w:hAnsi="Arial" w:cs="Arial"/>
        </w:rPr>
        <w:t xml:space="preserve">the discursive origins of Romanian </w:t>
      </w:r>
      <w:r w:rsidR="0097008E" w:rsidRPr="006C76CB">
        <w:rPr>
          <w:rFonts w:ascii="Arial" w:hAnsi="Arial" w:cs="Arial"/>
        </w:rPr>
        <w:t>public</w:t>
      </w:r>
      <w:r w:rsidR="00CF3775" w:rsidRPr="006C76CB">
        <w:rPr>
          <w:rFonts w:ascii="Arial" w:hAnsi="Arial" w:cs="Arial"/>
        </w:rPr>
        <w:t xml:space="preserve"> </w:t>
      </w:r>
      <w:r w:rsidR="00E27815" w:rsidRPr="006C76CB">
        <w:rPr>
          <w:rFonts w:ascii="Arial" w:hAnsi="Arial" w:cs="Arial"/>
        </w:rPr>
        <w:t>child</w:t>
      </w:r>
      <w:r w:rsidR="00CF3775" w:rsidRPr="006C76CB">
        <w:rPr>
          <w:rFonts w:ascii="Arial" w:hAnsi="Arial" w:cs="Arial"/>
        </w:rPr>
        <w:t>care</w:t>
      </w:r>
      <w:r w:rsidR="00E27815" w:rsidRPr="006C76CB">
        <w:rPr>
          <w:rFonts w:ascii="Arial" w:hAnsi="Arial" w:cs="Arial"/>
        </w:rPr>
        <w:t xml:space="preserve"> </w:t>
      </w:r>
      <w:r w:rsidR="00F537B8" w:rsidRPr="006C76CB">
        <w:rPr>
          <w:rFonts w:ascii="Arial" w:hAnsi="Arial" w:cs="Arial"/>
        </w:rPr>
        <w:t xml:space="preserve">and leaving care </w:t>
      </w:r>
      <w:r w:rsidR="00E27815" w:rsidRPr="006C76CB">
        <w:rPr>
          <w:rFonts w:ascii="Arial" w:hAnsi="Arial" w:cs="Arial"/>
        </w:rPr>
        <w:t xml:space="preserve">is an original approach.    </w:t>
      </w:r>
    </w:p>
    <w:p w14:paraId="5FA4314C" w14:textId="1B00575A" w:rsidR="007934DA" w:rsidRPr="003302D3" w:rsidRDefault="007934DA" w:rsidP="005D5724">
      <w:pPr>
        <w:pStyle w:val="ListParagraph"/>
        <w:numPr>
          <w:ilvl w:val="0"/>
          <w:numId w:val="31"/>
        </w:numPr>
        <w:rPr>
          <w:rFonts w:ascii="Arial" w:hAnsi="Arial" w:cs="Arial"/>
          <w:bCs/>
        </w:rPr>
      </w:pPr>
      <w:r w:rsidRPr="003302D3">
        <w:rPr>
          <w:rFonts w:ascii="Arial" w:hAnsi="Arial" w:cs="Arial"/>
          <w:bCs/>
        </w:rPr>
        <w:lastRenderedPageBreak/>
        <w:t>Methodology</w:t>
      </w:r>
      <w:r w:rsidR="00A80DCD" w:rsidRPr="003302D3">
        <w:rPr>
          <w:rFonts w:ascii="Arial" w:hAnsi="Arial" w:cs="Arial"/>
          <w:bCs/>
        </w:rPr>
        <w:t xml:space="preserve"> </w:t>
      </w:r>
    </w:p>
    <w:p w14:paraId="2020D009" w14:textId="0820ABC8" w:rsidR="006830B0" w:rsidRPr="006C76CB" w:rsidRDefault="00AF7215" w:rsidP="00E527E2">
      <w:pPr>
        <w:rPr>
          <w:rFonts w:ascii="Arial" w:hAnsi="Arial" w:cs="Arial"/>
        </w:rPr>
      </w:pPr>
      <w:r w:rsidRPr="006C76CB">
        <w:rPr>
          <w:rFonts w:ascii="Arial" w:hAnsi="Arial" w:cs="Arial"/>
        </w:rPr>
        <w:t xml:space="preserve">In this article I </w:t>
      </w:r>
      <w:r w:rsidR="00CF1188" w:rsidRPr="006C76CB">
        <w:rPr>
          <w:rFonts w:ascii="Arial" w:hAnsi="Arial" w:cs="Arial"/>
        </w:rPr>
        <w:t xml:space="preserve">have </w:t>
      </w:r>
      <w:r w:rsidRPr="006C76CB">
        <w:rPr>
          <w:rFonts w:ascii="Arial" w:hAnsi="Arial" w:cs="Arial"/>
        </w:rPr>
        <w:t>combined</w:t>
      </w:r>
      <w:r w:rsidR="00D218D7" w:rsidRPr="006C76CB">
        <w:rPr>
          <w:rFonts w:ascii="Arial" w:hAnsi="Arial" w:cs="Arial"/>
        </w:rPr>
        <w:t xml:space="preserve"> the applied thematic analysis method (ATA) </w:t>
      </w:r>
      <w:r w:rsidR="00334DA3" w:rsidRPr="006C76CB">
        <w:rPr>
          <w:rFonts w:ascii="Arial" w:hAnsi="Arial" w:cs="Arial"/>
        </w:rPr>
        <w:t>(</w:t>
      </w:r>
      <w:proofErr w:type="spellStart"/>
      <w:r w:rsidR="00D218D7" w:rsidRPr="006C76CB">
        <w:rPr>
          <w:rFonts w:ascii="Arial" w:hAnsi="Arial" w:cs="Arial"/>
        </w:rPr>
        <w:t>Ma</w:t>
      </w:r>
      <w:r w:rsidR="00334DA3" w:rsidRPr="006C76CB">
        <w:rPr>
          <w:rFonts w:ascii="Arial" w:hAnsi="Arial" w:cs="Arial"/>
        </w:rPr>
        <w:t>chieson</w:t>
      </w:r>
      <w:proofErr w:type="spellEnd"/>
      <w:r w:rsidR="00334DA3" w:rsidRPr="006C76CB">
        <w:rPr>
          <w:rFonts w:ascii="Arial" w:hAnsi="Arial" w:cs="Arial"/>
        </w:rPr>
        <w:t xml:space="preserve">, </w:t>
      </w:r>
      <w:proofErr w:type="spellStart"/>
      <w:r w:rsidR="00334DA3" w:rsidRPr="006C76CB">
        <w:rPr>
          <w:rFonts w:ascii="Arial" w:hAnsi="Arial" w:cs="Arial"/>
        </w:rPr>
        <w:t>Shlonsky</w:t>
      </w:r>
      <w:proofErr w:type="spellEnd"/>
      <w:r w:rsidR="00334DA3" w:rsidRPr="006C76CB">
        <w:rPr>
          <w:rFonts w:ascii="Arial" w:hAnsi="Arial" w:cs="Arial"/>
        </w:rPr>
        <w:t xml:space="preserve"> and Connolly, </w:t>
      </w:r>
      <w:r w:rsidR="00D218D7" w:rsidRPr="006C76CB">
        <w:rPr>
          <w:rFonts w:ascii="Arial" w:hAnsi="Arial" w:cs="Arial"/>
        </w:rPr>
        <w:t xml:space="preserve">2018) </w:t>
      </w:r>
      <w:r w:rsidR="00C75932" w:rsidRPr="006C76CB">
        <w:rPr>
          <w:rFonts w:ascii="Arial" w:hAnsi="Arial" w:cs="Arial"/>
        </w:rPr>
        <w:t xml:space="preserve">for rigour in preparation and process, </w:t>
      </w:r>
      <w:r w:rsidRPr="006C76CB">
        <w:rPr>
          <w:rFonts w:ascii="Arial" w:hAnsi="Arial" w:cs="Arial"/>
        </w:rPr>
        <w:t xml:space="preserve">with </w:t>
      </w:r>
      <w:r w:rsidR="00D218D7" w:rsidRPr="006C76CB">
        <w:rPr>
          <w:rFonts w:ascii="Arial" w:hAnsi="Arial" w:cs="Arial"/>
        </w:rPr>
        <w:t xml:space="preserve">critical frame analysis (Spencer, Corbin and </w:t>
      </w:r>
      <w:proofErr w:type="spellStart"/>
      <w:r w:rsidR="00D218D7" w:rsidRPr="006C76CB">
        <w:rPr>
          <w:rFonts w:ascii="Arial" w:hAnsi="Arial" w:cs="Arial"/>
        </w:rPr>
        <w:t>Miedema</w:t>
      </w:r>
      <w:proofErr w:type="spellEnd"/>
      <w:r w:rsidR="00D218D7" w:rsidRPr="006C76CB">
        <w:rPr>
          <w:rFonts w:ascii="Arial" w:hAnsi="Arial" w:cs="Arial"/>
        </w:rPr>
        <w:t xml:space="preserve">, 2018) and the work of Park, </w:t>
      </w:r>
      <w:proofErr w:type="spellStart"/>
      <w:r w:rsidR="00D218D7" w:rsidRPr="006C76CB">
        <w:rPr>
          <w:rFonts w:ascii="Arial" w:hAnsi="Arial" w:cs="Arial"/>
        </w:rPr>
        <w:t>Crath</w:t>
      </w:r>
      <w:proofErr w:type="spellEnd"/>
      <w:r w:rsidR="00D218D7" w:rsidRPr="006C76CB">
        <w:rPr>
          <w:rFonts w:ascii="Arial" w:hAnsi="Arial" w:cs="Arial"/>
        </w:rPr>
        <w:t xml:space="preserve"> &amp; Jeffrey (2018)</w:t>
      </w:r>
      <w:r w:rsidR="00CF1188" w:rsidRPr="006C76CB">
        <w:rPr>
          <w:rFonts w:ascii="Arial" w:hAnsi="Arial" w:cs="Arial"/>
        </w:rPr>
        <w:t>,</w:t>
      </w:r>
      <w:r w:rsidR="00C75932" w:rsidRPr="006C76CB">
        <w:rPr>
          <w:rFonts w:ascii="Arial" w:hAnsi="Arial" w:cs="Arial"/>
        </w:rPr>
        <w:t xml:space="preserve"> for a sharper focus on discourses, their </w:t>
      </w:r>
      <w:proofErr w:type="gramStart"/>
      <w:r w:rsidR="00C75932" w:rsidRPr="006C76CB">
        <w:rPr>
          <w:rFonts w:ascii="Arial" w:hAnsi="Arial" w:cs="Arial"/>
        </w:rPr>
        <w:t>mechanisms</w:t>
      </w:r>
      <w:proofErr w:type="gramEnd"/>
      <w:r w:rsidR="00C75932" w:rsidRPr="006C76CB">
        <w:rPr>
          <w:rFonts w:ascii="Arial" w:hAnsi="Arial" w:cs="Arial"/>
        </w:rPr>
        <w:t xml:space="preserve"> and consequences.</w:t>
      </w:r>
      <w:r w:rsidR="00E549C7" w:rsidRPr="006C76CB">
        <w:rPr>
          <w:rFonts w:ascii="Arial" w:hAnsi="Arial" w:cs="Arial"/>
        </w:rPr>
        <w:t xml:space="preserve"> </w:t>
      </w:r>
      <w:r w:rsidR="00CB0206" w:rsidRPr="006C76CB">
        <w:rPr>
          <w:rFonts w:ascii="Arial" w:hAnsi="Arial" w:cs="Arial"/>
        </w:rPr>
        <w:t>The analysis</w:t>
      </w:r>
      <w:r w:rsidR="006830B0" w:rsidRPr="006C76CB">
        <w:rPr>
          <w:rFonts w:ascii="Arial" w:hAnsi="Arial" w:cs="Arial"/>
        </w:rPr>
        <w:t xml:space="preserve"> </w:t>
      </w:r>
      <w:r w:rsidR="0013759B" w:rsidRPr="006C76CB">
        <w:rPr>
          <w:rFonts w:ascii="Arial" w:hAnsi="Arial" w:cs="Arial"/>
        </w:rPr>
        <w:t>trace</w:t>
      </w:r>
      <w:r w:rsidR="009E5401" w:rsidRPr="006C76CB">
        <w:rPr>
          <w:rFonts w:ascii="Arial" w:hAnsi="Arial" w:cs="Arial"/>
        </w:rPr>
        <w:t>d</w:t>
      </w:r>
      <w:r w:rsidR="006830B0" w:rsidRPr="006C76CB">
        <w:rPr>
          <w:rFonts w:ascii="Arial" w:hAnsi="Arial" w:cs="Arial"/>
        </w:rPr>
        <w:t xml:space="preserve"> the social construction of three key concepts: </w:t>
      </w:r>
    </w:p>
    <w:p w14:paraId="25D9A238" w14:textId="1AF985E2" w:rsidR="00D4711C" w:rsidRPr="006C76CB" w:rsidRDefault="00D4711C" w:rsidP="00E527E2">
      <w:pPr>
        <w:pStyle w:val="ListParagraph"/>
        <w:numPr>
          <w:ilvl w:val="0"/>
          <w:numId w:val="25"/>
        </w:numPr>
        <w:rPr>
          <w:rFonts w:ascii="Arial" w:hAnsi="Arial" w:cs="Arial"/>
        </w:rPr>
      </w:pPr>
      <w:r w:rsidRPr="006C76CB">
        <w:rPr>
          <w:rFonts w:ascii="Arial" w:hAnsi="Arial" w:cs="Arial"/>
          <w:i/>
        </w:rPr>
        <w:t>Public childcare</w:t>
      </w:r>
      <w:r w:rsidRPr="006C76CB">
        <w:rPr>
          <w:rFonts w:ascii="Arial" w:hAnsi="Arial" w:cs="Arial"/>
        </w:rPr>
        <w:t xml:space="preserve"> –</w:t>
      </w:r>
      <w:r w:rsidR="00442EC7" w:rsidRPr="006C76CB">
        <w:rPr>
          <w:rFonts w:ascii="Arial" w:hAnsi="Arial" w:cs="Arial"/>
        </w:rPr>
        <w:t xml:space="preserve"> </w:t>
      </w:r>
      <w:r w:rsidRPr="006C76CB">
        <w:rPr>
          <w:rFonts w:ascii="Arial" w:hAnsi="Arial" w:cs="Arial"/>
        </w:rPr>
        <w:t>the nature of state care; concepts fram</w:t>
      </w:r>
      <w:r w:rsidR="00442EC7" w:rsidRPr="006C76CB">
        <w:rPr>
          <w:rFonts w:ascii="Arial" w:hAnsi="Arial" w:cs="Arial"/>
        </w:rPr>
        <w:t>ing</w:t>
      </w:r>
      <w:r w:rsidRPr="006C76CB">
        <w:rPr>
          <w:rFonts w:ascii="Arial" w:hAnsi="Arial" w:cs="Arial"/>
        </w:rPr>
        <w:t xml:space="preserve"> care</w:t>
      </w:r>
      <w:r w:rsidR="00612CB5" w:rsidRPr="006C76CB">
        <w:rPr>
          <w:rFonts w:ascii="Arial" w:hAnsi="Arial" w:cs="Arial"/>
        </w:rPr>
        <w:t xml:space="preserve"> and its</w:t>
      </w:r>
      <w:r w:rsidRPr="006C76CB">
        <w:rPr>
          <w:rFonts w:ascii="Arial" w:hAnsi="Arial" w:cs="Arial"/>
        </w:rPr>
        <w:t xml:space="preserve"> objectives; models of practice, </w:t>
      </w:r>
      <w:r w:rsidR="006F2A34" w:rsidRPr="006C76CB">
        <w:rPr>
          <w:rFonts w:ascii="Arial" w:hAnsi="Arial" w:cs="Arial"/>
        </w:rPr>
        <w:t xml:space="preserve">care </w:t>
      </w:r>
      <w:r w:rsidRPr="006C76CB">
        <w:rPr>
          <w:rFonts w:ascii="Arial" w:hAnsi="Arial" w:cs="Arial"/>
        </w:rPr>
        <w:t xml:space="preserve">roles and culture </w:t>
      </w:r>
    </w:p>
    <w:p w14:paraId="2930F39F" w14:textId="401F25B9" w:rsidR="00D4711C" w:rsidRPr="006C76CB" w:rsidRDefault="00D4711C" w:rsidP="00E527E2">
      <w:pPr>
        <w:pStyle w:val="ListParagraph"/>
        <w:numPr>
          <w:ilvl w:val="0"/>
          <w:numId w:val="25"/>
        </w:numPr>
        <w:rPr>
          <w:rFonts w:ascii="Arial" w:hAnsi="Arial" w:cs="Arial"/>
        </w:rPr>
      </w:pPr>
      <w:r w:rsidRPr="006C76CB">
        <w:rPr>
          <w:rFonts w:ascii="Arial" w:hAnsi="Arial" w:cs="Arial"/>
          <w:i/>
        </w:rPr>
        <w:t>Care leavers</w:t>
      </w:r>
      <w:r w:rsidRPr="006C76CB">
        <w:rPr>
          <w:rFonts w:ascii="Arial" w:hAnsi="Arial" w:cs="Arial"/>
        </w:rPr>
        <w:t xml:space="preserve"> –</w:t>
      </w:r>
      <w:r w:rsidR="006F2A34" w:rsidRPr="006C76CB">
        <w:rPr>
          <w:rFonts w:ascii="Arial" w:hAnsi="Arial" w:cs="Arial"/>
        </w:rPr>
        <w:t xml:space="preserve"> </w:t>
      </w:r>
      <w:r w:rsidRPr="006C76CB">
        <w:rPr>
          <w:rFonts w:ascii="Arial" w:hAnsi="Arial" w:cs="Arial"/>
        </w:rPr>
        <w:t>how the</w:t>
      </w:r>
      <w:r w:rsidR="00313FC2" w:rsidRPr="006C76CB">
        <w:rPr>
          <w:rFonts w:ascii="Arial" w:hAnsi="Arial" w:cs="Arial"/>
        </w:rPr>
        <w:t xml:space="preserve">y </w:t>
      </w:r>
      <w:r w:rsidRPr="006C76CB">
        <w:rPr>
          <w:rFonts w:ascii="Arial" w:hAnsi="Arial" w:cs="Arial"/>
        </w:rPr>
        <w:t xml:space="preserve">were/are conceptualised within and outside care </w:t>
      </w:r>
    </w:p>
    <w:p w14:paraId="55FED3DB" w14:textId="7C2C1903" w:rsidR="00D4711C" w:rsidRPr="006C76CB" w:rsidRDefault="00D4711C" w:rsidP="00E527E2">
      <w:pPr>
        <w:pStyle w:val="ListParagraph"/>
        <w:numPr>
          <w:ilvl w:val="0"/>
          <w:numId w:val="25"/>
        </w:numPr>
        <w:rPr>
          <w:rFonts w:ascii="Arial" w:hAnsi="Arial" w:cs="Arial"/>
        </w:rPr>
      </w:pPr>
      <w:r w:rsidRPr="006C76CB">
        <w:rPr>
          <w:rFonts w:ascii="Arial" w:hAnsi="Arial" w:cs="Arial"/>
          <w:i/>
        </w:rPr>
        <w:t>Children’s rights</w:t>
      </w:r>
      <w:r w:rsidRPr="006C76CB">
        <w:rPr>
          <w:rFonts w:ascii="Arial" w:hAnsi="Arial" w:cs="Arial"/>
        </w:rPr>
        <w:t xml:space="preserve"> –</w:t>
      </w:r>
      <w:r w:rsidR="0013476D" w:rsidRPr="006C76CB">
        <w:rPr>
          <w:rFonts w:ascii="Arial" w:hAnsi="Arial" w:cs="Arial"/>
        </w:rPr>
        <w:t xml:space="preserve"> </w:t>
      </w:r>
      <w:r w:rsidRPr="006C76CB">
        <w:rPr>
          <w:rFonts w:ascii="Arial" w:hAnsi="Arial" w:cs="Arial"/>
        </w:rPr>
        <w:t>evol</w:t>
      </w:r>
      <w:r w:rsidR="00936D82" w:rsidRPr="006C76CB">
        <w:rPr>
          <w:rFonts w:ascii="Arial" w:hAnsi="Arial" w:cs="Arial"/>
        </w:rPr>
        <w:t>ution</w:t>
      </w:r>
      <w:r w:rsidRPr="006C76CB">
        <w:rPr>
          <w:rFonts w:ascii="Arial" w:hAnsi="Arial" w:cs="Arial"/>
        </w:rPr>
        <w:t xml:space="preserve"> in Romania; </w:t>
      </w:r>
      <w:r w:rsidR="00685299" w:rsidRPr="006C76CB">
        <w:rPr>
          <w:rFonts w:ascii="Arial" w:hAnsi="Arial" w:cs="Arial"/>
        </w:rPr>
        <w:t>legislation</w:t>
      </w:r>
      <w:r w:rsidRPr="006C76CB">
        <w:rPr>
          <w:rFonts w:ascii="Arial" w:hAnsi="Arial" w:cs="Arial"/>
        </w:rPr>
        <w:t>; reactions;</w:t>
      </w:r>
      <w:r w:rsidR="00CF1188" w:rsidRPr="006C76CB">
        <w:rPr>
          <w:rFonts w:ascii="Arial" w:hAnsi="Arial" w:cs="Arial"/>
        </w:rPr>
        <w:t xml:space="preserve"> </w:t>
      </w:r>
      <w:r w:rsidRPr="006C76CB">
        <w:rPr>
          <w:rFonts w:ascii="Arial" w:hAnsi="Arial" w:cs="Arial"/>
        </w:rPr>
        <w:t>impact</w:t>
      </w:r>
      <w:r w:rsidR="006F2A34" w:rsidRPr="006C76CB">
        <w:rPr>
          <w:rFonts w:ascii="Arial" w:hAnsi="Arial" w:cs="Arial"/>
        </w:rPr>
        <w:t xml:space="preserve"> on practice</w:t>
      </w:r>
      <w:r w:rsidRPr="006C76CB">
        <w:rPr>
          <w:rFonts w:ascii="Arial" w:hAnsi="Arial" w:cs="Arial"/>
        </w:rPr>
        <w:t xml:space="preserve"> </w:t>
      </w:r>
    </w:p>
    <w:p w14:paraId="6A9394A4" w14:textId="5958CC4A" w:rsidR="002F28B8" w:rsidRPr="006C76CB" w:rsidRDefault="007E43B9" w:rsidP="00E527E2">
      <w:pPr>
        <w:rPr>
          <w:rFonts w:ascii="Arial" w:hAnsi="Arial" w:cs="Arial"/>
        </w:rPr>
      </w:pPr>
      <w:r w:rsidRPr="006C76CB">
        <w:rPr>
          <w:rFonts w:ascii="Arial" w:hAnsi="Arial" w:cs="Arial"/>
        </w:rPr>
        <w:t xml:space="preserve">I </w:t>
      </w:r>
      <w:r w:rsidR="004D1AE9" w:rsidRPr="006C76CB">
        <w:rPr>
          <w:rFonts w:ascii="Arial" w:hAnsi="Arial" w:cs="Arial"/>
        </w:rPr>
        <w:t xml:space="preserve">also </w:t>
      </w:r>
      <w:r w:rsidRPr="006C76CB">
        <w:rPr>
          <w:rFonts w:ascii="Arial" w:hAnsi="Arial" w:cs="Arial"/>
        </w:rPr>
        <w:t>explored three historical intervals:</w:t>
      </w:r>
      <w:r w:rsidR="00CF1188" w:rsidRPr="006C76CB">
        <w:rPr>
          <w:rFonts w:ascii="Arial" w:hAnsi="Arial" w:cs="Arial"/>
        </w:rPr>
        <w:t xml:space="preserve"> </w:t>
      </w:r>
      <w:r w:rsidR="0013759B" w:rsidRPr="006C76CB">
        <w:rPr>
          <w:rFonts w:ascii="Arial" w:hAnsi="Arial" w:cs="Arial"/>
        </w:rPr>
        <w:t>Communism</w:t>
      </w:r>
      <w:r w:rsidR="00A0581E" w:rsidRPr="006C76CB">
        <w:rPr>
          <w:rFonts w:ascii="Arial" w:hAnsi="Arial" w:cs="Arial"/>
        </w:rPr>
        <w:t xml:space="preserve">: </w:t>
      </w:r>
      <w:r w:rsidR="00654531" w:rsidRPr="006C76CB">
        <w:rPr>
          <w:rFonts w:ascii="Arial" w:hAnsi="Arial" w:cs="Arial"/>
        </w:rPr>
        <w:t>1948</w:t>
      </w:r>
      <w:r w:rsidR="000228C1" w:rsidRPr="006C76CB">
        <w:rPr>
          <w:rFonts w:ascii="Arial" w:hAnsi="Arial" w:cs="Arial"/>
        </w:rPr>
        <w:t xml:space="preserve"> </w:t>
      </w:r>
      <w:r w:rsidR="00A0581E" w:rsidRPr="006C76CB">
        <w:rPr>
          <w:rFonts w:ascii="Arial" w:hAnsi="Arial" w:cs="Arial"/>
        </w:rPr>
        <w:t>–</w:t>
      </w:r>
      <w:r w:rsidR="000228C1" w:rsidRPr="006C76CB">
        <w:rPr>
          <w:rFonts w:ascii="Arial" w:hAnsi="Arial" w:cs="Arial"/>
        </w:rPr>
        <w:t xml:space="preserve"> </w:t>
      </w:r>
      <w:r w:rsidR="00654531" w:rsidRPr="006C76CB">
        <w:rPr>
          <w:rFonts w:ascii="Arial" w:hAnsi="Arial" w:cs="Arial"/>
        </w:rPr>
        <w:t>1989</w:t>
      </w:r>
      <w:r w:rsidR="00CF1188" w:rsidRPr="006C76CB">
        <w:rPr>
          <w:rFonts w:ascii="Arial" w:hAnsi="Arial" w:cs="Arial"/>
        </w:rPr>
        <w:t xml:space="preserve">; </w:t>
      </w:r>
      <w:r w:rsidR="00023562" w:rsidRPr="006C76CB">
        <w:rPr>
          <w:rFonts w:ascii="Arial" w:hAnsi="Arial" w:cs="Arial"/>
        </w:rPr>
        <w:t>Post-communism</w:t>
      </w:r>
      <w:r w:rsidR="0013759B" w:rsidRPr="006C76CB">
        <w:rPr>
          <w:rFonts w:ascii="Arial" w:hAnsi="Arial" w:cs="Arial"/>
        </w:rPr>
        <w:t>: 1990 (UNCRC</w:t>
      </w:r>
      <w:r w:rsidR="00F9032C" w:rsidRPr="006C76CB">
        <w:rPr>
          <w:rFonts w:ascii="Arial" w:hAnsi="Arial" w:cs="Arial"/>
        </w:rPr>
        <w:t xml:space="preserve"> signatory</w:t>
      </w:r>
      <w:r w:rsidR="0013759B" w:rsidRPr="006C76CB">
        <w:rPr>
          <w:rFonts w:ascii="Arial" w:hAnsi="Arial" w:cs="Arial"/>
        </w:rPr>
        <w:t xml:space="preserve">) to </w:t>
      </w:r>
      <w:r w:rsidR="00CB01ED" w:rsidRPr="006C76CB">
        <w:rPr>
          <w:rFonts w:ascii="Arial" w:hAnsi="Arial" w:cs="Arial"/>
        </w:rPr>
        <w:t>2007 (</w:t>
      </w:r>
      <w:r w:rsidR="0013759B" w:rsidRPr="006C76CB">
        <w:rPr>
          <w:rFonts w:ascii="Arial" w:hAnsi="Arial" w:cs="Arial"/>
        </w:rPr>
        <w:t>EU</w:t>
      </w:r>
      <w:r w:rsidR="002E5BB7" w:rsidRPr="006C76CB">
        <w:rPr>
          <w:rFonts w:ascii="Arial" w:hAnsi="Arial" w:cs="Arial"/>
        </w:rPr>
        <w:t xml:space="preserve"> member</w:t>
      </w:r>
      <w:r w:rsidR="00F9032C" w:rsidRPr="006C76CB">
        <w:rPr>
          <w:rFonts w:ascii="Arial" w:hAnsi="Arial" w:cs="Arial"/>
        </w:rPr>
        <w:t>ship</w:t>
      </w:r>
      <w:r w:rsidR="00FE0DBC" w:rsidRPr="006C76CB">
        <w:rPr>
          <w:rFonts w:ascii="Arial" w:hAnsi="Arial" w:cs="Arial"/>
        </w:rPr>
        <w:t>; financial crisis</w:t>
      </w:r>
      <w:r w:rsidR="00CB01ED" w:rsidRPr="006C76CB">
        <w:rPr>
          <w:rFonts w:ascii="Arial" w:hAnsi="Arial" w:cs="Arial"/>
        </w:rPr>
        <w:t>)</w:t>
      </w:r>
      <w:r w:rsidR="00CF1188" w:rsidRPr="006C76CB">
        <w:rPr>
          <w:rFonts w:ascii="Arial" w:hAnsi="Arial" w:cs="Arial"/>
        </w:rPr>
        <w:t>; and</w:t>
      </w:r>
      <w:r w:rsidR="00A0581E" w:rsidRPr="006C76CB">
        <w:rPr>
          <w:rFonts w:ascii="Arial" w:hAnsi="Arial" w:cs="Arial"/>
        </w:rPr>
        <w:t xml:space="preserve"> </w:t>
      </w:r>
      <w:r w:rsidR="0013759B" w:rsidRPr="006C76CB">
        <w:rPr>
          <w:rFonts w:ascii="Arial" w:hAnsi="Arial" w:cs="Arial"/>
        </w:rPr>
        <w:t>2008</w:t>
      </w:r>
      <w:r w:rsidR="00CB01ED" w:rsidRPr="006C76CB">
        <w:rPr>
          <w:rFonts w:ascii="Arial" w:hAnsi="Arial" w:cs="Arial"/>
        </w:rPr>
        <w:t xml:space="preserve"> </w:t>
      </w:r>
      <w:r w:rsidR="00A0581E" w:rsidRPr="006C76CB">
        <w:rPr>
          <w:rFonts w:ascii="Arial" w:hAnsi="Arial" w:cs="Arial"/>
        </w:rPr>
        <w:t>–</w:t>
      </w:r>
      <w:r w:rsidR="00CB01ED" w:rsidRPr="006C76CB">
        <w:rPr>
          <w:rFonts w:ascii="Arial" w:hAnsi="Arial" w:cs="Arial"/>
        </w:rPr>
        <w:t xml:space="preserve"> </w:t>
      </w:r>
      <w:r w:rsidR="0013759B" w:rsidRPr="006C76CB">
        <w:rPr>
          <w:rFonts w:ascii="Arial" w:hAnsi="Arial" w:cs="Arial"/>
        </w:rPr>
        <w:t>2018</w:t>
      </w:r>
      <w:r w:rsidR="00A0581E" w:rsidRPr="006C76CB">
        <w:rPr>
          <w:rFonts w:ascii="Arial" w:hAnsi="Arial" w:cs="Arial"/>
        </w:rPr>
        <w:t>.</w:t>
      </w:r>
      <w:r w:rsidR="0013759B" w:rsidRPr="006C76CB">
        <w:rPr>
          <w:rFonts w:ascii="Arial" w:hAnsi="Arial" w:cs="Arial"/>
        </w:rPr>
        <w:t xml:space="preserve">  </w:t>
      </w:r>
    </w:p>
    <w:p w14:paraId="30E600F0" w14:textId="06B389F0" w:rsidR="00CF1188" w:rsidRPr="006C76CB" w:rsidRDefault="002404FC" w:rsidP="00E527E2">
      <w:pPr>
        <w:rPr>
          <w:rFonts w:ascii="Arial" w:hAnsi="Arial" w:cs="Arial"/>
        </w:rPr>
      </w:pPr>
      <w:r w:rsidRPr="006C76CB">
        <w:rPr>
          <w:rFonts w:ascii="Arial" w:hAnsi="Arial" w:cs="Arial"/>
        </w:rPr>
        <w:t xml:space="preserve">Documents were </w:t>
      </w:r>
      <w:r w:rsidR="002366B7" w:rsidRPr="006C76CB">
        <w:rPr>
          <w:rFonts w:ascii="Arial" w:hAnsi="Arial" w:cs="Arial"/>
        </w:rPr>
        <w:t xml:space="preserve">searched </w:t>
      </w:r>
      <w:r w:rsidRPr="006C76CB">
        <w:rPr>
          <w:rFonts w:ascii="Arial" w:hAnsi="Arial" w:cs="Arial"/>
        </w:rPr>
        <w:t xml:space="preserve">online </w:t>
      </w:r>
      <w:proofErr w:type="gramStart"/>
      <w:r w:rsidRPr="006C76CB">
        <w:rPr>
          <w:rFonts w:ascii="Arial" w:hAnsi="Arial" w:cs="Arial"/>
        </w:rPr>
        <w:t>and in the</w:t>
      </w:r>
      <w:r w:rsidR="001E355E" w:rsidRPr="006C76CB">
        <w:rPr>
          <w:rFonts w:ascii="Arial" w:hAnsi="Arial" w:cs="Arial"/>
        </w:rPr>
        <w:t xml:space="preserve"> Bucharest</w:t>
      </w:r>
      <w:proofErr w:type="gramEnd"/>
      <w:r w:rsidR="001E355E" w:rsidRPr="006C76CB">
        <w:rPr>
          <w:rFonts w:ascii="Arial" w:hAnsi="Arial" w:cs="Arial"/>
        </w:rPr>
        <w:t xml:space="preserve"> Central Library</w:t>
      </w:r>
      <w:r w:rsidR="002366B7" w:rsidRPr="006C76CB">
        <w:rPr>
          <w:rFonts w:ascii="Arial" w:hAnsi="Arial" w:cs="Arial"/>
        </w:rPr>
        <w:t xml:space="preserve"> archive</w:t>
      </w:r>
      <w:r w:rsidR="00D51A19" w:rsidRPr="006C76CB">
        <w:rPr>
          <w:rFonts w:ascii="Arial" w:hAnsi="Arial" w:cs="Arial"/>
        </w:rPr>
        <w:t xml:space="preserve">. </w:t>
      </w:r>
      <w:r w:rsidR="00031650" w:rsidRPr="006C76CB">
        <w:rPr>
          <w:rFonts w:ascii="Arial" w:hAnsi="Arial" w:cs="Arial"/>
        </w:rPr>
        <w:t>Romanian k</w:t>
      </w:r>
      <w:r w:rsidR="001E355E" w:rsidRPr="006C76CB">
        <w:rPr>
          <w:rFonts w:ascii="Arial" w:hAnsi="Arial" w:cs="Arial"/>
        </w:rPr>
        <w:t>eywords</w:t>
      </w:r>
      <w:r w:rsidR="00121A0B" w:rsidRPr="006C76CB">
        <w:rPr>
          <w:rFonts w:ascii="Arial" w:hAnsi="Arial" w:cs="Arial"/>
        </w:rPr>
        <w:t xml:space="preserve"> </w:t>
      </w:r>
      <w:r w:rsidR="001E355E" w:rsidRPr="006C76CB">
        <w:rPr>
          <w:rFonts w:ascii="Arial" w:hAnsi="Arial" w:cs="Arial"/>
        </w:rPr>
        <w:t xml:space="preserve">were </w:t>
      </w:r>
      <w:r w:rsidR="00D51A19" w:rsidRPr="006C76CB">
        <w:rPr>
          <w:rFonts w:ascii="Arial" w:hAnsi="Arial" w:cs="Arial"/>
        </w:rPr>
        <w:t xml:space="preserve">identified iteratively using </w:t>
      </w:r>
      <w:r w:rsidR="001E355E" w:rsidRPr="006C76CB">
        <w:rPr>
          <w:rFonts w:ascii="Arial" w:hAnsi="Arial" w:cs="Arial"/>
        </w:rPr>
        <w:t xml:space="preserve">snowballing </w:t>
      </w:r>
      <w:r w:rsidR="009737AB" w:rsidRPr="006C76CB">
        <w:rPr>
          <w:rFonts w:ascii="Arial" w:hAnsi="Arial" w:cs="Arial"/>
        </w:rPr>
        <w:t>to</w:t>
      </w:r>
      <w:r w:rsidR="001E355E" w:rsidRPr="006C76CB">
        <w:rPr>
          <w:rFonts w:ascii="Arial" w:hAnsi="Arial" w:cs="Arial"/>
        </w:rPr>
        <w:t xml:space="preserve"> access folders and documents until saturation. </w:t>
      </w:r>
      <w:r w:rsidR="00ED1EBE" w:rsidRPr="006C76CB">
        <w:rPr>
          <w:rFonts w:ascii="Arial" w:hAnsi="Arial" w:cs="Arial"/>
        </w:rPr>
        <w:t>The o</w:t>
      </w:r>
      <w:r w:rsidR="001E355E" w:rsidRPr="006C76CB">
        <w:rPr>
          <w:rFonts w:ascii="Arial" w:hAnsi="Arial" w:cs="Arial"/>
        </w:rPr>
        <w:t xml:space="preserve">nline </w:t>
      </w:r>
      <w:r w:rsidR="00ED1EBE" w:rsidRPr="006C76CB">
        <w:rPr>
          <w:rFonts w:ascii="Arial" w:hAnsi="Arial" w:cs="Arial"/>
        </w:rPr>
        <w:t>search included</w:t>
      </w:r>
      <w:r w:rsidR="001E355E" w:rsidRPr="006C76CB">
        <w:rPr>
          <w:rFonts w:ascii="Arial" w:hAnsi="Arial" w:cs="Arial"/>
        </w:rPr>
        <w:t xml:space="preserve"> </w:t>
      </w:r>
      <w:r w:rsidR="00AD34AA" w:rsidRPr="006C76CB">
        <w:rPr>
          <w:rFonts w:ascii="Arial" w:hAnsi="Arial" w:cs="Arial"/>
        </w:rPr>
        <w:t>search engines</w:t>
      </w:r>
      <w:r w:rsidR="001E355E" w:rsidRPr="006C76CB">
        <w:rPr>
          <w:rFonts w:ascii="Arial" w:hAnsi="Arial" w:cs="Arial"/>
        </w:rPr>
        <w:t xml:space="preserve">, academic </w:t>
      </w:r>
      <w:proofErr w:type="gramStart"/>
      <w:r w:rsidR="001E355E" w:rsidRPr="006C76CB">
        <w:rPr>
          <w:rFonts w:ascii="Arial" w:hAnsi="Arial" w:cs="Arial"/>
        </w:rPr>
        <w:t>databases</w:t>
      </w:r>
      <w:proofErr w:type="gramEnd"/>
      <w:r w:rsidR="001E355E" w:rsidRPr="006C76CB">
        <w:rPr>
          <w:rFonts w:ascii="Arial" w:hAnsi="Arial" w:cs="Arial"/>
        </w:rPr>
        <w:t xml:space="preserve"> and </w:t>
      </w:r>
      <w:r w:rsidR="005D3587" w:rsidRPr="006C76CB">
        <w:rPr>
          <w:rFonts w:ascii="Arial" w:hAnsi="Arial" w:cs="Arial"/>
        </w:rPr>
        <w:t>targeted</w:t>
      </w:r>
      <w:r w:rsidR="001E355E" w:rsidRPr="006C76CB">
        <w:rPr>
          <w:rFonts w:ascii="Arial" w:hAnsi="Arial" w:cs="Arial"/>
        </w:rPr>
        <w:t xml:space="preserve"> journals. </w:t>
      </w:r>
      <w:r w:rsidR="00D152A2" w:rsidRPr="006C76CB">
        <w:rPr>
          <w:rFonts w:ascii="Arial" w:hAnsi="Arial" w:cs="Arial"/>
        </w:rPr>
        <w:t xml:space="preserve">A sample of </w:t>
      </w:r>
      <w:r w:rsidR="00372420" w:rsidRPr="006C76CB">
        <w:rPr>
          <w:rFonts w:ascii="Arial" w:hAnsi="Arial" w:cs="Arial"/>
        </w:rPr>
        <w:t>40 documents</w:t>
      </w:r>
      <w:r w:rsidR="00803656" w:rsidRPr="006C76CB">
        <w:rPr>
          <w:rFonts w:ascii="Arial" w:hAnsi="Arial" w:cs="Arial"/>
        </w:rPr>
        <w:t xml:space="preserve"> </w:t>
      </w:r>
      <w:r w:rsidR="00ED1EBE" w:rsidRPr="006C76CB">
        <w:rPr>
          <w:rFonts w:ascii="Arial" w:hAnsi="Arial" w:cs="Arial"/>
        </w:rPr>
        <w:t xml:space="preserve">was </w:t>
      </w:r>
      <w:r w:rsidR="00D00344" w:rsidRPr="006C76CB">
        <w:rPr>
          <w:rFonts w:ascii="Arial" w:hAnsi="Arial" w:cs="Arial"/>
        </w:rPr>
        <w:t>selected</w:t>
      </w:r>
      <w:r w:rsidR="00512A72" w:rsidRPr="006C76CB">
        <w:rPr>
          <w:rFonts w:ascii="Arial" w:hAnsi="Arial" w:cs="Arial"/>
        </w:rPr>
        <w:t xml:space="preserve"> based on the three key concepts and their description</w:t>
      </w:r>
      <w:r w:rsidR="009145AA" w:rsidRPr="006C76CB">
        <w:rPr>
          <w:rFonts w:ascii="Arial" w:hAnsi="Arial" w:cs="Arial"/>
        </w:rPr>
        <w:t>s</w:t>
      </w:r>
      <w:r w:rsidR="00193848" w:rsidRPr="006C76CB">
        <w:rPr>
          <w:rFonts w:ascii="Arial" w:hAnsi="Arial" w:cs="Arial"/>
        </w:rPr>
        <w:t xml:space="preserve"> </w:t>
      </w:r>
      <w:r w:rsidR="00121A0B" w:rsidRPr="006C76CB">
        <w:rPr>
          <w:rFonts w:ascii="Arial" w:hAnsi="Arial" w:cs="Arial"/>
        </w:rPr>
        <w:t xml:space="preserve">and the time intervals </w:t>
      </w:r>
      <w:r w:rsidR="00CF1188" w:rsidRPr="006C76CB">
        <w:rPr>
          <w:rFonts w:ascii="Arial" w:hAnsi="Arial" w:cs="Arial"/>
        </w:rPr>
        <w:t xml:space="preserve">identified </w:t>
      </w:r>
      <w:r w:rsidR="00121A0B" w:rsidRPr="006C76CB">
        <w:rPr>
          <w:rFonts w:ascii="Arial" w:hAnsi="Arial" w:cs="Arial"/>
        </w:rPr>
        <w:t>above</w:t>
      </w:r>
      <w:r w:rsidR="00D152A2" w:rsidRPr="006C76CB">
        <w:rPr>
          <w:rFonts w:ascii="Arial" w:hAnsi="Arial" w:cs="Arial"/>
        </w:rPr>
        <w:t xml:space="preserve">. </w:t>
      </w:r>
    </w:p>
    <w:p w14:paraId="0B2CDC52" w14:textId="31E3A294" w:rsidR="006830B0" w:rsidRPr="006C76CB" w:rsidRDefault="00A60408" w:rsidP="00E527E2">
      <w:pPr>
        <w:rPr>
          <w:rFonts w:ascii="Arial" w:hAnsi="Arial" w:cs="Arial"/>
        </w:rPr>
      </w:pPr>
      <w:r w:rsidRPr="006C76CB">
        <w:rPr>
          <w:rFonts w:ascii="Arial" w:hAnsi="Arial" w:cs="Arial"/>
        </w:rPr>
        <w:t>T</w:t>
      </w:r>
      <w:r w:rsidR="009145AA" w:rsidRPr="006C76CB">
        <w:rPr>
          <w:rFonts w:ascii="Arial" w:hAnsi="Arial" w:cs="Arial"/>
        </w:rPr>
        <w:t>he dataset</w:t>
      </w:r>
      <w:r w:rsidR="0049008D" w:rsidRPr="006C76CB">
        <w:rPr>
          <w:rFonts w:ascii="Arial" w:hAnsi="Arial" w:cs="Arial"/>
        </w:rPr>
        <w:t xml:space="preserve"> </w:t>
      </w:r>
      <w:r w:rsidR="00121A0B" w:rsidRPr="006C76CB">
        <w:rPr>
          <w:rFonts w:ascii="Arial" w:hAnsi="Arial" w:cs="Arial"/>
        </w:rPr>
        <w:t xml:space="preserve">spanned the public, professional, policy, academic and social domains and </w:t>
      </w:r>
      <w:r w:rsidR="006830B0" w:rsidRPr="006C76CB">
        <w:rPr>
          <w:rFonts w:ascii="Arial" w:hAnsi="Arial" w:cs="Arial"/>
        </w:rPr>
        <w:t>incl</w:t>
      </w:r>
      <w:r w:rsidRPr="006C76CB">
        <w:rPr>
          <w:rFonts w:ascii="Arial" w:hAnsi="Arial" w:cs="Arial"/>
        </w:rPr>
        <w:t>uded</w:t>
      </w:r>
      <w:r w:rsidR="00CF1188" w:rsidRPr="006C76CB">
        <w:rPr>
          <w:rFonts w:ascii="Arial" w:hAnsi="Arial" w:cs="Arial"/>
        </w:rPr>
        <w:t xml:space="preserve">: </w:t>
      </w:r>
      <w:r w:rsidR="006830B0" w:rsidRPr="006C76CB">
        <w:rPr>
          <w:rFonts w:ascii="Arial" w:hAnsi="Arial" w:cs="Arial"/>
        </w:rPr>
        <w:t xml:space="preserve">research-based books, academic articles by Romanian and Western researchers, </w:t>
      </w:r>
      <w:r w:rsidR="001E355E" w:rsidRPr="006C76CB">
        <w:rPr>
          <w:rFonts w:ascii="Arial" w:hAnsi="Arial" w:cs="Arial"/>
        </w:rPr>
        <w:t xml:space="preserve">doctoral theses, </w:t>
      </w:r>
      <w:r w:rsidR="001C6D60" w:rsidRPr="006C76CB">
        <w:rPr>
          <w:rFonts w:ascii="Arial" w:hAnsi="Arial" w:cs="Arial"/>
        </w:rPr>
        <w:t xml:space="preserve">local and international newspaper articles (since 1990 international media played a powerful role in stimulating interventions in the Romanian childcare system), </w:t>
      </w:r>
      <w:r w:rsidR="001E355E" w:rsidRPr="006C76CB">
        <w:rPr>
          <w:rFonts w:ascii="Arial" w:hAnsi="Arial" w:cs="Arial"/>
        </w:rPr>
        <w:t xml:space="preserve">care leaver </w:t>
      </w:r>
      <w:r w:rsidR="006830B0" w:rsidRPr="006C76CB">
        <w:rPr>
          <w:rFonts w:ascii="Arial" w:hAnsi="Arial" w:cs="Arial"/>
        </w:rPr>
        <w:t>activis</w:t>
      </w:r>
      <w:r w:rsidR="00CF1188" w:rsidRPr="006C76CB">
        <w:rPr>
          <w:rFonts w:ascii="Arial" w:hAnsi="Arial" w:cs="Arial"/>
        </w:rPr>
        <w:t>t blogs, governmental documents;</w:t>
      </w:r>
      <w:r w:rsidR="006830B0" w:rsidRPr="006C76CB">
        <w:rPr>
          <w:rFonts w:ascii="Arial" w:hAnsi="Arial" w:cs="Arial"/>
        </w:rPr>
        <w:t xml:space="preserve"> and Euro</w:t>
      </w:r>
      <w:r w:rsidR="00FC5272" w:rsidRPr="006C76CB">
        <w:rPr>
          <w:rFonts w:ascii="Arial" w:hAnsi="Arial" w:cs="Arial"/>
        </w:rPr>
        <w:t>pean Commission country reports</w:t>
      </w:r>
      <w:r w:rsidR="001E355E" w:rsidRPr="006C76CB">
        <w:rPr>
          <w:rFonts w:ascii="Arial" w:hAnsi="Arial" w:cs="Arial"/>
        </w:rPr>
        <w:t xml:space="preserve">. </w:t>
      </w:r>
      <w:r w:rsidR="00342D85" w:rsidRPr="006C76CB">
        <w:rPr>
          <w:rFonts w:ascii="Arial" w:hAnsi="Arial" w:cs="Arial"/>
        </w:rPr>
        <w:t>Whilst</w:t>
      </w:r>
      <w:r w:rsidR="00E15B63" w:rsidRPr="006C76CB">
        <w:rPr>
          <w:rFonts w:ascii="Arial" w:hAnsi="Arial" w:cs="Arial"/>
        </w:rPr>
        <w:t xml:space="preserve"> </w:t>
      </w:r>
      <w:r w:rsidR="00CF1188" w:rsidRPr="006C76CB">
        <w:rPr>
          <w:rFonts w:ascii="Arial" w:hAnsi="Arial" w:cs="Arial"/>
        </w:rPr>
        <w:t xml:space="preserve">the </w:t>
      </w:r>
      <w:r w:rsidR="00031C8F" w:rsidRPr="006C76CB">
        <w:rPr>
          <w:rFonts w:ascii="Arial" w:hAnsi="Arial" w:cs="Arial"/>
        </w:rPr>
        <w:t xml:space="preserve">data </w:t>
      </w:r>
      <w:r w:rsidR="00E15B63" w:rsidRPr="006C76CB">
        <w:rPr>
          <w:rFonts w:ascii="Arial" w:hAnsi="Arial" w:cs="Arial"/>
        </w:rPr>
        <w:t xml:space="preserve">quality is </w:t>
      </w:r>
      <w:r w:rsidR="00D152A2" w:rsidRPr="006C76CB">
        <w:rPr>
          <w:rFonts w:ascii="Arial" w:hAnsi="Arial" w:cs="Arial"/>
        </w:rPr>
        <w:t>mixed,</w:t>
      </w:r>
      <w:r w:rsidR="00E15B63" w:rsidRPr="006C76CB">
        <w:rPr>
          <w:rFonts w:ascii="Arial" w:hAnsi="Arial" w:cs="Arial"/>
        </w:rPr>
        <w:t xml:space="preserve"> I aimed for maximum variation of data sources to </w:t>
      </w:r>
      <w:r w:rsidR="008E6ADF" w:rsidRPr="006C76CB">
        <w:rPr>
          <w:rFonts w:ascii="Arial" w:hAnsi="Arial" w:cs="Arial"/>
        </w:rPr>
        <w:t>avoid</w:t>
      </w:r>
      <w:r w:rsidR="00E15B63" w:rsidRPr="006C76CB">
        <w:rPr>
          <w:rFonts w:ascii="Arial" w:hAnsi="Arial" w:cs="Arial"/>
        </w:rPr>
        <w:t xml:space="preserve"> eschewed </w:t>
      </w:r>
      <w:r w:rsidR="00A77D57" w:rsidRPr="006C76CB">
        <w:rPr>
          <w:rFonts w:ascii="Arial" w:hAnsi="Arial" w:cs="Arial"/>
        </w:rPr>
        <w:t>perspectives</w:t>
      </w:r>
      <w:r w:rsidR="00E15B63" w:rsidRPr="006C76CB">
        <w:rPr>
          <w:rFonts w:ascii="Arial" w:hAnsi="Arial" w:cs="Arial"/>
        </w:rPr>
        <w:t xml:space="preserve">. </w:t>
      </w:r>
    </w:p>
    <w:p w14:paraId="7572313A" w14:textId="045C5FC5" w:rsidR="006830B0" w:rsidRPr="006C76CB" w:rsidRDefault="008F591E" w:rsidP="006C04C9">
      <w:r w:rsidRPr="006C76CB">
        <w:rPr>
          <w:rFonts w:ascii="Arial" w:hAnsi="Arial" w:cs="Arial"/>
        </w:rPr>
        <w:t>The analysis included</w:t>
      </w:r>
      <w:r w:rsidR="006C04C9" w:rsidRPr="006C76CB">
        <w:rPr>
          <w:rFonts w:ascii="Arial" w:hAnsi="Arial" w:cs="Arial"/>
        </w:rPr>
        <w:t xml:space="preserve"> r</w:t>
      </w:r>
      <w:r w:rsidR="006830B0" w:rsidRPr="006C76CB">
        <w:rPr>
          <w:rFonts w:ascii="Arial" w:hAnsi="Arial" w:cs="Arial"/>
        </w:rPr>
        <w:t xml:space="preserve">eading the </w:t>
      </w:r>
      <w:r w:rsidR="00537657" w:rsidRPr="006C76CB">
        <w:rPr>
          <w:rFonts w:ascii="Arial" w:hAnsi="Arial" w:cs="Arial"/>
        </w:rPr>
        <w:t xml:space="preserve">Romanian </w:t>
      </w:r>
      <w:r w:rsidR="00463503" w:rsidRPr="006C76CB">
        <w:rPr>
          <w:rFonts w:ascii="Arial" w:hAnsi="Arial" w:cs="Arial"/>
        </w:rPr>
        <w:t xml:space="preserve">dataset </w:t>
      </w:r>
      <w:r w:rsidR="00AD6B41" w:rsidRPr="006C76CB">
        <w:rPr>
          <w:rFonts w:ascii="Arial" w:hAnsi="Arial" w:cs="Arial"/>
        </w:rPr>
        <w:t xml:space="preserve">and </w:t>
      </w:r>
      <w:r w:rsidR="006830B0" w:rsidRPr="006C76CB">
        <w:rPr>
          <w:rFonts w:ascii="Arial" w:hAnsi="Arial" w:cs="Arial"/>
        </w:rPr>
        <w:t xml:space="preserve">making thick annotations </w:t>
      </w:r>
      <w:r w:rsidR="008551B4" w:rsidRPr="006C76CB">
        <w:rPr>
          <w:rFonts w:ascii="Arial" w:hAnsi="Arial" w:cs="Arial"/>
        </w:rPr>
        <w:t>in English</w:t>
      </w:r>
      <w:r w:rsidR="00D60299" w:rsidRPr="006C76CB">
        <w:rPr>
          <w:rFonts w:ascii="Arial" w:hAnsi="Arial" w:cs="Arial"/>
        </w:rPr>
        <w:t>,</w:t>
      </w:r>
      <w:r w:rsidR="008551B4" w:rsidRPr="006C76CB">
        <w:rPr>
          <w:rFonts w:ascii="Arial" w:hAnsi="Arial" w:cs="Arial"/>
        </w:rPr>
        <w:t xml:space="preserve"> </w:t>
      </w:r>
      <w:r w:rsidR="006C04C9" w:rsidRPr="006C76CB">
        <w:rPr>
          <w:rFonts w:ascii="Arial" w:hAnsi="Arial" w:cs="Arial"/>
        </w:rPr>
        <w:t xml:space="preserve">whilst </w:t>
      </w:r>
      <w:r w:rsidR="004226F1" w:rsidRPr="006C76CB">
        <w:rPr>
          <w:rFonts w:ascii="Arial" w:hAnsi="Arial" w:cs="Arial"/>
        </w:rPr>
        <w:t xml:space="preserve">paying attention to </w:t>
      </w:r>
      <w:r w:rsidR="00BC418D" w:rsidRPr="006C76CB">
        <w:rPr>
          <w:rFonts w:ascii="Arial" w:hAnsi="Arial" w:cs="Arial"/>
        </w:rPr>
        <w:t xml:space="preserve">the </w:t>
      </w:r>
      <w:r w:rsidR="004226F1" w:rsidRPr="006C76CB">
        <w:rPr>
          <w:rFonts w:ascii="Arial" w:hAnsi="Arial" w:cs="Arial"/>
        </w:rPr>
        <w:t xml:space="preserve">validity of meaning </w:t>
      </w:r>
      <w:r w:rsidR="007C15E4" w:rsidRPr="006C76CB">
        <w:rPr>
          <w:rFonts w:ascii="Arial" w:hAnsi="Arial" w:cs="Arial"/>
        </w:rPr>
        <w:t>across</w:t>
      </w:r>
      <w:r w:rsidR="00622EAA" w:rsidRPr="006C76CB">
        <w:rPr>
          <w:rFonts w:ascii="Arial" w:hAnsi="Arial" w:cs="Arial"/>
        </w:rPr>
        <w:t xml:space="preserve"> historical time</w:t>
      </w:r>
      <w:r w:rsidR="007C15E4" w:rsidRPr="006C76CB">
        <w:rPr>
          <w:rFonts w:ascii="Arial" w:hAnsi="Arial" w:cs="Arial"/>
        </w:rPr>
        <w:t>s</w:t>
      </w:r>
      <w:r w:rsidR="00622EAA" w:rsidRPr="006C76CB">
        <w:rPr>
          <w:rFonts w:ascii="Arial" w:hAnsi="Arial" w:cs="Arial"/>
        </w:rPr>
        <w:t xml:space="preserve"> </w:t>
      </w:r>
      <w:r w:rsidR="004226F1" w:rsidRPr="006C76CB">
        <w:rPr>
          <w:rFonts w:ascii="Arial" w:hAnsi="Arial" w:cs="Arial"/>
        </w:rPr>
        <w:t xml:space="preserve">and </w:t>
      </w:r>
      <w:r w:rsidR="00BC418D" w:rsidRPr="006C76CB">
        <w:rPr>
          <w:rFonts w:ascii="Arial" w:hAnsi="Arial" w:cs="Arial"/>
        </w:rPr>
        <w:t>cultural vocabularies</w:t>
      </w:r>
      <w:r w:rsidR="00622EAA" w:rsidRPr="006C76CB">
        <w:rPr>
          <w:rFonts w:ascii="Arial" w:hAnsi="Arial" w:cs="Arial"/>
        </w:rPr>
        <w:t xml:space="preserve">. </w:t>
      </w:r>
      <w:r w:rsidR="006C04C9" w:rsidRPr="006C76CB">
        <w:rPr>
          <w:rFonts w:ascii="Arial" w:hAnsi="Arial" w:cs="Arial"/>
        </w:rPr>
        <w:t xml:space="preserve">These were further reduced </w:t>
      </w:r>
      <w:r w:rsidR="00357749" w:rsidRPr="006C76CB">
        <w:rPr>
          <w:rFonts w:ascii="Arial" w:hAnsi="Arial" w:cs="Arial"/>
        </w:rPr>
        <w:t>inductively in</w:t>
      </w:r>
      <w:r w:rsidR="006830B0" w:rsidRPr="006C76CB">
        <w:rPr>
          <w:rFonts w:ascii="Arial" w:hAnsi="Arial" w:cs="Arial"/>
        </w:rPr>
        <w:t xml:space="preserve">to </w:t>
      </w:r>
      <w:r w:rsidR="001741DB" w:rsidRPr="006C76CB">
        <w:rPr>
          <w:rFonts w:ascii="Arial" w:hAnsi="Arial" w:cs="Arial"/>
        </w:rPr>
        <w:t xml:space="preserve">themes and </w:t>
      </w:r>
      <w:r w:rsidR="00B47ACC" w:rsidRPr="006C76CB">
        <w:rPr>
          <w:rFonts w:ascii="Arial" w:hAnsi="Arial" w:cs="Arial"/>
        </w:rPr>
        <w:t>categories</w:t>
      </w:r>
      <w:r w:rsidR="008602F7" w:rsidRPr="006C76CB">
        <w:rPr>
          <w:rFonts w:ascii="Arial" w:hAnsi="Arial" w:cs="Arial"/>
        </w:rPr>
        <w:t xml:space="preserve"> (</w:t>
      </w:r>
      <w:proofErr w:type="spellStart"/>
      <w:r w:rsidR="008602F7" w:rsidRPr="006C76CB">
        <w:rPr>
          <w:rFonts w:ascii="Arial" w:hAnsi="Arial" w:cs="Arial"/>
        </w:rPr>
        <w:t>Machieson</w:t>
      </w:r>
      <w:proofErr w:type="spellEnd"/>
      <w:r w:rsidR="008602F7" w:rsidRPr="006C76CB">
        <w:rPr>
          <w:rFonts w:ascii="Arial" w:hAnsi="Arial" w:cs="Arial"/>
        </w:rPr>
        <w:t xml:space="preserve">, </w:t>
      </w:r>
      <w:proofErr w:type="spellStart"/>
      <w:r w:rsidR="008602F7" w:rsidRPr="006C76CB">
        <w:rPr>
          <w:rFonts w:ascii="Arial" w:hAnsi="Arial" w:cs="Arial"/>
        </w:rPr>
        <w:t>Shlonsky</w:t>
      </w:r>
      <w:proofErr w:type="spellEnd"/>
      <w:r w:rsidR="008602F7" w:rsidRPr="006C76CB">
        <w:rPr>
          <w:rFonts w:ascii="Arial" w:hAnsi="Arial" w:cs="Arial"/>
        </w:rPr>
        <w:t xml:space="preserve"> and Connolly, 2018)</w:t>
      </w:r>
      <w:r w:rsidR="0088361B" w:rsidRPr="006C76CB">
        <w:rPr>
          <w:rFonts w:ascii="Arial" w:hAnsi="Arial" w:cs="Arial"/>
        </w:rPr>
        <w:t>.</w:t>
      </w:r>
      <w:r w:rsidR="0098363A" w:rsidRPr="006C76CB">
        <w:rPr>
          <w:rFonts w:ascii="Arial" w:hAnsi="Arial" w:cs="Arial"/>
        </w:rPr>
        <w:t xml:space="preserve"> </w:t>
      </w:r>
      <w:r w:rsidR="0050622C" w:rsidRPr="006C76CB">
        <w:rPr>
          <w:rFonts w:ascii="Arial" w:hAnsi="Arial" w:cs="Arial"/>
        </w:rPr>
        <w:t>T</w:t>
      </w:r>
      <w:r w:rsidR="001741DB" w:rsidRPr="006C76CB">
        <w:rPr>
          <w:rFonts w:ascii="Arial" w:hAnsi="Arial" w:cs="Arial"/>
        </w:rPr>
        <w:t>he c</w:t>
      </w:r>
      <w:r w:rsidR="002A2C8D" w:rsidRPr="006C76CB">
        <w:rPr>
          <w:rFonts w:ascii="Arial" w:hAnsi="Arial" w:cs="Arial"/>
        </w:rPr>
        <w:t xml:space="preserve">ommunist </w:t>
      </w:r>
      <w:r w:rsidR="0050622C" w:rsidRPr="006C76CB">
        <w:rPr>
          <w:rFonts w:ascii="Arial" w:hAnsi="Arial" w:cs="Arial"/>
        </w:rPr>
        <w:t xml:space="preserve">data </w:t>
      </w:r>
      <w:r w:rsidR="006830B0" w:rsidRPr="006C76CB">
        <w:rPr>
          <w:rFonts w:ascii="Arial" w:hAnsi="Arial" w:cs="Arial"/>
        </w:rPr>
        <w:t>separat</w:t>
      </w:r>
      <w:r w:rsidR="00C87156" w:rsidRPr="006C76CB">
        <w:rPr>
          <w:rFonts w:ascii="Arial" w:hAnsi="Arial" w:cs="Arial"/>
        </w:rPr>
        <w:t>ed</w:t>
      </w:r>
      <w:r w:rsidR="006830B0" w:rsidRPr="006C76CB">
        <w:rPr>
          <w:rFonts w:ascii="Arial" w:hAnsi="Arial" w:cs="Arial"/>
        </w:rPr>
        <w:t xml:space="preserve"> </w:t>
      </w:r>
      <w:r w:rsidR="00C87156" w:rsidRPr="006C76CB">
        <w:rPr>
          <w:rFonts w:ascii="Arial" w:hAnsi="Arial" w:cs="Arial"/>
        </w:rPr>
        <w:t>into</w:t>
      </w:r>
      <w:r w:rsidR="00E7663D" w:rsidRPr="006C76CB">
        <w:rPr>
          <w:rFonts w:ascii="Arial" w:hAnsi="Arial" w:cs="Arial"/>
        </w:rPr>
        <w:t xml:space="preserve"> two dominant discourse</w:t>
      </w:r>
      <w:r w:rsidR="00D152A2" w:rsidRPr="006C76CB">
        <w:rPr>
          <w:rFonts w:ascii="Arial" w:hAnsi="Arial" w:cs="Arial"/>
        </w:rPr>
        <w:t>s</w:t>
      </w:r>
      <w:r w:rsidR="00E7663D" w:rsidRPr="006C76CB">
        <w:rPr>
          <w:rFonts w:ascii="Arial" w:hAnsi="Arial" w:cs="Arial"/>
        </w:rPr>
        <w:t xml:space="preserve">: </w:t>
      </w:r>
      <w:r w:rsidR="006A1807" w:rsidRPr="006C76CB">
        <w:rPr>
          <w:rFonts w:ascii="Arial" w:hAnsi="Arial" w:cs="Arial"/>
          <w:i/>
        </w:rPr>
        <w:t>aspiration</w:t>
      </w:r>
      <w:r w:rsidR="006A1807" w:rsidRPr="006C76CB">
        <w:rPr>
          <w:rFonts w:ascii="Arial" w:hAnsi="Arial" w:cs="Arial"/>
        </w:rPr>
        <w:t xml:space="preserve"> </w:t>
      </w:r>
      <w:r w:rsidR="006830B0" w:rsidRPr="006C76CB">
        <w:rPr>
          <w:rFonts w:ascii="Arial" w:hAnsi="Arial" w:cs="Arial"/>
        </w:rPr>
        <w:t xml:space="preserve">(ideal </w:t>
      </w:r>
      <w:r w:rsidR="002D620C" w:rsidRPr="006C76CB">
        <w:rPr>
          <w:rFonts w:ascii="Arial" w:hAnsi="Arial" w:cs="Arial"/>
        </w:rPr>
        <w:t>expectations</w:t>
      </w:r>
      <w:r w:rsidR="006830B0" w:rsidRPr="006C76CB">
        <w:rPr>
          <w:rFonts w:ascii="Arial" w:hAnsi="Arial" w:cs="Arial"/>
        </w:rPr>
        <w:t xml:space="preserve">) and </w:t>
      </w:r>
      <w:r w:rsidR="001741DB" w:rsidRPr="006C76CB">
        <w:rPr>
          <w:rFonts w:ascii="Arial" w:hAnsi="Arial" w:cs="Arial"/>
          <w:i/>
        </w:rPr>
        <w:t>r</w:t>
      </w:r>
      <w:r w:rsidR="006830B0" w:rsidRPr="006C76CB">
        <w:rPr>
          <w:rFonts w:ascii="Arial" w:hAnsi="Arial" w:cs="Arial"/>
          <w:i/>
        </w:rPr>
        <w:t>eality</w:t>
      </w:r>
      <w:r w:rsidR="006830B0" w:rsidRPr="006C76CB">
        <w:rPr>
          <w:rFonts w:ascii="Arial" w:hAnsi="Arial" w:cs="Arial"/>
        </w:rPr>
        <w:t xml:space="preserve"> (of practice and experience)</w:t>
      </w:r>
      <w:r w:rsidR="00CF1188" w:rsidRPr="006C76CB">
        <w:rPr>
          <w:rFonts w:ascii="Arial" w:hAnsi="Arial" w:cs="Arial"/>
        </w:rPr>
        <w:t>.</w:t>
      </w:r>
      <w:r w:rsidR="006C04C9" w:rsidRPr="006C76CB">
        <w:rPr>
          <w:rFonts w:ascii="Arial" w:hAnsi="Arial" w:cs="Arial"/>
        </w:rPr>
        <w:t xml:space="preserve"> </w:t>
      </w:r>
      <w:r w:rsidR="00CF1188" w:rsidRPr="006C76CB">
        <w:rPr>
          <w:rFonts w:ascii="Arial" w:hAnsi="Arial" w:cs="Arial"/>
        </w:rPr>
        <w:t>However,</w:t>
      </w:r>
      <w:r w:rsidR="003A7577" w:rsidRPr="006C76CB">
        <w:rPr>
          <w:rFonts w:ascii="Arial" w:hAnsi="Arial" w:cs="Arial"/>
        </w:rPr>
        <w:t xml:space="preserve"> t</w:t>
      </w:r>
      <w:r w:rsidR="00661F0E" w:rsidRPr="006C76CB">
        <w:rPr>
          <w:rFonts w:ascii="Arial" w:hAnsi="Arial" w:cs="Arial"/>
        </w:rPr>
        <w:t>he much richer post-1989 literature</w:t>
      </w:r>
      <w:r w:rsidR="00BC6138" w:rsidRPr="006C76CB">
        <w:rPr>
          <w:rFonts w:ascii="Arial" w:hAnsi="Arial" w:cs="Arial"/>
        </w:rPr>
        <w:t>,</w:t>
      </w:r>
      <w:r w:rsidR="00661F0E" w:rsidRPr="006C76CB">
        <w:rPr>
          <w:rFonts w:ascii="Arial" w:hAnsi="Arial" w:cs="Arial"/>
        </w:rPr>
        <w:t xml:space="preserve"> when voices diversified </w:t>
      </w:r>
      <w:r w:rsidR="005D5358" w:rsidRPr="006C76CB">
        <w:rPr>
          <w:rFonts w:ascii="Arial" w:hAnsi="Arial" w:cs="Arial"/>
        </w:rPr>
        <w:t>generating</w:t>
      </w:r>
      <w:r w:rsidR="00661F0E" w:rsidRPr="006C76CB">
        <w:rPr>
          <w:rFonts w:ascii="Arial" w:hAnsi="Arial" w:cs="Arial"/>
        </w:rPr>
        <w:t xml:space="preserve"> multiple competing discourses</w:t>
      </w:r>
      <w:r w:rsidR="00BC6138" w:rsidRPr="006C76CB">
        <w:rPr>
          <w:rFonts w:ascii="Arial" w:hAnsi="Arial" w:cs="Arial"/>
        </w:rPr>
        <w:t>,</w:t>
      </w:r>
      <w:r w:rsidR="00427013" w:rsidRPr="006C76CB">
        <w:rPr>
          <w:rFonts w:ascii="Arial" w:hAnsi="Arial" w:cs="Arial"/>
        </w:rPr>
        <w:t xml:space="preserve"> required a more </w:t>
      </w:r>
      <w:r w:rsidR="00C1148D" w:rsidRPr="006C76CB">
        <w:rPr>
          <w:rFonts w:ascii="Arial" w:hAnsi="Arial" w:cs="Arial"/>
        </w:rPr>
        <w:t>nuanced</w:t>
      </w:r>
      <w:r w:rsidR="00427013" w:rsidRPr="006C76CB">
        <w:rPr>
          <w:rFonts w:ascii="Arial" w:hAnsi="Arial" w:cs="Arial"/>
        </w:rPr>
        <w:t xml:space="preserve"> focus on discourses</w:t>
      </w:r>
      <w:r w:rsidR="00661F0E" w:rsidRPr="006C76CB">
        <w:rPr>
          <w:rFonts w:ascii="Arial" w:hAnsi="Arial" w:cs="Arial"/>
        </w:rPr>
        <w:t xml:space="preserve">. </w:t>
      </w:r>
      <w:r w:rsidR="005D5358" w:rsidRPr="006C76CB">
        <w:rPr>
          <w:rFonts w:ascii="Arial" w:hAnsi="Arial" w:cs="Arial"/>
        </w:rPr>
        <w:t xml:space="preserve">The following </w:t>
      </w:r>
      <w:r w:rsidR="006830B0" w:rsidRPr="006C76CB">
        <w:rPr>
          <w:rFonts w:ascii="Arial" w:hAnsi="Arial" w:cs="Arial"/>
        </w:rPr>
        <w:t>critical questions</w:t>
      </w:r>
      <w:r w:rsidR="005D5358" w:rsidRPr="006C76CB">
        <w:rPr>
          <w:rFonts w:ascii="Arial" w:hAnsi="Arial" w:cs="Arial"/>
        </w:rPr>
        <w:t xml:space="preserve"> guided my analysis</w:t>
      </w:r>
      <w:r w:rsidR="00427013" w:rsidRPr="006C76CB">
        <w:rPr>
          <w:rFonts w:ascii="Arial" w:hAnsi="Arial" w:cs="Arial"/>
        </w:rPr>
        <w:t>:</w:t>
      </w:r>
      <w:r w:rsidR="006830B0" w:rsidRPr="006C76CB">
        <w:rPr>
          <w:rFonts w:ascii="Arial" w:hAnsi="Arial" w:cs="Arial"/>
        </w:rPr>
        <w:t xml:space="preserve"> </w:t>
      </w:r>
    </w:p>
    <w:p w14:paraId="38D76480" w14:textId="3BF42B0D" w:rsidR="006830B0" w:rsidRPr="006C76CB" w:rsidRDefault="006830B0" w:rsidP="00E527E2">
      <w:pPr>
        <w:pStyle w:val="ListParagraph"/>
        <w:numPr>
          <w:ilvl w:val="0"/>
          <w:numId w:val="8"/>
        </w:numPr>
        <w:rPr>
          <w:rFonts w:ascii="Arial" w:hAnsi="Arial" w:cs="Arial"/>
        </w:rPr>
      </w:pPr>
      <w:r w:rsidRPr="006C76CB">
        <w:rPr>
          <w:rFonts w:ascii="Arial" w:hAnsi="Arial" w:cs="Arial"/>
        </w:rPr>
        <w:t xml:space="preserve">What discourses circulated </w:t>
      </w:r>
      <w:r w:rsidR="00E85B8B" w:rsidRPr="006C76CB">
        <w:rPr>
          <w:rFonts w:ascii="Arial" w:hAnsi="Arial" w:cs="Arial"/>
        </w:rPr>
        <w:t xml:space="preserve">during and after communism </w:t>
      </w:r>
      <w:r w:rsidR="0004463B" w:rsidRPr="006C76CB">
        <w:rPr>
          <w:rFonts w:ascii="Arial" w:hAnsi="Arial" w:cs="Arial"/>
        </w:rPr>
        <w:t>on ‘public</w:t>
      </w:r>
      <w:r w:rsidRPr="006C76CB">
        <w:rPr>
          <w:rFonts w:ascii="Arial" w:hAnsi="Arial" w:cs="Arial"/>
        </w:rPr>
        <w:t xml:space="preserve"> childcare’, ‘care leavers’, and ‘children’s rights’? </w:t>
      </w:r>
    </w:p>
    <w:p w14:paraId="3A3741AA" w14:textId="66D2B3F3" w:rsidR="006830B0" w:rsidRPr="006C76CB" w:rsidRDefault="006830B0" w:rsidP="00E527E2">
      <w:pPr>
        <w:pStyle w:val="ListParagraph"/>
        <w:numPr>
          <w:ilvl w:val="0"/>
          <w:numId w:val="8"/>
        </w:numPr>
        <w:rPr>
          <w:rFonts w:ascii="Arial" w:hAnsi="Arial" w:cs="Arial"/>
        </w:rPr>
      </w:pPr>
      <w:r w:rsidRPr="006C76CB">
        <w:rPr>
          <w:rFonts w:ascii="Arial" w:hAnsi="Arial" w:cs="Arial"/>
        </w:rPr>
        <w:t>What</w:t>
      </w:r>
      <w:r w:rsidR="00CF1188" w:rsidRPr="006C76CB">
        <w:rPr>
          <w:rFonts w:ascii="Arial" w:hAnsi="Arial" w:cs="Arial"/>
        </w:rPr>
        <w:t xml:space="preserve"> were the</w:t>
      </w:r>
      <w:r w:rsidRPr="006C76CB">
        <w:rPr>
          <w:rFonts w:ascii="Arial" w:hAnsi="Arial" w:cs="Arial"/>
        </w:rPr>
        <w:t xml:space="preserve"> continuities and discontinuities?</w:t>
      </w:r>
    </w:p>
    <w:p w14:paraId="74DEF550" w14:textId="77777777" w:rsidR="006830B0" w:rsidRPr="006C76CB" w:rsidRDefault="006830B0" w:rsidP="00E527E2">
      <w:pPr>
        <w:pStyle w:val="ListParagraph"/>
        <w:numPr>
          <w:ilvl w:val="0"/>
          <w:numId w:val="8"/>
        </w:numPr>
        <w:rPr>
          <w:rFonts w:ascii="Arial" w:hAnsi="Arial" w:cs="Arial"/>
        </w:rPr>
      </w:pPr>
      <w:r w:rsidRPr="006C76CB">
        <w:rPr>
          <w:rFonts w:ascii="Arial" w:hAnsi="Arial" w:cs="Arial"/>
        </w:rPr>
        <w:t>Which discourses were dominant / resistant / marginalised / absent?</w:t>
      </w:r>
    </w:p>
    <w:p w14:paraId="2876071C" w14:textId="77777777" w:rsidR="003D347B" w:rsidRPr="006C76CB" w:rsidRDefault="006830B0" w:rsidP="00E527E2">
      <w:pPr>
        <w:pStyle w:val="ListParagraph"/>
        <w:numPr>
          <w:ilvl w:val="0"/>
          <w:numId w:val="8"/>
        </w:numPr>
        <w:rPr>
          <w:rFonts w:ascii="Arial" w:hAnsi="Arial" w:cs="Arial"/>
        </w:rPr>
      </w:pPr>
      <w:r w:rsidRPr="006C76CB">
        <w:rPr>
          <w:rFonts w:ascii="Arial" w:hAnsi="Arial" w:cs="Arial"/>
        </w:rPr>
        <w:t>Who maintains these discourses, by what mechanisms, and with what consequences?</w:t>
      </w:r>
    </w:p>
    <w:p w14:paraId="09389D71" w14:textId="72BEB040" w:rsidR="006C04C9" w:rsidRPr="006C76CB" w:rsidRDefault="003C5114" w:rsidP="00E527E2">
      <w:pPr>
        <w:rPr>
          <w:rFonts w:ascii="Arial" w:hAnsi="Arial" w:cs="Arial"/>
        </w:rPr>
      </w:pPr>
      <w:r w:rsidRPr="006C76CB">
        <w:rPr>
          <w:rFonts w:ascii="Arial" w:hAnsi="Arial" w:cs="Arial"/>
        </w:rPr>
        <w:t xml:space="preserve">This analysis </w:t>
      </w:r>
      <w:r w:rsidR="005D0FAA" w:rsidRPr="006C76CB">
        <w:rPr>
          <w:rFonts w:ascii="Arial" w:hAnsi="Arial" w:cs="Arial"/>
        </w:rPr>
        <w:t>i</w:t>
      </w:r>
      <w:r w:rsidR="006D6F7C" w:rsidRPr="006C76CB">
        <w:rPr>
          <w:rFonts w:ascii="Arial" w:hAnsi="Arial" w:cs="Arial"/>
        </w:rPr>
        <w:t xml:space="preserve">s the work of a sole researcher </w:t>
      </w:r>
      <w:r w:rsidR="00866F18" w:rsidRPr="006C76CB">
        <w:rPr>
          <w:rFonts w:ascii="Arial" w:hAnsi="Arial" w:cs="Arial"/>
        </w:rPr>
        <w:t xml:space="preserve">representing </w:t>
      </w:r>
      <w:r w:rsidR="00BF7FD3" w:rsidRPr="006C76CB">
        <w:rPr>
          <w:rFonts w:ascii="Arial" w:hAnsi="Arial" w:cs="Arial"/>
        </w:rPr>
        <w:t>one</w:t>
      </w:r>
      <w:r w:rsidR="00866F18" w:rsidRPr="006C76CB">
        <w:rPr>
          <w:rFonts w:ascii="Arial" w:hAnsi="Arial" w:cs="Arial"/>
        </w:rPr>
        <w:t xml:space="preserve"> way </w:t>
      </w:r>
      <w:r w:rsidR="005D0FAA" w:rsidRPr="006C76CB">
        <w:rPr>
          <w:rFonts w:ascii="Arial" w:hAnsi="Arial" w:cs="Arial"/>
        </w:rPr>
        <w:t xml:space="preserve">of seeing the data. Additionally, limited </w:t>
      </w:r>
      <w:r w:rsidR="00C723C3" w:rsidRPr="006C76CB">
        <w:rPr>
          <w:rFonts w:ascii="Arial" w:hAnsi="Arial" w:cs="Arial"/>
        </w:rPr>
        <w:t xml:space="preserve">communist </w:t>
      </w:r>
      <w:r w:rsidR="005D0FAA" w:rsidRPr="006C76CB">
        <w:rPr>
          <w:rFonts w:ascii="Arial" w:hAnsi="Arial" w:cs="Arial"/>
        </w:rPr>
        <w:t>literature offer</w:t>
      </w:r>
      <w:r w:rsidR="000F0437" w:rsidRPr="006C76CB">
        <w:rPr>
          <w:rFonts w:ascii="Arial" w:hAnsi="Arial" w:cs="Arial"/>
        </w:rPr>
        <w:t>s</w:t>
      </w:r>
      <w:r w:rsidR="005D0FAA" w:rsidRPr="006C76CB">
        <w:rPr>
          <w:rFonts w:ascii="Arial" w:hAnsi="Arial" w:cs="Arial"/>
        </w:rPr>
        <w:t xml:space="preserve"> only a starting point into analysing whether there is a continuum between communist </w:t>
      </w:r>
      <w:r w:rsidR="006D6F7C" w:rsidRPr="006C76CB">
        <w:rPr>
          <w:rFonts w:ascii="Arial" w:hAnsi="Arial" w:cs="Arial"/>
        </w:rPr>
        <w:t>discourse</w:t>
      </w:r>
      <w:r w:rsidR="005D0FAA" w:rsidRPr="006C76CB">
        <w:rPr>
          <w:rFonts w:ascii="Arial" w:hAnsi="Arial" w:cs="Arial"/>
        </w:rPr>
        <w:t xml:space="preserve"> and contemporary practice</w:t>
      </w:r>
      <w:r w:rsidR="00CB2D19" w:rsidRPr="006C76CB">
        <w:rPr>
          <w:rFonts w:ascii="Arial" w:hAnsi="Arial" w:cs="Arial"/>
        </w:rPr>
        <w:t xml:space="preserve">. Reflexivity </w:t>
      </w:r>
      <w:r w:rsidR="00CB2D19" w:rsidRPr="006C76CB">
        <w:rPr>
          <w:rFonts w:ascii="Arial" w:hAnsi="Arial" w:cs="Arial"/>
        </w:rPr>
        <w:lastRenderedPageBreak/>
        <w:t xml:space="preserve">and verification with other researchers </w:t>
      </w:r>
      <w:r w:rsidR="00DE0313" w:rsidRPr="006C76CB">
        <w:rPr>
          <w:rFonts w:ascii="Arial" w:hAnsi="Arial" w:cs="Arial"/>
        </w:rPr>
        <w:t>were employed</w:t>
      </w:r>
      <w:r w:rsidR="00CB2D19" w:rsidRPr="006C76CB">
        <w:rPr>
          <w:rFonts w:ascii="Arial" w:hAnsi="Arial" w:cs="Arial"/>
        </w:rPr>
        <w:t xml:space="preserve"> to check the validity of my interpretations</w:t>
      </w:r>
      <w:r w:rsidR="005D0FAA" w:rsidRPr="006C76CB">
        <w:rPr>
          <w:rFonts w:ascii="Arial" w:hAnsi="Arial" w:cs="Arial"/>
        </w:rPr>
        <w:t>.</w:t>
      </w:r>
      <w:r w:rsidR="00211CD6" w:rsidRPr="006C76CB">
        <w:rPr>
          <w:rFonts w:ascii="Arial" w:hAnsi="Arial" w:cs="Arial"/>
        </w:rPr>
        <w:t xml:space="preserve"> </w:t>
      </w:r>
      <w:r w:rsidR="005D0FAA" w:rsidRPr="006C76CB">
        <w:rPr>
          <w:rFonts w:ascii="Arial" w:hAnsi="Arial" w:cs="Arial"/>
        </w:rPr>
        <w:t xml:space="preserve">   </w:t>
      </w:r>
    </w:p>
    <w:p w14:paraId="52FB7930" w14:textId="6B3550BC" w:rsidR="00CC491E" w:rsidRPr="003302D3" w:rsidRDefault="00A50B6E" w:rsidP="005D5724">
      <w:pPr>
        <w:pStyle w:val="ListParagraph"/>
        <w:numPr>
          <w:ilvl w:val="0"/>
          <w:numId w:val="31"/>
        </w:numPr>
        <w:rPr>
          <w:rFonts w:ascii="Arial" w:hAnsi="Arial" w:cs="Arial"/>
          <w:bCs/>
        </w:rPr>
      </w:pPr>
      <w:r w:rsidRPr="003302D3">
        <w:rPr>
          <w:rFonts w:ascii="Arial" w:hAnsi="Arial" w:cs="Arial"/>
          <w:bCs/>
        </w:rPr>
        <w:t>Discourses</w:t>
      </w:r>
      <w:r w:rsidR="00B84E67" w:rsidRPr="003302D3">
        <w:rPr>
          <w:rFonts w:ascii="Arial" w:hAnsi="Arial" w:cs="Arial"/>
          <w:bCs/>
        </w:rPr>
        <w:t xml:space="preserve">, </w:t>
      </w:r>
      <w:r w:rsidR="0020311C" w:rsidRPr="003302D3">
        <w:rPr>
          <w:rFonts w:ascii="Arial" w:hAnsi="Arial" w:cs="Arial"/>
          <w:bCs/>
        </w:rPr>
        <w:t>M</w:t>
      </w:r>
      <w:r w:rsidR="00B84E67" w:rsidRPr="003302D3">
        <w:rPr>
          <w:rFonts w:ascii="Arial" w:hAnsi="Arial" w:cs="Arial"/>
          <w:bCs/>
        </w:rPr>
        <w:t>echanisms and</w:t>
      </w:r>
      <w:r w:rsidR="0020311C" w:rsidRPr="003302D3">
        <w:rPr>
          <w:rFonts w:ascii="Arial" w:hAnsi="Arial" w:cs="Arial"/>
          <w:bCs/>
        </w:rPr>
        <w:t xml:space="preserve"> C</w:t>
      </w:r>
      <w:r w:rsidR="00B84E67" w:rsidRPr="003302D3">
        <w:rPr>
          <w:rFonts w:ascii="Arial" w:hAnsi="Arial" w:cs="Arial"/>
          <w:bCs/>
        </w:rPr>
        <w:t>onsequences</w:t>
      </w:r>
      <w:r w:rsidR="0020311C" w:rsidRPr="003302D3">
        <w:rPr>
          <w:rFonts w:ascii="Arial" w:hAnsi="Arial" w:cs="Arial"/>
          <w:bCs/>
        </w:rPr>
        <w:t xml:space="preserve"> over </w:t>
      </w:r>
      <w:r w:rsidR="00732E9D" w:rsidRPr="003302D3">
        <w:rPr>
          <w:rFonts w:ascii="Arial" w:hAnsi="Arial" w:cs="Arial"/>
          <w:bCs/>
        </w:rPr>
        <w:t>50</w:t>
      </w:r>
      <w:r w:rsidR="00D207C5" w:rsidRPr="003302D3">
        <w:rPr>
          <w:rFonts w:ascii="Arial" w:hAnsi="Arial" w:cs="Arial"/>
          <w:bCs/>
        </w:rPr>
        <w:t xml:space="preserve"> years of </w:t>
      </w:r>
      <w:r w:rsidR="000C4EBC" w:rsidRPr="003302D3">
        <w:rPr>
          <w:rFonts w:ascii="Arial" w:hAnsi="Arial" w:cs="Arial"/>
          <w:bCs/>
        </w:rPr>
        <w:t>P</w:t>
      </w:r>
      <w:r w:rsidR="00D207C5" w:rsidRPr="003302D3">
        <w:rPr>
          <w:rFonts w:ascii="Arial" w:hAnsi="Arial" w:cs="Arial"/>
          <w:bCs/>
        </w:rPr>
        <w:t xml:space="preserve">ublic </w:t>
      </w:r>
      <w:r w:rsidR="000C4EBC" w:rsidRPr="003302D3">
        <w:rPr>
          <w:rFonts w:ascii="Arial" w:hAnsi="Arial" w:cs="Arial"/>
          <w:bCs/>
        </w:rPr>
        <w:t>C</w:t>
      </w:r>
      <w:r w:rsidR="00D207C5" w:rsidRPr="003302D3">
        <w:rPr>
          <w:rFonts w:ascii="Arial" w:hAnsi="Arial" w:cs="Arial"/>
          <w:bCs/>
        </w:rPr>
        <w:t xml:space="preserve">hildcare and </w:t>
      </w:r>
      <w:r w:rsidR="000C4EBC" w:rsidRPr="003302D3">
        <w:rPr>
          <w:rFonts w:ascii="Arial" w:hAnsi="Arial" w:cs="Arial"/>
          <w:bCs/>
        </w:rPr>
        <w:t>Leaving C</w:t>
      </w:r>
      <w:r w:rsidR="00D207C5" w:rsidRPr="003302D3">
        <w:rPr>
          <w:rFonts w:ascii="Arial" w:hAnsi="Arial" w:cs="Arial"/>
          <w:bCs/>
        </w:rPr>
        <w:t xml:space="preserve">are </w:t>
      </w:r>
    </w:p>
    <w:p w14:paraId="292201D3" w14:textId="02877645" w:rsidR="009E5266" w:rsidRPr="006C76CB" w:rsidRDefault="001E42F2" w:rsidP="00E527E2">
      <w:pPr>
        <w:rPr>
          <w:rFonts w:ascii="Arial" w:hAnsi="Arial" w:cs="Arial"/>
        </w:rPr>
      </w:pPr>
      <w:r w:rsidRPr="006C76CB">
        <w:rPr>
          <w:rFonts w:ascii="Arial" w:hAnsi="Arial" w:cs="Arial"/>
        </w:rPr>
        <w:t xml:space="preserve">The key findings </w:t>
      </w:r>
      <w:r w:rsidR="006459E1" w:rsidRPr="006C76CB">
        <w:rPr>
          <w:rFonts w:ascii="Arial" w:hAnsi="Arial" w:cs="Arial"/>
        </w:rPr>
        <w:t>are organised in Table 1</w:t>
      </w:r>
      <w:r w:rsidRPr="006C76CB">
        <w:rPr>
          <w:rFonts w:ascii="Arial" w:hAnsi="Arial" w:cs="Arial"/>
        </w:rPr>
        <w:t xml:space="preserve">. </w:t>
      </w:r>
      <w:bookmarkStart w:id="2" w:name="_Hlk46179397"/>
      <w:r w:rsidRPr="006C76CB">
        <w:rPr>
          <w:rFonts w:ascii="Arial" w:hAnsi="Arial" w:cs="Arial"/>
        </w:rPr>
        <w:t xml:space="preserve">Across </w:t>
      </w:r>
      <w:r w:rsidR="00116124" w:rsidRPr="006C76CB">
        <w:rPr>
          <w:rFonts w:ascii="Arial" w:hAnsi="Arial" w:cs="Arial"/>
        </w:rPr>
        <w:t>two</w:t>
      </w:r>
      <w:r w:rsidRPr="006C76CB">
        <w:rPr>
          <w:rFonts w:ascii="Arial" w:hAnsi="Arial" w:cs="Arial"/>
        </w:rPr>
        <w:t xml:space="preserve"> </w:t>
      </w:r>
      <w:r w:rsidR="000D6A95" w:rsidRPr="006C76CB">
        <w:rPr>
          <w:rFonts w:ascii="Arial" w:hAnsi="Arial" w:cs="Arial"/>
        </w:rPr>
        <w:t>historical</w:t>
      </w:r>
      <w:r w:rsidRPr="006C76CB">
        <w:rPr>
          <w:rFonts w:ascii="Arial" w:hAnsi="Arial" w:cs="Arial"/>
        </w:rPr>
        <w:t xml:space="preserve"> periods, </w:t>
      </w:r>
      <w:r w:rsidR="00BC6B18" w:rsidRPr="006C76CB">
        <w:rPr>
          <w:rFonts w:ascii="Arial" w:hAnsi="Arial" w:cs="Arial"/>
        </w:rPr>
        <w:t>framed by three</w:t>
      </w:r>
      <w:r w:rsidR="00AC2060" w:rsidRPr="006C76CB">
        <w:rPr>
          <w:rFonts w:ascii="Arial" w:hAnsi="Arial" w:cs="Arial"/>
        </w:rPr>
        <w:t xml:space="preserve"> </w:t>
      </w:r>
      <w:r w:rsidR="00F66B1E" w:rsidRPr="006C76CB">
        <w:rPr>
          <w:rFonts w:ascii="Arial" w:hAnsi="Arial" w:cs="Arial"/>
        </w:rPr>
        <w:t xml:space="preserve">political </w:t>
      </w:r>
      <w:r w:rsidR="00AC2060" w:rsidRPr="006C76CB">
        <w:rPr>
          <w:rFonts w:ascii="Arial" w:hAnsi="Arial" w:cs="Arial"/>
        </w:rPr>
        <w:t>events</w:t>
      </w:r>
      <w:r w:rsidR="00F65153" w:rsidRPr="006C76CB">
        <w:rPr>
          <w:rFonts w:ascii="Arial" w:hAnsi="Arial" w:cs="Arial"/>
        </w:rPr>
        <w:t xml:space="preserve"> which changed significantly the context of public childcare</w:t>
      </w:r>
      <w:r w:rsidR="006C6F2A" w:rsidRPr="006C76CB">
        <w:rPr>
          <w:rFonts w:ascii="Arial" w:hAnsi="Arial" w:cs="Arial"/>
        </w:rPr>
        <w:t xml:space="preserve"> and leaving care</w:t>
      </w:r>
      <w:r w:rsidRPr="006C76CB">
        <w:rPr>
          <w:rFonts w:ascii="Arial" w:hAnsi="Arial" w:cs="Arial"/>
        </w:rPr>
        <w:t xml:space="preserve">, I </w:t>
      </w:r>
      <w:r w:rsidR="00D30743" w:rsidRPr="006C76CB">
        <w:rPr>
          <w:rFonts w:ascii="Arial" w:hAnsi="Arial" w:cs="Arial"/>
        </w:rPr>
        <w:t xml:space="preserve">explore </w:t>
      </w:r>
      <w:r w:rsidR="00D25922" w:rsidRPr="006C76CB">
        <w:rPr>
          <w:rFonts w:ascii="Arial" w:hAnsi="Arial" w:cs="Arial"/>
        </w:rPr>
        <w:t xml:space="preserve">how </w:t>
      </w:r>
      <w:r w:rsidR="00CC209C" w:rsidRPr="006C76CB">
        <w:rPr>
          <w:rFonts w:ascii="Arial" w:hAnsi="Arial" w:cs="Arial"/>
        </w:rPr>
        <w:t xml:space="preserve">dominant </w:t>
      </w:r>
      <w:r w:rsidR="00D25922" w:rsidRPr="006C76CB">
        <w:rPr>
          <w:rFonts w:ascii="Arial" w:hAnsi="Arial" w:cs="Arial"/>
        </w:rPr>
        <w:t>discourses on ‘</w:t>
      </w:r>
      <w:r w:rsidR="0013219E" w:rsidRPr="006C76CB">
        <w:rPr>
          <w:rFonts w:ascii="Arial" w:hAnsi="Arial" w:cs="Arial"/>
        </w:rPr>
        <w:t>public</w:t>
      </w:r>
      <w:r w:rsidR="00D25922" w:rsidRPr="006C76CB">
        <w:rPr>
          <w:rFonts w:ascii="Arial" w:hAnsi="Arial" w:cs="Arial"/>
        </w:rPr>
        <w:t xml:space="preserve"> </w:t>
      </w:r>
      <w:r w:rsidR="00C62D8D" w:rsidRPr="006C76CB">
        <w:rPr>
          <w:rFonts w:ascii="Arial" w:hAnsi="Arial" w:cs="Arial"/>
        </w:rPr>
        <w:t>child</w:t>
      </w:r>
      <w:r w:rsidR="00D25922" w:rsidRPr="006C76CB">
        <w:rPr>
          <w:rFonts w:ascii="Arial" w:hAnsi="Arial" w:cs="Arial"/>
        </w:rPr>
        <w:t xml:space="preserve">care’, ‘care leavers’ and ‘children’s rights’ have </w:t>
      </w:r>
      <w:r w:rsidR="004C45BA" w:rsidRPr="006C76CB">
        <w:rPr>
          <w:rFonts w:ascii="Arial" w:hAnsi="Arial" w:cs="Arial"/>
        </w:rPr>
        <w:t>evolved</w:t>
      </w:r>
      <w:r w:rsidR="00E20B37" w:rsidRPr="006C76CB">
        <w:rPr>
          <w:rFonts w:ascii="Arial" w:hAnsi="Arial" w:cs="Arial"/>
        </w:rPr>
        <w:t xml:space="preserve">, what mechanisms </w:t>
      </w:r>
      <w:r w:rsidR="00B351BA" w:rsidRPr="006C76CB">
        <w:rPr>
          <w:rFonts w:ascii="Arial" w:hAnsi="Arial" w:cs="Arial"/>
        </w:rPr>
        <w:t xml:space="preserve">established </w:t>
      </w:r>
      <w:r w:rsidR="00F65153" w:rsidRPr="006C76CB">
        <w:rPr>
          <w:rFonts w:ascii="Arial" w:hAnsi="Arial" w:cs="Arial"/>
        </w:rPr>
        <w:t xml:space="preserve">them </w:t>
      </w:r>
      <w:r w:rsidR="00E20B37" w:rsidRPr="006C76CB">
        <w:rPr>
          <w:rFonts w:ascii="Arial" w:hAnsi="Arial" w:cs="Arial"/>
        </w:rPr>
        <w:t>(</w:t>
      </w:r>
      <w:proofErr w:type="gramStart"/>
      <w:r w:rsidR="00E20B37" w:rsidRPr="006C76CB">
        <w:rPr>
          <w:rFonts w:ascii="Arial" w:hAnsi="Arial" w:cs="Arial"/>
        </w:rPr>
        <w:t>e.g.</w:t>
      </w:r>
      <w:proofErr w:type="gramEnd"/>
      <w:r w:rsidR="00E20B37" w:rsidRPr="006C76CB">
        <w:rPr>
          <w:rFonts w:ascii="Arial" w:hAnsi="Arial" w:cs="Arial"/>
        </w:rPr>
        <w:t xml:space="preserve"> </w:t>
      </w:r>
      <w:r w:rsidR="00913D61" w:rsidRPr="006C76CB">
        <w:rPr>
          <w:rFonts w:ascii="Arial" w:hAnsi="Arial" w:cs="Arial"/>
        </w:rPr>
        <w:t xml:space="preserve">voices, </w:t>
      </w:r>
      <w:r w:rsidR="00E20B37" w:rsidRPr="006C76CB">
        <w:rPr>
          <w:rFonts w:ascii="Arial" w:hAnsi="Arial" w:cs="Arial"/>
        </w:rPr>
        <w:t>discursive practices</w:t>
      </w:r>
      <w:r w:rsidR="00914AAF" w:rsidRPr="006C76CB">
        <w:rPr>
          <w:rFonts w:ascii="Arial" w:hAnsi="Arial" w:cs="Arial"/>
        </w:rPr>
        <w:t>,</w:t>
      </w:r>
      <w:r w:rsidR="00E20B37" w:rsidRPr="006C76CB">
        <w:rPr>
          <w:rFonts w:ascii="Arial" w:hAnsi="Arial" w:cs="Arial"/>
        </w:rPr>
        <w:t xml:space="preserve"> systemic architecture), and with what consequences (e.g.</w:t>
      </w:r>
      <w:r w:rsidR="00380B22" w:rsidRPr="006C76CB">
        <w:rPr>
          <w:rFonts w:ascii="Arial" w:hAnsi="Arial" w:cs="Arial"/>
        </w:rPr>
        <w:t xml:space="preserve"> implementation,</w:t>
      </w:r>
      <w:r w:rsidR="00E20B37" w:rsidRPr="006C76CB">
        <w:rPr>
          <w:rFonts w:ascii="Arial" w:hAnsi="Arial" w:cs="Arial"/>
        </w:rPr>
        <w:t xml:space="preserve"> impact on care leavers</w:t>
      </w:r>
      <w:r w:rsidR="009046C6" w:rsidRPr="006C76CB">
        <w:rPr>
          <w:rFonts w:ascii="Arial" w:hAnsi="Arial" w:cs="Arial"/>
        </w:rPr>
        <w:t>’</w:t>
      </w:r>
      <w:r w:rsidR="00E20B37" w:rsidRPr="006C76CB">
        <w:rPr>
          <w:rFonts w:ascii="Arial" w:hAnsi="Arial" w:cs="Arial"/>
        </w:rPr>
        <w:t xml:space="preserve"> lives, </w:t>
      </w:r>
      <w:r w:rsidR="0082278A" w:rsidRPr="006C76CB">
        <w:rPr>
          <w:rFonts w:ascii="Arial" w:hAnsi="Arial" w:cs="Arial"/>
        </w:rPr>
        <w:t>resistant</w:t>
      </w:r>
      <w:r w:rsidR="00E20B37" w:rsidRPr="006C76CB">
        <w:rPr>
          <w:rFonts w:ascii="Arial" w:hAnsi="Arial" w:cs="Arial"/>
        </w:rPr>
        <w:t xml:space="preserve"> </w:t>
      </w:r>
      <w:r w:rsidR="00C86053" w:rsidRPr="006C76CB">
        <w:rPr>
          <w:rFonts w:ascii="Arial" w:hAnsi="Arial" w:cs="Arial"/>
        </w:rPr>
        <w:t>and marginal discourses</w:t>
      </w:r>
      <w:r w:rsidR="00E20B37" w:rsidRPr="006C76CB">
        <w:rPr>
          <w:rFonts w:ascii="Arial" w:hAnsi="Arial" w:cs="Arial"/>
        </w:rPr>
        <w:t>)</w:t>
      </w:r>
      <w:r w:rsidR="00D25922" w:rsidRPr="006C76CB">
        <w:rPr>
          <w:rFonts w:ascii="Arial" w:hAnsi="Arial" w:cs="Arial"/>
        </w:rPr>
        <w:t>.</w:t>
      </w:r>
      <w:r w:rsidR="00770E05" w:rsidRPr="006C76CB">
        <w:rPr>
          <w:rFonts w:ascii="Arial" w:hAnsi="Arial" w:cs="Arial"/>
        </w:rPr>
        <w:t xml:space="preserve"> </w:t>
      </w:r>
      <w:bookmarkEnd w:id="2"/>
      <w:r w:rsidR="00770E05" w:rsidRPr="006C76CB">
        <w:rPr>
          <w:rFonts w:ascii="Arial" w:hAnsi="Arial" w:cs="Arial"/>
        </w:rPr>
        <w:t xml:space="preserve">The arrows </w:t>
      </w:r>
      <w:r w:rsidR="00A0580D" w:rsidRPr="006C76CB">
        <w:rPr>
          <w:rFonts w:ascii="Arial" w:hAnsi="Arial" w:cs="Arial"/>
        </w:rPr>
        <w:t>show</w:t>
      </w:r>
      <w:r w:rsidR="00770E05" w:rsidRPr="006C76CB">
        <w:rPr>
          <w:rFonts w:ascii="Arial" w:hAnsi="Arial" w:cs="Arial"/>
        </w:rPr>
        <w:t xml:space="preserve"> </w:t>
      </w:r>
      <w:r w:rsidR="003F2BAE" w:rsidRPr="006C76CB">
        <w:rPr>
          <w:rFonts w:ascii="Arial" w:hAnsi="Arial" w:cs="Arial"/>
        </w:rPr>
        <w:t xml:space="preserve">the dynamic of the </w:t>
      </w:r>
      <w:r w:rsidR="00F65153" w:rsidRPr="006C76CB">
        <w:rPr>
          <w:rFonts w:ascii="Arial" w:hAnsi="Arial" w:cs="Arial"/>
        </w:rPr>
        <w:t>discourse</w:t>
      </w:r>
      <w:r w:rsidR="003F2BAE" w:rsidRPr="006C76CB">
        <w:rPr>
          <w:rFonts w:ascii="Arial" w:hAnsi="Arial" w:cs="Arial"/>
        </w:rPr>
        <w:t>s</w:t>
      </w:r>
      <w:r w:rsidR="00F65153" w:rsidRPr="006C76CB">
        <w:rPr>
          <w:rFonts w:ascii="Arial" w:hAnsi="Arial" w:cs="Arial"/>
        </w:rPr>
        <w:t xml:space="preserve"> </w:t>
      </w:r>
      <w:r w:rsidR="00770E05" w:rsidRPr="006C76CB">
        <w:rPr>
          <w:rFonts w:ascii="Arial" w:hAnsi="Arial" w:cs="Arial"/>
        </w:rPr>
        <w:t>across the selected historical interval</w:t>
      </w:r>
      <w:r w:rsidR="00AE5357" w:rsidRPr="006C76CB">
        <w:rPr>
          <w:rFonts w:ascii="Arial" w:hAnsi="Arial" w:cs="Arial"/>
        </w:rPr>
        <w:t>s</w:t>
      </w:r>
      <w:r w:rsidR="00770E05" w:rsidRPr="006C76CB">
        <w:rPr>
          <w:rFonts w:ascii="Arial" w:hAnsi="Arial" w:cs="Arial"/>
        </w:rPr>
        <w:t xml:space="preserve">. </w:t>
      </w:r>
      <w:r w:rsidR="00C02F2C" w:rsidRPr="006C76CB">
        <w:rPr>
          <w:rFonts w:ascii="Arial" w:hAnsi="Arial" w:cs="Arial"/>
        </w:rPr>
        <w:t xml:space="preserve">The table </w:t>
      </w:r>
      <w:r w:rsidR="00A0580D" w:rsidRPr="006C76CB">
        <w:rPr>
          <w:rFonts w:ascii="Arial" w:hAnsi="Arial" w:cs="Arial"/>
        </w:rPr>
        <w:t>illustrates</w:t>
      </w:r>
      <w:r w:rsidR="00C02F2C" w:rsidRPr="006C76CB">
        <w:rPr>
          <w:rFonts w:ascii="Arial" w:hAnsi="Arial" w:cs="Arial"/>
        </w:rPr>
        <w:t xml:space="preserve"> how, after 1989, the almost unchallenged communist discourse encountered competing </w:t>
      </w:r>
      <w:r w:rsidR="00FC3899" w:rsidRPr="006C76CB">
        <w:rPr>
          <w:rFonts w:ascii="Arial" w:hAnsi="Arial" w:cs="Arial"/>
        </w:rPr>
        <w:t>narratives</w:t>
      </w:r>
      <w:r w:rsidR="00C02F2C" w:rsidRPr="006C76CB">
        <w:rPr>
          <w:rFonts w:ascii="Arial" w:hAnsi="Arial" w:cs="Arial"/>
        </w:rPr>
        <w:t xml:space="preserve">, which </w:t>
      </w:r>
      <w:r w:rsidR="00914AAF" w:rsidRPr="006C76CB">
        <w:rPr>
          <w:rFonts w:ascii="Arial" w:hAnsi="Arial" w:cs="Arial"/>
        </w:rPr>
        <w:t xml:space="preserve">iteratively </w:t>
      </w:r>
      <w:r w:rsidR="00C02F2C" w:rsidRPr="006C76CB">
        <w:rPr>
          <w:rFonts w:ascii="Arial" w:hAnsi="Arial" w:cs="Arial"/>
        </w:rPr>
        <w:t>attempt</w:t>
      </w:r>
      <w:r w:rsidR="00914AAF" w:rsidRPr="006C76CB">
        <w:rPr>
          <w:rFonts w:ascii="Arial" w:hAnsi="Arial" w:cs="Arial"/>
        </w:rPr>
        <w:t>ed</w:t>
      </w:r>
      <w:r w:rsidR="00C02F2C" w:rsidRPr="006C76CB">
        <w:rPr>
          <w:rFonts w:ascii="Arial" w:hAnsi="Arial" w:cs="Arial"/>
        </w:rPr>
        <w:t xml:space="preserve"> to replace the dominant conceptualisations derived from it</w:t>
      </w:r>
      <w:r w:rsidR="00E92DD1" w:rsidRPr="006C76CB">
        <w:rPr>
          <w:rFonts w:ascii="Arial" w:hAnsi="Arial" w:cs="Arial"/>
        </w:rPr>
        <w:t>,</w:t>
      </w:r>
      <w:r w:rsidR="00C02F2C" w:rsidRPr="006C76CB">
        <w:rPr>
          <w:rFonts w:ascii="Arial" w:hAnsi="Arial" w:cs="Arial"/>
        </w:rPr>
        <w:t xml:space="preserve"> with mixed results. </w:t>
      </w:r>
      <w:r w:rsidR="004D6B63" w:rsidRPr="006C76CB">
        <w:rPr>
          <w:rFonts w:ascii="Arial" w:hAnsi="Arial" w:cs="Arial"/>
        </w:rPr>
        <w:t xml:space="preserve">Proposed absent discourses indicate potential </w:t>
      </w:r>
      <w:r w:rsidR="00733A3F" w:rsidRPr="006C76CB">
        <w:rPr>
          <w:rFonts w:ascii="Arial" w:hAnsi="Arial" w:cs="Arial"/>
        </w:rPr>
        <w:t xml:space="preserve">avenues </w:t>
      </w:r>
      <w:r w:rsidR="004D6B63" w:rsidRPr="006C76CB">
        <w:rPr>
          <w:rFonts w:ascii="Arial" w:hAnsi="Arial" w:cs="Arial"/>
        </w:rPr>
        <w:t xml:space="preserve">for </w:t>
      </w:r>
      <w:r w:rsidR="00686DFC" w:rsidRPr="006C76CB">
        <w:rPr>
          <w:rFonts w:ascii="Arial" w:hAnsi="Arial" w:cs="Arial"/>
        </w:rPr>
        <w:t xml:space="preserve">contemporary </w:t>
      </w:r>
      <w:r w:rsidR="004D6B63" w:rsidRPr="006C76CB">
        <w:rPr>
          <w:rFonts w:ascii="Arial" w:hAnsi="Arial" w:cs="Arial"/>
        </w:rPr>
        <w:t xml:space="preserve">action.  </w:t>
      </w:r>
      <w:r w:rsidR="00C02F2C" w:rsidRPr="006C76CB">
        <w:rPr>
          <w:rFonts w:ascii="Arial" w:hAnsi="Arial" w:cs="Arial"/>
        </w:rPr>
        <w:t xml:space="preserve"> </w:t>
      </w:r>
      <w:r w:rsidR="00770E05" w:rsidRPr="006C76CB">
        <w:rPr>
          <w:rFonts w:ascii="Arial" w:hAnsi="Arial" w:cs="Arial"/>
        </w:rPr>
        <w:t xml:space="preserve"> </w:t>
      </w:r>
    </w:p>
    <w:p w14:paraId="69EE8AC3" w14:textId="77777777" w:rsidR="00494FD5" w:rsidRPr="00494FD5" w:rsidRDefault="00494FD5" w:rsidP="00494FD5">
      <w:pPr>
        <w:rPr>
          <w:rFonts w:ascii="Arial" w:hAnsi="Arial" w:cs="Arial"/>
          <w:b/>
          <w:sz w:val="18"/>
          <w:szCs w:val="18"/>
        </w:rPr>
      </w:pPr>
      <w:r w:rsidRPr="00494FD5">
        <w:rPr>
          <w:rFonts w:ascii="Arial" w:hAnsi="Arial" w:cs="Arial"/>
          <w:b/>
          <w:sz w:val="18"/>
          <w:szCs w:val="18"/>
        </w:rPr>
        <w:t xml:space="preserve">Table 1: Trajectory of discourses during and after Communism  </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73"/>
        <w:gridCol w:w="656"/>
        <w:gridCol w:w="2394"/>
        <w:gridCol w:w="569"/>
        <w:gridCol w:w="2266"/>
        <w:gridCol w:w="597"/>
        <w:gridCol w:w="1761"/>
      </w:tblGrid>
      <w:tr w:rsidR="00494FD5" w:rsidRPr="00494FD5" w14:paraId="5AA8C8E1" w14:textId="77777777" w:rsidTr="00954934">
        <w:trPr>
          <w:trHeight w:val="476"/>
        </w:trPr>
        <w:tc>
          <w:tcPr>
            <w:tcW w:w="773" w:type="dxa"/>
            <w:shd w:val="clear" w:color="auto" w:fill="BFBFBF" w:themeFill="background1" w:themeFillShade="BF"/>
            <w:tcMar>
              <w:top w:w="15" w:type="dxa"/>
              <w:left w:w="65" w:type="dxa"/>
              <w:bottom w:w="0" w:type="dxa"/>
              <w:right w:w="65" w:type="dxa"/>
            </w:tcMar>
            <w:hideMark/>
          </w:tcPr>
          <w:p w14:paraId="7F4E3E7E" w14:textId="77777777" w:rsidR="00494FD5" w:rsidRPr="00494FD5" w:rsidRDefault="00494FD5" w:rsidP="00494FD5">
            <w:pPr>
              <w:spacing w:after="0" w:line="240" w:lineRule="auto"/>
              <w:rPr>
                <w:rFonts w:ascii="Arial" w:eastAsia="Times New Roman" w:hAnsi="Arial" w:cs="Arial"/>
                <w:sz w:val="18"/>
                <w:szCs w:val="18"/>
                <w:lang w:eastAsia="en-GB"/>
              </w:rPr>
            </w:pPr>
            <w:r w:rsidRPr="00494FD5">
              <w:rPr>
                <w:rFonts w:ascii="Arial" w:eastAsia="Times New Roman" w:hAnsi="Arial" w:cs="Arial"/>
                <w:b/>
                <w:bCs/>
                <w:kern w:val="24"/>
                <w:sz w:val="18"/>
                <w:szCs w:val="18"/>
                <w:lang w:eastAsia="en-GB"/>
              </w:rPr>
              <w:t> </w:t>
            </w:r>
          </w:p>
        </w:tc>
        <w:tc>
          <w:tcPr>
            <w:tcW w:w="656" w:type="dxa"/>
            <w:shd w:val="clear" w:color="auto" w:fill="BFBFBF" w:themeFill="background1" w:themeFillShade="BF"/>
            <w:tcMar>
              <w:top w:w="15" w:type="dxa"/>
              <w:left w:w="65" w:type="dxa"/>
              <w:bottom w:w="0" w:type="dxa"/>
              <w:right w:w="65" w:type="dxa"/>
            </w:tcMar>
            <w:hideMark/>
          </w:tcPr>
          <w:p w14:paraId="77C057F0" w14:textId="77777777" w:rsidR="00494FD5" w:rsidRPr="00494FD5" w:rsidRDefault="00494FD5" w:rsidP="00494FD5">
            <w:pPr>
              <w:spacing w:after="0" w:line="240" w:lineRule="auto"/>
              <w:jc w:val="center"/>
              <w:rPr>
                <w:rFonts w:ascii="Arial" w:eastAsia="Times New Roman" w:hAnsi="Arial" w:cs="Arial"/>
                <w:sz w:val="18"/>
                <w:szCs w:val="18"/>
                <w:lang w:eastAsia="en-GB"/>
              </w:rPr>
            </w:pPr>
            <w:r w:rsidRPr="00494FD5">
              <w:rPr>
                <w:rFonts w:ascii="Arial" w:eastAsia="Times New Roman" w:hAnsi="Arial" w:cs="Arial"/>
                <w:b/>
                <w:bCs/>
                <w:kern w:val="24"/>
                <w:sz w:val="18"/>
                <w:szCs w:val="18"/>
                <w:lang w:eastAsia="en-GB"/>
              </w:rPr>
              <w:t>1966</w:t>
            </w:r>
          </w:p>
        </w:tc>
        <w:tc>
          <w:tcPr>
            <w:tcW w:w="2394" w:type="dxa"/>
            <w:shd w:val="clear" w:color="auto" w:fill="BFBFBF" w:themeFill="background1" w:themeFillShade="BF"/>
            <w:tcMar>
              <w:top w:w="15" w:type="dxa"/>
              <w:left w:w="65" w:type="dxa"/>
              <w:bottom w:w="0" w:type="dxa"/>
              <w:right w:w="65" w:type="dxa"/>
            </w:tcMar>
            <w:hideMark/>
          </w:tcPr>
          <w:p w14:paraId="28FA8F3F" w14:textId="77777777" w:rsidR="00494FD5" w:rsidRPr="00494FD5" w:rsidRDefault="00494FD5" w:rsidP="00494FD5">
            <w:pPr>
              <w:spacing w:after="0" w:line="240" w:lineRule="auto"/>
              <w:jc w:val="center"/>
              <w:rPr>
                <w:rFonts w:ascii="Arial" w:eastAsia="Times New Roman" w:hAnsi="Arial" w:cs="Arial"/>
                <w:sz w:val="18"/>
                <w:szCs w:val="18"/>
                <w:lang w:eastAsia="en-GB"/>
              </w:rPr>
            </w:pPr>
            <w:r w:rsidRPr="00494FD5">
              <w:rPr>
                <w:rFonts w:ascii="Arial" w:eastAsia="Times New Roman" w:hAnsi="Arial" w:cs="Arial"/>
                <w:b/>
                <w:bCs/>
                <w:kern w:val="24"/>
                <w:sz w:val="18"/>
                <w:szCs w:val="18"/>
                <w:lang w:eastAsia="en-GB"/>
              </w:rPr>
              <w:t>1967-1989</w:t>
            </w:r>
          </w:p>
        </w:tc>
        <w:tc>
          <w:tcPr>
            <w:tcW w:w="569" w:type="dxa"/>
            <w:shd w:val="clear" w:color="auto" w:fill="BFBFBF" w:themeFill="background1" w:themeFillShade="BF"/>
            <w:tcMar>
              <w:top w:w="15" w:type="dxa"/>
              <w:left w:w="65" w:type="dxa"/>
              <w:bottom w:w="0" w:type="dxa"/>
              <w:right w:w="65" w:type="dxa"/>
            </w:tcMar>
            <w:hideMark/>
          </w:tcPr>
          <w:p w14:paraId="2F561D82" w14:textId="77777777" w:rsidR="00494FD5" w:rsidRPr="00494FD5" w:rsidRDefault="00494FD5" w:rsidP="00494FD5">
            <w:pPr>
              <w:spacing w:after="0" w:line="240" w:lineRule="auto"/>
              <w:jc w:val="center"/>
              <w:rPr>
                <w:rFonts w:ascii="Arial" w:eastAsia="Times New Roman" w:hAnsi="Arial" w:cs="Arial"/>
                <w:sz w:val="18"/>
                <w:szCs w:val="18"/>
                <w:lang w:eastAsia="en-GB"/>
              </w:rPr>
            </w:pPr>
            <w:r w:rsidRPr="00494FD5">
              <w:rPr>
                <w:rFonts w:ascii="Arial" w:eastAsia="Times New Roman" w:hAnsi="Arial" w:cs="Arial"/>
                <w:b/>
                <w:bCs/>
                <w:kern w:val="24"/>
                <w:sz w:val="18"/>
                <w:szCs w:val="18"/>
                <w:lang w:eastAsia="en-GB"/>
              </w:rPr>
              <w:t xml:space="preserve">1989 </w:t>
            </w:r>
          </w:p>
        </w:tc>
        <w:tc>
          <w:tcPr>
            <w:tcW w:w="2266" w:type="dxa"/>
            <w:shd w:val="clear" w:color="auto" w:fill="BFBFBF" w:themeFill="background1" w:themeFillShade="BF"/>
            <w:tcMar>
              <w:top w:w="15" w:type="dxa"/>
              <w:left w:w="65" w:type="dxa"/>
              <w:bottom w:w="0" w:type="dxa"/>
              <w:right w:w="65" w:type="dxa"/>
            </w:tcMar>
            <w:hideMark/>
          </w:tcPr>
          <w:p w14:paraId="15B6D1DB" w14:textId="77777777" w:rsidR="00494FD5" w:rsidRPr="00494FD5" w:rsidRDefault="00494FD5" w:rsidP="00494FD5">
            <w:pPr>
              <w:spacing w:after="0" w:line="240" w:lineRule="auto"/>
              <w:jc w:val="center"/>
              <w:rPr>
                <w:rFonts w:ascii="Arial" w:eastAsia="Times New Roman" w:hAnsi="Arial" w:cs="Arial"/>
                <w:sz w:val="18"/>
                <w:szCs w:val="18"/>
                <w:lang w:eastAsia="en-GB"/>
              </w:rPr>
            </w:pPr>
            <w:r w:rsidRPr="00494FD5">
              <w:rPr>
                <w:rFonts w:ascii="Arial" w:eastAsia="Times New Roman" w:hAnsi="Arial" w:cs="Arial"/>
                <w:b/>
                <w:bCs/>
                <w:kern w:val="24"/>
                <w:sz w:val="18"/>
                <w:szCs w:val="18"/>
                <w:lang w:eastAsia="en-GB"/>
              </w:rPr>
              <w:t>1990-2007</w:t>
            </w:r>
          </w:p>
        </w:tc>
        <w:tc>
          <w:tcPr>
            <w:tcW w:w="597" w:type="dxa"/>
            <w:shd w:val="clear" w:color="auto" w:fill="BFBFBF" w:themeFill="background1" w:themeFillShade="BF"/>
          </w:tcPr>
          <w:p w14:paraId="219D78EE" w14:textId="77777777" w:rsidR="00494FD5" w:rsidRPr="00494FD5" w:rsidRDefault="00494FD5" w:rsidP="00494FD5">
            <w:pPr>
              <w:spacing w:after="0" w:line="240" w:lineRule="auto"/>
              <w:jc w:val="center"/>
              <w:rPr>
                <w:rFonts w:ascii="Arial" w:eastAsia="Times New Roman" w:hAnsi="Arial" w:cs="Arial"/>
                <w:b/>
                <w:bCs/>
                <w:kern w:val="24"/>
                <w:sz w:val="18"/>
                <w:szCs w:val="18"/>
                <w:lang w:eastAsia="en-GB"/>
              </w:rPr>
            </w:pPr>
            <w:r w:rsidRPr="00494FD5">
              <w:rPr>
                <w:rFonts w:ascii="Arial" w:eastAsia="Times New Roman" w:hAnsi="Arial" w:cs="Arial"/>
                <w:b/>
                <w:bCs/>
                <w:kern w:val="24"/>
                <w:sz w:val="18"/>
                <w:szCs w:val="18"/>
                <w:lang w:eastAsia="en-GB"/>
              </w:rPr>
              <w:t>2007</w:t>
            </w:r>
          </w:p>
        </w:tc>
        <w:tc>
          <w:tcPr>
            <w:tcW w:w="1761" w:type="dxa"/>
            <w:shd w:val="clear" w:color="auto" w:fill="BFBFBF" w:themeFill="background1" w:themeFillShade="BF"/>
            <w:tcMar>
              <w:top w:w="15" w:type="dxa"/>
              <w:left w:w="65" w:type="dxa"/>
              <w:bottom w:w="0" w:type="dxa"/>
              <w:right w:w="65" w:type="dxa"/>
            </w:tcMar>
            <w:hideMark/>
          </w:tcPr>
          <w:p w14:paraId="3135090B" w14:textId="77777777" w:rsidR="00494FD5" w:rsidRPr="00494FD5" w:rsidRDefault="00494FD5" w:rsidP="00494FD5">
            <w:pPr>
              <w:spacing w:after="0" w:line="240" w:lineRule="auto"/>
              <w:jc w:val="center"/>
              <w:rPr>
                <w:rFonts w:ascii="Arial" w:eastAsia="Times New Roman" w:hAnsi="Arial" w:cs="Arial"/>
                <w:sz w:val="18"/>
                <w:szCs w:val="18"/>
                <w:lang w:eastAsia="en-GB"/>
              </w:rPr>
            </w:pPr>
            <w:r w:rsidRPr="00494FD5">
              <w:rPr>
                <w:rFonts w:ascii="Arial" w:eastAsia="Times New Roman" w:hAnsi="Arial" w:cs="Arial"/>
                <w:b/>
                <w:bCs/>
                <w:kern w:val="24"/>
                <w:sz w:val="18"/>
                <w:szCs w:val="18"/>
                <w:lang w:eastAsia="en-GB"/>
              </w:rPr>
              <w:t>2008-2018</w:t>
            </w:r>
          </w:p>
        </w:tc>
      </w:tr>
      <w:tr w:rsidR="00494FD5" w:rsidRPr="00494FD5" w14:paraId="15B1207C" w14:textId="77777777" w:rsidTr="00954934">
        <w:trPr>
          <w:trHeight w:val="2309"/>
        </w:trPr>
        <w:tc>
          <w:tcPr>
            <w:tcW w:w="773" w:type="dxa"/>
            <w:shd w:val="clear" w:color="auto" w:fill="BFBFBF" w:themeFill="background1" w:themeFillShade="BF"/>
            <w:tcMar>
              <w:top w:w="15" w:type="dxa"/>
              <w:left w:w="65" w:type="dxa"/>
              <w:bottom w:w="0" w:type="dxa"/>
              <w:right w:w="65" w:type="dxa"/>
            </w:tcMar>
            <w:textDirection w:val="btLr"/>
            <w:hideMark/>
          </w:tcPr>
          <w:p w14:paraId="182F506F" w14:textId="77777777" w:rsidR="00494FD5" w:rsidRPr="00494FD5" w:rsidRDefault="00494FD5" w:rsidP="00494FD5">
            <w:pPr>
              <w:spacing w:after="0" w:line="240" w:lineRule="auto"/>
              <w:jc w:val="center"/>
              <w:rPr>
                <w:rFonts w:ascii="Arial" w:eastAsia="Times New Roman" w:hAnsi="Arial" w:cs="Arial"/>
                <w:sz w:val="18"/>
                <w:szCs w:val="18"/>
                <w:lang w:eastAsia="en-GB"/>
              </w:rPr>
            </w:pPr>
            <w:r w:rsidRPr="00494FD5">
              <w:rPr>
                <w:rFonts w:ascii="Arial" w:eastAsia="Times New Roman" w:hAnsi="Arial" w:cs="Arial"/>
                <w:b/>
                <w:bCs/>
                <w:kern w:val="24"/>
                <w:sz w:val="18"/>
                <w:szCs w:val="18"/>
                <w:lang w:eastAsia="en-GB"/>
              </w:rPr>
              <w:t xml:space="preserve">Dominant </w:t>
            </w:r>
          </w:p>
          <w:p w14:paraId="6A2D6CFE" w14:textId="77777777" w:rsidR="00494FD5" w:rsidRPr="00494FD5" w:rsidRDefault="00494FD5" w:rsidP="00494FD5">
            <w:pPr>
              <w:spacing w:after="0" w:line="240" w:lineRule="auto"/>
              <w:jc w:val="center"/>
              <w:rPr>
                <w:rFonts w:ascii="Arial" w:eastAsia="Times New Roman" w:hAnsi="Arial" w:cs="Arial"/>
                <w:sz w:val="18"/>
                <w:szCs w:val="18"/>
                <w:lang w:eastAsia="en-GB"/>
              </w:rPr>
            </w:pPr>
            <w:r w:rsidRPr="00494FD5">
              <w:rPr>
                <w:rFonts w:ascii="Arial" w:eastAsia="Times New Roman" w:hAnsi="Arial" w:cs="Arial"/>
                <w:b/>
                <w:bCs/>
                <w:kern w:val="24"/>
                <w:sz w:val="18"/>
                <w:szCs w:val="18"/>
                <w:lang w:eastAsia="en-GB"/>
              </w:rPr>
              <w:t xml:space="preserve">Discourses  </w:t>
            </w:r>
          </w:p>
        </w:tc>
        <w:tc>
          <w:tcPr>
            <w:tcW w:w="656" w:type="dxa"/>
            <w:vMerge w:val="restart"/>
            <w:shd w:val="clear" w:color="auto" w:fill="D9D9D9" w:themeFill="background1" w:themeFillShade="D9"/>
            <w:tcMar>
              <w:top w:w="15" w:type="dxa"/>
              <w:left w:w="65" w:type="dxa"/>
              <w:bottom w:w="0" w:type="dxa"/>
              <w:right w:w="65" w:type="dxa"/>
            </w:tcMar>
            <w:textDirection w:val="btLr"/>
            <w:vAlign w:val="center"/>
            <w:hideMark/>
          </w:tcPr>
          <w:p w14:paraId="6BBB2EBA" w14:textId="77777777" w:rsidR="00494FD5" w:rsidRPr="00494FD5" w:rsidRDefault="00494FD5" w:rsidP="00494FD5">
            <w:pPr>
              <w:spacing w:after="0" w:line="240" w:lineRule="auto"/>
              <w:ind w:left="115" w:right="115"/>
              <w:jc w:val="center"/>
              <w:rPr>
                <w:rFonts w:ascii="Arial" w:eastAsia="Times New Roman" w:hAnsi="Arial" w:cs="Arial"/>
                <w:i/>
                <w:sz w:val="18"/>
                <w:szCs w:val="18"/>
                <w:lang w:eastAsia="en-GB"/>
              </w:rPr>
            </w:pPr>
            <w:r w:rsidRPr="00494FD5">
              <w:rPr>
                <w:rFonts w:ascii="Arial" w:eastAsia="Times New Roman" w:hAnsi="Arial" w:cs="Arial"/>
                <w:b/>
                <w:bCs/>
                <w:i/>
                <w:color w:val="000000" w:themeColor="dark1"/>
                <w:kern w:val="24"/>
                <w:sz w:val="18"/>
                <w:szCs w:val="18"/>
                <w:lang w:eastAsia="en-GB"/>
              </w:rPr>
              <w:t>Decree 770 banning all forms of birth control</w:t>
            </w:r>
          </w:p>
        </w:tc>
        <w:tc>
          <w:tcPr>
            <w:tcW w:w="2394" w:type="dxa"/>
            <w:shd w:val="clear" w:color="auto" w:fill="auto"/>
            <w:tcMar>
              <w:top w:w="15" w:type="dxa"/>
              <w:left w:w="65" w:type="dxa"/>
              <w:bottom w:w="0" w:type="dxa"/>
              <w:right w:w="65" w:type="dxa"/>
            </w:tcMar>
            <w:hideMark/>
          </w:tcPr>
          <w:p w14:paraId="06FC8957" w14:textId="77777777" w:rsidR="00494FD5" w:rsidRPr="00494FD5" w:rsidRDefault="00494FD5" w:rsidP="00494FD5">
            <w:pPr>
              <w:spacing w:after="0" w:line="240" w:lineRule="auto"/>
              <w:rPr>
                <w:rFonts w:ascii="Arial" w:eastAsia="Times New Roman" w:hAnsi="Arial" w:cs="Arial"/>
                <w:b/>
                <w:kern w:val="24"/>
                <w:sz w:val="18"/>
                <w:szCs w:val="18"/>
                <w:lang w:eastAsia="en-GB"/>
              </w:rPr>
            </w:pPr>
            <w:r w:rsidRPr="00494FD5">
              <w:rPr>
                <w:rFonts w:ascii="Arial" w:eastAsia="Times New Roman" w:hAnsi="Arial" w:cs="Arial"/>
                <w:b/>
                <w:kern w:val="24"/>
                <w:sz w:val="18"/>
                <w:szCs w:val="18"/>
                <w:lang w:eastAsia="en-GB"/>
              </w:rPr>
              <w:t xml:space="preserve">Aspiration </w:t>
            </w:r>
          </w:p>
          <w:p w14:paraId="212D7426" w14:textId="77777777" w:rsidR="00494FD5" w:rsidRPr="00494FD5" w:rsidRDefault="00494FD5" w:rsidP="00494FD5">
            <w:pPr>
              <w:spacing w:after="0" w:line="240" w:lineRule="auto"/>
              <w:rPr>
                <w:rFonts w:ascii="Arial" w:eastAsia="Times New Roman" w:hAnsi="Arial" w:cs="Arial"/>
                <w:sz w:val="18"/>
                <w:szCs w:val="18"/>
                <w:lang w:eastAsia="en-GB"/>
              </w:rPr>
            </w:pPr>
            <w:r w:rsidRPr="00494FD5">
              <w:rPr>
                <w:rFonts w:ascii="Arial" w:eastAsia="Times New Roman" w:hAnsi="Arial" w:cs="Arial"/>
                <w:kern w:val="24"/>
                <w:sz w:val="18"/>
                <w:szCs w:val="18"/>
                <w:lang w:eastAsia="en-GB"/>
              </w:rPr>
              <w:t>Childhood: the making of the ‘New Man’  </w:t>
            </w:r>
          </w:p>
          <w:p w14:paraId="67CD895A" w14:textId="77777777" w:rsidR="00494FD5" w:rsidRPr="00494FD5" w:rsidRDefault="00494FD5" w:rsidP="00494FD5">
            <w:pPr>
              <w:spacing w:after="0" w:line="240" w:lineRule="auto"/>
              <w:rPr>
                <w:rFonts w:ascii="Arial" w:eastAsia="Times New Roman" w:hAnsi="Arial" w:cs="Arial"/>
                <w:sz w:val="18"/>
                <w:szCs w:val="18"/>
                <w:lang w:eastAsia="en-GB"/>
              </w:rPr>
            </w:pPr>
            <w:r w:rsidRPr="00494FD5">
              <w:rPr>
                <w:rFonts w:ascii="Arial" w:eastAsia="Times New Roman" w:hAnsi="Arial" w:cs="Arial"/>
                <w:kern w:val="24"/>
                <w:sz w:val="18"/>
                <w:szCs w:val="18"/>
                <w:lang w:eastAsia="en-GB"/>
              </w:rPr>
              <w:t>State: can optimally replace the family </w:t>
            </w:r>
          </w:p>
          <w:p w14:paraId="531B40B3" w14:textId="77777777" w:rsidR="00494FD5" w:rsidRPr="00494FD5" w:rsidRDefault="00494FD5" w:rsidP="00494FD5">
            <w:pPr>
              <w:spacing w:after="0" w:line="240" w:lineRule="auto"/>
              <w:rPr>
                <w:rFonts w:ascii="Arial" w:eastAsia="Times New Roman" w:hAnsi="Arial" w:cs="Arial"/>
                <w:kern w:val="24"/>
                <w:sz w:val="18"/>
                <w:szCs w:val="18"/>
                <w:lang w:eastAsia="en-GB"/>
              </w:rPr>
            </w:pPr>
            <w:r w:rsidRPr="00494FD5">
              <w:rPr>
                <w:rFonts w:ascii="Arial" w:eastAsia="Times New Roman" w:hAnsi="Arial" w:cs="Arial"/>
                <w:kern w:val="24"/>
                <w:sz w:val="18"/>
                <w:szCs w:val="18"/>
                <w:lang w:eastAsia="en-GB"/>
              </w:rPr>
              <w:t>Public childcare: educational and scientific</w:t>
            </w:r>
          </w:p>
          <w:p w14:paraId="578DE84B" w14:textId="77777777" w:rsidR="00494FD5" w:rsidRPr="00494FD5" w:rsidRDefault="00494FD5" w:rsidP="00494FD5">
            <w:pPr>
              <w:spacing w:after="0" w:line="240" w:lineRule="auto"/>
              <w:rPr>
                <w:rFonts w:ascii="Arial" w:eastAsia="Times New Roman" w:hAnsi="Arial" w:cs="Arial"/>
                <w:kern w:val="24"/>
                <w:sz w:val="18"/>
                <w:szCs w:val="18"/>
                <w:lang w:eastAsia="en-GB"/>
              </w:rPr>
            </w:pPr>
          </w:p>
          <w:p w14:paraId="7A157A35" w14:textId="77777777" w:rsidR="00494FD5" w:rsidRPr="00494FD5" w:rsidRDefault="00494FD5" w:rsidP="00494FD5">
            <w:pPr>
              <w:spacing w:after="0" w:line="240" w:lineRule="auto"/>
              <w:rPr>
                <w:rFonts w:ascii="Arial" w:eastAsia="Calibri" w:hAnsi="Arial" w:cs="Arial"/>
                <w:bCs/>
                <w:kern w:val="24"/>
                <w:sz w:val="18"/>
                <w:szCs w:val="18"/>
                <w:lang w:val="en-US" w:eastAsia="en-GB"/>
              </w:rPr>
            </w:pPr>
            <w:r w:rsidRPr="00494FD5">
              <w:rPr>
                <w:rFonts w:ascii="Arial" w:eastAsia="Calibri" w:hAnsi="Arial" w:cs="Arial"/>
                <w:bCs/>
                <w:kern w:val="24"/>
                <w:sz w:val="18"/>
                <w:szCs w:val="18"/>
                <w:lang w:val="en-US" w:eastAsia="en-GB"/>
              </w:rPr>
              <w:t xml:space="preserve">Children in care: ‘deficient’ </w:t>
            </w:r>
          </w:p>
          <w:p w14:paraId="24FE31DA" w14:textId="77777777" w:rsidR="00494FD5" w:rsidRPr="00494FD5" w:rsidRDefault="00494FD5" w:rsidP="00494FD5">
            <w:pPr>
              <w:spacing w:after="0" w:line="240" w:lineRule="auto"/>
              <w:rPr>
                <w:rFonts w:ascii="Arial" w:eastAsia="Times New Roman" w:hAnsi="Arial" w:cs="Arial"/>
                <w:sz w:val="18"/>
                <w:szCs w:val="18"/>
                <w:lang w:eastAsia="en-GB"/>
              </w:rPr>
            </w:pPr>
            <w:r w:rsidRPr="00494FD5">
              <w:rPr>
                <w:rFonts w:ascii="Arial" w:eastAsia="Calibri" w:hAnsi="Arial" w:cs="Arial"/>
                <w:bCs/>
                <w:kern w:val="24"/>
                <w:sz w:val="18"/>
                <w:szCs w:val="18"/>
                <w:lang w:val="en-US" w:eastAsia="en-GB"/>
              </w:rPr>
              <w:t xml:space="preserve">Parents: ‘problem / </w:t>
            </w:r>
            <w:proofErr w:type="spellStart"/>
            <w:r w:rsidRPr="00494FD5">
              <w:rPr>
                <w:rFonts w:ascii="Arial" w:eastAsia="Calibri" w:hAnsi="Arial" w:cs="Arial"/>
                <w:bCs/>
                <w:kern w:val="24"/>
                <w:sz w:val="18"/>
                <w:szCs w:val="18"/>
                <w:lang w:val="en-US" w:eastAsia="en-GB"/>
              </w:rPr>
              <w:t>disorganised</w:t>
            </w:r>
            <w:proofErr w:type="spellEnd"/>
            <w:r w:rsidRPr="00494FD5">
              <w:rPr>
                <w:rFonts w:ascii="Arial" w:eastAsia="Calibri" w:hAnsi="Arial" w:cs="Arial"/>
                <w:bCs/>
                <w:kern w:val="24"/>
                <w:sz w:val="18"/>
                <w:szCs w:val="18"/>
                <w:lang w:val="en-US" w:eastAsia="en-GB"/>
              </w:rPr>
              <w:t xml:space="preserve"> families’</w:t>
            </w:r>
          </w:p>
        </w:tc>
        <w:tc>
          <w:tcPr>
            <w:tcW w:w="569" w:type="dxa"/>
            <w:vMerge w:val="restart"/>
            <w:shd w:val="clear" w:color="auto" w:fill="D9D9D9" w:themeFill="background1" w:themeFillShade="D9"/>
            <w:tcMar>
              <w:top w:w="15" w:type="dxa"/>
              <w:left w:w="65" w:type="dxa"/>
              <w:bottom w:w="0" w:type="dxa"/>
              <w:right w:w="65" w:type="dxa"/>
            </w:tcMar>
            <w:textDirection w:val="btLr"/>
            <w:vAlign w:val="center"/>
            <w:hideMark/>
          </w:tcPr>
          <w:p w14:paraId="46CB2F91" w14:textId="77777777" w:rsidR="00494FD5" w:rsidRPr="00494FD5" w:rsidRDefault="00494FD5" w:rsidP="00494FD5">
            <w:pPr>
              <w:spacing w:after="0" w:line="240" w:lineRule="auto"/>
              <w:ind w:left="115" w:right="115"/>
              <w:jc w:val="center"/>
              <w:rPr>
                <w:rFonts w:ascii="Arial" w:eastAsia="Times New Roman" w:hAnsi="Arial" w:cs="Arial"/>
                <w:i/>
                <w:sz w:val="18"/>
                <w:szCs w:val="18"/>
                <w:lang w:eastAsia="en-GB"/>
              </w:rPr>
            </w:pPr>
            <w:r w:rsidRPr="00494FD5">
              <w:rPr>
                <w:rFonts w:ascii="Arial" w:eastAsia="Calibri" w:hAnsi="Arial" w:cs="Arial"/>
                <w:bCs/>
                <w:noProof/>
                <w:kern w:val="24"/>
                <w:sz w:val="18"/>
                <w:szCs w:val="18"/>
                <w:lang w:eastAsia="en-GB"/>
              </w:rPr>
              <mc:AlternateContent>
                <mc:Choice Requires="wps">
                  <w:drawing>
                    <wp:anchor distT="0" distB="0" distL="114300" distR="114300" simplePos="0" relativeHeight="251664388" behindDoc="0" locked="0" layoutInCell="1" allowOverlap="1" wp14:anchorId="14C74618" wp14:editId="15CC82CD">
                      <wp:simplePos x="0" y="0"/>
                      <wp:positionH relativeFrom="column">
                        <wp:posOffset>-433705</wp:posOffset>
                      </wp:positionH>
                      <wp:positionV relativeFrom="paragraph">
                        <wp:posOffset>-2475865</wp:posOffset>
                      </wp:positionV>
                      <wp:extent cx="1654810" cy="594360"/>
                      <wp:effectExtent l="0" t="0" r="78740" b="72390"/>
                      <wp:wrapNone/>
                      <wp:docPr id="6" name="Straight Arrow Connector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1654810" cy="594360"/>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5C14B61B" id="_x0000_t32" coordsize="21600,21600" o:spt="32" o:oned="t" path="m,l21600,21600e" filled="f">
                      <v:path arrowok="t" fillok="f" o:connecttype="none"/>
                      <o:lock v:ext="edit" shapetype="t"/>
                    </v:shapetype>
                    <v:shape id="Straight Arrow Connector 6" o:spid="_x0000_s1026" type="#_x0000_t32" alt="&quot;&quot;" style="position:absolute;margin-left:-34.15pt;margin-top:-194.95pt;width:130.3pt;height:46.8pt;z-index:2516643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" strokecolor="#4a7ebb">
                      <v:stroke endarrow="block"/>
                    </v:shape>
                  </w:pict>
                </mc:Fallback>
              </mc:AlternateContent>
            </w:r>
            <w:r w:rsidRPr="00494FD5">
              <w:rPr>
                <w:rFonts w:ascii="Arial" w:eastAsia="Times New Roman" w:hAnsi="Arial" w:cs="Arial"/>
                <w:b/>
                <w:bCs/>
                <w:i/>
                <w:kern w:val="24"/>
                <w:sz w:val="18"/>
                <w:szCs w:val="18"/>
                <w:lang w:eastAsia="en-GB"/>
              </w:rPr>
              <w:t>Fall of Communism</w:t>
            </w:r>
          </w:p>
        </w:tc>
        <w:tc>
          <w:tcPr>
            <w:tcW w:w="2266" w:type="dxa"/>
            <w:shd w:val="clear" w:color="auto" w:fill="auto"/>
            <w:tcMar>
              <w:top w:w="15" w:type="dxa"/>
              <w:left w:w="65" w:type="dxa"/>
              <w:bottom w:w="0" w:type="dxa"/>
              <w:right w:w="65" w:type="dxa"/>
            </w:tcMar>
            <w:hideMark/>
          </w:tcPr>
          <w:p w14:paraId="7BECB06E" w14:textId="77777777" w:rsidR="00494FD5" w:rsidRPr="00494FD5" w:rsidRDefault="00494FD5" w:rsidP="00494FD5">
            <w:pPr>
              <w:spacing w:after="0" w:line="240" w:lineRule="auto"/>
              <w:rPr>
                <w:rFonts w:ascii="Arial" w:eastAsia="Times New Roman" w:hAnsi="Arial" w:cs="Arial"/>
                <w:kern w:val="24"/>
                <w:sz w:val="18"/>
                <w:szCs w:val="18"/>
                <w:lang w:eastAsia="en-GB"/>
              </w:rPr>
            </w:pPr>
            <w:r w:rsidRPr="00494FD5">
              <w:rPr>
                <w:rFonts w:ascii="Arial" w:eastAsia="Times New Roman" w:hAnsi="Arial" w:cs="Arial"/>
                <w:noProof/>
                <w:kern w:val="24"/>
                <w:sz w:val="18"/>
                <w:szCs w:val="18"/>
                <w:lang w:eastAsia="en-GB"/>
              </w:rPr>
              <mc:AlternateContent>
                <mc:Choice Requires="wps">
                  <w:drawing>
                    <wp:anchor distT="0" distB="0" distL="114300" distR="114300" simplePos="0" relativeHeight="251662340" behindDoc="0" locked="0" layoutInCell="1" allowOverlap="1" wp14:anchorId="031B90F9" wp14:editId="61C2B18F">
                      <wp:simplePos x="0" y="0"/>
                      <wp:positionH relativeFrom="column">
                        <wp:posOffset>944880</wp:posOffset>
                      </wp:positionH>
                      <wp:positionV relativeFrom="paragraph">
                        <wp:posOffset>184150</wp:posOffset>
                      </wp:positionV>
                      <wp:extent cx="1130300" cy="2381250"/>
                      <wp:effectExtent l="0" t="0" r="50800" b="57150"/>
                      <wp:wrapNone/>
                      <wp:docPr id="7" name="Straight Arrow Connector 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1130300" cy="2381250"/>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5EB486B" id="Straight Arrow Connector 7" o:spid="_x0000_s1026" type="#_x0000_t32" alt="&quot;&quot;" style="position:absolute;margin-left:74.4pt;margin-top:14.5pt;width:89pt;height:187.5pt;z-index:2516623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" strokecolor="#4a7ebb">
                      <v:stroke endarrow="block"/>
                    </v:shape>
                  </w:pict>
                </mc:Fallback>
              </mc:AlternateContent>
            </w:r>
            <w:r w:rsidRPr="00494FD5">
              <w:rPr>
                <w:rFonts w:ascii="Arial" w:eastAsia="Times New Roman" w:hAnsi="Arial" w:cs="Arial"/>
                <w:b/>
                <w:kern w:val="24"/>
                <w:sz w:val="18"/>
                <w:szCs w:val="18"/>
                <w:lang w:eastAsia="en-GB"/>
              </w:rPr>
              <w:t xml:space="preserve">Aspiration: </w:t>
            </w:r>
            <w:r w:rsidRPr="00494FD5">
              <w:rPr>
                <w:rFonts w:ascii="Arial" w:eastAsia="Times New Roman" w:hAnsi="Arial" w:cs="Arial"/>
                <w:kern w:val="24"/>
                <w:sz w:val="18"/>
                <w:szCs w:val="18"/>
                <w:lang w:eastAsia="en-GB"/>
              </w:rPr>
              <w:t xml:space="preserve">Children’s Rights </w:t>
            </w:r>
          </w:p>
          <w:p w14:paraId="4239553C" w14:textId="77777777" w:rsidR="00494FD5" w:rsidRPr="00494FD5" w:rsidRDefault="00494FD5" w:rsidP="00494FD5">
            <w:pPr>
              <w:spacing w:after="0" w:line="240" w:lineRule="auto"/>
              <w:rPr>
                <w:rFonts w:ascii="Arial" w:eastAsia="Times New Roman" w:hAnsi="Arial" w:cs="Arial"/>
                <w:sz w:val="18"/>
                <w:szCs w:val="18"/>
                <w:lang w:eastAsia="en-GB"/>
              </w:rPr>
            </w:pPr>
          </w:p>
          <w:p w14:paraId="2C87C094" w14:textId="77777777" w:rsidR="00494FD5" w:rsidRPr="00494FD5" w:rsidRDefault="00494FD5" w:rsidP="00494FD5">
            <w:pPr>
              <w:spacing w:after="0" w:line="240" w:lineRule="auto"/>
              <w:rPr>
                <w:rFonts w:ascii="Arial" w:eastAsia="Times New Roman" w:hAnsi="Arial" w:cs="Arial"/>
                <w:sz w:val="18"/>
                <w:szCs w:val="18"/>
                <w:lang w:eastAsia="en-GB"/>
              </w:rPr>
            </w:pPr>
            <w:r w:rsidRPr="00494FD5">
              <w:rPr>
                <w:rFonts w:ascii="Arial" w:eastAsia="Times New Roman" w:hAnsi="Arial" w:cs="Arial"/>
                <w:kern w:val="24"/>
                <w:sz w:val="18"/>
                <w:szCs w:val="18"/>
                <w:lang w:eastAsia="en-GB"/>
              </w:rPr>
              <w:t xml:space="preserve">State Care: shameful communist ‘inheritance’ </w:t>
            </w:r>
          </w:p>
          <w:p w14:paraId="6EF3C92D" w14:textId="77777777" w:rsidR="00494FD5" w:rsidRPr="00494FD5" w:rsidRDefault="00494FD5" w:rsidP="00494FD5">
            <w:pPr>
              <w:spacing w:after="0" w:line="240" w:lineRule="auto"/>
              <w:rPr>
                <w:rFonts w:ascii="Arial" w:eastAsia="Times New Roman" w:hAnsi="Arial" w:cs="Arial"/>
                <w:kern w:val="24"/>
                <w:sz w:val="18"/>
                <w:szCs w:val="18"/>
                <w:lang w:eastAsia="en-GB"/>
              </w:rPr>
            </w:pPr>
            <w:r w:rsidRPr="00494FD5">
              <w:rPr>
                <w:rFonts w:ascii="Arial" w:eastAsia="Times New Roman" w:hAnsi="Arial" w:cs="Arial"/>
                <w:kern w:val="24"/>
                <w:sz w:val="18"/>
                <w:szCs w:val="18"/>
                <w:lang w:eastAsia="en-GB"/>
              </w:rPr>
              <w:t> </w:t>
            </w:r>
          </w:p>
          <w:p w14:paraId="1979B444" w14:textId="77777777" w:rsidR="00494FD5" w:rsidRPr="00494FD5" w:rsidRDefault="00494FD5" w:rsidP="00494FD5">
            <w:pPr>
              <w:spacing w:after="0" w:line="240" w:lineRule="auto"/>
              <w:rPr>
                <w:rFonts w:ascii="Arial" w:eastAsia="Times New Roman" w:hAnsi="Arial" w:cs="Arial"/>
                <w:sz w:val="18"/>
                <w:szCs w:val="18"/>
                <w:lang w:eastAsia="en-GB"/>
              </w:rPr>
            </w:pPr>
            <w:r w:rsidRPr="00494FD5">
              <w:rPr>
                <w:rFonts w:ascii="Arial" w:eastAsia="Calibri" w:hAnsi="Arial" w:cs="Arial"/>
                <w:bCs/>
                <w:noProof/>
                <w:kern w:val="24"/>
                <w:sz w:val="18"/>
                <w:szCs w:val="18"/>
                <w:lang w:eastAsia="en-GB"/>
              </w:rPr>
              <mc:AlternateContent>
                <mc:Choice Requires="wps">
                  <w:drawing>
                    <wp:anchor distT="0" distB="0" distL="114300" distR="114300" simplePos="0" relativeHeight="251663364" behindDoc="0" locked="0" layoutInCell="1" allowOverlap="1" wp14:anchorId="203546DC" wp14:editId="0522B8E8">
                      <wp:simplePos x="0" y="0"/>
                      <wp:positionH relativeFrom="column">
                        <wp:posOffset>-483870</wp:posOffset>
                      </wp:positionH>
                      <wp:positionV relativeFrom="paragraph">
                        <wp:posOffset>246379</wp:posOffset>
                      </wp:positionV>
                      <wp:extent cx="882650" cy="101600"/>
                      <wp:effectExtent l="0" t="57150" r="12700" b="31750"/>
                      <wp:wrapNone/>
                      <wp:docPr id="8" name="Straight Arrow Connector 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V="1">
                                <a:off x="0" y="0"/>
                                <a:ext cx="882650" cy="101600"/>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9A8F0B1" id="Straight Arrow Connector 8" o:spid="_x0000_s1026" type="#_x0000_t32" alt="&quot;&quot;" style="position:absolute;margin-left:-38.1pt;margin-top:19.4pt;width:69.5pt;height:8pt;flip:y;z-index:2516633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" strokecolor="#4a7ebb">
                      <v:stroke endarrow="block"/>
                    </v:shape>
                  </w:pict>
                </mc:Fallback>
              </mc:AlternateContent>
            </w:r>
            <w:r w:rsidRPr="00494FD5">
              <w:rPr>
                <w:rFonts w:ascii="Arial" w:eastAsia="Times New Roman" w:hAnsi="Arial" w:cs="Arial"/>
                <w:bCs/>
                <w:kern w:val="24"/>
                <w:sz w:val="18"/>
                <w:szCs w:val="18"/>
                <w:lang w:eastAsia="en-GB"/>
              </w:rPr>
              <w:t>Institutionalised children: ‘severely damaged’</w:t>
            </w:r>
            <w:r w:rsidRPr="00494FD5">
              <w:rPr>
                <w:rFonts w:ascii="Arial" w:eastAsia="Times New Roman" w:hAnsi="Arial" w:cs="Arial"/>
                <w:kern w:val="24"/>
                <w:sz w:val="18"/>
                <w:szCs w:val="18"/>
                <w:lang w:eastAsia="en-GB"/>
              </w:rPr>
              <w:t> </w:t>
            </w:r>
          </w:p>
          <w:p w14:paraId="6D056459" w14:textId="77777777" w:rsidR="00494FD5" w:rsidRPr="00494FD5" w:rsidRDefault="00494FD5" w:rsidP="00494FD5">
            <w:pPr>
              <w:spacing w:after="0" w:line="240" w:lineRule="auto"/>
              <w:rPr>
                <w:rFonts w:ascii="Arial" w:eastAsia="Times New Roman" w:hAnsi="Arial" w:cs="Arial"/>
                <w:sz w:val="18"/>
                <w:szCs w:val="18"/>
                <w:lang w:eastAsia="en-GB"/>
              </w:rPr>
            </w:pPr>
            <w:r w:rsidRPr="00494FD5">
              <w:rPr>
                <w:rFonts w:ascii="Arial" w:eastAsia="Times New Roman" w:hAnsi="Arial" w:cs="Arial"/>
                <w:kern w:val="24"/>
                <w:sz w:val="18"/>
                <w:szCs w:val="18"/>
                <w:lang w:eastAsia="en-GB"/>
              </w:rPr>
              <w:t> </w:t>
            </w:r>
          </w:p>
        </w:tc>
        <w:tc>
          <w:tcPr>
            <w:tcW w:w="597" w:type="dxa"/>
            <w:vMerge w:val="restart"/>
            <w:shd w:val="clear" w:color="auto" w:fill="D9D9D9" w:themeFill="background1" w:themeFillShade="D9"/>
            <w:textDirection w:val="btLr"/>
            <w:vAlign w:val="center"/>
          </w:tcPr>
          <w:p w14:paraId="02E7ADC3" w14:textId="77777777" w:rsidR="00494FD5" w:rsidRPr="00494FD5" w:rsidRDefault="00494FD5" w:rsidP="00494FD5">
            <w:pPr>
              <w:spacing w:after="0" w:line="240" w:lineRule="auto"/>
              <w:ind w:left="113" w:right="113"/>
              <w:jc w:val="center"/>
              <w:rPr>
                <w:rFonts w:ascii="Arial" w:eastAsia="Times New Roman" w:hAnsi="Arial" w:cs="Arial"/>
                <w:b/>
                <w:bCs/>
                <w:i/>
                <w:kern w:val="24"/>
                <w:sz w:val="18"/>
                <w:szCs w:val="18"/>
                <w:lang w:eastAsia="en-GB"/>
              </w:rPr>
            </w:pPr>
            <w:r w:rsidRPr="00494FD5">
              <w:rPr>
                <w:rFonts w:ascii="Arial" w:eastAsia="Times New Roman" w:hAnsi="Arial" w:cs="Arial"/>
                <w:noProof/>
                <w:kern w:val="24"/>
                <w:sz w:val="18"/>
                <w:szCs w:val="18"/>
                <w:lang w:eastAsia="en-GB"/>
              </w:rPr>
              <mc:AlternateContent>
                <mc:Choice Requires="wps">
                  <w:drawing>
                    <wp:anchor distT="0" distB="0" distL="114300" distR="114300" simplePos="0" relativeHeight="251661316" behindDoc="0" locked="0" layoutInCell="1" allowOverlap="1" wp14:anchorId="1A6EF18A" wp14:editId="201C5CB9">
                      <wp:simplePos x="0" y="0"/>
                      <wp:positionH relativeFrom="column">
                        <wp:posOffset>-278130</wp:posOffset>
                      </wp:positionH>
                      <wp:positionV relativeFrom="paragraph">
                        <wp:posOffset>-1701165</wp:posOffset>
                      </wp:positionV>
                      <wp:extent cx="984250" cy="728980"/>
                      <wp:effectExtent l="0" t="38100" r="63500" b="33020"/>
                      <wp:wrapNone/>
                      <wp:docPr id="9" name="Straight Arrow Connector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V="1">
                                <a:off x="0" y="0"/>
                                <a:ext cx="984250" cy="728980"/>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81C0834" id="Straight Arrow Connector 9" o:spid="_x0000_s1026" type="#_x0000_t32" alt="&quot;&quot;" style="position:absolute;margin-left:-21.9pt;margin-top:-133.95pt;width:77.5pt;height:57.4pt;flip:y;z-index:251661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" strokecolor="#4a7ebb">
                      <v:stroke endarrow="block"/>
                    </v:shape>
                  </w:pict>
                </mc:Fallback>
              </mc:AlternateContent>
            </w:r>
            <w:r w:rsidRPr="00494FD5">
              <w:rPr>
                <w:rFonts w:ascii="Arial" w:eastAsia="Times New Roman" w:hAnsi="Arial" w:cs="Arial"/>
                <w:noProof/>
                <w:sz w:val="18"/>
                <w:szCs w:val="18"/>
                <w:lang w:eastAsia="en-GB"/>
              </w:rPr>
              <mc:AlternateContent>
                <mc:Choice Requires="wps">
                  <w:drawing>
                    <wp:anchor distT="0" distB="0" distL="114300" distR="114300" simplePos="0" relativeHeight="251660292" behindDoc="0" locked="0" layoutInCell="1" allowOverlap="1" wp14:anchorId="658707C0" wp14:editId="7B1DE0C6">
                      <wp:simplePos x="0" y="0"/>
                      <wp:positionH relativeFrom="column">
                        <wp:posOffset>-405130</wp:posOffset>
                      </wp:positionH>
                      <wp:positionV relativeFrom="paragraph">
                        <wp:posOffset>-3447415</wp:posOffset>
                      </wp:positionV>
                      <wp:extent cx="1111250" cy="1504950"/>
                      <wp:effectExtent l="0" t="38100" r="50800" b="19050"/>
                      <wp:wrapNone/>
                      <wp:docPr id="10" name="Straight Arrow Connector 1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V="1">
                                <a:off x="0" y="0"/>
                                <a:ext cx="1111250" cy="1504950"/>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220BA2B" id="Straight Arrow Connector 10" o:spid="_x0000_s1026" type="#_x0000_t32" alt="&quot;&quot;" style="position:absolute;margin-left:-31.9pt;margin-top:-271.45pt;width:87.5pt;height:118.5pt;flip:y;z-index:251660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" strokecolor="#4a7ebb">
                      <v:stroke endarrow="block"/>
                    </v:shape>
                  </w:pict>
                </mc:Fallback>
              </mc:AlternateContent>
            </w:r>
            <w:r w:rsidRPr="00494FD5">
              <w:rPr>
                <w:rFonts w:ascii="Arial" w:eastAsia="Times New Roman" w:hAnsi="Arial" w:cs="Arial"/>
                <w:b/>
                <w:bCs/>
                <w:i/>
                <w:kern w:val="24"/>
                <w:sz w:val="18"/>
                <w:szCs w:val="18"/>
                <w:lang w:eastAsia="en-GB"/>
              </w:rPr>
              <w:t>EU membership / Global financial crisis</w:t>
            </w:r>
          </w:p>
        </w:tc>
        <w:tc>
          <w:tcPr>
            <w:tcW w:w="1761" w:type="dxa"/>
            <w:shd w:val="clear" w:color="auto" w:fill="auto"/>
            <w:tcMar>
              <w:top w:w="15" w:type="dxa"/>
              <w:left w:w="65" w:type="dxa"/>
              <w:bottom w:w="0" w:type="dxa"/>
              <w:right w:w="65" w:type="dxa"/>
            </w:tcMar>
            <w:hideMark/>
          </w:tcPr>
          <w:p w14:paraId="0D01B609" w14:textId="77777777" w:rsidR="00494FD5" w:rsidRPr="00494FD5" w:rsidRDefault="00494FD5" w:rsidP="00494FD5">
            <w:pPr>
              <w:spacing w:after="0" w:line="240" w:lineRule="auto"/>
              <w:rPr>
                <w:rFonts w:ascii="Arial" w:eastAsia="Times New Roman" w:hAnsi="Arial" w:cs="Arial"/>
                <w:sz w:val="18"/>
                <w:szCs w:val="18"/>
                <w:lang w:eastAsia="en-GB"/>
              </w:rPr>
            </w:pPr>
            <w:r w:rsidRPr="00494FD5">
              <w:rPr>
                <w:rFonts w:ascii="Arial" w:eastAsia="Times New Roman" w:hAnsi="Arial" w:cs="Arial"/>
                <w:bCs/>
                <w:kern w:val="24"/>
                <w:sz w:val="18"/>
                <w:szCs w:val="18"/>
                <w:lang w:eastAsia="en-GB"/>
              </w:rPr>
              <w:t>Care Leavers: ‘problem’</w:t>
            </w:r>
          </w:p>
        </w:tc>
      </w:tr>
      <w:tr w:rsidR="00494FD5" w:rsidRPr="00494FD5" w14:paraId="7EB76D4E" w14:textId="77777777" w:rsidTr="00954934">
        <w:trPr>
          <w:trHeight w:val="1105"/>
        </w:trPr>
        <w:tc>
          <w:tcPr>
            <w:tcW w:w="773" w:type="dxa"/>
            <w:shd w:val="clear" w:color="auto" w:fill="BFBFBF" w:themeFill="background1" w:themeFillShade="BF"/>
            <w:tcMar>
              <w:top w:w="15" w:type="dxa"/>
              <w:left w:w="65" w:type="dxa"/>
              <w:bottom w:w="0" w:type="dxa"/>
              <w:right w:w="65" w:type="dxa"/>
            </w:tcMar>
            <w:textDirection w:val="btLr"/>
            <w:hideMark/>
          </w:tcPr>
          <w:p w14:paraId="4737FBC5" w14:textId="77777777" w:rsidR="00494FD5" w:rsidRPr="00494FD5" w:rsidRDefault="00494FD5" w:rsidP="00494FD5">
            <w:pPr>
              <w:spacing w:after="0" w:line="240" w:lineRule="auto"/>
              <w:jc w:val="center"/>
              <w:rPr>
                <w:rFonts w:ascii="Arial" w:eastAsia="Times New Roman" w:hAnsi="Arial" w:cs="Arial"/>
                <w:sz w:val="18"/>
                <w:szCs w:val="18"/>
                <w:lang w:eastAsia="en-GB"/>
              </w:rPr>
            </w:pPr>
            <w:r w:rsidRPr="00494FD5">
              <w:rPr>
                <w:rFonts w:ascii="Arial" w:eastAsia="Times New Roman" w:hAnsi="Arial" w:cs="Arial"/>
                <w:b/>
                <w:bCs/>
                <w:kern w:val="24"/>
                <w:sz w:val="18"/>
                <w:szCs w:val="18"/>
                <w:lang w:eastAsia="en-GB"/>
              </w:rPr>
              <w:t>Resistant</w:t>
            </w:r>
          </w:p>
          <w:p w14:paraId="49C29124" w14:textId="77777777" w:rsidR="00494FD5" w:rsidRPr="00494FD5" w:rsidRDefault="00494FD5" w:rsidP="00494FD5">
            <w:pPr>
              <w:spacing w:after="0" w:line="240" w:lineRule="auto"/>
              <w:jc w:val="center"/>
              <w:rPr>
                <w:rFonts w:ascii="Arial" w:eastAsia="Times New Roman" w:hAnsi="Arial" w:cs="Arial"/>
                <w:sz w:val="18"/>
                <w:szCs w:val="18"/>
                <w:lang w:eastAsia="en-GB"/>
              </w:rPr>
            </w:pPr>
            <w:r w:rsidRPr="00494FD5">
              <w:rPr>
                <w:rFonts w:ascii="Arial" w:eastAsia="Times New Roman" w:hAnsi="Arial" w:cs="Arial"/>
                <w:b/>
                <w:bCs/>
                <w:kern w:val="24"/>
                <w:sz w:val="18"/>
                <w:szCs w:val="18"/>
                <w:lang w:eastAsia="en-GB"/>
              </w:rPr>
              <w:t>Discourses</w:t>
            </w:r>
          </w:p>
        </w:tc>
        <w:tc>
          <w:tcPr>
            <w:tcW w:w="0" w:type="auto"/>
            <w:vMerge/>
            <w:shd w:val="clear" w:color="auto" w:fill="D9D9D9" w:themeFill="background1" w:themeFillShade="D9"/>
            <w:vAlign w:val="center"/>
            <w:hideMark/>
          </w:tcPr>
          <w:p w14:paraId="4846E8B2" w14:textId="77777777" w:rsidR="00494FD5" w:rsidRPr="00494FD5" w:rsidRDefault="00494FD5" w:rsidP="00494FD5">
            <w:pPr>
              <w:spacing w:after="0" w:line="240" w:lineRule="auto"/>
              <w:rPr>
                <w:rFonts w:ascii="Arial" w:eastAsia="Times New Roman" w:hAnsi="Arial" w:cs="Arial"/>
                <w:sz w:val="18"/>
                <w:szCs w:val="18"/>
                <w:lang w:eastAsia="en-GB"/>
              </w:rPr>
            </w:pPr>
          </w:p>
        </w:tc>
        <w:tc>
          <w:tcPr>
            <w:tcW w:w="2394" w:type="dxa"/>
            <w:shd w:val="clear" w:color="auto" w:fill="auto"/>
            <w:tcMar>
              <w:top w:w="15" w:type="dxa"/>
              <w:left w:w="65" w:type="dxa"/>
              <w:bottom w:w="0" w:type="dxa"/>
              <w:right w:w="65" w:type="dxa"/>
            </w:tcMar>
            <w:hideMark/>
          </w:tcPr>
          <w:p w14:paraId="6359CD9A" w14:textId="77777777" w:rsidR="00494FD5" w:rsidRPr="00494FD5" w:rsidRDefault="00494FD5" w:rsidP="00494FD5">
            <w:pPr>
              <w:spacing w:after="0" w:line="240" w:lineRule="auto"/>
              <w:jc w:val="right"/>
              <w:rPr>
                <w:rFonts w:ascii="Arial" w:eastAsia="Times New Roman" w:hAnsi="Arial" w:cs="Arial"/>
                <w:kern w:val="24"/>
                <w:sz w:val="18"/>
                <w:szCs w:val="18"/>
                <w:lang w:eastAsia="en-GB"/>
              </w:rPr>
            </w:pPr>
            <w:r w:rsidRPr="00494FD5">
              <w:rPr>
                <w:rFonts w:ascii="Arial" w:eastAsia="Times New Roman" w:hAnsi="Arial" w:cs="Arial"/>
                <w:kern w:val="24"/>
                <w:sz w:val="18"/>
                <w:szCs w:val="18"/>
                <w:lang w:eastAsia="en-GB"/>
              </w:rPr>
              <w:t>(by 1980-1989)</w:t>
            </w:r>
          </w:p>
          <w:p w14:paraId="07317E17" w14:textId="77777777" w:rsidR="00494FD5" w:rsidRPr="00494FD5" w:rsidRDefault="00494FD5" w:rsidP="00494FD5">
            <w:pPr>
              <w:spacing w:after="0" w:line="240" w:lineRule="auto"/>
              <w:jc w:val="right"/>
              <w:rPr>
                <w:rFonts w:ascii="Arial" w:eastAsia="Times New Roman" w:hAnsi="Arial" w:cs="Arial"/>
                <w:kern w:val="24"/>
                <w:sz w:val="18"/>
                <w:szCs w:val="18"/>
                <w:lang w:eastAsia="en-GB"/>
              </w:rPr>
            </w:pPr>
          </w:p>
          <w:p w14:paraId="10BEF679" w14:textId="77777777" w:rsidR="00494FD5" w:rsidRPr="00494FD5" w:rsidRDefault="00494FD5" w:rsidP="00494FD5">
            <w:pPr>
              <w:spacing w:after="0" w:line="240" w:lineRule="auto"/>
              <w:jc w:val="right"/>
              <w:rPr>
                <w:rFonts w:ascii="Arial" w:eastAsia="Times New Roman" w:hAnsi="Arial" w:cs="Arial"/>
                <w:sz w:val="18"/>
                <w:szCs w:val="18"/>
                <w:lang w:eastAsia="en-GB"/>
              </w:rPr>
            </w:pPr>
            <w:r w:rsidRPr="00494FD5">
              <w:rPr>
                <w:rFonts w:ascii="Arial" w:eastAsia="Times New Roman" w:hAnsi="Arial" w:cs="Arial"/>
                <w:kern w:val="24"/>
                <w:sz w:val="18"/>
                <w:szCs w:val="18"/>
                <w:lang w:eastAsia="en-GB"/>
              </w:rPr>
              <w:t xml:space="preserve">Public childcare infrastructure and methods: do not work! </w:t>
            </w:r>
          </w:p>
        </w:tc>
        <w:tc>
          <w:tcPr>
            <w:tcW w:w="569" w:type="dxa"/>
            <w:vMerge/>
            <w:shd w:val="clear" w:color="auto" w:fill="D9D9D9" w:themeFill="background1" w:themeFillShade="D9"/>
            <w:vAlign w:val="center"/>
            <w:hideMark/>
          </w:tcPr>
          <w:p w14:paraId="090249B1" w14:textId="77777777" w:rsidR="00494FD5" w:rsidRPr="00494FD5" w:rsidRDefault="00494FD5" w:rsidP="00494FD5">
            <w:pPr>
              <w:spacing w:after="0" w:line="240" w:lineRule="auto"/>
              <w:rPr>
                <w:rFonts w:ascii="Arial" w:eastAsia="Times New Roman" w:hAnsi="Arial" w:cs="Arial"/>
                <w:sz w:val="18"/>
                <w:szCs w:val="18"/>
                <w:lang w:eastAsia="en-GB"/>
              </w:rPr>
            </w:pPr>
          </w:p>
        </w:tc>
        <w:tc>
          <w:tcPr>
            <w:tcW w:w="2266" w:type="dxa"/>
            <w:shd w:val="clear" w:color="auto" w:fill="auto"/>
            <w:tcMar>
              <w:top w:w="15" w:type="dxa"/>
              <w:left w:w="65" w:type="dxa"/>
              <w:bottom w:w="0" w:type="dxa"/>
              <w:right w:w="65" w:type="dxa"/>
            </w:tcMar>
            <w:hideMark/>
          </w:tcPr>
          <w:p w14:paraId="37D1B496" w14:textId="77777777" w:rsidR="00494FD5" w:rsidRPr="00494FD5" w:rsidRDefault="00494FD5" w:rsidP="00494FD5">
            <w:pPr>
              <w:spacing w:after="0" w:line="240" w:lineRule="auto"/>
              <w:rPr>
                <w:rFonts w:ascii="Arial" w:eastAsia="Times New Roman" w:hAnsi="Arial" w:cs="Arial"/>
                <w:sz w:val="18"/>
                <w:szCs w:val="18"/>
                <w:lang w:eastAsia="en-GB"/>
              </w:rPr>
            </w:pPr>
            <w:r w:rsidRPr="00494FD5">
              <w:rPr>
                <w:rFonts w:ascii="Arial" w:eastAsia="Times New Roman" w:hAnsi="Arial" w:cs="Arial"/>
                <w:kern w:val="24"/>
                <w:sz w:val="18"/>
                <w:szCs w:val="18"/>
                <w:lang w:eastAsia="en-GB"/>
              </w:rPr>
              <w:t xml:space="preserve">Responsibilities, not just Rights! </w:t>
            </w:r>
          </w:p>
          <w:p w14:paraId="0309BB8F" w14:textId="77777777" w:rsidR="00494FD5" w:rsidRPr="00494FD5" w:rsidRDefault="00494FD5" w:rsidP="00494FD5">
            <w:pPr>
              <w:spacing w:after="0" w:line="240" w:lineRule="auto"/>
              <w:rPr>
                <w:rFonts w:ascii="Arial" w:eastAsia="Times New Roman" w:hAnsi="Arial" w:cs="Arial"/>
                <w:kern w:val="24"/>
                <w:sz w:val="18"/>
                <w:szCs w:val="18"/>
                <w:lang w:eastAsia="en-GB"/>
              </w:rPr>
            </w:pPr>
          </w:p>
          <w:p w14:paraId="276D00FE" w14:textId="77777777" w:rsidR="00494FD5" w:rsidRPr="00494FD5" w:rsidRDefault="00494FD5" w:rsidP="00494FD5">
            <w:pPr>
              <w:spacing w:after="0" w:line="240" w:lineRule="auto"/>
              <w:rPr>
                <w:rFonts w:ascii="Arial" w:eastAsia="Times New Roman" w:hAnsi="Arial" w:cs="Arial"/>
                <w:sz w:val="18"/>
                <w:szCs w:val="18"/>
                <w:lang w:eastAsia="en-GB"/>
              </w:rPr>
            </w:pPr>
            <w:r w:rsidRPr="00494FD5">
              <w:rPr>
                <w:rFonts w:ascii="Arial" w:eastAsia="Times New Roman" w:hAnsi="Arial" w:cs="Arial"/>
                <w:kern w:val="24"/>
                <w:sz w:val="18"/>
                <w:szCs w:val="18"/>
                <w:lang w:eastAsia="en-GB"/>
              </w:rPr>
              <w:t>Care Leavers: ‘problem’</w:t>
            </w:r>
          </w:p>
        </w:tc>
        <w:tc>
          <w:tcPr>
            <w:tcW w:w="597" w:type="dxa"/>
            <w:vMerge/>
            <w:shd w:val="clear" w:color="auto" w:fill="D9D9D9" w:themeFill="background1" w:themeFillShade="D9"/>
          </w:tcPr>
          <w:p w14:paraId="1BCBD1EA" w14:textId="77777777" w:rsidR="00494FD5" w:rsidRPr="00494FD5" w:rsidRDefault="00494FD5" w:rsidP="00494FD5">
            <w:pPr>
              <w:spacing w:after="0" w:line="240" w:lineRule="auto"/>
              <w:rPr>
                <w:rFonts w:ascii="Arial" w:eastAsia="Times New Roman" w:hAnsi="Arial" w:cs="Arial"/>
                <w:b/>
                <w:bCs/>
                <w:kern w:val="24"/>
                <w:sz w:val="18"/>
                <w:szCs w:val="18"/>
                <w:lang w:eastAsia="en-GB"/>
              </w:rPr>
            </w:pPr>
          </w:p>
        </w:tc>
        <w:tc>
          <w:tcPr>
            <w:tcW w:w="1761" w:type="dxa"/>
            <w:shd w:val="clear" w:color="auto" w:fill="auto"/>
            <w:tcMar>
              <w:top w:w="15" w:type="dxa"/>
              <w:left w:w="65" w:type="dxa"/>
              <w:bottom w:w="0" w:type="dxa"/>
              <w:right w:w="65" w:type="dxa"/>
            </w:tcMar>
            <w:hideMark/>
          </w:tcPr>
          <w:p w14:paraId="7540CCFB" w14:textId="77777777" w:rsidR="00494FD5" w:rsidRPr="00494FD5" w:rsidRDefault="00494FD5" w:rsidP="00494FD5">
            <w:pPr>
              <w:spacing w:after="0" w:line="240" w:lineRule="auto"/>
              <w:rPr>
                <w:rFonts w:ascii="Arial" w:eastAsia="Times New Roman" w:hAnsi="Arial" w:cs="Arial"/>
                <w:sz w:val="18"/>
                <w:szCs w:val="18"/>
                <w:lang w:eastAsia="en-GB"/>
              </w:rPr>
            </w:pPr>
            <w:r w:rsidRPr="00494FD5">
              <w:rPr>
                <w:rFonts w:ascii="Arial" w:eastAsia="Times New Roman" w:hAnsi="Arial" w:cs="Arial"/>
                <w:bCs/>
                <w:kern w:val="24"/>
                <w:sz w:val="18"/>
                <w:szCs w:val="18"/>
                <w:lang w:eastAsia="en-GB"/>
              </w:rPr>
              <w:t xml:space="preserve">State: neglectful </w:t>
            </w:r>
          </w:p>
          <w:p w14:paraId="5204A441" w14:textId="77777777" w:rsidR="00494FD5" w:rsidRPr="00494FD5" w:rsidRDefault="00494FD5" w:rsidP="00494FD5">
            <w:pPr>
              <w:spacing w:after="0" w:line="240" w:lineRule="auto"/>
              <w:rPr>
                <w:rFonts w:ascii="Arial" w:eastAsia="Times New Roman" w:hAnsi="Arial" w:cs="Arial"/>
                <w:bCs/>
                <w:kern w:val="24"/>
                <w:sz w:val="18"/>
                <w:szCs w:val="18"/>
                <w:lang w:eastAsia="en-GB"/>
              </w:rPr>
            </w:pPr>
          </w:p>
          <w:p w14:paraId="171E412F" w14:textId="77777777" w:rsidR="00494FD5" w:rsidRPr="00494FD5" w:rsidRDefault="00494FD5" w:rsidP="00494FD5">
            <w:pPr>
              <w:spacing w:after="0" w:line="240" w:lineRule="auto"/>
              <w:rPr>
                <w:rFonts w:ascii="Arial" w:eastAsia="Times New Roman" w:hAnsi="Arial" w:cs="Arial"/>
                <w:sz w:val="18"/>
                <w:szCs w:val="18"/>
                <w:lang w:eastAsia="en-GB"/>
              </w:rPr>
            </w:pPr>
            <w:r w:rsidRPr="00494FD5">
              <w:rPr>
                <w:rFonts w:ascii="Arial" w:eastAsia="Times New Roman" w:hAnsi="Arial" w:cs="Arial"/>
                <w:bCs/>
                <w:kern w:val="24"/>
                <w:sz w:val="18"/>
                <w:szCs w:val="18"/>
                <w:lang w:eastAsia="en-GB"/>
              </w:rPr>
              <w:t xml:space="preserve">Care Leavers: able and valuable </w:t>
            </w:r>
          </w:p>
        </w:tc>
      </w:tr>
      <w:tr w:rsidR="00494FD5" w:rsidRPr="00494FD5" w14:paraId="2B10BB98" w14:textId="77777777" w:rsidTr="00954934">
        <w:trPr>
          <w:trHeight w:val="1395"/>
        </w:trPr>
        <w:tc>
          <w:tcPr>
            <w:tcW w:w="773" w:type="dxa"/>
            <w:shd w:val="clear" w:color="auto" w:fill="BFBFBF" w:themeFill="background1" w:themeFillShade="BF"/>
            <w:tcMar>
              <w:top w:w="15" w:type="dxa"/>
              <w:left w:w="65" w:type="dxa"/>
              <w:bottom w:w="0" w:type="dxa"/>
              <w:right w:w="65" w:type="dxa"/>
            </w:tcMar>
            <w:textDirection w:val="btLr"/>
            <w:hideMark/>
          </w:tcPr>
          <w:p w14:paraId="5DE9433E" w14:textId="77777777" w:rsidR="00494FD5" w:rsidRPr="00494FD5" w:rsidRDefault="00494FD5" w:rsidP="00494FD5">
            <w:pPr>
              <w:spacing w:after="0" w:line="240" w:lineRule="auto"/>
              <w:jc w:val="center"/>
              <w:rPr>
                <w:rFonts w:ascii="Arial" w:eastAsia="Times New Roman" w:hAnsi="Arial" w:cs="Arial"/>
                <w:sz w:val="18"/>
                <w:szCs w:val="18"/>
                <w:lang w:eastAsia="en-GB"/>
              </w:rPr>
            </w:pPr>
            <w:r w:rsidRPr="00494FD5">
              <w:rPr>
                <w:rFonts w:ascii="Arial" w:eastAsia="Times New Roman" w:hAnsi="Arial" w:cs="Arial"/>
                <w:b/>
                <w:bCs/>
                <w:kern w:val="24"/>
                <w:sz w:val="18"/>
                <w:szCs w:val="18"/>
                <w:lang w:eastAsia="en-GB"/>
              </w:rPr>
              <w:t>Marginalised Discourses</w:t>
            </w:r>
          </w:p>
        </w:tc>
        <w:tc>
          <w:tcPr>
            <w:tcW w:w="0" w:type="auto"/>
            <w:vMerge/>
            <w:shd w:val="clear" w:color="auto" w:fill="D9D9D9" w:themeFill="background1" w:themeFillShade="D9"/>
            <w:vAlign w:val="center"/>
            <w:hideMark/>
          </w:tcPr>
          <w:p w14:paraId="58C58FBE" w14:textId="77777777" w:rsidR="00494FD5" w:rsidRPr="00494FD5" w:rsidRDefault="00494FD5" w:rsidP="00494FD5">
            <w:pPr>
              <w:spacing w:after="0" w:line="240" w:lineRule="auto"/>
              <w:rPr>
                <w:rFonts w:ascii="Arial" w:eastAsia="Times New Roman" w:hAnsi="Arial" w:cs="Arial"/>
                <w:sz w:val="18"/>
                <w:szCs w:val="18"/>
                <w:lang w:eastAsia="en-GB"/>
              </w:rPr>
            </w:pPr>
          </w:p>
        </w:tc>
        <w:tc>
          <w:tcPr>
            <w:tcW w:w="2394" w:type="dxa"/>
            <w:shd w:val="clear" w:color="auto" w:fill="auto"/>
            <w:tcMar>
              <w:top w:w="15" w:type="dxa"/>
              <w:left w:w="65" w:type="dxa"/>
              <w:bottom w:w="0" w:type="dxa"/>
              <w:right w:w="65" w:type="dxa"/>
            </w:tcMar>
            <w:hideMark/>
          </w:tcPr>
          <w:p w14:paraId="2E284D48" w14:textId="77777777" w:rsidR="00494FD5" w:rsidRPr="00494FD5" w:rsidRDefault="00494FD5" w:rsidP="00494FD5">
            <w:pPr>
              <w:spacing w:after="0" w:line="240" w:lineRule="auto"/>
              <w:rPr>
                <w:rFonts w:ascii="Arial" w:eastAsia="Times New Roman" w:hAnsi="Arial" w:cs="Arial"/>
                <w:sz w:val="18"/>
                <w:szCs w:val="18"/>
                <w:lang w:eastAsia="en-GB"/>
              </w:rPr>
            </w:pPr>
            <w:r w:rsidRPr="00494FD5">
              <w:rPr>
                <w:rFonts w:ascii="Arial" w:eastAsia="Times New Roman" w:hAnsi="Arial" w:cs="Arial"/>
                <w:color w:val="000000" w:themeColor="dark1"/>
                <w:kern w:val="24"/>
                <w:sz w:val="18"/>
                <w:szCs w:val="18"/>
                <w:lang w:eastAsia="en-GB"/>
              </w:rPr>
              <w:t> </w:t>
            </w:r>
          </w:p>
        </w:tc>
        <w:tc>
          <w:tcPr>
            <w:tcW w:w="569" w:type="dxa"/>
            <w:vMerge/>
            <w:shd w:val="clear" w:color="auto" w:fill="D9D9D9" w:themeFill="background1" w:themeFillShade="D9"/>
            <w:vAlign w:val="center"/>
            <w:hideMark/>
          </w:tcPr>
          <w:p w14:paraId="5B299427" w14:textId="77777777" w:rsidR="00494FD5" w:rsidRPr="00494FD5" w:rsidRDefault="00494FD5" w:rsidP="00494FD5">
            <w:pPr>
              <w:spacing w:after="0" w:line="240" w:lineRule="auto"/>
              <w:rPr>
                <w:rFonts w:ascii="Arial" w:eastAsia="Times New Roman" w:hAnsi="Arial" w:cs="Arial"/>
                <w:sz w:val="18"/>
                <w:szCs w:val="18"/>
                <w:lang w:eastAsia="en-GB"/>
              </w:rPr>
            </w:pPr>
          </w:p>
        </w:tc>
        <w:tc>
          <w:tcPr>
            <w:tcW w:w="2266" w:type="dxa"/>
            <w:shd w:val="clear" w:color="auto" w:fill="auto"/>
            <w:tcMar>
              <w:top w:w="15" w:type="dxa"/>
              <w:left w:w="65" w:type="dxa"/>
              <w:bottom w:w="0" w:type="dxa"/>
              <w:right w:w="65" w:type="dxa"/>
            </w:tcMar>
            <w:hideMark/>
          </w:tcPr>
          <w:p w14:paraId="65258391" w14:textId="77777777" w:rsidR="00494FD5" w:rsidRPr="00494FD5" w:rsidRDefault="00494FD5" w:rsidP="00494FD5">
            <w:pPr>
              <w:spacing w:after="0" w:line="240" w:lineRule="auto"/>
              <w:rPr>
                <w:rFonts w:ascii="Arial" w:eastAsia="Times New Roman" w:hAnsi="Arial" w:cs="Arial"/>
                <w:sz w:val="18"/>
                <w:szCs w:val="18"/>
                <w:lang w:eastAsia="en-GB"/>
              </w:rPr>
            </w:pPr>
            <w:r w:rsidRPr="00494FD5">
              <w:rPr>
                <w:rFonts w:ascii="Arial" w:eastAsia="Times New Roman" w:hAnsi="Arial" w:cs="Arial"/>
                <w:color w:val="000000" w:themeColor="dark1"/>
                <w:kern w:val="24"/>
                <w:sz w:val="18"/>
                <w:szCs w:val="18"/>
                <w:lang w:eastAsia="en-GB"/>
              </w:rPr>
              <w:t xml:space="preserve">Care staff: responsible, but knowledge deficit </w:t>
            </w:r>
          </w:p>
          <w:p w14:paraId="6B3544FD" w14:textId="77777777" w:rsidR="00494FD5" w:rsidRPr="00494FD5" w:rsidRDefault="00494FD5" w:rsidP="00494FD5">
            <w:pPr>
              <w:spacing w:after="0" w:line="240" w:lineRule="auto"/>
              <w:rPr>
                <w:rFonts w:ascii="Arial" w:eastAsia="Times New Roman" w:hAnsi="Arial" w:cs="Arial"/>
                <w:color w:val="000000" w:themeColor="dark1"/>
                <w:kern w:val="24"/>
                <w:sz w:val="18"/>
                <w:szCs w:val="18"/>
                <w:lang w:eastAsia="en-GB"/>
              </w:rPr>
            </w:pPr>
          </w:p>
          <w:p w14:paraId="75A48CA7" w14:textId="77777777" w:rsidR="00494FD5" w:rsidRPr="00494FD5" w:rsidRDefault="00494FD5" w:rsidP="00494FD5">
            <w:pPr>
              <w:spacing w:after="0" w:line="240" w:lineRule="auto"/>
              <w:rPr>
                <w:rFonts w:ascii="Arial" w:eastAsia="Times New Roman" w:hAnsi="Arial" w:cs="Arial"/>
                <w:sz w:val="18"/>
                <w:szCs w:val="18"/>
                <w:lang w:eastAsia="en-GB"/>
              </w:rPr>
            </w:pPr>
            <w:r w:rsidRPr="00494FD5">
              <w:rPr>
                <w:rFonts w:ascii="Arial" w:eastAsia="Times New Roman" w:hAnsi="Arial" w:cs="Arial"/>
                <w:color w:val="000000" w:themeColor="dark1"/>
                <w:kern w:val="24"/>
                <w:sz w:val="18"/>
                <w:szCs w:val="18"/>
                <w:lang w:eastAsia="en-GB"/>
              </w:rPr>
              <w:t xml:space="preserve">Care Leavers – people with valuable assets </w:t>
            </w:r>
          </w:p>
        </w:tc>
        <w:tc>
          <w:tcPr>
            <w:tcW w:w="597" w:type="dxa"/>
            <w:vMerge/>
            <w:shd w:val="clear" w:color="auto" w:fill="D9D9D9" w:themeFill="background1" w:themeFillShade="D9"/>
          </w:tcPr>
          <w:p w14:paraId="44B4CE7D" w14:textId="77777777" w:rsidR="00494FD5" w:rsidRPr="00494FD5" w:rsidRDefault="00494FD5" w:rsidP="00494FD5">
            <w:pPr>
              <w:spacing w:after="0" w:line="240" w:lineRule="auto"/>
              <w:rPr>
                <w:rFonts w:ascii="Arial" w:eastAsia="Times New Roman" w:hAnsi="Arial" w:cs="Arial"/>
                <w:color w:val="000000" w:themeColor="dark1"/>
                <w:kern w:val="24"/>
                <w:sz w:val="18"/>
                <w:szCs w:val="18"/>
                <w:lang w:eastAsia="en-GB"/>
              </w:rPr>
            </w:pPr>
          </w:p>
        </w:tc>
        <w:tc>
          <w:tcPr>
            <w:tcW w:w="1761" w:type="dxa"/>
            <w:shd w:val="clear" w:color="auto" w:fill="auto"/>
            <w:tcMar>
              <w:top w:w="15" w:type="dxa"/>
              <w:left w:w="65" w:type="dxa"/>
              <w:bottom w:w="0" w:type="dxa"/>
              <w:right w:w="65" w:type="dxa"/>
            </w:tcMar>
            <w:hideMark/>
          </w:tcPr>
          <w:p w14:paraId="676279EF" w14:textId="77777777" w:rsidR="00494FD5" w:rsidRPr="00494FD5" w:rsidRDefault="00494FD5" w:rsidP="00494FD5">
            <w:pPr>
              <w:spacing w:after="0" w:line="240" w:lineRule="auto"/>
              <w:rPr>
                <w:rFonts w:ascii="Arial" w:eastAsia="Times New Roman" w:hAnsi="Arial" w:cs="Arial"/>
                <w:sz w:val="18"/>
                <w:szCs w:val="18"/>
                <w:lang w:eastAsia="en-GB"/>
              </w:rPr>
            </w:pPr>
            <w:r w:rsidRPr="00494FD5">
              <w:rPr>
                <w:rFonts w:ascii="Arial" w:eastAsia="Times New Roman" w:hAnsi="Arial" w:cs="Arial"/>
                <w:color w:val="000000" w:themeColor="dark1"/>
                <w:kern w:val="24"/>
                <w:sz w:val="18"/>
                <w:szCs w:val="18"/>
                <w:lang w:eastAsia="en-GB"/>
              </w:rPr>
              <w:t xml:space="preserve">Structures: the actual deficit! </w:t>
            </w:r>
          </w:p>
          <w:p w14:paraId="47ECAE93" w14:textId="77777777" w:rsidR="00494FD5" w:rsidRPr="00494FD5" w:rsidRDefault="00494FD5" w:rsidP="00494FD5">
            <w:pPr>
              <w:spacing w:after="0" w:line="240" w:lineRule="auto"/>
              <w:rPr>
                <w:rFonts w:ascii="Arial" w:eastAsia="Times New Roman" w:hAnsi="Arial" w:cs="Arial"/>
                <w:sz w:val="18"/>
                <w:szCs w:val="18"/>
                <w:lang w:eastAsia="en-GB"/>
              </w:rPr>
            </w:pPr>
            <w:r w:rsidRPr="00494FD5">
              <w:rPr>
                <w:rFonts w:ascii="Arial" w:eastAsia="Times New Roman" w:hAnsi="Arial" w:cs="Arial"/>
                <w:color w:val="000000" w:themeColor="dark1"/>
                <w:kern w:val="24"/>
                <w:sz w:val="18"/>
                <w:szCs w:val="18"/>
                <w:lang w:eastAsia="en-GB"/>
              </w:rPr>
              <w:t> </w:t>
            </w:r>
          </w:p>
          <w:p w14:paraId="5DF214B1" w14:textId="77777777" w:rsidR="00494FD5" w:rsidRPr="00494FD5" w:rsidRDefault="00494FD5" w:rsidP="00494FD5">
            <w:pPr>
              <w:spacing w:after="0" w:line="240" w:lineRule="auto"/>
              <w:rPr>
                <w:rFonts w:ascii="Arial" w:eastAsia="Times New Roman" w:hAnsi="Arial" w:cs="Arial"/>
                <w:sz w:val="18"/>
                <w:szCs w:val="18"/>
                <w:lang w:eastAsia="en-GB"/>
              </w:rPr>
            </w:pPr>
            <w:r w:rsidRPr="00494FD5">
              <w:rPr>
                <w:rFonts w:ascii="Arial" w:eastAsia="Times New Roman" w:hAnsi="Arial" w:cs="Arial"/>
                <w:kern w:val="24"/>
                <w:sz w:val="18"/>
                <w:szCs w:val="18"/>
                <w:lang w:eastAsia="en-GB"/>
              </w:rPr>
              <w:t xml:space="preserve">Children’s Rights </w:t>
            </w:r>
          </w:p>
        </w:tc>
      </w:tr>
      <w:tr w:rsidR="00494FD5" w:rsidRPr="00494FD5" w14:paraId="6C815CAD" w14:textId="77777777" w:rsidTr="00954934">
        <w:trPr>
          <w:trHeight w:val="500"/>
        </w:trPr>
        <w:tc>
          <w:tcPr>
            <w:tcW w:w="773" w:type="dxa"/>
            <w:shd w:val="clear" w:color="auto" w:fill="BFBFBF" w:themeFill="background1" w:themeFillShade="BF"/>
            <w:tcMar>
              <w:top w:w="15" w:type="dxa"/>
              <w:left w:w="65" w:type="dxa"/>
              <w:bottom w:w="0" w:type="dxa"/>
              <w:right w:w="65" w:type="dxa"/>
            </w:tcMar>
            <w:textDirection w:val="btLr"/>
            <w:hideMark/>
          </w:tcPr>
          <w:p w14:paraId="3BF98246" w14:textId="77777777" w:rsidR="00494FD5" w:rsidRPr="00494FD5" w:rsidRDefault="00494FD5" w:rsidP="00494FD5">
            <w:pPr>
              <w:spacing w:after="0" w:line="240" w:lineRule="auto"/>
              <w:jc w:val="center"/>
              <w:rPr>
                <w:rFonts w:ascii="Arial" w:eastAsia="Times New Roman" w:hAnsi="Arial" w:cs="Arial"/>
                <w:sz w:val="18"/>
                <w:szCs w:val="18"/>
                <w:lang w:eastAsia="en-GB"/>
              </w:rPr>
            </w:pPr>
            <w:r w:rsidRPr="00494FD5">
              <w:rPr>
                <w:rFonts w:ascii="Arial" w:eastAsia="Times New Roman" w:hAnsi="Arial" w:cs="Arial"/>
                <w:b/>
                <w:bCs/>
                <w:kern w:val="24"/>
                <w:sz w:val="18"/>
                <w:szCs w:val="18"/>
                <w:lang w:eastAsia="en-GB"/>
              </w:rPr>
              <w:t>Absent Discourses</w:t>
            </w:r>
          </w:p>
        </w:tc>
        <w:tc>
          <w:tcPr>
            <w:tcW w:w="0" w:type="auto"/>
            <w:vMerge/>
            <w:shd w:val="clear" w:color="auto" w:fill="D9D9D9" w:themeFill="background1" w:themeFillShade="D9"/>
            <w:vAlign w:val="center"/>
            <w:hideMark/>
          </w:tcPr>
          <w:p w14:paraId="6E0778EA" w14:textId="77777777" w:rsidR="00494FD5" w:rsidRPr="00494FD5" w:rsidRDefault="00494FD5" w:rsidP="00494FD5">
            <w:pPr>
              <w:spacing w:after="0" w:line="240" w:lineRule="auto"/>
              <w:rPr>
                <w:rFonts w:ascii="Arial" w:eastAsia="Times New Roman" w:hAnsi="Arial" w:cs="Arial"/>
                <w:sz w:val="18"/>
                <w:szCs w:val="18"/>
                <w:lang w:eastAsia="en-GB"/>
              </w:rPr>
            </w:pPr>
          </w:p>
        </w:tc>
        <w:tc>
          <w:tcPr>
            <w:tcW w:w="2394" w:type="dxa"/>
            <w:shd w:val="clear" w:color="auto" w:fill="auto"/>
            <w:tcMar>
              <w:top w:w="15" w:type="dxa"/>
              <w:left w:w="65" w:type="dxa"/>
              <w:bottom w:w="0" w:type="dxa"/>
              <w:right w:w="65" w:type="dxa"/>
            </w:tcMar>
            <w:hideMark/>
          </w:tcPr>
          <w:p w14:paraId="2FB69FC5" w14:textId="77777777" w:rsidR="00494FD5" w:rsidRPr="00494FD5" w:rsidRDefault="00494FD5" w:rsidP="00494FD5">
            <w:pPr>
              <w:spacing w:after="0" w:line="240" w:lineRule="auto"/>
              <w:rPr>
                <w:rFonts w:ascii="Arial" w:eastAsia="Times New Roman" w:hAnsi="Arial" w:cs="Arial"/>
                <w:sz w:val="18"/>
                <w:szCs w:val="18"/>
                <w:lang w:eastAsia="en-GB"/>
              </w:rPr>
            </w:pPr>
            <w:r w:rsidRPr="00494FD5">
              <w:rPr>
                <w:rFonts w:ascii="Arial" w:eastAsia="Times New Roman" w:hAnsi="Arial" w:cs="Arial"/>
                <w:color w:val="000000" w:themeColor="dark1"/>
                <w:kern w:val="24"/>
                <w:sz w:val="18"/>
                <w:szCs w:val="18"/>
                <w:lang w:eastAsia="en-GB"/>
              </w:rPr>
              <w:t xml:space="preserve">Numerous structural barriers  </w:t>
            </w:r>
          </w:p>
        </w:tc>
        <w:tc>
          <w:tcPr>
            <w:tcW w:w="569" w:type="dxa"/>
            <w:vMerge/>
            <w:shd w:val="clear" w:color="auto" w:fill="D9D9D9" w:themeFill="background1" w:themeFillShade="D9"/>
            <w:vAlign w:val="center"/>
            <w:hideMark/>
          </w:tcPr>
          <w:p w14:paraId="0C1C1EAA" w14:textId="77777777" w:rsidR="00494FD5" w:rsidRPr="00494FD5" w:rsidRDefault="00494FD5" w:rsidP="00494FD5">
            <w:pPr>
              <w:spacing w:after="0" w:line="240" w:lineRule="auto"/>
              <w:rPr>
                <w:rFonts w:ascii="Arial" w:eastAsia="Times New Roman" w:hAnsi="Arial" w:cs="Arial"/>
                <w:sz w:val="18"/>
                <w:szCs w:val="18"/>
                <w:lang w:eastAsia="en-GB"/>
              </w:rPr>
            </w:pPr>
          </w:p>
        </w:tc>
        <w:tc>
          <w:tcPr>
            <w:tcW w:w="2266" w:type="dxa"/>
            <w:shd w:val="clear" w:color="auto" w:fill="auto"/>
            <w:tcMar>
              <w:top w:w="15" w:type="dxa"/>
              <w:left w:w="65" w:type="dxa"/>
              <w:bottom w:w="0" w:type="dxa"/>
              <w:right w:w="65" w:type="dxa"/>
            </w:tcMar>
            <w:hideMark/>
          </w:tcPr>
          <w:p w14:paraId="2DD107EC" w14:textId="77777777" w:rsidR="00494FD5" w:rsidRPr="00494FD5" w:rsidRDefault="00494FD5" w:rsidP="00494FD5">
            <w:pPr>
              <w:spacing w:after="0" w:line="240" w:lineRule="auto"/>
              <w:rPr>
                <w:rFonts w:ascii="Arial" w:eastAsia="Times New Roman" w:hAnsi="Arial" w:cs="Arial"/>
                <w:sz w:val="18"/>
                <w:szCs w:val="18"/>
                <w:lang w:eastAsia="en-GB"/>
              </w:rPr>
            </w:pPr>
            <w:r w:rsidRPr="00494FD5">
              <w:rPr>
                <w:rFonts w:ascii="Arial" w:eastAsia="Times New Roman" w:hAnsi="Arial" w:cs="Arial"/>
                <w:color w:val="000000" w:themeColor="dark1"/>
                <w:kern w:val="24"/>
                <w:sz w:val="18"/>
                <w:szCs w:val="18"/>
                <w:lang w:val="en-US" w:eastAsia="en-GB"/>
              </w:rPr>
              <w:t>Care Leavers’ task: reduced to survival</w:t>
            </w:r>
          </w:p>
        </w:tc>
        <w:tc>
          <w:tcPr>
            <w:tcW w:w="597" w:type="dxa"/>
            <w:vMerge/>
            <w:shd w:val="clear" w:color="auto" w:fill="D9D9D9" w:themeFill="background1" w:themeFillShade="D9"/>
          </w:tcPr>
          <w:p w14:paraId="4729A9FF" w14:textId="77777777" w:rsidR="00494FD5" w:rsidRPr="00494FD5" w:rsidRDefault="00494FD5" w:rsidP="00494FD5">
            <w:pPr>
              <w:spacing w:after="0" w:line="240" w:lineRule="auto"/>
              <w:rPr>
                <w:rFonts w:ascii="Arial" w:eastAsia="Calibri" w:hAnsi="Arial" w:cs="Arial"/>
                <w:color w:val="000000" w:themeColor="dark1"/>
                <w:kern w:val="24"/>
                <w:sz w:val="18"/>
                <w:szCs w:val="18"/>
                <w:lang w:eastAsia="en-GB"/>
              </w:rPr>
            </w:pPr>
          </w:p>
        </w:tc>
        <w:tc>
          <w:tcPr>
            <w:tcW w:w="1761" w:type="dxa"/>
            <w:shd w:val="clear" w:color="auto" w:fill="auto"/>
            <w:tcMar>
              <w:top w:w="15" w:type="dxa"/>
              <w:left w:w="65" w:type="dxa"/>
              <w:bottom w:w="0" w:type="dxa"/>
              <w:right w:w="65" w:type="dxa"/>
            </w:tcMar>
            <w:hideMark/>
          </w:tcPr>
          <w:p w14:paraId="246B7D7F" w14:textId="77777777" w:rsidR="00494FD5" w:rsidRPr="00494FD5" w:rsidRDefault="00494FD5" w:rsidP="00494FD5">
            <w:pPr>
              <w:spacing w:after="0" w:line="240" w:lineRule="auto"/>
              <w:rPr>
                <w:rFonts w:ascii="Arial" w:eastAsia="Calibri" w:hAnsi="Arial" w:cs="Arial"/>
                <w:color w:val="000000" w:themeColor="dark1"/>
                <w:kern w:val="24"/>
                <w:sz w:val="18"/>
                <w:szCs w:val="18"/>
                <w:lang w:eastAsia="en-GB"/>
              </w:rPr>
            </w:pPr>
            <w:r w:rsidRPr="00494FD5">
              <w:rPr>
                <w:rFonts w:ascii="Arial" w:eastAsia="Calibri" w:hAnsi="Arial" w:cs="Arial"/>
                <w:color w:val="000000" w:themeColor="dark1"/>
                <w:kern w:val="24"/>
                <w:sz w:val="18"/>
                <w:szCs w:val="18"/>
                <w:lang w:eastAsia="en-GB"/>
              </w:rPr>
              <w:t xml:space="preserve">- Social solidarity contract </w:t>
            </w:r>
          </w:p>
          <w:p w14:paraId="4ABA2D27" w14:textId="77777777" w:rsidR="00494FD5" w:rsidRPr="00494FD5" w:rsidRDefault="00494FD5" w:rsidP="00494FD5">
            <w:pPr>
              <w:spacing w:after="0" w:line="240" w:lineRule="auto"/>
              <w:rPr>
                <w:rFonts w:ascii="Arial" w:eastAsia="Calibri" w:hAnsi="Arial" w:cs="Arial"/>
                <w:color w:val="000000" w:themeColor="dark1"/>
                <w:kern w:val="24"/>
                <w:sz w:val="18"/>
                <w:szCs w:val="18"/>
                <w:lang w:eastAsia="en-GB"/>
              </w:rPr>
            </w:pPr>
            <w:r w:rsidRPr="00494FD5">
              <w:rPr>
                <w:rFonts w:ascii="Arial" w:eastAsia="Calibri" w:hAnsi="Arial" w:cs="Arial"/>
                <w:color w:val="000000" w:themeColor="dark1"/>
                <w:kern w:val="24"/>
                <w:sz w:val="18"/>
                <w:szCs w:val="18"/>
                <w:lang w:eastAsia="en-GB"/>
              </w:rPr>
              <w:t xml:space="preserve">- Care leavers: Romania’s youth </w:t>
            </w:r>
          </w:p>
          <w:p w14:paraId="63631DF6" w14:textId="77777777" w:rsidR="00494FD5" w:rsidRPr="00494FD5" w:rsidRDefault="00494FD5" w:rsidP="00494FD5">
            <w:pPr>
              <w:spacing w:after="0" w:line="240" w:lineRule="auto"/>
              <w:rPr>
                <w:rFonts w:ascii="Arial" w:eastAsia="Times New Roman" w:hAnsi="Arial" w:cs="Arial"/>
                <w:sz w:val="18"/>
                <w:szCs w:val="18"/>
                <w:lang w:eastAsia="en-GB"/>
              </w:rPr>
            </w:pPr>
            <w:r w:rsidRPr="00494FD5">
              <w:rPr>
                <w:rFonts w:ascii="Arial" w:eastAsia="Calibri" w:hAnsi="Arial" w:cs="Arial"/>
                <w:color w:val="000000" w:themeColor="dark1"/>
                <w:kern w:val="24"/>
                <w:sz w:val="18"/>
                <w:szCs w:val="18"/>
                <w:lang w:eastAsia="en-GB"/>
              </w:rPr>
              <w:t>- Intersectionality</w:t>
            </w:r>
          </w:p>
        </w:tc>
      </w:tr>
    </w:tbl>
    <w:p w14:paraId="39CD51C8" w14:textId="77777777" w:rsidR="00494FD5" w:rsidRPr="00494FD5" w:rsidRDefault="00494FD5" w:rsidP="00494FD5">
      <w:pPr>
        <w:rPr>
          <w:rFonts w:ascii="Arial" w:hAnsi="Arial" w:cs="Arial"/>
        </w:rPr>
      </w:pPr>
    </w:p>
    <w:p w14:paraId="1273CE2A" w14:textId="1D04B81A" w:rsidR="002C6331" w:rsidRPr="003302D3" w:rsidRDefault="00C61D83" w:rsidP="005D5724">
      <w:pPr>
        <w:pStyle w:val="ListParagraph"/>
        <w:numPr>
          <w:ilvl w:val="1"/>
          <w:numId w:val="25"/>
        </w:numPr>
        <w:rPr>
          <w:rFonts w:ascii="Arial" w:hAnsi="Arial" w:cs="Arial"/>
          <w:bCs/>
          <w:iCs/>
        </w:rPr>
      </w:pPr>
      <w:r w:rsidRPr="003302D3">
        <w:rPr>
          <w:rFonts w:ascii="Arial" w:hAnsi="Arial" w:cs="Arial"/>
          <w:bCs/>
          <w:iCs/>
        </w:rPr>
        <w:t xml:space="preserve">The </w:t>
      </w:r>
      <w:r w:rsidR="00641D0D" w:rsidRPr="003302D3">
        <w:rPr>
          <w:rFonts w:ascii="Arial" w:hAnsi="Arial" w:cs="Arial"/>
          <w:bCs/>
          <w:iCs/>
        </w:rPr>
        <w:t>D</w:t>
      </w:r>
      <w:r w:rsidR="0032598C" w:rsidRPr="003302D3">
        <w:rPr>
          <w:rFonts w:ascii="Arial" w:hAnsi="Arial" w:cs="Arial"/>
          <w:bCs/>
          <w:iCs/>
        </w:rPr>
        <w:t xml:space="preserve">iscursive </w:t>
      </w:r>
      <w:r w:rsidR="00C80DCA" w:rsidRPr="003302D3">
        <w:rPr>
          <w:rFonts w:ascii="Arial" w:hAnsi="Arial" w:cs="Arial"/>
          <w:bCs/>
          <w:iCs/>
        </w:rPr>
        <w:t>F</w:t>
      </w:r>
      <w:r w:rsidR="00E97D6C" w:rsidRPr="003302D3">
        <w:rPr>
          <w:rFonts w:ascii="Arial" w:hAnsi="Arial" w:cs="Arial"/>
          <w:bCs/>
          <w:iCs/>
        </w:rPr>
        <w:t xml:space="preserve">oundations of Romanian </w:t>
      </w:r>
      <w:r w:rsidR="00C80DCA" w:rsidRPr="003302D3">
        <w:rPr>
          <w:rFonts w:ascii="Arial" w:hAnsi="Arial" w:cs="Arial"/>
          <w:bCs/>
          <w:iCs/>
        </w:rPr>
        <w:t>P</w:t>
      </w:r>
      <w:r w:rsidR="00BD6303" w:rsidRPr="003302D3">
        <w:rPr>
          <w:rFonts w:ascii="Arial" w:hAnsi="Arial" w:cs="Arial"/>
          <w:bCs/>
          <w:iCs/>
        </w:rPr>
        <w:t>ublic</w:t>
      </w:r>
      <w:r w:rsidR="0064320D" w:rsidRPr="003302D3">
        <w:rPr>
          <w:rFonts w:ascii="Arial" w:hAnsi="Arial" w:cs="Arial"/>
          <w:bCs/>
          <w:iCs/>
        </w:rPr>
        <w:t xml:space="preserve"> </w:t>
      </w:r>
      <w:r w:rsidR="00C80DCA" w:rsidRPr="003302D3">
        <w:rPr>
          <w:rFonts w:ascii="Arial" w:hAnsi="Arial" w:cs="Arial"/>
          <w:bCs/>
          <w:iCs/>
        </w:rPr>
        <w:t>C</w:t>
      </w:r>
      <w:r w:rsidR="003C405C" w:rsidRPr="003302D3">
        <w:rPr>
          <w:rFonts w:ascii="Arial" w:hAnsi="Arial" w:cs="Arial"/>
          <w:bCs/>
          <w:iCs/>
        </w:rPr>
        <w:t>hild</w:t>
      </w:r>
      <w:r w:rsidR="00E97D6C" w:rsidRPr="003302D3">
        <w:rPr>
          <w:rFonts w:ascii="Arial" w:hAnsi="Arial" w:cs="Arial"/>
          <w:bCs/>
          <w:iCs/>
        </w:rPr>
        <w:t>c</w:t>
      </w:r>
      <w:r w:rsidR="002C6331" w:rsidRPr="003302D3">
        <w:rPr>
          <w:rFonts w:ascii="Arial" w:hAnsi="Arial" w:cs="Arial"/>
          <w:bCs/>
          <w:iCs/>
        </w:rPr>
        <w:t>are</w:t>
      </w:r>
      <w:r w:rsidR="004701A8" w:rsidRPr="003302D3">
        <w:rPr>
          <w:rFonts w:ascii="Arial" w:hAnsi="Arial" w:cs="Arial"/>
          <w:bCs/>
          <w:iCs/>
        </w:rPr>
        <w:t>: 1967-1989</w:t>
      </w:r>
      <w:r w:rsidR="0003617D" w:rsidRPr="003302D3">
        <w:rPr>
          <w:rFonts w:ascii="Arial" w:hAnsi="Arial" w:cs="Arial"/>
          <w:bCs/>
          <w:iCs/>
        </w:rPr>
        <w:t xml:space="preserve"> </w:t>
      </w:r>
    </w:p>
    <w:p w14:paraId="61D76913" w14:textId="35492586" w:rsidR="00006996" w:rsidRPr="006C76CB" w:rsidRDefault="00006996" w:rsidP="00E527E2">
      <w:pPr>
        <w:rPr>
          <w:rFonts w:ascii="Arial" w:hAnsi="Arial" w:cs="Arial"/>
        </w:rPr>
      </w:pPr>
      <w:r w:rsidRPr="006C76CB">
        <w:rPr>
          <w:rFonts w:ascii="Arial" w:hAnsi="Arial" w:cs="Arial"/>
        </w:rPr>
        <w:t>The four publications reviewed for this historical period addressed: the transition from capitalist to socialist public childcare and its aspirations (</w:t>
      </w:r>
      <w:proofErr w:type="spellStart"/>
      <w:r w:rsidRPr="006C76CB">
        <w:rPr>
          <w:rFonts w:ascii="Arial" w:hAnsi="Arial" w:cs="Arial"/>
        </w:rPr>
        <w:t>Nesslerode</w:t>
      </w:r>
      <w:proofErr w:type="spellEnd"/>
      <w:r w:rsidRPr="006C76CB">
        <w:rPr>
          <w:rFonts w:ascii="Arial" w:hAnsi="Arial" w:cs="Arial"/>
        </w:rPr>
        <w:t>, 1951); the socialist system’s infrastructure (Ionescu, 1969); the expectations placed on the Romanian ‘industrial youth’ (</w:t>
      </w:r>
      <w:proofErr w:type="spellStart"/>
      <w:r w:rsidRPr="006C76CB">
        <w:rPr>
          <w:rFonts w:ascii="Arial" w:hAnsi="Arial" w:cs="Arial"/>
        </w:rPr>
        <w:t>Badina</w:t>
      </w:r>
      <w:proofErr w:type="spellEnd"/>
      <w:r w:rsidRPr="006C76CB">
        <w:rPr>
          <w:rFonts w:ascii="Arial" w:hAnsi="Arial" w:cs="Arial"/>
        </w:rPr>
        <w:t xml:space="preserve"> </w:t>
      </w:r>
      <w:r w:rsidR="00DE70FC" w:rsidRPr="006C76CB">
        <w:rPr>
          <w:rFonts w:ascii="Arial" w:hAnsi="Arial" w:cs="Arial"/>
        </w:rPr>
        <w:t>and</w:t>
      </w:r>
      <w:r w:rsidRPr="006C76CB">
        <w:rPr>
          <w:rFonts w:ascii="Arial" w:hAnsi="Arial" w:cs="Arial"/>
        </w:rPr>
        <w:t xml:space="preserve"> </w:t>
      </w:r>
      <w:proofErr w:type="spellStart"/>
      <w:r w:rsidRPr="006C76CB">
        <w:rPr>
          <w:rFonts w:ascii="Arial" w:hAnsi="Arial" w:cs="Arial"/>
        </w:rPr>
        <w:t>Mamali</w:t>
      </w:r>
      <w:proofErr w:type="spellEnd"/>
      <w:r w:rsidRPr="006C76CB">
        <w:rPr>
          <w:rFonts w:ascii="Arial" w:hAnsi="Arial" w:cs="Arial"/>
        </w:rPr>
        <w:t xml:space="preserve">, 1973); and the quality of care highlighting embedded structural </w:t>
      </w:r>
      <w:r w:rsidRPr="006C76CB">
        <w:rPr>
          <w:rFonts w:ascii="Arial" w:hAnsi="Arial" w:cs="Arial"/>
        </w:rPr>
        <w:lastRenderedPageBreak/>
        <w:t>barriers and their impact on children’s development (</w:t>
      </w:r>
      <w:proofErr w:type="spellStart"/>
      <w:r w:rsidRPr="006C76CB">
        <w:rPr>
          <w:rFonts w:ascii="Arial" w:hAnsi="Arial" w:cs="Arial"/>
        </w:rPr>
        <w:t>Dragoi</w:t>
      </w:r>
      <w:proofErr w:type="spellEnd"/>
      <w:r w:rsidRPr="006C76CB">
        <w:rPr>
          <w:rFonts w:ascii="Arial" w:hAnsi="Arial" w:cs="Arial"/>
        </w:rPr>
        <w:t>, 1981). No</w:t>
      </w:r>
      <w:r w:rsidR="00E55275" w:rsidRPr="006C76CB">
        <w:rPr>
          <w:rFonts w:ascii="Arial" w:hAnsi="Arial" w:cs="Arial"/>
        </w:rPr>
        <w:t>ne of the</w:t>
      </w:r>
      <w:r w:rsidRPr="006C76CB">
        <w:rPr>
          <w:rFonts w:ascii="Arial" w:hAnsi="Arial" w:cs="Arial"/>
        </w:rPr>
        <w:t xml:space="preserve"> papers discussed leaving care directly, but some understanding can be derived from the selected publications.    </w:t>
      </w:r>
    </w:p>
    <w:p w14:paraId="4A0F3F0E" w14:textId="6D3B092A" w:rsidR="005F2E48" w:rsidRPr="006C76CB" w:rsidRDefault="00C8248E" w:rsidP="00E527E2">
      <w:pPr>
        <w:rPr>
          <w:rFonts w:ascii="Arial" w:hAnsi="Arial" w:cs="Arial"/>
        </w:rPr>
      </w:pPr>
      <w:r w:rsidRPr="006C76CB">
        <w:rPr>
          <w:rFonts w:ascii="Arial" w:hAnsi="Arial" w:cs="Arial"/>
        </w:rPr>
        <w:t>The communist project was based on modernism, collectivism, and rapid development</w:t>
      </w:r>
      <w:r w:rsidR="006A513D" w:rsidRPr="006C76CB">
        <w:rPr>
          <w:rFonts w:ascii="Arial" w:hAnsi="Arial" w:cs="Arial"/>
        </w:rPr>
        <w:t>. At the foundation of the</w:t>
      </w:r>
      <w:r w:rsidRPr="006C76CB">
        <w:rPr>
          <w:rFonts w:ascii="Arial" w:hAnsi="Arial" w:cs="Arial"/>
        </w:rPr>
        <w:t>s</w:t>
      </w:r>
      <w:r w:rsidR="006A513D" w:rsidRPr="006C76CB">
        <w:rPr>
          <w:rFonts w:ascii="Arial" w:hAnsi="Arial" w:cs="Arial"/>
        </w:rPr>
        <w:t xml:space="preserve">e </w:t>
      </w:r>
      <w:r w:rsidRPr="006C76CB">
        <w:rPr>
          <w:rFonts w:ascii="Arial" w:hAnsi="Arial" w:cs="Arial"/>
        </w:rPr>
        <w:t>aspiration</w:t>
      </w:r>
      <w:r w:rsidR="006A513D" w:rsidRPr="006C76CB">
        <w:rPr>
          <w:rFonts w:ascii="Arial" w:hAnsi="Arial" w:cs="Arial"/>
        </w:rPr>
        <w:t>s</w:t>
      </w:r>
      <w:r w:rsidRPr="006C76CB">
        <w:rPr>
          <w:rFonts w:ascii="Arial" w:hAnsi="Arial" w:cs="Arial"/>
        </w:rPr>
        <w:t xml:space="preserve"> </w:t>
      </w:r>
      <w:r w:rsidR="00E62780" w:rsidRPr="006C76CB">
        <w:rPr>
          <w:rFonts w:ascii="Arial" w:hAnsi="Arial" w:cs="Arial"/>
        </w:rPr>
        <w:t>sat</w:t>
      </w:r>
      <w:r w:rsidR="00D15033" w:rsidRPr="006C76CB">
        <w:rPr>
          <w:rFonts w:ascii="Arial" w:hAnsi="Arial" w:cs="Arial"/>
        </w:rPr>
        <w:t xml:space="preserve"> </w:t>
      </w:r>
      <w:r w:rsidR="008C67A5" w:rsidRPr="006C76CB">
        <w:rPr>
          <w:rFonts w:ascii="Arial" w:hAnsi="Arial" w:cs="Arial"/>
        </w:rPr>
        <w:t>‘</w:t>
      </w:r>
      <w:r w:rsidRPr="006C76CB">
        <w:rPr>
          <w:rFonts w:ascii="Arial" w:hAnsi="Arial" w:cs="Arial"/>
          <w:b/>
          <w:bCs/>
          <w:i/>
          <w:iCs/>
        </w:rPr>
        <w:t>the</w:t>
      </w:r>
      <w:r w:rsidRPr="006C76CB">
        <w:rPr>
          <w:rFonts w:ascii="Arial" w:hAnsi="Arial" w:cs="Arial"/>
          <w:i/>
          <w:iCs/>
        </w:rPr>
        <w:t xml:space="preserve"> </w:t>
      </w:r>
      <w:r w:rsidR="008C67A5" w:rsidRPr="006C76CB">
        <w:rPr>
          <w:rFonts w:ascii="Arial" w:hAnsi="Arial" w:cs="Arial"/>
          <w:b/>
          <w:bCs/>
          <w:i/>
          <w:iCs/>
        </w:rPr>
        <w:t>New M</w:t>
      </w:r>
      <w:r w:rsidRPr="006C76CB">
        <w:rPr>
          <w:rFonts w:ascii="Arial" w:hAnsi="Arial" w:cs="Arial"/>
          <w:b/>
          <w:bCs/>
          <w:i/>
          <w:iCs/>
        </w:rPr>
        <w:t>an</w:t>
      </w:r>
      <w:r w:rsidR="008C67A5" w:rsidRPr="006C76CB">
        <w:rPr>
          <w:rFonts w:ascii="Arial" w:hAnsi="Arial" w:cs="Arial"/>
          <w:b/>
          <w:bCs/>
          <w:i/>
          <w:iCs/>
        </w:rPr>
        <w:t>’</w:t>
      </w:r>
      <w:r w:rsidR="00890AD5" w:rsidRPr="006C76CB">
        <w:rPr>
          <w:rFonts w:ascii="Arial" w:hAnsi="Arial" w:cs="Arial"/>
        </w:rPr>
        <w:t xml:space="preserve"> (</w:t>
      </w:r>
      <w:r w:rsidR="000E7F3F" w:rsidRPr="006C76CB">
        <w:rPr>
          <w:rFonts w:ascii="Arial" w:hAnsi="Arial" w:cs="Arial"/>
        </w:rPr>
        <w:t>Ionescu, 1969</w:t>
      </w:r>
      <w:r w:rsidR="00CA3F28" w:rsidRPr="006C76CB">
        <w:rPr>
          <w:rFonts w:ascii="Arial" w:hAnsi="Arial" w:cs="Arial"/>
        </w:rPr>
        <w:t>: 29</w:t>
      </w:r>
      <w:r w:rsidR="008F3CA3" w:rsidRPr="006C76CB">
        <w:rPr>
          <w:rFonts w:ascii="Arial" w:hAnsi="Arial" w:cs="Arial"/>
        </w:rPr>
        <w:t xml:space="preserve">; </w:t>
      </w:r>
      <w:proofErr w:type="spellStart"/>
      <w:r w:rsidR="008F3CA3" w:rsidRPr="006C76CB">
        <w:rPr>
          <w:rFonts w:ascii="Arial" w:hAnsi="Arial" w:cs="Arial"/>
        </w:rPr>
        <w:t>Badina</w:t>
      </w:r>
      <w:proofErr w:type="spellEnd"/>
      <w:r w:rsidR="008F3CA3" w:rsidRPr="006C76CB">
        <w:rPr>
          <w:rFonts w:ascii="Arial" w:hAnsi="Arial" w:cs="Arial"/>
        </w:rPr>
        <w:t xml:space="preserve"> and </w:t>
      </w:r>
      <w:proofErr w:type="spellStart"/>
      <w:r w:rsidR="008F3CA3" w:rsidRPr="006C76CB">
        <w:rPr>
          <w:rFonts w:ascii="Arial" w:hAnsi="Arial" w:cs="Arial"/>
        </w:rPr>
        <w:t>Mamali</w:t>
      </w:r>
      <w:proofErr w:type="spellEnd"/>
      <w:r w:rsidR="008F3CA3" w:rsidRPr="006C76CB">
        <w:rPr>
          <w:rFonts w:ascii="Arial" w:hAnsi="Arial" w:cs="Arial"/>
        </w:rPr>
        <w:t>, 1973</w:t>
      </w:r>
      <w:r w:rsidR="00890AD5" w:rsidRPr="006C76CB">
        <w:rPr>
          <w:rFonts w:ascii="Arial" w:hAnsi="Arial" w:cs="Arial"/>
        </w:rPr>
        <w:t>)</w:t>
      </w:r>
      <w:r w:rsidR="000E7F3F" w:rsidRPr="006C76CB">
        <w:rPr>
          <w:rFonts w:ascii="Arial" w:hAnsi="Arial" w:cs="Arial"/>
        </w:rPr>
        <w:t xml:space="preserve">, </w:t>
      </w:r>
      <w:r w:rsidR="00C0556D" w:rsidRPr="006C76CB">
        <w:rPr>
          <w:rFonts w:ascii="Arial" w:hAnsi="Arial" w:cs="Arial"/>
        </w:rPr>
        <w:t xml:space="preserve">represented by </w:t>
      </w:r>
      <w:r w:rsidR="00AB7FE0" w:rsidRPr="006C76CB">
        <w:rPr>
          <w:rFonts w:ascii="Arial" w:hAnsi="Arial" w:cs="Arial"/>
        </w:rPr>
        <w:t xml:space="preserve">a </w:t>
      </w:r>
      <w:r w:rsidR="007A7D62" w:rsidRPr="006C76CB">
        <w:rPr>
          <w:rFonts w:ascii="Arial" w:hAnsi="Arial" w:cs="Arial"/>
        </w:rPr>
        <w:t>highly qualified</w:t>
      </w:r>
      <w:r w:rsidR="00590ACA" w:rsidRPr="006C76CB">
        <w:rPr>
          <w:rFonts w:ascii="Arial" w:hAnsi="Arial" w:cs="Arial"/>
        </w:rPr>
        <w:t>,</w:t>
      </w:r>
      <w:r w:rsidRPr="006C76CB">
        <w:rPr>
          <w:rFonts w:ascii="Arial" w:hAnsi="Arial" w:cs="Arial"/>
        </w:rPr>
        <w:t xml:space="preserve"> independent thinker, </w:t>
      </w:r>
      <w:r w:rsidR="0017471F" w:rsidRPr="006C76CB">
        <w:rPr>
          <w:rFonts w:ascii="Arial" w:hAnsi="Arial" w:cs="Arial"/>
        </w:rPr>
        <w:t xml:space="preserve">without need for instruction or affirmation, </w:t>
      </w:r>
      <w:r w:rsidRPr="006C76CB">
        <w:rPr>
          <w:rFonts w:ascii="Arial" w:hAnsi="Arial" w:cs="Arial"/>
        </w:rPr>
        <w:t>with self-control</w:t>
      </w:r>
      <w:r w:rsidR="002B2763" w:rsidRPr="006C76CB">
        <w:rPr>
          <w:rFonts w:ascii="Arial" w:hAnsi="Arial" w:cs="Arial"/>
        </w:rPr>
        <w:t xml:space="preserve"> and the ability to</w:t>
      </w:r>
      <w:r w:rsidR="00736806" w:rsidRPr="006C76CB">
        <w:rPr>
          <w:rFonts w:ascii="Arial" w:hAnsi="Arial" w:cs="Arial"/>
        </w:rPr>
        <w:t xml:space="preserve"> </w:t>
      </w:r>
      <w:r w:rsidR="009F3AAE" w:rsidRPr="006C76CB">
        <w:rPr>
          <w:rFonts w:ascii="Arial" w:hAnsi="Arial" w:cs="Arial"/>
        </w:rPr>
        <w:t>balanc</w:t>
      </w:r>
      <w:r w:rsidR="00736806" w:rsidRPr="006C76CB">
        <w:rPr>
          <w:rFonts w:ascii="Arial" w:hAnsi="Arial" w:cs="Arial"/>
        </w:rPr>
        <w:t>e</w:t>
      </w:r>
      <w:r w:rsidRPr="006C76CB">
        <w:rPr>
          <w:rFonts w:ascii="Arial" w:hAnsi="Arial" w:cs="Arial"/>
        </w:rPr>
        <w:t xml:space="preserve"> </w:t>
      </w:r>
      <w:r w:rsidR="009F3AAE" w:rsidRPr="006C76CB">
        <w:rPr>
          <w:rFonts w:ascii="Arial" w:hAnsi="Arial" w:cs="Arial"/>
        </w:rPr>
        <w:t xml:space="preserve">his </w:t>
      </w:r>
      <w:r w:rsidRPr="006C76CB">
        <w:rPr>
          <w:rFonts w:ascii="Arial" w:hAnsi="Arial" w:cs="Arial"/>
        </w:rPr>
        <w:t xml:space="preserve">own will </w:t>
      </w:r>
      <w:r w:rsidR="003C0A79" w:rsidRPr="006C76CB">
        <w:rPr>
          <w:rFonts w:ascii="Arial" w:hAnsi="Arial" w:cs="Arial"/>
        </w:rPr>
        <w:t>with</w:t>
      </w:r>
      <w:r w:rsidRPr="006C76CB">
        <w:rPr>
          <w:rFonts w:ascii="Arial" w:hAnsi="Arial" w:cs="Arial"/>
        </w:rPr>
        <w:t xml:space="preserve"> the</w:t>
      </w:r>
      <w:r w:rsidR="009F3AAE" w:rsidRPr="006C76CB">
        <w:rPr>
          <w:rFonts w:ascii="Arial" w:hAnsi="Arial" w:cs="Arial"/>
        </w:rPr>
        <w:t xml:space="preserve"> needs of the socialist society</w:t>
      </w:r>
      <w:r w:rsidR="00736806" w:rsidRPr="006C76CB">
        <w:rPr>
          <w:rFonts w:ascii="Arial" w:hAnsi="Arial" w:cs="Arial"/>
        </w:rPr>
        <w:t>.</w:t>
      </w:r>
      <w:r w:rsidR="005F2E48" w:rsidRPr="006C76CB">
        <w:rPr>
          <w:rFonts w:ascii="Arial" w:hAnsi="Arial" w:cs="Arial"/>
        </w:rPr>
        <w:t xml:space="preserve"> </w:t>
      </w:r>
      <w:r w:rsidR="001E46C4" w:rsidRPr="006C76CB">
        <w:rPr>
          <w:rFonts w:ascii="Arial" w:hAnsi="Arial" w:cs="Arial"/>
        </w:rPr>
        <w:t xml:space="preserve">To achieve this, childhood </w:t>
      </w:r>
      <w:r w:rsidR="008D1DD0" w:rsidRPr="006C76CB">
        <w:rPr>
          <w:rFonts w:ascii="Arial" w:hAnsi="Arial" w:cs="Arial"/>
        </w:rPr>
        <w:t>required a new model of care</w:t>
      </w:r>
      <w:r w:rsidR="005A7188" w:rsidRPr="006C76CB">
        <w:rPr>
          <w:rFonts w:ascii="Arial" w:hAnsi="Arial" w:cs="Arial"/>
        </w:rPr>
        <w:t xml:space="preserve">. </w:t>
      </w:r>
    </w:p>
    <w:p w14:paraId="37FB9874" w14:textId="6F2F81E5" w:rsidR="00140042" w:rsidRPr="006C76CB" w:rsidRDefault="00F2130A" w:rsidP="00E527E2">
      <w:pPr>
        <w:rPr>
          <w:rFonts w:ascii="Arial" w:hAnsi="Arial" w:cs="Arial"/>
        </w:rPr>
      </w:pPr>
      <w:r w:rsidRPr="006C76CB">
        <w:rPr>
          <w:rFonts w:ascii="Arial" w:hAnsi="Arial" w:cs="Arial"/>
        </w:rPr>
        <w:t>C</w:t>
      </w:r>
      <w:r w:rsidR="00082238" w:rsidRPr="006C76CB">
        <w:rPr>
          <w:rFonts w:ascii="Arial" w:hAnsi="Arial" w:cs="Arial"/>
        </w:rPr>
        <w:t xml:space="preserve">ommunist </w:t>
      </w:r>
      <w:r w:rsidRPr="006C76CB">
        <w:rPr>
          <w:rFonts w:ascii="Arial" w:hAnsi="Arial" w:cs="Arial"/>
        </w:rPr>
        <w:t>child</w:t>
      </w:r>
      <w:r w:rsidR="00E84D92" w:rsidRPr="006C76CB">
        <w:rPr>
          <w:rFonts w:ascii="Arial" w:hAnsi="Arial" w:cs="Arial"/>
        </w:rPr>
        <w:t xml:space="preserve">care </w:t>
      </w:r>
      <w:r w:rsidR="00082238" w:rsidRPr="006C76CB">
        <w:rPr>
          <w:rFonts w:ascii="Arial" w:hAnsi="Arial" w:cs="Arial"/>
        </w:rPr>
        <w:t>was centred on the state as</w:t>
      </w:r>
      <w:r w:rsidR="00C0556D" w:rsidRPr="006C76CB">
        <w:rPr>
          <w:rFonts w:ascii="Arial" w:hAnsi="Arial" w:cs="Arial"/>
        </w:rPr>
        <w:t xml:space="preserve"> the</w:t>
      </w:r>
      <w:r w:rsidR="00082238" w:rsidRPr="006C76CB">
        <w:rPr>
          <w:rFonts w:ascii="Arial" w:hAnsi="Arial" w:cs="Arial"/>
        </w:rPr>
        <w:t xml:space="preserve"> optimal</w:t>
      </w:r>
      <w:r w:rsidR="008D1DD0" w:rsidRPr="006C76CB">
        <w:rPr>
          <w:rFonts w:ascii="Arial" w:hAnsi="Arial" w:cs="Arial"/>
        </w:rPr>
        <w:t xml:space="preserve"> caregiver, education as</w:t>
      </w:r>
      <w:r w:rsidR="00C0556D" w:rsidRPr="006C76CB">
        <w:rPr>
          <w:rFonts w:ascii="Arial" w:hAnsi="Arial" w:cs="Arial"/>
        </w:rPr>
        <w:t xml:space="preserve"> the</w:t>
      </w:r>
      <w:r w:rsidR="00FA24AA" w:rsidRPr="006C76CB">
        <w:rPr>
          <w:rFonts w:ascii="Arial" w:hAnsi="Arial" w:cs="Arial"/>
        </w:rPr>
        <w:t xml:space="preserve"> </w:t>
      </w:r>
      <w:r w:rsidR="008D1DD0" w:rsidRPr="006C76CB">
        <w:rPr>
          <w:rFonts w:ascii="Arial" w:hAnsi="Arial" w:cs="Arial"/>
        </w:rPr>
        <w:t xml:space="preserve">main vehicle </w:t>
      </w:r>
      <w:r w:rsidR="000A0C61" w:rsidRPr="006C76CB">
        <w:rPr>
          <w:rFonts w:ascii="Arial" w:hAnsi="Arial" w:cs="Arial"/>
        </w:rPr>
        <w:t>to</w:t>
      </w:r>
      <w:r w:rsidR="008D1DD0" w:rsidRPr="006C76CB">
        <w:rPr>
          <w:rFonts w:ascii="Arial" w:hAnsi="Arial" w:cs="Arial"/>
        </w:rPr>
        <w:t xml:space="preserve"> the New Man’s consciousness and skills, and on distrust</w:t>
      </w:r>
      <w:r w:rsidRPr="006C76CB">
        <w:rPr>
          <w:rFonts w:ascii="Arial" w:hAnsi="Arial" w:cs="Arial"/>
        </w:rPr>
        <w:t>ing</w:t>
      </w:r>
      <w:r w:rsidR="008D1DD0" w:rsidRPr="006C76CB">
        <w:rPr>
          <w:rFonts w:ascii="Arial" w:hAnsi="Arial" w:cs="Arial"/>
        </w:rPr>
        <w:t xml:space="preserve"> </w:t>
      </w:r>
      <w:r w:rsidR="00040E17" w:rsidRPr="006C76CB">
        <w:rPr>
          <w:rFonts w:ascii="Arial" w:hAnsi="Arial" w:cs="Arial"/>
        </w:rPr>
        <w:t xml:space="preserve">the capacity of </w:t>
      </w:r>
      <w:r w:rsidR="00140042" w:rsidRPr="006C76CB">
        <w:rPr>
          <w:rFonts w:ascii="Arial" w:hAnsi="Arial" w:cs="Arial"/>
        </w:rPr>
        <w:t>‘</w:t>
      </w:r>
      <w:r w:rsidR="00140042" w:rsidRPr="006C76CB">
        <w:rPr>
          <w:rFonts w:ascii="Arial" w:hAnsi="Arial" w:cs="Arial"/>
          <w:i/>
          <w:iCs/>
        </w:rPr>
        <w:t>disorganised</w:t>
      </w:r>
      <w:r w:rsidR="00D132AA" w:rsidRPr="006C76CB">
        <w:rPr>
          <w:rFonts w:ascii="Arial" w:hAnsi="Arial" w:cs="Arial"/>
          <w:i/>
          <w:iCs/>
        </w:rPr>
        <w:t>’</w:t>
      </w:r>
      <w:r w:rsidR="00D132AA" w:rsidRPr="006C76CB">
        <w:rPr>
          <w:rFonts w:ascii="Arial" w:hAnsi="Arial" w:cs="Arial"/>
        </w:rPr>
        <w:t xml:space="preserve"> (Ionescu, 1969: 20) ‘</w:t>
      </w:r>
      <w:r w:rsidR="00140042" w:rsidRPr="006C76CB">
        <w:rPr>
          <w:rFonts w:ascii="Arial" w:hAnsi="Arial" w:cs="Arial"/>
          <w:i/>
          <w:iCs/>
        </w:rPr>
        <w:t>problem</w:t>
      </w:r>
      <w:r w:rsidR="00140042" w:rsidRPr="006C76CB">
        <w:rPr>
          <w:rFonts w:ascii="Arial" w:hAnsi="Arial" w:cs="Arial"/>
          <w:i/>
          <w:iCs/>
          <w:sz w:val="20"/>
          <w:szCs w:val="20"/>
        </w:rPr>
        <w:t xml:space="preserve"> </w:t>
      </w:r>
      <w:r w:rsidR="001E46C4" w:rsidRPr="006C76CB">
        <w:rPr>
          <w:rFonts w:ascii="Arial" w:hAnsi="Arial" w:cs="Arial"/>
          <w:i/>
          <w:iCs/>
        </w:rPr>
        <w:t>familie</w:t>
      </w:r>
      <w:r w:rsidR="008D1DD0" w:rsidRPr="006C76CB">
        <w:rPr>
          <w:rFonts w:ascii="Arial" w:hAnsi="Arial" w:cs="Arial"/>
          <w:i/>
          <w:iCs/>
        </w:rPr>
        <w:t>s</w:t>
      </w:r>
      <w:r w:rsidR="001E46C4" w:rsidRPr="006C76CB">
        <w:rPr>
          <w:rFonts w:ascii="Arial" w:hAnsi="Arial" w:cs="Arial"/>
          <w:i/>
          <w:iCs/>
        </w:rPr>
        <w:t>’</w:t>
      </w:r>
      <w:r w:rsidR="008D1DD0" w:rsidRPr="006C76CB">
        <w:rPr>
          <w:rFonts w:ascii="Arial" w:hAnsi="Arial" w:cs="Arial"/>
        </w:rPr>
        <w:t xml:space="preserve"> </w:t>
      </w:r>
      <w:r w:rsidR="00D132AA" w:rsidRPr="006C76CB">
        <w:rPr>
          <w:rFonts w:ascii="Arial" w:hAnsi="Arial" w:cs="Arial"/>
        </w:rPr>
        <w:t>(</w:t>
      </w:r>
      <w:proofErr w:type="spellStart"/>
      <w:r w:rsidR="00310D2D" w:rsidRPr="006C76CB">
        <w:rPr>
          <w:rFonts w:ascii="Arial" w:hAnsi="Arial" w:cs="Arial"/>
        </w:rPr>
        <w:t>Dragoi</w:t>
      </w:r>
      <w:proofErr w:type="spellEnd"/>
      <w:r w:rsidR="00310D2D" w:rsidRPr="006C76CB">
        <w:rPr>
          <w:rFonts w:ascii="Arial" w:hAnsi="Arial" w:cs="Arial"/>
        </w:rPr>
        <w:t xml:space="preserve">, 1981: 11) </w:t>
      </w:r>
      <w:r w:rsidR="008D1DD0" w:rsidRPr="006C76CB">
        <w:rPr>
          <w:rFonts w:ascii="Arial" w:hAnsi="Arial" w:cs="Arial"/>
        </w:rPr>
        <w:t xml:space="preserve">to </w:t>
      </w:r>
      <w:r w:rsidR="00890AD5" w:rsidRPr="006C76CB">
        <w:rPr>
          <w:rFonts w:ascii="Arial" w:hAnsi="Arial" w:cs="Arial"/>
        </w:rPr>
        <w:t>mould</w:t>
      </w:r>
      <w:r w:rsidR="008D1DD0" w:rsidRPr="006C76CB">
        <w:rPr>
          <w:rFonts w:ascii="Arial" w:hAnsi="Arial" w:cs="Arial"/>
        </w:rPr>
        <w:t xml:space="preserve"> </w:t>
      </w:r>
      <w:r w:rsidR="00F94B70" w:rsidRPr="006C76CB">
        <w:rPr>
          <w:rFonts w:ascii="Arial" w:hAnsi="Arial" w:cs="Arial"/>
        </w:rPr>
        <w:t>children into the ‘</w:t>
      </w:r>
      <w:r w:rsidR="00F94B70" w:rsidRPr="006C76CB">
        <w:rPr>
          <w:rFonts w:ascii="Arial" w:hAnsi="Arial" w:cs="Arial"/>
          <w:i/>
          <w:iCs/>
        </w:rPr>
        <w:t xml:space="preserve">future of the </w:t>
      </w:r>
      <w:r w:rsidR="003B7837" w:rsidRPr="006C76CB">
        <w:rPr>
          <w:rFonts w:ascii="Arial" w:hAnsi="Arial" w:cs="Arial"/>
          <w:i/>
          <w:iCs/>
        </w:rPr>
        <w:t>socialist</w:t>
      </w:r>
      <w:r w:rsidR="00F94B70" w:rsidRPr="006C76CB">
        <w:rPr>
          <w:rFonts w:ascii="Arial" w:hAnsi="Arial" w:cs="Arial"/>
          <w:i/>
          <w:iCs/>
        </w:rPr>
        <w:t xml:space="preserve"> revolution’</w:t>
      </w:r>
      <w:r w:rsidR="000A719E" w:rsidRPr="006C76CB">
        <w:rPr>
          <w:rFonts w:ascii="Arial" w:hAnsi="Arial" w:cs="Arial"/>
        </w:rPr>
        <w:t xml:space="preserve"> (</w:t>
      </w:r>
      <w:proofErr w:type="spellStart"/>
      <w:r w:rsidR="000A719E" w:rsidRPr="006C76CB">
        <w:rPr>
          <w:rFonts w:ascii="Arial" w:hAnsi="Arial" w:cs="Arial"/>
        </w:rPr>
        <w:t>Werry</w:t>
      </w:r>
      <w:proofErr w:type="spellEnd"/>
      <w:r w:rsidR="000A719E" w:rsidRPr="006C76CB">
        <w:rPr>
          <w:rFonts w:ascii="Arial" w:hAnsi="Arial" w:cs="Arial"/>
        </w:rPr>
        <w:t>, 2005: 48)</w:t>
      </w:r>
      <w:r w:rsidR="00F94B70" w:rsidRPr="006C76CB">
        <w:rPr>
          <w:rFonts w:ascii="Arial" w:hAnsi="Arial" w:cs="Arial"/>
        </w:rPr>
        <w:t>.</w:t>
      </w:r>
      <w:r w:rsidR="007652AB" w:rsidRPr="006C76CB">
        <w:rPr>
          <w:rFonts w:ascii="Arial" w:hAnsi="Arial" w:cs="Arial"/>
        </w:rPr>
        <w:t xml:space="preserve"> </w:t>
      </w:r>
      <w:r w:rsidR="001E46C4" w:rsidRPr="006C76CB">
        <w:rPr>
          <w:rFonts w:ascii="Arial" w:hAnsi="Arial" w:cs="Arial"/>
        </w:rPr>
        <w:t xml:space="preserve">Borrowing from </w:t>
      </w:r>
      <w:r w:rsidR="00484B87" w:rsidRPr="006C76CB">
        <w:rPr>
          <w:rFonts w:ascii="Arial" w:hAnsi="Arial" w:cs="Arial"/>
        </w:rPr>
        <w:t>the Enlightenment</w:t>
      </w:r>
      <w:r w:rsidR="001E46C4" w:rsidRPr="006C76CB">
        <w:rPr>
          <w:rFonts w:ascii="Arial" w:hAnsi="Arial" w:cs="Arial"/>
        </w:rPr>
        <w:t xml:space="preserve"> that children are </w:t>
      </w:r>
      <w:r w:rsidR="00212077" w:rsidRPr="006C76CB">
        <w:rPr>
          <w:rFonts w:ascii="Arial" w:hAnsi="Arial" w:cs="Arial"/>
        </w:rPr>
        <w:t xml:space="preserve">mouldable but </w:t>
      </w:r>
      <w:r w:rsidR="001E46C4" w:rsidRPr="006C76CB">
        <w:rPr>
          <w:rFonts w:ascii="Arial" w:hAnsi="Arial" w:cs="Arial"/>
        </w:rPr>
        <w:t>corruptible by society</w:t>
      </w:r>
      <w:r w:rsidR="004B7233" w:rsidRPr="006C76CB">
        <w:rPr>
          <w:rFonts w:ascii="Arial" w:hAnsi="Arial" w:cs="Arial"/>
        </w:rPr>
        <w:t xml:space="preserve"> (</w:t>
      </w:r>
      <w:r w:rsidR="00CB1191" w:rsidRPr="006C76CB">
        <w:rPr>
          <w:rFonts w:ascii="Arial" w:hAnsi="Arial" w:cs="Arial"/>
        </w:rPr>
        <w:t>Ionescu, 1969</w:t>
      </w:r>
      <w:r w:rsidR="004B7233" w:rsidRPr="006C76CB">
        <w:rPr>
          <w:rFonts w:ascii="Arial" w:hAnsi="Arial" w:cs="Arial"/>
        </w:rPr>
        <w:t>)</w:t>
      </w:r>
      <w:r w:rsidR="001E46C4" w:rsidRPr="006C76CB">
        <w:rPr>
          <w:rFonts w:ascii="Arial" w:hAnsi="Arial" w:cs="Arial"/>
        </w:rPr>
        <w:t xml:space="preserve">, the state engineered the conditions for numerous children to be </w:t>
      </w:r>
      <w:r w:rsidR="003C0A79" w:rsidRPr="006C76CB">
        <w:rPr>
          <w:rFonts w:ascii="Arial" w:hAnsi="Arial" w:cs="Arial"/>
        </w:rPr>
        <w:t>placed in</w:t>
      </w:r>
      <w:r w:rsidR="001E46C4" w:rsidRPr="006C76CB">
        <w:rPr>
          <w:rFonts w:ascii="Arial" w:hAnsi="Arial" w:cs="Arial"/>
        </w:rPr>
        <w:t xml:space="preserve"> </w:t>
      </w:r>
      <w:r w:rsidR="00532CF3" w:rsidRPr="006C76CB">
        <w:rPr>
          <w:rFonts w:ascii="Arial" w:hAnsi="Arial" w:cs="Arial"/>
        </w:rPr>
        <w:t>public</w:t>
      </w:r>
      <w:r w:rsidR="00486839" w:rsidRPr="006C76CB">
        <w:rPr>
          <w:rFonts w:ascii="Arial" w:hAnsi="Arial" w:cs="Arial"/>
        </w:rPr>
        <w:t xml:space="preserve"> </w:t>
      </w:r>
      <w:r w:rsidR="00D228FF" w:rsidRPr="006C76CB">
        <w:rPr>
          <w:rFonts w:ascii="Arial" w:hAnsi="Arial" w:cs="Arial"/>
        </w:rPr>
        <w:t>child</w:t>
      </w:r>
      <w:r w:rsidR="001E46C4" w:rsidRPr="006C76CB">
        <w:rPr>
          <w:rFonts w:ascii="Arial" w:hAnsi="Arial" w:cs="Arial"/>
        </w:rPr>
        <w:t>care</w:t>
      </w:r>
      <w:r w:rsidR="00C142E2" w:rsidRPr="006C76CB">
        <w:rPr>
          <w:rFonts w:ascii="Arial" w:hAnsi="Arial" w:cs="Arial"/>
        </w:rPr>
        <w:t xml:space="preserve"> by </w:t>
      </w:r>
      <w:r w:rsidR="00486839" w:rsidRPr="006C76CB">
        <w:rPr>
          <w:rFonts w:ascii="Arial" w:hAnsi="Arial" w:cs="Arial"/>
        </w:rPr>
        <w:t xml:space="preserve">banning </w:t>
      </w:r>
      <w:r w:rsidR="001E46C4" w:rsidRPr="006C76CB">
        <w:rPr>
          <w:rFonts w:ascii="Arial" w:hAnsi="Arial" w:cs="Arial"/>
        </w:rPr>
        <w:t xml:space="preserve">family planning </w:t>
      </w:r>
      <w:r w:rsidR="00140042" w:rsidRPr="006C76CB">
        <w:rPr>
          <w:rFonts w:ascii="Arial" w:hAnsi="Arial" w:cs="Arial"/>
        </w:rPr>
        <w:t>(</w:t>
      </w:r>
      <w:r w:rsidR="00E97D6C" w:rsidRPr="006C76CB">
        <w:rPr>
          <w:rFonts w:ascii="Arial" w:hAnsi="Arial" w:cs="Arial"/>
        </w:rPr>
        <w:t>Decree 770</w:t>
      </w:r>
      <w:r w:rsidR="00A80DCD" w:rsidRPr="006C76CB">
        <w:rPr>
          <w:rFonts w:ascii="Arial" w:hAnsi="Arial" w:cs="Arial"/>
        </w:rPr>
        <w:t>/1966</w:t>
      </w:r>
      <w:r w:rsidR="00140042" w:rsidRPr="006C76CB">
        <w:rPr>
          <w:rFonts w:ascii="Arial" w:hAnsi="Arial" w:cs="Arial"/>
        </w:rPr>
        <w:t xml:space="preserve">). </w:t>
      </w:r>
      <w:r w:rsidR="005C6E6E" w:rsidRPr="006C76CB">
        <w:rPr>
          <w:rFonts w:ascii="Arial" w:hAnsi="Arial" w:cs="Arial"/>
        </w:rPr>
        <w:t>A</w:t>
      </w:r>
      <w:r w:rsidR="00EB767B" w:rsidRPr="006C76CB">
        <w:rPr>
          <w:rFonts w:ascii="Arial" w:hAnsi="Arial" w:cs="Arial"/>
        </w:rPr>
        <w:t xml:space="preserve"> year later</w:t>
      </w:r>
      <w:r w:rsidR="00D73A2F" w:rsidRPr="006C76CB">
        <w:rPr>
          <w:rFonts w:ascii="Arial" w:hAnsi="Arial" w:cs="Arial"/>
        </w:rPr>
        <w:t>,</w:t>
      </w:r>
      <w:r w:rsidR="00EB767B" w:rsidRPr="006C76CB">
        <w:rPr>
          <w:rFonts w:ascii="Arial" w:hAnsi="Arial" w:cs="Arial"/>
        </w:rPr>
        <w:t xml:space="preserve"> </w:t>
      </w:r>
      <w:r w:rsidR="00E97D6C" w:rsidRPr="006C76CB">
        <w:rPr>
          <w:rFonts w:ascii="Arial" w:hAnsi="Arial" w:cs="Arial"/>
        </w:rPr>
        <w:t>waves of children, unwanted</w:t>
      </w:r>
      <w:r w:rsidR="006F4BD2" w:rsidRPr="006C76CB">
        <w:rPr>
          <w:rFonts w:ascii="Arial" w:hAnsi="Arial" w:cs="Arial"/>
        </w:rPr>
        <w:t>, illegitimate, lightly diagnosed as disabled,</w:t>
      </w:r>
      <w:r w:rsidR="00E97D6C" w:rsidRPr="006C76CB">
        <w:rPr>
          <w:rFonts w:ascii="Arial" w:hAnsi="Arial" w:cs="Arial"/>
        </w:rPr>
        <w:t xml:space="preserve"> </w:t>
      </w:r>
      <w:r w:rsidR="00CA2F63" w:rsidRPr="006C76CB">
        <w:rPr>
          <w:rFonts w:ascii="Arial" w:hAnsi="Arial" w:cs="Arial"/>
        </w:rPr>
        <w:t>and</w:t>
      </w:r>
      <w:r w:rsidR="00E97D6C" w:rsidRPr="006C76CB">
        <w:rPr>
          <w:rFonts w:ascii="Arial" w:hAnsi="Arial" w:cs="Arial"/>
        </w:rPr>
        <w:t xml:space="preserve"> </w:t>
      </w:r>
      <w:r w:rsidR="00CA2F63" w:rsidRPr="006C76CB">
        <w:rPr>
          <w:rFonts w:ascii="Arial" w:hAnsi="Arial" w:cs="Arial"/>
        </w:rPr>
        <w:t xml:space="preserve">mostly </w:t>
      </w:r>
      <w:r w:rsidR="00FE48E2" w:rsidRPr="006C76CB">
        <w:rPr>
          <w:rFonts w:ascii="Arial" w:hAnsi="Arial" w:cs="Arial"/>
        </w:rPr>
        <w:t>born in</w:t>
      </w:r>
      <w:r w:rsidR="00D73A2F" w:rsidRPr="006C76CB">
        <w:rPr>
          <w:rFonts w:ascii="Arial" w:hAnsi="Arial" w:cs="Arial"/>
        </w:rPr>
        <w:t xml:space="preserve"> poverty </w:t>
      </w:r>
      <w:r w:rsidR="00CA2F63" w:rsidRPr="006C76CB">
        <w:rPr>
          <w:rFonts w:ascii="Arial" w:hAnsi="Arial" w:cs="Arial"/>
        </w:rPr>
        <w:t xml:space="preserve">(Stephenson </w:t>
      </w:r>
      <w:r w:rsidR="00CA2F63" w:rsidRPr="006C76CB">
        <w:rPr>
          <w:rFonts w:ascii="Arial" w:hAnsi="Arial" w:cs="Arial"/>
          <w:i/>
          <w:iCs/>
        </w:rPr>
        <w:t>et al</w:t>
      </w:r>
      <w:r w:rsidR="00CA2F63" w:rsidRPr="006C76CB">
        <w:rPr>
          <w:rFonts w:ascii="Arial" w:hAnsi="Arial" w:cs="Arial"/>
        </w:rPr>
        <w:t xml:space="preserve">., 1993) </w:t>
      </w:r>
      <w:r w:rsidR="00D73A2F" w:rsidRPr="006C76CB">
        <w:rPr>
          <w:rFonts w:ascii="Arial" w:hAnsi="Arial" w:cs="Arial"/>
        </w:rPr>
        <w:t>entered</w:t>
      </w:r>
      <w:r w:rsidR="00E97D6C" w:rsidRPr="006C76CB">
        <w:rPr>
          <w:rFonts w:ascii="Arial" w:hAnsi="Arial" w:cs="Arial"/>
        </w:rPr>
        <w:t xml:space="preserve"> </w:t>
      </w:r>
      <w:r w:rsidR="00415E7E" w:rsidRPr="006C76CB">
        <w:rPr>
          <w:rFonts w:ascii="Arial" w:hAnsi="Arial" w:cs="Arial"/>
        </w:rPr>
        <w:t xml:space="preserve">care </w:t>
      </w:r>
      <w:r w:rsidR="00E97D6C" w:rsidRPr="006C76CB">
        <w:rPr>
          <w:rFonts w:ascii="Arial" w:hAnsi="Arial" w:cs="Arial"/>
        </w:rPr>
        <w:t>inst</w:t>
      </w:r>
      <w:r w:rsidR="00553174" w:rsidRPr="006C76CB">
        <w:rPr>
          <w:rFonts w:ascii="Arial" w:hAnsi="Arial" w:cs="Arial"/>
        </w:rPr>
        <w:t>itution</w:t>
      </w:r>
      <w:r w:rsidR="00415E7E" w:rsidRPr="006C76CB">
        <w:rPr>
          <w:rFonts w:ascii="Arial" w:hAnsi="Arial" w:cs="Arial"/>
        </w:rPr>
        <w:t>s</w:t>
      </w:r>
      <w:r w:rsidR="00AB43E5" w:rsidRPr="006C76CB">
        <w:rPr>
          <w:rFonts w:ascii="Arial" w:hAnsi="Arial" w:cs="Arial"/>
        </w:rPr>
        <w:t xml:space="preserve">. </w:t>
      </w:r>
      <w:r w:rsidR="00E97D6C" w:rsidRPr="006C76CB">
        <w:rPr>
          <w:rFonts w:ascii="Arial" w:hAnsi="Arial" w:cs="Arial"/>
        </w:rPr>
        <w:t xml:space="preserve">A subsequent </w:t>
      </w:r>
      <w:r w:rsidR="00CA2F63" w:rsidRPr="006C76CB">
        <w:rPr>
          <w:rFonts w:ascii="Arial" w:hAnsi="Arial" w:cs="Arial"/>
        </w:rPr>
        <w:t>phenomenon developed</w:t>
      </w:r>
      <w:r w:rsidR="00F57330" w:rsidRPr="006C76CB">
        <w:rPr>
          <w:rFonts w:ascii="Arial" w:hAnsi="Arial" w:cs="Arial"/>
        </w:rPr>
        <w:t>,</w:t>
      </w:r>
      <w:r w:rsidR="00CA2F63" w:rsidRPr="006C76CB">
        <w:rPr>
          <w:rFonts w:ascii="Arial" w:hAnsi="Arial" w:cs="Arial"/>
        </w:rPr>
        <w:t xml:space="preserve"> </w:t>
      </w:r>
      <w:r w:rsidR="004116F2" w:rsidRPr="006C76CB">
        <w:rPr>
          <w:rFonts w:ascii="Arial" w:hAnsi="Arial" w:cs="Arial"/>
        </w:rPr>
        <w:t>public</w:t>
      </w:r>
      <w:r w:rsidR="00E97D6C" w:rsidRPr="006C76CB">
        <w:rPr>
          <w:rFonts w:ascii="Arial" w:hAnsi="Arial" w:cs="Arial"/>
        </w:rPr>
        <w:t xml:space="preserve"> </w:t>
      </w:r>
      <w:r w:rsidR="00140042" w:rsidRPr="006C76CB">
        <w:rPr>
          <w:rFonts w:ascii="Arial" w:hAnsi="Arial" w:cs="Arial"/>
        </w:rPr>
        <w:t>child</w:t>
      </w:r>
      <w:r w:rsidR="00E97D6C" w:rsidRPr="006C76CB">
        <w:rPr>
          <w:rFonts w:ascii="Arial" w:hAnsi="Arial" w:cs="Arial"/>
        </w:rPr>
        <w:t xml:space="preserve">care </w:t>
      </w:r>
      <w:r w:rsidR="00CA2F63" w:rsidRPr="006C76CB">
        <w:rPr>
          <w:rFonts w:ascii="Arial" w:hAnsi="Arial" w:cs="Arial"/>
        </w:rPr>
        <w:t xml:space="preserve">becoming a normalised </w:t>
      </w:r>
      <w:r w:rsidR="00E97D6C" w:rsidRPr="006C76CB">
        <w:rPr>
          <w:rFonts w:ascii="Arial" w:hAnsi="Arial" w:cs="Arial"/>
        </w:rPr>
        <w:t>alternative</w:t>
      </w:r>
      <w:r w:rsidR="003A461C" w:rsidRPr="006C76CB">
        <w:rPr>
          <w:rFonts w:ascii="Arial" w:hAnsi="Arial" w:cs="Arial"/>
        </w:rPr>
        <w:t xml:space="preserve"> (</w:t>
      </w:r>
      <w:proofErr w:type="spellStart"/>
      <w:r w:rsidR="003A461C" w:rsidRPr="006C76CB">
        <w:rPr>
          <w:rFonts w:ascii="Arial" w:hAnsi="Arial" w:cs="Arial"/>
        </w:rPr>
        <w:t>Zamfir</w:t>
      </w:r>
      <w:proofErr w:type="spellEnd"/>
      <w:r w:rsidR="003A461C" w:rsidRPr="006C76CB">
        <w:rPr>
          <w:rFonts w:ascii="Arial" w:hAnsi="Arial" w:cs="Arial"/>
        </w:rPr>
        <w:t xml:space="preserve"> and </w:t>
      </w:r>
      <w:proofErr w:type="spellStart"/>
      <w:r w:rsidR="003A461C" w:rsidRPr="006C76CB">
        <w:rPr>
          <w:rFonts w:ascii="Arial" w:hAnsi="Arial" w:cs="Arial"/>
        </w:rPr>
        <w:t>Zamfir</w:t>
      </w:r>
      <w:proofErr w:type="spellEnd"/>
      <w:r w:rsidR="003A461C" w:rsidRPr="006C76CB">
        <w:rPr>
          <w:rFonts w:ascii="Arial" w:hAnsi="Arial" w:cs="Arial"/>
        </w:rPr>
        <w:t>, 199</w:t>
      </w:r>
      <w:r w:rsidR="00C26901" w:rsidRPr="006C76CB">
        <w:rPr>
          <w:rFonts w:ascii="Arial" w:hAnsi="Arial" w:cs="Arial"/>
        </w:rPr>
        <w:t>7</w:t>
      </w:r>
      <w:r w:rsidR="003A461C" w:rsidRPr="006C76CB">
        <w:rPr>
          <w:rFonts w:ascii="Arial" w:hAnsi="Arial" w:cs="Arial"/>
        </w:rPr>
        <w:t>)</w:t>
      </w:r>
      <w:r w:rsidR="00140042" w:rsidRPr="006C76CB">
        <w:rPr>
          <w:rFonts w:ascii="Arial" w:hAnsi="Arial" w:cs="Arial"/>
        </w:rPr>
        <w:t>.</w:t>
      </w:r>
      <w:r w:rsidR="00584A21" w:rsidRPr="006C76CB">
        <w:rPr>
          <w:rFonts w:ascii="Arial" w:hAnsi="Arial" w:cs="Arial"/>
        </w:rPr>
        <w:t xml:space="preserve"> </w:t>
      </w:r>
      <w:r w:rsidR="00AB43E5" w:rsidRPr="006C76CB">
        <w:rPr>
          <w:rFonts w:ascii="Arial" w:hAnsi="Arial" w:cs="Arial"/>
        </w:rPr>
        <w:t xml:space="preserve">This created a </w:t>
      </w:r>
      <w:r w:rsidR="00C72382" w:rsidRPr="006C76CB">
        <w:rPr>
          <w:rFonts w:ascii="Arial" w:hAnsi="Arial" w:cs="Arial"/>
        </w:rPr>
        <w:t xml:space="preserve">powerful </w:t>
      </w:r>
      <w:r w:rsidR="00AB43E5" w:rsidRPr="006C76CB">
        <w:rPr>
          <w:rFonts w:ascii="Arial" w:hAnsi="Arial" w:cs="Arial"/>
        </w:rPr>
        <w:t xml:space="preserve">legacy </w:t>
      </w:r>
      <w:r w:rsidR="00C72382" w:rsidRPr="006C76CB">
        <w:rPr>
          <w:rFonts w:ascii="Arial" w:hAnsi="Arial" w:cs="Arial"/>
        </w:rPr>
        <w:t>which</w:t>
      </w:r>
      <w:r w:rsidR="00AB43E5" w:rsidRPr="006C76CB">
        <w:rPr>
          <w:rFonts w:ascii="Arial" w:hAnsi="Arial" w:cs="Arial"/>
        </w:rPr>
        <w:t xml:space="preserve"> resulted in an estimated 100,000 </w:t>
      </w:r>
      <w:r w:rsidR="00EC469E" w:rsidRPr="006C76CB">
        <w:rPr>
          <w:rFonts w:ascii="Arial" w:hAnsi="Arial" w:cs="Arial"/>
        </w:rPr>
        <w:t xml:space="preserve">institutionalised </w:t>
      </w:r>
      <w:r w:rsidR="0076524C" w:rsidRPr="006C76CB">
        <w:rPr>
          <w:rFonts w:ascii="Arial" w:hAnsi="Arial" w:cs="Arial"/>
        </w:rPr>
        <w:t>children</w:t>
      </w:r>
      <w:r w:rsidR="00AB43E5" w:rsidRPr="006C76CB">
        <w:rPr>
          <w:rFonts w:ascii="Arial" w:hAnsi="Arial" w:cs="Arial"/>
        </w:rPr>
        <w:t xml:space="preserve"> </w:t>
      </w:r>
      <w:r w:rsidR="00C72382" w:rsidRPr="006C76CB">
        <w:rPr>
          <w:rFonts w:ascii="Arial" w:hAnsi="Arial" w:cs="Arial"/>
        </w:rPr>
        <w:t>by</w:t>
      </w:r>
      <w:r w:rsidR="00AB43E5" w:rsidRPr="006C76CB">
        <w:rPr>
          <w:rFonts w:ascii="Arial" w:hAnsi="Arial" w:cs="Arial"/>
        </w:rPr>
        <w:t xml:space="preserve"> 1989</w:t>
      </w:r>
      <w:r w:rsidR="008F2619" w:rsidRPr="006C76CB">
        <w:rPr>
          <w:rFonts w:ascii="Arial" w:hAnsi="Arial" w:cs="Arial"/>
        </w:rPr>
        <w:t xml:space="preserve"> (</w:t>
      </w:r>
      <w:r w:rsidR="009E607B" w:rsidRPr="006C76CB">
        <w:rPr>
          <w:rFonts w:ascii="Arial" w:hAnsi="Arial" w:cs="Arial"/>
        </w:rPr>
        <w:t>Roth, 2000</w:t>
      </w:r>
      <w:r w:rsidR="008F2619" w:rsidRPr="006C76CB">
        <w:rPr>
          <w:rFonts w:ascii="Arial" w:hAnsi="Arial" w:cs="Arial"/>
        </w:rPr>
        <w:t>)</w:t>
      </w:r>
      <w:r w:rsidR="00AB43E5" w:rsidRPr="006C76CB">
        <w:rPr>
          <w:rFonts w:ascii="Arial" w:hAnsi="Arial" w:cs="Arial"/>
        </w:rPr>
        <w:t xml:space="preserve">.    </w:t>
      </w:r>
      <w:r w:rsidR="00140042" w:rsidRPr="006C76CB">
        <w:rPr>
          <w:rFonts w:ascii="Arial" w:hAnsi="Arial" w:cs="Arial"/>
        </w:rPr>
        <w:t xml:space="preserve"> </w:t>
      </w:r>
    </w:p>
    <w:p w14:paraId="4A146119" w14:textId="61B642E5" w:rsidR="00140042" w:rsidRPr="003302D3" w:rsidRDefault="00F11EC9" w:rsidP="005D5724">
      <w:pPr>
        <w:pStyle w:val="ListParagraph"/>
        <w:numPr>
          <w:ilvl w:val="2"/>
          <w:numId w:val="25"/>
        </w:numPr>
        <w:rPr>
          <w:rFonts w:ascii="Arial" w:hAnsi="Arial" w:cs="Arial"/>
          <w:iCs/>
        </w:rPr>
      </w:pPr>
      <w:r w:rsidRPr="003302D3">
        <w:rPr>
          <w:rFonts w:ascii="Arial" w:hAnsi="Arial" w:cs="Arial"/>
          <w:iCs/>
        </w:rPr>
        <w:t xml:space="preserve">Dominant </w:t>
      </w:r>
      <w:r w:rsidR="00D26E20" w:rsidRPr="003302D3">
        <w:rPr>
          <w:rFonts w:ascii="Arial" w:hAnsi="Arial" w:cs="Arial"/>
          <w:iCs/>
        </w:rPr>
        <w:t>P</w:t>
      </w:r>
      <w:r w:rsidR="002347BE" w:rsidRPr="003302D3">
        <w:rPr>
          <w:rFonts w:ascii="Arial" w:hAnsi="Arial" w:cs="Arial"/>
          <w:iCs/>
        </w:rPr>
        <w:t xml:space="preserve">ublic </w:t>
      </w:r>
      <w:r w:rsidR="00D26E20" w:rsidRPr="003302D3">
        <w:rPr>
          <w:rFonts w:ascii="Arial" w:hAnsi="Arial" w:cs="Arial"/>
          <w:iCs/>
        </w:rPr>
        <w:t>Childcare</w:t>
      </w:r>
      <w:r w:rsidR="002347BE" w:rsidRPr="003302D3">
        <w:rPr>
          <w:rFonts w:ascii="Arial" w:hAnsi="Arial" w:cs="Arial"/>
          <w:iCs/>
        </w:rPr>
        <w:t xml:space="preserve"> </w:t>
      </w:r>
      <w:r w:rsidR="00D26E20" w:rsidRPr="003302D3">
        <w:rPr>
          <w:rFonts w:ascii="Arial" w:hAnsi="Arial" w:cs="Arial"/>
          <w:iCs/>
        </w:rPr>
        <w:t>D</w:t>
      </w:r>
      <w:r w:rsidR="00140042" w:rsidRPr="003302D3">
        <w:rPr>
          <w:rFonts w:ascii="Arial" w:hAnsi="Arial" w:cs="Arial"/>
          <w:iCs/>
        </w:rPr>
        <w:t>iscourse</w:t>
      </w:r>
      <w:r w:rsidR="009E3DA4" w:rsidRPr="003302D3">
        <w:rPr>
          <w:rFonts w:ascii="Arial" w:hAnsi="Arial" w:cs="Arial"/>
          <w:iCs/>
        </w:rPr>
        <w:t xml:space="preserve"> </w:t>
      </w:r>
      <w:r w:rsidR="0045152E" w:rsidRPr="003302D3">
        <w:rPr>
          <w:rFonts w:ascii="Arial" w:hAnsi="Arial" w:cs="Arial"/>
          <w:iCs/>
        </w:rPr>
        <w:t>(</w:t>
      </w:r>
      <w:r w:rsidR="00DD7DA1" w:rsidRPr="003302D3">
        <w:rPr>
          <w:rFonts w:ascii="Arial" w:hAnsi="Arial" w:cs="Arial"/>
          <w:iCs/>
        </w:rPr>
        <w:t>Aspiration</w:t>
      </w:r>
      <w:r w:rsidR="0045152E" w:rsidRPr="003302D3">
        <w:rPr>
          <w:rFonts w:ascii="Arial" w:hAnsi="Arial" w:cs="Arial"/>
          <w:iCs/>
        </w:rPr>
        <w:t xml:space="preserve">) </w:t>
      </w:r>
    </w:p>
    <w:p w14:paraId="10676887" w14:textId="00265466" w:rsidR="004D1AE9" w:rsidRPr="006C76CB" w:rsidRDefault="00F57330" w:rsidP="00E527E2">
      <w:pPr>
        <w:rPr>
          <w:rFonts w:ascii="Arial" w:hAnsi="Arial" w:cs="Arial"/>
        </w:rPr>
      </w:pPr>
      <w:r w:rsidRPr="006C76CB">
        <w:rPr>
          <w:rFonts w:ascii="Arial" w:hAnsi="Arial" w:cs="Arial"/>
        </w:rPr>
        <w:t>I begin my</w:t>
      </w:r>
      <w:r w:rsidR="002B51F9" w:rsidRPr="006C76CB">
        <w:rPr>
          <w:rFonts w:ascii="Arial" w:hAnsi="Arial" w:cs="Arial"/>
        </w:rPr>
        <w:t xml:space="preserve"> </w:t>
      </w:r>
      <w:r w:rsidR="006E539A" w:rsidRPr="006C76CB">
        <w:rPr>
          <w:rFonts w:ascii="Arial" w:hAnsi="Arial" w:cs="Arial"/>
        </w:rPr>
        <w:t xml:space="preserve">exploration of </w:t>
      </w:r>
      <w:r w:rsidR="002B51F9" w:rsidRPr="006C76CB">
        <w:rPr>
          <w:rFonts w:ascii="Arial" w:hAnsi="Arial" w:cs="Arial"/>
        </w:rPr>
        <w:t>the building blocks of this situation</w:t>
      </w:r>
      <w:r w:rsidR="006E539A" w:rsidRPr="006C76CB">
        <w:rPr>
          <w:rFonts w:ascii="Arial" w:hAnsi="Arial" w:cs="Arial"/>
        </w:rPr>
        <w:t xml:space="preserve"> in the first column </w:t>
      </w:r>
      <w:r w:rsidR="00F047EE" w:rsidRPr="006C76CB">
        <w:rPr>
          <w:rFonts w:ascii="Arial" w:hAnsi="Arial" w:cs="Arial"/>
        </w:rPr>
        <w:t>of</w:t>
      </w:r>
      <w:r w:rsidRPr="006C76CB">
        <w:rPr>
          <w:rFonts w:ascii="Arial" w:hAnsi="Arial" w:cs="Arial"/>
        </w:rPr>
        <w:t xml:space="preserve"> Table 1 which </w:t>
      </w:r>
      <w:r w:rsidR="002B51F9" w:rsidRPr="006C76CB">
        <w:rPr>
          <w:rFonts w:ascii="Arial" w:hAnsi="Arial" w:cs="Arial"/>
        </w:rPr>
        <w:t xml:space="preserve">depicts </w:t>
      </w:r>
      <w:r w:rsidR="004E4F02" w:rsidRPr="006C76CB">
        <w:rPr>
          <w:rFonts w:ascii="Arial" w:hAnsi="Arial" w:cs="Arial"/>
        </w:rPr>
        <w:t>t</w:t>
      </w:r>
      <w:r w:rsidR="0015116E" w:rsidRPr="006C76CB">
        <w:rPr>
          <w:rFonts w:ascii="Arial" w:hAnsi="Arial" w:cs="Arial"/>
        </w:rPr>
        <w:t xml:space="preserve">he singular and </w:t>
      </w:r>
      <w:r w:rsidR="004B7233" w:rsidRPr="006C76CB">
        <w:rPr>
          <w:rFonts w:ascii="Arial" w:hAnsi="Arial" w:cs="Arial"/>
        </w:rPr>
        <w:t>unchallenged</w:t>
      </w:r>
      <w:r w:rsidR="0015116E" w:rsidRPr="006C76CB">
        <w:rPr>
          <w:rFonts w:ascii="Arial" w:hAnsi="Arial" w:cs="Arial"/>
        </w:rPr>
        <w:t xml:space="preserve"> discourse that </w:t>
      </w:r>
      <w:r w:rsidR="0015116E" w:rsidRPr="006C76CB">
        <w:rPr>
          <w:rFonts w:ascii="Arial" w:hAnsi="Arial" w:cs="Arial"/>
          <w:b/>
          <w:bCs/>
          <w:i/>
          <w:iCs/>
        </w:rPr>
        <w:t>the state</w:t>
      </w:r>
      <w:r w:rsidR="00552B4C" w:rsidRPr="006C76CB">
        <w:rPr>
          <w:rFonts w:ascii="Arial" w:hAnsi="Arial" w:cs="Arial"/>
          <w:b/>
          <w:bCs/>
          <w:i/>
          <w:iCs/>
        </w:rPr>
        <w:t xml:space="preserve"> </w:t>
      </w:r>
      <w:r w:rsidR="00960B6F" w:rsidRPr="006C76CB">
        <w:rPr>
          <w:rFonts w:ascii="Arial" w:hAnsi="Arial" w:cs="Arial"/>
          <w:b/>
          <w:bCs/>
          <w:i/>
          <w:iCs/>
        </w:rPr>
        <w:t>can</w:t>
      </w:r>
      <w:r w:rsidR="00AE1FC9" w:rsidRPr="006C76CB">
        <w:rPr>
          <w:rFonts w:ascii="Arial" w:hAnsi="Arial" w:cs="Arial"/>
          <w:b/>
          <w:bCs/>
          <w:i/>
          <w:iCs/>
        </w:rPr>
        <w:t xml:space="preserve"> ‘</w:t>
      </w:r>
      <w:r w:rsidR="00C018C6" w:rsidRPr="006C76CB">
        <w:rPr>
          <w:rFonts w:ascii="Arial" w:hAnsi="Arial" w:cs="Arial"/>
          <w:b/>
          <w:bCs/>
          <w:i/>
          <w:iCs/>
        </w:rPr>
        <w:t xml:space="preserve">optimally </w:t>
      </w:r>
      <w:r w:rsidR="00AE1FC9" w:rsidRPr="006C76CB">
        <w:rPr>
          <w:rFonts w:ascii="Arial" w:hAnsi="Arial" w:cs="Arial"/>
          <w:b/>
          <w:bCs/>
          <w:i/>
          <w:iCs/>
        </w:rPr>
        <w:t>replace the family’</w:t>
      </w:r>
      <w:r w:rsidR="00B84862" w:rsidRPr="006C76CB">
        <w:rPr>
          <w:rFonts w:ascii="Arial" w:hAnsi="Arial" w:cs="Arial"/>
        </w:rPr>
        <w:t xml:space="preserve"> (</w:t>
      </w:r>
      <w:proofErr w:type="spellStart"/>
      <w:r w:rsidR="00B84862" w:rsidRPr="006C76CB">
        <w:rPr>
          <w:rFonts w:ascii="Arial" w:hAnsi="Arial" w:cs="Arial"/>
        </w:rPr>
        <w:t>Dragoi</w:t>
      </w:r>
      <w:proofErr w:type="spellEnd"/>
      <w:r w:rsidR="00B84862" w:rsidRPr="006C76CB">
        <w:rPr>
          <w:rFonts w:ascii="Arial" w:hAnsi="Arial" w:cs="Arial"/>
        </w:rPr>
        <w:t>, 1981</w:t>
      </w:r>
      <w:r w:rsidR="00B90A72" w:rsidRPr="006C76CB">
        <w:rPr>
          <w:rFonts w:ascii="Arial" w:hAnsi="Arial" w:cs="Arial"/>
        </w:rPr>
        <w:t>: 7</w:t>
      </w:r>
      <w:r w:rsidR="00B84862" w:rsidRPr="006C76CB">
        <w:rPr>
          <w:rFonts w:ascii="Arial" w:hAnsi="Arial" w:cs="Arial"/>
        </w:rPr>
        <w:t>)</w:t>
      </w:r>
      <w:r w:rsidR="005451D2" w:rsidRPr="006C76CB">
        <w:rPr>
          <w:rFonts w:ascii="Arial" w:hAnsi="Arial" w:cs="Arial"/>
        </w:rPr>
        <w:t>.</w:t>
      </w:r>
      <w:r w:rsidR="00584A21" w:rsidRPr="006C76CB">
        <w:rPr>
          <w:rFonts w:ascii="Arial" w:hAnsi="Arial" w:cs="Arial"/>
        </w:rPr>
        <w:t xml:space="preserve"> </w:t>
      </w:r>
      <w:r w:rsidR="00331D83" w:rsidRPr="006C76CB">
        <w:rPr>
          <w:rFonts w:ascii="Arial" w:hAnsi="Arial" w:cs="Arial"/>
        </w:rPr>
        <w:t>This</w:t>
      </w:r>
      <w:r w:rsidRPr="006C76CB">
        <w:rPr>
          <w:rFonts w:ascii="Arial" w:hAnsi="Arial" w:cs="Arial"/>
        </w:rPr>
        <w:t xml:space="preserve"> discourse</w:t>
      </w:r>
      <w:r w:rsidR="00331D83" w:rsidRPr="006C76CB">
        <w:rPr>
          <w:rFonts w:ascii="Arial" w:hAnsi="Arial" w:cs="Arial"/>
        </w:rPr>
        <w:t xml:space="preserve"> was based on Marxist-Leninist ideas that ‘</w:t>
      </w:r>
      <w:r w:rsidR="00331D83" w:rsidRPr="006C76CB">
        <w:rPr>
          <w:rFonts w:ascii="Arial" w:hAnsi="Arial" w:cs="Arial"/>
          <w:i/>
          <w:iCs/>
        </w:rPr>
        <w:t>it is possible to educate children in the absence of parents’</w:t>
      </w:r>
      <w:r w:rsidR="00085786" w:rsidRPr="006C76CB">
        <w:rPr>
          <w:rFonts w:ascii="Arial" w:hAnsi="Arial" w:cs="Arial"/>
        </w:rPr>
        <w:t xml:space="preserve"> (</w:t>
      </w:r>
      <w:proofErr w:type="spellStart"/>
      <w:r w:rsidR="00085786" w:rsidRPr="006C76CB">
        <w:rPr>
          <w:rFonts w:ascii="Arial" w:hAnsi="Arial" w:cs="Arial"/>
        </w:rPr>
        <w:t>Dragoi</w:t>
      </w:r>
      <w:proofErr w:type="spellEnd"/>
      <w:r w:rsidR="00085786" w:rsidRPr="006C76CB">
        <w:rPr>
          <w:rFonts w:ascii="Arial" w:hAnsi="Arial" w:cs="Arial"/>
        </w:rPr>
        <w:t>, 1981: 23)</w:t>
      </w:r>
      <w:r w:rsidR="00331D83" w:rsidRPr="006C76CB">
        <w:rPr>
          <w:rFonts w:ascii="Arial" w:hAnsi="Arial" w:cs="Arial"/>
        </w:rPr>
        <w:t>,</w:t>
      </w:r>
      <w:r w:rsidRPr="006C76CB">
        <w:rPr>
          <w:rFonts w:ascii="Arial" w:hAnsi="Arial" w:cs="Arial"/>
        </w:rPr>
        <w:t xml:space="preserve"> </w:t>
      </w:r>
      <w:r w:rsidR="005736BD" w:rsidRPr="006C76CB">
        <w:rPr>
          <w:rFonts w:ascii="Arial" w:hAnsi="Arial" w:cs="Arial"/>
        </w:rPr>
        <w:t>rejecting</w:t>
      </w:r>
      <w:r w:rsidR="00331D83" w:rsidRPr="006C76CB">
        <w:rPr>
          <w:rFonts w:ascii="Arial" w:hAnsi="Arial" w:cs="Arial"/>
        </w:rPr>
        <w:t xml:space="preserve"> counter-theories such as Bowlby’s attachment theory.</w:t>
      </w:r>
      <w:r w:rsidR="000735D0" w:rsidRPr="006C76CB">
        <w:rPr>
          <w:rFonts w:ascii="Arial" w:hAnsi="Arial" w:cs="Arial"/>
        </w:rPr>
        <w:t xml:space="preserve"> </w:t>
      </w:r>
      <w:r w:rsidR="00D10C99" w:rsidRPr="006C76CB">
        <w:rPr>
          <w:rFonts w:ascii="Arial" w:hAnsi="Arial" w:cs="Arial"/>
        </w:rPr>
        <w:t>T</w:t>
      </w:r>
      <w:r w:rsidR="0081776D" w:rsidRPr="006C76CB">
        <w:rPr>
          <w:rFonts w:ascii="Arial" w:hAnsi="Arial" w:cs="Arial"/>
        </w:rPr>
        <w:t>hree</w:t>
      </w:r>
      <w:r w:rsidR="009E3DA4" w:rsidRPr="006C76CB">
        <w:rPr>
          <w:rFonts w:ascii="Arial" w:hAnsi="Arial" w:cs="Arial"/>
        </w:rPr>
        <w:t xml:space="preserve"> key ideas informed the nature, </w:t>
      </w:r>
      <w:proofErr w:type="gramStart"/>
      <w:r w:rsidR="009E3DA4" w:rsidRPr="006C76CB">
        <w:rPr>
          <w:rFonts w:ascii="Arial" w:hAnsi="Arial" w:cs="Arial"/>
        </w:rPr>
        <w:t>structure</w:t>
      </w:r>
      <w:proofErr w:type="gramEnd"/>
      <w:r w:rsidR="009E3DA4" w:rsidRPr="006C76CB">
        <w:rPr>
          <w:rFonts w:ascii="Arial" w:hAnsi="Arial" w:cs="Arial"/>
        </w:rPr>
        <w:t xml:space="preserve"> and model of </w:t>
      </w:r>
      <w:r w:rsidR="001727A0" w:rsidRPr="006C76CB">
        <w:rPr>
          <w:rFonts w:ascii="Arial" w:hAnsi="Arial" w:cs="Arial"/>
        </w:rPr>
        <w:t>public childcare</w:t>
      </w:r>
      <w:r w:rsidR="009E3DA4" w:rsidRPr="006C76CB">
        <w:rPr>
          <w:rFonts w:ascii="Arial" w:hAnsi="Arial" w:cs="Arial"/>
        </w:rPr>
        <w:t xml:space="preserve">. </w:t>
      </w:r>
    </w:p>
    <w:p w14:paraId="7B78AF7F" w14:textId="1D5FFB3C" w:rsidR="00EF7205" w:rsidRPr="006C76CB" w:rsidRDefault="0081776D" w:rsidP="00E527E2">
      <w:pPr>
        <w:rPr>
          <w:rFonts w:ascii="Arial" w:hAnsi="Arial" w:cs="Arial"/>
        </w:rPr>
      </w:pPr>
      <w:r w:rsidRPr="006C76CB">
        <w:rPr>
          <w:rFonts w:ascii="Arial" w:hAnsi="Arial" w:cs="Arial"/>
        </w:rPr>
        <w:t xml:space="preserve">Firstly, </w:t>
      </w:r>
      <w:r w:rsidR="00A67888" w:rsidRPr="006C76CB">
        <w:rPr>
          <w:rFonts w:ascii="Arial" w:hAnsi="Arial" w:cs="Arial"/>
        </w:rPr>
        <w:t>the</w:t>
      </w:r>
      <w:r w:rsidRPr="006C76CB">
        <w:rPr>
          <w:rFonts w:ascii="Arial" w:hAnsi="Arial" w:cs="Arial"/>
        </w:rPr>
        <w:t xml:space="preserve"> imperative that children develop </w:t>
      </w:r>
      <w:r w:rsidR="00686A9B" w:rsidRPr="006C76CB">
        <w:rPr>
          <w:rFonts w:ascii="Arial" w:hAnsi="Arial" w:cs="Arial"/>
        </w:rPr>
        <w:t>a</w:t>
      </w:r>
      <w:r w:rsidRPr="006C76CB">
        <w:rPr>
          <w:rFonts w:ascii="Arial" w:hAnsi="Arial" w:cs="Arial"/>
        </w:rPr>
        <w:t xml:space="preserve"> </w:t>
      </w:r>
      <w:r w:rsidR="00EC142C" w:rsidRPr="006C76CB">
        <w:rPr>
          <w:rFonts w:ascii="Arial" w:hAnsi="Arial" w:cs="Arial"/>
        </w:rPr>
        <w:t>‘</w:t>
      </w:r>
      <w:r w:rsidRPr="006C76CB">
        <w:rPr>
          <w:rFonts w:ascii="Arial" w:hAnsi="Arial" w:cs="Arial"/>
          <w:i/>
          <w:iCs/>
        </w:rPr>
        <w:t xml:space="preserve">socialist </w:t>
      </w:r>
      <w:r w:rsidR="008158D0" w:rsidRPr="006C76CB">
        <w:rPr>
          <w:rFonts w:ascii="Arial" w:hAnsi="Arial" w:cs="Arial"/>
          <w:i/>
          <w:iCs/>
        </w:rPr>
        <w:t xml:space="preserve">collectivist </w:t>
      </w:r>
      <w:r w:rsidRPr="006C76CB">
        <w:rPr>
          <w:rFonts w:ascii="Arial" w:hAnsi="Arial" w:cs="Arial"/>
          <w:i/>
          <w:iCs/>
        </w:rPr>
        <w:t>consciousness</w:t>
      </w:r>
      <w:r w:rsidR="00EC142C" w:rsidRPr="006C76CB">
        <w:rPr>
          <w:rFonts w:ascii="Arial" w:hAnsi="Arial" w:cs="Arial"/>
          <w:i/>
          <w:iCs/>
        </w:rPr>
        <w:t>’</w:t>
      </w:r>
      <w:r w:rsidR="00834A09" w:rsidRPr="006C76CB">
        <w:rPr>
          <w:rFonts w:ascii="Arial" w:hAnsi="Arial" w:cs="Arial"/>
        </w:rPr>
        <w:t xml:space="preserve"> (Ionescu</w:t>
      </w:r>
      <w:r w:rsidR="00697CCF" w:rsidRPr="006C76CB">
        <w:rPr>
          <w:rFonts w:ascii="Arial" w:hAnsi="Arial" w:cs="Arial"/>
        </w:rPr>
        <w:t>,</w:t>
      </w:r>
      <w:r w:rsidR="00834A09" w:rsidRPr="006C76CB">
        <w:rPr>
          <w:rFonts w:ascii="Arial" w:hAnsi="Arial" w:cs="Arial"/>
        </w:rPr>
        <w:t xml:space="preserve"> 1969</w:t>
      </w:r>
      <w:r w:rsidR="004E2B29" w:rsidRPr="006C76CB">
        <w:rPr>
          <w:rFonts w:ascii="Arial" w:hAnsi="Arial" w:cs="Arial"/>
        </w:rPr>
        <w:t>: 149</w:t>
      </w:r>
      <w:r w:rsidR="00834A09" w:rsidRPr="006C76CB">
        <w:rPr>
          <w:rFonts w:ascii="Arial" w:hAnsi="Arial" w:cs="Arial"/>
        </w:rPr>
        <w:t>)</w:t>
      </w:r>
      <w:r w:rsidR="00F57330" w:rsidRPr="006C76CB">
        <w:rPr>
          <w:rFonts w:ascii="Arial" w:hAnsi="Arial" w:cs="Arial"/>
        </w:rPr>
        <w:t>. This</w:t>
      </w:r>
      <w:r w:rsidR="00766245" w:rsidRPr="006C76CB">
        <w:rPr>
          <w:rFonts w:ascii="Arial" w:hAnsi="Arial" w:cs="Arial"/>
        </w:rPr>
        <w:t xml:space="preserve"> resulted in </w:t>
      </w:r>
      <w:r w:rsidR="009E3DA4" w:rsidRPr="006C76CB">
        <w:rPr>
          <w:rFonts w:ascii="Arial" w:hAnsi="Arial" w:cs="Arial"/>
        </w:rPr>
        <w:t>collective</w:t>
      </w:r>
      <w:r w:rsidR="00E6078F" w:rsidRPr="006C76CB">
        <w:rPr>
          <w:rFonts w:ascii="Arial" w:hAnsi="Arial" w:cs="Arial"/>
        </w:rPr>
        <w:t>,</w:t>
      </w:r>
      <w:r w:rsidR="009E3DA4" w:rsidRPr="006C76CB">
        <w:rPr>
          <w:rFonts w:ascii="Arial" w:hAnsi="Arial" w:cs="Arial"/>
        </w:rPr>
        <w:t xml:space="preserve"> </w:t>
      </w:r>
      <w:r w:rsidR="000735D0" w:rsidRPr="006C76CB">
        <w:rPr>
          <w:rFonts w:ascii="Arial" w:hAnsi="Arial" w:cs="Arial"/>
        </w:rPr>
        <w:t>socially</w:t>
      </w:r>
      <w:r w:rsidR="00653143">
        <w:rPr>
          <w:rFonts w:ascii="Arial" w:hAnsi="Arial" w:cs="Arial"/>
        </w:rPr>
        <w:t xml:space="preserve"> </w:t>
      </w:r>
      <w:r w:rsidR="000735D0" w:rsidRPr="006C76CB">
        <w:rPr>
          <w:rFonts w:ascii="Arial" w:hAnsi="Arial" w:cs="Arial"/>
        </w:rPr>
        <w:t xml:space="preserve">isolated, </w:t>
      </w:r>
      <w:r w:rsidR="009E3DA4" w:rsidRPr="006C76CB">
        <w:rPr>
          <w:rFonts w:ascii="Arial" w:hAnsi="Arial" w:cs="Arial"/>
        </w:rPr>
        <w:t xml:space="preserve">large-scale </w:t>
      </w:r>
      <w:r w:rsidR="006A6D06" w:rsidRPr="006C76CB">
        <w:rPr>
          <w:rFonts w:ascii="Arial" w:hAnsi="Arial" w:cs="Arial"/>
        </w:rPr>
        <w:t>children’s homes</w:t>
      </w:r>
      <w:r w:rsidR="009E3DA4" w:rsidRPr="006C76CB">
        <w:rPr>
          <w:rFonts w:ascii="Arial" w:hAnsi="Arial" w:cs="Arial"/>
        </w:rPr>
        <w:t xml:space="preserve"> </w:t>
      </w:r>
      <w:r w:rsidR="00686A9B" w:rsidRPr="006C76CB">
        <w:rPr>
          <w:rFonts w:ascii="Arial" w:hAnsi="Arial" w:cs="Arial"/>
        </w:rPr>
        <w:t>of</w:t>
      </w:r>
      <w:r w:rsidR="00F57330" w:rsidRPr="006C76CB">
        <w:rPr>
          <w:rFonts w:ascii="Arial" w:hAnsi="Arial" w:cs="Arial"/>
        </w:rPr>
        <w:t xml:space="preserve"> between</w:t>
      </w:r>
      <w:r w:rsidR="009E3DA4" w:rsidRPr="006C76CB">
        <w:rPr>
          <w:rFonts w:ascii="Arial" w:hAnsi="Arial" w:cs="Arial"/>
        </w:rPr>
        <w:t xml:space="preserve"> 55 </w:t>
      </w:r>
      <w:r w:rsidR="00686A9B" w:rsidRPr="006C76CB">
        <w:rPr>
          <w:rFonts w:ascii="Arial" w:hAnsi="Arial" w:cs="Arial"/>
        </w:rPr>
        <w:t>to</w:t>
      </w:r>
      <w:r w:rsidR="009E3DA4" w:rsidRPr="006C76CB">
        <w:rPr>
          <w:rFonts w:ascii="Arial" w:hAnsi="Arial" w:cs="Arial"/>
        </w:rPr>
        <w:t xml:space="preserve"> 1000 children per unit</w:t>
      </w:r>
      <w:r w:rsidR="000A58E1" w:rsidRPr="006C76CB">
        <w:rPr>
          <w:rFonts w:ascii="Arial" w:hAnsi="Arial" w:cs="Arial"/>
        </w:rPr>
        <w:t xml:space="preserve">. </w:t>
      </w:r>
      <w:r w:rsidR="009E3DA4" w:rsidRPr="006C76CB">
        <w:rPr>
          <w:rFonts w:ascii="Arial" w:hAnsi="Arial" w:cs="Arial"/>
        </w:rPr>
        <w:t>The aim</w:t>
      </w:r>
      <w:r w:rsidR="0097139B" w:rsidRPr="006C76CB">
        <w:rPr>
          <w:rFonts w:ascii="Arial" w:hAnsi="Arial" w:cs="Arial"/>
        </w:rPr>
        <w:t>s</w:t>
      </w:r>
      <w:r w:rsidR="009E3DA4" w:rsidRPr="006C76CB">
        <w:rPr>
          <w:rFonts w:ascii="Arial" w:hAnsi="Arial" w:cs="Arial"/>
        </w:rPr>
        <w:t xml:space="preserve"> of care </w:t>
      </w:r>
      <w:r w:rsidR="0097139B" w:rsidRPr="006C76CB">
        <w:rPr>
          <w:rFonts w:ascii="Arial" w:hAnsi="Arial" w:cs="Arial"/>
        </w:rPr>
        <w:t>were</w:t>
      </w:r>
      <w:r w:rsidR="0031423A" w:rsidRPr="006C76CB">
        <w:rPr>
          <w:rFonts w:ascii="Arial" w:hAnsi="Arial" w:cs="Arial"/>
        </w:rPr>
        <w:t xml:space="preserve"> </w:t>
      </w:r>
      <w:r w:rsidR="009E3DA4" w:rsidRPr="006C76CB">
        <w:rPr>
          <w:rFonts w:ascii="Arial" w:hAnsi="Arial" w:cs="Arial"/>
        </w:rPr>
        <w:t xml:space="preserve">to prepare the </w:t>
      </w:r>
      <w:r w:rsidR="0031423A" w:rsidRPr="006C76CB">
        <w:rPr>
          <w:rFonts w:ascii="Arial" w:hAnsi="Arial" w:cs="Arial"/>
        </w:rPr>
        <w:t>‘</w:t>
      </w:r>
      <w:r w:rsidR="009E3DA4" w:rsidRPr="006C76CB">
        <w:rPr>
          <w:rFonts w:ascii="Arial" w:hAnsi="Arial" w:cs="Arial"/>
          <w:i/>
          <w:iCs/>
        </w:rPr>
        <w:t>communards</w:t>
      </w:r>
      <w:r w:rsidR="0031423A" w:rsidRPr="006C76CB">
        <w:rPr>
          <w:rFonts w:ascii="Arial" w:hAnsi="Arial" w:cs="Arial"/>
          <w:i/>
          <w:iCs/>
        </w:rPr>
        <w:t>’</w:t>
      </w:r>
      <w:r w:rsidR="009E3DA4" w:rsidRPr="006C76CB">
        <w:rPr>
          <w:rFonts w:ascii="Arial" w:hAnsi="Arial" w:cs="Arial"/>
        </w:rPr>
        <w:t xml:space="preserve"> for collective living, values, and norms</w:t>
      </w:r>
      <w:r w:rsidR="00960B6F" w:rsidRPr="006C76CB">
        <w:rPr>
          <w:rFonts w:ascii="Arial" w:hAnsi="Arial" w:cs="Arial"/>
        </w:rPr>
        <w:t xml:space="preserve"> (Makarenko, in </w:t>
      </w:r>
      <w:r w:rsidR="00AF0CEE" w:rsidRPr="006C76CB">
        <w:rPr>
          <w:rFonts w:ascii="Arial" w:hAnsi="Arial" w:cs="Arial"/>
        </w:rPr>
        <w:t>Ionescu, 1969</w:t>
      </w:r>
      <w:r w:rsidR="002B2814" w:rsidRPr="006C76CB">
        <w:rPr>
          <w:rFonts w:ascii="Arial" w:hAnsi="Arial" w:cs="Arial"/>
        </w:rPr>
        <w:t>: 28</w:t>
      </w:r>
      <w:r w:rsidR="00960B6F" w:rsidRPr="006C76CB">
        <w:rPr>
          <w:rFonts w:ascii="Arial" w:hAnsi="Arial" w:cs="Arial"/>
        </w:rPr>
        <w:t>)</w:t>
      </w:r>
      <w:r w:rsidR="00F57330" w:rsidRPr="006C76CB">
        <w:rPr>
          <w:rFonts w:ascii="Arial" w:hAnsi="Arial" w:cs="Arial"/>
        </w:rPr>
        <w:t>, as well as</w:t>
      </w:r>
      <w:r w:rsidR="009E3DA4" w:rsidRPr="006C76CB">
        <w:rPr>
          <w:rFonts w:ascii="Arial" w:hAnsi="Arial" w:cs="Arial"/>
        </w:rPr>
        <w:t xml:space="preserve"> to</w:t>
      </w:r>
      <w:r w:rsidR="004D1AE9" w:rsidRPr="006C76CB">
        <w:rPr>
          <w:rFonts w:ascii="Arial" w:hAnsi="Arial" w:cs="Arial"/>
        </w:rPr>
        <w:t xml:space="preserve"> develop individuals free of</w:t>
      </w:r>
      <w:r w:rsidR="009E3DA4" w:rsidRPr="006C76CB">
        <w:rPr>
          <w:rFonts w:ascii="Arial" w:hAnsi="Arial" w:cs="Arial"/>
        </w:rPr>
        <w:t xml:space="preserve"> attachments and </w:t>
      </w:r>
      <w:r w:rsidR="0031423A" w:rsidRPr="006C76CB">
        <w:rPr>
          <w:rFonts w:ascii="Arial" w:hAnsi="Arial" w:cs="Arial"/>
        </w:rPr>
        <w:t xml:space="preserve">able </w:t>
      </w:r>
      <w:r w:rsidR="006A5F43" w:rsidRPr="006C76CB">
        <w:rPr>
          <w:rFonts w:ascii="Arial" w:hAnsi="Arial" w:cs="Arial"/>
        </w:rPr>
        <w:t xml:space="preserve">to </w:t>
      </w:r>
      <w:r w:rsidR="009E3DA4" w:rsidRPr="006C76CB">
        <w:rPr>
          <w:rFonts w:ascii="Arial" w:hAnsi="Arial" w:cs="Arial"/>
        </w:rPr>
        <w:t>think independently</w:t>
      </w:r>
      <w:r w:rsidR="000E1850" w:rsidRPr="006C76CB">
        <w:rPr>
          <w:rFonts w:ascii="Arial" w:hAnsi="Arial" w:cs="Arial"/>
        </w:rPr>
        <w:t xml:space="preserve"> </w:t>
      </w:r>
      <w:r w:rsidR="009E3DA4" w:rsidRPr="006C76CB">
        <w:rPr>
          <w:rFonts w:ascii="Arial" w:hAnsi="Arial" w:cs="Arial"/>
        </w:rPr>
        <w:t xml:space="preserve">as early as possible. </w:t>
      </w:r>
      <w:r w:rsidR="00175083" w:rsidRPr="006C76CB">
        <w:rPr>
          <w:rFonts w:ascii="Arial" w:hAnsi="Arial" w:cs="Arial"/>
        </w:rPr>
        <w:t xml:space="preserve">On leaving care </w:t>
      </w:r>
      <w:r w:rsidR="007A5DCC" w:rsidRPr="006C76CB">
        <w:rPr>
          <w:rFonts w:ascii="Arial" w:hAnsi="Arial" w:cs="Arial"/>
        </w:rPr>
        <w:t xml:space="preserve">young people </w:t>
      </w:r>
      <w:r w:rsidR="00F57330" w:rsidRPr="006C76CB">
        <w:rPr>
          <w:rFonts w:ascii="Arial" w:hAnsi="Arial" w:cs="Arial"/>
        </w:rPr>
        <w:t xml:space="preserve">would be </w:t>
      </w:r>
      <w:r w:rsidR="00D10C99" w:rsidRPr="006C76CB">
        <w:rPr>
          <w:rFonts w:ascii="Arial" w:hAnsi="Arial" w:cs="Arial"/>
        </w:rPr>
        <w:t>expected to enter</w:t>
      </w:r>
      <w:r w:rsidR="00E2351D" w:rsidRPr="006C76CB">
        <w:rPr>
          <w:rFonts w:ascii="Arial" w:hAnsi="Arial" w:cs="Arial"/>
        </w:rPr>
        <w:t xml:space="preserve"> seamlessly</w:t>
      </w:r>
      <w:r w:rsidR="004D1AE9" w:rsidRPr="006C76CB">
        <w:rPr>
          <w:rFonts w:ascii="Arial" w:hAnsi="Arial" w:cs="Arial"/>
        </w:rPr>
        <w:t xml:space="preserve"> into</w:t>
      </w:r>
      <w:r w:rsidR="00E2351D" w:rsidRPr="006C76CB">
        <w:rPr>
          <w:rFonts w:ascii="Arial" w:hAnsi="Arial" w:cs="Arial"/>
        </w:rPr>
        <w:t xml:space="preserve"> the flow of industrial youth.</w:t>
      </w:r>
    </w:p>
    <w:p w14:paraId="5FF1A467" w14:textId="4D1650E9" w:rsidR="00315B82" w:rsidRPr="006C76CB" w:rsidRDefault="0081776D" w:rsidP="00E527E2">
      <w:pPr>
        <w:rPr>
          <w:rFonts w:ascii="Arial" w:hAnsi="Arial" w:cs="Arial"/>
        </w:rPr>
      </w:pPr>
      <w:r w:rsidRPr="006C76CB">
        <w:rPr>
          <w:rFonts w:ascii="Arial" w:hAnsi="Arial" w:cs="Arial"/>
        </w:rPr>
        <w:t xml:space="preserve">Secondly, </w:t>
      </w:r>
      <w:r w:rsidR="008926A3" w:rsidRPr="006C76CB">
        <w:rPr>
          <w:rFonts w:ascii="Arial" w:hAnsi="Arial" w:cs="Arial"/>
          <w:b/>
          <w:bCs/>
          <w:i/>
          <w:iCs/>
        </w:rPr>
        <w:t>education</w:t>
      </w:r>
      <w:r w:rsidR="008926A3" w:rsidRPr="006C76CB">
        <w:rPr>
          <w:rFonts w:ascii="Arial" w:hAnsi="Arial" w:cs="Arial"/>
        </w:rPr>
        <w:t xml:space="preserve"> </w:t>
      </w:r>
      <w:proofErr w:type="gramStart"/>
      <w:r w:rsidR="008926A3" w:rsidRPr="006C76CB">
        <w:rPr>
          <w:rFonts w:ascii="Arial" w:hAnsi="Arial" w:cs="Arial"/>
        </w:rPr>
        <w:t>was</w:t>
      </w:r>
      <w:r w:rsidR="00F57330" w:rsidRPr="006C76CB">
        <w:rPr>
          <w:rFonts w:ascii="Arial" w:hAnsi="Arial" w:cs="Arial"/>
        </w:rPr>
        <w:t xml:space="preserve"> seen as</w:t>
      </w:r>
      <w:proofErr w:type="gramEnd"/>
      <w:r w:rsidR="008926A3" w:rsidRPr="006C76CB">
        <w:rPr>
          <w:rFonts w:ascii="Arial" w:hAnsi="Arial" w:cs="Arial"/>
        </w:rPr>
        <w:t xml:space="preserve"> the </w:t>
      </w:r>
      <w:r w:rsidR="00863B07" w:rsidRPr="006C76CB">
        <w:rPr>
          <w:rFonts w:ascii="Arial" w:hAnsi="Arial" w:cs="Arial"/>
        </w:rPr>
        <w:t>main</w:t>
      </w:r>
      <w:r w:rsidR="008926A3" w:rsidRPr="006C76CB">
        <w:rPr>
          <w:rFonts w:ascii="Arial" w:hAnsi="Arial" w:cs="Arial"/>
        </w:rPr>
        <w:t xml:space="preserve"> vehicle</w:t>
      </w:r>
      <w:r w:rsidR="00F57330" w:rsidRPr="006C76CB">
        <w:rPr>
          <w:rFonts w:ascii="Arial" w:hAnsi="Arial" w:cs="Arial"/>
        </w:rPr>
        <w:t xml:space="preserve"> in</w:t>
      </w:r>
      <w:r w:rsidR="008926A3" w:rsidRPr="006C76CB">
        <w:rPr>
          <w:rFonts w:ascii="Arial" w:hAnsi="Arial" w:cs="Arial"/>
        </w:rPr>
        <w:t xml:space="preserve"> </w:t>
      </w:r>
      <w:r w:rsidR="00C97154" w:rsidRPr="006C76CB">
        <w:rPr>
          <w:rFonts w:ascii="Arial" w:hAnsi="Arial" w:cs="Arial"/>
        </w:rPr>
        <w:t>fulfilling this aspiration</w:t>
      </w:r>
      <w:r w:rsidR="008926A3" w:rsidRPr="006C76CB">
        <w:rPr>
          <w:rFonts w:ascii="Arial" w:hAnsi="Arial" w:cs="Arial"/>
        </w:rPr>
        <w:t>. Consequently</w:t>
      </w:r>
      <w:r w:rsidR="008A28F3" w:rsidRPr="006C76CB">
        <w:rPr>
          <w:rFonts w:ascii="Arial" w:hAnsi="Arial" w:cs="Arial"/>
        </w:rPr>
        <w:t>,</w:t>
      </w:r>
      <w:r w:rsidR="008926A3" w:rsidRPr="006C76CB">
        <w:rPr>
          <w:rFonts w:ascii="Arial" w:hAnsi="Arial" w:cs="Arial"/>
        </w:rPr>
        <w:t xml:space="preserve"> </w:t>
      </w:r>
      <w:r w:rsidR="00A342F5" w:rsidRPr="006C76CB">
        <w:rPr>
          <w:rFonts w:ascii="Arial" w:hAnsi="Arial" w:cs="Arial"/>
        </w:rPr>
        <w:t xml:space="preserve">public </w:t>
      </w:r>
      <w:r w:rsidR="008926A3" w:rsidRPr="006C76CB">
        <w:rPr>
          <w:rFonts w:ascii="Arial" w:hAnsi="Arial" w:cs="Arial"/>
        </w:rPr>
        <w:t xml:space="preserve">childcare </w:t>
      </w:r>
      <w:r w:rsidR="00A342F5" w:rsidRPr="006C76CB">
        <w:rPr>
          <w:rFonts w:ascii="Arial" w:hAnsi="Arial" w:cs="Arial"/>
        </w:rPr>
        <w:t>structurally mirror</w:t>
      </w:r>
      <w:r w:rsidR="0066769F" w:rsidRPr="006C76CB">
        <w:rPr>
          <w:rFonts w:ascii="Arial" w:hAnsi="Arial" w:cs="Arial"/>
        </w:rPr>
        <w:t>ed</w:t>
      </w:r>
      <w:r w:rsidR="00A342F5" w:rsidRPr="006C76CB">
        <w:rPr>
          <w:rFonts w:ascii="Arial" w:hAnsi="Arial" w:cs="Arial"/>
        </w:rPr>
        <w:t xml:space="preserve"> </w:t>
      </w:r>
      <w:r w:rsidR="008926A3" w:rsidRPr="006C76CB">
        <w:rPr>
          <w:rFonts w:ascii="Arial" w:hAnsi="Arial" w:cs="Arial"/>
        </w:rPr>
        <w:t>the education system</w:t>
      </w:r>
      <w:r w:rsidR="00F57330" w:rsidRPr="006C76CB">
        <w:rPr>
          <w:rFonts w:ascii="Arial" w:hAnsi="Arial" w:cs="Arial"/>
        </w:rPr>
        <w:t>.</w:t>
      </w:r>
      <w:r w:rsidR="00941486" w:rsidRPr="006C76CB">
        <w:rPr>
          <w:rFonts w:ascii="Arial" w:hAnsi="Arial" w:cs="Arial"/>
        </w:rPr>
        <w:t xml:space="preserve"> </w:t>
      </w:r>
      <w:r w:rsidR="00F57330" w:rsidRPr="006C76CB">
        <w:rPr>
          <w:rFonts w:ascii="Arial" w:hAnsi="Arial" w:cs="Arial"/>
        </w:rPr>
        <w:t>T</w:t>
      </w:r>
      <w:r w:rsidR="00A342F5" w:rsidRPr="006C76CB">
        <w:rPr>
          <w:rFonts w:ascii="Arial" w:hAnsi="Arial" w:cs="Arial"/>
        </w:rPr>
        <w:t>he homes</w:t>
      </w:r>
      <w:r w:rsidR="00F57330" w:rsidRPr="006C76CB">
        <w:rPr>
          <w:rFonts w:ascii="Arial" w:hAnsi="Arial" w:cs="Arial"/>
        </w:rPr>
        <w:t xml:space="preserve"> were</w:t>
      </w:r>
      <w:r w:rsidR="00A342F5" w:rsidRPr="006C76CB">
        <w:rPr>
          <w:rFonts w:ascii="Arial" w:hAnsi="Arial" w:cs="Arial"/>
        </w:rPr>
        <w:t xml:space="preserve"> </w:t>
      </w:r>
      <w:r w:rsidR="0066769F" w:rsidRPr="006C76CB">
        <w:rPr>
          <w:rFonts w:ascii="Arial" w:hAnsi="Arial" w:cs="Arial"/>
        </w:rPr>
        <w:t xml:space="preserve">organised </w:t>
      </w:r>
      <w:r w:rsidR="00A342F5" w:rsidRPr="006C76CB">
        <w:rPr>
          <w:rFonts w:ascii="Arial" w:hAnsi="Arial" w:cs="Arial"/>
        </w:rPr>
        <w:t xml:space="preserve">into </w:t>
      </w:r>
      <w:r w:rsidR="00941486" w:rsidRPr="006C76CB">
        <w:rPr>
          <w:rFonts w:ascii="Arial" w:hAnsi="Arial" w:cs="Arial"/>
        </w:rPr>
        <w:t>pre</w:t>
      </w:r>
      <w:r w:rsidR="00F57330" w:rsidRPr="006C76CB">
        <w:rPr>
          <w:rFonts w:ascii="Arial" w:hAnsi="Arial" w:cs="Arial"/>
        </w:rPr>
        <w:t>-</w:t>
      </w:r>
      <w:r w:rsidR="00941486" w:rsidRPr="006C76CB">
        <w:rPr>
          <w:rFonts w:ascii="Arial" w:hAnsi="Arial" w:cs="Arial"/>
        </w:rPr>
        <w:t>school</w:t>
      </w:r>
      <w:r w:rsidR="00A342F5" w:rsidRPr="006C76CB">
        <w:rPr>
          <w:rFonts w:ascii="Arial" w:hAnsi="Arial" w:cs="Arial"/>
        </w:rPr>
        <w:t xml:space="preserve">, </w:t>
      </w:r>
      <w:r w:rsidR="00941486" w:rsidRPr="006C76CB">
        <w:rPr>
          <w:rFonts w:ascii="Arial" w:hAnsi="Arial" w:cs="Arial"/>
        </w:rPr>
        <w:t>school-age</w:t>
      </w:r>
      <w:r w:rsidR="006F607A" w:rsidRPr="006C76CB">
        <w:rPr>
          <w:rFonts w:ascii="Arial" w:hAnsi="Arial" w:cs="Arial"/>
        </w:rPr>
        <w:t>,</w:t>
      </w:r>
      <w:r w:rsidR="00F57330" w:rsidRPr="006C76CB">
        <w:rPr>
          <w:rFonts w:ascii="Arial" w:hAnsi="Arial" w:cs="Arial"/>
        </w:rPr>
        <w:t xml:space="preserve"> </w:t>
      </w:r>
      <w:r w:rsidR="008926A3" w:rsidRPr="006C76CB">
        <w:rPr>
          <w:rFonts w:ascii="Arial" w:hAnsi="Arial" w:cs="Arial"/>
        </w:rPr>
        <w:t xml:space="preserve">and boarding </w:t>
      </w:r>
      <w:r w:rsidR="00E67A75" w:rsidRPr="006C76CB">
        <w:rPr>
          <w:rFonts w:ascii="Arial" w:hAnsi="Arial" w:cs="Arial"/>
        </w:rPr>
        <w:t xml:space="preserve">units </w:t>
      </w:r>
      <w:r w:rsidR="004D6BC8" w:rsidRPr="006C76CB">
        <w:rPr>
          <w:rFonts w:ascii="Arial" w:hAnsi="Arial" w:cs="Arial"/>
        </w:rPr>
        <w:t>in</w:t>
      </w:r>
      <w:r w:rsidR="00DB66BC" w:rsidRPr="006C76CB">
        <w:rPr>
          <w:rFonts w:ascii="Arial" w:hAnsi="Arial" w:cs="Arial"/>
        </w:rPr>
        <w:t xml:space="preserve"> </w:t>
      </w:r>
      <w:r w:rsidR="000E40F2" w:rsidRPr="006C76CB">
        <w:rPr>
          <w:rFonts w:ascii="Arial" w:hAnsi="Arial" w:cs="Arial"/>
        </w:rPr>
        <w:t>high</w:t>
      </w:r>
      <w:r w:rsidR="003C5971" w:rsidRPr="006C76CB">
        <w:rPr>
          <w:rFonts w:ascii="Arial" w:hAnsi="Arial" w:cs="Arial"/>
        </w:rPr>
        <w:t>-</w:t>
      </w:r>
      <w:r w:rsidR="00FB3D0B" w:rsidRPr="006C76CB">
        <w:rPr>
          <w:rFonts w:ascii="Arial" w:hAnsi="Arial" w:cs="Arial"/>
        </w:rPr>
        <w:t>s</w:t>
      </w:r>
      <w:r w:rsidR="000E40F2" w:rsidRPr="006C76CB">
        <w:rPr>
          <w:rFonts w:ascii="Arial" w:hAnsi="Arial" w:cs="Arial"/>
        </w:rPr>
        <w:t>chools</w:t>
      </w:r>
      <w:r w:rsidR="00E67A75" w:rsidRPr="006C76CB">
        <w:rPr>
          <w:rFonts w:ascii="Arial" w:hAnsi="Arial" w:cs="Arial"/>
        </w:rPr>
        <w:t xml:space="preserve"> or vocational schools</w:t>
      </w:r>
      <w:r w:rsidR="008926A3" w:rsidRPr="006C76CB">
        <w:rPr>
          <w:rFonts w:ascii="Arial" w:hAnsi="Arial" w:cs="Arial"/>
        </w:rPr>
        <w:t xml:space="preserve">. </w:t>
      </w:r>
      <w:r w:rsidR="009B19D0" w:rsidRPr="006C76CB">
        <w:rPr>
          <w:rFonts w:ascii="Arial" w:hAnsi="Arial" w:cs="Arial"/>
        </w:rPr>
        <w:t>N</w:t>
      </w:r>
      <w:r w:rsidR="008926A3" w:rsidRPr="006C76CB">
        <w:rPr>
          <w:rFonts w:ascii="Arial" w:hAnsi="Arial" w:cs="Arial"/>
        </w:rPr>
        <w:t>a</w:t>
      </w:r>
      <w:r w:rsidR="0006228D" w:rsidRPr="006C76CB">
        <w:rPr>
          <w:rFonts w:ascii="Arial" w:hAnsi="Arial" w:cs="Arial"/>
        </w:rPr>
        <w:t>vigat</w:t>
      </w:r>
      <w:r w:rsidR="009B19D0" w:rsidRPr="006C76CB">
        <w:rPr>
          <w:rFonts w:ascii="Arial" w:hAnsi="Arial" w:cs="Arial"/>
        </w:rPr>
        <w:t>ing</w:t>
      </w:r>
      <w:r w:rsidR="0006228D" w:rsidRPr="006C76CB">
        <w:rPr>
          <w:rFonts w:ascii="Arial" w:hAnsi="Arial" w:cs="Arial"/>
        </w:rPr>
        <w:t xml:space="preserve"> this system </w:t>
      </w:r>
      <w:r w:rsidR="009B19D0" w:rsidRPr="006C76CB">
        <w:rPr>
          <w:rFonts w:ascii="Arial" w:hAnsi="Arial" w:cs="Arial"/>
        </w:rPr>
        <w:t xml:space="preserve">involved regular </w:t>
      </w:r>
      <w:r w:rsidR="008926A3" w:rsidRPr="006C76CB">
        <w:rPr>
          <w:rFonts w:ascii="Arial" w:hAnsi="Arial" w:cs="Arial"/>
        </w:rPr>
        <w:t>move</w:t>
      </w:r>
      <w:r w:rsidR="009B19D0" w:rsidRPr="006C76CB">
        <w:rPr>
          <w:rFonts w:ascii="Arial" w:hAnsi="Arial" w:cs="Arial"/>
        </w:rPr>
        <w:t>s</w:t>
      </w:r>
      <w:r w:rsidR="008926A3" w:rsidRPr="006C76CB">
        <w:rPr>
          <w:rFonts w:ascii="Arial" w:hAnsi="Arial" w:cs="Arial"/>
        </w:rPr>
        <w:t xml:space="preserve"> </w:t>
      </w:r>
      <w:r w:rsidR="00CA61AC" w:rsidRPr="006C76CB">
        <w:rPr>
          <w:rFonts w:ascii="Arial" w:hAnsi="Arial" w:cs="Arial"/>
        </w:rPr>
        <w:t>(at age 3</w:t>
      </w:r>
      <w:r w:rsidR="00050381" w:rsidRPr="006C76CB">
        <w:rPr>
          <w:rFonts w:ascii="Arial" w:hAnsi="Arial" w:cs="Arial"/>
        </w:rPr>
        <w:t xml:space="preserve">, </w:t>
      </w:r>
      <w:r w:rsidR="00CA61AC" w:rsidRPr="006C76CB">
        <w:rPr>
          <w:rFonts w:ascii="Arial" w:hAnsi="Arial" w:cs="Arial"/>
        </w:rPr>
        <w:t>7</w:t>
      </w:r>
      <w:r w:rsidR="00050381" w:rsidRPr="006C76CB">
        <w:rPr>
          <w:rFonts w:ascii="Arial" w:hAnsi="Arial" w:cs="Arial"/>
        </w:rPr>
        <w:t xml:space="preserve"> and 14</w:t>
      </w:r>
      <w:r w:rsidR="008926A3" w:rsidRPr="006C76CB">
        <w:rPr>
          <w:rFonts w:ascii="Arial" w:hAnsi="Arial" w:cs="Arial"/>
        </w:rPr>
        <w:t xml:space="preserve">). </w:t>
      </w:r>
    </w:p>
    <w:p w14:paraId="4267CBF4" w14:textId="757AB2ED" w:rsidR="00BB0CC9" w:rsidRPr="006C76CB" w:rsidRDefault="006815B2" w:rsidP="00E527E2">
      <w:pPr>
        <w:rPr>
          <w:rFonts w:ascii="Arial" w:hAnsi="Arial" w:cs="Arial"/>
          <w:b/>
          <w:i/>
        </w:rPr>
      </w:pPr>
      <w:r w:rsidRPr="006C76CB">
        <w:rPr>
          <w:rFonts w:ascii="Arial" w:hAnsi="Arial" w:cs="Arial"/>
        </w:rPr>
        <w:t>Tasked with achieving the</w:t>
      </w:r>
      <w:r w:rsidR="0075187D" w:rsidRPr="006C76CB">
        <w:rPr>
          <w:rFonts w:ascii="Arial" w:hAnsi="Arial" w:cs="Arial"/>
        </w:rPr>
        <w:t>se</w:t>
      </w:r>
      <w:r w:rsidRPr="006C76CB">
        <w:rPr>
          <w:rFonts w:ascii="Arial" w:hAnsi="Arial" w:cs="Arial"/>
        </w:rPr>
        <w:t xml:space="preserve"> aims, </w:t>
      </w:r>
      <w:r w:rsidR="008926A3" w:rsidRPr="006C76CB">
        <w:rPr>
          <w:rFonts w:ascii="Arial" w:hAnsi="Arial" w:cs="Arial"/>
        </w:rPr>
        <w:t>the</w:t>
      </w:r>
      <w:r w:rsidRPr="006C76CB">
        <w:rPr>
          <w:rFonts w:ascii="Arial" w:hAnsi="Arial" w:cs="Arial"/>
        </w:rPr>
        <w:t xml:space="preserve"> </w:t>
      </w:r>
      <w:r w:rsidR="008926A3" w:rsidRPr="006C76CB">
        <w:rPr>
          <w:rFonts w:ascii="Arial" w:hAnsi="Arial" w:cs="Arial"/>
        </w:rPr>
        <w:t xml:space="preserve">‘educators’ were expected to adopt a </w:t>
      </w:r>
      <w:r w:rsidR="00A11878" w:rsidRPr="006C76CB">
        <w:rPr>
          <w:rFonts w:ascii="Arial" w:hAnsi="Arial" w:cs="Arial"/>
        </w:rPr>
        <w:t xml:space="preserve">committed </w:t>
      </w:r>
      <w:r w:rsidR="008926A3" w:rsidRPr="006C76CB">
        <w:rPr>
          <w:rFonts w:ascii="Arial" w:hAnsi="Arial" w:cs="Arial"/>
        </w:rPr>
        <w:t xml:space="preserve">parental role </w:t>
      </w:r>
      <w:r w:rsidR="00F57330" w:rsidRPr="006C76CB">
        <w:rPr>
          <w:rFonts w:ascii="Arial" w:hAnsi="Arial" w:cs="Arial"/>
        </w:rPr>
        <w:t>for</w:t>
      </w:r>
      <w:r w:rsidR="008926A3" w:rsidRPr="006C76CB">
        <w:rPr>
          <w:rFonts w:ascii="Arial" w:hAnsi="Arial" w:cs="Arial"/>
        </w:rPr>
        <w:t xml:space="preserve"> up to 20 children, be aspirational for </w:t>
      </w:r>
      <w:r w:rsidR="00A11878" w:rsidRPr="006C76CB">
        <w:rPr>
          <w:rFonts w:ascii="Arial" w:hAnsi="Arial" w:cs="Arial"/>
        </w:rPr>
        <w:t>each</w:t>
      </w:r>
      <w:r w:rsidR="008926A3" w:rsidRPr="006C76CB">
        <w:rPr>
          <w:rFonts w:ascii="Arial" w:hAnsi="Arial" w:cs="Arial"/>
        </w:rPr>
        <w:t xml:space="preserve"> child, </w:t>
      </w:r>
      <w:r w:rsidR="00A11878" w:rsidRPr="006C76CB">
        <w:rPr>
          <w:rFonts w:ascii="Arial" w:hAnsi="Arial" w:cs="Arial"/>
        </w:rPr>
        <w:t xml:space="preserve">and instil in them self-belief and perseverance. They </w:t>
      </w:r>
      <w:r w:rsidR="009E6DE7" w:rsidRPr="006C76CB">
        <w:rPr>
          <w:rFonts w:ascii="Arial" w:hAnsi="Arial" w:cs="Arial"/>
        </w:rPr>
        <w:t>were expected</w:t>
      </w:r>
      <w:r w:rsidR="00A11878" w:rsidRPr="006C76CB">
        <w:rPr>
          <w:rFonts w:ascii="Arial" w:hAnsi="Arial" w:cs="Arial"/>
        </w:rPr>
        <w:t xml:space="preserve"> to </w:t>
      </w:r>
      <w:r w:rsidR="008926A3" w:rsidRPr="006C76CB">
        <w:rPr>
          <w:rFonts w:ascii="Arial" w:hAnsi="Arial" w:cs="Arial"/>
        </w:rPr>
        <w:t>analyse e</w:t>
      </w:r>
      <w:r w:rsidR="009E6DE7" w:rsidRPr="006C76CB">
        <w:rPr>
          <w:rFonts w:ascii="Arial" w:hAnsi="Arial" w:cs="Arial"/>
        </w:rPr>
        <w:t>ach child’s achievements, needs</w:t>
      </w:r>
      <w:r w:rsidR="008926A3" w:rsidRPr="006C76CB">
        <w:rPr>
          <w:rFonts w:ascii="Arial" w:hAnsi="Arial" w:cs="Arial"/>
        </w:rPr>
        <w:t xml:space="preserve"> and learning gaps, and </w:t>
      </w:r>
      <w:r w:rsidR="00A11878" w:rsidRPr="006C76CB">
        <w:rPr>
          <w:rFonts w:ascii="Arial" w:hAnsi="Arial" w:cs="Arial"/>
        </w:rPr>
        <w:t xml:space="preserve">to </w:t>
      </w:r>
      <w:r w:rsidR="008926A3" w:rsidRPr="006C76CB">
        <w:rPr>
          <w:rFonts w:ascii="Arial" w:hAnsi="Arial" w:cs="Arial"/>
        </w:rPr>
        <w:t xml:space="preserve">provide individualised </w:t>
      </w:r>
      <w:r w:rsidR="009F19C9" w:rsidRPr="006C76CB">
        <w:rPr>
          <w:rFonts w:ascii="Arial" w:hAnsi="Arial" w:cs="Arial"/>
        </w:rPr>
        <w:t xml:space="preserve">pedagogical </w:t>
      </w:r>
      <w:r w:rsidR="008926A3" w:rsidRPr="006C76CB">
        <w:rPr>
          <w:rFonts w:ascii="Arial" w:hAnsi="Arial" w:cs="Arial"/>
        </w:rPr>
        <w:t xml:space="preserve">support. This </w:t>
      </w:r>
      <w:r w:rsidRPr="006C76CB">
        <w:rPr>
          <w:rFonts w:ascii="Arial" w:hAnsi="Arial" w:cs="Arial"/>
        </w:rPr>
        <w:t>made</w:t>
      </w:r>
      <w:r w:rsidR="008926A3" w:rsidRPr="006C76CB">
        <w:rPr>
          <w:rFonts w:ascii="Arial" w:hAnsi="Arial" w:cs="Arial"/>
        </w:rPr>
        <w:t xml:space="preserve"> </w:t>
      </w:r>
      <w:r w:rsidR="009F19C9" w:rsidRPr="006C76CB">
        <w:rPr>
          <w:rFonts w:ascii="Arial" w:hAnsi="Arial" w:cs="Arial"/>
        </w:rPr>
        <w:t>public child</w:t>
      </w:r>
      <w:r w:rsidR="008926A3" w:rsidRPr="006C76CB">
        <w:rPr>
          <w:rFonts w:ascii="Arial" w:hAnsi="Arial" w:cs="Arial"/>
        </w:rPr>
        <w:t xml:space="preserve">care </w:t>
      </w:r>
      <w:r w:rsidR="00530175" w:rsidRPr="006C76CB">
        <w:rPr>
          <w:rFonts w:ascii="Arial" w:hAnsi="Arial" w:cs="Arial"/>
        </w:rPr>
        <w:t>‘</w:t>
      </w:r>
      <w:r w:rsidR="008926A3" w:rsidRPr="006C76CB">
        <w:rPr>
          <w:rFonts w:ascii="Arial" w:hAnsi="Arial" w:cs="Arial"/>
          <w:b/>
          <w:bCs/>
          <w:i/>
          <w:iCs/>
        </w:rPr>
        <w:t>scientific</w:t>
      </w:r>
      <w:r w:rsidR="00530175" w:rsidRPr="006C76CB">
        <w:rPr>
          <w:rFonts w:ascii="Arial" w:hAnsi="Arial" w:cs="Arial"/>
          <w:b/>
          <w:bCs/>
          <w:i/>
          <w:iCs/>
        </w:rPr>
        <w:t>’</w:t>
      </w:r>
      <w:r w:rsidR="00D717A8" w:rsidRPr="006C76CB">
        <w:rPr>
          <w:rFonts w:ascii="Arial" w:hAnsi="Arial" w:cs="Arial"/>
        </w:rPr>
        <w:t xml:space="preserve"> </w:t>
      </w:r>
      <w:r w:rsidR="00530175" w:rsidRPr="006C76CB">
        <w:rPr>
          <w:rFonts w:ascii="Arial" w:hAnsi="Arial" w:cs="Arial"/>
        </w:rPr>
        <w:t>(</w:t>
      </w:r>
      <w:r w:rsidR="00836A86" w:rsidRPr="006C76CB">
        <w:rPr>
          <w:rFonts w:ascii="Arial" w:hAnsi="Arial" w:cs="Arial"/>
        </w:rPr>
        <w:t>Ionescu, 1969</w:t>
      </w:r>
      <w:r w:rsidR="00B90A72" w:rsidRPr="006C76CB">
        <w:rPr>
          <w:rFonts w:ascii="Arial" w:hAnsi="Arial" w:cs="Arial"/>
        </w:rPr>
        <w:t>: 25</w:t>
      </w:r>
      <w:r w:rsidR="00530175" w:rsidRPr="006C76CB">
        <w:rPr>
          <w:rFonts w:ascii="Arial" w:hAnsi="Arial" w:cs="Arial"/>
        </w:rPr>
        <w:t>)</w:t>
      </w:r>
      <w:r w:rsidR="008926A3" w:rsidRPr="006C76CB">
        <w:rPr>
          <w:rFonts w:ascii="Arial" w:hAnsi="Arial" w:cs="Arial"/>
        </w:rPr>
        <w:t xml:space="preserve">. </w:t>
      </w:r>
      <w:r w:rsidR="00D717A8" w:rsidRPr="006C76CB">
        <w:rPr>
          <w:rFonts w:ascii="Arial" w:hAnsi="Arial" w:cs="Arial"/>
        </w:rPr>
        <w:t>The educators</w:t>
      </w:r>
      <w:r w:rsidR="008926A3" w:rsidRPr="006C76CB">
        <w:rPr>
          <w:rFonts w:ascii="Arial" w:hAnsi="Arial" w:cs="Arial"/>
        </w:rPr>
        <w:t xml:space="preserve"> </w:t>
      </w:r>
      <w:r w:rsidR="00445B06" w:rsidRPr="006C76CB">
        <w:rPr>
          <w:rFonts w:ascii="Arial" w:hAnsi="Arial" w:cs="Arial"/>
        </w:rPr>
        <w:t>were expected</w:t>
      </w:r>
      <w:r w:rsidR="008926A3" w:rsidRPr="006C76CB">
        <w:rPr>
          <w:rFonts w:ascii="Arial" w:hAnsi="Arial" w:cs="Arial"/>
        </w:rPr>
        <w:t xml:space="preserve"> to </w:t>
      </w:r>
      <w:r w:rsidR="00D717A8" w:rsidRPr="006C76CB">
        <w:rPr>
          <w:rFonts w:ascii="Arial" w:hAnsi="Arial" w:cs="Arial"/>
        </w:rPr>
        <w:t>have knowledge</w:t>
      </w:r>
      <w:r w:rsidR="00A11878" w:rsidRPr="006C76CB">
        <w:rPr>
          <w:rFonts w:ascii="Arial" w:hAnsi="Arial" w:cs="Arial"/>
        </w:rPr>
        <w:t xml:space="preserve"> of</w:t>
      </w:r>
      <w:r w:rsidR="00D717A8" w:rsidRPr="006C76CB">
        <w:rPr>
          <w:rFonts w:ascii="Arial" w:hAnsi="Arial" w:cs="Arial"/>
        </w:rPr>
        <w:t xml:space="preserve"> child development</w:t>
      </w:r>
      <w:r w:rsidR="00E53C30" w:rsidRPr="006C76CB">
        <w:rPr>
          <w:rFonts w:ascii="Arial" w:hAnsi="Arial" w:cs="Arial"/>
        </w:rPr>
        <w:t xml:space="preserve">, </w:t>
      </w:r>
      <w:r w:rsidR="00F57330" w:rsidRPr="006C76CB">
        <w:rPr>
          <w:rFonts w:ascii="Arial" w:hAnsi="Arial" w:cs="Arial"/>
        </w:rPr>
        <w:t xml:space="preserve">be able to </w:t>
      </w:r>
      <w:r w:rsidR="00D717A8" w:rsidRPr="006C76CB">
        <w:rPr>
          <w:rFonts w:ascii="Arial" w:hAnsi="Arial" w:cs="Arial"/>
        </w:rPr>
        <w:t xml:space="preserve">analyse </w:t>
      </w:r>
      <w:r w:rsidR="009C0A01" w:rsidRPr="006C76CB">
        <w:rPr>
          <w:rFonts w:ascii="Arial" w:hAnsi="Arial" w:cs="Arial"/>
        </w:rPr>
        <w:t>children’s</w:t>
      </w:r>
      <w:r w:rsidR="00A11878" w:rsidRPr="006C76CB">
        <w:rPr>
          <w:rFonts w:ascii="Arial" w:hAnsi="Arial" w:cs="Arial"/>
        </w:rPr>
        <w:t xml:space="preserve"> trajectory o</w:t>
      </w:r>
      <w:r w:rsidR="00D717A8" w:rsidRPr="006C76CB">
        <w:rPr>
          <w:rFonts w:ascii="Arial" w:hAnsi="Arial" w:cs="Arial"/>
        </w:rPr>
        <w:t xml:space="preserve">n the life </w:t>
      </w:r>
      <w:r w:rsidR="00A11878" w:rsidRPr="006C76CB">
        <w:rPr>
          <w:rFonts w:ascii="Arial" w:hAnsi="Arial" w:cs="Arial"/>
        </w:rPr>
        <w:t>course</w:t>
      </w:r>
      <w:r w:rsidR="00D717A8" w:rsidRPr="006C76CB">
        <w:rPr>
          <w:rFonts w:ascii="Arial" w:hAnsi="Arial" w:cs="Arial"/>
        </w:rPr>
        <w:t xml:space="preserve"> and </w:t>
      </w:r>
      <w:r w:rsidR="00A11878" w:rsidRPr="006C76CB">
        <w:rPr>
          <w:rFonts w:ascii="Arial" w:hAnsi="Arial" w:cs="Arial"/>
        </w:rPr>
        <w:t xml:space="preserve">develop </w:t>
      </w:r>
      <w:r w:rsidR="00D717A8" w:rsidRPr="006C76CB">
        <w:rPr>
          <w:rFonts w:ascii="Arial" w:hAnsi="Arial" w:cs="Arial"/>
        </w:rPr>
        <w:t xml:space="preserve">methods </w:t>
      </w:r>
      <w:r w:rsidR="00A11878" w:rsidRPr="006C76CB">
        <w:rPr>
          <w:rFonts w:ascii="Arial" w:hAnsi="Arial" w:cs="Arial"/>
        </w:rPr>
        <w:lastRenderedPageBreak/>
        <w:t>for the</w:t>
      </w:r>
      <w:r w:rsidR="00E53C30" w:rsidRPr="006C76CB">
        <w:rPr>
          <w:rFonts w:ascii="Arial" w:hAnsi="Arial" w:cs="Arial"/>
        </w:rPr>
        <w:t>ir</w:t>
      </w:r>
      <w:r w:rsidR="00A11878" w:rsidRPr="006C76CB">
        <w:rPr>
          <w:rFonts w:ascii="Arial" w:hAnsi="Arial" w:cs="Arial"/>
        </w:rPr>
        <w:t xml:space="preserve"> gradual transformation. </w:t>
      </w:r>
      <w:r w:rsidR="006F12BF" w:rsidRPr="006C76CB">
        <w:rPr>
          <w:rFonts w:ascii="Arial" w:hAnsi="Arial" w:cs="Arial"/>
        </w:rPr>
        <w:t>P</w:t>
      </w:r>
      <w:r w:rsidR="00012457" w:rsidRPr="006C76CB">
        <w:rPr>
          <w:rFonts w:ascii="Arial" w:hAnsi="Arial" w:cs="Arial"/>
        </w:rPr>
        <w:t xml:space="preserve">roductivity was </w:t>
      </w:r>
      <w:r w:rsidR="00E53C30" w:rsidRPr="006C76CB">
        <w:rPr>
          <w:rFonts w:ascii="Arial" w:hAnsi="Arial" w:cs="Arial"/>
        </w:rPr>
        <w:t>measured by</w:t>
      </w:r>
      <w:r w:rsidR="00012457" w:rsidRPr="006C76CB">
        <w:rPr>
          <w:rFonts w:ascii="Arial" w:hAnsi="Arial" w:cs="Arial"/>
        </w:rPr>
        <w:t xml:space="preserve"> their wards’ educational outcomes.</w:t>
      </w:r>
      <w:r w:rsidR="006E7982" w:rsidRPr="006C76CB">
        <w:rPr>
          <w:rFonts w:ascii="Arial" w:hAnsi="Arial" w:cs="Arial"/>
        </w:rPr>
        <w:t xml:space="preserve"> </w:t>
      </w:r>
      <w:r w:rsidR="00376A29" w:rsidRPr="006C76CB">
        <w:rPr>
          <w:rFonts w:ascii="Arial" w:hAnsi="Arial" w:cs="Arial"/>
        </w:rPr>
        <w:t xml:space="preserve"> </w:t>
      </w:r>
    </w:p>
    <w:p w14:paraId="230824D6" w14:textId="3F2EF50D" w:rsidR="00452121" w:rsidRPr="006C76CB" w:rsidRDefault="004D1AE9" w:rsidP="00E527E2">
      <w:pPr>
        <w:rPr>
          <w:rFonts w:ascii="Arial" w:hAnsi="Arial" w:cs="Arial"/>
        </w:rPr>
      </w:pPr>
      <w:r w:rsidRPr="006C76CB">
        <w:rPr>
          <w:rFonts w:ascii="Arial" w:hAnsi="Arial" w:cs="Arial"/>
        </w:rPr>
        <w:t>Third, c</w:t>
      </w:r>
      <w:r w:rsidR="00315B82" w:rsidRPr="006C76CB">
        <w:rPr>
          <w:rFonts w:ascii="Arial" w:hAnsi="Arial" w:cs="Arial"/>
        </w:rPr>
        <w:t xml:space="preserve">hildren </w:t>
      </w:r>
      <w:r w:rsidR="00CD632B" w:rsidRPr="006C76CB">
        <w:rPr>
          <w:rFonts w:ascii="Arial" w:hAnsi="Arial" w:cs="Arial"/>
        </w:rPr>
        <w:t xml:space="preserve">had responsibilities too: to </w:t>
      </w:r>
      <w:r w:rsidR="00991A43" w:rsidRPr="006C76CB">
        <w:rPr>
          <w:rFonts w:ascii="Arial" w:hAnsi="Arial" w:cs="Arial"/>
        </w:rPr>
        <w:t>be</w:t>
      </w:r>
      <w:r w:rsidR="00315B82" w:rsidRPr="006C76CB">
        <w:rPr>
          <w:rFonts w:ascii="Arial" w:hAnsi="Arial" w:cs="Arial"/>
        </w:rPr>
        <w:t xml:space="preserve"> active, </w:t>
      </w:r>
      <w:r w:rsidR="00171478" w:rsidRPr="006C76CB">
        <w:rPr>
          <w:rFonts w:ascii="Arial" w:hAnsi="Arial" w:cs="Arial"/>
        </w:rPr>
        <w:t>creative,</w:t>
      </w:r>
      <w:r w:rsidR="00315B82" w:rsidRPr="006C76CB">
        <w:rPr>
          <w:rFonts w:ascii="Arial" w:hAnsi="Arial" w:cs="Arial"/>
        </w:rPr>
        <w:t xml:space="preserve"> and participative agent</w:t>
      </w:r>
      <w:r w:rsidR="00EF0B34" w:rsidRPr="006C76CB">
        <w:rPr>
          <w:rFonts w:ascii="Arial" w:hAnsi="Arial" w:cs="Arial"/>
        </w:rPr>
        <w:t>s</w:t>
      </w:r>
      <w:r w:rsidR="00315B82" w:rsidRPr="006C76CB">
        <w:rPr>
          <w:rFonts w:ascii="Arial" w:hAnsi="Arial" w:cs="Arial"/>
        </w:rPr>
        <w:t xml:space="preserve">, and to shape society and themselves. </w:t>
      </w:r>
      <w:r w:rsidR="00822C0C" w:rsidRPr="006C76CB">
        <w:rPr>
          <w:rFonts w:ascii="Arial" w:hAnsi="Arial" w:cs="Arial"/>
        </w:rPr>
        <w:t xml:space="preserve">Independence </w:t>
      </w:r>
      <w:r w:rsidR="006D2558" w:rsidRPr="006C76CB">
        <w:rPr>
          <w:rFonts w:ascii="Arial" w:hAnsi="Arial" w:cs="Arial"/>
        </w:rPr>
        <w:t>and self-control were</w:t>
      </w:r>
      <w:r w:rsidR="00822C0C" w:rsidRPr="006C76CB">
        <w:rPr>
          <w:rFonts w:ascii="Arial" w:hAnsi="Arial" w:cs="Arial"/>
        </w:rPr>
        <w:t xml:space="preserve"> </w:t>
      </w:r>
      <w:r w:rsidR="006D2558" w:rsidRPr="006C76CB">
        <w:rPr>
          <w:rFonts w:ascii="Arial" w:hAnsi="Arial" w:cs="Arial"/>
        </w:rPr>
        <w:t>closely scrutinised</w:t>
      </w:r>
      <w:r w:rsidR="00822C0C" w:rsidRPr="006C76CB">
        <w:rPr>
          <w:rFonts w:ascii="Arial" w:hAnsi="Arial" w:cs="Arial"/>
        </w:rPr>
        <w:t xml:space="preserve">. </w:t>
      </w:r>
      <w:r w:rsidR="00F57330" w:rsidRPr="006C76CB">
        <w:rPr>
          <w:rFonts w:ascii="Arial" w:hAnsi="Arial" w:cs="Arial"/>
        </w:rPr>
        <w:t>C</w:t>
      </w:r>
      <w:r w:rsidR="006E7982" w:rsidRPr="006C76CB">
        <w:rPr>
          <w:rFonts w:ascii="Arial" w:hAnsi="Arial" w:cs="Arial"/>
        </w:rPr>
        <w:t>are leavers were responsible for their continuous deve</w:t>
      </w:r>
      <w:r w:rsidR="00991A43" w:rsidRPr="006C76CB">
        <w:rPr>
          <w:rFonts w:ascii="Arial" w:hAnsi="Arial" w:cs="Arial"/>
        </w:rPr>
        <w:t>lopment</w:t>
      </w:r>
      <w:r w:rsidR="006E7982" w:rsidRPr="006C76CB">
        <w:rPr>
          <w:rFonts w:ascii="Arial" w:hAnsi="Arial" w:cs="Arial"/>
        </w:rPr>
        <w:t xml:space="preserve"> and </w:t>
      </w:r>
      <w:r w:rsidR="00257165" w:rsidRPr="006C76CB">
        <w:rPr>
          <w:rFonts w:ascii="Arial" w:hAnsi="Arial" w:cs="Arial"/>
        </w:rPr>
        <w:t xml:space="preserve">expected </w:t>
      </w:r>
      <w:r w:rsidR="006E7982" w:rsidRPr="006C76CB">
        <w:rPr>
          <w:rFonts w:ascii="Arial" w:hAnsi="Arial" w:cs="Arial"/>
        </w:rPr>
        <w:t xml:space="preserve">to </w:t>
      </w:r>
      <w:r w:rsidR="001F56CE" w:rsidRPr="006C76CB">
        <w:rPr>
          <w:rFonts w:ascii="Arial" w:hAnsi="Arial" w:cs="Arial"/>
        </w:rPr>
        <w:t>avoid</w:t>
      </w:r>
      <w:r w:rsidR="006E7982" w:rsidRPr="006C76CB">
        <w:rPr>
          <w:rFonts w:ascii="Arial" w:hAnsi="Arial" w:cs="Arial"/>
        </w:rPr>
        <w:t xml:space="preserve"> anarchic behaviour. </w:t>
      </w:r>
    </w:p>
    <w:p w14:paraId="0A79ED61" w14:textId="4E811B31" w:rsidR="00315B82" w:rsidRPr="006C76CB" w:rsidRDefault="008E1262" w:rsidP="00E527E2">
      <w:pPr>
        <w:rPr>
          <w:rFonts w:ascii="Arial" w:hAnsi="Arial" w:cs="Arial"/>
        </w:rPr>
      </w:pPr>
      <w:r w:rsidRPr="006C76CB">
        <w:rPr>
          <w:rFonts w:ascii="Arial" w:hAnsi="Arial" w:cs="Arial"/>
        </w:rPr>
        <w:t>This powerful discourse o</w:t>
      </w:r>
      <w:r w:rsidR="00906AFE" w:rsidRPr="006C76CB">
        <w:rPr>
          <w:rFonts w:ascii="Arial" w:hAnsi="Arial" w:cs="Arial"/>
        </w:rPr>
        <w:t>f</w:t>
      </w:r>
      <w:r w:rsidR="00991A43" w:rsidRPr="006C76CB">
        <w:rPr>
          <w:rFonts w:ascii="Arial" w:hAnsi="Arial" w:cs="Arial"/>
        </w:rPr>
        <w:t xml:space="preserve"> responsibility</w:t>
      </w:r>
      <w:r w:rsidRPr="006C76CB">
        <w:rPr>
          <w:rFonts w:ascii="Arial" w:hAnsi="Arial" w:cs="Arial"/>
        </w:rPr>
        <w:t xml:space="preserve"> was not </w:t>
      </w:r>
      <w:r w:rsidR="003C5971" w:rsidRPr="006C76CB">
        <w:rPr>
          <w:rFonts w:ascii="Arial" w:hAnsi="Arial" w:cs="Arial"/>
        </w:rPr>
        <w:t xml:space="preserve">however </w:t>
      </w:r>
      <w:r w:rsidRPr="006C76CB">
        <w:rPr>
          <w:rFonts w:ascii="Arial" w:hAnsi="Arial" w:cs="Arial"/>
        </w:rPr>
        <w:t>balan</w:t>
      </w:r>
      <w:r w:rsidR="00555191" w:rsidRPr="006C76CB">
        <w:rPr>
          <w:rFonts w:ascii="Arial" w:hAnsi="Arial" w:cs="Arial"/>
        </w:rPr>
        <w:t xml:space="preserve">ced by </w:t>
      </w:r>
      <w:r w:rsidRPr="006C76CB">
        <w:rPr>
          <w:rFonts w:ascii="Arial" w:hAnsi="Arial" w:cs="Arial"/>
        </w:rPr>
        <w:t xml:space="preserve">rights </w:t>
      </w:r>
      <w:r w:rsidR="0027603F" w:rsidRPr="006C76CB">
        <w:rPr>
          <w:rFonts w:ascii="Arial" w:hAnsi="Arial" w:cs="Arial"/>
        </w:rPr>
        <w:t>despite</w:t>
      </w:r>
      <w:r w:rsidR="008104A5" w:rsidRPr="006C76CB">
        <w:rPr>
          <w:rFonts w:ascii="Arial" w:hAnsi="Arial" w:cs="Arial"/>
        </w:rPr>
        <w:t xml:space="preserve"> </w:t>
      </w:r>
      <w:r w:rsidR="00244DC0" w:rsidRPr="006C76CB">
        <w:rPr>
          <w:rFonts w:ascii="Arial" w:hAnsi="Arial" w:cs="Arial"/>
        </w:rPr>
        <w:t>this</w:t>
      </w:r>
      <w:r w:rsidR="008104A5" w:rsidRPr="006C76CB">
        <w:rPr>
          <w:rFonts w:ascii="Arial" w:hAnsi="Arial" w:cs="Arial"/>
        </w:rPr>
        <w:t xml:space="preserve"> </w:t>
      </w:r>
      <w:r w:rsidR="0027603F" w:rsidRPr="006C76CB">
        <w:rPr>
          <w:rFonts w:ascii="Arial" w:hAnsi="Arial" w:cs="Arial"/>
        </w:rPr>
        <w:t>being</w:t>
      </w:r>
      <w:r w:rsidR="00AC7AE8" w:rsidRPr="006C76CB">
        <w:rPr>
          <w:rFonts w:ascii="Arial" w:hAnsi="Arial" w:cs="Arial"/>
        </w:rPr>
        <w:t xml:space="preserve"> the bedrock of the new societ</w:t>
      </w:r>
      <w:r w:rsidR="003E6AA8" w:rsidRPr="006C76CB">
        <w:rPr>
          <w:rFonts w:ascii="Arial" w:hAnsi="Arial" w:cs="Arial"/>
        </w:rPr>
        <w:t>y (Nesselrode, 1951)</w:t>
      </w:r>
      <w:r w:rsidR="008104A5" w:rsidRPr="006C76CB">
        <w:rPr>
          <w:rFonts w:ascii="Arial" w:hAnsi="Arial" w:cs="Arial"/>
        </w:rPr>
        <w:t>.</w:t>
      </w:r>
      <w:r w:rsidR="007F3366" w:rsidRPr="006C76CB">
        <w:rPr>
          <w:rFonts w:ascii="Arial" w:hAnsi="Arial" w:cs="Arial"/>
        </w:rPr>
        <w:t xml:space="preserve"> </w:t>
      </w:r>
      <w:r w:rsidR="00BB0CC9" w:rsidRPr="006C76CB">
        <w:rPr>
          <w:rFonts w:ascii="Arial" w:hAnsi="Arial" w:cs="Arial"/>
        </w:rPr>
        <w:t xml:space="preserve">In fact, childhood and rights were not universal </w:t>
      </w:r>
      <w:r w:rsidR="006C3202" w:rsidRPr="006C76CB">
        <w:rPr>
          <w:rFonts w:ascii="Arial" w:hAnsi="Arial" w:cs="Arial"/>
        </w:rPr>
        <w:t xml:space="preserve">concepts. </w:t>
      </w:r>
      <w:r w:rsidR="009C38EF" w:rsidRPr="006C76CB">
        <w:rPr>
          <w:rFonts w:ascii="Arial" w:hAnsi="Arial" w:cs="Arial"/>
        </w:rPr>
        <w:t>For example, w</w:t>
      </w:r>
      <w:r w:rsidR="006C3202" w:rsidRPr="006C76CB">
        <w:rPr>
          <w:rFonts w:ascii="Arial" w:hAnsi="Arial" w:cs="Arial"/>
        </w:rPr>
        <w:t xml:space="preserve">hilst </w:t>
      </w:r>
      <w:r w:rsidR="002D4D01" w:rsidRPr="006C76CB">
        <w:rPr>
          <w:rFonts w:ascii="Arial" w:hAnsi="Arial" w:cs="Arial"/>
        </w:rPr>
        <w:t>most</w:t>
      </w:r>
      <w:r w:rsidR="006C3202" w:rsidRPr="006C76CB">
        <w:rPr>
          <w:rFonts w:ascii="Arial" w:hAnsi="Arial" w:cs="Arial"/>
        </w:rPr>
        <w:t xml:space="preserve"> children in society were hailed as the future of the country, </w:t>
      </w:r>
      <w:r w:rsidR="00BB0CC9" w:rsidRPr="006C76CB">
        <w:rPr>
          <w:rFonts w:ascii="Arial" w:hAnsi="Arial" w:cs="Arial"/>
        </w:rPr>
        <w:t>the children of political dissidents</w:t>
      </w:r>
      <w:r w:rsidR="00E010AC" w:rsidRPr="006C76CB">
        <w:rPr>
          <w:rFonts w:ascii="Arial" w:hAnsi="Arial" w:cs="Arial"/>
        </w:rPr>
        <w:t xml:space="preserve"> </w:t>
      </w:r>
      <w:r w:rsidR="0001504D" w:rsidRPr="006C76CB">
        <w:rPr>
          <w:rFonts w:ascii="Arial" w:hAnsi="Arial" w:cs="Arial"/>
        </w:rPr>
        <w:t xml:space="preserve">were </w:t>
      </w:r>
      <w:r w:rsidR="00D01C2C" w:rsidRPr="006C76CB">
        <w:rPr>
          <w:rFonts w:ascii="Arial" w:hAnsi="Arial" w:cs="Arial"/>
        </w:rPr>
        <w:t xml:space="preserve">imprisoned </w:t>
      </w:r>
      <w:r w:rsidR="0001504D" w:rsidRPr="006C76CB">
        <w:rPr>
          <w:rFonts w:ascii="Arial" w:hAnsi="Arial" w:cs="Arial"/>
        </w:rPr>
        <w:t>and tortured</w:t>
      </w:r>
      <w:r w:rsidR="00BB0CC9" w:rsidRPr="006C76CB">
        <w:rPr>
          <w:rFonts w:ascii="Arial" w:hAnsi="Arial" w:cs="Arial"/>
        </w:rPr>
        <w:t xml:space="preserve"> (</w:t>
      </w:r>
      <w:proofErr w:type="spellStart"/>
      <w:r w:rsidR="00FA1411" w:rsidRPr="006C76CB">
        <w:rPr>
          <w:rFonts w:ascii="Arial" w:hAnsi="Arial" w:cs="Arial"/>
        </w:rPr>
        <w:t>Brebu</w:t>
      </w:r>
      <w:proofErr w:type="spellEnd"/>
      <w:r w:rsidR="00FA1411" w:rsidRPr="006C76CB">
        <w:rPr>
          <w:rFonts w:ascii="Arial" w:hAnsi="Arial" w:cs="Arial"/>
        </w:rPr>
        <w:t>, 2014</w:t>
      </w:r>
      <w:r w:rsidR="00BB0CC9" w:rsidRPr="006C76CB">
        <w:rPr>
          <w:rFonts w:ascii="Arial" w:hAnsi="Arial" w:cs="Arial"/>
        </w:rPr>
        <w:t>). Unfortunately,</w:t>
      </w:r>
      <w:r w:rsidR="00BC660D" w:rsidRPr="006C76CB">
        <w:t xml:space="preserve"> </w:t>
      </w:r>
      <w:r w:rsidR="00BB0CC9" w:rsidRPr="006C76CB">
        <w:rPr>
          <w:rFonts w:ascii="Arial" w:hAnsi="Arial" w:cs="Arial"/>
        </w:rPr>
        <w:t xml:space="preserve">the reality of </w:t>
      </w:r>
      <w:r w:rsidR="005140C1" w:rsidRPr="006C76CB">
        <w:rPr>
          <w:rFonts w:ascii="Arial" w:hAnsi="Arial" w:cs="Arial"/>
        </w:rPr>
        <w:t xml:space="preserve">life </w:t>
      </w:r>
      <w:r w:rsidR="006D6514" w:rsidRPr="006C76CB">
        <w:rPr>
          <w:rFonts w:ascii="Arial" w:hAnsi="Arial" w:cs="Arial"/>
        </w:rPr>
        <w:t xml:space="preserve">in </w:t>
      </w:r>
      <w:r w:rsidR="00C0197A" w:rsidRPr="006C76CB">
        <w:rPr>
          <w:rFonts w:ascii="Arial" w:hAnsi="Arial" w:cs="Arial"/>
        </w:rPr>
        <w:t>child</w:t>
      </w:r>
      <w:r w:rsidR="006D6514" w:rsidRPr="006C76CB">
        <w:rPr>
          <w:rFonts w:ascii="Arial" w:hAnsi="Arial" w:cs="Arial"/>
        </w:rPr>
        <w:t xml:space="preserve">care </w:t>
      </w:r>
      <w:r w:rsidR="002F2012" w:rsidRPr="006C76CB">
        <w:rPr>
          <w:rFonts w:ascii="Arial" w:hAnsi="Arial" w:cs="Arial"/>
        </w:rPr>
        <w:t xml:space="preserve">institutions </w:t>
      </w:r>
      <w:r w:rsidR="006D6514" w:rsidRPr="006C76CB">
        <w:rPr>
          <w:rFonts w:ascii="Arial" w:hAnsi="Arial" w:cs="Arial"/>
        </w:rPr>
        <w:t>was</w:t>
      </w:r>
      <w:r w:rsidR="00BB0CC9" w:rsidRPr="006C76CB">
        <w:rPr>
          <w:rFonts w:ascii="Arial" w:hAnsi="Arial" w:cs="Arial"/>
        </w:rPr>
        <w:t xml:space="preserve"> not</w:t>
      </w:r>
      <w:r w:rsidR="004A2425" w:rsidRPr="006C76CB">
        <w:rPr>
          <w:rFonts w:ascii="Arial" w:hAnsi="Arial" w:cs="Arial"/>
        </w:rPr>
        <w:t xml:space="preserve"> </w:t>
      </w:r>
      <w:r w:rsidR="00E21787" w:rsidRPr="006C76CB">
        <w:rPr>
          <w:rFonts w:ascii="Arial" w:hAnsi="Arial" w:cs="Arial"/>
        </w:rPr>
        <w:t>widely</w:t>
      </w:r>
      <w:r w:rsidR="00BB0CC9" w:rsidRPr="006C76CB">
        <w:rPr>
          <w:rFonts w:ascii="Arial" w:hAnsi="Arial" w:cs="Arial"/>
        </w:rPr>
        <w:t xml:space="preserve"> </w:t>
      </w:r>
      <w:r w:rsidR="005140C1" w:rsidRPr="006C76CB">
        <w:rPr>
          <w:rFonts w:ascii="Arial" w:hAnsi="Arial" w:cs="Arial"/>
        </w:rPr>
        <w:t>dissimilar</w:t>
      </w:r>
      <w:r w:rsidR="00D720B1" w:rsidRPr="006C76CB">
        <w:rPr>
          <w:rFonts w:ascii="Arial" w:hAnsi="Arial" w:cs="Arial"/>
        </w:rPr>
        <w:t xml:space="preserve">, </w:t>
      </w:r>
      <w:r w:rsidR="00F57330" w:rsidRPr="006C76CB">
        <w:rPr>
          <w:rFonts w:ascii="Arial" w:hAnsi="Arial" w:cs="Arial"/>
        </w:rPr>
        <w:t xml:space="preserve">being </w:t>
      </w:r>
      <w:r w:rsidR="00D720B1" w:rsidRPr="006C76CB">
        <w:rPr>
          <w:rFonts w:ascii="Arial" w:hAnsi="Arial" w:cs="Arial"/>
        </w:rPr>
        <w:t xml:space="preserve">described decades later by survivors </w:t>
      </w:r>
      <w:r w:rsidR="00E21787" w:rsidRPr="006C76CB">
        <w:rPr>
          <w:rFonts w:ascii="Arial" w:hAnsi="Arial" w:cs="Arial"/>
        </w:rPr>
        <w:t>as</w:t>
      </w:r>
      <w:r w:rsidR="00991A43" w:rsidRPr="006C76CB">
        <w:rPr>
          <w:rFonts w:ascii="Arial" w:hAnsi="Arial" w:cs="Arial"/>
        </w:rPr>
        <w:t xml:space="preserve"> the ‘</w:t>
      </w:r>
      <w:r w:rsidR="00991A43" w:rsidRPr="006C76CB">
        <w:rPr>
          <w:rFonts w:ascii="Arial" w:hAnsi="Arial" w:cs="Arial"/>
          <w:i/>
        </w:rPr>
        <w:t>slaughterhouses of souls’</w:t>
      </w:r>
      <w:r w:rsidR="00991A43" w:rsidRPr="006C76CB">
        <w:rPr>
          <w:rFonts w:ascii="Arial" w:hAnsi="Arial" w:cs="Arial"/>
        </w:rPr>
        <w:t xml:space="preserve">, </w:t>
      </w:r>
      <w:r w:rsidR="0047473F" w:rsidRPr="006C76CB">
        <w:rPr>
          <w:rFonts w:ascii="Arial" w:hAnsi="Arial" w:cs="Arial"/>
        </w:rPr>
        <w:t>‘</w:t>
      </w:r>
      <w:r w:rsidR="0047473F" w:rsidRPr="006C76CB">
        <w:rPr>
          <w:rFonts w:ascii="Arial" w:hAnsi="Arial" w:cs="Arial"/>
          <w:i/>
        </w:rPr>
        <w:t>gulags’</w:t>
      </w:r>
      <w:r w:rsidR="0047473F" w:rsidRPr="006C76CB">
        <w:rPr>
          <w:rFonts w:ascii="Arial" w:hAnsi="Arial" w:cs="Arial"/>
        </w:rPr>
        <w:t xml:space="preserve"> </w:t>
      </w:r>
      <w:r w:rsidR="00E21787" w:rsidRPr="006C76CB">
        <w:rPr>
          <w:rFonts w:ascii="Arial" w:hAnsi="Arial" w:cs="Arial"/>
        </w:rPr>
        <w:t>(</w:t>
      </w:r>
      <w:proofErr w:type="spellStart"/>
      <w:r w:rsidR="00E21787" w:rsidRPr="006C76CB">
        <w:rPr>
          <w:rFonts w:ascii="Arial" w:hAnsi="Arial" w:cs="Arial"/>
        </w:rPr>
        <w:t>Odobescu</w:t>
      </w:r>
      <w:proofErr w:type="spellEnd"/>
      <w:r w:rsidR="00E21787" w:rsidRPr="006C76CB">
        <w:rPr>
          <w:rFonts w:ascii="Arial" w:hAnsi="Arial" w:cs="Arial"/>
        </w:rPr>
        <w:t>, 2015</w:t>
      </w:r>
      <w:r w:rsidR="001432E4" w:rsidRPr="006C76CB">
        <w:rPr>
          <w:rFonts w:ascii="Arial" w:hAnsi="Arial" w:cs="Arial"/>
        </w:rPr>
        <w:t>: 6</w:t>
      </w:r>
      <w:r w:rsidR="00E21787" w:rsidRPr="006C76CB">
        <w:rPr>
          <w:rFonts w:ascii="Arial" w:hAnsi="Arial" w:cs="Arial"/>
        </w:rPr>
        <w:t>)</w:t>
      </w:r>
      <w:r w:rsidR="0056147D" w:rsidRPr="006C76CB">
        <w:rPr>
          <w:rFonts w:ascii="Arial" w:hAnsi="Arial" w:cs="Arial"/>
        </w:rPr>
        <w:t xml:space="preserve"> or ‘</w:t>
      </w:r>
      <w:r w:rsidR="0056147D" w:rsidRPr="006C76CB">
        <w:rPr>
          <w:rFonts w:ascii="Arial" w:hAnsi="Arial" w:cs="Arial"/>
          <w:i/>
        </w:rPr>
        <w:t>prisons’</w:t>
      </w:r>
      <w:r w:rsidR="0056147D" w:rsidRPr="006C76CB">
        <w:rPr>
          <w:rFonts w:ascii="Arial" w:hAnsi="Arial" w:cs="Arial"/>
        </w:rPr>
        <w:t xml:space="preserve"> (</w:t>
      </w:r>
      <w:proofErr w:type="spellStart"/>
      <w:r w:rsidR="0056147D" w:rsidRPr="006C76CB">
        <w:rPr>
          <w:rFonts w:ascii="Arial" w:hAnsi="Arial" w:cs="Arial"/>
        </w:rPr>
        <w:t>Brebu</w:t>
      </w:r>
      <w:proofErr w:type="spellEnd"/>
      <w:r w:rsidR="0056147D" w:rsidRPr="006C76CB">
        <w:rPr>
          <w:rFonts w:ascii="Arial" w:hAnsi="Arial" w:cs="Arial"/>
        </w:rPr>
        <w:t>, 2014</w:t>
      </w:r>
      <w:r w:rsidR="00141CF4" w:rsidRPr="006C76CB">
        <w:rPr>
          <w:rFonts w:ascii="Arial" w:hAnsi="Arial" w:cs="Arial"/>
        </w:rPr>
        <w:t xml:space="preserve">; </w:t>
      </w:r>
      <w:proofErr w:type="spellStart"/>
      <w:r w:rsidR="00141CF4" w:rsidRPr="006C76CB">
        <w:rPr>
          <w:rFonts w:ascii="Arial" w:hAnsi="Arial" w:cs="Arial"/>
        </w:rPr>
        <w:t>Alexandrescu</w:t>
      </w:r>
      <w:proofErr w:type="spellEnd"/>
      <w:r w:rsidR="00141CF4" w:rsidRPr="006C76CB">
        <w:rPr>
          <w:rFonts w:ascii="Arial" w:hAnsi="Arial" w:cs="Arial"/>
        </w:rPr>
        <w:t>, 2019:45</w:t>
      </w:r>
      <w:r w:rsidR="0056147D" w:rsidRPr="006C76CB">
        <w:rPr>
          <w:rFonts w:ascii="Arial" w:hAnsi="Arial" w:cs="Arial"/>
        </w:rPr>
        <w:t>)</w:t>
      </w:r>
      <w:r w:rsidR="005140C1" w:rsidRPr="006C76CB">
        <w:rPr>
          <w:rFonts w:ascii="Arial" w:hAnsi="Arial" w:cs="Arial"/>
        </w:rPr>
        <w:t>.</w:t>
      </w:r>
      <w:r w:rsidR="00BB0CC9" w:rsidRPr="006C76CB">
        <w:rPr>
          <w:rFonts w:ascii="Arial" w:hAnsi="Arial" w:cs="Arial"/>
        </w:rPr>
        <w:t xml:space="preserve"> </w:t>
      </w:r>
      <w:r w:rsidR="006D775E" w:rsidRPr="006C76CB">
        <w:rPr>
          <w:rFonts w:ascii="Arial" w:hAnsi="Arial" w:cs="Arial"/>
        </w:rPr>
        <w:t xml:space="preserve">Instrumental to this was </w:t>
      </w:r>
      <w:r w:rsidR="00A33F2A" w:rsidRPr="006C76CB">
        <w:rPr>
          <w:rFonts w:ascii="Arial" w:hAnsi="Arial" w:cs="Arial"/>
        </w:rPr>
        <w:t>a</w:t>
      </w:r>
      <w:r w:rsidR="00127E9F" w:rsidRPr="006C76CB">
        <w:rPr>
          <w:rFonts w:ascii="Arial" w:hAnsi="Arial" w:cs="Arial"/>
        </w:rPr>
        <w:t xml:space="preserve"> dangerous </w:t>
      </w:r>
      <w:r w:rsidR="006D775E" w:rsidRPr="006C76CB">
        <w:rPr>
          <w:rFonts w:ascii="Arial" w:hAnsi="Arial" w:cs="Arial"/>
        </w:rPr>
        <w:t xml:space="preserve">utilitarian </w:t>
      </w:r>
      <w:r w:rsidR="00210595" w:rsidRPr="006C76CB">
        <w:rPr>
          <w:rFonts w:ascii="Arial" w:hAnsi="Arial" w:cs="Arial"/>
        </w:rPr>
        <w:t xml:space="preserve">idea </w:t>
      </w:r>
      <w:r w:rsidR="008770DF" w:rsidRPr="006C76CB">
        <w:rPr>
          <w:rFonts w:ascii="Arial" w:hAnsi="Arial" w:cs="Arial"/>
        </w:rPr>
        <w:t>that</w:t>
      </w:r>
      <w:r w:rsidR="006D775E" w:rsidRPr="006C76CB">
        <w:rPr>
          <w:rFonts w:ascii="Arial" w:hAnsi="Arial" w:cs="Arial"/>
        </w:rPr>
        <w:t xml:space="preserve"> </w:t>
      </w:r>
      <w:r w:rsidR="004B0EC9" w:rsidRPr="006C76CB">
        <w:rPr>
          <w:rFonts w:ascii="Arial" w:hAnsi="Arial" w:cs="Arial"/>
        </w:rPr>
        <w:t>‘</w:t>
      </w:r>
      <w:r w:rsidR="004B0EC9" w:rsidRPr="006C76CB">
        <w:rPr>
          <w:rFonts w:ascii="Arial" w:hAnsi="Arial" w:cs="Arial"/>
          <w:i/>
          <w:iCs/>
        </w:rPr>
        <w:t>t</w:t>
      </w:r>
      <w:r w:rsidR="006D775E" w:rsidRPr="006C76CB">
        <w:rPr>
          <w:rFonts w:ascii="Arial" w:hAnsi="Arial" w:cs="Arial"/>
          <w:i/>
          <w:iCs/>
        </w:rPr>
        <w:t>he task of producing the New Man is harder than producing a Yes Man’</w:t>
      </w:r>
      <w:r w:rsidR="00A61440" w:rsidRPr="006C76CB">
        <w:rPr>
          <w:rFonts w:ascii="Arial" w:hAnsi="Arial" w:cs="Arial"/>
        </w:rPr>
        <w:t xml:space="preserve"> </w:t>
      </w:r>
      <w:r w:rsidR="00263E43" w:rsidRPr="006C76CB">
        <w:rPr>
          <w:rFonts w:ascii="Arial" w:hAnsi="Arial" w:cs="Arial"/>
        </w:rPr>
        <w:t>and so</w:t>
      </w:r>
      <w:r w:rsidR="00F57330" w:rsidRPr="006C76CB">
        <w:rPr>
          <w:rFonts w:ascii="Arial" w:hAnsi="Arial" w:cs="Arial"/>
        </w:rPr>
        <w:t xml:space="preserve"> the</w:t>
      </w:r>
      <w:r w:rsidR="00263E43" w:rsidRPr="006C76CB">
        <w:rPr>
          <w:rFonts w:ascii="Arial" w:hAnsi="Arial" w:cs="Arial"/>
        </w:rPr>
        <w:t xml:space="preserve"> ends</w:t>
      </w:r>
      <w:r w:rsidR="001E7FC2" w:rsidRPr="006C76CB">
        <w:rPr>
          <w:rFonts w:ascii="Arial" w:hAnsi="Arial" w:cs="Arial"/>
        </w:rPr>
        <w:t xml:space="preserve"> </w:t>
      </w:r>
      <w:proofErr w:type="gramStart"/>
      <w:r w:rsidR="001E7FC2" w:rsidRPr="006C76CB">
        <w:rPr>
          <w:rFonts w:ascii="Arial" w:hAnsi="Arial" w:cs="Arial"/>
        </w:rPr>
        <w:t>were seen as</w:t>
      </w:r>
      <w:proofErr w:type="gramEnd"/>
      <w:r w:rsidR="001E7FC2" w:rsidRPr="006C76CB">
        <w:rPr>
          <w:rFonts w:ascii="Arial" w:hAnsi="Arial" w:cs="Arial"/>
        </w:rPr>
        <w:t xml:space="preserve"> justifying</w:t>
      </w:r>
      <w:r w:rsidR="00A61440" w:rsidRPr="006C76CB">
        <w:rPr>
          <w:rFonts w:ascii="Arial" w:hAnsi="Arial" w:cs="Arial"/>
        </w:rPr>
        <w:t xml:space="preserve"> the means</w:t>
      </w:r>
      <w:r w:rsidR="005D40E3" w:rsidRPr="006C76CB">
        <w:rPr>
          <w:rFonts w:ascii="Arial" w:hAnsi="Arial" w:cs="Arial"/>
        </w:rPr>
        <w:t>,</w:t>
      </w:r>
      <w:r w:rsidR="006A31C6" w:rsidRPr="006C76CB">
        <w:rPr>
          <w:rFonts w:ascii="Arial" w:hAnsi="Arial" w:cs="Arial"/>
        </w:rPr>
        <w:t xml:space="preserve"> with little moral concern (</w:t>
      </w:r>
      <w:proofErr w:type="spellStart"/>
      <w:r w:rsidR="006A31C6" w:rsidRPr="006C76CB">
        <w:rPr>
          <w:rFonts w:ascii="Arial" w:hAnsi="Arial" w:cs="Arial"/>
        </w:rPr>
        <w:t>Werry</w:t>
      </w:r>
      <w:proofErr w:type="spellEnd"/>
      <w:r w:rsidR="006A31C6" w:rsidRPr="006C76CB">
        <w:rPr>
          <w:rFonts w:ascii="Arial" w:hAnsi="Arial" w:cs="Arial"/>
        </w:rPr>
        <w:t xml:space="preserve">, </w:t>
      </w:r>
      <w:r w:rsidR="00E459BA" w:rsidRPr="006C76CB">
        <w:rPr>
          <w:rFonts w:ascii="Arial" w:hAnsi="Arial" w:cs="Arial"/>
        </w:rPr>
        <w:t>2005</w:t>
      </w:r>
      <w:r w:rsidR="006A31C6" w:rsidRPr="006C76CB">
        <w:rPr>
          <w:rFonts w:ascii="Arial" w:hAnsi="Arial" w:cs="Arial"/>
        </w:rPr>
        <w:t>)</w:t>
      </w:r>
      <w:r w:rsidR="004B0EC9" w:rsidRPr="006C76CB">
        <w:rPr>
          <w:rFonts w:ascii="Arial" w:hAnsi="Arial" w:cs="Arial"/>
        </w:rPr>
        <w:t>.</w:t>
      </w:r>
      <w:r w:rsidR="00BB0CC9" w:rsidRPr="006C76CB">
        <w:rPr>
          <w:rFonts w:ascii="Arial" w:hAnsi="Arial" w:cs="Arial"/>
        </w:rPr>
        <w:t xml:space="preserve"> </w:t>
      </w:r>
      <w:r w:rsidR="0034311C" w:rsidRPr="006C76CB">
        <w:rPr>
          <w:rFonts w:ascii="Arial" w:hAnsi="Arial" w:cs="Arial"/>
        </w:rPr>
        <w:t xml:space="preserve">The consequences </w:t>
      </w:r>
      <w:r w:rsidR="009C04CD" w:rsidRPr="006C76CB">
        <w:rPr>
          <w:rFonts w:ascii="Arial" w:hAnsi="Arial" w:cs="Arial"/>
        </w:rPr>
        <w:t xml:space="preserve">for children in </w:t>
      </w:r>
      <w:r w:rsidR="005405AB" w:rsidRPr="006C76CB">
        <w:rPr>
          <w:rFonts w:ascii="Arial" w:hAnsi="Arial" w:cs="Arial"/>
        </w:rPr>
        <w:t>public child</w:t>
      </w:r>
      <w:r w:rsidR="009C04CD" w:rsidRPr="006C76CB">
        <w:rPr>
          <w:rFonts w:ascii="Arial" w:hAnsi="Arial" w:cs="Arial"/>
        </w:rPr>
        <w:t xml:space="preserve">care </w:t>
      </w:r>
      <w:r w:rsidR="0034311C" w:rsidRPr="006C76CB">
        <w:rPr>
          <w:rFonts w:ascii="Arial" w:hAnsi="Arial" w:cs="Arial"/>
        </w:rPr>
        <w:t>were devastating.</w:t>
      </w:r>
    </w:p>
    <w:p w14:paraId="108D2C7A" w14:textId="77777777" w:rsidR="005F2EB8" w:rsidRPr="006C76CB" w:rsidRDefault="005F2EB8" w:rsidP="00E527E2">
      <w:pPr>
        <w:rPr>
          <w:rFonts w:ascii="Arial" w:hAnsi="Arial" w:cs="Arial"/>
          <w:b/>
          <w:bCs/>
          <w:i/>
        </w:rPr>
      </w:pPr>
    </w:p>
    <w:p w14:paraId="0294483B" w14:textId="47C36C59" w:rsidR="00140042" w:rsidRPr="003302D3" w:rsidRDefault="00330699" w:rsidP="005D5724">
      <w:pPr>
        <w:pStyle w:val="ListParagraph"/>
        <w:numPr>
          <w:ilvl w:val="2"/>
          <w:numId w:val="25"/>
        </w:numPr>
        <w:rPr>
          <w:rFonts w:ascii="Arial" w:hAnsi="Arial" w:cs="Arial"/>
          <w:iCs/>
        </w:rPr>
      </w:pPr>
      <w:r w:rsidRPr="003302D3">
        <w:rPr>
          <w:rFonts w:ascii="Arial" w:hAnsi="Arial" w:cs="Arial"/>
          <w:iCs/>
        </w:rPr>
        <w:t xml:space="preserve">Consequences and </w:t>
      </w:r>
      <w:r w:rsidR="00F11EC9" w:rsidRPr="003302D3">
        <w:rPr>
          <w:rFonts w:ascii="Arial" w:hAnsi="Arial" w:cs="Arial"/>
          <w:iCs/>
        </w:rPr>
        <w:t>P</w:t>
      </w:r>
      <w:r w:rsidR="00B77EFB" w:rsidRPr="003302D3">
        <w:rPr>
          <w:rFonts w:ascii="Arial" w:hAnsi="Arial" w:cs="Arial"/>
          <w:iCs/>
        </w:rPr>
        <w:t xml:space="preserve">arallel </w:t>
      </w:r>
      <w:r w:rsidR="00F11EC9" w:rsidRPr="003302D3">
        <w:rPr>
          <w:rFonts w:ascii="Arial" w:hAnsi="Arial" w:cs="Arial"/>
          <w:iCs/>
        </w:rPr>
        <w:t>D</w:t>
      </w:r>
      <w:r w:rsidR="00B77EFB" w:rsidRPr="003302D3">
        <w:rPr>
          <w:rFonts w:ascii="Arial" w:hAnsi="Arial" w:cs="Arial"/>
          <w:iCs/>
        </w:rPr>
        <w:t xml:space="preserve">ominant </w:t>
      </w:r>
      <w:r w:rsidR="00F11EC9" w:rsidRPr="003302D3">
        <w:rPr>
          <w:rFonts w:ascii="Arial" w:hAnsi="Arial" w:cs="Arial"/>
          <w:iCs/>
        </w:rPr>
        <w:t>D</w:t>
      </w:r>
      <w:r w:rsidR="00B77EFB" w:rsidRPr="003302D3">
        <w:rPr>
          <w:rFonts w:ascii="Arial" w:hAnsi="Arial" w:cs="Arial"/>
          <w:iCs/>
        </w:rPr>
        <w:t>isco</w:t>
      </w:r>
      <w:r w:rsidR="0033115C" w:rsidRPr="003302D3">
        <w:rPr>
          <w:rFonts w:ascii="Arial" w:hAnsi="Arial" w:cs="Arial"/>
          <w:iCs/>
        </w:rPr>
        <w:t>urse</w:t>
      </w:r>
      <w:r w:rsidR="004C0D41" w:rsidRPr="003302D3">
        <w:rPr>
          <w:rFonts w:ascii="Arial" w:hAnsi="Arial" w:cs="Arial"/>
          <w:iCs/>
        </w:rPr>
        <w:t xml:space="preserve"> </w:t>
      </w:r>
      <w:r w:rsidR="0045152E" w:rsidRPr="003302D3">
        <w:rPr>
          <w:rFonts w:ascii="Arial" w:hAnsi="Arial" w:cs="Arial"/>
          <w:iCs/>
        </w:rPr>
        <w:t>(Reality)</w:t>
      </w:r>
    </w:p>
    <w:p w14:paraId="0DA3B66F" w14:textId="612C38C9" w:rsidR="00815C1C" w:rsidRPr="006C76CB" w:rsidRDefault="00815C1C" w:rsidP="00E527E2">
      <w:pPr>
        <w:rPr>
          <w:rFonts w:ascii="Arial" w:hAnsi="Arial" w:cs="Arial"/>
        </w:rPr>
      </w:pPr>
      <w:r w:rsidRPr="006C76CB">
        <w:rPr>
          <w:rFonts w:ascii="Arial" w:hAnsi="Arial" w:cs="Arial"/>
        </w:rPr>
        <w:t xml:space="preserve">This </w:t>
      </w:r>
      <w:r w:rsidR="00E517DB" w:rsidRPr="006C76CB">
        <w:rPr>
          <w:rFonts w:ascii="Arial" w:hAnsi="Arial" w:cs="Arial"/>
        </w:rPr>
        <w:t>discussion</w:t>
      </w:r>
      <w:r w:rsidRPr="006C76CB">
        <w:rPr>
          <w:rFonts w:ascii="Arial" w:hAnsi="Arial" w:cs="Arial"/>
        </w:rPr>
        <w:t xml:space="preserve"> is based on</w:t>
      </w:r>
      <w:r w:rsidR="009B0806" w:rsidRPr="006C76CB">
        <w:rPr>
          <w:rFonts w:ascii="Arial" w:hAnsi="Arial" w:cs="Arial"/>
        </w:rPr>
        <w:t xml:space="preserve"> interpreting</w:t>
      </w:r>
      <w:r w:rsidRPr="006C76CB">
        <w:rPr>
          <w:rFonts w:ascii="Arial" w:hAnsi="Arial" w:cs="Arial"/>
        </w:rPr>
        <w:t xml:space="preserve"> </w:t>
      </w:r>
      <w:r w:rsidR="00E517DB" w:rsidRPr="006C76CB">
        <w:rPr>
          <w:rFonts w:ascii="Arial" w:hAnsi="Arial" w:cs="Arial"/>
        </w:rPr>
        <w:t xml:space="preserve">the </w:t>
      </w:r>
      <w:r w:rsidR="00CF489B" w:rsidRPr="006C76CB">
        <w:rPr>
          <w:rFonts w:ascii="Arial" w:hAnsi="Arial" w:cs="Arial"/>
        </w:rPr>
        <w:t>findings by</w:t>
      </w:r>
      <w:r w:rsidRPr="006C76CB">
        <w:rPr>
          <w:rFonts w:ascii="Arial" w:hAnsi="Arial" w:cs="Arial"/>
        </w:rPr>
        <w:t xml:space="preserve"> </w:t>
      </w:r>
      <w:r w:rsidR="002A1CA0" w:rsidRPr="006C76CB">
        <w:rPr>
          <w:rFonts w:ascii="Arial" w:hAnsi="Arial" w:cs="Arial"/>
        </w:rPr>
        <w:t>Ionescu</w:t>
      </w:r>
      <w:r w:rsidR="00E517DB" w:rsidRPr="006C76CB">
        <w:rPr>
          <w:rFonts w:ascii="Arial" w:hAnsi="Arial" w:cs="Arial"/>
        </w:rPr>
        <w:t xml:space="preserve"> (</w:t>
      </w:r>
      <w:r w:rsidRPr="006C76CB">
        <w:rPr>
          <w:rFonts w:ascii="Arial" w:hAnsi="Arial" w:cs="Arial"/>
        </w:rPr>
        <w:t>1969</w:t>
      </w:r>
      <w:r w:rsidR="00E517DB" w:rsidRPr="006C76CB">
        <w:rPr>
          <w:rFonts w:ascii="Arial" w:hAnsi="Arial" w:cs="Arial"/>
        </w:rPr>
        <w:t>)</w:t>
      </w:r>
      <w:r w:rsidRPr="006C76CB">
        <w:rPr>
          <w:rFonts w:ascii="Arial" w:hAnsi="Arial" w:cs="Arial"/>
        </w:rPr>
        <w:t xml:space="preserve"> and </w:t>
      </w:r>
      <w:proofErr w:type="spellStart"/>
      <w:r w:rsidR="002A1CA0" w:rsidRPr="006C76CB">
        <w:rPr>
          <w:rFonts w:ascii="Arial" w:hAnsi="Arial" w:cs="Arial"/>
        </w:rPr>
        <w:t>Dragoi</w:t>
      </w:r>
      <w:proofErr w:type="spellEnd"/>
      <w:r w:rsidR="00E517DB" w:rsidRPr="006C76CB">
        <w:rPr>
          <w:rFonts w:ascii="Arial" w:hAnsi="Arial" w:cs="Arial"/>
        </w:rPr>
        <w:t xml:space="preserve"> (</w:t>
      </w:r>
      <w:r w:rsidRPr="006C76CB">
        <w:rPr>
          <w:rFonts w:ascii="Arial" w:hAnsi="Arial" w:cs="Arial"/>
        </w:rPr>
        <w:t>1981</w:t>
      </w:r>
      <w:r w:rsidR="00E517DB" w:rsidRPr="006C76CB">
        <w:rPr>
          <w:rFonts w:ascii="Arial" w:hAnsi="Arial" w:cs="Arial"/>
        </w:rPr>
        <w:t>)</w:t>
      </w:r>
      <w:r w:rsidRPr="006C76CB">
        <w:rPr>
          <w:rFonts w:ascii="Arial" w:hAnsi="Arial" w:cs="Arial"/>
        </w:rPr>
        <w:t xml:space="preserve"> </w:t>
      </w:r>
      <w:r w:rsidR="00781A70" w:rsidRPr="006C76CB">
        <w:rPr>
          <w:rFonts w:ascii="Arial" w:hAnsi="Arial" w:cs="Arial"/>
        </w:rPr>
        <w:t>which</w:t>
      </w:r>
      <w:r w:rsidR="00D51A4E" w:rsidRPr="006C76CB">
        <w:rPr>
          <w:rFonts w:ascii="Arial" w:hAnsi="Arial" w:cs="Arial"/>
        </w:rPr>
        <w:t xml:space="preserve"> highlight </w:t>
      </w:r>
      <w:r w:rsidR="004E2BAA" w:rsidRPr="006C76CB">
        <w:rPr>
          <w:rFonts w:ascii="Arial" w:hAnsi="Arial" w:cs="Arial"/>
        </w:rPr>
        <w:t>several</w:t>
      </w:r>
      <w:r w:rsidR="00986AC6" w:rsidRPr="006C76CB">
        <w:rPr>
          <w:rFonts w:ascii="Arial" w:hAnsi="Arial" w:cs="Arial"/>
        </w:rPr>
        <w:t xml:space="preserve"> structural and discursive incongruities between </w:t>
      </w:r>
      <w:r w:rsidR="00F27AF8" w:rsidRPr="006C76CB">
        <w:rPr>
          <w:rFonts w:ascii="Arial" w:hAnsi="Arial" w:cs="Arial"/>
        </w:rPr>
        <w:t xml:space="preserve">aspiration </w:t>
      </w:r>
      <w:r w:rsidR="00986AC6" w:rsidRPr="006C76CB">
        <w:rPr>
          <w:rFonts w:ascii="Arial" w:hAnsi="Arial" w:cs="Arial"/>
        </w:rPr>
        <w:t xml:space="preserve">and the reality of care.  </w:t>
      </w:r>
    </w:p>
    <w:p w14:paraId="5C9A803D" w14:textId="77777777" w:rsidR="00656556" w:rsidRPr="006C76CB" w:rsidRDefault="00656556" w:rsidP="00E527E2">
      <w:pPr>
        <w:pStyle w:val="ListParagraph"/>
        <w:numPr>
          <w:ilvl w:val="0"/>
          <w:numId w:val="21"/>
        </w:numPr>
        <w:rPr>
          <w:rFonts w:ascii="Arial" w:hAnsi="Arial" w:cs="Arial"/>
        </w:rPr>
      </w:pPr>
      <w:r w:rsidRPr="006C76CB">
        <w:rPr>
          <w:rFonts w:ascii="Arial" w:hAnsi="Arial" w:cs="Arial"/>
        </w:rPr>
        <w:t xml:space="preserve">Knowledge deficit in staff </w:t>
      </w:r>
    </w:p>
    <w:p w14:paraId="2E3692AE" w14:textId="3B0BAC6E" w:rsidR="00656556" w:rsidRPr="006C76CB" w:rsidRDefault="00656556" w:rsidP="00E527E2">
      <w:pPr>
        <w:rPr>
          <w:rFonts w:ascii="Arial" w:hAnsi="Arial" w:cs="Arial"/>
        </w:rPr>
      </w:pPr>
      <w:r w:rsidRPr="006C76CB">
        <w:rPr>
          <w:rFonts w:ascii="Arial" w:hAnsi="Arial" w:cs="Arial"/>
        </w:rPr>
        <w:t xml:space="preserve">Educators were severely under-qualified and overwhelmed under the </w:t>
      </w:r>
      <w:r w:rsidR="00D30B6B" w:rsidRPr="006C76CB">
        <w:rPr>
          <w:rFonts w:ascii="Arial" w:hAnsi="Arial" w:cs="Arial"/>
        </w:rPr>
        <w:t>excessive</w:t>
      </w:r>
      <w:r w:rsidRPr="006C76CB">
        <w:rPr>
          <w:rFonts w:ascii="Arial" w:hAnsi="Arial" w:cs="Arial"/>
        </w:rPr>
        <w:t xml:space="preserve"> job expectations. They were coping by delegati</w:t>
      </w:r>
      <w:r w:rsidR="00ED5FA2" w:rsidRPr="006C76CB">
        <w:rPr>
          <w:rFonts w:ascii="Arial" w:hAnsi="Arial" w:cs="Arial"/>
        </w:rPr>
        <w:t>ng</w:t>
      </w:r>
      <w:r w:rsidRPr="006C76CB">
        <w:rPr>
          <w:rFonts w:ascii="Arial" w:hAnsi="Arial" w:cs="Arial"/>
        </w:rPr>
        <w:t xml:space="preserve"> to older </w:t>
      </w:r>
      <w:r w:rsidR="00FD7B07" w:rsidRPr="006C76CB">
        <w:rPr>
          <w:rFonts w:ascii="Arial" w:hAnsi="Arial" w:cs="Arial"/>
        </w:rPr>
        <w:t xml:space="preserve">(abusive) </w:t>
      </w:r>
      <w:r w:rsidRPr="006C76CB">
        <w:rPr>
          <w:rFonts w:ascii="Arial" w:hAnsi="Arial" w:cs="Arial"/>
        </w:rPr>
        <w:t xml:space="preserve">children, and by </w:t>
      </w:r>
      <w:r w:rsidR="009A3428" w:rsidRPr="006C76CB">
        <w:rPr>
          <w:rFonts w:ascii="Arial" w:hAnsi="Arial" w:cs="Arial"/>
        </w:rPr>
        <w:t>focusing mostly on</w:t>
      </w:r>
      <w:r w:rsidRPr="006C76CB">
        <w:rPr>
          <w:rFonts w:ascii="Arial" w:hAnsi="Arial" w:cs="Arial"/>
        </w:rPr>
        <w:t xml:space="preserve"> the children who were </w:t>
      </w:r>
      <w:r w:rsidR="009A3428" w:rsidRPr="006C76CB">
        <w:rPr>
          <w:rFonts w:ascii="Arial" w:hAnsi="Arial" w:cs="Arial"/>
        </w:rPr>
        <w:t>approaching</w:t>
      </w:r>
      <w:r w:rsidR="004D1AE9" w:rsidRPr="006C76CB">
        <w:rPr>
          <w:rFonts w:ascii="Arial" w:hAnsi="Arial" w:cs="Arial"/>
        </w:rPr>
        <w:t xml:space="preserve"> school graduation - </w:t>
      </w:r>
      <w:r w:rsidRPr="006C76CB">
        <w:rPr>
          <w:rFonts w:ascii="Arial" w:hAnsi="Arial" w:cs="Arial"/>
        </w:rPr>
        <w:t xml:space="preserve">the measure of their work. </w:t>
      </w:r>
    </w:p>
    <w:p w14:paraId="7EA5F3F9" w14:textId="77777777" w:rsidR="00474C4D" w:rsidRPr="006C76CB" w:rsidRDefault="00140042" w:rsidP="00E527E2">
      <w:pPr>
        <w:pStyle w:val="ListParagraph"/>
        <w:numPr>
          <w:ilvl w:val="0"/>
          <w:numId w:val="21"/>
        </w:numPr>
        <w:rPr>
          <w:rFonts w:ascii="Arial" w:hAnsi="Arial" w:cs="Arial"/>
        </w:rPr>
      </w:pPr>
      <w:r w:rsidRPr="006C76CB">
        <w:rPr>
          <w:rFonts w:ascii="Arial" w:hAnsi="Arial" w:cs="Arial"/>
        </w:rPr>
        <w:t>Highly traumatic living and learning environment</w:t>
      </w:r>
      <w:r w:rsidR="0013352C" w:rsidRPr="006C76CB">
        <w:rPr>
          <w:rFonts w:ascii="Arial" w:hAnsi="Arial" w:cs="Arial"/>
        </w:rPr>
        <w:t>s</w:t>
      </w:r>
      <w:r w:rsidRPr="006C76CB">
        <w:rPr>
          <w:rFonts w:ascii="Arial" w:hAnsi="Arial" w:cs="Arial"/>
        </w:rPr>
        <w:t xml:space="preserve"> </w:t>
      </w:r>
    </w:p>
    <w:p w14:paraId="3F8DA4B2" w14:textId="75B01E5C" w:rsidR="00656556" w:rsidRPr="006C76CB" w:rsidRDefault="004C0D41" w:rsidP="00E527E2">
      <w:pPr>
        <w:rPr>
          <w:rFonts w:ascii="Arial" w:hAnsi="Arial" w:cs="Arial"/>
        </w:rPr>
      </w:pPr>
      <w:r w:rsidRPr="006C76CB">
        <w:rPr>
          <w:rFonts w:ascii="Arial" w:hAnsi="Arial" w:cs="Arial"/>
        </w:rPr>
        <w:t xml:space="preserve">Life in care was </w:t>
      </w:r>
      <w:r w:rsidR="0084717F" w:rsidRPr="006C76CB">
        <w:rPr>
          <w:rFonts w:ascii="Arial" w:hAnsi="Arial" w:cs="Arial"/>
        </w:rPr>
        <w:t>unjust and brutal</w:t>
      </w:r>
      <w:r w:rsidRPr="006C76CB">
        <w:rPr>
          <w:rFonts w:ascii="Arial" w:hAnsi="Arial" w:cs="Arial"/>
        </w:rPr>
        <w:t xml:space="preserve">. </w:t>
      </w:r>
      <w:r w:rsidR="00815C1C" w:rsidRPr="006C76CB">
        <w:rPr>
          <w:rFonts w:ascii="Arial" w:hAnsi="Arial" w:cs="Arial"/>
        </w:rPr>
        <w:t xml:space="preserve">Corporal punishment, severe even for minor errors, </w:t>
      </w:r>
      <w:r w:rsidR="004E2BAA" w:rsidRPr="006C76CB">
        <w:rPr>
          <w:rFonts w:ascii="Arial" w:hAnsi="Arial" w:cs="Arial"/>
        </w:rPr>
        <w:t>was</w:t>
      </w:r>
      <w:r w:rsidR="00815C1C" w:rsidRPr="006C76CB">
        <w:rPr>
          <w:rFonts w:ascii="Arial" w:hAnsi="Arial" w:cs="Arial"/>
        </w:rPr>
        <w:t xml:space="preserve"> encouraged</w:t>
      </w:r>
      <w:r w:rsidR="00FF5518" w:rsidRPr="006C76CB">
        <w:rPr>
          <w:rFonts w:ascii="Arial" w:hAnsi="Arial" w:cs="Arial"/>
        </w:rPr>
        <w:t xml:space="preserve"> as necessary</w:t>
      </w:r>
      <w:r w:rsidR="00815C1C" w:rsidRPr="006C76CB">
        <w:rPr>
          <w:rFonts w:ascii="Arial" w:hAnsi="Arial" w:cs="Arial"/>
        </w:rPr>
        <w:t xml:space="preserve">. </w:t>
      </w:r>
      <w:r w:rsidRPr="006C76CB">
        <w:rPr>
          <w:rFonts w:ascii="Arial" w:hAnsi="Arial" w:cs="Arial"/>
        </w:rPr>
        <w:t>The culture of brutality was</w:t>
      </w:r>
      <w:r w:rsidR="00A848FC" w:rsidRPr="006C76CB">
        <w:rPr>
          <w:rFonts w:ascii="Arial" w:hAnsi="Arial" w:cs="Arial"/>
        </w:rPr>
        <w:t xml:space="preserve"> also</w:t>
      </w:r>
      <w:r w:rsidRPr="006C76CB">
        <w:rPr>
          <w:rFonts w:ascii="Arial" w:hAnsi="Arial" w:cs="Arial"/>
        </w:rPr>
        <w:t xml:space="preserve"> </w:t>
      </w:r>
      <w:r w:rsidR="00587708" w:rsidRPr="006C76CB">
        <w:rPr>
          <w:rFonts w:ascii="Arial" w:hAnsi="Arial" w:cs="Arial"/>
        </w:rPr>
        <w:t xml:space="preserve">enforced through </w:t>
      </w:r>
      <w:r w:rsidR="00046C18" w:rsidRPr="006C76CB">
        <w:rPr>
          <w:rFonts w:ascii="Arial" w:hAnsi="Arial" w:cs="Arial"/>
        </w:rPr>
        <w:t xml:space="preserve">bullying the </w:t>
      </w:r>
      <w:r w:rsidRPr="006C76CB">
        <w:rPr>
          <w:rFonts w:ascii="Arial" w:hAnsi="Arial" w:cs="Arial"/>
        </w:rPr>
        <w:t>educators who showed kindness</w:t>
      </w:r>
      <w:r w:rsidR="00C90FBB" w:rsidRPr="006C76CB">
        <w:rPr>
          <w:rFonts w:ascii="Arial" w:hAnsi="Arial" w:cs="Arial"/>
        </w:rPr>
        <w:t xml:space="preserve"> (</w:t>
      </w:r>
      <w:proofErr w:type="spellStart"/>
      <w:r w:rsidR="00C90FBB" w:rsidRPr="006C76CB">
        <w:rPr>
          <w:rFonts w:ascii="Arial" w:hAnsi="Arial" w:cs="Arial"/>
        </w:rPr>
        <w:t>Odobescu</w:t>
      </w:r>
      <w:proofErr w:type="spellEnd"/>
      <w:r w:rsidR="00C90FBB" w:rsidRPr="006C76CB">
        <w:rPr>
          <w:rFonts w:ascii="Arial" w:hAnsi="Arial" w:cs="Arial"/>
        </w:rPr>
        <w:t>, 2015)</w:t>
      </w:r>
      <w:r w:rsidRPr="006C76CB">
        <w:rPr>
          <w:rFonts w:ascii="Arial" w:hAnsi="Arial" w:cs="Arial"/>
        </w:rPr>
        <w:t xml:space="preserve">. </w:t>
      </w:r>
      <w:r w:rsidR="007E7E85" w:rsidRPr="006C76CB">
        <w:rPr>
          <w:rFonts w:ascii="Arial" w:hAnsi="Arial" w:cs="Arial"/>
        </w:rPr>
        <w:t>C</w:t>
      </w:r>
      <w:r w:rsidRPr="006C76CB">
        <w:rPr>
          <w:rFonts w:ascii="Arial" w:hAnsi="Arial" w:cs="Arial"/>
        </w:rPr>
        <w:t xml:space="preserve">hildren </w:t>
      </w:r>
      <w:r w:rsidR="007E7E85" w:rsidRPr="006C76CB">
        <w:rPr>
          <w:rFonts w:ascii="Arial" w:hAnsi="Arial" w:cs="Arial"/>
        </w:rPr>
        <w:t xml:space="preserve">with access to mainstream schools </w:t>
      </w:r>
      <w:r w:rsidRPr="006C76CB">
        <w:rPr>
          <w:rFonts w:ascii="Arial" w:hAnsi="Arial" w:cs="Arial"/>
        </w:rPr>
        <w:t xml:space="preserve">were </w:t>
      </w:r>
      <w:r w:rsidR="00A848FC" w:rsidRPr="006C76CB">
        <w:rPr>
          <w:rFonts w:ascii="Arial" w:hAnsi="Arial" w:cs="Arial"/>
        </w:rPr>
        <w:t>suffering from</w:t>
      </w:r>
      <w:r w:rsidRPr="006C76CB">
        <w:rPr>
          <w:rFonts w:ascii="Arial" w:hAnsi="Arial" w:cs="Arial"/>
        </w:rPr>
        <w:t xml:space="preserve"> rampant stigma and oppression from teachers, </w:t>
      </w:r>
      <w:proofErr w:type="gramStart"/>
      <w:r w:rsidR="00A313E3" w:rsidRPr="006C76CB">
        <w:rPr>
          <w:rFonts w:ascii="Arial" w:hAnsi="Arial" w:cs="Arial"/>
        </w:rPr>
        <w:t>pupils</w:t>
      </w:r>
      <w:proofErr w:type="gramEnd"/>
      <w:r w:rsidRPr="006C76CB">
        <w:rPr>
          <w:rFonts w:ascii="Arial" w:hAnsi="Arial" w:cs="Arial"/>
        </w:rPr>
        <w:t xml:space="preserve"> and their parents.  </w:t>
      </w:r>
    </w:p>
    <w:p w14:paraId="37F429A4" w14:textId="77777777" w:rsidR="00656556" w:rsidRPr="006C76CB" w:rsidRDefault="00656556" w:rsidP="00E527E2">
      <w:pPr>
        <w:pStyle w:val="ListParagraph"/>
        <w:numPr>
          <w:ilvl w:val="0"/>
          <w:numId w:val="21"/>
        </w:numPr>
        <w:rPr>
          <w:rFonts w:ascii="Arial" w:hAnsi="Arial" w:cs="Arial"/>
        </w:rPr>
      </w:pPr>
      <w:r w:rsidRPr="006C76CB">
        <w:rPr>
          <w:rFonts w:ascii="Arial" w:hAnsi="Arial" w:cs="Arial"/>
        </w:rPr>
        <w:t xml:space="preserve">Highly traumatic disruption and fragmentation of care </w:t>
      </w:r>
    </w:p>
    <w:p w14:paraId="2CEE3E6A" w14:textId="4E34375B" w:rsidR="00D15E86" w:rsidRPr="006C76CB" w:rsidRDefault="00656556" w:rsidP="00E527E2">
      <w:pPr>
        <w:rPr>
          <w:rFonts w:ascii="Arial" w:hAnsi="Arial" w:cs="Arial"/>
        </w:rPr>
      </w:pPr>
      <w:r w:rsidRPr="006C76CB">
        <w:rPr>
          <w:rFonts w:ascii="Arial" w:hAnsi="Arial" w:cs="Arial"/>
        </w:rPr>
        <w:t xml:space="preserve">The structure mirroring the school system involved sudden, unprepared moves between children’s homes, </w:t>
      </w:r>
      <w:r w:rsidR="007B318B" w:rsidRPr="006C76CB">
        <w:rPr>
          <w:rFonts w:ascii="Arial" w:hAnsi="Arial" w:cs="Arial"/>
        </w:rPr>
        <w:t>which</w:t>
      </w:r>
      <w:r w:rsidRPr="006C76CB">
        <w:rPr>
          <w:rFonts w:ascii="Arial" w:hAnsi="Arial" w:cs="Arial"/>
        </w:rPr>
        <w:t xml:space="preserve"> </w:t>
      </w:r>
      <w:r w:rsidR="007B318B" w:rsidRPr="006C76CB">
        <w:rPr>
          <w:rFonts w:ascii="Arial" w:hAnsi="Arial" w:cs="Arial"/>
        </w:rPr>
        <w:t>discontinued</w:t>
      </w:r>
      <w:r w:rsidRPr="006C76CB">
        <w:rPr>
          <w:rFonts w:ascii="Arial" w:hAnsi="Arial" w:cs="Arial"/>
        </w:rPr>
        <w:t xml:space="preserve"> the</w:t>
      </w:r>
      <w:r w:rsidR="00BC660D" w:rsidRPr="006C76CB">
        <w:rPr>
          <w:rFonts w:ascii="Arial" w:hAnsi="Arial" w:cs="Arial"/>
        </w:rPr>
        <w:t xml:space="preserve"> </w:t>
      </w:r>
      <w:r w:rsidRPr="006C76CB">
        <w:rPr>
          <w:rFonts w:ascii="Arial" w:hAnsi="Arial" w:cs="Arial"/>
        </w:rPr>
        <w:t xml:space="preserve">children’s relationships, attachment to place, and sense of safety. In reaction, children were developing self-doubt, becoming passive and withdrawn. </w:t>
      </w:r>
      <w:r w:rsidR="007B318B" w:rsidRPr="006C76CB">
        <w:rPr>
          <w:rFonts w:ascii="Arial" w:hAnsi="Arial" w:cs="Arial"/>
        </w:rPr>
        <w:t>T</w:t>
      </w:r>
      <w:r w:rsidRPr="006C76CB">
        <w:rPr>
          <w:rFonts w:ascii="Arial" w:hAnsi="Arial" w:cs="Arial"/>
        </w:rPr>
        <w:t>o the unqualified staff</w:t>
      </w:r>
      <w:r w:rsidR="007B318B" w:rsidRPr="006C76CB">
        <w:rPr>
          <w:rFonts w:ascii="Arial" w:hAnsi="Arial" w:cs="Arial"/>
        </w:rPr>
        <w:t>,</w:t>
      </w:r>
      <w:r w:rsidRPr="006C76CB">
        <w:rPr>
          <w:rFonts w:ascii="Arial" w:hAnsi="Arial" w:cs="Arial"/>
        </w:rPr>
        <w:t xml:space="preserve"> </w:t>
      </w:r>
      <w:r w:rsidR="007B318B" w:rsidRPr="006C76CB">
        <w:rPr>
          <w:rFonts w:ascii="Arial" w:hAnsi="Arial" w:cs="Arial"/>
        </w:rPr>
        <w:t xml:space="preserve">however, </w:t>
      </w:r>
      <w:r w:rsidRPr="006C76CB">
        <w:rPr>
          <w:rFonts w:ascii="Arial" w:hAnsi="Arial" w:cs="Arial"/>
        </w:rPr>
        <w:t>they appeared ‘</w:t>
      </w:r>
      <w:r w:rsidRPr="006C76CB">
        <w:rPr>
          <w:rFonts w:ascii="Arial" w:hAnsi="Arial" w:cs="Arial"/>
          <w:i/>
        </w:rPr>
        <w:t>deficient’</w:t>
      </w:r>
      <w:r w:rsidRPr="006C76CB">
        <w:rPr>
          <w:rFonts w:ascii="Arial" w:hAnsi="Arial" w:cs="Arial"/>
        </w:rPr>
        <w:t xml:space="preserve">.     </w:t>
      </w:r>
    </w:p>
    <w:p w14:paraId="4ADD2713" w14:textId="77777777" w:rsidR="00474C4D" w:rsidRPr="006C76CB" w:rsidRDefault="00792FD1" w:rsidP="00E527E2">
      <w:pPr>
        <w:pStyle w:val="ListParagraph"/>
        <w:numPr>
          <w:ilvl w:val="0"/>
          <w:numId w:val="21"/>
        </w:numPr>
        <w:rPr>
          <w:rFonts w:ascii="Arial" w:hAnsi="Arial" w:cs="Arial"/>
        </w:rPr>
      </w:pPr>
      <w:r w:rsidRPr="006C76CB">
        <w:rPr>
          <w:rFonts w:ascii="Arial" w:hAnsi="Arial" w:cs="Arial"/>
        </w:rPr>
        <w:t>Malicious social construction of children in care</w:t>
      </w:r>
      <w:r w:rsidR="00D15E86" w:rsidRPr="006C76CB">
        <w:rPr>
          <w:rFonts w:ascii="Arial" w:hAnsi="Arial" w:cs="Arial"/>
        </w:rPr>
        <w:t xml:space="preserve"> </w:t>
      </w:r>
    </w:p>
    <w:p w14:paraId="64EB6E47" w14:textId="77BB9D66" w:rsidR="0040121E" w:rsidRPr="006C76CB" w:rsidRDefault="00E5113E" w:rsidP="00E527E2">
      <w:pPr>
        <w:rPr>
          <w:rFonts w:ascii="Arial" w:hAnsi="Arial" w:cs="Arial"/>
        </w:rPr>
      </w:pPr>
      <w:r w:rsidRPr="006C76CB">
        <w:rPr>
          <w:rFonts w:ascii="Arial" w:hAnsi="Arial" w:cs="Arial"/>
        </w:rPr>
        <w:lastRenderedPageBreak/>
        <w:t xml:space="preserve">The consequences of this poorly designed </w:t>
      </w:r>
      <w:r w:rsidR="00A4795B" w:rsidRPr="006C76CB">
        <w:rPr>
          <w:rFonts w:ascii="Arial" w:hAnsi="Arial" w:cs="Arial"/>
        </w:rPr>
        <w:t xml:space="preserve">and managed </w:t>
      </w:r>
      <w:r w:rsidRPr="006C76CB">
        <w:rPr>
          <w:rFonts w:ascii="Arial" w:hAnsi="Arial" w:cs="Arial"/>
        </w:rPr>
        <w:t xml:space="preserve">system were </w:t>
      </w:r>
      <w:r w:rsidR="0036036C" w:rsidRPr="006C76CB">
        <w:rPr>
          <w:rFonts w:ascii="Arial" w:hAnsi="Arial" w:cs="Arial"/>
        </w:rPr>
        <w:t>catastrophic</w:t>
      </w:r>
      <w:r w:rsidRPr="006C76CB">
        <w:rPr>
          <w:rFonts w:ascii="Arial" w:hAnsi="Arial" w:cs="Arial"/>
        </w:rPr>
        <w:t xml:space="preserve"> for the children’s social </w:t>
      </w:r>
      <w:r w:rsidR="007E2968" w:rsidRPr="006C76CB">
        <w:rPr>
          <w:rFonts w:ascii="Arial" w:hAnsi="Arial" w:cs="Arial"/>
        </w:rPr>
        <w:t>position</w:t>
      </w:r>
      <w:r w:rsidR="008F3123" w:rsidRPr="006C76CB">
        <w:rPr>
          <w:rFonts w:ascii="Arial" w:hAnsi="Arial" w:cs="Arial"/>
        </w:rPr>
        <w:t>,</w:t>
      </w:r>
      <w:r w:rsidRPr="006C76CB">
        <w:rPr>
          <w:rFonts w:ascii="Arial" w:hAnsi="Arial" w:cs="Arial"/>
        </w:rPr>
        <w:t xml:space="preserve"> </w:t>
      </w:r>
      <w:proofErr w:type="gramStart"/>
      <w:r w:rsidRPr="006C76CB">
        <w:rPr>
          <w:rFonts w:ascii="Arial" w:hAnsi="Arial" w:cs="Arial"/>
        </w:rPr>
        <w:t>status</w:t>
      </w:r>
      <w:proofErr w:type="gramEnd"/>
      <w:r w:rsidR="008F3123" w:rsidRPr="006C76CB">
        <w:rPr>
          <w:rFonts w:ascii="Arial" w:hAnsi="Arial" w:cs="Arial"/>
        </w:rPr>
        <w:t xml:space="preserve"> and </w:t>
      </w:r>
      <w:r w:rsidR="00C90FFA" w:rsidRPr="006C76CB">
        <w:rPr>
          <w:rFonts w:ascii="Arial" w:hAnsi="Arial" w:cs="Arial"/>
        </w:rPr>
        <w:t>global</w:t>
      </w:r>
      <w:r w:rsidR="008F3123" w:rsidRPr="006C76CB">
        <w:rPr>
          <w:rFonts w:ascii="Arial" w:hAnsi="Arial" w:cs="Arial"/>
        </w:rPr>
        <w:t xml:space="preserve"> wellbeing</w:t>
      </w:r>
      <w:r w:rsidRPr="006C76CB">
        <w:rPr>
          <w:rFonts w:ascii="Arial" w:hAnsi="Arial" w:cs="Arial"/>
        </w:rPr>
        <w:t xml:space="preserve">. They were </w:t>
      </w:r>
      <w:r w:rsidR="009B700C" w:rsidRPr="006C76CB">
        <w:rPr>
          <w:rFonts w:ascii="Arial" w:hAnsi="Arial" w:cs="Arial"/>
        </w:rPr>
        <w:t>starting</w:t>
      </w:r>
      <w:r w:rsidRPr="006C76CB">
        <w:rPr>
          <w:rFonts w:ascii="Arial" w:hAnsi="Arial" w:cs="Arial"/>
        </w:rPr>
        <w:t xml:space="preserve"> </w:t>
      </w:r>
      <w:r w:rsidR="009B700C" w:rsidRPr="006C76CB">
        <w:rPr>
          <w:rFonts w:ascii="Arial" w:hAnsi="Arial" w:cs="Arial"/>
        </w:rPr>
        <w:t>life</w:t>
      </w:r>
      <w:r w:rsidRPr="006C76CB">
        <w:rPr>
          <w:rFonts w:ascii="Arial" w:hAnsi="Arial" w:cs="Arial"/>
        </w:rPr>
        <w:t xml:space="preserve"> </w:t>
      </w:r>
      <w:r w:rsidR="009B700C" w:rsidRPr="006C76CB">
        <w:rPr>
          <w:rFonts w:ascii="Arial" w:hAnsi="Arial" w:cs="Arial"/>
        </w:rPr>
        <w:t>with permanent stigma derived from the ‘</w:t>
      </w:r>
      <w:r w:rsidR="009B700C" w:rsidRPr="006C76CB">
        <w:rPr>
          <w:rFonts w:ascii="Arial" w:hAnsi="Arial" w:cs="Arial"/>
          <w:b/>
          <w:bCs/>
          <w:i/>
        </w:rPr>
        <w:t>problem/disorganised family’</w:t>
      </w:r>
      <w:r w:rsidR="009B700C" w:rsidRPr="006C76CB">
        <w:rPr>
          <w:rFonts w:ascii="Arial" w:hAnsi="Arial" w:cs="Arial"/>
        </w:rPr>
        <w:t xml:space="preserve"> discourse</w:t>
      </w:r>
      <w:r w:rsidRPr="006C76CB">
        <w:rPr>
          <w:rFonts w:ascii="Arial" w:hAnsi="Arial" w:cs="Arial"/>
        </w:rPr>
        <w:t xml:space="preserve"> </w:t>
      </w:r>
      <w:r w:rsidR="0080254A" w:rsidRPr="006C76CB">
        <w:rPr>
          <w:rFonts w:ascii="Arial" w:hAnsi="Arial" w:cs="Arial"/>
        </w:rPr>
        <w:t>(</w:t>
      </w:r>
      <w:proofErr w:type="spellStart"/>
      <w:r w:rsidR="0080254A" w:rsidRPr="006C76CB">
        <w:rPr>
          <w:rFonts w:ascii="Arial" w:hAnsi="Arial" w:cs="Arial"/>
        </w:rPr>
        <w:t>Dragoi</w:t>
      </w:r>
      <w:proofErr w:type="spellEnd"/>
      <w:r w:rsidR="0080254A" w:rsidRPr="006C76CB">
        <w:rPr>
          <w:rFonts w:ascii="Arial" w:hAnsi="Arial" w:cs="Arial"/>
        </w:rPr>
        <w:t>, 1981</w:t>
      </w:r>
      <w:r w:rsidR="00B90A72" w:rsidRPr="006C76CB">
        <w:rPr>
          <w:rFonts w:ascii="Arial" w:hAnsi="Arial" w:cs="Arial"/>
        </w:rPr>
        <w:t>: 11</w:t>
      </w:r>
      <w:r w:rsidR="0080254A" w:rsidRPr="006C76CB">
        <w:rPr>
          <w:rFonts w:ascii="Arial" w:hAnsi="Arial" w:cs="Arial"/>
        </w:rPr>
        <w:t>)</w:t>
      </w:r>
      <w:r w:rsidR="0040121E" w:rsidRPr="006C76CB">
        <w:rPr>
          <w:rFonts w:ascii="Arial" w:hAnsi="Arial" w:cs="Arial"/>
        </w:rPr>
        <w:t xml:space="preserve"> -</w:t>
      </w:r>
      <w:r w:rsidR="0080254A" w:rsidRPr="006C76CB">
        <w:rPr>
          <w:rFonts w:ascii="Arial" w:hAnsi="Arial" w:cs="Arial"/>
        </w:rPr>
        <w:t xml:space="preserve"> </w:t>
      </w:r>
      <w:r w:rsidR="00480771" w:rsidRPr="006C76CB">
        <w:rPr>
          <w:rFonts w:ascii="Arial" w:hAnsi="Arial" w:cs="Arial"/>
        </w:rPr>
        <w:t>feeding</w:t>
      </w:r>
      <w:r w:rsidR="001A46E0" w:rsidRPr="006C76CB">
        <w:rPr>
          <w:rFonts w:ascii="Arial" w:hAnsi="Arial" w:cs="Arial"/>
        </w:rPr>
        <w:t xml:space="preserve"> </w:t>
      </w:r>
      <w:r w:rsidR="009B700C" w:rsidRPr="006C76CB">
        <w:rPr>
          <w:rFonts w:ascii="Arial" w:hAnsi="Arial" w:cs="Arial"/>
        </w:rPr>
        <w:t xml:space="preserve">a </w:t>
      </w:r>
      <w:r w:rsidR="00097F70" w:rsidRPr="006C76CB">
        <w:rPr>
          <w:rFonts w:ascii="Arial" w:hAnsi="Arial" w:cs="Arial"/>
        </w:rPr>
        <w:t xml:space="preserve">concept </w:t>
      </w:r>
      <w:r w:rsidR="009B700C" w:rsidRPr="006C76CB">
        <w:rPr>
          <w:rFonts w:ascii="Arial" w:hAnsi="Arial" w:cs="Arial"/>
        </w:rPr>
        <w:t xml:space="preserve">of </w:t>
      </w:r>
      <w:r w:rsidR="00A40DF0" w:rsidRPr="006C76CB">
        <w:rPr>
          <w:rFonts w:ascii="Arial" w:hAnsi="Arial" w:cs="Arial"/>
        </w:rPr>
        <w:t xml:space="preserve">origins of </w:t>
      </w:r>
      <w:r w:rsidR="009B700C" w:rsidRPr="006C76CB">
        <w:rPr>
          <w:rFonts w:ascii="Arial" w:hAnsi="Arial" w:cs="Arial"/>
        </w:rPr>
        <w:t>poor quality (</w:t>
      </w:r>
      <w:r w:rsidR="001A46E0" w:rsidRPr="006C76CB">
        <w:rPr>
          <w:rFonts w:ascii="Arial" w:hAnsi="Arial" w:cs="Arial"/>
        </w:rPr>
        <w:t>and later of</w:t>
      </w:r>
      <w:r w:rsidR="00EB3979" w:rsidRPr="006C76CB">
        <w:rPr>
          <w:rFonts w:ascii="Arial" w:hAnsi="Arial" w:cs="Arial"/>
        </w:rPr>
        <w:t xml:space="preserve"> </w:t>
      </w:r>
      <w:r w:rsidR="001A46E0" w:rsidRPr="006C76CB">
        <w:rPr>
          <w:rFonts w:ascii="Arial" w:hAnsi="Arial" w:cs="Arial"/>
        </w:rPr>
        <w:t xml:space="preserve">problematic </w:t>
      </w:r>
      <w:r w:rsidR="00EB3979" w:rsidRPr="006C76CB">
        <w:rPr>
          <w:rFonts w:ascii="Arial" w:hAnsi="Arial" w:cs="Arial"/>
        </w:rPr>
        <w:t>genetic make-up</w:t>
      </w:r>
      <w:r w:rsidR="009B700C" w:rsidRPr="006C76CB">
        <w:rPr>
          <w:rFonts w:ascii="Arial" w:hAnsi="Arial" w:cs="Arial"/>
        </w:rPr>
        <w:t>).</w:t>
      </w:r>
      <w:r w:rsidRPr="006C76CB">
        <w:rPr>
          <w:rFonts w:ascii="Arial" w:hAnsi="Arial" w:cs="Arial"/>
        </w:rPr>
        <w:t xml:space="preserve"> </w:t>
      </w:r>
    </w:p>
    <w:p w14:paraId="2130D115" w14:textId="327D8AA2" w:rsidR="00E5113E" w:rsidRPr="006C76CB" w:rsidRDefault="009B700C" w:rsidP="00E527E2">
      <w:pPr>
        <w:rPr>
          <w:rFonts w:ascii="Arial" w:hAnsi="Arial" w:cs="Arial"/>
        </w:rPr>
      </w:pPr>
      <w:r w:rsidRPr="006C76CB">
        <w:rPr>
          <w:rFonts w:ascii="Arial" w:hAnsi="Arial" w:cs="Arial"/>
        </w:rPr>
        <w:t xml:space="preserve">The children’s reaction to the trauma of care </w:t>
      </w:r>
      <w:r w:rsidR="0018220A" w:rsidRPr="006C76CB">
        <w:rPr>
          <w:rFonts w:ascii="Arial" w:hAnsi="Arial" w:cs="Arial"/>
        </w:rPr>
        <w:t>resulted</w:t>
      </w:r>
      <w:r w:rsidRPr="006C76CB">
        <w:rPr>
          <w:rFonts w:ascii="Arial" w:hAnsi="Arial" w:cs="Arial"/>
        </w:rPr>
        <w:t xml:space="preserve"> in enuresis, withdrawal, apathy, anger, destructive behaviour, </w:t>
      </w:r>
      <w:r w:rsidR="004D1AE9" w:rsidRPr="006C76CB">
        <w:rPr>
          <w:rFonts w:ascii="Arial" w:hAnsi="Arial" w:cs="Arial"/>
        </w:rPr>
        <w:t xml:space="preserve">and </w:t>
      </w:r>
      <w:r w:rsidRPr="006C76CB">
        <w:rPr>
          <w:rFonts w:ascii="Arial" w:hAnsi="Arial" w:cs="Arial"/>
        </w:rPr>
        <w:t xml:space="preserve">stealing or running away. </w:t>
      </w:r>
      <w:r w:rsidR="00A40DF0" w:rsidRPr="006C76CB">
        <w:rPr>
          <w:rFonts w:ascii="Arial" w:hAnsi="Arial" w:cs="Arial"/>
        </w:rPr>
        <w:t>Subsequently</w:t>
      </w:r>
      <w:r w:rsidR="00C73E8A" w:rsidRPr="006C76CB">
        <w:rPr>
          <w:rFonts w:ascii="Arial" w:hAnsi="Arial" w:cs="Arial"/>
        </w:rPr>
        <w:t xml:space="preserve">, </w:t>
      </w:r>
      <w:r w:rsidR="00A40DF0" w:rsidRPr="006C76CB">
        <w:rPr>
          <w:rFonts w:ascii="Arial" w:hAnsi="Arial" w:cs="Arial"/>
        </w:rPr>
        <w:t xml:space="preserve">they </w:t>
      </w:r>
      <w:r w:rsidRPr="006C76CB">
        <w:rPr>
          <w:rFonts w:ascii="Arial" w:hAnsi="Arial" w:cs="Arial"/>
        </w:rPr>
        <w:t>were</w:t>
      </w:r>
      <w:r w:rsidR="00A40DF0" w:rsidRPr="006C76CB">
        <w:rPr>
          <w:rFonts w:ascii="Arial" w:hAnsi="Arial" w:cs="Arial"/>
        </w:rPr>
        <w:t xml:space="preserve"> </w:t>
      </w:r>
      <w:r w:rsidR="0058053F" w:rsidRPr="006C76CB">
        <w:rPr>
          <w:rFonts w:ascii="Arial" w:hAnsi="Arial" w:cs="Arial"/>
        </w:rPr>
        <w:t>labelled</w:t>
      </w:r>
      <w:r w:rsidR="00A40DF0" w:rsidRPr="006C76CB">
        <w:rPr>
          <w:rFonts w:ascii="Arial" w:hAnsi="Arial" w:cs="Arial"/>
        </w:rPr>
        <w:t xml:space="preserve"> ‘</w:t>
      </w:r>
      <w:r w:rsidR="00A40DF0" w:rsidRPr="006C76CB">
        <w:rPr>
          <w:rFonts w:ascii="Arial" w:hAnsi="Arial" w:cs="Arial"/>
          <w:i/>
        </w:rPr>
        <w:t>negativists’</w:t>
      </w:r>
      <w:r w:rsidR="0058053F" w:rsidRPr="006C76CB">
        <w:rPr>
          <w:rFonts w:ascii="Arial" w:hAnsi="Arial" w:cs="Arial"/>
          <w:i/>
        </w:rPr>
        <w:t>,</w:t>
      </w:r>
      <w:r w:rsidR="00A40DF0" w:rsidRPr="006C76CB">
        <w:rPr>
          <w:rFonts w:ascii="Arial" w:hAnsi="Arial" w:cs="Arial"/>
          <w:i/>
        </w:rPr>
        <w:t xml:space="preserve"> </w:t>
      </w:r>
      <w:r w:rsidR="00C73E8A" w:rsidRPr="006C76CB">
        <w:rPr>
          <w:rFonts w:ascii="Arial" w:hAnsi="Arial" w:cs="Arial"/>
          <w:i/>
        </w:rPr>
        <w:t xml:space="preserve">‘suggestible’, </w:t>
      </w:r>
      <w:r w:rsidR="00B840C4" w:rsidRPr="006C76CB">
        <w:rPr>
          <w:rFonts w:ascii="Arial" w:hAnsi="Arial" w:cs="Arial"/>
          <w:i/>
        </w:rPr>
        <w:t>‘resistant’</w:t>
      </w:r>
      <w:r w:rsidR="00B840C4" w:rsidRPr="006C76CB">
        <w:rPr>
          <w:rFonts w:ascii="Arial" w:hAnsi="Arial" w:cs="Arial"/>
        </w:rPr>
        <w:t xml:space="preserve"> </w:t>
      </w:r>
      <w:r w:rsidR="00AF5167" w:rsidRPr="006C76CB">
        <w:rPr>
          <w:rFonts w:ascii="Arial" w:hAnsi="Arial" w:cs="Arial"/>
        </w:rPr>
        <w:t>and</w:t>
      </w:r>
      <w:r w:rsidR="00B840C4" w:rsidRPr="006C76CB">
        <w:rPr>
          <w:rFonts w:ascii="Arial" w:hAnsi="Arial" w:cs="Arial"/>
        </w:rPr>
        <w:t xml:space="preserve"> </w:t>
      </w:r>
      <w:r w:rsidR="00D65087" w:rsidRPr="006C76CB">
        <w:rPr>
          <w:rFonts w:ascii="Arial" w:hAnsi="Arial" w:cs="Arial"/>
        </w:rPr>
        <w:t xml:space="preserve">40% of educators </w:t>
      </w:r>
      <w:r w:rsidR="00B840C4" w:rsidRPr="006C76CB">
        <w:rPr>
          <w:rFonts w:ascii="Arial" w:hAnsi="Arial" w:cs="Arial"/>
        </w:rPr>
        <w:t>thought</w:t>
      </w:r>
      <w:r w:rsidR="00D65087" w:rsidRPr="006C76CB">
        <w:rPr>
          <w:rFonts w:ascii="Arial" w:hAnsi="Arial" w:cs="Arial"/>
        </w:rPr>
        <w:t xml:space="preserve"> </w:t>
      </w:r>
      <w:r w:rsidR="00193437" w:rsidRPr="006C76CB">
        <w:rPr>
          <w:rFonts w:ascii="Arial" w:hAnsi="Arial" w:cs="Arial"/>
        </w:rPr>
        <w:t>they</w:t>
      </w:r>
      <w:r w:rsidR="00D65087" w:rsidRPr="006C76CB">
        <w:rPr>
          <w:rFonts w:ascii="Arial" w:hAnsi="Arial" w:cs="Arial"/>
        </w:rPr>
        <w:t xml:space="preserve"> had ‘</w:t>
      </w:r>
      <w:r w:rsidR="00C73E8A" w:rsidRPr="006C76CB">
        <w:rPr>
          <w:rFonts w:ascii="Arial" w:hAnsi="Arial" w:cs="Arial"/>
          <w:i/>
        </w:rPr>
        <w:t>no skill’</w:t>
      </w:r>
      <w:r w:rsidR="00D65087" w:rsidRPr="006C76CB">
        <w:rPr>
          <w:rFonts w:ascii="Arial" w:hAnsi="Arial" w:cs="Arial"/>
        </w:rPr>
        <w:t xml:space="preserve"> </w:t>
      </w:r>
      <w:r w:rsidR="00C90FFA" w:rsidRPr="006C76CB">
        <w:rPr>
          <w:rFonts w:ascii="Arial" w:hAnsi="Arial" w:cs="Arial"/>
        </w:rPr>
        <w:t>(</w:t>
      </w:r>
      <w:r w:rsidR="00D65087" w:rsidRPr="006C76CB">
        <w:rPr>
          <w:rFonts w:ascii="Arial" w:hAnsi="Arial" w:cs="Arial"/>
        </w:rPr>
        <w:t>Ionescu, 1969</w:t>
      </w:r>
      <w:r w:rsidR="00CA3F28" w:rsidRPr="006C76CB">
        <w:rPr>
          <w:rFonts w:ascii="Arial" w:hAnsi="Arial" w:cs="Arial"/>
        </w:rPr>
        <w:t>: 174</w:t>
      </w:r>
      <w:r w:rsidR="00C90FFA" w:rsidRPr="006C76CB">
        <w:rPr>
          <w:rFonts w:ascii="Arial" w:hAnsi="Arial" w:cs="Arial"/>
        </w:rPr>
        <w:t>)</w:t>
      </w:r>
      <w:r w:rsidR="00C73E8A" w:rsidRPr="006C76CB">
        <w:rPr>
          <w:rFonts w:ascii="Arial" w:hAnsi="Arial" w:cs="Arial"/>
        </w:rPr>
        <w:t xml:space="preserve">. </w:t>
      </w:r>
      <w:r w:rsidR="00656556" w:rsidRPr="006C76CB">
        <w:rPr>
          <w:rFonts w:ascii="Arial" w:hAnsi="Arial" w:cs="Arial"/>
        </w:rPr>
        <w:t xml:space="preserve">To </w:t>
      </w:r>
      <w:r w:rsidR="00F12980" w:rsidRPr="006C76CB">
        <w:rPr>
          <w:rFonts w:ascii="Arial" w:hAnsi="Arial" w:cs="Arial"/>
        </w:rPr>
        <w:t>explain</w:t>
      </w:r>
      <w:r w:rsidR="00656556" w:rsidRPr="006C76CB">
        <w:rPr>
          <w:rFonts w:ascii="Arial" w:hAnsi="Arial" w:cs="Arial"/>
        </w:rPr>
        <w:t xml:space="preserve"> t</w:t>
      </w:r>
      <w:r w:rsidR="0040121E" w:rsidRPr="006C76CB">
        <w:rPr>
          <w:rFonts w:ascii="Arial" w:hAnsi="Arial" w:cs="Arial"/>
        </w:rPr>
        <w:t>he low ‘production’ of graduates,</w:t>
      </w:r>
      <w:r w:rsidR="00656556" w:rsidRPr="006C76CB">
        <w:rPr>
          <w:rFonts w:ascii="Arial" w:hAnsi="Arial" w:cs="Arial"/>
        </w:rPr>
        <w:t xml:space="preserve"> children </w:t>
      </w:r>
      <w:r w:rsidR="00193437" w:rsidRPr="006C76CB">
        <w:rPr>
          <w:rFonts w:ascii="Arial" w:hAnsi="Arial" w:cs="Arial"/>
        </w:rPr>
        <w:t>were labelled</w:t>
      </w:r>
      <w:r w:rsidR="00656556" w:rsidRPr="006C76CB">
        <w:rPr>
          <w:rFonts w:ascii="Arial" w:hAnsi="Arial" w:cs="Arial"/>
        </w:rPr>
        <w:t xml:space="preserve"> ‘</w:t>
      </w:r>
      <w:r w:rsidR="00656556" w:rsidRPr="006C76CB">
        <w:rPr>
          <w:rFonts w:ascii="Arial" w:hAnsi="Arial" w:cs="Arial"/>
          <w:b/>
          <w:bCs/>
          <w:i/>
        </w:rPr>
        <w:t>deficient’</w:t>
      </w:r>
      <w:r w:rsidR="00656556" w:rsidRPr="006C76CB">
        <w:rPr>
          <w:rFonts w:ascii="Arial" w:hAnsi="Arial" w:cs="Arial"/>
        </w:rPr>
        <w:t xml:space="preserve"> and abnormal</w:t>
      </w:r>
      <w:r w:rsidR="00427F6F" w:rsidRPr="006C76CB">
        <w:rPr>
          <w:rFonts w:ascii="Arial" w:hAnsi="Arial" w:cs="Arial"/>
        </w:rPr>
        <w:t xml:space="preserve"> (</w:t>
      </w:r>
      <w:proofErr w:type="spellStart"/>
      <w:r w:rsidR="00427F6F" w:rsidRPr="006C76CB">
        <w:rPr>
          <w:rFonts w:ascii="Arial" w:hAnsi="Arial" w:cs="Arial"/>
        </w:rPr>
        <w:t>Dragoi</w:t>
      </w:r>
      <w:proofErr w:type="spellEnd"/>
      <w:r w:rsidR="00427F6F" w:rsidRPr="006C76CB">
        <w:rPr>
          <w:rFonts w:ascii="Arial" w:hAnsi="Arial" w:cs="Arial"/>
        </w:rPr>
        <w:t>, 1981: 37)</w:t>
      </w:r>
      <w:r w:rsidR="00656556" w:rsidRPr="006C76CB">
        <w:rPr>
          <w:rFonts w:ascii="Arial" w:hAnsi="Arial" w:cs="Arial"/>
        </w:rPr>
        <w:t xml:space="preserve">. </w:t>
      </w:r>
      <w:r w:rsidR="00C73E8A" w:rsidRPr="006C76CB">
        <w:rPr>
          <w:rFonts w:ascii="Arial" w:hAnsi="Arial" w:cs="Arial"/>
        </w:rPr>
        <w:t>The l</w:t>
      </w:r>
      <w:r w:rsidR="006E6DF1" w:rsidRPr="006C76CB">
        <w:rPr>
          <w:rFonts w:ascii="Arial" w:hAnsi="Arial" w:cs="Arial"/>
        </w:rPr>
        <w:t>egislation contributed</w:t>
      </w:r>
      <w:r w:rsidR="00C73E8A" w:rsidRPr="006C76CB">
        <w:rPr>
          <w:rFonts w:ascii="Arial" w:hAnsi="Arial" w:cs="Arial"/>
        </w:rPr>
        <w:t xml:space="preserve"> to this generalised process of othering by </w:t>
      </w:r>
      <w:r w:rsidR="00835E3D" w:rsidRPr="006C76CB">
        <w:rPr>
          <w:rFonts w:ascii="Arial" w:hAnsi="Arial" w:cs="Arial"/>
        </w:rPr>
        <w:t>categorising</w:t>
      </w:r>
      <w:r w:rsidR="00C73E8A" w:rsidRPr="006C76CB">
        <w:rPr>
          <w:rFonts w:ascii="Arial" w:hAnsi="Arial" w:cs="Arial"/>
        </w:rPr>
        <w:t xml:space="preserve"> them as ‘</w:t>
      </w:r>
      <w:r w:rsidR="00C73E8A" w:rsidRPr="006C76CB">
        <w:rPr>
          <w:rFonts w:ascii="Arial" w:hAnsi="Arial" w:cs="Arial"/>
          <w:i/>
        </w:rPr>
        <w:t>minors’</w:t>
      </w:r>
      <w:r w:rsidR="00C73E8A" w:rsidRPr="006C76CB">
        <w:rPr>
          <w:rFonts w:ascii="Arial" w:hAnsi="Arial" w:cs="Arial"/>
        </w:rPr>
        <w:t xml:space="preserve"> </w:t>
      </w:r>
      <w:r w:rsidR="00887DA9" w:rsidRPr="006C76CB">
        <w:rPr>
          <w:rFonts w:ascii="Arial" w:hAnsi="Arial" w:cs="Arial"/>
        </w:rPr>
        <w:t xml:space="preserve">(Law 3/1970) </w:t>
      </w:r>
      <w:r w:rsidR="00C90FFA" w:rsidRPr="006C76CB">
        <w:rPr>
          <w:rFonts w:ascii="Arial" w:hAnsi="Arial" w:cs="Arial"/>
        </w:rPr>
        <w:t>and discussing them</w:t>
      </w:r>
      <w:r w:rsidR="0036036C" w:rsidRPr="006C76CB">
        <w:rPr>
          <w:rFonts w:ascii="Arial" w:hAnsi="Arial" w:cs="Arial"/>
        </w:rPr>
        <w:t xml:space="preserve"> exclusively in rapport to deficit </w:t>
      </w:r>
      <w:proofErr w:type="gramStart"/>
      <w:r w:rsidR="0036036C" w:rsidRPr="006C76CB">
        <w:rPr>
          <w:rFonts w:ascii="Arial" w:hAnsi="Arial" w:cs="Arial"/>
        </w:rPr>
        <w:t>e.g.</w:t>
      </w:r>
      <w:proofErr w:type="gramEnd"/>
      <w:r w:rsidR="0036036C" w:rsidRPr="006C76CB">
        <w:rPr>
          <w:rFonts w:ascii="Arial" w:hAnsi="Arial" w:cs="Arial"/>
        </w:rPr>
        <w:t xml:space="preserve"> ‘</w:t>
      </w:r>
      <w:r w:rsidR="0036036C" w:rsidRPr="006C76CB">
        <w:rPr>
          <w:rFonts w:ascii="Arial" w:hAnsi="Arial" w:cs="Arial"/>
          <w:i/>
        </w:rPr>
        <w:t xml:space="preserve">recoverable </w:t>
      </w:r>
      <w:proofErr w:type="spellStart"/>
      <w:r w:rsidR="0036036C" w:rsidRPr="006C76CB">
        <w:rPr>
          <w:rFonts w:ascii="Arial" w:hAnsi="Arial" w:cs="Arial"/>
          <w:i/>
        </w:rPr>
        <w:t>deficients</w:t>
      </w:r>
      <w:proofErr w:type="spellEnd"/>
      <w:r w:rsidR="0036036C" w:rsidRPr="006C76CB">
        <w:rPr>
          <w:rFonts w:ascii="Arial" w:hAnsi="Arial" w:cs="Arial"/>
          <w:i/>
        </w:rPr>
        <w:t>’</w:t>
      </w:r>
      <w:r w:rsidR="00887DA9" w:rsidRPr="006C76CB">
        <w:rPr>
          <w:rFonts w:ascii="Arial" w:hAnsi="Arial" w:cs="Arial"/>
        </w:rPr>
        <w:t xml:space="preserve"> (</w:t>
      </w:r>
      <w:r w:rsidR="00352BE1" w:rsidRPr="006C76CB">
        <w:rPr>
          <w:rFonts w:ascii="Arial" w:hAnsi="Arial" w:cs="Arial"/>
        </w:rPr>
        <w:t>A</w:t>
      </w:r>
      <w:r w:rsidR="0036036C" w:rsidRPr="006C76CB">
        <w:rPr>
          <w:rFonts w:ascii="Arial" w:hAnsi="Arial" w:cs="Arial"/>
        </w:rPr>
        <w:t xml:space="preserve">rt </w:t>
      </w:r>
      <w:r w:rsidR="00352BE1" w:rsidRPr="006C76CB">
        <w:rPr>
          <w:rFonts w:ascii="Arial" w:hAnsi="Arial" w:cs="Arial"/>
        </w:rPr>
        <w:t>5.c</w:t>
      </w:r>
      <w:r w:rsidR="0064748F" w:rsidRPr="006C76CB">
        <w:rPr>
          <w:rFonts w:ascii="Arial" w:hAnsi="Arial" w:cs="Arial"/>
        </w:rPr>
        <w:t>).</w:t>
      </w:r>
      <w:r w:rsidR="0036036C" w:rsidRPr="006C76CB">
        <w:rPr>
          <w:rFonts w:ascii="Arial" w:hAnsi="Arial" w:cs="Arial"/>
        </w:rPr>
        <w:t xml:space="preserve"> Overall, </w:t>
      </w:r>
      <w:r w:rsidR="00EF5D45" w:rsidRPr="006C76CB">
        <w:rPr>
          <w:rFonts w:ascii="Arial" w:hAnsi="Arial" w:cs="Arial"/>
        </w:rPr>
        <w:t>a diversity of voice</w:t>
      </w:r>
      <w:r w:rsidR="004D1AE9" w:rsidRPr="006C76CB">
        <w:rPr>
          <w:rFonts w:ascii="Arial" w:hAnsi="Arial" w:cs="Arial"/>
        </w:rPr>
        <w:t>s -</w:t>
      </w:r>
      <w:r w:rsidR="00EF5D45" w:rsidRPr="006C76CB">
        <w:rPr>
          <w:rFonts w:ascii="Arial" w:hAnsi="Arial" w:cs="Arial"/>
        </w:rPr>
        <w:t xml:space="preserve"> </w:t>
      </w:r>
      <w:r w:rsidR="00303F7B" w:rsidRPr="006C76CB">
        <w:rPr>
          <w:rFonts w:ascii="Arial" w:hAnsi="Arial" w:cs="Arial"/>
        </w:rPr>
        <w:t>professional</w:t>
      </w:r>
      <w:r w:rsidR="00EF5D45" w:rsidRPr="006C76CB">
        <w:rPr>
          <w:rFonts w:ascii="Arial" w:hAnsi="Arial" w:cs="Arial"/>
        </w:rPr>
        <w:t xml:space="preserve">, academic, the law, mainstream teachers, and </w:t>
      </w:r>
      <w:r w:rsidR="004D1AE9" w:rsidRPr="006C76CB">
        <w:rPr>
          <w:rFonts w:ascii="Arial" w:hAnsi="Arial" w:cs="Arial"/>
        </w:rPr>
        <w:t xml:space="preserve">school peers and their parents - </w:t>
      </w:r>
      <w:r w:rsidR="00EF5D45" w:rsidRPr="006C76CB">
        <w:rPr>
          <w:rFonts w:ascii="Arial" w:hAnsi="Arial" w:cs="Arial"/>
        </w:rPr>
        <w:t xml:space="preserve">were construing </w:t>
      </w:r>
      <w:r w:rsidR="0036036C" w:rsidRPr="006C76CB">
        <w:rPr>
          <w:rFonts w:ascii="Arial" w:hAnsi="Arial" w:cs="Arial"/>
        </w:rPr>
        <w:t xml:space="preserve">these children as incapable of </w:t>
      </w:r>
      <w:r w:rsidR="00B316B6" w:rsidRPr="006C76CB">
        <w:rPr>
          <w:rFonts w:ascii="Arial" w:hAnsi="Arial" w:cs="Arial"/>
        </w:rPr>
        <w:t xml:space="preserve">achieving </w:t>
      </w:r>
      <w:r w:rsidR="0036036C" w:rsidRPr="006C76CB">
        <w:rPr>
          <w:rFonts w:ascii="Arial" w:hAnsi="Arial" w:cs="Arial"/>
        </w:rPr>
        <w:t>the high qualifications required by the socialist society</w:t>
      </w:r>
      <w:r w:rsidR="00604CA6" w:rsidRPr="006C76CB">
        <w:rPr>
          <w:rFonts w:ascii="Arial" w:hAnsi="Arial" w:cs="Arial"/>
        </w:rPr>
        <w:t>.</w:t>
      </w:r>
      <w:r w:rsidR="00EF5D45" w:rsidRPr="006C76CB">
        <w:rPr>
          <w:rFonts w:ascii="Arial" w:hAnsi="Arial" w:cs="Arial"/>
        </w:rPr>
        <w:t xml:space="preserve"> </w:t>
      </w:r>
      <w:r w:rsidR="00604CA6" w:rsidRPr="006C76CB">
        <w:rPr>
          <w:rFonts w:ascii="Arial" w:hAnsi="Arial" w:cs="Arial"/>
        </w:rPr>
        <w:t>T</w:t>
      </w:r>
      <w:r w:rsidR="008B7336" w:rsidRPr="006C76CB">
        <w:rPr>
          <w:rFonts w:ascii="Arial" w:hAnsi="Arial" w:cs="Arial"/>
        </w:rPr>
        <w:t xml:space="preserve">he abundant </w:t>
      </w:r>
      <w:r w:rsidR="008B7336" w:rsidRPr="006C76CB">
        <w:rPr>
          <w:rFonts w:ascii="Arial" w:hAnsi="Arial" w:cs="Arial"/>
          <w:b/>
          <w:bCs/>
          <w:i/>
          <w:iCs/>
        </w:rPr>
        <w:t>structural barriers</w:t>
      </w:r>
      <w:r w:rsidR="008B7336" w:rsidRPr="006C76CB">
        <w:rPr>
          <w:rFonts w:ascii="Arial" w:hAnsi="Arial" w:cs="Arial"/>
        </w:rPr>
        <w:t xml:space="preserve"> jeopardising their human potential</w:t>
      </w:r>
      <w:r w:rsidR="00604CA6" w:rsidRPr="006C76CB">
        <w:rPr>
          <w:rFonts w:ascii="Arial" w:hAnsi="Arial" w:cs="Arial"/>
        </w:rPr>
        <w:t xml:space="preserve"> were disregarded</w:t>
      </w:r>
      <w:r w:rsidR="00734682" w:rsidRPr="006C76CB">
        <w:rPr>
          <w:rFonts w:ascii="Arial" w:hAnsi="Arial" w:cs="Arial"/>
        </w:rPr>
        <w:t>, an absent discourse (</w:t>
      </w:r>
      <w:r w:rsidR="0040121E" w:rsidRPr="006C76CB">
        <w:rPr>
          <w:rFonts w:ascii="Arial" w:hAnsi="Arial" w:cs="Arial"/>
        </w:rPr>
        <w:t xml:space="preserve">see </w:t>
      </w:r>
      <w:r w:rsidR="00734682" w:rsidRPr="006C76CB">
        <w:rPr>
          <w:rFonts w:ascii="Arial" w:hAnsi="Arial" w:cs="Arial"/>
        </w:rPr>
        <w:t>Table 1)</w:t>
      </w:r>
      <w:r w:rsidR="0036036C" w:rsidRPr="006C76CB">
        <w:rPr>
          <w:rFonts w:ascii="Arial" w:hAnsi="Arial" w:cs="Arial"/>
        </w:rPr>
        <w:t xml:space="preserve">. </w:t>
      </w:r>
    </w:p>
    <w:p w14:paraId="68D1C98D" w14:textId="0C96D519" w:rsidR="00474C4D" w:rsidRPr="006C76CB" w:rsidRDefault="00987A94" w:rsidP="00E527E2">
      <w:pPr>
        <w:pStyle w:val="ListParagraph"/>
        <w:numPr>
          <w:ilvl w:val="0"/>
          <w:numId w:val="22"/>
        </w:numPr>
        <w:rPr>
          <w:rFonts w:ascii="Arial" w:hAnsi="Arial" w:cs="Arial"/>
        </w:rPr>
      </w:pPr>
      <w:r w:rsidRPr="006C76CB">
        <w:rPr>
          <w:rFonts w:ascii="Arial" w:hAnsi="Arial" w:cs="Arial"/>
        </w:rPr>
        <w:t>S</w:t>
      </w:r>
      <w:r w:rsidR="00140042" w:rsidRPr="006C76CB">
        <w:rPr>
          <w:rFonts w:ascii="Arial" w:hAnsi="Arial" w:cs="Arial"/>
        </w:rPr>
        <w:t>tructural barriers</w:t>
      </w:r>
      <w:r w:rsidR="00262CF0" w:rsidRPr="006C76CB">
        <w:rPr>
          <w:rFonts w:ascii="Arial" w:hAnsi="Arial" w:cs="Arial"/>
        </w:rPr>
        <w:t xml:space="preserve">, </w:t>
      </w:r>
      <w:r w:rsidR="006E7E5F" w:rsidRPr="006C76CB">
        <w:rPr>
          <w:rFonts w:ascii="Arial" w:hAnsi="Arial" w:cs="Arial"/>
        </w:rPr>
        <w:t>infrastructure errors</w:t>
      </w:r>
      <w:r w:rsidR="00262CF0" w:rsidRPr="006C76CB">
        <w:rPr>
          <w:rFonts w:ascii="Arial" w:hAnsi="Arial" w:cs="Arial"/>
        </w:rPr>
        <w:t xml:space="preserve">, </w:t>
      </w:r>
      <w:r w:rsidR="0081520E" w:rsidRPr="006C76CB">
        <w:rPr>
          <w:rFonts w:ascii="Arial" w:hAnsi="Arial" w:cs="Arial"/>
        </w:rPr>
        <w:t xml:space="preserve">and </w:t>
      </w:r>
      <w:r w:rsidR="00262CF0" w:rsidRPr="006C76CB">
        <w:rPr>
          <w:rFonts w:ascii="Arial" w:hAnsi="Arial" w:cs="Arial"/>
        </w:rPr>
        <w:t xml:space="preserve">conceptual corruption </w:t>
      </w:r>
      <w:r w:rsidR="006E7E5F" w:rsidRPr="006C76CB">
        <w:rPr>
          <w:rFonts w:ascii="Arial" w:hAnsi="Arial" w:cs="Arial"/>
        </w:rPr>
        <w:t xml:space="preserve"> </w:t>
      </w:r>
      <w:r w:rsidR="00140042" w:rsidRPr="006C76CB">
        <w:rPr>
          <w:rFonts w:ascii="Arial" w:hAnsi="Arial" w:cs="Arial"/>
        </w:rPr>
        <w:t xml:space="preserve"> </w:t>
      </w:r>
    </w:p>
    <w:p w14:paraId="532E0588" w14:textId="7B8F083D" w:rsidR="00557A96" w:rsidRPr="006C76CB" w:rsidRDefault="00262CF0" w:rsidP="00E527E2">
      <w:pPr>
        <w:rPr>
          <w:rFonts w:ascii="Arial" w:hAnsi="Arial" w:cs="Arial"/>
        </w:rPr>
      </w:pPr>
      <w:r w:rsidRPr="006C76CB">
        <w:rPr>
          <w:rFonts w:ascii="Arial" w:hAnsi="Arial" w:cs="Arial"/>
        </w:rPr>
        <w:t xml:space="preserve">A decade and </w:t>
      </w:r>
      <w:r w:rsidR="00815C1C" w:rsidRPr="006C76CB">
        <w:rPr>
          <w:rFonts w:ascii="Arial" w:hAnsi="Arial" w:cs="Arial"/>
        </w:rPr>
        <w:t xml:space="preserve">a </w:t>
      </w:r>
      <w:r w:rsidRPr="006C76CB">
        <w:rPr>
          <w:rFonts w:ascii="Arial" w:hAnsi="Arial" w:cs="Arial"/>
        </w:rPr>
        <w:t xml:space="preserve">half </w:t>
      </w:r>
      <w:r w:rsidR="00A42574" w:rsidRPr="006C76CB">
        <w:rPr>
          <w:rFonts w:ascii="Arial" w:hAnsi="Arial" w:cs="Arial"/>
        </w:rPr>
        <w:t xml:space="preserve">since </w:t>
      </w:r>
      <w:r w:rsidRPr="006C76CB">
        <w:rPr>
          <w:rFonts w:ascii="Arial" w:hAnsi="Arial" w:cs="Arial"/>
        </w:rPr>
        <w:t>the communist chi</w:t>
      </w:r>
      <w:r w:rsidR="00815C1C" w:rsidRPr="006C76CB">
        <w:rPr>
          <w:rFonts w:ascii="Arial" w:hAnsi="Arial" w:cs="Arial"/>
        </w:rPr>
        <w:t xml:space="preserve">ldcare </w:t>
      </w:r>
      <w:r w:rsidR="00A42574" w:rsidRPr="006C76CB">
        <w:rPr>
          <w:rFonts w:ascii="Arial" w:hAnsi="Arial" w:cs="Arial"/>
        </w:rPr>
        <w:t>system was set-up</w:t>
      </w:r>
      <w:r w:rsidR="00815C1C" w:rsidRPr="006C76CB">
        <w:rPr>
          <w:rFonts w:ascii="Arial" w:hAnsi="Arial" w:cs="Arial"/>
        </w:rPr>
        <w:t xml:space="preserve"> it became evident</w:t>
      </w:r>
      <w:r w:rsidRPr="006C76CB">
        <w:rPr>
          <w:rFonts w:ascii="Arial" w:hAnsi="Arial" w:cs="Arial"/>
        </w:rPr>
        <w:t xml:space="preserve"> that the </w:t>
      </w:r>
      <w:r w:rsidR="00FB234D" w:rsidRPr="006C76CB">
        <w:rPr>
          <w:rFonts w:ascii="Arial" w:hAnsi="Arial" w:cs="Arial"/>
        </w:rPr>
        <w:t xml:space="preserve">system </w:t>
      </w:r>
      <w:r w:rsidR="00A36623" w:rsidRPr="006C76CB">
        <w:rPr>
          <w:rFonts w:ascii="Arial" w:hAnsi="Arial" w:cs="Arial"/>
        </w:rPr>
        <w:t>had</w:t>
      </w:r>
      <w:r w:rsidR="00C13F13" w:rsidRPr="006C76CB">
        <w:rPr>
          <w:rFonts w:ascii="Arial" w:hAnsi="Arial" w:cs="Arial"/>
        </w:rPr>
        <w:t xml:space="preserve"> been</w:t>
      </w:r>
      <w:r w:rsidR="00FB234D" w:rsidRPr="006C76CB">
        <w:rPr>
          <w:rFonts w:ascii="Arial" w:hAnsi="Arial" w:cs="Arial"/>
        </w:rPr>
        <w:t xml:space="preserve"> constructed in </w:t>
      </w:r>
      <w:r w:rsidRPr="006C76CB">
        <w:rPr>
          <w:rFonts w:ascii="Arial" w:hAnsi="Arial" w:cs="Arial"/>
        </w:rPr>
        <w:t>haste</w:t>
      </w:r>
      <w:r w:rsidR="00FB234D" w:rsidRPr="006C76CB">
        <w:rPr>
          <w:rFonts w:ascii="Arial" w:hAnsi="Arial" w:cs="Arial"/>
        </w:rPr>
        <w:t xml:space="preserve">, </w:t>
      </w:r>
      <w:r w:rsidRPr="006C76CB">
        <w:rPr>
          <w:rFonts w:ascii="Arial" w:hAnsi="Arial" w:cs="Arial"/>
        </w:rPr>
        <w:t>with</w:t>
      </w:r>
      <w:r w:rsidR="00FD708F" w:rsidRPr="006C76CB">
        <w:rPr>
          <w:rFonts w:ascii="Arial" w:hAnsi="Arial" w:cs="Arial"/>
        </w:rPr>
        <w:t>out</w:t>
      </w:r>
      <w:r w:rsidRPr="006C76CB">
        <w:rPr>
          <w:rFonts w:ascii="Arial" w:hAnsi="Arial" w:cs="Arial"/>
        </w:rPr>
        <w:t xml:space="preserve"> planning or operationalisation of concepts</w:t>
      </w:r>
      <w:r w:rsidR="00CE2C9D" w:rsidRPr="006C76CB">
        <w:rPr>
          <w:rFonts w:ascii="Arial" w:hAnsi="Arial" w:cs="Arial"/>
        </w:rPr>
        <w:t xml:space="preserve"> (</w:t>
      </w:r>
      <w:proofErr w:type="spellStart"/>
      <w:r w:rsidR="00CE2C9D" w:rsidRPr="006C76CB">
        <w:rPr>
          <w:rFonts w:ascii="Arial" w:hAnsi="Arial" w:cs="Arial"/>
        </w:rPr>
        <w:t>Dragoi</w:t>
      </w:r>
      <w:proofErr w:type="spellEnd"/>
      <w:r w:rsidR="00CE2C9D" w:rsidRPr="006C76CB">
        <w:rPr>
          <w:rFonts w:ascii="Arial" w:hAnsi="Arial" w:cs="Arial"/>
        </w:rPr>
        <w:t>, 1981)</w:t>
      </w:r>
      <w:r w:rsidR="00B75D73" w:rsidRPr="006C76CB">
        <w:rPr>
          <w:rFonts w:ascii="Arial" w:hAnsi="Arial" w:cs="Arial"/>
        </w:rPr>
        <w:t xml:space="preserve"> and so </w:t>
      </w:r>
      <w:r w:rsidR="00B75D73" w:rsidRPr="006C76CB">
        <w:rPr>
          <w:rFonts w:ascii="Arial" w:hAnsi="Arial" w:cs="Arial"/>
          <w:b/>
          <w:bCs/>
          <w:i/>
          <w:iCs/>
        </w:rPr>
        <w:t>the infrastructure and the methods in use did not work</w:t>
      </w:r>
      <w:r w:rsidRPr="006C76CB">
        <w:rPr>
          <w:rFonts w:ascii="Arial" w:hAnsi="Arial" w:cs="Arial"/>
        </w:rPr>
        <w:t xml:space="preserve">. </w:t>
      </w:r>
      <w:r w:rsidR="00815C1C" w:rsidRPr="006C76CB">
        <w:rPr>
          <w:rFonts w:ascii="Arial" w:hAnsi="Arial" w:cs="Arial"/>
        </w:rPr>
        <w:t>The</w:t>
      </w:r>
      <w:r w:rsidR="00B77EFB" w:rsidRPr="006C76CB">
        <w:rPr>
          <w:rFonts w:ascii="Arial" w:hAnsi="Arial" w:cs="Arial"/>
        </w:rPr>
        <w:t xml:space="preserve"> resulting</w:t>
      </w:r>
      <w:r w:rsidR="00815C1C" w:rsidRPr="006C76CB">
        <w:rPr>
          <w:rFonts w:ascii="Arial" w:hAnsi="Arial" w:cs="Arial"/>
        </w:rPr>
        <w:t xml:space="preserve"> problems were multiple. </w:t>
      </w:r>
      <w:r w:rsidR="00C13F13" w:rsidRPr="006C76CB">
        <w:rPr>
          <w:rFonts w:ascii="Arial" w:hAnsi="Arial" w:cs="Arial"/>
        </w:rPr>
        <w:t>I</w:t>
      </w:r>
      <w:r w:rsidR="0081520E" w:rsidRPr="006C76CB">
        <w:rPr>
          <w:rFonts w:ascii="Arial" w:hAnsi="Arial" w:cs="Arial"/>
        </w:rPr>
        <w:t>n the everyday translation of discourse into practice, ideas became corrupted</w:t>
      </w:r>
      <w:r w:rsidR="00A26E40" w:rsidRPr="006C76CB">
        <w:rPr>
          <w:rFonts w:ascii="Arial" w:hAnsi="Arial" w:cs="Arial"/>
        </w:rPr>
        <w:t>:</w:t>
      </w:r>
      <w:r w:rsidR="0081520E" w:rsidRPr="006C76CB">
        <w:rPr>
          <w:rFonts w:ascii="Arial" w:hAnsi="Arial" w:cs="Arial"/>
        </w:rPr>
        <w:t xml:space="preserve"> ‘being constant and consistent’ in child rearing became ‘being inflexible</w:t>
      </w:r>
      <w:r w:rsidR="00873C55" w:rsidRPr="006C76CB">
        <w:rPr>
          <w:rFonts w:ascii="Arial" w:hAnsi="Arial" w:cs="Arial"/>
        </w:rPr>
        <w:t>’</w:t>
      </w:r>
      <w:r w:rsidR="0081520E" w:rsidRPr="006C76CB">
        <w:rPr>
          <w:rFonts w:ascii="Arial" w:hAnsi="Arial" w:cs="Arial"/>
        </w:rPr>
        <w:t>, ’</w:t>
      </w:r>
      <w:r w:rsidR="00873C55" w:rsidRPr="006C76CB">
        <w:rPr>
          <w:rFonts w:ascii="Arial" w:hAnsi="Arial" w:cs="Arial"/>
        </w:rPr>
        <w:t>being fi</w:t>
      </w:r>
      <w:r w:rsidR="0081520E" w:rsidRPr="006C76CB">
        <w:rPr>
          <w:rFonts w:ascii="Arial" w:hAnsi="Arial" w:cs="Arial"/>
        </w:rPr>
        <w:t xml:space="preserve">rm, competent and prompt’ became ‘being </w:t>
      </w:r>
      <w:r w:rsidR="00873C55" w:rsidRPr="006C76CB">
        <w:rPr>
          <w:rFonts w:ascii="Arial" w:hAnsi="Arial" w:cs="Arial"/>
        </w:rPr>
        <w:t xml:space="preserve">highly </w:t>
      </w:r>
      <w:r w:rsidR="0081520E" w:rsidRPr="006C76CB">
        <w:rPr>
          <w:rFonts w:ascii="Arial" w:hAnsi="Arial" w:cs="Arial"/>
        </w:rPr>
        <w:t>authoritarian</w:t>
      </w:r>
      <w:r w:rsidR="00C94760" w:rsidRPr="006C76CB">
        <w:rPr>
          <w:rFonts w:ascii="Arial" w:hAnsi="Arial" w:cs="Arial"/>
        </w:rPr>
        <w:t xml:space="preserve"> and punitive</w:t>
      </w:r>
      <w:r w:rsidR="0081520E" w:rsidRPr="006C76CB">
        <w:rPr>
          <w:rFonts w:ascii="Arial" w:hAnsi="Arial" w:cs="Arial"/>
        </w:rPr>
        <w:t>’, and ‘self-control’ became ‘discipline’</w:t>
      </w:r>
      <w:r w:rsidR="00F91035" w:rsidRPr="006C76CB">
        <w:rPr>
          <w:rFonts w:ascii="Arial" w:hAnsi="Arial" w:cs="Arial"/>
        </w:rPr>
        <w:t xml:space="preserve"> (</w:t>
      </w:r>
      <w:proofErr w:type="spellStart"/>
      <w:r w:rsidR="00F91035" w:rsidRPr="006C76CB">
        <w:rPr>
          <w:rFonts w:ascii="Arial" w:hAnsi="Arial" w:cs="Arial"/>
        </w:rPr>
        <w:t>Dragoi</w:t>
      </w:r>
      <w:proofErr w:type="spellEnd"/>
      <w:r w:rsidR="00F91035" w:rsidRPr="006C76CB">
        <w:rPr>
          <w:rFonts w:ascii="Arial" w:hAnsi="Arial" w:cs="Arial"/>
        </w:rPr>
        <w:t>, 1981: 116)</w:t>
      </w:r>
      <w:r w:rsidR="0081520E" w:rsidRPr="006C76CB">
        <w:rPr>
          <w:rFonts w:ascii="Arial" w:hAnsi="Arial" w:cs="Arial"/>
        </w:rPr>
        <w:t xml:space="preserve">. </w:t>
      </w:r>
      <w:r w:rsidR="00313BCC" w:rsidRPr="006C76CB">
        <w:rPr>
          <w:rFonts w:ascii="Arial" w:hAnsi="Arial" w:cs="Arial"/>
        </w:rPr>
        <w:t xml:space="preserve"> </w:t>
      </w:r>
    </w:p>
    <w:p w14:paraId="153C2CEF" w14:textId="02DB87D9" w:rsidR="00A36623" w:rsidRPr="006C76CB" w:rsidRDefault="00815C1C" w:rsidP="00E527E2">
      <w:pPr>
        <w:rPr>
          <w:rFonts w:ascii="Arial" w:hAnsi="Arial" w:cs="Arial"/>
        </w:rPr>
      </w:pPr>
      <w:r w:rsidRPr="006C76CB">
        <w:rPr>
          <w:rFonts w:ascii="Arial" w:hAnsi="Arial" w:cs="Arial"/>
        </w:rPr>
        <w:t>T</w:t>
      </w:r>
      <w:r w:rsidR="000F6D98" w:rsidRPr="006C76CB">
        <w:rPr>
          <w:rFonts w:ascii="Arial" w:hAnsi="Arial" w:cs="Arial"/>
        </w:rPr>
        <w:t>he</w:t>
      </w:r>
      <w:r w:rsidR="00C73946" w:rsidRPr="006C76CB">
        <w:rPr>
          <w:rFonts w:ascii="Arial" w:hAnsi="Arial" w:cs="Arial"/>
        </w:rPr>
        <w:t xml:space="preserve"> size</w:t>
      </w:r>
      <w:r w:rsidRPr="006C76CB">
        <w:rPr>
          <w:rFonts w:ascii="Arial" w:hAnsi="Arial" w:cs="Arial"/>
        </w:rPr>
        <w:t xml:space="preserve"> of the </w:t>
      </w:r>
      <w:r w:rsidR="00313BCC" w:rsidRPr="006C76CB">
        <w:rPr>
          <w:rFonts w:ascii="Arial" w:hAnsi="Arial" w:cs="Arial"/>
        </w:rPr>
        <w:t>homes prevented</w:t>
      </w:r>
      <w:r w:rsidRPr="006C76CB">
        <w:rPr>
          <w:rFonts w:ascii="Arial" w:hAnsi="Arial" w:cs="Arial"/>
        </w:rPr>
        <w:t xml:space="preserve"> the personalised intervention </w:t>
      </w:r>
      <w:r w:rsidR="00313BCC" w:rsidRPr="006C76CB">
        <w:rPr>
          <w:rFonts w:ascii="Arial" w:hAnsi="Arial" w:cs="Arial"/>
        </w:rPr>
        <w:t xml:space="preserve">expected </w:t>
      </w:r>
      <w:r w:rsidRPr="006C76CB">
        <w:rPr>
          <w:rFonts w:ascii="Arial" w:hAnsi="Arial" w:cs="Arial"/>
        </w:rPr>
        <w:t xml:space="preserve">from </w:t>
      </w:r>
      <w:r w:rsidR="00656556" w:rsidRPr="006C76CB">
        <w:rPr>
          <w:rFonts w:ascii="Arial" w:hAnsi="Arial" w:cs="Arial"/>
        </w:rPr>
        <w:t>educators.</w:t>
      </w:r>
      <w:r w:rsidRPr="006C76CB">
        <w:rPr>
          <w:rFonts w:ascii="Arial" w:hAnsi="Arial" w:cs="Arial"/>
        </w:rPr>
        <w:t xml:space="preserve"> </w:t>
      </w:r>
      <w:r w:rsidR="00656556" w:rsidRPr="006C76CB">
        <w:rPr>
          <w:rFonts w:ascii="Arial" w:hAnsi="Arial" w:cs="Arial"/>
        </w:rPr>
        <w:t>C</w:t>
      </w:r>
      <w:r w:rsidRPr="006C76CB">
        <w:rPr>
          <w:rFonts w:ascii="Arial" w:hAnsi="Arial" w:cs="Arial"/>
        </w:rPr>
        <w:t>hildren were neglected and alone in a sea of people</w:t>
      </w:r>
      <w:r w:rsidR="00B223FD" w:rsidRPr="006C76CB">
        <w:rPr>
          <w:rFonts w:ascii="Arial" w:hAnsi="Arial" w:cs="Arial"/>
        </w:rPr>
        <w:t xml:space="preserve"> (‘</w:t>
      </w:r>
      <w:r w:rsidR="00B223FD" w:rsidRPr="006C76CB">
        <w:rPr>
          <w:rFonts w:ascii="Arial" w:hAnsi="Arial" w:cs="Arial"/>
          <w:i/>
        </w:rPr>
        <w:t>neglect was more painful than the beatings’</w:t>
      </w:r>
      <w:r w:rsidR="00B509A6" w:rsidRPr="006C76CB">
        <w:rPr>
          <w:rFonts w:ascii="Arial" w:hAnsi="Arial" w:cs="Arial"/>
          <w:i/>
        </w:rPr>
        <w:t xml:space="preserve"> </w:t>
      </w:r>
      <w:r w:rsidR="00FD708F" w:rsidRPr="006C76CB">
        <w:rPr>
          <w:rFonts w:ascii="Arial" w:hAnsi="Arial" w:cs="Arial"/>
        </w:rPr>
        <w:t>(</w:t>
      </w:r>
      <w:proofErr w:type="spellStart"/>
      <w:r w:rsidR="004D3690" w:rsidRPr="006C76CB">
        <w:rPr>
          <w:rFonts w:ascii="Arial" w:hAnsi="Arial" w:cs="Arial"/>
        </w:rPr>
        <w:t>Odobescu</w:t>
      </w:r>
      <w:proofErr w:type="spellEnd"/>
      <w:r w:rsidR="004D3690" w:rsidRPr="006C76CB">
        <w:rPr>
          <w:rFonts w:ascii="Arial" w:hAnsi="Arial" w:cs="Arial"/>
        </w:rPr>
        <w:t>, 2015</w:t>
      </w:r>
      <w:r w:rsidR="00B90A72" w:rsidRPr="006C76CB">
        <w:rPr>
          <w:rFonts w:ascii="Arial" w:hAnsi="Arial" w:cs="Arial"/>
        </w:rPr>
        <w:t>: 3</w:t>
      </w:r>
      <w:r w:rsidR="00B223FD" w:rsidRPr="006C76CB">
        <w:rPr>
          <w:rFonts w:ascii="Arial" w:hAnsi="Arial" w:cs="Arial"/>
        </w:rPr>
        <w:t>)</w:t>
      </w:r>
      <w:r w:rsidRPr="006C76CB">
        <w:rPr>
          <w:rFonts w:ascii="Arial" w:hAnsi="Arial" w:cs="Arial"/>
        </w:rPr>
        <w:t xml:space="preserve">. </w:t>
      </w:r>
      <w:r w:rsidR="00FD708F" w:rsidRPr="006C76CB">
        <w:rPr>
          <w:rFonts w:ascii="Arial" w:hAnsi="Arial" w:cs="Arial"/>
        </w:rPr>
        <w:t xml:space="preserve">Mental and emotional erosion </w:t>
      </w:r>
      <w:r w:rsidR="009A30F8" w:rsidRPr="006C76CB">
        <w:rPr>
          <w:rFonts w:ascii="Arial" w:hAnsi="Arial" w:cs="Arial"/>
        </w:rPr>
        <w:t>were</w:t>
      </w:r>
      <w:r w:rsidR="00FD708F" w:rsidRPr="006C76CB">
        <w:rPr>
          <w:rFonts w:ascii="Arial" w:hAnsi="Arial" w:cs="Arial"/>
        </w:rPr>
        <w:t xml:space="preserve"> </w:t>
      </w:r>
      <w:r w:rsidR="00313BCC" w:rsidRPr="006C76CB">
        <w:rPr>
          <w:rFonts w:ascii="Arial" w:hAnsi="Arial" w:cs="Arial"/>
        </w:rPr>
        <w:t xml:space="preserve">also </w:t>
      </w:r>
      <w:r w:rsidR="00FD708F" w:rsidRPr="006C76CB">
        <w:rPr>
          <w:rFonts w:ascii="Arial" w:hAnsi="Arial" w:cs="Arial"/>
        </w:rPr>
        <w:t>affecting the e</w:t>
      </w:r>
      <w:r w:rsidR="00100CA7" w:rsidRPr="006C76CB">
        <w:rPr>
          <w:rFonts w:ascii="Arial" w:hAnsi="Arial" w:cs="Arial"/>
        </w:rPr>
        <w:t>ducators</w:t>
      </w:r>
      <w:r w:rsidR="00F877E7" w:rsidRPr="006C76CB">
        <w:rPr>
          <w:rFonts w:ascii="Arial" w:hAnsi="Arial" w:cs="Arial"/>
        </w:rPr>
        <w:t>,</w:t>
      </w:r>
      <w:r w:rsidR="00100CA7" w:rsidRPr="006C76CB">
        <w:rPr>
          <w:rFonts w:ascii="Arial" w:hAnsi="Arial" w:cs="Arial"/>
        </w:rPr>
        <w:t xml:space="preserve"> </w:t>
      </w:r>
      <w:r w:rsidR="00225DEA" w:rsidRPr="006C76CB">
        <w:rPr>
          <w:rFonts w:ascii="Arial" w:hAnsi="Arial" w:cs="Arial"/>
        </w:rPr>
        <w:t>causing</w:t>
      </w:r>
      <w:r w:rsidRPr="006C76CB">
        <w:rPr>
          <w:rFonts w:ascii="Arial" w:hAnsi="Arial" w:cs="Arial"/>
        </w:rPr>
        <w:t xml:space="preserve"> </w:t>
      </w:r>
      <w:r w:rsidR="00E137FD" w:rsidRPr="006C76CB">
        <w:rPr>
          <w:rFonts w:ascii="Arial" w:hAnsi="Arial" w:cs="Arial"/>
        </w:rPr>
        <w:t xml:space="preserve">high turnover, </w:t>
      </w:r>
      <w:r w:rsidR="00A36623" w:rsidRPr="006C76CB">
        <w:rPr>
          <w:rFonts w:ascii="Arial" w:hAnsi="Arial" w:cs="Arial"/>
        </w:rPr>
        <w:t>difficulties in recruiting,</w:t>
      </w:r>
      <w:r w:rsidR="00C73946" w:rsidRPr="006C76CB">
        <w:rPr>
          <w:rFonts w:ascii="Arial" w:hAnsi="Arial" w:cs="Arial"/>
        </w:rPr>
        <w:t xml:space="preserve"> and</w:t>
      </w:r>
      <w:r w:rsidR="00A36623" w:rsidRPr="006C76CB">
        <w:rPr>
          <w:rFonts w:ascii="Arial" w:hAnsi="Arial" w:cs="Arial"/>
        </w:rPr>
        <w:t xml:space="preserve"> attracting </w:t>
      </w:r>
      <w:r w:rsidR="00E137FD" w:rsidRPr="006C76CB">
        <w:rPr>
          <w:rFonts w:ascii="Arial" w:hAnsi="Arial" w:cs="Arial"/>
        </w:rPr>
        <w:t>mostly unqualified staff</w:t>
      </w:r>
      <w:r w:rsidR="00C13F13" w:rsidRPr="006C76CB">
        <w:rPr>
          <w:rFonts w:ascii="Arial" w:hAnsi="Arial" w:cs="Arial"/>
        </w:rPr>
        <w:t xml:space="preserve"> (</w:t>
      </w:r>
      <w:proofErr w:type="spellStart"/>
      <w:r w:rsidR="00C13F13" w:rsidRPr="006C76CB">
        <w:rPr>
          <w:rFonts w:ascii="Arial" w:hAnsi="Arial" w:cs="Arial"/>
        </w:rPr>
        <w:t>Dragoi</w:t>
      </w:r>
      <w:proofErr w:type="spellEnd"/>
      <w:r w:rsidR="00C13F13" w:rsidRPr="006C76CB">
        <w:rPr>
          <w:rFonts w:ascii="Arial" w:hAnsi="Arial" w:cs="Arial"/>
        </w:rPr>
        <w:t>, 1981)</w:t>
      </w:r>
      <w:r w:rsidR="00E137FD" w:rsidRPr="006C76CB">
        <w:rPr>
          <w:rFonts w:ascii="Arial" w:hAnsi="Arial" w:cs="Arial"/>
        </w:rPr>
        <w:t xml:space="preserve">. </w:t>
      </w:r>
      <w:r w:rsidR="00647C41" w:rsidRPr="006C76CB">
        <w:rPr>
          <w:rFonts w:ascii="Arial" w:hAnsi="Arial" w:cs="Arial"/>
        </w:rPr>
        <w:t xml:space="preserve">Due to </w:t>
      </w:r>
      <w:r w:rsidR="00A4618B" w:rsidRPr="006C76CB">
        <w:rPr>
          <w:rFonts w:ascii="Arial" w:hAnsi="Arial" w:cs="Arial"/>
        </w:rPr>
        <w:t>socially isolated</w:t>
      </w:r>
      <w:r w:rsidR="00E137FD" w:rsidRPr="006C76CB">
        <w:rPr>
          <w:rFonts w:ascii="Arial" w:hAnsi="Arial" w:cs="Arial"/>
        </w:rPr>
        <w:t xml:space="preserve"> care</w:t>
      </w:r>
      <w:r w:rsidR="00C13F13" w:rsidRPr="006C76CB">
        <w:rPr>
          <w:rFonts w:ascii="Arial" w:hAnsi="Arial" w:cs="Arial"/>
        </w:rPr>
        <w:t>,</w:t>
      </w:r>
      <w:r w:rsidR="00E137FD" w:rsidRPr="006C76CB">
        <w:rPr>
          <w:rFonts w:ascii="Arial" w:hAnsi="Arial" w:cs="Arial"/>
        </w:rPr>
        <w:t xml:space="preserve"> </w:t>
      </w:r>
      <w:r w:rsidR="00DF04E3" w:rsidRPr="006C76CB">
        <w:rPr>
          <w:rFonts w:ascii="Arial" w:hAnsi="Arial" w:cs="Arial"/>
        </w:rPr>
        <w:t xml:space="preserve">with no social workers, </w:t>
      </w:r>
      <w:r w:rsidR="00E137FD" w:rsidRPr="006C76CB">
        <w:rPr>
          <w:rFonts w:ascii="Arial" w:hAnsi="Arial" w:cs="Arial"/>
        </w:rPr>
        <w:t>children</w:t>
      </w:r>
      <w:r w:rsidR="00647C41" w:rsidRPr="006C76CB">
        <w:rPr>
          <w:rFonts w:ascii="Arial" w:hAnsi="Arial" w:cs="Arial"/>
        </w:rPr>
        <w:t xml:space="preserve"> </w:t>
      </w:r>
      <w:r w:rsidR="00313BCC" w:rsidRPr="006C76CB">
        <w:rPr>
          <w:rFonts w:ascii="Arial" w:hAnsi="Arial" w:cs="Arial"/>
        </w:rPr>
        <w:t>were guided by</w:t>
      </w:r>
      <w:r w:rsidR="00E137FD" w:rsidRPr="006C76CB">
        <w:rPr>
          <w:rFonts w:ascii="Arial" w:hAnsi="Arial" w:cs="Arial"/>
        </w:rPr>
        <w:t xml:space="preserve"> poorly inform</w:t>
      </w:r>
      <w:r w:rsidR="00313BCC" w:rsidRPr="006C76CB">
        <w:rPr>
          <w:rFonts w:ascii="Arial" w:hAnsi="Arial" w:cs="Arial"/>
        </w:rPr>
        <w:t>ed educators or auxiliary staff who,</w:t>
      </w:r>
      <w:r w:rsidR="00E137FD" w:rsidRPr="006C76CB">
        <w:rPr>
          <w:rFonts w:ascii="Arial" w:hAnsi="Arial" w:cs="Arial"/>
        </w:rPr>
        <w:t xml:space="preserve"> </w:t>
      </w:r>
      <w:r w:rsidR="009C472A" w:rsidRPr="006C76CB">
        <w:rPr>
          <w:rFonts w:ascii="Arial" w:hAnsi="Arial" w:cs="Arial"/>
        </w:rPr>
        <w:t>informed</w:t>
      </w:r>
      <w:r w:rsidR="00F86B0D" w:rsidRPr="006C76CB">
        <w:rPr>
          <w:rFonts w:ascii="Arial" w:hAnsi="Arial" w:cs="Arial"/>
        </w:rPr>
        <w:t xml:space="preserve"> by the </w:t>
      </w:r>
      <w:r w:rsidR="00313BCC" w:rsidRPr="006C76CB">
        <w:rPr>
          <w:rFonts w:ascii="Arial" w:hAnsi="Arial" w:cs="Arial"/>
        </w:rPr>
        <w:t xml:space="preserve">belief </w:t>
      </w:r>
      <w:r w:rsidR="007F09EA" w:rsidRPr="006C76CB">
        <w:rPr>
          <w:rFonts w:ascii="Arial" w:hAnsi="Arial" w:cs="Arial"/>
        </w:rPr>
        <w:t>that</w:t>
      </w:r>
      <w:r w:rsidR="00F86B0D" w:rsidRPr="006C76CB">
        <w:rPr>
          <w:rFonts w:ascii="Arial" w:hAnsi="Arial" w:cs="Arial"/>
        </w:rPr>
        <w:t xml:space="preserve"> children </w:t>
      </w:r>
      <w:r w:rsidR="007F09EA" w:rsidRPr="006C76CB">
        <w:rPr>
          <w:rFonts w:ascii="Arial" w:hAnsi="Arial" w:cs="Arial"/>
        </w:rPr>
        <w:t>were</w:t>
      </w:r>
      <w:r w:rsidR="00F86B0D" w:rsidRPr="006C76CB">
        <w:rPr>
          <w:rFonts w:ascii="Arial" w:hAnsi="Arial" w:cs="Arial"/>
        </w:rPr>
        <w:t xml:space="preserve"> </w:t>
      </w:r>
      <w:r w:rsidR="00B509A6" w:rsidRPr="006C76CB">
        <w:rPr>
          <w:rFonts w:ascii="Arial" w:hAnsi="Arial" w:cs="Arial"/>
        </w:rPr>
        <w:t>‘</w:t>
      </w:r>
      <w:proofErr w:type="spellStart"/>
      <w:r w:rsidR="00B509A6" w:rsidRPr="006C76CB">
        <w:rPr>
          <w:rFonts w:ascii="Arial" w:hAnsi="Arial" w:cs="Arial"/>
          <w:iCs/>
        </w:rPr>
        <w:t>deficients</w:t>
      </w:r>
      <w:proofErr w:type="spellEnd"/>
      <w:r w:rsidR="00B509A6" w:rsidRPr="006C76CB">
        <w:rPr>
          <w:rFonts w:ascii="Arial" w:hAnsi="Arial" w:cs="Arial"/>
          <w:iCs/>
        </w:rPr>
        <w:t>’</w:t>
      </w:r>
      <w:r w:rsidR="00F86B0D" w:rsidRPr="006C76CB">
        <w:rPr>
          <w:rFonts w:ascii="Arial" w:hAnsi="Arial" w:cs="Arial"/>
        </w:rPr>
        <w:t xml:space="preserve">, </w:t>
      </w:r>
      <w:r w:rsidR="00FE6214" w:rsidRPr="006C76CB">
        <w:rPr>
          <w:rFonts w:ascii="Arial" w:hAnsi="Arial" w:cs="Arial"/>
        </w:rPr>
        <w:t>orient</w:t>
      </w:r>
      <w:r w:rsidR="007F6930" w:rsidRPr="006C76CB">
        <w:rPr>
          <w:rFonts w:ascii="Arial" w:hAnsi="Arial" w:cs="Arial"/>
        </w:rPr>
        <w:t>ed</w:t>
      </w:r>
      <w:r w:rsidR="00F86B0D" w:rsidRPr="006C76CB">
        <w:rPr>
          <w:rFonts w:ascii="Arial" w:hAnsi="Arial" w:cs="Arial"/>
        </w:rPr>
        <w:t xml:space="preserve"> </w:t>
      </w:r>
      <w:r w:rsidR="00FE5ED3" w:rsidRPr="006C76CB">
        <w:rPr>
          <w:rFonts w:ascii="Arial" w:hAnsi="Arial" w:cs="Arial"/>
        </w:rPr>
        <w:t>them</w:t>
      </w:r>
      <w:r w:rsidR="00E137FD" w:rsidRPr="006C76CB">
        <w:rPr>
          <w:rFonts w:ascii="Arial" w:hAnsi="Arial" w:cs="Arial"/>
        </w:rPr>
        <w:t xml:space="preserve"> </w:t>
      </w:r>
      <w:r w:rsidR="007F6930" w:rsidRPr="006C76CB">
        <w:rPr>
          <w:rFonts w:ascii="Arial" w:hAnsi="Arial" w:cs="Arial"/>
        </w:rPr>
        <w:t xml:space="preserve">mostly </w:t>
      </w:r>
      <w:r w:rsidR="00E137FD" w:rsidRPr="006C76CB">
        <w:rPr>
          <w:rFonts w:ascii="Arial" w:hAnsi="Arial" w:cs="Arial"/>
        </w:rPr>
        <w:t xml:space="preserve">towards </w:t>
      </w:r>
      <w:r w:rsidR="0067200C" w:rsidRPr="006C76CB">
        <w:rPr>
          <w:rFonts w:ascii="Arial" w:hAnsi="Arial" w:cs="Arial"/>
        </w:rPr>
        <w:t>low-skill</w:t>
      </w:r>
      <w:r w:rsidR="00E137FD" w:rsidRPr="006C76CB">
        <w:rPr>
          <w:rFonts w:ascii="Arial" w:hAnsi="Arial" w:cs="Arial"/>
        </w:rPr>
        <w:t xml:space="preserve"> </w:t>
      </w:r>
      <w:r w:rsidR="00F86B0D" w:rsidRPr="006C76CB">
        <w:rPr>
          <w:rFonts w:ascii="Arial" w:hAnsi="Arial" w:cs="Arial"/>
        </w:rPr>
        <w:t xml:space="preserve">technical schools. </w:t>
      </w:r>
    </w:p>
    <w:p w14:paraId="27970E0C" w14:textId="1AF898B2" w:rsidR="00262CF0" w:rsidRPr="006C76CB" w:rsidRDefault="00A36623" w:rsidP="00E527E2">
      <w:pPr>
        <w:rPr>
          <w:rFonts w:ascii="Arial" w:hAnsi="Arial" w:cs="Arial"/>
        </w:rPr>
      </w:pPr>
      <w:r w:rsidRPr="006C76CB">
        <w:rPr>
          <w:rFonts w:ascii="Arial" w:hAnsi="Arial" w:cs="Arial"/>
        </w:rPr>
        <w:t>Further barriers for young people were h</w:t>
      </w:r>
      <w:r w:rsidR="00247ABA" w:rsidRPr="006C76CB">
        <w:rPr>
          <w:rFonts w:ascii="Arial" w:hAnsi="Arial" w:cs="Arial"/>
        </w:rPr>
        <w:t xml:space="preserve">aving </w:t>
      </w:r>
      <w:r w:rsidR="00F86B0D" w:rsidRPr="006C76CB">
        <w:rPr>
          <w:rFonts w:ascii="Arial" w:hAnsi="Arial" w:cs="Arial"/>
        </w:rPr>
        <w:t xml:space="preserve">their access </w:t>
      </w:r>
      <w:r w:rsidR="00247ABA" w:rsidRPr="006C76CB">
        <w:rPr>
          <w:rFonts w:ascii="Arial" w:hAnsi="Arial" w:cs="Arial"/>
        </w:rPr>
        <w:t xml:space="preserve">to education openly blocked </w:t>
      </w:r>
      <w:r w:rsidR="00F86B0D" w:rsidRPr="006C76CB">
        <w:rPr>
          <w:rFonts w:ascii="Arial" w:hAnsi="Arial" w:cs="Arial"/>
        </w:rPr>
        <w:t>by teachers</w:t>
      </w:r>
      <w:r w:rsidR="007F0FFE" w:rsidRPr="006C76CB">
        <w:rPr>
          <w:rFonts w:ascii="Arial" w:hAnsi="Arial" w:cs="Arial"/>
        </w:rPr>
        <w:t xml:space="preserve"> (</w:t>
      </w:r>
      <w:proofErr w:type="spellStart"/>
      <w:r w:rsidR="0069596D" w:rsidRPr="006C76CB">
        <w:rPr>
          <w:rFonts w:ascii="Arial" w:hAnsi="Arial" w:cs="Arial"/>
        </w:rPr>
        <w:t>Dragoi</w:t>
      </w:r>
      <w:proofErr w:type="spellEnd"/>
      <w:r w:rsidR="0069596D" w:rsidRPr="006C76CB">
        <w:rPr>
          <w:rFonts w:ascii="Arial" w:hAnsi="Arial" w:cs="Arial"/>
        </w:rPr>
        <w:t>, 1981</w:t>
      </w:r>
      <w:r w:rsidR="002A0082" w:rsidRPr="006C76CB">
        <w:rPr>
          <w:rFonts w:ascii="Arial" w:hAnsi="Arial" w:cs="Arial"/>
        </w:rPr>
        <w:t>) and</w:t>
      </w:r>
      <w:r w:rsidRPr="006C76CB">
        <w:rPr>
          <w:rFonts w:ascii="Arial" w:hAnsi="Arial" w:cs="Arial"/>
        </w:rPr>
        <w:t xml:space="preserve"> being prevented </w:t>
      </w:r>
      <w:r w:rsidR="0091422C" w:rsidRPr="006C76CB">
        <w:rPr>
          <w:rFonts w:ascii="Arial" w:hAnsi="Arial" w:cs="Arial"/>
        </w:rPr>
        <w:t>access</w:t>
      </w:r>
      <w:r w:rsidRPr="006C76CB">
        <w:rPr>
          <w:rFonts w:ascii="Arial" w:hAnsi="Arial" w:cs="Arial"/>
        </w:rPr>
        <w:t xml:space="preserve"> to</w:t>
      </w:r>
      <w:r w:rsidR="0091422C" w:rsidRPr="006C76CB">
        <w:rPr>
          <w:rFonts w:ascii="Arial" w:hAnsi="Arial" w:cs="Arial"/>
        </w:rPr>
        <w:t xml:space="preserve"> high-</w:t>
      </w:r>
      <w:r w:rsidR="00F86B0D" w:rsidRPr="006C76CB">
        <w:rPr>
          <w:rFonts w:ascii="Arial" w:hAnsi="Arial" w:cs="Arial"/>
        </w:rPr>
        <w:t xml:space="preserve">schools </w:t>
      </w:r>
      <w:r w:rsidR="005D2EDA" w:rsidRPr="006C76CB">
        <w:rPr>
          <w:rFonts w:ascii="Arial" w:hAnsi="Arial" w:cs="Arial"/>
        </w:rPr>
        <w:t>for lack of</w:t>
      </w:r>
      <w:r w:rsidR="00F86B0D" w:rsidRPr="006C76CB">
        <w:rPr>
          <w:rFonts w:ascii="Arial" w:hAnsi="Arial" w:cs="Arial"/>
        </w:rPr>
        <w:t xml:space="preserve"> accommodation</w:t>
      </w:r>
      <w:r w:rsidRPr="006C76CB">
        <w:rPr>
          <w:rFonts w:ascii="Arial" w:hAnsi="Arial" w:cs="Arial"/>
        </w:rPr>
        <w:t xml:space="preserve"> - </w:t>
      </w:r>
      <w:r w:rsidR="00F86B0D" w:rsidRPr="006C76CB">
        <w:rPr>
          <w:rFonts w:ascii="Arial" w:hAnsi="Arial" w:cs="Arial"/>
        </w:rPr>
        <w:t xml:space="preserve">despite </w:t>
      </w:r>
      <w:r w:rsidR="00313BCC" w:rsidRPr="006C76CB">
        <w:rPr>
          <w:rFonts w:ascii="Arial" w:hAnsi="Arial" w:cs="Arial"/>
        </w:rPr>
        <w:t xml:space="preserve">legal </w:t>
      </w:r>
      <w:r w:rsidR="00F86B0D" w:rsidRPr="006C76CB">
        <w:rPr>
          <w:rFonts w:ascii="Arial" w:hAnsi="Arial" w:cs="Arial"/>
        </w:rPr>
        <w:t xml:space="preserve">provisions </w:t>
      </w:r>
      <w:r w:rsidR="00461516" w:rsidRPr="006C76CB">
        <w:rPr>
          <w:rFonts w:ascii="Arial" w:hAnsi="Arial" w:cs="Arial"/>
        </w:rPr>
        <w:t xml:space="preserve">(Law </w:t>
      </w:r>
      <w:r w:rsidR="00DC4B1E" w:rsidRPr="006C76CB">
        <w:rPr>
          <w:rFonts w:ascii="Arial" w:hAnsi="Arial" w:cs="Arial"/>
        </w:rPr>
        <w:t>11</w:t>
      </w:r>
      <w:r w:rsidR="00461516" w:rsidRPr="006C76CB">
        <w:rPr>
          <w:rFonts w:ascii="Arial" w:hAnsi="Arial" w:cs="Arial"/>
        </w:rPr>
        <w:t>/19</w:t>
      </w:r>
      <w:r w:rsidR="00DC4B1E" w:rsidRPr="006C76CB">
        <w:rPr>
          <w:rFonts w:ascii="Arial" w:hAnsi="Arial" w:cs="Arial"/>
        </w:rPr>
        <w:t>68</w:t>
      </w:r>
      <w:r w:rsidR="00461516" w:rsidRPr="006C76CB">
        <w:rPr>
          <w:rFonts w:ascii="Arial" w:hAnsi="Arial" w:cs="Arial"/>
        </w:rPr>
        <w:t>)</w:t>
      </w:r>
      <w:r w:rsidRPr="006C76CB">
        <w:rPr>
          <w:rFonts w:ascii="Arial" w:hAnsi="Arial" w:cs="Arial"/>
        </w:rPr>
        <w:t xml:space="preserve">. </w:t>
      </w:r>
      <w:r w:rsidR="00B509A6" w:rsidRPr="006C76CB">
        <w:rPr>
          <w:rFonts w:ascii="Arial" w:hAnsi="Arial" w:cs="Arial"/>
        </w:rPr>
        <w:t>O</w:t>
      </w:r>
      <w:r w:rsidR="00F86B0D" w:rsidRPr="006C76CB">
        <w:rPr>
          <w:rFonts w:ascii="Arial" w:hAnsi="Arial" w:cs="Arial"/>
        </w:rPr>
        <w:t>nly 7.5% wer</w:t>
      </w:r>
      <w:r w:rsidR="00A974E3" w:rsidRPr="006C76CB">
        <w:rPr>
          <w:rFonts w:ascii="Arial" w:hAnsi="Arial" w:cs="Arial"/>
        </w:rPr>
        <w:t>e successful in humanities</w:t>
      </w:r>
      <w:r w:rsidR="00557A96" w:rsidRPr="006C76CB">
        <w:rPr>
          <w:rFonts w:ascii="Arial" w:hAnsi="Arial" w:cs="Arial"/>
        </w:rPr>
        <w:t>, while 44% f</w:t>
      </w:r>
      <w:r w:rsidR="001624CF" w:rsidRPr="006C76CB">
        <w:rPr>
          <w:rFonts w:ascii="Arial" w:hAnsi="Arial" w:cs="Arial"/>
        </w:rPr>
        <w:t>ailed the exam. This pushed</w:t>
      </w:r>
      <w:r w:rsidRPr="006C76CB">
        <w:rPr>
          <w:rFonts w:ascii="Arial" w:hAnsi="Arial" w:cs="Arial"/>
        </w:rPr>
        <w:t xml:space="preserve"> young people into low-status</w:t>
      </w:r>
      <w:r w:rsidR="00557A96" w:rsidRPr="006C76CB">
        <w:rPr>
          <w:rFonts w:ascii="Arial" w:hAnsi="Arial" w:cs="Arial"/>
        </w:rPr>
        <w:t xml:space="preserve"> apprenticeships or marriag</w:t>
      </w:r>
      <w:r w:rsidRPr="006C76CB">
        <w:rPr>
          <w:rFonts w:ascii="Arial" w:hAnsi="Arial" w:cs="Arial"/>
        </w:rPr>
        <w:t>e a</w:t>
      </w:r>
      <w:r w:rsidR="00C73946" w:rsidRPr="006C76CB">
        <w:rPr>
          <w:rFonts w:ascii="Arial" w:hAnsi="Arial" w:cs="Arial"/>
        </w:rPr>
        <w:t>s solutions to leaving care</w:t>
      </w:r>
      <w:r w:rsidRPr="006C76CB">
        <w:rPr>
          <w:rFonts w:ascii="Arial" w:hAnsi="Arial" w:cs="Arial"/>
        </w:rPr>
        <w:t>.</w:t>
      </w:r>
      <w:r w:rsidR="00E22550" w:rsidRPr="006C76CB">
        <w:rPr>
          <w:rFonts w:ascii="Arial" w:hAnsi="Arial" w:cs="Arial"/>
        </w:rPr>
        <w:t xml:space="preserve"> </w:t>
      </w:r>
      <w:r w:rsidR="0091422C" w:rsidRPr="006C76CB">
        <w:rPr>
          <w:rFonts w:ascii="Arial" w:hAnsi="Arial" w:cs="Arial"/>
        </w:rPr>
        <w:t xml:space="preserve"> </w:t>
      </w:r>
      <w:r w:rsidR="00CA5C75" w:rsidRPr="006C76CB">
        <w:rPr>
          <w:rFonts w:ascii="Arial" w:hAnsi="Arial" w:cs="Arial"/>
        </w:rPr>
        <w:t xml:space="preserve"> </w:t>
      </w:r>
      <w:r w:rsidR="007F6930" w:rsidRPr="006C76CB">
        <w:rPr>
          <w:rFonts w:ascii="Arial" w:hAnsi="Arial" w:cs="Arial"/>
        </w:rPr>
        <w:t xml:space="preserve"> </w:t>
      </w:r>
    </w:p>
    <w:p w14:paraId="69029B74" w14:textId="159190C6" w:rsidR="00E2351D" w:rsidRPr="006C76CB" w:rsidRDefault="00F12479" w:rsidP="00E527E2">
      <w:pPr>
        <w:rPr>
          <w:rFonts w:ascii="Arial" w:hAnsi="Arial" w:cs="Arial"/>
        </w:rPr>
      </w:pPr>
      <w:proofErr w:type="spellStart"/>
      <w:r w:rsidRPr="006C76CB">
        <w:rPr>
          <w:rFonts w:ascii="Arial" w:hAnsi="Arial" w:cs="Arial"/>
        </w:rPr>
        <w:t>Dragoi’s</w:t>
      </w:r>
      <w:proofErr w:type="spellEnd"/>
      <w:r w:rsidRPr="006C76CB">
        <w:rPr>
          <w:rFonts w:ascii="Arial" w:hAnsi="Arial" w:cs="Arial"/>
        </w:rPr>
        <w:t xml:space="preserve"> </w:t>
      </w:r>
      <w:r w:rsidR="00FB6C2C" w:rsidRPr="006C76CB">
        <w:rPr>
          <w:rFonts w:ascii="Arial" w:hAnsi="Arial" w:cs="Arial"/>
        </w:rPr>
        <w:t xml:space="preserve">(1981) frank </w:t>
      </w:r>
      <w:r w:rsidR="0076477D" w:rsidRPr="006C76CB">
        <w:rPr>
          <w:rFonts w:ascii="Arial" w:hAnsi="Arial" w:cs="Arial"/>
        </w:rPr>
        <w:t xml:space="preserve">insights into the </w:t>
      </w:r>
      <w:r w:rsidR="002263F5" w:rsidRPr="006C76CB">
        <w:rPr>
          <w:rFonts w:ascii="Arial" w:hAnsi="Arial" w:cs="Arial"/>
        </w:rPr>
        <w:t xml:space="preserve">negative </w:t>
      </w:r>
      <w:r w:rsidR="0076477D" w:rsidRPr="006C76CB">
        <w:rPr>
          <w:rFonts w:ascii="Arial" w:hAnsi="Arial" w:cs="Arial"/>
        </w:rPr>
        <w:t xml:space="preserve">nature </w:t>
      </w:r>
      <w:r w:rsidR="00C95C65" w:rsidRPr="006C76CB">
        <w:rPr>
          <w:rFonts w:ascii="Arial" w:hAnsi="Arial" w:cs="Arial"/>
        </w:rPr>
        <w:t>and</w:t>
      </w:r>
      <w:r w:rsidR="002263F5" w:rsidRPr="006C76CB">
        <w:rPr>
          <w:rFonts w:ascii="Arial" w:hAnsi="Arial" w:cs="Arial"/>
        </w:rPr>
        <w:t xml:space="preserve"> </w:t>
      </w:r>
      <w:r w:rsidR="00C95C65" w:rsidRPr="006C76CB">
        <w:rPr>
          <w:rFonts w:ascii="Arial" w:hAnsi="Arial" w:cs="Arial"/>
        </w:rPr>
        <w:t xml:space="preserve">impact </w:t>
      </w:r>
      <w:r w:rsidR="0076477D" w:rsidRPr="006C76CB">
        <w:rPr>
          <w:rFonts w:ascii="Arial" w:hAnsi="Arial" w:cs="Arial"/>
        </w:rPr>
        <w:t xml:space="preserve">of </w:t>
      </w:r>
      <w:r w:rsidR="004456A0" w:rsidRPr="006C76CB">
        <w:rPr>
          <w:rFonts w:ascii="Arial" w:hAnsi="Arial" w:cs="Arial"/>
        </w:rPr>
        <w:t xml:space="preserve">communist </w:t>
      </w:r>
      <w:r w:rsidR="00BD7780" w:rsidRPr="006C76CB">
        <w:rPr>
          <w:rFonts w:ascii="Arial" w:hAnsi="Arial" w:cs="Arial"/>
        </w:rPr>
        <w:t xml:space="preserve">public </w:t>
      </w:r>
      <w:r w:rsidR="00BA0125" w:rsidRPr="006C76CB">
        <w:rPr>
          <w:rFonts w:ascii="Arial" w:hAnsi="Arial" w:cs="Arial"/>
        </w:rPr>
        <w:t>child</w:t>
      </w:r>
      <w:r w:rsidR="0076477D" w:rsidRPr="006C76CB">
        <w:rPr>
          <w:rFonts w:ascii="Arial" w:hAnsi="Arial" w:cs="Arial"/>
        </w:rPr>
        <w:t xml:space="preserve">care </w:t>
      </w:r>
      <w:r w:rsidR="004D50F8" w:rsidRPr="006C76CB">
        <w:rPr>
          <w:rFonts w:ascii="Arial" w:hAnsi="Arial" w:cs="Arial"/>
        </w:rPr>
        <w:t>might seem</w:t>
      </w:r>
      <w:r w:rsidR="00EF5D45" w:rsidRPr="006C76CB">
        <w:rPr>
          <w:rFonts w:ascii="Arial" w:hAnsi="Arial" w:cs="Arial"/>
        </w:rPr>
        <w:t xml:space="preserve"> surprising given that contradictory positions were </w:t>
      </w:r>
      <w:r w:rsidR="004D50F8" w:rsidRPr="006C76CB">
        <w:rPr>
          <w:rFonts w:ascii="Arial" w:hAnsi="Arial" w:cs="Arial"/>
        </w:rPr>
        <w:t>monitored</w:t>
      </w:r>
      <w:r w:rsidR="00EF5D45" w:rsidRPr="006C76CB">
        <w:rPr>
          <w:rFonts w:ascii="Arial" w:hAnsi="Arial" w:cs="Arial"/>
        </w:rPr>
        <w:t xml:space="preserve"> via the panopticon function of the secret police present in all professions and environments</w:t>
      </w:r>
      <w:r w:rsidR="0076477D" w:rsidRPr="006C76CB">
        <w:rPr>
          <w:rFonts w:ascii="Arial" w:hAnsi="Arial" w:cs="Arial"/>
        </w:rPr>
        <w:t xml:space="preserve">. </w:t>
      </w:r>
      <w:r w:rsidR="00A36623" w:rsidRPr="006C76CB">
        <w:rPr>
          <w:rFonts w:ascii="Arial" w:hAnsi="Arial" w:cs="Arial"/>
        </w:rPr>
        <w:t>However, Szabo (2012) details</w:t>
      </w:r>
      <w:r w:rsidR="004D50F8" w:rsidRPr="006C76CB">
        <w:rPr>
          <w:rFonts w:ascii="Arial" w:hAnsi="Arial" w:cs="Arial"/>
        </w:rPr>
        <w:t xml:space="preserve"> how</w:t>
      </w:r>
      <w:r w:rsidR="00A65C5D" w:rsidRPr="006C76CB">
        <w:rPr>
          <w:rFonts w:ascii="Arial" w:hAnsi="Arial" w:cs="Arial"/>
        </w:rPr>
        <w:t xml:space="preserve"> by the 1980s</w:t>
      </w:r>
      <w:r w:rsidR="004D50F8" w:rsidRPr="006C76CB">
        <w:rPr>
          <w:rFonts w:ascii="Arial" w:hAnsi="Arial" w:cs="Arial"/>
        </w:rPr>
        <w:t xml:space="preserve"> adherence to communist </w:t>
      </w:r>
      <w:r w:rsidR="00A65C5D" w:rsidRPr="006C76CB">
        <w:rPr>
          <w:rFonts w:ascii="Arial" w:hAnsi="Arial" w:cs="Arial"/>
        </w:rPr>
        <w:t xml:space="preserve">ideology was in fact subverted both in the private and in some public environments. </w:t>
      </w:r>
      <w:r w:rsidR="00B77EFB" w:rsidRPr="006C76CB">
        <w:rPr>
          <w:rFonts w:ascii="Arial" w:hAnsi="Arial" w:cs="Arial"/>
        </w:rPr>
        <w:t xml:space="preserve">Whilst the impact of </w:t>
      </w:r>
      <w:proofErr w:type="spellStart"/>
      <w:r w:rsidR="00EF5D45" w:rsidRPr="006C76CB">
        <w:rPr>
          <w:rFonts w:ascii="Arial" w:hAnsi="Arial" w:cs="Arial"/>
        </w:rPr>
        <w:t>Dragoi’s</w:t>
      </w:r>
      <w:proofErr w:type="spellEnd"/>
      <w:r w:rsidR="00B77EFB" w:rsidRPr="006C76CB">
        <w:rPr>
          <w:rFonts w:ascii="Arial" w:hAnsi="Arial" w:cs="Arial"/>
        </w:rPr>
        <w:t xml:space="preserve"> study is </w:t>
      </w:r>
      <w:r w:rsidR="00CA5C75" w:rsidRPr="006C76CB">
        <w:rPr>
          <w:rFonts w:ascii="Arial" w:hAnsi="Arial" w:cs="Arial"/>
        </w:rPr>
        <w:t>un</w:t>
      </w:r>
      <w:r w:rsidR="00B77EFB" w:rsidRPr="006C76CB">
        <w:rPr>
          <w:rFonts w:ascii="Arial" w:hAnsi="Arial" w:cs="Arial"/>
        </w:rPr>
        <w:t>known</w:t>
      </w:r>
      <w:r w:rsidR="00EF5D45" w:rsidRPr="006C76CB">
        <w:rPr>
          <w:rFonts w:ascii="Arial" w:hAnsi="Arial" w:cs="Arial"/>
        </w:rPr>
        <w:t>,</w:t>
      </w:r>
      <w:r w:rsidR="00B77EFB" w:rsidRPr="006C76CB">
        <w:rPr>
          <w:rFonts w:ascii="Arial" w:hAnsi="Arial" w:cs="Arial"/>
        </w:rPr>
        <w:t xml:space="preserve"> its </w:t>
      </w:r>
      <w:r w:rsidR="00EF5D45" w:rsidRPr="006C76CB">
        <w:rPr>
          <w:rFonts w:ascii="Arial" w:hAnsi="Arial" w:cs="Arial"/>
        </w:rPr>
        <w:t xml:space="preserve">contribution </w:t>
      </w:r>
      <w:r w:rsidR="00CA5C75" w:rsidRPr="006C76CB">
        <w:rPr>
          <w:rFonts w:ascii="Arial" w:hAnsi="Arial" w:cs="Arial"/>
        </w:rPr>
        <w:t>is</w:t>
      </w:r>
      <w:r w:rsidR="00EF5D45" w:rsidRPr="006C76CB">
        <w:rPr>
          <w:rFonts w:ascii="Arial" w:hAnsi="Arial" w:cs="Arial"/>
        </w:rPr>
        <w:t xml:space="preserve"> </w:t>
      </w:r>
      <w:r w:rsidR="00263518" w:rsidRPr="006C76CB">
        <w:rPr>
          <w:rFonts w:ascii="Arial" w:hAnsi="Arial" w:cs="Arial"/>
        </w:rPr>
        <w:t xml:space="preserve">now </w:t>
      </w:r>
      <w:r w:rsidR="00EF5D45" w:rsidRPr="006C76CB">
        <w:rPr>
          <w:rFonts w:ascii="Arial" w:hAnsi="Arial" w:cs="Arial"/>
        </w:rPr>
        <w:t>significant</w:t>
      </w:r>
      <w:r w:rsidR="00E2351D" w:rsidRPr="006C76CB">
        <w:rPr>
          <w:rFonts w:ascii="Arial" w:hAnsi="Arial" w:cs="Arial"/>
        </w:rPr>
        <w:t xml:space="preserve"> in understanding the reality behind the discourse</w:t>
      </w:r>
      <w:r w:rsidR="00A36623" w:rsidRPr="006C76CB">
        <w:rPr>
          <w:rFonts w:ascii="Arial" w:hAnsi="Arial" w:cs="Arial"/>
        </w:rPr>
        <w:t xml:space="preserve"> </w:t>
      </w:r>
      <w:r w:rsidR="00E2351D" w:rsidRPr="006C76CB">
        <w:rPr>
          <w:rFonts w:ascii="Arial" w:hAnsi="Arial" w:cs="Arial"/>
        </w:rPr>
        <w:t>portraying the state as</w:t>
      </w:r>
      <w:r w:rsidR="00A36623" w:rsidRPr="006C76CB">
        <w:rPr>
          <w:rFonts w:ascii="Arial" w:hAnsi="Arial" w:cs="Arial"/>
        </w:rPr>
        <w:t xml:space="preserve"> an</w:t>
      </w:r>
      <w:r w:rsidR="00E2351D" w:rsidRPr="006C76CB">
        <w:rPr>
          <w:rFonts w:ascii="Arial" w:hAnsi="Arial" w:cs="Arial"/>
        </w:rPr>
        <w:t xml:space="preserve"> </w:t>
      </w:r>
      <w:r w:rsidR="00A36623" w:rsidRPr="006C76CB">
        <w:rPr>
          <w:rFonts w:ascii="Arial" w:hAnsi="Arial" w:cs="Arial"/>
        </w:rPr>
        <w:t>‘</w:t>
      </w:r>
      <w:r w:rsidR="00E2351D" w:rsidRPr="006C76CB">
        <w:rPr>
          <w:rFonts w:ascii="Arial" w:hAnsi="Arial" w:cs="Arial"/>
        </w:rPr>
        <w:t>optimal caregiver</w:t>
      </w:r>
      <w:r w:rsidR="00A36623" w:rsidRPr="006C76CB">
        <w:rPr>
          <w:rFonts w:ascii="Arial" w:hAnsi="Arial" w:cs="Arial"/>
        </w:rPr>
        <w:t>’</w:t>
      </w:r>
      <w:r w:rsidR="00FF6045" w:rsidRPr="006C76CB">
        <w:rPr>
          <w:rFonts w:ascii="Arial" w:hAnsi="Arial" w:cs="Arial"/>
        </w:rPr>
        <w:t>.</w:t>
      </w:r>
    </w:p>
    <w:p w14:paraId="61CE13DD" w14:textId="2EFA3891" w:rsidR="001C1B76" w:rsidRPr="006C76CB" w:rsidRDefault="005A31FE" w:rsidP="00E527E2">
      <w:pPr>
        <w:rPr>
          <w:rFonts w:ascii="Arial" w:hAnsi="Arial" w:cs="Arial"/>
        </w:rPr>
      </w:pPr>
      <w:r w:rsidRPr="006C76CB">
        <w:rPr>
          <w:rFonts w:ascii="Arial" w:hAnsi="Arial" w:cs="Arial"/>
        </w:rPr>
        <w:lastRenderedPageBreak/>
        <w:t>In conclusion,</w:t>
      </w:r>
      <w:r w:rsidR="003A55DF" w:rsidRPr="006C76CB">
        <w:rPr>
          <w:rFonts w:ascii="Arial" w:hAnsi="Arial" w:cs="Arial"/>
        </w:rPr>
        <w:t xml:space="preserve"> </w:t>
      </w:r>
      <w:r w:rsidR="0006322A" w:rsidRPr="006C76CB">
        <w:rPr>
          <w:rFonts w:ascii="Arial" w:hAnsi="Arial" w:cs="Arial"/>
        </w:rPr>
        <w:t>t</w:t>
      </w:r>
      <w:r w:rsidR="00CF4FF2" w:rsidRPr="006C76CB">
        <w:rPr>
          <w:rFonts w:ascii="Arial" w:hAnsi="Arial" w:cs="Arial"/>
        </w:rPr>
        <w:t xml:space="preserve">wo parallel dominant discourses were </w:t>
      </w:r>
      <w:r w:rsidR="00C8674A" w:rsidRPr="006C76CB">
        <w:rPr>
          <w:rFonts w:ascii="Arial" w:hAnsi="Arial" w:cs="Arial"/>
        </w:rPr>
        <w:t>active</w:t>
      </w:r>
      <w:r w:rsidR="0006322A" w:rsidRPr="006C76CB">
        <w:rPr>
          <w:rFonts w:ascii="Arial" w:hAnsi="Arial" w:cs="Arial"/>
        </w:rPr>
        <w:t xml:space="preserve"> during communism</w:t>
      </w:r>
      <w:r w:rsidR="00CF4FF2" w:rsidRPr="006C76CB">
        <w:rPr>
          <w:rFonts w:ascii="Arial" w:hAnsi="Arial" w:cs="Arial"/>
        </w:rPr>
        <w:t xml:space="preserve">: </w:t>
      </w:r>
      <w:r w:rsidR="00A36623" w:rsidRPr="006C76CB">
        <w:rPr>
          <w:rFonts w:ascii="Arial" w:hAnsi="Arial" w:cs="Arial"/>
        </w:rPr>
        <w:t xml:space="preserve">first, </w:t>
      </w:r>
      <w:r w:rsidR="00CF4FF2" w:rsidRPr="006C76CB">
        <w:rPr>
          <w:rFonts w:ascii="Arial" w:hAnsi="Arial" w:cs="Arial"/>
        </w:rPr>
        <w:t>a declarative</w:t>
      </w:r>
      <w:r w:rsidR="007F0FFE" w:rsidRPr="006C76CB">
        <w:rPr>
          <w:rFonts w:ascii="Arial" w:hAnsi="Arial" w:cs="Arial"/>
        </w:rPr>
        <w:t>/ideological</w:t>
      </w:r>
      <w:r w:rsidR="00CF4FF2" w:rsidRPr="006C76CB">
        <w:rPr>
          <w:rFonts w:ascii="Arial" w:hAnsi="Arial" w:cs="Arial"/>
        </w:rPr>
        <w:t xml:space="preserve"> one outlining the</w:t>
      </w:r>
      <w:r w:rsidR="007C3A24" w:rsidRPr="006C76CB">
        <w:rPr>
          <w:rFonts w:ascii="Arial" w:hAnsi="Arial" w:cs="Arial"/>
        </w:rPr>
        <w:t xml:space="preserve"> aspirations </w:t>
      </w:r>
      <w:r w:rsidR="00CF4FF2" w:rsidRPr="006C76CB">
        <w:rPr>
          <w:rFonts w:ascii="Arial" w:hAnsi="Arial" w:cs="Arial"/>
        </w:rPr>
        <w:t xml:space="preserve">underpinning </w:t>
      </w:r>
      <w:r w:rsidR="007F07D2" w:rsidRPr="006C76CB">
        <w:rPr>
          <w:rFonts w:ascii="Arial" w:hAnsi="Arial" w:cs="Arial"/>
        </w:rPr>
        <w:t xml:space="preserve">public </w:t>
      </w:r>
      <w:proofErr w:type="gramStart"/>
      <w:r w:rsidR="007F07D2" w:rsidRPr="006C76CB">
        <w:rPr>
          <w:rFonts w:ascii="Arial" w:hAnsi="Arial" w:cs="Arial"/>
        </w:rPr>
        <w:t>child</w:t>
      </w:r>
      <w:r w:rsidR="00A36623" w:rsidRPr="006C76CB">
        <w:rPr>
          <w:rFonts w:ascii="Arial" w:hAnsi="Arial" w:cs="Arial"/>
        </w:rPr>
        <w:t xml:space="preserve">care; </w:t>
      </w:r>
      <w:r w:rsidR="005D5A3A" w:rsidRPr="006C76CB">
        <w:rPr>
          <w:rFonts w:ascii="Arial" w:hAnsi="Arial" w:cs="Arial"/>
        </w:rPr>
        <w:t xml:space="preserve"> and</w:t>
      </w:r>
      <w:proofErr w:type="gramEnd"/>
      <w:r w:rsidR="00A36623" w:rsidRPr="006C76CB">
        <w:rPr>
          <w:rFonts w:ascii="Arial" w:hAnsi="Arial" w:cs="Arial"/>
        </w:rPr>
        <w:t xml:space="preserve"> second,</w:t>
      </w:r>
      <w:r w:rsidR="005D5A3A" w:rsidRPr="006C76CB">
        <w:rPr>
          <w:rFonts w:ascii="Arial" w:hAnsi="Arial" w:cs="Arial"/>
        </w:rPr>
        <w:t xml:space="preserve"> a </w:t>
      </w:r>
      <w:r w:rsidR="0073697D" w:rsidRPr="006C76CB">
        <w:rPr>
          <w:rFonts w:ascii="Arial" w:hAnsi="Arial" w:cs="Arial"/>
        </w:rPr>
        <w:t>subversive</w:t>
      </w:r>
      <w:r w:rsidR="007F0FFE" w:rsidRPr="006C76CB">
        <w:rPr>
          <w:rFonts w:ascii="Arial" w:hAnsi="Arial" w:cs="Arial"/>
        </w:rPr>
        <w:t>/practical</w:t>
      </w:r>
      <w:r w:rsidR="005D5A3A" w:rsidRPr="006C76CB">
        <w:rPr>
          <w:rFonts w:ascii="Arial" w:hAnsi="Arial" w:cs="Arial"/>
        </w:rPr>
        <w:t xml:space="preserve"> one </w:t>
      </w:r>
      <w:r w:rsidR="00556B0C" w:rsidRPr="006C76CB">
        <w:rPr>
          <w:rFonts w:ascii="Arial" w:hAnsi="Arial" w:cs="Arial"/>
        </w:rPr>
        <w:t>constructed</w:t>
      </w:r>
      <w:r w:rsidR="00D66CAA" w:rsidRPr="006C76CB">
        <w:rPr>
          <w:rFonts w:ascii="Arial" w:hAnsi="Arial" w:cs="Arial"/>
        </w:rPr>
        <w:t xml:space="preserve"> by cultural </w:t>
      </w:r>
      <w:r w:rsidR="003B5DCA" w:rsidRPr="006C76CB">
        <w:rPr>
          <w:rFonts w:ascii="Arial" w:hAnsi="Arial" w:cs="Arial"/>
        </w:rPr>
        <w:t>assimilation</w:t>
      </w:r>
      <w:r w:rsidR="00D66CAA" w:rsidRPr="006C76CB">
        <w:rPr>
          <w:rFonts w:ascii="Arial" w:hAnsi="Arial" w:cs="Arial"/>
        </w:rPr>
        <w:t xml:space="preserve"> and by </w:t>
      </w:r>
      <w:r w:rsidR="005D5A3A" w:rsidRPr="006C76CB">
        <w:rPr>
          <w:rFonts w:ascii="Arial" w:hAnsi="Arial" w:cs="Arial"/>
        </w:rPr>
        <w:t>a surprising</w:t>
      </w:r>
      <w:r w:rsidR="001431DC" w:rsidRPr="006C76CB">
        <w:rPr>
          <w:rFonts w:ascii="Arial" w:hAnsi="Arial" w:cs="Arial"/>
        </w:rPr>
        <w:t xml:space="preserve"> </w:t>
      </w:r>
      <w:r w:rsidR="00587708" w:rsidRPr="006C76CB">
        <w:rPr>
          <w:rFonts w:ascii="Arial" w:hAnsi="Arial" w:cs="Arial"/>
        </w:rPr>
        <w:t>degree of discretion</w:t>
      </w:r>
      <w:r w:rsidR="00C73946" w:rsidRPr="006C76CB">
        <w:rPr>
          <w:rFonts w:ascii="Arial" w:hAnsi="Arial" w:cs="Arial"/>
        </w:rPr>
        <w:t xml:space="preserve"> (given the controlling nature of the state)</w:t>
      </w:r>
      <w:r w:rsidR="00587708" w:rsidRPr="006C76CB">
        <w:rPr>
          <w:rFonts w:ascii="Arial" w:hAnsi="Arial" w:cs="Arial"/>
        </w:rPr>
        <w:t xml:space="preserve"> afforded to frontline staff. </w:t>
      </w:r>
      <w:r w:rsidR="003C5971" w:rsidRPr="006C76CB">
        <w:rPr>
          <w:rFonts w:ascii="Arial" w:hAnsi="Arial" w:cs="Arial"/>
        </w:rPr>
        <w:t xml:space="preserve">In fact, whilst reading this material I was constantly struck by the passivity of the state who seemed to have abandoned its project. </w:t>
      </w:r>
      <w:r w:rsidR="0073697D" w:rsidRPr="006C76CB">
        <w:rPr>
          <w:rFonts w:ascii="Arial" w:hAnsi="Arial" w:cs="Arial"/>
        </w:rPr>
        <w:t>The ideological discourse was set up to fail</w:t>
      </w:r>
      <w:r w:rsidR="00A675BE" w:rsidRPr="006C76CB">
        <w:rPr>
          <w:rFonts w:ascii="Arial" w:hAnsi="Arial" w:cs="Arial"/>
        </w:rPr>
        <w:t xml:space="preserve"> from the start</w:t>
      </w:r>
      <w:r w:rsidR="0073697D" w:rsidRPr="006C76CB">
        <w:rPr>
          <w:rFonts w:ascii="Arial" w:hAnsi="Arial" w:cs="Arial"/>
        </w:rPr>
        <w:t xml:space="preserve"> by inadequate resourcing and by putting the onus on the </w:t>
      </w:r>
      <w:r w:rsidR="00B17BED" w:rsidRPr="006C76CB">
        <w:rPr>
          <w:rFonts w:ascii="Arial" w:hAnsi="Arial" w:cs="Arial"/>
        </w:rPr>
        <w:t xml:space="preserve">system’s </w:t>
      </w:r>
      <w:r w:rsidR="0073697D" w:rsidRPr="006C76CB">
        <w:rPr>
          <w:rFonts w:ascii="Arial" w:hAnsi="Arial" w:cs="Arial"/>
        </w:rPr>
        <w:t>weakest link</w:t>
      </w:r>
      <w:r w:rsidR="002A2304" w:rsidRPr="006C76CB">
        <w:rPr>
          <w:rFonts w:ascii="Arial" w:hAnsi="Arial" w:cs="Arial"/>
        </w:rPr>
        <w:t>,</w:t>
      </w:r>
      <w:r w:rsidR="0073697D" w:rsidRPr="006C76CB">
        <w:rPr>
          <w:rFonts w:ascii="Arial" w:hAnsi="Arial" w:cs="Arial"/>
        </w:rPr>
        <w:t xml:space="preserve"> the educator. </w:t>
      </w:r>
      <w:r w:rsidR="00C00E30" w:rsidRPr="006C76CB">
        <w:rPr>
          <w:rFonts w:ascii="Arial" w:hAnsi="Arial" w:cs="Arial"/>
        </w:rPr>
        <w:t xml:space="preserve">The all-important </w:t>
      </w:r>
      <w:r w:rsidR="00B17BED" w:rsidRPr="006C76CB">
        <w:rPr>
          <w:rFonts w:ascii="Arial" w:hAnsi="Arial" w:cs="Arial"/>
        </w:rPr>
        <w:t>bridge</w:t>
      </w:r>
      <w:r w:rsidR="00C00E30" w:rsidRPr="006C76CB">
        <w:rPr>
          <w:rFonts w:ascii="Arial" w:hAnsi="Arial" w:cs="Arial"/>
        </w:rPr>
        <w:t xml:space="preserve"> between</w:t>
      </w:r>
      <w:r w:rsidR="00A36623" w:rsidRPr="006C76CB">
        <w:rPr>
          <w:rFonts w:ascii="Arial" w:hAnsi="Arial" w:cs="Arial"/>
        </w:rPr>
        <w:t xml:space="preserve"> an</w:t>
      </w:r>
      <w:r w:rsidR="00C00E30" w:rsidRPr="006C76CB">
        <w:rPr>
          <w:rFonts w:ascii="Arial" w:hAnsi="Arial" w:cs="Arial"/>
        </w:rPr>
        <w:t xml:space="preserve"> idea and</w:t>
      </w:r>
      <w:r w:rsidR="00A36623" w:rsidRPr="006C76CB">
        <w:rPr>
          <w:rFonts w:ascii="Arial" w:hAnsi="Arial" w:cs="Arial"/>
        </w:rPr>
        <w:t xml:space="preserve"> its</w:t>
      </w:r>
      <w:r w:rsidR="00C00E30" w:rsidRPr="006C76CB">
        <w:rPr>
          <w:rFonts w:ascii="Arial" w:hAnsi="Arial" w:cs="Arial"/>
        </w:rPr>
        <w:t xml:space="preserve"> </w:t>
      </w:r>
      <w:r w:rsidR="000F47C4" w:rsidRPr="006C76CB">
        <w:rPr>
          <w:rFonts w:ascii="Arial" w:hAnsi="Arial" w:cs="Arial"/>
        </w:rPr>
        <w:t>outcome</w:t>
      </w:r>
      <w:r w:rsidR="00C00E30" w:rsidRPr="006C76CB">
        <w:rPr>
          <w:rFonts w:ascii="Arial" w:hAnsi="Arial" w:cs="Arial"/>
        </w:rPr>
        <w:t xml:space="preserve"> via coherent</w:t>
      </w:r>
      <w:r w:rsidR="00F2251A" w:rsidRPr="006C76CB">
        <w:rPr>
          <w:rFonts w:ascii="Arial" w:hAnsi="Arial" w:cs="Arial"/>
        </w:rPr>
        <w:t xml:space="preserve"> </w:t>
      </w:r>
      <w:r w:rsidR="00C00E30" w:rsidRPr="006C76CB">
        <w:rPr>
          <w:rFonts w:ascii="Arial" w:hAnsi="Arial" w:cs="Arial"/>
        </w:rPr>
        <w:t xml:space="preserve">application was not made. </w:t>
      </w:r>
    </w:p>
    <w:p w14:paraId="6706D7FC" w14:textId="6B8B1284" w:rsidR="00CB277B" w:rsidRPr="006C76CB" w:rsidRDefault="00F06D24" w:rsidP="00E527E2">
      <w:pPr>
        <w:rPr>
          <w:rFonts w:ascii="Arial" w:hAnsi="Arial" w:cs="Arial"/>
        </w:rPr>
      </w:pPr>
      <w:r w:rsidRPr="006C76CB">
        <w:rPr>
          <w:rFonts w:ascii="Arial" w:hAnsi="Arial" w:cs="Arial"/>
        </w:rPr>
        <w:t xml:space="preserve">In time, </w:t>
      </w:r>
      <w:r w:rsidR="00E420D1" w:rsidRPr="006C76CB">
        <w:rPr>
          <w:rFonts w:ascii="Arial" w:hAnsi="Arial" w:cs="Arial"/>
        </w:rPr>
        <w:t>the propaganda promoting</w:t>
      </w:r>
      <w:r w:rsidR="00F2251A" w:rsidRPr="006C76CB">
        <w:rPr>
          <w:rFonts w:ascii="Arial" w:hAnsi="Arial" w:cs="Arial"/>
        </w:rPr>
        <w:t xml:space="preserve"> the state a</w:t>
      </w:r>
      <w:r w:rsidR="00D66CAA" w:rsidRPr="006C76CB">
        <w:rPr>
          <w:rFonts w:ascii="Arial" w:hAnsi="Arial" w:cs="Arial"/>
        </w:rPr>
        <w:t xml:space="preserve">s the best caregiver for children from ‘problem families’ made </w:t>
      </w:r>
      <w:r w:rsidR="00FB3FB6" w:rsidRPr="006C76CB">
        <w:rPr>
          <w:rFonts w:ascii="Arial" w:hAnsi="Arial" w:cs="Arial"/>
        </w:rPr>
        <w:t>public</w:t>
      </w:r>
      <w:r w:rsidR="00D66CAA" w:rsidRPr="006C76CB">
        <w:rPr>
          <w:rFonts w:ascii="Arial" w:hAnsi="Arial" w:cs="Arial"/>
        </w:rPr>
        <w:t xml:space="preserve"> childcare invisible and forgotten.</w:t>
      </w:r>
      <w:r w:rsidR="001B798C" w:rsidRPr="006C76CB">
        <w:rPr>
          <w:rFonts w:ascii="Arial" w:hAnsi="Arial" w:cs="Arial"/>
        </w:rPr>
        <w:t xml:space="preserve"> </w:t>
      </w:r>
      <w:r w:rsidR="00754A32" w:rsidRPr="006C76CB">
        <w:rPr>
          <w:rFonts w:ascii="Arial" w:hAnsi="Arial" w:cs="Arial"/>
        </w:rPr>
        <w:t>Inspections were empty gestures (</w:t>
      </w:r>
      <w:proofErr w:type="spellStart"/>
      <w:r w:rsidR="00754A32" w:rsidRPr="006C76CB">
        <w:rPr>
          <w:rFonts w:ascii="Arial" w:hAnsi="Arial" w:cs="Arial"/>
        </w:rPr>
        <w:t>Odobescu</w:t>
      </w:r>
      <w:proofErr w:type="spellEnd"/>
      <w:r w:rsidR="00754A32" w:rsidRPr="006C76CB">
        <w:rPr>
          <w:rFonts w:ascii="Arial" w:hAnsi="Arial" w:cs="Arial"/>
        </w:rPr>
        <w:t xml:space="preserve">, 2015). </w:t>
      </w:r>
      <w:r w:rsidR="001B798C" w:rsidRPr="006C76CB">
        <w:rPr>
          <w:rFonts w:ascii="Arial" w:hAnsi="Arial" w:cs="Arial"/>
        </w:rPr>
        <w:t>The absence</w:t>
      </w:r>
      <w:r w:rsidR="00A36623" w:rsidRPr="006C76CB">
        <w:rPr>
          <w:rFonts w:ascii="Arial" w:hAnsi="Arial" w:cs="Arial"/>
        </w:rPr>
        <w:t xml:space="preserve"> or </w:t>
      </w:r>
      <w:r w:rsidR="00CB277B" w:rsidRPr="006C76CB">
        <w:rPr>
          <w:rFonts w:ascii="Arial" w:hAnsi="Arial" w:cs="Arial"/>
        </w:rPr>
        <w:t>silencing</w:t>
      </w:r>
      <w:r w:rsidR="001B798C" w:rsidRPr="006C76CB">
        <w:rPr>
          <w:rFonts w:ascii="Arial" w:hAnsi="Arial" w:cs="Arial"/>
        </w:rPr>
        <w:t xml:space="preserve"> of alternative voices and discourses created the conditions for public </w:t>
      </w:r>
      <w:r w:rsidR="00DA38CF" w:rsidRPr="006C76CB">
        <w:rPr>
          <w:rFonts w:ascii="Arial" w:hAnsi="Arial" w:cs="Arial"/>
        </w:rPr>
        <w:t>child</w:t>
      </w:r>
      <w:r w:rsidR="001B798C" w:rsidRPr="006C76CB">
        <w:rPr>
          <w:rFonts w:ascii="Arial" w:hAnsi="Arial" w:cs="Arial"/>
        </w:rPr>
        <w:t>care to entrench its culture. This included</w:t>
      </w:r>
      <w:r w:rsidR="00A36623" w:rsidRPr="006C76CB">
        <w:rPr>
          <w:rFonts w:ascii="Arial" w:hAnsi="Arial" w:cs="Arial"/>
        </w:rPr>
        <w:t>:</w:t>
      </w:r>
      <w:r w:rsidR="001B798C" w:rsidRPr="006C76CB">
        <w:rPr>
          <w:rFonts w:ascii="Arial" w:hAnsi="Arial" w:cs="Arial"/>
        </w:rPr>
        <w:t xml:space="preserve"> </w:t>
      </w:r>
      <w:r w:rsidR="00A36623" w:rsidRPr="006C76CB">
        <w:rPr>
          <w:rFonts w:ascii="Arial" w:hAnsi="Arial" w:cs="Arial"/>
        </w:rPr>
        <w:t>a punitive infrastructure;</w:t>
      </w:r>
      <w:r w:rsidR="00CB277B" w:rsidRPr="006C76CB">
        <w:rPr>
          <w:rFonts w:ascii="Arial" w:hAnsi="Arial" w:cs="Arial"/>
        </w:rPr>
        <w:t xml:space="preserve"> </w:t>
      </w:r>
      <w:r w:rsidR="005049D8" w:rsidRPr="006C76CB">
        <w:rPr>
          <w:rFonts w:ascii="Arial" w:hAnsi="Arial" w:cs="Arial"/>
        </w:rPr>
        <w:t>generalised</w:t>
      </w:r>
      <w:r w:rsidR="00A36623" w:rsidRPr="006C76CB">
        <w:rPr>
          <w:rFonts w:ascii="Arial" w:hAnsi="Arial" w:cs="Arial"/>
        </w:rPr>
        <w:t xml:space="preserve"> structural errors;</w:t>
      </w:r>
      <w:r w:rsidR="00CB277B" w:rsidRPr="006C76CB">
        <w:rPr>
          <w:rFonts w:ascii="Arial" w:hAnsi="Arial" w:cs="Arial"/>
        </w:rPr>
        <w:t xml:space="preserve"> and </w:t>
      </w:r>
      <w:r w:rsidR="00D66CAA" w:rsidRPr="006C76CB">
        <w:rPr>
          <w:rFonts w:ascii="Arial" w:hAnsi="Arial" w:cs="Arial"/>
        </w:rPr>
        <w:t xml:space="preserve">psycho-social, </w:t>
      </w:r>
      <w:proofErr w:type="gramStart"/>
      <w:r w:rsidR="00D66CAA" w:rsidRPr="006C76CB">
        <w:rPr>
          <w:rFonts w:ascii="Arial" w:hAnsi="Arial" w:cs="Arial"/>
        </w:rPr>
        <w:t>pedagogical</w:t>
      </w:r>
      <w:proofErr w:type="gramEnd"/>
      <w:r w:rsidR="00D66CAA" w:rsidRPr="006C76CB">
        <w:rPr>
          <w:rFonts w:ascii="Arial" w:hAnsi="Arial" w:cs="Arial"/>
        </w:rPr>
        <w:t xml:space="preserve"> and environmental </w:t>
      </w:r>
      <w:r w:rsidR="00B46933" w:rsidRPr="006C76CB">
        <w:rPr>
          <w:rFonts w:ascii="Arial" w:hAnsi="Arial" w:cs="Arial"/>
        </w:rPr>
        <w:t xml:space="preserve">living </w:t>
      </w:r>
      <w:r w:rsidR="00D66CAA" w:rsidRPr="006C76CB">
        <w:rPr>
          <w:rFonts w:ascii="Arial" w:hAnsi="Arial" w:cs="Arial"/>
        </w:rPr>
        <w:t>co</w:t>
      </w:r>
      <w:r w:rsidR="001B798C" w:rsidRPr="006C76CB">
        <w:rPr>
          <w:rFonts w:ascii="Arial" w:hAnsi="Arial" w:cs="Arial"/>
        </w:rPr>
        <w:t xml:space="preserve">nditions which </w:t>
      </w:r>
      <w:r w:rsidR="00D66CAA" w:rsidRPr="006C76CB">
        <w:rPr>
          <w:rFonts w:ascii="Arial" w:hAnsi="Arial" w:cs="Arial"/>
        </w:rPr>
        <w:t xml:space="preserve">worked against </w:t>
      </w:r>
      <w:r w:rsidR="001B798C" w:rsidRPr="006C76CB">
        <w:rPr>
          <w:rFonts w:ascii="Arial" w:hAnsi="Arial" w:cs="Arial"/>
        </w:rPr>
        <w:t xml:space="preserve">the children’s </w:t>
      </w:r>
      <w:r w:rsidR="001C1B76" w:rsidRPr="006C76CB">
        <w:rPr>
          <w:rFonts w:ascii="Arial" w:hAnsi="Arial" w:cs="Arial"/>
        </w:rPr>
        <w:t>wellbeing</w:t>
      </w:r>
      <w:r w:rsidR="001B798C" w:rsidRPr="006C76CB">
        <w:rPr>
          <w:rFonts w:ascii="Arial" w:hAnsi="Arial" w:cs="Arial"/>
        </w:rPr>
        <w:t xml:space="preserve">. </w:t>
      </w:r>
      <w:r w:rsidR="00CB277B" w:rsidRPr="006C76CB">
        <w:rPr>
          <w:rFonts w:ascii="Arial" w:hAnsi="Arial" w:cs="Arial"/>
        </w:rPr>
        <w:t>S</w:t>
      </w:r>
      <w:r w:rsidR="00D66CAA" w:rsidRPr="006C76CB">
        <w:rPr>
          <w:rFonts w:ascii="Arial" w:hAnsi="Arial" w:cs="Arial"/>
        </w:rPr>
        <w:t>abotaged by malicious social construction</w:t>
      </w:r>
      <w:r w:rsidR="00B46933" w:rsidRPr="006C76CB">
        <w:rPr>
          <w:rFonts w:ascii="Arial" w:hAnsi="Arial" w:cs="Arial"/>
        </w:rPr>
        <w:t>s</w:t>
      </w:r>
      <w:r w:rsidR="004E17F3" w:rsidRPr="006C76CB">
        <w:rPr>
          <w:rFonts w:ascii="Arial" w:hAnsi="Arial" w:cs="Arial"/>
        </w:rPr>
        <w:t xml:space="preserve">, </w:t>
      </w:r>
      <w:r w:rsidR="00B9194E" w:rsidRPr="006C76CB">
        <w:rPr>
          <w:rFonts w:ascii="Arial" w:hAnsi="Arial" w:cs="Arial"/>
        </w:rPr>
        <w:t xml:space="preserve">open </w:t>
      </w:r>
      <w:proofErr w:type="gramStart"/>
      <w:r w:rsidR="00B9194E" w:rsidRPr="006C76CB">
        <w:rPr>
          <w:rFonts w:ascii="Arial" w:hAnsi="Arial" w:cs="Arial"/>
        </w:rPr>
        <w:t>abuse</w:t>
      </w:r>
      <w:proofErr w:type="gramEnd"/>
      <w:r w:rsidR="00B9194E" w:rsidRPr="006C76CB">
        <w:rPr>
          <w:rFonts w:ascii="Arial" w:hAnsi="Arial" w:cs="Arial"/>
        </w:rPr>
        <w:t xml:space="preserve"> and discrimination</w:t>
      </w:r>
      <w:r w:rsidR="0023506A" w:rsidRPr="006C76CB">
        <w:rPr>
          <w:rFonts w:ascii="Arial" w:hAnsi="Arial" w:cs="Arial"/>
        </w:rPr>
        <w:t>,</w:t>
      </w:r>
      <w:r w:rsidR="008969C4" w:rsidRPr="006C76CB">
        <w:rPr>
          <w:rFonts w:ascii="Arial" w:hAnsi="Arial" w:cs="Arial"/>
        </w:rPr>
        <w:t xml:space="preserve"> </w:t>
      </w:r>
      <w:r w:rsidR="0073697D" w:rsidRPr="006C76CB">
        <w:rPr>
          <w:rFonts w:ascii="Arial" w:hAnsi="Arial" w:cs="Arial"/>
        </w:rPr>
        <w:t xml:space="preserve">and </w:t>
      </w:r>
      <w:r w:rsidR="008969C4" w:rsidRPr="006C76CB">
        <w:rPr>
          <w:rFonts w:ascii="Arial" w:hAnsi="Arial" w:cs="Arial"/>
        </w:rPr>
        <w:t>in the absence of</w:t>
      </w:r>
      <w:r w:rsidR="00D66CAA" w:rsidRPr="006C76CB">
        <w:rPr>
          <w:rFonts w:ascii="Arial" w:hAnsi="Arial" w:cs="Arial"/>
        </w:rPr>
        <w:t xml:space="preserve"> </w:t>
      </w:r>
      <w:r w:rsidR="00CB277B" w:rsidRPr="006C76CB">
        <w:rPr>
          <w:rFonts w:ascii="Arial" w:hAnsi="Arial" w:cs="Arial"/>
        </w:rPr>
        <w:t>advocates</w:t>
      </w:r>
      <w:r w:rsidR="005049D8" w:rsidRPr="006C76CB">
        <w:rPr>
          <w:rFonts w:ascii="Arial" w:hAnsi="Arial" w:cs="Arial"/>
        </w:rPr>
        <w:t xml:space="preserve">, </w:t>
      </w:r>
      <w:r w:rsidR="00CB277B" w:rsidRPr="006C76CB">
        <w:rPr>
          <w:rFonts w:ascii="Arial" w:hAnsi="Arial" w:cs="Arial"/>
        </w:rPr>
        <w:t>parental contact</w:t>
      </w:r>
      <w:r w:rsidR="0015350C" w:rsidRPr="006C76CB">
        <w:rPr>
          <w:rFonts w:ascii="Arial" w:hAnsi="Arial" w:cs="Arial"/>
        </w:rPr>
        <w:t xml:space="preserve"> </w:t>
      </w:r>
      <w:r w:rsidR="00B46933" w:rsidRPr="006C76CB">
        <w:rPr>
          <w:rFonts w:ascii="Arial" w:hAnsi="Arial" w:cs="Arial"/>
        </w:rPr>
        <w:t xml:space="preserve">being actively discouraged </w:t>
      </w:r>
      <w:r w:rsidR="0015350C" w:rsidRPr="006C76CB">
        <w:rPr>
          <w:rFonts w:ascii="Arial" w:hAnsi="Arial" w:cs="Arial"/>
        </w:rPr>
        <w:t>(Stephenson</w:t>
      </w:r>
      <w:r w:rsidR="00C7595C" w:rsidRPr="006C76CB">
        <w:rPr>
          <w:rFonts w:ascii="Arial" w:hAnsi="Arial" w:cs="Arial"/>
        </w:rPr>
        <w:t xml:space="preserve"> </w:t>
      </w:r>
      <w:r w:rsidR="00C7595C" w:rsidRPr="006C76CB">
        <w:rPr>
          <w:rFonts w:ascii="Arial" w:hAnsi="Arial" w:cs="Arial"/>
          <w:i/>
        </w:rPr>
        <w:t>et al</w:t>
      </w:r>
      <w:r w:rsidR="00C7595C" w:rsidRPr="006C76CB">
        <w:rPr>
          <w:rFonts w:ascii="Arial" w:hAnsi="Arial" w:cs="Arial"/>
        </w:rPr>
        <w:t>.</w:t>
      </w:r>
      <w:r w:rsidR="0015350C" w:rsidRPr="006C76CB">
        <w:rPr>
          <w:rFonts w:ascii="Arial" w:hAnsi="Arial" w:cs="Arial"/>
        </w:rPr>
        <w:t>, 1993)</w:t>
      </w:r>
      <w:r w:rsidR="00042E26" w:rsidRPr="006C76CB">
        <w:rPr>
          <w:rFonts w:ascii="Arial" w:hAnsi="Arial" w:cs="Arial"/>
        </w:rPr>
        <w:t>,</w:t>
      </w:r>
      <w:r w:rsidR="00CB277B" w:rsidRPr="006C76CB">
        <w:rPr>
          <w:rFonts w:ascii="Arial" w:hAnsi="Arial" w:cs="Arial"/>
        </w:rPr>
        <w:t xml:space="preserve"> children’s </w:t>
      </w:r>
      <w:r w:rsidR="00322920" w:rsidRPr="006C76CB">
        <w:rPr>
          <w:rFonts w:ascii="Arial" w:hAnsi="Arial" w:cs="Arial"/>
        </w:rPr>
        <w:t>acquisition of</w:t>
      </w:r>
      <w:r w:rsidR="00CB277B" w:rsidRPr="006C76CB">
        <w:rPr>
          <w:rFonts w:ascii="Arial" w:hAnsi="Arial" w:cs="Arial"/>
        </w:rPr>
        <w:t xml:space="preserve"> the pre-requisites for </w:t>
      </w:r>
      <w:r w:rsidR="00094686" w:rsidRPr="006C76CB">
        <w:rPr>
          <w:rFonts w:ascii="Arial" w:hAnsi="Arial" w:cs="Arial"/>
        </w:rPr>
        <w:t>valued</w:t>
      </w:r>
      <w:r w:rsidR="00CB277B" w:rsidRPr="006C76CB">
        <w:rPr>
          <w:rFonts w:ascii="Arial" w:hAnsi="Arial" w:cs="Arial"/>
        </w:rPr>
        <w:t xml:space="preserve"> workers</w:t>
      </w:r>
      <w:r w:rsidR="0073697D" w:rsidRPr="006C76CB">
        <w:rPr>
          <w:rFonts w:ascii="Arial" w:hAnsi="Arial" w:cs="Arial"/>
        </w:rPr>
        <w:t xml:space="preserve"> </w:t>
      </w:r>
      <w:r w:rsidR="00F37BFD" w:rsidRPr="006C76CB">
        <w:rPr>
          <w:rFonts w:ascii="Arial" w:hAnsi="Arial" w:cs="Arial"/>
        </w:rPr>
        <w:t xml:space="preserve">and citizens </w:t>
      </w:r>
      <w:r w:rsidR="0073697D" w:rsidRPr="006C76CB">
        <w:rPr>
          <w:rFonts w:ascii="Arial" w:hAnsi="Arial" w:cs="Arial"/>
        </w:rPr>
        <w:t>was jeopardised</w:t>
      </w:r>
      <w:r w:rsidR="00A36623" w:rsidRPr="006C76CB">
        <w:rPr>
          <w:rFonts w:ascii="Arial" w:hAnsi="Arial" w:cs="Arial"/>
        </w:rPr>
        <w:t>,</w:t>
      </w:r>
      <w:r w:rsidR="00B24925" w:rsidRPr="006C76CB">
        <w:rPr>
          <w:rFonts w:ascii="Arial" w:hAnsi="Arial" w:cs="Arial"/>
        </w:rPr>
        <w:t xml:space="preserve"> condemning them to perpetual disinvestment</w:t>
      </w:r>
      <w:r w:rsidR="00D66CAA" w:rsidRPr="006C76CB">
        <w:rPr>
          <w:rFonts w:ascii="Arial" w:hAnsi="Arial" w:cs="Arial"/>
        </w:rPr>
        <w:t xml:space="preserve">. </w:t>
      </w:r>
    </w:p>
    <w:p w14:paraId="0C98D529" w14:textId="32F66552" w:rsidR="00164A3A" w:rsidRPr="006C76CB" w:rsidRDefault="00CB277B" w:rsidP="00E527E2">
      <w:pPr>
        <w:rPr>
          <w:rFonts w:ascii="Arial" w:hAnsi="Arial" w:cs="Arial"/>
        </w:rPr>
      </w:pPr>
      <w:r w:rsidRPr="006C76CB">
        <w:rPr>
          <w:rFonts w:ascii="Arial" w:hAnsi="Arial" w:cs="Arial"/>
        </w:rPr>
        <w:t xml:space="preserve">The power </w:t>
      </w:r>
      <w:r w:rsidR="00D20107" w:rsidRPr="006C76CB">
        <w:rPr>
          <w:rFonts w:ascii="Arial" w:hAnsi="Arial" w:cs="Arial"/>
        </w:rPr>
        <w:t xml:space="preserve">and continuity </w:t>
      </w:r>
      <w:r w:rsidRPr="006C76CB">
        <w:rPr>
          <w:rFonts w:ascii="Arial" w:hAnsi="Arial" w:cs="Arial"/>
        </w:rPr>
        <w:t xml:space="preserve">of this discourse has been tested </w:t>
      </w:r>
      <w:r w:rsidR="00C96096" w:rsidRPr="006C76CB">
        <w:rPr>
          <w:rFonts w:ascii="Arial" w:hAnsi="Arial" w:cs="Arial"/>
        </w:rPr>
        <w:t xml:space="preserve">when </w:t>
      </w:r>
      <w:r w:rsidRPr="006C76CB">
        <w:rPr>
          <w:rFonts w:ascii="Arial" w:hAnsi="Arial" w:cs="Arial"/>
        </w:rPr>
        <w:t xml:space="preserve">communism </w:t>
      </w:r>
      <w:r w:rsidR="00562DA2" w:rsidRPr="006C76CB">
        <w:rPr>
          <w:rFonts w:ascii="Arial" w:hAnsi="Arial" w:cs="Arial"/>
        </w:rPr>
        <w:t xml:space="preserve">ended </w:t>
      </w:r>
      <w:r w:rsidRPr="006C76CB">
        <w:rPr>
          <w:rFonts w:ascii="Arial" w:hAnsi="Arial" w:cs="Arial"/>
        </w:rPr>
        <w:t>in December 1989, when a holistic overhaul was initiated to change the system.</w:t>
      </w:r>
    </w:p>
    <w:p w14:paraId="04FAA274" w14:textId="77777777" w:rsidR="00BF7150" w:rsidRPr="006C76CB" w:rsidRDefault="00BF7150" w:rsidP="00E527E2">
      <w:pPr>
        <w:rPr>
          <w:rFonts w:ascii="Arial" w:hAnsi="Arial" w:cs="Arial"/>
        </w:rPr>
      </w:pPr>
    </w:p>
    <w:p w14:paraId="5E364DF9" w14:textId="04E08524" w:rsidR="009F417E" w:rsidRPr="003302D3" w:rsidRDefault="009F417E" w:rsidP="00975FA8">
      <w:pPr>
        <w:pStyle w:val="ListParagraph"/>
        <w:numPr>
          <w:ilvl w:val="1"/>
          <w:numId w:val="25"/>
        </w:numPr>
        <w:rPr>
          <w:rFonts w:ascii="Arial" w:hAnsi="Arial" w:cs="Arial"/>
          <w:bCs/>
          <w:iCs/>
        </w:rPr>
      </w:pPr>
      <w:r w:rsidRPr="003302D3">
        <w:rPr>
          <w:rFonts w:ascii="Arial" w:hAnsi="Arial" w:cs="Arial"/>
          <w:bCs/>
          <w:iCs/>
        </w:rPr>
        <w:t>Reform</w:t>
      </w:r>
      <w:r w:rsidR="00702DA2" w:rsidRPr="003302D3">
        <w:rPr>
          <w:rFonts w:ascii="Arial" w:hAnsi="Arial" w:cs="Arial"/>
          <w:bCs/>
          <w:iCs/>
        </w:rPr>
        <w:t>s</w:t>
      </w:r>
      <w:r w:rsidRPr="003302D3">
        <w:rPr>
          <w:rFonts w:ascii="Arial" w:hAnsi="Arial" w:cs="Arial"/>
          <w:bCs/>
          <w:iCs/>
        </w:rPr>
        <w:t xml:space="preserve"> and</w:t>
      </w:r>
      <w:r w:rsidR="00330699" w:rsidRPr="003302D3">
        <w:rPr>
          <w:rFonts w:ascii="Arial" w:hAnsi="Arial" w:cs="Arial"/>
          <w:bCs/>
          <w:iCs/>
        </w:rPr>
        <w:t xml:space="preserve"> </w:t>
      </w:r>
      <w:r w:rsidR="00C80DCA" w:rsidRPr="003302D3">
        <w:rPr>
          <w:rFonts w:ascii="Arial" w:hAnsi="Arial" w:cs="Arial"/>
          <w:bCs/>
          <w:iCs/>
        </w:rPr>
        <w:t>D</w:t>
      </w:r>
      <w:r w:rsidR="00556519" w:rsidRPr="003302D3">
        <w:rPr>
          <w:rFonts w:ascii="Arial" w:hAnsi="Arial" w:cs="Arial"/>
          <w:bCs/>
          <w:iCs/>
        </w:rPr>
        <w:t>iversification</w:t>
      </w:r>
      <w:r w:rsidR="00330699" w:rsidRPr="003302D3">
        <w:rPr>
          <w:rFonts w:ascii="Arial" w:hAnsi="Arial" w:cs="Arial"/>
          <w:bCs/>
          <w:iCs/>
        </w:rPr>
        <w:t xml:space="preserve"> of</w:t>
      </w:r>
      <w:r w:rsidRPr="003302D3">
        <w:rPr>
          <w:rFonts w:ascii="Arial" w:hAnsi="Arial" w:cs="Arial"/>
          <w:bCs/>
          <w:iCs/>
        </w:rPr>
        <w:t xml:space="preserve"> </w:t>
      </w:r>
      <w:r w:rsidR="00C80DCA" w:rsidRPr="003302D3">
        <w:rPr>
          <w:rFonts w:ascii="Arial" w:hAnsi="Arial" w:cs="Arial"/>
          <w:bCs/>
          <w:iCs/>
        </w:rPr>
        <w:t>D</w:t>
      </w:r>
      <w:r w:rsidRPr="003302D3">
        <w:rPr>
          <w:rFonts w:ascii="Arial" w:hAnsi="Arial" w:cs="Arial"/>
          <w:bCs/>
          <w:iCs/>
        </w:rPr>
        <w:t>iscourse –</w:t>
      </w:r>
      <w:r w:rsidR="000F185C" w:rsidRPr="003302D3">
        <w:rPr>
          <w:rFonts w:ascii="Arial" w:hAnsi="Arial" w:cs="Arial"/>
          <w:bCs/>
          <w:iCs/>
        </w:rPr>
        <w:t xml:space="preserve"> 1990</w:t>
      </w:r>
      <w:r w:rsidRPr="003302D3">
        <w:rPr>
          <w:rFonts w:ascii="Arial" w:hAnsi="Arial" w:cs="Arial"/>
          <w:bCs/>
          <w:iCs/>
        </w:rPr>
        <w:t>-200</w:t>
      </w:r>
      <w:r w:rsidR="008F2FA1" w:rsidRPr="003302D3">
        <w:rPr>
          <w:rFonts w:ascii="Arial" w:hAnsi="Arial" w:cs="Arial"/>
          <w:bCs/>
          <w:iCs/>
        </w:rPr>
        <w:t>7</w:t>
      </w:r>
    </w:p>
    <w:p w14:paraId="645A3F9E" w14:textId="3F1A1DD0" w:rsidR="009F6BDF" w:rsidRPr="006C76CB" w:rsidRDefault="00007FCE" w:rsidP="00E527E2">
      <w:pPr>
        <w:rPr>
          <w:rFonts w:ascii="Arial" w:hAnsi="Arial" w:cs="Arial"/>
        </w:rPr>
      </w:pPr>
      <w:r w:rsidRPr="006C76CB">
        <w:rPr>
          <w:rFonts w:ascii="Arial" w:hAnsi="Arial" w:cs="Arial"/>
        </w:rPr>
        <w:t>The</w:t>
      </w:r>
      <w:r w:rsidR="00721024" w:rsidRPr="006C76CB">
        <w:rPr>
          <w:rFonts w:ascii="Arial" w:hAnsi="Arial" w:cs="Arial"/>
        </w:rPr>
        <w:t xml:space="preserve"> </w:t>
      </w:r>
      <w:r w:rsidR="00F65230" w:rsidRPr="006C76CB">
        <w:rPr>
          <w:rFonts w:ascii="Arial" w:hAnsi="Arial" w:cs="Arial"/>
        </w:rPr>
        <w:t>1989 Revolution</w:t>
      </w:r>
      <w:r w:rsidR="004866EF" w:rsidRPr="006C76CB">
        <w:rPr>
          <w:rFonts w:ascii="Arial" w:hAnsi="Arial" w:cs="Arial"/>
        </w:rPr>
        <w:t xml:space="preserve"> </w:t>
      </w:r>
      <w:r w:rsidRPr="006C76CB">
        <w:rPr>
          <w:rFonts w:ascii="Arial" w:hAnsi="Arial" w:cs="Arial"/>
        </w:rPr>
        <w:t xml:space="preserve">has been </w:t>
      </w:r>
      <w:r w:rsidR="00721024" w:rsidRPr="006C76CB">
        <w:rPr>
          <w:rFonts w:ascii="Arial" w:hAnsi="Arial" w:cs="Arial"/>
        </w:rPr>
        <w:t>described as a</w:t>
      </w:r>
      <w:r w:rsidR="00F65230" w:rsidRPr="006C76CB">
        <w:rPr>
          <w:rFonts w:ascii="Arial" w:hAnsi="Arial" w:cs="Arial"/>
        </w:rPr>
        <w:t xml:space="preserve"> traumatic event disrupting the universe of meaning</w:t>
      </w:r>
      <w:r w:rsidR="00721024" w:rsidRPr="006C76CB">
        <w:rPr>
          <w:rFonts w:ascii="Arial" w:hAnsi="Arial" w:cs="Arial"/>
        </w:rPr>
        <w:t xml:space="preserve"> through</w:t>
      </w:r>
      <w:r w:rsidR="004866EF" w:rsidRPr="006C76CB">
        <w:rPr>
          <w:rFonts w:ascii="Arial" w:hAnsi="Arial" w:cs="Arial"/>
        </w:rPr>
        <w:t xml:space="preserve"> sudden discourse change</w:t>
      </w:r>
      <w:r w:rsidR="00F65230" w:rsidRPr="006C76CB">
        <w:rPr>
          <w:rFonts w:ascii="Arial" w:hAnsi="Arial" w:cs="Arial"/>
        </w:rPr>
        <w:t xml:space="preserve"> </w:t>
      </w:r>
      <w:r w:rsidR="00721024" w:rsidRPr="006C76CB">
        <w:rPr>
          <w:rFonts w:ascii="Arial" w:hAnsi="Arial" w:cs="Arial"/>
        </w:rPr>
        <w:t xml:space="preserve">and </w:t>
      </w:r>
      <w:r w:rsidR="00F65230" w:rsidRPr="006C76CB">
        <w:rPr>
          <w:rFonts w:ascii="Arial" w:hAnsi="Arial" w:cs="Arial"/>
        </w:rPr>
        <w:t>invalidation of long-held identities</w:t>
      </w:r>
      <w:r w:rsidR="009356A9" w:rsidRPr="006C76CB">
        <w:rPr>
          <w:rFonts w:ascii="Arial" w:hAnsi="Arial" w:cs="Arial"/>
        </w:rPr>
        <w:t xml:space="preserve"> </w:t>
      </w:r>
      <w:r w:rsidR="00F65230" w:rsidRPr="006C76CB">
        <w:rPr>
          <w:rFonts w:ascii="Arial" w:hAnsi="Arial" w:cs="Arial"/>
        </w:rPr>
        <w:t>(</w:t>
      </w:r>
      <w:r w:rsidR="008F7B9B" w:rsidRPr="006C76CB">
        <w:rPr>
          <w:rFonts w:ascii="Arial" w:hAnsi="Arial" w:cs="Arial"/>
        </w:rPr>
        <w:t xml:space="preserve">Alexander, in </w:t>
      </w:r>
      <w:r w:rsidR="00F65230" w:rsidRPr="006C76CB">
        <w:rPr>
          <w:rFonts w:ascii="Arial" w:hAnsi="Arial" w:cs="Arial"/>
        </w:rPr>
        <w:t>Andreescu, 2014</w:t>
      </w:r>
      <w:r w:rsidR="00400346" w:rsidRPr="006C76CB">
        <w:rPr>
          <w:rFonts w:ascii="Arial" w:hAnsi="Arial" w:cs="Arial"/>
        </w:rPr>
        <w:t>: 64</w:t>
      </w:r>
      <w:r w:rsidR="00F65230" w:rsidRPr="006C76CB">
        <w:rPr>
          <w:rFonts w:ascii="Arial" w:hAnsi="Arial" w:cs="Arial"/>
        </w:rPr>
        <w:t xml:space="preserve">). </w:t>
      </w:r>
      <w:r w:rsidR="006A1518" w:rsidRPr="006C76CB">
        <w:rPr>
          <w:rFonts w:ascii="Arial" w:hAnsi="Arial" w:cs="Arial"/>
        </w:rPr>
        <w:t>From that point on</w:t>
      </w:r>
      <w:r w:rsidR="00C73946" w:rsidRPr="006C76CB">
        <w:rPr>
          <w:rFonts w:ascii="Arial" w:hAnsi="Arial" w:cs="Arial"/>
        </w:rPr>
        <w:t>wards</w:t>
      </w:r>
      <w:r w:rsidR="006A1518" w:rsidRPr="006C76CB">
        <w:rPr>
          <w:rFonts w:ascii="Arial" w:hAnsi="Arial" w:cs="Arial"/>
        </w:rPr>
        <w:t xml:space="preserve"> </w:t>
      </w:r>
      <w:r w:rsidR="003C6490" w:rsidRPr="006C76CB">
        <w:rPr>
          <w:rFonts w:ascii="Arial" w:hAnsi="Arial" w:cs="Arial"/>
        </w:rPr>
        <w:t xml:space="preserve">the population began a lengthy </w:t>
      </w:r>
      <w:r w:rsidR="00B5327A" w:rsidRPr="006C76CB">
        <w:rPr>
          <w:rFonts w:ascii="Arial" w:hAnsi="Arial" w:cs="Arial"/>
        </w:rPr>
        <w:t>transformation</w:t>
      </w:r>
      <w:r w:rsidR="003C6490" w:rsidRPr="006C76CB">
        <w:rPr>
          <w:rFonts w:ascii="Arial" w:hAnsi="Arial" w:cs="Arial"/>
        </w:rPr>
        <w:t xml:space="preserve"> </w:t>
      </w:r>
      <w:r w:rsidR="00B5327A" w:rsidRPr="006C76CB">
        <w:rPr>
          <w:rFonts w:ascii="Arial" w:hAnsi="Arial" w:cs="Arial"/>
        </w:rPr>
        <w:t>of</w:t>
      </w:r>
      <w:r w:rsidR="003C6490" w:rsidRPr="006C76CB">
        <w:rPr>
          <w:rFonts w:ascii="Arial" w:hAnsi="Arial" w:cs="Arial"/>
        </w:rPr>
        <w:t xml:space="preserve"> consciousness, </w:t>
      </w:r>
      <w:r w:rsidR="00BB05E4" w:rsidRPr="006C76CB">
        <w:rPr>
          <w:rFonts w:ascii="Arial" w:hAnsi="Arial" w:cs="Arial"/>
        </w:rPr>
        <w:t>away from the</w:t>
      </w:r>
      <w:r w:rsidR="003C6490" w:rsidRPr="006C76CB">
        <w:rPr>
          <w:rFonts w:ascii="Arial" w:hAnsi="Arial" w:cs="Arial"/>
        </w:rPr>
        <w:t xml:space="preserve"> ‘communist mentality’</w:t>
      </w:r>
      <w:r w:rsidR="0006200C" w:rsidRPr="006C76CB">
        <w:rPr>
          <w:rFonts w:ascii="Arial" w:hAnsi="Arial" w:cs="Arial"/>
        </w:rPr>
        <w:t xml:space="preserve"> </w:t>
      </w:r>
      <w:r w:rsidR="00DB64A4" w:rsidRPr="006C76CB">
        <w:rPr>
          <w:rFonts w:ascii="Arial" w:hAnsi="Arial" w:cs="Arial"/>
        </w:rPr>
        <w:t xml:space="preserve">and </w:t>
      </w:r>
      <w:r w:rsidR="00A36623" w:rsidRPr="006C76CB">
        <w:rPr>
          <w:rFonts w:ascii="Arial" w:hAnsi="Arial" w:cs="Arial"/>
        </w:rPr>
        <w:t>towards</w:t>
      </w:r>
      <w:r w:rsidR="0006200C" w:rsidRPr="006C76CB">
        <w:rPr>
          <w:rFonts w:ascii="Arial" w:hAnsi="Arial" w:cs="Arial"/>
        </w:rPr>
        <w:t xml:space="preserve"> </w:t>
      </w:r>
      <w:r w:rsidR="001A5C55" w:rsidRPr="006C76CB">
        <w:rPr>
          <w:rFonts w:ascii="Arial" w:hAnsi="Arial" w:cs="Arial"/>
        </w:rPr>
        <w:t>W</w:t>
      </w:r>
      <w:r w:rsidR="0006200C" w:rsidRPr="006C76CB">
        <w:rPr>
          <w:rFonts w:ascii="Arial" w:hAnsi="Arial" w:cs="Arial"/>
        </w:rPr>
        <w:t xml:space="preserve">estern </w:t>
      </w:r>
      <w:r w:rsidR="009356A9" w:rsidRPr="006C76CB">
        <w:rPr>
          <w:rFonts w:ascii="Arial" w:hAnsi="Arial" w:cs="Arial"/>
        </w:rPr>
        <w:t>discourses</w:t>
      </w:r>
      <w:r w:rsidR="00320268" w:rsidRPr="006C76CB">
        <w:rPr>
          <w:rFonts w:ascii="Arial" w:hAnsi="Arial" w:cs="Arial"/>
        </w:rPr>
        <w:t>, with re</w:t>
      </w:r>
      <w:r w:rsidR="00721024" w:rsidRPr="006C76CB">
        <w:rPr>
          <w:rFonts w:ascii="Arial" w:hAnsi="Arial" w:cs="Arial"/>
        </w:rPr>
        <w:t>verberations across society</w:t>
      </w:r>
      <w:r w:rsidR="003A7175" w:rsidRPr="006C76CB">
        <w:rPr>
          <w:rFonts w:ascii="Arial" w:hAnsi="Arial" w:cs="Arial"/>
        </w:rPr>
        <w:t xml:space="preserve">. </w:t>
      </w:r>
    </w:p>
    <w:p w14:paraId="75477B65" w14:textId="4929334A" w:rsidR="002048A6" w:rsidRPr="003302D3" w:rsidRDefault="002048A6" w:rsidP="00975FA8">
      <w:pPr>
        <w:pStyle w:val="ListParagraph"/>
        <w:numPr>
          <w:ilvl w:val="2"/>
          <w:numId w:val="25"/>
        </w:numPr>
        <w:rPr>
          <w:rFonts w:ascii="Arial" w:hAnsi="Arial" w:cs="Arial"/>
          <w:iCs/>
        </w:rPr>
      </w:pPr>
      <w:r w:rsidRPr="003302D3">
        <w:rPr>
          <w:rFonts w:ascii="Arial" w:hAnsi="Arial" w:cs="Arial"/>
          <w:iCs/>
        </w:rPr>
        <w:t xml:space="preserve">Dominant </w:t>
      </w:r>
      <w:r w:rsidR="00941649" w:rsidRPr="003302D3">
        <w:rPr>
          <w:rFonts w:ascii="Arial" w:hAnsi="Arial" w:cs="Arial"/>
          <w:iCs/>
        </w:rPr>
        <w:t>D</w:t>
      </w:r>
      <w:r w:rsidRPr="003302D3">
        <w:rPr>
          <w:rFonts w:ascii="Arial" w:hAnsi="Arial" w:cs="Arial"/>
          <w:iCs/>
        </w:rPr>
        <w:t>iscourses</w:t>
      </w:r>
      <w:r w:rsidR="00901F52" w:rsidRPr="003302D3">
        <w:rPr>
          <w:rFonts w:ascii="Arial" w:hAnsi="Arial" w:cs="Arial"/>
          <w:iCs/>
        </w:rPr>
        <w:t>:</w:t>
      </w:r>
      <w:r w:rsidR="00DC538F" w:rsidRPr="003302D3">
        <w:rPr>
          <w:rFonts w:ascii="Arial" w:hAnsi="Arial" w:cs="Arial"/>
          <w:iCs/>
        </w:rPr>
        <w:t xml:space="preserve"> Rights </w:t>
      </w:r>
      <w:r w:rsidR="00E351A0" w:rsidRPr="003302D3">
        <w:rPr>
          <w:rFonts w:ascii="Arial" w:hAnsi="Arial" w:cs="Arial"/>
          <w:iCs/>
        </w:rPr>
        <w:t xml:space="preserve">(Aspiration) </w:t>
      </w:r>
      <w:r w:rsidR="00DC538F" w:rsidRPr="003302D3">
        <w:rPr>
          <w:rFonts w:ascii="Arial" w:hAnsi="Arial" w:cs="Arial"/>
          <w:iCs/>
        </w:rPr>
        <w:t>and Deficit</w:t>
      </w:r>
    </w:p>
    <w:p w14:paraId="5255BA37" w14:textId="72AB2D7B" w:rsidR="0079681B" w:rsidRPr="006C76CB" w:rsidRDefault="00EF1D6D" w:rsidP="00E527E2">
      <w:pPr>
        <w:rPr>
          <w:rFonts w:ascii="Arial" w:hAnsi="Arial" w:cs="Arial"/>
        </w:rPr>
      </w:pPr>
      <w:r w:rsidRPr="006C76CB">
        <w:rPr>
          <w:rFonts w:ascii="Arial" w:hAnsi="Arial" w:cs="Arial"/>
        </w:rPr>
        <w:t xml:space="preserve">The second column in </w:t>
      </w:r>
      <w:r w:rsidR="00782937" w:rsidRPr="006C76CB">
        <w:rPr>
          <w:rFonts w:ascii="Arial" w:hAnsi="Arial" w:cs="Arial"/>
        </w:rPr>
        <w:t>Table 1 highlights the main aspiration of this period regarding public childcare</w:t>
      </w:r>
      <w:r w:rsidR="00C50B45" w:rsidRPr="006C76CB">
        <w:rPr>
          <w:rFonts w:ascii="Arial" w:hAnsi="Arial" w:cs="Arial"/>
        </w:rPr>
        <w:t>,</w:t>
      </w:r>
      <w:r w:rsidR="00A36623" w:rsidRPr="006C76CB">
        <w:rPr>
          <w:rFonts w:ascii="Arial" w:hAnsi="Arial" w:cs="Arial"/>
        </w:rPr>
        <w:t xml:space="preserve"> </w:t>
      </w:r>
      <w:r w:rsidR="00C50B45" w:rsidRPr="006C76CB">
        <w:rPr>
          <w:rFonts w:ascii="Arial" w:hAnsi="Arial" w:cs="Arial"/>
        </w:rPr>
        <w:t>and</w:t>
      </w:r>
      <w:r w:rsidR="00782937" w:rsidRPr="006C76CB">
        <w:rPr>
          <w:rFonts w:ascii="Arial" w:hAnsi="Arial" w:cs="Arial"/>
        </w:rPr>
        <w:t xml:space="preserve"> the main challenges. </w:t>
      </w:r>
      <w:r w:rsidR="0039725C" w:rsidRPr="006C76CB">
        <w:rPr>
          <w:rFonts w:ascii="Arial" w:hAnsi="Arial" w:cs="Arial"/>
        </w:rPr>
        <w:t xml:space="preserve">Romania </w:t>
      </w:r>
      <w:r w:rsidR="00474FE3" w:rsidRPr="006C76CB">
        <w:rPr>
          <w:rFonts w:ascii="Arial" w:hAnsi="Arial" w:cs="Arial"/>
        </w:rPr>
        <w:t xml:space="preserve">was experiencing </w:t>
      </w:r>
      <w:r w:rsidR="0079681B" w:rsidRPr="006C76CB">
        <w:rPr>
          <w:rFonts w:ascii="Arial" w:hAnsi="Arial" w:cs="Arial"/>
        </w:rPr>
        <w:t xml:space="preserve">shock from discovering the reality of the </w:t>
      </w:r>
      <w:r w:rsidR="00DB5A7C" w:rsidRPr="006C76CB">
        <w:rPr>
          <w:rFonts w:ascii="Arial" w:hAnsi="Arial" w:cs="Arial"/>
        </w:rPr>
        <w:t xml:space="preserve">inhumane </w:t>
      </w:r>
      <w:r w:rsidR="0079681B" w:rsidRPr="006C76CB">
        <w:rPr>
          <w:rFonts w:ascii="Arial" w:hAnsi="Arial" w:cs="Arial"/>
        </w:rPr>
        <w:t>children’s homes</w:t>
      </w:r>
      <w:r w:rsidR="00474FE3" w:rsidRPr="006C76CB">
        <w:rPr>
          <w:rFonts w:ascii="Arial" w:hAnsi="Arial" w:cs="Arial"/>
        </w:rPr>
        <w:t xml:space="preserve">. </w:t>
      </w:r>
      <w:r w:rsidR="00373383" w:rsidRPr="006C76CB">
        <w:rPr>
          <w:rFonts w:ascii="Arial" w:hAnsi="Arial" w:cs="Arial"/>
        </w:rPr>
        <w:t>A</w:t>
      </w:r>
      <w:r w:rsidR="0079681B" w:rsidRPr="006C76CB">
        <w:rPr>
          <w:rFonts w:ascii="Arial" w:hAnsi="Arial" w:cs="Arial"/>
        </w:rPr>
        <w:t xml:space="preserve"> new discourse </w:t>
      </w:r>
      <w:r w:rsidR="002402B2" w:rsidRPr="006C76CB">
        <w:rPr>
          <w:rFonts w:ascii="Arial" w:hAnsi="Arial" w:cs="Arial"/>
        </w:rPr>
        <w:t>of ‘</w:t>
      </w:r>
      <w:r w:rsidR="002402B2" w:rsidRPr="006C76CB">
        <w:rPr>
          <w:rFonts w:ascii="Arial" w:hAnsi="Arial" w:cs="Arial"/>
          <w:i/>
          <w:iCs/>
        </w:rPr>
        <w:t>blame’</w:t>
      </w:r>
      <w:r w:rsidR="00734596" w:rsidRPr="006C76CB">
        <w:rPr>
          <w:rFonts w:ascii="Arial" w:hAnsi="Arial" w:cs="Arial"/>
        </w:rPr>
        <w:t xml:space="preserve"> and</w:t>
      </w:r>
      <w:r w:rsidR="002402B2" w:rsidRPr="006C76CB">
        <w:rPr>
          <w:rFonts w:ascii="Arial" w:hAnsi="Arial" w:cs="Arial"/>
        </w:rPr>
        <w:t xml:space="preserve"> ‘</w:t>
      </w:r>
      <w:r w:rsidR="002402B2" w:rsidRPr="006C76CB">
        <w:rPr>
          <w:rFonts w:ascii="Arial" w:hAnsi="Arial" w:cs="Arial"/>
          <w:b/>
          <w:bCs/>
          <w:i/>
          <w:iCs/>
        </w:rPr>
        <w:t>shame</w:t>
      </w:r>
      <w:r w:rsidR="00233E4F" w:rsidRPr="006C76CB">
        <w:rPr>
          <w:rFonts w:ascii="Arial" w:hAnsi="Arial" w:cs="Arial"/>
          <w:b/>
          <w:bCs/>
          <w:i/>
          <w:iCs/>
        </w:rPr>
        <w:t>ful</w:t>
      </w:r>
      <w:r w:rsidR="002F1B66" w:rsidRPr="006C76CB">
        <w:rPr>
          <w:rFonts w:ascii="Arial" w:hAnsi="Arial" w:cs="Arial"/>
          <w:b/>
          <w:bCs/>
          <w:i/>
          <w:iCs/>
        </w:rPr>
        <w:t xml:space="preserve"> </w:t>
      </w:r>
      <w:r w:rsidR="0014109C" w:rsidRPr="006C76CB">
        <w:rPr>
          <w:rFonts w:ascii="Arial" w:hAnsi="Arial" w:cs="Arial"/>
          <w:b/>
          <w:bCs/>
          <w:i/>
          <w:iCs/>
        </w:rPr>
        <w:t xml:space="preserve">communist </w:t>
      </w:r>
      <w:r w:rsidR="00230E64" w:rsidRPr="006C76CB">
        <w:rPr>
          <w:rFonts w:ascii="Arial" w:hAnsi="Arial" w:cs="Arial"/>
          <w:b/>
          <w:bCs/>
          <w:i/>
          <w:iCs/>
        </w:rPr>
        <w:t>inheritance</w:t>
      </w:r>
      <w:r w:rsidR="002402B2" w:rsidRPr="006C76CB">
        <w:rPr>
          <w:rFonts w:ascii="Arial" w:hAnsi="Arial" w:cs="Arial"/>
          <w:b/>
          <w:bCs/>
          <w:i/>
          <w:iCs/>
        </w:rPr>
        <w:t>’</w:t>
      </w:r>
      <w:r w:rsidR="002402B2" w:rsidRPr="006C76CB">
        <w:rPr>
          <w:rFonts w:ascii="Arial" w:hAnsi="Arial" w:cs="Arial"/>
        </w:rPr>
        <w:t xml:space="preserve"> </w:t>
      </w:r>
      <w:r w:rsidR="0079681B" w:rsidRPr="006C76CB">
        <w:rPr>
          <w:rFonts w:ascii="Arial" w:hAnsi="Arial" w:cs="Arial"/>
        </w:rPr>
        <w:t>emerged</w:t>
      </w:r>
      <w:r w:rsidR="00496486" w:rsidRPr="006C76CB">
        <w:rPr>
          <w:rFonts w:ascii="Arial" w:hAnsi="Arial" w:cs="Arial"/>
        </w:rPr>
        <w:t xml:space="preserve"> and intensified through the 1990s</w:t>
      </w:r>
      <w:r w:rsidR="002E5F9F" w:rsidRPr="006C76CB">
        <w:rPr>
          <w:rFonts w:ascii="Arial" w:hAnsi="Arial" w:cs="Arial"/>
        </w:rPr>
        <w:t xml:space="preserve"> and after</w:t>
      </w:r>
      <w:r w:rsidR="0079681B" w:rsidRPr="006C76CB">
        <w:rPr>
          <w:rFonts w:ascii="Arial" w:hAnsi="Arial" w:cs="Arial"/>
        </w:rPr>
        <w:t xml:space="preserve">, mostly via Western </w:t>
      </w:r>
      <w:r w:rsidR="00BE7CD3" w:rsidRPr="006C76CB">
        <w:rPr>
          <w:rFonts w:ascii="Arial" w:hAnsi="Arial" w:cs="Arial"/>
        </w:rPr>
        <w:t>(</w:t>
      </w:r>
      <w:r w:rsidR="00E3442A" w:rsidRPr="006C76CB">
        <w:rPr>
          <w:rFonts w:ascii="Arial" w:hAnsi="Arial" w:cs="Arial"/>
        </w:rPr>
        <w:t>Levin, 2010; Colins-Sullivan, 2014</w:t>
      </w:r>
      <w:r w:rsidR="00953070" w:rsidRPr="006C76CB">
        <w:rPr>
          <w:rFonts w:ascii="Arial" w:hAnsi="Arial" w:cs="Arial"/>
        </w:rPr>
        <w:t>: 84</w:t>
      </w:r>
      <w:r w:rsidR="00BE7CD3" w:rsidRPr="006C76CB">
        <w:rPr>
          <w:rFonts w:ascii="Arial" w:hAnsi="Arial" w:cs="Arial"/>
        </w:rPr>
        <w:t xml:space="preserve">) </w:t>
      </w:r>
      <w:r w:rsidR="0079681B" w:rsidRPr="006C76CB">
        <w:rPr>
          <w:rFonts w:ascii="Arial" w:hAnsi="Arial" w:cs="Arial"/>
        </w:rPr>
        <w:t xml:space="preserve">and NGO voices. The </w:t>
      </w:r>
      <w:r w:rsidR="008A5000" w:rsidRPr="006C76CB">
        <w:rPr>
          <w:rFonts w:ascii="Arial" w:hAnsi="Arial" w:cs="Arial"/>
        </w:rPr>
        <w:t xml:space="preserve">public </w:t>
      </w:r>
      <w:r w:rsidR="0079681B" w:rsidRPr="006C76CB">
        <w:rPr>
          <w:rFonts w:ascii="Arial" w:hAnsi="Arial" w:cs="Arial"/>
        </w:rPr>
        <w:t xml:space="preserve">frontline workers </w:t>
      </w:r>
      <w:r w:rsidR="00CB5AB1" w:rsidRPr="006C76CB">
        <w:rPr>
          <w:rFonts w:ascii="Arial" w:hAnsi="Arial" w:cs="Arial"/>
        </w:rPr>
        <w:t>came</w:t>
      </w:r>
      <w:r w:rsidR="0079681B" w:rsidRPr="006C76CB">
        <w:rPr>
          <w:rFonts w:ascii="Arial" w:hAnsi="Arial" w:cs="Arial"/>
        </w:rPr>
        <w:t xml:space="preserve"> under acute pressure. A deep conflict ensued between </w:t>
      </w:r>
      <w:r w:rsidR="00833008" w:rsidRPr="006C76CB">
        <w:rPr>
          <w:rFonts w:ascii="Arial" w:hAnsi="Arial" w:cs="Arial"/>
        </w:rPr>
        <w:t xml:space="preserve">the numerous emerging NGOs perceived as </w:t>
      </w:r>
      <w:r w:rsidR="0079681B" w:rsidRPr="006C76CB">
        <w:rPr>
          <w:rFonts w:ascii="Arial" w:hAnsi="Arial" w:cs="Arial"/>
        </w:rPr>
        <w:t>agents of best practice,</w:t>
      </w:r>
      <w:r w:rsidR="007C7930" w:rsidRPr="006C76CB">
        <w:rPr>
          <w:rFonts w:ascii="Arial" w:hAnsi="Arial" w:cs="Arial"/>
        </w:rPr>
        <w:t xml:space="preserve"> and the ‘heartless monoliths’, </w:t>
      </w:r>
      <w:r w:rsidR="0079681B" w:rsidRPr="006C76CB">
        <w:rPr>
          <w:rFonts w:ascii="Arial" w:hAnsi="Arial" w:cs="Arial"/>
        </w:rPr>
        <w:t xml:space="preserve">the </w:t>
      </w:r>
      <w:r w:rsidR="008D0386" w:rsidRPr="006C76CB">
        <w:rPr>
          <w:rFonts w:ascii="Arial" w:hAnsi="Arial" w:cs="Arial"/>
        </w:rPr>
        <w:t xml:space="preserve">public childcare </w:t>
      </w:r>
      <w:r w:rsidR="0079681B" w:rsidRPr="006C76CB">
        <w:rPr>
          <w:rFonts w:ascii="Arial" w:hAnsi="Arial" w:cs="Arial"/>
        </w:rPr>
        <w:t xml:space="preserve">workers. </w:t>
      </w:r>
      <w:r w:rsidR="00942284" w:rsidRPr="006C76CB">
        <w:rPr>
          <w:rFonts w:ascii="Arial" w:hAnsi="Arial" w:cs="Arial"/>
        </w:rPr>
        <w:t>Parents</w:t>
      </w:r>
      <w:r w:rsidR="00C44181" w:rsidRPr="006C76CB">
        <w:rPr>
          <w:rFonts w:ascii="Arial" w:hAnsi="Arial" w:cs="Arial"/>
        </w:rPr>
        <w:t xml:space="preserve"> too were vilified for abandoning the</w:t>
      </w:r>
      <w:r w:rsidR="00C25329" w:rsidRPr="006C76CB">
        <w:rPr>
          <w:rFonts w:ascii="Arial" w:hAnsi="Arial" w:cs="Arial"/>
        </w:rPr>
        <w:t>ir</w:t>
      </w:r>
      <w:r w:rsidR="00C44181" w:rsidRPr="006C76CB">
        <w:rPr>
          <w:rFonts w:ascii="Arial" w:hAnsi="Arial" w:cs="Arial"/>
        </w:rPr>
        <w:t xml:space="preserve"> children through </w:t>
      </w:r>
      <w:r w:rsidR="00C25329" w:rsidRPr="006C76CB">
        <w:rPr>
          <w:rFonts w:ascii="Arial" w:hAnsi="Arial" w:cs="Arial"/>
        </w:rPr>
        <w:t xml:space="preserve">presumed </w:t>
      </w:r>
      <w:r w:rsidR="00C44181" w:rsidRPr="006C76CB">
        <w:rPr>
          <w:rFonts w:ascii="Arial" w:hAnsi="Arial" w:cs="Arial"/>
        </w:rPr>
        <w:t>disinterest</w:t>
      </w:r>
      <w:r w:rsidR="00756ED4" w:rsidRPr="006C76CB">
        <w:rPr>
          <w:rFonts w:ascii="Arial" w:hAnsi="Arial" w:cs="Arial"/>
        </w:rPr>
        <w:t xml:space="preserve">, </w:t>
      </w:r>
      <w:r w:rsidR="00942284" w:rsidRPr="006C76CB">
        <w:rPr>
          <w:rFonts w:ascii="Arial" w:hAnsi="Arial" w:cs="Arial"/>
        </w:rPr>
        <w:t xml:space="preserve">choice </w:t>
      </w:r>
      <w:r w:rsidR="00756ED4" w:rsidRPr="006C76CB">
        <w:rPr>
          <w:rFonts w:ascii="Arial" w:hAnsi="Arial" w:cs="Arial"/>
        </w:rPr>
        <w:t xml:space="preserve">and </w:t>
      </w:r>
      <w:r w:rsidR="00A36623" w:rsidRPr="006C76CB">
        <w:rPr>
          <w:rFonts w:ascii="Arial" w:hAnsi="Arial" w:cs="Arial"/>
        </w:rPr>
        <w:t>‘</w:t>
      </w:r>
      <w:r w:rsidR="008958FD" w:rsidRPr="006C76CB">
        <w:rPr>
          <w:rFonts w:ascii="Arial" w:hAnsi="Arial" w:cs="Arial"/>
        </w:rPr>
        <w:t xml:space="preserve">immoral </w:t>
      </w:r>
      <w:r w:rsidR="00756ED4" w:rsidRPr="006C76CB">
        <w:rPr>
          <w:rFonts w:ascii="Arial" w:hAnsi="Arial" w:cs="Arial"/>
        </w:rPr>
        <w:t>personality</w:t>
      </w:r>
      <w:r w:rsidR="00A36623" w:rsidRPr="006C76CB">
        <w:rPr>
          <w:rFonts w:ascii="Arial" w:hAnsi="Arial" w:cs="Arial"/>
        </w:rPr>
        <w:t>’</w:t>
      </w:r>
      <w:r w:rsidR="00756ED4" w:rsidRPr="006C76CB">
        <w:rPr>
          <w:rFonts w:ascii="Arial" w:hAnsi="Arial" w:cs="Arial"/>
        </w:rPr>
        <w:t xml:space="preserve"> </w:t>
      </w:r>
      <w:r w:rsidR="00942284" w:rsidRPr="006C76CB">
        <w:rPr>
          <w:rFonts w:ascii="Arial" w:hAnsi="Arial" w:cs="Arial"/>
        </w:rPr>
        <w:t>(</w:t>
      </w:r>
      <w:proofErr w:type="spellStart"/>
      <w:r w:rsidR="009B5741" w:rsidRPr="006C76CB">
        <w:rPr>
          <w:rFonts w:ascii="Arial" w:hAnsi="Arial" w:cs="Arial"/>
        </w:rPr>
        <w:t>Darabus</w:t>
      </w:r>
      <w:proofErr w:type="spellEnd"/>
      <w:r w:rsidR="009B5741" w:rsidRPr="006C76CB">
        <w:rPr>
          <w:rFonts w:ascii="Arial" w:hAnsi="Arial" w:cs="Arial"/>
        </w:rPr>
        <w:t xml:space="preserve"> </w:t>
      </w:r>
      <w:r w:rsidR="009B5741" w:rsidRPr="006C76CB">
        <w:rPr>
          <w:rFonts w:ascii="Arial" w:hAnsi="Arial" w:cs="Arial"/>
          <w:i/>
          <w:iCs/>
        </w:rPr>
        <w:t>et al</w:t>
      </w:r>
      <w:r w:rsidR="009B5741" w:rsidRPr="006C76CB">
        <w:rPr>
          <w:rFonts w:ascii="Arial" w:hAnsi="Arial" w:cs="Arial"/>
        </w:rPr>
        <w:t>., 2006: 3</w:t>
      </w:r>
      <w:r w:rsidR="00C33A3A" w:rsidRPr="006C76CB">
        <w:rPr>
          <w:rFonts w:ascii="Arial" w:hAnsi="Arial" w:cs="Arial"/>
        </w:rPr>
        <w:t>6</w:t>
      </w:r>
      <w:r w:rsidR="00942284" w:rsidRPr="006C76CB">
        <w:rPr>
          <w:rFonts w:ascii="Arial" w:hAnsi="Arial" w:cs="Arial"/>
        </w:rPr>
        <w:t>)</w:t>
      </w:r>
      <w:r w:rsidR="00C44181" w:rsidRPr="006C76CB">
        <w:rPr>
          <w:rFonts w:ascii="Arial" w:hAnsi="Arial" w:cs="Arial"/>
        </w:rPr>
        <w:t xml:space="preserve">. </w:t>
      </w:r>
      <w:r w:rsidR="0079681B" w:rsidRPr="006C76CB">
        <w:rPr>
          <w:rFonts w:ascii="Arial" w:hAnsi="Arial" w:cs="Arial"/>
        </w:rPr>
        <w:t xml:space="preserve">As before, the </w:t>
      </w:r>
      <w:r w:rsidR="000C06E5" w:rsidRPr="006C76CB">
        <w:rPr>
          <w:rFonts w:ascii="Arial" w:hAnsi="Arial" w:cs="Arial"/>
        </w:rPr>
        <w:t>debate</w:t>
      </w:r>
      <w:r w:rsidR="00C73946" w:rsidRPr="006C76CB">
        <w:rPr>
          <w:rFonts w:ascii="Arial" w:hAnsi="Arial" w:cs="Arial"/>
        </w:rPr>
        <w:t xml:space="preserve"> </w:t>
      </w:r>
      <w:r w:rsidR="0079681B" w:rsidRPr="006C76CB">
        <w:rPr>
          <w:rFonts w:ascii="Arial" w:hAnsi="Arial" w:cs="Arial"/>
        </w:rPr>
        <w:t xml:space="preserve">did not extend to observing the impact of </w:t>
      </w:r>
      <w:r w:rsidR="00756ED4" w:rsidRPr="006C76CB">
        <w:rPr>
          <w:rFonts w:ascii="Arial" w:hAnsi="Arial" w:cs="Arial"/>
        </w:rPr>
        <w:t xml:space="preserve">poverty and </w:t>
      </w:r>
      <w:r w:rsidR="00D772B4" w:rsidRPr="006C76CB">
        <w:rPr>
          <w:rFonts w:ascii="Arial" w:hAnsi="Arial" w:cs="Arial"/>
        </w:rPr>
        <w:t xml:space="preserve">of </w:t>
      </w:r>
      <w:r w:rsidR="0079681B" w:rsidRPr="006C76CB">
        <w:rPr>
          <w:rFonts w:ascii="Arial" w:hAnsi="Arial" w:cs="Arial"/>
        </w:rPr>
        <w:t>the embedded structural factors affecting all actors i</w:t>
      </w:r>
      <w:r w:rsidR="000D3A40" w:rsidRPr="006C76CB">
        <w:rPr>
          <w:rFonts w:ascii="Arial" w:hAnsi="Arial" w:cs="Arial"/>
        </w:rPr>
        <w:t>n the system</w:t>
      </w:r>
      <w:r w:rsidR="0079681B" w:rsidRPr="006C76CB">
        <w:rPr>
          <w:rFonts w:ascii="Arial" w:hAnsi="Arial" w:cs="Arial"/>
        </w:rPr>
        <w:t>.</w:t>
      </w:r>
      <w:r w:rsidR="0039725C" w:rsidRPr="006C76CB">
        <w:rPr>
          <w:rFonts w:ascii="Arial" w:hAnsi="Arial" w:cs="Arial"/>
        </w:rPr>
        <w:t xml:space="preserve"> </w:t>
      </w:r>
    </w:p>
    <w:p w14:paraId="440AD467" w14:textId="48D508D6" w:rsidR="00C73946" w:rsidRPr="006C76CB" w:rsidRDefault="0079681B" w:rsidP="00E527E2">
      <w:pPr>
        <w:rPr>
          <w:rFonts w:ascii="Arial" w:hAnsi="Arial" w:cs="Arial"/>
        </w:rPr>
      </w:pPr>
      <w:r w:rsidRPr="006C76CB">
        <w:rPr>
          <w:rFonts w:ascii="Arial" w:hAnsi="Arial" w:cs="Arial"/>
        </w:rPr>
        <w:t>Romania</w:t>
      </w:r>
      <w:r w:rsidR="00F07298" w:rsidRPr="006C76CB">
        <w:rPr>
          <w:rFonts w:ascii="Arial" w:hAnsi="Arial" w:cs="Arial"/>
        </w:rPr>
        <w:t xml:space="preserve"> move</w:t>
      </w:r>
      <w:r w:rsidRPr="006C76CB">
        <w:rPr>
          <w:rFonts w:ascii="Arial" w:hAnsi="Arial" w:cs="Arial"/>
        </w:rPr>
        <w:t>d</w:t>
      </w:r>
      <w:r w:rsidR="00F07298" w:rsidRPr="006C76CB">
        <w:rPr>
          <w:rFonts w:ascii="Arial" w:hAnsi="Arial" w:cs="Arial"/>
        </w:rPr>
        <w:t xml:space="preserve"> swiftly from the </w:t>
      </w:r>
      <w:r w:rsidR="008811B1" w:rsidRPr="006C76CB">
        <w:rPr>
          <w:rFonts w:ascii="Arial" w:hAnsi="Arial" w:cs="Arial"/>
        </w:rPr>
        <w:t>communist</w:t>
      </w:r>
      <w:r w:rsidR="002C67BD" w:rsidRPr="006C76CB">
        <w:rPr>
          <w:rFonts w:ascii="Arial" w:hAnsi="Arial" w:cs="Arial"/>
        </w:rPr>
        <w:t xml:space="preserve"> ‘New </w:t>
      </w:r>
      <w:r w:rsidR="00AD1445" w:rsidRPr="006C76CB">
        <w:rPr>
          <w:rFonts w:ascii="Arial" w:hAnsi="Arial" w:cs="Arial"/>
        </w:rPr>
        <w:t xml:space="preserve">Socialist </w:t>
      </w:r>
      <w:r w:rsidR="002C67BD" w:rsidRPr="006C76CB">
        <w:rPr>
          <w:rFonts w:ascii="Arial" w:hAnsi="Arial" w:cs="Arial"/>
        </w:rPr>
        <w:t>Man’</w:t>
      </w:r>
      <w:r w:rsidR="00A36623" w:rsidRPr="006C76CB">
        <w:rPr>
          <w:rFonts w:ascii="Arial" w:hAnsi="Arial" w:cs="Arial"/>
        </w:rPr>
        <w:t>,</w:t>
      </w:r>
      <w:r w:rsidR="002C67BD" w:rsidRPr="006C76CB">
        <w:rPr>
          <w:rFonts w:ascii="Arial" w:hAnsi="Arial" w:cs="Arial"/>
        </w:rPr>
        <w:t xml:space="preserve"> </w:t>
      </w:r>
      <w:r w:rsidR="00F07298" w:rsidRPr="006C76CB">
        <w:rPr>
          <w:rFonts w:ascii="Arial" w:hAnsi="Arial" w:cs="Arial"/>
        </w:rPr>
        <w:t>best cared for by the state, to the W</w:t>
      </w:r>
      <w:r w:rsidR="00A824FA" w:rsidRPr="006C76CB">
        <w:rPr>
          <w:rFonts w:ascii="Arial" w:hAnsi="Arial" w:cs="Arial"/>
        </w:rPr>
        <w:t xml:space="preserve">estern </w:t>
      </w:r>
      <w:r w:rsidR="007C7930" w:rsidRPr="006C76CB">
        <w:rPr>
          <w:rFonts w:ascii="Arial" w:hAnsi="Arial" w:cs="Arial"/>
        </w:rPr>
        <w:t>idea</w:t>
      </w:r>
      <w:r w:rsidR="00EA7748" w:rsidRPr="006C76CB">
        <w:rPr>
          <w:rFonts w:ascii="Arial" w:hAnsi="Arial" w:cs="Arial"/>
        </w:rPr>
        <w:t xml:space="preserve"> </w:t>
      </w:r>
      <w:r w:rsidR="007C7930" w:rsidRPr="006C76CB">
        <w:rPr>
          <w:rFonts w:ascii="Arial" w:hAnsi="Arial" w:cs="Arial"/>
        </w:rPr>
        <w:t>that</w:t>
      </w:r>
      <w:r w:rsidR="00A824FA" w:rsidRPr="006C76CB">
        <w:rPr>
          <w:rFonts w:ascii="Arial" w:hAnsi="Arial" w:cs="Arial"/>
        </w:rPr>
        <w:t xml:space="preserve"> ‘</w:t>
      </w:r>
      <w:r w:rsidR="00A824FA" w:rsidRPr="006C76CB">
        <w:rPr>
          <w:rFonts w:ascii="Arial" w:hAnsi="Arial" w:cs="Arial"/>
          <w:i/>
          <w:iCs/>
        </w:rPr>
        <w:t>the child is a person with</w:t>
      </w:r>
      <w:r w:rsidR="00A824FA" w:rsidRPr="006C76CB">
        <w:rPr>
          <w:rFonts w:ascii="Arial" w:hAnsi="Arial" w:cs="Arial"/>
        </w:rPr>
        <w:t xml:space="preserve"> </w:t>
      </w:r>
      <w:r w:rsidR="00A824FA" w:rsidRPr="006C76CB">
        <w:rPr>
          <w:rFonts w:ascii="Arial" w:hAnsi="Arial" w:cs="Arial"/>
          <w:b/>
          <w:bCs/>
          <w:i/>
          <w:iCs/>
        </w:rPr>
        <w:t>rights’</w:t>
      </w:r>
      <w:r w:rsidR="00F07298" w:rsidRPr="006C76CB">
        <w:rPr>
          <w:rFonts w:ascii="Arial" w:hAnsi="Arial" w:cs="Arial"/>
        </w:rPr>
        <w:t xml:space="preserve"> </w:t>
      </w:r>
      <w:r w:rsidR="007F55EE" w:rsidRPr="006C76CB">
        <w:rPr>
          <w:rFonts w:ascii="Arial" w:hAnsi="Arial" w:cs="Arial"/>
        </w:rPr>
        <w:t>(UNCRC, 19</w:t>
      </w:r>
      <w:r w:rsidR="00797308" w:rsidRPr="006C76CB">
        <w:rPr>
          <w:rFonts w:ascii="Arial" w:hAnsi="Arial" w:cs="Arial"/>
        </w:rPr>
        <w:t>89: Preamble</w:t>
      </w:r>
      <w:r w:rsidR="007F55EE" w:rsidRPr="006C76CB">
        <w:rPr>
          <w:rFonts w:ascii="Arial" w:hAnsi="Arial" w:cs="Arial"/>
        </w:rPr>
        <w:t xml:space="preserve">) </w:t>
      </w:r>
      <w:r w:rsidR="00F07298" w:rsidRPr="006C76CB">
        <w:rPr>
          <w:rFonts w:ascii="Arial" w:hAnsi="Arial" w:cs="Arial"/>
        </w:rPr>
        <w:lastRenderedPageBreak/>
        <w:t xml:space="preserve">including </w:t>
      </w:r>
      <w:r w:rsidR="00A36623" w:rsidRPr="006C76CB">
        <w:rPr>
          <w:rFonts w:ascii="Arial" w:hAnsi="Arial" w:cs="Arial"/>
        </w:rPr>
        <w:t>to be cared for in a</w:t>
      </w:r>
      <w:r w:rsidR="007C67BF" w:rsidRPr="006C76CB">
        <w:rPr>
          <w:rFonts w:ascii="Arial" w:hAnsi="Arial" w:cs="Arial"/>
        </w:rPr>
        <w:t xml:space="preserve"> family </w:t>
      </w:r>
      <w:r w:rsidR="00F07298" w:rsidRPr="006C76CB">
        <w:rPr>
          <w:rFonts w:ascii="Arial" w:hAnsi="Arial" w:cs="Arial"/>
        </w:rPr>
        <w:t>environment</w:t>
      </w:r>
      <w:r w:rsidR="00942284" w:rsidRPr="006C76CB">
        <w:rPr>
          <w:rFonts w:ascii="Arial" w:hAnsi="Arial" w:cs="Arial"/>
        </w:rPr>
        <w:t xml:space="preserve">. </w:t>
      </w:r>
      <w:r w:rsidR="00A36623" w:rsidRPr="006C76CB">
        <w:rPr>
          <w:rFonts w:ascii="Arial" w:hAnsi="Arial" w:cs="Arial"/>
        </w:rPr>
        <w:t>T</w:t>
      </w:r>
      <w:r w:rsidR="007C7930" w:rsidRPr="006C76CB">
        <w:rPr>
          <w:rFonts w:ascii="Arial" w:hAnsi="Arial" w:cs="Arial"/>
        </w:rPr>
        <w:t>his idea</w:t>
      </w:r>
      <w:r w:rsidR="00A36623" w:rsidRPr="006C76CB">
        <w:rPr>
          <w:rFonts w:ascii="Arial" w:hAnsi="Arial" w:cs="Arial"/>
        </w:rPr>
        <w:t>, key in guiding policy and practice,</w:t>
      </w:r>
      <w:r w:rsidR="007C7930" w:rsidRPr="006C76CB">
        <w:rPr>
          <w:rFonts w:ascii="Arial" w:hAnsi="Arial" w:cs="Arial"/>
        </w:rPr>
        <w:t xml:space="preserve"> produced</w:t>
      </w:r>
      <w:r w:rsidRPr="006C76CB">
        <w:rPr>
          <w:rFonts w:ascii="Arial" w:hAnsi="Arial" w:cs="Arial"/>
        </w:rPr>
        <w:t xml:space="preserve"> extensive changes in </w:t>
      </w:r>
      <w:r w:rsidR="00A36623" w:rsidRPr="006C76CB">
        <w:rPr>
          <w:rFonts w:ascii="Arial" w:hAnsi="Arial" w:cs="Arial"/>
        </w:rPr>
        <w:t xml:space="preserve">the </w:t>
      </w:r>
      <w:r w:rsidRPr="006C76CB">
        <w:rPr>
          <w:rFonts w:ascii="Arial" w:hAnsi="Arial" w:cs="Arial"/>
        </w:rPr>
        <w:t>concept</w:t>
      </w:r>
      <w:r w:rsidR="00A36623" w:rsidRPr="006C76CB">
        <w:rPr>
          <w:rFonts w:ascii="Arial" w:hAnsi="Arial" w:cs="Arial"/>
        </w:rPr>
        <w:t xml:space="preserve"> of care, its</w:t>
      </w:r>
      <w:r w:rsidRPr="006C76CB">
        <w:rPr>
          <w:rFonts w:ascii="Arial" w:hAnsi="Arial" w:cs="Arial"/>
        </w:rPr>
        <w:t xml:space="preserve"> </w:t>
      </w:r>
      <w:r w:rsidR="000D1C9D" w:rsidRPr="006C76CB">
        <w:rPr>
          <w:rFonts w:ascii="Arial" w:hAnsi="Arial" w:cs="Arial"/>
        </w:rPr>
        <w:t>vocabulary,</w:t>
      </w:r>
      <w:r w:rsidR="00A36623" w:rsidRPr="006C76CB">
        <w:rPr>
          <w:rFonts w:ascii="Arial" w:hAnsi="Arial" w:cs="Arial"/>
        </w:rPr>
        <w:t xml:space="preserve"> </w:t>
      </w:r>
      <w:proofErr w:type="gramStart"/>
      <w:r w:rsidRPr="006C76CB">
        <w:rPr>
          <w:rFonts w:ascii="Arial" w:hAnsi="Arial" w:cs="Arial"/>
        </w:rPr>
        <w:t>methods</w:t>
      </w:r>
      <w:proofErr w:type="gramEnd"/>
      <w:r w:rsidR="00020648" w:rsidRPr="006C76CB">
        <w:rPr>
          <w:rFonts w:ascii="Arial" w:hAnsi="Arial" w:cs="Arial"/>
        </w:rPr>
        <w:t xml:space="preserve"> and infrastructure</w:t>
      </w:r>
      <w:r w:rsidR="00FF1029" w:rsidRPr="006C76CB">
        <w:rPr>
          <w:rFonts w:ascii="Arial" w:hAnsi="Arial" w:cs="Arial"/>
        </w:rPr>
        <w:t xml:space="preserve"> and in the experience of children and families</w:t>
      </w:r>
      <w:r w:rsidRPr="006C76CB">
        <w:rPr>
          <w:rFonts w:ascii="Arial" w:hAnsi="Arial" w:cs="Arial"/>
        </w:rPr>
        <w:t xml:space="preserve">. </w:t>
      </w:r>
    </w:p>
    <w:p w14:paraId="3DD5B8CE" w14:textId="3E4BCDBE" w:rsidR="00F07298" w:rsidRPr="006C76CB" w:rsidRDefault="004C3A05" w:rsidP="00E527E2">
      <w:pPr>
        <w:rPr>
          <w:rFonts w:ascii="Arial" w:hAnsi="Arial" w:cs="Arial"/>
        </w:rPr>
      </w:pPr>
      <w:r w:rsidRPr="006C76CB">
        <w:rPr>
          <w:rFonts w:ascii="Arial" w:hAnsi="Arial" w:cs="Arial"/>
        </w:rPr>
        <w:t>In 1990</w:t>
      </w:r>
      <w:r w:rsidR="00F07298" w:rsidRPr="006C76CB">
        <w:rPr>
          <w:rFonts w:ascii="Arial" w:hAnsi="Arial" w:cs="Arial"/>
        </w:rPr>
        <w:t xml:space="preserve"> the country </w:t>
      </w:r>
      <w:r w:rsidR="005C00AB" w:rsidRPr="006C76CB">
        <w:rPr>
          <w:rFonts w:ascii="Arial" w:hAnsi="Arial" w:cs="Arial"/>
        </w:rPr>
        <w:t xml:space="preserve">signed </w:t>
      </w:r>
      <w:r w:rsidR="00F07298" w:rsidRPr="006C76CB">
        <w:rPr>
          <w:rFonts w:ascii="Arial" w:hAnsi="Arial" w:cs="Arial"/>
        </w:rPr>
        <w:t xml:space="preserve">the </w:t>
      </w:r>
      <w:r w:rsidR="003739E8" w:rsidRPr="006C76CB">
        <w:rPr>
          <w:rFonts w:ascii="Arial" w:hAnsi="Arial" w:cs="Arial"/>
        </w:rPr>
        <w:t xml:space="preserve">newly released </w:t>
      </w:r>
      <w:r w:rsidR="00F07298" w:rsidRPr="006C76CB">
        <w:rPr>
          <w:rFonts w:ascii="Arial" w:hAnsi="Arial" w:cs="Arial"/>
        </w:rPr>
        <w:t>UN</w:t>
      </w:r>
      <w:r w:rsidR="005C00AB" w:rsidRPr="006C76CB">
        <w:rPr>
          <w:rFonts w:ascii="Arial" w:hAnsi="Arial" w:cs="Arial"/>
        </w:rPr>
        <w:t xml:space="preserve"> </w:t>
      </w:r>
      <w:r w:rsidR="00F07298" w:rsidRPr="006C76CB">
        <w:rPr>
          <w:rFonts w:ascii="Arial" w:hAnsi="Arial" w:cs="Arial"/>
        </w:rPr>
        <w:t>C</w:t>
      </w:r>
      <w:r w:rsidR="005C00AB" w:rsidRPr="006C76CB">
        <w:rPr>
          <w:rFonts w:ascii="Arial" w:hAnsi="Arial" w:cs="Arial"/>
        </w:rPr>
        <w:t xml:space="preserve">onvention for the </w:t>
      </w:r>
      <w:r w:rsidR="00F07298" w:rsidRPr="006C76CB">
        <w:rPr>
          <w:rFonts w:ascii="Arial" w:hAnsi="Arial" w:cs="Arial"/>
        </w:rPr>
        <w:t>R</w:t>
      </w:r>
      <w:r w:rsidR="005C00AB" w:rsidRPr="006C76CB">
        <w:rPr>
          <w:rFonts w:ascii="Arial" w:hAnsi="Arial" w:cs="Arial"/>
        </w:rPr>
        <w:t xml:space="preserve">ights of the </w:t>
      </w:r>
      <w:r w:rsidR="00F07298" w:rsidRPr="006C76CB">
        <w:rPr>
          <w:rFonts w:ascii="Arial" w:hAnsi="Arial" w:cs="Arial"/>
        </w:rPr>
        <w:t>C</w:t>
      </w:r>
      <w:r w:rsidR="005C00AB" w:rsidRPr="006C76CB">
        <w:rPr>
          <w:rFonts w:ascii="Arial" w:hAnsi="Arial" w:cs="Arial"/>
        </w:rPr>
        <w:t>hild</w:t>
      </w:r>
      <w:r w:rsidR="00F07298" w:rsidRPr="006C76CB">
        <w:rPr>
          <w:rFonts w:ascii="Arial" w:hAnsi="Arial" w:cs="Arial"/>
        </w:rPr>
        <w:t xml:space="preserve"> </w:t>
      </w:r>
      <w:r w:rsidR="003739E8" w:rsidRPr="006C76CB">
        <w:rPr>
          <w:rFonts w:ascii="Arial" w:hAnsi="Arial" w:cs="Arial"/>
        </w:rPr>
        <w:t>which</w:t>
      </w:r>
      <w:r w:rsidR="00F07298" w:rsidRPr="006C76CB">
        <w:rPr>
          <w:rFonts w:ascii="Arial" w:hAnsi="Arial" w:cs="Arial"/>
        </w:rPr>
        <w:t xml:space="preserve"> aimed to transform the concept of childhood globally. </w:t>
      </w:r>
      <w:r w:rsidR="007C7930" w:rsidRPr="006C76CB">
        <w:rPr>
          <w:rFonts w:ascii="Arial" w:hAnsi="Arial" w:cs="Arial"/>
        </w:rPr>
        <w:t>However, whilst new forms of family-type care began to appear (</w:t>
      </w:r>
      <w:proofErr w:type="spellStart"/>
      <w:r w:rsidR="007C7930" w:rsidRPr="006C76CB">
        <w:rPr>
          <w:rFonts w:ascii="Arial" w:hAnsi="Arial" w:cs="Arial"/>
        </w:rPr>
        <w:t>Dumitrana</w:t>
      </w:r>
      <w:proofErr w:type="spellEnd"/>
      <w:r w:rsidR="007C7930" w:rsidRPr="006C76CB">
        <w:rPr>
          <w:rFonts w:ascii="Arial" w:hAnsi="Arial" w:cs="Arial"/>
        </w:rPr>
        <w:t xml:space="preserve">, 1998), </w:t>
      </w:r>
      <w:r w:rsidR="00D772B4" w:rsidRPr="006C76CB">
        <w:rPr>
          <w:rFonts w:ascii="Arial" w:hAnsi="Arial" w:cs="Arial"/>
        </w:rPr>
        <w:t>Romania</w:t>
      </w:r>
      <w:r w:rsidR="007C7930" w:rsidRPr="006C76CB">
        <w:rPr>
          <w:rFonts w:ascii="Arial" w:hAnsi="Arial" w:cs="Arial"/>
        </w:rPr>
        <w:t xml:space="preserve"> was not ready to generate</w:t>
      </w:r>
      <w:r w:rsidR="00110211" w:rsidRPr="006C76CB">
        <w:rPr>
          <w:rFonts w:ascii="Arial" w:hAnsi="Arial" w:cs="Arial"/>
        </w:rPr>
        <w:t xml:space="preserve"> </w:t>
      </w:r>
      <w:r w:rsidR="00A36623" w:rsidRPr="006C76CB">
        <w:rPr>
          <w:rFonts w:ascii="Arial" w:hAnsi="Arial" w:cs="Arial"/>
        </w:rPr>
        <w:t xml:space="preserve">a </w:t>
      </w:r>
      <w:r w:rsidR="007C7930" w:rsidRPr="006C76CB">
        <w:rPr>
          <w:rFonts w:ascii="Arial" w:hAnsi="Arial" w:cs="Arial"/>
        </w:rPr>
        <w:t xml:space="preserve">rights-informed </w:t>
      </w:r>
      <w:r w:rsidR="00110211" w:rsidRPr="006C76CB">
        <w:rPr>
          <w:rFonts w:ascii="Arial" w:hAnsi="Arial" w:cs="Arial"/>
        </w:rPr>
        <w:t xml:space="preserve">infrastructure and decision-making </w:t>
      </w:r>
      <w:r w:rsidR="007C7930" w:rsidRPr="006C76CB">
        <w:rPr>
          <w:rFonts w:ascii="Arial" w:hAnsi="Arial" w:cs="Arial"/>
        </w:rPr>
        <w:t>until</w:t>
      </w:r>
      <w:r w:rsidR="007C67BF" w:rsidRPr="006C76CB">
        <w:rPr>
          <w:rFonts w:ascii="Arial" w:hAnsi="Arial" w:cs="Arial"/>
        </w:rPr>
        <w:t xml:space="preserve"> 1997</w:t>
      </w:r>
      <w:r w:rsidR="007C7930" w:rsidRPr="006C76CB">
        <w:rPr>
          <w:rFonts w:ascii="Arial" w:hAnsi="Arial" w:cs="Arial"/>
        </w:rPr>
        <w:t xml:space="preserve">. The changes were </w:t>
      </w:r>
      <w:r w:rsidR="002D60CB" w:rsidRPr="006C76CB">
        <w:rPr>
          <w:rFonts w:ascii="Arial" w:hAnsi="Arial" w:cs="Arial"/>
        </w:rPr>
        <w:t>poorly integrated with the local legislation</w:t>
      </w:r>
      <w:r w:rsidR="007C7930" w:rsidRPr="006C76CB">
        <w:rPr>
          <w:rFonts w:ascii="Arial" w:hAnsi="Arial" w:cs="Arial"/>
        </w:rPr>
        <w:t xml:space="preserve">, </w:t>
      </w:r>
      <w:r w:rsidR="002D60CB" w:rsidRPr="006C76CB">
        <w:rPr>
          <w:rFonts w:ascii="Arial" w:hAnsi="Arial" w:cs="Arial"/>
        </w:rPr>
        <w:t>which often contradicted it (FICE, 1998)</w:t>
      </w:r>
      <w:r w:rsidR="00110211" w:rsidRPr="006C76CB">
        <w:rPr>
          <w:rFonts w:ascii="Arial" w:hAnsi="Arial" w:cs="Arial"/>
        </w:rPr>
        <w:t xml:space="preserve">. </w:t>
      </w:r>
      <w:r w:rsidR="007C7930" w:rsidRPr="006C76CB">
        <w:rPr>
          <w:rFonts w:ascii="Arial" w:hAnsi="Arial" w:cs="Arial"/>
        </w:rPr>
        <w:t xml:space="preserve">A more coherent transformation was achieved </w:t>
      </w:r>
      <w:r w:rsidR="00825E76" w:rsidRPr="006C76CB">
        <w:rPr>
          <w:rFonts w:ascii="Arial" w:hAnsi="Arial" w:cs="Arial"/>
        </w:rPr>
        <w:t>in</w:t>
      </w:r>
      <w:r w:rsidR="005C00AB" w:rsidRPr="006C76CB">
        <w:rPr>
          <w:rFonts w:ascii="Arial" w:hAnsi="Arial" w:cs="Arial"/>
        </w:rPr>
        <w:t xml:space="preserve"> the</w:t>
      </w:r>
      <w:r w:rsidR="00825E76" w:rsidRPr="006C76CB">
        <w:rPr>
          <w:rFonts w:ascii="Arial" w:hAnsi="Arial" w:cs="Arial"/>
        </w:rPr>
        <w:t xml:space="preserve"> 2004-2007</w:t>
      </w:r>
      <w:r w:rsidR="005C00AB" w:rsidRPr="006C76CB">
        <w:rPr>
          <w:rFonts w:ascii="Arial" w:hAnsi="Arial" w:cs="Arial"/>
        </w:rPr>
        <w:t xml:space="preserve"> childcare reform</w:t>
      </w:r>
      <w:r w:rsidR="00825E76" w:rsidRPr="006C76CB">
        <w:rPr>
          <w:rFonts w:ascii="Arial" w:hAnsi="Arial" w:cs="Arial"/>
        </w:rPr>
        <w:t>.</w:t>
      </w:r>
      <w:r w:rsidR="0000775D" w:rsidRPr="006C76CB">
        <w:rPr>
          <w:rFonts w:ascii="Arial" w:hAnsi="Arial" w:cs="Arial"/>
        </w:rPr>
        <w:t xml:space="preserve"> </w:t>
      </w:r>
      <w:r w:rsidR="00474FE3" w:rsidRPr="006C76CB">
        <w:rPr>
          <w:rFonts w:ascii="Arial" w:hAnsi="Arial" w:cs="Arial"/>
        </w:rPr>
        <w:t xml:space="preserve"> </w:t>
      </w:r>
      <w:r w:rsidR="00F07298" w:rsidRPr="006C76CB">
        <w:rPr>
          <w:rFonts w:ascii="Arial" w:hAnsi="Arial" w:cs="Arial"/>
        </w:rPr>
        <w:t xml:space="preserve"> </w:t>
      </w:r>
      <w:r w:rsidR="007D7BCB" w:rsidRPr="006C76CB">
        <w:rPr>
          <w:rFonts w:ascii="Arial" w:hAnsi="Arial" w:cs="Arial"/>
        </w:rPr>
        <w:t xml:space="preserve"> </w:t>
      </w:r>
    </w:p>
    <w:p w14:paraId="4B1F9518" w14:textId="03B12C4A" w:rsidR="00E56380" w:rsidRPr="006C76CB" w:rsidRDefault="00D664B8" w:rsidP="00E527E2">
      <w:pPr>
        <w:rPr>
          <w:rFonts w:ascii="Arial" w:hAnsi="Arial" w:cs="Arial"/>
        </w:rPr>
      </w:pPr>
      <w:r w:rsidRPr="006C76CB">
        <w:rPr>
          <w:rFonts w:ascii="Arial" w:hAnsi="Arial" w:cs="Arial"/>
        </w:rPr>
        <w:t xml:space="preserve">In parallel </w:t>
      </w:r>
      <w:r w:rsidR="007D7BCB" w:rsidRPr="006C76CB">
        <w:rPr>
          <w:rFonts w:ascii="Arial" w:hAnsi="Arial" w:cs="Arial"/>
        </w:rPr>
        <w:t xml:space="preserve">however, </w:t>
      </w:r>
      <w:r w:rsidR="005B0578" w:rsidRPr="006C76CB">
        <w:rPr>
          <w:rFonts w:ascii="Arial" w:hAnsi="Arial" w:cs="Arial"/>
        </w:rPr>
        <w:t>the</w:t>
      </w:r>
      <w:r w:rsidR="007D7BCB" w:rsidRPr="006C76CB">
        <w:rPr>
          <w:rFonts w:ascii="Arial" w:hAnsi="Arial" w:cs="Arial"/>
        </w:rPr>
        <w:t xml:space="preserve"> familiar </w:t>
      </w:r>
      <w:r w:rsidR="00A3482F" w:rsidRPr="006C76CB">
        <w:rPr>
          <w:rFonts w:ascii="Arial" w:hAnsi="Arial" w:cs="Arial"/>
        </w:rPr>
        <w:t xml:space="preserve">deficit </w:t>
      </w:r>
      <w:r w:rsidR="007D7BCB" w:rsidRPr="006C76CB">
        <w:rPr>
          <w:rFonts w:ascii="Arial" w:hAnsi="Arial" w:cs="Arial"/>
        </w:rPr>
        <w:t xml:space="preserve">discourse about children in care was </w:t>
      </w:r>
      <w:r w:rsidR="005B0578" w:rsidRPr="006C76CB">
        <w:rPr>
          <w:rFonts w:ascii="Arial" w:hAnsi="Arial" w:cs="Arial"/>
        </w:rPr>
        <w:t>taking new form</w:t>
      </w:r>
      <w:r w:rsidR="00A3482F" w:rsidRPr="006C76CB">
        <w:rPr>
          <w:rFonts w:ascii="Arial" w:hAnsi="Arial" w:cs="Arial"/>
        </w:rPr>
        <w:t>s</w:t>
      </w:r>
      <w:r w:rsidR="007D7BCB" w:rsidRPr="006C76CB">
        <w:rPr>
          <w:rFonts w:ascii="Arial" w:hAnsi="Arial" w:cs="Arial"/>
        </w:rPr>
        <w:t xml:space="preserve">. </w:t>
      </w:r>
      <w:r w:rsidR="00406892" w:rsidRPr="006C76CB">
        <w:rPr>
          <w:rFonts w:ascii="Arial" w:hAnsi="Arial" w:cs="Arial"/>
        </w:rPr>
        <w:t xml:space="preserve">The </w:t>
      </w:r>
      <w:r w:rsidR="00DC5FAA" w:rsidRPr="006C76CB">
        <w:rPr>
          <w:rFonts w:ascii="Arial" w:hAnsi="Arial" w:cs="Arial"/>
        </w:rPr>
        <w:t>now-visible</w:t>
      </w:r>
      <w:r w:rsidR="00406892" w:rsidRPr="006C76CB">
        <w:rPr>
          <w:rFonts w:ascii="Arial" w:hAnsi="Arial" w:cs="Arial"/>
        </w:rPr>
        <w:t xml:space="preserve"> </w:t>
      </w:r>
      <w:r w:rsidR="00373383" w:rsidRPr="006C76CB">
        <w:rPr>
          <w:rFonts w:ascii="Arial" w:hAnsi="Arial" w:cs="Arial"/>
        </w:rPr>
        <w:t xml:space="preserve">horrors of </w:t>
      </w:r>
      <w:r w:rsidR="00943CA9" w:rsidRPr="006C76CB">
        <w:rPr>
          <w:rFonts w:ascii="Arial" w:hAnsi="Arial" w:cs="Arial"/>
        </w:rPr>
        <w:t>public childc</w:t>
      </w:r>
      <w:r w:rsidR="00373383" w:rsidRPr="006C76CB">
        <w:rPr>
          <w:rFonts w:ascii="Arial" w:hAnsi="Arial" w:cs="Arial"/>
        </w:rPr>
        <w:t>are were</w:t>
      </w:r>
      <w:r w:rsidR="005F3660" w:rsidRPr="006C76CB">
        <w:rPr>
          <w:rFonts w:ascii="Arial" w:hAnsi="Arial" w:cs="Arial"/>
        </w:rPr>
        <w:t xml:space="preserve"> urging a research-based analysis of the impact of institutionalisation on </w:t>
      </w:r>
      <w:r w:rsidR="00C7595C" w:rsidRPr="006C76CB">
        <w:rPr>
          <w:rFonts w:ascii="Arial" w:hAnsi="Arial" w:cs="Arial"/>
        </w:rPr>
        <w:t>children’s development</w:t>
      </w:r>
      <w:r w:rsidR="00A36623" w:rsidRPr="006C76CB">
        <w:rPr>
          <w:rFonts w:ascii="Arial" w:hAnsi="Arial" w:cs="Arial"/>
        </w:rPr>
        <w:t>,</w:t>
      </w:r>
      <w:r w:rsidR="00F715AA" w:rsidRPr="006C76CB">
        <w:rPr>
          <w:rFonts w:ascii="Arial" w:hAnsi="Arial" w:cs="Arial"/>
        </w:rPr>
        <w:t xml:space="preserve"> particularly </w:t>
      </w:r>
      <w:r w:rsidR="00A008B6" w:rsidRPr="006C76CB">
        <w:rPr>
          <w:rFonts w:ascii="Arial" w:hAnsi="Arial" w:cs="Arial"/>
        </w:rPr>
        <w:t>prompted</w:t>
      </w:r>
      <w:r w:rsidR="00F715AA" w:rsidRPr="006C76CB">
        <w:rPr>
          <w:rFonts w:ascii="Arial" w:hAnsi="Arial" w:cs="Arial"/>
        </w:rPr>
        <w:t xml:space="preserve"> by the implications for international adoptions</w:t>
      </w:r>
      <w:r w:rsidR="00715300" w:rsidRPr="006C76CB">
        <w:rPr>
          <w:rFonts w:ascii="Arial" w:hAnsi="Arial" w:cs="Arial"/>
        </w:rPr>
        <w:t xml:space="preserve"> (</w:t>
      </w:r>
      <w:proofErr w:type="spellStart"/>
      <w:r w:rsidR="007042E6" w:rsidRPr="006C76CB">
        <w:rPr>
          <w:rFonts w:ascii="Arial" w:hAnsi="Arial" w:cs="Arial"/>
        </w:rPr>
        <w:t>Hoksbergen</w:t>
      </w:r>
      <w:proofErr w:type="spellEnd"/>
      <w:r w:rsidR="007042E6" w:rsidRPr="006C76CB">
        <w:rPr>
          <w:rFonts w:ascii="Arial" w:hAnsi="Arial" w:cs="Arial"/>
        </w:rPr>
        <w:t xml:space="preserve"> </w:t>
      </w:r>
      <w:r w:rsidR="007042E6" w:rsidRPr="006C76CB">
        <w:rPr>
          <w:rFonts w:ascii="Arial" w:hAnsi="Arial" w:cs="Arial"/>
          <w:i/>
          <w:iCs/>
        </w:rPr>
        <w:t>et al</w:t>
      </w:r>
      <w:r w:rsidR="007042E6" w:rsidRPr="006C76CB">
        <w:rPr>
          <w:rFonts w:ascii="Arial" w:hAnsi="Arial" w:cs="Arial"/>
        </w:rPr>
        <w:t>., 2003</w:t>
      </w:r>
      <w:r w:rsidR="00715300" w:rsidRPr="006C76CB">
        <w:rPr>
          <w:rFonts w:ascii="Arial" w:hAnsi="Arial" w:cs="Arial"/>
        </w:rPr>
        <w:t>)</w:t>
      </w:r>
      <w:r w:rsidR="00C7595C" w:rsidRPr="006C76CB">
        <w:rPr>
          <w:rFonts w:ascii="Arial" w:hAnsi="Arial" w:cs="Arial"/>
        </w:rPr>
        <w:t xml:space="preserve">. </w:t>
      </w:r>
      <w:r w:rsidR="00544141" w:rsidRPr="006C76CB">
        <w:rPr>
          <w:rFonts w:ascii="Arial" w:hAnsi="Arial" w:cs="Arial"/>
        </w:rPr>
        <w:t>Research</w:t>
      </w:r>
      <w:r w:rsidR="00942284" w:rsidRPr="006C76CB">
        <w:rPr>
          <w:rFonts w:ascii="Arial" w:hAnsi="Arial" w:cs="Arial"/>
        </w:rPr>
        <w:t xml:space="preserve"> was highlighting the </w:t>
      </w:r>
      <w:r w:rsidR="00942284" w:rsidRPr="006C76CB">
        <w:rPr>
          <w:rFonts w:ascii="Arial" w:hAnsi="Arial" w:cs="Arial"/>
          <w:b/>
          <w:bCs/>
          <w:i/>
          <w:iCs/>
        </w:rPr>
        <w:t>severe damage</w:t>
      </w:r>
      <w:r w:rsidR="00942284" w:rsidRPr="006C76CB">
        <w:rPr>
          <w:rFonts w:ascii="Arial" w:hAnsi="Arial" w:cs="Arial"/>
        </w:rPr>
        <w:t xml:space="preserve"> that </w:t>
      </w:r>
      <w:r w:rsidR="00350733" w:rsidRPr="006C76CB">
        <w:rPr>
          <w:rFonts w:ascii="Arial" w:hAnsi="Arial" w:cs="Arial"/>
        </w:rPr>
        <w:t xml:space="preserve">the neglect </w:t>
      </w:r>
      <w:r w:rsidR="00F715AA" w:rsidRPr="006C76CB">
        <w:rPr>
          <w:rFonts w:ascii="Arial" w:hAnsi="Arial" w:cs="Arial"/>
        </w:rPr>
        <w:t xml:space="preserve">and abuse </w:t>
      </w:r>
      <w:r w:rsidR="00350733" w:rsidRPr="006C76CB">
        <w:rPr>
          <w:rFonts w:ascii="Arial" w:hAnsi="Arial" w:cs="Arial"/>
        </w:rPr>
        <w:t xml:space="preserve">in the </w:t>
      </w:r>
      <w:r w:rsidR="00942284" w:rsidRPr="006C76CB">
        <w:rPr>
          <w:rFonts w:ascii="Arial" w:hAnsi="Arial" w:cs="Arial"/>
        </w:rPr>
        <w:t xml:space="preserve">warehouse-type care </w:t>
      </w:r>
      <w:r w:rsidR="00C73946" w:rsidRPr="006C76CB">
        <w:rPr>
          <w:rFonts w:ascii="Arial" w:hAnsi="Arial" w:cs="Arial"/>
        </w:rPr>
        <w:t>had caused</w:t>
      </w:r>
      <w:r w:rsidR="00942284" w:rsidRPr="006C76CB">
        <w:rPr>
          <w:rFonts w:ascii="Arial" w:hAnsi="Arial" w:cs="Arial"/>
        </w:rPr>
        <w:t xml:space="preserve"> </w:t>
      </w:r>
      <w:r w:rsidR="00350733" w:rsidRPr="006C76CB">
        <w:rPr>
          <w:rFonts w:ascii="Arial" w:hAnsi="Arial" w:cs="Arial"/>
        </w:rPr>
        <w:t>to mental health</w:t>
      </w:r>
      <w:r w:rsidR="00C25329" w:rsidRPr="006C76CB">
        <w:rPr>
          <w:rFonts w:ascii="Arial" w:hAnsi="Arial" w:cs="Arial"/>
        </w:rPr>
        <w:t xml:space="preserve"> and later recovery</w:t>
      </w:r>
      <w:r w:rsidR="00350733" w:rsidRPr="006C76CB">
        <w:rPr>
          <w:rFonts w:ascii="Arial" w:hAnsi="Arial" w:cs="Arial"/>
        </w:rPr>
        <w:t xml:space="preserve"> (</w:t>
      </w:r>
      <w:proofErr w:type="spellStart"/>
      <w:r w:rsidR="00350733" w:rsidRPr="006C76CB">
        <w:rPr>
          <w:rFonts w:ascii="Arial" w:hAnsi="Arial" w:cs="Arial"/>
        </w:rPr>
        <w:t>Hoksbergen</w:t>
      </w:r>
      <w:proofErr w:type="spellEnd"/>
      <w:r w:rsidR="00350733" w:rsidRPr="006C76CB">
        <w:rPr>
          <w:rFonts w:ascii="Arial" w:hAnsi="Arial" w:cs="Arial"/>
        </w:rPr>
        <w:t xml:space="preserve"> </w:t>
      </w:r>
      <w:r w:rsidR="00350733" w:rsidRPr="006C76CB">
        <w:rPr>
          <w:rFonts w:ascii="Arial" w:hAnsi="Arial" w:cs="Arial"/>
          <w:i/>
        </w:rPr>
        <w:t>et al</w:t>
      </w:r>
      <w:r w:rsidR="00350733" w:rsidRPr="006C76CB">
        <w:rPr>
          <w:rFonts w:ascii="Arial" w:hAnsi="Arial" w:cs="Arial"/>
        </w:rPr>
        <w:t xml:space="preserve">., 2003; Castle </w:t>
      </w:r>
      <w:r w:rsidR="00350733" w:rsidRPr="006C76CB">
        <w:rPr>
          <w:rFonts w:ascii="Arial" w:hAnsi="Arial" w:cs="Arial"/>
          <w:i/>
        </w:rPr>
        <w:t>et al</w:t>
      </w:r>
      <w:r w:rsidR="00350733" w:rsidRPr="006C76CB">
        <w:rPr>
          <w:rFonts w:ascii="Arial" w:hAnsi="Arial" w:cs="Arial"/>
        </w:rPr>
        <w:t>., 2006)</w:t>
      </w:r>
      <w:r w:rsidR="00C25329" w:rsidRPr="006C76CB">
        <w:rPr>
          <w:rFonts w:ascii="Arial" w:hAnsi="Arial" w:cs="Arial"/>
          <w:color w:val="0070C0"/>
        </w:rPr>
        <w:t xml:space="preserve">. </w:t>
      </w:r>
      <w:r w:rsidR="00D01B9E" w:rsidRPr="006C76CB">
        <w:rPr>
          <w:rFonts w:ascii="Arial" w:hAnsi="Arial" w:cs="Arial"/>
        </w:rPr>
        <w:t xml:space="preserve">In practice and in debate this </w:t>
      </w:r>
      <w:r w:rsidR="007A6769" w:rsidRPr="006C76CB">
        <w:rPr>
          <w:rFonts w:ascii="Arial" w:hAnsi="Arial" w:cs="Arial"/>
        </w:rPr>
        <w:t>reinforced</w:t>
      </w:r>
      <w:r w:rsidR="00D01B9E" w:rsidRPr="006C76CB">
        <w:rPr>
          <w:rFonts w:ascii="Arial" w:hAnsi="Arial" w:cs="Arial"/>
        </w:rPr>
        <w:t xml:space="preserve"> the </w:t>
      </w:r>
      <w:r w:rsidR="00C25329" w:rsidRPr="006C76CB">
        <w:rPr>
          <w:rFonts w:ascii="Arial" w:hAnsi="Arial" w:cs="Arial"/>
        </w:rPr>
        <w:t xml:space="preserve">psychiatric discourse </w:t>
      </w:r>
      <w:r w:rsidR="00D01B9E" w:rsidRPr="006C76CB">
        <w:rPr>
          <w:rFonts w:ascii="Arial" w:hAnsi="Arial" w:cs="Arial"/>
        </w:rPr>
        <w:t xml:space="preserve">already </w:t>
      </w:r>
      <w:r w:rsidR="007A6769" w:rsidRPr="006C76CB">
        <w:rPr>
          <w:rFonts w:ascii="Arial" w:hAnsi="Arial" w:cs="Arial"/>
        </w:rPr>
        <w:t>emerging</w:t>
      </w:r>
      <w:r w:rsidR="00D01B9E" w:rsidRPr="006C76CB">
        <w:rPr>
          <w:rFonts w:ascii="Arial" w:hAnsi="Arial" w:cs="Arial"/>
        </w:rPr>
        <w:t xml:space="preserve"> in the last decade of communism</w:t>
      </w:r>
      <w:r w:rsidR="00715300" w:rsidRPr="006C76CB">
        <w:rPr>
          <w:rFonts w:ascii="Arial" w:hAnsi="Arial" w:cs="Arial"/>
        </w:rPr>
        <w:t xml:space="preserve">, </w:t>
      </w:r>
      <w:r w:rsidR="00C25329" w:rsidRPr="006C76CB">
        <w:rPr>
          <w:rFonts w:ascii="Arial" w:hAnsi="Arial" w:cs="Arial"/>
        </w:rPr>
        <w:t xml:space="preserve">children </w:t>
      </w:r>
      <w:r w:rsidR="00715300" w:rsidRPr="006C76CB">
        <w:rPr>
          <w:rFonts w:ascii="Arial" w:hAnsi="Arial" w:cs="Arial"/>
        </w:rPr>
        <w:t>being</w:t>
      </w:r>
      <w:r w:rsidR="00C25329" w:rsidRPr="006C76CB">
        <w:rPr>
          <w:rFonts w:ascii="Arial" w:hAnsi="Arial" w:cs="Arial"/>
        </w:rPr>
        <w:t xml:space="preserve"> described as ‘</w:t>
      </w:r>
      <w:r w:rsidR="0005376A" w:rsidRPr="006C76CB">
        <w:rPr>
          <w:rFonts w:ascii="Arial" w:hAnsi="Arial" w:cs="Arial"/>
          <w:i/>
        </w:rPr>
        <w:t xml:space="preserve">mentally </w:t>
      </w:r>
      <w:r w:rsidR="00D01B9E" w:rsidRPr="006C76CB">
        <w:rPr>
          <w:rFonts w:ascii="Arial" w:hAnsi="Arial" w:cs="Arial"/>
          <w:i/>
        </w:rPr>
        <w:t xml:space="preserve">deficient – </w:t>
      </w:r>
      <w:r w:rsidR="0005376A" w:rsidRPr="006C76CB">
        <w:rPr>
          <w:rFonts w:ascii="Arial" w:hAnsi="Arial" w:cs="Arial"/>
          <w:i/>
        </w:rPr>
        <w:t>problem child</w:t>
      </w:r>
      <w:r w:rsidR="00C25329" w:rsidRPr="006C76CB">
        <w:rPr>
          <w:rFonts w:ascii="Arial" w:hAnsi="Arial" w:cs="Arial"/>
          <w:i/>
        </w:rPr>
        <w:t>’</w:t>
      </w:r>
      <w:r w:rsidR="00715300" w:rsidRPr="006C76CB">
        <w:rPr>
          <w:rFonts w:ascii="Arial" w:hAnsi="Arial" w:cs="Arial"/>
        </w:rPr>
        <w:t xml:space="preserve"> </w:t>
      </w:r>
      <w:r w:rsidR="00553748" w:rsidRPr="006C76CB">
        <w:rPr>
          <w:rFonts w:ascii="Arial" w:hAnsi="Arial" w:cs="Arial"/>
        </w:rPr>
        <w:t>with</w:t>
      </w:r>
      <w:r w:rsidR="00A36623" w:rsidRPr="006C76CB">
        <w:rPr>
          <w:rFonts w:ascii="Arial" w:hAnsi="Arial" w:cs="Arial"/>
        </w:rPr>
        <w:t xml:space="preserve"> a</w:t>
      </w:r>
      <w:r w:rsidR="00553748" w:rsidRPr="006C76CB">
        <w:rPr>
          <w:rFonts w:ascii="Arial" w:hAnsi="Arial" w:cs="Arial"/>
        </w:rPr>
        <w:t xml:space="preserve"> ‘</w:t>
      </w:r>
      <w:r w:rsidR="00553748" w:rsidRPr="006C76CB">
        <w:rPr>
          <w:rFonts w:ascii="Arial" w:hAnsi="Arial" w:cs="Arial"/>
          <w:i/>
        </w:rPr>
        <w:t xml:space="preserve">poverty of </w:t>
      </w:r>
      <w:r w:rsidR="00E1657C" w:rsidRPr="006C76CB">
        <w:rPr>
          <w:rFonts w:ascii="Arial" w:hAnsi="Arial" w:cs="Arial"/>
          <w:i/>
        </w:rPr>
        <w:t xml:space="preserve">the </w:t>
      </w:r>
      <w:r w:rsidR="00553748" w:rsidRPr="006C76CB">
        <w:rPr>
          <w:rFonts w:ascii="Arial" w:hAnsi="Arial" w:cs="Arial"/>
          <w:i/>
        </w:rPr>
        <w:t>socio-affective repertoire’</w:t>
      </w:r>
      <w:r w:rsidR="00553748" w:rsidRPr="006C76CB">
        <w:rPr>
          <w:rFonts w:ascii="Arial" w:hAnsi="Arial" w:cs="Arial"/>
        </w:rPr>
        <w:t xml:space="preserve"> </w:t>
      </w:r>
      <w:r w:rsidR="00F53E40" w:rsidRPr="006C76CB">
        <w:rPr>
          <w:rFonts w:ascii="Arial" w:hAnsi="Arial" w:cs="Arial"/>
        </w:rPr>
        <w:t>(</w:t>
      </w:r>
      <w:r w:rsidR="00553748" w:rsidRPr="006C76CB">
        <w:rPr>
          <w:rFonts w:ascii="Arial" w:hAnsi="Arial" w:cs="Arial"/>
        </w:rPr>
        <w:t xml:space="preserve">Macovei, in </w:t>
      </w:r>
      <w:proofErr w:type="spellStart"/>
      <w:r w:rsidR="00F53E40" w:rsidRPr="006C76CB">
        <w:rPr>
          <w:rFonts w:ascii="Arial" w:hAnsi="Arial" w:cs="Arial"/>
        </w:rPr>
        <w:t>Dumitrana</w:t>
      </w:r>
      <w:proofErr w:type="spellEnd"/>
      <w:r w:rsidR="00F53E40" w:rsidRPr="006C76CB">
        <w:rPr>
          <w:rFonts w:ascii="Arial" w:hAnsi="Arial" w:cs="Arial"/>
        </w:rPr>
        <w:t>, 1998</w:t>
      </w:r>
      <w:r w:rsidR="00553748" w:rsidRPr="006C76CB">
        <w:rPr>
          <w:rFonts w:ascii="Arial" w:hAnsi="Arial" w:cs="Arial"/>
        </w:rPr>
        <w:t>: 29</w:t>
      </w:r>
      <w:r w:rsidR="00F53E40" w:rsidRPr="006C76CB">
        <w:rPr>
          <w:rFonts w:ascii="Arial" w:hAnsi="Arial" w:cs="Arial"/>
        </w:rPr>
        <w:t>)</w:t>
      </w:r>
      <w:r w:rsidR="000C3839" w:rsidRPr="006C76CB">
        <w:rPr>
          <w:rFonts w:ascii="Arial" w:hAnsi="Arial" w:cs="Arial"/>
        </w:rPr>
        <w:t xml:space="preserve">. </w:t>
      </w:r>
      <w:r w:rsidR="00A473D3" w:rsidRPr="006C76CB">
        <w:rPr>
          <w:rFonts w:ascii="Arial" w:hAnsi="Arial" w:cs="Arial"/>
        </w:rPr>
        <w:t xml:space="preserve">Whilst </w:t>
      </w:r>
      <w:r w:rsidR="00F749E9" w:rsidRPr="006C76CB">
        <w:rPr>
          <w:rFonts w:ascii="Arial" w:hAnsi="Arial" w:cs="Arial"/>
        </w:rPr>
        <w:t>highlighting institution</w:t>
      </w:r>
      <w:r w:rsidR="00DB0707" w:rsidRPr="006C76CB">
        <w:rPr>
          <w:rFonts w:ascii="Arial" w:hAnsi="Arial" w:cs="Arial"/>
        </w:rPr>
        <w:t>al care as a severe risk factor</w:t>
      </w:r>
      <w:r w:rsidR="00A473D3" w:rsidRPr="006C76CB">
        <w:rPr>
          <w:rFonts w:ascii="Arial" w:hAnsi="Arial" w:cs="Arial"/>
        </w:rPr>
        <w:t xml:space="preserve"> was important to discourage institutional</w:t>
      </w:r>
      <w:r w:rsidR="00F749E9" w:rsidRPr="006C76CB">
        <w:rPr>
          <w:rFonts w:ascii="Arial" w:hAnsi="Arial" w:cs="Arial"/>
        </w:rPr>
        <w:t>isation</w:t>
      </w:r>
      <w:r w:rsidR="00A473D3" w:rsidRPr="006C76CB">
        <w:rPr>
          <w:rFonts w:ascii="Arial" w:hAnsi="Arial" w:cs="Arial"/>
        </w:rPr>
        <w:t xml:space="preserve">, it might have also unwittingly </w:t>
      </w:r>
      <w:r w:rsidR="0043223F" w:rsidRPr="006C76CB">
        <w:rPr>
          <w:rFonts w:ascii="Arial" w:hAnsi="Arial" w:cs="Arial"/>
        </w:rPr>
        <w:t xml:space="preserve">contributed to </w:t>
      </w:r>
      <w:r w:rsidR="004B5D5A" w:rsidRPr="006C76CB">
        <w:rPr>
          <w:rFonts w:ascii="Arial" w:hAnsi="Arial" w:cs="Arial"/>
        </w:rPr>
        <w:t xml:space="preserve">further </w:t>
      </w:r>
      <w:r w:rsidR="00A473D3" w:rsidRPr="006C76CB">
        <w:rPr>
          <w:rFonts w:ascii="Arial" w:hAnsi="Arial" w:cs="Arial"/>
        </w:rPr>
        <w:t>construct</w:t>
      </w:r>
      <w:r w:rsidR="0043223F" w:rsidRPr="006C76CB">
        <w:rPr>
          <w:rFonts w:ascii="Arial" w:hAnsi="Arial" w:cs="Arial"/>
        </w:rPr>
        <w:t>ing</w:t>
      </w:r>
      <w:r w:rsidR="00DB0707" w:rsidRPr="006C76CB">
        <w:rPr>
          <w:rFonts w:ascii="Arial" w:hAnsi="Arial" w:cs="Arial"/>
        </w:rPr>
        <w:t xml:space="preserve"> the children</w:t>
      </w:r>
      <w:r w:rsidR="00A473D3" w:rsidRPr="006C76CB">
        <w:rPr>
          <w:rFonts w:ascii="Arial" w:hAnsi="Arial" w:cs="Arial"/>
        </w:rPr>
        <w:t xml:space="preserve"> as ‘</w:t>
      </w:r>
      <w:r w:rsidR="00E1657C" w:rsidRPr="006C76CB">
        <w:rPr>
          <w:rFonts w:ascii="Arial" w:hAnsi="Arial" w:cs="Arial"/>
        </w:rPr>
        <w:t xml:space="preserve">damaged </w:t>
      </w:r>
      <w:proofErr w:type="gramStart"/>
      <w:r w:rsidR="00E1657C" w:rsidRPr="006C76CB">
        <w:rPr>
          <w:rFonts w:ascii="Arial" w:hAnsi="Arial" w:cs="Arial"/>
        </w:rPr>
        <w:t>goods’</w:t>
      </w:r>
      <w:proofErr w:type="gramEnd"/>
      <w:r w:rsidR="00A473D3" w:rsidRPr="006C76CB">
        <w:rPr>
          <w:rFonts w:ascii="Arial" w:hAnsi="Arial" w:cs="Arial"/>
        </w:rPr>
        <w:t>. This othering discourse</w:t>
      </w:r>
      <w:r w:rsidR="00D6241A" w:rsidRPr="006C76CB">
        <w:rPr>
          <w:rFonts w:ascii="Arial" w:hAnsi="Arial" w:cs="Arial"/>
        </w:rPr>
        <w:t xml:space="preserve"> became inescapable and had</w:t>
      </w:r>
      <w:r w:rsidR="00A473D3" w:rsidRPr="006C76CB">
        <w:rPr>
          <w:rFonts w:ascii="Arial" w:hAnsi="Arial" w:cs="Arial"/>
        </w:rPr>
        <w:t xml:space="preserve"> implications for care leavers.  </w:t>
      </w:r>
    </w:p>
    <w:p w14:paraId="7F3C528C" w14:textId="77777777" w:rsidR="00A36623" w:rsidRPr="006C76CB" w:rsidRDefault="00A36623" w:rsidP="00E527E2">
      <w:pPr>
        <w:rPr>
          <w:rFonts w:ascii="Arial" w:hAnsi="Arial" w:cs="Arial"/>
          <w:b/>
          <w:bCs/>
          <w:i/>
        </w:rPr>
      </w:pPr>
    </w:p>
    <w:p w14:paraId="15A7A6E4" w14:textId="275BF97F" w:rsidR="003876EA" w:rsidRPr="003302D3" w:rsidRDefault="00901F52" w:rsidP="0009019C">
      <w:pPr>
        <w:pStyle w:val="ListParagraph"/>
        <w:numPr>
          <w:ilvl w:val="2"/>
          <w:numId w:val="25"/>
        </w:numPr>
        <w:rPr>
          <w:rFonts w:ascii="Arial" w:hAnsi="Arial" w:cs="Arial"/>
          <w:iCs/>
        </w:rPr>
      </w:pPr>
      <w:r w:rsidRPr="003302D3">
        <w:rPr>
          <w:rFonts w:ascii="Arial" w:hAnsi="Arial" w:cs="Arial"/>
          <w:iCs/>
        </w:rPr>
        <w:t xml:space="preserve">Resistant </w:t>
      </w:r>
      <w:r w:rsidR="00F504DC" w:rsidRPr="003302D3">
        <w:rPr>
          <w:rFonts w:ascii="Arial" w:hAnsi="Arial" w:cs="Arial"/>
          <w:iCs/>
        </w:rPr>
        <w:t>D</w:t>
      </w:r>
      <w:r w:rsidRPr="003302D3">
        <w:rPr>
          <w:rFonts w:ascii="Arial" w:hAnsi="Arial" w:cs="Arial"/>
          <w:iCs/>
        </w:rPr>
        <w:t>iscourses:</w:t>
      </w:r>
      <w:r w:rsidR="00DC538F" w:rsidRPr="003302D3">
        <w:rPr>
          <w:rFonts w:ascii="Arial" w:hAnsi="Arial" w:cs="Arial"/>
          <w:iCs/>
        </w:rPr>
        <w:t xml:space="preserve"> Problem and Responsibility</w:t>
      </w:r>
    </w:p>
    <w:p w14:paraId="5BBA4541" w14:textId="1BF5B2EB" w:rsidR="00CD7E09" w:rsidRPr="006C76CB" w:rsidRDefault="00D6241A" w:rsidP="00E527E2">
      <w:pPr>
        <w:rPr>
          <w:rFonts w:ascii="Arial" w:hAnsi="Arial" w:cs="Arial"/>
        </w:rPr>
      </w:pPr>
      <w:r w:rsidRPr="006C76CB">
        <w:rPr>
          <w:rFonts w:ascii="Arial" w:hAnsi="Arial" w:cs="Arial"/>
        </w:rPr>
        <w:t xml:space="preserve">The end of communism caused </w:t>
      </w:r>
      <w:r w:rsidR="00721024" w:rsidRPr="006C76CB">
        <w:rPr>
          <w:rFonts w:ascii="Arial" w:hAnsi="Arial" w:cs="Arial"/>
        </w:rPr>
        <w:t xml:space="preserve">dramatic changes to </w:t>
      </w:r>
      <w:r w:rsidR="00901F52" w:rsidRPr="006C76CB">
        <w:rPr>
          <w:rFonts w:ascii="Arial" w:hAnsi="Arial" w:cs="Arial"/>
        </w:rPr>
        <w:t>care leavers’ trajectories</w:t>
      </w:r>
      <w:r w:rsidR="007C5741" w:rsidRPr="006C76CB">
        <w:rPr>
          <w:rFonts w:ascii="Arial" w:hAnsi="Arial" w:cs="Arial"/>
        </w:rPr>
        <w:t xml:space="preserve">. They </w:t>
      </w:r>
      <w:r w:rsidR="004866EF" w:rsidRPr="006C76CB">
        <w:rPr>
          <w:rFonts w:ascii="Arial" w:hAnsi="Arial" w:cs="Arial"/>
        </w:rPr>
        <w:t xml:space="preserve">could no longer </w:t>
      </w:r>
      <w:r w:rsidR="00DC5FAA" w:rsidRPr="006C76CB">
        <w:rPr>
          <w:rFonts w:ascii="Arial" w:hAnsi="Arial" w:cs="Arial"/>
        </w:rPr>
        <w:t>enter</w:t>
      </w:r>
      <w:r w:rsidR="004866EF" w:rsidRPr="006C76CB">
        <w:rPr>
          <w:rFonts w:ascii="Arial" w:hAnsi="Arial" w:cs="Arial"/>
        </w:rPr>
        <w:t xml:space="preserve"> industry, agricu</w:t>
      </w:r>
      <w:r w:rsidR="005F3660" w:rsidRPr="006C76CB">
        <w:rPr>
          <w:rFonts w:ascii="Arial" w:hAnsi="Arial" w:cs="Arial"/>
        </w:rPr>
        <w:t xml:space="preserve">lture, </w:t>
      </w:r>
      <w:r w:rsidR="00FA24AA" w:rsidRPr="006C76CB">
        <w:rPr>
          <w:rFonts w:ascii="Arial" w:hAnsi="Arial" w:cs="Arial"/>
        </w:rPr>
        <w:t xml:space="preserve">the </w:t>
      </w:r>
      <w:r w:rsidR="005F3660" w:rsidRPr="006C76CB">
        <w:rPr>
          <w:rFonts w:ascii="Arial" w:hAnsi="Arial" w:cs="Arial"/>
        </w:rPr>
        <w:t>army</w:t>
      </w:r>
      <w:r w:rsidR="00F07A16" w:rsidRPr="006C76CB">
        <w:rPr>
          <w:rFonts w:ascii="Arial" w:hAnsi="Arial" w:cs="Arial"/>
        </w:rPr>
        <w:t>,</w:t>
      </w:r>
      <w:r w:rsidR="005F3660" w:rsidRPr="006C76CB">
        <w:rPr>
          <w:rFonts w:ascii="Arial" w:hAnsi="Arial" w:cs="Arial"/>
        </w:rPr>
        <w:t xml:space="preserve"> or the secret police</w:t>
      </w:r>
      <w:r w:rsidR="004866EF" w:rsidRPr="006C76CB">
        <w:rPr>
          <w:rFonts w:ascii="Arial" w:hAnsi="Arial" w:cs="Arial"/>
        </w:rPr>
        <w:t xml:space="preserve">, </w:t>
      </w:r>
      <w:r w:rsidR="00EB2883" w:rsidRPr="006C76CB">
        <w:rPr>
          <w:rFonts w:ascii="Arial" w:hAnsi="Arial" w:cs="Arial"/>
        </w:rPr>
        <w:t>all</w:t>
      </w:r>
      <w:r w:rsidR="004866EF" w:rsidRPr="006C76CB">
        <w:rPr>
          <w:rFonts w:ascii="Arial" w:hAnsi="Arial" w:cs="Arial"/>
        </w:rPr>
        <w:t xml:space="preserve"> these being </w:t>
      </w:r>
      <w:r w:rsidR="00910744" w:rsidRPr="006C76CB">
        <w:rPr>
          <w:rFonts w:ascii="Arial" w:hAnsi="Arial" w:cs="Arial"/>
        </w:rPr>
        <w:t>largely</w:t>
      </w:r>
      <w:r w:rsidR="004866EF" w:rsidRPr="006C76CB">
        <w:rPr>
          <w:rFonts w:ascii="Arial" w:hAnsi="Arial" w:cs="Arial"/>
        </w:rPr>
        <w:t xml:space="preserve"> dismantled </w:t>
      </w:r>
      <w:r w:rsidR="00A97CB3" w:rsidRPr="006C76CB">
        <w:rPr>
          <w:rFonts w:ascii="Arial" w:hAnsi="Arial" w:cs="Arial"/>
        </w:rPr>
        <w:t>in</w:t>
      </w:r>
      <w:r w:rsidR="004866EF" w:rsidRPr="006C76CB">
        <w:rPr>
          <w:rFonts w:ascii="Arial" w:hAnsi="Arial" w:cs="Arial"/>
        </w:rPr>
        <w:t xml:space="preserve"> the 1990s</w:t>
      </w:r>
      <w:r w:rsidR="00CE0160" w:rsidRPr="006C76CB">
        <w:rPr>
          <w:rFonts w:ascii="Arial" w:hAnsi="Arial" w:cs="Arial"/>
        </w:rPr>
        <w:t xml:space="preserve"> alongside</w:t>
      </w:r>
      <w:r w:rsidR="00EF1D6D" w:rsidRPr="006C76CB">
        <w:rPr>
          <w:rFonts w:ascii="Arial" w:hAnsi="Arial" w:cs="Arial"/>
        </w:rPr>
        <w:t xml:space="preserve"> the</w:t>
      </w:r>
      <w:r w:rsidR="00CE0160" w:rsidRPr="006C76CB">
        <w:rPr>
          <w:rFonts w:ascii="Arial" w:hAnsi="Arial" w:cs="Arial"/>
        </w:rPr>
        <w:t xml:space="preserve"> universal social protection</w:t>
      </w:r>
      <w:r w:rsidR="00721024" w:rsidRPr="006C76CB">
        <w:rPr>
          <w:rFonts w:ascii="Arial" w:hAnsi="Arial" w:cs="Arial"/>
        </w:rPr>
        <w:t>.</w:t>
      </w:r>
      <w:r w:rsidR="004866EF" w:rsidRPr="006C76CB">
        <w:rPr>
          <w:rFonts w:ascii="Arial" w:hAnsi="Arial" w:cs="Arial"/>
        </w:rPr>
        <w:t xml:space="preserve"> </w:t>
      </w:r>
      <w:r w:rsidR="00910744" w:rsidRPr="006C76CB">
        <w:rPr>
          <w:rFonts w:ascii="Arial" w:hAnsi="Arial" w:cs="Arial"/>
        </w:rPr>
        <w:t>W</w:t>
      </w:r>
      <w:r w:rsidR="00DC5FAA" w:rsidRPr="006C76CB">
        <w:rPr>
          <w:rFonts w:ascii="Arial" w:hAnsi="Arial" w:cs="Arial"/>
        </w:rPr>
        <w:t>ith neoliberal</w:t>
      </w:r>
      <w:r w:rsidR="002178EC" w:rsidRPr="006C76CB">
        <w:rPr>
          <w:rFonts w:ascii="Arial" w:hAnsi="Arial" w:cs="Arial"/>
        </w:rPr>
        <w:t xml:space="preserve"> ideas </w:t>
      </w:r>
      <w:r w:rsidR="00910744" w:rsidRPr="006C76CB">
        <w:rPr>
          <w:rFonts w:ascii="Arial" w:hAnsi="Arial" w:cs="Arial"/>
        </w:rPr>
        <w:t xml:space="preserve">imposed by </w:t>
      </w:r>
      <w:r w:rsidR="00B61640" w:rsidRPr="006C76CB">
        <w:rPr>
          <w:rFonts w:ascii="Arial" w:hAnsi="Arial" w:cs="Arial"/>
        </w:rPr>
        <w:t xml:space="preserve">international </w:t>
      </w:r>
      <w:r w:rsidR="007F7B3E" w:rsidRPr="006C76CB">
        <w:rPr>
          <w:rFonts w:ascii="Arial" w:hAnsi="Arial" w:cs="Arial"/>
        </w:rPr>
        <w:t>donors</w:t>
      </w:r>
      <w:r w:rsidR="000056BA" w:rsidRPr="006C76CB">
        <w:rPr>
          <w:rFonts w:ascii="Arial" w:hAnsi="Arial" w:cs="Arial"/>
        </w:rPr>
        <w:t xml:space="preserve"> (IMF, World Bank) - </w:t>
      </w:r>
      <w:r w:rsidR="002178EC" w:rsidRPr="006C76CB">
        <w:rPr>
          <w:rFonts w:ascii="Arial" w:hAnsi="Arial" w:cs="Arial"/>
        </w:rPr>
        <w:t>such as</w:t>
      </w:r>
      <w:r w:rsidR="000056BA" w:rsidRPr="006C76CB">
        <w:rPr>
          <w:rFonts w:ascii="Arial" w:hAnsi="Arial" w:cs="Arial"/>
        </w:rPr>
        <w:t xml:space="preserve"> </w:t>
      </w:r>
      <w:r w:rsidR="00C73946" w:rsidRPr="006C76CB">
        <w:rPr>
          <w:rFonts w:ascii="Arial" w:hAnsi="Arial" w:cs="Arial"/>
        </w:rPr>
        <w:t xml:space="preserve">having </w:t>
      </w:r>
      <w:r w:rsidR="000056BA" w:rsidRPr="006C76CB">
        <w:rPr>
          <w:rFonts w:ascii="Arial" w:hAnsi="Arial" w:cs="Arial"/>
        </w:rPr>
        <w:t>a</w:t>
      </w:r>
      <w:r w:rsidR="002178EC" w:rsidRPr="006C76CB">
        <w:rPr>
          <w:rFonts w:ascii="Arial" w:hAnsi="Arial" w:cs="Arial"/>
        </w:rPr>
        <w:t xml:space="preserve"> small</w:t>
      </w:r>
      <w:r w:rsidR="000056BA" w:rsidRPr="006C76CB">
        <w:rPr>
          <w:rFonts w:ascii="Arial" w:hAnsi="Arial" w:cs="Arial"/>
        </w:rPr>
        <w:t>er</w:t>
      </w:r>
      <w:r w:rsidR="002178EC" w:rsidRPr="006C76CB">
        <w:rPr>
          <w:rFonts w:ascii="Arial" w:hAnsi="Arial" w:cs="Arial"/>
        </w:rPr>
        <w:t xml:space="preserve"> state, individual responsibility</w:t>
      </w:r>
      <w:r w:rsidR="00FA5E76" w:rsidRPr="006C76CB">
        <w:rPr>
          <w:rFonts w:ascii="Arial" w:hAnsi="Arial" w:cs="Arial"/>
        </w:rPr>
        <w:t>,</w:t>
      </w:r>
      <w:r w:rsidR="002178EC" w:rsidRPr="006C76CB">
        <w:rPr>
          <w:rFonts w:ascii="Arial" w:hAnsi="Arial" w:cs="Arial"/>
        </w:rPr>
        <w:t xml:space="preserve"> and </w:t>
      </w:r>
      <w:r w:rsidR="00910744" w:rsidRPr="006C76CB">
        <w:rPr>
          <w:rFonts w:ascii="Arial" w:hAnsi="Arial" w:cs="Arial"/>
        </w:rPr>
        <w:t>lowered</w:t>
      </w:r>
      <w:r w:rsidR="000056BA" w:rsidRPr="006C76CB">
        <w:rPr>
          <w:rFonts w:ascii="Arial" w:hAnsi="Arial" w:cs="Arial"/>
        </w:rPr>
        <w:t xml:space="preserve"> solidarity - </w:t>
      </w:r>
      <w:r w:rsidR="00553748" w:rsidRPr="006C76CB">
        <w:rPr>
          <w:rFonts w:ascii="Arial" w:hAnsi="Arial" w:cs="Arial"/>
        </w:rPr>
        <w:t>ca</w:t>
      </w:r>
      <w:r w:rsidRPr="006C76CB">
        <w:rPr>
          <w:rFonts w:ascii="Arial" w:hAnsi="Arial" w:cs="Arial"/>
        </w:rPr>
        <w:t>re leavers</w:t>
      </w:r>
      <w:r w:rsidR="00217E2C" w:rsidRPr="006C76CB">
        <w:rPr>
          <w:rFonts w:ascii="Arial" w:hAnsi="Arial" w:cs="Arial"/>
        </w:rPr>
        <w:t xml:space="preserve"> were left to struggle </w:t>
      </w:r>
      <w:r w:rsidR="002178EC" w:rsidRPr="006C76CB">
        <w:rPr>
          <w:rFonts w:ascii="Arial" w:hAnsi="Arial" w:cs="Arial"/>
        </w:rPr>
        <w:t xml:space="preserve">alone. </w:t>
      </w:r>
      <w:r w:rsidR="005F33FF" w:rsidRPr="006C76CB">
        <w:rPr>
          <w:rFonts w:ascii="Arial" w:hAnsi="Arial" w:cs="Arial"/>
        </w:rPr>
        <w:t>T</w:t>
      </w:r>
      <w:r w:rsidR="00BB6CA2" w:rsidRPr="006C76CB">
        <w:rPr>
          <w:rFonts w:ascii="Arial" w:hAnsi="Arial" w:cs="Arial"/>
        </w:rPr>
        <w:t xml:space="preserve">his </w:t>
      </w:r>
      <w:r w:rsidRPr="006C76CB">
        <w:rPr>
          <w:rFonts w:ascii="Arial" w:hAnsi="Arial" w:cs="Arial"/>
        </w:rPr>
        <w:t xml:space="preserve">often </w:t>
      </w:r>
      <w:r w:rsidR="00BB6CA2" w:rsidRPr="006C76CB">
        <w:rPr>
          <w:rFonts w:ascii="Arial" w:hAnsi="Arial" w:cs="Arial"/>
        </w:rPr>
        <w:t xml:space="preserve">resulted </w:t>
      </w:r>
      <w:r w:rsidRPr="006C76CB">
        <w:rPr>
          <w:rFonts w:ascii="Arial" w:hAnsi="Arial" w:cs="Arial"/>
        </w:rPr>
        <w:t xml:space="preserve">in homelessness, </w:t>
      </w:r>
      <w:proofErr w:type="gramStart"/>
      <w:r w:rsidRPr="006C76CB">
        <w:rPr>
          <w:rFonts w:ascii="Arial" w:hAnsi="Arial" w:cs="Arial"/>
        </w:rPr>
        <w:t>prostitution</w:t>
      </w:r>
      <w:proofErr w:type="gramEnd"/>
      <w:r w:rsidRPr="006C76CB">
        <w:rPr>
          <w:rFonts w:ascii="Arial" w:hAnsi="Arial" w:cs="Arial"/>
        </w:rPr>
        <w:t xml:space="preserve"> </w:t>
      </w:r>
      <w:r w:rsidR="00553748" w:rsidRPr="006C76CB">
        <w:rPr>
          <w:rFonts w:ascii="Arial" w:hAnsi="Arial" w:cs="Arial"/>
        </w:rPr>
        <w:t>or</w:t>
      </w:r>
      <w:r w:rsidRPr="006C76CB">
        <w:rPr>
          <w:rFonts w:ascii="Arial" w:hAnsi="Arial" w:cs="Arial"/>
        </w:rPr>
        <w:t xml:space="preserve"> criminality</w:t>
      </w:r>
      <w:r w:rsidR="001A3AD4" w:rsidRPr="006C76CB">
        <w:rPr>
          <w:rFonts w:ascii="Arial" w:hAnsi="Arial" w:cs="Arial"/>
        </w:rPr>
        <w:t xml:space="preserve"> (Hot 669/2006, </w:t>
      </w:r>
      <w:r w:rsidR="005A57C2" w:rsidRPr="006C76CB">
        <w:rPr>
          <w:rFonts w:ascii="Arial" w:hAnsi="Arial" w:cs="Arial"/>
        </w:rPr>
        <w:t>I</w:t>
      </w:r>
      <w:r w:rsidR="001A3AD4" w:rsidRPr="006C76CB">
        <w:rPr>
          <w:rFonts w:ascii="Arial" w:hAnsi="Arial" w:cs="Arial"/>
        </w:rPr>
        <w:t>.1)</w:t>
      </w:r>
      <w:r w:rsidR="000056BA" w:rsidRPr="006C76CB">
        <w:rPr>
          <w:rFonts w:ascii="Arial" w:hAnsi="Arial" w:cs="Arial"/>
        </w:rPr>
        <w:t>,</w:t>
      </w:r>
      <w:r w:rsidR="00553748" w:rsidRPr="006C76CB">
        <w:rPr>
          <w:rFonts w:ascii="Arial" w:hAnsi="Arial" w:cs="Arial"/>
        </w:rPr>
        <w:t xml:space="preserve"> </w:t>
      </w:r>
      <w:r w:rsidR="00175692" w:rsidRPr="006C76CB">
        <w:rPr>
          <w:rFonts w:ascii="Arial" w:hAnsi="Arial" w:cs="Arial"/>
        </w:rPr>
        <w:t>feeding</w:t>
      </w:r>
      <w:r w:rsidR="003017DB" w:rsidRPr="006C76CB">
        <w:rPr>
          <w:rFonts w:ascii="Arial" w:hAnsi="Arial" w:cs="Arial"/>
        </w:rPr>
        <w:t xml:space="preserve"> the </w:t>
      </w:r>
      <w:r w:rsidR="004D0AF6" w:rsidRPr="006C76CB">
        <w:rPr>
          <w:rFonts w:ascii="Arial" w:hAnsi="Arial" w:cs="Arial"/>
        </w:rPr>
        <w:t>‘</w:t>
      </w:r>
      <w:r w:rsidR="00C01E94" w:rsidRPr="006C76CB">
        <w:rPr>
          <w:rFonts w:ascii="Arial" w:hAnsi="Arial" w:cs="Arial"/>
          <w:i/>
          <w:iCs/>
        </w:rPr>
        <w:t>social</w:t>
      </w:r>
      <w:r w:rsidR="00C01E94" w:rsidRPr="006C76CB">
        <w:rPr>
          <w:rFonts w:ascii="Arial" w:hAnsi="Arial" w:cs="Arial"/>
        </w:rPr>
        <w:t xml:space="preserve"> </w:t>
      </w:r>
      <w:r w:rsidR="003017DB" w:rsidRPr="006C76CB">
        <w:rPr>
          <w:rFonts w:ascii="Arial" w:hAnsi="Arial" w:cs="Arial"/>
          <w:b/>
          <w:bCs/>
          <w:i/>
        </w:rPr>
        <w:t>problem’</w:t>
      </w:r>
      <w:r w:rsidR="003017DB" w:rsidRPr="006C76CB">
        <w:rPr>
          <w:rFonts w:ascii="Arial" w:hAnsi="Arial" w:cs="Arial"/>
        </w:rPr>
        <w:t xml:space="preserve"> discourse</w:t>
      </w:r>
      <w:r w:rsidR="00C01E94" w:rsidRPr="006C76CB">
        <w:rPr>
          <w:rFonts w:ascii="Arial" w:hAnsi="Arial" w:cs="Arial"/>
        </w:rPr>
        <w:t xml:space="preserve"> (</w:t>
      </w:r>
      <w:proofErr w:type="spellStart"/>
      <w:r w:rsidR="00C01E94" w:rsidRPr="006C76CB">
        <w:rPr>
          <w:rFonts w:ascii="Arial" w:hAnsi="Arial" w:cs="Arial"/>
        </w:rPr>
        <w:t>Zamfir</w:t>
      </w:r>
      <w:proofErr w:type="spellEnd"/>
      <w:r w:rsidR="00C01E94" w:rsidRPr="006C76CB">
        <w:rPr>
          <w:rFonts w:ascii="Arial" w:hAnsi="Arial" w:cs="Arial"/>
        </w:rPr>
        <w:t xml:space="preserve"> and </w:t>
      </w:r>
      <w:proofErr w:type="spellStart"/>
      <w:r w:rsidR="00C01E94" w:rsidRPr="006C76CB">
        <w:rPr>
          <w:rFonts w:ascii="Arial" w:hAnsi="Arial" w:cs="Arial"/>
        </w:rPr>
        <w:t>Zamfir</w:t>
      </w:r>
      <w:proofErr w:type="spellEnd"/>
      <w:r w:rsidR="00C01E94" w:rsidRPr="006C76CB">
        <w:rPr>
          <w:rFonts w:ascii="Arial" w:hAnsi="Arial" w:cs="Arial"/>
        </w:rPr>
        <w:t>, 1996: 2</w:t>
      </w:r>
      <w:r w:rsidR="0070272C" w:rsidRPr="006C76CB">
        <w:rPr>
          <w:rFonts w:ascii="Arial" w:hAnsi="Arial" w:cs="Arial"/>
        </w:rPr>
        <w:t>5</w:t>
      </w:r>
      <w:r w:rsidR="00C01E94" w:rsidRPr="006C76CB">
        <w:rPr>
          <w:rFonts w:ascii="Arial" w:hAnsi="Arial" w:cs="Arial"/>
        </w:rPr>
        <w:t>5)</w:t>
      </w:r>
      <w:r w:rsidR="003017DB" w:rsidRPr="006C76CB">
        <w:rPr>
          <w:rFonts w:ascii="Arial" w:hAnsi="Arial" w:cs="Arial"/>
        </w:rPr>
        <w:t xml:space="preserve">. </w:t>
      </w:r>
    </w:p>
    <w:p w14:paraId="4C2993C9" w14:textId="42BDC4EC" w:rsidR="00FA24AA" w:rsidRPr="006C76CB" w:rsidRDefault="00541DA7" w:rsidP="00E527E2">
      <w:pPr>
        <w:rPr>
          <w:rFonts w:ascii="Arial" w:hAnsi="Arial" w:cs="Arial"/>
        </w:rPr>
      </w:pPr>
      <w:r w:rsidRPr="006C76CB">
        <w:rPr>
          <w:rFonts w:ascii="Arial" w:hAnsi="Arial" w:cs="Arial"/>
        </w:rPr>
        <w:t xml:space="preserve">I catalogued this discourse as </w:t>
      </w:r>
      <w:r w:rsidR="00A36623" w:rsidRPr="006C76CB">
        <w:rPr>
          <w:rFonts w:ascii="Arial" w:hAnsi="Arial" w:cs="Arial"/>
        </w:rPr>
        <w:t>‘</w:t>
      </w:r>
      <w:r w:rsidRPr="006C76CB">
        <w:rPr>
          <w:rFonts w:ascii="Arial" w:hAnsi="Arial" w:cs="Arial"/>
        </w:rPr>
        <w:t>resistant</w:t>
      </w:r>
      <w:r w:rsidR="00A36623" w:rsidRPr="006C76CB">
        <w:rPr>
          <w:rFonts w:ascii="Arial" w:hAnsi="Arial" w:cs="Arial"/>
        </w:rPr>
        <w:t>’</w:t>
      </w:r>
      <w:r w:rsidR="00BE797F" w:rsidRPr="006C76CB">
        <w:rPr>
          <w:rFonts w:ascii="Arial" w:hAnsi="Arial" w:cs="Arial"/>
        </w:rPr>
        <w:t xml:space="preserve"> (</w:t>
      </w:r>
      <w:r w:rsidR="00A36623" w:rsidRPr="006C76CB">
        <w:rPr>
          <w:rFonts w:ascii="Arial" w:hAnsi="Arial" w:cs="Arial"/>
        </w:rPr>
        <w:t xml:space="preserve">see </w:t>
      </w:r>
      <w:r w:rsidR="00BE797F" w:rsidRPr="006C76CB">
        <w:rPr>
          <w:rFonts w:ascii="Arial" w:hAnsi="Arial" w:cs="Arial"/>
        </w:rPr>
        <w:t>Table 1)</w:t>
      </w:r>
      <w:r w:rsidR="000056BA" w:rsidRPr="006C76CB">
        <w:rPr>
          <w:rFonts w:ascii="Arial" w:hAnsi="Arial" w:cs="Arial"/>
        </w:rPr>
        <w:t xml:space="preserve"> in rapport with</w:t>
      </w:r>
      <w:r w:rsidRPr="006C76CB">
        <w:rPr>
          <w:rFonts w:ascii="Arial" w:hAnsi="Arial" w:cs="Arial"/>
        </w:rPr>
        <w:t xml:space="preserve"> the intended dominance of the discourse on rights and </w:t>
      </w:r>
      <w:r w:rsidR="003657A3" w:rsidRPr="006C76CB">
        <w:rPr>
          <w:rFonts w:ascii="Arial" w:hAnsi="Arial" w:cs="Arial"/>
        </w:rPr>
        <w:t>personalisation</w:t>
      </w:r>
      <w:r w:rsidR="003C288C" w:rsidRPr="006C76CB">
        <w:rPr>
          <w:rFonts w:ascii="Arial" w:hAnsi="Arial" w:cs="Arial"/>
        </w:rPr>
        <w:t>. The latter</w:t>
      </w:r>
      <w:r w:rsidR="003657A3" w:rsidRPr="006C76CB">
        <w:rPr>
          <w:rFonts w:ascii="Arial" w:hAnsi="Arial" w:cs="Arial"/>
        </w:rPr>
        <w:t xml:space="preserve"> aimed to focus attention </w:t>
      </w:r>
      <w:r w:rsidR="00E25B80" w:rsidRPr="006C76CB">
        <w:rPr>
          <w:rFonts w:ascii="Arial" w:hAnsi="Arial" w:cs="Arial"/>
        </w:rPr>
        <w:t xml:space="preserve">on </w:t>
      </w:r>
      <w:r w:rsidR="003657A3" w:rsidRPr="006C76CB">
        <w:rPr>
          <w:rFonts w:ascii="Arial" w:hAnsi="Arial" w:cs="Arial"/>
        </w:rPr>
        <w:t>improvements in the environment and spirit of care</w:t>
      </w:r>
      <w:r w:rsidR="00CD7E09" w:rsidRPr="006C76CB">
        <w:rPr>
          <w:rFonts w:ascii="Arial" w:hAnsi="Arial" w:cs="Arial"/>
        </w:rPr>
        <w:t>,</w:t>
      </w:r>
      <w:r w:rsidR="003657A3" w:rsidRPr="006C76CB">
        <w:rPr>
          <w:rFonts w:ascii="Arial" w:hAnsi="Arial" w:cs="Arial"/>
        </w:rPr>
        <w:t xml:space="preserve"> </w:t>
      </w:r>
      <w:r w:rsidR="00CD7E09" w:rsidRPr="006C76CB">
        <w:rPr>
          <w:rFonts w:ascii="Arial" w:hAnsi="Arial" w:cs="Arial"/>
        </w:rPr>
        <w:t xml:space="preserve">away from </w:t>
      </w:r>
      <w:r w:rsidRPr="006C76CB">
        <w:rPr>
          <w:rFonts w:ascii="Arial" w:hAnsi="Arial" w:cs="Arial"/>
        </w:rPr>
        <w:t>old, ineffective conceptualisations</w:t>
      </w:r>
      <w:r w:rsidR="00CD7E09" w:rsidRPr="006C76CB">
        <w:rPr>
          <w:rFonts w:ascii="Arial" w:hAnsi="Arial" w:cs="Arial"/>
        </w:rPr>
        <w:t xml:space="preserve"> that put the onus on children. T</w:t>
      </w:r>
      <w:r w:rsidR="00DA037F" w:rsidRPr="006C76CB">
        <w:rPr>
          <w:rFonts w:ascii="Arial" w:hAnsi="Arial" w:cs="Arial"/>
        </w:rPr>
        <w:t xml:space="preserve">he </w:t>
      </w:r>
      <w:r w:rsidR="00CD7E09" w:rsidRPr="006C76CB">
        <w:rPr>
          <w:rFonts w:ascii="Arial" w:hAnsi="Arial" w:cs="Arial"/>
        </w:rPr>
        <w:t xml:space="preserve">continued </w:t>
      </w:r>
      <w:r w:rsidR="00DA037F" w:rsidRPr="006C76CB">
        <w:rPr>
          <w:rFonts w:ascii="Arial" w:hAnsi="Arial" w:cs="Arial"/>
        </w:rPr>
        <w:t xml:space="preserve">problematisation of care leavers </w:t>
      </w:r>
      <w:r w:rsidR="00783B4F" w:rsidRPr="006C76CB">
        <w:rPr>
          <w:rFonts w:ascii="Arial" w:hAnsi="Arial" w:cs="Arial"/>
        </w:rPr>
        <w:t xml:space="preserve">sat within a wider discourse </w:t>
      </w:r>
      <w:r w:rsidR="00032AB5" w:rsidRPr="006C76CB">
        <w:rPr>
          <w:rFonts w:ascii="Arial" w:hAnsi="Arial" w:cs="Arial"/>
        </w:rPr>
        <w:t>generated by the</w:t>
      </w:r>
      <w:r w:rsidR="00DA037F" w:rsidRPr="006C76CB">
        <w:rPr>
          <w:rFonts w:ascii="Arial" w:hAnsi="Arial" w:cs="Arial"/>
        </w:rPr>
        <w:t xml:space="preserve"> frontline </w:t>
      </w:r>
      <w:r w:rsidR="009012FD" w:rsidRPr="006C76CB">
        <w:rPr>
          <w:rFonts w:ascii="Arial" w:hAnsi="Arial" w:cs="Arial"/>
        </w:rPr>
        <w:t>workers</w:t>
      </w:r>
      <w:r w:rsidR="00DA037F" w:rsidRPr="006C76CB">
        <w:rPr>
          <w:rFonts w:ascii="Arial" w:hAnsi="Arial" w:cs="Arial"/>
        </w:rPr>
        <w:t xml:space="preserve"> who were reacting to </w:t>
      </w:r>
      <w:r w:rsidR="0044430F" w:rsidRPr="006C76CB">
        <w:rPr>
          <w:rFonts w:ascii="Arial" w:hAnsi="Arial" w:cs="Arial"/>
        </w:rPr>
        <w:t xml:space="preserve">the </w:t>
      </w:r>
      <w:r w:rsidR="005E7C88" w:rsidRPr="006C76CB">
        <w:rPr>
          <w:rFonts w:ascii="Arial" w:hAnsi="Arial" w:cs="Arial"/>
        </w:rPr>
        <w:t xml:space="preserve">rights </w:t>
      </w:r>
      <w:r w:rsidR="0044430F" w:rsidRPr="006C76CB">
        <w:rPr>
          <w:rFonts w:ascii="Arial" w:hAnsi="Arial" w:cs="Arial"/>
        </w:rPr>
        <w:t xml:space="preserve">discourse </w:t>
      </w:r>
      <w:r w:rsidR="00DA037F" w:rsidRPr="006C76CB">
        <w:rPr>
          <w:rFonts w:ascii="Arial" w:hAnsi="Arial" w:cs="Arial"/>
        </w:rPr>
        <w:t xml:space="preserve">by </w:t>
      </w:r>
      <w:r w:rsidR="00DA1EF7" w:rsidRPr="006C76CB">
        <w:rPr>
          <w:rFonts w:ascii="Arial" w:hAnsi="Arial" w:cs="Arial"/>
        </w:rPr>
        <w:t>demanding</w:t>
      </w:r>
      <w:r w:rsidR="00DA037F" w:rsidRPr="006C76CB">
        <w:rPr>
          <w:rFonts w:ascii="Arial" w:hAnsi="Arial" w:cs="Arial"/>
        </w:rPr>
        <w:t xml:space="preserve"> </w:t>
      </w:r>
      <w:r w:rsidR="00DA037F" w:rsidRPr="006C76CB">
        <w:rPr>
          <w:rFonts w:ascii="Arial" w:hAnsi="Arial" w:cs="Arial"/>
          <w:b/>
          <w:bCs/>
          <w:i/>
          <w:iCs/>
        </w:rPr>
        <w:t>responsibilities</w:t>
      </w:r>
      <w:r w:rsidR="00DA1EF7" w:rsidRPr="006C76CB">
        <w:rPr>
          <w:rFonts w:ascii="Arial" w:hAnsi="Arial" w:cs="Arial"/>
          <w:b/>
          <w:bCs/>
          <w:i/>
          <w:iCs/>
        </w:rPr>
        <w:t xml:space="preserve"> not just rights!</w:t>
      </w:r>
      <w:r w:rsidR="00CD7E09" w:rsidRPr="006C76CB">
        <w:rPr>
          <w:rFonts w:ascii="Arial" w:hAnsi="Arial" w:cs="Arial"/>
        </w:rPr>
        <w:t xml:space="preserve"> </w:t>
      </w:r>
      <w:r w:rsidR="00C73946" w:rsidRPr="006C76CB">
        <w:rPr>
          <w:rFonts w:ascii="Arial" w:hAnsi="Arial" w:cs="Arial"/>
        </w:rPr>
        <w:t>This</w:t>
      </w:r>
      <w:r w:rsidR="005D28C3" w:rsidRPr="006C76CB">
        <w:rPr>
          <w:rFonts w:ascii="Arial" w:hAnsi="Arial" w:cs="Arial"/>
        </w:rPr>
        <w:t xml:space="preserve"> otherwi</w:t>
      </w:r>
      <w:r w:rsidR="00C73946" w:rsidRPr="006C76CB">
        <w:rPr>
          <w:rFonts w:ascii="Arial" w:hAnsi="Arial" w:cs="Arial"/>
        </w:rPr>
        <w:t xml:space="preserve">se reasonable expectation, </w:t>
      </w:r>
      <w:r w:rsidR="001967FE" w:rsidRPr="006C76CB">
        <w:rPr>
          <w:rFonts w:ascii="Arial" w:hAnsi="Arial" w:cs="Arial"/>
        </w:rPr>
        <w:t xml:space="preserve">was </w:t>
      </w:r>
      <w:r w:rsidR="005D28C3" w:rsidRPr="006C76CB">
        <w:rPr>
          <w:rFonts w:ascii="Arial" w:hAnsi="Arial" w:cs="Arial"/>
        </w:rPr>
        <w:t xml:space="preserve">however </w:t>
      </w:r>
      <w:r w:rsidR="001967FE" w:rsidRPr="006C76CB">
        <w:rPr>
          <w:rFonts w:ascii="Arial" w:hAnsi="Arial" w:cs="Arial"/>
        </w:rPr>
        <w:t xml:space="preserve">rooted in a </w:t>
      </w:r>
      <w:r w:rsidR="00F165CD" w:rsidRPr="006C76CB">
        <w:rPr>
          <w:rFonts w:ascii="Arial" w:hAnsi="Arial" w:cs="Arial"/>
        </w:rPr>
        <w:t>long-standing</w:t>
      </w:r>
      <w:r w:rsidR="0001214D" w:rsidRPr="006C76CB">
        <w:rPr>
          <w:rFonts w:ascii="Arial" w:hAnsi="Arial" w:cs="Arial"/>
        </w:rPr>
        <w:t xml:space="preserve"> and punitive</w:t>
      </w:r>
      <w:r w:rsidR="001967FE" w:rsidRPr="006C76CB">
        <w:rPr>
          <w:rFonts w:ascii="Arial" w:hAnsi="Arial" w:cs="Arial"/>
        </w:rPr>
        <w:t xml:space="preserve"> ‘unde</w:t>
      </w:r>
      <w:r w:rsidR="000056BA" w:rsidRPr="006C76CB">
        <w:rPr>
          <w:rFonts w:ascii="Arial" w:hAnsi="Arial" w:cs="Arial"/>
        </w:rPr>
        <w:t>serving’ discourse</w:t>
      </w:r>
      <w:r w:rsidR="00C73946" w:rsidRPr="006C76CB">
        <w:rPr>
          <w:rFonts w:ascii="Arial" w:hAnsi="Arial" w:cs="Arial"/>
        </w:rPr>
        <w:t>,</w:t>
      </w:r>
      <w:r w:rsidR="000056BA" w:rsidRPr="006C76CB">
        <w:rPr>
          <w:rFonts w:ascii="Arial" w:hAnsi="Arial" w:cs="Arial"/>
        </w:rPr>
        <w:t xml:space="preserve"> now framed</w:t>
      </w:r>
      <w:r w:rsidR="001967FE" w:rsidRPr="006C76CB">
        <w:rPr>
          <w:rFonts w:ascii="Arial" w:hAnsi="Arial" w:cs="Arial"/>
        </w:rPr>
        <w:t xml:space="preserve"> as</w:t>
      </w:r>
      <w:r w:rsidR="00C73946" w:rsidRPr="006C76CB">
        <w:rPr>
          <w:rFonts w:ascii="Arial" w:hAnsi="Arial" w:cs="Arial"/>
        </w:rPr>
        <w:t xml:space="preserve"> care leavers</w:t>
      </w:r>
      <w:r w:rsidR="001967FE" w:rsidRPr="006C76CB">
        <w:rPr>
          <w:rFonts w:ascii="Arial" w:hAnsi="Arial" w:cs="Arial"/>
        </w:rPr>
        <w:t xml:space="preserve"> ‘</w:t>
      </w:r>
      <w:r w:rsidR="001967FE" w:rsidRPr="006C76CB">
        <w:rPr>
          <w:rFonts w:ascii="Arial" w:hAnsi="Arial" w:cs="Arial"/>
          <w:i/>
        </w:rPr>
        <w:t>demanding more than they are entitled to’</w:t>
      </w:r>
      <w:r w:rsidR="001967FE" w:rsidRPr="006C76CB">
        <w:rPr>
          <w:rFonts w:ascii="Arial" w:hAnsi="Arial" w:cs="Arial"/>
        </w:rPr>
        <w:t xml:space="preserve"> and ‘</w:t>
      </w:r>
      <w:r w:rsidR="001967FE" w:rsidRPr="006C76CB">
        <w:rPr>
          <w:rFonts w:ascii="Arial" w:hAnsi="Arial" w:cs="Arial"/>
          <w:i/>
        </w:rPr>
        <w:t>excessively preoccupied with knowing their rights</w:t>
      </w:r>
      <w:r w:rsidR="001967FE" w:rsidRPr="006C76CB">
        <w:rPr>
          <w:rFonts w:ascii="Arial" w:hAnsi="Arial" w:cs="Arial"/>
        </w:rPr>
        <w:t>’ (</w:t>
      </w:r>
      <w:proofErr w:type="spellStart"/>
      <w:r w:rsidR="001967FE" w:rsidRPr="006C76CB">
        <w:rPr>
          <w:rFonts w:ascii="Arial" w:hAnsi="Arial" w:cs="Arial"/>
        </w:rPr>
        <w:t>Darabus</w:t>
      </w:r>
      <w:proofErr w:type="spellEnd"/>
      <w:r w:rsidR="009B5741" w:rsidRPr="006C76CB">
        <w:rPr>
          <w:rFonts w:ascii="Arial" w:hAnsi="Arial" w:cs="Arial"/>
        </w:rPr>
        <w:t xml:space="preserve"> </w:t>
      </w:r>
      <w:r w:rsidR="009B5741" w:rsidRPr="006C76CB">
        <w:rPr>
          <w:rFonts w:ascii="Arial" w:hAnsi="Arial" w:cs="Arial"/>
          <w:i/>
          <w:iCs/>
        </w:rPr>
        <w:t>et al</w:t>
      </w:r>
      <w:r w:rsidR="009B5741" w:rsidRPr="006C76CB">
        <w:rPr>
          <w:rFonts w:ascii="Arial" w:hAnsi="Arial" w:cs="Arial"/>
        </w:rPr>
        <w:t>.</w:t>
      </w:r>
      <w:r w:rsidR="001967FE" w:rsidRPr="006C76CB">
        <w:rPr>
          <w:rFonts w:ascii="Arial" w:hAnsi="Arial" w:cs="Arial"/>
        </w:rPr>
        <w:t>, 2006</w:t>
      </w:r>
      <w:r w:rsidR="00CD5BBF" w:rsidRPr="006C76CB">
        <w:rPr>
          <w:rFonts w:ascii="Arial" w:hAnsi="Arial" w:cs="Arial"/>
        </w:rPr>
        <w:t>: 38</w:t>
      </w:r>
      <w:r w:rsidR="001967FE" w:rsidRPr="006C76CB">
        <w:rPr>
          <w:rFonts w:ascii="Arial" w:hAnsi="Arial" w:cs="Arial"/>
        </w:rPr>
        <w:t xml:space="preserve">). </w:t>
      </w:r>
    </w:p>
    <w:p w14:paraId="4821EF0C" w14:textId="19848CF0" w:rsidR="000056BA" w:rsidRPr="006C76CB" w:rsidRDefault="001967FE" w:rsidP="00E527E2">
      <w:pPr>
        <w:rPr>
          <w:rFonts w:ascii="Arial" w:hAnsi="Arial" w:cs="Arial"/>
        </w:rPr>
      </w:pPr>
      <w:r w:rsidRPr="006C76CB">
        <w:rPr>
          <w:rFonts w:ascii="Arial" w:hAnsi="Arial" w:cs="Arial"/>
        </w:rPr>
        <w:t xml:space="preserve">Against a background of poverty, </w:t>
      </w:r>
      <w:r w:rsidR="00544659" w:rsidRPr="006C76CB">
        <w:rPr>
          <w:rFonts w:ascii="Arial" w:hAnsi="Arial" w:cs="Arial"/>
        </w:rPr>
        <w:t xml:space="preserve">low social value, and </w:t>
      </w:r>
      <w:r w:rsidR="000056BA" w:rsidRPr="006C76CB">
        <w:rPr>
          <w:rFonts w:ascii="Arial" w:hAnsi="Arial" w:cs="Arial"/>
        </w:rPr>
        <w:t xml:space="preserve">the </w:t>
      </w:r>
      <w:r w:rsidR="00544659" w:rsidRPr="006C76CB">
        <w:rPr>
          <w:rFonts w:ascii="Arial" w:hAnsi="Arial" w:cs="Arial"/>
        </w:rPr>
        <w:t xml:space="preserve">expectation to </w:t>
      </w:r>
      <w:r w:rsidR="00C02B05" w:rsidRPr="006C76CB">
        <w:rPr>
          <w:rFonts w:ascii="Arial" w:hAnsi="Arial" w:cs="Arial"/>
        </w:rPr>
        <w:t>professionalise</w:t>
      </w:r>
      <w:r w:rsidR="00544659" w:rsidRPr="006C76CB">
        <w:rPr>
          <w:rFonts w:ascii="Arial" w:hAnsi="Arial" w:cs="Arial"/>
        </w:rPr>
        <w:t xml:space="preserve"> </w:t>
      </w:r>
      <w:r w:rsidRPr="006C76CB">
        <w:rPr>
          <w:rFonts w:ascii="Arial" w:hAnsi="Arial" w:cs="Arial"/>
        </w:rPr>
        <w:t>with</w:t>
      </w:r>
      <w:r w:rsidR="00544659" w:rsidRPr="006C76CB">
        <w:rPr>
          <w:rFonts w:ascii="Arial" w:hAnsi="Arial" w:cs="Arial"/>
        </w:rPr>
        <w:t>out</w:t>
      </w:r>
      <w:r w:rsidRPr="006C76CB">
        <w:rPr>
          <w:rFonts w:ascii="Arial" w:hAnsi="Arial" w:cs="Arial"/>
        </w:rPr>
        <w:t xml:space="preserve"> financial benefits or career</w:t>
      </w:r>
      <w:r w:rsidR="00544659" w:rsidRPr="006C76CB">
        <w:rPr>
          <w:rFonts w:ascii="Arial" w:hAnsi="Arial" w:cs="Arial"/>
        </w:rPr>
        <w:t xml:space="preserve"> progression, </w:t>
      </w:r>
      <w:r w:rsidRPr="006C76CB">
        <w:rPr>
          <w:rFonts w:ascii="Arial" w:hAnsi="Arial" w:cs="Arial"/>
        </w:rPr>
        <w:t xml:space="preserve">the rights afforded to children in care were perceived </w:t>
      </w:r>
      <w:r w:rsidR="001E352A" w:rsidRPr="006C76CB">
        <w:rPr>
          <w:rFonts w:ascii="Arial" w:hAnsi="Arial" w:cs="Arial"/>
        </w:rPr>
        <w:t xml:space="preserve">by educators </w:t>
      </w:r>
      <w:r w:rsidRPr="006C76CB">
        <w:rPr>
          <w:rFonts w:ascii="Arial" w:hAnsi="Arial" w:cs="Arial"/>
        </w:rPr>
        <w:t xml:space="preserve">as </w:t>
      </w:r>
      <w:r w:rsidR="00544659" w:rsidRPr="006C76CB">
        <w:rPr>
          <w:rFonts w:ascii="Arial" w:hAnsi="Arial" w:cs="Arial"/>
        </w:rPr>
        <w:t xml:space="preserve">undeserved compared to </w:t>
      </w:r>
      <w:r w:rsidR="00C8743D" w:rsidRPr="006C76CB">
        <w:rPr>
          <w:rFonts w:ascii="Arial" w:hAnsi="Arial" w:cs="Arial"/>
        </w:rPr>
        <w:t>their own ‘</w:t>
      </w:r>
      <w:r w:rsidRPr="006C76CB">
        <w:rPr>
          <w:rFonts w:ascii="Arial" w:hAnsi="Arial" w:cs="Arial"/>
        </w:rPr>
        <w:t>good</w:t>
      </w:r>
      <w:r w:rsidR="00C8743D" w:rsidRPr="006C76CB">
        <w:rPr>
          <w:rFonts w:ascii="Arial" w:hAnsi="Arial" w:cs="Arial"/>
        </w:rPr>
        <w:t>’</w:t>
      </w:r>
      <w:r w:rsidRPr="006C76CB">
        <w:rPr>
          <w:rFonts w:ascii="Arial" w:hAnsi="Arial" w:cs="Arial"/>
        </w:rPr>
        <w:t xml:space="preserve"> children who </w:t>
      </w:r>
      <w:r w:rsidR="005F63FE" w:rsidRPr="006C76CB">
        <w:rPr>
          <w:rFonts w:ascii="Arial" w:hAnsi="Arial" w:cs="Arial"/>
        </w:rPr>
        <w:t>struggled</w:t>
      </w:r>
      <w:r w:rsidRPr="006C76CB">
        <w:rPr>
          <w:rFonts w:ascii="Arial" w:hAnsi="Arial" w:cs="Arial"/>
        </w:rPr>
        <w:t xml:space="preserve"> </w:t>
      </w:r>
      <w:r w:rsidRPr="006C76CB">
        <w:rPr>
          <w:rFonts w:ascii="Arial" w:hAnsi="Arial" w:cs="Arial"/>
        </w:rPr>
        <w:lastRenderedPageBreak/>
        <w:t>in poverty.</w:t>
      </w:r>
      <w:r w:rsidR="007F7713" w:rsidRPr="006C76CB">
        <w:rPr>
          <w:rFonts w:ascii="Arial" w:hAnsi="Arial" w:cs="Arial"/>
        </w:rPr>
        <w:t xml:space="preserve"> </w:t>
      </w:r>
      <w:r w:rsidR="00175692" w:rsidRPr="006C76CB">
        <w:rPr>
          <w:rFonts w:ascii="Arial" w:hAnsi="Arial" w:cs="Arial"/>
        </w:rPr>
        <w:t xml:space="preserve">The </w:t>
      </w:r>
      <w:r w:rsidR="008B0EF9" w:rsidRPr="006C76CB">
        <w:rPr>
          <w:rFonts w:ascii="Arial" w:hAnsi="Arial" w:cs="Arial"/>
        </w:rPr>
        <w:t xml:space="preserve">exclusive </w:t>
      </w:r>
      <w:r w:rsidR="00175692" w:rsidRPr="006C76CB">
        <w:rPr>
          <w:rFonts w:ascii="Arial" w:hAnsi="Arial" w:cs="Arial"/>
        </w:rPr>
        <w:t>focus in the 1997 reform on the rights of children in care increase</w:t>
      </w:r>
      <w:r w:rsidR="00C848A4" w:rsidRPr="006C76CB">
        <w:rPr>
          <w:rFonts w:ascii="Arial" w:hAnsi="Arial" w:cs="Arial"/>
        </w:rPr>
        <w:t>d</w:t>
      </w:r>
      <w:r w:rsidR="00175692" w:rsidRPr="006C76CB">
        <w:rPr>
          <w:rFonts w:ascii="Arial" w:hAnsi="Arial" w:cs="Arial"/>
        </w:rPr>
        <w:t xml:space="preserve"> their pariah status </w:t>
      </w:r>
      <w:r w:rsidR="00A75600" w:rsidRPr="006C76CB">
        <w:rPr>
          <w:rFonts w:ascii="Arial" w:hAnsi="Arial" w:cs="Arial"/>
        </w:rPr>
        <w:t>due to</w:t>
      </w:r>
      <w:r w:rsidR="00C73946" w:rsidRPr="006C76CB">
        <w:rPr>
          <w:rFonts w:ascii="Arial" w:hAnsi="Arial" w:cs="Arial"/>
        </w:rPr>
        <w:t xml:space="preserve"> the inequality of opportunities</w:t>
      </w:r>
      <w:r w:rsidR="00175692" w:rsidRPr="006C76CB">
        <w:rPr>
          <w:rFonts w:ascii="Arial" w:hAnsi="Arial" w:cs="Arial"/>
        </w:rPr>
        <w:t xml:space="preserve"> affecting the rest of children in society</w:t>
      </w:r>
      <w:r w:rsidR="0070272C" w:rsidRPr="006C76CB">
        <w:rPr>
          <w:rFonts w:ascii="Arial" w:hAnsi="Arial" w:cs="Arial"/>
        </w:rPr>
        <w:t xml:space="preserve">, </w:t>
      </w:r>
      <w:r w:rsidR="00901732" w:rsidRPr="006C76CB">
        <w:rPr>
          <w:rFonts w:ascii="Arial" w:hAnsi="Arial" w:cs="Arial"/>
        </w:rPr>
        <w:t>the</w:t>
      </w:r>
      <w:r w:rsidR="0070272C" w:rsidRPr="006C76CB">
        <w:rPr>
          <w:rFonts w:ascii="Arial" w:hAnsi="Arial" w:cs="Arial"/>
        </w:rPr>
        <w:t xml:space="preserve"> reform being </w:t>
      </w:r>
      <w:r w:rsidR="00554DE4" w:rsidRPr="006C76CB">
        <w:rPr>
          <w:rFonts w:ascii="Arial" w:hAnsi="Arial" w:cs="Arial"/>
        </w:rPr>
        <w:t>perceived as unjust</w:t>
      </w:r>
      <w:r w:rsidR="00915A39" w:rsidRPr="006C76CB">
        <w:rPr>
          <w:rFonts w:ascii="Arial" w:hAnsi="Arial" w:cs="Arial"/>
        </w:rPr>
        <w:t xml:space="preserve"> when benefiting </w:t>
      </w:r>
      <w:r w:rsidR="0003091D" w:rsidRPr="006C76CB">
        <w:rPr>
          <w:rFonts w:ascii="Arial" w:hAnsi="Arial" w:cs="Arial"/>
        </w:rPr>
        <w:t xml:space="preserve">only </w:t>
      </w:r>
      <w:r w:rsidR="00915A39" w:rsidRPr="006C76CB">
        <w:rPr>
          <w:rFonts w:ascii="Arial" w:hAnsi="Arial" w:cs="Arial"/>
        </w:rPr>
        <w:t>children in care</w:t>
      </w:r>
      <w:r w:rsidR="0070272C" w:rsidRPr="006C76CB">
        <w:rPr>
          <w:rFonts w:ascii="Arial" w:hAnsi="Arial" w:cs="Arial"/>
        </w:rPr>
        <w:t xml:space="preserve"> (</w:t>
      </w:r>
      <w:proofErr w:type="spellStart"/>
      <w:r w:rsidR="0070272C" w:rsidRPr="006C76CB">
        <w:rPr>
          <w:rFonts w:ascii="Arial" w:hAnsi="Arial" w:cs="Arial"/>
        </w:rPr>
        <w:t>Zamfir</w:t>
      </w:r>
      <w:proofErr w:type="spellEnd"/>
      <w:r w:rsidR="0070272C" w:rsidRPr="006C76CB">
        <w:rPr>
          <w:rFonts w:ascii="Arial" w:hAnsi="Arial" w:cs="Arial"/>
        </w:rPr>
        <w:t xml:space="preserve"> and </w:t>
      </w:r>
      <w:proofErr w:type="spellStart"/>
      <w:r w:rsidR="0070272C" w:rsidRPr="006C76CB">
        <w:rPr>
          <w:rFonts w:ascii="Arial" w:hAnsi="Arial" w:cs="Arial"/>
        </w:rPr>
        <w:t>Zamfir</w:t>
      </w:r>
      <w:proofErr w:type="spellEnd"/>
      <w:r w:rsidR="0070272C" w:rsidRPr="006C76CB">
        <w:rPr>
          <w:rFonts w:ascii="Arial" w:hAnsi="Arial" w:cs="Arial"/>
        </w:rPr>
        <w:t>, 1996)</w:t>
      </w:r>
      <w:r w:rsidR="00554DE4" w:rsidRPr="006C76CB">
        <w:rPr>
          <w:rFonts w:ascii="Arial" w:hAnsi="Arial" w:cs="Arial"/>
        </w:rPr>
        <w:t xml:space="preserve">. </w:t>
      </w:r>
    </w:p>
    <w:p w14:paraId="13FFB2F2" w14:textId="23185808" w:rsidR="00217E2C" w:rsidRPr="006C76CB" w:rsidRDefault="00175692" w:rsidP="00E527E2">
      <w:pPr>
        <w:rPr>
          <w:rFonts w:ascii="Arial" w:hAnsi="Arial" w:cs="Arial"/>
        </w:rPr>
      </w:pPr>
      <w:r w:rsidRPr="006C76CB">
        <w:rPr>
          <w:rFonts w:ascii="Arial" w:hAnsi="Arial" w:cs="Arial"/>
        </w:rPr>
        <w:t>Although this was remedied</w:t>
      </w:r>
      <w:r w:rsidR="000056BA" w:rsidRPr="006C76CB">
        <w:rPr>
          <w:rFonts w:ascii="Arial" w:hAnsi="Arial" w:cs="Arial"/>
        </w:rPr>
        <w:t xml:space="preserve"> in Law 272/2004, the imbalance </w:t>
      </w:r>
      <w:r w:rsidR="00650009" w:rsidRPr="006C76CB">
        <w:rPr>
          <w:rFonts w:ascii="Arial" w:hAnsi="Arial" w:cs="Arial"/>
        </w:rPr>
        <w:t xml:space="preserve">might have </w:t>
      </w:r>
      <w:r w:rsidRPr="006C76CB">
        <w:rPr>
          <w:rFonts w:ascii="Arial" w:hAnsi="Arial" w:cs="Arial"/>
        </w:rPr>
        <w:t xml:space="preserve">lasted </w:t>
      </w:r>
      <w:r w:rsidR="00653E31" w:rsidRPr="006C76CB">
        <w:rPr>
          <w:rFonts w:ascii="Arial" w:hAnsi="Arial" w:cs="Arial"/>
        </w:rPr>
        <w:t xml:space="preserve">long </w:t>
      </w:r>
      <w:r w:rsidRPr="006C76CB">
        <w:rPr>
          <w:rFonts w:ascii="Arial" w:hAnsi="Arial" w:cs="Arial"/>
        </w:rPr>
        <w:t xml:space="preserve">enough to create a culture of animosity towards children in care. </w:t>
      </w:r>
      <w:r w:rsidR="00F03E03" w:rsidRPr="006C76CB">
        <w:rPr>
          <w:rFonts w:ascii="Arial" w:hAnsi="Arial" w:cs="Arial"/>
        </w:rPr>
        <w:t>This extended to the wider public</w:t>
      </w:r>
      <w:r w:rsidR="00945939" w:rsidRPr="006C76CB">
        <w:rPr>
          <w:rFonts w:ascii="Arial" w:hAnsi="Arial" w:cs="Arial"/>
        </w:rPr>
        <w:t xml:space="preserve">. West University (2007) found that care leavers </w:t>
      </w:r>
      <w:r w:rsidR="00827658" w:rsidRPr="006C76CB">
        <w:rPr>
          <w:rFonts w:ascii="Arial" w:hAnsi="Arial" w:cs="Arial"/>
        </w:rPr>
        <w:t>face</w:t>
      </w:r>
      <w:r w:rsidR="00850F62" w:rsidRPr="006C76CB">
        <w:rPr>
          <w:rFonts w:ascii="Arial" w:hAnsi="Arial" w:cs="Arial"/>
        </w:rPr>
        <w:t>d</w:t>
      </w:r>
      <w:r w:rsidR="00945939" w:rsidRPr="006C76CB">
        <w:rPr>
          <w:rFonts w:ascii="Arial" w:hAnsi="Arial" w:cs="Arial"/>
        </w:rPr>
        <w:t xml:space="preserve"> </w:t>
      </w:r>
      <w:r w:rsidR="00827658" w:rsidRPr="006C76CB">
        <w:rPr>
          <w:rFonts w:ascii="Arial" w:hAnsi="Arial" w:cs="Arial"/>
        </w:rPr>
        <w:t>heightened</w:t>
      </w:r>
      <w:r w:rsidR="00945939" w:rsidRPr="006C76CB">
        <w:rPr>
          <w:rFonts w:ascii="Arial" w:hAnsi="Arial" w:cs="Arial"/>
        </w:rPr>
        <w:t xml:space="preserve"> stigma</w:t>
      </w:r>
      <w:r w:rsidR="00827658" w:rsidRPr="006C76CB">
        <w:rPr>
          <w:rFonts w:ascii="Arial" w:hAnsi="Arial" w:cs="Arial"/>
        </w:rPr>
        <w:t xml:space="preserve"> being assumed by the public </w:t>
      </w:r>
      <w:r w:rsidR="00752AA1" w:rsidRPr="006C76CB">
        <w:rPr>
          <w:rFonts w:ascii="Arial" w:hAnsi="Arial" w:cs="Arial"/>
        </w:rPr>
        <w:t>as</w:t>
      </w:r>
      <w:r w:rsidR="00F03E03" w:rsidRPr="006C76CB">
        <w:rPr>
          <w:rFonts w:ascii="Arial" w:hAnsi="Arial" w:cs="Arial"/>
        </w:rPr>
        <w:t xml:space="preserve"> violent</w:t>
      </w:r>
      <w:r w:rsidR="00827658" w:rsidRPr="006C76CB">
        <w:rPr>
          <w:rFonts w:ascii="Arial" w:hAnsi="Arial" w:cs="Arial"/>
        </w:rPr>
        <w:t xml:space="preserve"> and</w:t>
      </w:r>
      <w:r w:rsidR="00F03E03" w:rsidRPr="006C76CB">
        <w:rPr>
          <w:rFonts w:ascii="Arial" w:hAnsi="Arial" w:cs="Arial"/>
        </w:rPr>
        <w:t xml:space="preserve"> of low </w:t>
      </w:r>
      <w:r w:rsidR="00897D1B" w:rsidRPr="006C76CB">
        <w:rPr>
          <w:rFonts w:ascii="Arial" w:hAnsi="Arial" w:cs="Arial"/>
        </w:rPr>
        <w:t xml:space="preserve">morality, </w:t>
      </w:r>
      <w:r w:rsidR="00827658" w:rsidRPr="006C76CB">
        <w:rPr>
          <w:rFonts w:ascii="Arial" w:hAnsi="Arial" w:cs="Arial"/>
        </w:rPr>
        <w:t xml:space="preserve">being </w:t>
      </w:r>
      <w:r w:rsidR="003C50C0" w:rsidRPr="006C76CB">
        <w:rPr>
          <w:rFonts w:ascii="Arial" w:hAnsi="Arial" w:cs="Arial"/>
        </w:rPr>
        <w:t>demanded</w:t>
      </w:r>
      <w:r w:rsidR="000056BA" w:rsidRPr="006C76CB">
        <w:rPr>
          <w:rFonts w:ascii="Arial" w:hAnsi="Arial" w:cs="Arial"/>
        </w:rPr>
        <w:t xml:space="preserve"> </w:t>
      </w:r>
      <w:r w:rsidR="00486C7E" w:rsidRPr="006C76CB">
        <w:rPr>
          <w:rFonts w:ascii="Arial" w:hAnsi="Arial" w:cs="Arial"/>
        </w:rPr>
        <w:t xml:space="preserve">to respect the laws </w:t>
      </w:r>
      <w:r w:rsidR="00827658" w:rsidRPr="006C76CB">
        <w:rPr>
          <w:rFonts w:ascii="Arial" w:hAnsi="Arial" w:cs="Arial"/>
        </w:rPr>
        <w:t xml:space="preserve">and </w:t>
      </w:r>
      <w:r w:rsidR="00850F62" w:rsidRPr="006C76CB">
        <w:rPr>
          <w:rFonts w:ascii="Arial" w:hAnsi="Arial" w:cs="Arial"/>
        </w:rPr>
        <w:t xml:space="preserve">simply </w:t>
      </w:r>
      <w:r w:rsidR="00827658" w:rsidRPr="006C76CB">
        <w:rPr>
          <w:rFonts w:ascii="Arial" w:hAnsi="Arial" w:cs="Arial"/>
        </w:rPr>
        <w:t xml:space="preserve">cope with the discrimination. </w:t>
      </w:r>
      <w:r w:rsidR="00752AA1" w:rsidRPr="006C76CB">
        <w:rPr>
          <w:rFonts w:ascii="Arial" w:hAnsi="Arial" w:cs="Arial"/>
        </w:rPr>
        <w:t>A</w:t>
      </w:r>
      <w:r w:rsidR="00510ADC" w:rsidRPr="006C76CB">
        <w:rPr>
          <w:rFonts w:ascii="Arial" w:hAnsi="Arial" w:cs="Arial"/>
        </w:rPr>
        <w:t xml:space="preserve"> potential </w:t>
      </w:r>
      <w:r w:rsidR="00F03E03" w:rsidRPr="006C76CB">
        <w:rPr>
          <w:rFonts w:ascii="Arial" w:hAnsi="Arial" w:cs="Arial"/>
        </w:rPr>
        <w:t>consequence was that</w:t>
      </w:r>
      <w:r w:rsidR="00842C48" w:rsidRPr="006C76CB">
        <w:rPr>
          <w:rFonts w:ascii="Arial" w:hAnsi="Arial" w:cs="Arial"/>
        </w:rPr>
        <w:t>,</w:t>
      </w:r>
      <w:r w:rsidR="00F03E03" w:rsidRPr="006C76CB">
        <w:rPr>
          <w:rFonts w:ascii="Arial" w:hAnsi="Arial" w:cs="Arial"/>
        </w:rPr>
        <w:t xml:space="preserve"> despite </w:t>
      </w:r>
      <w:r w:rsidR="00850F62" w:rsidRPr="006C76CB">
        <w:rPr>
          <w:rFonts w:ascii="Arial" w:hAnsi="Arial" w:cs="Arial"/>
        </w:rPr>
        <w:t>legal provisions</w:t>
      </w:r>
      <w:r w:rsidR="006738AC" w:rsidRPr="006C76CB">
        <w:rPr>
          <w:rFonts w:ascii="Arial" w:hAnsi="Arial" w:cs="Arial"/>
        </w:rPr>
        <w:t xml:space="preserve"> </w:t>
      </w:r>
      <w:r w:rsidR="00850F62" w:rsidRPr="006C76CB">
        <w:rPr>
          <w:rFonts w:ascii="Arial" w:hAnsi="Arial" w:cs="Arial"/>
        </w:rPr>
        <w:t xml:space="preserve">encouraging the employment of care leavers, employers would either not </w:t>
      </w:r>
      <w:r w:rsidR="00147FFE" w:rsidRPr="006C76CB">
        <w:rPr>
          <w:rFonts w:ascii="Arial" w:hAnsi="Arial" w:cs="Arial"/>
        </w:rPr>
        <w:t xml:space="preserve">employ </w:t>
      </w:r>
      <w:r w:rsidR="000056BA" w:rsidRPr="006C76CB">
        <w:rPr>
          <w:rFonts w:ascii="Arial" w:hAnsi="Arial" w:cs="Arial"/>
        </w:rPr>
        <w:t xml:space="preserve">them </w:t>
      </w:r>
      <w:r w:rsidR="00147FFE" w:rsidRPr="006C76CB">
        <w:rPr>
          <w:rFonts w:ascii="Arial" w:hAnsi="Arial" w:cs="Arial"/>
        </w:rPr>
        <w:t>or</w:t>
      </w:r>
      <w:r w:rsidR="00850F62" w:rsidRPr="006C76CB">
        <w:rPr>
          <w:rFonts w:ascii="Arial" w:hAnsi="Arial" w:cs="Arial"/>
        </w:rPr>
        <w:t xml:space="preserve"> exploit them.  </w:t>
      </w:r>
      <w:r w:rsidR="00F03E03" w:rsidRPr="006C76CB">
        <w:rPr>
          <w:rFonts w:ascii="Arial" w:hAnsi="Arial" w:cs="Arial"/>
        </w:rPr>
        <w:t xml:space="preserve"> </w:t>
      </w:r>
      <w:r w:rsidRPr="006C76CB">
        <w:rPr>
          <w:rFonts w:ascii="Arial" w:hAnsi="Arial" w:cs="Arial"/>
        </w:rPr>
        <w:t xml:space="preserve">  </w:t>
      </w:r>
    </w:p>
    <w:p w14:paraId="5380A9B5" w14:textId="6F46B9E4" w:rsidR="003876EA" w:rsidRPr="003302D3" w:rsidRDefault="003876EA" w:rsidP="003B5F6C">
      <w:pPr>
        <w:pStyle w:val="ListParagraph"/>
        <w:numPr>
          <w:ilvl w:val="2"/>
          <w:numId w:val="25"/>
        </w:numPr>
        <w:rPr>
          <w:rFonts w:ascii="Arial" w:hAnsi="Arial" w:cs="Arial"/>
          <w:iCs/>
        </w:rPr>
      </w:pPr>
      <w:r w:rsidRPr="003302D3">
        <w:rPr>
          <w:rFonts w:ascii="Arial" w:hAnsi="Arial" w:cs="Arial"/>
          <w:iCs/>
        </w:rPr>
        <w:t>Marginalised</w:t>
      </w:r>
      <w:r w:rsidR="00AA798C" w:rsidRPr="003302D3">
        <w:rPr>
          <w:rFonts w:ascii="Arial" w:hAnsi="Arial" w:cs="Arial"/>
          <w:iCs/>
        </w:rPr>
        <w:t xml:space="preserve"> </w:t>
      </w:r>
      <w:r w:rsidR="00B30F80" w:rsidRPr="003302D3">
        <w:rPr>
          <w:rFonts w:ascii="Arial" w:hAnsi="Arial" w:cs="Arial"/>
          <w:iCs/>
        </w:rPr>
        <w:t xml:space="preserve">and Absent </w:t>
      </w:r>
      <w:r w:rsidR="00782989" w:rsidRPr="003302D3">
        <w:rPr>
          <w:rFonts w:ascii="Arial" w:hAnsi="Arial" w:cs="Arial"/>
          <w:iCs/>
        </w:rPr>
        <w:t>D</w:t>
      </w:r>
      <w:r w:rsidR="00045730" w:rsidRPr="003302D3">
        <w:rPr>
          <w:rFonts w:ascii="Arial" w:hAnsi="Arial" w:cs="Arial"/>
          <w:iCs/>
        </w:rPr>
        <w:t>iscourses:</w:t>
      </w:r>
      <w:r w:rsidR="00DC538F" w:rsidRPr="003302D3">
        <w:rPr>
          <w:rFonts w:ascii="Arial" w:hAnsi="Arial" w:cs="Arial"/>
          <w:iCs/>
        </w:rPr>
        <w:t xml:space="preserve"> Assets </w:t>
      </w:r>
    </w:p>
    <w:p w14:paraId="09FB5CA6" w14:textId="4084FB8C" w:rsidR="00FC29DF" w:rsidRPr="006C76CB" w:rsidRDefault="0026594C" w:rsidP="00E527E2">
      <w:pPr>
        <w:rPr>
          <w:rFonts w:ascii="Arial" w:hAnsi="Arial" w:cs="Arial"/>
        </w:rPr>
      </w:pPr>
      <w:r w:rsidRPr="006C76CB">
        <w:rPr>
          <w:rFonts w:ascii="Arial" w:hAnsi="Arial" w:cs="Arial"/>
        </w:rPr>
        <w:t xml:space="preserve">The end of communism allowed a diversity of voices to be heard, including those of </w:t>
      </w:r>
      <w:r w:rsidR="00D6241A" w:rsidRPr="006C76CB">
        <w:rPr>
          <w:rFonts w:ascii="Arial" w:hAnsi="Arial" w:cs="Arial"/>
        </w:rPr>
        <w:t>the</w:t>
      </w:r>
      <w:r w:rsidRPr="006C76CB">
        <w:rPr>
          <w:rFonts w:ascii="Arial" w:hAnsi="Arial" w:cs="Arial"/>
        </w:rPr>
        <w:t xml:space="preserve"> children and young people themselves</w:t>
      </w:r>
      <w:r w:rsidR="00D6241A" w:rsidRPr="006C76CB">
        <w:rPr>
          <w:rFonts w:ascii="Arial" w:hAnsi="Arial" w:cs="Arial"/>
        </w:rPr>
        <w:t xml:space="preserve"> (FICE, 1998)</w:t>
      </w:r>
      <w:r w:rsidRPr="006C76CB">
        <w:rPr>
          <w:rFonts w:ascii="Arial" w:hAnsi="Arial" w:cs="Arial"/>
        </w:rPr>
        <w:t xml:space="preserve">. </w:t>
      </w:r>
      <w:r w:rsidR="00DD61CA" w:rsidRPr="006C76CB">
        <w:rPr>
          <w:rFonts w:ascii="Arial" w:hAnsi="Arial" w:cs="Arial"/>
        </w:rPr>
        <w:t>They</w:t>
      </w:r>
      <w:r w:rsidR="00DD6C29" w:rsidRPr="006C76CB">
        <w:rPr>
          <w:rFonts w:ascii="Arial" w:hAnsi="Arial" w:cs="Arial"/>
        </w:rPr>
        <w:t xml:space="preserve"> were </w:t>
      </w:r>
      <w:r w:rsidR="00A823F9" w:rsidRPr="006C76CB">
        <w:rPr>
          <w:rFonts w:ascii="Arial" w:hAnsi="Arial" w:cs="Arial"/>
        </w:rPr>
        <w:t xml:space="preserve">trying to counteract the powerful deficit discourse, </w:t>
      </w:r>
      <w:r w:rsidR="002B4AA8" w:rsidRPr="006C76CB">
        <w:rPr>
          <w:rFonts w:ascii="Arial" w:hAnsi="Arial" w:cs="Arial"/>
        </w:rPr>
        <w:t>by</w:t>
      </w:r>
      <w:r w:rsidR="00A823F9" w:rsidRPr="006C76CB">
        <w:rPr>
          <w:rFonts w:ascii="Arial" w:hAnsi="Arial" w:cs="Arial"/>
        </w:rPr>
        <w:t xml:space="preserve"> </w:t>
      </w:r>
      <w:r w:rsidR="00F77052" w:rsidRPr="006C76CB">
        <w:rPr>
          <w:rFonts w:ascii="Arial" w:hAnsi="Arial" w:cs="Arial"/>
        </w:rPr>
        <w:t>presenting themselves</w:t>
      </w:r>
      <w:r w:rsidR="00242D6A" w:rsidRPr="006C76CB">
        <w:rPr>
          <w:rFonts w:ascii="Arial" w:hAnsi="Arial" w:cs="Arial"/>
        </w:rPr>
        <w:t xml:space="preserve"> as</w:t>
      </w:r>
      <w:r w:rsidR="00A823F9" w:rsidRPr="006C76CB">
        <w:rPr>
          <w:rFonts w:ascii="Arial" w:hAnsi="Arial" w:cs="Arial"/>
        </w:rPr>
        <w:t xml:space="preserve"> </w:t>
      </w:r>
      <w:r w:rsidR="004B3435" w:rsidRPr="006C76CB">
        <w:rPr>
          <w:rFonts w:ascii="Arial" w:hAnsi="Arial" w:cs="Arial"/>
          <w:b/>
          <w:bCs/>
          <w:i/>
          <w:iCs/>
        </w:rPr>
        <w:t>people with valuable assets</w:t>
      </w:r>
      <w:r w:rsidR="004B3435" w:rsidRPr="006C76CB">
        <w:rPr>
          <w:rFonts w:ascii="Arial" w:hAnsi="Arial" w:cs="Arial"/>
        </w:rPr>
        <w:t>,</w:t>
      </w:r>
      <w:r w:rsidR="00A823F9" w:rsidRPr="006C76CB">
        <w:rPr>
          <w:rFonts w:ascii="Arial" w:hAnsi="Arial" w:cs="Arial"/>
        </w:rPr>
        <w:t xml:space="preserve"> self-sufficient, and </w:t>
      </w:r>
      <w:r w:rsidR="000056BA" w:rsidRPr="006C76CB">
        <w:rPr>
          <w:rFonts w:ascii="Arial" w:hAnsi="Arial" w:cs="Arial"/>
        </w:rPr>
        <w:t>capable of integrating</w:t>
      </w:r>
      <w:r w:rsidR="002B4AA8" w:rsidRPr="006C76CB">
        <w:rPr>
          <w:rFonts w:ascii="Arial" w:hAnsi="Arial" w:cs="Arial"/>
        </w:rPr>
        <w:t xml:space="preserve"> in society </w:t>
      </w:r>
      <w:r w:rsidR="00A823F9" w:rsidRPr="006C76CB">
        <w:rPr>
          <w:rFonts w:ascii="Arial" w:hAnsi="Arial" w:cs="Arial"/>
        </w:rPr>
        <w:t>with meaningful support</w:t>
      </w:r>
      <w:r w:rsidR="00DD61CA" w:rsidRPr="006C76CB">
        <w:rPr>
          <w:rFonts w:ascii="Arial" w:hAnsi="Arial" w:cs="Arial"/>
        </w:rPr>
        <w:t xml:space="preserve"> (West University, 2007)</w:t>
      </w:r>
      <w:r w:rsidR="00A823F9" w:rsidRPr="006C76CB">
        <w:rPr>
          <w:rFonts w:ascii="Arial" w:hAnsi="Arial" w:cs="Arial"/>
        </w:rPr>
        <w:t>.</w:t>
      </w:r>
      <w:r w:rsidR="009F75D0" w:rsidRPr="006C76CB">
        <w:rPr>
          <w:rFonts w:ascii="Arial" w:hAnsi="Arial" w:cs="Arial"/>
        </w:rPr>
        <w:t xml:space="preserve"> </w:t>
      </w:r>
      <w:r w:rsidR="00A37571" w:rsidRPr="006C76CB">
        <w:rPr>
          <w:rFonts w:ascii="Arial" w:hAnsi="Arial" w:cs="Arial"/>
        </w:rPr>
        <w:t>Young</w:t>
      </w:r>
      <w:r w:rsidR="009F75D0" w:rsidRPr="006C76CB">
        <w:rPr>
          <w:rFonts w:ascii="Arial" w:hAnsi="Arial" w:cs="Arial"/>
        </w:rPr>
        <w:t xml:space="preserve"> people </w:t>
      </w:r>
      <w:r w:rsidR="008C5460" w:rsidRPr="006C76CB">
        <w:rPr>
          <w:rFonts w:ascii="Arial" w:hAnsi="Arial" w:cs="Arial"/>
        </w:rPr>
        <w:t xml:space="preserve">benefiting from </w:t>
      </w:r>
      <w:r w:rsidR="00057347" w:rsidRPr="006C76CB">
        <w:rPr>
          <w:rFonts w:ascii="Arial" w:hAnsi="Arial" w:cs="Arial"/>
        </w:rPr>
        <w:t>new</w:t>
      </w:r>
      <w:r w:rsidR="00A37571" w:rsidRPr="006C76CB">
        <w:rPr>
          <w:rFonts w:ascii="Arial" w:hAnsi="Arial" w:cs="Arial"/>
        </w:rPr>
        <w:t xml:space="preserve"> </w:t>
      </w:r>
      <w:r w:rsidR="00ED78CE" w:rsidRPr="006C76CB">
        <w:rPr>
          <w:rFonts w:ascii="Arial" w:hAnsi="Arial" w:cs="Arial"/>
        </w:rPr>
        <w:t>family-type</w:t>
      </w:r>
      <w:r w:rsidR="00A37571" w:rsidRPr="006C76CB">
        <w:rPr>
          <w:rFonts w:ascii="Arial" w:hAnsi="Arial" w:cs="Arial"/>
        </w:rPr>
        <w:t xml:space="preserve"> accommodation </w:t>
      </w:r>
      <w:r w:rsidR="00BF6609" w:rsidRPr="006C76CB">
        <w:rPr>
          <w:rFonts w:ascii="Arial" w:hAnsi="Arial" w:cs="Arial"/>
        </w:rPr>
        <w:t>described</w:t>
      </w:r>
      <w:r w:rsidR="00A37571" w:rsidRPr="006C76CB">
        <w:rPr>
          <w:rFonts w:ascii="Arial" w:hAnsi="Arial" w:cs="Arial"/>
        </w:rPr>
        <w:t xml:space="preserve"> the transformati</w:t>
      </w:r>
      <w:r w:rsidR="00057347" w:rsidRPr="006C76CB">
        <w:rPr>
          <w:rFonts w:ascii="Arial" w:hAnsi="Arial" w:cs="Arial"/>
        </w:rPr>
        <w:t xml:space="preserve">ve effect of the </w:t>
      </w:r>
      <w:r w:rsidR="00A37571" w:rsidRPr="006C76CB">
        <w:rPr>
          <w:rFonts w:ascii="Arial" w:hAnsi="Arial" w:cs="Arial"/>
        </w:rPr>
        <w:t>learning opportunities in these environments</w:t>
      </w:r>
      <w:r w:rsidR="00057347" w:rsidRPr="006C76CB">
        <w:rPr>
          <w:rFonts w:ascii="Arial" w:hAnsi="Arial" w:cs="Arial"/>
        </w:rPr>
        <w:t>:</w:t>
      </w:r>
      <w:r w:rsidR="00A37571" w:rsidRPr="006C76CB">
        <w:rPr>
          <w:rFonts w:ascii="Arial" w:hAnsi="Arial" w:cs="Arial"/>
        </w:rPr>
        <w:t xml:space="preserve"> ‘</w:t>
      </w:r>
      <w:r w:rsidR="00A37571" w:rsidRPr="006C76CB">
        <w:rPr>
          <w:rFonts w:ascii="Arial" w:hAnsi="Arial" w:cs="Arial"/>
          <w:i/>
        </w:rPr>
        <w:t xml:space="preserve">I gained a normal behaviour; I learned how to organise for the future, I explored science, culture and society, I learned to distinguish between </w:t>
      </w:r>
      <w:r w:rsidR="00822D04" w:rsidRPr="006C76CB">
        <w:rPr>
          <w:rFonts w:ascii="Arial" w:hAnsi="Arial" w:cs="Arial"/>
          <w:i/>
        </w:rPr>
        <w:t>right and wrong</w:t>
      </w:r>
      <w:r w:rsidR="00A37571" w:rsidRPr="006C76CB">
        <w:rPr>
          <w:rFonts w:ascii="Arial" w:hAnsi="Arial" w:cs="Arial"/>
          <w:i/>
        </w:rPr>
        <w:t xml:space="preserve">, I learned to accept reality as </w:t>
      </w:r>
      <w:proofErr w:type="gramStart"/>
      <w:r w:rsidR="00A37571" w:rsidRPr="006C76CB">
        <w:rPr>
          <w:rFonts w:ascii="Arial" w:hAnsi="Arial" w:cs="Arial"/>
          <w:i/>
        </w:rPr>
        <w:t>it</w:t>
      </w:r>
      <w:proofErr w:type="gramEnd"/>
      <w:r w:rsidR="00A37571" w:rsidRPr="006C76CB">
        <w:rPr>
          <w:rFonts w:ascii="Arial" w:hAnsi="Arial" w:cs="Arial"/>
          <w:i/>
        </w:rPr>
        <w:t xml:space="preserve"> is</w:t>
      </w:r>
      <w:r w:rsidR="00A37571" w:rsidRPr="006C76CB">
        <w:rPr>
          <w:rFonts w:ascii="Arial" w:hAnsi="Arial" w:cs="Arial"/>
        </w:rPr>
        <w:t>’ (</w:t>
      </w:r>
      <w:r w:rsidR="0014692D" w:rsidRPr="006C76CB">
        <w:rPr>
          <w:rFonts w:ascii="Arial" w:hAnsi="Arial" w:cs="Arial"/>
        </w:rPr>
        <w:t xml:space="preserve">young person, </w:t>
      </w:r>
      <w:r w:rsidR="00B473F8" w:rsidRPr="006C76CB">
        <w:rPr>
          <w:rFonts w:ascii="Arial" w:hAnsi="Arial" w:cs="Arial"/>
        </w:rPr>
        <w:t xml:space="preserve">16, </w:t>
      </w:r>
      <w:r w:rsidR="00A37571" w:rsidRPr="006C76CB">
        <w:rPr>
          <w:rFonts w:ascii="Arial" w:hAnsi="Arial" w:cs="Arial"/>
        </w:rPr>
        <w:t xml:space="preserve">in FICE, 1998). </w:t>
      </w:r>
    </w:p>
    <w:p w14:paraId="0B1E0242" w14:textId="3054CB68" w:rsidR="008C43A1" w:rsidRPr="006C76CB" w:rsidRDefault="00A31DD4" w:rsidP="00E527E2">
      <w:pPr>
        <w:rPr>
          <w:rFonts w:ascii="Arial" w:hAnsi="Arial" w:cs="Arial"/>
        </w:rPr>
      </w:pPr>
      <w:r w:rsidRPr="006C76CB">
        <w:rPr>
          <w:rFonts w:ascii="Arial" w:hAnsi="Arial" w:cs="Arial"/>
        </w:rPr>
        <w:t>At this point in history however, children and young people seem</w:t>
      </w:r>
      <w:r w:rsidR="00850F62" w:rsidRPr="006C76CB">
        <w:rPr>
          <w:rFonts w:ascii="Arial" w:hAnsi="Arial" w:cs="Arial"/>
        </w:rPr>
        <w:t>ed</w:t>
      </w:r>
      <w:r w:rsidR="000056BA" w:rsidRPr="006C76CB">
        <w:rPr>
          <w:rFonts w:ascii="Arial" w:hAnsi="Arial" w:cs="Arial"/>
        </w:rPr>
        <w:t xml:space="preserve"> unprotected – their </w:t>
      </w:r>
      <w:r w:rsidR="00686E92" w:rsidRPr="006C76CB">
        <w:rPr>
          <w:rFonts w:ascii="Arial" w:hAnsi="Arial" w:cs="Arial"/>
        </w:rPr>
        <w:t>portray</w:t>
      </w:r>
      <w:r w:rsidR="00AC1960" w:rsidRPr="006C76CB">
        <w:rPr>
          <w:rFonts w:ascii="Arial" w:hAnsi="Arial" w:cs="Arial"/>
        </w:rPr>
        <w:t>als of</w:t>
      </w:r>
      <w:r w:rsidRPr="006C76CB">
        <w:rPr>
          <w:rFonts w:ascii="Arial" w:hAnsi="Arial" w:cs="Arial"/>
        </w:rPr>
        <w:t xml:space="preserve"> them</w:t>
      </w:r>
      <w:r w:rsidR="000056BA" w:rsidRPr="006C76CB">
        <w:rPr>
          <w:rFonts w:ascii="Arial" w:hAnsi="Arial" w:cs="Arial"/>
        </w:rPr>
        <w:t>selves, by their own voices,</w:t>
      </w:r>
      <w:r w:rsidRPr="006C76CB">
        <w:rPr>
          <w:rFonts w:ascii="Arial" w:hAnsi="Arial" w:cs="Arial"/>
        </w:rPr>
        <w:t xml:space="preserve"> as valuable citi</w:t>
      </w:r>
      <w:r w:rsidR="00433EEB" w:rsidRPr="006C76CB">
        <w:rPr>
          <w:rFonts w:ascii="Arial" w:hAnsi="Arial" w:cs="Arial"/>
        </w:rPr>
        <w:t>zens</w:t>
      </w:r>
      <w:r w:rsidR="000056BA" w:rsidRPr="006C76CB">
        <w:rPr>
          <w:rFonts w:ascii="Arial" w:hAnsi="Arial" w:cs="Arial"/>
        </w:rPr>
        <w:t>,</w:t>
      </w:r>
      <w:r w:rsidR="00AC1960" w:rsidRPr="006C76CB">
        <w:rPr>
          <w:rFonts w:ascii="Arial" w:hAnsi="Arial" w:cs="Arial"/>
        </w:rPr>
        <w:t xml:space="preserve"> were</w:t>
      </w:r>
      <w:r w:rsidR="000056BA" w:rsidRPr="006C76CB">
        <w:rPr>
          <w:rFonts w:ascii="Arial" w:hAnsi="Arial" w:cs="Arial"/>
        </w:rPr>
        <w:t xml:space="preserve"> very</w:t>
      </w:r>
      <w:r w:rsidR="00AC1960" w:rsidRPr="006C76CB">
        <w:rPr>
          <w:rFonts w:ascii="Arial" w:hAnsi="Arial" w:cs="Arial"/>
        </w:rPr>
        <w:t xml:space="preserve"> rare</w:t>
      </w:r>
      <w:r w:rsidR="00433EEB" w:rsidRPr="006C76CB">
        <w:rPr>
          <w:rFonts w:ascii="Arial" w:hAnsi="Arial" w:cs="Arial"/>
        </w:rPr>
        <w:t>.</w:t>
      </w:r>
      <w:r w:rsidR="000056BA" w:rsidRPr="006C76CB">
        <w:rPr>
          <w:rFonts w:ascii="Arial" w:hAnsi="Arial" w:cs="Arial"/>
        </w:rPr>
        <w:t xml:space="preserve"> </w:t>
      </w:r>
      <w:r w:rsidR="00433EEB" w:rsidRPr="006C76CB">
        <w:rPr>
          <w:rFonts w:ascii="Arial" w:hAnsi="Arial" w:cs="Arial"/>
        </w:rPr>
        <w:t xml:space="preserve">The preoccupation with deficit </w:t>
      </w:r>
      <w:r w:rsidR="009F0A88" w:rsidRPr="006C76CB">
        <w:rPr>
          <w:rFonts w:ascii="Arial" w:hAnsi="Arial" w:cs="Arial"/>
        </w:rPr>
        <w:t xml:space="preserve">and limited resources </w:t>
      </w:r>
      <w:r w:rsidR="00433EEB" w:rsidRPr="006C76CB">
        <w:rPr>
          <w:rFonts w:ascii="Arial" w:hAnsi="Arial" w:cs="Arial"/>
        </w:rPr>
        <w:t>overpowered</w:t>
      </w:r>
      <w:r w:rsidRPr="006C76CB">
        <w:rPr>
          <w:rFonts w:ascii="Arial" w:hAnsi="Arial" w:cs="Arial"/>
        </w:rPr>
        <w:t xml:space="preserve"> the </w:t>
      </w:r>
      <w:r w:rsidR="00111B7D" w:rsidRPr="006C76CB">
        <w:rPr>
          <w:rFonts w:ascii="Arial" w:hAnsi="Arial" w:cs="Arial"/>
        </w:rPr>
        <w:t xml:space="preserve">policy </w:t>
      </w:r>
      <w:r w:rsidRPr="006C76CB">
        <w:rPr>
          <w:rFonts w:ascii="Arial" w:hAnsi="Arial" w:cs="Arial"/>
        </w:rPr>
        <w:t>changes on paper</w:t>
      </w:r>
      <w:r w:rsidR="00E36919" w:rsidRPr="006C76CB">
        <w:rPr>
          <w:rFonts w:ascii="Arial" w:hAnsi="Arial" w:cs="Arial"/>
        </w:rPr>
        <w:t xml:space="preserve"> </w:t>
      </w:r>
      <w:r w:rsidR="00FF2106" w:rsidRPr="006C76CB">
        <w:rPr>
          <w:rFonts w:ascii="Arial" w:hAnsi="Arial" w:cs="Arial"/>
        </w:rPr>
        <w:t xml:space="preserve">and </w:t>
      </w:r>
      <w:r w:rsidR="000056BA" w:rsidRPr="006C76CB">
        <w:rPr>
          <w:rFonts w:ascii="Arial" w:hAnsi="Arial" w:cs="Arial"/>
        </w:rPr>
        <w:t>little action was</w:t>
      </w:r>
      <w:r w:rsidR="00FF2106" w:rsidRPr="006C76CB">
        <w:rPr>
          <w:rFonts w:ascii="Arial" w:hAnsi="Arial" w:cs="Arial"/>
        </w:rPr>
        <w:t xml:space="preserve"> taken in this interval</w:t>
      </w:r>
      <w:r w:rsidR="002940F6" w:rsidRPr="006C76CB">
        <w:rPr>
          <w:rFonts w:ascii="Arial" w:hAnsi="Arial" w:cs="Arial"/>
        </w:rPr>
        <w:t>,</w:t>
      </w:r>
      <w:r w:rsidR="00A97029" w:rsidRPr="006C76CB">
        <w:rPr>
          <w:rFonts w:ascii="Arial" w:hAnsi="Arial" w:cs="Arial"/>
        </w:rPr>
        <w:t xml:space="preserve"> leaving </w:t>
      </w:r>
      <w:r w:rsidR="000E4A5A" w:rsidRPr="006C76CB">
        <w:rPr>
          <w:rFonts w:ascii="Arial" w:hAnsi="Arial" w:cs="Arial"/>
        </w:rPr>
        <w:t>care leavers</w:t>
      </w:r>
      <w:r w:rsidR="00AD10E2" w:rsidRPr="006C76CB">
        <w:rPr>
          <w:rFonts w:ascii="Arial" w:hAnsi="Arial" w:cs="Arial"/>
        </w:rPr>
        <w:t xml:space="preserve"> to</w:t>
      </w:r>
      <w:r w:rsidR="000E4A5A" w:rsidRPr="006C76CB">
        <w:rPr>
          <w:rFonts w:ascii="Arial" w:hAnsi="Arial" w:cs="Arial"/>
        </w:rPr>
        <w:t xml:space="preserve"> </w:t>
      </w:r>
      <w:r w:rsidR="000E4A5A" w:rsidRPr="006C76CB">
        <w:rPr>
          <w:rFonts w:ascii="Arial" w:hAnsi="Arial" w:cs="Arial"/>
          <w:b/>
          <w:bCs/>
          <w:i/>
          <w:iCs/>
        </w:rPr>
        <w:t>struggle for survival</w:t>
      </w:r>
      <w:r w:rsidR="00FF2106" w:rsidRPr="006C76CB">
        <w:rPr>
          <w:rFonts w:ascii="Arial" w:hAnsi="Arial" w:cs="Arial"/>
        </w:rPr>
        <w:t>.</w:t>
      </w:r>
      <w:r w:rsidRPr="006C76CB">
        <w:rPr>
          <w:rFonts w:ascii="Arial" w:hAnsi="Arial" w:cs="Arial"/>
        </w:rPr>
        <w:t xml:space="preserve"> </w:t>
      </w:r>
      <w:r w:rsidR="00AB3DA3" w:rsidRPr="006C76CB">
        <w:rPr>
          <w:rFonts w:ascii="Arial" w:hAnsi="Arial" w:cs="Arial"/>
        </w:rPr>
        <w:t xml:space="preserve"> </w:t>
      </w:r>
    </w:p>
    <w:p w14:paraId="790CF605" w14:textId="77777777" w:rsidR="00B80A2D" w:rsidRPr="006C76CB" w:rsidRDefault="00B80A2D" w:rsidP="00E527E2">
      <w:pPr>
        <w:rPr>
          <w:rFonts w:ascii="Arial" w:hAnsi="Arial" w:cs="Arial"/>
        </w:rPr>
      </w:pPr>
    </w:p>
    <w:p w14:paraId="19494910" w14:textId="653A1620" w:rsidR="002C6331" w:rsidRPr="003302D3" w:rsidRDefault="00D3060E" w:rsidP="0069074B">
      <w:pPr>
        <w:pStyle w:val="ListParagraph"/>
        <w:numPr>
          <w:ilvl w:val="1"/>
          <w:numId w:val="25"/>
        </w:numPr>
        <w:rPr>
          <w:rFonts w:ascii="Arial" w:hAnsi="Arial" w:cs="Arial"/>
          <w:bCs/>
          <w:iCs/>
        </w:rPr>
      </w:pPr>
      <w:r w:rsidRPr="003302D3">
        <w:rPr>
          <w:rFonts w:ascii="Arial" w:hAnsi="Arial" w:cs="Arial"/>
          <w:bCs/>
          <w:iCs/>
        </w:rPr>
        <w:t xml:space="preserve">Discourse </w:t>
      </w:r>
      <w:r w:rsidR="00162872" w:rsidRPr="003302D3">
        <w:rPr>
          <w:rFonts w:ascii="Arial" w:hAnsi="Arial" w:cs="Arial"/>
          <w:bCs/>
          <w:iCs/>
        </w:rPr>
        <w:t xml:space="preserve">in </w:t>
      </w:r>
      <w:r w:rsidR="00C80DCA" w:rsidRPr="003302D3">
        <w:rPr>
          <w:rFonts w:ascii="Arial" w:hAnsi="Arial" w:cs="Arial"/>
          <w:bCs/>
          <w:iCs/>
        </w:rPr>
        <w:t>C</w:t>
      </w:r>
      <w:r w:rsidR="00162872" w:rsidRPr="003302D3">
        <w:rPr>
          <w:rFonts w:ascii="Arial" w:hAnsi="Arial" w:cs="Arial"/>
          <w:bCs/>
          <w:iCs/>
        </w:rPr>
        <w:t>onditions of</w:t>
      </w:r>
      <w:r w:rsidRPr="003302D3">
        <w:rPr>
          <w:rFonts w:ascii="Arial" w:hAnsi="Arial" w:cs="Arial"/>
          <w:bCs/>
          <w:iCs/>
        </w:rPr>
        <w:t xml:space="preserve"> </w:t>
      </w:r>
      <w:r w:rsidR="00C80DCA" w:rsidRPr="003302D3">
        <w:rPr>
          <w:rFonts w:ascii="Arial" w:hAnsi="Arial" w:cs="Arial"/>
          <w:bCs/>
          <w:iCs/>
        </w:rPr>
        <w:t>P</w:t>
      </w:r>
      <w:r w:rsidR="00891380" w:rsidRPr="003302D3">
        <w:rPr>
          <w:rFonts w:ascii="Arial" w:hAnsi="Arial" w:cs="Arial"/>
          <w:bCs/>
          <w:iCs/>
        </w:rPr>
        <w:t xml:space="preserve">olitical </w:t>
      </w:r>
      <w:r w:rsidR="00C80DCA" w:rsidRPr="003302D3">
        <w:rPr>
          <w:rFonts w:ascii="Arial" w:hAnsi="Arial" w:cs="Arial"/>
          <w:bCs/>
          <w:iCs/>
        </w:rPr>
        <w:t>P</w:t>
      </w:r>
      <w:r w:rsidR="00891380" w:rsidRPr="003302D3">
        <w:rPr>
          <w:rFonts w:ascii="Arial" w:hAnsi="Arial" w:cs="Arial"/>
          <w:bCs/>
          <w:iCs/>
        </w:rPr>
        <w:t xml:space="preserve">rogress and </w:t>
      </w:r>
      <w:r w:rsidR="00C80DCA" w:rsidRPr="003302D3">
        <w:rPr>
          <w:rFonts w:ascii="Arial" w:hAnsi="Arial" w:cs="Arial"/>
          <w:bCs/>
          <w:iCs/>
        </w:rPr>
        <w:t>Au</w:t>
      </w:r>
      <w:r w:rsidRPr="003302D3">
        <w:rPr>
          <w:rFonts w:ascii="Arial" w:hAnsi="Arial" w:cs="Arial"/>
          <w:bCs/>
          <w:iCs/>
        </w:rPr>
        <w:t xml:space="preserve">sterity </w:t>
      </w:r>
      <w:r w:rsidR="00101910" w:rsidRPr="003302D3">
        <w:rPr>
          <w:rFonts w:ascii="Arial" w:hAnsi="Arial" w:cs="Arial"/>
          <w:bCs/>
          <w:iCs/>
        </w:rPr>
        <w:t xml:space="preserve">– </w:t>
      </w:r>
      <w:r w:rsidR="00734DB9" w:rsidRPr="003302D3">
        <w:rPr>
          <w:rFonts w:ascii="Arial" w:hAnsi="Arial" w:cs="Arial"/>
          <w:bCs/>
          <w:iCs/>
        </w:rPr>
        <w:t>2008-2019</w:t>
      </w:r>
      <w:r w:rsidR="00862B01" w:rsidRPr="003302D3">
        <w:rPr>
          <w:rFonts w:ascii="Arial" w:hAnsi="Arial" w:cs="Arial"/>
          <w:bCs/>
          <w:iCs/>
        </w:rPr>
        <w:t xml:space="preserve"> </w:t>
      </w:r>
    </w:p>
    <w:p w14:paraId="2B84AF4C" w14:textId="5FAAD78C" w:rsidR="00E17F14" w:rsidRPr="006C76CB" w:rsidRDefault="002273B0" w:rsidP="00E527E2">
      <w:pPr>
        <w:rPr>
          <w:rFonts w:ascii="Arial" w:hAnsi="Arial" w:cs="Arial"/>
        </w:rPr>
      </w:pPr>
      <w:r w:rsidRPr="006C76CB">
        <w:rPr>
          <w:rFonts w:ascii="Arial" w:hAnsi="Arial" w:cs="Arial"/>
        </w:rPr>
        <w:t>In 2007</w:t>
      </w:r>
      <w:r w:rsidR="00C104B2">
        <w:rPr>
          <w:rFonts w:ascii="Arial" w:hAnsi="Arial" w:cs="Arial"/>
        </w:rPr>
        <w:t>,</w:t>
      </w:r>
      <w:r w:rsidRPr="006C76CB">
        <w:rPr>
          <w:rFonts w:ascii="Arial" w:hAnsi="Arial" w:cs="Arial"/>
        </w:rPr>
        <w:t xml:space="preserve"> Romania </w:t>
      </w:r>
      <w:r w:rsidR="00E82471" w:rsidRPr="006C76CB">
        <w:rPr>
          <w:rFonts w:ascii="Arial" w:hAnsi="Arial" w:cs="Arial"/>
        </w:rPr>
        <w:t>joined</w:t>
      </w:r>
      <w:r w:rsidRPr="006C76CB">
        <w:rPr>
          <w:rFonts w:ascii="Arial" w:hAnsi="Arial" w:cs="Arial"/>
        </w:rPr>
        <w:t xml:space="preserve"> </w:t>
      </w:r>
      <w:r w:rsidR="00FD4E18" w:rsidRPr="006C76CB">
        <w:rPr>
          <w:rFonts w:ascii="Arial" w:hAnsi="Arial" w:cs="Arial"/>
        </w:rPr>
        <w:t xml:space="preserve">the </w:t>
      </w:r>
      <w:r w:rsidRPr="006C76CB">
        <w:rPr>
          <w:rFonts w:ascii="Arial" w:hAnsi="Arial" w:cs="Arial"/>
        </w:rPr>
        <w:t>EU</w:t>
      </w:r>
      <w:r w:rsidR="00677243" w:rsidRPr="006C76CB">
        <w:rPr>
          <w:rFonts w:ascii="Arial" w:hAnsi="Arial" w:cs="Arial"/>
        </w:rPr>
        <w:t>.</w:t>
      </w:r>
      <w:r w:rsidRPr="006C76CB">
        <w:rPr>
          <w:rFonts w:ascii="Arial" w:hAnsi="Arial" w:cs="Arial"/>
        </w:rPr>
        <w:t xml:space="preserve"> </w:t>
      </w:r>
      <w:r w:rsidR="009A7797" w:rsidRPr="006C76CB">
        <w:rPr>
          <w:rFonts w:ascii="Arial" w:hAnsi="Arial" w:cs="Arial"/>
        </w:rPr>
        <w:t>Optimism,</w:t>
      </w:r>
      <w:r w:rsidR="00677243" w:rsidRPr="006C76CB">
        <w:rPr>
          <w:rFonts w:ascii="Arial" w:hAnsi="Arial" w:cs="Arial"/>
        </w:rPr>
        <w:t xml:space="preserve"> </w:t>
      </w:r>
      <w:r w:rsidR="00FE54DA" w:rsidRPr="006C76CB">
        <w:rPr>
          <w:rFonts w:ascii="Arial" w:hAnsi="Arial" w:cs="Arial"/>
        </w:rPr>
        <w:t xml:space="preserve">however, </w:t>
      </w:r>
      <w:r w:rsidR="00677243" w:rsidRPr="006C76CB">
        <w:rPr>
          <w:rFonts w:ascii="Arial" w:hAnsi="Arial" w:cs="Arial"/>
        </w:rPr>
        <w:t>was short lived as the economy was hit by the global financial crisis</w:t>
      </w:r>
      <w:r w:rsidRPr="006C76CB">
        <w:rPr>
          <w:rFonts w:ascii="Arial" w:hAnsi="Arial" w:cs="Arial"/>
        </w:rPr>
        <w:t xml:space="preserve"> soon</w:t>
      </w:r>
      <w:r w:rsidR="000056BA" w:rsidRPr="006C76CB">
        <w:rPr>
          <w:rFonts w:ascii="Arial" w:hAnsi="Arial" w:cs="Arial"/>
        </w:rPr>
        <w:t xml:space="preserve"> to be</w:t>
      </w:r>
      <w:r w:rsidRPr="006C76CB">
        <w:rPr>
          <w:rFonts w:ascii="Arial" w:hAnsi="Arial" w:cs="Arial"/>
        </w:rPr>
        <w:t xml:space="preserve"> followed by </w:t>
      </w:r>
      <w:r w:rsidR="00677243" w:rsidRPr="006C76CB">
        <w:rPr>
          <w:rFonts w:ascii="Arial" w:hAnsi="Arial" w:cs="Arial"/>
        </w:rPr>
        <w:t xml:space="preserve">austerity. </w:t>
      </w:r>
      <w:r w:rsidRPr="006C76CB">
        <w:rPr>
          <w:rFonts w:ascii="Arial" w:hAnsi="Arial" w:cs="Arial"/>
        </w:rPr>
        <w:t>The economic decline was substantial and affected the most vulnerable</w:t>
      </w:r>
      <w:r w:rsidR="000056BA" w:rsidRPr="006C76CB">
        <w:rPr>
          <w:rFonts w:ascii="Arial" w:hAnsi="Arial" w:cs="Arial"/>
        </w:rPr>
        <w:t xml:space="preserve"> in society</w:t>
      </w:r>
      <w:r w:rsidR="0051149D" w:rsidRPr="006C76CB">
        <w:t xml:space="preserve"> (</w:t>
      </w:r>
      <w:r w:rsidR="0051149D" w:rsidRPr="006C76CB">
        <w:rPr>
          <w:rFonts w:ascii="Arial" w:hAnsi="Arial" w:cs="Arial"/>
        </w:rPr>
        <w:t>Diaconu, 2013)</w:t>
      </w:r>
      <w:r w:rsidRPr="006C76CB">
        <w:rPr>
          <w:rFonts w:ascii="Arial" w:hAnsi="Arial" w:cs="Arial"/>
        </w:rPr>
        <w:t xml:space="preserve">. </w:t>
      </w:r>
      <w:r w:rsidR="0081263C" w:rsidRPr="006C76CB">
        <w:rPr>
          <w:rFonts w:ascii="Arial" w:hAnsi="Arial" w:cs="Arial"/>
        </w:rPr>
        <w:t xml:space="preserve">Children and young people </w:t>
      </w:r>
      <w:r w:rsidR="000056BA" w:rsidRPr="006C76CB">
        <w:rPr>
          <w:rFonts w:ascii="Arial" w:hAnsi="Arial" w:cs="Arial"/>
        </w:rPr>
        <w:t xml:space="preserve">aged </w:t>
      </w:r>
      <w:r w:rsidR="0081263C" w:rsidRPr="006C76CB">
        <w:rPr>
          <w:rFonts w:ascii="Arial" w:hAnsi="Arial" w:cs="Arial"/>
        </w:rPr>
        <w:t xml:space="preserve">under 25 </w:t>
      </w:r>
      <w:r w:rsidR="00B178A9" w:rsidRPr="006C76CB">
        <w:rPr>
          <w:rFonts w:ascii="Arial" w:hAnsi="Arial" w:cs="Arial"/>
        </w:rPr>
        <w:t>amount</w:t>
      </w:r>
      <w:r w:rsidR="00E203D5" w:rsidRPr="006C76CB">
        <w:rPr>
          <w:rFonts w:ascii="Arial" w:hAnsi="Arial" w:cs="Arial"/>
        </w:rPr>
        <w:t>ed</w:t>
      </w:r>
      <w:r w:rsidR="00B178A9" w:rsidRPr="006C76CB">
        <w:rPr>
          <w:rFonts w:ascii="Arial" w:hAnsi="Arial" w:cs="Arial"/>
        </w:rPr>
        <w:t xml:space="preserve"> to </w:t>
      </w:r>
      <w:r w:rsidR="0081263C" w:rsidRPr="006C76CB">
        <w:rPr>
          <w:rFonts w:ascii="Arial" w:hAnsi="Arial" w:cs="Arial"/>
        </w:rPr>
        <w:t xml:space="preserve">43% of the poor population. </w:t>
      </w:r>
      <w:r w:rsidR="00282DFE" w:rsidRPr="006C76CB">
        <w:rPr>
          <w:rFonts w:ascii="Arial" w:hAnsi="Arial" w:cs="Arial"/>
        </w:rPr>
        <w:t>By 2009, institutionalisation doubled</w:t>
      </w:r>
      <w:r w:rsidR="00043946" w:rsidRPr="006C76CB">
        <w:rPr>
          <w:rFonts w:ascii="Arial" w:hAnsi="Arial" w:cs="Arial"/>
        </w:rPr>
        <w:t xml:space="preserve"> </w:t>
      </w:r>
      <w:r w:rsidR="00E82471" w:rsidRPr="006C76CB">
        <w:rPr>
          <w:rFonts w:ascii="Arial" w:hAnsi="Arial" w:cs="Arial"/>
        </w:rPr>
        <w:t>whilst d</w:t>
      </w:r>
      <w:r w:rsidR="001802D3" w:rsidRPr="006C76CB">
        <w:rPr>
          <w:rFonts w:ascii="Arial" w:hAnsi="Arial" w:cs="Arial"/>
        </w:rPr>
        <w:t xml:space="preserve">einstitutionalisation slowed down for </w:t>
      </w:r>
      <w:r w:rsidR="000056BA" w:rsidRPr="006C76CB">
        <w:rPr>
          <w:rFonts w:ascii="Arial" w:hAnsi="Arial" w:cs="Arial"/>
        </w:rPr>
        <w:t xml:space="preserve">a </w:t>
      </w:r>
      <w:r w:rsidR="001802D3" w:rsidRPr="006C76CB">
        <w:rPr>
          <w:rFonts w:ascii="Arial" w:hAnsi="Arial" w:cs="Arial"/>
        </w:rPr>
        <w:t xml:space="preserve">lack of funding, </w:t>
      </w:r>
      <w:proofErr w:type="gramStart"/>
      <w:r w:rsidR="001802D3" w:rsidRPr="006C76CB">
        <w:rPr>
          <w:rFonts w:ascii="Arial" w:hAnsi="Arial" w:cs="Arial"/>
        </w:rPr>
        <w:t>exper</w:t>
      </w:r>
      <w:r w:rsidR="00C006E1" w:rsidRPr="006C76CB">
        <w:rPr>
          <w:rFonts w:ascii="Arial" w:hAnsi="Arial" w:cs="Arial"/>
        </w:rPr>
        <w:t>ience</w:t>
      </w:r>
      <w:proofErr w:type="gramEnd"/>
      <w:r w:rsidR="00C006E1" w:rsidRPr="006C76CB">
        <w:rPr>
          <w:rFonts w:ascii="Arial" w:hAnsi="Arial" w:cs="Arial"/>
        </w:rPr>
        <w:t xml:space="preserve"> and priority (</w:t>
      </w:r>
      <w:proofErr w:type="spellStart"/>
      <w:r w:rsidR="00C006E1" w:rsidRPr="006C76CB">
        <w:rPr>
          <w:rFonts w:ascii="Arial" w:hAnsi="Arial" w:cs="Arial"/>
        </w:rPr>
        <w:t>n.a.</w:t>
      </w:r>
      <w:proofErr w:type="spellEnd"/>
      <w:r w:rsidR="00C006E1" w:rsidRPr="006C76CB">
        <w:rPr>
          <w:rFonts w:ascii="Arial" w:hAnsi="Arial" w:cs="Arial"/>
        </w:rPr>
        <w:t xml:space="preserve">, 2015). </w:t>
      </w:r>
      <w:r w:rsidR="00FF7B2D" w:rsidRPr="006C76CB">
        <w:rPr>
          <w:rFonts w:ascii="Arial" w:hAnsi="Arial" w:cs="Arial"/>
        </w:rPr>
        <w:t xml:space="preserve"> </w:t>
      </w:r>
      <w:r w:rsidR="00677243" w:rsidRPr="006C76CB">
        <w:rPr>
          <w:rFonts w:ascii="Arial" w:hAnsi="Arial" w:cs="Arial"/>
        </w:rPr>
        <w:t xml:space="preserve">   </w:t>
      </w:r>
    </w:p>
    <w:p w14:paraId="1C45D133" w14:textId="1484268E" w:rsidR="00E17F14" w:rsidRPr="003302D3" w:rsidRDefault="00E17F14" w:rsidP="00C104B2">
      <w:pPr>
        <w:pStyle w:val="ListParagraph"/>
        <w:numPr>
          <w:ilvl w:val="2"/>
          <w:numId w:val="25"/>
        </w:numPr>
        <w:rPr>
          <w:rFonts w:ascii="Arial" w:hAnsi="Arial" w:cs="Arial"/>
        </w:rPr>
      </w:pPr>
      <w:r w:rsidRPr="003302D3">
        <w:rPr>
          <w:rFonts w:ascii="Arial" w:hAnsi="Arial" w:cs="Arial"/>
        </w:rPr>
        <w:t xml:space="preserve">Dominant </w:t>
      </w:r>
      <w:r w:rsidR="00B07DDE" w:rsidRPr="003302D3">
        <w:rPr>
          <w:rFonts w:ascii="Arial" w:hAnsi="Arial" w:cs="Arial"/>
        </w:rPr>
        <w:t>D</w:t>
      </w:r>
      <w:r w:rsidRPr="003302D3">
        <w:rPr>
          <w:rFonts w:ascii="Arial" w:hAnsi="Arial" w:cs="Arial"/>
        </w:rPr>
        <w:t>iscourse</w:t>
      </w:r>
      <w:r w:rsidR="00B178A9" w:rsidRPr="003302D3">
        <w:rPr>
          <w:rFonts w:ascii="Arial" w:hAnsi="Arial" w:cs="Arial"/>
        </w:rPr>
        <w:t>:</w:t>
      </w:r>
      <w:r w:rsidR="00DC538F" w:rsidRPr="003302D3">
        <w:rPr>
          <w:rFonts w:ascii="Arial" w:hAnsi="Arial" w:cs="Arial"/>
        </w:rPr>
        <w:t xml:space="preserve"> </w:t>
      </w:r>
      <w:r w:rsidR="002E110F" w:rsidRPr="003302D3">
        <w:rPr>
          <w:rFonts w:ascii="Arial" w:hAnsi="Arial" w:cs="Arial"/>
        </w:rPr>
        <w:t>Care Leavers as ‘</w:t>
      </w:r>
      <w:r w:rsidR="00DC538F" w:rsidRPr="003302D3">
        <w:rPr>
          <w:rFonts w:ascii="Arial" w:hAnsi="Arial" w:cs="Arial"/>
        </w:rPr>
        <w:t>Problem</w:t>
      </w:r>
      <w:r w:rsidR="002E110F" w:rsidRPr="003302D3">
        <w:rPr>
          <w:rFonts w:ascii="Arial" w:hAnsi="Arial" w:cs="Arial"/>
        </w:rPr>
        <w:t>’</w:t>
      </w:r>
      <w:r w:rsidR="00DC538F" w:rsidRPr="003302D3">
        <w:rPr>
          <w:rFonts w:ascii="Arial" w:hAnsi="Arial" w:cs="Arial"/>
        </w:rPr>
        <w:t xml:space="preserve"> </w:t>
      </w:r>
      <w:r w:rsidRPr="003302D3">
        <w:rPr>
          <w:rFonts w:ascii="Arial" w:hAnsi="Arial" w:cs="Arial"/>
        </w:rPr>
        <w:t xml:space="preserve"> </w:t>
      </w:r>
      <w:r w:rsidR="00DD5ADB" w:rsidRPr="003302D3">
        <w:rPr>
          <w:rFonts w:ascii="Arial" w:hAnsi="Arial" w:cs="Arial"/>
        </w:rPr>
        <w:t xml:space="preserve"> </w:t>
      </w:r>
    </w:p>
    <w:p w14:paraId="4ACFDCA5" w14:textId="615EC02F" w:rsidR="000056BA" w:rsidRPr="006C76CB" w:rsidRDefault="00FB703D" w:rsidP="00E527E2">
      <w:pPr>
        <w:rPr>
          <w:rFonts w:ascii="Arial" w:hAnsi="Arial" w:cs="Arial"/>
        </w:rPr>
      </w:pPr>
      <w:r w:rsidRPr="006C76CB">
        <w:rPr>
          <w:rFonts w:ascii="Arial" w:hAnsi="Arial" w:cs="Arial"/>
        </w:rPr>
        <w:t xml:space="preserve">As priorities shifted considerably, in public childcare </w:t>
      </w:r>
      <w:r w:rsidR="00CE494F" w:rsidRPr="006C76CB">
        <w:rPr>
          <w:rFonts w:ascii="Arial" w:hAnsi="Arial" w:cs="Arial"/>
        </w:rPr>
        <w:t xml:space="preserve">we see </w:t>
      </w:r>
      <w:r w:rsidR="00756ED9" w:rsidRPr="006C76CB">
        <w:rPr>
          <w:rFonts w:ascii="Arial" w:hAnsi="Arial" w:cs="Arial"/>
        </w:rPr>
        <w:t>the</w:t>
      </w:r>
      <w:r w:rsidR="00CE494F" w:rsidRPr="006C76CB">
        <w:rPr>
          <w:rFonts w:ascii="Arial" w:hAnsi="Arial" w:cs="Arial"/>
        </w:rPr>
        <w:t xml:space="preserve"> </w:t>
      </w:r>
      <w:r w:rsidR="00587197" w:rsidRPr="006C76CB">
        <w:rPr>
          <w:rFonts w:ascii="Arial" w:hAnsi="Arial" w:cs="Arial"/>
        </w:rPr>
        <w:t xml:space="preserve">previous </w:t>
      </w:r>
      <w:r w:rsidR="00CE494F" w:rsidRPr="006C76CB">
        <w:rPr>
          <w:rFonts w:ascii="Arial" w:hAnsi="Arial" w:cs="Arial"/>
        </w:rPr>
        <w:t xml:space="preserve">resistant discourse </w:t>
      </w:r>
      <w:r w:rsidR="007802BB" w:rsidRPr="006C76CB">
        <w:rPr>
          <w:rFonts w:ascii="Arial" w:hAnsi="Arial" w:cs="Arial"/>
        </w:rPr>
        <w:t>o</w:t>
      </w:r>
      <w:r w:rsidR="000A0B4A" w:rsidRPr="006C76CB">
        <w:rPr>
          <w:rFonts w:ascii="Arial" w:hAnsi="Arial" w:cs="Arial"/>
        </w:rPr>
        <w:t>f</w:t>
      </w:r>
      <w:r w:rsidR="000E6074" w:rsidRPr="006C76CB">
        <w:rPr>
          <w:rFonts w:ascii="Arial" w:hAnsi="Arial" w:cs="Arial"/>
        </w:rPr>
        <w:t xml:space="preserve"> care leavers as</w:t>
      </w:r>
      <w:r w:rsidR="000056BA" w:rsidRPr="006C76CB">
        <w:rPr>
          <w:rFonts w:ascii="Arial" w:hAnsi="Arial" w:cs="Arial"/>
        </w:rPr>
        <w:t xml:space="preserve"> a</w:t>
      </w:r>
      <w:r w:rsidR="000E6074" w:rsidRPr="006C76CB">
        <w:rPr>
          <w:rFonts w:ascii="Arial" w:hAnsi="Arial" w:cs="Arial"/>
        </w:rPr>
        <w:t xml:space="preserve"> ‘</w:t>
      </w:r>
      <w:r w:rsidR="000E6074" w:rsidRPr="006C76CB">
        <w:rPr>
          <w:rFonts w:ascii="Arial" w:hAnsi="Arial" w:cs="Arial"/>
          <w:b/>
          <w:bCs/>
          <w:i/>
          <w:iCs/>
        </w:rPr>
        <w:t>problem</w:t>
      </w:r>
      <w:r w:rsidR="000E6074" w:rsidRPr="006C76CB">
        <w:rPr>
          <w:rFonts w:ascii="Arial" w:hAnsi="Arial" w:cs="Arial"/>
          <w:bCs/>
          <w:i/>
          <w:iCs/>
        </w:rPr>
        <w:t>’</w:t>
      </w:r>
      <w:r w:rsidR="00B4723D" w:rsidRPr="006C76CB">
        <w:rPr>
          <w:rFonts w:ascii="Arial" w:hAnsi="Arial" w:cs="Arial"/>
          <w:bCs/>
          <w:iCs/>
        </w:rPr>
        <w:t>,</w:t>
      </w:r>
      <w:r w:rsidR="000E6074" w:rsidRPr="006C76CB">
        <w:rPr>
          <w:rFonts w:ascii="Arial" w:hAnsi="Arial" w:cs="Arial"/>
        </w:rPr>
        <w:t xml:space="preserve"> </w:t>
      </w:r>
      <w:r w:rsidR="00F957B5" w:rsidRPr="006C76CB">
        <w:rPr>
          <w:rFonts w:ascii="Arial" w:hAnsi="Arial" w:cs="Arial"/>
        </w:rPr>
        <w:t xml:space="preserve">strengthening </w:t>
      </w:r>
      <w:r w:rsidR="00756ED9" w:rsidRPr="006C76CB">
        <w:rPr>
          <w:rFonts w:ascii="Arial" w:hAnsi="Arial" w:cs="Arial"/>
        </w:rPr>
        <w:t>(</w:t>
      </w:r>
      <w:r w:rsidR="000056BA" w:rsidRPr="006C76CB">
        <w:rPr>
          <w:rFonts w:ascii="Arial" w:hAnsi="Arial" w:cs="Arial"/>
        </w:rPr>
        <w:t xml:space="preserve">see </w:t>
      </w:r>
      <w:r w:rsidR="00756ED9" w:rsidRPr="006C76CB">
        <w:rPr>
          <w:rFonts w:ascii="Arial" w:hAnsi="Arial" w:cs="Arial"/>
        </w:rPr>
        <w:t>Table 1)</w:t>
      </w:r>
      <w:r w:rsidR="0061043A" w:rsidRPr="006C76CB">
        <w:rPr>
          <w:rFonts w:ascii="Arial" w:hAnsi="Arial" w:cs="Arial"/>
        </w:rPr>
        <w:t xml:space="preserve">. </w:t>
      </w:r>
      <w:r w:rsidR="00702DA2" w:rsidRPr="006C76CB">
        <w:rPr>
          <w:rFonts w:ascii="Arial" w:hAnsi="Arial" w:cs="Arial"/>
        </w:rPr>
        <w:t>Multiple</w:t>
      </w:r>
      <w:r w:rsidRPr="006C76CB">
        <w:rPr>
          <w:rFonts w:ascii="Arial" w:hAnsi="Arial" w:cs="Arial"/>
        </w:rPr>
        <w:t xml:space="preserve"> voices</w:t>
      </w:r>
      <w:r w:rsidR="00756ED9" w:rsidRPr="006C76CB">
        <w:rPr>
          <w:rFonts w:ascii="Arial" w:hAnsi="Arial" w:cs="Arial"/>
        </w:rPr>
        <w:t xml:space="preserve"> </w:t>
      </w:r>
      <w:r w:rsidR="0061043A" w:rsidRPr="006C76CB">
        <w:rPr>
          <w:rFonts w:ascii="Arial" w:hAnsi="Arial" w:cs="Arial"/>
        </w:rPr>
        <w:t>continue</w:t>
      </w:r>
      <w:r w:rsidR="000056BA" w:rsidRPr="006C76CB">
        <w:rPr>
          <w:rFonts w:ascii="Arial" w:hAnsi="Arial" w:cs="Arial"/>
        </w:rPr>
        <w:t>d</w:t>
      </w:r>
      <w:r w:rsidR="0061043A" w:rsidRPr="006C76CB">
        <w:rPr>
          <w:rFonts w:ascii="Arial" w:hAnsi="Arial" w:cs="Arial"/>
        </w:rPr>
        <w:t xml:space="preserve"> t</w:t>
      </w:r>
      <w:r w:rsidR="008A4CB7" w:rsidRPr="006C76CB">
        <w:rPr>
          <w:rFonts w:ascii="Arial" w:hAnsi="Arial" w:cs="Arial"/>
        </w:rPr>
        <w:t>o</w:t>
      </w:r>
      <w:r w:rsidR="0061043A" w:rsidRPr="006C76CB">
        <w:rPr>
          <w:rFonts w:ascii="Arial" w:hAnsi="Arial" w:cs="Arial"/>
        </w:rPr>
        <w:t xml:space="preserve"> </w:t>
      </w:r>
      <w:r w:rsidR="00756ED9" w:rsidRPr="006C76CB">
        <w:rPr>
          <w:rFonts w:ascii="Arial" w:hAnsi="Arial" w:cs="Arial"/>
        </w:rPr>
        <w:t>discuss them</w:t>
      </w:r>
      <w:r w:rsidR="0061043A" w:rsidRPr="006C76CB">
        <w:rPr>
          <w:rFonts w:ascii="Arial" w:hAnsi="Arial" w:cs="Arial"/>
        </w:rPr>
        <w:t xml:space="preserve"> as ‘</w:t>
      </w:r>
      <w:r w:rsidR="0061043A" w:rsidRPr="006C76CB">
        <w:rPr>
          <w:rFonts w:ascii="Arial" w:hAnsi="Arial" w:cs="Arial"/>
          <w:i/>
        </w:rPr>
        <w:t>d</w:t>
      </w:r>
      <w:r w:rsidR="00152239" w:rsidRPr="006C76CB">
        <w:rPr>
          <w:rFonts w:ascii="Arial" w:hAnsi="Arial" w:cs="Arial"/>
          <w:i/>
        </w:rPr>
        <w:t>ependent</w:t>
      </w:r>
      <w:r w:rsidR="0061043A" w:rsidRPr="006C76CB">
        <w:rPr>
          <w:rFonts w:ascii="Arial" w:hAnsi="Arial" w:cs="Arial"/>
          <w:i/>
        </w:rPr>
        <w:t>’</w:t>
      </w:r>
      <w:r w:rsidR="008A4CB7" w:rsidRPr="006C76CB">
        <w:rPr>
          <w:rFonts w:ascii="Arial" w:hAnsi="Arial" w:cs="Arial"/>
        </w:rPr>
        <w:t xml:space="preserve"> (</w:t>
      </w:r>
      <w:proofErr w:type="spellStart"/>
      <w:r w:rsidR="008A4CB7" w:rsidRPr="006C76CB">
        <w:rPr>
          <w:rFonts w:ascii="Arial" w:hAnsi="Arial" w:cs="Arial"/>
        </w:rPr>
        <w:t>Dobos</w:t>
      </w:r>
      <w:proofErr w:type="spellEnd"/>
      <w:r w:rsidR="008A4CB7" w:rsidRPr="006C76CB">
        <w:rPr>
          <w:rFonts w:ascii="Arial" w:hAnsi="Arial" w:cs="Arial"/>
        </w:rPr>
        <w:t>, 2009</w:t>
      </w:r>
      <w:r w:rsidR="00464D22" w:rsidRPr="006C76CB">
        <w:rPr>
          <w:rFonts w:ascii="Arial" w:hAnsi="Arial" w:cs="Arial"/>
        </w:rPr>
        <w:t>: 24</w:t>
      </w:r>
      <w:r w:rsidR="008A4CB7" w:rsidRPr="006C76CB">
        <w:rPr>
          <w:rFonts w:ascii="Arial" w:hAnsi="Arial" w:cs="Arial"/>
        </w:rPr>
        <w:t>), ‘</w:t>
      </w:r>
      <w:r w:rsidR="008A4CB7" w:rsidRPr="006C76CB">
        <w:rPr>
          <w:rFonts w:ascii="Arial" w:hAnsi="Arial" w:cs="Arial"/>
          <w:i/>
        </w:rPr>
        <w:t>used to/waiting to be given</w:t>
      </w:r>
      <w:r w:rsidR="000056BA" w:rsidRPr="006C76CB">
        <w:rPr>
          <w:rFonts w:ascii="Arial" w:hAnsi="Arial" w:cs="Arial"/>
          <w:i/>
        </w:rPr>
        <w:t xml:space="preserve"> to</w:t>
      </w:r>
      <w:r w:rsidR="008A4CB7" w:rsidRPr="006C76CB">
        <w:rPr>
          <w:rFonts w:ascii="Arial" w:hAnsi="Arial" w:cs="Arial"/>
          <w:i/>
        </w:rPr>
        <w:t>’</w:t>
      </w:r>
      <w:r w:rsidR="008D484B" w:rsidRPr="006C76CB">
        <w:rPr>
          <w:rFonts w:ascii="Arial" w:hAnsi="Arial" w:cs="Arial"/>
          <w:i/>
        </w:rPr>
        <w:t xml:space="preserve"> </w:t>
      </w:r>
      <w:r w:rsidR="008D484B" w:rsidRPr="006C76CB">
        <w:rPr>
          <w:rFonts w:ascii="Arial" w:hAnsi="Arial" w:cs="Arial"/>
          <w:iCs/>
        </w:rPr>
        <w:t>(</w:t>
      </w:r>
      <w:proofErr w:type="spellStart"/>
      <w:r w:rsidR="008D484B" w:rsidRPr="006C76CB">
        <w:rPr>
          <w:rFonts w:ascii="Arial" w:hAnsi="Arial" w:cs="Arial"/>
          <w:iCs/>
        </w:rPr>
        <w:t>Fisa</w:t>
      </w:r>
      <w:proofErr w:type="spellEnd"/>
      <w:r w:rsidR="008D484B" w:rsidRPr="006C76CB">
        <w:rPr>
          <w:rFonts w:ascii="Arial" w:hAnsi="Arial" w:cs="Arial"/>
          <w:iCs/>
        </w:rPr>
        <w:t>, 2011</w:t>
      </w:r>
      <w:r w:rsidR="00464D22" w:rsidRPr="006C76CB">
        <w:rPr>
          <w:rFonts w:ascii="Arial" w:hAnsi="Arial" w:cs="Arial"/>
          <w:iCs/>
        </w:rPr>
        <w:t>: 5;</w:t>
      </w:r>
      <w:r w:rsidR="00464D22" w:rsidRPr="006C76CB">
        <w:rPr>
          <w:rFonts w:ascii="Arial" w:hAnsi="Arial" w:cs="Arial"/>
        </w:rPr>
        <w:t xml:space="preserve"> </w:t>
      </w:r>
      <w:proofErr w:type="spellStart"/>
      <w:r w:rsidR="00464D22" w:rsidRPr="006C76CB">
        <w:rPr>
          <w:rFonts w:ascii="Arial" w:hAnsi="Arial" w:cs="Arial"/>
        </w:rPr>
        <w:t>Laslo</w:t>
      </w:r>
      <w:proofErr w:type="spellEnd"/>
      <w:r w:rsidR="00464D22" w:rsidRPr="006C76CB">
        <w:rPr>
          <w:rFonts w:ascii="Arial" w:hAnsi="Arial" w:cs="Arial"/>
        </w:rPr>
        <w:t xml:space="preserve"> </w:t>
      </w:r>
      <w:r w:rsidR="00464D22" w:rsidRPr="006C76CB">
        <w:rPr>
          <w:rFonts w:ascii="Arial" w:hAnsi="Arial" w:cs="Arial"/>
          <w:i/>
        </w:rPr>
        <w:t>et al</w:t>
      </w:r>
      <w:r w:rsidR="00464D22" w:rsidRPr="006C76CB">
        <w:rPr>
          <w:rFonts w:ascii="Arial" w:hAnsi="Arial" w:cs="Arial"/>
        </w:rPr>
        <w:t>., 2011: 3</w:t>
      </w:r>
      <w:r w:rsidR="008D484B" w:rsidRPr="006C76CB">
        <w:rPr>
          <w:rFonts w:ascii="Arial" w:hAnsi="Arial" w:cs="Arial"/>
          <w:iCs/>
        </w:rPr>
        <w:t>)</w:t>
      </w:r>
      <w:r w:rsidR="0061043A" w:rsidRPr="006C76CB">
        <w:rPr>
          <w:rFonts w:ascii="Arial" w:hAnsi="Arial" w:cs="Arial"/>
          <w:iCs/>
        </w:rPr>
        <w:t>,</w:t>
      </w:r>
      <w:r w:rsidR="00152239" w:rsidRPr="006C76CB">
        <w:rPr>
          <w:rFonts w:ascii="Arial" w:hAnsi="Arial" w:cs="Arial"/>
        </w:rPr>
        <w:t xml:space="preserve"> </w:t>
      </w:r>
      <w:r w:rsidR="0061043A" w:rsidRPr="006C76CB">
        <w:rPr>
          <w:rFonts w:ascii="Arial" w:hAnsi="Arial" w:cs="Arial"/>
        </w:rPr>
        <w:t>‘</w:t>
      </w:r>
      <w:r w:rsidR="0061043A" w:rsidRPr="006C76CB">
        <w:rPr>
          <w:rFonts w:ascii="Arial" w:hAnsi="Arial" w:cs="Arial"/>
          <w:i/>
        </w:rPr>
        <w:t>unskilled’</w:t>
      </w:r>
      <w:r w:rsidR="0061043A" w:rsidRPr="006C76CB">
        <w:rPr>
          <w:rFonts w:ascii="Arial" w:hAnsi="Arial" w:cs="Arial"/>
        </w:rPr>
        <w:t xml:space="preserve">, </w:t>
      </w:r>
      <w:r w:rsidR="007C0669" w:rsidRPr="006C76CB">
        <w:rPr>
          <w:rFonts w:ascii="Arial" w:hAnsi="Arial" w:cs="Arial"/>
        </w:rPr>
        <w:t>‘</w:t>
      </w:r>
      <w:r w:rsidR="007C0669" w:rsidRPr="006C76CB">
        <w:rPr>
          <w:rFonts w:ascii="Arial" w:hAnsi="Arial" w:cs="Arial"/>
          <w:i/>
        </w:rPr>
        <w:t>frequently asking external help’</w:t>
      </w:r>
      <w:r w:rsidR="007C0669" w:rsidRPr="006C76CB">
        <w:rPr>
          <w:rFonts w:ascii="Arial" w:hAnsi="Arial" w:cs="Arial"/>
        </w:rPr>
        <w:t xml:space="preserve"> (Ionescu, 2017</w:t>
      </w:r>
      <w:r w:rsidR="00464D22" w:rsidRPr="006C76CB">
        <w:rPr>
          <w:rFonts w:ascii="Arial" w:hAnsi="Arial" w:cs="Arial"/>
        </w:rPr>
        <w:t>: 85</w:t>
      </w:r>
      <w:r w:rsidR="007C0669" w:rsidRPr="006C76CB">
        <w:rPr>
          <w:rFonts w:ascii="Arial" w:hAnsi="Arial" w:cs="Arial"/>
        </w:rPr>
        <w:t xml:space="preserve">), </w:t>
      </w:r>
      <w:r w:rsidR="00152239" w:rsidRPr="006C76CB">
        <w:rPr>
          <w:rFonts w:ascii="Arial" w:hAnsi="Arial" w:cs="Arial"/>
        </w:rPr>
        <w:t xml:space="preserve">ultimately a </w:t>
      </w:r>
      <w:r w:rsidR="0061043A" w:rsidRPr="006C76CB">
        <w:rPr>
          <w:rFonts w:ascii="Arial" w:hAnsi="Arial" w:cs="Arial"/>
        </w:rPr>
        <w:t>‘</w:t>
      </w:r>
      <w:r w:rsidR="0061043A" w:rsidRPr="006C76CB">
        <w:rPr>
          <w:rFonts w:ascii="Arial" w:hAnsi="Arial" w:cs="Arial"/>
          <w:i/>
        </w:rPr>
        <w:t>b</w:t>
      </w:r>
      <w:r w:rsidR="00354AEF" w:rsidRPr="006C76CB">
        <w:rPr>
          <w:rFonts w:ascii="Arial" w:hAnsi="Arial" w:cs="Arial"/>
          <w:i/>
        </w:rPr>
        <w:t>urden</w:t>
      </w:r>
      <w:r w:rsidR="0061043A" w:rsidRPr="006C76CB">
        <w:rPr>
          <w:rFonts w:ascii="Arial" w:hAnsi="Arial" w:cs="Arial"/>
          <w:i/>
        </w:rPr>
        <w:t>’</w:t>
      </w:r>
      <w:r w:rsidR="00354AEF" w:rsidRPr="006C76CB">
        <w:rPr>
          <w:rFonts w:ascii="Arial" w:hAnsi="Arial" w:cs="Arial"/>
        </w:rPr>
        <w:t xml:space="preserve"> </w:t>
      </w:r>
      <w:r w:rsidR="008D484B" w:rsidRPr="006C76CB">
        <w:rPr>
          <w:rFonts w:ascii="Arial" w:hAnsi="Arial" w:cs="Arial"/>
        </w:rPr>
        <w:t>(</w:t>
      </w:r>
      <w:proofErr w:type="spellStart"/>
      <w:r w:rsidR="008D484B" w:rsidRPr="006C76CB">
        <w:rPr>
          <w:rFonts w:ascii="Arial" w:hAnsi="Arial" w:cs="Arial"/>
        </w:rPr>
        <w:t>n.a.</w:t>
      </w:r>
      <w:proofErr w:type="spellEnd"/>
      <w:r w:rsidR="008D484B" w:rsidRPr="006C76CB">
        <w:rPr>
          <w:rFonts w:ascii="Arial" w:hAnsi="Arial" w:cs="Arial"/>
        </w:rPr>
        <w:t>, 2009)</w:t>
      </w:r>
      <w:r w:rsidR="000056BA" w:rsidRPr="006C76CB">
        <w:rPr>
          <w:rFonts w:ascii="Arial" w:hAnsi="Arial" w:cs="Arial"/>
        </w:rPr>
        <w:t xml:space="preserve"> on society</w:t>
      </w:r>
      <w:r w:rsidR="00C73946" w:rsidRPr="006C76CB">
        <w:rPr>
          <w:rFonts w:ascii="Arial" w:hAnsi="Arial" w:cs="Arial"/>
        </w:rPr>
        <w:t xml:space="preserve">. </w:t>
      </w:r>
      <w:r w:rsidR="00F957B5" w:rsidRPr="006C76CB">
        <w:rPr>
          <w:rFonts w:ascii="Arial" w:hAnsi="Arial" w:cs="Arial"/>
        </w:rPr>
        <w:t xml:space="preserve"> </w:t>
      </w:r>
      <w:r w:rsidR="00D01BA1" w:rsidRPr="006C76CB">
        <w:rPr>
          <w:rFonts w:ascii="Arial" w:hAnsi="Arial" w:cs="Arial"/>
        </w:rPr>
        <w:t xml:space="preserve">A mix of mechanisms </w:t>
      </w:r>
      <w:r w:rsidR="008234F2" w:rsidRPr="006C76CB">
        <w:rPr>
          <w:rFonts w:ascii="Arial" w:hAnsi="Arial" w:cs="Arial"/>
        </w:rPr>
        <w:t>develop</w:t>
      </w:r>
      <w:r w:rsidR="00C73946" w:rsidRPr="006C76CB">
        <w:rPr>
          <w:rFonts w:ascii="Arial" w:hAnsi="Arial" w:cs="Arial"/>
        </w:rPr>
        <w:t>ed</w:t>
      </w:r>
      <w:r w:rsidR="00D01BA1" w:rsidRPr="006C76CB">
        <w:rPr>
          <w:rFonts w:ascii="Arial" w:hAnsi="Arial" w:cs="Arial"/>
        </w:rPr>
        <w:t xml:space="preserve"> this discourse. </w:t>
      </w:r>
    </w:p>
    <w:p w14:paraId="5E04D9ED" w14:textId="1E438549" w:rsidR="000056BA" w:rsidRPr="006C76CB" w:rsidRDefault="009B1078" w:rsidP="00E527E2">
      <w:pPr>
        <w:rPr>
          <w:rFonts w:ascii="Arial" w:hAnsi="Arial" w:cs="Arial"/>
        </w:rPr>
      </w:pPr>
      <w:r w:rsidRPr="006C76CB">
        <w:rPr>
          <w:rFonts w:ascii="Arial" w:hAnsi="Arial" w:cs="Arial"/>
        </w:rPr>
        <w:t xml:space="preserve">First, </w:t>
      </w:r>
      <w:r w:rsidR="00777366" w:rsidRPr="006C76CB">
        <w:rPr>
          <w:rFonts w:ascii="Arial" w:hAnsi="Arial" w:cs="Arial"/>
        </w:rPr>
        <w:t>the</w:t>
      </w:r>
      <w:r w:rsidR="000D3F0F" w:rsidRPr="006C76CB">
        <w:rPr>
          <w:rFonts w:ascii="Arial" w:hAnsi="Arial" w:cs="Arial"/>
        </w:rPr>
        <w:t xml:space="preserve"> repetition of </w:t>
      </w:r>
      <w:r w:rsidR="00D20562" w:rsidRPr="006C76CB">
        <w:rPr>
          <w:rFonts w:ascii="Arial" w:hAnsi="Arial" w:cs="Arial"/>
        </w:rPr>
        <w:t xml:space="preserve">the </w:t>
      </w:r>
      <w:r w:rsidR="000D3F0F" w:rsidRPr="006C76CB">
        <w:rPr>
          <w:rFonts w:ascii="Arial" w:hAnsi="Arial" w:cs="Arial"/>
        </w:rPr>
        <w:t>deficit and dependency</w:t>
      </w:r>
      <w:r w:rsidR="0071058E" w:rsidRPr="006C76CB">
        <w:t xml:space="preserve"> </w:t>
      </w:r>
      <w:r w:rsidR="00D20562" w:rsidRPr="006C76CB">
        <w:rPr>
          <w:rFonts w:ascii="Arial" w:hAnsi="Arial" w:cs="Arial"/>
        </w:rPr>
        <w:t xml:space="preserve">narrative </w:t>
      </w:r>
      <w:r w:rsidR="0071058E" w:rsidRPr="006C76CB">
        <w:rPr>
          <w:rFonts w:ascii="Arial" w:hAnsi="Arial" w:cs="Arial"/>
        </w:rPr>
        <w:t xml:space="preserve">by researchers, </w:t>
      </w:r>
      <w:r w:rsidR="00CE4196" w:rsidRPr="006C76CB">
        <w:rPr>
          <w:rFonts w:ascii="Arial" w:hAnsi="Arial" w:cs="Arial"/>
        </w:rPr>
        <w:t>practitioners</w:t>
      </w:r>
      <w:r w:rsidR="004C640B" w:rsidRPr="006C76CB">
        <w:rPr>
          <w:rFonts w:ascii="Arial" w:hAnsi="Arial" w:cs="Arial"/>
        </w:rPr>
        <w:t xml:space="preserve">, </w:t>
      </w:r>
      <w:r w:rsidR="000056BA" w:rsidRPr="006C76CB">
        <w:rPr>
          <w:rFonts w:ascii="Arial" w:hAnsi="Arial" w:cs="Arial"/>
        </w:rPr>
        <w:t xml:space="preserve">and </w:t>
      </w:r>
      <w:r w:rsidR="004C640B" w:rsidRPr="006C76CB">
        <w:rPr>
          <w:rFonts w:ascii="Arial" w:hAnsi="Arial" w:cs="Arial"/>
        </w:rPr>
        <w:t>programme directors</w:t>
      </w:r>
      <w:r w:rsidR="0071058E" w:rsidRPr="006C76CB">
        <w:rPr>
          <w:rFonts w:ascii="Arial" w:hAnsi="Arial" w:cs="Arial"/>
        </w:rPr>
        <w:t xml:space="preserve"> appear</w:t>
      </w:r>
      <w:r w:rsidR="004C640B" w:rsidRPr="006C76CB">
        <w:rPr>
          <w:rFonts w:ascii="Arial" w:hAnsi="Arial" w:cs="Arial"/>
        </w:rPr>
        <w:t>s</w:t>
      </w:r>
      <w:r w:rsidR="0071058E" w:rsidRPr="006C76CB">
        <w:rPr>
          <w:rFonts w:ascii="Arial" w:hAnsi="Arial" w:cs="Arial"/>
        </w:rPr>
        <w:t xml:space="preserve"> to justify </w:t>
      </w:r>
      <w:r w:rsidR="00D01AAB" w:rsidRPr="006C76CB">
        <w:rPr>
          <w:rFonts w:ascii="Arial" w:hAnsi="Arial" w:cs="Arial"/>
        </w:rPr>
        <w:t xml:space="preserve">and normalise </w:t>
      </w:r>
      <w:r w:rsidR="0071058E" w:rsidRPr="006C76CB">
        <w:rPr>
          <w:rFonts w:ascii="Arial" w:hAnsi="Arial" w:cs="Arial"/>
        </w:rPr>
        <w:t xml:space="preserve">the hardship </w:t>
      </w:r>
      <w:r w:rsidR="004E64C0" w:rsidRPr="006C76CB">
        <w:rPr>
          <w:rFonts w:ascii="Arial" w:hAnsi="Arial" w:cs="Arial"/>
        </w:rPr>
        <w:t>they experience</w:t>
      </w:r>
      <w:r w:rsidR="00777366" w:rsidRPr="006C76CB">
        <w:rPr>
          <w:rFonts w:ascii="Arial" w:hAnsi="Arial" w:cs="Arial"/>
        </w:rPr>
        <w:t>.</w:t>
      </w:r>
      <w:r w:rsidR="0071058E" w:rsidRPr="006C76CB">
        <w:rPr>
          <w:rFonts w:ascii="Arial" w:hAnsi="Arial" w:cs="Arial"/>
        </w:rPr>
        <w:t xml:space="preserve"> </w:t>
      </w:r>
      <w:r w:rsidR="00940195" w:rsidRPr="006C76CB">
        <w:rPr>
          <w:rFonts w:ascii="Arial" w:hAnsi="Arial" w:cs="Arial"/>
        </w:rPr>
        <w:t xml:space="preserve">’Typical’ </w:t>
      </w:r>
      <w:r w:rsidR="00940195" w:rsidRPr="006C76CB">
        <w:rPr>
          <w:rFonts w:ascii="Arial" w:hAnsi="Arial" w:cs="Arial"/>
        </w:rPr>
        <w:lastRenderedPageBreak/>
        <w:t xml:space="preserve">characteristics are routinely generalised, whilst objectification </w:t>
      </w:r>
      <w:r w:rsidR="00CE4196" w:rsidRPr="006C76CB">
        <w:rPr>
          <w:rFonts w:ascii="Arial" w:hAnsi="Arial" w:cs="Arial"/>
        </w:rPr>
        <w:t>(‘</w:t>
      </w:r>
      <w:r w:rsidR="00CE4196" w:rsidRPr="006C76CB">
        <w:rPr>
          <w:rFonts w:ascii="Arial" w:hAnsi="Arial" w:cs="Arial"/>
          <w:i/>
          <w:iCs/>
        </w:rPr>
        <w:t>system client’, ‘cases</w:t>
      </w:r>
      <w:r w:rsidR="00CE4196" w:rsidRPr="006C76CB">
        <w:rPr>
          <w:rFonts w:ascii="Arial" w:hAnsi="Arial" w:cs="Arial"/>
        </w:rPr>
        <w:t xml:space="preserve">’, </w:t>
      </w:r>
      <w:proofErr w:type="spellStart"/>
      <w:r w:rsidR="00CE4196" w:rsidRPr="006C76CB">
        <w:rPr>
          <w:rFonts w:ascii="Arial" w:hAnsi="Arial" w:cs="Arial"/>
        </w:rPr>
        <w:t>Sargie</w:t>
      </w:r>
      <w:proofErr w:type="spellEnd"/>
      <w:r w:rsidR="00CE4196" w:rsidRPr="006C76CB">
        <w:rPr>
          <w:rFonts w:ascii="Arial" w:hAnsi="Arial" w:cs="Arial"/>
        </w:rPr>
        <w:t>, 2008</w:t>
      </w:r>
      <w:r w:rsidR="007A651B" w:rsidRPr="006C76CB">
        <w:rPr>
          <w:rFonts w:ascii="Arial" w:hAnsi="Arial" w:cs="Arial"/>
        </w:rPr>
        <w:t>: 7</w:t>
      </w:r>
      <w:r w:rsidR="00CE4196" w:rsidRPr="006C76CB">
        <w:rPr>
          <w:rFonts w:ascii="Arial" w:hAnsi="Arial" w:cs="Arial"/>
        </w:rPr>
        <w:t xml:space="preserve">) </w:t>
      </w:r>
      <w:r w:rsidR="00940195" w:rsidRPr="006C76CB">
        <w:rPr>
          <w:rFonts w:ascii="Arial" w:hAnsi="Arial" w:cs="Arial"/>
        </w:rPr>
        <w:t>continues</w:t>
      </w:r>
      <w:r w:rsidR="00031967" w:rsidRPr="006C76CB">
        <w:rPr>
          <w:rFonts w:ascii="Arial" w:hAnsi="Arial" w:cs="Arial"/>
        </w:rPr>
        <w:t xml:space="preserve"> in literature and in administrative structures</w:t>
      </w:r>
      <w:r w:rsidR="00940195" w:rsidRPr="006C76CB">
        <w:rPr>
          <w:rFonts w:ascii="Arial" w:hAnsi="Arial" w:cs="Arial"/>
        </w:rPr>
        <w:t>.</w:t>
      </w:r>
      <w:r w:rsidR="004D36FA" w:rsidRPr="006C76CB">
        <w:rPr>
          <w:rFonts w:ascii="Arial" w:hAnsi="Arial" w:cs="Arial"/>
        </w:rPr>
        <w:t xml:space="preserve"> </w:t>
      </w:r>
      <w:r w:rsidR="00151337" w:rsidRPr="006C76CB">
        <w:rPr>
          <w:rFonts w:ascii="Arial" w:hAnsi="Arial" w:cs="Arial"/>
        </w:rPr>
        <w:t>P</w:t>
      </w:r>
      <w:r w:rsidR="005602AA" w:rsidRPr="006C76CB">
        <w:rPr>
          <w:rFonts w:ascii="Arial" w:hAnsi="Arial" w:cs="Arial"/>
        </w:rPr>
        <w:t xml:space="preserve">atronising </w:t>
      </w:r>
      <w:r w:rsidR="00EC78DC" w:rsidRPr="006C76CB">
        <w:rPr>
          <w:rFonts w:ascii="Arial" w:hAnsi="Arial" w:cs="Arial"/>
        </w:rPr>
        <w:t>language</w:t>
      </w:r>
      <w:r w:rsidR="002F6F34" w:rsidRPr="006C76CB">
        <w:rPr>
          <w:rFonts w:ascii="Arial" w:hAnsi="Arial" w:cs="Arial"/>
        </w:rPr>
        <w:t xml:space="preserve"> </w:t>
      </w:r>
      <w:r w:rsidR="004D5D97" w:rsidRPr="006C76CB">
        <w:rPr>
          <w:rFonts w:ascii="Arial" w:hAnsi="Arial" w:cs="Arial"/>
        </w:rPr>
        <w:t xml:space="preserve">describes them as </w:t>
      </w:r>
      <w:r w:rsidR="005602AA" w:rsidRPr="006C76CB">
        <w:rPr>
          <w:rFonts w:ascii="Arial" w:hAnsi="Arial" w:cs="Arial"/>
        </w:rPr>
        <w:t>‘</w:t>
      </w:r>
      <w:r w:rsidR="005602AA" w:rsidRPr="006C76CB">
        <w:rPr>
          <w:rFonts w:ascii="Arial" w:hAnsi="Arial" w:cs="Arial"/>
          <w:i/>
          <w:iCs/>
        </w:rPr>
        <w:t>in the habit of’</w:t>
      </w:r>
      <w:r w:rsidR="005602AA" w:rsidRPr="006C76CB">
        <w:rPr>
          <w:rFonts w:ascii="Arial" w:hAnsi="Arial" w:cs="Arial"/>
        </w:rPr>
        <w:t>; ‘</w:t>
      </w:r>
      <w:r w:rsidR="005602AA" w:rsidRPr="006C76CB">
        <w:rPr>
          <w:rFonts w:ascii="Arial" w:hAnsi="Arial" w:cs="Arial"/>
          <w:i/>
          <w:iCs/>
        </w:rPr>
        <w:t>consider that the world owes them</w:t>
      </w:r>
      <w:r w:rsidR="00EC78DC" w:rsidRPr="006C76CB">
        <w:rPr>
          <w:rFonts w:ascii="Arial" w:hAnsi="Arial" w:cs="Arial"/>
          <w:i/>
          <w:iCs/>
        </w:rPr>
        <w:t>’</w:t>
      </w:r>
      <w:r w:rsidR="00AB708E" w:rsidRPr="006C76CB">
        <w:rPr>
          <w:rFonts w:ascii="Arial" w:hAnsi="Arial" w:cs="Arial"/>
          <w:i/>
          <w:iCs/>
        </w:rPr>
        <w:t>;</w:t>
      </w:r>
      <w:r w:rsidR="005602AA" w:rsidRPr="006C76CB">
        <w:rPr>
          <w:rFonts w:ascii="Arial" w:hAnsi="Arial" w:cs="Arial"/>
          <w:i/>
          <w:iCs/>
        </w:rPr>
        <w:t xml:space="preserve"> </w:t>
      </w:r>
      <w:r w:rsidR="009D061E" w:rsidRPr="006C76CB">
        <w:rPr>
          <w:rFonts w:ascii="Arial" w:hAnsi="Arial" w:cs="Arial"/>
        </w:rPr>
        <w:t>have</w:t>
      </w:r>
      <w:r w:rsidR="00EC78DC" w:rsidRPr="006C76CB">
        <w:rPr>
          <w:rFonts w:ascii="Arial" w:hAnsi="Arial" w:cs="Arial"/>
          <w:i/>
          <w:iCs/>
        </w:rPr>
        <w:t xml:space="preserve"> </w:t>
      </w:r>
      <w:r w:rsidR="008D484B" w:rsidRPr="006C76CB">
        <w:rPr>
          <w:rFonts w:ascii="Arial" w:hAnsi="Arial" w:cs="Arial"/>
          <w:i/>
          <w:iCs/>
        </w:rPr>
        <w:t>‘</w:t>
      </w:r>
      <w:r w:rsidR="005602AA" w:rsidRPr="006C76CB">
        <w:rPr>
          <w:rFonts w:ascii="Arial" w:hAnsi="Arial" w:cs="Arial"/>
          <w:i/>
          <w:iCs/>
        </w:rPr>
        <w:t>exalted hope</w:t>
      </w:r>
      <w:r w:rsidR="008D484B" w:rsidRPr="006C76CB">
        <w:rPr>
          <w:rFonts w:ascii="Arial" w:hAnsi="Arial" w:cs="Arial"/>
          <w:i/>
          <w:iCs/>
        </w:rPr>
        <w:t xml:space="preserve"> of immediate success</w:t>
      </w:r>
      <w:r w:rsidR="005602AA" w:rsidRPr="006C76CB">
        <w:rPr>
          <w:rFonts w:ascii="Arial" w:hAnsi="Arial" w:cs="Arial"/>
          <w:i/>
          <w:iCs/>
        </w:rPr>
        <w:t>’</w:t>
      </w:r>
      <w:r w:rsidR="005602AA" w:rsidRPr="006C76CB">
        <w:rPr>
          <w:rFonts w:ascii="Arial" w:hAnsi="Arial" w:cs="Arial"/>
        </w:rPr>
        <w:t xml:space="preserve"> (Alexa, 2014). </w:t>
      </w:r>
    </w:p>
    <w:p w14:paraId="4A1A8512" w14:textId="750907D5" w:rsidR="000D3F0F" w:rsidRPr="006C76CB" w:rsidRDefault="000056BA" w:rsidP="00E527E2">
      <w:pPr>
        <w:rPr>
          <w:rFonts w:ascii="Arial" w:hAnsi="Arial" w:cs="Arial"/>
        </w:rPr>
      </w:pPr>
      <w:r w:rsidRPr="006C76CB">
        <w:rPr>
          <w:rFonts w:ascii="Arial" w:hAnsi="Arial" w:cs="Arial"/>
        </w:rPr>
        <w:t>Also, c</w:t>
      </w:r>
      <w:r w:rsidR="00971E35" w:rsidRPr="006C76CB">
        <w:rPr>
          <w:rFonts w:ascii="Arial" w:hAnsi="Arial" w:cs="Arial"/>
        </w:rPr>
        <w:t>ommentators</w:t>
      </w:r>
      <w:r w:rsidR="005602AA" w:rsidRPr="006C76CB">
        <w:rPr>
          <w:rFonts w:ascii="Arial" w:hAnsi="Arial" w:cs="Arial"/>
        </w:rPr>
        <w:t xml:space="preserve"> </w:t>
      </w:r>
      <w:r w:rsidR="00151337" w:rsidRPr="006C76CB">
        <w:rPr>
          <w:rFonts w:ascii="Arial" w:hAnsi="Arial" w:cs="Arial"/>
        </w:rPr>
        <w:t>focus</w:t>
      </w:r>
      <w:r w:rsidR="005602AA" w:rsidRPr="006C76CB">
        <w:rPr>
          <w:rFonts w:ascii="Arial" w:hAnsi="Arial" w:cs="Arial"/>
        </w:rPr>
        <w:t xml:space="preserve"> </w:t>
      </w:r>
      <w:r w:rsidR="00E5560A" w:rsidRPr="006C76CB">
        <w:rPr>
          <w:rFonts w:ascii="Arial" w:hAnsi="Arial" w:cs="Arial"/>
        </w:rPr>
        <w:t>extensively</w:t>
      </w:r>
      <w:r w:rsidR="000D3F0F" w:rsidRPr="006C76CB">
        <w:rPr>
          <w:rFonts w:ascii="Arial" w:hAnsi="Arial" w:cs="Arial"/>
        </w:rPr>
        <w:t xml:space="preserve"> on ‘problems’</w:t>
      </w:r>
      <w:r w:rsidR="005602AA" w:rsidRPr="006C76CB">
        <w:rPr>
          <w:rFonts w:ascii="Arial" w:hAnsi="Arial" w:cs="Arial"/>
        </w:rPr>
        <w:t xml:space="preserve"> </w:t>
      </w:r>
      <w:r w:rsidR="006621DD" w:rsidRPr="006C76CB">
        <w:rPr>
          <w:rFonts w:ascii="Arial" w:hAnsi="Arial" w:cs="Arial"/>
        </w:rPr>
        <w:t>at the expense of</w:t>
      </w:r>
      <w:r w:rsidR="000D3F0F" w:rsidRPr="006C76CB">
        <w:rPr>
          <w:rFonts w:ascii="Arial" w:hAnsi="Arial" w:cs="Arial"/>
        </w:rPr>
        <w:t xml:space="preserve"> strengths</w:t>
      </w:r>
      <w:r w:rsidR="00FD4E18" w:rsidRPr="006C76CB">
        <w:rPr>
          <w:rFonts w:ascii="Arial" w:hAnsi="Arial" w:cs="Arial"/>
        </w:rPr>
        <w:t xml:space="preserve">. </w:t>
      </w:r>
      <w:r w:rsidR="002E1D2E" w:rsidRPr="006C76CB">
        <w:rPr>
          <w:rFonts w:ascii="Arial" w:hAnsi="Arial" w:cs="Arial"/>
        </w:rPr>
        <w:t>In policy they are invariably ‘</w:t>
      </w:r>
      <w:r w:rsidR="002E1D2E" w:rsidRPr="006C76CB">
        <w:rPr>
          <w:rFonts w:ascii="Arial" w:hAnsi="Arial" w:cs="Arial"/>
          <w:i/>
          <w:iCs/>
        </w:rPr>
        <w:t>young people at risk of social marginalisation</w:t>
      </w:r>
      <w:r w:rsidR="00FD4E18" w:rsidRPr="006C76CB">
        <w:rPr>
          <w:rFonts w:ascii="Arial" w:hAnsi="Arial" w:cs="Arial"/>
          <w:i/>
          <w:iCs/>
        </w:rPr>
        <w:t>’</w:t>
      </w:r>
      <w:r w:rsidR="00FD4E18" w:rsidRPr="006C76CB">
        <w:rPr>
          <w:rFonts w:ascii="Arial" w:hAnsi="Arial" w:cs="Arial"/>
        </w:rPr>
        <w:t xml:space="preserve"> or ‘</w:t>
      </w:r>
      <w:r w:rsidR="00FD4E18" w:rsidRPr="006C76CB">
        <w:rPr>
          <w:rFonts w:ascii="Arial" w:hAnsi="Arial" w:cs="Arial"/>
          <w:i/>
          <w:iCs/>
        </w:rPr>
        <w:t>post-institutionalised’</w:t>
      </w:r>
      <w:r w:rsidR="00FD4E18" w:rsidRPr="006C76CB">
        <w:rPr>
          <w:rFonts w:ascii="Arial" w:hAnsi="Arial" w:cs="Arial"/>
          <w:i/>
        </w:rPr>
        <w:t xml:space="preserve"> </w:t>
      </w:r>
      <w:r w:rsidR="00FD4E18" w:rsidRPr="006C76CB">
        <w:rPr>
          <w:rFonts w:ascii="Arial" w:hAnsi="Arial" w:cs="Arial"/>
        </w:rPr>
        <w:t>(Insert, 2014</w:t>
      </w:r>
      <w:r w:rsidR="007F5C47" w:rsidRPr="006C76CB">
        <w:rPr>
          <w:rFonts w:ascii="Arial" w:hAnsi="Arial" w:cs="Arial"/>
        </w:rPr>
        <w:t>: 1</w:t>
      </w:r>
      <w:r w:rsidR="00FD4E18" w:rsidRPr="006C76CB">
        <w:rPr>
          <w:rFonts w:ascii="Arial" w:hAnsi="Arial" w:cs="Arial"/>
        </w:rPr>
        <w:t>).</w:t>
      </w:r>
      <w:r w:rsidR="002E1D2E" w:rsidRPr="006C76CB">
        <w:rPr>
          <w:rFonts w:ascii="Arial" w:hAnsi="Arial" w:cs="Arial"/>
        </w:rPr>
        <w:t xml:space="preserve"> </w:t>
      </w:r>
      <w:r w:rsidR="000D3F0F" w:rsidRPr="006C76CB">
        <w:rPr>
          <w:rFonts w:ascii="Arial" w:hAnsi="Arial" w:cs="Arial"/>
        </w:rPr>
        <w:t>Young people</w:t>
      </w:r>
      <w:r w:rsidR="005602AA" w:rsidRPr="006C76CB">
        <w:rPr>
          <w:rFonts w:ascii="Arial" w:hAnsi="Arial" w:cs="Arial"/>
        </w:rPr>
        <w:t xml:space="preserve"> </w:t>
      </w:r>
      <w:r w:rsidR="000D3F0F" w:rsidRPr="006C76CB">
        <w:rPr>
          <w:rFonts w:ascii="Arial" w:hAnsi="Arial" w:cs="Arial"/>
        </w:rPr>
        <w:t>continu</w:t>
      </w:r>
      <w:r w:rsidR="00686A72" w:rsidRPr="006C76CB">
        <w:rPr>
          <w:rFonts w:ascii="Arial" w:hAnsi="Arial" w:cs="Arial"/>
        </w:rPr>
        <w:t>e to be</w:t>
      </w:r>
      <w:r w:rsidR="000D3F0F" w:rsidRPr="006C76CB">
        <w:rPr>
          <w:rFonts w:ascii="Arial" w:hAnsi="Arial" w:cs="Arial"/>
        </w:rPr>
        <w:t xml:space="preserve"> trained in low</w:t>
      </w:r>
      <w:r w:rsidR="005602AA" w:rsidRPr="006C76CB">
        <w:rPr>
          <w:rFonts w:ascii="Arial" w:hAnsi="Arial" w:cs="Arial"/>
        </w:rPr>
        <w:t>-</w:t>
      </w:r>
      <w:r w:rsidR="000D3F0F" w:rsidRPr="006C76CB">
        <w:rPr>
          <w:rFonts w:ascii="Arial" w:hAnsi="Arial" w:cs="Arial"/>
        </w:rPr>
        <w:t>qualified professions</w:t>
      </w:r>
      <w:r w:rsidR="005602AA" w:rsidRPr="006C76CB">
        <w:rPr>
          <w:rFonts w:ascii="Arial" w:hAnsi="Arial" w:cs="Arial"/>
        </w:rPr>
        <w:t xml:space="preserve"> </w:t>
      </w:r>
      <w:r w:rsidR="00D74289" w:rsidRPr="006C76CB">
        <w:rPr>
          <w:rFonts w:ascii="Arial" w:hAnsi="Arial" w:cs="Arial"/>
        </w:rPr>
        <w:t xml:space="preserve">which </w:t>
      </w:r>
      <w:r w:rsidR="00AD3AB6" w:rsidRPr="006C76CB">
        <w:rPr>
          <w:rFonts w:ascii="Arial" w:hAnsi="Arial" w:cs="Arial"/>
        </w:rPr>
        <w:t>perpetuates</w:t>
      </w:r>
      <w:r w:rsidR="00D74289" w:rsidRPr="006C76CB">
        <w:rPr>
          <w:rFonts w:ascii="Arial" w:hAnsi="Arial" w:cs="Arial"/>
        </w:rPr>
        <w:t xml:space="preserve"> social inequality</w:t>
      </w:r>
      <w:r w:rsidR="005602AA" w:rsidRPr="006C76CB">
        <w:rPr>
          <w:rFonts w:ascii="Arial" w:hAnsi="Arial" w:cs="Arial"/>
        </w:rPr>
        <w:t>.</w:t>
      </w:r>
      <w:r w:rsidR="004E64C0" w:rsidRPr="006C76CB">
        <w:rPr>
          <w:rFonts w:ascii="Arial" w:hAnsi="Arial" w:cs="Arial"/>
        </w:rPr>
        <w:t xml:space="preserve"> </w:t>
      </w:r>
      <w:r w:rsidR="00477D28" w:rsidRPr="006C76CB">
        <w:rPr>
          <w:rFonts w:ascii="Arial" w:hAnsi="Arial" w:cs="Arial"/>
        </w:rPr>
        <w:t>T</w:t>
      </w:r>
      <w:r w:rsidR="00B35991" w:rsidRPr="006C76CB">
        <w:rPr>
          <w:rFonts w:ascii="Arial" w:hAnsi="Arial" w:cs="Arial"/>
        </w:rPr>
        <w:t>heir aspirations are</w:t>
      </w:r>
      <w:r w:rsidR="00477D28" w:rsidRPr="006C76CB">
        <w:rPr>
          <w:rFonts w:ascii="Arial" w:hAnsi="Arial" w:cs="Arial"/>
        </w:rPr>
        <w:t xml:space="preserve"> thus</w:t>
      </w:r>
      <w:r w:rsidR="00B35991" w:rsidRPr="006C76CB">
        <w:rPr>
          <w:rFonts w:ascii="Arial" w:hAnsi="Arial" w:cs="Arial"/>
        </w:rPr>
        <w:t xml:space="preserve"> reduced to</w:t>
      </w:r>
      <w:r w:rsidR="00B35991" w:rsidRPr="006C76CB">
        <w:rPr>
          <w:rFonts w:ascii="Arial" w:hAnsi="Arial" w:cs="Arial"/>
          <w:i/>
          <w:iCs/>
        </w:rPr>
        <w:t xml:space="preserve"> </w:t>
      </w:r>
      <w:r w:rsidR="007A651B" w:rsidRPr="006C76CB">
        <w:rPr>
          <w:rFonts w:ascii="Arial" w:hAnsi="Arial" w:cs="Arial"/>
          <w:i/>
          <w:iCs/>
        </w:rPr>
        <w:t>‘</w:t>
      </w:r>
      <w:r w:rsidR="00B35991" w:rsidRPr="006C76CB">
        <w:rPr>
          <w:rFonts w:ascii="Arial" w:hAnsi="Arial" w:cs="Arial"/>
          <w:i/>
          <w:iCs/>
        </w:rPr>
        <w:t>having bread to eat</w:t>
      </w:r>
      <w:r w:rsidR="00531D83" w:rsidRPr="006C76CB">
        <w:rPr>
          <w:rFonts w:ascii="Arial" w:hAnsi="Arial" w:cs="Arial"/>
          <w:i/>
          <w:iCs/>
        </w:rPr>
        <w:t>’</w:t>
      </w:r>
      <w:r w:rsidR="00B35991" w:rsidRPr="006C76CB">
        <w:rPr>
          <w:rFonts w:ascii="Arial" w:hAnsi="Arial" w:cs="Arial"/>
        </w:rPr>
        <w:t xml:space="preserve"> (</w:t>
      </w:r>
      <w:r w:rsidR="007A651B" w:rsidRPr="006C76CB">
        <w:rPr>
          <w:rFonts w:ascii="Arial" w:hAnsi="Arial" w:cs="Arial"/>
        </w:rPr>
        <w:t xml:space="preserve">young person in </w:t>
      </w:r>
      <w:r w:rsidR="00B35991" w:rsidRPr="006C76CB">
        <w:rPr>
          <w:rFonts w:ascii="Arial" w:hAnsi="Arial" w:cs="Arial"/>
        </w:rPr>
        <w:t>Stanescu, 2013</w:t>
      </w:r>
      <w:r w:rsidR="007A651B" w:rsidRPr="006C76CB">
        <w:rPr>
          <w:rFonts w:ascii="Arial" w:hAnsi="Arial" w:cs="Arial"/>
        </w:rPr>
        <w:t>:16</w:t>
      </w:r>
      <w:r w:rsidR="00B35991" w:rsidRPr="006C76CB">
        <w:rPr>
          <w:rFonts w:ascii="Arial" w:hAnsi="Arial" w:cs="Arial"/>
        </w:rPr>
        <w:t xml:space="preserve">). </w:t>
      </w:r>
      <w:r w:rsidR="00D74289" w:rsidRPr="006C76CB">
        <w:rPr>
          <w:rFonts w:ascii="Arial" w:hAnsi="Arial" w:cs="Arial"/>
        </w:rPr>
        <w:t xml:space="preserve">Whilst during communism they </w:t>
      </w:r>
      <w:proofErr w:type="gramStart"/>
      <w:r w:rsidR="00D74289" w:rsidRPr="006C76CB">
        <w:rPr>
          <w:rFonts w:ascii="Arial" w:hAnsi="Arial" w:cs="Arial"/>
        </w:rPr>
        <w:t>were seen as</w:t>
      </w:r>
      <w:proofErr w:type="gramEnd"/>
      <w:r w:rsidR="00D74289" w:rsidRPr="006C76CB">
        <w:rPr>
          <w:rFonts w:ascii="Arial" w:hAnsi="Arial" w:cs="Arial"/>
        </w:rPr>
        <w:t xml:space="preserve"> incapable </w:t>
      </w:r>
      <w:r w:rsidR="003A762B" w:rsidRPr="006C76CB">
        <w:rPr>
          <w:rFonts w:ascii="Arial" w:hAnsi="Arial" w:cs="Arial"/>
        </w:rPr>
        <w:t>of</w:t>
      </w:r>
      <w:r w:rsidR="00D74289" w:rsidRPr="006C76CB">
        <w:rPr>
          <w:rFonts w:ascii="Arial" w:hAnsi="Arial" w:cs="Arial"/>
        </w:rPr>
        <w:t xml:space="preserve"> becom</w:t>
      </w:r>
      <w:r w:rsidR="003A762B" w:rsidRPr="006C76CB">
        <w:rPr>
          <w:rFonts w:ascii="Arial" w:hAnsi="Arial" w:cs="Arial"/>
        </w:rPr>
        <w:t>ing</w:t>
      </w:r>
      <w:r w:rsidR="00D74289" w:rsidRPr="006C76CB">
        <w:rPr>
          <w:rFonts w:ascii="Arial" w:hAnsi="Arial" w:cs="Arial"/>
        </w:rPr>
        <w:t xml:space="preserve"> the </w:t>
      </w:r>
      <w:r w:rsidR="00C73946" w:rsidRPr="006C76CB">
        <w:rPr>
          <w:rFonts w:ascii="Arial" w:hAnsi="Arial" w:cs="Arial"/>
        </w:rPr>
        <w:t>‘</w:t>
      </w:r>
      <w:r w:rsidR="00D74289" w:rsidRPr="006C76CB">
        <w:rPr>
          <w:rFonts w:ascii="Arial" w:hAnsi="Arial" w:cs="Arial"/>
        </w:rPr>
        <w:t>socialist worker</w:t>
      </w:r>
      <w:r w:rsidR="00C73946" w:rsidRPr="006C76CB">
        <w:rPr>
          <w:rFonts w:ascii="Arial" w:hAnsi="Arial" w:cs="Arial"/>
        </w:rPr>
        <w:t>’</w:t>
      </w:r>
      <w:r w:rsidR="00D74289" w:rsidRPr="006C76CB">
        <w:rPr>
          <w:rFonts w:ascii="Arial" w:hAnsi="Arial" w:cs="Arial"/>
        </w:rPr>
        <w:t xml:space="preserve">, now they are seen as incapable </w:t>
      </w:r>
      <w:r w:rsidR="003A762B" w:rsidRPr="006C76CB">
        <w:rPr>
          <w:rFonts w:ascii="Arial" w:hAnsi="Arial" w:cs="Arial"/>
        </w:rPr>
        <w:t>of</w:t>
      </w:r>
      <w:r w:rsidR="00D74289" w:rsidRPr="006C76CB">
        <w:rPr>
          <w:rFonts w:ascii="Arial" w:hAnsi="Arial" w:cs="Arial"/>
        </w:rPr>
        <w:t xml:space="preserve"> </w:t>
      </w:r>
      <w:r w:rsidR="00DC21B2" w:rsidRPr="006C76CB">
        <w:rPr>
          <w:rFonts w:ascii="Arial" w:hAnsi="Arial" w:cs="Arial"/>
        </w:rPr>
        <w:t>socio-professional</w:t>
      </w:r>
      <w:r w:rsidR="00D74289" w:rsidRPr="006C76CB">
        <w:rPr>
          <w:rFonts w:ascii="Arial" w:hAnsi="Arial" w:cs="Arial"/>
        </w:rPr>
        <w:t xml:space="preserve"> integration. </w:t>
      </w:r>
      <w:r w:rsidR="008D345C" w:rsidRPr="006C76CB">
        <w:rPr>
          <w:rFonts w:ascii="Arial" w:hAnsi="Arial" w:cs="Arial"/>
        </w:rPr>
        <w:t xml:space="preserve">Yet, </w:t>
      </w:r>
      <w:r w:rsidR="00D74F96" w:rsidRPr="006C76CB">
        <w:rPr>
          <w:rFonts w:ascii="Arial" w:hAnsi="Arial" w:cs="Arial"/>
        </w:rPr>
        <w:t xml:space="preserve">deliberate </w:t>
      </w:r>
      <w:r w:rsidR="00842B85" w:rsidRPr="006C76CB">
        <w:rPr>
          <w:rFonts w:ascii="Arial" w:hAnsi="Arial" w:cs="Arial"/>
        </w:rPr>
        <w:t>practices such</w:t>
      </w:r>
      <w:r w:rsidR="00151337" w:rsidRPr="006C76CB">
        <w:rPr>
          <w:rFonts w:ascii="Arial" w:hAnsi="Arial" w:cs="Arial"/>
        </w:rPr>
        <w:t xml:space="preserve"> as</w:t>
      </w:r>
      <w:r w:rsidR="00842B85" w:rsidRPr="006C76CB">
        <w:rPr>
          <w:rFonts w:ascii="Arial" w:hAnsi="Arial" w:cs="Arial"/>
        </w:rPr>
        <w:t xml:space="preserve"> </w:t>
      </w:r>
      <w:r w:rsidR="00215B62" w:rsidRPr="006C76CB">
        <w:rPr>
          <w:rFonts w:ascii="Arial" w:hAnsi="Arial" w:cs="Arial"/>
        </w:rPr>
        <w:t>withdrawing</w:t>
      </w:r>
      <w:r w:rsidRPr="006C76CB">
        <w:rPr>
          <w:rFonts w:ascii="Arial" w:hAnsi="Arial" w:cs="Arial"/>
        </w:rPr>
        <w:t xml:space="preserve"> support</w:t>
      </w:r>
      <w:r w:rsidR="00215B62" w:rsidRPr="006C76CB">
        <w:rPr>
          <w:rFonts w:ascii="Arial" w:hAnsi="Arial" w:cs="Arial"/>
        </w:rPr>
        <w:t xml:space="preserve"> (</w:t>
      </w:r>
      <w:proofErr w:type="spellStart"/>
      <w:r w:rsidR="00215B62" w:rsidRPr="006C76CB">
        <w:rPr>
          <w:rFonts w:ascii="Arial" w:hAnsi="Arial" w:cs="Arial"/>
        </w:rPr>
        <w:t>Odobescu</w:t>
      </w:r>
      <w:proofErr w:type="spellEnd"/>
      <w:r w:rsidR="00215B62" w:rsidRPr="006C76CB">
        <w:rPr>
          <w:rFonts w:ascii="Arial" w:hAnsi="Arial" w:cs="Arial"/>
        </w:rPr>
        <w:t>, 2015) or</w:t>
      </w:r>
      <w:r w:rsidR="00C73946" w:rsidRPr="006C76CB">
        <w:rPr>
          <w:rFonts w:ascii="Arial" w:hAnsi="Arial" w:cs="Arial"/>
        </w:rPr>
        <w:t xml:space="preserve"> being</w:t>
      </w:r>
      <w:r w:rsidR="00215B62" w:rsidRPr="006C76CB">
        <w:rPr>
          <w:rFonts w:ascii="Arial" w:hAnsi="Arial" w:cs="Arial"/>
        </w:rPr>
        <w:t xml:space="preserve"> </w:t>
      </w:r>
      <w:r w:rsidR="00C73946" w:rsidRPr="006C76CB">
        <w:rPr>
          <w:rFonts w:ascii="Arial" w:hAnsi="Arial" w:cs="Arial"/>
        </w:rPr>
        <w:t xml:space="preserve">given </w:t>
      </w:r>
      <w:r w:rsidR="002F6F34" w:rsidRPr="006C76CB">
        <w:rPr>
          <w:rFonts w:ascii="Arial" w:hAnsi="Arial" w:cs="Arial"/>
        </w:rPr>
        <w:t>incomplete information</w:t>
      </w:r>
      <w:r w:rsidR="00D17692" w:rsidRPr="006C76CB">
        <w:rPr>
          <w:rFonts w:ascii="Arial" w:hAnsi="Arial" w:cs="Arial"/>
        </w:rPr>
        <w:t xml:space="preserve"> </w:t>
      </w:r>
      <w:r w:rsidRPr="006C76CB">
        <w:rPr>
          <w:rFonts w:ascii="Arial" w:hAnsi="Arial" w:cs="Arial"/>
        </w:rPr>
        <w:t>reinforc</w:t>
      </w:r>
      <w:r w:rsidR="00D17692" w:rsidRPr="006C76CB">
        <w:rPr>
          <w:rFonts w:ascii="Arial" w:hAnsi="Arial" w:cs="Arial"/>
        </w:rPr>
        <w:t>ing</w:t>
      </w:r>
      <w:r w:rsidR="00842B85" w:rsidRPr="006C76CB">
        <w:rPr>
          <w:rFonts w:ascii="Arial" w:hAnsi="Arial" w:cs="Arial"/>
        </w:rPr>
        <w:t xml:space="preserve"> practitioners’ </w:t>
      </w:r>
      <w:r w:rsidR="005515FE" w:rsidRPr="006C76CB">
        <w:rPr>
          <w:rFonts w:ascii="Arial" w:hAnsi="Arial" w:cs="Arial"/>
        </w:rPr>
        <w:t>prejudices</w:t>
      </w:r>
      <w:r w:rsidR="00842B85" w:rsidRPr="006C76CB">
        <w:rPr>
          <w:rFonts w:ascii="Arial" w:hAnsi="Arial" w:cs="Arial"/>
        </w:rPr>
        <w:t xml:space="preserve"> </w:t>
      </w:r>
      <w:r w:rsidR="00D17692" w:rsidRPr="006C76CB">
        <w:rPr>
          <w:rFonts w:ascii="Arial" w:hAnsi="Arial" w:cs="Arial"/>
        </w:rPr>
        <w:t xml:space="preserve">when they ask for clarification </w:t>
      </w:r>
      <w:r w:rsidR="00842B85" w:rsidRPr="006C76CB">
        <w:rPr>
          <w:rFonts w:ascii="Arial" w:hAnsi="Arial" w:cs="Arial"/>
        </w:rPr>
        <w:t>(Stanescu, 2013)</w:t>
      </w:r>
      <w:r w:rsidR="00D17692" w:rsidRPr="006C76CB">
        <w:rPr>
          <w:rFonts w:ascii="Arial" w:hAnsi="Arial" w:cs="Arial"/>
        </w:rPr>
        <w:t>, are not foregrounded</w:t>
      </w:r>
      <w:r w:rsidRPr="006C76CB">
        <w:rPr>
          <w:rFonts w:ascii="Arial" w:hAnsi="Arial" w:cs="Arial"/>
        </w:rPr>
        <w:t>.</w:t>
      </w:r>
      <w:r w:rsidR="003113C5" w:rsidRPr="006C76CB">
        <w:rPr>
          <w:rFonts w:ascii="Arial" w:hAnsi="Arial" w:cs="Arial"/>
        </w:rPr>
        <w:t xml:space="preserve">  </w:t>
      </w:r>
    </w:p>
    <w:p w14:paraId="6422F7BB" w14:textId="6E542681" w:rsidR="000056BA" w:rsidRPr="006C76CB" w:rsidRDefault="005602AA" w:rsidP="00E527E2">
      <w:pPr>
        <w:rPr>
          <w:rFonts w:ascii="Arial" w:hAnsi="Arial" w:cs="Arial"/>
        </w:rPr>
      </w:pPr>
      <w:r w:rsidRPr="006C76CB">
        <w:rPr>
          <w:rFonts w:ascii="Arial" w:hAnsi="Arial" w:cs="Arial"/>
        </w:rPr>
        <w:t xml:space="preserve">Second, </w:t>
      </w:r>
      <w:r w:rsidR="004D3690" w:rsidRPr="006C76CB">
        <w:rPr>
          <w:rFonts w:ascii="Arial" w:hAnsi="Arial" w:cs="Arial"/>
        </w:rPr>
        <w:t>the voice</w:t>
      </w:r>
      <w:r w:rsidR="008D345C" w:rsidRPr="006C76CB">
        <w:rPr>
          <w:rFonts w:ascii="Arial" w:hAnsi="Arial" w:cs="Arial"/>
        </w:rPr>
        <w:t>s</w:t>
      </w:r>
      <w:r w:rsidR="004D3690" w:rsidRPr="006C76CB">
        <w:rPr>
          <w:rFonts w:ascii="Arial" w:hAnsi="Arial" w:cs="Arial"/>
        </w:rPr>
        <w:t xml:space="preserve"> of children and their professional allies </w:t>
      </w:r>
      <w:r w:rsidR="008D345C" w:rsidRPr="006C76CB">
        <w:rPr>
          <w:rFonts w:ascii="Arial" w:hAnsi="Arial" w:cs="Arial"/>
        </w:rPr>
        <w:t>are</w:t>
      </w:r>
      <w:r w:rsidR="004D3690" w:rsidRPr="006C76CB">
        <w:rPr>
          <w:rFonts w:ascii="Arial" w:hAnsi="Arial" w:cs="Arial"/>
        </w:rPr>
        <w:t xml:space="preserve"> routinely silenced: ‘</w:t>
      </w:r>
      <w:r w:rsidR="004D3690" w:rsidRPr="006C76CB">
        <w:rPr>
          <w:rFonts w:ascii="Arial" w:hAnsi="Arial" w:cs="Arial"/>
          <w:i/>
          <w:iCs/>
        </w:rPr>
        <w:t>measur</w:t>
      </w:r>
      <w:r w:rsidR="000B7FAE" w:rsidRPr="006C76CB">
        <w:rPr>
          <w:rFonts w:ascii="Arial" w:hAnsi="Arial" w:cs="Arial"/>
          <w:i/>
          <w:iCs/>
        </w:rPr>
        <w:t>ing</w:t>
      </w:r>
      <w:r w:rsidR="004D3690" w:rsidRPr="006C76CB">
        <w:rPr>
          <w:rFonts w:ascii="Arial" w:hAnsi="Arial" w:cs="Arial"/>
          <w:i/>
          <w:iCs/>
        </w:rPr>
        <w:t xml:space="preserve"> children’s satisfaction with the</w:t>
      </w:r>
      <w:r w:rsidR="000B7FAE" w:rsidRPr="006C76CB">
        <w:rPr>
          <w:rFonts w:ascii="Arial" w:hAnsi="Arial" w:cs="Arial"/>
          <w:i/>
          <w:iCs/>
        </w:rPr>
        <w:t xml:space="preserve"> services they receive in the child protection system is an objective we set for</w:t>
      </w:r>
      <w:r w:rsidR="004D3690" w:rsidRPr="006C76CB">
        <w:rPr>
          <w:rFonts w:ascii="Arial" w:hAnsi="Arial" w:cs="Arial"/>
          <w:i/>
          <w:iCs/>
        </w:rPr>
        <w:t xml:space="preserve"> the future</w:t>
      </w:r>
      <w:r w:rsidR="004D3690" w:rsidRPr="006C76CB">
        <w:rPr>
          <w:rFonts w:ascii="Arial" w:hAnsi="Arial" w:cs="Arial"/>
        </w:rPr>
        <w:t>’ (</w:t>
      </w:r>
      <w:proofErr w:type="spellStart"/>
      <w:r w:rsidR="004D3690" w:rsidRPr="006C76CB">
        <w:rPr>
          <w:rFonts w:ascii="Arial" w:hAnsi="Arial" w:cs="Arial"/>
        </w:rPr>
        <w:t>Odobescu</w:t>
      </w:r>
      <w:proofErr w:type="spellEnd"/>
      <w:r w:rsidR="004D3690" w:rsidRPr="006C76CB">
        <w:rPr>
          <w:rFonts w:ascii="Arial" w:hAnsi="Arial" w:cs="Arial"/>
        </w:rPr>
        <w:t>, 2015</w:t>
      </w:r>
      <w:r w:rsidR="000B7FAE" w:rsidRPr="006C76CB">
        <w:rPr>
          <w:rFonts w:ascii="Arial" w:hAnsi="Arial" w:cs="Arial"/>
        </w:rPr>
        <w:t>:11</w:t>
      </w:r>
      <w:r w:rsidR="004D3690" w:rsidRPr="006C76CB">
        <w:rPr>
          <w:rFonts w:ascii="Arial" w:hAnsi="Arial" w:cs="Arial"/>
        </w:rPr>
        <w:t>)</w:t>
      </w:r>
      <w:r w:rsidR="00241D5E" w:rsidRPr="006C76CB">
        <w:rPr>
          <w:rFonts w:ascii="Arial" w:hAnsi="Arial" w:cs="Arial"/>
        </w:rPr>
        <w:t>. Balan, a care</w:t>
      </w:r>
      <w:r w:rsidR="00CF3DD6">
        <w:rPr>
          <w:rFonts w:ascii="Arial" w:hAnsi="Arial" w:cs="Arial"/>
        </w:rPr>
        <w:t>-</w:t>
      </w:r>
      <w:r w:rsidR="00241D5E" w:rsidRPr="006C76CB">
        <w:rPr>
          <w:rFonts w:ascii="Arial" w:hAnsi="Arial" w:cs="Arial"/>
        </w:rPr>
        <w:t>leaver</w:t>
      </w:r>
      <w:r w:rsidR="00CF3DD6">
        <w:rPr>
          <w:rFonts w:ascii="Arial" w:hAnsi="Arial" w:cs="Arial"/>
        </w:rPr>
        <w:t xml:space="preserve"> </w:t>
      </w:r>
      <w:r w:rsidR="00002F24" w:rsidRPr="006C76CB">
        <w:rPr>
          <w:rFonts w:ascii="Arial" w:hAnsi="Arial" w:cs="Arial"/>
        </w:rPr>
        <w:t>activist</w:t>
      </w:r>
      <w:r w:rsidR="00151337" w:rsidRPr="006C76CB">
        <w:rPr>
          <w:rFonts w:ascii="Arial" w:hAnsi="Arial" w:cs="Arial"/>
        </w:rPr>
        <w:t>, and colleagues</w:t>
      </w:r>
      <w:r w:rsidR="008D345C" w:rsidRPr="006C76CB">
        <w:rPr>
          <w:rFonts w:ascii="Arial" w:hAnsi="Arial" w:cs="Arial"/>
        </w:rPr>
        <w:t xml:space="preserve"> (2018) found that</w:t>
      </w:r>
      <w:r w:rsidR="004D3690" w:rsidRPr="006C76CB">
        <w:rPr>
          <w:rFonts w:ascii="Arial" w:hAnsi="Arial" w:cs="Arial"/>
        </w:rPr>
        <w:t xml:space="preserve"> </w:t>
      </w:r>
      <w:r w:rsidR="00ED1662" w:rsidRPr="006C76CB">
        <w:rPr>
          <w:rFonts w:ascii="Arial" w:hAnsi="Arial" w:cs="Arial"/>
        </w:rPr>
        <w:t xml:space="preserve">most </w:t>
      </w:r>
      <w:r w:rsidR="008D345C" w:rsidRPr="006C76CB">
        <w:rPr>
          <w:rFonts w:ascii="Arial" w:hAnsi="Arial" w:cs="Arial"/>
        </w:rPr>
        <w:t>children cannot</w:t>
      </w:r>
      <w:r w:rsidR="004D3690" w:rsidRPr="006C76CB">
        <w:rPr>
          <w:rFonts w:ascii="Arial" w:hAnsi="Arial" w:cs="Arial"/>
        </w:rPr>
        <w:t xml:space="preserve"> represent themselves, </w:t>
      </w:r>
      <w:r w:rsidR="008D345C" w:rsidRPr="006C76CB">
        <w:rPr>
          <w:rFonts w:ascii="Arial" w:hAnsi="Arial" w:cs="Arial"/>
        </w:rPr>
        <w:t>are not allowed to</w:t>
      </w:r>
      <w:r w:rsidR="004D3690" w:rsidRPr="006C76CB">
        <w:rPr>
          <w:rFonts w:ascii="Arial" w:hAnsi="Arial" w:cs="Arial"/>
        </w:rPr>
        <w:t xml:space="preserve"> complain, </w:t>
      </w:r>
      <w:r w:rsidR="008D345C" w:rsidRPr="006C76CB">
        <w:rPr>
          <w:rFonts w:ascii="Arial" w:hAnsi="Arial" w:cs="Arial"/>
        </w:rPr>
        <w:t xml:space="preserve">and have </w:t>
      </w:r>
      <w:r w:rsidR="004D3690" w:rsidRPr="006C76CB">
        <w:rPr>
          <w:rFonts w:ascii="Arial" w:hAnsi="Arial" w:cs="Arial"/>
        </w:rPr>
        <w:t>no advocates</w:t>
      </w:r>
      <w:r w:rsidR="008D345C" w:rsidRPr="006C76CB">
        <w:rPr>
          <w:rFonts w:ascii="Arial" w:hAnsi="Arial" w:cs="Arial"/>
        </w:rPr>
        <w:t xml:space="preserve">. </w:t>
      </w:r>
      <w:proofErr w:type="spellStart"/>
      <w:r w:rsidR="008D345C" w:rsidRPr="006C76CB">
        <w:rPr>
          <w:rFonts w:ascii="Arial" w:hAnsi="Arial" w:cs="Arial"/>
        </w:rPr>
        <w:t>Trif’s</w:t>
      </w:r>
      <w:proofErr w:type="spellEnd"/>
      <w:r w:rsidR="008D345C" w:rsidRPr="006C76CB">
        <w:rPr>
          <w:rFonts w:ascii="Arial" w:hAnsi="Arial" w:cs="Arial"/>
        </w:rPr>
        <w:t xml:space="preserve"> (2018) finding that care</w:t>
      </w:r>
      <w:r w:rsidR="004B5459" w:rsidRPr="006C76CB">
        <w:rPr>
          <w:rFonts w:ascii="Arial" w:hAnsi="Arial" w:cs="Arial"/>
        </w:rPr>
        <w:t>-</w:t>
      </w:r>
      <w:r w:rsidR="00C73946" w:rsidRPr="006C76CB">
        <w:rPr>
          <w:rFonts w:ascii="Arial" w:hAnsi="Arial" w:cs="Arial"/>
        </w:rPr>
        <w:t>leaving support is</w:t>
      </w:r>
      <w:r w:rsidR="008D345C" w:rsidRPr="006C76CB">
        <w:rPr>
          <w:rFonts w:ascii="Arial" w:hAnsi="Arial" w:cs="Arial"/>
        </w:rPr>
        <w:t xml:space="preserve"> based on ‘</w:t>
      </w:r>
      <w:r w:rsidR="008D345C" w:rsidRPr="006C76CB">
        <w:rPr>
          <w:rFonts w:ascii="Arial" w:hAnsi="Arial" w:cs="Arial"/>
          <w:i/>
          <w:iCs/>
        </w:rPr>
        <w:t>not having a big mouth’</w:t>
      </w:r>
      <w:r w:rsidR="00184BFD" w:rsidRPr="006C76CB">
        <w:rPr>
          <w:rFonts w:ascii="Arial" w:hAnsi="Arial" w:cs="Arial"/>
          <w:i/>
          <w:iCs/>
        </w:rPr>
        <w:t xml:space="preserve"> </w:t>
      </w:r>
      <w:r w:rsidR="00EA1258" w:rsidRPr="006C76CB">
        <w:rPr>
          <w:rFonts w:ascii="Arial" w:hAnsi="Arial" w:cs="Arial"/>
        </w:rPr>
        <w:t>(p. 139)</w:t>
      </w:r>
      <w:r w:rsidR="00EA1258" w:rsidRPr="006C76CB">
        <w:rPr>
          <w:rFonts w:ascii="Arial" w:hAnsi="Arial" w:cs="Arial"/>
          <w:i/>
          <w:iCs/>
        </w:rPr>
        <w:t xml:space="preserve"> </w:t>
      </w:r>
      <w:r w:rsidR="00184BFD" w:rsidRPr="006C76CB">
        <w:rPr>
          <w:rFonts w:ascii="Arial" w:hAnsi="Arial" w:cs="Arial"/>
        </w:rPr>
        <w:t>supports this</w:t>
      </w:r>
      <w:r w:rsidR="008D345C" w:rsidRPr="006C76CB">
        <w:rPr>
          <w:rFonts w:ascii="Arial" w:hAnsi="Arial" w:cs="Arial"/>
        </w:rPr>
        <w:t xml:space="preserve">. </w:t>
      </w:r>
      <w:r w:rsidR="005E7C88" w:rsidRPr="006C76CB">
        <w:rPr>
          <w:rFonts w:ascii="Arial" w:hAnsi="Arial" w:cs="Arial"/>
        </w:rPr>
        <w:t xml:space="preserve">Case managers who attempt to find </w:t>
      </w:r>
      <w:r w:rsidR="008957F2" w:rsidRPr="006C76CB">
        <w:rPr>
          <w:rFonts w:ascii="Arial" w:hAnsi="Arial" w:cs="Arial"/>
        </w:rPr>
        <w:t>solutions for care leavers</w:t>
      </w:r>
      <w:r w:rsidR="005E7C88" w:rsidRPr="006C76CB">
        <w:rPr>
          <w:rFonts w:ascii="Arial" w:hAnsi="Arial" w:cs="Arial"/>
        </w:rPr>
        <w:t xml:space="preserve"> are deemed enem</w:t>
      </w:r>
      <w:r w:rsidR="008A2D1F" w:rsidRPr="006C76CB">
        <w:rPr>
          <w:rFonts w:ascii="Arial" w:hAnsi="Arial" w:cs="Arial"/>
        </w:rPr>
        <w:t>ies</w:t>
      </w:r>
      <w:r w:rsidR="005E7C88" w:rsidRPr="006C76CB">
        <w:rPr>
          <w:rFonts w:ascii="Arial" w:hAnsi="Arial" w:cs="Arial"/>
        </w:rPr>
        <w:t xml:space="preserve"> of institutions (</w:t>
      </w:r>
      <w:proofErr w:type="spellStart"/>
      <w:r w:rsidR="00242A3F" w:rsidRPr="006C76CB">
        <w:rPr>
          <w:rFonts w:ascii="Arial" w:hAnsi="Arial" w:cs="Arial"/>
        </w:rPr>
        <w:t>Sargie</w:t>
      </w:r>
      <w:proofErr w:type="spellEnd"/>
      <w:r w:rsidR="005E7C88" w:rsidRPr="006C76CB">
        <w:rPr>
          <w:rFonts w:ascii="Arial" w:hAnsi="Arial" w:cs="Arial"/>
        </w:rPr>
        <w:t xml:space="preserve">, </w:t>
      </w:r>
      <w:r w:rsidR="00242A3F" w:rsidRPr="006C76CB">
        <w:rPr>
          <w:rFonts w:ascii="Arial" w:hAnsi="Arial" w:cs="Arial"/>
        </w:rPr>
        <w:t>2008)</w:t>
      </w:r>
      <w:r w:rsidR="000056BA" w:rsidRPr="006C76CB">
        <w:rPr>
          <w:rFonts w:ascii="Arial" w:hAnsi="Arial" w:cs="Arial"/>
        </w:rPr>
        <w:t>, echoing the communist past.</w:t>
      </w:r>
      <w:r w:rsidR="00242A3F" w:rsidRPr="006C76CB">
        <w:rPr>
          <w:rFonts w:ascii="Arial" w:hAnsi="Arial" w:cs="Arial"/>
        </w:rPr>
        <w:t xml:space="preserve"> </w:t>
      </w:r>
    </w:p>
    <w:p w14:paraId="664C954B" w14:textId="6C04A4B6" w:rsidR="00BA6492" w:rsidRPr="006C76CB" w:rsidRDefault="00ED1662" w:rsidP="00E527E2">
      <w:pPr>
        <w:rPr>
          <w:rFonts w:ascii="Arial" w:hAnsi="Arial" w:cs="Arial"/>
        </w:rPr>
      </w:pPr>
      <w:r w:rsidRPr="006C76CB">
        <w:rPr>
          <w:rFonts w:ascii="Arial" w:hAnsi="Arial" w:cs="Arial"/>
        </w:rPr>
        <w:t xml:space="preserve">An example of how powerfully entrenched </w:t>
      </w:r>
      <w:r w:rsidR="009003CC" w:rsidRPr="006C76CB">
        <w:rPr>
          <w:rFonts w:ascii="Arial" w:hAnsi="Arial" w:cs="Arial"/>
        </w:rPr>
        <w:t xml:space="preserve">dehumanising </w:t>
      </w:r>
      <w:r w:rsidRPr="006C76CB">
        <w:rPr>
          <w:rFonts w:ascii="Arial" w:hAnsi="Arial" w:cs="Arial"/>
        </w:rPr>
        <w:t>attitudes can be is the testimony of a children’s home director, who</w:t>
      </w:r>
      <w:r w:rsidR="00D5240D" w:rsidRPr="006C76CB">
        <w:rPr>
          <w:rFonts w:ascii="Arial" w:hAnsi="Arial" w:cs="Arial"/>
        </w:rPr>
        <w:t xml:space="preserve"> until 2003</w:t>
      </w:r>
      <w:r w:rsidR="000056BA" w:rsidRPr="006C76CB">
        <w:rPr>
          <w:rFonts w:ascii="Arial" w:hAnsi="Arial" w:cs="Arial"/>
        </w:rPr>
        <w:t xml:space="preserve"> ran</w:t>
      </w:r>
      <w:r w:rsidRPr="006C76CB">
        <w:rPr>
          <w:rFonts w:ascii="Arial" w:hAnsi="Arial" w:cs="Arial"/>
          <w:i/>
          <w:iCs/>
        </w:rPr>
        <w:t xml:space="preserve"> </w:t>
      </w:r>
      <w:r w:rsidR="000056BA" w:rsidRPr="006C76CB">
        <w:rPr>
          <w:rFonts w:ascii="Arial" w:hAnsi="Arial" w:cs="Arial"/>
          <w:i/>
          <w:iCs/>
        </w:rPr>
        <w:t>‘</w:t>
      </w:r>
      <w:r w:rsidRPr="006C76CB">
        <w:rPr>
          <w:rFonts w:ascii="Arial" w:hAnsi="Arial" w:cs="Arial"/>
          <w:i/>
          <w:iCs/>
        </w:rPr>
        <w:t>the institution like a hospital although the children were not ill’</w:t>
      </w:r>
      <w:r w:rsidRPr="006C76CB">
        <w:rPr>
          <w:rFonts w:ascii="Arial" w:hAnsi="Arial" w:cs="Arial"/>
        </w:rPr>
        <w:t xml:space="preserve"> with ‘</w:t>
      </w:r>
      <w:r w:rsidRPr="006C76CB">
        <w:rPr>
          <w:rFonts w:ascii="Arial" w:hAnsi="Arial" w:cs="Arial"/>
          <w:i/>
          <w:iCs/>
        </w:rPr>
        <w:t>no interest in their psychological development’</w:t>
      </w:r>
      <w:r w:rsidRPr="006C76CB">
        <w:rPr>
          <w:rFonts w:ascii="Arial" w:hAnsi="Arial" w:cs="Arial"/>
        </w:rPr>
        <w:t xml:space="preserve"> and by ‘</w:t>
      </w:r>
      <w:r w:rsidRPr="006C76CB">
        <w:rPr>
          <w:rFonts w:ascii="Arial" w:hAnsi="Arial" w:cs="Arial"/>
          <w:i/>
          <w:iCs/>
        </w:rPr>
        <w:t>dissociating them from my own children and other children I knew</w:t>
      </w:r>
      <w:r w:rsidR="000056BA" w:rsidRPr="006C76CB">
        <w:rPr>
          <w:rFonts w:ascii="Arial" w:hAnsi="Arial" w:cs="Arial"/>
        </w:rPr>
        <w:t>’. I was</w:t>
      </w:r>
      <w:r w:rsidR="00BA6492" w:rsidRPr="006C76CB">
        <w:rPr>
          <w:rFonts w:ascii="Arial" w:hAnsi="Arial" w:cs="Arial"/>
        </w:rPr>
        <w:t xml:space="preserve"> ‘</w:t>
      </w:r>
      <w:r w:rsidR="00BA6492" w:rsidRPr="006C76CB">
        <w:rPr>
          <w:rFonts w:ascii="Arial" w:hAnsi="Arial" w:cs="Arial"/>
          <w:i/>
          <w:iCs/>
        </w:rPr>
        <w:t>convince</w:t>
      </w:r>
      <w:r w:rsidR="00E334B8" w:rsidRPr="006C76CB">
        <w:rPr>
          <w:rFonts w:ascii="Arial" w:hAnsi="Arial" w:cs="Arial"/>
          <w:i/>
          <w:iCs/>
        </w:rPr>
        <w:t>d</w:t>
      </w:r>
      <w:r w:rsidR="00BA6492" w:rsidRPr="006C76CB">
        <w:rPr>
          <w:rFonts w:ascii="Arial" w:hAnsi="Arial" w:cs="Arial"/>
          <w:i/>
          <w:iCs/>
        </w:rPr>
        <w:t xml:space="preserve"> that I was right’</w:t>
      </w:r>
      <w:r w:rsidR="00BA6492" w:rsidRPr="006C76CB">
        <w:rPr>
          <w:rFonts w:ascii="Arial" w:hAnsi="Arial" w:cs="Arial"/>
        </w:rPr>
        <w:t xml:space="preserve"> and </w:t>
      </w:r>
      <w:r w:rsidR="00D86799" w:rsidRPr="006C76CB">
        <w:rPr>
          <w:rFonts w:ascii="Arial" w:hAnsi="Arial" w:cs="Arial"/>
        </w:rPr>
        <w:t>fought</w:t>
      </w:r>
      <w:r w:rsidRPr="006C76CB">
        <w:rPr>
          <w:rFonts w:ascii="Arial" w:hAnsi="Arial" w:cs="Arial"/>
        </w:rPr>
        <w:t xml:space="preserve"> </w:t>
      </w:r>
      <w:r w:rsidR="00D86799" w:rsidRPr="006C76CB">
        <w:rPr>
          <w:rFonts w:ascii="Arial" w:hAnsi="Arial" w:cs="Arial"/>
        </w:rPr>
        <w:t>deinstitutionalisation</w:t>
      </w:r>
      <w:r w:rsidRPr="006C76CB">
        <w:rPr>
          <w:rFonts w:ascii="Arial" w:hAnsi="Arial" w:cs="Arial"/>
        </w:rPr>
        <w:t xml:space="preserve"> for three years before ‘</w:t>
      </w:r>
      <w:r w:rsidRPr="006C76CB">
        <w:rPr>
          <w:rFonts w:ascii="Arial" w:hAnsi="Arial" w:cs="Arial"/>
          <w:i/>
          <w:iCs/>
        </w:rPr>
        <w:t xml:space="preserve">gradually realising </w:t>
      </w:r>
      <w:r w:rsidR="00D86799" w:rsidRPr="006C76CB">
        <w:rPr>
          <w:rFonts w:ascii="Arial" w:hAnsi="Arial" w:cs="Arial"/>
          <w:i/>
          <w:iCs/>
        </w:rPr>
        <w:t>what</w:t>
      </w:r>
      <w:r w:rsidRPr="006C76CB">
        <w:rPr>
          <w:rFonts w:ascii="Arial" w:hAnsi="Arial" w:cs="Arial"/>
          <w:i/>
          <w:iCs/>
        </w:rPr>
        <w:t xml:space="preserve"> </w:t>
      </w:r>
      <w:r w:rsidR="00B11845" w:rsidRPr="006C76CB">
        <w:rPr>
          <w:rFonts w:ascii="Arial" w:hAnsi="Arial" w:cs="Arial"/>
          <w:i/>
          <w:iCs/>
        </w:rPr>
        <w:t xml:space="preserve">a </w:t>
      </w:r>
      <w:r w:rsidRPr="006C76CB">
        <w:rPr>
          <w:rFonts w:ascii="Arial" w:hAnsi="Arial" w:cs="Arial"/>
          <w:i/>
          <w:iCs/>
        </w:rPr>
        <w:t>terrible</w:t>
      </w:r>
      <w:r w:rsidR="00E334B8" w:rsidRPr="006C76CB">
        <w:rPr>
          <w:rFonts w:ascii="Arial" w:hAnsi="Arial" w:cs="Arial"/>
          <w:i/>
          <w:iCs/>
        </w:rPr>
        <w:t xml:space="preserve"> </w:t>
      </w:r>
      <w:r w:rsidR="00D86799" w:rsidRPr="006C76CB">
        <w:rPr>
          <w:rFonts w:ascii="Arial" w:hAnsi="Arial" w:cs="Arial"/>
          <w:i/>
          <w:iCs/>
        </w:rPr>
        <w:t>place</w:t>
      </w:r>
      <w:r w:rsidRPr="006C76CB">
        <w:rPr>
          <w:rFonts w:ascii="Arial" w:hAnsi="Arial" w:cs="Arial"/>
          <w:i/>
          <w:iCs/>
        </w:rPr>
        <w:t xml:space="preserve"> I have been running’</w:t>
      </w:r>
      <w:r w:rsidR="00D86799" w:rsidRPr="006C76CB">
        <w:rPr>
          <w:rFonts w:ascii="Arial" w:hAnsi="Arial" w:cs="Arial"/>
        </w:rPr>
        <w:t xml:space="preserve"> (Levin, 2010</w:t>
      </w:r>
      <w:r w:rsidR="004D768E" w:rsidRPr="006C76CB">
        <w:rPr>
          <w:rFonts w:ascii="Arial" w:hAnsi="Arial" w:cs="Arial"/>
        </w:rPr>
        <w:t>: 3-4</w:t>
      </w:r>
      <w:r w:rsidR="00D86799" w:rsidRPr="006C76CB">
        <w:rPr>
          <w:rFonts w:ascii="Arial" w:hAnsi="Arial" w:cs="Arial"/>
        </w:rPr>
        <w:t xml:space="preserve">). </w:t>
      </w:r>
      <w:r w:rsidR="00BA6492" w:rsidRPr="006C76CB">
        <w:rPr>
          <w:rFonts w:ascii="Arial" w:hAnsi="Arial" w:cs="Arial"/>
        </w:rPr>
        <w:t xml:space="preserve">This illustrates how staff can espouse uncritical </w:t>
      </w:r>
      <w:r w:rsidR="00F26D9E" w:rsidRPr="006C76CB">
        <w:rPr>
          <w:rFonts w:ascii="Arial" w:hAnsi="Arial" w:cs="Arial"/>
        </w:rPr>
        <w:t>attitudes</w:t>
      </w:r>
      <w:r w:rsidR="009851CC" w:rsidRPr="006C76CB">
        <w:rPr>
          <w:rFonts w:ascii="Arial" w:hAnsi="Arial" w:cs="Arial"/>
        </w:rPr>
        <w:t xml:space="preserve"> with no concern </w:t>
      </w:r>
      <w:r w:rsidR="00BA6492" w:rsidRPr="006C76CB">
        <w:rPr>
          <w:rFonts w:ascii="Arial" w:hAnsi="Arial" w:cs="Arial"/>
        </w:rPr>
        <w:t>for improvement</w:t>
      </w:r>
      <w:r w:rsidR="00463EDD" w:rsidRPr="006C76CB">
        <w:rPr>
          <w:rFonts w:ascii="Arial" w:hAnsi="Arial" w:cs="Arial"/>
        </w:rPr>
        <w:t xml:space="preserve"> but that</w:t>
      </w:r>
      <w:r w:rsidR="00BA6492" w:rsidRPr="006C76CB">
        <w:rPr>
          <w:rFonts w:ascii="Arial" w:hAnsi="Arial" w:cs="Arial"/>
        </w:rPr>
        <w:t>, once awaken</w:t>
      </w:r>
      <w:r w:rsidR="000056BA" w:rsidRPr="006C76CB">
        <w:rPr>
          <w:rFonts w:ascii="Arial" w:hAnsi="Arial" w:cs="Arial"/>
        </w:rPr>
        <w:t>ed they</w:t>
      </w:r>
      <w:r w:rsidR="00BA6492" w:rsidRPr="006C76CB">
        <w:rPr>
          <w:rFonts w:ascii="Arial" w:hAnsi="Arial" w:cs="Arial"/>
        </w:rPr>
        <w:t xml:space="preserve"> </w:t>
      </w:r>
      <w:proofErr w:type="gramStart"/>
      <w:r w:rsidR="000E505D" w:rsidRPr="006C76CB">
        <w:rPr>
          <w:rFonts w:ascii="Arial" w:hAnsi="Arial" w:cs="Arial"/>
        </w:rPr>
        <w:t xml:space="preserve">experience </w:t>
      </w:r>
      <w:r w:rsidR="00BA6492" w:rsidRPr="006C76CB">
        <w:rPr>
          <w:rFonts w:ascii="Arial" w:hAnsi="Arial" w:cs="Arial"/>
        </w:rPr>
        <w:t xml:space="preserve"> remorse</w:t>
      </w:r>
      <w:proofErr w:type="gramEnd"/>
      <w:r w:rsidR="00E334B8" w:rsidRPr="006C76CB">
        <w:rPr>
          <w:rFonts w:ascii="Arial" w:hAnsi="Arial" w:cs="Arial"/>
        </w:rPr>
        <w:t>. Therefore,</w:t>
      </w:r>
      <w:r w:rsidR="00BA6492" w:rsidRPr="006C76CB">
        <w:rPr>
          <w:rFonts w:ascii="Arial" w:hAnsi="Arial" w:cs="Arial"/>
        </w:rPr>
        <w:t xml:space="preserve"> the attitud</w:t>
      </w:r>
      <w:r w:rsidR="00C73946" w:rsidRPr="006C76CB">
        <w:rPr>
          <w:rFonts w:ascii="Arial" w:hAnsi="Arial" w:cs="Arial"/>
        </w:rPr>
        <w:t>e is not naturally inhumane</w:t>
      </w:r>
      <w:r w:rsidR="006D6F43" w:rsidRPr="006C76CB">
        <w:rPr>
          <w:rFonts w:ascii="Arial" w:hAnsi="Arial" w:cs="Arial"/>
        </w:rPr>
        <w:t>, i</w:t>
      </w:r>
      <w:r w:rsidR="00C73946" w:rsidRPr="006C76CB">
        <w:rPr>
          <w:rFonts w:ascii="Arial" w:hAnsi="Arial" w:cs="Arial"/>
        </w:rPr>
        <w:t xml:space="preserve">t is </w:t>
      </w:r>
      <w:r w:rsidR="00BA6492" w:rsidRPr="006C76CB">
        <w:rPr>
          <w:rFonts w:ascii="Arial" w:hAnsi="Arial" w:cs="Arial"/>
        </w:rPr>
        <w:t>learnt thr</w:t>
      </w:r>
      <w:r w:rsidR="001C2DE3" w:rsidRPr="006C76CB">
        <w:rPr>
          <w:rFonts w:ascii="Arial" w:hAnsi="Arial" w:cs="Arial"/>
        </w:rPr>
        <w:t xml:space="preserve">ough professional socialisation, </w:t>
      </w:r>
      <w:r w:rsidR="00BA6492" w:rsidRPr="006C76CB">
        <w:rPr>
          <w:rFonts w:ascii="Arial" w:hAnsi="Arial" w:cs="Arial"/>
        </w:rPr>
        <w:t>cultural assimilation</w:t>
      </w:r>
      <w:r w:rsidR="009F1EC4" w:rsidRPr="006C76CB">
        <w:rPr>
          <w:rFonts w:ascii="Arial" w:hAnsi="Arial" w:cs="Arial"/>
        </w:rPr>
        <w:t>,</w:t>
      </w:r>
      <w:r w:rsidR="00BA6492" w:rsidRPr="006C76CB">
        <w:rPr>
          <w:rFonts w:ascii="Arial" w:hAnsi="Arial" w:cs="Arial"/>
        </w:rPr>
        <w:t xml:space="preserve"> </w:t>
      </w:r>
      <w:r w:rsidR="001C2DE3" w:rsidRPr="006C76CB">
        <w:rPr>
          <w:rFonts w:ascii="Arial" w:hAnsi="Arial" w:cs="Arial"/>
        </w:rPr>
        <w:t>and</w:t>
      </w:r>
      <w:r w:rsidR="00BA6492" w:rsidRPr="006C76CB">
        <w:rPr>
          <w:rFonts w:ascii="Arial" w:hAnsi="Arial" w:cs="Arial"/>
        </w:rPr>
        <w:t xml:space="preserve"> lack of </w:t>
      </w:r>
      <w:r w:rsidR="00E334B8" w:rsidRPr="006C76CB">
        <w:rPr>
          <w:rFonts w:ascii="Arial" w:hAnsi="Arial" w:cs="Arial"/>
        </w:rPr>
        <w:t xml:space="preserve">critical </w:t>
      </w:r>
      <w:r w:rsidR="00BA6492" w:rsidRPr="006C76CB">
        <w:rPr>
          <w:rFonts w:ascii="Arial" w:hAnsi="Arial" w:cs="Arial"/>
        </w:rPr>
        <w:t xml:space="preserve">analysis. </w:t>
      </w:r>
    </w:p>
    <w:p w14:paraId="06D5803E" w14:textId="3FD85C3F" w:rsidR="005602AA" w:rsidRPr="006C76CB" w:rsidRDefault="00E334B8" w:rsidP="00E527E2">
      <w:pPr>
        <w:rPr>
          <w:rFonts w:ascii="Arial" w:hAnsi="Arial" w:cs="Arial"/>
        </w:rPr>
      </w:pPr>
      <w:r w:rsidRPr="006C76CB">
        <w:rPr>
          <w:rFonts w:ascii="Arial" w:hAnsi="Arial" w:cs="Arial"/>
        </w:rPr>
        <w:t>T</w:t>
      </w:r>
      <w:r w:rsidR="00BA6492" w:rsidRPr="006C76CB">
        <w:rPr>
          <w:rFonts w:ascii="Arial" w:hAnsi="Arial" w:cs="Arial"/>
        </w:rPr>
        <w:t>h</w:t>
      </w:r>
      <w:r w:rsidR="00D2178C" w:rsidRPr="006C76CB">
        <w:rPr>
          <w:rFonts w:ascii="Arial" w:hAnsi="Arial" w:cs="Arial"/>
        </w:rPr>
        <w:t xml:space="preserve">is </w:t>
      </w:r>
      <w:r w:rsidR="009930C6" w:rsidRPr="006C76CB">
        <w:rPr>
          <w:rFonts w:ascii="Arial" w:hAnsi="Arial" w:cs="Arial"/>
        </w:rPr>
        <w:t>points</w:t>
      </w:r>
      <w:r w:rsidR="00D2178C" w:rsidRPr="006C76CB">
        <w:rPr>
          <w:rFonts w:ascii="Arial" w:hAnsi="Arial" w:cs="Arial"/>
        </w:rPr>
        <w:t xml:space="preserve"> </w:t>
      </w:r>
      <w:r w:rsidR="00300359" w:rsidRPr="006C76CB">
        <w:rPr>
          <w:rFonts w:ascii="Arial" w:hAnsi="Arial" w:cs="Arial"/>
        </w:rPr>
        <w:t>to</w:t>
      </w:r>
      <w:r w:rsidR="00D2178C" w:rsidRPr="006C76CB">
        <w:rPr>
          <w:rFonts w:ascii="Arial" w:hAnsi="Arial" w:cs="Arial"/>
        </w:rPr>
        <w:t xml:space="preserve"> </w:t>
      </w:r>
      <w:r w:rsidR="00F6660A" w:rsidRPr="006C76CB">
        <w:rPr>
          <w:rFonts w:ascii="Arial" w:hAnsi="Arial" w:cs="Arial"/>
        </w:rPr>
        <w:t>a</w:t>
      </w:r>
      <w:r w:rsidR="00BA6492" w:rsidRPr="006C76CB">
        <w:rPr>
          <w:rFonts w:ascii="Arial" w:hAnsi="Arial" w:cs="Arial"/>
        </w:rPr>
        <w:t xml:space="preserve"> third </w:t>
      </w:r>
      <w:r w:rsidRPr="006C76CB">
        <w:rPr>
          <w:rFonts w:ascii="Arial" w:hAnsi="Arial" w:cs="Arial"/>
        </w:rPr>
        <w:t>mechanism</w:t>
      </w:r>
      <w:r w:rsidR="00D2178C" w:rsidRPr="006C76CB">
        <w:rPr>
          <w:rFonts w:ascii="Arial" w:hAnsi="Arial" w:cs="Arial"/>
        </w:rPr>
        <w:t xml:space="preserve">, the lack of adequate </w:t>
      </w:r>
      <w:r w:rsidR="005803A9" w:rsidRPr="006C76CB">
        <w:rPr>
          <w:rFonts w:ascii="Arial" w:hAnsi="Arial" w:cs="Arial"/>
        </w:rPr>
        <w:t>opportunities</w:t>
      </w:r>
      <w:r w:rsidR="00B86F0B" w:rsidRPr="006C76CB">
        <w:rPr>
          <w:rFonts w:ascii="Arial" w:hAnsi="Arial" w:cs="Arial"/>
        </w:rPr>
        <w:t xml:space="preserve"> for </w:t>
      </w:r>
      <w:r w:rsidR="00D92D53" w:rsidRPr="006C76CB">
        <w:rPr>
          <w:rFonts w:ascii="Arial" w:hAnsi="Arial" w:cs="Arial"/>
        </w:rPr>
        <w:t>practitioners and managers</w:t>
      </w:r>
      <w:r w:rsidR="00B86F0B" w:rsidRPr="006C76CB">
        <w:rPr>
          <w:rFonts w:ascii="Arial" w:hAnsi="Arial" w:cs="Arial"/>
        </w:rPr>
        <w:t xml:space="preserve"> to analyse, debate, understand</w:t>
      </w:r>
      <w:r w:rsidR="000B0536" w:rsidRPr="006C76CB">
        <w:rPr>
          <w:rFonts w:ascii="Arial" w:hAnsi="Arial" w:cs="Arial"/>
        </w:rPr>
        <w:t xml:space="preserve"> and operationalise</w:t>
      </w:r>
      <w:r w:rsidR="00B86F0B" w:rsidRPr="006C76CB">
        <w:rPr>
          <w:rFonts w:ascii="Arial" w:hAnsi="Arial" w:cs="Arial"/>
        </w:rPr>
        <w:t xml:space="preserve">. </w:t>
      </w:r>
      <w:r w:rsidR="00D2178C" w:rsidRPr="006C76CB">
        <w:rPr>
          <w:rFonts w:ascii="Arial" w:hAnsi="Arial" w:cs="Arial"/>
        </w:rPr>
        <w:t>This generates inefficiency despite available methods</w:t>
      </w:r>
      <w:r w:rsidR="000B0536" w:rsidRPr="006C76CB">
        <w:rPr>
          <w:rFonts w:ascii="Arial" w:hAnsi="Arial" w:cs="Arial"/>
        </w:rPr>
        <w:t xml:space="preserve">, </w:t>
      </w:r>
      <w:r w:rsidR="00D2178C" w:rsidRPr="006C76CB">
        <w:rPr>
          <w:rFonts w:ascii="Arial" w:hAnsi="Arial" w:cs="Arial"/>
        </w:rPr>
        <w:t xml:space="preserve">and </w:t>
      </w:r>
      <w:r w:rsidR="00B86F0B" w:rsidRPr="006C76CB">
        <w:rPr>
          <w:rFonts w:ascii="Arial" w:hAnsi="Arial" w:cs="Arial"/>
        </w:rPr>
        <w:t xml:space="preserve">a lack of </w:t>
      </w:r>
      <w:r w:rsidR="00481FA1" w:rsidRPr="006C76CB">
        <w:rPr>
          <w:rFonts w:ascii="Arial" w:hAnsi="Arial" w:cs="Arial"/>
        </w:rPr>
        <w:t>insight into</w:t>
      </w:r>
      <w:r w:rsidR="00C73946" w:rsidRPr="006C76CB">
        <w:rPr>
          <w:rFonts w:ascii="Arial" w:hAnsi="Arial" w:cs="Arial"/>
        </w:rPr>
        <w:t xml:space="preserve"> </w:t>
      </w:r>
      <w:r w:rsidR="00B86F0B" w:rsidRPr="006C76CB">
        <w:rPr>
          <w:rFonts w:ascii="Arial" w:hAnsi="Arial" w:cs="Arial"/>
        </w:rPr>
        <w:t>power</w:t>
      </w:r>
      <w:r w:rsidR="005803A9" w:rsidRPr="006C76CB">
        <w:rPr>
          <w:rFonts w:ascii="Arial" w:hAnsi="Arial" w:cs="Arial"/>
        </w:rPr>
        <w:t>ful</w:t>
      </w:r>
      <w:r w:rsidR="00B86F0B" w:rsidRPr="006C76CB">
        <w:rPr>
          <w:rFonts w:ascii="Arial" w:hAnsi="Arial" w:cs="Arial"/>
        </w:rPr>
        <w:t xml:space="preserve"> </w:t>
      </w:r>
      <w:r w:rsidR="00D2178C" w:rsidRPr="006C76CB">
        <w:rPr>
          <w:rFonts w:ascii="Arial" w:hAnsi="Arial" w:cs="Arial"/>
        </w:rPr>
        <w:t>structural and risk factors embedded in the system</w:t>
      </w:r>
      <w:r w:rsidR="005803A9" w:rsidRPr="006C76CB">
        <w:rPr>
          <w:rFonts w:ascii="Arial" w:hAnsi="Arial" w:cs="Arial"/>
        </w:rPr>
        <w:t>,</w:t>
      </w:r>
      <w:r w:rsidR="00D2178C" w:rsidRPr="006C76CB">
        <w:rPr>
          <w:rFonts w:ascii="Arial" w:hAnsi="Arial" w:cs="Arial"/>
        </w:rPr>
        <w:t xml:space="preserve"> marginalising these in favour of </w:t>
      </w:r>
      <w:r w:rsidR="00B63E99" w:rsidRPr="006C76CB">
        <w:rPr>
          <w:rFonts w:ascii="Arial" w:hAnsi="Arial" w:cs="Arial"/>
        </w:rPr>
        <w:t>blaming the</w:t>
      </w:r>
      <w:r w:rsidR="00D2178C" w:rsidRPr="006C76CB">
        <w:rPr>
          <w:rFonts w:ascii="Arial" w:hAnsi="Arial" w:cs="Arial"/>
        </w:rPr>
        <w:t xml:space="preserve"> </w:t>
      </w:r>
      <w:r w:rsidR="007953D3" w:rsidRPr="006C76CB">
        <w:rPr>
          <w:rFonts w:ascii="Arial" w:hAnsi="Arial" w:cs="Arial"/>
        </w:rPr>
        <w:t xml:space="preserve">individual. </w:t>
      </w:r>
      <w:r w:rsidR="00D2178C" w:rsidRPr="006C76CB">
        <w:rPr>
          <w:rFonts w:ascii="Arial" w:hAnsi="Arial" w:cs="Arial"/>
        </w:rPr>
        <w:t xml:space="preserve">  </w:t>
      </w:r>
    </w:p>
    <w:p w14:paraId="5B42D54E" w14:textId="42A29107" w:rsidR="00354AEF" w:rsidRPr="00463E7C" w:rsidRDefault="000056BA" w:rsidP="00E527E2">
      <w:pPr>
        <w:rPr>
          <w:rFonts w:ascii="Arial" w:hAnsi="Arial" w:cs="Arial"/>
        </w:rPr>
      </w:pPr>
      <w:r w:rsidRPr="006C76CB">
        <w:rPr>
          <w:rFonts w:ascii="Arial" w:hAnsi="Arial" w:cs="Arial"/>
          <w:bCs/>
        </w:rPr>
        <w:t>The main c</w:t>
      </w:r>
      <w:r w:rsidR="00354AEF" w:rsidRPr="006C76CB">
        <w:rPr>
          <w:rFonts w:ascii="Arial" w:hAnsi="Arial" w:cs="Arial"/>
          <w:bCs/>
        </w:rPr>
        <w:t>onsequences</w:t>
      </w:r>
      <w:r w:rsidR="00D2178C" w:rsidRPr="006C76CB">
        <w:rPr>
          <w:rFonts w:ascii="Arial" w:hAnsi="Arial" w:cs="Arial"/>
          <w:bCs/>
        </w:rPr>
        <w:t xml:space="preserve"> are</w:t>
      </w:r>
      <w:r w:rsidR="00D2178C" w:rsidRPr="006C76CB">
        <w:rPr>
          <w:rFonts w:ascii="Arial" w:hAnsi="Arial" w:cs="Arial"/>
          <w:b/>
        </w:rPr>
        <w:t xml:space="preserve"> </w:t>
      </w:r>
      <w:r w:rsidR="008D345C" w:rsidRPr="006C76CB">
        <w:rPr>
          <w:rFonts w:ascii="Arial" w:hAnsi="Arial" w:cs="Arial"/>
        </w:rPr>
        <w:t>continuous attac</w:t>
      </w:r>
      <w:r w:rsidR="00C73946" w:rsidRPr="006C76CB">
        <w:rPr>
          <w:rFonts w:ascii="Arial" w:hAnsi="Arial" w:cs="Arial"/>
        </w:rPr>
        <w:t>ks on</w:t>
      </w:r>
      <w:r w:rsidR="008D345C" w:rsidRPr="006C76CB">
        <w:rPr>
          <w:rFonts w:ascii="Arial" w:hAnsi="Arial" w:cs="Arial"/>
        </w:rPr>
        <w:t xml:space="preserve"> the</w:t>
      </w:r>
      <w:r w:rsidR="00D2178C" w:rsidRPr="006C76CB">
        <w:rPr>
          <w:rFonts w:ascii="Arial" w:hAnsi="Arial" w:cs="Arial"/>
        </w:rPr>
        <w:t xml:space="preserve"> care leavers’</w:t>
      </w:r>
      <w:r w:rsidR="008D345C" w:rsidRPr="006C76CB">
        <w:rPr>
          <w:rFonts w:ascii="Arial" w:hAnsi="Arial" w:cs="Arial"/>
        </w:rPr>
        <w:t xml:space="preserve"> self-worth</w:t>
      </w:r>
      <w:r w:rsidR="00D2178C" w:rsidRPr="006C76CB">
        <w:rPr>
          <w:rFonts w:ascii="Arial" w:hAnsi="Arial" w:cs="Arial"/>
        </w:rPr>
        <w:t xml:space="preserve"> and </w:t>
      </w:r>
      <w:r w:rsidR="00B927FD" w:rsidRPr="006C76CB">
        <w:rPr>
          <w:rFonts w:ascii="Arial" w:hAnsi="Arial" w:cs="Arial"/>
        </w:rPr>
        <w:t xml:space="preserve">their </w:t>
      </w:r>
      <w:r w:rsidR="00D2178C" w:rsidRPr="006C76CB">
        <w:rPr>
          <w:rFonts w:ascii="Arial" w:hAnsi="Arial" w:cs="Arial"/>
        </w:rPr>
        <w:t>worth to society</w:t>
      </w:r>
      <w:r w:rsidR="003838EC" w:rsidRPr="006C76CB">
        <w:rPr>
          <w:rFonts w:ascii="Arial" w:hAnsi="Arial" w:cs="Arial"/>
        </w:rPr>
        <w:t xml:space="preserve"> </w:t>
      </w:r>
      <w:r w:rsidR="00354AEF" w:rsidRPr="006C76CB">
        <w:rPr>
          <w:rFonts w:ascii="Arial" w:hAnsi="Arial" w:cs="Arial"/>
        </w:rPr>
        <w:t>through powerful, permanent, and assimilated stigma</w:t>
      </w:r>
      <w:r w:rsidR="00D2178C" w:rsidRPr="006C76CB">
        <w:rPr>
          <w:rFonts w:ascii="Arial" w:hAnsi="Arial" w:cs="Arial"/>
        </w:rPr>
        <w:t xml:space="preserve">. </w:t>
      </w:r>
      <w:r w:rsidR="002E1D2E" w:rsidRPr="006C76CB">
        <w:rPr>
          <w:rFonts w:ascii="Arial" w:hAnsi="Arial" w:cs="Arial"/>
        </w:rPr>
        <w:t>P</w:t>
      </w:r>
      <w:r w:rsidR="005803A9" w:rsidRPr="006C76CB">
        <w:rPr>
          <w:rFonts w:ascii="Arial" w:hAnsi="Arial" w:cs="Arial"/>
        </w:rPr>
        <w:t>ortrayals such as ‘expect</w:t>
      </w:r>
      <w:r w:rsidR="0069533C" w:rsidRPr="006C76CB">
        <w:rPr>
          <w:rFonts w:ascii="Arial" w:hAnsi="Arial" w:cs="Arial"/>
        </w:rPr>
        <w:t>ing</w:t>
      </w:r>
      <w:r w:rsidR="005803A9" w:rsidRPr="006C76CB">
        <w:rPr>
          <w:rFonts w:ascii="Arial" w:hAnsi="Arial" w:cs="Arial"/>
        </w:rPr>
        <w:t xml:space="preserve"> to be given’ </w:t>
      </w:r>
      <w:r w:rsidR="002E1D2E" w:rsidRPr="006C76CB">
        <w:rPr>
          <w:rFonts w:ascii="Arial" w:hAnsi="Arial" w:cs="Arial"/>
        </w:rPr>
        <w:t>stem from and reinforce a construction of care leavers as</w:t>
      </w:r>
      <w:r w:rsidR="005803A9" w:rsidRPr="006C76CB">
        <w:rPr>
          <w:rFonts w:ascii="Arial" w:hAnsi="Arial" w:cs="Arial"/>
        </w:rPr>
        <w:t xml:space="preserve"> </w:t>
      </w:r>
      <w:r w:rsidR="002739D1" w:rsidRPr="006C76CB">
        <w:rPr>
          <w:rFonts w:ascii="Arial" w:hAnsi="Arial" w:cs="Arial"/>
        </w:rPr>
        <w:t xml:space="preserve">undeserving of </w:t>
      </w:r>
      <w:r w:rsidR="005803A9" w:rsidRPr="006C76CB">
        <w:rPr>
          <w:rFonts w:ascii="Arial" w:hAnsi="Arial" w:cs="Arial"/>
        </w:rPr>
        <w:t>invest</w:t>
      </w:r>
      <w:r w:rsidR="002E1D2E" w:rsidRPr="006C76CB">
        <w:rPr>
          <w:rFonts w:ascii="Arial" w:hAnsi="Arial" w:cs="Arial"/>
        </w:rPr>
        <w:t>ment</w:t>
      </w:r>
      <w:r w:rsidR="005803A9" w:rsidRPr="006C76CB">
        <w:rPr>
          <w:rFonts w:ascii="Arial" w:hAnsi="Arial" w:cs="Arial"/>
        </w:rPr>
        <w:t xml:space="preserve">. </w:t>
      </w:r>
      <w:r w:rsidR="009F30CB" w:rsidRPr="006C76CB">
        <w:rPr>
          <w:rFonts w:ascii="Arial" w:hAnsi="Arial" w:cs="Arial"/>
        </w:rPr>
        <w:t xml:space="preserve">This </w:t>
      </w:r>
      <w:r w:rsidR="00E848E3" w:rsidRPr="006C76CB">
        <w:rPr>
          <w:rFonts w:ascii="Arial" w:hAnsi="Arial" w:cs="Arial"/>
        </w:rPr>
        <w:t xml:space="preserve">affects their </w:t>
      </w:r>
      <w:r w:rsidRPr="006C76CB">
        <w:rPr>
          <w:rFonts w:ascii="Arial" w:hAnsi="Arial" w:cs="Arial"/>
        </w:rPr>
        <w:t>ability to find employment -</w:t>
      </w:r>
      <w:r w:rsidR="009F30CB" w:rsidRPr="006C76CB">
        <w:rPr>
          <w:rFonts w:ascii="Arial" w:hAnsi="Arial" w:cs="Arial"/>
        </w:rPr>
        <w:t xml:space="preserve"> in 2010 only </w:t>
      </w:r>
      <w:r w:rsidR="00C73946" w:rsidRPr="006C76CB">
        <w:rPr>
          <w:rFonts w:ascii="Arial" w:hAnsi="Arial" w:cs="Arial"/>
        </w:rPr>
        <w:t>2% found</w:t>
      </w:r>
      <w:r w:rsidR="009F30CB" w:rsidRPr="006C76CB">
        <w:rPr>
          <w:rFonts w:ascii="Arial" w:hAnsi="Arial" w:cs="Arial"/>
        </w:rPr>
        <w:t xml:space="preserve"> jobs </w:t>
      </w:r>
      <w:r w:rsidR="00B35991" w:rsidRPr="006C76CB">
        <w:rPr>
          <w:rFonts w:ascii="Arial" w:hAnsi="Arial" w:cs="Arial"/>
        </w:rPr>
        <w:t>(Stanescu 2013)</w:t>
      </w:r>
      <w:r w:rsidR="00455075" w:rsidRPr="006C76CB">
        <w:rPr>
          <w:rFonts w:ascii="Arial" w:hAnsi="Arial" w:cs="Arial"/>
        </w:rPr>
        <w:t>.</w:t>
      </w:r>
      <w:r w:rsidR="00354AEF" w:rsidRPr="006C76CB">
        <w:rPr>
          <w:rFonts w:ascii="Arial" w:hAnsi="Arial" w:cs="Arial"/>
        </w:rPr>
        <w:t xml:space="preserve"> </w:t>
      </w:r>
      <w:r w:rsidR="009F30CB" w:rsidRPr="006C76CB">
        <w:rPr>
          <w:rFonts w:ascii="Arial" w:hAnsi="Arial" w:cs="Arial"/>
        </w:rPr>
        <w:t>They</w:t>
      </w:r>
      <w:r w:rsidR="00354AEF" w:rsidRPr="006C76CB">
        <w:rPr>
          <w:rFonts w:ascii="Arial" w:hAnsi="Arial" w:cs="Arial"/>
        </w:rPr>
        <w:t xml:space="preserve"> </w:t>
      </w:r>
      <w:r w:rsidR="009136E4" w:rsidRPr="006C76CB">
        <w:rPr>
          <w:rFonts w:ascii="Arial" w:hAnsi="Arial" w:cs="Arial"/>
        </w:rPr>
        <w:t>avoid ‘coming out’ about being ‘from care’</w:t>
      </w:r>
      <w:r w:rsidRPr="006C76CB">
        <w:rPr>
          <w:rFonts w:ascii="Arial" w:hAnsi="Arial" w:cs="Arial"/>
        </w:rPr>
        <w:t>,</w:t>
      </w:r>
      <w:r w:rsidR="009136E4" w:rsidRPr="006C76CB">
        <w:rPr>
          <w:rFonts w:ascii="Arial" w:hAnsi="Arial" w:cs="Arial"/>
        </w:rPr>
        <w:t xml:space="preserve"> or</w:t>
      </w:r>
      <w:r w:rsidR="008C1835" w:rsidRPr="006C76CB">
        <w:rPr>
          <w:rFonts w:ascii="Arial" w:hAnsi="Arial" w:cs="Arial"/>
        </w:rPr>
        <w:t xml:space="preserve"> about </w:t>
      </w:r>
      <w:r w:rsidR="009136E4" w:rsidRPr="006C76CB">
        <w:rPr>
          <w:rFonts w:ascii="Arial" w:hAnsi="Arial" w:cs="Arial"/>
        </w:rPr>
        <w:t>an abusive past to avoid the transfer of a ‘broken identity’ outside care</w:t>
      </w:r>
      <w:r w:rsidR="00E542D8" w:rsidRPr="006C76CB">
        <w:rPr>
          <w:rFonts w:ascii="Arial" w:hAnsi="Arial" w:cs="Arial"/>
        </w:rPr>
        <w:t xml:space="preserve"> (</w:t>
      </w:r>
      <w:r w:rsidR="00697938" w:rsidRPr="006C76CB">
        <w:rPr>
          <w:rFonts w:ascii="Arial" w:hAnsi="Arial" w:cs="Arial"/>
        </w:rPr>
        <w:t xml:space="preserve">anonymous </w:t>
      </w:r>
      <w:r w:rsidR="0078249A" w:rsidRPr="006C76CB">
        <w:rPr>
          <w:rFonts w:ascii="Arial" w:hAnsi="Arial" w:cs="Arial"/>
        </w:rPr>
        <w:t xml:space="preserve">young person in </w:t>
      </w:r>
      <w:r w:rsidR="00697938" w:rsidRPr="006C76CB">
        <w:rPr>
          <w:rFonts w:ascii="Arial" w:hAnsi="Arial" w:cs="Arial"/>
        </w:rPr>
        <w:t>Collins-</w:t>
      </w:r>
      <w:r w:rsidR="00E542D8" w:rsidRPr="006C76CB">
        <w:rPr>
          <w:rFonts w:ascii="Arial" w:hAnsi="Arial" w:cs="Arial"/>
        </w:rPr>
        <w:t>Sullivan, 2014</w:t>
      </w:r>
      <w:r w:rsidR="0078249A" w:rsidRPr="006C76CB">
        <w:rPr>
          <w:rFonts w:ascii="Arial" w:hAnsi="Arial" w:cs="Arial"/>
        </w:rPr>
        <w:t>:</w:t>
      </w:r>
      <w:r w:rsidR="006F77C4" w:rsidRPr="006C76CB">
        <w:rPr>
          <w:rFonts w:ascii="Arial" w:hAnsi="Arial" w:cs="Arial"/>
        </w:rPr>
        <w:t xml:space="preserve"> </w:t>
      </w:r>
      <w:r w:rsidR="0078249A" w:rsidRPr="006C76CB">
        <w:rPr>
          <w:rFonts w:ascii="Arial" w:hAnsi="Arial" w:cs="Arial"/>
        </w:rPr>
        <w:t>84</w:t>
      </w:r>
      <w:r w:rsidR="00E542D8" w:rsidRPr="006C76CB">
        <w:rPr>
          <w:rFonts w:ascii="Arial" w:hAnsi="Arial" w:cs="Arial"/>
        </w:rPr>
        <w:t>)</w:t>
      </w:r>
      <w:r w:rsidR="008C1835" w:rsidRPr="006C76CB">
        <w:rPr>
          <w:rFonts w:ascii="Arial" w:hAnsi="Arial" w:cs="Arial"/>
        </w:rPr>
        <w:t xml:space="preserve">. </w:t>
      </w:r>
      <w:r w:rsidR="00E0737C" w:rsidRPr="006C76CB">
        <w:rPr>
          <w:rFonts w:ascii="Arial" w:hAnsi="Arial" w:cs="Arial"/>
        </w:rPr>
        <w:t>Thus,</w:t>
      </w:r>
      <w:r w:rsidR="00C55CD9" w:rsidRPr="006C76CB">
        <w:rPr>
          <w:rFonts w:ascii="Arial" w:hAnsi="Arial" w:cs="Arial"/>
        </w:rPr>
        <w:t xml:space="preserve"> t</w:t>
      </w:r>
      <w:r w:rsidR="008C1835" w:rsidRPr="006C76CB">
        <w:rPr>
          <w:rFonts w:ascii="Arial" w:hAnsi="Arial" w:cs="Arial"/>
        </w:rPr>
        <w:t>hey make</w:t>
      </w:r>
      <w:r w:rsidR="009136E4" w:rsidRPr="006C76CB">
        <w:rPr>
          <w:rFonts w:ascii="Arial" w:hAnsi="Arial" w:cs="Arial"/>
        </w:rPr>
        <w:t xml:space="preserve"> ef</w:t>
      </w:r>
      <w:r w:rsidR="008C1835" w:rsidRPr="006C76CB">
        <w:rPr>
          <w:rFonts w:ascii="Arial" w:hAnsi="Arial" w:cs="Arial"/>
        </w:rPr>
        <w:t>forts to rewrite their identity</w:t>
      </w:r>
      <w:r w:rsidR="009136E4" w:rsidRPr="006C76CB">
        <w:rPr>
          <w:rFonts w:ascii="Arial" w:hAnsi="Arial" w:cs="Arial"/>
        </w:rPr>
        <w:t xml:space="preserve"> </w:t>
      </w:r>
      <w:r w:rsidR="009F30CB" w:rsidRPr="006C76CB">
        <w:rPr>
          <w:rFonts w:ascii="Arial" w:hAnsi="Arial" w:cs="Arial"/>
        </w:rPr>
        <w:t>by</w:t>
      </w:r>
      <w:r w:rsidR="009136E4" w:rsidRPr="006C76CB">
        <w:rPr>
          <w:rFonts w:ascii="Arial" w:hAnsi="Arial" w:cs="Arial"/>
        </w:rPr>
        <w:t xml:space="preserve"> </w:t>
      </w:r>
      <w:r w:rsidR="008C1835" w:rsidRPr="006C76CB">
        <w:rPr>
          <w:rFonts w:ascii="Arial" w:hAnsi="Arial" w:cs="Arial"/>
        </w:rPr>
        <w:t>suffering</w:t>
      </w:r>
      <w:r w:rsidR="009136E4" w:rsidRPr="006C76CB">
        <w:rPr>
          <w:rFonts w:ascii="Arial" w:hAnsi="Arial" w:cs="Arial"/>
        </w:rPr>
        <w:t xml:space="preserve"> in silence.</w:t>
      </w:r>
      <w:r w:rsidR="00861B11" w:rsidRPr="006C76CB">
        <w:rPr>
          <w:rFonts w:ascii="Arial" w:hAnsi="Arial" w:cs="Arial"/>
        </w:rPr>
        <w:t xml:space="preserve"> </w:t>
      </w:r>
      <w:r w:rsidR="008C1835" w:rsidRPr="006C76CB">
        <w:rPr>
          <w:rFonts w:ascii="Arial" w:hAnsi="Arial" w:cs="Arial"/>
        </w:rPr>
        <w:t>T</w:t>
      </w:r>
      <w:r w:rsidR="00861B11" w:rsidRPr="006C76CB">
        <w:rPr>
          <w:rFonts w:ascii="Arial" w:hAnsi="Arial" w:cs="Arial"/>
        </w:rPr>
        <w:t xml:space="preserve">he trauma of their experience </w:t>
      </w:r>
      <w:r w:rsidR="008C1835" w:rsidRPr="006C76CB">
        <w:rPr>
          <w:rFonts w:ascii="Arial" w:hAnsi="Arial" w:cs="Arial"/>
        </w:rPr>
        <w:t xml:space="preserve">however </w:t>
      </w:r>
      <w:r w:rsidR="00861B11" w:rsidRPr="006C76CB">
        <w:rPr>
          <w:rFonts w:ascii="Arial" w:hAnsi="Arial" w:cs="Arial"/>
        </w:rPr>
        <w:t>results in s</w:t>
      </w:r>
      <w:r w:rsidR="00354AEF" w:rsidRPr="006C76CB">
        <w:rPr>
          <w:rFonts w:ascii="Arial" w:hAnsi="Arial" w:cs="Arial"/>
        </w:rPr>
        <w:t>uicide ideation or events</w:t>
      </w:r>
      <w:r w:rsidR="006C09AF" w:rsidRPr="006C76CB">
        <w:rPr>
          <w:rFonts w:ascii="Arial" w:hAnsi="Arial" w:cs="Arial"/>
        </w:rPr>
        <w:t xml:space="preserve"> </w:t>
      </w:r>
      <w:r w:rsidR="00455075" w:rsidRPr="006C76CB">
        <w:rPr>
          <w:rFonts w:ascii="Arial" w:hAnsi="Arial" w:cs="Arial"/>
        </w:rPr>
        <w:t>(</w:t>
      </w:r>
      <w:proofErr w:type="spellStart"/>
      <w:r w:rsidR="00455075" w:rsidRPr="00463E7C">
        <w:rPr>
          <w:rFonts w:ascii="Arial" w:hAnsi="Arial" w:cs="Arial"/>
        </w:rPr>
        <w:t>Alexandrescu</w:t>
      </w:r>
      <w:proofErr w:type="spellEnd"/>
      <w:r w:rsidR="00455075" w:rsidRPr="00463E7C">
        <w:rPr>
          <w:rFonts w:ascii="Arial" w:hAnsi="Arial" w:cs="Arial"/>
        </w:rPr>
        <w:t>, 2019)</w:t>
      </w:r>
      <w:r w:rsidR="00354AEF" w:rsidRPr="00463E7C">
        <w:rPr>
          <w:rFonts w:ascii="Arial" w:hAnsi="Arial" w:cs="Arial"/>
        </w:rPr>
        <w:t xml:space="preserve">. </w:t>
      </w:r>
    </w:p>
    <w:p w14:paraId="03A972B3" w14:textId="0D6061F6" w:rsidR="0077362C" w:rsidRPr="003302D3" w:rsidRDefault="0077362C" w:rsidP="00463E7C">
      <w:pPr>
        <w:pStyle w:val="ListParagraph"/>
        <w:numPr>
          <w:ilvl w:val="2"/>
          <w:numId w:val="25"/>
        </w:numPr>
        <w:rPr>
          <w:rFonts w:ascii="Arial" w:hAnsi="Arial" w:cs="Arial"/>
          <w:iCs/>
        </w:rPr>
      </w:pPr>
      <w:r w:rsidRPr="003302D3">
        <w:rPr>
          <w:rFonts w:ascii="Arial" w:hAnsi="Arial" w:cs="Arial"/>
          <w:iCs/>
        </w:rPr>
        <w:lastRenderedPageBreak/>
        <w:t xml:space="preserve">Resistant </w:t>
      </w:r>
      <w:r w:rsidR="00B07DDE" w:rsidRPr="003302D3">
        <w:rPr>
          <w:rFonts w:ascii="Arial" w:hAnsi="Arial" w:cs="Arial"/>
          <w:iCs/>
        </w:rPr>
        <w:t>D</w:t>
      </w:r>
      <w:r w:rsidRPr="003302D3">
        <w:rPr>
          <w:rFonts w:ascii="Arial" w:hAnsi="Arial" w:cs="Arial"/>
          <w:iCs/>
        </w:rPr>
        <w:t>iscourses</w:t>
      </w:r>
      <w:r w:rsidR="00331D5B" w:rsidRPr="003302D3">
        <w:rPr>
          <w:rFonts w:ascii="Arial" w:hAnsi="Arial" w:cs="Arial"/>
          <w:iCs/>
        </w:rPr>
        <w:t>:</w:t>
      </w:r>
      <w:r w:rsidR="00DC538F" w:rsidRPr="003302D3">
        <w:rPr>
          <w:rFonts w:ascii="Arial" w:hAnsi="Arial" w:cs="Arial"/>
          <w:iCs/>
        </w:rPr>
        <w:t xml:space="preserve"> Neglectful State, and </w:t>
      </w:r>
      <w:r w:rsidR="004539BE" w:rsidRPr="003302D3">
        <w:rPr>
          <w:rFonts w:ascii="Arial" w:hAnsi="Arial" w:cs="Arial"/>
          <w:iCs/>
        </w:rPr>
        <w:t xml:space="preserve">Care Leavers’ </w:t>
      </w:r>
      <w:r w:rsidR="00DC538F" w:rsidRPr="003302D3">
        <w:rPr>
          <w:rFonts w:ascii="Arial" w:hAnsi="Arial" w:cs="Arial"/>
          <w:iCs/>
        </w:rPr>
        <w:t>Value</w:t>
      </w:r>
    </w:p>
    <w:p w14:paraId="683DD873" w14:textId="77777777" w:rsidR="00313B1E" w:rsidRPr="006C76CB" w:rsidRDefault="007510D1" w:rsidP="00E527E2">
      <w:pPr>
        <w:rPr>
          <w:rFonts w:ascii="Arial" w:hAnsi="Arial" w:cs="Arial"/>
        </w:rPr>
      </w:pPr>
      <w:r w:rsidRPr="00463E7C">
        <w:rPr>
          <w:rFonts w:ascii="Arial" w:hAnsi="Arial" w:cs="Arial"/>
        </w:rPr>
        <w:t>The last column in Table 1 lists t</w:t>
      </w:r>
      <w:r w:rsidR="00DF5566" w:rsidRPr="00463E7C">
        <w:rPr>
          <w:rFonts w:ascii="Arial" w:hAnsi="Arial" w:cs="Arial"/>
        </w:rPr>
        <w:t xml:space="preserve">wo powerful </w:t>
      </w:r>
      <w:r w:rsidR="00792ED0" w:rsidRPr="00463E7C">
        <w:rPr>
          <w:rFonts w:ascii="Arial" w:hAnsi="Arial" w:cs="Arial"/>
        </w:rPr>
        <w:t>counter-</w:t>
      </w:r>
      <w:r w:rsidR="00DF5566" w:rsidRPr="00463E7C">
        <w:rPr>
          <w:rFonts w:ascii="Arial" w:hAnsi="Arial" w:cs="Arial"/>
        </w:rPr>
        <w:t xml:space="preserve">discourses </w:t>
      </w:r>
      <w:r w:rsidRPr="00463E7C">
        <w:rPr>
          <w:rFonts w:ascii="Arial" w:hAnsi="Arial" w:cs="Arial"/>
        </w:rPr>
        <w:t xml:space="preserve">which </w:t>
      </w:r>
      <w:r w:rsidR="00792ED0" w:rsidRPr="00463E7C">
        <w:rPr>
          <w:rFonts w:ascii="Arial" w:hAnsi="Arial" w:cs="Arial"/>
        </w:rPr>
        <w:t xml:space="preserve">fight to </w:t>
      </w:r>
      <w:r w:rsidR="00313B1E" w:rsidRPr="00463E7C">
        <w:rPr>
          <w:rFonts w:ascii="Arial" w:hAnsi="Arial" w:cs="Arial"/>
        </w:rPr>
        <w:t>re</w:t>
      </w:r>
      <w:r w:rsidR="00792ED0" w:rsidRPr="00463E7C">
        <w:rPr>
          <w:rFonts w:ascii="Arial" w:hAnsi="Arial" w:cs="Arial"/>
        </w:rPr>
        <w:t>balance</w:t>
      </w:r>
      <w:r w:rsidR="00DF5566" w:rsidRPr="00463E7C">
        <w:rPr>
          <w:rFonts w:ascii="Arial" w:hAnsi="Arial" w:cs="Arial"/>
        </w:rPr>
        <w:t xml:space="preserve"> </w:t>
      </w:r>
      <w:r w:rsidR="0042305B" w:rsidRPr="00463E7C">
        <w:rPr>
          <w:rFonts w:ascii="Arial" w:hAnsi="Arial" w:cs="Arial"/>
        </w:rPr>
        <w:t xml:space="preserve">and contextualise our </w:t>
      </w:r>
      <w:r w:rsidR="00792ED0" w:rsidRPr="006C76CB">
        <w:rPr>
          <w:rFonts w:ascii="Arial" w:hAnsi="Arial" w:cs="Arial"/>
        </w:rPr>
        <w:t xml:space="preserve">understanding </w:t>
      </w:r>
      <w:r w:rsidR="00DF5566" w:rsidRPr="006C76CB">
        <w:rPr>
          <w:rFonts w:ascii="Arial" w:hAnsi="Arial" w:cs="Arial"/>
        </w:rPr>
        <w:t>of care leav</w:t>
      </w:r>
      <w:r w:rsidR="00792ED0" w:rsidRPr="006C76CB">
        <w:rPr>
          <w:rFonts w:ascii="Arial" w:hAnsi="Arial" w:cs="Arial"/>
        </w:rPr>
        <w:t>ing</w:t>
      </w:r>
      <w:r w:rsidR="00DF5566" w:rsidRPr="006C76CB">
        <w:rPr>
          <w:rFonts w:ascii="Arial" w:hAnsi="Arial" w:cs="Arial"/>
        </w:rPr>
        <w:t xml:space="preserve">. </w:t>
      </w:r>
    </w:p>
    <w:p w14:paraId="16A20244" w14:textId="16B58A3E" w:rsidR="00DC070F" w:rsidRPr="006C76CB" w:rsidRDefault="00DF5566" w:rsidP="00E527E2">
      <w:pPr>
        <w:rPr>
          <w:rFonts w:ascii="Arial" w:hAnsi="Arial" w:cs="Arial"/>
        </w:rPr>
      </w:pPr>
      <w:r w:rsidRPr="006C76CB">
        <w:rPr>
          <w:rFonts w:ascii="Arial" w:hAnsi="Arial" w:cs="Arial"/>
        </w:rPr>
        <w:t>First, m</w:t>
      </w:r>
      <w:r w:rsidR="001E42F2" w:rsidRPr="006C76CB">
        <w:rPr>
          <w:rFonts w:ascii="Arial" w:hAnsi="Arial" w:cs="Arial"/>
        </w:rPr>
        <w:t xml:space="preserve">irroring </w:t>
      </w:r>
      <w:proofErr w:type="spellStart"/>
      <w:r w:rsidR="001E42F2" w:rsidRPr="006C76CB">
        <w:rPr>
          <w:rFonts w:ascii="Arial" w:hAnsi="Arial" w:cs="Arial"/>
        </w:rPr>
        <w:t>Hu</w:t>
      </w:r>
      <w:r w:rsidR="00FA683F" w:rsidRPr="006C76CB">
        <w:rPr>
          <w:rFonts w:ascii="Arial" w:hAnsi="Arial" w:cs="Arial"/>
        </w:rPr>
        <w:t>rti</w:t>
      </w:r>
      <w:r w:rsidR="001E42F2" w:rsidRPr="006C76CB">
        <w:rPr>
          <w:rFonts w:ascii="Arial" w:hAnsi="Arial" w:cs="Arial"/>
        </w:rPr>
        <w:t>g’s</w:t>
      </w:r>
      <w:proofErr w:type="spellEnd"/>
      <w:r w:rsidR="001E42F2" w:rsidRPr="006C76CB">
        <w:rPr>
          <w:rFonts w:ascii="Arial" w:hAnsi="Arial" w:cs="Arial"/>
        </w:rPr>
        <w:t xml:space="preserve"> </w:t>
      </w:r>
      <w:r w:rsidR="006C232F" w:rsidRPr="006C76CB">
        <w:rPr>
          <w:rFonts w:ascii="Arial" w:hAnsi="Arial" w:cs="Arial"/>
        </w:rPr>
        <w:t>(2008) ‘</w:t>
      </w:r>
      <w:r w:rsidR="001E42F2" w:rsidRPr="006C76CB">
        <w:rPr>
          <w:rFonts w:ascii="Arial" w:hAnsi="Arial" w:cs="Arial"/>
        </w:rPr>
        <w:t>neglectful patriarchy</w:t>
      </w:r>
      <w:r w:rsidR="006C232F" w:rsidRPr="006C76CB">
        <w:rPr>
          <w:rFonts w:ascii="Arial" w:hAnsi="Arial" w:cs="Arial"/>
        </w:rPr>
        <w:t>’</w:t>
      </w:r>
      <w:r w:rsidR="001E42F2" w:rsidRPr="006C76CB">
        <w:rPr>
          <w:rFonts w:ascii="Arial" w:hAnsi="Arial" w:cs="Arial"/>
        </w:rPr>
        <w:t xml:space="preserve"> </w:t>
      </w:r>
      <w:r w:rsidR="00222D6F" w:rsidRPr="006C76CB">
        <w:rPr>
          <w:rFonts w:ascii="Arial" w:hAnsi="Arial" w:cs="Arial"/>
        </w:rPr>
        <w:t>as</w:t>
      </w:r>
      <w:r w:rsidR="001E42F2" w:rsidRPr="006C76CB">
        <w:rPr>
          <w:rFonts w:ascii="Arial" w:hAnsi="Arial" w:cs="Arial"/>
        </w:rPr>
        <w:t xml:space="preserve"> the attitude </w:t>
      </w:r>
      <w:r w:rsidR="005570B9" w:rsidRPr="006C76CB">
        <w:rPr>
          <w:rFonts w:ascii="Arial" w:hAnsi="Arial" w:cs="Arial"/>
        </w:rPr>
        <w:t>of</w:t>
      </w:r>
      <w:r w:rsidR="00702056" w:rsidRPr="006C76CB">
        <w:rPr>
          <w:rFonts w:ascii="Arial" w:hAnsi="Arial" w:cs="Arial"/>
        </w:rPr>
        <w:t xml:space="preserve"> teachers </w:t>
      </w:r>
      <w:r w:rsidR="005570B9" w:rsidRPr="006C76CB">
        <w:rPr>
          <w:rFonts w:ascii="Arial" w:hAnsi="Arial" w:cs="Arial"/>
        </w:rPr>
        <w:t>who</w:t>
      </w:r>
      <w:r w:rsidR="00702056" w:rsidRPr="006C76CB">
        <w:rPr>
          <w:rFonts w:ascii="Arial" w:hAnsi="Arial" w:cs="Arial"/>
        </w:rPr>
        <w:t xml:space="preserve"> neglect their students </w:t>
      </w:r>
      <w:r w:rsidR="005570B9" w:rsidRPr="006C76CB">
        <w:rPr>
          <w:rFonts w:ascii="Arial" w:hAnsi="Arial" w:cs="Arial"/>
        </w:rPr>
        <w:t>at</w:t>
      </w:r>
      <w:r w:rsidR="00702056" w:rsidRPr="006C76CB">
        <w:rPr>
          <w:rFonts w:ascii="Arial" w:hAnsi="Arial" w:cs="Arial"/>
        </w:rPr>
        <w:t xml:space="preserve"> no cost to their power and authority, </w:t>
      </w:r>
      <w:r w:rsidR="00514776" w:rsidRPr="006C76CB">
        <w:rPr>
          <w:rFonts w:ascii="Arial" w:hAnsi="Arial" w:cs="Arial"/>
        </w:rPr>
        <w:t>the Romanian</w:t>
      </w:r>
      <w:r w:rsidR="00A518DB" w:rsidRPr="006C76CB">
        <w:rPr>
          <w:rFonts w:ascii="Arial" w:hAnsi="Arial" w:cs="Arial"/>
        </w:rPr>
        <w:t xml:space="preserve"> literature points to a </w:t>
      </w:r>
      <w:r w:rsidR="004853EE" w:rsidRPr="006C76CB">
        <w:rPr>
          <w:rFonts w:ascii="Arial" w:hAnsi="Arial" w:cs="Arial"/>
        </w:rPr>
        <w:t>‘</w:t>
      </w:r>
      <w:r w:rsidR="004853EE" w:rsidRPr="006C76CB">
        <w:rPr>
          <w:rFonts w:ascii="Arial" w:hAnsi="Arial" w:cs="Arial"/>
          <w:b/>
          <w:i/>
        </w:rPr>
        <w:t>neglectful state’</w:t>
      </w:r>
      <w:r w:rsidR="004853EE" w:rsidRPr="006C76CB">
        <w:rPr>
          <w:rFonts w:ascii="Arial" w:hAnsi="Arial" w:cs="Arial"/>
        </w:rPr>
        <w:t xml:space="preserve">. This </w:t>
      </w:r>
      <w:r w:rsidR="00C0623B" w:rsidRPr="006C76CB">
        <w:rPr>
          <w:rFonts w:ascii="Arial" w:hAnsi="Arial" w:cs="Arial"/>
        </w:rPr>
        <w:t xml:space="preserve">wider </w:t>
      </w:r>
      <w:r w:rsidR="007C71DD" w:rsidRPr="006C76CB">
        <w:rPr>
          <w:rFonts w:ascii="Arial" w:hAnsi="Arial" w:cs="Arial"/>
        </w:rPr>
        <w:t>lens</w:t>
      </w:r>
      <w:r w:rsidR="00C0623B" w:rsidRPr="006C76CB">
        <w:rPr>
          <w:rFonts w:ascii="Arial" w:hAnsi="Arial" w:cs="Arial"/>
        </w:rPr>
        <w:t xml:space="preserve"> </w:t>
      </w:r>
      <w:r w:rsidR="004B3435" w:rsidRPr="006C76CB">
        <w:rPr>
          <w:rFonts w:ascii="Arial" w:hAnsi="Arial" w:cs="Arial"/>
        </w:rPr>
        <w:t>makes visible the elephant in the room, the poor management of the legal provisions and commitments, their operationalisation and implementation</w:t>
      </w:r>
      <w:r w:rsidR="009A1F45" w:rsidRPr="006C76CB">
        <w:rPr>
          <w:rFonts w:ascii="Arial" w:hAnsi="Arial" w:cs="Arial"/>
        </w:rPr>
        <w:t xml:space="preserve">. </w:t>
      </w:r>
    </w:p>
    <w:p w14:paraId="3B46538D" w14:textId="266489EC" w:rsidR="00313B1E" w:rsidRPr="006C76CB" w:rsidRDefault="00D40623" w:rsidP="00E527E2">
      <w:pPr>
        <w:rPr>
          <w:rFonts w:ascii="Arial" w:hAnsi="Arial" w:cs="Arial"/>
        </w:rPr>
      </w:pPr>
      <w:r w:rsidRPr="006C76CB">
        <w:rPr>
          <w:rFonts w:ascii="Arial" w:hAnsi="Arial" w:cs="Arial"/>
        </w:rPr>
        <w:t>At country level, t</w:t>
      </w:r>
      <w:r w:rsidR="000A6D79" w:rsidRPr="006C76CB">
        <w:rPr>
          <w:rFonts w:ascii="Arial" w:hAnsi="Arial" w:cs="Arial"/>
        </w:rPr>
        <w:t xml:space="preserve">he European Commission </w:t>
      </w:r>
      <w:r w:rsidR="00AC2133" w:rsidRPr="006C76CB">
        <w:rPr>
          <w:rFonts w:ascii="Arial" w:hAnsi="Arial" w:cs="Arial"/>
        </w:rPr>
        <w:t xml:space="preserve">(EC) </w:t>
      </w:r>
      <w:r w:rsidR="00F1794E" w:rsidRPr="006C76CB">
        <w:rPr>
          <w:rFonts w:ascii="Arial" w:hAnsi="Arial" w:cs="Arial"/>
        </w:rPr>
        <w:t>found</w:t>
      </w:r>
      <w:r w:rsidR="000A6D79" w:rsidRPr="006C76CB">
        <w:rPr>
          <w:rFonts w:ascii="Arial" w:hAnsi="Arial" w:cs="Arial"/>
        </w:rPr>
        <w:t xml:space="preserve"> that </w:t>
      </w:r>
      <w:r w:rsidRPr="006C76CB">
        <w:rPr>
          <w:rFonts w:ascii="Arial" w:hAnsi="Arial" w:cs="Arial"/>
        </w:rPr>
        <w:t>‘</w:t>
      </w:r>
      <w:r w:rsidR="000A6D79" w:rsidRPr="006C76CB">
        <w:rPr>
          <w:rFonts w:ascii="Arial" w:hAnsi="Arial" w:cs="Arial"/>
          <w:i/>
        </w:rPr>
        <w:t xml:space="preserve">guidelines are </w:t>
      </w:r>
      <w:r w:rsidRPr="006C76CB">
        <w:rPr>
          <w:rFonts w:ascii="Arial" w:hAnsi="Arial" w:cs="Arial"/>
          <w:i/>
        </w:rPr>
        <w:t xml:space="preserve">very </w:t>
      </w:r>
      <w:r w:rsidR="000A6D79" w:rsidRPr="006C76CB">
        <w:rPr>
          <w:rFonts w:ascii="Arial" w:hAnsi="Arial" w:cs="Arial"/>
          <w:i/>
        </w:rPr>
        <w:t xml:space="preserve">well written </w:t>
      </w:r>
      <w:r w:rsidR="00C30DDF" w:rsidRPr="006C76CB">
        <w:rPr>
          <w:rFonts w:ascii="Arial" w:hAnsi="Arial" w:cs="Arial"/>
          <w:i/>
        </w:rPr>
        <w:t>but</w:t>
      </w:r>
      <w:r w:rsidRPr="006C76CB">
        <w:rPr>
          <w:rFonts w:ascii="Arial" w:hAnsi="Arial" w:cs="Arial"/>
          <w:i/>
        </w:rPr>
        <w:t xml:space="preserve"> </w:t>
      </w:r>
      <w:r w:rsidR="00C0623B" w:rsidRPr="006C76CB">
        <w:rPr>
          <w:rFonts w:ascii="Arial" w:hAnsi="Arial" w:cs="Arial"/>
          <w:i/>
        </w:rPr>
        <w:t>in</w:t>
      </w:r>
      <w:r w:rsidR="000A6D79" w:rsidRPr="006C76CB">
        <w:rPr>
          <w:rFonts w:ascii="Arial" w:hAnsi="Arial" w:cs="Arial"/>
          <w:i/>
        </w:rPr>
        <w:t xml:space="preserve"> practice</w:t>
      </w:r>
      <w:r w:rsidRPr="006C76CB">
        <w:rPr>
          <w:rFonts w:ascii="Arial" w:hAnsi="Arial" w:cs="Arial"/>
          <w:i/>
        </w:rPr>
        <w:t xml:space="preserve"> they are recurrently disregarded’</w:t>
      </w:r>
      <w:r w:rsidR="000A6D79" w:rsidRPr="006C76CB">
        <w:rPr>
          <w:rFonts w:ascii="Arial" w:hAnsi="Arial" w:cs="Arial"/>
        </w:rPr>
        <w:t xml:space="preserve"> </w:t>
      </w:r>
      <w:r w:rsidRPr="006C76CB">
        <w:rPr>
          <w:rFonts w:ascii="Arial" w:hAnsi="Arial" w:cs="Arial"/>
        </w:rPr>
        <w:t>(EC, 20</w:t>
      </w:r>
      <w:r w:rsidR="000A6D79" w:rsidRPr="006C76CB">
        <w:rPr>
          <w:rFonts w:ascii="Arial" w:hAnsi="Arial" w:cs="Arial"/>
        </w:rPr>
        <w:t>18</w:t>
      </w:r>
      <w:r w:rsidR="00414455" w:rsidRPr="006C76CB">
        <w:rPr>
          <w:rFonts w:ascii="Arial" w:hAnsi="Arial" w:cs="Arial"/>
        </w:rPr>
        <w:t>:3</w:t>
      </w:r>
      <w:r w:rsidR="000A6D79" w:rsidRPr="006C76CB">
        <w:rPr>
          <w:rFonts w:ascii="Arial" w:hAnsi="Arial" w:cs="Arial"/>
        </w:rPr>
        <w:t xml:space="preserve">). </w:t>
      </w:r>
      <w:r w:rsidR="00A86331" w:rsidRPr="006C76CB">
        <w:rPr>
          <w:rFonts w:ascii="Arial" w:hAnsi="Arial" w:cs="Arial"/>
        </w:rPr>
        <w:t>Consequently</w:t>
      </w:r>
      <w:r w:rsidR="00C0623B" w:rsidRPr="006C76CB">
        <w:rPr>
          <w:rFonts w:ascii="Arial" w:hAnsi="Arial" w:cs="Arial"/>
        </w:rPr>
        <w:t>,</w:t>
      </w:r>
      <w:r w:rsidR="000A6D79" w:rsidRPr="006C76CB">
        <w:rPr>
          <w:rFonts w:ascii="Arial" w:hAnsi="Arial" w:cs="Arial"/>
        </w:rPr>
        <w:t xml:space="preserve"> there is</w:t>
      </w:r>
      <w:r w:rsidR="00313B1E" w:rsidRPr="006C76CB">
        <w:rPr>
          <w:rFonts w:ascii="Arial" w:hAnsi="Arial" w:cs="Arial"/>
        </w:rPr>
        <w:t xml:space="preserve"> a</w:t>
      </w:r>
      <w:r w:rsidR="000A6D79" w:rsidRPr="006C76CB">
        <w:rPr>
          <w:rFonts w:ascii="Arial" w:hAnsi="Arial" w:cs="Arial"/>
        </w:rPr>
        <w:t xml:space="preserve"> substantial lack of impact </w:t>
      </w:r>
      <w:r w:rsidR="001C2F49" w:rsidRPr="006C76CB">
        <w:rPr>
          <w:rFonts w:ascii="Arial" w:hAnsi="Arial" w:cs="Arial"/>
        </w:rPr>
        <w:t>i</w:t>
      </w:r>
      <w:r w:rsidR="000A6D79" w:rsidRPr="006C76CB">
        <w:rPr>
          <w:rFonts w:ascii="Arial" w:hAnsi="Arial" w:cs="Arial"/>
        </w:rPr>
        <w:t>n the lives</w:t>
      </w:r>
      <w:r w:rsidR="00C73946" w:rsidRPr="006C76CB">
        <w:rPr>
          <w:rFonts w:ascii="Arial" w:hAnsi="Arial" w:cs="Arial"/>
        </w:rPr>
        <w:t xml:space="preserve"> of the most vulnerable groups, including </w:t>
      </w:r>
      <w:r w:rsidR="00C0623B" w:rsidRPr="006C76CB">
        <w:rPr>
          <w:rFonts w:ascii="Arial" w:hAnsi="Arial" w:cs="Arial"/>
        </w:rPr>
        <w:t>youth</w:t>
      </w:r>
      <w:r w:rsidR="00BA1F78" w:rsidRPr="006C76CB">
        <w:rPr>
          <w:rFonts w:ascii="Arial" w:hAnsi="Arial" w:cs="Arial"/>
        </w:rPr>
        <w:t xml:space="preserve"> </w:t>
      </w:r>
      <w:r w:rsidRPr="006C76CB">
        <w:rPr>
          <w:rFonts w:ascii="Arial" w:hAnsi="Arial" w:cs="Arial"/>
        </w:rPr>
        <w:t>(EC, 2017)</w:t>
      </w:r>
      <w:r w:rsidR="00C0623B" w:rsidRPr="006C76CB">
        <w:rPr>
          <w:rFonts w:ascii="Arial" w:hAnsi="Arial" w:cs="Arial"/>
        </w:rPr>
        <w:t xml:space="preserve">. </w:t>
      </w:r>
      <w:r w:rsidR="00AC2133" w:rsidRPr="006C76CB">
        <w:rPr>
          <w:rFonts w:ascii="Arial" w:hAnsi="Arial" w:cs="Arial"/>
        </w:rPr>
        <w:t xml:space="preserve">Whilst </w:t>
      </w:r>
      <w:r w:rsidR="0052637D" w:rsidRPr="006C76CB">
        <w:rPr>
          <w:rFonts w:ascii="Arial" w:hAnsi="Arial" w:cs="Arial"/>
        </w:rPr>
        <w:t xml:space="preserve">EU members are supported to </w:t>
      </w:r>
      <w:r w:rsidR="000E0AF2" w:rsidRPr="006C76CB">
        <w:rPr>
          <w:rFonts w:ascii="Arial" w:hAnsi="Arial" w:cs="Arial"/>
        </w:rPr>
        <w:t>recover from the</w:t>
      </w:r>
      <w:r w:rsidR="00AC2133" w:rsidRPr="006C76CB">
        <w:rPr>
          <w:rFonts w:ascii="Arial" w:hAnsi="Arial" w:cs="Arial"/>
        </w:rPr>
        <w:t xml:space="preserve"> </w:t>
      </w:r>
      <w:r w:rsidR="000E0AF2" w:rsidRPr="006C76CB">
        <w:rPr>
          <w:rFonts w:ascii="Arial" w:hAnsi="Arial" w:cs="Arial"/>
        </w:rPr>
        <w:t>financial</w:t>
      </w:r>
      <w:r w:rsidR="00AC2133" w:rsidRPr="006C76CB">
        <w:rPr>
          <w:rFonts w:ascii="Arial" w:hAnsi="Arial" w:cs="Arial"/>
        </w:rPr>
        <w:t xml:space="preserve"> crisis, </w:t>
      </w:r>
      <w:r w:rsidR="0052637D" w:rsidRPr="006C76CB">
        <w:rPr>
          <w:rFonts w:ascii="Arial" w:hAnsi="Arial" w:cs="Arial"/>
        </w:rPr>
        <w:t>the EC penalised Romania twice for lack of progress.</w:t>
      </w:r>
    </w:p>
    <w:p w14:paraId="3DED319E" w14:textId="77229D22" w:rsidR="00264B8E" w:rsidRPr="006C76CB" w:rsidRDefault="0067101E" w:rsidP="00E527E2">
      <w:pPr>
        <w:rPr>
          <w:rFonts w:ascii="Arial" w:hAnsi="Arial" w:cs="Arial"/>
        </w:rPr>
      </w:pPr>
      <w:proofErr w:type="spellStart"/>
      <w:r w:rsidRPr="006C76CB">
        <w:rPr>
          <w:rFonts w:ascii="Arial" w:hAnsi="Arial" w:cs="Arial"/>
        </w:rPr>
        <w:t>Zamfir</w:t>
      </w:r>
      <w:proofErr w:type="spellEnd"/>
      <w:r w:rsidR="008F4329" w:rsidRPr="006C76CB">
        <w:t xml:space="preserve"> </w:t>
      </w:r>
      <w:r w:rsidR="008F4329" w:rsidRPr="006C76CB">
        <w:rPr>
          <w:rFonts w:ascii="Arial" w:hAnsi="Arial" w:cs="Arial"/>
          <w:i/>
        </w:rPr>
        <w:t>et al</w:t>
      </w:r>
      <w:r w:rsidR="008F4329" w:rsidRPr="006C76CB">
        <w:rPr>
          <w:rFonts w:ascii="Arial" w:hAnsi="Arial" w:cs="Arial"/>
        </w:rPr>
        <w:t xml:space="preserve">. (2017) </w:t>
      </w:r>
      <w:r w:rsidR="00032077" w:rsidRPr="006C76CB">
        <w:rPr>
          <w:rFonts w:ascii="Arial" w:hAnsi="Arial" w:cs="Arial"/>
        </w:rPr>
        <w:t>point at</w:t>
      </w:r>
      <w:r w:rsidR="008F4329" w:rsidRPr="006C76CB">
        <w:rPr>
          <w:rFonts w:ascii="Arial" w:hAnsi="Arial" w:cs="Arial"/>
        </w:rPr>
        <w:t xml:space="preserve"> </w:t>
      </w:r>
      <w:r w:rsidR="000B5060" w:rsidRPr="006C76CB">
        <w:rPr>
          <w:rFonts w:ascii="Arial" w:hAnsi="Arial" w:cs="Arial"/>
        </w:rPr>
        <w:t>a policy of</w:t>
      </w:r>
      <w:r w:rsidR="00C73946" w:rsidRPr="006C76CB">
        <w:rPr>
          <w:rFonts w:ascii="Arial" w:hAnsi="Arial" w:cs="Arial"/>
        </w:rPr>
        <w:t xml:space="preserve"> </w:t>
      </w:r>
      <w:r w:rsidR="000B5060" w:rsidRPr="006C76CB">
        <w:rPr>
          <w:rFonts w:ascii="Arial" w:hAnsi="Arial" w:cs="Arial"/>
        </w:rPr>
        <w:t xml:space="preserve">small state, small salary, but pro-profit politics encouraged by </w:t>
      </w:r>
      <w:r w:rsidR="008F4329" w:rsidRPr="006C76CB">
        <w:rPr>
          <w:rFonts w:ascii="Arial" w:hAnsi="Arial" w:cs="Arial"/>
        </w:rPr>
        <w:t xml:space="preserve">the </w:t>
      </w:r>
      <w:r w:rsidR="00C87549" w:rsidRPr="006C76CB">
        <w:rPr>
          <w:rFonts w:ascii="Arial" w:hAnsi="Arial" w:cs="Arial"/>
        </w:rPr>
        <w:t xml:space="preserve">externally </w:t>
      </w:r>
      <w:r w:rsidR="000B5060" w:rsidRPr="006C76CB">
        <w:rPr>
          <w:rFonts w:ascii="Arial" w:hAnsi="Arial" w:cs="Arial"/>
        </w:rPr>
        <w:t xml:space="preserve">imposed </w:t>
      </w:r>
      <w:r w:rsidR="00132A6A" w:rsidRPr="006C76CB">
        <w:rPr>
          <w:rFonts w:ascii="Arial" w:hAnsi="Arial" w:cs="Arial"/>
        </w:rPr>
        <w:t>neo</w:t>
      </w:r>
      <w:r w:rsidR="007506A3" w:rsidRPr="006C76CB">
        <w:rPr>
          <w:rFonts w:ascii="Arial" w:hAnsi="Arial" w:cs="Arial"/>
        </w:rPr>
        <w:t xml:space="preserve">liberal </w:t>
      </w:r>
      <w:r w:rsidR="005953F2" w:rsidRPr="006C76CB">
        <w:rPr>
          <w:rFonts w:ascii="Arial" w:hAnsi="Arial" w:cs="Arial"/>
        </w:rPr>
        <w:t>approach to</w:t>
      </w:r>
      <w:r w:rsidR="0052637D" w:rsidRPr="006C76CB">
        <w:rPr>
          <w:rFonts w:ascii="Arial" w:hAnsi="Arial" w:cs="Arial"/>
        </w:rPr>
        <w:t xml:space="preserve"> </w:t>
      </w:r>
      <w:r w:rsidR="00313B1E" w:rsidRPr="006C76CB">
        <w:rPr>
          <w:rFonts w:ascii="Arial" w:hAnsi="Arial" w:cs="Arial"/>
        </w:rPr>
        <w:t xml:space="preserve">the </w:t>
      </w:r>
      <w:r w:rsidR="0052637D" w:rsidRPr="006C76CB">
        <w:rPr>
          <w:rFonts w:ascii="Arial" w:hAnsi="Arial" w:cs="Arial"/>
        </w:rPr>
        <w:t xml:space="preserve">economy and social </w:t>
      </w:r>
      <w:r w:rsidR="0082374A" w:rsidRPr="006C76CB">
        <w:rPr>
          <w:rFonts w:ascii="Arial" w:hAnsi="Arial" w:cs="Arial"/>
        </w:rPr>
        <w:t>protection</w:t>
      </w:r>
      <w:r w:rsidR="00FC3720" w:rsidRPr="006C76CB">
        <w:rPr>
          <w:rFonts w:ascii="Arial" w:hAnsi="Arial" w:cs="Arial"/>
        </w:rPr>
        <w:t>.</w:t>
      </w:r>
      <w:r w:rsidR="007919D2" w:rsidRPr="006C76CB">
        <w:rPr>
          <w:rFonts w:ascii="Arial" w:hAnsi="Arial" w:cs="Arial"/>
        </w:rPr>
        <w:t xml:space="preserve"> </w:t>
      </w:r>
      <w:r w:rsidR="00FC3720" w:rsidRPr="006C76CB">
        <w:rPr>
          <w:rFonts w:ascii="Arial" w:hAnsi="Arial" w:cs="Arial"/>
        </w:rPr>
        <w:t>A</w:t>
      </w:r>
      <w:r w:rsidR="0052637D" w:rsidRPr="006C76CB">
        <w:rPr>
          <w:rFonts w:ascii="Arial" w:hAnsi="Arial" w:cs="Arial"/>
        </w:rPr>
        <w:t xml:space="preserve">long with </w:t>
      </w:r>
      <w:r w:rsidR="000C5A97" w:rsidRPr="006C76CB">
        <w:rPr>
          <w:rFonts w:ascii="Arial" w:hAnsi="Arial" w:cs="Arial"/>
        </w:rPr>
        <w:t>mis</w:t>
      </w:r>
      <w:r w:rsidR="00B263C1" w:rsidRPr="006C76CB">
        <w:rPr>
          <w:rFonts w:ascii="Arial" w:hAnsi="Arial" w:cs="Arial"/>
        </w:rPr>
        <w:t>management</w:t>
      </w:r>
      <w:r w:rsidR="00FC3720" w:rsidRPr="006C76CB">
        <w:rPr>
          <w:rFonts w:ascii="Arial" w:hAnsi="Arial" w:cs="Arial"/>
        </w:rPr>
        <w:t xml:space="preserve">, </w:t>
      </w:r>
      <w:proofErr w:type="gramStart"/>
      <w:r w:rsidR="00B25CBE" w:rsidRPr="006C76CB">
        <w:rPr>
          <w:rFonts w:ascii="Arial" w:hAnsi="Arial" w:cs="Arial"/>
        </w:rPr>
        <w:t>bureaucracy</w:t>
      </w:r>
      <w:proofErr w:type="gramEnd"/>
      <w:r w:rsidR="00B25CBE" w:rsidRPr="006C76CB">
        <w:rPr>
          <w:rFonts w:ascii="Arial" w:hAnsi="Arial" w:cs="Arial"/>
        </w:rPr>
        <w:t xml:space="preserve"> </w:t>
      </w:r>
      <w:r w:rsidR="00B263C1" w:rsidRPr="006C76CB">
        <w:rPr>
          <w:rFonts w:ascii="Arial" w:hAnsi="Arial" w:cs="Arial"/>
        </w:rPr>
        <w:t>and</w:t>
      </w:r>
      <w:r w:rsidR="0052637D" w:rsidRPr="006C76CB">
        <w:rPr>
          <w:rFonts w:ascii="Arial" w:hAnsi="Arial" w:cs="Arial"/>
        </w:rPr>
        <w:t xml:space="preserve"> </w:t>
      </w:r>
      <w:r w:rsidR="00C0623B" w:rsidRPr="006C76CB">
        <w:rPr>
          <w:rFonts w:ascii="Arial" w:hAnsi="Arial" w:cs="Arial"/>
        </w:rPr>
        <w:t>austerity</w:t>
      </w:r>
      <w:r w:rsidR="00B263C1" w:rsidRPr="006C76CB">
        <w:rPr>
          <w:rFonts w:ascii="Arial" w:hAnsi="Arial" w:cs="Arial"/>
        </w:rPr>
        <w:t xml:space="preserve"> </w:t>
      </w:r>
      <w:r w:rsidR="00FC3720" w:rsidRPr="006C76CB">
        <w:rPr>
          <w:rFonts w:ascii="Arial" w:hAnsi="Arial" w:cs="Arial"/>
        </w:rPr>
        <w:t xml:space="preserve">these conditions </w:t>
      </w:r>
      <w:r w:rsidR="00B263C1" w:rsidRPr="006C76CB">
        <w:rPr>
          <w:rFonts w:ascii="Arial" w:hAnsi="Arial" w:cs="Arial"/>
        </w:rPr>
        <w:t xml:space="preserve">have </w:t>
      </w:r>
      <w:r w:rsidR="00B25CBE" w:rsidRPr="006C76CB">
        <w:rPr>
          <w:rFonts w:ascii="Arial" w:hAnsi="Arial" w:cs="Arial"/>
        </w:rPr>
        <w:t>brought</w:t>
      </w:r>
      <w:r w:rsidR="00B263C1" w:rsidRPr="006C76CB">
        <w:rPr>
          <w:rFonts w:ascii="Arial" w:hAnsi="Arial" w:cs="Arial"/>
        </w:rPr>
        <w:t xml:space="preserve"> Romania’s </w:t>
      </w:r>
      <w:r w:rsidR="00FC3720" w:rsidRPr="006C76CB">
        <w:rPr>
          <w:rFonts w:ascii="Arial" w:hAnsi="Arial" w:cs="Arial"/>
        </w:rPr>
        <w:t>econ</w:t>
      </w:r>
      <w:r w:rsidR="00132A6A" w:rsidRPr="006C76CB">
        <w:rPr>
          <w:rFonts w:ascii="Arial" w:hAnsi="Arial" w:cs="Arial"/>
        </w:rPr>
        <w:t>omy</w:t>
      </w:r>
      <w:r w:rsidR="00FC3720" w:rsidRPr="006C76CB">
        <w:rPr>
          <w:rFonts w:ascii="Arial" w:hAnsi="Arial" w:cs="Arial"/>
        </w:rPr>
        <w:t xml:space="preserve">, social justice and </w:t>
      </w:r>
      <w:r w:rsidR="00B25CBE" w:rsidRPr="006C76CB">
        <w:rPr>
          <w:rFonts w:ascii="Arial" w:hAnsi="Arial" w:cs="Arial"/>
        </w:rPr>
        <w:t>population’s</w:t>
      </w:r>
      <w:r w:rsidR="00FC3720" w:rsidRPr="006C76CB">
        <w:rPr>
          <w:rFonts w:ascii="Arial" w:hAnsi="Arial" w:cs="Arial"/>
        </w:rPr>
        <w:t xml:space="preserve"> wellbeing</w:t>
      </w:r>
      <w:r w:rsidR="00B263C1" w:rsidRPr="006C76CB">
        <w:rPr>
          <w:rFonts w:ascii="Arial" w:hAnsi="Arial" w:cs="Arial"/>
        </w:rPr>
        <w:t xml:space="preserve"> to the bottom</w:t>
      </w:r>
      <w:r w:rsidR="00032077" w:rsidRPr="006C76CB">
        <w:rPr>
          <w:rFonts w:ascii="Arial" w:hAnsi="Arial" w:cs="Arial"/>
        </w:rPr>
        <w:t>,</w:t>
      </w:r>
      <w:r w:rsidR="00B25CBE" w:rsidRPr="006C76CB">
        <w:rPr>
          <w:rFonts w:ascii="Arial" w:hAnsi="Arial" w:cs="Arial"/>
        </w:rPr>
        <w:t xml:space="preserve"> as</w:t>
      </w:r>
      <w:r w:rsidR="00313B1E" w:rsidRPr="006C76CB">
        <w:rPr>
          <w:rFonts w:ascii="Arial" w:hAnsi="Arial" w:cs="Arial"/>
        </w:rPr>
        <w:t xml:space="preserve"> poverty remains</w:t>
      </w:r>
      <w:r w:rsidR="00D40623" w:rsidRPr="006C76CB">
        <w:rPr>
          <w:rFonts w:ascii="Arial" w:hAnsi="Arial" w:cs="Arial"/>
        </w:rPr>
        <w:t xml:space="preserve"> at 40%. </w:t>
      </w:r>
      <w:r w:rsidR="005953F2" w:rsidRPr="006C76CB">
        <w:rPr>
          <w:rFonts w:ascii="Arial" w:hAnsi="Arial" w:cs="Arial"/>
        </w:rPr>
        <w:t xml:space="preserve">Public discourse however </w:t>
      </w:r>
      <w:r w:rsidR="00EA3B3E" w:rsidRPr="006C76CB">
        <w:rPr>
          <w:rFonts w:ascii="Arial" w:hAnsi="Arial" w:cs="Arial"/>
        </w:rPr>
        <w:t>focus</w:t>
      </w:r>
      <w:r w:rsidR="005953F2" w:rsidRPr="006C76CB">
        <w:rPr>
          <w:rFonts w:ascii="Arial" w:hAnsi="Arial" w:cs="Arial"/>
        </w:rPr>
        <w:t>es</w:t>
      </w:r>
      <w:r w:rsidR="00EA3B3E" w:rsidRPr="006C76CB">
        <w:rPr>
          <w:rFonts w:ascii="Arial" w:hAnsi="Arial" w:cs="Arial"/>
        </w:rPr>
        <w:t xml:space="preserve"> </w:t>
      </w:r>
      <w:r w:rsidR="005953F2" w:rsidRPr="006C76CB">
        <w:rPr>
          <w:rFonts w:ascii="Arial" w:hAnsi="Arial" w:cs="Arial"/>
        </w:rPr>
        <w:t>on</w:t>
      </w:r>
      <w:r w:rsidR="00EA3B3E" w:rsidRPr="006C76CB">
        <w:rPr>
          <w:rFonts w:ascii="Arial" w:hAnsi="Arial" w:cs="Arial"/>
        </w:rPr>
        <w:t xml:space="preserve"> blam</w:t>
      </w:r>
      <w:r w:rsidR="005057D5" w:rsidRPr="006C76CB">
        <w:rPr>
          <w:rFonts w:ascii="Arial" w:hAnsi="Arial" w:cs="Arial"/>
        </w:rPr>
        <w:t>ing</w:t>
      </w:r>
      <w:r w:rsidR="00EA3B3E" w:rsidRPr="006C76CB">
        <w:rPr>
          <w:rFonts w:ascii="Arial" w:hAnsi="Arial" w:cs="Arial"/>
        </w:rPr>
        <w:t xml:space="preserve"> </w:t>
      </w:r>
      <w:r w:rsidR="001714C3" w:rsidRPr="006C76CB">
        <w:rPr>
          <w:rFonts w:ascii="Arial" w:hAnsi="Arial" w:cs="Arial"/>
        </w:rPr>
        <w:t>the worker</w:t>
      </w:r>
      <w:r w:rsidR="005E0FE8" w:rsidRPr="006C76CB">
        <w:t xml:space="preserve"> (</w:t>
      </w:r>
      <w:proofErr w:type="spellStart"/>
      <w:r w:rsidRPr="006C76CB">
        <w:rPr>
          <w:rFonts w:ascii="Arial" w:hAnsi="Arial" w:cs="Arial"/>
        </w:rPr>
        <w:t>Zamfir</w:t>
      </w:r>
      <w:proofErr w:type="spellEnd"/>
      <w:r w:rsidR="005E0FE8" w:rsidRPr="006C76CB">
        <w:rPr>
          <w:rFonts w:ascii="Arial" w:hAnsi="Arial" w:cs="Arial"/>
        </w:rPr>
        <w:t xml:space="preserve"> </w:t>
      </w:r>
      <w:r w:rsidR="005E0FE8" w:rsidRPr="006C76CB">
        <w:rPr>
          <w:rFonts w:ascii="Arial" w:hAnsi="Arial" w:cs="Arial"/>
          <w:i/>
        </w:rPr>
        <w:t>et al</w:t>
      </w:r>
      <w:r w:rsidR="005E0FE8" w:rsidRPr="006C76CB">
        <w:rPr>
          <w:rFonts w:ascii="Arial" w:hAnsi="Arial" w:cs="Arial"/>
        </w:rPr>
        <w:t>., 2017)</w:t>
      </w:r>
      <w:r w:rsidR="001714C3" w:rsidRPr="006C76CB">
        <w:rPr>
          <w:rFonts w:ascii="Arial" w:hAnsi="Arial" w:cs="Arial"/>
        </w:rPr>
        <w:t xml:space="preserve"> whilst th</w:t>
      </w:r>
      <w:r w:rsidR="00CB1B46" w:rsidRPr="006C76CB">
        <w:rPr>
          <w:rFonts w:ascii="Arial" w:hAnsi="Arial" w:cs="Arial"/>
        </w:rPr>
        <w:t>e strength of the international instruments</w:t>
      </w:r>
      <w:r w:rsidR="000335A7" w:rsidRPr="006C76CB">
        <w:rPr>
          <w:rFonts w:ascii="Arial" w:hAnsi="Arial" w:cs="Arial"/>
        </w:rPr>
        <w:t>’</w:t>
      </w:r>
      <w:r w:rsidR="00CB1B46" w:rsidRPr="006C76CB">
        <w:rPr>
          <w:rFonts w:ascii="Arial" w:hAnsi="Arial" w:cs="Arial"/>
        </w:rPr>
        <w:t xml:space="preserve"> guidance on reform </w:t>
      </w:r>
      <w:r w:rsidR="001714C3" w:rsidRPr="006C76CB">
        <w:rPr>
          <w:rFonts w:ascii="Arial" w:hAnsi="Arial" w:cs="Arial"/>
        </w:rPr>
        <w:t xml:space="preserve">appears to </w:t>
      </w:r>
      <w:r w:rsidR="008F4329" w:rsidRPr="006C76CB">
        <w:rPr>
          <w:rFonts w:ascii="Arial" w:hAnsi="Arial" w:cs="Arial"/>
        </w:rPr>
        <w:t xml:space="preserve">have </w:t>
      </w:r>
      <w:r w:rsidR="00CB1B46" w:rsidRPr="006C76CB">
        <w:rPr>
          <w:rFonts w:ascii="Arial" w:hAnsi="Arial" w:cs="Arial"/>
        </w:rPr>
        <w:t xml:space="preserve">weakened.  </w:t>
      </w:r>
    </w:p>
    <w:p w14:paraId="100C300B" w14:textId="43266656" w:rsidR="00313B1E" w:rsidRPr="006C76CB" w:rsidRDefault="00264B8E" w:rsidP="00E527E2">
      <w:pPr>
        <w:rPr>
          <w:rFonts w:ascii="Arial" w:hAnsi="Arial" w:cs="Arial"/>
        </w:rPr>
      </w:pPr>
      <w:r w:rsidRPr="006C76CB">
        <w:rPr>
          <w:rFonts w:ascii="Arial" w:hAnsi="Arial" w:cs="Arial"/>
        </w:rPr>
        <w:t>Against this</w:t>
      </w:r>
      <w:r w:rsidR="00FD0D1A" w:rsidRPr="006C76CB">
        <w:rPr>
          <w:rFonts w:ascii="Arial" w:hAnsi="Arial" w:cs="Arial"/>
        </w:rPr>
        <w:t xml:space="preserve"> </w:t>
      </w:r>
      <w:r w:rsidR="00E44F23" w:rsidRPr="006C76CB">
        <w:rPr>
          <w:rFonts w:ascii="Arial" w:hAnsi="Arial" w:cs="Arial"/>
        </w:rPr>
        <w:t>background</w:t>
      </w:r>
      <w:r w:rsidR="007506A3" w:rsidRPr="006C76CB">
        <w:rPr>
          <w:rFonts w:ascii="Arial" w:hAnsi="Arial" w:cs="Arial"/>
        </w:rPr>
        <w:t xml:space="preserve">, public childcare </w:t>
      </w:r>
      <w:r w:rsidR="00D96FAC" w:rsidRPr="006C76CB">
        <w:rPr>
          <w:rFonts w:ascii="Arial" w:hAnsi="Arial" w:cs="Arial"/>
        </w:rPr>
        <w:t xml:space="preserve">displays </w:t>
      </w:r>
      <w:r w:rsidR="00787B74" w:rsidRPr="006C76CB">
        <w:rPr>
          <w:rFonts w:ascii="Arial" w:hAnsi="Arial" w:cs="Arial"/>
        </w:rPr>
        <w:t xml:space="preserve">numerous </w:t>
      </w:r>
      <w:r w:rsidR="00D96FAC" w:rsidRPr="006C76CB">
        <w:rPr>
          <w:rFonts w:ascii="Arial" w:hAnsi="Arial" w:cs="Arial"/>
        </w:rPr>
        <w:t>struggles</w:t>
      </w:r>
      <w:r w:rsidR="006342C7" w:rsidRPr="006C76CB">
        <w:rPr>
          <w:rFonts w:ascii="Arial" w:hAnsi="Arial" w:cs="Arial"/>
        </w:rPr>
        <w:t>.</w:t>
      </w:r>
      <w:r w:rsidR="00D96FAC" w:rsidRPr="006C76CB">
        <w:rPr>
          <w:rFonts w:ascii="Arial" w:hAnsi="Arial" w:cs="Arial"/>
        </w:rPr>
        <w:t xml:space="preserve"> </w:t>
      </w:r>
      <w:r w:rsidR="00501169" w:rsidRPr="006C76CB">
        <w:rPr>
          <w:rFonts w:ascii="Arial" w:hAnsi="Arial" w:cs="Arial"/>
        </w:rPr>
        <w:t>I</w:t>
      </w:r>
      <w:r w:rsidR="00CB1B46" w:rsidRPr="006C76CB">
        <w:rPr>
          <w:rFonts w:ascii="Arial" w:hAnsi="Arial" w:cs="Arial"/>
        </w:rPr>
        <w:t xml:space="preserve">nter-agency collaboration </w:t>
      </w:r>
      <w:r w:rsidR="00D96FAC" w:rsidRPr="006C76CB">
        <w:rPr>
          <w:rFonts w:ascii="Arial" w:hAnsi="Arial" w:cs="Arial"/>
        </w:rPr>
        <w:t>is</w:t>
      </w:r>
      <w:r w:rsidR="00CB1B46" w:rsidRPr="006C76CB">
        <w:rPr>
          <w:rFonts w:ascii="Arial" w:hAnsi="Arial" w:cs="Arial"/>
        </w:rPr>
        <w:t xml:space="preserve"> </w:t>
      </w:r>
      <w:r w:rsidR="00501169" w:rsidRPr="006C76CB">
        <w:rPr>
          <w:rFonts w:ascii="Arial" w:hAnsi="Arial" w:cs="Arial"/>
        </w:rPr>
        <w:t>made ineffective by</w:t>
      </w:r>
      <w:r w:rsidR="00CB1B46" w:rsidRPr="006C76CB">
        <w:rPr>
          <w:rFonts w:ascii="Arial" w:hAnsi="Arial" w:cs="Arial"/>
        </w:rPr>
        <w:t xml:space="preserve"> </w:t>
      </w:r>
      <w:r w:rsidR="00E17A78" w:rsidRPr="006C76CB">
        <w:rPr>
          <w:rFonts w:ascii="Arial" w:hAnsi="Arial" w:cs="Arial"/>
        </w:rPr>
        <w:t xml:space="preserve">recurrent </w:t>
      </w:r>
      <w:r w:rsidR="00CB1B46" w:rsidRPr="006C76CB">
        <w:rPr>
          <w:rFonts w:ascii="Arial" w:hAnsi="Arial" w:cs="Arial"/>
        </w:rPr>
        <w:t>r</w:t>
      </w:r>
      <w:r w:rsidR="004853EE" w:rsidRPr="006C76CB">
        <w:rPr>
          <w:rFonts w:ascii="Arial" w:hAnsi="Arial" w:cs="Arial"/>
        </w:rPr>
        <w:t>uptures</w:t>
      </w:r>
      <w:r w:rsidR="00C73946" w:rsidRPr="006C76CB">
        <w:rPr>
          <w:rFonts w:ascii="Arial" w:hAnsi="Arial" w:cs="Arial"/>
        </w:rPr>
        <w:t>:</w:t>
      </w:r>
      <w:r w:rsidR="004853EE" w:rsidRPr="006C76CB">
        <w:rPr>
          <w:rFonts w:ascii="Arial" w:hAnsi="Arial" w:cs="Arial"/>
        </w:rPr>
        <w:t xml:space="preserve"> between NGO</w:t>
      </w:r>
      <w:r w:rsidR="00CB1B46" w:rsidRPr="006C76CB">
        <w:rPr>
          <w:rFonts w:ascii="Arial" w:hAnsi="Arial" w:cs="Arial"/>
        </w:rPr>
        <w:t>s</w:t>
      </w:r>
      <w:r w:rsidR="004853EE" w:rsidRPr="006C76CB">
        <w:rPr>
          <w:rFonts w:ascii="Arial" w:hAnsi="Arial" w:cs="Arial"/>
        </w:rPr>
        <w:t xml:space="preserve"> </w:t>
      </w:r>
      <w:r w:rsidR="00C73946" w:rsidRPr="006C76CB">
        <w:rPr>
          <w:rFonts w:ascii="Arial" w:hAnsi="Arial" w:cs="Arial"/>
        </w:rPr>
        <w:t>and the state;</w:t>
      </w:r>
      <w:r w:rsidR="00CB1B46" w:rsidRPr="006C76CB">
        <w:rPr>
          <w:rFonts w:ascii="Arial" w:hAnsi="Arial" w:cs="Arial"/>
        </w:rPr>
        <w:t xml:space="preserve"> intra-s</w:t>
      </w:r>
      <w:r w:rsidR="004853EE" w:rsidRPr="006C76CB">
        <w:rPr>
          <w:rFonts w:ascii="Arial" w:hAnsi="Arial" w:cs="Arial"/>
        </w:rPr>
        <w:t>tate</w:t>
      </w:r>
      <w:r w:rsidR="00C73946" w:rsidRPr="006C76CB">
        <w:rPr>
          <w:rFonts w:ascii="Arial" w:hAnsi="Arial" w:cs="Arial"/>
        </w:rPr>
        <w:t xml:space="preserve"> -</w:t>
      </w:r>
      <w:r w:rsidR="00CB1B46" w:rsidRPr="006C76CB">
        <w:rPr>
          <w:rFonts w:ascii="Arial" w:hAnsi="Arial" w:cs="Arial"/>
        </w:rPr>
        <w:t xml:space="preserve"> among departments</w:t>
      </w:r>
      <w:r w:rsidR="00C73946" w:rsidRPr="006C76CB">
        <w:rPr>
          <w:rFonts w:ascii="Arial" w:hAnsi="Arial" w:cs="Arial"/>
        </w:rPr>
        <w:t>;</w:t>
      </w:r>
      <w:r w:rsidR="00CB1B46" w:rsidRPr="006C76CB">
        <w:rPr>
          <w:rFonts w:ascii="Arial" w:hAnsi="Arial" w:cs="Arial"/>
        </w:rPr>
        <w:t xml:space="preserve"> and within the social work profession </w:t>
      </w:r>
      <w:r w:rsidR="00DB7726" w:rsidRPr="006C76CB">
        <w:rPr>
          <w:rFonts w:ascii="Arial" w:hAnsi="Arial" w:cs="Arial"/>
        </w:rPr>
        <w:t>(</w:t>
      </w:r>
      <w:proofErr w:type="spellStart"/>
      <w:r w:rsidR="00DB7726" w:rsidRPr="006C76CB">
        <w:rPr>
          <w:rFonts w:ascii="Arial" w:hAnsi="Arial" w:cs="Arial"/>
        </w:rPr>
        <w:t>Sargie</w:t>
      </w:r>
      <w:proofErr w:type="spellEnd"/>
      <w:r w:rsidR="00DB7726" w:rsidRPr="006C76CB">
        <w:rPr>
          <w:rFonts w:ascii="Arial" w:hAnsi="Arial" w:cs="Arial"/>
        </w:rPr>
        <w:t xml:space="preserve">, 2008; </w:t>
      </w:r>
      <w:proofErr w:type="spellStart"/>
      <w:r w:rsidR="00787B74" w:rsidRPr="006C76CB">
        <w:rPr>
          <w:rFonts w:ascii="Arial" w:hAnsi="Arial" w:cs="Arial"/>
        </w:rPr>
        <w:t>Fisa</w:t>
      </w:r>
      <w:proofErr w:type="spellEnd"/>
      <w:r w:rsidR="00787B74" w:rsidRPr="006C76CB">
        <w:rPr>
          <w:rFonts w:ascii="Arial" w:hAnsi="Arial" w:cs="Arial"/>
        </w:rPr>
        <w:t xml:space="preserve">, 2011; </w:t>
      </w:r>
      <w:r w:rsidR="00DB7726" w:rsidRPr="006C76CB">
        <w:rPr>
          <w:rFonts w:ascii="Arial" w:hAnsi="Arial" w:cs="Arial"/>
        </w:rPr>
        <w:t>Stanescu, 2013</w:t>
      </w:r>
      <w:r w:rsidR="00697452" w:rsidRPr="006C76CB">
        <w:rPr>
          <w:rFonts w:ascii="Arial" w:hAnsi="Arial" w:cs="Arial"/>
        </w:rPr>
        <w:t>; ANPDCA, 2014-2020</w:t>
      </w:r>
      <w:r w:rsidR="00DB7726" w:rsidRPr="006C76CB">
        <w:rPr>
          <w:rFonts w:ascii="Arial" w:hAnsi="Arial" w:cs="Arial"/>
        </w:rPr>
        <w:t>)</w:t>
      </w:r>
      <w:r w:rsidR="00CB1B46" w:rsidRPr="006C76CB">
        <w:rPr>
          <w:rFonts w:ascii="Arial" w:hAnsi="Arial" w:cs="Arial"/>
        </w:rPr>
        <w:t xml:space="preserve">. </w:t>
      </w:r>
      <w:r w:rsidR="00D96FAC" w:rsidRPr="006C76CB">
        <w:rPr>
          <w:rFonts w:ascii="Arial" w:hAnsi="Arial" w:cs="Arial"/>
        </w:rPr>
        <w:t xml:space="preserve">Whilst </w:t>
      </w:r>
      <w:r w:rsidR="001C1E9D" w:rsidRPr="006C76CB">
        <w:rPr>
          <w:rFonts w:ascii="Arial" w:hAnsi="Arial" w:cs="Arial"/>
        </w:rPr>
        <w:t xml:space="preserve">effective </w:t>
      </w:r>
      <w:r w:rsidR="00D96FAC" w:rsidRPr="006C76CB">
        <w:rPr>
          <w:rFonts w:ascii="Arial" w:hAnsi="Arial" w:cs="Arial"/>
        </w:rPr>
        <w:t>communicat</w:t>
      </w:r>
      <w:r w:rsidR="001C1E9D" w:rsidRPr="006C76CB">
        <w:rPr>
          <w:rFonts w:ascii="Arial" w:hAnsi="Arial" w:cs="Arial"/>
        </w:rPr>
        <w:t>ion between system parts is necessary</w:t>
      </w:r>
      <w:r w:rsidR="00D96FAC" w:rsidRPr="006C76CB">
        <w:rPr>
          <w:rFonts w:ascii="Arial" w:hAnsi="Arial" w:cs="Arial"/>
        </w:rPr>
        <w:t xml:space="preserve"> to </w:t>
      </w:r>
      <w:r w:rsidR="00215159" w:rsidRPr="006C76CB">
        <w:rPr>
          <w:rFonts w:ascii="Arial" w:hAnsi="Arial" w:cs="Arial"/>
        </w:rPr>
        <w:t xml:space="preserve">coordinate the </w:t>
      </w:r>
      <w:r w:rsidR="00501169" w:rsidRPr="006C76CB">
        <w:rPr>
          <w:rFonts w:ascii="Arial" w:hAnsi="Arial" w:cs="Arial"/>
        </w:rPr>
        <w:t>implement</w:t>
      </w:r>
      <w:r w:rsidR="00215159" w:rsidRPr="006C76CB">
        <w:rPr>
          <w:rFonts w:ascii="Arial" w:hAnsi="Arial" w:cs="Arial"/>
        </w:rPr>
        <w:t>ation of</w:t>
      </w:r>
      <w:r w:rsidR="00501169" w:rsidRPr="006C76CB">
        <w:rPr>
          <w:rFonts w:ascii="Arial" w:hAnsi="Arial" w:cs="Arial"/>
        </w:rPr>
        <w:t xml:space="preserve"> the legislation</w:t>
      </w:r>
      <w:r w:rsidR="00D96FAC" w:rsidRPr="006C76CB">
        <w:rPr>
          <w:rFonts w:ascii="Arial" w:hAnsi="Arial" w:cs="Arial"/>
        </w:rPr>
        <w:t xml:space="preserve">, these power </w:t>
      </w:r>
      <w:r w:rsidR="00697452" w:rsidRPr="006C76CB">
        <w:rPr>
          <w:rFonts w:ascii="Arial" w:hAnsi="Arial" w:cs="Arial"/>
        </w:rPr>
        <w:t>struggles jeopardise progress</w:t>
      </w:r>
      <w:r w:rsidR="003B4EF9" w:rsidRPr="006C76CB">
        <w:rPr>
          <w:rFonts w:ascii="Arial" w:hAnsi="Arial" w:cs="Arial"/>
        </w:rPr>
        <w:t xml:space="preserve"> (</w:t>
      </w:r>
      <w:proofErr w:type="spellStart"/>
      <w:r w:rsidR="003B4EF9" w:rsidRPr="006C76CB">
        <w:rPr>
          <w:rFonts w:ascii="Arial" w:hAnsi="Arial" w:cs="Arial"/>
        </w:rPr>
        <w:t>Fisa</w:t>
      </w:r>
      <w:proofErr w:type="spellEnd"/>
      <w:r w:rsidR="003B4EF9" w:rsidRPr="006C76CB">
        <w:rPr>
          <w:rFonts w:ascii="Arial" w:hAnsi="Arial" w:cs="Arial"/>
        </w:rPr>
        <w:t>, 2011)</w:t>
      </w:r>
      <w:r w:rsidR="00D96FAC" w:rsidRPr="006C76CB">
        <w:rPr>
          <w:rFonts w:ascii="Arial" w:hAnsi="Arial" w:cs="Arial"/>
        </w:rPr>
        <w:t xml:space="preserve">. </w:t>
      </w:r>
      <w:r w:rsidR="007919D2" w:rsidRPr="006C76CB">
        <w:rPr>
          <w:rFonts w:ascii="Arial" w:hAnsi="Arial" w:cs="Arial"/>
        </w:rPr>
        <w:t>Action is limited to recommend</w:t>
      </w:r>
      <w:r w:rsidR="00BB4313" w:rsidRPr="006C76CB">
        <w:rPr>
          <w:rFonts w:ascii="Arial" w:hAnsi="Arial" w:cs="Arial"/>
        </w:rPr>
        <w:t>ing</w:t>
      </w:r>
      <w:r w:rsidR="007919D2" w:rsidRPr="006C76CB">
        <w:rPr>
          <w:rFonts w:ascii="Arial" w:hAnsi="Arial" w:cs="Arial"/>
        </w:rPr>
        <w:t xml:space="preserve"> ‘</w:t>
      </w:r>
      <w:r w:rsidR="007919D2" w:rsidRPr="006C76CB">
        <w:rPr>
          <w:rFonts w:ascii="Arial" w:hAnsi="Arial" w:cs="Arial"/>
          <w:i/>
        </w:rPr>
        <w:t xml:space="preserve">immediate </w:t>
      </w:r>
      <w:r w:rsidR="007A7DF1" w:rsidRPr="006C76CB">
        <w:rPr>
          <w:rFonts w:ascii="Arial" w:hAnsi="Arial" w:cs="Arial"/>
          <w:i/>
        </w:rPr>
        <w:t>interven</w:t>
      </w:r>
      <w:r w:rsidR="007919D2" w:rsidRPr="006C76CB">
        <w:rPr>
          <w:rFonts w:ascii="Arial" w:hAnsi="Arial" w:cs="Arial"/>
          <w:i/>
        </w:rPr>
        <w:t>tion’</w:t>
      </w:r>
      <w:r w:rsidR="007919D2" w:rsidRPr="006C76CB">
        <w:rPr>
          <w:rFonts w:ascii="Arial" w:hAnsi="Arial" w:cs="Arial"/>
        </w:rPr>
        <w:t xml:space="preserve"> (Insert, 2014</w:t>
      </w:r>
      <w:r w:rsidR="007F5C47" w:rsidRPr="006C76CB">
        <w:rPr>
          <w:rFonts w:ascii="Arial" w:hAnsi="Arial" w:cs="Arial"/>
        </w:rPr>
        <w:t>: 2</w:t>
      </w:r>
      <w:r w:rsidR="007919D2" w:rsidRPr="006C76CB">
        <w:rPr>
          <w:rFonts w:ascii="Arial" w:hAnsi="Arial" w:cs="Arial"/>
        </w:rPr>
        <w:t xml:space="preserve">) and </w:t>
      </w:r>
      <w:r w:rsidR="003C56B6" w:rsidRPr="006C76CB">
        <w:rPr>
          <w:rFonts w:ascii="Arial" w:hAnsi="Arial" w:cs="Arial"/>
        </w:rPr>
        <w:t>to reiterating</w:t>
      </w:r>
      <w:r w:rsidR="007919D2" w:rsidRPr="006C76CB">
        <w:rPr>
          <w:rFonts w:ascii="Arial" w:hAnsi="Arial" w:cs="Arial"/>
        </w:rPr>
        <w:t xml:space="preserve"> obstacles. </w:t>
      </w:r>
      <w:r w:rsidR="00EF1EFA" w:rsidRPr="006C76CB">
        <w:rPr>
          <w:rFonts w:ascii="Arial" w:hAnsi="Arial" w:cs="Arial"/>
        </w:rPr>
        <w:t>Due to subsidiarity, t</w:t>
      </w:r>
      <w:r w:rsidR="004853EE" w:rsidRPr="006C76CB">
        <w:rPr>
          <w:rFonts w:ascii="Arial" w:hAnsi="Arial" w:cs="Arial"/>
        </w:rPr>
        <w:t>he central agency</w:t>
      </w:r>
      <w:r w:rsidR="00FD4E18" w:rsidRPr="006C76CB">
        <w:rPr>
          <w:rFonts w:ascii="Arial" w:hAnsi="Arial" w:cs="Arial"/>
        </w:rPr>
        <w:t xml:space="preserve"> </w:t>
      </w:r>
      <w:r w:rsidR="00AF4313" w:rsidRPr="006C76CB">
        <w:rPr>
          <w:rFonts w:ascii="Arial" w:hAnsi="Arial" w:cs="Arial"/>
        </w:rPr>
        <w:t>perceive</w:t>
      </w:r>
      <w:r w:rsidR="00EF1EFA" w:rsidRPr="006C76CB">
        <w:rPr>
          <w:rFonts w:ascii="Arial" w:hAnsi="Arial" w:cs="Arial"/>
        </w:rPr>
        <w:t>s</w:t>
      </w:r>
      <w:r w:rsidR="00FD4E18" w:rsidRPr="006C76CB">
        <w:rPr>
          <w:rFonts w:ascii="Arial" w:hAnsi="Arial" w:cs="Arial"/>
        </w:rPr>
        <w:t xml:space="preserve"> itself as separate from the </w:t>
      </w:r>
      <w:r w:rsidR="00787B74" w:rsidRPr="006C76CB">
        <w:rPr>
          <w:rFonts w:ascii="Arial" w:hAnsi="Arial" w:cs="Arial"/>
        </w:rPr>
        <w:t>challenges</w:t>
      </w:r>
      <w:r w:rsidR="00FD4E18" w:rsidRPr="006C76CB">
        <w:rPr>
          <w:rFonts w:ascii="Arial" w:hAnsi="Arial" w:cs="Arial"/>
        </w:rPr>
        <w:t xml:space="preserve"> of local authorities</w:t>
      </w:r>
      <w:r w:rsidR="00CB1B46" w:rsidRPr="006C76CB">
        <w:rPr>
          <w:rFonts w:ascii="Arial" w:hAnsi="Arial" w:cs="Arial"/>
        </w:rPr>
        <w:t xml:space="preserve"> </w:t>
      </w:r>
      <w:r w:rsidR="00787B74" w:rsidRPr="006C76CB">
        <w:rPr>
          <w:rFonts w:ascii="Arial" w:hAnsi="Arial" w:cs="Arial"/>
        </w:rPr>
        <w:t>which ‘</w:t>
      </w:r>
      <w:r w:rsidR="00787B74" w:rsidRPr="006C76CB">
        <w:rPr>
          <w:rFonts w:ascii="Arial" w:hAnsi="Arial" w:cs="Arial"/>
          <w:i/>
        </w:rPr>
        <w:t xml:space="preserve">have to </w:t>
      </w:r>
      <w:r w:rsidR="002D302C" w:rsidRPr="006C76CB">
        <w:rPr>
          <w:rFonts w:ascii="Arial" w:hAnsi="Arial" w:cs="Arial"/>
          <w:i/>
        </w:rPr>
        <w:t>come up with something</w:t>
      </w:r>
      <w:r w:rsidR="00787B74" w:rsidRPr="006C76CB">
        <w:rPr>
          <w:rFonts w:ascii="Arial" w:hAnsi="Arial" w:cs="Arial"/>
        </w:rPr>
        <w:t>’ (</w:t>
      </w:r>
      <w:proofErr w:type="gramStart"/>
      <w:r w:rsidR="006212B6" w:rsidRPr="006C76CB">
        <w:rPr>
          <w:rFonts w:ascii="Arial" w:hAnsi="Arial" w:cs="Arial"/>
        </w:rPr>
        <w:t>i.e.</w:t>
      </w:r>
      <w:proofErr w:type="gramEnd"/>
      <w:r w:rsidR="00787B74" w:rsidRPr="006C76CB">
        <w:rPr>
          <w:rFonts w:ascii="Arial" w:hAnsi="Arial" w:cs="Arial"/>
        </w:rPr>
        <w:t xml:space="preserve"> </w:t>
      </w:r>
      <w:r w:rsidR="005102D5" w:rsidRPr="006C76CB">
        <w:rPr>
          <w:rFonts w:ascii="Arial" w:hAnsi="Arial" w:cs="Arial"/>
        </w:rPr>
        <w:t xml:space="preserve">when </w:t>
      </w:r>
      <w:r w:rsidR="00787B74" w:rsidRPr="006C76CB">
        <w:rPr>
          <w:rFonts w:ascii="Arial" w:hAnsi="Arial" w:cs="Arial"/>
        </w:rPr>
        <w:t>large numbers of care leavers exit care at once</w:t>
      </w:r>
      <w:r w:rsidR="00D96FAC" w:rsidRPr="006C76CB">
        <w:rPr>
          <w:rFonts w:ascii="Arial" w:hAnsi="Arial" w:cs="Arial"/>
        </w:rPr>
        <w:t xml:space="preserve"> in</w:t>
      </w:r>
      <w:r w:rsidR="00787B74" w:rsidRPr="006C76CB">
        <w:rPr>
          <w:rFonts w:ascii="Arial" w:hAnsi="Arial" w:cs="Arial"/>
        </w:rPr>
        <w:t xml:space="preserve"> poor rural LAs)</w:t>
      </w:r>
      <w:r w:rsidR="008B1095" w:rsidRPr="006C76CB">
        <w:rPr>
          <w:rFonts w:ascii="Arial" w:hAnsi="Arial" w:cs="Arial"/>
        </w:rPr>
        <w:t xml:space="preserve"> (</w:t>
      </w:r>
      <w:proofErr w:type="spellStart"/>
      <w:r w:rsidR="008B1095" w:rsidRPr="006C76CB">
        <w:rPr>
          <w:rFonts w:ascii="Arial" w:hAnsi="Arial" w:cs="Arial"/>
        </w:rPr>
        <w:t>Dobos</w:t>
      </w:r>
      <w:proofErr w:type="spellEnd"/>
      <w:r w:rsidR="008B1095" w:rsidRPr="006C76CB">
        <w:rPr>
          <w:rFonts w:ascii="Arial" w:hAnsi="Arial" w:cs="Arial"/>
        </w:rPr>
        <w:t>, 2009</w:t>
      </w:r>
      <w:r w:rsidR="00B86496" w:rsidRPr="006C76CB">
        <w:rPr>
          <w:rFonts w:ascii="Arial" w:hAnsi="Arial" w:cs="Arial"/>
        </w:rPr>
        <w:t>: 22</w:t>
      </w:r>
      <w:r w:rsidR="008B1095" w:rsidRPr="006C76CB">
        <w:rPr>
          <w:rFonts w:ascii="Arial" w:hAnsi="Arial" w:cs="Arial"/>
        </w:rPr>
        <w:t>)</w:t>
      </w:r>
      <w:r w:rsidR="00FD4E18" w:rsidRPr="006C76CB">
        <w:rPr>
          <w:rFonts w:ascii="Arial" w:hAnsi="Arial" w:cs="Arial"/>
        </w:rPr>
        <w:t>.</w:t>
      </w:r>
      <w:r w:rsidR="004853EE" w:rsidRPr="006C76CB">
        <w:rPr>
          <w:rFonts w:ascii="Arial" w:hAnsi="Arial" w:cs="Arial"/>
        </w:rPr>
        <w:t xml:space="preserve"> </w:t>
      </w:r>
    </w:p>
    <w:p w14:paraId="0952112A" w14:textId="780CCBAF" w:rsidR="004853EE" w:rsidRPr="006C76CB" w:rsidRDefault="00313B1E" w:rsidP="00E527E2">
      <w:pPr>
        <w:rPr>
          <w:rFonts w:ascii="Arial" w:hAnsi="Arial" w:cs="Arial"/>
        </w:rPr>
      </w:pPr>
      <w:r w:rsidRPr="006C76CB">
        <w:rPr>
          <w:rFonts w:ascii="Arial" w:hAnsi="Arial" w:cs="Arial"/>
        </w:rPr>
        <w:t>Also, c</w:t>
      </w:r>
      <w:r w:rsidR="009F3F6B" w:rsidRPr="006C76CB">
        <w:rPr>
          <w:rFonts w:ascii="Arial" w:hAnsi="Arial" w:cs="Arial"/>
        </w:rPr>
        <w:t>are is still violent</w:t>
      </w:r>
      <w:r w:rsidR="00FD4725" w:rsidRPr="006C76CB">
        <w:rPr>
          <w:rFonts w:ascii="Arial" w:hAnsi="Arial" w:cs="Arial"/>
        </w:rPr>
        <w:t xml:space="preserve"> </w:t>
      </w:r>
      <w:r w:rsidR="009F3F6B" w:rsidRPr="006C76CB">
        <w:rPr>
          <w:rFonts w:ascii="Arial" w:hAnsi="Arial" w:cs="Arial"/>
        </w:rPr>
        <w:t xml:space="preserve">(Balan </w:t>
      </w:r>
      <w:r w:rsidR="009F3F6B" w:rsidRPr="006C76CB">
        <w:rPr>
          <w:rFonts w:ascii="Arial" w:hAnsi="Arial" w:cs="Arial"/>
          <w:i/>
        </w:rPr>
        <w:t>et al</w:t>
      </w:r>
      <w:r w:rsidR="009F3F6B" w:rsidRPr="006C76CB">
        <w:rPr>
          <w:rFonts w:ascii="Arial" w:hAnsi="Arial" w:cs="Arial"/>
        </w:rPr>
        <w:t xml:space="preserve">, </w:t>
      </w:r>
      <w:r w:rsidR="0084579B" w:rsidRPr="006C76CB">
        <w:rPr>
          <w:rFonts w:ascii="Arial" w:hAnsi="Arial" w:cs="Arial"/>
        </w:rPr>
        <w:t>2016</w:t>
      </w:r>
      <w:r w:rsidR="00B75845" w:rsidRPr="006C76CB">
        <w:rPr>
          <w:rFonts w:ascii="Arial" w:hAnsi="Arial" w:cs="Arial"/>
        </w:rPr>
        <w:t xml:space="preserve">; </w:t>
      </w:r>
      <w:proofErr w:type="spellStart"/>
      <w:r w:rsidR="00B75845" w:rsidRPr="006C76CB">
        <w:rPr>
          <w:rFonts w:ascii="Arial" w:hAnsi="Arial" w:cs="Arial"/>
        </w:rPr>
        <w:t>Alexandrescu</w:t>
      </w:r>
      <w:proofErr w:type="spellEnd"/>
      <w:r w:rsidR="00B75845" w:rsidRPr="006C76CB">
        <w:rPr>
          <w:rFonts w:ascii="Arial" w:hAnsi="Arial" w:cs="Arial"/>
        </w:rPr>
        <w:t>, 2019</w:t>
      </w:r>
      <w:r w:rsidR="0084579B" w:rsidRPr="006C76CB">
        <w:rPr>
          <w:rFonts w:ascii="Arial" w:hAnsi="Arial" w:cs="Arial"/>
        </w:rPr>
        <w:t>)</w:t>
      </w:r>
      <w:r w:rsidR="00FD4725" w:rsidRPr="006C76CB">
        <w:rPr>
          <w:rFonts w:ascii="Arial" w:hAnsi="Arial" w:cs="Arial"/>
        </w:rPr>
        <w:t xml:space="preserve">. </w:t>
      </w:r>
      <w:r w:rsidR="005102D5" w:rsidRPr="006C76CB">
        <w:rPr>
          <w:rFonts w:ascii="Arial" w:hAnsi="Arial" w:cs="Arial"/>
        </w:rPr>
        <w:t>Children</w:t>
      </w:r>
      <w:r w:rsidR="00FD4725" w:rsidRPr="006C76CB">
        <w:rPr>
          <w:rFonts w:ascii="Arial" w:hAnsi="Arial" w:cs="Arial"/>
        </w:rPr>
        <w:t xml:space="preserve"> </w:t>
      </w:r>
      <w:r w:rsidR="003A264E" w:rsidRPr="006C76CB">
        <w:rPr>
          <w:rFonts w:ascii="Arial" w:hAnsi="Arial" w:cs="Arial"/>
        </w:rPr>
        <w:t>talk about</w:t>
      </w:r>
      <w:r w:rsidR="00FD4725" w:rsidRPr="006C76CB">
        <w:rPr>
          <w:rFonts w:ascii="Arial" w:hAnsi="Arial" w:cs="Arial"/>
        </w:rPr>
        <w:t xml:space="preserve"> their vulnerability</w:t>
      </w:r>
      <w:r w:rsidR="005102D5" w:rsidRPr="006C76CB">
        <w:rPr>
          <w:rFonts w:ascii="Arial" w:hAnsi="Arial" w:cs="Arial"/>
        </w:rPr>
        <w:t>,</w:t>
      </w:r>
      <w:r w:rsidR="00FD4725" w:rsidRPr="006C76CB">
        <w:rPr>
          <w:rFonts w:ascii="Arial" w:hAnsi="Arial" w:cs="Arial"/>
        </w:rPr>
        <w:t xml:space="preserve"> </w:t>
      </w:r>
      <w:r w:rsidR="005102D5" w:rsidRPr="006C76CB">
        <w:rPr>
          <w:rFonts w:ascii="Arial" w:hAnsi="Arial" w:cs="Arial"/>
        </w:rPr>
        <w:t>with no</w:t>
      </w:r>
      <w:r w:rsidR="00FD4725" w:rsidRPr="006C76CB">
        <w:rPr>
          <w:rFonts w:ascii="Arial" w:hAnsi="Arial" w:cs="Arial"/>
        </w:rPr>
        <w:t xml:space="preserve"> advocates </w:t>
      </w:r>
      <w:r w:rsidR="005102D5" w:rsidRPr="006C76CB">
        <w:rPr>
          <w:rFonts w:ascii="Arial" w:hAnsi="Arial" w:cs="Arial"/>
        </w:rPr>
        <w:t xml:space="preserve">protecting </w:t>
      </w:r>
      <w:r w:rsidR="00FD4725" w:rsidRPr="006C76CB">
        <w:rPr>
          <w:rFonts w:ascii="Arial" w:hAnsi="Arial" w:cs="Arial"/>
        </w:rPr>
        <w:t xml:space="preserve">them from </w:t>
      </w:r>
      <w:r w:rsidR="005102D5" w:rsidRPr="006C76CB">
        <w:rPr>
          <w:rFonts w:ascii="Arial" w:hAnsi="Arial" w:cs="Arial"/>
        </w:rPr>
        <w:t xml:space="preserve">cruel </w:t>
      </w:r>
      <w:r w:rsidR="00FD4725" w:rsidRPr="006C76CB">
        <w:rPr>
          <w:rFonts w:ascii="Arial" w:hAnsi="Arial" w:cs="Arial"/>
        </w:rPr>
        <w:t>practice</w:t>
      </w:r>
      <w:r w:rsidR="006212B6" w:rsidRPr="006C76CB">
        <w:rPr>
          <w:rFonts w:ascii="Arial" w:hAnsi="Arial" w:cs="Arial"/>
        </w:rPr>
        <w:t>s</w:t>
      </w:r>
      <w:r w:rsidR="00FD4725" w:rsidRPr="006C76CB">
        <w:rPr>
          <w:rFonts w:ascii="Arial" w:hAnsi="Arial" w:cs="Arial"/>
        </w:rPr>
        <w:t xml:space="preserve">, whilst authorities </w:t>
      </w:r>
      <w:r w:rsidR="00587C70" w:rsidRPr="006C76CB">
        <w:rPr>
          <w:rFonts w:ascii="Arial" w:hAnsi="Arial" w:cs="Arial"/>
        </w:rPr>
        <w:t>appear</w:t>
      </w:r>
      <w:r w:rsidR="00162E2A" w:rsidRPr="006C76CB">
        <w:rPr>
          <w:rFonts w:ascii="Arial" w:hAnsi="Arial" w:cs="Arial"/>
        </w:rPr>
        <w:t xml:space="preserve"> indifferent</w:t>
      </w:r>
      <w:r w:rsidR="009722C0" w:rsidRPr="006C76CB">
        <w:rPr>
          <w:rFonts w:ascii="Arial" w:hAnsi="Arial" w:cs="Arial"/>
        </w:rPr>
        <w:t xml:space="preserve"> </w:t>
      </w:r>
      <w:r w:rsidR="00782100" w:rsidRPr="006C76CB">
        <w:rPr>
          <w:rFonts w:ascii="Arial" w:hAnsi="Arial" w:cs="Arial"/>
        </w:rPr>
        <w:t>(</w:t>
      </w:r>
      <w:proofErr w:type="spellStart"/>
      <w:r w:rsidR="00782100" w:rsidRPr="006C76CB">
        <w:rPr>
          <w:rFonts w:ascii="Arial" w:hAnsi="Arial" w:cs="Arial"/>
        </w:rPr>
        <w:t>Alexandrescu</w:t>
      </w:r>
      <w:proofErr w:type="spellEnd"/>
      <w:r w:rsidR="00782100" w:rsidRPr="006C76CB">
        <w:rPr>
          <w:rFonts w:ascii="Arial" w:hAnsi="Arial" w:cs="Arial"/>
        </w:rPr>
        <w:t>, 201</w:t>
      </w:r>
      <w:r w:rsidR="0078249A" w:rsidRPr="006C76CB">
        <w:rPr>
          <w:rFonts w:ascii="Arial" w:hAnsi="Arial" w:cs="Arial"/>
        </w:rPr>
        <w:t>9</w:t>
      </w:r>
      <w:r w:rsidR="00782100" w:rsidRPr="006C76CB">
        <w:rPr>
          <w:rFonts w:ascii="Arial" w:hAnsi="Arial" w:cs="Arial"/>
        </w:rPr>
        <w:t>)</w:t>
      </w:r>
      <w:r w:rsidR="00FD4725" w:rsidRPr="006C76CB">
        <w:rPr>
          <w:rFonts w:ascii="Arial" w:hAnsi="Arial" w:cs="Arial"/>
        </w:rPr>
        <w:t>.</w:t>
      </w:r>
      <w:r w:rsidR="003F3B7C" w:rsidRPr="006C76CB">
        <w:rPr>
          <w:rFonts w:ascii="Arial" w:hAnsi="Arial" w:cs="Arial"/>
        </w:rPr>
        <w:t xml:space="preserve"> </w:t>
      </w:r>
      <w:r w:rsidR="00476726" w:rsidRPr="006C76CB">
        <w:rPr>
          <w:rFonts w:ascii="Arial" w:hAnsi="Arial" w:cs="Arial"/>
        </w:rPr>
        <w:t xml:space="preserve">The knowledge deficit </w:t>
      </w:r>
      <w:r w:rsidR="003A1573" w:rsidRPr="006C76CB">
        <w:rPr>
          <w:rFonts w:ascii="Arial" w:hAnsi="Arial" w:cs="Arial"/>
        </w:rPr>
        <w:t>of</w:t>
      </w:r>
      <w:r w:rsidR="00476726" w:rsidRPr="006C76CB">
        <w:rPr>
          <w:rFonts w:ascii="Arial" w:hAnsi="Arial" w:cs="Arial"/>
        </w:rPr>
        <w:t xml:space="preserve"> frontline staff is recurrently discussed </w:t>
      </w:r>
      <w:r w:rsidR="003A1573" w:rsidRPr="006C76CB">
        <w:rPr>
          <w:rFonts w:ascii="Arial" w:hAnsi="Arial" w:cs="Arial"/>
        </w:rPr>
        <w:t xml:space="preserve">but </w:t>
      </w:r>
      <w:r w:rsidR="00476726" w:rsidRPr="006C76CB">
        <w:rPr>
          <w:rFonts w:ascii="Arial" w:hAnsi="Arial" w:cs="Arial"/>
        </w:rPr>
        <w:t>marginalised in favour of foregrounding the perceived shortcomings of care leavers</w:t>
      </w:r>
      <w:r w:rsidR="00C914EA" w:rsidRPr="006C76CB">
        <w:rPr>
          <w:rFonts w:ascii="Arial" w:hAnsi="Arial" w:cs="Arial"/>
        </w:rPr>
        <w:t xml:space="preserve"> (</w:t>
      </w:r>
      <w:proofErr w:type="spellStart"/>
      <w:r w:rsidR="00C914EA" w:rsidRPr="006C76CB">
        <w:rPr>
          <w:rFonts w:ascii="Arial" w:hAnsi="Arial" w:cs="Arial"/>
        </w:rPr>
        <w:t>Dobos</w:t>
      </w:r>
      <w:proofErr w:type="spellEnd"/>
      <w:r w:rsidR="00C914EA" w:rsidRPr="006C76CB">
        <w:rPr>
          <w:rFonts w:ascii="Arial" w:hAnsi="Arial" w:cs="Arial"/>
        </w:rPr>
        <w:t xml:space="preserve">, 2009; </w:t>
      </w:r>
      <w:proofErr w:type="spellStart"/>
      <w:r w:rsidR="00C914EA" w:rsidRPr="006C76CB">
        <w:rPr>
          <w:rFonts w:ascii="Arial" w:hAnsi="Arial" w:cs="Arial"/>
        </w:rPr>
        <w:t>Fisa</w:t>
      </w:r>
      <w:proofErr w:type="spellEnd"/>
      <w:r w:rsidR="00C914EA" w:rsidRPr="006C76CB">
        <w:rPr>
          <w:rFonts w:ascii="Arial" w:hAnsi="Arial" w:cs="Arial"/>
        </w:rPr>
        <w:t>, 2011; Ionescu, 2017)</w:t>
      </w:r>
      <w:r w:rsidR="00476726" w:rsidRPr="006C76CB">
        <w:rPr>
          <w:rFonts w:ascii="Arial" w:hAnsi="Arial" w:cs="Arial"/>
        </w:rPr>
        <w:t xml:space="preserve">. Similarly, the </w:t>
      </w:r>
      <w:r w:rsidR="00476726" w:rsidRPr="006C76CB">
        <w:rPr>
          <w:rFonts w:ascii="Arial" w:hAnsi="Arial" w:cs="Arial"/>
          <w:b/>
          <w:bCs/>
          <w:i/>
          <w:iCs/>
        </w:rPr>
        <w:t>rights</w:t>
      </w:r>
      <w:r w:rsidR="00476726" w:rsidRPr="006C76CB">
        <w:rPr>
          <w:rFonts w:ascii="Arial" w:hAnsi="Arial" w:cs="Arial"/>
        </w:rPr>
        <w:t xml:space="preserve"> discourse</w:t>
      </w:r>
      <w:r w:rsidR="0063588A" w:rsidRPr="006C76CB">
        <w:rPr>
          <w:rFonts w:ascii="Arial" w:hAnsi="Arial" w:cs="Arial"/>
        </w:rPr>
        <w:t xml:space="preserve"> appears to have lost traction.</w:t>
      </w:r>
      <w:r w:rsidR="00476726" w:rsidRPr="006C76CB">
        <w:rPr>
          <w:rFonts w:ascii="Arial" w:hAnsi="Arial" w:cs="Arial"/>
        </w:rPr>
        <w:t xml:space="preserve"> </w:t>
      </w:r>
      <w:r w:rsidR="003F3B7C" w:rsidRPr="006C76CB">
        <w:rPr>
          <w:rFonts w:ascii="Arial" w:hAnsi="Arial" w:cs="Arial"/>
        </w:rPr>
        <w:t xml:space="preserve">Overall, </w:t>
      </w:r>
      <w:r w:rsidR="00B30F8E" w:rsidRPr="006C76CB">
        <w:rPr>
          <w:rFonts w:ascii="Arial" w:hAnsi="Arial" w:cs="Arial"/>
          <w:b/>
          <w:bCs/>
          <w:i/>
          <w:iCs/>
        </w:rPr>
        <w:t>structural deficit</w:t>
      </w:r>
      <w:r w:rsidR="00B30F8E" w:rsidRPr="006C76CB">
        <w:rPr>
          <w:rFonts w:ascii="Arial" w:hAnsi="Arial" w:cs="Arial"/>
        </w:rPr>
        <w:t xml:space="preserve"> via </w:t>
      </w:r>
      <w:r w:rsidR="006423C9" w:rsidRPr="006C76CB">
        <w:rPr>
          <w:rFonts w:ascii="Arial" w:hAnsi="Arial" w:cs="Arial"/>
        </w:rPr>
        <w:t xml:space="preserve">lack of professionalism, </w:t>
      </w:r>
      <w:r w:rsidR="00E17A78" w:rsidRPr="006C76CB">
        <w:rPr>
          <w:rFonts w:ascii="Arial" w:hAnsi="Arial" w:cs="Arial"/>
        </w:rPr>
        <w:t>chronic under-investment</w:t>
      </w:r>
      <w:r w:rsidR="004F3ECE" w:rsidRPr="006C76CB">
        <w:rPr>
          <w:rFonts w:ascii="Arial" w:hAnsi="Arial" w:cs="Arial"/>
        </w:rPr>
        <w:t>, short-term programmes which only delay the post-care hardship</w:t>
      </w:r>
      <w:r w:rsidR="00E17A78" w:rsidRPr="006C76CB">
        <w:rPr>
          <w:rFonts w:ascii="Arial" w:hAnsi="Arial" w:cs="Arial"/>
        </w:rPr>
        <w:t xml:space="preserve">, </w:t>
      </w:r>
      <w:r w:rsidR="006423C9" w:rsidRPr="006C76CB">
        <w:rPr>
          <w:rFonts w:ascii="Arial" w:hAnsi="Arial" w:cs="Arial"/>
        </w:rPr>
        <w:t xml:space="preserve">and </w:t>
      </w:r>
      <w:r w:rsidR="00E17A78" w:rsidRPr="006C76CB">
        <w:rPr>
          <w:rFonts w:ascii="Arial" w:hAnsi="Arial" w:cs="Arial"/>
        </w:rPr>
        <w:t xml:space="preserve">lack of </w:t>
      </w:r>
      <w:r w:rsidR="003B4EF9" w:rsidRPr="006C76CB">
        <w:rPr>
          <w:rFonts w:ascii="Arial" w:hAnsi="Arial" w:cs="Arial"/>
        </w:rPr>
        <w:t xml:space="preserve">post-care </w:t>
      </w:r>
      <w:r w:rsidR="00E17A78" w:rsidRPr="006C76CB">
        <w:rPr>
          <w:rFonts w:ascii="Arial" w:hAnsi="Arial" w:cs="Arial"/>
        </w:rPr>
        <w:t>monitoring and programme evaluation</w:t>
      </w:r>
      <w:r w:rsidR="006423C9" w:rsidRPr="006C76CB">
        <w:rPr>
          <w:rFonts w:ascii="Arial" w:hAnsi="Arial" w:cs="Arial"/>
        </w:rPr>
        <w:t xml:space="preserve"> </w:t>
      </w:r>
      <w:r w:rsidR="00144E6C" w:rsidRPr="006C76CB">
        <w:rPr>
          <w:rFonts w:ascii="Arial" w:hAnsi="Arial" w:cs="Arial"/>
        </w:rPr>
        <w:t>contribute to</w:t>
      </w:r>
      <w:r w:rsidR="00E17A78" w:rsidRPr="006C76CB">
        <w:rPr>
          <w:rFonts w:ascii="Arial" w:hAnsi="Arial" w:cs="Arial"/>
        </w:rPr>
        <w:t xml:space="preserve"> poor </w:t>
      </w:r>
      <w:r w:rsidR="00ED1FD8" w:rsidRPr="006C76CB">
        <w:rPr>
          <w:rFonts w:ascii="Arial" w:hAnsi="Arial" w:cs="Arial"/>
        </w:rPr>
        <w:t>care leaving outcome</w:t>
      </w:r>
      <w:r w:rsidR="00144E6C" w:rsidRPr="006C76CB">
        <w:rPr>
          <w:rFonts w:ascii="Arial" w:hAnsi="Arial" w:cs="Arial"/>
        </w:rPr>
        <w:t>s</w:t>
      </w:r>
      <w:r w:rsidR="00ED1FD8" w:rsidRPr="006C76CB">
        <w:rPr>
          <w:rFonts w:ascii="Arial" w:hAnsi="Arial" w:cs="Arial"/>
        </w:rPr>
        <w:t>.</w:t>
      </w:r>
      <w:r w:rsidR="00E17A78" w:rsidRPr="006C76CB">
        <w:rPr>
          <w:rFonts w:ascii="Arial" w:hAnsi="Arial" w:cs="Arial"/>
        </w:rPr>
        <w:t xml:space="preserve"> </w:t>
      </w:r>
    </w:p>
    <w:p w14:paraId="625920E4" w14:textId="073F98D3" w:rsidR="00313B1E" w:rsidRPr="006C76CB" w:rsidRDefault="00DF5566" w:rsidP="00E527E2">
      <w:pPr>
        <w:rPr>
          <w:rFonts w:ascii="Arial" w:hAnsi="Arial" w:cs="Arial"/>
        </w:rPr>
      </w:pPr>
      <w:r w:rsidRPr="006C76CB">
        <w:rPr>
          <w:rFonts w:ascii="Arial" w:hAnsi="Arial" w:cs="Arial"/>
        </w:rPr>
        <w:t>T</w:t>
      </w:r>
      <w:r w:rsidR="00A90F5D" w:rsidRPr="006C76CB">
        <w:rPr>
          <w:rFonts w:ascii="Arial" w:hAnsi="Arial" w:cs="Arial"/>
        </w:rPr>
        <w:t>o counterbalance this, t</w:t>
      </w:r>
      <w:r w:rsidRPr="006C76CB">
        <w:rPr>
          <w:rFonts w:ascii="Arial" w:hAnsi="Arial" w:cs="Arial"/>
        </w:rPr>
        <w:t xml:space="preserve">he second </w:t>
      </w:r>
      <w:r w:rsidR="007E0DD1" w:rsidRPr="006C76CB">
        <w:rPr>
          <w:rFonts w:ascii="Arial" w:hAnsi="Arial" w:cs="Arial"/>
        </w:rPr>
        <w:t xml:space="preserve">resistant </w:t>
      </w:r>
      <w:r w:rsidRPr="006C76CB">
        <w:rPr>
          <w:rFonts w:ascii="Arial" w:hAnsi="Arial" w:cs="Arial"/>
        </w:rPr>
        <w:t xml:space="preserve">discourse </w:t>
      </w:r>
      <w:r w:rsidR="007173A7" w:rsidRPr="006C76CB">
        <w:rPr>
          <w:rFonts w:ascii="Arial" w:hAnsi="Arial" w:cs="Arial"/>
        </w:rPr>
        <w:t xml:space="preserve">comes from the </w:t>
      </w:r>
      <w:r w:rsidR="00AC016A" w:rsidRPr="006C76CB">
        <w:rPr>
          <w:rFonts w:ascii="Arial" w:hAnsi="Arial" w:cs="Arial"/>
        </w:rPr>
        <w:t xml:space="preserve">care leavers’ </w:t>
      </w:r>
      <w:r w:rsidR="00BF3B09" w:rsidRPr="006C76CB">
        <w:rPr>
          <w:rFonts w:ascii="Arial" w:hAnsi="Arial" w:cs="Arial"/>
        </w:rPr>
        <w:t>increasingly mature and determined voice</w:t>
      </w:r>
      <w:r w:rsidR="007173A7" w:rsidRPr="006C76CB">
        <w:rPr>
          <w:rFonts w:ascii="Arial" w:hAnsi="Arial" w:cs="Arial"/>
        </w:rPr>
        <w:t xml:space="preserve">. </w:t>
      </w:r>
      <w:r w:rsidR="00313B1E" w:rsidRPr="006C76CB">
        <w:rPr>
          <w:rFonts w:ascii="Arial" w:hAnsi="Arial" w:cs="Arial"/>
        </w:rPr>
        <w:t>Currently</w:t>
      </w:r>
      <w:r w:rsidR="002A7F86" w:rsidRPr="006C76CB">
        <w:rPr>
          <w:rFonts w:ascii="Arial" w:hAnsi="Arial" w:cs="Arial"/>
        </w:rPr>
        <w:t xml:space="preserve"> organised into </w:t>
      </w:r>
      <w:r w:rsidR="00BF3B09" w:rsidRPr="006C76CB">
        <w:rPr>
          <w:rFonts w:ascii="Arial" w:hAnsi="Arial" w:cs="Arial"/>
        </w:rPr>
        <w:t>NGOs representing and prote</w:t>
      </w:r>
      <w:r w:rsidR="00313B1E" w:rsidRPr="006C76CB">
        <w:rPr>
          <w:rFonts w:ascii="Arial" w:hAnsi="Arial" w:cs="Arial"/>
        </w:rPr>
        <w:t xml:space="preserve">cting the interests of children and </w:t>
      </w:r>
      <w:r w:rsidR="00BF3B09" w:rsidRPr="006C76CB">
        <w:rPr>
          <w:rFonts w:ascii="Arial" w:hAnsi="Arial" w:cs="Arial"/>
        </w:rPr>
        <w:t>young people in and out of care</w:t>
      </w:r>
      <w:r w:rsidR="00CA34A6" w:rsidRPr="006C76CB">
        <w:rPr>
          <w:rStyle w:val="EndnoteReference"/>
          <w:rFonts w:ascii="Arial" w:hAnsi="Arial" w:cs="Arial"/>
        </w:rPr>
        <w:endnoteReference w:id="2"/>
      </w:r>
      <w:r w:rsidR="00A14D1E" w:rsidRPr="006C76CB">
        <w:rPr>
          <w:rFonts w:ascii="Arial" w:hAnsi="Arial" w:cs="Arial"/>
        </w:rPr>
        <w:t>, c</w:t>
      </w:r>
      <w:r w:rsidR="002A7F86" w:rsidRPr="006C76CB">
        <w:rPr>
          <w:rFonts w:ascii="Arial" w:hAnsi="Arial" w:cs="Arial"/>
        </w:rPr>
        <w:t>are</w:t>
      </w:r>
      <w:r w:rsidR="007A4147" w:rsidRPr="006C76CB">
        <w:rPr>
          <w:rFonts w:ascii="Arial" w:hAnsi="Arial" w:cs="Arial"/>
        </w:rPr>
        <w:t>-</w:t>
      </w:r>
      <w:r w:rsidR="002A7F86" w:rsidRPr="006C76CB">
        <w:rPr>
          <w:rFonts w:ascii="Arial" w:hAnsi="Arial" w:cs="Arial"/>
        </w:rPr>
        <w:t>leaver</w:t>
      </w:r>
      <w:r w:rsidR="007A4147" w:rsidRPr="006C76CB">
        <w:rPr>
          <w:rFonts w:ascii="Arial" w:hAnsi="Arial" w:cs="Arial"/>
        </w:rPr>
        <w:t xml:space="preserve"> </w:t>
      </w:r>
      <w:r w:rsidR="00A14D1E" w:rsidRPr="006C76CB">
        <w:rPr>
          <w:rFonts w:ascii="Arial" w:hAnsi="Arial" w:cs="Arial"/>
        </w:rPr>
        <w:t>activists</w:t>
      </w:r>
      <w:r w:rsidR="002A7F86" w:rsidRPr="006C76CB">
        <w:rPr>
          <w:rFonts w:ascii="Arial" w:hAnsi="Arial" w:cs="Arial"/>
        </w:rPr>
        <w:t xml:space="preserve"> have two </w:t>
      </w:r>
      <w:r w:rsidR="00D809DC" w:rsidRPr="006C76CB">
        <w:rPr>
          <w:rFonts w:ascii="Arial" w:hAnsi="Arial" w:cs="Arial"/>
        </w:rPr>
        <w:t xml:space="preserve">interconnected </w:t>
      </w:r>
      <w:r w:rsidR="002A7F86" w:rsidRPr="006C76CB">
        <w:rPr>
          <w:rFonts w:ascii="Arial" w:hAnsi="Arial" w:cs="Arial"/>
        </w:rPr>
        <w:t>agendas</w:t>
      </w:r>
      <w:r w:rsidR="00A14D1E" w:rsidRPr="006C76CB">
        <w:rPr>
          <w:rFonts w:ascii="Arial" w:hAnsi="Arial" w:cs="Arial"/>
        </w:rPr>
        <w:t xml:space="preserve">: </w:t>
      </w:r>
      <w:r w:rsidR="00313B1E" w:rsidRPr="006C76CB">
        <w:rPr>
          <w:rFonts w:ascii="Arial" w:hAnsi="Arial" w:cs="Arial"/>
        </w:rPr>
        <w:t xml:space="preserve">first, </w:t>
      </w:r>
      <w:r w:rsidR="00A14D1E" w:rsidRPr="006C76CB">
        <w:rPr>
          <w:rFonts w:ascii="Arial" w:hAnsi="Arial" w:cs="Arial"/>
        </w:rPr>
        <w:t xml:space="preserve">to </w:t>
      </w:r>
      <w:r w:rsidR="005926BD" w:rsidRPr="006C76CB">
        <w:rPr>
          <w:rFonts w:ascii="Arial" w:hAnsi="Arial" w:cs="Arial"/>
        </w:rPr>
        <w:t xml:space="preserve">promote a </w:t>
      </w:r>
      <w:r w:rsidR="00006EFD" w:rsidRPr="006C76CB">
        <w:rPr>
          <w:rFonts w:ascii="Arial" w:hAnsi="Arial" w:cs="Arial"/>
        </w:rPr>
        <w:t>fairer</w:t>
      </w:r>
      <w:r w:rsidR="00A14D1E" w:rsidRPr="006C76CB">
        <w:rPr>
          <w:rFonts w:ascii="Arial" w:hAnsi="Arial" w:cs="Arial"/>
        </w:rPr>
        <w:t xml:space="preserve"> discourse</w:t>
      </w:r>
      <w:r w:rsidR="005926BD" w:rsidRPr="006C76CB">
        <w:rPr>
          <w:rFonts w:ascii="Arial" w:hAnsi="Arial" w:cs="Arial"/>
        </w:rPr>
        <w:t xml:space="preserve"> about care leavers</w:t>
      </w:r>
      <w:r w:rsidR="00A14D1E" w:rsidRPr="006C76CB">
        <w:rPr>
          <w:rFonts w:ascii="Arial" w:hAnsi="Arial" w:cs="Arial"/>
        </w:rPr>
        <w:t xml:space="preserve">, </w:t>
      </w:r>
      <w:proofErr w:type="gramStart"/>
      <w:r w:rsidR="00A14D1E" w:rsidRPr="006C76CB">
        <w:rPr>
          <w:rFonts w:ascii="Arial" w:hAnsi="Arial" w:cs="Arial"/>
        </w:rPr>
        <w:lastRenderedPageBreak/>
        <w:t>and</w:t>
      </w:r>
      <w:r w:rsidR="006E224B">
        <w:rPr>
          <w:rFonts w:ascii="Arial" w:hAnsi="Arial" w:cs="Arial"/>
        </w:rPr>
        <w:t>,</w:t>
      </w:r>
      <w:proofErr w:type="gramEnd"/>
      <w:r w:rsidR="00313B1E" w:rsidRPr="006C76CB">
        <w:rPr>
          <w:rFonts w:ascii="Arial" w:hAnsi="Arial" w:cs="Arial"/>
        </w:rPr>
        <w:t xml:space="preserve"> second,</w:t>
      </w:r>
      <w:r w:rsidR="00A14D1E" w:rsidRPr="006C76CB">
        <w:rPr>
          <w:rFonts w:ascii="Arial" w:hAnsi="Arial" w:cs="Arial"/>
        </w:rPr>
        <w:t xml:space="preserve"> to </w:t>
      </w:r>
      <w:r w:rsidR="00AC016A" w:rsidRPr="006C76CB">
        <w:rPr>
          <w:rFonts w:ascii="Arial" w:hAnsi="Arial" w:cs="Arial"/>
        </w:rPr>
        <w:t>seek</w:t>
      </w:r>
      <w:r w:rsidR="00A14D1E" w:rsidRPr="006C76CB">
        <w:rPr>
          <w:rFonts w:ascii="Arial" w:hAnsi="Arial" w:cs="Arial"/>
        </w:rPr>
        <w:t xml:space="preserve"> reparations for their traumatic life during communism whilst</w:t>
      </w:r>
      <w:r w:rsidR="00CE0BF6" w:rsidRPr="006C76CB">
        <w:rPr>
          <w:rFonts w:ascii="Arial" w:hAnsi="Arial" w:cs="Arial"/>
        </w:rPr>
        <w:t xml:space="preserve"> monitoring and</w:t>
      </w:r>
      <w:r w:rsidR="00A14D1E" w:rsidRPr="006C76CB">
        <w:rPr>
          <w:rFonts w:ascii="Arial" w:hAnsi="Arial" w:cs="Arial"/>
        </w:rPr>
        <w:t xml:space="preserve"> taking action to redress the quality of care today.</w:t>
      </w:r>
      <w:r w:rsidR="00594A20" w:rsidRPr="006C76CB">
        <w:rPr>
          <w:rFonts w:ascii="Arial" w:hAnsi="Arial" w:cs="Arial"/>
        </w:rPr>
        <w:t xml:space="preserve"> </w:t>
      </w:r>
    </w:p>
    <w:p w14:paraId="6B3E94EA" w14:textId="6CBBCF01" w:rsidR="00DD21B8" w:rsidRPr="006C76CB" w:rsidRDefault="005B581A" w:rsidP="00E527E2">
      <w:pPr>
        <w:rPr>
          <w:rFonts w:ascii="Arial" w:hAnsi="Arial" w:cs="Arial"/>
        </w:rPr>
      </w:pPr>
      <w:r w:rsidRPr="006C76CB">
        <w:rPr>
          <w:rFonts w:ascii="Arial" w:hAnsi="Arial" w:cs="Arial"/>
        </w:rPr>
        <w:t>T</w:t>
      </w:r>
      <w:r w:rsidR="00BF3B09" w:rsidRPr="006C76CB">
        <w:rPr>
          <w:rFonts w:ascii="Arial" w:hAnsi="Arial" w:cs="Arial"/>
        </w:rPr>
        <w:t xml:space="preserve">hey demand to be co-producers </w:t>
      </w:r>
      <w:r w:rsidR="00313B1E" w:rsidRPr="006C76CB">
        <w:rPr>
          <w:rFonts w:ascii="Arial" w:hAnsi="Arial" w:cs="Arial"/>
        </w:rPr>
        <w:t xml:space="preserve">of ‘their’ </w:t>
      </w:r>
      <w:r w:rsidR="00BF3B09" w:rsidRPr="006C76CB">
        <w:rPr>
          <w:rFonts w:ascii="Arial" w:hAnsi="Arial" w:cs="Arial"/>
        </w:rPr>
        <w:t xml:space="preserve">discourse and </w:t>
      </w:r>
      <w:r w:rsidR="00846911" w:rsidRPr="006C76CB">
        <w:rPr>
          <w:rFonts w:ascii="Arial" w:hAnsi="Arial" w:cs="Arial"/>
        </w:rPr>
        <w:t xml:space="preserve">of </w:t>
      </w:r>
      <w:r w:rsidR="00BF3B09" w:rsidRPr="006C76CB">
        <w:rPr>
          <w:rFonts w:ascii="Arial" w:hAnsi="Arial" w:cs="Arial"/>
        </w:rPr>
        <w:t xml:space="preserve">concrete </w:t>
      </w:r>
      <w:r w:rsidR="007C326C" w:rsidRPr="006C76CB">
        <w:rPr>
          <w:rFonts w:ascii="Arial" w:hAnsi="Arial" w:cs="Arial"/>
        </w:rPr>
        <w:t>change and</w:t>
      </w:r>
      <w:r w:rsidR="00594A20" w:rsidRPr="006C76CB">
        <w:rPr>
          <w:rFonts w:ascii="Arial" w:hAnsi="Arial" w:cs="Arial"/>
        </w:rPr>
        <w:t xml:space="preserve"> </w:t>
      </w:r>
      <w:r w:rsidR="007173A7" w:rsidRPr="006C76CB">
        <w:rPr>
          <w:rFonts w:ascii="Arial" w:hAnsi="Arial" w:cs="Arial"/>
        </w:rPr>
        <w:t xml:space="preserve">fight the </w:t>
      </w:r>
      <w:r w:rsidR="00664349" w:rsidRPr="006C76CB">
        <w:rPr>
          <w:rFonts w:ascii="Arial" w:hAnsi="Arial" w:cs="Arial"/>
        </w:rPr>
        <w:t xml:space="preserve">unjust </w:t>
      </w:r>
      <w:r w:rsidR="007173A7" w:rsidRPr="006C76CB">
        <w:rPr>
          <w:rFonts w:ascii="Arial" w:hAnsi="Arial" w:cs="Arial"/>
        </w:rPr>
        <w:t xml:space="preserve">tendency of </w:t>
      </w:r>
      <w:r w:rsidR="00497AEB" w:rsidRPr="006C76CB">
        <w:rPr>
          <w:rFonts w:ascii="Arial" w:hAnsi="Arial" w:cs="Arial"/>
        </w:rPr>
        <w:t xml:space="preserve">being </w:t>
      </w:r>
      <w:r w:rsidR="00006EFD" w:rsidRPr="006C76CB">
        <w:rPr>
          <w:rFonts w:ascii="Arial" w:hAnsi="Arial" w:cs="Arial"/>
        </w:rPr>
        <w:t>constructed</w:t>
      </w:r>
      <w:r w:rsidR="00497AEB" w:rsidRPr="006C76CB">
        <w:rPr>
          <w:rFonts w:ascii="Arial" w:hAnsi="Arial" w:cs="Arial"/>
        </w:rPr>
        <w:t xml:space="preserve"> in the society’s consciousness as inadequate</w:t>
      </w:r>
      <w:r w:rsidR="00313B1E" w:rsidRPr="006C76CB">
        <w:rPr>
          <w:rFonts w:ascii="Arial" w:hAnsi="Arial" w:cs="Arial"/>
        </w:rPr>
        <w:t xml:space="preserve"> and </w:t>
      </w:r>
      <w:r w:rsidR="00497AEB" w:rsidRPr="006C76CB">
        <w:rPr>
          <w:rFonts w:ascii="Arial" w:hAnsi="Arial" w:cs="Arial"/>
        </w:rPr>
        <w:t xml:space="preserve">unworthy. </w:t>
      </w:r>
      <w:r w:rsidR="00DD21B8" w:rsidRPr="006C76CB">
        <w:rPr>
          <w:rFonts w:ascii="Arial" w:hAnsi="Arial" w:cs="Arial"/>
        </w:rPr>
        <w:t>T</w:t>
      </w:r>
      <w:r w:rsidR="00F32C85" w:rsidRPr="006C76CB">
        <w:rPr>
          <w:rFonts w:ascii="Arial" w:hAnsi="Arial" w:cs="Arial"/>
        </w:rPr>
        <w:t xml:space="preserve">hey bring evidence that </w:t>
      </w:r>
      <w:r w:rsidR="00464977" w:rsidRPr="006C76CB">
        <w:rPr>
          <w:rFonts w:ascii="Arial" w:hAnsi="Arial" w:cs="Arial"/>
        </w:rPr>
        <w:t>c</w:t>
      </w:r>
      <w:r w:rsidR="004853EE" w:rsidRPr="006C76CB">
        <w:rPr>
          <w:rFonts w:ascii="Arial" w:hAnsi="Arial" w:cs="Arial"/>
        </w:rPr>
        <w:t>are leavers are</w:t>
      </w:r>
      <w:r w:rsidR="004853EE" w:rsidRPr="006C76CB">
        <w:rPr>
          <w:rFonts w:ascii="Arial" w:hAnsi="Arial" w:cs="Arial"/>
          <w:b/>
          <w:bCs/>
          <w:i/>
          <w:iCs/>
        </w:rPr>
        <w:t xml:space="preserve"> </w:t>
      </w:r>
      <w:r w:rsidR="00F32C85" w:rsidRPr="006C76CB">
        <w:rPr>
          <w:rFonts w:ascii="Arial" w:hAnsi="Arial" w:cs="Arial"/>
          <w:b/>
          <w:bCs/>
          <w:i/>
          <w:iCs/>
        </w:rPr>
        <w:t xml:space="preserve">able </w:t>
      </w:r>
      <w:r w:rsidR="00464977" w:rsidRPr="006C76CB">
        <w:rPr>
          <w:rFonts w:ascii="Arial" w:hAnsi="Arial" w:cs="Arial"/>
          <w:b/>
          <w:bCs/>
          <w:i/>
          <w:iCs/>
        </w:rPr>
        <w:t>and</w:t>
      </w:r>
      <w:r w:rsidR="00F32C85" w:rsidRPr="006C76CB">
        <w:rPr>
          <w:rFonts w:ascii="Arial" w:hAnsi="Arial" w:cs="Arial"/>
          <w:b/>
          <w:bCs/>
          <w:i/>
          <w:iCs/>
        </w:rPr>
        <w:t xml:space="preserve"> valuable </w:t>
      </w:r>
      <w:r w:rsidR="00F32C85" w:rsidRPr="006C76CB">
        <w:rPr>
          <w:rFonts w:ascii="Arial" w:hAnsi="Arial" w:cs="Arial"/>
        </w:rPr>
        <w:t>to society</w:t>
      </w:r>
      <w:r w:rsidR="00841058" w:rsidRPr="006C76CB">
        <w:rPr>
          <w:rFonts w:ascii="Arial" w:hAnsi="Arial" w:cs="Arial"/>
        </w:rPr>
        <w:t xml:space="preserve"> through</w:t>
      </w:r>
      <w:r w:rsidR="00BF3B09" w:rsidRPr="006C76CB">
        <w:rPr>
          <w:rFonts w:ascii="Arial" w:hAnsi="Arial" w:cs="Arial"/>
        </w:rPr>
        <w:t xml:space="preserve"> a </w:t>
      </w:r>
      <w:r w:rsidR="004853EE" w:rsidRPr="006C76CB">
        <w:rPr>
          <w:rFonts w:ascii="Arial" w:hAnsi="Arial" w:cs="Arial"/>
        </w:rPr>
        <w:t>divers</w:t>
      </w:r>
      <w:r w:rsidR="00BF3B09" w:rsidRPr="006C76CB">
        <w:rPr>
          <w:rFonts w:ascii="Arial" w:hAnsi="Arial" w:cs="Arial"/>
        </w:rPr>
        <w:t>ity of</w:t>
      </w:r>
      <w:r w:rsidR="004853EE" w:rsidRPr="006C76CB">
        <w:rPr>
          <w:rFonts w:ascii="Arial" w:hAnsi="Arial" w:cs="Arial"/>
        </w:rPr>
        <w:t xml:space="preserve"> mediums: social </w:t>
      </w:r>
      <w:r w:rsidR="003254C5" w:rsidRPr="006C76CB">
        <w:rPr>
          <w:rFonts w:ascii="Arial" w:hAnsi="Arial" w:cs="Arial"/>
        </w:rPr>
        <w:t xml:space="preserve">and mass </w:t>
      </w:r>
      <w:r w:rsidR="004853EE" w:rsidRPr="006C76CB">
        <w:rPr>
          <w:rFonts w:ascii="Arial" w:hAnsi="Arial" w:cs="Arial"/>
        </w:rPr>
        <w:t>media, conferences</w:t>
      </w:r>
      <w:r w:rsidR="005F06F8" w:rsidRPr="006C76CB">
        <w:rPr>
          <w:rFonts w:ascii="Arial" w:hAnsi="Arial" w:cs="Arial"/>
        </w:rPr>
        <w:t xml:space="preserve"> (2018 Conference ‘Your Story’)</w:t>
      </w:r>
      <w:r w:rsidR="004853EE" w:rsidRPr="006C76CB">
        <w:rPr>
          <w:rFonts w:ascii="Arial" w:hAnsi="Arial" w:cs="Arial"/>
        </w:rPr>
        <w:t xml:space="preserve">, </w:t>
      </w:r>
      <w:r w:rsidR="00313B1E" w:rsidRPr="006C76CB">
        <w:rPr>
          <w:rFonts w:ascii="Arial" w:hAnsi="Arial" w:cs="Arial"/>
        </w:rPr>
        <w:t xml:space="preserve">their </w:t>
      </w:r>
      <w:r w:rsidR="004853EE" w:rsidRPr="006C76CB">
        <w:rPr>
          <w:rFonts w:ascii="Arial" w:hAnsi="Arial" w:cs="Arial"/>
        </w:rPr>
        <w:t>own literature</w:t>
      </w:r>
      <w:r w:rsidR="00DD21B8" w:rsidRPr="006C76CB">
        <w:rPr>
          <w:rFonts w:ascii="Arial" w:hAnsi="Arial" w:cs="Arial"/>
        </w:rPr>
        <w:t xml:space="preserve"> (</w:t>
      </w:r>
      <w:proofErr w:type="spellStart"/>
      <w:r w:rsidR="00154F2E" w:rsidRPr="006C76CB">
        <w:rPr>
          <w:rFonts w:ascii="Arial" w:hAnsi="Arial" w:cs="Arial"/>
        </w:rPr>
        <w:t>Ruckel</w:t>
      </w:r>
      <w:proofErr w:type="spellEnd"/>
      <w:r w:rsidR="00154F2E" w:rsidRPr="006C76CB">
        <w:rPr>
          <w:rFonts w:ascii="Arial" w:hAnsi="Arial" w:cs="Arial"/>
        </w:rPr>
        <w:t xml:space="preserve">, 2002; </w:t>
      </w:r>
      <w:r w:rsidR="00DD21B8" w:rsidRPr="006C76CB">
        <w:rPr>
          <w:rFonts w:ascii="Arial" w:hAnsi="Arial" w:cs="Arial"/>
        </w:rPr>
        <w:t xml:space="preserve">Balan </w:t>
      </w:r>
      <w:r w:rsidR="00DD21B8" w:rsidRPr="006C76CB">
        <w:rPr>
          <w:rFonts w:ascii="Arial" w:hAnsi="Arial" w:cs="Arial"/>
          <w:i/>
          <w:iCs/>
        </w:rPr>
        <w:t>et al</w:t>
      </w:r>
      <w:r w:rsidR="00DD21B8" w:rsidRPr="006C76CB">
        <w:rPr>
          <w:rFonts w:ascii="Arial" w:hAnsi="Arial" w:cs="Arial"/>
        </w:rPr>
        <w:t>., 2018</w:t>
      </w:r>
      <w:r w:rsidR="00B57650" w:rsidRPr="006C76CB">
        <w:rPr>
          <w:rFonts w:ascii="Arial" w:hAnsi="Arial" w:cs="Arial"/>
        </w:rPr>
        <w:t xml:space="preserve">; </w:t>
      </w:r>
      <w:proofErr w:type="spellStart"/>
      <w:r w:rsidR="00B57650" w:rsidRPr="006C76CB">
        <w:rPr>
          <w:rFonts w:ascii="Arial" w:hAnsi="Arial" w:cs="Arial"/>
        </w:rPr>
        <w:t>Burcea</w:t>
      </w:r>
      <w:proofErr w:type="spellEnd"/>
      <w:r w:rsidR="00B57650" w:rsidRPr="006C76CB">
        <w:rPr>
          <w:rFonts w:ascii="Arial" w:hAnsi="Arial" w:cs="Arial"/>
        </w:rPr>
        <w:t>, 2020</w:t>
      </w:r>
      <w:r w:rsidR="00DD21B8" w:rsidRPr="006C76CB">
        <w:rPr>
          <w:rFonts w:ascii="Arial" w:hAnsi="Arial" w:cs="Arial"/>
        </w:rPr>
        <w:t>)</w:t>
      </w:r>
      <w:r w:rsidR="004853EE" w:rsidRPr="006C76CB">
        <w:rPr>
          <w:rFonts w:ascii="Arial" w:hAnsi="Arial" w:cs="Arial"/>
        </w:rPr>
        <w:t xml:space="preserve">, own research, </w:t>
      </w:r>
      <w:r w:rsidR="00313B1E" w:rsidRPr="006C76CB">
        <w:rPr>
          <w:rFonts w:ascii="Arial" w:hAnsi="Arial" w:cs="Arial"/>
        </w:rPr>
        <w:t>as well as</w:t>
      </w:r>
      <w:r w:rsidR="00E436F2" w:rsidRPr="006C76CB">
        <w:rPr>
          <w:rFonts w:ascii="Arial" w:hAnsi="Arial" w:cs="Arial"/>
        </w:rPr>
        <w:t xml:space="preserve"> </w:t>
      </w:r>
      <w:r w:rsidR="004853EE" w:rsidRPr="006C76CB">
        <w:rPr>
          <w:rFonts w:ascii="Arial" w:hAnsi="Arial" w:cs="Arial"/>
        </w:rPr>
        <w:t>fieldwork visits in placement centres to impart positive experience</w:t>
      </w:r>
      <w:r w:rsidR="00841058" w:rsidRPr="006C76CB">
        <w:rPr>
          <w:rFonts w:ascii="Arial" w:hAnsi="Arial" w:cs="Arial"/>
        </w:rPr>
        <w:t>s</w:t>
      </w:r>
      <w:r w:rsidR="004853EE" w:rsidRPr="006C76CB">
        <w:rPr>
          <w:rFonts w:ascii="Arial" w:hAnsi="Arial" w:cs="Arial"/>
        </w:rPr>
        <w:t xml:space="preserve"> and to de-construct the </w:t>
      </w:r>
      <w:r w:rsidR="00AC016A" w:rsidRPr="006C76CB">
        <w:rPr>
          <w:rFonts w:ascii="Arial" w:hAnsi="Arial" w:cs="Arial"/>
        </w:rPr>
        <w:t xml:space="preserve">children’s </w:t>
      </w:r>
      <w:r w:rsidR="004853EE" w:rsidRPr="006C76CB">
        <w:rPr>
          <w:rFonts w:ascii="Arial" w:hAnsi="Arial" w:cs="Arial"/>
        </w:rPr>
        <w:t xml:space="preserve">defeated sense of self and </w:t>
      </w:r>
      <w:r w:rsidR="00497AEB" w:rsidRPr="006C76CB">
        <w:rPr>
          <w:rFonts w:ascii="Arial" w:hAnsi="Arial" w:cs="Arial"/>
        </w:rPr>
        <w:t xml:space="preserve">of </w:t>
      </w:r>
      <w:r w:rsidR="004853EE" w:rsidRPr="006C76CB">
        <w:rPr>
          <w:rFonts w:ascii="Arial" w:hAnsi="Arial" w:cs="Arial"/>
        </w:rPr>
        <w:t>future built by others</w:t>
      </w:r>
      <w:r w:rsidR="00BF3B09" w:rsidRPr="006C76CB">
        <w:rPr>
          <w:rFonts w:ascii="Arial" w:hAnsi="Arial" w:cs="Arial"/>
        </w:rPr>
        <w:t>. They e</w:t>
      </w:r>
      <w:r w:rsidR="004853EE" w:rsidRPr="006C76CB">
        <w:rPr>
          <w:rFonts w:ascii="Arial" w:hAnsi="Arial" w:cs="Arial"/>
        </w:rPr>
        <w:t xml:space="preserve">ngage with </w:t>
      </w:r>
      <w:r w:rsidR="00BF3B09" w:rsidRPr="006C76CB">
        <w:rPr>
          <w:rFonts w:ascii="Arial" w:hAnsi="Arial" w:cs="Arial"/>
        </w:rPr>
        <w:t xml:space="preserve">politics </w:t>
      </w:r>
      <w:r w:rsidR="00F37040" w:rsidRPr="006C76CB">
        <w:rPr>
          <w:rFonts w:ascii="Arial" w:hAnsi="Arial" w:cs="Arial"/>
        </w:rPr>
        <w:t xml:space="preserve">and policy making </w:t>
      </w:r>
      <w:r w:rsidR="00BF3B09" w:rsidRPr="006C76CB">
        <w:rPr>
          <w:rFonts w:ascii="Arial" w:hAnsi="Arial" w:cs="Arial"/>
        </w:rPr>
        <w:t>to influence structural change</w:t>
      </w:r>
      <w:r w:rsidR="004853EE" w:rsidRPr="006C76CB">
        <w:rPr>
          <w:rFonts w:ascii="Arial" w:hAnsi="Arial" w:cs="Arial"/>
        </w:rPr>
        <w:t xml:space="preserve">, </w:t>
      </w:r>
      <w:r w:rsidR="00BF3B09" w:rsidRPr="006C76CB">
        <w:rPr>
          <w:rFonts w:ascii="Arial" w:hAnsi="Arial" w:cs="Arial"/>
        </w:rPr>
        <w:t xml:space="preserve">and forge alliances with </w:t>
      </w:r>
      <w:r w:rsidR="004853EE" w:rsidRPr="006C76CB">
        <w:rPr>
          <w:rFonts w:ascii="Arial" w:hAnsi="Arial" w:cs="Arial"/>
        </w:rPr>
        <w:t>lawyers and researchers</w:t>
      </w:r>
      <w:r w:rsidR="00BF3B09" w:rsidRPr="006C76CB">
        <w:rPr>
          <w:rFonts w:ascii="Arial" w:hAnsi="Arial" w:cs="Arial"/>
        </w:rPr>
        <w:t xml:space="preserve"> to develop evidence of the continuously </w:t>
      </w:r>
      <w:r w:rsidR="0045525F" w:rsidRPr="006C76CB">
        <w:rPr>
          <w:rFonts w:ascii="Arial" w:hAnsi="Arial" w:cs="Arial"/>
        </w:rPr>
        <w:t>abusive</w:t>
      </w:r>
      <w:r w:rsidR="00BF3B09" w:rsidRPr="006C76CB">
        <w:rPr>
          <w:rFonts w:ascii="Arial" w:hAnsi="Arial" w:cs="Arial"/>
        </w:rPr>
        <w:t xml:space="preserve"> </w:t>
      </w:r>
      <w:r w:rsidR="0045525F" w:rsidRPr="006C76CB">
        <w:rPr>
          <w:rFonts w:ascii="Arial" w:hAnsi="Arial" w:cs="Arial"/>
        </w:rPr>
        <w:t xml:space="preserve">nature of </w:t>
      </w:r>
      <w:r w:rsidR="00BF3B09" w:rsidRPr="006C76CB">
        <w:rPr>
          <w:rFonts w:ascii="Arial" w:hAnsi="Arial" w:cs="Arial"/>
        </w:rPr>
        <w:t>care</w:t>
      </w:r>
      <w:r w:rsidR="00DD21B8" w:rsidRPr="006C76CB">
        <w:rPr>
          <w:rFonts w:ascii="Arial" w:hAnsi="Arial" w:cs="Arial"/>
        </w:rPr>
        <w:t xml:space="preserve">. </w:t>
      </w:r>
    </w:p>
    <w:p w14:paraId="73D81751" w14:textId="6B23F7E3" w:rsidR="00313B1E" w:rsidRPr="006C76CB" w:rsidRDefault="00DD21B8" w:rsidP="00E527E2">
      <w:pPr>
        <w:rPr>
          <w:rFonts w:ascii="Arial" w:hAnsi="Arial" w:cs="Arial"/>
        </w:rPr>
      </w:pPr>
      <w:r w:rsidRPr="006C76CB">
        <w:rPr>
          <w:rFonts w:ascii="Arial" w:hAnsi="Arial" w:cs="Arial"/>
        </w:rPr>
        <w:t>As a result, c</w:t>
      </w:r>
      <w:r w:rsidR="004853EE" w:rsidRPr="006C76CB">
        <w:rPr>
          <w:rFonts w:ascii="Arial" w:hAnsi="Arial" w:cs="Arial"/>
        </w:rPr>
        <w:t xml:space="preserve">are leavers </w:t>
      </w:r>
      <w:r w:rsidRPr="006C76CB">
        <w:rPr>
          <w:rFonts w:ascii="Arial" w:hAnsi="Arial" w:cs="Arial"/>
        </w:rPr>
        <w:t>c</w:t>
      </w:r>
      <w:r w:rsidR="004853EE" w:rsidRPr="006C76CB">
        <w:rPr>
          <w:rFonts w:ascii="Arial" w:hAnsi="Arial" w:cs="Arial"/>
        </w:rPr>
        <w:t>o-</w:t>
      </w:r>
      <w:r w:rsidRPr="006C76CB">
        <w:rPr>
          <w:rFonts w:ascii="Arial" w:hAnsi="Arial" w:cs="Arial"/>
        </w:rPr>
        <w:t>p</w:t>
      </w:r>
      <w:r w:rsidR="004853EE" w:rsidRPr="006C76CB">
        <w:rPr>
          <w:rFonts w:ascii="Arial" w:hAnsi="Arial" w:cs="Arial"/>
        </w:rPr>
        <w:t xml:space="preserve">roduce nuanced knowledge about </w:t>
      </w:r>
      <w:r w:rsidR="00126EA5" w:rsidRPr="006C76CB">
        <w:rPr>
          <w:rFonts w:ascii="Arial" w:hAnsi="Arial" w:cs="Arial"/>
        </w:rPr>
        <w:t>themselves</w:t>
      </w:r>
      <w:r w:rsidR="00497AEB" w:rsidRPr="006C76CB">
        <w:rPr>
          <w:rFonts w:ascii="Arial" w:hAnsi="Arial" w:cs="Arial"/>
        </w:rPr>
        <w:t xml:space="preserve">. </w:t>
      </w:r>
      <w:r w:rsidR="004853EE" w:rsidRPr="006C76CB">
        <w:rPr>
          <w:rFonts w:ascii="Arial" w:hAnsi="Arial" w:cs="Arial"/>
        </w:rPr>
        <w:t xml:space="preserve"> We learn about the</w:t>
      </w:r>
      <w:r w:rsidRPr="006C76CB">
        <w:rPr>
          <w:rFonts w:ascii="Arial" w:hAnsi="Arial" w:cs="Arial"/>
        </w:rPr>
        <w:t>ir</w:t>
      </w:r>
      <w:r w:rsidR="004853EE" w:rsidRPr="006C76CB">
        <w:rPr>
          <w:rFonts w:ascii="Arial" w:hAnsi="Arial" w:cs="Arial"/>
        </w:rPr>
        <w:t xml:space="preserve"> search for beauty, education, and validation, and about their achievements and aspirations to become trustworthy adults</w:t>
      </w:r>
      <w:r w:rsidR="00497AEB" w:rsidRPr="006C76CB">
        <w:rPr>
          <w:rFonts w:ascii="Arial" w:hAnsi="Arial" w:cs="Arial"/>
        </w:rPr>
        <w:t xml:space="preserve"> (</w:t>
      </w:r>
      <w:r w:rsidR="00697938" w:rsidRPr="006C76CB">
        <w:rPr>
          <w:rFonts w:ascii="Arial" w:hAnsi="Arial" w:cs="Arial"/>
        </w:rPr>
        <w:t>Collins-</w:t>
      </w:r>
      <w:r w:rsidR="0065406F" w:rsidRPr="006C76CB">
        <w:rPr>
          <w:rFonts w:ascii="Arial" w:hAnsi="Arial" w:cs="Arial"/>
        </w:rPr>
        <w:t xml:space="preserve">Sullivan, 2014; </w:t>
      </w:r>
      <w:r w:rsidR="00497AEB" w:rsidRPr="006C76CB">
        <w:rPr>
          <w:rFonts w:ascii="Arial" w:hAnsi="Arial" w:cs="Arial"/>
        </w:rPr>
        <w:t xml:space="preserve">Balan </w:t>
      </w:r>
      <w:r w:rsidR="00497AEB" w:rsidRPr="006C76CB">
        <w:rPr>
          <w:rFonts w:ascii="Arial" w:hAnsi="Arial" w:cs="Arial"/>
          <w:i/>
          <w:iCs/>
        </w:rPr>
        <w:t>et al</w:t>
      </w:r>
      <w:r w:rsidR="00497AEB" w:rsidRPr="006C76CB">
        <w:rPr>
          <w:rFonts w:ascii="Arial" w:hAnsi="Arial" w:cs="Arial"/>
        </w:rPr>
        <w:t>., 2018).</w:t>
      </w:r>
      <w:r w:rsidR="003729D7" w:rsidRPr="006C76CB">
        <w:rPr>
          <w:rFonts w:ascii="Arial" w:hAnsi="Arial" w:cs="Arial"/>
        </w:rPr>
        <w:t xml:space="preserve"> This shows </w:t>
      </w:r>
      <w:r w:rsidR="00E65049" w:rsidRPr="006C76CB">
        <w:rPr>
          <w:rFonts w:ascii="Arial" w:hAnsi="Arial" w:cs="Arial"/>
        </w:rPr>
        <w:t>who lives behind the</w:t>
      </w:r>
      <w:r w:rsidR="00C73946" w:rsidRPr="006C76CB">
        <w:rPr>
          <w:rFonts w:ascii="Arial" w:hAnsi="Arial" w:cs="Arial"/>
        </w:rPr>
        <w:t xml:space="preserve"> </w:t>
      </w:r>
      <w:r w:rsidR="00B22F0A" w:rsidRPr="006C76CB">
        <w:rPr>
          <w:rFonts w:ascii="Arial" w:hAnsi="Arial" w:cs="Arial"/>
        </w:rPr>
        <w:t xml:space="preserve">prejudiced </w:t>
      </w:r>
      <w:r w:rsidR="003729D7" w:rsidRPr="006C76CB">
        <w:rPr>
          <w:rFonts w:ascii="Arial" w:hAnsi="Arial" w:cs="Arial"/>
        </w:rPr>
        <w:t xml:space="preserve">image </w:t>
      </w:r>
      <w:r w:rsidR="00E65049" w:rsidRPr="006C76CB">
        <w:rPr>
          <w:rFonts w:ascii="Arial" w:hAnsi="Arial" w:cs="Arial"/>
        </w:rPr>
        <w:t>of a ‘</w:t>
      </w:r>
      <w:r w:rsidR="00B420E7" w:rsidRPr="006C76CB">
        <w:rPr>
          <w:rFonts w:ascii="Arial" w:hAnsi="Arial" w:cs="Arial"/>
        </w:rPr>
        <w:t xml:space="preserve">problem </w:t>
      </w:r>
      <w:r w:rsidR="00E65049" w:rsidRPr="006C76CB">
        <w:rPr>
          <w:rFonts w:ascii="Arial" w:hAnsi="Arial" w:cs="Arial"/>
        </w:rPr>
        <w:t xml:space="preserve">care leaver’ </w:t>
      </w:r>
      <w:r w:rsidR="003729D7" w:rsidRPr="006C76CB">
        <w:rPr>
          <w:rFonts w:ascii="Arial" w:hAnsi="Arial" w:cs="Arial"/>
        </w:rPr>
        <w:t>constructed without their control.</w:t>
      </w:r>
      <w:r w:rsidR="004853EE" w:rsidRPr="006C76CB">
        <w:rPr>
          <w:rFonts w:ascii="Arial" w:hAnsi="Arial" w:cs="Arial"/>
        </w:rPr>
        <w:t xml:space="preserve"> </w:t>
      </w:r>
    </w:p>
    <w:p w14:paraId="30FA3E10" w14:textId="088A0EA4" w:rsidR="00621805" w:rsidRPr="006C76CB" w:rsidRDefault="00947A58" w:rsidP="00E527E2">
      <w:pPr>
        <w:rPr>
          <w:rFonts w:ascii="Arial" w:hAnsi="Arial" w:cs="Arial"/>
        </w:rPr>
      </w:pPr>
      <w:r w:rsidRPr="006C76CB">
        <w:rPr>
          <w:rFonts w:ascii="Arial" w:hAnsi="Arial" w:cs="Arial"/>
        </w:rPr>
        <w:t>This long-</w:t>
      </w:r>
      <w:r w:rsidR="00621805" w:rsidRPr="006C76CB">
        <w:rPr>
          <w:rFonts w:ascii="Arial" w:hAnsi="Arial" w:cs="Arial"/>
        </w:rPr>
        <w:t xml:space="preserve">marginalised discourse </w:t>
      </w:r>
      <w:r w:rsidRPr="006C76CB">
        <w:rPr>
          <w:rFonts w:ascii="Arial" w:hAnsi="Arial" w:cs="Arial"/>
        </w:rPr>
        <w:t xml:space="preserve">is </w:t>
      </w:r>
      <w:r w:rsidR="00621805" w:rsidRPr="006C76CB">
        <w:rPr>
          <w:rFonts w:ascii="Arial" w:hAnsi="Arial" w:cs="Arial"/>
        </w:rPr>
        <w:t>now</w:t>
      </w:r>
      <w:r w:rsidR="00313B1E" w:rsidRPr="006C76CB">
        <w:rPr>
          <w:rFonts w:ascii="Arial" w:hAnsi="Arial" w:cs="Arial"/>
        </w:rPr>
        <w:t xml:space="preserve"> fighting – </w:t>
      </w:r>
      <w:r w:rsidRPr="006C76CB">
        <w:rPr>
          <w:rFonts w:ascii="Arial" w:hAnsi="Arial" w:cs="Arial"/>
        </w:rPr>
        <w:t>through</w:t>
      </w:r>
      <w:r w:rsidR="00313B1E" w:rsidRPr="006C76CB">
        <w:rPr>
          <w:rFonts w:ascii="Arial" w:hAnsi="Arial" w:cs="Arial"/>
        </w:rPr>
        <w:t xml:space="preserve"> the struggles of</w:t>
      </w:r>
      <w:r w:rsidRPr="006C76CB">
        <w:rPr>
          <w:rFonts w:ascii="Arial" w:hAnsi="Arial" w:cs="Arial"/>
        </w:rPr>
        <w:t xml:space="preserve"> charismatic and talented representatives and their allies</w:t>
      </w:r>
      <w:r w:rsidR="00313B1E" w:rsidRPr="006C76CB">
        <w:rPr>
          <w:rFonts w:ascii="Arial" w:hAnsi="Arial" w:cs="Arial"/>
        </w:rPr>
        <w:t xml:space="preserve"> </w:t>
      </w:r>
      <w:r w:rsidR="00B21836" w:rsidRPr="006C76CB">
        <w:rPr>
          <w:rFonts w:ascii="Arial" w:hAnsi="Arial" w:cs="Arial"/>
        </w:rPr>
        <w:t>–</w:t>
      </w:r>
      <w:r w:rsidRPr="006C76CB">
        <w:rPr>
          <w:rFonts w:ascii="Arial" w:hAnsi="Arial" w:cs="Arial"/>
        </w:rPr>
        <w:t xml:space="preserve"> </w:t>
      </w:r>
      <w:r w:rsidR="00621805" w:rsidRPr="006C76CB">
        <w:rPr>
          <w:rFonts w:ascii="Arial" w:hAnsi="Arial" w:cs="Arial"/>
        </w:rPr>
        <w:t xml:space="preserve">a committed and organised battle against </w:t>
      </w:r>
      <w:r w:rsidR="00313B1E" w:rsidRPr="006C76CB">
        <w:rPr>
          <w:rFonts w:ascii="Arial" w:hAnsi="Arial" w:cs="Arial"/>
        </w:rPr>
        <w:t xml:space="preserve">the </w:t>
      </w:r>
      <w:r w:rsidR="00621805" w:rsidRPr="006C76CB">
        <w:rPr>
          <w:rFonts w:ascii="Arial" w:hAnsi="Arial" w:cs="Arial"/>
        </w:rPr>
        <w:t>barr</w:t>
      </w:r>
      <w:r w:rsidRPr="006C76CB">
        <w:rPr>
          <w:rFonts w:ascii="Arial" w:hAnsi="Arial" w:cs="Arial"/>
        </w:rPr>
        <w:t>iers and the singularity of the</w:t>
      </w:r>
      <w:r w:rsidR="00621805" w:rsidRPr="006C76CB">
        <w:rPr>
          <w:rFonts w:ascii="Arial" w:hAnsi="Arial" w:cs="Arial"/>
        </w:rPr>
        <w:t xml:space="preserve"> institutionalised narrative of deficit. Their voice as experts by experience and the corroboration of their many stories makes their knowledge co-construction credible and powerful.</w:t>
      </w:r>
    </w:p>
    <w:p w14:paraId="1D20999D" w14:textId="77777777" w:rsidR="00B05C1D" w:rsidRPr="006C76CB" w:rsidRDefault="00B05C1D" w:rsidP="00E527E2">
      <w:pPr>
        <w:rPr>
          <w:rFonts w:ascii="Arial" w:hAnsi="Arial" w:cs="Arial"/>
          <w:b/>
        </w:rPr>
      </w:pPr>
    </w:p>
    <w:p w14:paraId="06B1EF82" w14:textId="58136307" w:rsidR="00937D5E" w:rsidRPr="003302D3" w:rsidRDefault="007A2E03" w:rsidP="007D677A">
      <w:pPr>
        <w:pStyle w:val="ListParagraph"/>
        <w:numPr>
          <w:ilvl w:val="0"/>
          <w:numId w:val="25"/>
        </w:numPr>
        <w:rPr>
          <w:rFonts w:ascii="Arial" w:hAnsi="Arial" w:cs="Arial"/>
          <w:bCs/>
        </w:rPr>
      </w:pPr>
      <w:r w:rsidRPr="003302D3">
        <w:rPr>
          <w:rFonts w:ascii="Arial" w:hAnsi="Arial" w:cs="Arial"/>
          <w:bCs/>
        </w:rPr>
        <w:t xml:space="preserve">Absent Discourses as </w:t>
      </w:r>
      <w:r w:rsidR="00A80DCD" w:rsidRPr="003302D3">
        <w:rPr>
          <w:rFonts w:ascii="Arial" w:hAnsi="Arial" w:cs="Arial"/>
          <w:bCs/>
        </w:rPr>
        <w:t xml:space="preserve">Proposed </w:t>
      </w:r>
      <w:r w:rsidR="007742C8" w:rsidRPr="003302D3">
        <w:rPr>
          <w:rFonts w:ascii="Arial" w:hAnsi="Arial" w:cs="Arial"/>
          <w:bCs/>
        </w:rPr>
        <w:t>A</w:t>
      </w:r>
      <w:r w:rsidR="00A80DCD" w:rsidRPr="003302D3">
        <w:rPr>
          <w:rFonts w:ascii="Arial" w:hAnsi="Arial" w:cs="Arial"/>
          <w:bCs/>
        </w:rPr>
        <w:t xml:space="preserve">venues for </w:t>
      </w:r>
      <w:r w:rsidR="007742C8" w:rsidRPr="003302D3">
        <w:rPr>
          <w:rFonts w:ascii="Arial" w:hAnsi="Arial" w:cs="Arial"/>
          <w:bCs/>
        </w:rPr>
        <w:t>A</w:t>
      </w:r>
      <w:r w:rsidR="00A80DCD" w:rsidRPr="003302D3">
        <w:rPr>
          <w:rFonts w:ascii="Arial" w:hAnsi="Arial" w:cs="Arial"/>
          <w:bCs/>
        </w:rPr>
        <w:t xml:space="preserve">ction </w:t>
      </w:r>
    </w:p>
    <w:p w14:paraId="433E01F4" w14:textId="173CC539" w:rsidR="00401BD0" w:rsidRPr="006C76CB" w:rsidRDefault="007A6684" w:rsidP="00E527E2">
      <w:pPr>
        <w:rPr>
          <w:rFonts w:ascii="Arial" w:hAnsi="Arial" w:cs="Arial"/>
        </w:rPr>
      </w:pPr>
      <w:r w:rsidRPr="006C76CB">
        <w:rPr>
          <w:rFonts w:ascii="Arial" w:hAnsi="Arial" w:cs="Arial"/>
        </w:rPr>
        <w:t>To conclude</w:t>
      </w:r>
      <w:r w:rsidR="007D677A">
        <w:rPr>
          <w:rFonts w:ascii="Arial" w:hAnsi="Arial" w:cs="Arial"/>
        </w:rPr>
        <w:t>,</w:t>
      </w:r>
      <w:r w:rsidRPr="006C76CB">
        <w:rPr>
          <w:rFonts w:ascii="Arial" w:hAnsi="Arial" w:cs="Arial"/>
        </w:rPr>
        <w:t xml:space="preserve"> I return to the initial question of this paper – w</w:t>
      </w:r>
      <w:r w:rsidR="00374D1B" w:rsidRPr="006C76CB">
        <w:rPr>
          <w:rFonts w:ascii="Arial" w:hAnsi="Arial" w:cs="Arial"/>
        </w:rPr>
        <w:t xml:space="preserve">hy is it difficult to implement the mid-2000s rights-based reforms and </w:t>
      </w:r>
      <w:r w:rsidR="008A2575" w:rsidRPr="006C76CB">
        <w:rPr>
          <w:rFonts w:ascii="Arial" w:hAnsi="Arial" w:cs="Arial"/>
        </w:rPr>
        <w:t xml:space="preserve">thus to </w:t>
      </w:r>
      <w:r w:rsidR="00374D1B" w:rsidRPr="006C76CB">
        <w:rPr>
          <w:rFonts w:ascii="Arial" w:hAnsi="Arial" w:cs="Arial"/>
        </w:rPr>
        <w:t xml:space="preserve">provide care leavers with the expected improvements in wellbeing and life chances? </w:t>
      </w:r>
    </w:p>
    <w:p w14:paraId="6FC29291" w14:textId="7EA49D88" w:rsidR="00401BD0" w:rsidRPr="006C76CB" w:rsidRDefault="00374D1B" w:rsidP="00E527E2">
      <w:pPr>
        <w:rPr>
          <w:rFonts w:ascii="Arial" w:hAnsi="Arial" w:cs="Arial"/>
        </w:rPr>
      </w:pPr>
      <w:r w:rsidRPr="006C76CB">
        <w:rPr>
          <w:rFonts w:ascii="Arial" w:hAnsi="Arial" w:cs="Arial"/>
        </w:rPr>
        <w:t xml:space="preserve">This </w:t>
      </w:r>
      <w:r w:rsidR="000B70E8">
        <w:rPr>
          <w:rFonts w:ascii="Arial" w:hAnsi="Arial" w:cs="Arial"/>
        </w:rPr>
        <w:t>50</w:t>
      </w:r>
      <w:r w:rsidRPr="006C76CB">
        <w:rPr>
          <w:rFonts w:ascii="Arial" w:hAnsi="Arial" w:cs="Arial"/>
        </w:rPr>
        <w:t xml:space="preserve">-year investigation into the discourses shaping today’s practice </w:t>
      </w:r>
      <w:r w:rsidR="00401BD0" w:rsidRPr="006C76CB">
        <w:rPr>
          <w:rFonts w:ascii="Arial" w:hAnsi="Arial" w:cs="Arial"/>
        </w:rPr>
        <w:t xml:space="preserve">has </w:t>
      </w:r>
      <w:r w:rsidRPr="006C76CB">
        <w:rPr>
          <w:rFonts w:ascii="Arial" w:hAnsi="Arial" w:cs="Arial"/>
        </w:rPr>
        <w:t xml:space="preserve">revealed continuities and discontinuities in ideas, practices, and actors. An enduring narrative of deficit originating in communism was sustained after 1989 through a consistent discourse of damage, </w:t>
      </w:r>
      <w:r w:rsidR="00401BD0" w:rsidRPr="006C76CB">
        <w:rPr>
          <w:rFonts w:ascii="Arial" w:hAnsi="Arial" w:cs="Arial"/>
        </w:rPr>
        <w:t xml:space="preserve">a </w:t>
      </w:r>
      <w:r w:rsidRPr="006C76CB">
        <w:rPr>
          <w:rFonts w:ascii="Arial" w:hAnsi="Arial" w:cs="Arial"/>
        </w:rPr>
        <w:t xml:space="preserve">socially constructed lack of capability, and culpability for dependency and </w:t>
      </w:r>
      <w:r w:rsidR="00F76AC2" w:rsidRPr="006C76CB">
        <w:rPr>
          <w:rFonts w:ascii="Arial" w:hAnsi="Arial" w:cs="Arial"/>
        </w:rPr>
        <w:t>lack of s</w:t>
      </w:r>
      <w:r w:rsidRPr="006C76CB">
        <w:rPr>
          <w:rFonts w:ascii="Arial" w:hAnsi="Arial" w:cs="Arial"/>
        </w:rPr>
        <w:t xml:space="preserve">uccess in social and professional integration. </w:t>
      </w:r>
      <w:r w:rsidR="00401BD0" w:rsidRPr="006C76CB">
        <w:rPr>
          <w:rFonts w:ascii="Arial" w:hAnsi="Arial" w:cs="Arial"/>
        </w:rPr>
        <w:t xml:space="preserve"> </w:t>
      </w:r>
    </w:p>
    <w:p w14:paraId="28F13F18" w14:textId="5AA0E310" w:rsidR="00374D1B" w:rsidRPr="006C76CB" w:rsidRDefault="00374D1B" w:rsidP="00E527E2">
      <w:pPr>
        <w:rPr>
          <w:rFonts w:ascii="Arial" w:hAnsi="Arial" w:cs="Arial"/>
        </w:rPr>
      </w:pPr>
      <w:r w:rsidRPr="006C76CB">
        <w:rPr>
          <w:rFonts w:ascii="Arial" w:hAnsi="Arial" w:cs="Arial"/>
        </w:rPr>
        <w:t>This ‘dinosaur discourse’ (Allan, 2018: 545) is powerfully shaping the views of a diversity of commentators and is likely to assimilate new workers</w:t>
      </w:r>
      <w:r w:rsidR="008F5B29" w:rsidRPr="006C76CB">
        <w:rPr>
          <w:rFonts w:ascii="Arial" w:hAnsi="Arial" w:cs="Arial"/>
        </w:rPr>
        <w:t xml:space="preserve"> </w:t>
      </w:r>
      <w:r w:rsidRPr="006C76CB">
        <w:rPr>
          <w:rFonts w:ascii="Arial" w:hAnsi="Arial" w:cs="Arial"/>
        </w:rPr>
        <w:t>(</w:t>
      </w:r>
      <w:proofErr w:type="spellStart"/>
      <w:r w:rsidRPr="006C76CB">
        <w:rPr>
          <w:rFonts w:ascii="Arial" w:hAnsi="Arial" w:cs="Arial"/>
        </w:rPr>
        <w:t>Alexandrescu</w:t>
      </w:r>
      <w:proofErr w:type="spellEnd"/>
      <w:r w:rsidRPr="006C76CB">
        <w:rPr>
          <w:rFonts w:ascii="Arial" w:hAnsi="Arial" w:cs="Arial"/>
        </w:rPr>
        <w:t>, 201</w:t>
      </w:r>
      <w:r w:rsidR="009317DE" w:rsidRPr="006C76CB">
        <w:rPr>
          <w:rFonts w:ascii="Arial" w:hAnsi="Arial" w:cs="Arial"/>
        </w:rPr>
        <w:t>9</w:t>
      </w:r>
      <w:r w:rsidRPr="006C76CB">
        <w:rPr>
          <w:rFonts w:ascii="Arial" w:hAnsi="Arial" w:cs="Arial"/>
        </w:rPr>
        <w:t xml:space="preserve">). This narrative is circulated through repetitive writing, with a persistent tendency to foreground perceived shortcomings of the individual whilst marginalising acknowledged systemic barriers. In both historical periods this upside-down argument prevails. Care leavers argue that this encourages a culture of abuse and disrespect of their rights, and ultimately their abandonment. Adopted discourses intended to reverse this narrative such as that of rights, lose traction when the international pressure subsides and in the context of poverty and mismanagement. </w:t>
      </w:r>
    </w:p>
    <w:p w14:paraId="713EC5C2" w14:textId="3C615C53" w:rsidR="00401BD0" w:rsidRPr="006C76CB" w:rsidRDefault="00374D1B" w:rsidP="00E527E2">
      <w:pPr>
        <w:rPr>
          <w:rFonts w:ascii="Arial" w:hAnsi="Arial" w:cs="Arial"/>
        </w:rPr>
      </w:pPr>
      <w:r w:rsidRPr="006C76CB">
        <w:rPr>
          <w:rFonts w:ascii="Arial" w:hAnsi="Arial" w:cs="Arial"/>
        </w:rPr>
        <w:lastRenderedPageBreak/>
        <w:t xml:space="preserve">How can we understand this overall stagnation even regression? Previous literature </w:t>
      </w:r>
      <w:r w:rsidR="0096326F" w:rsidRPr="006C76CB">
        <w:rPr>
          <w:rFonts w:ascii="Arial" w:hAnsi="Arial" w:cs="Arial"/>
        </w:rPr>
        <w:t>discussing</w:t>
      </w:r>
      <w:r w:rsidRPr="006C76CB">
        <w:rPr>
          <w:rFonts w:ascii="Arial" w:hAnsi="Arial" w:cs="Arial"/>
        </w:rPr>
        <w:t xml:space="preserve"> leaving care in the context of welfare models (Anghel and Dima, 2008; Anghel, 2011; Stein, 2014) found that </w:t>
      </w:r>
      <w:r w:rsidR="001B0D8F" w:rsidRPr="006C76CB">
        <w:rPr>
          <w:rFonts w:ascii="Arial" w:hAnsi="Arial" w:cs="Arial"/>
        </w:rPr>
        <w:t>moving on from communism,</w:t>
      </w:r>
      <w:r w:rsidR="000E4AD3" w:rsidRPr="006C76CB">
        <w:rPr>
          <w:rFonts w:ascii="Arial" w:hAnsi="Arial" w:cs="Arial"/>
        </w:rPr>
        <w:t xml:space="preserve"> </w:t>
      </w:r>
      <w:r w:rsidRPr="006C76CB">
        <w:rPr>
          <w:rFonts w:ascii="Arial" w:hAnsi="Arial" w:cs="Arial"/>
        </w:rPr>
        <w:t>Romania was predicted to develop high commodification (</w:t>
      </w:r>
      <w:proofErr w:type="gramStart"/>
      <w:r w:rsidRPr="006C76CB">
        <w:rPr>
          <w:rFonts w:ascii="Arial" w:hAnsi="Arial" w:cs="Arial"/>
        </w:rPr>
        <w:t>i.e.</w:t>
      </w:r>
      <w:proofErr w:type="gramEnd"/>
      <w:r w:rsidRPr="006C76CB">
        <w:rPr>
          <w:rFonts w:ascii="Arial" w:hAnsi="Arial" w:cs="Arial"/>
        </w:rPr>
        <w:t xml:space="preserve"> services are not provided as a right) and </w:t>
      </w:r>
      <w:r w:rsidR="003A77BA" w:rsidRPr="006C76CB">
        <w:rPr>
          <w:rFonts w:ascii="Arial" w:hAnsi="Arial" w:cs="Arial"/>
        </w:rPr>
        <w:t xml:space="preserve">subsequent </w:t>
      </w:r>
      <w:r w:rsidRPr="006C76CB">
        <w:rPr>
          <w:rFonts w:ascii="Arial" w:hAnsi="Arial" w:cs="Arial"/>
        </w:rPr>
        <w:t xml:space="preserve">high social inequality (Deacon, 1993). </w:t>
      </w:r>
      <w:r w:rsidR="000E4AD3" w:rsidRPr="006C76CB">
        <w:rPr>
          <w:rFonts w:ascii="Arial" w:hAnsi="Arial" w:cs="Arial"/>
        </w:rPr>
        <w:t>In the late-2000s</w:t>
      </w:r>
      <w:r w:rsidR="000E5762" w:rsidRPr="006C76CB">
        <w:rPr>
          <w:rFonts w:ascii="Arial" w:hAnsi="Arial" w:cs="Arial"/>
        </w:rPr>
        <w:t>,</w:t>
      </w:r>
      <w:r w:rsidRPr="006C76CB">
        <w:rPr>
          <w:rFonts w:ascii="Arial" w:hAnsi="Arial" w:cs="Arial"/>
        </w:rPr>
        <w:t xml:space="preserve"> </w:t>
      </w:r>
      <w:proofErr w:type="spellStart"/>
      <w:r w:rsidRPr="006C76CB">
        <w:rPr>
          <w:rFonts w:ascii="Arial" w:hAnsi="Arial" w:cs="Arial"/>
        </w:rPr>
        <w:t>Fenger</w:t>
      </w:r>
      <w:proofErr w:type="spellEnd"/>
      <w:r w:rsidRPr="006C76CB">
        <w:rPr>
          <w:rFonts w:ascii="Arial" w:hAnsi="Arial" w:cs="Arial"/>
        </w:rPr>
        <w:t xml:space="preserve"> (2007) explored the prediction that Europeanisation and the influence of donor organisations (IMF, </w:t>
      </w:r>
      <w:r w:rsidR="00662600" w:rsidRPr="006C76CB">
        <w:rPr>
          <w:rFonts w:ascii="Arial" w:hAnsi="Arial" w:cs="Arial"/>
        </w:rPr>
        <w:t>World Bank</w:t>
      </w:r>
      <w:r w:rsidRPr="006C76CB">
        <w:rPr>
          <w:rFonts w:ascii="Arial" w:hAnsi="Arial" w:cs="Arial"/>
        </w:rPr>
        <w:t>) would push post-communist countries</w:t>
      </w:r>
      <w:r w:rsidR="001B2DD8" w:rsidRPr="006C76CB">
        <w:rPr>
          <w:rFonts w:ascii="Arial" w:hAnsi="Arial" w:cs="Arial"/>
        </w:rPr>
        <w:t>,</w:t>
      </w:r>
      <w:r w:rsidRPr="006C76CB">
        <w:rPr>
          <w:rFonts w:ascii="Arial" w:hAnsi="Arial" w:cs="Arial"/>
        </w:rPr>
        <w:t xml:space="preserve"> through policy diffusion</w:t>
      </w:r>
      <w:r w:rsidR="001B2DD8" w:rsidRPr="006C76CB">
        <w:rPr>
          <w:rFonts w:ascii="Arial" w:hAnsi="Arial" w:cs="Arial"/>
        </w:rPr>
        <w:t>,</w:t>
      </w:r>
      <w:r w:rsidRPr="006C76CB">
        <w:rPr>
          <w:rFonts w:ascii="Arial" w:hAnsi="Arial" w:cs="Arial"/>
        </w:rPr>
        <w:t xml:space="preserve"> towards </w:t>
      </w:r>
      <w:proofErr w:type="spellStart"/>
      <w:r w:rsidRPr="006C76CB">
        <w:rPr>
          <w:rFonts w:ascii="Arial" w:hAnsi="Arial" w:cs="Arial"/>
        </w:rPr>
        <w:t>Esping</w:t>
      </w:r>
      <w:proofErr w:type="spellEnd"/>
      <w:r w:rsidRPr="006C76CB">
        <w:rPr>
          <w:rFonts w:ascii="Arial" w:hAnsi="Arial" w:cs="Arial"/>
        </w:rPr>
        <w:t>-Andersen’s (199</w:t>
      </w:r>
      <w:r w:rsidR="00697974" w:rsidRPr="006C76CB">
        <w:rPr>
          <w:rFonts w:ascii="Arial" w:hAnsi="Arial" w:cs="Arial"/>
        </w:rPr>
        <w:t>0</w:t>
      </w:r>
      <w:r w:rsidRPr="006C76CB">
        <w:rPr>
          <w:rFonts w:ascii="Arial" w:hAnsi="Arial" w:cs="Arial"/>
        </w:rPr>
        <w:t>) ideal welfare state types (conservative, socio-democrat</w:t>
      </w:r>
      <w:r w:rsidR="00066B94" w:rsidRPr="006C76CB">
        <w:rPr>
          <w:rFonts w:ascii="Arial" w:hAnsi="Arial" w:cs="Arial"/>
        </w:rPr>
        <w:t>ic</w:t>
      </w:r>
      <w:r w:rsidRPr="006C76CB">
        <w:rPr>
          <w:rFonts w:ascii="Arial" w:hAnsi="Arial" w:cs="Arial"/>
        </w:rPr>
        <w:t xml:space="preserve"> and liberal). </w:t>
      </w:r>
    </w:p>
    <w:p w14:paraId="2CCBAB63" w14:textId="49B5C653" w:rsidR="00401BD0" w:rsidRPr="006C76CB" w:rsidRDefault="00374D1B" w:rsidP="00E527E2">
      <w:pPr>
        <w:rPr>
          <w:rFonts w:ascii="Arial" w:hAnsi="Arial" w:cs="Arial"/>
        </w:rPr>
      </w:pPr>
      <w:proofErr w:type="spellStart"/>
      <w:r w:rsidRPr="006C76CB">
        <w:rPr>
          <w:rFonts w:ascii="Arial" w:hAnsi="Arial" w:cs="Arial"/>
        </w:rPr>
        <w:t>Fenger</w:t>
      </w:r>
      <w:proofErr w:type="spellEnd"/>
      <w:r w:rsidRPr="006C76CB">
        <w:rPr>
          <w:rFonts w:ascii="Arial" w:hAnsi="Arial" w:cs="Arial"/>
        </w:rPr>
        <w:t xml:space="preserve"> found that whilst most post-communist countries established distinct models</w:t>
      </w:r>
      <w:r w:rsidR="00FA55A4" w:rsidRPr="006C76CB">
        <w:rPr>
          <w:rFonts w:ascii="Arial" w:hAnsi="Arial" w:cs="Arial"/>
        </w:rPr>
        <w:t>,</w:t>
      </w:r>
      <w:r w:rsidR="008011A5" w:rsidRPr="006C76CB">
        <w:rPr>
          <w:rFonts w:ascii="Arial" w:hAnsi="Arial" w:cs="Arial"/>
        </w:rPr>
        <w:t xml:space="preserve"> </w:t>
      </w:r>
      <w:r w:rsidRPr="006C76CB">
        <w:rPr>
          <w:rFonts w:ascii="Arial" w:hAnsi="Arial" w:cs="Arial"/>
        </w:rPr>
        <w:t xml:space="preserve">Romania clustered with countries which </w:t>
      </w:r>
      <w:r w:rsidR="004B2BB7" w:rsidRPr="006C76CB">
        <w:rPr>
          <w:rFonts w:ascii="Arial" w:hAnsi="Arial" w:cs="Arial"/>
        </w:rPr>
        <w:t>were</w:t>
      </w:r>
      <w:r w:rsidRPr="006C76CB">
        <w:rPr>
          <w:rFonts w:ascii="Arial" w:hAnsi="Arial" w:cs="Arial"/>
        </w:rPr>
        <w:t xml:space="preserve"> still to develop a committed direction. Its welfare model tended towards</w:t>
      </w:r>
      <w:r w:rsidR="00401BD0" w:rsidRPr="006C76CB">
        <w:rPr>
          <w:rFonts w:ascii="Arial" w:hAnsi="Arial" w:cs="Arial"/>
        </w:rPr>
        <w:t xml:space="preserve"> a</w:t>
      </w:r>
      <w:r w:rsidRPr="006C76CB">
        <w:rPr>
          <w:rFonts w:ascii="Arial" w:hAnsi="Arial" w:cs="Arial"/>
        </w:rPr>
        <w:t xml:space="preserve"> small state with the lowest social protection investment in Europe, </w:t>
      </w:r>
      <w:r w:rsidR="00401BD0" w:rsidRPr="006C76CB">
        <w:rPr>
          <w:rFonts w:ascii="Arial" w:hAnsi="Arial" w:cs="Arial"/>
        </w:rPr>
        <w:t xml:space="preserve">the </w:t>
      </w:r>
      <w:r w:rsidRPr="006C76CB">
        <w:rPr>
          <w:rFonts w:ascii="Arial" w:hAnsi="Arial" w:cs="Arial"/>
        </w:rPr>
        <w:t xml:space="preserve">highest infant mortality rate, </w:t>
      </w:r>
      <w:r w:rsidR="00401BD0" w:rsidRPr="006C76CB">
        <w:rPr>
          <w:rFonts w:ascii="Arial" w:hAnsi="Arial" w:cs="Arial"/>
        </w:rPr>
        <w:t xml:space="preserve">the </w:t>
      </w:r>
      <w:r w:rsidRPr="006C76CB">
        <w:rPr>
          <w:rFonts w:ascii="Arial" w:hAnsi="Arial" w:cs="Arial"/>
        </w:rPr>
        <w:t xml:space="preserve">lowest level of trust, and the second highest level of inequality. </w:t>
      </w:r>
    </w:p>
    <w:p w14:paraId="4A0E394F" w14:textId="4EE00181" w:rsidR="00374D1B" w:rsidRPr="006C76CB" w:rsidRDefault="00374D1B" w:rsidP="00E527E2">
      <w:pPr>
        <w:rPr>
          <w:rFonts w:ascii="Arial" w:hAnsi="Arial" w:cs="Arial"/>
        </w:rPr>
      </w:pPr>
      <w:r w:rsidRPr="006C76CB">
        <w:rPr>
          <w:rFonts w:ascii="Arial" w:hAnsi="Arial" w:cs="Arial"/>
        </w:rPr>
        <w:t xml:space="preserve">A decade later, the findings of the current study appear to indicate a persistent tension between </w:t>
      </w:r>
      <w:r w:rsidRPr="006C76CB">
        <w:rPr>
          <w:rFonts w:ascii="Arial" w:hAnsi="Arial" w:cs="Arial"/>
          <w:bCs/>
        </w:rPr>
        <w:t>policy diffusion (</w:t>
      </w:r>
      <w:proofErr w:type="spellStart"/>
      <w:r w:rsidRPr="006C76CB">
        <w:rPr>
          <w:rFonts w:ascii="Arial" w:hAnsi="Arial" w:cs="Arial"/>
          <w:bCs/>
        </w:rPr>
        <w:t>Fenger</w:t>
      </w:r>
      <w:proofErr w:type="spellEnd"/>
      <w:r w:rsidRPr="006C76CB">
        <w:rPr>
          <w:rFonts w:ascii="Arial" w:hAnsi="Arial" w:cs="Arial"/>
          <w:bCs/>
        </w:rPr>
        <w:t xml:space="preserve">, 2007) where on paper generous </w:t>
      </w:r>
      <w:r w:rsidR="007D52D1" w:rsidRPr="006C76CB">
        <w:rPr>
          <w:rFonts w:ascii="Arial" w:hAnsi="Arial" w:cs="Arial"/>
          <w:bCs/>
        </w:rPr>
        <w:t xml:space="preserve">care leaving policy </w:t>
      </w:r>
      <w:r w:rsidRPr="006C76CB">
        <w:rPr>
          <w:rFonts w:ascii="Arial" w:hAnsi="Arial" w:cs="Arial"/>
          <w:bCs/>
        </w:rPr>
        <w:t>embrace</w:t>
      </w:r>
      <w:r w:rsidR="007D52D1" w:rsidRPr="006C76CB">
        <w:rPr>
          <w:rFonts w:ascii="Arial" w:hAnsi="Arial" w:cs="Arial"/>
          <w:bCs/>
        </w:rPr>
        <w:t>s</w:t>
      </w:r>
      <w:r w:rsidRPr="006C76CB">
        <w:rPr>
          <w:rFonts w:ascii="Arial" w:hAnsi="Arial" w:cs="Arial"/>
          <w:bCs/>
        </w:rPr>
        <w:t xml:space="preserve"> transferred ideas </w:t>
      </w:r>
      <w:r w:rsidR="006A2521" w:rsidRPr="006C76CB">
        <w:rPr>
          <w:rFonts w:ascii="Arial" w:hAnsi="Arial" w:cs="Arial"/>
          <w:bCs/>
        </w:rPr>
        <w:t>about</w:t>
      </w:r>
      <w:r w:rsidRPr="006C76CB">
        <w:rPr>
          <w:rFonts w:ascii="Arial" w:hAnsi="Arial" w:cs="Arial"/>
          <w:bCs/>
        </w:rPr>
        <w:t xml:space="preserve"> rights and actual path-dependency (</w:t>
      </w:r>
      <w:proofErr w:type="gramStart"/>
      <w:r w:rsidRPr="006C76CB">
        <w:rPr>
          <w:rFonts w:ascii="Arial" w:hAnsi="Arial" w:cs="Arial"/>
          <w:bCs/>
        </w:rPr>
        <w:t>i.e.</w:t>
      </w:r>
      <w:proofErr w:type="gramEnd"/>
      <w:r w:rsidRPr="006C76CB">
        <w:rPr>
          <w:rFonts w:ascii="Arial" w:hAnsi="Arial" w:cs="Arial"/>
          <w:bCs/>
        </w:rPr>
        <w:t xml:space="preserve"> an endurance of communist legacies) through lack of implementation and the continuity of the deficit discourse. </w:t>
      </w:r>
      <w:r w:rsidRPr="006C76CB">
        <w:rPr>
          <w:rFonts w:ascii="Arial" w:hAnsi="Arial" w:cs="Arial"/>
        </w:rPr>
        <w:t xml:space="preserve">The ‘neglectful state’ discourse appears to </w:t>
      </w:r>
      <w:r w:rsidRPr="006C76CB">
        <w:rPr>
          <w:rFonts w:ascii="Arial" w:hAnsi="Arial" w:cs="Arial"/>
          <w:bCs/>
        </w:rPr>
        <w:t>confirm a low social protection model (</w:t>
      </w:r>
      <w:proofErr w:type="spellStart"/>
      <w:r w:rsidRPr="006C76CB">
        <w:rPr>
          <w:rFonts w:ascii="Arial" w:hAnsi="Arial" w:cs="Arial"/>
          <w:bCs/>
        </w:rPr>
        <w:t>Põder</w:t>
      </w:r>
      <w:proofErr w:type="spellEnd"/>
      <w:r w:rsidRPr="006C76CB">
        <w:rPr>
          <w:rFonts w:ascii="Arial" w:hAnsi="Arial" w:cs="Arial"/>
          <w:bCs/>
        </w:rPr>
        <w:t xml:space="preserve"> and </w:t>
      </w:r>
      <w:proofErr w:type="spellStart"/>
      <w:r w:rsidRPr="006C76CB">
        <w:rPr>
          <w:rFonts w:ascii="Arial" w:hAnsi="Arial" w:cs="Arial"/>
          <w:bCs/>
        </w:rPr>
        <w:t>Kerem</w:t>
      </w:r>
      <w:proofErr w:type="spellEnd"/>
      <w:r w:rsidRPr="006C76CB">
        <w:rPr>
          <w:rFonts w:ascii="Arial" w:hAnsi="Arial" w:cs="Arial"/>
          <w:bCs/>
        </w:rPr>
        <w:t xml:space="preserve">, 2011). </w:t>
      </w:r>
      <w:r w:rsidRPr="006C76CB">
        <w:rPr>
          <w:rFonts w:ascii="Arial" w:hAnsi="Arial" w:cs="Arial"/>
        </w:rPr>
        <w:t>This might explain the vulnerability to reversal of these generous measures. Other authors have observed that the state has been slow and largely uncommitted to implementing and monitoring change resulting in loss of external resources (Roth, 2000) and credibility (EC, 2017; 2018).</w:t>
      </w:r>
      <w:r w:rsidRPr="006C76CB">
        <w:rPr>
          <w:rFonts w:ascii="Arial" w:hAnsi="Arial" w:cs="Arial"/>
          <w:bCs/>
        </w:rPr>
        <w:t xml:space="preserve"> </w:t>
      </w:r>
    </w:p>
    <w:p w14:paraId="1EB97161" w14:textId="556E527D" w:rsidR="00374D1B" w:rsidRPr="006C76CB" w:rsidRDefault="00374D1B" w:rsidP="00E527E2">
      <w:pPr>
        <w:rPr>
          <w:rFonts w:ascii="Arial" w:hAnsi="Arial" w:cs="Arial"/>
        </w:rPr>
      </w:pPr>
      <w:r w:rsidRPr="006C76CB">
        <w:rPr>
          <w:rFonts w:ascii="Arial" w:hAnsi="Arial" w:cs="Arial"/>
        </w:rPr>
        <w:t xml:space="preserve">By 2007, </w:t>
      </w:r>
      <w:proofErr w:type="spellStart"/>
      <w:r w:rsidRPr="006C76CB">
        <w:rPr>
          <w:rFonts w:ascii="Arial" w:hAnsi="Arial" w:cs="Arial"/>
        </w:rPr>
        <w:t>Fenger</w:t>
      </w:r>
      <w:proofErr w:type="spellEnd"/>
      <w:r w:rsidRPr="006C76CB">
        <w:rPr>
          <w:rFonts w:ascii="Arial" w:hAnsi="Arial" w:cs="Arial"/>
        </w:rPr>
        <w:t xml:space="preserve"> proposed that the post-communist countries were unlikely to still be in transition, therefore their welfare models were ‘real’</w:t>
      </w:r>
      <w:r w:rsidRPr="006C76CB">
        <w:rPr>
          <w:rFonts w:ascii="Arial" w:hAnsi="Arial" w:cs="Arial"/>
          <w:color w:val="0070C0"/>
        </w:rPr>
        <w:t xml:space="preserve"> </w:t>
      </w:r>
      <w:r w:rsidRPr="006C76CB">
        <w:rPr>
          <w:rFonts w:ascii="Arial" w:hAnsi="Arial" w:cs="Arial"/>
        </w:rPr>
        <w:t>(</w:t>
      </w:r>
      <w:proofErr w:type="spellStart"/>
      <w:r w:rsidRPr="006C76CB">
        <w:rPr>
          <w:rFonts w:ascii="Arial" w:hAnsi="Arial" w:cs="Arial"/>
        </w:rPr>
        <w:t>Badescu</w:t>
      </w:r>
      <w:proofErr w:type="spellEnd"/>
      <w:r w:rsidRPr="006C76CB">
        <w:rPr>
          <w:rFonts w:ascii="Arial" w:hAnsi="Arial" w:cs="Arial"/>
        </w:rPr>
        <w:t>, 2019</w:t>
      </w:r>
      <w:r w:rsidR="00486F5F" w:rsidRPr="006C76CB">
        <w:rPr>
          <w:rFonts w:ascii="Arial" w:hAnsi="Arial" w:cs="Arial"/>
        </w:rPr>
        <w:t>:1</w:t>
      </w:r>
      <w:r w:rsidRPr="006C76CB">
        <w:rPr>
          <w:rFonts w:ascii="Arial" w:hAnsi="Arial" w:cs="Arial"/>
        </w:rPr>
        <w:t>). This suggests that in Romania recommending more of the same (</w:t>
      </w:r>
      <w:proofErr w:type="gramStart"/>
      <w:r w:rsidRPr="006C76CB">
        <w:rPr>
          <w:rFonts w:ascii="Arial" w:hAnsi="Arial" w:cs="Arial"/>
        </w:rPr>
        <w:t>i.e.</w:t>
      </w:r>
      <w:proofErr w:type="gramEnd"/>
      <w:r w:rsidRPr="006C76CB">
        <w:rPr>
          <w:rFonts w:ascii="Arial" w:hAnsi="Arial" w:cs="Arial"/>
        </w:rPr>
        <w:t xml:space="preserve"> improvements in quality of practice, </w:t>
      </w:r>
      <w:r w:rsidR="00553907" w:rsidRPr="006C76CB">
        <w:rPr>
          <w:rFonts w:ascii="Arial" w:hAnsi="Arial" w:cs="Arial"/>
        </w:rPr>
        <w:t>infrastructure,</w:t>
      </w:r>
      <w:r w:rsidRPr="006C76CB">
        <w:rPr>
          <w:rFonts w:ascii="Arial" w:hAnsi="Arial" w:cs="Arial"/>
        </w:rPr>
        <w:t xml:space="preserve"> or policy) is obsolete as the political context of care is not conducive to top-down change and innovation. </w:t>
      </w:r>
    </w:p>
    <w:p w14:paraId="4B3F5C5F" w14:textId="6A099133" w:rsidR="00374D1B" w:rsidRPr="006C76CB" w:rsidRDefault="00374D1B" w:rsidP="00E527E2">
      <w:pPr>
        <w:rPr>
          <w:rFonts w:ascii="Arial" w:hAnsi="Arial" w:cs="Arial"/>
        </w:rPr>
      </w:pPr>
      <w:r w:rsidRPr="006C76CB">
        <w:rPr>
          <w:rFonts w:ascii="Arial" w:hAnsi="Arial" w:cs="Arial"/>
        </w:rPr>
        <w:t xml:space="preserve">Where </w:t>
      </w:r>
      <w:r w:rsidR="002632BD" w:rsidRPr="006C76CB">
        <w:rPr>
          <w:rFonts w:ascii="Arial" w:hAnsi="Arial" w:cs="Arial"/>
        </w:rPr>
        <w:t xml:space="preserve">then </w:t>
      </w:r>
      <w:r w:rsidRPr="006C76CB">
        <w:rPr>
          <w:rFonts w:ascii="Arial" w:hAnsi="Arial" w:cs="Arial"/>
        </w:rPr>
        <w:t xml:space="preserve">could change come from to disturb that dinosaur discourse? Table 1 shows an interesting dynamic as the resistant and marginalised discourses tend to gain traction and eventually become dominant. Perhaps a turning point is building up for a radical change in language, knowledge production and ultimately, the reality of care. The weakening of the international political pressure and therefore of external frames for development might provide the opportunity to create motivation for </w:t>
      </w:r>
      <w:r w:rsidR="004C0B0D" w:rsidRPr="006C76CB">
        <w:rPr>
          <w:rFonts w:ascii="Arial" w:hAnsi="Arial" w:cs="Arial"/>
        </w:rPr>
        <w:t xml:space="preserve">change of narrative and </w:t>
      </w:r>
      <w:r w:rsidRPr="006C76CB">
        <w:rPr>
          <w:rFonts w:ascii="Arial" w:hAnsi="Arial" w:cs="Arial"/>
        </w:rPr>
        <w:t xml:space="preserve">policy implementation from within. </w:t>
      </w:r>
    </w:p>
    <w:p w14:paraId="58C782F3" w14:textId="3DE99F5C" w:rsidR="00374D1B" w:rsidRPr="006C76CB" w:rsidRDefault="00374D1B" w:rsidP="00E527E2">
      <w:pPr>
        <w:rPr>
          <w:rFonts w:ascii="Arial" w:hAnsi="Arial" w:cs="Arial"/>
        </w:rPr>
      </w:pPr>
      <w:r w:rsidRPr="006C76CB">
        <w:rPr>
          <w:rFonts w:ascii="Arial" w:hAnsi="Arial" w:cs="Arial"/>
        </w:rPr>
        <w:t xml:space="preserve">The example of the director’s raised consciousness </w:t>
      </w:r>
      <w:r w:rsidR="00401BD0" w:rsidRPr="006C76CB">
        <w:rPr>
          <w:rFonts w:ascii="Arial" w:hAnsi="Arial" w:cs="Arial"/>
        </w:rPr>
        <w:t>(</w:t>
      </w:r>
      <w:r w:rsidR="00C73946" w:rsidRPr="006C76CB">
        <w:rPr>
          <w:rFonts w:ascii="Arial" w:hAnsi="Arial" w:cs="Arial"/>
        </w:rPr>
        <w:t xml:space="preserve">discussed </w:t>
      </w:r>
      <w:r w:rsidR="00401BD0" w:rsidRPr="006C76CB">
        <w:rPr>
          <w:rFonts w:ascii="Arial" w:hAnsi="Arial" w:cs="Arial"/>
        </w:rPr>
        <w:t xml:space="preserve">above) </w:t>
      </w:r>
      <w:r w:rsidRPr="006C76CB">
        <w:rPr>
          <w:rFonts w:ascii="Arial" w:hAnsi="Arial" w:cs="Arial"/>
        </w:rPr>
        <w:t xml:space="preserve">suggests that the broken link to implementation and the most potent mechanism for change might be reframing the discourse to awaken the frontline practitioners’ awareness, </w:t>
      </w:r>
      <w:proofErr w:type="gramStart"/>
      <w:r w:rsidRPr="006C76CB">
        <w:rPr>
          <w:rFonts w:ascii="Arial" w:hAnsi="Arial" w:cs="Arial"/>
        </w:rPr>
        <w:t>compassion</w:t>
      </w:r>
      <w:proofErr w:type="gramEnd"/>
      <w:r w:rsidRPr="006C76CB">
        <w:rPr>
          <w:rFonts w:ascii="Arial" w:hAnsi="Arial" w:cs="Arial"/>
        </w:rPr>
        <w:t xml:space="preserve"> and solidarity. It was striking that the post-1989 literature was </w:t>
      </w:r>
      <w:r w:rsidR="00D77315" w:rsidRPr="006C76CB">
        <w:rPr>
          <w:rFonts w:ascii="Arial" w:hAnsi="Arial" w:cs="Arial"/>
        </w:rPr>
        <w:t xml:space="preserve">mostly </w:t>
      </w:r>
      <w:r w:rsidRPr="006C76CB">
        <w:rPr>
          <w:rFonts w:ascii="Arial" w:hAnsi="Arial" w:cs="Arial"/>
        </w:rPr>
        <w:t xml:space="preserve">underpinned by </w:t>
      </w:r>
      <w:proofErr w:type="spellStart"/>
      <w:r w:rsidRPr="006C76CB">
        <w:rPr>
          <w:rFonts w:ascii="Arial" w:hAnsi="Arial" w:cs="Arial"/>
        </w:rPr>
        <w:t>distantiation</w:t>
      </w:r>
      <w:proofErr w:type="spellEnd"/>
      <w:r w:rsidRPr="006C76CB">
        <w:rPr>
          <w:rFonts w:ascii="Arial" w:hAnsi="Arial" w:cs="Arial"/>
        </w:rPr>
        <w:t xml:space="preserve">, lack of warmth and of solidarity with the care leavers. </w:t>
      </w:r>
      <w:r w:rsidR="001A3AD4" w:rsidRPr="006C76CB">
        <w:rPr>
          <w:rFonts w:ascii="Arial" w:hAnsi="Arial" w:cs="Arial"/>
        </w:rPr>
        <w:t xml:space="preserve">Whilst </w:t>
      </w:r>
      <w:r w:rsidR="00896642" w:rsidRPr="006C76CB">
        <w:rPr>
          <w:rFonts w:ascii="Arial" w:hAnsi="Arial" w:cs="Arial"/>
        </w:rPr>
        <w:t xml:space="preserve">the </w:t>
      </w:r>
      <w:r w:rsidR="0099439F" w:rsidRPr="006C76CB">
        <w:rPr>
          <w:rFonts w:ascii="Arial" w:hAnsi="Arial" w:cs="Arial"/>
        </w:rPr>
        <w:t>term</w:t>
      </w:r>
      <w:r w:rsidR="005A57C2" w:rsidRPr="006C76CB">
        <w:rPr>
          <w:rFonts w:ascii="Arial" w:hAnsi="Arial" w:cs="Arial"/>
        </w:rPr>
        <w:t xml:space="preserve"> </w:t>
      </w:r>
      <w:r w:rsidR="006E414E" w:rsidRPr="006C76CB">
        <w:rPr>
          <w:rFonts w:ascii="Arial" w:hAnsi="Arial" w:cs="Arial"/>
        </w:rPr>
        <w:t>appeared</w:t>
      </w:r>
      <w:r w:rsidR="005A57C2" w:rsidRPr="006C76CB">
        <w:rPr>
          <w:rFonts w:ascii="Arial" w:hAnsi="Arial" w:cs="Arial"/>
        </w:rPr>
        <w:t xml:space="preserve"> in the </w:t>
      </w:r>
      <w:r w:rsidR="00ED7E28" w:rsidRPr="006C76CB">
        <w:rPr>
          <w:rFonts w:ascii="Arial" w:hAnsi="Arial" w:cs="Arial"/>
        </w:rPr>
        <w:t xml:space="preserve">mid-2000 </w:t>
      </w:r>
      <w:r w:rsidR="00BD7BF0" w:rsidRPr="006C76CB">
        <w:rPr>
          <w:rFonts w:ascii="Arial" w:hAnsi="Arial" w:cs="Arial"/>
        </w:rPr>
        <w:t>ca</w:t>
      </w:r>
      <w:r w:rsidR="00C721BF" w:rsidRPr="006C76CB">
        <w:rPr>
          <w:rFonts w:ascii="Arial" w:hAnsi="Arial" w:cs="Arial"/>
        </w:rPr>
        <w:t xml:space="preserve">re leaving </w:t>
      </w:r>
      <w:r w:rsidR="005A57C2" w:rsidRPr="006C76CB">
        <w:rPr>
          <w:rFonts w:ascii="Arial" w:hAnsi="Arial" w:cs="Arial"/>
        </w:rPr>
        <w:t>legislation</w:t>
      </w:r>
      <w:r w:rsidR="003835CB" w:rsidRPr="006C76CB">
        <w:rPr>
          <w:rFonts w:ascii="Arial" w:hAnsi="Arial" w:cs="Arial"/>
        </w:rPr>
        <w:t xml:space="preserve"> </w:t>
      </w:r>
      <w:r w:rsidR="006E414E" w:rsidRPr="006C76CB">
        <w:rPr>
          <w:rFonts w:ascii="Arial" w:hAnsi="Arial" w:cs="Arial"/>
        </w:rPr>
        <w:t>aiming to</w:t>
      </w:r>
      <w:r w:rsidR="003C7D96" w:rsidRPr="006C76CB">
        <w:rPr>
          <w:rFonts w:ascii="Arial" w:hAnsi="Arial" w:cs="Arial"/>
        </w:rPr>
        <w:t xml:space="preserve"> protect </w:t>
      </w:r>
      <w:r w:rsidR="006E414E" w:rsidRPr="006C76CB">
        <w:rPr>
          <w:rFonts w:ascii="Arial" w:hAnsi="Arial" w:cs="Arial"/>
        </w:rPr>
        <w:t xml:space="preserve">them </w:t>
      </w:r>
      <w:r w:rsidR="003C7D96" w:rsidRPr="006C76CB">
        <w:rPr>
          <w:rFonts w:ascii="Arial" w:hAnsi="Arial" w:cs="Arial"/>
        </w:rPr>
        <w:t xml:space="preserve">from marginalisation and </w:t>
      </w:r>
      <w:r w:rsidR="006E414E" w:rsidRPr="006C76CB">
        <w:rPr>
          <w:rFonts w:ascii="Arial" w:hAnsi="Arial" w:cs="Arial"/>
        </w:rPr>
        <w:t>to</w:t>
      </w:r>
      <w:r w:rsidR="003C7D96" w:rsidRPr="006C76CB">
        <w:rPr>
          <w:rFonts w:ascii="Arial" w:hAnsi="Arial" w:cs="Arial"/>
        </w:rPr>
        <w:t xml:space="preserve"> enabl</w:t>
      </w:r>
      <w:r w:rsidR="006E414E" w:rsidRPr="006C76CB">
        <w:rPr>
          <w:rFonts w:ascii="Arial" w:hAnsi="Arial" w:cs="Arial"/>
        </w:rPr>
        <w:t>e</w:t>
      </w:r>
      <w:r w:rsidR="003C7D96" w:rsidRPr="006C76CB">
        <w:rPr>
          <w:rFonts w:ascii="Arial" w:hAnsi="Arial" w:cs="Arial"/>
        </w:rPr>
        <w:t xml:space="preserve"> their contribution to the future of Europe </w:t>
      </w:r>
      <w:r w:rsidR="003835CB" w:rsidRPr="006C76CB">
        <w:rPr>
          <w:rFonts w:ascii="Arial" w:hAnsi="Arial" w:cs="Arial"/>
        </w:rPr>
        <w:t>(‘soli</w:t>
      </w:r>
      <w:r w:rsidR="00486F5F" w:rsidRPr="006C76CB">
        <w:rPr>
          <w:rFonts w:ascii="Arial" w:hAnsi="Arial" w:cs="Arial"/>
        </w:rPr>
        <w:t>dar</w:t>
      </w:r>
      <w:r w:rsidR="003835CB" w:rsidRPr="006C76CB">
        <w:rPr>
          <w:rFonts w:ascii="Arial" w:hAnsi="Arial" w:cs="Arial"/>
        </w:rPr>
        <w:t xml:space="preserve">ity contract’ </w:t>
      </w:r>
      <w:r w:rsidR="007E3EF2" w:rsidRPr="006C76CB">
        <w:rPr>
          <w:rFonts w:ascii="Arial" w:hAnsi="Arial" w:cs="Arial"/>
        </w:rPr>
        <w:t xml:space="preserve">towards employment </w:t>
      </w:r>
      <w:r w:rsidR="00EF378E" w:rsidRPr="006C76CB">
        <w:rPr>
          <w:rFonts w:ascii="Arial" w:hAnsi="Arial" w:cs="Arial"/>
        </w:rPr>
        <w:t>-</w:t>
      </w:r>
      <w:r w:rsidR="003835CB" w:rsidRPr="006C76CB">
        <w:rPr>
          <w:rFonts w:ascii="Arial" w:hAnsi="Arial" w:cs="Arial"/>
        </w:rPr>
        <w:t xml:space="preserve"> </w:t>
      </w:r>
      <w:r w:rsidR="00CC430E" w:rsidRPr="006C76CB">
        <w:rPr>
          <w:rFonts w:ascii="Arial" w:hAnsi="Arial" w:cs="Arial"/>
        </w:rPr>
        <w:t>Law</w:t>
      </w:r>
      <w:r w:rsidR="003835CB" w:rsidRPr="006C76CB">
        <w:rPr>
          <w:rFonts w:ascii="Arial" w:hAnsi="Arial" w:cs="Arial"/>
        </w:rPr>
        <w:t xml:space="preserve"> </w:t>
      </w:r>
      <w:r w:rsidR="00CC430E" w:rsidRPr="006C76CB">
        <w:rPr>
          <w:rFonts w:ascii="Arial" w:hAnsi="Arial" w:cs="Arial"/>
        </w:rPr>
        <w:t>76</w:t>
      </w:r>
      <w:r w:rsidR="003835CB" w:rsidRPr="006C76CB">
        <w:rPr>
          <w:rFonts w:ascii="Arial" w:hAnsi="Arial" w:cs="Arial"/>
        </w:rPr>
        <w:t>/2002</w:t>
      </w:r>
      <w:r w:rsidR="00DE04EA" w:rsidRPr="006C76CB">
        <w:rPr>
          <w:rFonts w:ascii="Arial" w:hAnsi="Arial" w:cs="Arial"/>
        </w:rPr>
        <w:t>, Art 93.1</w:t>
      </w:r>
      <w:r w:rsidR="003835CB" w:rsidRPr="006C76CB">
        <w:rPr>
          <w:rFonts w:ascii="Arial" w:hAnsi="Arial" w:cs="Arial"/>
        </w:rPr>
        <w:t xml:space="preserve">; ‘intergenerational </w:t>
      </w:r>
      <w:r w:rsidR="004411DE" w:rsidRPr="006C76CB">
        <w:rPr>
          <w:rFonts w:ascii="Arial" w:hAnsi="Arial" w:cs="Arial"/>
        </w:rPr>
        <w:t>[</w:t>
      </w:r>
      <w:r w:rsidR="003835CB" w:rsidRPr="006C76CB">
        <w:rPr>
          <w:rFonts w:ascii="Arial" w:hAnsi="Arial" w:cs="Arial"/>
        </w:rPr>
        <w:t>and</w:t>
      </w:r>
      <w:r w:rsidR="004411DE" w:rsidRPr="006C76CB">
        <w:rPr>
          <w:rFonts w:ascii="Arial" w:hAnsi="Arial" w:cs="Arial"/>
        </w:rPr>
        <w:t>]</w:t>
      </w:r>
      <w:r w:rsidR="003835CB" w:rsidRPr="006C76CB">
        <w:rPr>
          <w:rFonts w:ascii="Arial" w:hAnsi="Arial" w:cs="Arial"/>
        </w:rPr>
        <w:t xml:space="preserve"> community solidarity’</w:t>
      </w:r>
      <w:r w:rsidR="0099439F" w:rsidRPr="006C76CB">
        <w:rPr>
          <w:rFonts w:ascii="Arial" w:hAnsi="Arial" w:cs="Arial"/>
        </w:rPr>
        <w:t xml:space="preserve"> </w:t>
      </w:r>
      <w:r w:rsidR="00EF378E" w:rsidRPr="006C76CB">
        <w:rPr>
          <w:rFonts w:ascii="Arial" w:hAnsi="Arial" w:cs="Arial"/>
        </w:rPr>
        <w:t>-</w:t>
      </w:r>
      <w:r w:rsidR="003835CB" w:rsidRPr="006C76CB">
        <w:rPr>
          <w:rFonts w:ascii="Arial" w:hAnsi="Arial" w:cs="Arial"/>
        </w:rPr>
        <w:t xml:space="preserve"> Hot 669/2006</w:t>
      </w:r>
      <w:r w:rsidR="00095257" w:rsidRPr="006C76CB">
        <w:rPr>
          <w:rFonts w:ascii="Arial" w:hAnsi="Arial" w:cs="Arial"/>
        </w:rPr>
        <w:t>, Argument; I.4</w:t>
      </w:r>
      <w:r w:rsidR="003835CB" w:rsidRPr="006C76CB">
        <w:rPr>
          <w:rFonts w:ascii="Arial" w:hAnsi="Arial" w:cs="Arial"/>
        </w:rPr>
        <w:t>)</w:t>
      </w:r>
      <w:r w:rsidR="00BD7BF0" w:rsidRPr="006C76CB">
        <w:rPr>
          <w:rFonts w:ascii="Arial" w:hAnsi="Arial" w:cs="Arial"/>
        </w:rPr>
        <w:t>,</w:t>
      </w:r>
      <w:r w:rsidR="005A57C2" w:rsidRPr="006C76CB">
        <w:rPr>
          <w:rFonts w:ascii="Arial" w:hAnsi="Arial" w:cs="Arial"/>
        </w:rPr>
        <w:t xml:space="preserve"> </w:t>
      </w:r>
      <w:r w:rsidR="00805A8E" w:rsidRPr="006C76CB">
        <w:rPr>
          <w:rFonts w:ascii="Arial" w:hAnsi="Arial" w:cs="Arial"/>
        </w:rPr>
        <w:t>application is</w:t>
      </w:r>
      <w:r w:rsidR="006C5D0F" w:rsidRPr="006C76CB">
        <w:rPr>
          <w:rFonts w:ascii="Arial" w:hAnsi="Arial" w:cs="Arial"/>
        </w:rPr>
        <w:t xml:space="preserve"> largely</w:t>
      </w:r>
      <w:r w:rsidR="00805A8E" w:rsidRPr="006C76CB">
        <w:rPr>
          <w:rFonts w:ascii="Arial" w:hAnsi="Arial" w:cs="Arial"/>
        </w:rPr>
        <w:t xml:space="preserve"> missing. </w:t>
      </w:r>
      <w:r w:rsidR="00C32AA7" w:rsidRPr="006C76CB">
        <w:rPr>
          <w:rFonts w:ascii="Arial" w:hAnsi="Arial" w:cs="Arial"/>
        </w:rPr>
        <w:t>Acknowledging the</w:t>
      </w:r>
      <w:r w:rsidR="00B10EC4" w:rsidRPr="006C76CB">
        <w:rPr>
          <w:rFonts w:ascii="Arial" w:hAnsi="Arial" w:cs="Arial"/>
        </w:rPr>
        <w:t>ir</w:t>
      </w:r>
      <w:r w:rsidR="00C32AA7" w:rsidRPr="006C76CB">
        <w:rPr>
          <w:rFonts w:ascii="Arial" w:hAnsi="Arial" w:cs="Arial"/>
        </w:rPr>
        <w:t xml:space="preserve"> membership and enabling their belonging (Powell and </w:t>
      </w:r>
      <w:proofErr w:type="spellStart"/>
      <w:r w:rsidR="00C32AA7" w:rsidRPr="006C76CB">
        <w:rPr>
          <w:rFonts w:ascii="Arial" w:hAnsi="Arial" w:cs="Arial"/>
        </w:rPr>
        <w:t>Menendian</w:t>
      </w:r>
      <w:proofErr w:type="spellEnd"/>
      <w:r w:rsidR="00C32AA7" w:rsidRPr="006C76CB">
        <w:rPr>
          <w:rFonts w:ascii="Arial" w:hAnsi="Arial" w:cs="Arial"/>
        </w:rPr>
        <w:t>, 2016) through a</w:t>
      </w:r>
      <w:r w:rsidR="00454314" w:rsidRPr="006C76CB">
        <w:rPr>
          <w:rFonts w:ascii="Arial" w:hAnsi="Arial" w:cs="Arial"/>
        </w:rPr>
        <w:t xml:space="preserve"> </w:t>
      </w:r>
      <w:r w:rsidR="00ED7E28" w:rsidRPr="006C76CB">
        <w:rPr>
          <w:rFonts w:ascii="Arial" w:hAnsi="Arial" w:cs="Arial"/>
          <w:b/>
          <w:bCs/>
          <w:i/>
          <w:iCs/>
        </w:rPr>
        <w:t>social</w:t>
      </w:r>
      <w:r w:rsidRPr="006C76CB">
        <w:rPr>
          <w:rFonts w:ascii="Arial" w:hAnsi="Arial" w:cs="Arial"/>
        </w:rPr>
        <w:t xml:space="preserve"> </w:t>
      </w:r>
      <w:r w:rsidRPr="006C76CB">
        <w:rPr>
          <w:rFonts w:ascii="Arial" w:hAnsi="Arial" w:cs="Arial"/>
          <w:b/>
          <w:bCs/>
          <w:i/>
          <w:iCs/>
        </w:rPr>
        <w:t>solidarity contract</w:t>
      </w:r>
      <w:r w:rsidR="00E6737C" w:rsidRPr="006C76CB">
        <w:rPr>
          <w:rFonts w:ascii="Arial" w:hAnsi="Arial" w:cs="Arial"/>
        </w:rPr>
        <w:t xml:space="preserve"> </w:t>
      </w:r>
      <w:r w:rsidRPr="006C76CB">
        <w:rPr>
          <w:rFonts w:ascii="Arial" w:hAnsi="Arial" w:cs="Arial"/>
        </w:rPr>
        <w:t xml:space="preserve">and an </w:t>
      </w:r>
      <w:r w:rsidRPr="006C76CB">
        <w:rPr>
          <w:rFonts w:ascii="Arial" w:hAnsi="Arial" w:cs="Arial"/>
        </w:rPr>
        <w:lastRenderedPageBreak/>
        <w:t>inclusive language</w:t>
      </w:r>
      <w:r w:rsidR="00DF1EED" w:rsidRPr="006C76CB">
        <w:rPr>
          <w:rFonts w:ascii="Arial" w:hAnsi="Arial" w:cs="Arial"/>
        </w:rPr>
        <w:t xml:space="preserve"> (</w:t>
      </w:r>
      <w:proofErr w:type="gramStart"/>
      <w:r w:rsidR="00DF1EED" w:rsidRPr="006C76CB">
        <w:rPr>
          <w:rFonts w:ascii="Arial" w:hAnsi="Arial" w:cs="Arial"/>
        </w:rPr>
        <w:t>e.g.</w:t>
      </w:r>
      <w:proofErr w:type="gramEnd"/>
      <w:r w:rsidR="00DF1EED" w:rsidRPr="006C76CB">
        <w:rPr>
          <w:rFonts w:ascii="Arial" w:hAnsi="Arial" w:cs="Arial"/>
        </w:rPr>
        <w:t xml:space="preserve"> </w:t>
      </w:r>
      <w:r w:rsidRPr="006C76CB">
        <w:rPr>
          <w:rFonts w:ascii="Arial" w:hAnsi="Arial" w:cs="Arial"/>
        </w:rPr>
        <w:t>‘</w:t>
      </w:r>
      <w:r w:rsidRPr="006C76CB">
        <w:rPr>
          <w:rFonts w:ascii="Arial" w:hAnsi="Arial" w:cs="Arial"/>
          <w:b/>
          <w:bCs/>
          <w:i/>
          <w:iCs/>
        </w:rPr>
        <w:t>Romania’s youth’</w:t>
      </w:r>
      <w:r w:rsidRPr="006C76CB">
        <w:rPr>
          <w:rFonts w:ascii="Arial" w:hAnsi="Arial" w:cs="Arial"/>
        </w:rPr>
        <w:t xml:space="preserve"> </w:t>
      </w:r>
      <w:r w:rsidR="00DF1EED" w:rsidRPr="006C76CB">
        <w:rPr>
          <w:rFonts w:ascii="Arial" w:hAnsi="Arial" w:cs="Arial"/>
        </w:rPr>
        <w:t>instead of</w:t>
      </w:r>
      <w:r w:rsidR="00713AFD" w:rsidRPr="006C76CB">
        <w:rPr>
          <w:rFonts w:ascii="Arial" w:hAnsi="Arial" w:cs="Arial"/>
        </w:rPr>
        <w:t xml:space="preserve"> </w:t>
      </w:r>
      <w:r w:rsidR="00DF1EED" w:rsidRPr="006C76CB">
        <w:rPr>
          <w:rFonts w:ascii="Arial" w:hAnsi="Arial" w:cs="Arial"/>
        </w:rPr>
        <w:t xml:space="preserve">post-institutionalised youth’) </w:t>
      </w:r>
      <w:r w:rsidR="00C32AA7" w:rsidRPr="006C76CB">
        <w:rPr>
          <w:rFonts w:ascii="Arial" w:hAnsi="Arial" w:cs="Arial"/>
        </w:rPr>
        <w:t>would</w:t>
      </w:r>
      <w:r w:rsidRPr="006C76CB">
        <w:rPr>
          <w:rFonts w:ascii="Arial" w:hAnsi="Arial" w:cs="Arial"/>
        </w:rPr>
        <w:t xml:space="preserve"> be </w:t>
      </w:r>
      <w:r w:rsidR="00142930" w:rsidRPr="006C76CB">
        <w:rPr>
          <w:rFonts w:ascii="Arial" w:hAnsi="Arial" w:cs="Arial"/>
        </w:rPr>
        <w:t xml:space="preserve">a </w:t>
      </w:r>
      <w:r w:rsidRPr="006C76CB">
        <w:rPr>
          <w:rFonts w:ascii="Arial" w:hAnsi="Arial" w:cs="Arial"/>
        </w:rPr>
        <w:t xml:space="preserve">necessary foundation to a refreshed attitude and approach to supporting them. Goodyear (2013) suggests moving from a preoccupation with deficit, to a sociological orientation acknowledging the structural mechanisms which cause social </w:t>
      </w:r>
      <w:proofErr w:type="gramStart"/>
      <w:r w:rsidRPr="006C76CB">
        <w:rPr>
          <w:rFonts w:ascii="Arial" w:hAnsi="Arial" w:cs="Arial"/>
        </w:rPr>
        <w:t>inequality</w:t>
      </w:r>
      <w:proofErr w:type="gramEnd"/>
      <w:r w:rsidRPr="006C76CB">
        <w:rPr>
          <w:rFonts w:ascii="Arial" w:hAnsi="Arial" w:cs="Arial"/>
        </w:rPr>
        <w:t xml:space="preserve"> and which prevent the otherwise capable, agentic individuals from fulfilling their potential. </w:t>
      </w:r>
    </w:p>
    <w:p w14:paraId="61C58924" w14:textId="7EE5743C" w:rsidR="00401BD0" w:rsidRPr="006C76CB" w:rsidRDefault="00374D1B" w:rsidP="00E527E2">
      <w:pPr>
        <w:rPr>
          <w:rFonts w:ascii="Arial" w:hAnsi="Arial" w:cs="Arial"/>
        </w:rPr>
      </w:pPr>
      <w:r w:rsidRPr="006C76CB">
        <w:rPr>
          <w:rFonts w:ascii="Arial" w:hAnsi="Arial" w:cs="Arial"/>
        </w:rPr>
        <w:t>Care</w:t>
      </w:r>
      <w:r w:rsidR="00972DD3" w:rsidRPr="006C76CB">
        <w:rPr>
          <w:rFonts w:ascii="Arial" w:hAnsi="Arial" w:cs="Arial"/>
        </w:rPr>
        <w:t>-</w:t>
      </w:r>
      <w:r w:rsidRPr="006C76CB">
        <w:rPr>
          <w:rFonts w:ascii="Arial" w:hAnsi="Arial" w:cs="Arial"/>
        </w:rPr>
        <w:t>leaver</w:t>
      </w:r>
      <w:r w:rsidR="00972DD3" w:rsidRPr="006C76CB">
        <w:rPr>
          <w:rFonts w:ascii="Arial" w:hAnsi="Arial" w:cs="Arial"/>
        </w:rPr>
        <w:t xml:space="preserve"> </w:t>
      </w:r>
      <w:r w:rsidRPr="006C76CB">
        <w:rPr>
          <w:rFonts w:ascii="Arial" w:hAnsi="Arial" w:cs="Arial"/>
        </w:rPr>
        <w:t xml:space="preserve">activists already address the absence of a strengths discourse by inspiring their peers, presenting them as capable and valuable contributors to society and by modelling that through their powerful political and representational actions. This ties in well with the premise of the children’s rights agenda </w:t>
      </w:r>
      <w:r w:rsidR="00DB022F" w:rsidRPr="006C76CB">
        <w:rPr>
          <w:rFonts w:ascii="Arial" w:hAnsi="Arial" w:cs="Arial"/>
        </w:rPr>
        <w:t xml:space="preserve">- </w:t>
      </w:r>
      <w:r w:rsidRPr="006C76CB">
        <w:rPr>
          <w:rFonts w:ascii="Arial" w:hAnsi="Arial" w:cs="Arial"/>
        </w:rPr>
        <w:t xml:space="preserve">that children have agency, that their assumed deficit is socially constructed, and that they are capable agents who should </w:t>
      </w:r>
      <w:r w:rsidR="00534503" w:rsidRPr="006C76CB">
        <w:rPr>
          <w:rFonts w:ascii="Arial" w:hAnsi="Arial" w:cs="Arial"/>
        </w:rPr>
        <w:t>have</w:t>
      </w:r>
      <w:r w:rsidRPr="006C76CB">
        <w:rPr>
          <w:rFonts w:ascii="Arial" w:hAnsi="Arial" w:cs="Arial"/>
        </w:rPr>
        <w:t xml:space="preserve"> participation rights to contribute to services and so exercise a political role </w:t>
      </w:r>
      <w:r w:rsidR="00282D3F" w:rsidRPr="006C76CB">
        <w:rPr>
          <w:rFonts w:ascii="Arial" w:hAnsi="Arial" w:cs="Arial"/>
        </w:rPr>
        <w:t xml:space="preserve">in </w:t>
      </w:r>
      <w:r w:rsidRPr="006C76CB">
        <w:rPr>
          <w:rFonts w:ascii="Arial" w:hAnsi="Arial" w:cs="Arial"/>
        </w:rPr>
        <w:t>challenging the forms of oppression impacting their lives (</w:t>
      </w:r>
      <w:proofErr w:type="spellStart"/>
      <w:r w:rsidRPr="006C76CB">
        <w:rPr>
          <w:rFonts w:ascii="Arial" w:hAnsi="Arial" w:cs="Arial"/>
        </w:rPr>
        <w:t>Mayall</w:t>
      </w:r>
      <w:proofErr w:type="spellEnd"/>
      <w:r w:rsidRPr="006C76CB">
        <w:rPr>
          <w:rFonts w:ascii="Arial" w:hAnsi="Arial" w:cs="Arial"/>
        </w:rPr>
        <w:t xml:space="preserve">, 2000; Goodyear, 2013). </w:t>
      </w:r>
    </w:p>
    <w:p w14:paraId="78F78754" w14:textId="4AC4BC50" w:rsidR="00374D1B" w:rsidRPr="006C76CB" w:rsidRDefault="00374D1B" w:rsidP="00E527E2">
      <w:pPr>
        <w:rPr>
          <w:rFonts w:ascii="Arial" w:hAnsi="Arial" w:cs="Arial"/>
        </w:rPr>
      </w:pPr>
      <w:r w:rsidRPr="006C76CB">
        <w:rPr>
          <w:rFonts w:ascii="Arial" w:hAnsi="Arial" w:cs="Arial"/>
        </w:rPr>
        <w:t>In countries shaped by Confucian concepts of society</w:t>
      </w:r>
      <w:r w:rsidR="00401BD0" w:rsidRPr="006C76CB">
        <w:rPr>
          <w:rFonts w:ascii="Arial" w:hAnsi="Arial" w:cs="Arial"/>
        </w:rPr>
        <w:t>,</w:t>
      </w:r>
      <w:r w:rsidRPr="006C76CB">
        <w:rPr>
          <w:rFonts w:ascii="Arial" w:hAnsi="Arial" w:cs="Arial"/>
        </w:rPr>
        <w:t xml:space="preserve"> the rights discourse has been </w:t>
      </w:r>
      <w:r w:rsidR="009A5569" w:rsidRPr="006C76CB">
        <w:rPr>
          <w:rFonts w:ascii="Arial" w:hAnsi="Arial" w:cs="Arial"/>
        </w:rPr>
        <w:t>criticised</w:t>
      </w:r>
      <w:r w:rsidRPr="006C76CB">
        <w:rPr>
          <w:rFonts w:ascii="Arial" w:hAnsi="Arial" w:cs="Arial"/>
        </w:rPr>
        <w:t xml:space="preserve"> as a Western concept which promotes individualism and views children as exclusively subject to protection with no responsibilities for reciprocity (Burr, 2002)</w:t>
      </w:r>
      <w:r w:rsidR="009911F4" w:rsidRPr="006C76CB">
        <w:rPr>
          <w:rFonts w:ascii="Arial" w:hAnsi="Arial" w:cs="Arial"/>
        </w:rPr>
        <w:t>, a view mirror</w:t>
      </w:r>
      <w:r w:rsidR="00637111" w:rsidRPr="006C76CB">
        <w:rPr>
          <w:rFonts w:ascii="Arial" w:hAnsi="Arial" w:cs="Arial"/>
        </w:rPr>
        <w:t>ing</w:t>
      </w:r>
      <w:r w:rsidR="009911F4" w:rsidRPr="006C76CB">
        <w:rPr>
          <w:rFonts w:ascii="Arial" w:hAnsi="Arial" w:cs="Arial"/>
        </w:rPr>
        <w:t xml:space="preserve"> the practitioners’ response i</w:t>
      </w:r>
      <w:r w:rsidRPr="006C76CB">
        <w:rPr>
          <w:rFonts w:ascii="Arial" w:hAnsi="Arial" w:cs="Arial"/>
        </w:rPr>
        <w:t>n Romania. However, authors commenting from within similar cultural contexts found that the UNCRC enables looked-after children to voice everyday oppressions and their suggestions for better practice</w:t>
      </w:r>
      <w:r w:rsidR="00176089" w:rsidRPr="006C76CB">
        <w:rPr>
          <w:rFonts w:ascii="Arial" w:hAnsi="Arial" w:cs="Arial"/>
        </w:rPr>
        <w:t xml:space="preserve"> (Yu-Chiu and Charnley, 2019)</w:t>
      </w:r>
      <w:r w:rsidR="00FE02ED" w:rsidRPr="006C76CB">
        <w:rPr>
          <w:rFonts w:ascii="Arial" w:hAnsi="Arial" w:cs="Arial"/>
        </w:rPr>
        <w:t>,</w:t>
      </w:r>
      <w:r w:rsidRPr="006C76CB">
        <w:rPr>
          <w:rFonts w:ascii="Arial" w:hAnsi="Arial" w:cs="Arial"/>
        </w:rPr>
        <w:t xml:space="preserve"> and warn against the politicisation of Confucianism, an otherwise humanistic philosophy.</w:t>
      </w:r>
      <w:r w:rsidR="00AE4D26" w:rsidRPr="006C76CB">
        <w:rPr>
          <w:rFonts w:ascii="Arial" w:hAnsi="Arial" w:cs="Arial"/>
        </w:rPr>
        <w:t xml:space="preserve"> W</w:t>
      </w:r>
      <w:r w:rsidRPr="006C76CB">
        <w:rPr>
          <w:rFonts w:ascii="Arial" w:hAnsi="Arial" w:cs="Arial"/>
        </w:rPr>
        <w:t>hilst the concept</w:t>
      </w:r>
      <w:r w:rsidR="00AE4D26" w:rsidRPr="006C76CB">
        <w:rPr>
          <w:rFonts w:ascii="Arial" w:hAnsi="Arial" w:cs="Arial"/>
        </w:rPr>
        <w:t xml:space="preserve"> of </w:t>
      </w:r>
      <w:r w:rsidR="004C0E39" w:rsidRPr="006C76CB">
        <w:rPr>
          <w:rFonts w:ascii="Arial" w:hAnsi="Arial" w:cs="Arial"/>
        </w:rPr>
        <w:t>rights</w:t>
      </w:r>
      <w:r w:rsidRPr="006C76CB">
        <w:rPr>
          <w:rFonts w:ascii="Arial" w:hAnsi="Arial" w:cs="Arial"/>
        </w:rPr>
        <w:t xml:space="preserve"> has been difficult to implement across countries (Bellamy and Santos </w:t>
      </w:r>
      <w:proofErr w:type="spellStart"/>
      <w:r w:rsidRPr="006C76CB">
        <w:rPr>
          <w:rFonts w:ascii="Arial" w:hAnsi="Arial" w:cs="Arial"/>
        </w:rPr>
        <w:t>Pais</w:t>
      </w:r>
      <w:proofErr w:type="spellEnd"/>
      <w:r w:rsidRPr="006C76CB">
        <w:rPr>
          <w:rFonts w:ascii="Arial" w:hAnsi="Arial" w:cs="Arial"/>
        </w:rPr>
        <w:t xml:space="preserve">, 2007) it remains powerful in guiding and framing the fight for a radical change in discourse, </w:t>
      </w:r>
      <w:proofErr w:type="gramStart"/>
      <w:r w:rsidRPr="006C76CB">
        <w:rPr>
          <w:rFonts w:ascii="Arial" w:hAnsi="Arial" w:cs="Arial"/>
        </w:rPr>
        <w:t>practice</w:t>
      </w:r>
      <w:proofErr w:type="gramEnd"/>
      <w:r w:rsidRPr="006C76CB">
        <w:rPr>
          <w:rFonts w:ascii="Arial" w:hAnsi="Arial" w:cs="Arial"/>
        </w:rPr>
        <w:t xml:space="preserve"> and experience.   </w:t>
      </w:r>
    </w:p>
    <w:p w14:paraId="4B0FA6AA" w14:textId="5AB667C4" w:rsidR="00374D1B" w:rsidRDefault="00374D1B" w:rsidP="00E527E2">
      <w:pPr>
        <w:rPr>
          <w:rFonts w:ascii="Arial" w:hAnsi="Arial" w:cs="Arial"/>
        </w:rPr>
      </w:pPr>
      <w:r w:rsidRPr="006C76CB">
        <w:rPr>
          <w:rFonts w:ascii="Arial" w:hAnsi="Arial" w:cs="Arial"/>
        </w:rPr>
        <w:t xml:space="preserve">Finally, </w:t>
      </w:r>
      <w:r w:rsidR="00F54A34" w:rsidRPr="006C76CB">
        <w:rPr>
          <w:rFonts w:ascii="Arial" w:hAnsi="Arial" w:cs="Arial"/>
        </w:rPr>
        <w:t xml:space="preserve">through its </w:t>
      </w:r>
      <w:r w:rsidR="00CF7C98" w:rsidRPr="006C76CB">
        <w:rPr>
          <w:rFonts w:ascii="Arial" w:hAnsi="Arial" w:cs="Arial"/>
        </w:rPr>
        <w:t>ability to observe</w:t>
      </w:r>
      <w:r w:rsidR="00F54A34" w:rsidRPr="006C76CB">
        <w:rPr>
          <w:rFonts w:ascii="Arial" w:hAnsi="Arial" w:cs="Arial"/>
        </w:rPr>
        <w:t xml:space="preserve"> </w:t>
      </w:r>
      <w:r w:rsidR="00CF7C98" w:rsidRPr="006C76CB">
        <w:rPr>
          <w:rFonts w:ascii="Arial" w:hAnsi="Arial" w:cs="Arial"/>
        </w:rPr>
        <w:t xml:space="preserve">structural contexts of social exclusion and institutional oppression, </w:t>
      </w:r>
      <w:r w:rsidRPr="006C76CB">
        <w:rPr>
          <w:rFonts w:ascii="Arial" w:hAnsi="Arial" w:cs="Arial"/>
        </w:rPr>
        <w:t xml:space="preserve">a sociological approach would enable </w:t>
      </w:r>
      <w:r w:rsidR="002B7E2C" w:rsidRPr="006C76CB">
        <w:rPr>
          <w:rFonts w:ascii="Arial" w:hAnsi="Arial" w:cs="Arial"/>
        </w:rPr>
        <w:t>the</w:t>
      </w:r>
      <w:r w:rsidRPr="006C76CB">
        <w:rPr>
          <w:rFonts w:ascii="Arial" w:hAnsi="Arial" w:cs="Arial"/>
        </w:rPr>
        <w:t xml:space="preserve"> critical analysis of </w:t>
      </w:r>
      <w:r w:rsidR="002B7E2C" w:rsidRPr="006C76CB">
        <w:rPr>
          <w:rFonts w:ascii="Arial" w:hAnsi="Arial" w:cs="Arial"/>
        </w:rPr>
        <w:t xml:space="preserve">care leavers’ </w:t>
      </w:r>
      <w:r w:rsidRPr="006C76CB">
        <w:rPr>
          <w:rFonts w:ascii="Arial" w:hAnsi="Arial" w:cs="Arial"/>
        </w:rPr>
        <w:t xml:space="preserve">experience through an </w:t>
      </w:r>
      <w:r w:rsidRPr="006C76CB">
        <w:rPr>
          <w:rFonts w:ascii="Arial" w:hAnsi="Arial" w:cs="Arial"/>
          <w:b/>
          <w:bCs/>
          <w:i/>
          <w:iCs/>
        </w:rPr>
        <w:t>intersectionality</w:t>
      </w:r>
      <w:r w:rsidRPr="006C76CB">
        <w:rPr>
          <w:rFonts w:ascii="Arial" w:hAnsi="Arial" w:cs="Arial"/>
        </w:rPr>
        <w:t xml:space="preserve"> lens. Care leavers are not a homogenous population to be discussed separately and assumed to have blanket needs</w:t>
      </w:r>
      <w:r w:rsidR="00F54A34" w:rsidRPr="006C76CB">
        <w:rPr>
          <w:rFonts w:ascii="Arial" w:hAnsi="Arial" w:cs="Arial"/>
        </w:rPr>
        <w:t xml:space="preserve"> (</w:t>
      </w:r>
      <w:proofErr w:type="gramStart"/>
      <w:r w:rsidR="00F54A34" w:rsidRPr="006C76CB">
        <w:rPr>
          <w:rFonts w:ascii="Arial" w:hAnsi="Arial" w:cs="Arial"/>
        </w:rPr>
        <w:t>i.e.</w:t>
      </w:r>
      <w:proofErr w:type="gramEnd"/>
      <w:r w:rsidR="00F54A34" w:rsidRPr="006C76CB">
        <w:rPr>
          <w:rFonts w:ascii="Arial" w:hAnsi="Arial" w:cs="Arial"/>
        </w:rPr>
        <w:t xml:space="preserve"> ‘post-institutionalised youth’)</w:t>
      </w:r>
      <w:r w:rsidRPr="006C76CB">
        <w:rPr>
          <w:rFonts w:ascii="Arial" w:hAnsi="Arial" w:cs="Arial"/>
        </w:rPr>
        <w:t xml:space="preserve">. We need to acknowledge and focus research on understanding their task to integrate socio-professionally within the context of intersecting exclusions based </w:t>
      </w:r>
      <w:proofErr w:type="gramStart"/>
      <w:r w:rsidRPr="006C76CB">
        <w:rPr>
          <w:rFonts w:ascii="Arial" w:hAnsi="Arial" w:cs="Arial"/>
        </w:rPr>
        <w:t>on:</w:t>
      </w:r>
      <w:proofErr w:type="gramEnd"/>
      <w:r w:rsidRPr="006C76CB">
        <w:rPr>
          <w:rFonts w:ascii="Arial" w:hAnsi="Arial" w:cs="Arial"/>
        </w:rPr>
        <w:t xml:space="preserve"> gender, ethnicity (many children in care are of </w:t>
      </w:r>
      <w:proofErr w:type="spellStart"/>
      <w:r w:rsidRPr="006C76CB">
        <w:rPr>
          <w:rFonts w:ascii="Arial" w:hAnsi="Arial" w:cs="Arial"/>
        </w:rPr>
        <w:t>Rroma</w:t>
      </w:r>
      <w:proofErr w:type="spellEnd"/>
      <w:r w:rsidRPr="006C76CB">
        <w:rPr>
          <w:rFonts w:ascii="Arial" w:hAnsi="Arial" w:cs="Arial"/>
        </w:rPr>
        <w:t xml:space="preserve"> origins), socio-economic status (they experience poverty, homelessness), and cultural-symbolic capital (</w:t>
      </w:r>
      <w:proofErr w:type="spellStart"/>
      <w:r w:rsidRPr="006C76CB">
        <w:rPr>
          <w:rFonts w:ascii="Arial" w:hAnsi="Arial" w:cs="Arial"/>
        </w:rPr>
        <w:t>Marginean</w:t>
      </w:r>
      <w:proofErr w:type="spellEnd"/>
      <w:r w:rsidR="00FB0BC3" w:rsidRPr="006C76CB">
        <w:rPr>
          <w:rFonts w:ascii="Arial" w:hAnsi="Arial" w:cs="Arial"/>
        </w:rPr>
        <w:t xml:space="preserve"> </w:t>
      </w:r>
      <w:r w:rsidR="00FB0BC3" w:rsidRPr="006C76CB">
        <w:rPr>
          <w:rFonts w:ascii="Arial" w:hAnsi="Arial" w:cs="Arial"/>
          <w:i/>
          <w:iCs/>
        </w:rPr>
        <w:t>et al.</w:t>
      </w:r>
      <w:r w:rsidRPr="006C76CB">
        <w:rPr>
          <w:rFonts w:ascii="Arial" w:hAnsi="Arial" w:cs="Arial"/>
          <w:i/>
          <w:iCs/>
        </w:rPr>
        <w:t>,</w:t>
      </w:r>
      <w:r w:rsidRPr="006C76CB">
        <w:rPr>
          <w:rFonts w:ascii="Arial" w:hAnsi="Arial" w:cs="Arial"/>
        </w:rPr>
        <w:t xml:space="preserve"> in Ionescu, 2017</w:t>
      </w:r>
      <w:r w:rsidR="00FB0BC3" w:rsidRPr="006C76CB">
        <w:rPr>
          <w:rFonts w:ascii="Arial" w:hAnsi="Arial" w:cs="Arial"/>
        </w:rPr>
        <w:t>: 85</w:t>
      </w:r>
      <w:r w:rsidRPr="006C76CB">
        <w:rPr>
          <w:rFonts w:ascii="Arial" w:hAnsi="Arial" w:cs="Arial"/>
        </w:rPr>
        <w:t xml:space="preserve">). </w:t>
      </w:r>
      <w:r w:rsidR="00B13902" w:rsidRPr="006C76CB">
        <w:rPr>
          <w:rFonts w:ascii="Arial" w:hAnsi="Arial" w:cs="Arial"/>
        </w:rPr>
        <w:t>This approach to understanding the complexity of their experiences</w:t>
      </w:r>
      <w:r w:rsidR="0047671C" w:rsidRPr="006C76CB">
        <w:rPr>
          <w:rFonts w:ascii="Arial" w:hAnsi="Arial" w:cs="Arial"/>
        </w:rPr>
        <w:t>,</w:t>
      </w:r>
      <w:r w:rsidR="00B13902" w:rsidRPr="006C76CB">
        <w:rPr>
          <w:rFonts w:ascii="Arial" w:hAnsi="Arial" w:cs="Arial"/>
        </w:rPr>
        <w:t xml:space="preserve"> alongside the emphasis on voice, agency and contribution would encourage new research into the worlds </w:t>
      </w:r>
      <w:r w:rsidR="0047671C" w:rsidRPr="006C76CB">
        <w:rPr>
          <w:rFonts w:ascii="Arial" w:hAnsi="Arial" w:cs="Arial"/>
        </w:rPr>
        <w:t>and</w:t>
      </w:r>
      <w:r w:rsidR="00B13902" w:rsidRPr="006C76CB">
        <w:rPr>
          <w:rFonts w:ascii="Arial" w:hAnsi="Arial" w:cs="Arial"/>
        </w:rPr>
        <w:t xml:space="preserve"> cultures of young people leaving care (Goodyear, 2013) as a </w:t>
      </w:r>
      <w:r w:rsidR="001A0DA4" w:rsidRPr="006C76CB">
        <w:rPr>
          <w:rFonts w:ascii="Arial" w:hAnsi="Arial" w:cs="Arial"/>
        </w:rPr>
        <w:t>powerful</w:t>
      </w:r>
      <w:r w:rsidR="00B13902" w:rsidRPr="006C76CB">
        <w:rPr>
          <w:rFonts w:ascii="Arial" w:hAnsi="Arial" w:cs="Arial"/>
        </w:rPr>
        <w:t xml:space="preserve"> foundation for conscientization and change. </w:t>
      </w:r>
      <w:r w:rsidRPr="006C76CB">
        <w:rPr>
          <w:rFonts w:ascii="Arial" w:hAnsi="Arial" w:cs="Arial"/>
        </w:rPr>
        <w:t xml:space="preserve">   </w:t>
      </w:r>
    </w:p>
    <w:p w14:paraId="22B7BA5F" w14:textId="0BD26451" w:rsidR="00DB48C4" w:rsidRDefault="00DB48C4" w:rsidP="00E527E2">
      <w:pPr>
        <w:rPr>
          <w:rFonts w:ascii="Arial" w:hAnsi="Arial" w:cs="Arial"/>
        </w:rPr>
      </w:pPr>
    </w:p>
    <w:p w14:paraId="6D01072D" w14:textId="77777777" w:rsidR="00DB48C4" w:rsidRPr="00DB48C4" w:rsidRDefault="00DB48C4" w:rsidP="00DB48C4">
      <w:pPr>
        <w:rPr>
          <w:rFonts w:ascii="Arial" w:hAnsi="Arial" w:cs="Arial"/>
        </w:rPr>
      </w:pPr>
      <w:r w:rsidRPr="00DB48C4">
        <w:rPr>
          <w:rFonts w:ascii="Arial" w:hAnsi="Arial" w:cs="Arial"/>
        </w:rPr>
        <w:t>ACKNOWLEDGEMENTS</w:t>
      </w:r>
    </w:p>
    <w:p w14:paraId="215F3C83" w14:textId="5FBB9AAB" w:rsidR="00DB48C4" w:rsidRPr="006C76CB" w:rsidRDefault="00DB48C4" w:rsidP="00DB48C4">
      <w:pPr>
        <w:rPr>
          <w:rFonts w:ascii="Arial" w:hAnsi="Arial" w:cs="Arial"/>
        </w:rPr>
      </w:pPr>
      <w:r w:rsidRPr="00DB48C4">
        <w:rPr>
          <w:rFonts w:ascii="Arial" w:hAnsi="Arial" w:cs="Arial"/>
        </w:rPr>
        <w:t>I would like to thank Prof Mike Stein and Prof Harriet Ward for the</w:t>
      </w:r>
      <w:r>
        <w:rPr>
          <w:rFonts w:ascii="Arial" w:hAnsi="Arial" w:cs="Arial"/>
        </w:rPr>
        <w:t xml:space="preserve"> </w:t>
      </w:r>
      <w:r w:rsidRPr="00DB48C4">
        <w:rPr>
          <w:rFonts w:ascii="Arial" w:hAnsi="Arial" w:cs="Arial"/>
        </w:rPr>
        <w:t>invitation to contribute to this special edition and for their valuable</w:t>
      </w:r>
      <w:r>
        <w:rPr>
          <w:rFonts w:ascii="Arial" w:hAnsi="Arial" w:cs="Arial"/>
        </w:rPr>
        <w:t xml:space="preserve"> </w:t>
      </w:r>
      <w:r w:rsidRPr="00DB48C4">
        <w:rPr>
          <w:rFonts w:ascii="Arial" w:hAnsi="Arial" w:cs="Arial"/>
        </w:rPr>
        <w:t>feedback and guidance; the contributing authors whose dialogue and</w:t>
      </w:r>
      <w:r>
        <w:rPr>
          <w:rFonts w:ascii="Arial" w:hAnsi="Arial" w:cs="Arial"/>
        </w:rPr>
        <w:t xml:space="preserve"> </w:t>
      </w:r>
      <w:r w:rsidRPr="00DB48C4">
        <w:rPr>
          <w:rFonts w:ascii="Arial" w:hAnsi="Arial" w:cs="Arial"/>
        </w:rPr>
        <w:t>commentary in the initial group meeting have helped consolidate my</w:t>
      </w:r>
      <w:r>
        <w:rPr>
          <w:rFonts w:ascii="Arial" w:hAnsi="Arial" w:cs="Arial"/>
        </w:rPr>
        <w:t xml:space="preserve"> </w:t>
      </w:r>
      <w:r w:rsidRPr="00DB48C4">
        <w:rPr>
          <w:rFonts w:ascii="Arial" w:hAnsi="Arial" w:cs="Arial"/>
        </w:rPr>
        <w:t>nascent ideas; and Prof Jeffrey Grierson and Dr Grace Spencer for</w:t>
      </w:r>
      <w:r>
        <w:rPr>
          <w:rFonts w:ascii="Arial" w:hAnsi="Arial" w:cs="Arial"/>
        </w:rPr>
        <w:t xml:space="preserve"> </w:t>
      </w:r>
      <w:r w:rsidRPr="00DB48C4">
        <w:rPr>
          <w:rFonts w:ascii="Arial" w:hAnsi="Arial" w:cs="Arial"/>
        </w:rPr>
        <w:t>generous academic advice and inspiring conversations.</w:t>
      </w:r>
    </w:p>
    <w:p w14:paraId="3EB5D30C" w14:textId="77777777" w:rsidR="00D652F9" w:rsidRDefault="00D652F9" w:rsidP="00D652F9">
      <w:pPr>
        <w:autoSpaceDE w:val="0"/>
        <w:autoSpaceDN w:val="0"/>
        <w:adjustRightInd w:val="0"/>
        <w:spacing w:after="0" w:line="240" w:lineRule="auto"/>
        <w:rPr>
          <w:rFonts w:ascii="AdvTT6071803a.B" w:hAnsi="AdvTT6071803a.B" w:cs="AdvTT6071803a.B"/>
          <w:sz w:val="16"/>
          <w:szCs w:val="16"/>
        </w:rPr>
      </w:pPr>
      <w:r>
        <w:rPr>
          <w:rFonts w:ascii="AdvTT6071803a.B" w:hAnsi="AdvTT6071803a.B" w:cs="AdvTT6071803a.B"/>
          <w:sz w:val="16"/>
          <w:szCs w:val="16"/>
        </w:rPr>
        <w:t>REFERENCES</w:t>
      </w:r>
    </w:p>
    <w:p w14:paraId="41B1A1BF" w14:textId="4A811A5F"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lastRenderedPageBreak/>
        <w:t xml:space="preserve">Alexa, A. (2014). </w:t>
      </w:r>
      <w:proofErr w:type="spellStart"/>
      <w:r>
        <w:rPr>
          <w:rFonts w:ascii="AdvTTeb5f0e55.I" w:hAnsi="AdvTTeb5f0e55.I" w:cs="AdvTTeb5f0e55.I"/>
          <w:sz w:val="15"/>
          <w:szCs w:val="15"/>
        </w:rPr>
        <w:t>Tinerii</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institutionalizati</w:t>
      </w:r>
      <w:proofErr w:type="spellEnd"/>
      <w:r>
        <w:rPr>
          <w:rFonts w:ascii="AdvTTeb5f0e55.I" w:hAnsi="AdvTTeb5f0e55.I" w:cs="AdvTTeb5f0e55.I"/>
          <w:sz w:val="15"/>
          <w:szCs w:val="15"/>
        </w:rPr>
        <w:t xml:space="preserve"> sunt </w:t>
      </w:r>
      <w:proofErr w:type="spellStart"/>
      <w:r>
        <w:rPr>
          <w:rFonts w:ascii="AdvTTeb5f0e55.I" w:hAnsi="AdvTTeb5f0e55.I" w:cs="AdvTTeb5f0e55.I"/>
          <w:sz w:val="15"/>
          <w:szCs w:val="15"/>
        </w:rPr>
        <w:t>vulnerabili</w:t>
      </w:r>
      <w:proofErr w:type="spellEnd"/>
      <w:r>
        <w:rPr>
          <w:rFonts w:ascii="AdvTTeb5f0e55.I" w:hAnsi="AdvTTeb5f0e55.I" w:cs="AdvTTeb5f0e55.I"/>
          <w:sz w:val="15"/>
          <w:szCs w:val="15"/>
        </w:rPr>
        <w:t xml:space="preserve">, slab </w:t>
      </w:r>
      <w:proofErr w:type="spellStart"/>
      <w:r>
        <w:rPr>
          <w:rFonts w:ascii="AdvTTeb5f0e55.I" w:hAnsi="AdvTTeb5f0e55.I" w:cs="AdvTTeb5f0e55.I"/>
          <w:sz w:val="15"/>
          <w:szCs w:val="15"/>
        </w:rPr>
        <w:t>pregatiti</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pentru</w:t>
      </w:r>
      <w:proofErr w:type="spellEnd"/>
      <w:r w:rsidR="0027306A">
        <w:rPr>
          <w:rFonts w:ascii="AdvTTeb5f0e55.I" w:hAnsi="AdvTTeb5f0e55.I" w:cs="AdvTTeb5f0e55.I"/>
          <w:sz w:val="15"/>
          <w:szCs w:val="15"/>
        </w:rPr>
        <w:t xml:space="preserve"> </w:t>
      </w:r>
      <w:proofErr w:type="spellStart"/>
      <w:r>
        <w:rPr>
          <w:rFonts w:ascii="AdvTTeb5f0e55.I" w:hAnsi="AdvTTeb5f0e55.I" w:cs="AdvTTeb5f0e55.I"/>
          <w:sz w:val="15"/>
          <w:szCs w:val="15"/>
        </w:rPr>
        <w:t>piata</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muncii</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si</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neincrezatori</w:t>
      </w:r>
      <w:proofErr w:type="spellEnd"/>
      <w:r>
        <w:rPr>
          <w:rFonts w:ascii="AdvTTeb5f0e55.I" w:hAnsi="AdvTTeb5f0e55.I" w:cs="AdvTTeb5f0e55.I"/>
          <w:sz w:val="15"/>
          <w:szCs w:val="15"/>
        </w:rPr>
        <w:t>. Study: The institutionalised young people</w:t>
      </w:r>
      <w:r w:rsidR="0027306A">
        <w:rPr>
          <w:rFonts w:ascii="AdvTTeb5f0e55.I" w:hAnsi="AdvTTeb5f0e55.I" w:cs="AdvTTeb5f0e55.I"/>
          <w:sz w:val="15"/>
          <w:szCs w:val="15"/>
        </w:rPr>
        <w:t xml:space="preserve"> </w:t>
      </w:r>
      <w:r>
        <w:rPr>
          <w:rFonts w:ascii="AdvTTeb5f0e55.I" w:hAnsi="AdvTTeb5f0e55.I" w:cs="AdvTTeb5f0e55.I"/>
          <w:sz w:val="15"/>
          <w:szCs w:val="15"/>
        </w:rPr>
        <w:t>are vulnerable, poorly prepared from the labour market and lacking in</w:t>
      </w:r>
      <w:r w:rsidR="0027306A">
        <w:rPr>
          <w:rFonts w:ascii="AdvTTeb5f0e55.I" w:hAnsi="AdvTTeb5f0e55.I" w:cs="AdvTTeb5f0e55.I"/>
          <w:sz w:val="15"/>
          <w:szCs w:val="15"/>
        </w:rPr>
        <w:t xml:space="preserve"> </w:t>
      </w:r>
      <w:r>
        <w:rPr>
          <w:rFonts w:ascii="AdvTTeb5f0e55.I" w:hAnsi="AdvTTeb5f0e55.I" w:cs="AdvTTeb5f0e55.I"/>
          <w:sz w:val="15"/>
          <w:szCs w:val="15"/>
        </w:rPr>
        <w:t>confidence - Reporting on a study by the Institute for Researching Quality</w:t>
      </w:r>
      <w:r w:rsidR="0027306A">
        <w:rPr>
          <w:rFonts w:ascii="AdvTTeb5f0e55.I" w:hAnsi="AdvTTeb5f0e55.I" w:cs="AdvTTeb5f0e55.I"/>
          <w:sz w:val="15"/>
          <w:szCs w:val="15"/>
        </w:rPr>
        <w:t xml:space="preserve"> </w:t>
      </w:r>
      <w:r>
        <w:rPr>
          <w:rFonts w:ascii="AdvTTeb5f0e55.I" w:hAnsi="AdvTTeb5f0e55.I" w:cs="AdvTTeb5f0e55.I"/>
          <w:sz w:val="15"/>
          <w:szCs w:val="15"/>
        </w:rPr>
        <w:t xml:space="preserve">of Life. </w:t>
      </w:r>
      <w:proofErr w:type="spellStart"/>
      <w:r>
        <w:rPr>
          <w:rFonts w:ascii="AdvTTeb5f0e55.I" w:hAnsi="AdvTTeb5f0e55.I" w:cs="AdvTTeb5f0e55.I"/>
          <w:sz w:val="15"/>
          <w:szCs w:val="15"/>
        </w:rPr>
        <w:t>Mediafax</w:t>
      </w:r>
      <w:proofErr w:type="spellEnd"/>
      <w:r>
        <w:rPr>
          <w:rFonts w:ascii="AdvTTeb5f0e55.I" w:hAnsi="AdvTTeb5f0e55.I" w:cs="AdvTTeb5f0e55.I"/>
          <w:sz w:val="15"/>
          <w:szCs w:val="15"/>
        </w:rPr>
        <w:t>, 27th October 2014</w:t>
      </w:r>
      <w:r>
        <w:rPr>
          <w:rFonts w:ascii="AdvTTa9c1b374" w:hAnsi="AdvTTa9c1b374" w:cs="AdvTTa9c1b374"/>
          <w:sz w:val="15"/>
          <w:szCs w:val="15"/>
        </w:rPr>
        <w:t>.</w:t>
      </w:r>
    </w:p>
    <w:p w14:paraId="250642AC" w14:textId="1C9B547B" w:rsidR="00D652F9" w:rsidRDefault="00D652F9" w:rsidP="00D652F9">
      <w:pPr>
        <w:autoSpaceDE w:val="0"/>
        <w:autoSpaceDN w:val="0"/>
        <w:adjustRightInd w:val="0"/>
        <w:spacing w:after="0" w:line="240" w:lineRule="auto"/>
        <w:rPr>
          <w:rFonts w:ascii="AdvTTa9c1b374" w:hAnsi="AdvTTa9c1b374" w:cs="AdvTTa9c1b374"/>
          <w:sz w:val="15"/>
          <w:szCs w:val="15"/>
        </w:rPr>
      </w:pPr>
      <w:proofErr w:type="spellStart"/>
      <w:r>
        <w:rPr>
          <w:rFonts w:ascii="AdvTTa9c1b374" w:hAnsi="AdvTTa9c1b374" w:cs="AdvTTa9c1b374"/>
          <w:sz w:val="15"/>
          <w:szCs w:val="15"/>
        </w:rPr>
        <w:t>Alexandrescu</w:t>
      </w:r>
      <w:proofErr w:type="spellEnd"/>
      <w:r>
        <w:rPr>
          <w:rFonts w:ascii="AdvTTa9c1b374" w:hAnsi="AdvTTa9c1b374" w:cs="AdvTTa9c1b374"/>
          <w:sz w:val="15"/>
          <w:szCs w:val="15"/>
        </w:rPr>
        <w:t xml:space="preserve">, V. (2019) </w:t>
      </w:r>
      <w:proofErr w:type="spellStart"/>
      <w:r>
        <w:rPr>
          <w:rFonts w:ascii="AdvTTeb5f0e55.I" w:hAnsi="AdvTTeb5f0e55.I" w:cs="AdvTTeb5f0e55.I"/>
          <w:sz w:val="15"/>
          <w:szCs w:val="15"/>
        </w:rPr>
        <w:t>Copiii</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lui</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Irod</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Raport</w:t>
      </w:r>
      <w:proofErr w:type="spellEnd"/>
      <w:r>
        <w:rPr>
          <w:rFonts w:ascii="AdvTTeb5f0e55.I" w:hAnsi="AdvTTeb5f0e55.I" w:cs="AdvTTeb5f0e55.I"/>
          <w:sz w:val="15"/>
          <w:szCs w:val="15"/>
        </w:rPr>
        <w:t xml:space="preserve"> moral </w:t>
      </w:r>
      <w:proofErr w:type="spellStart"/>
      <w:r>
        <w:rPr>
          <w:rFonts w:ascii="AdvTTeb5f0e55.I" w:hAnsi="AdvTTeb5f0e55.I" w:cs="AdvTTeb5f0e55.I"/>
          <w:sz w:val="15"/>
          <w:szCs w:val="15"/>
        </w:rPr>
        <w:t>asupra</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copiilor</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lasati</w:t>
      </w:r>
      <w:proofErr w:type="spellEnd"/>
      <w:r>
        <w:rPr>
          <w:rFonts w:ascii="AdvTTeb5f0e55.I" w:hAnsi="AdvTTeb5f0e55.I" w:cs="AdvTTeb5f0e55.I"/>
          <w:sz w:val="15"/>
          <w:szCs w:val="15"/>
        </w:rPr>
        <w:t xml:space="preserve"> in</w:t>
      </w:r>
      <w:r w:rsidR="0027306A">
        <w:rPr>
          <w:rFonts w:ascii="AdvTTeb5f0e55.I" w:hAnsi="AdvTTeb5f0e55.I" w:cs="AdvTTeb5f0e55.I"/>
          <w:sz w:val="15"/>
          <w:szCs w:val="15"/>
        </w:rPr>
        <w:t xml:space="preserve"> </w:t>
      </w:r>
      <w:proofErr w:type="spellStart"/>
      <w:r>
        <w:rPr>
          <w:rFonts w:ascii="AdvTTeb5f0e55.I" w:hAnsi="AdvTTeb5f0e55.I" w:cs="AdvTTeb5f0e55.I"/>
          <w:sz w:val="15"/>
          <w:szCs w:val="15"/>
        </w:rPr>
        <w:t>grija</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statului</w:t>
      </w:r>
      <w:proofErr w:type="spellEnd"/>
      <w:r>
        <w:rPr>
          <w:rFonts w:ascii="AdvTTeb5f0e55.I" w:hAnsi="AdvTTeb5f0e55.I" w:cs="AdvTTeb5f0e55.I"/>
          <w:sz w:val="15"/>
          <w:szCs w:val="15"/>
        </w:rPr>
        <w:t xml:space="preserve"> [Herod's children. Moral report on children left in the care of</w:t>
      </w:r>
      <w:r w:rsidR="0027306A">
        <w:rPr>
          <w:rFonts w:ascii="AdvTTeb5f0e55.I" w:hAnsi="AdvTTeb5f0e55.I" w:cs="AdvTTeb5f0e55.I"/>
          <w:sz w:val="15"/>
          <w:szCs w:val="15"/>
        </w:rPr>
        <w:t xml:space="preserve"> </w:t>
      </w:r>
      <w:r>
        <w:rPr>
          <w:rFonts w:ascii="AdvTTeb5f0e55.I" w:hAnsi="AdvTTeb5f0e55.I" w:cs="AdvTTeb5f0e55.I"/>
          <w:sz w:val="15"/>
          <w:szCs w:val="15"/>
        </w:rPr>
        <w:t>the state</w:t>
      </w:r>
      <w:r>
        <w:rPr>
          <w:rFonts w:ascii="AdvTTa9c1b374" w:hAnsi="AdvTTa9c1b374" w:cs="AdvTTa9c1b374"/>
          <w:sz w:val="15"/>
          <w:szCs w:val="15"/>
        </w:rPr>
        <w:t xml:space="preserve">]. </w:t>
      </w:r>
      <w:proofErr w:type="spellStart"/>
      <w:r>
        <w:rPr>
          <w:rFonts w:ascii="AdvTTa9c1b374" w:hAnsi="AdvTTa9c1b374" w:cs="AdvTTa9c1b374"/>
          <w:sz w:val="15"/>
          <w:szCs w:val="15"/>
        </w:rPr>
        <w:t>Humanitas</w:t>
      </w:r>
      <w:proofErr w:type="spellEnd"/>
      <w:r>
        <w:rPr>
          <w:rFonts w:ascii="AdvTTa9c1b374" w:hAnsi="AdvTTa9c1b374" w:cs="AdvTTa9c1b374"/>
          <w:sz w:val="15"/>
          <w:szCs w:val="15"/>
        </w:rPr>
        <w:t>. ISBN 978-973-50-6399-3.</w:t>
      </w:r>
      <w:r w:rsidR="0027306A">
        <w:rPr>
          <w:rFonts w:ascii="AdvTTa9c1b374" w:hAnsi="AdvTTa9c1b374" w:cs="AdvTTa9c1b374"/>
          <w:sz w:val="15"/>
          <w:szCs w:val="15"/>
        </w:rPr>
        <w:t xml:space="preserve"> </w:t>
      </w:r>
    </w:p>
    <w:p w14:paraId="1D60AF0F" w14:textId="0FE2D106"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Allan, A. (2018). Using the once familiar to make the familiar strange</w:t>
      </w:r>
      <w:r w:rsidR="0027306A">
        <w:rPr>
          <w:rFonts w:ascii="AdvTTa9c1b374" w:hAnsi="AdvTTa9c1b374" w:cs="AdvTTa9c1b374"/>
          <w:sz w:val="15"/>
          <w:szCs w:val="15"/>
        </w:rPr>
        <w:t xml:space="preserve"> </w:t>
      </w:r>
      <w:r>
        <w:rPr>
          <w:rFonts w:ascii="AdvTTa9c1b374" w:hAnsi="AdvTTa9c1b374" w:cs="AdvTTa9c1b374"/>
          <w:sz w:val="15"/>
          <w:szCs w:val="15"/>
        </w:rPr>
        <w:t>once again: engaging with historical inquiry and autobiography in</w:t>
      </w:r>
    </w:p>
    <w:p w14:paraId="2BBA9A5B" w14:textId="5B577528"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 xml:space="preserve">contemporary ethnographic research. </w:t>
      </w:r>
      <w:r>
        <w:rPr>
          <w:rFonts w:ascii="AdvTTeb5f0e55.I" w:hAnsi="AdvTTeb5f0e55.I" w:cs="AdvTTeb5f0e55.I"/>
          <w:sz w:val="15"/>
          <w:szCs w:val="15"/>
        </w:rPr>
        <w:t>Qualitative Research</w:t>
      </w:r>
      <w:r>
        <w:rPr>
          <w:rFonts w:ascii="AdvTTa9c1b374" w:hAnsi="AdvTTa9c1b374" w:cs="AdvTTa9c1b374"/>
          <w:sz w:val="15"/>
          <w:szCs w:val="15"/>
        </w:rPr>
        <w:t xml:space="preserve">, </w:t>
      </w:r>
      <w:r>
        <w:rPr>
          <w:rFonts w:ascii="AdvTTeb5f0e55.I" w:hAnsi="AdvTTeb5f0e55.I" w:cs="AdvTTeb5f0e55.I"/>
          <w:sz w:val="15"/>
          <w:szCs w:val="15"/>
        </w:rPr>
        <w:t>18</w:t>
      </w:r>
      <w:r>
        <w:rPr>
          <w:rFonts w:ascii="AdvTTa9c1b374" w:hAnsi="AdvTTa9c1b374" w:cs="AdvTTa9c1b374"/>
          <w:sz w:val="15"/>
          <w:szCs w:val="15"/>
        </w:rPr>
        <w:t>(5),</w:t>
      </w:r>
      <w:r w:rsidR="0027306A">
        <w:rPr>
          <w:rFonts w:ascii="AdvTTa9c1b374" w:hAnsi="AdvTTa9c1b374" w:cs="AdvTTa9c1b374"/>
          <w:sz w:val="15"/>
          <w:szCs w:val="15"/>
        </w:rPr>
        <w:t xml:space="preserve"> </w:t>
      </w:r>
      <w:r>
        <w:rPr>
          <w:rFonts w:ascii="AdvTTa9c1b374" w:hAnsi="AdvTTa9c1b374" w:cs="AdvTTa9c1b374"/>
          <w:sz w:val="15"/>
          <w:szCs w:val="15"/>
        </w:rPr>
        <w:t>538</w:t>
      </w:r>
      <w:r>
        <w:rPr>
          <w:rFonts w:ascii="AdvTTa9c1b374+20" w:hAnsi="AdvTTa9c1b374+20" w:cs="AdvTTa9c1b374+20"/>
          <w:sz w:val="15"/>
          <w:szCs w:val="15"/>
        </w:rPr>
        <w:t>–</w:t>
      </w:r>
      <w:r>
        <w:rPr>
          <w:rFonts w:ascii="AdvTTa9c1b374" w:hAnsi="AdvTTa9c1b374" w:cs="AdvTTa9c1b374"/>
          <w:sz w:val="15"/>
          <w:szCs w:val="15"/>
        </w:rPr>
        <w:t>553.</w:t>
      </w:r>
    </w:p>
    <w:p w14:paraId="5F8E14B1" w14:textId="394C092F"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 xml:space="preserve">Allan, J. (2013). Foucault and his acolytes: Discourse, </w:t>
      </w:r>
      <w:proofErr w:type="gramStart"/>
      <w:r>
        <w:rPr>
          <w:rFonts w:ascii="AdvTTa9c1b374" w:hAnsi="AdvTTa9c1b374" w:cs="AdvTTa9c1b374"/>
          <w:sz w:val="15"/>
          <w:szCs w:val="15"/>
        </w:rPr>
        <w:t>power</w:t>
      </w:r>
      <w:proofErr w:type="gramEnd"/>
      <w:r>
        <w:rPr>
          <w:rFonts w:ascii="AdvTTa9c1b374" w:hAnsi="AdvTTa9c1b374" w:cs="AdvTTa9c1b374"/>
          <w:sz w:val="15"/>
          <w:szCs w:val="15"/>
        </w:rPr>
        <w:t xml:space="preserve"> and ethics. In</w:t>
      </w:r>
      <w:r w:rsidR="0027306A">
        <w:rPr>
          <w:rFonts w:ascii="AdvTTa9c1b374" w:hAnsi="AdvTTa9c1b374" w:cs="AdvTTa9c1b374"/>
          <w:sz w:val="15"/>
          <w:szCs w:val="15"/>
        </w:rPr>
        <w:t xml:space="preserve"> </w:t>
      </w:r>
      <w:r>
        <w:rPr>
          <w:rFonts w:ascii="AdvTTa9c1b374" w:hAnsi="AdvTTa9c1b374" w:cs="AdvTTa9c1b374"/>
          <w:sz w:val="15"/>
          <w:szCs w:val="15"/>
        </w:rPr>
        <w:t xml:space="preserve">M. Murphy (Ed.), </w:t>
      </w:r>
      <w:r>
        <w:rPr>
          <w:rFonts w:ascii="AdvTTeb5f0e55.I" w:hAnsi="AdvTTeb5f0e55.I" w:cs="AdvTTeb5f0e55.I"/>
          <w:sz w:val="15"/>
          <w:szCs w:val="15"/>
        </w:rPr>
        <w:t>Social theory and education research</w:t>
      </w:r>
      <w:r>
        <w:rPr>
          <w:rFonts w:ascii="AdvTTa9c1b374" w:hAnsi="AdvTTa9c1b374" w:cs="AdvTTa9c1b374"/>
          <w:sz w:val="15"/>
          <w:szCs w:val="15"/>
        </w:rPr>
        <w:t>. New York:</w:t>
      </w:r>
    </w:p>
    <w:p w14:paraId="68BCC39C" w14:textId="77777777"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Routledge.</w:t>
      </w:r>
    </w:p>
    <w:p w14:paraId="6D81BB37" w14:textId="342BD783"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Andreescu, F. C. (2014). From communism to capitalism: The journey of</w:t>
      </w:r>
      <w:r w:rsidR="0027306A">
        <w:rPr>
          <w:rFonts w:ascii="AdvTTa9c1b374" w:hAnsi="AdvTTa9c1b374" w:cs="AdvTTa9c1b374"/>
          <w:sz w:val="15"/>
          <w:szCs w:val="15"/>
        </w:rPr>
        <w:t xml:space="preserve"> </w:t>
      </w:r>
      <w:r>
        <w:rPr>
          <w:rFonts w:ascii="AdvTTa9c1b374" w:hAnsi="AdvTTa9c1b374" w:cs="AdvTTa9c1b374"/>
          <w:sz w:val="15"/>
          <w:szCs w:val="15"/>
        </w:rPr>
        <w:t xml:space="preserve">the Romanian worker hero. </w:t>
      </w:r>
      <w:r>
        <w:rPr>
          <w:rFonts w:ascii="AdvTTeb5f0e55.I" w:hAnsi="AdvTTeb5f0e55.I" w:cs="AdvTTeb5f0e55.I"/>
          <w:sz w:val="15"/>
          <w:szCs w:val="15"/>
        </w:rPr>
        <w:t>Alternatives: Global, Local, Political</w:t>
      </w:r>
      <w:r>
        <w:rPr>
          <w:rFonts w:ascii="AdvTTa9c1b374" w:hAnsi="AdvTTa9c1b374" w:cs="AdvTTa9c1b374"/>
          <w:sz w:val="15"/>
          <w:szCs w:val="15"/>
        </w:rPr>
        <w:t xml:space="preserve">, </w:t>
      </w:r>
      <w:r>
        <w:rPr>
          <w:rFonts w:ascii="AdvTTeb5f0e55.I" w:hAnsi="AdvTTeb5f0e55.I" w:cs="AdvTTeb5f0e55.I"/>
          <w:sz w:val="15"/>
          <w:szCs w:val="15"/>
        </w:rPr>
        <w:t>39</w:t>
      </w:r>
      <w:r>
        <w:rPr>
          <w:rFonts w:ascii="AdvTTa9c1b374" w:hAnsi="AdvTTa9c1b374" w:cs="AdvTTa9c1b374"/>
          <w:sz w:val="15"/>
          <w:szCs w:val="15"/>
        </w:rPr>
        <w:t>(1),</w:t>
      </w:r>
    </w:p>
    <w:p w14:paraId="24F82578" w14:textId="77777777"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55</w:t>
      </w:r>
      <w:r>
        <w:rPr>
          <w:rFonts w:ascii="AdvTTa9c1b374+20" w:hAnsi="AdvTTa9c1b374+20" w:cs="AdvTTa9c1b374+20"/>
          <w:sz w:val="15"/>
          <w:szCs w:val="15"/>
        </w:rPr>
        <w:t>–</w:t>
      </w:r>
      <w:r>
        <w:rPr>
          <w:rFonts w:ascii="AdvTTa9c1b374" w:hAnsi="AdvTTa9c1b374" w:cs="AdvTTa9c1b374"/>
          <w:sz w:val="15"/>
          <w:szCs w:val="15"/>
        </w:rPr>
        <w:t>71. https://doi.org/10.1177/0304375414560466</w:t>
      </w:r>
    </w:p>
    <w:p w14:paraId="58C81F09" w14:textId="6ABF46AD" w:rsidR="00D652F9" w:rsidRDefault="00D652F9" w:rsidP="00D652F9">
      <w:pPr>
        <w:autoSpaceDE w:val="0"/>
        <w:autoSpaceDN w:val="0"/>
        <w:adjustRightInd w:val="0"/>
        <w:spacing w:after="0" w:line="240" w:lineRule="auto"/>
        <w:rPr>
          <w:rFonts w:ascii="AdvTTeb5f0e55.I" w:hAnsi="AdvTTeb5f0e55.I" w:cs="AdvTTeb5f0e55.I"/>
          <w:sz w:val="15"/>
          <w:szCs w:val="15"/>
        </w:rPr>
      </w:pPr>
      <w:r>
        <w:rPr>
          <w:rFonts w:ascii="AdvTTa9c1b374" w:hAnsi="AdvTTa9c1b374" w:cs="AdvTTa9c1b374"/>
          <w:sz w:val="15"/>
          <w:szCs w:val="15"/>
        </w:rPr>
        <w:t>Anghel, R. (2011). Transition within transition: How young people learn to</w:t>
      </w:r>
      <w:r w:rsidR="0027306A">
        <w:rPr>
          <w:rFonts w:ascii="AdvTTa9c1b374" w:hAnsi="AdvTTa9c1b374" w:cs="AdvTTa9c1b374"/>
          <w:sz w:val="15"/>
          <w:szCs w:val="15"/>
        </w:rPr>
        <w:t xml:space="preserve"> </w:t>
      </w:r>
      <w:r>
        <w:rPr>
          <w:rFonts w:ascii="AdvTTa9c1b374" w:hAnsi="AdvTTa9c1b374" w:cs="AdvTTa9c1b374"/>
          <w:sz w:val="15"/>
          <w:szCs w:val="15"/>
        </w:rPr>
        <w:t xml:space="preserve">leave public care behind while their </w:t>
      </w:r>
      <w:proofErr w:type="spellStart"/>
      <w:r>
        <w:rPr>
          <w:rFonts w:ascii="AdvTTa9c1b374" w:hAnsi="AdvTTa9c1b374" w:cs="AdvTTa9c1b374"/>
          <w:sz w:val="15"/>
          <w:szCs w:val="15"/>
        </w:rPr>
        <w:t>carers</w:t>
      </w:r>
      <w:proofErr w:type="spellEnd"/>
      <w:r>
        <w:rPr>
          <w:rFonts w:ascii="AdvTTa9c1b374" w:hAnsi="AdvTTa9c1b374" w:cs="AdvTTa9c1b374"/>
          <w:sz w:val="15"/>
          <w:szCs w:val="15"/>
        </w:rPr>
        <w:t xml:space="preserve"> are stuck in neutral. </w:t>
      </w:r>
      <w:r>
        <w:rPr>
          <w:rFonts w:ascii="AdvTTeb5f0e55.I" w:hAnsi="AdvTTeb5f0e55.I" w:cs="AdvTTeb5f0e55.I"/>
          <w:sz w:val="15"/>
          <w:szCs w:val="15"/>
        </w:rPr>
        <w:t>Children</w:t>
      </w:r>
    </w:p>
    <w:p w14:paraId="23C87410" w14:textId="5D959F16"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eb5f0e55.I" w:hAnsi="AdvTTeb5f0e55.I" w:cs="AdvTTeb5f0e55.I"/>
          <w:sz w:val="15"/>
          <w:szCs w:val="15"/>
        </w:rPr>
        <w:t>&amp; Youth Services Review.</w:t>
      </w:r>
      <w:r>
        <w:rPr>
          <w:rFonts w:ascii="AdvTTa9c1b374" w:hAnsi="AdvTTa9c1b374" w:cs="AdvTTa9c1b374"/>
          <w:sz w:val="15"/>
          <w:szCs w:val="15"/>
        </w:rPr>
        <w:t xml:space="preserve">, </w:t>
      </w:r>
      <w:r>
        <w:rPr>
          <w:rFonts w:ascii="AdvTTeb5f0e55.I" w:hAnsi="AdvTTeb5f0e55.I" w:cs="AdvTTeb5f0e55.I"/>
          <w:sz w:val="15"/>
          <w:szCs w:val="15"/>
        </w:rPr>
        <w:t>33</w:t>
      </w:r>
      <w:r>
        <w:rPr>
          <w:rFonts w:ascii="AdvTTa9c1b374" w:hAnsi="AdvTTa9c1b374" w:cs="AdvTTa9c1b374"/>
          <w:sz w:val="15"/>
          <w:szCs w:val="15"/>
        </w:rPr>
        <w:t>, 2526</w:t>
      </w:r>
      <w:r>
        <w:rPr>
          <w:rFonts w:ascii="AdvTTa9c1b374+20" w:hAnsi="AdvTTa9c1b374+20" w:cs="AdvTTa9c1b374+20"/>
          <w:sz w:val="15"/>
          <w:szCs w:val="15"/>
        </w:rPr>
        <w:t>–</w:t>
      </w:r>
      <w:r>
        <w:rPr>
          <w:rFonts w:ascii="AdvTTa9c1b374" w:hAnsi="AdvTTa9c1b374" w:cs="AdvTTa9c1b374"/>
          <w:sz w:val="15"/>
          <w:szCs w:val="15"/>
        </w:rPr>
        <w:t xml:space="preserve">2531. </w:t>
      </w:r>
      <w:hyperlink r:id="rId8" w:history="1">
        <w:r w:rsidR="0027306A" w:rsidRPr="00C15FA7">
          <w:rPr>
            <w:rStyle w:val="Hyperlink"/>
            <w:rFonts w:ascii="AdvTTa9c1b374" w:hAnsi="AdvTTa9c1b374" w:cs="AdvTTa9c1b374"/>
            <w:sz w:val="15"/>
            <w:szCs w:val="15"/>
          </w:rPr>
          <w:t>https://doi.org/10.1016/j.childyouth.2011.08.013</w:t>
        </w:r>
      </w:hyperlink>
      <w:r w:rsidR="0027306A">
        <w:rPr>
          <w:rFonts w:ascii="AdvTTa9c1b374" w:hAnsi="AdvTTa9c1b374" w:cs="AdvTTa9c1b374"/>
          <w:sz w:val="15"/>
          <w:szCs w:val="15"/>
        </w:rPr>
        <w:t xml:space="preserve"> </w:t>
      </w:r>
    </w:p>
    <w:p w14:paraId="54D751ED" w14:textId="111B047D"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Anghel, R., &amp; Beckett, C. (2007). Skateboarding behind the EU lorry</w:t>
      </w:r>
      <w:r>
        <w:rPr>
          <w:rFonts w:ascii="AdvTTa9c1b374+20" w:hAnsi="AdvTTa9c1b374+20" w:cs="AdvTTa9c1b374+20"/>
          <w:sz w:val="15"/>
          <w:szCs w:val="15"/>
        </w:rPr>
        <w:t>—</w:t>
      </w:r>
      <w:r>
        <w:rPr>
          <w:rFonts w:ascii="AdvTTa9c1b374" w:hAnsi="AdvTTa9c1b374" w:cs="AdvTTa9c1b374"/>
          <w:sz w:val="15"/>
          <w:szCs w:val="15"/>
        </w:rPr>
        <w:t>The</w:t>
      </w:r>
      <w:r w:rsidR="0027306A">
        <w:rPr>
          <w:rFonts w:ascii="AdvTTa9c1b374" w:hAnsi="AdvTTa9c1b374" w:cs="AdvTTa9c1b374"/>
          <w:sz w:val="15"/>
          <w:szCs w:val="15"/>
        </w:rPr>
        <w:t xml:space="preserve"> </w:t>
      </w:r>
      <w:r>
        <w:rPr>
          <w:rFonts w:ascii="AdvTTa9c1b374" w:hAnsi="AdvTTa9c1b374" w:cs="AdvTTa9c1b374"/>
          <w:sz w:val="15"/>
          <w:szCs w:val="15"/>
        </w:rPr>
        <w:t>experience of Romanian professionals struggling to cope with transition</w:t>
      </w:r>
    </w:p>
    <w:p w14:paraId="2D3561CF" w14:textId="56C961C7"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 xml:space="preserve">while assisting care leavers. </w:t>
      </w:r>
      <w:r>
        <w:rPr>
          <w:rFonts w:ascii="AdvTTeb5f0e55.I" w:hAnsi="AdvTTeb5f0e55.I" w:cs="AdvTTeb5f0e55.I"/>
          <w:sz w:val="15"/>
          <w:szCs w:val="15"/>
        </w:rPr>
        <w:t>European Journal of Social Work</w:t>
      </w:r>
      <w:r>
        <w:rPr>
          <w:rFonts w:ascii="AdvTTa9c1b374" w:hAnsi="AdvTTa9c1b374" w:cs="AdvTTa9c1b374"/>
          <w:sz w:val="15"/>
          <w:szCs w:val="15"/>
        </w:rPr>
        <w:t xml:space="preserve">, </w:t>
      </w:r>
      <w:r>
        <w:rPr>
          <w:rFonts w:ascii="AdvTTeb5f0e55.I" w:hAnsi="AdvTTeb5f0e55.I" w:cs="AdvTTeb5f0e55.I"/>
          <w:sz w:val="15"/>
          <w:szCs w:val="15"/>
        </w:rPr>
        <w:t>10</w:t>
      </w:r>
      <w:r>
        <w:rPr>
          <w:rFonts w:ascii="AdvTTa9c1b374" w:hAnsi="AdvTTa9c1b374" w:cs="AdvTTa9c1b374"/>
          <w:sz w:val="15"/>
          <w:szCs w:val="15"/>
        </w:rPr>
        <w:t>(1),</w:t>
      </w:r>
      <w:r w:rsidR="0027306A">
        <w:rPr>
          <w:rFonts w:ascii="AdvTTa9c1b374" w:hAnsi="AdvTTa9c1b374" w:cs="AdvTTa9c1b374"/>
          <w:sz w:val="15"/>
          <w:szCs w:val="15"/>
        </w:rPr>
        <w:t xml:space="preserve"> </w:t>
      </w:r>
      <w:r>
        <w:rPr>
          <w:rFonts w:ascii="AdvTTa9c1b374" w:hAnsi="AdvTTa9c1b374" w:cs="AdvTTa9c1b374"/>
          <w:sz w:val="15"/>
          <w:szCs w:val="15"/>
        </w:rPr>
        <w:t>3</w:t>
      </w:r>
      <w:r>
        <w:rPr>
          <w:rFonts w:ascii="AdvTTa9c1b374+20" w:hAnsi="AdvTTa9c1b374+20" w:cs="AdvTTa9c1b374+20"/>
          <w:sz w:val="15"/>
          <w:szCs w:val="15"/>
        </w:rPr>
        <w:t>–</w:t>
      </w:r>
      <w:r>
        <w:rPr>
          <w:rFonts w:ascii="AdvTTa9c1b374" w:hAnsi="AdvTTa9c1b374" w:cs="AdvTTa9c1b374"/>
          <w:sz w:val="15"/>
          <w:szCs w:val="15"/>
        </w:rPr>
        <w:t>19. https://doi.org/10.1080/13691450601143567</w:t>
      </w:r>
    </w:p>
    <w:p w14:paraId="4090A07B" w14:textId="1FC11888" w:rsidR="00D652F9" w:rsidRDefault="00D652F9" w:rsidP="00D652F9">
      <w:pPr>
        <w:autoSpaceDE w:val="0"/>
        <w:autoSpaceDN w:val="0"/>
        <w:adjustRightInd w:val="0"/>
        <w:spacing w:after="0" w:line="240" w:lineRule="auto"/>
        <w:rPr>
          <w:rFonts w:ascii="AdvTTeb5f0e55.I" w:hAnsi="AdvTTeb5f0e55.I" w:cs="AdvTTeb5f0e55.I"/>
          <w:sz w:val="15"/>
          <w:szCs w:val="15"/>
        </w:rPr>
      </w:pPr>
      <w:r>
        <w:rPr>
          <w:rFonts w:ascii="AdvTTa9c1b374" w:hAnsi="AdvTTa9c1b374" w:cs="AdvTTa9c1b374"/>
          <w:sz w:val="15"/>
          <w:szCs w:val="15"/>
        </w:rPr>
        <w:t>Anghel, R., &amp; Dima, E. (2008). Romania. In M. Stein &amp; E. R. Munro (Eds.),</w:t>
      </w:r>
      <w:r w:rsidR="0027306A">
        <w:rPr>
          <w:rFonts w:ascii="AdvTTa9c1b374" w:hAnsi="AdvTTa9c1b374" w:cs="AdvTTa9c1b374"/>
          <w:sz w:val="15"/>
          <w:szCs w:val="15"/>
        </w:rPr>
        <w:t xml:space="preserve"> </w:t>
      </w:r>
      <w:r>
        <w:rPr>
          <w:rFonts w:ascii="AdvTTeb5f0e55.I" w:hAnsi="AdvTTeb5f0e55.I" w:cs="AdvTTeb5f0e55.I"/>
          <w:sz w:val="15"/>
          <w:szCs w:val="15"/>
        </w:rPr>
        <w:t>Young people's transitions from care to adulthood. International research</w:t>
      </w:r>
    </w:p>
    <w:p w14:paraId="0769709E" w14:textId="77777777"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eb5f0e55.I" w:hAnsi="AdvTTeb5f0e55.I" w:cs="AdvTTeb5f0e55.I"/>
          <w:sz w:val="15"/>
          <w:szCs w:val="15"/>
        </w:rPr>
        <w:t>and practice</w:t>
      </w:r>
      <w:r>
        <w:rPr>
          <w:rFonts w:ascii="AdvTTa9c1b374" w:hAnsi="AdvTTa9c1b374" w:cs="AdvTTa9c1b374"/>
          <w:sz w:val="15"/>
          <w:szCs w:val="15"/>
        </w:rPr>
        <w:t>. London: Jessica Kinsley Publishers.</w:t>
      </w:r>
    </w:p>
    <w:p w14:paraId="19713847" w14:textId="12DFEB4F" w:rsidR="00D652F9" w:rsidRDefault="00D652F9" w:rsidP="00D652F9">
      <w:pPr>
        <w:autoSpaceDE w:val="0"/>
        <w:autoSpaceDN w:val="0"/>
        <w:adjustRightInd w:val="0"/>
        <w:spacing w:after="0" w:line="240" w:lineRule="auto"/>
        <w:rPr>
          <w:rFonts w:ascii="AdvTTa9c1b374" w:hAnsi="AdvTTa9c1b374" w:cs="AdvTTa9c1b374"/>
          <w:sz w:val="15"/>
          <w:szCs w:val="15"/>
        </w:rPr>
      </w:pPr>
      <w:proofErr w:type="spellStart"/>
      <w:r>
        <w:rPr>
          <w:rFonts w:ascii="AdvTTa9c1b374" w:hAnsi="AdvTTa9c1b374" w:cs="AdvTTa9c1b374"/>
          <w:sz w:val="15"/>
          <w:szCs w:val="15"/>
        </w:rPr>
        <w:t>Badescu</w:t>
      </w:r>
      <w:proofErr w:type="spellEnd"/>
      <w:r>
        <w:rPr>
          <w:rFonts w:ascii="AdvTTa9c1b374" w:hAnsi="AdvTTa9c1b374" w:cs="AdvTTa9c1b374"/>
          <w:sz w:val="15"/>
          <w:szCs w:val="15"/>
        </w:rPr>
        <w:t>, C. (2019) Central and Eastern European welfare state regimes:</w:t>
      </w:r>
      <w:r w:rsidR="0027306A">
        <w:rPr>
          <w:rFonts w:ascii="AdvTTa9c1b374" w:hAnsi="AdvTTa9c1b374" w:cs="AdvTTa9c1b374"/>
          <w:sz w:val="15"/>
          <w:szCs w:val="15"/>
        </w:rPr>
        <w:t xml:space="preserve"> </w:t>
      </w:r>
      <w:r>
        <w:rPr>
          <w:rFonts w:ascii="AdvTTa9c1b374" w:hAnsi="AdvTTa9c1b374" w:cs="AdvTTa9c1b374"/>
          <w:sz w:val="15"/>
          <w:szCs w:val="15"/>
        </w:rPr>
        <w:t>State-of-the-field review [available at https://www.researchgate.net/</w:t>
      </w:r>
    </w:p>
    <w:p w14:paraId="460E49D2" w14:textId="5EDAB4F5"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publication/333648164_Central_and_Eastern_European_Welfare_State_Regimes_State-of-the-field_Review]</w:t>
      </w:r>
    </w:p>
    <w:p w14:paraId="0FB67E38" w14:textId="20A5650E" w:rsidR="00D652F9" w:rsidRDefault="00D652F9" w:rsidP="00D652F9">
      <w:pPr>
        <w:autoSpaceDE w:val="0"/>
        <w:autoSpaceDN w:val="0"/>
        <w:adjustRightInd w:val="0"/>
        <w:spacing w:after="0" w:line="240" w:lineRule="auto"/>
        <w:rPr>
          <w:rFonts w:ascii="AdvTTa9c1b374" w:hAnsi="AdvTTa9c1b374" w:cs="AdvTTa9c1b374"/>
          <w:sz w:val="15"/>
          <w:szCs w:val="15"/>
        </w:rPr>
      </w:pPr>
      <w:proofErr w:type="spellStart"/>
      <w:r>
        <w:rPr>
          <w:rFonts w:ascii="AdvTTa9c1b374" w:hAnsi="AdvTTa9c1b374" w:cs="AdvTTa9c1b374"/>
          <w:sz w:val="15"/>
          <w:szCs w:val="15"/>
        </w:rPr>
        <w:t>Badina</w:t>
      </w:r>
      <w:proofErr w:type="spellEnd"/>
      <w:r>
        <w:rPr>
          <w:rFonts w:ascii="AdvTTa9c1b374" w:hAnsi="AdvTTa9c1b374" w:cs="AdvTTa9c1b374"/>
          <w:sz w:val="15"/>
          <w:szCs w:val="15"/>
        </w:rPr>
        <w:t xml:space="preserve">, &amp; </w:t>
      </w:r>
      <w:proofErr w:type="spellStart"/>
      <w:r>
        <w:rPr>
          <w:rFonts w:ascii="AdvTTa9c1b374" w:hAnsi="AdvTTa9c1b374" w:cs="AdvTTa9c1b374"/>
          <w:sz w:val="15"/>
          <w:szCs w:val="15"/>
        </w:rPr>
        <w:t>Mamali</w:t>
      </w:r>
      <w:proofErr w:type="spellEnd"/>
      <w:r>
        <w:rPr>
          <w:rFonts w:ascii="AdvTTa9c1b374" w:hAnsi="AdvTTa9c1b374" w:cs="AdvTTa9c1b374"/>
          <w:sz w:val="15"/>
          <w:szCs w:val="15"/>
        </w:rPr>
        <w:t xml:space="preserve">. (1973). </w:t>
      </w:r>
      <w:proofErr w:type="spellStart"/>
      <w:r>
        <w:rPr>
          <w:rFonts w:ascii="AdvTTeb5f0e55.I" w:hAnsi="AdvTTeb5f0e55.I" w:cs="AdvTTeb5f0e55.I"/>
          <w:sz w:val="15"/>
          <w:szCs w:val="15"/>
        </w:rPr>
        <w:t>Tineretul</w:t>
      </w:r>
      <w:proofErr w:type="spellEnd"/>
      <w:r>
        <w:rPr>
          <w:rFonts w:ascii="AdvTTeb5f0e55.I" w:hAnsi="AdvTTeb5f0e55.I" w:cs="AdvTTeb5f0e55.I"/>
          <w:sz w:val="15"/>
          <w:szCs w:val="15"/>
        </w:rPr>
        <w:t xml:space="preserve"> industrial </w:t>
      </w:r>
      <w:r>
        <w:rPr>
          <w:rFonts w:ascii="AdvTTeb5f0e55.I+20" w:hAnsi="AdvTTeb5f0e55.I+20" w:cs="AdvTTeb5f0e55.I+20"/>
          <w:sz w:val="15"/>
          <w:szCs w:val="15"/>
        </w:rPr>
        <w:t xml:space="preserve">– </w:t>
      </w:r>
      <w:proofErr w:type="spellStart"/>
      <w:r>
        <w:rPr>
          <w:rFonts w:ascii="AdvTTeb5f0e55.I" w:hAnsi="AdvTTeb5f0e55.I" w:cs="AdvTTeb5f0e55.I"/>
          <w:sz w:val="15"/>
          <w:szCs w:val="15"/>
        </w:rPr>
        <w:t>dinamica</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integrarii</w:t>
      </w:r>
      <w:proofErr w:type="spellEnd"/>
      <w:r w:rsidR="0027306A">
        <w:rPr>
          <w:rFonts w:ascii="AdvTTeb5f0e55.I" w:hAnsi="AdvTTeb5f0e55.I" w:cs="AdvTTeb5f0e55.I"/>
          <w:sz w:val="15"/>
          <w:szCs w:val="15"/>
        </w:rPr>
        <w:t xml:space="preserve"> </w:t>
      </w:r>
      <w:proofErr w:type="spellStart"/>
      <w:r>
        <w:rPr>
          <w:rFonts w:ascii="AdvTTeb5f0e55.I" w:hAnsi="AdvTTeb5f0e55.I" w:cs="AdvTTeb5f0e55.I"/>
          <w:sz w:val="15"/>
          <w:szCs w:val="15"/>
        </w:rPr>
        <w:t>socioprofesionale</w:t>
      </w:r>
      <w:proofErr w:type="spellEnd"/>
      <w:r>
        <w:rPr>
          <w:rFonts w:ascii="AdvTTeb5f0e55.I" w:hAnsi="AdvTTeb5f0e55.I" w:cs="AdvTTeb5f0e55.I"/>
          <w:sz w:val="15"/>
          <w:szCs w:val="15"/>
        </w:rPr>
        <w:t xml:space="preserve"> </w:t>
      </w:r>
      <w:r>
        <w:rPr>
          <w:rFonts w:ascii="AdvTTa9c1b374" w:hAnsi="AdvTTa9c1b374" w:cs="AdvTTa9c1b374"/>
          <w:sz w:val="15"/>
          <w:szCs w:val="15"/>
        </w:rPr>
        <w:t xml:space="preserve">[Industrial youth </w:t>
      </w:r>
      <w:r>
        <w:rPr>
          <w:rFonts w:ascii="AdvTTa9c1b374+20" w:hAnsi="AdvTTa9c1b374+20" w:cs="AdvTTa9c1b374+20"/>
          <w:sz w:val="15"/>
          <w:szCs w:val="15"/>
        </w:rPr>
        <w:t xml:space="preserve">– </w:t>
      </w:r>
      <w:r>
        <w:rPr>
          <w:rFonts w:ascii="AdvTTa9c1b374" w:hAnsi="AdvTTa9c1b374" w:cs="AdvTTa9c1b374"/>
          <w:sz w:val="15"/>
          <w:szCs w:val="15"/>
        </w:rPr>
        <w:t xml:space="preserve">the dynamic of their </w:t>
      </w:r>
      <w:proofErr w:type="spellStart"/>
      <w:r>
        <w:rPr>
          <w:rFonts w:ascii="AdvTTa9c1b374" w:hAnsi="AdvTTa9c1b374" w:cs="AdvTTa9c1b374"/>
          <w:sz w:val="15"/>
          <w:szCs w:val="15"/>
        </w:rPr>
        <w:t>socioprofessional</w:t>
      </w:r>
      <w:proofErr w:type="spellEnd"/>
    </w:p>
    <w:p w14:paraId="27B3C5C5" w14:textId="14535597"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 xml:space="preserve">integration]. </w:t>
      </w:r>
      <w:proofErr w:type="spellStart"/>
      <w:r>
        <w:rPr>
          <w:rFonts w:ascii="AdvTTa9c1b374" w:hAnsi="AdvTTa9c1b374" w:cs="AdvTTa9c1b374"/>
          <w:sz w:val="15"/>
          <w:szCs w:val="15"/>
        </w:rPr>
        <w:t>Bucures¸ti</w:t>
      </w:r>
      <w:proofErr w:type="spellEnd"/>
      <w:r>
        <w:rPr>
          <w:rFonts w:ascii="AdvTTa9c1b374" w:hAnsi="AdvTTa9c1b374" w:cs="AdvTTa9c1b374"/>
          <w:sz w:val="15"/>
          <w:szCs w:val="15"/>
        </w:rPr>
        <w:t xml:space="preserve">: Ed </w:t>
      </w:r>
      <w:proofErr w:type="spellStart"/>
      <w:r>
        <w:rPr>
          <w:rFonts w:ascii="AdvTTa9c1b374" w:hAnsi="AdvTTa9c1b374" w:cs="AdvTTa9c1b374"/>
          <w:sz w:val="15"/>
          <w:szCs w:val="15"/>
        </w:rPr>
        <w:t>Academiei</w:t>
      </w:r>
      <w:proofErr w:type="spellEnd"/>
      <w:r>
        <w:rPr>
          <w:rFonts w:ascii="AdvTTa9c1b374" w:hAnsi="AdvTTa9c1b374" w:cs="AdvTTa9c1b374"/>
          <w:sz w:val="15"/>
          <w:szCs w:val="15"/>
        </w:rPr>
        <w:t xml:space="preserve"> </w:t>
      </w:r>
      <w:proofErr w:type="spellStart"/>
      <w:r>
        <w:rPr>
          <w:rFonts w:ascii="AdvTTa9c1b374" w:hAnsi="AdvTTa9c1b374" w:cs="AdvTTa9c1b374"/>
          <w:sz w:val="15"/>
          <w:szCs w:val="15"/>
        </w:rPr>
        <w:t>Republicii</w:t>
      </w:r>
      <w:proofErr w:type="spellEnd"/>
      <w:r>
        <w:rPr>
          <w:rFonts w:ascii="AdvTTa9c1b374" w:hAnsi="AdvTTa9c1b374" w:cs="AdvTTa9c1b374"/>
          <w:sz w:val="15"/>
          <w:szCs w:val="15"/>
        </w:rPr>
        <w:t xml:space="preserve"> </w:t>
      </w:r>
      <w:proofErr w:type="spellStart"/>
      <w:r>
        <w:rPr>
          <w:rFonts w:ascii="AdvTTa9c1b374" w:hAnsi="AdvTTa9c1b374" w:cs="AdvTTa9c1b374"/>
          <w:sz w:val="15"/>
          <w:szCs w:val="15"/>
        </w:rPr>
        <w:t>Socialiste</w:t>
      </w:r>
      <w:proofErr w:type="spellEnd"/>
      <w:r w:rsidR="0027306A">
        <w:rPr>
          <w:rFonts w:ascii="AdvTTa9c1b374" w:hAnsi="AdvTTa9c1b374" w:cs="AdvTTa9c1b374"/>
          <w:sz w:val="15"/>
          <w:szCs w:val="15"/>
        </w:rPr>
        <w:t xml:space="preserve"> </w:t>
      </w:r>
      <w:r>
        <w:rPr>
          <w:rFonts w:ascii="AdvTTa9c1b374" w:hAnsi="AdvTTa9c1b374" w:cs="AdvTTa9c1b374"/>
          <w:sz w:val="15"/>
          <w:szCs w:val="15"/>
        </w:rPr>
        <w:t>Romana.</w:t>
      </w:r>
    </w:p>
    <w:p w14:paraId="235F9563" w14:textId="4A89FE89"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 xml:space="preserve">Balan, V., </w:t>
      </w:r>
      <w:proofErr w:type="spellStart"/>
      <w:r>
        <w:rPr>
          <w:rFonts w:ascii="AdvTTa9c1b374" w:hAnsi="AdvTTa9c1b374" w:cs="AdvTTa9c1b374"/>
          <w:sz w:val="15"/>
          <w:szCs w:val="15"/>
        </w:rPr>
        <w:t>Gragan</w:t>
      </w:r>
      <w:proofErr w:type="spellEnd"/>
      <w:r>
        <w:rPr>
          <w:rFonts w:ascii="AdvTTa9c1b374" w:hAnsi="AdvTTa9c1b374" w:cs="AdvTTa9c1b374"/>
          <w:sz w:val="15"/>
          <w:szCs w:val="15"/>
        </w:rPr>
        <w:t xml:space="preserve">, F. A., </w:t>
      </w:r>
      <w:proofErr w:type="spellStart"/>
      <w:r>
        <w:rPr>
          <w:rFonts w:ascii="AdvTTa9c1b374" w:hAnsi="AdvTTa9c1b374" w:cs="AdvTTa9c1b374"/>
          <w:sz w:val="15"/>
          <w:szCs w:val="15"/>
        </w:rPr>
        <w:t>Juverdeanu</w:t>
      </w:r>
      <w:proofErr w:type="spellEnd"/>
      <w:r>
        <w:rPr>
          <w:rFonts w:ascii="AdvTTa9c1b374" w:hAnsi="AdvTTa9c1b374" w:cs="AdvTTa9c1b374"/>
          <w:sz w:val="15"/>
          <w:szCs w:val="15"/>
        </w:rPr>
        <w:t xml:space="preserve">, A., </w:t>
      </w:r>
      <w:proofErr w:type="spellStart"/>
      <w:r>
        <w:rPr>
          <w:rFonts w:ascii="AdvTTa9c1b374" w:hAnsi="AdvTTa9c1b374" w:cs="AdvTTa9c1b374"/>
          <w:sz w:val="15"/>
          <w:szCs w:val="15"/>
        </w:rPr>
        <w:t>Medoia</w:t>
      </w:r>
      <w:proofErr w:type="spellEnd"/>
      <w:r>
        <w:rPr>
          <w:rFonts w:ascii="AdvTTa9c1b374" w:hAnsi="AdvTTa9c1b374" w:cs="AdvTTa9c1b374"/>
          <w:sz w:val="15"/>
          <w:szCs w:val="15"/>
        </w:rPr>
        <w:t xml:space="preserve">, A., </w:t>
      </w:r>
      <w:proofErr w:type="spellStart"/>
      <w:r>
        <w:rPr>
          <w:rFonts w:ascii="AdvTTa9c1b374" w:hAnsi="AdvTTa9c1b374" w:cs="AdvTTa9c1b374"/>
          <w:sz w:val="15"/>
          <w:szCs w:val="15"/>
        </w:rPr>
        <w:t>Boghiceanu</w:t>
      </w:r>
      <w:proofErr w:type="spellEnd"/>
      <w:r>
        <w:rPr>
          <w:rFonts w:ascii="AdvTTa9c1b374" w:hAnsi="AdvTTa9c1b374" w:cs="AdvTTa9c1b374"/>
          <w:sz w:val="15"/>
          <w:szCs w:val="15"/>
        </w:rPr>
        <w:t>, A., &amp;</w:t>
      </w:r>
      <w:r w:rsidR="0027306A">
        <w:rPr>
          <w:rFonts w:ascii="AdvTTa9c1b374" w:hAnsi="AdvTTa9c1b374" w:cs="AdvTTa9c1b374"/>
          <w:sz w:val="15"/>
          <w:szCs w:val="15"/>
        </w:rPr>
        <w:t xml:space="preserve"> </w:t>
      </w:r>
      <w:proofErr w:type="spellStart"/>
      <w:r>
        <w:rPr>
          <w:rFonts w:ascii="AdvTTa9c1b374" w:hAnsi="AdvTTa9c1b374" w:cs="AdvTTa9c1b374"/>
          <w:sz w:val="15"/>
          <w:szCs w:val="15"/>
        </w:rPr>
        <w:t>Rusu</w:t>
      </w:r>
      <w:proofErr w:type="spellEnd"/>
      <w:r>
        <w:rPr>
          <w:rFonts w:ascii="AdvTTa9c1b374" w:hAnsi="AdvTTa9c1b374" w:cs="AdvTTa9c1b374"/>
          <w:sz w:val="15"/>
          <w:szCs w:val="15"/>
        </w:rPr>
        <w:t xml:space="preserve">, S. (2016). </w:t>
      </w:r>
      <w:proofErr w:type="spellStart"/>
      <w:r>
        <w:rPr>
          <w:rFonts w:ascii="AdvTTeb5f0e55.I" w:hAnsi="AdvTTeb5f0e55.I" w:cs="AdvTTeb5f0e55.I"/>
          <w:sz w:val="15"/>
          <w:szCs w:val="15"/>
        </w:rPr>
        <w:t>Impreuna</w:t>
      </w:r>
      <w:proofErr w:type="spellEnd"/>
      <w:r>
        <w:rPr>
          <w:rFonts w:ascii="AdvTTeb5f0e55.I" w:hAnsi="AdvTTeb5f0e55.I" w:cs="AdvTTeb5f0e55.I"/>
          <w:sz w:val="15"/>
          <w:szCs w:val="15"/>
        </w:rPr>
        <w:t xml:space="preserve"> </w:t>
      </w:r>
      <w:r>
        <w:rPr>
          <w:rFonts w:ascii="AdvTTa9c1b374" w:hAnsi="AdvTTa9c1b374" w:cs="AdvTTa9c1b374"/>
          <w:sz w:val="15"/>
          <w:szCs w:val="15"/>
        </w:rPr>
        <w:t xml:space="preserve">[Together]. </w:t>
      </w:r>
      <w:proofErr w:type="spellStart"/>
      <w:r>
        <w:rPr>
          <w:rFonts w:ascii="AdvTTa9c1b374" w:hAnsi="AdvTTa9c1b374" w:cs="AdvTTa9c1b374"/>
          <w:sz w:val="15"/>
          <w:szCs w:val="15"/>
        </w:rPr>
        <w:t>Bucures¸ti</w:t>
      </w:r>
      <w:proofErr w:type="spellEnd"/>
      <w:r>
        <w:rPr>
          <w:rFonts w:ascii="AdvTTa9c1b374" w:hAnsi="AdvTTa9c1b374" w:cs="AdvTTa9c1b374"/>
          <w:sz w:val="15"/>
          <w:szCs w:val="15"/>
        </w:rPr>
        <w:t xml:space="preserve">: </w:t>
      </w:r>
      <w:proofErr w:type="spellStart"/>
      <w:r>
        <w:rPr>
          <w:rFonts w:ascii="AdvTTa9c1b374" w:hAnsi="AdvTTa9c1b374" w:cs="AdvTTa9c1b374"/>
          <w:sz w:val="15"/>
          <w:szCs w:val="15"/>
        </w:rPr>
        <w:t>Editura</w:t>
      </w:r>
      <w:proofErr w:type="spellEnd"/>
      <w:r>
        <w:rPr>
          <w:rFonts w:ascii="AdvTTa9c1b374" w:hAnsi="AdvTTa9c1b374" w:cs="AdvTTa9c1b374"/>
          <w:sz w:val="15"/>
          <w:szCs w:val="15"/>
        </w:rPr>
        <w:t xml:space="preserve"> Hecate.</w:t>
      </w:r>
    </w:p>
    <w:p w14:paraId="0E0E30E1" w14:textId="642894CB"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 xml:space="preserve">Balan, V., </w:t>
      </w:r>
      <w:proofErr w:type="spellStart"/>
      <w:r>
        <w:rPr>
          <w:rFonts w:ascii="AdvTTa9c1b374" w:hAnsi="AdvTTa9c1b374" w:cs="AdvTTa9c1b374"/>
          <w:sz w:val="15"/>
          <w:szCs w:val="15"/>
        </w:rPr>
        <w:t>Gragan</w:t>
      </w:r>
      <w:proofErr w:type="spellEnd"/>
      <w:r>
        <w:rPr>
          <w:rFonts w:ascii="AdvTTa9c1b374" w:hAnsi="AdvTTa9c1b374" w:cs="AdvTTa9c1b374"/>
          <w:sz w:val="15"/>
          <w:szCs w:val="15"/>
        </w:rPr>
        <w:t xml:space="preserve">, F. A., </w:t>
      </w:r>
      <w:proofErr w:type="spellStart"/>
      <w:r>
        <w:rPr>
          <w:rFonts w:ascii="AdvTTa9c1b374" w:hAnsi="AdvTTa9c1b374" w:cs="AdvTTa9c1b374"/>
          <w:sz w:val="15"/>
          <w:szCs w:val="15"/>
        </w:rPr>
        <w:t>Juverdeanu</w:t>
      </w:r>
      <w:proofErr w:type="spellEnd"/>
      <w:r>
        <w:rPr>
          <w:rFonts w:ascii="AdvTTa9c1b374" w:hAnsi="AdvTTa9c1b374" w:cs="AdvTTa9c1b374"/>
          <w:sz w:val="15"/>
          <w:szCs w:val="15"/>
        </w:rPr>
        <w:t xml:space="preserve">, A., </w:t>
      </w:r>
      <w:proofErr w:type="spellStart"/>
      <w:r>
        <w:rPr>
          <w:rFonts w:ascii="AdvTTa9c1b374" w:hAnsi="AdvTTa9c1b374" w:cs="AdvTTa9c1b374"/>
          <w:sz w:val="15"/>
          <w:szCs w:val="15"/>
        </w:rPr>
        <w:t>Medoia</w:t>
      </w:r>
      <w:proofErr w:type="spellEnd"/>
      <w:r>
        <w:rPr>
          <w:rFonts w:ascii="AdvTTa9c1b374" w:hAnsi="AdvTTa9c1b374" w:cs="AdvTTa9c1b374"/>
          <w:sz w:val="15"/>
          <w:szCs w:val="15"/>
        </w:rPr>
        <w:t xml:space="preserve">, A., </w:t>
      </w:r>
      <w:proofErr w:type="spellStart"/>
      <w:r>
        <w:rPr>
          <w:rFonts w:ascii="AdvTTa9c1b374" w:hAnsi="AdvTTa9c1b374" w:cs="AdvTTa9c1b374"/>
          <w:sz w:val="15"/>
          <w:szCs w:val="15"/>
        </w:rPr>
        <w:t>Boghiceanu</w:t>
      </w:r>
      <w:proofErr w:type="spellEnd"/>
      <w:r>
        <w:rPr>
          <w:rFonts w:ascii="AdvTTa9c1b374" w:hAnsi="AdvTTa9c1b374" w:cs="AdvTTa9c1b374"/>
          <w:sz w:val="15"/>
          <w:szCs w:val="15"/>
        </w:rPr>
        <w:t>, A., &amp;</w:t>
      </w:r>
      <w:r w:rsidR="0027306A">
        <w:rPr>
          <w:rFonts w:ascii="AdvTTa9c1b374" w:hAnsi="AdvTTa9c1b374" w:cs="AdvTTa9c1b374"/>
          <w:sz w:val="15"/>
          <w:szCs w:val="15"/>
        </w:rPr>
        <w:t xml:space="preserve">m </w:t>
      </w:r>
      <w:proofErr w:type="spellStart"/>
      <w:r>
        <w:rPr>
          <w:rFonts w:ascii="AdvTTa9c1b374" w:hAnsi="AdvTTa9c1b374" w:cs="AdvTTa9c1b374"/>
          <w:sz w:val="15"/>
          <w:szCs w:val="15"/>
        </w:rPr>
        <w:t>Rusu</w:t>
      </w:r>
      <w:proofErr w:type="spellEnd"/>
      <w:r>
        <w:rPr>
          <w:rFonts w:ascii="AdvTTa9c1b374" w:hAnsi="AdvTTa9c1b374" w:cs="AdvTTa9c1b374"/>
          <w:sz w:val="15"/>
          <w:szCs w:val="15"/>
        </w:rPr>
        <w:t xml:space="preserve">, S. (2018). </w:t>
      </w:r>
      <w:proofErr w:type="spellStart"/>
      <w:r>
        <w:rPr>
          <w:rFonts w:ascii="AdvTTeb5f0e55.I" w:hAnsi="AdvTTeb5f0e55.I" w:cs="AdvTTeb5f0e55.I"/>
          <w:sz w:val="15"/>
          <w:szCs w:val="15"/>
        </w:rPr>
        <w:t>Impreuna</w:t>
      </w:r>
      <w:proofErr w:type="spellEnd"/>
      <w:r>
        <w:rPr>
          <w:rFonts w:ascii="AdvTTeb5f0e55.I" w:hAnsi="AdvTTeb5f0e55.I" w:cs="AdvTTeb5f0e55.I"/>
          <w:sz w:val="15"/>
          <w:szCs w:val="15"/>
        </w:rPr>
        <w:t xml:space="preserve"> </w:t>
      </w:r>
      <w:r>
        <w:rPr>
          <w:rFonts w:ascii="AdvTTa9c1b374" w:hAnsi="AdvTTa9c1b374" w:cs="AdvTTa9c1b374"/>
          <w:sz w:val="15"/>
          <w:szCs w:val="15"/>
        </w:rPr>
        <w:t xml:space="preserve">[Together]. </w:t>
      </w:r>
      <w:proofErr w:type="spellStart"/>
      <w:r>
        <w:rPr>
          <w:rFonts w:ascii="AdvTTa9c1b374" w:hAnsi="AdvTTa9c1b374" w:cs="AdvTTa9c1b374"/>
          <w:sz w:val="15"/>
          <w:szCs w:val="15"/>
        </w:rPr>
        <w:t>Bucures¸ti</w:t>
      </w:r>
      <w:proofErr w:type="spellEnd"/>
      <w:r>
        <w:rPr>
          <w:rFonts w:ascii="AdvTTa9c1b374" w:hAnsi="AdvTTa9c1b374" w:cs="AdvTTa9c1b374"/>
          <w:sz w:val="15"/>
          <w:szCs w:val="15"/>
        </w:rPr>
        <w:t xml:space="preserve">: </w:t>
      </w:r>
      <w:proofErr w:type="spellStart"/>
      <w:r>
        <w:rPr>
          <w:rFonts w:ascii="AdvTTa9c1b374" w:hAnsi="AdvTTa9c1b374" w:cs="AdvTTa9c1b374"/>
          <w:sz w:val="15"/>
          <w:szCs w:val="15"/>
        </w:rPr>
        <w:t>Editura</w:t>
      </w:r>
      <w:proofErr w:type="spellEnd"/>
      <w:r>
        <w:rPr>
          <w:rFonts w:ascii="AdvTTa9c1b374" w:hAnsi="AdvTTa9c1b374" w:cs="AdvTTa9c1b374"/>
          <w:sz w:val="15"/>
          <w:szCs w:val="15"/>
        </w:rPr>
        <w:t xml:space="preserve"> Hecate.</w:t>
      </w:r>
    </w:p>
    <w:p w14:paraId="325913CA" w14:textId="34E2DC6B"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 xml:space="preserve">Bellamy, C., &amp; Santos </w:t>
      </w:r>
      <w:proofErr w:type="spellStart"/>
      <w:r>
        <w:rPr>
          <w:rFonts w:ascii="AdvTTa9c1b374" w:hAnsi="AdvTTa9c1b374" w:cs="AdvTTa9c1b374"/>
          <w:sz w:val="15"/>
          <w:szCs w:val="15"/>
        </w:rPr>
        <w:t>Pais</w:t>
      </w:r>
      <w:proofErr w:type="spellEnd"/>
      <w:r>
        <w:rPr>
          <w:rFonts w:ascii="AdvTTa9c1b374" w:hAnsi="AdvTTa9c1b374" w:cs="AdvTTa9c1b374"/>
          <w:sz w:val="15"/>
          <w:szCs w:val="15"/>
        </w:rPr>
        <w:t>, M. (2007). General measurements of implementation</w:t>
      </w:r>
      <w:r w:rsidR="0027306A">
        <w:rPr>
          <w:rFonts w:ascii="AdvTTa9c1b374" w:hAnsi="AdvTTa9c1b374" w:cs="AdvTTa9c1b374"/>
          <w:sz w:val="15"/>
          <w:szCs w:val="15"/>
        </w:rPr>
        <w:t xml:space="preserve"> </w:t>
      </w:r>
      <w:r>
        <w:rPr>
          <w:rFonts w:ascii="AdvTTa9c1b374" w:hAnsi="AdvTTa9c1b374" w:cs="AdvTTa9c1b374"/>
          <w:sz w:val="15"/>
          <w:szCs w:val="15"/>
        </w:rPr>
        <w:t>of the Convention on the Rights of the Child. In C. Bellamy &amp; J.</w:t>
      </w:r>
    </w:p>
    <w:p w14:paraId="581CCCB5" w14:textId="213DABA5" w:rsidR="00D652F9" w:rsidRDefault="00D652F9" w:rsidP="00D652F9">
      <w:pPr>
        <w:autoSpaceDE w:val="0"/>
        <w:autoSpaceDN w:val="0"/>
        <w:adjustRightInd w:val="0"/>
        <w:spacing w:after="0" w:line="240" w:lineRule="auto"/>
        <w:rPr>
          <w:rFonts w:ascii="AdvTTa9c1b374" w:hAnsi="AdvTTa9c1b374" w:cs="AdvTTa9c1b374"/>
          <w:sz w:val="15"/>
          <w:szCs w:val="15"/>
        </w:rPr>
      </w:pPr>
      <w:proofErr w:type="spellStart"/>
      <w:r>
        <w:rPr>
          <w:rFonts w:ascii="AdvTTa9c1b374" w:hAnsi="AdvTTa9c1b374" w:cs="AdvTTa9c1b374"/>
          <w:sz w:val="15"/>
          <w:szCs w:val="15"/>
        </w:rPr>
        <w:t>Zamartten</w:t>
      </w:r>
      <w:proofErr w:type="spellEnd"/>
      <w:r>
        <w:rPr>
          <w:rFonts w:ascii="AdvTTa9c1b374" w:hAnsi="AdvTTa9c1b374" w:cs="AdvTTa9c1b374"/>
          <w:sz w:val="15"/>
          <w:szCs w:val="15"/>
        </w:rPr>
        <w:t xml:space="preserve"> (Eds.), </w:t>
      </w:r>
      <w:r>
        <w:rPr>
          <w:rFonts w:ascii="AdvTTeb5f0e55.I" w:hAnsi="AdvTTeb5f0e55.I" w:cs="AdvTTeb5f0e55.I"/>
          <w:sz w:val="15"/>
          <w:szCs w:val="15"/>
        </w:rPr>
        <w:t>Realizing the rights of the child, Swiss Human Rights</w:t>
      </w:r>
      <w:r w:rsidR="0027306A">
        <w:rPr>
          <w:rFonts w:ascii="AdvTTeb5f0e55.I" w:hAnsi="AdvTTeb5f0e55.I" w:cs="AdvTTeb5f0e55.I"/>
          <w:sz w:val="15"/>
          <w:szCs w:val="15"/>
        </w:rPr>
        <w:t xml:space="preserve"> </w:t>
      </w:r>
      <w:r>
        <w:rPr>
          <w:rFonts w:ascii="AdvTTeb5f0e55.I" w:hAnsi="AdvTTeb5f0e55.I" w:cs="AdvTTeb5f0e55.I"/>
          <w:sz w:val="15"/>
          <w:szCs w:val="15"/>
        </w:rPr>
        <w:t xml:space="preserve">Book </w:t>
      </w:r>
      <w:r>
        <w:rPr>
          <w:rFonts w:ascii="AdvTTa9c1b374" w:hAnsi="AdvTTa9c1b374" w:cs="AdvTTa9c1b374"/>
          <w:sz w:val="15"/>
          <w:szCs w:val="15"/>
        </w:rPr>
        <w:t>(Vol. 2) (pp. 28</w:t>
      </w:r>
      <w:r>
        <w:rPr>
          <w:rFonts w:ascii="AdvTTa9c1b374+20" w:hAnsi="AdvTTa9c1b374+20" w:cs="AdvTTa9c1b374+20"/>
          <w:sz w:val="15"/>
          <w:szCs w:val="15"/>
        </w:rPr>
        <w:t>–</w:t>
      </w:r>
      <w:r>
        <w:rPr>
          <w:rFonts w:ascii="AdvTTa9c1b374" w:hAnsi="AdvTTa9c1b374" w:cs="AdvTTa9c1b374"/>
          <w:sz w:val="15"/>
          <w:szCs w:val="15"/>
        </w:rPr>
        <w:t xml:space="preserve">35). Zurich: </w:t>
      </w:r>
      <w:proofErr w:type="spellStart"/>
      <w:r>
        <w:rPr>
          <w:rFonts w:ascii="AdvTTa9c1b374" w:hAnsi="AdvTTa9c1b374" w:cs="AdvTTa9c1b374"/>
          <w:sz w:val="15"/>
          <w:szCs w:val="15"/>
        </w:rPr>
        <w:t>Ruffer</w:t>
      </w:r>
      <w:proofErr w:type="spellEnd"/>
      <w:r>
        <w:rPr>
          <w:rFonts w:ascii="AdvTTa9c1b374" w:hAnsi="AdvTTa9c1b374" w:cs="AdvTTa9c1b374"/>
          <w:sz w:val="15"/>
          <w:szCs w:val="15"/>
        </w:rPr>
        <w:t xml:space="preserve"> &amp; Rub.</w:t>
      </w:r>
    </w:p>
    <w:p w14:paraId="0C643F11" w14:textId="74A36600" w:rsidR="00D652F9" w:rsidRDefault="00D652F9" w:rsidP="00D652F9">
      <w:pPr>
        <w:autoSpaceDE w:val="0"/>
        <w:autoSpaceDN w:val="0"/>
        <w:adjustRightInd w:val="0"/>
        <w:spacing w:after="0" w:line="240" w:lineRule="auto"/>
        <w:rPr>
          <w:rFonts w:ascii="AdvTTa9c1b374" w:hAnsi="AdvTTa9c1b374" w:cs="AdvTTa9c1b374"/>
          <w:sz w:val="15"/>
          <w:szCs w:val="15"/>
        </w:rPr>
      </w:pPr>
      <w:proofErr w:type="spellStart"/>
      <w:r>
        <w:rPr>
          <w:rFonts w:ascii="AdvTTa9c1b374" w:hAnsi="AdvTTa9c1b374" w:cs="AdvTTa9c1b374"/>
          <w:sz w:val="15"/>
          <w:szCs w:val="15"/>
        </w:rPr>
        <w:t>Botonogu</w:t>
      </w:r>
      <w:proofErr w:type="spellEnd"/>
      <w:r>
        <w:rPr>
          <w:rFonts w:ascii="AdvTTa9c1b374" w:hAnsi="AdvTTa9c1b374" w:cs="AdvTTa9c1b374"/>
          <w:sz w:val="15"/>
          <w:szCs w:val="15"/>
        </w:rPr>
        <w:t xml:space="preserve">, F., </w:t>
      </w:r>
      <w:proofErr w:type="spellStart"/>
      <w:r>
        <w:rPr>
          <w:rFonts w:ascii="AdvTTa9c1b374" w:hAnsi="AdvTTa9c1b374" w:cs="AdvTTa9c1b374"/>
          <w:sz w:val="15"/>
          <w:szCs w:val="15"/>
        </w:rPr>
        <w:t>Catana</w:t>
      </w:r>
      <w:proofErr w:type="spellEnd"/>
      <w:r>
        <w:rPr>
          <w:rFonts w:ascii="AdvTTa9c1b374" w:hAnsi="AdvTTa9c1b374" w:cs="AdvTTa9c1b374"/>
          <w:sz w:val="15"/>
          <w:szCs w:val="15"/>
        </w:rPr>
        <w:t xml:space="preserve">, A., </w:t>
      </w:r>
      <w:proofErr w:type="spellStart"/>
      <w:r>
        <w:rPr>
          <w:rFonts w:ascii="AdvTTa9c1b374" w:hAnsi="AdvTTa9c1b374" w:cs="AdvTTa9c1b374"/>
          <w:sz w:val="15"/>
          <w:szCs w:val="15"/>
        </w:rPr>
        <w:t>Falan</w:t>
      </w:r>
      <w:proofErr w:type="spellEnd"/>
      <w:r>
        <w:rPr>
          <w:rFonts w:ascii="AdvTTa9c1b374" w:hAnsi="AdvTTa9c1b374" w:cs="AdvTTa9c1b374"/>
          <w:sz w:val="15"/>
          <w:szCs w:val="15"/>
        </w:rPr>
        <w:t xml:space="preserve">, C., &amp; Vince, E. (n.d.) </w:t>
      </w:r>
      <w:proofErr w:type="spellStart"/>
      <w:r>
        <w:rPr>
          <w:rFonts w:ascii="AdvTTa9c1b374" w:hAnsi="AdvTTa9c1b374" w:cs="AdvTTa9c1b374"/>
          <w:sz w:val="15"/>
          <w:szCs w:val="15"/>
        </w:rPr>
        <w:t>Criterii</w:t>
      </w:r>
      <w:proofErr w:type="spellEnd"/>
      <w:r>
        <w:rPr>
          <w:rFonts w:ascii="AdvTTa9c1b374" w:hAnsi="AdvTTa9c1b374" w:cs="AdvTTa9c1b374"/>
          <w:sz w:val="15"/>
          <w:szCs w:val="15"/>
        </w:rPr>
        <w:t xml:space="preserve"> de </w:t>
      </w:r>
      <w:proofErr w:type="spellStart"/>
      <w:r>
        <w:rPr>
          <w:rFonts w:ascii="AdvTTa9c1b374" w:hAnsi="AdvTTa9c1b374" w:cs="AdvTTa9c1b374"/>
          <w:sz w:val="15"/>
          <w:szCs w:val="15"/>
        </w:rPr>
        <w:t>atribuire</w:t>
      </w:r>
      <w:proofErr w:type="spellEnd"/>
      <w:r>
        <w:rPr>
          <w:rFonts w:ascii="AdvTTa9c1b374" w:hAnsi="AdvTTa9c1b374" w:cs="AdvTTa9c1b374"/>
          <w:sz w:val="15"/>
          <w:szCs w:val="15"/>
        </w:rPr>
        <w:t xml:space="preserve"> a</w:t>
      </w:r>
      <w:r w:rsidR="0027306A">
        <w:rPr>
          <w:rFonts w:ascii="AdvTTa9c1b374" w:hAnsi="AdvTTa9c1b374" w:cs="AdvTTa9c1b374"/>
          <w:sz w:val="15"/>
          <w:szCs w:val="15"/>
        </w:rPr>
        <w:t xml:space="preserve"> </w:t>
      </w:r>
      <w:proofErr w:type="spellStart"/>
      <w:r>
        <w:rPr>
          <w:rFonts w:ascii="AdvTTa9c1b374" w:hAnsi="AdvTTa9c1b374" w:cs="AdvTTa9c1b374"/>
          <w:sz w:val="15"/>
          <w:szCs w:val="15"/>
        </w:rPr>
        <w:t>locuintelor</w:t>
      </w:r>
      <w:proofErr w:type="spellEnd"/>
      <w:r>
        <w:rPr>
          <w:rFonts w:ascii="AdvTTa9c1b374" w:hAnsi="AdvTTa9c1b374" w:cs="AdvTTa9c1b374"/>
          <w:sz w:val="15"/>
          <w:szCs w:val="15"/>
        </w:rPr>
        <w:t xml:space="preserve"> </w:t>
      </w:r>
      <w:proofErr w:type="spellStart"/>
      <w:r>
        <w:rPr>
          <w:rFonts w:ascii="AdvTTa9c1b374" w:hAnsi="AdvTTa9c1b374" w:cs="AdvTTa9c1b374"/>
          <w:sz w:val="15"/>
          <w:szCs w:val="15"/>
        </w:rPr>
        <w:t>sociale</w:t>
      </w:r>
      <w:proofErr w:type="spellEnd"/>
      <w:r>
        <w:rPr>
          <w:rFonts w:ascii="AdvTTa9c1b374" w:hAnsi="AdvTTa9c1b374" w:cs="AdvTTa9c1b374"/>
          <w:sz w:val="15"/>
          <w:szCs w:val="15"/>
        </w:rPr>
        <w:t xml:space="preserve">: </w:t>
      </w:r>
      <w:proofErr w:type="spellStart"/>
      <w:r>
        <w:rPr>
          <w:rFonts w:ascii="AdvTTa9c1b374" w:hAnsi="AdvTTa9c1b374" w:cs="AdvTTa9c1b374"/>
          <w:sz w:val="15"/>
          <w:szCs w:val="15"/>
        </w:rPr>
        <w:t>Ghid</w:t>
      </w:r>
      <w:proofErr w:type="spellEnd"/>
      <w:r>
        <w:rPr>
          <w:rFonts w:ascii="AdvTTa9c1b374" w:hAnsi="AdvTTa9c1b374" w:cs="AdvTTa9c1b374"/>
          <w:sz w:val="15"/>
          <w:szCs w:val="15"/>
        </w:rPr>
        <w:t xml:space="preserve"> </w:t>
      </w:r>
      <w:proofErr w:type="spellStart"/>
      <w:r>
        <w:rPr>
          <w:rFonts w:ascii="AdvTTa9c1b374" w:hAnsi="AdvTTa9c1b374" w:cs="AdvTTa9c1b374"/>
          <w:sz w:val="15"/>
          <w:szCs w:val="15"/>
        </w:rPr>
        <w:t>pentru</w:t>
      </w:r>
      <w:proofErr w:type="spellEnd"/>
      <w:r>
        <w:rPr>
          <w:rFonts w:ascii="AdvTTa9c1b374" w:hAnsi="AdvTTa9c1b374" w:cs="AdvTTa9c1b374"/>
          <w:sz w:val="15"/>
          <w:szCs w:val="15"/>
        </w:rPr>
        <w:t xml:space="preserve"> </w:t>
      </w:r>
      <w:proofErr w:type="spellStart"/>
      <w:r>
        <w:rPr>
          <w:rFonts w:ascii="AdvTTa9c1b374" w:hAnsi="AdvTTa9c1b374" w:cs="AdvTTa9c1b374"/>
          <w:sz w:val="15"/>
          <w:szCs w:val="15"/>
        </w:rPr>
        <w:t>autoritati</w:t>
      </w:r>
      <w:proofErr w:type="spellEnd"/>
      <w:r>
        <w:rPr>
          <w:rFonts w:ascii="AdvTTa9c1b374" w:hAnsi="AdvTTa9c1b374" w:cs="AdvTTa9c1b374"/>
          <w:sz w:val="15"/>
          <w:szCs w:val="15"/>
        </w:rPr>
        <w:t xml:space="preserve"> </w:t>
      </w:r>
      <w:proofErr w:type="spellStart"/>
      <w:r>
        <w:rPr>
          <w:rFonts w:ascii="AdvTTa9c1b374" w:hAnsi="AdvTTa9c1b374" w:cs="AdvTTa9c1b374"/>
          <w:sz w:val="15"/>
          <w:szCs w:val="15"/>
        </w:rPr>
        <w:t>publice</w:t>
      </w:r>
      <w:proofErr w:type="spellEnd"/>
      <w:r>
        <w:rPr>
          <w:rFonts w:ascii="AdvTTa9c1b374" w:hAnsi="AdvTTa9c1b374" w:cs="AdvTTa9c1b374"/>
          <w:sz w:val="15"/>
          <w:szCs w:val="15"/>
        </w:rPr>
        <w:t xml:space="preserve"> locale. ROMACT</w:t>
      </w:r>
    </w:p>
    <w:p w14:paraId="72E5DF75" w14:textId="7069673B"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eb5f0e55.I" w:hAnsi="AdvTTeb5f0e55.I" w:cs="AdvTTeb5f0e55.I"/>
          <w:sz w:val="15"/>
          <w:szCs w:val="15"/>
        </w:rPr>
        <w:t>[Criteria for distributing social housing: guide for local authorities</w:t>
      </w:r>
      <w:r>
        <w:rPr>
          <w:rFonts w:ascii="AdvTTa9c1b374" w:hAnsi="AdvTTa9c1b374" w:cs="AdvTTa9c1b374"/>
          <w:sz w:val="15"/>
          <w:szCs w:val="15"/>
        </w:rPr>
        <w:t>].</w:t>
      </w:r>
      <w:r w:rsidR="0027306A">
        <w:rPr>
          <w:rFonts w:ascii="AdvTTa9c1b374" w:hAnsi="AdvTTa9c1b374" w:cs="AdvTTa9c1b374"/>
          <w:sz w:val="15"/>
          <w:szCs w:val="15"/>
        </w:rPr>
        <w:t xml:space="preserve"> </w:t>
      </w:r>
      <w:r>
        <w:rPr>
          <w:rFonts w:ascii="AdvTTa9c1b374" w:hAnsi="AdvTTa9c1b374" w:cs="AdvTTa9c1b374"/>
          <w:sz w:val="15"/>
          <w:szCs w:val="15"/>
        </w:rPr>
        <w:t>[Available at: http://coe-romact.org/sites/default/files/romact_</w:t>
      </w:r>
    </w:p>
    <w:p w14:paraId="468F1E8A" w14:textId="317829F5"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resources_files/Guide%20on%20social%20housing%20for%20local%20authorities%20in%20Romania.pdf</w:t>
      </w:r>
    </w:p>
    <w:p w14:paraId="64501FB6" w14:textId="024AC25F" w:rsidR="00D652F9" w:rsidRDefault="00D652F9" w:rsidP="00D652F9">
      <w:pPr>
        <w:autoSpaceDE w:val="0"/>
        <w:autoSpaceDN w:val="0"/>
        <w:adjustRightInd w:val="0"/>
        <w:spacing w:after="0" w:line="240" w:lineRule="auto"/>
        <w:rPr>
          <w:rFonts w:ascii="AdvTTa9c1b374" w:hAnsi="AdvTTa9c1b374" w:cs="AdvTTa9c1b374"/>
          <w:sz w:val="15"/>
          <w:szCs w:val="15"/>
        </w:rPr>
      </w:pPr>
      <w:proofErr w:type="spellStart"/>
      <w:r>
        <w:rPr>
          <w:rFonts w:ascii="AdvTTa9c1b374" w:hAnsi="AdvTTa9c1b374" w:cs="AdvTTa9c1b374"/>
          <w:sz w:val="15"/>
          <w:szCs w:val="15"/>
        </w:rPr>
        <w:t>Brebu</w:t>
      </w:r>
      <w:proofErr w:type="spellEnd"/>
      <w:r>
        <w:rPr>
          <w:rFonts w:ascii="AdvTTa9c1b374" w:hAnsi="AdvTTa9c1b374" w:cs="AdvTTa9c1b374"/>
          <w:sz w:val="15"/>
          <w:szCs w:val="15"/>
        </w:rPr>
        <w:t xml:space="preserve">, A. (2014). </w:t>
      </w:r>
      <w:proofErr w:type="spellStart"/>
      <w:r>
        <w:rPr>
          <w:rFonts w:ascii="AdvTTa9c1b374" w:hAnsi="AdvTTa9c1b374" w:cs="AdvTTa9c1b374"/>
          <w:sz w:val="15"/>
          <w:szCs w:val="15"/>
        </w:rPr>
        <w:t>Drepturile</w:t>
      </w:r>
      <w:proofErr w:type="spellEnd"/>
      <w:r>
        <w:rPr>
          <w:rFonts w:ascii="AdvTTa9c1b374" w:hAnsi="AdvTTa9c1b374" w:cs="AdvTTa9c1b374"/>
          <w:sz w:val="15"/>
          <w:szCs w:val="15"/>
        </w:rPr>
        <w:t xml:space="preserve"> </w:t>
      </w:r>
      <w:proofErr w:type="spellStart"/>
      <w:r>
        <w:rPr>
          <w:rFonts w:ascii="AdvTTa9c1b374" w:hAnsi="AdvTTa9c1b374" w:cs="AdvTTa9c1b374"/>
          <w:sz w:val="15"/>
          <w:szCs w:val="15"/>
        </w:rPr>
        <w:t>minorilor</w:t>
      </w:r>
      <w:proofErr w:type="spellEnd"/>
      <w:r>
        <w:rPr>
          <w:rFonts w:ascii="AdvTTa9c1b374" w:hAnsi="AdvTTa9c1b374" w:cs="AdvTTa9c1b374"/>
          <w:sz w:val="15"/>
          <w:szCs w:val="15"/>
        </w:rPr>
        <w:t xml:space="preserve"> </w:t>
      </w:r>
      <w:proofErr w:type="spellStart"/>
      <w:r>
        <w:rPr>
          <w:rFonts w:ascii="AdvTTa9c1b374" w:hAnsi="AdvTTa9c1b374" w:cs="AdvTTa9c1b374"/>
          <w:sz w:val="15"/>
          <w:szCs w:val="15"/>
        </w:rPr>
        <w:t>în</w:t>
      </w:r>
      <w:proofErr w:type="spellEnd"/>
      <w:r>
        <w:rPr>
          <w:rFonts w:ascii="AdvTTa9c1b374" w:hAnsi="AdvTTa9c1b374" w:cs="AdvTTa9c1b374"/>
          <w:sz w:val="15"/>
          <w:szCs w:val="15"/>
        </w:rPr>
        <w:t xml:space="preserve"> communism [The rights of</w:t>
      </w:r>
      <w:r w:rsidR="0027306A">
        <w:rPr>
          <w:rFonts w:ascii="AdvTTa9c1b374" w:hAnsi="AdvTTa9c1b374" w:cs="AdvTTa9c1b374"/>
          <w:sz w:val="15"/>
          <w:szCs w:val="15"/>
        </w:rPr>
        <w:t xml:space="preserve"> </w:t>
      </w:r>
      <w:r>
        <w:rPr>
          <w:rFonts w:ascii="AdvTTa9c1b374" w:hAnsi="AdvTTa9c1b374" w:cs="AdvTTa9c1b374"/>
          <w:sz w:val="15"/>
          <w:szCs w:val="15"/>
        </w:rPr>
        <w:t>minors in communism] [Available at https://www.juridice.ro/354049/</w:t>
      </w:r>
    </w:p>
    <w:p w14:paraId="70DD6B58" w14:textId="77777777"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drepturile-minorilor-in-comunism.html accessed on 02/09/2018]</w:t>
      </w:r>
    </w:p>
    <w:p w14:paraId="424F7424" w14:textId="794E1C6C"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 xml:space="preserve">Bridges, W. (1995). Managing transitions. </w:t>
      </w:r>
      <w:r>
        <w:rPr>
          <w:rFonts w:ascii="AdvTTeb5f0e55.I" w:hAnsi="AdvTTeb5f0e55.I" w:cs="AdvTTeb5f0e55.I"/>
          <w:sz w:val="15"/>
          <w:szCs w:val="15"/>
        </w:rPr>
        <w:t>Making the most of change, New</w:t>
      </w:r>
      <w:r w:rsidR="0027306A">
        <w:rPr>
          <w:rFonts w:ascii="AdvTTeb5f0e55.I" w:hAnsi="AdvTTeb5f0e55.I" w:cs="AdvTTeb5f0e55.I"/>
          <w:sz w:val="15"/>
          <w:szCs w:val="15"/>
        </w:rPr>
        <w:t xml:space="preserve"> </w:t>
      </w:r>
      <w:r>
        <w:rPr>
          <w:rFonts w:ascii="AdvTTeb5f0e55.I" w:hAnsi="AdvTTeb5f0e55.I" w:cs="AdvTTeb5f0e55.I"/>
          <w:sz w:val="15"/>
          <w:szCs w:val="15"/>
        </w:rPr>
        <w:t>Ed</w:t>
      </w:r>
      <w:r>
        <w:rPr>
          <w:rFonts w:ascii="AdvTTa9c1b374" w:hAnsi="AdvTTa9c1b374" w:cs="AdvTTa9c1b374"/>
          <w:sz w:val="15"/>
          <w:szCs w:val="15"/>
        </w:rPr>
        <w:t>. London: Nicholas Brealey Publishing. ISBN-13: 978-1857881127.</w:t>
      </w:r>
    </w:p>
    <w:p w14:paraId="6BF098B2" w14:textId="127E2607" w:rsidR="00D652F9" w:rsidRDefault="00D652F9" w:rsidP="00D652F9">
      <w:pPr>
        <w:autoSpaceDE w:val="0"/>
        <w:autoSpaceDN w:val="0"/>
        <w:adjustRightInd w:val="0"/>
        <w:spacing w:after="0" w:line="240" w:lineRule="auto"/>
        <w:rPr>
          <w:rFonts w:ascii="AdvTTa9c1b374" w:hAnsi="AdvTTa9c1b374" w:cs="AdvTTa9c1b374"/>
          <w:sz w:val="15"/>
          <w:szCs w:val="15"/>
        </w:rPr>
      </w:pPr>
      <w:proofErr w:type="spellStart"/>
      <w:r>
        <w:rPr>
          <w:rFonts w:ascii="AdvTTa9c1b374" w:hAnsi="AdvTTa9c1b374" w:cs="AdvTTa9c1b374"/>
          <w:sz w:val="15"/>
          <w:szCs w:val="15"/>
        </w:rPr>
        <w:t>Burcea</w:t>
      </w:r>
      <w:proofErr w:type="spellEnd"/>
      <w:r>
        <w:rPr>
          <w:rFonts w:ascii="AdvTTa9c1b374" w:hAnsi="AdvTTa9c1b374" w:cs="AdvTTa9c1b374"/>
          <w:sz w:val="15"/>
          <w:szCs w:val="15"/>
        </w:rPr>
        <w:t xml:space="preserve">, N. V. (2020). </w:t>
      </w:r>
      <w:r>
        <w:rPr>
          <w:rFonts w:ascii="AdvTTeb5f0e55.I" w:hAnsi="AdvTTeb5f0e55.I" w:cs="AdvTTeb5f0e55.I"/>
          <w:sz w:val="15"/>
          <w:szCs w:val="15"/>
        </w:rPr>
        <w:t>Memories of childhood: Life in the Romanian orphanages</w:t>
      </w:r>
      <w:r>
        <w:rPr>
          <w:rFonts w:ascii="AdvTTa9c1b374" w:hAnsi="AdvTTa9c1b374" w:cs="AdvTTa9c1b374"/>
          <w:sz w:val="15"/>
          <w:szCs w:val="15"/>
        </w:rPr>
        <w:t>.</w:t>
      </w:r>
      <w:r w:rsidR="0027306A">
        <w:rPr>
          <w:rFonts w:ascii="AdvTTa9c1b374" w:hAnsi="AdvTTa9c1b374" w:cs="AdvTTa9c1b374"/>
          <w:sz w:val="15"/>
          <w:szCs w:val="15"/>
        </w:rPr>
        <w:t xml:space="preserve"> </w:t>
      </w:r>
      <w:r>
        <w:rPr>
          <w:rFonts w:ascii="AdvTTa9c1b374" w:hAnsi="AdvTTa9c1b374" w:cs="AdvTTa9c1b374"/>
          <w:sz w:val="15"/>
          <w:szCs w:val="15"/>
        </w:rPr>
        <w:t>Independently published. ISBN-13: 978-1539439516.</w:t>
      </w:r>
    </w:p>
    <w:p w14:paraId="20C9923B" w14:textId="5957C350"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 xml:space="preserve">Burr, R. (2002). Global and local approaches to children's rights in </w:t>
      </w:r>
      <w:proofErr w:type="spellStart"/>
      <w:r>
        <w:rPr>
          <w:rFonts w:ascii="AdvTTa9c1b374" w:hAnsi="AdvTTa9c1b374" w:cs="AdvTTa9c1b374"/>
          <w:sz w:val="15"/>
          <w:szCs w:val="15"/>
        </w:rPr>
        <w:t>Vietnam.</w:t>
      </w:r>
      <w:r>
        <w:rPr>
          <w:rFonts w:ascii="AdvTTeb5f0e55.I" w:hAnsi="AdvTTeb5f0e55.I" w:cs="AdvTTeb5f0e55.I"/>
          <w:sz w:val="15"/>
          <w:szCs w:val="15"/>
        </w:rPr>
        <w:t>Childhood</w:t>
      </w:r>
      <w:proofErr w:type="spellEnd"/>
      <w:r>
        <w:rPr>
          <w:rFonts w:ascii="AdvTTeb5f0e55.I" w:hAnsi="AdvTTeb5f0e55.I" w:cs="AdvTTeb5f0e55.I"/>
          <w:sz w:val="15"/>
          <w:szCs w:val="15"/>
        </w:rPr>
        <w:t>: A Global Journal of Child Research</w:t>
      </w:r>
      <w:r>
        <w:rPr>
          <w:rFonts w:ascii="AdvTTa9c1b374" w:hAnsi="AdvTTa9c1b374" w:cs="AdvTTa9c1b374"/>
          <w:sz w:val="15"/>
          <w:szCs w:val="15"/>
        </w:rPr>
        <w:t xml:space="preserve">, </w:t>
      </w:r>
      <w:r>
        <w:rPr>
          <w:rFonts w:ascii="AdvTTeb5f0e55.I" w:hAnsi="AdvTTeb5f0e55.I" w:cs="AdvTTeb5f0e55.I"/>
          <w:sz w:val="15"/>
          <w:szCs w:val="15"/>
        </w:rPr>
        <w:t>9</w:t>
      </w:r>
      <w:r>
        <w:rPr>
          <w:rFonts w:ascii="AdvTTa9c1b374" w:hAnsi="AdvTTa9c1b374" w:cs="AdvTTa9c1b374"/>
          <w:sz w:val="15"/>
          <w:szCs w:val="15"/>
        </w:rPr>
        <w:t>(1), 49</w:t>
      </w:r>
      <w:r>
        <w:rPr>
          <w:rFonts w:ascii="AdvTTa9c1b374+20" w:hAnsi="AdvTTa9c1b374+20" w:cs="AdvTTa9c1b374+20"/>
          <w:sz w:val="15"/>
          <w:szCs w:val="15"/>
        </w:rPr>
        <w:t>–</w:t>
      </w:r>
      <w:r>
        <w:rPr>
          <w:rFonts w:ascii="AdvTTa9c1b374" w:hAnsi="AdvTTa9c1b374" w:cs="AdvTTa9c1b374"/>
          <w:sz w:val="15"/>
          <w:szCs w:val="15"/>
        </w:rPr>
        <w:t>61.</w:t>
      </w:r>
    </w:p>
    <w:p w14:paraId="23050F60" w14:textId="5F6649B3"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 xml:space="preserve">Castle, J., Rutter, M., Beckett, C., </w:t>
      </w:r>
      <w:proofErr w:type="spellStart"/>
      <w:r>
        <w:rPr>
          <w:rFonts w:ascii="AdvTTa9c1b374" w:hAnsi="AdvTTa9c1b374" w:cs="AdvTTa9c1b374"/>
          <w:sz w:val="15"/>
          <w:szCs w:val="15"/>
        </w:rPr>
        <w:t>Colvert</w:t>
      </w:r>
      <w:proofErr w:type="spellEnd"/>
      <w:r>
        <w:rPr>
          <w:rFonts w:ascii="AdvTTa9c1b374" w:hAnsi="AdvTTa9c1b374" w:cs="AdvTTa9c1b374"/>
          <w:sz w:val="15"/>
          <w:szCs w:val="15"/>
        </w:rPr>
        <w:t xml:space="preserve">, E., </w:t>
      </w:r>
      <w:proofErr w:type="spellStart"/>
      <w:r>
        <w:rPr>
          <w:rFonts w:ascii="AdvTTa9c1b374" w:hAnsi="AdvTTa9c1b374" w:cs="AdvTTa9c1b374"/>
          <w:sz w:val="15"/>
          <w:szCs w:val="15"/>
        </w:rPr>
        <w:t>Groothues</w:t>
      </w:r>
      <w:proofErr w:type="spellEnd"/>
      <w:r>
        <w:rPr>
          <w:rFonts w:ascii="AdvTTa9c1b374" w:hAnsi="AdvTTa9c1b374" w:cs="AdvTTa9c1b374"/>
          <w:sz w:val="15"/>
          <w:szCs w:val="15"/>
        </w:rPr>
        <w:t>, C., &amp; Hawkins, A.</w:t>
      </w:r>
      <w:r w:rsidR="0027306A">
        <w:rPr>
          <w:rFonts w:ascii="AdvTTa9c1b374" w:hAnsi="AdvTTa9c1b374" w:cs="AdvTTa9c1b374"/>
          <w:sz w:val="15"/>
          <w:szCs w:val="15"/>
        </w:rPr>
        <w:t xml:space="preserve"> </w:t>
      </w:r>
      <w:r>
        <w:rPr>
          <w:rFonts w:ascii="AdvTTa9c1b374" w:hAnsi="AdvTTa9c1b374" w:cs="AdvTTa9c1b374"/>
          <w:sz w:val="15"/>
          <w:szCs w:val="15"/>
        </w:rPr>
        <w:t>(2006). Service use by families with children adopted from Romania.</w:t>
      </w:r>
    </w:p>
    <w:p w14:paraId="142BAC92" w14:textId="77777777"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eb5f0e55.I" w:hAnsi="AdvTTeb5f0e55.I" w:cs="AdvTTeb5f0e55.I"/>
          <w:sz w:val="15"/>
          <w:szCs w:val="15"/>
        </w:rPr>
        <w:t>Journal of Children's Services</w:t>
      </w:r>
      <w:r>
        <w:rPr>
          <w:rFonts w:ascii="AdvTTa9c1b374" w:hAnsi="AdvTTa9c1b374" w:cs="AdvTTa9c1b374"/>
          <w:sz w:val="15"/>
          <w:szCs w:val="15"/>
        </w:rPr>
        <w:t xml:space="preserve">, </w:t>
      </w:r>
      <w:r>
        <w:rPr>
          <w:rFonts w:ascii="AdvTTeb5f0e55.I" w:hAnsi="AdvTTeb5f0e55.I" w:cs="AdvTTeb5f0e55.I"/>
          <w:sz w:val="15"/>
          <w:szCs w:val="15"/>
        </w:rPr>
        <w:t>1</w:t>
      </w:r>
      <w:r>
        <w:rPr>
          <w:rFonts w:ascii="AdvTTa9c1b374" w:hAnsi="AdvTTa9c1b374" w:cs="AdvTTa9c1b374"/>
          <w:sz w:val="15"/>
          <w:szCs w:val="15"/>
        </w:rPr>
        <w:t>, 5</w:t>
      </w:r>
      <w:r>
        <w:rPr>
          <w:rFonts w:ascii="AdvTTa9c1b374+20" w:hAnsi="AdvTTa9c1b374+20" w:cs="AdvTTa9c1b374+20"/>
          <w:sz w:val="15"/>
          <w:szCs w:val="15"/>
        </w:rPr>
        <w:t>–</w:t>
      </w:r>
      <w:r>
        <w:rPr>
          <w:rFonts w:ascii="AdvTTa9c1b374" w:hAnsi="AdvTTa9c1b374" w:cs="AdvTTa9c1b374"/>
          <w:sz w:val="15"/>
          <w:szCs w:val="15"/>
        </w:rPr>
        <w:t>15.</w:t>
      </w:r>
    </w:p>
    <w:p w14:paraId="01D73F27" w14:textId="7E1FCBBB" w:rsidR="00D652F9" w:rsidRDefault="00D652F9" w:rsidP="00D652F9">
      <w:pPr>
        <w:autoSpaceDE w:val="0"/>
        <w:autoSpaceDN w:val="0"/>
        <w:adjustRightInd w:val="0"/>
        <w:spacing w:after="0" w:line="240" w:lineRule="auto"/>
        <w:rPr>
          <w:rFonts w:ascii="AdvTTeb5f0e55.I" w:hAnsi="AdvTTeb5f0e55.I" w:cs="AdvTTeb5f0e55.I"/>
          <w:sz w:val="15"/>
          <w:szCs w:val="15"/>
        </w:rPr>
      </w:pPr>
      <w:proofErr w:type="spellStart"/>
      <w:r>
        <w:rPr>
          <w:rFonts w:ascii="AdvTTa9c1b374" w:hAnsi="AdvTTa9c1b374" w:cs="AdvTTa9c1b374"/>
          <w:sz w:val="15"/>
          <w:szCs w:val="15"/>
        </w:rPr>
        <w:t>Chambon</w:t>
      </w:r>
      <w:proofErr w:type="spellEnd"/>
      <w:r>
        <w:rPr>
          <w:rFonts w:ascii="AdvTTa9c1b374" w:hAnsi="AdvTTa9c1b374" w:cs="AdvTTa9c1b374"/>
          <w:sz w:val="15"/>
          <w:szCs w:val="15"/>
        </w:rPr>
        <w:t>, A. S. (1999). Foucault's approach: Making the familiar visible. In</w:t>
      </w:r>
      <w:r w:rsidR="00997EE8">
        <w:rPr>
          <w:rFonts w:ascii="AdvTTa9c1b374" w:hAnsi="AdvTTa9c1b374" w:cs="AdvTTa9c1b374"/>
          <w:sz w:val="15"/>
          <w:szCs w:val="15"/>
        </w:rPr>
        <w:t xml:space="preserve"> </w:t>
      </w:r>
      <w:r>
        <w:rPr>
          <w:rFonts w:ascii="AdvTTa9c1b374" w:hAnsi="AdvTTa9c1b374" w:cs="AdvTTa9c1b374"/>
          <w:sz w:val="15"/>
          <w:szCs w:val="15"/>
        </w:rPr>
        <w:t xml:space="preserve">A. S. </w:t>
      </w:r>
      <w:proofErr w:type="spellStart"/>
      <w:r>
        <w:rPr>
          <w:rFonts w:ascii="AdvTTa9c1b374" w:hAnsi="AdvTTa9c1b374" w:cs="AdvTTa9c1b374"/>
          <w:sz w:val="15"/>
          <w:szCs w:val="15"/>
        </w:rPr>
        <w:t>Chambon</w:t>
      </w:r>
      <w:proofErr w:type="spellEnd"/>
      <w:r>
        <w:rPr>
          <w:rFonts w:ascii="AdvTTa9c1b374" w:hAnsi="AdvTTa9c1b374" w:cs="AdvTTa9c1b374"/>
          <w:sz w:val="15"/>
          <w:szCs w:val="15"/>
        </w:rPr>
        <w:t xml:space="preserve">, A. Irving, &amp; L. Epstein (Eds.), </w:t>
      </w:r>
      <w:r>
        <w:rPr>
          <w:rFonts w:ascii="AdvTTeb5f0e55.I" w:hAnsi="AdvTTeb5f0e55.I" w:cs="AdvTTeb5f0e55.I"/>
          <w:sz w:val="15"/>
          <w:szCs w:val="15"/>
        </w:rPr>
        <w:t>Reading Foucault for social</w:t>
      </w:r>
    </w:p>
    <w:p w14:paraId="399E79A9" w14:textId="77777777"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eb5f0e55.I" w:hAnsi="AdvTTeb5f0e55.I" w:cs="AdvTTeb5f0e55.I"/>
          <w:sz w:val="15"/>
          <w:szCs w:val="15"/>
        </w:rPr>
        <w:t>work</w:t>
      </w:r>
      <w:r>
        <w:rPr>
          <w:rFonts w:ascii="AdvTTa9c1b374" w:hAnsi="AdvTTa9c1b374" w:cs="AdvTTa9c1b374"/>
          <w:sz w:val="15"/>
          <w:szCs w:val="15"/>
        </w:rPr>
        <w:t>. New York: Columbia University Press 6.</w:t>
      </w:r>
    </w:p>
    <w:p w14:paraId="2373225B" w14:textId="5F63BD07"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Chiu, W.-Y., &amp; Charnley, H. (2019). Children</w:t>
      </w:r>
      <w:r>
        <w:rPr>
          <w:rFonts w:ascii="AdvOT8608a8d1+20" w:hAnsi="AdvOT8608a8d1+20" w:cs="AdvOT8608a8d1+20"/>
          <w:sz w:val="15"/>
          <w:szCs w:val="15"/>
        </w:rPr>
        <w:t>’</w:t>
      </w:r>
      <w:r>
        <w:rPr>
          <w:rFonts w:ascii="AdvTTa9c1b374" w:hAnsi="AdvTTa9c1b374" w:cs="AdvTTa9c1b374"/>
          <w:sz w:val="15"/>
          <w:szCs w:val="15"/>
        </w:rPr>
        <w:t>s rights and residential care in</w:t>
      </w:r>
      <w:r w:rsidR="00997EE8">
        <w:rPr>
          <w:rFonts w:ascii="AdvTTa9c1b374" w:hAnsi="AdvTTa9c1b374" w:cs="AdvTTa9c1b374"/>
          <w:sz w:val="15"/>
          <w:szCs w:val="15"/>
        </w:rPr>
        <w:t xml:space="preserve"> </w:t>
      </w:r>
      <w:r>
        <w:rPr>
          <w:rFonts w:ascii="AdvTTa9c1b374" w:hAnsi="AdvTTa9c1b374" w:cs="AdvTTa9c1b374"/>
          <w:sz w:val="15"/>
          <w:szCs w:val="15"/>
        </w:rPr>
        <w:t>Taiwan: An exploration of the tensions between global standards and</w:t>
      </w:r>
    </w:p>
    <w:p w14:paraId="2EAC2942" w14:textId="21C6975B"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 xml:space="preserve">culturally situated practices. </w:t>
      </w:r>
      <w:r>
        <w:rPr>
          <w:rFonts w:ascii="AdvTTeb5f0e55.I" w:hAnsi="AdvTTeb5f0e55.I" w:cs="AdvTTeb5f0e55.I"/>
          <w:sz w:val="15"/>
          <w:szCs w:val="15"/>
        </w:rPr>
        <w:t>International Social Work</w:t>
      </w:r>
      <w:r>
        <w:rPr>
          <w:rFonts w:ascii="AdvTTa9c1b374" w:hAnsi="AdvTTa9c1b374" w:cs="AdvTTa9c1b374"/>
          <w:sz w:val="15"/>
          <w:szCs w:val="15"/>
        </w:rPr>
        <w:t>, 1</w:t>
      </w:r>
      <w:r>
        <w:rPr>
          <w:rFonts w:ascii="AdvTTa9c1b374+20" w:hAnsi="AdvTTa9c1b374+20" w:cs="AdvTTa9c1b374+20"/>
          <w:sz w:val="15"/>
          <w:szCs w:val="15"/>
        </w:rPr>
        <w:t>–</w:t>
      </w:r>
      <w:r>
        <w:rPr>
          <w:rFonts w:ascii="AdvTTa9c1b374" w:hAnsi="AdvTTa9c1b374" w:cs="AdvTTa9c1b374"/>
          <w:sz w:val="15"/>
          <w:szCs w:val="15"/>
        </w:rPr>
        <w:t>20. https://doi.org/10.1177/0020872819833429</w:t>
      </w:r>
    </w:p>
    <w:p w14:paraId="2436B3EB" w14:textId="13C6EA25"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 xml:space="preserve">Collins-Sullivan, M. (2014). Orphaned by history: a child welfare crisis </w:t>
      </w:r>
      <w:proofErr w:type="spellStart"/>
      <w:r>
        <w:rPr>
          <w:rFonts w:ascii="AdvTTa9c1b374" w:hAnsi="AdvTTa9c1b374" w:cs="AdvTTa9c1b374"/>
          <w:sz w:val="15"/>
          <w:szCs w:val="15"/>
        </w:rPr>
        <w:t>inRomania</w:t>
      </w:r>
      <w:proofErr w:type="spellEnd"/>
      <w:r>
        <w:rPr>
          <w:rFonts w:ascii="AdvTTa9c1b374" w:hAnsi="AdvTTa9c1b374" w:cs="AdvTTa9c1b374"/>
          <w:sz w:val="15"/>
          <w:szCs w:val="15"/>
        </w:rPr>
        <w:t xml:space="preserve">. </w:t>
      </w:r>
      <w:r>
        <w:rPr>
          <w:rFonts w:ascii="AdvTTeb5f0e55.I" w:hAnsi="AdvTTeb5f0e55.I" w:cs="AdvTTeb5f0e55.I"/>
          <w:sz w:val="15"/>
          <w:szCs w:val="15"/>
        </w:rPr>
        <w:t>World Affairs Journal</w:t>
      </w:r>
      <w:r>
        <w:rPr>
          <w:rFonts w:ascii="AdvTTa9c1b374" w:hAnsi="AdvTTa9c1b374" w:cs="AdvTTa9c1b374"/>
          <w:sz w:val="15"/>
          <w:szCs w:val="15"/>
        </w:rPr>
        <w:t xml:space="preserve">, </w:t>
      </w:r>
      <w:r>
        <w:rPr>
          <w:rFonts w:ascii="AdvTTeb5f0e55.I" w:hAnsi="AdvTTeb5f0e55.I" w:cs="AdvTTeb5f0e55.I"/>
          <w:sz w:val="15"/>
          <w:szCs w:val="15"/>
        </w:rPr>
        <w:t>176</w:t>
      </w:r>
      <w:r>
        <w:rPr>
          <w:rFonts w:ascii="AdvTTa9c1b374" w:hAnsi="AdvTTa9c1b374" w:cs="AdvTTa9c1b374"/>
          <w:sz w:val="15"/>
          <w:szCs w:val="15"/>
        </w:rPr>
        <w:t>(6), 78</w:t>
      </w:r>
      <w:r>
        <w:rPr>
          <w:rFonts w:ascii="AdvTTa9c1b374+20" w:hAnsi="AdvTTa9c1b374+20" w:cs="AdvTTa9c1b374+20"/>
          <w:sz w:val="15"/>
          <w:szCs w:val="15"/>
        </w:rPr>
        <w:t>–</w:t>
      </w:r>
      <w:r>
        <w:rPr>
          <w:rFonts w:ascii="AdvTTa9c1b374" w:hAnsi="AdvTTa9c1b374" w:cs="AdvTTa9c1b374"/>
          <w:sz w:val="15"/>
          <w:szCs w:val="15"/>
        </w:rPr>
        <w:t>84. https://www.jstor.org/</w:t>
      </w:r>
    </w:p>
    <w:p w14:paraId="61A0F5E4" w14:textId="77777777"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stable/43555095?seq=6#metadata_info_tab_contents</w:t>
      </w:r>
    </w:p>
    <w:p w14:paraId="4080FB59" w14:textId="0C7D55EE" w:rsidR="00D652F9" w:rsidRDefault="00D652F9" w:rsidP="00D652F9">
      <w:pPr>
        <w:autoSpaceDE w:val="0"/>
        <w:autoSpaceDN w:val="0"/>
        <w:adjustRightInd w:val="0"/>
        <w:spacing w:after="0" w:line="240" w:lineRule="auto"/>
        <w:rPr>
          <w:rFonts w:ascii="AdvTTeb5f0e55.I" w:hAnsi="AdvTTeb5f0e55.I" w:cs="AdvTTeb5f0e55.I"/>
          <w:sz w:val="15"/>
          <w:szCs w:val="15"/>
        </w:rPr>
      </w:pPr>
      <w:proofErr w:type="spellStart"/>
      <w:r>
        <w:rPr>
          <w:rFonts w:ascii="AdvTTa9c1b374" w:hAnsi="AdvTTa9c1b374" w:cs="AdvTTa9c1b374"/>
          <w:sz w:val="15"/>
          <w:szCs w:val="15"/>
        </w:rPr>
        <w:t>Darabus</w:t>
      </w:r>
      <w:proofErr w:type="spellEnd"/>
      <w:r>
        <w:rPr>
          <w:rFonts w:ascii="AdvTTa9c1b374" w:hAnsi="AdvTTa9c1b374" w:cs="AdvTTa9c1b374"/>
          <w:sz w:val="15"/>
          <w:szCs w:val="15"/>
        </w:rPr>
        <w:t xml:space="preserve">, S., </w:t>
      </w:r>
      <w:proofErr w:type="spellStart"/>
      <w:r>
        <w:rPr>
          <w:rFonts w:ascii="AdvTTa9c1b374" w:hAnsi="AdvTTa9c1b374" w:cs="AdvTTa9c1b374"/>
          <w:sz w:val="15"/>
          <w:szCs w:val="15"/>
        </w:rPr>
        <w:t>Alexandrescu</w:t>
      </w:r>
      <w:proofErr w:type="spellEnd"/>
      <w:r>
        <w:rPr>
          <w:rFonts w:ascii="AdvTTa9c1b374" w:hAnsi="AdvTTa9c1b374" w:cs="AdvTTa9c1b374"/>
          <w:sz w:val="15"/>
          <w:szCs w:val="15"/>
        </w:rPr>
        <w:t xml:space="preserve">, G., Potter, M. J., &amp; </w:t>
      </w:r>
      <w:proofErr w:type="spellStart"/>
      <w:r>
        <w:rPr>
          <w:rFonts w:ascii="AdvTTa9c1b374" w:hAnsi="AdvTTa9c1b374" w:cs="AdvTTa9c1b374"/>
          <w:sz w:val="15"/>
          <w:szCs w:val="15"/>
        </w:rPr>
        <w:t>Cruceru</w:t>
      </w:r>
      <w:proofErr w:type="spellEnd"/>
      <w:r>
        <w:rPr>
          <w:rFonts w:ascii="AdvTTa9c1b374" w:hAnsi="AdvTTa9c1b374" w:cs="AdvTTa9c1b374"/>
          <w:sz w:val="15"/>
          <w:szCs w:val="15"/>
        </w:rPr>
        <w:t xml:space="preserve">, I. (2006). </w:t>
      </w:r>
      <w:r>
        <w:rPr>
          <w:rFonts w:ascii="AdvTTeb5f0e55.I" w:hAnsi="AdvTTeb5f0e55.I" w:cs="AdvTTeb5f0e55.I"/>
          <w:sz w:val="15"/>
          <w:szCs w:val="15"/>
        </w:rPr>
        <w:t>Manual de</w:t>
      </w:r>
      <w:r w:rsidR="00997EE8">
        <w:rPr>
          <w:rFonts w:ascii="AdvTTeb5f0e55.I" w:hAnsi="AdvTTeb5f0e55.I" w:cs="AdvTTeb5f0e55.I"/>
          <w:sz w:val="15"/>
          <w:szCs w:val="15"/>
        </w:rPr>
        <w:t xml:space="preserve"> </w:t>
      </w:r>
      <w:proofErr w:type="spellStart"/>
      <w:r>
        <w:rPr>
          <w:rFonts w:ascii="AdvTTeb5f0e55.I" w:hAnsi="AdvTTeb5f0e55.I" w:cs="AdvTTeb5f0e55.I"/>
          <w:sz w:val="15"/>
          <w:szCs w:val="15"/>
        </w:rPr>
        <w:t>proceduri</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privind</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reinsertia</w:t>
      </w:r>
      <w:proofErr w:type="spellEnd"/>
      <w:r>
        <w:rPr>
          <w:rFonts w:ascii="AdvTTeb5f0e55.I" w:hAnsi="AdvTTeb5f0e55.I" w:cs="AdvTTeb5f0e55.I"/>
          <w:sz w:val="15"/>
          <w:szCs w:val="15"/>
        </w:rPr>
        <w:t xml:space="preserve"> socio-</w:t>
      </w:r>
      <w:proofErr w:type="spellStart"/>
      <w:r>
        <w:rPr>
          <w:rFonts w:ascii="AdvTTeb5f0e55.I" w:hAnsi="AdvTTeb5f0e55.I" w:cs="AdvTTeb5f0e55.I"/>
          <w:sz w:val="15"/>
          <w:szCs w:val="15"/>
        </w:rPr>
        <w:t>profesionala</w:t>
      </w:r>
      <w:proofErr w:type="spellEnd"/>
      <w:r>
        <w:rPr>
          <w:rFonts w:ascii="AdvTTeb5f0e55.I" w:hAnsi="AdvTTeb5f0e55.I" w:cs="AdvTTeb5f0e55.I"/>
          <w:sz w:val="15"/>
          <w:szCs w:val="15"/>
        </w:rPr>
        <w:t xml:space="preserve"> a </w:t>
      </w:r>
      <w:proofErr w:type="spellStart"/>
      <w:r>
        <w:rPr>
          <w:rFonts w:ascii="AdvTTeb5f0e55.I" w:hAnsi="AdvTTeb5f0e55.I" w:cs="AdvTTeb5f0e55.I"/>
          <w:sz w:val="15"/>
          <w:szCs w:val="15"/>
        </w:rPr>
        <w:t>tinerilor</w:t>
      </w:r>
      <w:proofErr w:type="spellEnd"/>
      <w:r>
        <w:rPr>
          <w:rFonts w:ascii="AdvTTeb5f0e55.I" w:hAnsi="AdvTTeb5f0e55.I" w:cs="AdvTTeb5f0e55.I"/>
          <w:sz w:val="15"/>
          <w:szCs w:val="15"/>
        </w:rPr>
        <w:t xml:space="preserve"> care </w:t>
      </w:r>
      <w:proofErr w:type="spellStart"/>
      <w:r>
        <w:rPr>
          <w:rFonts w:ascii="AdvTTeb5f0e55.I" w:hAnsi="AdvTTeb5f0e55.I" w:cs="AdvTTeb5f0e55.I"/>
          <w:sz w:val="15"/>
          <w:szCs w:val="15"/>
        </w:rPr>
        <w:t>parasesc</w:t>
      </w:r>
      <w:proofErr w:type="spellEnd"/>
    </w:p>
    <w:p w14:paraId="7B985DA7" w14:textId="384AA12F" w:rsidR="00D652F9" w:rsidRDefault="00D652F9" w:rsidP="00D652F9">
      <w:pPr>
        <w:autoSpaceDE w:val="0"/>
        <w:autoSpaceDN w:val="0"/>
        <w:adjustRightInd w:val="0"/>
        <w:spacing w:after="0" w:line="240" w:lineRule="auto"/>
        <w:rPr>
          <w:rFonts w:ascii="AdvTTa9c1b374" w:hAnsi="AdvTTa9c1b374" w:cs="AdvTTa9c1b374"/>
          <w:sz w:val="15"/>
          <w:szCs w:val="15"/>
        </w:rPr>
      </w:pPr>
      <w:proofErr w:type="spellStart"/>
      <w:r>
        <w:rPr>
          <w:rFonts w:ascii="AdvTTeb5f0e55.I" w:hAnsi="AdvTTeb5f0e55.I" w:cs="AdvTTeb5f0e55.I"/>
          <w:sz w:val="15"/>
          <w:szCs w:val="15"/>
        </w:rPr>
        <w:t>sistemul</w:t>
      </w:r>
      <w:proofErr w:type="spellEnd"/>
      <w:r>
        <w:rPr>
          <w:rFonts w:ascii="AdvTTeb5f0e55.I" w:hAnsi="AdvTTeb5f0e55.I" w:cs="AdvTTeb5f0e55.I"/>
          <w:sz w:val="15"/>
          <w:szCs w:val="15"/>
        </w:rPr>
        <w:t xml:space="preserve"> de protective a </w:t>
      </w:r>
      <w:proofErr w:type="spellStart"/>
      <w:r>
        <w:rPr>
          <w:rFonts w:ascii="AdvTTeb5f0e55.I" w:hAnsi="AdvTTeb5f0e55.I" w:cs="AdvTTeb5f0e55.I"/>
          <w:sz w:val="15"/>
          <w:szCs w:val="15"/>
        </w:rPr>
        <w:t>copilului</w:t>
      </w:r>
      <w:proofErr w:type="spellEnd"/>
      <w:r>
        <w:rPr>
          <w:rFonts w:ascii="AdvTTeb5f0e55.I" w:hAnsi="AdvTTeb5f0e55.I" w:cs="AdvTTeb5f0e55.I"/>
          <w:sz w:val="15"/>
          <w:szCs w:val="15"/>
        </w:rPr>
        <w:t xml:space="preserve"> </w:t>
      </w:r>
      <w:r>
        <w:rPr>
          <w:rFonts w:ascii="AdvTTa9c1b374" w:hAnsi="AdvTTa9c1b374" w:cs="AdvTTa9c1b374"/>
          <w:sz w:val="15"/>
          <w:szCs w:val="15"/>
        </w:rPr>
        <w:t xml:space="preserve">[Guidelines regarding the </w:t>
      </w:r>
      <w:proofErr w:type="spellStart"/>
      <w:r>
        <w:rPr>
          <w:rFonts w:ascii="AdvTTa9c1b374" w:hAnsi="AdvTTa9c1b374" w:cs="AdvTTa9c1b374"/>
          <w:sz w:val="15"/>
          <w:szCs w:val="15"/>
        </w:rPr>
        <w:t>socioprofessional</w:t>
      </w:r>
      <w:proofErr w:type="spellEnd"/>
      <w:r w:rsidR="00997EE8">
        <w:rPr>
          <w:rFonts w:ascii="AdvTTa9c1b374" w:hAnsi="AdvTTa9c1b374" w:cs="AdvTTa9c1b374"/>
          <w:sz w:val="15"/>
          <w:szCs w:val="15"/>
        </w:rPr>
        <w:t xml:space="preserve"> </w:t>
      </w:r>
      <w:r>
        <w:rPr>
          <w:rFonts w:ascii="AdvTTa9c1b374" w:hAnsi="AdvTTa9c1b374" w:cs="AdvTTa9c1b374"/>
          <w:sz w:val="15"/>
          <w:szCs w:val="15"/>
        </w:rPr>
        <w:t>re-insertion of young people leaving the children protection</w:t>
      </w:r>
    </w:p>
    <w:p w14:paraId="0474CF0F" w14:textId="00B84014"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 xml:space="preserve">system]. </w:t>
      </w:r>
      <w:proofErr w:type="spellStart"/>
      <w:r>
        <w:rPr>
          <w:rFonts w:ascii="AdvTTa9c1b374" w:hAnsi="AdvTTa9c1b374" w:cs="AdvTTa9c1b374"/>
          <w:sz w:val="15"/>
          <w:szCs w:val="15"/>
        </w:rPr>
        <w:t>Grupul</w:t>
      </w:r>
      <w:proofErr w:type="spellEnd"/>
      <w:r>
        <w:rPr>
          <w:rFonts w:ascii="AdvTTa9c1b374" w:hAnsi="AdvTTa9c1b374" w:cs="AdvTTa9c1b374"/>
          <w:sz w:val="15"/>
          <w:szCs w:val="15"/>
        </w:rPr>
        <w:t xml:space="preserve"> la Nivel </w:t>
      </w:r>
      <w:proofErr w:type="spellStart"/>
      <w:r>
        <w:rPr>
          <w:rFonts w:ascii="AdvTTa9c1b374" w:hAnsi="AdvTTa9c1b374" w:cs="AdvTTa9c1b374"/>
          <w:sz w:val="15"/>
          <w:szCs w:val="15"/>
        </w:rPr>
        <w:t>Inalt</w:t>
      </w:r>
      <w:proofErr w:type="spellEnd"/>
      <w:r>
        <w:rPr>
          <w:rFonts w:ascii="AdvTTa9c1b374" w:hAnsi="AdvTTa9c1b374" w:cs="AdvTTa9c1b374"/>
          <w:sz w:val="15"/>
          <w:szCs w:val="15"/>
        </w:rPr>
        <w:t xml:space="preserve"> </w:t>
      </w:r>
      <w:proofErr w:type="spellStart"/>
      <w:r>
        <w:rPr>
          <w:rFonts w:ascii="AdvTTa9c1b374" w:hAnsi="AdvTTa9c1b374" w:cs="AdvTTa9c1b374"/>
          <w:sz w:val="15"/>
          <w:szCs w:val="15"/>
        </w:rPr>
        <w:t>pentru</w:t>
      </w:r>
      <w:proofErr w:type="spellEnd"/>
      <w:r>
        <w:rPr>
          <w:rFonts w:ascii="AdvTTa9c1b374" w:hAnsi="AdvTTa9c1b374" w:cs="AdvTTa9c1b374"/>
          <w:sz w:val="15"/>
          <w:szCs w:val="15"/>
        </w:rPr>
        <w:t xml:space="preserve"> </w:t>
      </w:r>
      <w:proofErr w:type="spellStart"/>
      <w:r>
        <w:rPr>
          <w:rFonts w:ascii="AdvTTa9c1b374" w:hAnsi="AdvTTa9c1b374" w:cs="AdvTTa9c1b374"/>
          <w:sz w:val="15"/>
          <w:szCs w:val="15"/>
        </w:rPr>
        <w:t>Copiii</w:t>
      </w:r>
      <w:proofErr w:type="spellEnd"/>
      <w:r>
        <w:rPr>
          <w:rFonts w:ascii="AdvTTa9c1b374" w:hAnsi="AdvTTa9c1b374" w:cs="AdvTTa9c1b374"/>
          <w:sz w:val="15"/>
          <w:szCs w:val="15"/>
        </w:rPr>
        <w:t xml:space="preserve"> </w:t>
      </w:r>
      <w:proofErr w:type="spellStart"/>
      <w:r>
        <w:rPr>
          <w:rFonts w:ascii="AdvTTa9c1b374" w:hAnsi="AdvTTa9c1b374" w:cs="AdvTTa9c1b374"/>
          <w:sz w:val="15"/>
          <w:szCs w:val="15"/>
        </w:rPr>
        <w:t>Romaniei</w:t>
      </w:r>
      <w:proofErr w:type="spellEnd"/>
      <w:r>
        <w:rPr>
          <w:rFonts w:ascii="AdvTTa9c1b374" w:hAnsi="AdvTTa9c1b374" w:cs="AdvTTa9c1b374"/>
          <w:sz w:val="15"/>
          <w:szCs w:val="15"/>
        </w:rPr>
        <w:t xml:space="preserve"> &amp; ANPDCA.</w:t>
      </w:r>
      <w:r w:rsidR="001B7A55">
        <w:rPr>
          <w:rFonts w:ascii="AdvTTa9c1b374" w:hAnsi="AdvTTa9c1b374" w:cs="AdvTTa9c1b374"/>
          <w:sz w:val="15"/>
          <w:szCs w:val="15"/>
        </w:rPr>
        <w:t xml:space="preserve"> </w:t>
      </w:r>
      <w:proofErr w:type="spellStart"/>
      <w:r>
        <w:rPr>
          <w:rFonts w:ascii="AdvTTa9c1b374" w:hAnsi="AdvTTa9c1b374" w:cs="AdvTTa9c1b374"/>
          <w:sz w:val="15"/>
          <w:szCs w:val="15"/>
        </w:rPr>
        <w:t>Baia</w:t>
      </w:r>
      <w:proofErr w:type="spellEnd"/>
      <w:r>
        <w:rPr>
          <w:rFonts w:ascii="AdvTTa9c1b374" w:hAnsi="AdvTTa9c1b374" w:cs="AdvTTa9c1b374"/>
          <w:sz w:val="15"/>
          <w:szCs w:val="15"/>
        </w:rPr>
        <w:t xml:space="preserve"> Mare: </w:t>
      </w:r>
      <w:proofErr w:type="spellStart"/>
      <w:r>
        <w:rPr>
          <w:rFonts w:ascii="AdvTTa9c1b374" w:hAnsi="AdvTTa9c1b374" w:cs="AdvTTa9c1b374"/>
          <w:sz w:val="15"/>
          <w:szCs w:val="15"/>
        </w:rPr>
        <w:t>EuroPrint</w:t>
      </w:r>
      <w:proofErr w:type="spellEnd"/>
      <w:r>
        <w:rPr>
          <w:rFonts w:ascii="AdvTTa9c1b374" w:hAnsi="AdvTTa9c1b374" w:cs="AdvTTa9c1b374"/>
          <w:sz w:val="15"/>
          <w:szCs w:val="15"/>
        </w:rPr>
        <w:t xml:space="preserve"> Ed.</w:t>
      </w:r>
    </w:p>
    <w:p w14:paraId="56081BC7" w14:textId="0B4445AD"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 xml:space="preserve">De Wilde, L., </w:t>
      </w:r>
      <w:proofErr w:type="spellStart"/>
      <w:r>
        <w:rPr>
          <w:rFonts w:ascii="AdvTTa9c1b374" w:hAnsi="AdvTTa9c1b374" w:cs="AdvTTa9c1b374"/>
          <w:sz w:val="15"/>
          <w:szCs w:val="15"/>
        </w:rPr>
        <w:t>Vanobbergen</w:t>
      </w:r>
      <w:proofErr w:type="spellEnd"/>
      <w:r>
        <w:rPr>
          <w:rFonts w:ascii="AdvTTa9c1b374" w:hAnsi="AdvTTa9c1b374" w:cs="AdvTTa9c1b374"/>
          <w:sz w:val="15"/>
          <w:szCs w:val="15"/>
        </w:rPr>
        <w:t xml:space="preserve">, B., &amp; </w:t>
      </w:r>
      <w:proofErr w:type="spellStart"/>
      <w:r>
        <w:rPr>
          <w:rFonts w:ascii="AdvTTa9c1b374" w:hAnsi="AdvTTa9c1b374" w:cs="AdvTTa9c1b374"/>
          <w:sz w:val="15"/>
          <w:szCs w:val="15"/>
        </w:rPr>
        <w:t>Roets</w:t>
      </w:r>
      <w:proofErr w:type="spellEnd"/>
      <w:r>
        <w:rPr>
          <w:rFonts w:ascii="AdvTTa9c1b374" w:hAnsi="AdvTTa9c1b374" w:cs="AdvTTa9c1b374"/>
          <w:sz w:val="15"/>
          <w:szCs w:val="15"/>
        </w:rPr>
        <w:t>, G. (2020). The role of life histories</w:t>
      </w:r>
      <w:r w:rsidR="001B7A55">
        <w:rPr>
          <w:rFonts w:ascii="AdvTTa9c1b374" w:hAnsi="AdvTTa9c1b374" w:cs="AdvTTa9c1b374"/>
          <w:sz w:val="15"/>
          <w:szCs w:val="15"/>
        </w:rPr>
        <w:t xml:space="preserve"> </w:t>
      </w:r>
      <w:r>
        <w:rPr>
          <w:rFonts w:ascii="AdvTTa9c1b374" w:hAnsi="AdvTTa9c1b374" w:cs="AdvTTa9c1b374"/>
          <w:sz w:val="15"/>
          <w:szCs w:val="15"/>
        </w:rPr>
        <w:t xml:space="preserve">in an age of apology: A presence of the past? </w:t>
      </w:r>
      <w:r>
        <w:rPr>
          <w:rFonts w:ascii="AdvTTeb5f0e55.I" w:hAnsi="AdvTTeb5f0e55.I" w:cs="AdvTTeb5f0e55.I"/>
          <w:sz w:val="15"/>
          <w:szCs w:val="15"/>
        </w:rPr>
        <w:t>Qualitative Social Work</w:t>
      </w:r>
      <w:r>
        <w:rPr>
          <w:rFonts w:ascii="AdvTTa9c1b374" w:hAnsi="AdvTTa9c1b374" w:cs="AdvTTa9c1b374"/>
          <w:sz w:val="15"/>
          <w:szCs w:val="15"/>
        </w:rPr>
        <w:t>,</w:t>
      </w:r>
    </w:p>
    <w:p w14:paraId="101E75AA" w14:textId="77777777"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eb5f0e55.I" w:hAnsi="AdvTTeb5f0e55.I" w:cs="AdvTTeb5f0e55.I"/>
          <w:sz w:val="15"/>
          <w:szCs w:val="15"/>
        </w:rPr>
        <w:t>19</w:t>
      </w:r>
      <w:r>
        <w:rPr>
          <w:rFonts w:ascii="AdvTTa9c1b374" w:hAnsi="AdvTTa9c1b374" w:cs="AdvTTa9c1b374"/>
          <w:sz w:val="15"/>
          <w:szCs w:val="15"/>
        </w:rPr>
        <w:t>(1), 93</w:t>
      </w:r>
      <w:r>
        <w:rPr>
          <w:rFonts w:ascii="AdvTTa9c1b374+20" w:hAnsi="AdvTTa9c1b374+20" w:cs="AdvTTa9c1b374+20"/>
          <w:sz w:val="15"/>
          <w:szCs w:val="15"/>
        </w:rPr>
        <w:t>–</w:t>
      </w:r>
      <w:r>
        <w:rPr>
          <w:rFonts w:ascii="AdvTTa9c1b374" w:hAnsi="AdvTTa9c1b374" w:cs="AdvTTa9c1b374"/>
          <w:sz w:val="15"/>
          <w:szCs w:val="15"/>
        </w:rPr>
        <w:t>107. https://doi.org/10.1177/1473325018796687</w:t>
      </w:r>
    </w:p>
    <w:p w14:paraId="14F5228E" w14:textId="73ED4BF9"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Deacon, B. (1993). Developments in East European social policy. In C.</w:t>
      </w:r>
      <w:r w:rsidR="001B7A55">
        <w:rPr>
          <w:rFonts w:ascii="AdvTTa9c1b374" w:hAnsi="AdvTTa9c1b374" w:cs="AdvTTa9c1b374"/>
          <w:sz w:val="15"/>
          <w:szCs w:val="15"/>
        </w:rPr>
        <w:t xml:space="preserve"> </w:t>
      </w:r>
      <w:r>
        <w:rPr>
          <w:rFonts w:ascii="AdvTTa9c1b374" w:hAnsi="AdvTTa9c1b374" w:cs="AdvTTa9c1b374"/>
          <w:sz w:val="15"/>
          <w:szCs w:val="15"/>
        </w:rPr>
        <w:t xml:space="preserve">Jones (Ed.), </w:t>
      </w:r>
      <w:r>
        <w:rPr>
          <w:rFonts w:ascii="AdvTTeb5f0e55.I" w:hAnsi="AdvTTeb5f0e55.I" w:cs="AdvTTeb5f0e55.I"/>
          <w:sz w:val="15"/>
          <w:szCs w:val="15"/>
        </w:rPr>
        <w:t>New Perspectives on the Welfare State in Europe</w:t>
      </w:r>
      <w:r>
        <w:rPr>
          <w:rFonts w:ascii="AdvTTa9c1b374" w:hAnsi="AdvTTa9c1b374" w:cs="AdvTTa9c1b374"/>
          <w:sz w:val="15"/>
          <w:szCs w:val="15"/>
        </w:rPr>
        <w:t>. London:</w:t>
      </w:r>
    </w:p>
    <w:p w14:paraId="1B3B5477" w14:textId="77777777"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Routledge.</w:t>
      </w:r>
    </w:p>
    <w:p w14:paraId="59F3D74F" w14:textId="39B4C311"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 xml:space="preserve">Diaconu. (2013). </w:t>
      </w:r>
      <w:proofErr w:type="spellStart"/>
      <w:r>
        <w:rPr>
          <w:rFonts w:ascii="AdvTTeb5f0e55.I" w:hAnsi="AdvTTeb5f0e55.I" w:cs="AdvTTeb5f0e55.I"/>
          <w:sz w:val="15"/>
          <w:szCs w:val="15"/>
        </w:rPr>
        <w:t>Efecte</w:t>
      </w:r>
      <w:proofErr w:type="spellEnd"/>
      <w:r>
        <w:rPr>
          <w:rFonts w:ascii="AdvTTeb5f0e55.I" w:hAnsi="AdvTTeb5f0e55.I" w:cs="AdvTTeb5f0e55.I"/>
          <w:sz w:val="15"/>
          <w:szCs w:val="15"/>
        </w:rPr>
        <w:t xml:space="preserve"> ale </w:t>
      </w:r>
      <w:proofErr w:type="spellStart"/>
      <w:r>
        <w:rPr>
          <w:rFonts w:ascii="AdvTTeb5f0e55.I" w:hAnsi="AdvTTeb5f0e55.I" w:cs="AdvTTeb5f0e55.I"/>
          <w:sz w:val="15"/>
          <w:szCs w:val="15"/>
        </w:rPr>
        <w:t>crizei</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economice</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asupra</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copilului</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institutionalizat</w:t>
      </w:r>
      <w:proofErr w:type="spellEnd"/>
      <w:r w:rsidR="001B7A55">
        <w:rPr>
          <w:rFonts w:ascii="AdvTTeb5f0e55.I" w:hAnsi="AdvTTeb5f0e55.I" w:cs="AdvTTeb5f0e55.I"/>
          <w:sz w:val="15"/>
          <w:szCs w:val="15"/>
        </w:rPr>
        <w:t xml:space="preserve"> </w:t>
      </w:r>
      <w:proofErr w:type="spellStart"/>
      <w:r>
        <w:rPr>
          <w:rFonts w:ascii="AdvTTeb5f0e55.I" w:hAnsi="AdvTTeb5f0e55.I" w:cs="AdvTTeb5f0e55.I"/>
          <w:sz w:val="15"/>
          <w:szCs w:val="15"/>
        </w:rPr>
        <w:t>si</w:t>
      </w:r>
      <w:proofErr w:type="spellEnd"/>
      <w:r>
        <w:rPr>
          <w:rFonts w:ascii="AdvTTeb5f0e55.I" w:hAnsi="AdvTTeb5f0e55.I" w:cs="AdvTTeb5f0e55.I"/>
          <w:sz w:val="15"/>
          <w:szCs w:val="15"/>
        </w:rPr>
        <w:t xml:space="preserve"> a </w:t>
      </w:r>
      <w:proofErr w:type="spellStart"/>
      <w:r>
        <w:rPr>
          <w:rFonts w:ascii="AdvTTeb5f0e55.I" w:hAnsi="AdvTTeb5f0e55.I" w:cs="AdvTTeb5f0e55.I"/>
          <w:sz w:val="15"/>
          <w:szCs w:val="15"/>
        </w:rPr>
        <w:t>familiei</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acestuia</w:t>
      </w:r>
      <w:proofErr w:type="spellEnd"/>
      <w:r>
        <w:rPr>
          <w:rFonts w:ascii="AdvTTeb5f0e55.I" w:hAnsi="AdvTTeb5f0e55.I" w:cs="AdvTTeb5f0e55.I"/>
          <w:sz w:val="15"/>
          <w:szCs w:val="15"/>
        </w:rPr>
        <w:t xml:space="preserve"> </w:t>
      </w:r>
      <w:r>
        <w:rPr>
          <w:rFonts w:ascii="AdvTTa9c1b374" w:hAnsi="AdvTTa9c1b374" w:cs="AdvTTa9c1b374"/>
          <w:sz w:val="15"/>
          <w:szCs w:val="15"/>
        </w:rPr>
        <w:t>[The effects of the economic crisis on the</w:t>
      </w:r>
    </w:p>
    <w:p w14:paraId="7A97E34A" w14:textId="77777777"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 xml:space="preserve">institutionalised child and her family]. </w:t>
      </w:r>
      <w:proofErr w:type="spellStart"/>
      <w:r>
        <w:rPr>
          <w:rFonts w:ascii="AdvTTa9c1b374" w:hAnsi="AdvTTa9c1b374" w:cs="AdvTTa9c1b374"/>
          <w:sz w:val="15"/>
          <w:szCs w:val="15"/>
        </w:rPr>
        <w:t>Bucures¸ti</w:t>
      </w:r>
      <w:proofErr w:type="spellEnd"/>
      <w:r>
        <w:rPr>
          <w:rFonts w:ascii="AdvTTa9c1b374" w:hAnsi="AdvTTa9c1b374" w:cs="AdvTTa9c1b374"/>
          <w:sz w:val="15"/>
          <w:szCs w:val="15"/>
        </w:rPr>
        <w:t xml:space="preserve">: </w:t>
      </w:r>
      <w:proofErr w:type="spellStart"/>
      <w:r>
        <w:rPr>
          <w:rFonts w:ascii="AdvTTa9c1b374" w:hAnsi="AdvTTa9c1b374" w:cs="AdvTTa9c1b374"/>
          <w:sz w:val="15"/>
          <w:szCs w:val="15"/>
        </w:rPr>
        <w:t>Editura</w:t>
      </w:r>
      <w:proofErr w:type="spellEnd"/>
      <w:r>
        <w:rPr>
          <w:rFonts w:ascii="AdvTTa9c1b374" w:hAnsi="AdvTTa9c1b374" w:cs="AdvTTa9c1b374"/>
          <w:sz w:val="15"/>
          <w:szCs w:val="15"/>
        </w:rPr>
        <w:t xml:space="preserve"> </w:t>
      </w:r>
      <w:proofErr w:type="spellStart"/>
      <w:r>
        <w:rPr>
          <w:rFonts w:ascii="AdvTTa9c1b374" w:hAnsi="AdvTTa9c1b374" w:cs="AdvTTa9c1b374"/>
          <w:sz w:val="15"/>
          <w:szCs w:val="15"/>
        </w:rPr>
        <w:t>Pim</w:t>
      </w:r>
      <w:proofErr w:type="spellEnd"/>
      <w:r>
        <w:rPr>
          <w:rFonts w:ascii="AdvTTa9c1b374" w:hAnsi="AdvTTa9c1b374" w:cs="AdvTTa9c1b374"/>
          <w:sz w:val="15"/>
          <w:szCs w:val="15"/>
        </w:rPr>
        <w:t>.</w:t>
      </w:r>
    </w:p>
    <w:p w14:paraId="436F5DA4" w14:textId="7049AEB4" w:rsidR="00D652F9" w:rsidRDefault="00D652F9" w:rsidP="00D652F9">
      <w:pPr>
        <w:autoSpaceDE w:val="0"/>
        <w:autoSpaceDN w:val="0"/>
        <w:adjustRightInd w:val="0"/>
        <w:spacing w:after="0" w:line="240" w:lineRule="auto"/>
        <w:rPr>
          <w:rFonts w:ascii="AdvTTa9c1b374" w:hAnsi="AdvTTa9c1b374" w:cs="AdvTTa9c1b374"/>
          <w:sz w:val="15"/>
          <w:szCs w:val="15"/>
        </w:rPr>
      </w:pPr>
      <w:proofErr w:type="spellStart"/>
      <w:r>
        <w:rPr>
          <w:rFonts w:ascii="AdvTTa9c1b374" w:hAnsi="AdvTTa9c1b374" w:cs="AdvTTa9c1b374"/>
          <w:sz w:val="15"/>
          <w:szCs w:val="15"/>
        </w:rPr>
        <w:t>Dobos</w:t>
      </w:r>
      <w:proofErr w:type="spellEnd"/>
      <w:r>
        <w:rPr>
          <w:rFonts w:ascii="AdvTTa9c1b374" w:hAnsi="AdvTTa9c1b374" w:cs="AdvTTa9c1b374"/>
          <w:sz w:val="15"/>
          <w:szCs w:val="15"/>
        </w:rPr>
        <w:t xml:space="preserve">, A.-F. (2009). </w:t>
      </w:r>
      <w:proofErr w:type="spellStart"/>
      <w:r>
        <w:rPr>
          <w:rFonts w:ascii="AdvTTeb5f0e55.I" w:hAnsi="AdvTTeb5f0e55.I" w:cs="AdvTTeb5f0e55.I"/>
          <w:sz w:val="15"/>
          <w:szCs w:val="15"/>
        </w:rPr>
        <w:t>Integrarea</w:t>
      </w:r>
      <w:proofErr w:type="spellEnd"/>
      <w:r>
        <w:rPr>
          <w:rFonts w:ascii="AdvTTeb5f0e55.I" w:hAnsi="AdvTTeb5f0e55.I" w:cs="AdvTTeb5f0e55.I"/>
          <w:sz w:val="15"/>
          <w:szCs w:val="15"/>
        </w:rPr>
        <w:t xml:space="preserve"> socio-</w:t>
      </w:r>
      <w:proofErr w:type="spellStart"/>
      <w:r>
        <w:rPr>
          <w:rFonts w:ascii="AdvTTeb5f0e55.I" w:hAnsi="AdvTTeb5f0e55.I" w:cs="AdvTTeb5f0e55.I"/>
          <w:sz w:val="15"/>
          <w:szCs w:val="15"/>
        </w:rPr>
        <w:t>profesionala</w:t>
      </w:r>
      <w:proofErr w:type="spellEnd"/>
      <w:r>
        <w:rPr>
          <w:rFonts w:ascii="AdvTTeb5f0e55.I" w:hAnsi="AdvTTeb5f0e55.I" w:cs="AdvTTeb5f0e55.I"/>
          <w:sz w:val="15"/>
          <w:szCs w:val="15"/>
        </w:rPr>
        <w:t xml:space="preserve"> a </w:t>
      </w:r>
      <w:proofErr w:type="spellStart"/>
      <w:r>
        <w:rPr>
          <w:rFonts w:ascii="AdvTTeb5f0e55.I" w:hAnsi="AdvTTeb5f0e55.I" w:cs="AdvTTeb5f0e55.I"/>
          <w:sz w:val="15"/>
          <w:szCs w:val="15"/>
        </w:rPr>
        <w:t>tinerilor</w:t>
      </w:r>
      <w:proofErr w:type="spellEnd"/>
      <w:r>
        <w:rPr>
          <w:rFonts w:ascii="AdvTTeb5f0e55.I" w:hAnsi="AdvTTeb5f0e55.I" w:cs="AdvTTeb5f0e55.I"/>
          <w:sz w:val="15"/>
          <w:szCs w:val="15"/>
        </w:rPr>
        <w:t xml:space="preserve"> care </w:t>
      </w:r>
      <w:proofErr w:type="spellStart"/>
      <w:r>
        <w:rPr>
          <w:rFonts w:ascii="AdvTTeb5f0e55.I" w:hAnsi="AdvTTeb5f0e55.I" w:cs="AdvTTeb5f0e55.I"/>
          <w:sz w:val="15"/>
          <w:szCs w:val="15"/>
        </w:rPr>
        <w:t>parasesc</w:t>
      </w:r>
      <w:proofErr w:type="spellEnd"/>
      <w:r w:rsidR="001B7A55">
        <w:rPr>
          <w:rFonts w:ascii="AdvTTeb5f0e55.I" w:hAnsi="AdvTTeb5f0e55.I" w:cs="AdvTTeb5f0e55.I"/>
          <w:sz w:val="15"/>
          <w:szCs w:val="15"/>
        </w:rPr>
        <w:t xml:space="preserve"> </w:t>
      </w:r>
      <w:proofErr w:type="spellStart"/>
      <w:r>
        <w:rPr>
          <w:rFonts w:ascii="AdvTTeb5f0e55.I" w:hAnsi="AdvTTeb5f0e55.I" w:cs="AdvTTeb5f0e55.I"/>
          <w:sz w:val="15"/>
          <w:szCs w:val="15"/>
        </w:rPr>
        <w:t>sistemul</w:t>
      </w:r>
      <w:proofErr w:type="spellEnd"/>
      <w:r>
        <w:rPr>
          <w:rFonts w:ascii="AdvTTeb5f0e55.I" w:hAnsi="AdvTTeb5f0e55.I" w:cs="AdvTTeb5f0e55.I"/>
          <w:sz w:val="15"/>
          <w:szCs w:val="15"/>
        </w:rPr>
        <w:t xml:space="preserve"> de </w:t>
      </w:r>
      <w:proofErr w:type="spellStart"/>
      <w:r>
        <w:rPr>
          <w:rFonts w:ascii="AdvTTeb5f0e55.I" w:hAnsi="AdvTTeb5f0e55.I" w:cs="AdvTTeb5f0e55.I"/>
          <w:sz w:val="15"/>
          <w:szCs w:val="15"/>
        </w:rPr>
        <w:t>protectie</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sociala</w:t>
      </w:r>
      <w:proofErr w:type="spellEnd"/>
      <w:r>
        <w:rPr>
          <w:rFonts w:ascii="AdvTTeb5f0e55.I" w:hAnsi="AdvTTeb5f0e55.I" w:cs="AdvTTeb5f0e55.I"/>
          <w:sz w:val="15"/>
          <w:szCs w:val="15"/>
        </w:rPr>
        <w:t xml:space="preserve"> </w:t>
      </w:r>
      <w:r>
        <w:rPr>
          <w:rFonts w:ascii="AdvTTa9c1b374" w:hAnsi="AdvTTa9c1b374" w:cs="AdvTTa9c1b374"/>
          <w:sz w:val="15"/>
          <w:szCs w:val="15"/>
        </w:rPr>
        <w:t>[The socio-professional integration of young</w:t>
      </w:r>
    </w:p>
    <w:p w14:paraId="22683572" w14:textId="77777777"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 xml:space="preserve">people leaving the system of social protection]. </w:t>
      </w:r>
      <w:proofErr w:type="spellStart"/>
      <w:r>
        <w:rPr>
          <w:rFonts w:ascii="AdvTTa9c1b374" w:hAnsi="AdvTTa9c1b374" w:cs="AdvTTa9c1b374"/>
          <w:sz w:val="15"/>
          <w:szCs w:val="15"/>
        </w:rPr>
        <w:t>Universitatea</w:t>
      </w:r>
      <w:proofErr w:type="spellEnd"/>
      <w:r>
        <w:rPr>
          <w:rFonts w:ascii="AdvTTa9c1b374" w:hAnsi="AdvTTa9c1b374" w:cs="AdvTTa9c1b374"/>
          <w:sz w:val="15"/>
          <w:szCs w:val="15"/>
        </w:rPr>
        <w:t xml:space="preserve"> </w:t>
      </w:r>
      <w:proofErr w:type="spellStart"/>
      <w:r>
        <w:rPr>
          <w:rFonts w:ascii="AdvTTa9c1b374" w:hAnsi="AdvTTa9c1b374" w:cs="AdvTTa9c1b374"/>
          <w:sz w:val="15"/>
          <w:szCs w:val="15"/>
        </w:rPr>
        <w:t>Bucures¸ti</w:t>
      </w:r>
      <w:proofErr w:type="spellEnd"/>
      <w:r>
        <w:rPr>
          <w:rFonts w:ascii="AdvTTa9c1b374" w:hAnsi="AdvTTa9c1b374" w:cs="AdvTTa9c1b374"/>
          <w:sz w:val="15"/>
          <w:szCs w:val="15"/>
        </w:rPr>
        <w:t>.</w:t>
      </w:r>
    </w:p>
    <w:p w14:paraId="6115E54E" w14:textId="3D56636A" w:rsidR="00D652F9" w:rsidRDefault="00D652F9" w:rsidP="00D652F9">
      <w:pPr>
        <w:autoSpaceDE w:val="0"/>
        <w:autoSpaceDN w:val="0"/>
        <w:adjustRightInd w:val="0"/>
        <w:spacing w:after="0" w:line="240" w:lineRule="auto"/>
        <w:rPr>
          <w:rFonts w:ascii="AdvTTa9c1b374" w:hAnsi="AdvTTa9c1b374" w:cs="AdvTTa9c1b374"/>
          <w:sz w:val="15"/>
          <w:szCs w:val="15"/>
        </w:rPr>
      </w:pPr>
      <w:proofErr w:type="spellStart"/>
      <w:r>
        <w:rPr>
          <w:rFonts w:ascii="AdvTTa9c1b374" w:hAnsi="AdvTTa9c1b374" w:cs="AdvTTa9c1b374"/>
          <w:sz w:val="15"/>
          <w:szCs w:val="15"/>
        </w:rPr>
        <w:t>Dragoi</w:t>
      </w:r>
      <w:proofErr w:type="spellEnd"/>
      <w:r>
        <w:rPr>
          <w:rFonts w:ascii="AdvTTa9c1b374" w:hAnsi="AdvTTa9c1b374" w:cs="AdvTTa9c1b374"/>
          <w:sz w:val="15"/>
          <w:szCs w:val="15"/>
        </w:rPr>
        <w:t xml:space="preserve">, C. (1981). </w:t>
      </w:r>
      <w:proofErr w:type="spellStart"/>
      <w:r>
        <w:rPr>
          <w:rFonts w:ascii="AdvTTeb5f0e55.I" w:hAnsi="AdvTTeb5f0e55.I" w:cs="AdvTTeb5f0e55.I"/>
          <w:sz w:val="15"/>
          <w:szCs w:val="15"/>
        </w:rPr>
        <w:t>Otimizarea</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procesului</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instructiv-educativ</w:t>
      </w:r>
      <w:proofErr w:type="spellEnd"/>
      <w:r>
        <w:rPr>
          <w:rFonts w:ascii="AdvTTeb5f0e55.I" w:hAnsi="AdvTTeb5f0e55.I" w:cs="AdvTTeb5f0e55.I"/>
          <w:sz w:val="15"/>
          <w:szCs w:val="15"/>
        </w:rPr>
        <w:t xml:space="preserve"> in </w:t>
      </w:r>
      <w:proofErr w:type="spellStart"/>
      <w:r>
        <w:rPr>
          <w:rFonts w:ascii="AdvTTeb5f0e55.I" w:hAnsi="AdvTTeb5f0e55.I" w:cs="AdvTTeb5f0e55.I"/>
          <w:sz w:val="15"/>
          <w:szCs w:val="15"/>
        </w:rPr>
        <w:t>casele</w:t>
      </w:r>
      <w:proofErr w:type="spellEnd"/>
      <w:r>
        <w:rPr>
          <w:rFonts w:ascii="AdvTTeb5f0e55.I" w:hAnsi="AdvTTeb5f0e55.I" w:cs="AdvTTeb5f0e55.I"/>
          <w:sz w:val="15"/>
          <w:szCs w:val="15"/>
        </w:rPr>
        <w:t xml:space="preserve"> de </w:t>
      </w:r>
      <w:proofErr w:type="spellStart"/>
      <w:r>
        <w:rPr>
          <w:rFonts w:ascii="AdvTTeb5f0e55.I" w:hAnsi="AdvTTeb5f0e55.I" w:cs="AdvTTeb5f0e55.I"/>
          <w:sz w:val="15"/>
          <w:szCs w:val="15"/>
        </w:rPr>
        <w:t>copii</w:t>
      </w:r>
      <w:proofErr w:type="spellEnd"/>
      <w:r w:rsidR="001B7A55">
        <w:rPr>
          <w:rFonts w:ascii="AdvTTeb5f0e55.I" w:hAnsi="AdvTTeb5f0e55.I" w:cs="AdvTTeb5f0e55.I"/>
          <w:sz w:val="15"/>
          <w:szCs w:val="15"/>
        </w:rPr>
        <w:t xml:space="preserve"> </w:t>
      </w:r>
      <w:r>
        <w:rPr>
          <w:rFonts w:ascii="AdvTTa9c1b374" w:hAnsi="AdvTTa9c1b374" w:cs="AdvTTa9c1b374"/>
          <w:sz w:val="15"/>
          <w:szCs w:val="15"/>
        </w:rPr>
        <w:t>[Optimising the instructive-educational process in children</w:t>
      </w:r>
      <w:r>
        <w:rPr>
          <w:rFonts w:ascii="AdvOT8608a8d1+20" w:hAnsi="AdvOT8608a8d1+20" w:cs="AdvOT8608a8d1+20"/>
          <w:sz w:val="15"/>
          <w:szCs w:val="15"/>
        </w:rPr>
        <w:t>’</w:t>
      </w:r>
      <w:r>
        <w:rPr>
          <w:rFonts w:ascii="AdvTTa9c1b374" w:hAnsi="AdvTTa9c1b374" w:cs="AdvTTa9c1b374"/>
          <w:sz w:val="15"/>
          <w:szCs w:val="15"/>
        </w:rPr>
        <w:t>s homes].</w:t>
      </w:r>
    </w:p>
    <w:p w14:paraId="200AD10E" w14:textId="77777777" w:rsidR="00D652F9" w:rsidRDefault="00D652F9" w:rsidP="00D652F9">
      <w:pPr>
        <w:autoSpaceDE w:val="0"/>
        <w:autoSpaceDN w:val="0"/>
        <w:adjustRightInd w:val="0"/>
        <w:spacing w:after="0" w:line="240" w:lineRule="auto"/>
        <w:rPr>
          <w:rFonts w:ascii="AdvTTa9c1b374" w:hAnsi="AdvTTa9c1b374" w:cs="AdvTTa9c1b374"/>
          <w:sz w:val="15"/>
          <w:szCs w:val="15"/>
        </w:rPr>
      </w:pPr>
      <w:proofErr w:type="spellStart"/>
      <w:r>
        <w:rPr>
          <w:rFonts w:ascii="AdvTTa9c1b374" w:hAnsi="AdvTTa9c1b374" w:cs="AdvTTa9c1b374"/>
          <w:sz w:val="15"/>
          <w:szCs w:val="15"/>
        </w:rPr>
        <w:t>Bucuresti</w:t>
      </w:r>
      <w:proofErr w:type="spellEnd"/>
      <w:r>
        <w:rPr>
          <w:rFonts w:ascii="AdvTTa9c1b374" w:hAnsi="AdvTTa9c1b374" w:cs="AdvTTa9c1b374"/>
          <w:sz w:val="15"/>
          <w:szCs w:val="15"/>
        </w:rPr>
        <w:t xml:space="preserve">: Ed </w:t>
      </w:r>
      <w:proofErr w:type="spellStart"/>
      <w:r>
        <w:rPr>
          <w:rFonts w:ascii="AdvTTa9c1b374" w:hAnsi="AdvTTa9c1b374" w:cs="AdvTTa9c1b374"/>
          <w:sz w:val="15"/>
          <w:szCs w:val="15"/>
        </w:rPr>
        <w:t>Didactica</w:t>
      </w:r>
      <w:proofErr w:type="spellEnd"/>
      <w:r>
        <w:rPr>
          <w:rFonts w:ascii="AdvTTa9c1b374" w:hAnsi="AdvTTa9c1b374" w:cs="AdvTTa9c1b374"/>
          <w:sz w:val="15"/>
          <w:szCs w:val="15"/>
        </w:rPr>
        <w:t xml:space="preserve"> </w:t>
      </w:r>
      <w:proofErr w:type="spellStart"/>
      <w:r>
        <w:rPr>
          <w:rFonts w:ascii="AdvTTa9c1b374" w:hAnsi="AdvTTa9c1b374" w:cs="AdvTTa9c1b374"/>
          <w:sz w:val="15"/>
          <w:szCs w:val="15"/>
        </w:rPr>
        <w:t>si</w:t>
      </w:r>
      <w:proofErr w:type="spellEnd"/>
      <w:r>
        <w:rPr>
          <w:rFonts w:ascii="AdvTTa9c1b374" w:hAnsi="AdvTTa9c1b374" w:cs="AdvTTa9c1b374"/>
          <w:sz w:val="15"/>
          <w:szCs w:val="15"/>
        </w:rPr>
        <w:t xml:space="preserve"> </w:t>
      </w:r>
      <w:proofErr w:type="spellStart"/>
      <w:r>
        <w:rPr>
          <w:rFonts w:ascii="AdvTTa9c1b374" w:hAnsi="AdvTTa9c1b374" w:cs="AdvTTa9c1b374"/>
          <w:sz w:val="15"/>
          <w:szCs w:val="15"/>
        </w:rPr>
        <w:t>Pedagogica</w:t>
      </w:r>
      <w:proofErr w:type="spellEnd"/>
      <w:r>
        <w:rPr>
          <w:rFonts w:ascii="AdvTTa9c1b374" w:hAnsi="AdvTTa9c1b374" w:cs="AdvTTa9c1b374"/>
          <w:sz w:val="15"/>
          <w:szCs w:val="15"/>
        </w:rPr>
        <w:t>.</w:t>
      </w:r>
    </w:p>
    <w:p w14:paraId="3A558448" w14:textId="70D9B427" w:rsidR="00D652F9" w:rsidRDefault="00D652F9" w:rsidP="00D652F9">
      <w:pPr>
        <w:autoSpaceDE w:val="0"/>
        <w:autoSpaceDN w:val="0"/>
        <w:adjustRightInd w:val="0"/>
        <w:spacing w:after="0" w:line="240" w:lineRule="auto"/>
        <w:rPr>
          <w:rFonts w:ascii="AdvTTa9c1b374" w:hAnsi="AdvTTa9c1b374" w:cs="AdvTTa9c1b374"/>
          <w:sz w:val="15"/>
          <w:szCs w:val="15"/>
        </w:rPr>
      </w:pPr>
      <w:proofErr w:type="spellStart"/>
      <w:r>
        <w:rPr>
          <w:rFonts w:ascii="AdvTTa9c1b374" w:hAnsi="AdvTTa9c1b374" w:cs="AdvTTa9c1b374"/>
          <w:sz w:val="15"/>
          <w:szCs w:val="15"/>
        </w:rPr>
        <w:t>Dumitrana</w:t>
      </w:r>
      <w:proofErr w:type="spellEnd"/>
      <w:r>
        <w:rPr>
          <w:rFonts w:ascii="AdvTTa9c1b374" w:hAnsi="AdvTTa9c1b374" w:cs="AdvTTa9c1b374"/>
          <w:sz w:val="15"/>
          <w:szCs w:val="15"/>
        </w:rPr>
        <w:t xml:space="preserve">, M. (1998). </w:t>
      </w:r>
      <w:proofErr w:type="spellStart"/>
      <w:r>
        <w:rPr>
          <w:rFonts w:ascii="AdvTTeb5f0e55.I" w:hAnsi="AdvTTeb5f0e55.I" w:cs="AdvTTeb5f0e55.I"/>
          <w:sz w:val="15"/>
          <w:szCs w:val="15"/>
        </w:rPr>
        <w:t>Copilul</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institutionalizat</w:t>
      </w:r>
      <w:proofErr w:type="spellEnd"/>
      <w:r>
        <w:rPr>
          <w:rFonts w:ascii="AdvTTeb5f0e55.I" w:hAnsi="AdvTTeb5f0e55.I" w:cs="AdvTTeb5f0e55.I"/>
          <w:sz w:val="15"/>
          <w:szCs w:val="15"/>
        </w:rPr>
        <w:t xml:space="preserve"> </w:t>
      </w:r>
      <w:r>
        <w:rPr>
          <w:rFonts w:ascii="AdvTTa9c1b374" w:hAnsi="AdvTTa9c1b374" w:cs="AdvTTa9c1b374"/>
          <w:sz w:val="15"/>
          <w:szCs w:val="15"/>
        </w:rPr>
        <w:t>[The institutionalised child].</w:t>
      </w:r>
      <w:r w:rsidR="001B7A55">
        <w:rPr>
          <w:rFonts w:ascii="AdvTTa9c1b374" w:hAnsi="AdvTTa9c1b374" w:cs="AdvTTa9c1b374"/>
          <w:sz w:val="15"/>
          <w:szCs w:val="15"/>
        </w:rPr>
        <w:t xml:space="preserve"> </w:t>
      </w:r>
      <w:proofErr w:type="spellStart"/>
      <w:r>
        <w:rPr>
          <w:rFonts w:ascii="AdvTTa9c1b374" w:hAnsi="AdvTTa9c1b374" w:cs="AdvTTa9c1b374"/>
          <w:sz w:val="15"/>
          <w:szCs w:val="15"/>
        </w:rPr>
        <w:t>Bucures¸ti</w:t>
      </w:r>
      <w:proofErr w:type="spellEnd"/>
      <w:r>
        <w:rPr>
          <w:rFonts w:ascii="AdvTTa9c1b374" w:hAnsi="AdvTTa9c1b374" w:cs="AdvTTa9c1b374"/>
          <w:sz w:val="15"/>
          <w:szCs w:val="15"/>
        </w:rPr>
        <w:t xml:space="preserve">: </w:t>
      </w:r>
      <w:proofErr w:type="spellStart"/>
      <w:r>
        <w:rPr>
          <w:rFonts w:ascii="AdvTTa9c1b374" w:hAnsi="AdvTTa9c1b374" w:cs="AdvTTa9c1b374"/>
          <w:sz w:val="15"/>
          <w:szCs w:val="15"/>
        </w:rPr>
        <w:t>Editura</w:t>
      </w:r>
      <w:proofErr w:type="spellEnd"/>
      <w:r>
        <w:rPr>
          <w:rFonts w:ascii="AdvTTa9c1b374" w:hAnsi="AdvTTa9c1b374" w:cs="AdvTTa9c1b374"/>
          <w:sz w:val="15"/>
          <w:szCs w:val="15"/>
        </w:rPr>
        <w:t xml:space="preserve"> </w:t>
      </w:r>
      <w:proofErr w:type="spellStart"/>
      <w:r>
        <w:rPr>
          <w:rFonts w:ascii="AdvTTa9c1b374" w:hAnsi="AdvTTa9c1b374" w:cs="AdvTTa9c1b374"/>
          <w:sz w:val="15"/>
          <w:szCs w:val="15"/>
        </w:rPr>
        <w:t>Didactica</w:t>
      </w:r>
      <w:proofErr w:type="spellEnd"/>
      <w:r>
        <w:rPr>
          <w:rFonts w:ascii="AdvTTa9c1b374" w:hAnsi="AdvTTa9c1b374" w:cs="AdvTTa9c1b374"/>
          <w:sz w:val="15"/>
          <w:szCs w:val="15"/>
        </w:rPr>
        <w:t xml:space="preserve"> &amp; </w:t>
      </w:r>
      <w:proofErr w:type="spellStart"/>
      <w:r>
        <w:rPr>
          <w:rFonts w:ascii="AdvTTa9c1b374" w:hAnsi="AdvTTa9c1b374" w:cs="AdvTTa9c1b374"/>
          <w:sz w:val="15"/>
          <w:szCs w:val="15"/>
        </w:rPr>
        <w:t>Pedagogica</w:t>
      </w:r>
      <w:proofErr w:type="spellEnd"/>
      <w:r>
        <w:rPr>
          <w:rFonts w:ascii="AdvTTa9c1b374" w:hAnsi="AdvTTa9c1b374" w:cs="AdvTTa9c1b374"/>
          <w:sz w:val="15"/>
          <w:szCs w:val="15"/>
        </w:rPr>
        <w:t>.</w:t>
      </w:r>
    </w:p>
    <w:p w14:paraId="5DFBE12E" w14:textId="146FF4E1" w:rsidR="00D652F9" w:rsidRDefault="00D652F9" w:rsidP="00D652F9">
      <w:pPr>
        <w:autoSpaceDE w:val="0"/>
        <w:autoSpaceDN w:val="0"/>
        <w:adjustRightInd w:val="0"/>
        <w:spacing w:after="0" w:line="240" w:lineRule="auto"/>
        <w:rPr>
          <w:rFonts w:ascii="AdvTTa9c1b374" w:hAnsi="AdvTTa9c1b374" w:cs="AdvTTa9c1b374"/>
          <w:sz w:val="15"/>
          <w:szCs w:val="15"/>
        </w:rPr>
      </w:pPr>
      <w:proofErr w:type="spellStart"/>
      <w:r>
        <w:rPr>
          <w:rFonts w:ascii="AdvTTa9c1b374" w:hAnsi="AdvTTa9c1b374" w:cs="AdvTTa9c1b374"/>
          <w:sz w:val="15"/>
          <w:szCs w:val="15"/>
        </w:rPr>
        <w:t>Esping</w:t>
      </w:r>
      <w:proofErr w:type="spellEnd"/>
      <w:r>
        <w:rPr>
          <w:rFonts w:ascii="AdvTTa9c1b374" w:hAnsi="AdvTTa9c1b374" w:cs="AdvTTa9c1b374"/>
          <w:sz w:val="15"/>
          <w:szCs w:val="15"/>
        </w:rPr>
        <w:t xml:space="preserve">-Andersen, G. (1990). </w:t>
      </w:r>
      <w:r>
        <w:rPr>
          <w:rFonts w:ascii="AdvTTeb5f0e55.I" w:hAnsi="AdvTTeb5f0e55.I" w:cs="AdvTTeb5f0e55.I"/>
          <w:sz w:val="15"/>
          <w:szCs w:val="15"/>
        </w:rPr>
        <w:t>The three worlds of welfare capitalism</w:t>
      </w:r>
      <w:r>
        <w:rPr>
          <w:rFonts w:ascii="AdvTTa9c1b374" w:hAnsi="AdvTTa9c1b374" w:cs="AdvTTa9c1b374"/>
          <w:sz w:val="15"/>
          <w:szCs w:val="15"/>
        </w:rPr>
        <w:t>.</w:t>
      </w:r>
      <w:r w:rsidR="001B7A55">
        <w:rPr>
          <w:rFonts w:ascii="AdvTTa9c1b374" w:hAnsi="AdvTTa9c1b374" w:cs="AdvTTa9c1b374"/>
          <w:sz w:val="15"/>
          <w:szCs w:val="15"/>
        </w:rPr>
        <w:t xml:space="preserve"> </w:t>
      </w:r>
      <w:r>
        <w:rPr>
          <w:rFonts w:ascii="AdvTTa9c1b374" w:hAnsi="AdvTTa9c1b374" w:cs="AdvTTa9c1b374"/>
          <w:sz w:val="15"/>
          <w:szCs w:val="15"/>
        </w:rPr>
        <w:t>Princeton: Princeton University Press. ISBN 0-691-09457-8.</w:t>
      </w:r>
    </w:p>
    <w:p w14:paraId="0302EC9E" w14:textId="3C360E46" w:rsidR="00D652F9" w:rsidRDefault="00D652F9" w:rsidP="00D652F9">
      <w:pPr>
        <w:autoSpaceDE w:val="0"/>
        <w:autoSpaceDN w:val="0"/>
        <w:adjustRightInd w:val="0"/>
        <w:spacing w:after="0" w:line="240" w:lineRule="auto"/>
        <w:rPr>
          <w:rFonts w:ascii="AdvTTeb5f0e55.I" w:hAnsi="AdvTTeb5f0e55.I" w:cs="AdvTTeb5f0e55.I"/>
          <w:sz w:val="15"/>
          <w:szCs w:val="15"/>
        </w:rPr>
      </w:pPr>
      <w:r>
        <w:rPr>
          <w:rFonts w:ascii="AdvTTa9c1b374" w:hAnsi="AdvTTa9c1b374" w:cs="AdvTTa9c1b374"/>
          <w:sz w:val="15"/>
          <w:szCs w:val="15"/>
        </w:rPr>
        <w:t xml:space="preserve">European Commission (EC). (2017). </w:t>
      </w:r>
      <w:proofErr w:type="spellStart"/>
      <w:r>
        <w:rPr>
          <w:rFonts w:ascii="AdvTTeb5f0e55.I" w:hAnsi="AdvTTeb5f0e55.I" w:cs="AdvTTeb5f0e55.I"/>
          <w:sz w:val="15"/>
          <w:szCs w:val="15"/>
        </w:rPr>
        <w:t>Recomandare</w:t>
      </w:r>
      <w:proofErr w:type="spellEnd"/>
      <w:r>
        <w:rPr>
          <w:rFonts w:ascii="AdvTTeb5f0e55.I" w:hAnsi="AdvTTeb5f0e55.I" w:cs="AdvTTeb5f0e55.I"/>
          <w:sz w:val="15"/>
          <w:szCs w:val="15"/>
        </w:rPr>
        <w:t xml:space="preserve"> a </w:t>
      </w:r>
      <w:proofErr w:type="spellStart"/>
      <w:r>
        <w:rPr>
          <w:rFonts w:ascii="AdvTTeb5f0e55.I" w:hAnsi="AdvTTeb5f0e55.I" w:cs="AdvTTeb5f0e55.I"/>
          <w:sz w:val="15"/>
          <w:szCs w:val="15"/>
        </w:rPr>
        <w:t>Consilului</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privind</w:t>
      </w:r>
      <w:proofErr w:type="spellEnd"/>
      <w:r w:rsidR="001B7A55">
        <w:rPr>
          <w:rFonts w:ascii="AdvTTeb5f0e55.I" w:hAnsi="AdvTTeb5f0e55.I" w:cs="AdvTTeb5f0e55.I"/>
          <w:sz w:val="15"/>
          <w:szCs w:val="15"/>
        </w:rPr>
        <w:t xml:space="preserve"> </w:t>
      </w:r>
      <w:proofErr w:type="spellStart"/>
      <w:r>
        <w:rPr>
          <w:rFonts w:ascii="AdvTTeb5f0e55.I" w:hAnsi="AdvTTeb5f0e55.I" w:cs="AdvTTeb5f0e55.I"/>
          <w:sz w:val="15"/>
          <w:szCs w:val="15"/>
        </w:rPr>
        <w:t>Programul</w:t>
      </w:r>
      <w:proofErr w:type="spellEnd"/>
      <w:r>
        <w:rPr>
          <w:rFonts w:ascii="AdvTTeb5f0e55.I" w:hAnsi="AdvTTeb5f0e55.I" w:cs="AdvTTeb5f0e55.I"/>
          <w:sz w:val="15"/>
          <w:szCs w:val="15"/>
        </w:rPr>
        <w:t xml:space="preserve"> national de </w:t>
      </w:r>
      <w:proofErr w:type="spellStart"/>
      <w:r>
        <w:rPr>
          <w:rFonts w:ascii="AdvTTeb5f0e55.I" w:hAnsi="AdvTTeb5f0e55.I" w:cs="AdvTTeb5f0e55.I"/>
          <w:sz w:val="15"/>
          <w:szCs w:val="15"/>
        </w:rPr>
        <w:t>reforma</w:t>
      </w:r>
      <w:proofErr w:type="spellEnd"/>
      <w:r>
        <w:rPr>
          <w:rFonts w:ascii="AdvTTeb5f0e55.I" w:hAnsi="AdvTTeb5f0e55.I" w:cs="AdvTTeb5f0e55.I"/>
          <w:sz w:val="15"/>
          <w:szCs w:val="15"/>
        </w:rPr>
        <w:t xml:space="preserve"> al </w:t>
      </w:r>
      <w:proofErr w:type="spellStart"/>
      <w:r>
        <w:rPr>
          <w:rFonts w:ascii="AdvTTeb5f0e55.I" w:hAnsi="AdvTTeb5f0e55.I" w:cs="AdvTTeb5f0e55.I"/>
          <w:sz w:val="15"/>
          <w:szCs w:val="15"/>
        </w:rPr>
        <w:t>Romaniei</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pentru</w:t>
      </w:r>
      <w:proofErr w:type="spellEnd"/>
      <w:r>
        <w:rPr>
          <w:rFonts w:ascii="AdvTTeb5f0e55.I" w:hAnsi="AdvTTeb5f0e55.I" w:cs="AdvTTeb5f0e55.I"/>
          <w:sz w:val="15"/>
          <w:szCs w:val="15"/>
        </w:rPr>
        <w:t xml:space="preserve"> 2017. Brussels</w:t>
      </w:r>
    </w:p>
    <w:p w14:paraId="759FE0E5" w14:textId="79155BFB"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eb5f0e55.I" w:hAnsi="AdvTTeb5f0e55.I" w:cs="AdvTTeb5f0e55.I"/>
          <w:sz w:val="15"/>
          <w:szCs w:val="15"/>
        </w:rPr>
        <w:t xml:space="preserve">22.5.2017 </w:t>
      </w:r>
      <w:r>
        <w:rPr>
          <w:rFonts w:ascii="AdvTTa9c1b374" w:hAnsi="AdvTTa9c1b374" w:cs="AdvTTa9c1b374"/>
          <w:sz w:val="15"/>
          <w:szCs w:val="15"/>
        </w:rPr>
        <w:t>[The Council</w:t>
      </w:r>
      <w:r>
        <w:rPr>
          <w:rFonts w:ascii="AdvOT8608a8d1+20" w:hAnsi="AdvOT8608a8d1+20" w:cs="AdvOT8608a8d1+20"/>
          <w:sz w:val="15"/>
          <w:szCs w:val="15"/>
        </w:rPr>
        <w:t>’</w:t>
      </w:r>
      <w:r>
        <w:rPr>
          <w:rFonts w:ascii="AdvTTa9c1b374" w:hAnsi="AdvTTa9c1b374" w:cs="AdvTTa9c1b374"/>
          <w:sz w:val="15"/>
          <w:szCs w:val="15"/>
        </w:rPr>
        <w:t>s Recommendation on Romania</w:t>
      </w:r>
      <w:r>
        <w:rPr>
          <w:rFonts w:ascii="AdvOT8608a8d1+20" w:hAnsi="AdvOT8608a8d1+20" w:cs="AdvOT8608a8d1+20"/>
          <w:sz w:val="15"/>
          <w:szCs w:val="15"/>
        </w:rPr>
        <w:t>’</w:t>
      </w:r>
      <w:r>
        <w:rPr>
          <w:rFonts w:ascii="AdvTTa9c1b374" w:hAnsi="AdvTTa9c1b374" w:cs="AdvTTa9c1b374"/>
          <w:sz w:val="15"/>
          <w:szCs w:val="15"/>
        </w:rPr>
        <w:t>s National</w:t>
      </w:r>
      <w:r w:rsidR="001B7A55">
        <w:rPr>
          <w:rFonts w:ascii="AdvTTa9c1b374" w:hAnsi="AdvTTa9c1b374" w:cs="AdvTTa9c1b374"/>
          <w:sz w:val="15"/>
          <w:szCs w:val="15"/>
        </w:rPr>
        <w:t xml:space="preserve"> </w:t>
      </w:r>
      <w:r>
        <w:rPr>
          <w:rFonts w:ascii="AdvTTa9c1b374" w:hAnsi="AdvTTa9c1b374" w:cs="AdvTTa9c1b374"/>
          <w:sz w:val="15"/>
          <w:szCs w:val="15"/>
        </w:rPr>
        <w:t>Reform Programme in 2017].</w:t>
      </w:r>
    </w:p>
    <w:p w14:paraId="00D80872" w14:textId="7CF1DB62" w:rsidR="00D652F9" w:rsidRDefault="00D652F9" w:rsidP="00D652F9">
      <w:pPr>
        <w:autoSpaceDE w:val="0"/>
        <w:autoSpaceDN w:val="0"/>
        <w:adjustRightInd w:val="0"/>
        <w:spacing w:after="0" w:line="240" w:lineRule="auto"/>
        <w:rPr>
          <w:rFonts w:ascii="AdvTTeb5f0e55.I" w:hAnsi="AdvTTeb5f0e55.I" w:cs="AdvTTeb5f0e55.I"/>
          <w:sz w:val="15"/>
          <w:szCs w:val="15"/>
        </w:rPr>
      </w:pPr>
      <w:r>
        <w:rPr>
          <w:rFonts w:ascii="AdvTTa9c1b374" w:hAnsi="AdvTTa9c1b374" w:cs="AdvTTa9c1b374"/>
          <w:sz w:val="15"/>
          <w:szCs w:val="15"/>
        </w:rPr>
        <w:t xml:space="preserve">European Commission (EC). (2018). </w:t>
      </w:r>
      <w:proofErr w:type="spellStart"/>
      <w:r>
        <w:rPr>
          <w:rFonts w:ascii="AdvTTeb5f0e55.I" w:hAnsi="AdvTTeb5f0e55.I" w:cs="AdvTTeb5f0e55.I"/>
          <w:sz w:val="15"/>
          <w:szCs w:val="15"/>
        </w:rPr>
        <w:t>Recomandare</w:t>
      </w:r>
      <w:proofErr w:type="spellEnd"/>
      <w:r>
        <w:rPr>
          <w:rFonts w:ascii="AdvTTeb5f0e55.I" w:hAnsi="AdvTTeb5f0e55.I" w:cs="AdvTTeb5f0e55.I"/>
          <w:sz w:val="15"/>
          <w:szCs w:val="15"/>
        </w:rPr>
        <w:t xml:space="preserve"> a </w:t>
      </w:r>
      <w:proofErr w:type="spellStart"/>
      <w:r>
        <w:rPr>
          <w:rFonts w:ascii="AdvTTeb5f0e55.I" w:hAnsi="AdvTTeb5f0e55.I" w:cs="AdvTTeb5f0e55.I"/>
          <w:sz w:val="15"/>
          <w:szCs w:val="15"/>
        </w:rPr>
        <w:t>consilului</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privind</w:t>
      </w:r>
      <w:proofErr w:type="spellEnd"/>
      <w:r w:rsidR="001B7A55">
        <w:rPr>
          <w:rFonts w:ascii="AdvTTeb5f0e55.I" w:hAnsi="AdvTTeb5f0e55.I" w:cs="AdvTTeb5f0e55.I"/>
          <w:sz w:val="15"/>
          <w:szCs w:val="15"/>
        </w:rPr>
        <w:t xml:space="preserve"> </w:t>
      </w:r>
      <w:proofErr w:type="spellStart"/>
      <w:r>
        <w:rPr>
          <w:rFonts w:ascii="AdvTTeb5f0e55.I" w:hAnsi="AdvTTeb5f0e55.I" w:cs="AdvTTeb5f0e55.I"/>
          <w:sz w:val="15"/>
          <w:szCs w:val="15"/>
        </w:rPr>
        <w:t>programul</w:t>
      </w:r>
      <w:proofErr w:type="spellEnd"/>
      <w:r>
        <w:rPr>
          <w:rFonts w:ascii="AdvTTeb5f0e55.I" w:hAnsi="AdvTTeb5f0e55.I" w:cs="AdvTTeb5f0e55.I"/>
          <w:sz w:val="15"/>
          <w:szCs w:val="15"/>
        </w:rPr>
        <w:t xml:space="preserve"> national de </w:t>
      </w:r>
      <w:proofErr w:type="spellStart"/>
      <w:r>
        <w:rPr>
          <w:rFonts w:ascii="AdvTTeb5f0e55.I" w:hAnsi="AdvTTeb5f0e55.I" w:cs="AdvTTeb5f0e55.I"/>
          <w:sz w:val="15"/>
          <w:szCs w:val="15"/>
        </w:rPr>
        <w:t>reforma</w:t>
      </w:r>
      <w:proofErr w:type="spellEnd"/>
      <w:r>
        <w:rPr>
          <w:rFonts w:ascii="AdvTTeb5f0e55.I" w:hAnsi="AdvTTeb5f0e55.I" w:cs="AdvTTeb5f0e55.I"/>
          <w:sz w:val="15"/>
          <w:szCs w:val="15"/>
        </w:rPr>
        <w:t xml:space="preserve"> al </w:t>
      </w:r>
      <w:proofErr w:type="spellStart"/>
      <w:r>
        <w:rPr>
          <w:rFonts w:ascii="AdvTTeb5f0e55.I" w:hAnsi="AdvTTeb5f0e55.I" w:cs="AdvTTeb5f0e55.I"/>
          <w:sz w:val="15"/>
          <w:szCs w:val="15"/>
        </w:rPr>
        <w:t>Romaniei</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pentru</w:t>
      </w:r>
      <w:proofErr w:type="spellEnd"/>
      <w:r>
        <w:rPr>
          <w:rFonts w:ascii="AdvTTeb5f0e55.I" w:hAnsi="AdvTTeb5f0e55.I" w:cs="AdvTTeb5f0e55.I"/>
          <w:sz w:val="15"/>
          <w:szCs w:val="15"/>
        </w:rPr>
        <w:t xml:space="preserve"> 2017. Brussels</w:t>
      </w:r>
    </w:p>
    <w:p w14:paraId="7E682152" w14:textId="1253B89E"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eb5f0e55.I" w:hAnsi="AdvTTeb5f0e55.I" w:cs="AdvTTeb5f0e55.I"/>
          <w:sz w:val="15"/>
          <w:szCs w:val="15"/>
        </w:rPr>
        <w:t xml:space="preserve">23.5.2018 </w:t>
      </w:r>
      <w:r>
        <w:rPr>
          <w:rFonts w:ascii="AdvTTa9c1b374" w:hAnsi="AdvTTa9c1b374" w:cs="AdvTTa9c1b374"/>
          <w:sz w:val="15"/>
          <w:szCs w:val="15"/>
        </w:rPr>
        <w:t>[The Council</w:t>
      </w:r>
      <w:r>
        <w:rPr>
          <w:rFonts w:ascii="AdvOT8608a8d1+20" w:hAnsi="AdvOT8608a8d1+20" w:cs="AdvOT8608a8d1+20"/>
          <w:sz w:val="15"/>
          <w:szCs w:val="15"/>
        </w:rPr>
        <w:t>’</w:t>
      </w:r>
      <w:r>
        <w:rPr>
          <w:rFonts w:ascii="AdvTTa9c1b374" w:hAnsi="AdvTTa9c1b374" w:cs="AdvTTa9c1b374"/>
          <w:sz w:val="15"/>
          <w:szCs w:val="15"/>
        </w:rPr>
        <w:t>s Recommendation on Romania</w:t>
      </w:r>
      <w:r>
        <w:rPr>
          <w:rFonts w:ascii="AdvOT8608a8d1+20" w:hAnsi="AdvOT8608a8d1+20" w:cs="AdvOT8608a8d1+20"/>
          <w:sz w:val="15"/>
          <w:szCs w:val="15"/>
        </w:rPr>
        <w:t>’</w:t>
      </w:r>
      <w:r>
        <w:rPr>
          <w:rFonts w:ascii="AdvTTa9c1b374" w:hAnsi="AdvTTa9c1b374" w:cs="AdvTTa9c1b374"/>
          <w:sz w:val="15"/>
          <w:szCs w:val="15"/>
        </w:rPr>
        <w:t>s National</w:t>
      </w:r>
      <w:r w:rsidR="001B7A55">
        <w:rPr>
          <w:rFonts w:ascii="AdvTTa9c1b374" w:hAnsi="AdvTTa9c1b374" w:cs="AdvTTa9c1b374"/>
          <w:sz w:val="15"/>
          <w:szCs w:val="15"/>
        </w:rPr>
        <w:t xml:space="preserve"> </w:t>
      </w:r>
      <w:r>
        <w:rPr>
          <w:rFonts w:ascii="AdvTTa9c1b374" w:hAnsi="AdvTTa9c1b374" w:cs="AdvTTa9c1b374"/>
          <w:sz w:val="15"/>
          <w:szCs w:val="15"/>
        </w:rPr>
        <w:t>Reform Programme in 2018].</w:t>
      </w:r>
    </w:p>
    <w:p w14:paraId="70F5EB6F" w14:textId="4266600D"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Evans, T., &amp; Harris, J. (2004). Street-level bureaucrats, social work and the</w:t>
      </w:r>
      <w:r w:rsidR="001B7A55">
        <w:rPr>
          <w:rFonts w:ascii="AdvTTa9c1b374" w:hAnsi="AdvTTa9c1b374" w:cs="AdvTTa9c1b374"/>
          <w:sz w:val="15"/>
          <w:szCs w:val="15"/>
        </w:rPr>
        <w:t xml:space="preserve"> </w:t>
      </w:r>
      <w:r>
        <w:rPr>
          <w:rFonts w:ascii="AdvTTa9c1b374" w:hAnsi="AdvTTa9c1b374" w:cs="AdvTTa9c1b374"/>
          <w:sz w:val="15"/>
          <w:szCs w:val="15"/>
        </w:rPr>
        <w:t xml:space="preserve">(exaggerated) death of discretion. </w:t>
      </w:r>
      <w:r>
        <w:rPr>
          <w:rFonts w:ascii="AdvTTeb5f0e55.I" w:hAnsi="AdvTTeb5f0e55.I" w:cs="AdvTTeb5f0e55.I"/>
          <w:sz w:val="15"/>
          <w:szCs w:val="15"/>
        </w:rPr>
        <w:t>British Journal of Social Work</w:t>
      </w:r>
      <w:r>
        <w:rPr>
          <w:rFonts w:ascii="AdvTTa9c1b374" w:hAnsi="AdvTTa9c1b374" w:cs="AdvTTa9c1b374"/>
          <w:sz w:val="15"/>
          <w:szCs w:val="15"/>
        </w:rPr>
        <w:t xml:space="preserve">, </w:t>
      </w:r>
      <w:r>
        <w:rPr>
          <w:rFonts w:ascii="AdvTTeb5f0e55.I" w:hAnsi="AdvTTeb5f0e55.I" w:cs="AdvTTeb5f0e55.I"/>
          <w:sz w:val="15"/>
          <w:szCs w:val="15"/>
        </w:rPr>
        <w:t>34</w:t>
      </w:r>
      <w:r>
        <w:rPr>
          <w:rFonts w:ascii="AdvTTa9c1b374" w:hAnsi="AdvTTa9c1b374" w:cs="AdvTTa9c1b374"/>
          <w:sz w:val="15"/>
          <w:szCs w:val="15"/>
        </w:rPr>
        <w:t>,</w:t>
      </w:r>
    </w:p>
    <w:p w14:paraId="2555FF6E" w14:textId="77777777"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871</w:t>
      </w:r>
      <w:r>
        <w:rPr>
          <w:rFonts w:ascii="AdvTTa9c1b374+20" w:hAnsi="AdvTTa9c1b374+20" w:cs="AdvTTa9c1b374+20"/>
          <w:sz w:val="15"/>
          <w:szCs w:val="15"/>
        </w:rPr>
        <w:t>–</w:t>
      </w:r>
      <w:r>
        <w:rPr>
          <w:rFonts w:ascii="AdvTTa9c1b374" w:hAnsi="AdvTTa9c1b374" w:cs="AdvTTa9c1b374"/>
          <w:sz w:val="15"/>
          <w:szCs w:val="15"/>
        </w:rPr>
        <w:t>895. https://doi.org/10.1093/bjsw/bch106</w:t>
      </w:r>
    </w:p>
    <w:p w14:paraId="5C84B5CD" w14:textId="267E42EE" w:rsidR="00D652F9" w:rsidRDefault="00D652F9" w:rsidP="00D652F9">
      <w:pPr>
        <w:autoSpaceDE w:val="0"/>
        <w:autoSpaceDN w:val="0"/>
        <w:adjustRightInd w:val="0"/>
        <w:spacing w:after="0" w:line="240" w:lineRule="auto"/>
        <w:rPr>
          <w:rFonts w:ascii="AdvTTeb5f0e55.I" w:hAnsi="AdvTTeb5f0e55.I" w:cs="AdvTTeb5f0e55.I"/>
          <w:sz w:val="15"/>
          <w:szCs w:val="15"/>
        </w:rPr>
      </w:pPr>
      <w:proofErr w:type="spellStart"/>
      <w:r>
        <w:rPr>
          <w:rFonts w:ascii="AdvTTa9c1b374" w:hAnsi="AdvTTa9c1b374" w:cs="AdvTTa9c1b374"/>
          <w:sz w:val="15"/>
          <w:szCs w:val="15"/>
        </w:rPr>
        <w:t>Federatia</w:t>
      </w:r>
      <w:proofErr w:type="spellEnd"/>
      <w:r>
        <w:rPr>
          <w:rFonts w:ascii="AdvTTa9c1b374" w:hAnsi="AdvTTa9c1b374" w:cs="AdvTTa9c1b374"/>
          <w:sz w:val="15"/>
          <w:szCs w:val="15"/>
        </w:rPr>
        <w:t xml:space="preserve"> </w:t>
      </w:r>
      <w:proofErr w:type="spellStart"/>
      <w:r>
        <w:rPr>
          <w:rFonts w:ascii="AdvTTa9c1b374" w:hAnsi="AdvTTa9c1b374" w:cs="AdvTTa9c1b374"/>
          <w:sz w:val="15"/>
          <w:szCs w:val="15"/>
        </w:rPr>
        <w:t>Internationala</w:t>
      </w:r>
      <w:proofErr w:type="spellEnd"/>
      <w:r>
        <w:rPr>
          <w:rFonts w:ascii="AdvTTa9c1b374" w:hAnsi="AdvTTa9c1b374" w:cs="AdvTTa9c1b374"/>
          <w:sz w:val="15"/>
          <w:szCs w:val="15"/>
        </w:rPr>
        <w:t xml:space="preserve"> a </w:t>
      </w:r>
      <w:proofErr w:type="spellStart"/>
      <w:r>
        <w:rPr>
          <w:rFonts w:ascii="AdvTTa9c1b374" w:hAnsi="AdvTTa9c1b374" w:cs="AdvTTa9c1b374"/>
          <w:sz w:val="15"/>
          <w:szCs w:val="15"/>
        </w:rPr>
        <w:t>Comunitatilor</w:t>
      </w:r>
      <w:proofErr w:type="spellEnd"/>
      <w:r>
        <w:rPr>
          <w:rFonts w:ascii="AdvTTa9c1b374" w:hAnsi="AdvTTa9c1b374" w:cs="AdvTTa9c1b374"/>
          <w:sz w:val="15"/>
          <w:szCs w:val="15"/>
        </w:rPr>
        <w:t xml:space="preserve"> Educative, </w:t>
      </w:r>
      <w:proofErr w:type="spellStart"/>
      <w:r>
        <w:rPr>
          <w:rFonts w:ascii="AdvTTa9c1b374" w:hAnsi="AdvTTa9c1b374" w:cs="AdvTTa9c1b374"/>
          <w:sz w:val="15"/>
          <w:szCs w:val="15"/>
        </w:rPr>
        <w:t>sectiunea</w:t>
      </w:r>
      <w:proofErr w:type="spellEnd"/>
      <w:r>
        <w:rPr>
          <w:rFonts w:ascii="AdvTTa9c1b374" w:hAnsi="AdvTTa9c1b374" w:cs="AdvTTa9c1b374"/>
          <w:sz w:val="15"/>
          <w:szCs w:val="15"/>
        </w:rPr>
        <w:t xml:space="preserve"> Romania</w:t>
      </w:r>
      <w:r w:rsidR="001B7A55">
        <w:rPr>
          <w:rFonts w:ascii="AdvTTa9c1b374" w:hAnsi="AdvTTa9c1b374" w:cs="AdvTTa9c1b374"/>
          <w:sz w:val="15"/>
          <w:szCs w:val="15"/>
        </w:rPr>
        <w:t xml:space="preserve"> </w:t>
      </w:r>
      <w:r>
        <w:rPr>
          <w:rFonts w:ascii="AdvTTa9c1b374" w:hAnsi="AdvTTa9c1b374" w:cs="AdvTTa9c1b374"/>
          <w:sz w:val="15"/>
          <w:szCs w:val="15"/>
        </w:rPr>
        <w:t xml:space="preserve">(FICE). (1998). </w:t>
      </w:r>
      <w:proofErr w:type="spellStart"/>
      <w:r>
        <w:rPr>
          <w:rFonts w:ascii="AdvTTeb5f0e55.I" w:hAnsi="AdvTTeb5f0e55.I" w:cs="AdvTTeb5f0e55.I"/>
          <w:sz w:val="15"/>
          <w:szCs w:val="15"/>
        </w:rPr>
        <w:t>Evolutia</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apararii</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si</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respectarii</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drepturilor</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copilului</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aflat</w:t>
      </w:r>
      <w:proofErr w:type="spellEnd"/>
      <w:r>
        <w:rPr>
          <w:rFonts w:ascii="AdvTTeb5f0e55.I" w:hAnsi="AdvTTeb5f0e55.I" w:cs="AdvTTeb5f0e55.I"/>
          <w:sz w:val="15"/>
          <w:szCs w:val="15"/>
        </w:rPr>
        <w:t xml:space="preserve"> in</w:t>
      </w:r>
    </w:p>
    <w:p w14:paraId="1C436087" w14:textId="2E8387A9" w:rsidR="00D652F9" w:rsidRDefault="00D652F9" w:rsidP="00D652F9">
      <w:pPr>
        <w:autoSpaceDE w:val="0"/>
        <w:autoSpaceDN w:val="0"/>
        <w:adjustRightInd w:val="0"/>
        <w:spacing w:after="0" w:line="240" w:lineRule="auto"/>
        <w:rPr>
          <w:rFonts w:ascii="AdvTTa9c1b374" w:hAnsi="AdvTTa9c1b374" w:cs="AdvTTa9c1b374"/>
          <w:sz w:val="15"/>
          <w:szCs w:val="15"/>
        </w:rPr>
      </w:pPr>
      <w:proofErr w:type="spellStart"/>
      <w:r>
        <w:rPr>
          <w:rFonts w:ascii="AdvTTeb5f0e55.I" w:hAnsi="AdvTTeb5f0e55.I" w:cs="AdvTTeb5f0e55.I"/>
          <w:sz w:val="15"/>
          <w:szCs w:val="15"/>
        </w:rPr>
        <w:t>difficultate</w:t>
      </w:r>
      <w:proofErr w:type="spellEnd"/>
      <w:r>
        <w:rPr>
          <w:rFonts w:ascii="AdvTTeb5f0e55.I" w:hAnsi="AdvTTeb5f0e55.I" w:cs="AdvTTeb5f0e55.I"/>
          <w:sz w:val="15"/>
          <w:szCs w:val="15"/>
        </w:rPr>
        <w:t xml:space="preserve">. Cine </w:t>
      </w:r>
      <w:proofErr w:type="spellStart"/>
      <w:r>
        <w:rPr>
          <w:rFonts w:ascii="AdvTTeb5f0e55.I" w:hAnsi="AdvTTeb5f0e55.I" w:cs="AdvTTeb5f0e55.I"/>
          <w:sz w:val="15"/>
          <w:szCs w:val="15"/>
        </w:rPr>
        <w:t>apara</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drepturile</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copilului</w:t>
      </w:r>
      <w:proofErr w:type="spellEnd"/>
      <w:r>
        <w:rPr>
          <w:rFonts w:ascii="AdvTTeb5f0e55.I" w:hAnsi="AdvTTeb5f0e55.I" w:cs="AdvTTeb5f0e55.I"/>
          <w:sz w:val="15"/>
          <w:szCs w:val="15"/>
        </w:rPr>
        <w:t xml:space="preserve">? </w:t>
      </w:r>
      <w:r>
        <w:rPr>
          <w:rFonts w:ascii="AdvTTa9c1b374" w:hAnsi="AdvTTa9c1b374" w:cs="AdvTTa9c1b374"/>
          <w:sz w:val="15"/>
          <w:szCs w:val="15"/>
        </w:rPr>
        <w:t>[The evolution of defending</w:t>
      </w:r>
      <w:r w:rsidR="001B7A55">
        <w:rPr>
          <w:rFonts w:ascii="AdvTTa9c1b374" w:hAnsi="AdvTTa9c1b374" w:cs="AdvTTa9c1b374"/>
          <w:sz w:val="15"/>
          <w:szCs w:val="15"/>
        </w:rPr>
        <w:t xml:space="preserve"> </w:t>
      </w:r>
      <w:r>
        <w:rPr>
          <w:rFonts w:ascii="AdvTTa9c1b374" w:hAnsi="AdvTTa9c1b374" w:cs="AdvTTa9c1b374"/>
          <w:sz w:val="15"/>
          <w:szCs w:val="15"/>
        </w:rPr>
        <w:t xml:space="preserve">and respecting the rights of the child in difficulty. Who is </w:t>
      </w:r>
      <w:proofErr w:type="gramStart"/>
      <w:r>
        <w:rPr>
          <w:rFonts w:ascii="AdvTTa9c1b374" w:hAnsi="AdvTTa9c1b374" w:cs="AdvTTa9c1b374"/>
          <w:sz w:val="15"/>
          <w:szCs w:val="15"/>
        </w:rPr>
        <w:t>defending</w:t>
      </w:r>
      <w:proofErr w:type="gramEnd"/>
    </w:p>
    <w:p w14:paraId="6A53BD6A" w14:textId="3C4BD108"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 xml:space="preserve">the rights of the child?]. </w:t>
      </w:r>
      <w:proofErr w:type="spellStart"/>
      <w:r>
        <w:rPr>
          <w:rFonts w:ascii="AdvTTa9c1b374" w:hAnsi="AdvTTa9c1b374" w:cs="AdvTTa9c1b374"/>
          <w:sz w:val="15"/>
          <w:szCs w:val="15"/>
        </w:rPr>
        <w:t>Bucures¸ti</w:t>
      </w:r>
      <w:proofErr w:type="spellEnd"/>
      <w:r>
        <w:rPr>
          <w:rFonts w:ascii="AdvTTa9c1b374" w:hAnsi="AdvTTa9c1b374" w:cs="AdvTTa9c1b374"/>
          <w:sz w:val="15"/>
          <w:szCs w:val="15"/>
        </w:rPr>
        <w:t>: FICE (</w:t>
      </w:r>
      <w:proofErr w:type="spellStart"/>
      <w:r>
        <w:rPr>
          <w:rFonts w:ascii="AdvTTa9c1b374" w:hAnsi="AdvTTa9c1b374" w:cs="AdvTTa9c1b374"/>
          <w:sz w:val="15"/>
          <w:szCs w:val="15"/>
        </w:rPr>
        <w:t>Federatia</w:t>
      </w:r>
      <w:proofErr w:type="spellEnd"/>
      <w:r>
        <w:rPr>
          <w:rFonts w:ascii="AdvTTa9c1b374" w:hAnsi="AdvTTa9c1b374" w:cs="AdvTTa9c1b374"/>
          <w:sz w:val="15"/>
          <w:szCs w:val="15"/>
        </w:rPr>
        <w:t xml:space="preserve"> </w:t>
      </w:r>
      <w:proofErr w:type="spellStart"/>
      <w:r>
        <w:rPr>
          <w:rFonts w:ascii="AdvTTa9c1b374" w:hAnsi="AdvTTa9c1b374" w:cs="AdvTTa9c1b374"/>
          <w:sz w:val="15"/>
          <w:szCs w:val="15"/>
        </w:rPr>
        <w:t>Internationala</w:t>
      </w:r>
      <w:proofErr w:type="spellEnd"/>
      <w:r>
        <w:rPr>
          <w:rFonts w:ascii="AdvTTa9c1b374" w:hAnsi="AdvTTa9c1b374" w:cs="AdvTTa9c1b374"/>
          <w:sz w:val="15"/>
          <w:szCs w:val="15"/>
        </w:rPr>
        <w:t xml:space="preserve"> a</w:t>
      </w:r>
      <w:r w:rsidR="001B7A55">
        <w:rPr>
          <w:rFonts w:ascii="AdvTTa9c1b374" w:hAnsi="AdvTTa9c1b374" w:cs="AdvTTa9c1b374"/>
          <w:sz w:val="15"/>
          <w:szCs w:val="15"/>
        </w:rPr>
        <w:t xml:space="preserve"> </w:t>
      </w:r>
      <w:proofErr w:type="spellStart"/>
      <w:r>
        <w:rPr>
          <w:rFonts w:ascii="AdvTTa9c1b374" w:hAnsi="AdvTTa9c1b374" w:cs="AdvTTa9c1b374"/>
          <w:sz w:val="15"/>
          <w:szCs w:val="15"/>
        </w:rPr>
        <w:t>Comunitatilor</w:t>
      </w:r>
      <w:proofErr w:type="spellEnd"/>
      <w:r>
        <w:rPr>
          <w:rFonts w:ascii="AdvTTa9c1b374" w:hAnsi="AdvTTa9c1b374" w:cs="AdvTTa9c1b374"/>
          <w:sz w:val="15"/>
          <w:szCs w:val="15"/>
        </w:rPr>
        <w:t xml:space="preserve"> Educative) </w:t>
      </w:r>
      <w:r>
        <w:rPr>
          <w:rFonts w:ascii="AdvTTa9c1b374+20" w:hAnsi="AdvTTa9c1b374+20" w:cs="AdvTTa9c1b374+20"/>
          <w:sz w:val="15"/>
          <w:szCs w:val="15"/>
        </w:rPr>
        <w:t xml:space="preserve">– </w:t>
      </w:r>
      <w:r>
        <w:rPr>
          <w:rFonts w:ascii="AdvTTa9c1b374" w:hAnsi="AdvTTa9c1b374" w:cs="AdvTTa9c1b374"/>
          <w:sz w:val="15"/>
          <w:szCs w:val="15"/>
        </w:rPr>
        <w:t>Romanian Division.</w:t>
      </w:r>
    </w:p>
    <w:p w14:paraId="0D0DB2BA" w14:textId="275D5516" w:rsidR="00D652F9" w:rsidRDefault="00D652F9" w:rsidP="00D652F9">
      <w:pPr>
        <w:autoSpaceDE w:val="0"/>
        <w:autoSpaceDN w:val="0"/>
        <w:adjustRightInd w:val="0"/>
        <w:spacing w:after="0" w:line="240" w:lineRule="auto"/>
        <w:rPr>
          <w:rFonts w:ascii="AdvTTa9c1b374" w:hAnsi="AdvTTa9c1b374" w:cs="AdvTTa9c1b374"/>
          <w:sz w:val="15"/>
          <w:szCs w:val="15"/>
        </w:rPr>
      </w:pPr>
      <w:proofErr w:type="spellStart"/>
      <w:r>
        <w:rPr>
          <w:rFonts w:ascii="AdvTTa9c1b374" w:hAnsi="AdvTTa9c1b374" w:cs="AdvTTa9c1b374"/>
          <w:sz w:val="15"/>
          <w:szCs w:val="15"/>
        </w:rPr>
        <w:t>Fenger</w:t>
      </w:r>
      <w:proofErr w:type="spellEnd"/>
      <w:r>
        <w:rPr>
          <w:rFonts w:ascii="AdvTTa9c1b374" w:hAnsi="AdvTTa9c1b374" w:cs="AdvTTa9c1b374"/>
          <w:sz w:val="15"/>
          <w:szCs w:val="15"/>
        </w:rPr>
        <w:t>, H. J. M. (2007). Welfare regimes in Central and Eastern Europe:</w:t>
      </w:r>
      <w:r w:rsidR="001B7A55">
        <w:rPr>
          <w:rFonts w:ascii="AdvTTa9c1b374" w:hAnsi="AdvTTa9c1b374" w:cs="AdvTTa9c1b374"/>
          <w:sz w:val="15"/>
          <w:szCs w:val="15"/>
        </w:rPr>
        <w:t xml:space="preserve"> </w:t>
      </w:r>
      <w:r>
        <w:rPr>
          <w:rFonts w:ascii="AdvTTa9c1b374" w:hAnsi="AdvTTa9c1b374" w:cs="AdvTTa9c1b374"/>
          <w:sz w:val="15"/>
          <w:szCs w:val="15"/>
        </w:rPr>
        <w:t>Incorporating post-communist countries in a welfare regime typology.</w:t>
      </w:r>
    </w:p>
    <w:p w14:paraId="618E4463" w14:textId="77777777"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eb5f0e55.I" w:hAnsi="AdvTTeb5f0e55.I" w:cs="AdvTTeb5f0e55.I"/>
          <w:sz w:val="15"/>
          <w:szCs w:val="15"/>
        </w:rPr>
        <w:t>Contemporary Issues and Ideas in Social Sciences</w:t>
      </w:r>
      <w:r>
        <w:rPr>
          <w:rFonts w:ascii="AdvTTa9c1b374" w:hAnsi="AdvTTa9c1b374" w:cs="AdvTTa9c1b374"/>
          <w:sz w:val="15"/>
          <w:szCs w:val="15"/>
        </w:rPr>
        <w:t xml:space="preserve">, </w:t>
      </w:r>
      <w:r>
        <w:rPr>
          <w:rFonts w:ascii="AdvTTeb5f0e55.I" w:hAnsi="AdvTTeb5f0e55.I" w:cs="AdvTTeb5f0e55.I"/>
          <w:sz w:val="15"/>
          <w:szCs w:val="15"/>
        </w:rPr>
        <w:t>3</w:t>
      </w:r>
      <w:r>
        <w:rPr>
          <w:rFonts w:ascii="AdvTTa9c1b374" w:hAnsi="AdvTTa9c1b374" w:cs="AdvTTa9c1b374"/>
          <w:sz w:val="15"/>
          <w:szCs w:val="15"/>
        </w:rPr>
        <w:t>(2), 1</w:t>
      </w:r>
      <w:r>
        <w:rPr>
          <w:rFonts w:ascii="AdvTTa9c1b374+20" w:hAnsi="AdvTTa9c1b374+20" w:cs="AdvTTa9c1b374+20"/>
          <w:sz w:val="15"/>
          <w:szCs w:val="15"/>
        </w:rPr>
        <w:t>–</w:t>
      </w:r>
      <w:r>
        <w:rPr>
          <w:rFonts w:ascii="AdvTTa9c1b374" w:hAnsi="AdvTTa9c1b374" w:cs="AdvTTa9c1b374"/>
          <w:sz w:val="15"/>
          <w:szCs w:val="15"/>
        </w:rPr>
        <w:t>30.</w:t>
      </w:r>
    </w:p>
    <w:p w14:paraId="707CE094" w14:textId="1D948832" w:rsidR="00D652F9" w:rsidRDefault="00D652F9" w:rsidP="00D652F9">
      <w:pPr>
        <w:autoSpaceDE w:val="0"/>
        <w:autoSpaceDN w:val="0"/>
        <w:adjustRightInd w:val="0"/>
        <w:spacing w:after="0" w:line="240" w:lineRule="auto"/>
        <w:rPr>
          <w:rFonts w:ascii="AdvTTa9c1b374" w:hAnsi="AdvTTa9c1b374" w:cs="AdvTTa9c1b374"/>
          <w:sz w:val="15"/>
          <w:szCs w:val="15"/>
        </w:rPr>
      </w:pPr>
      <w:proofErr w:type="spellStart"/>
      <w:r>
        <w:rPr>
          <w:rFonts w:ascii="AdvTTa9c1b374" w:hAnsi="AdvTTa9c1b374" w:cs="AdvTTa9c1b374"/>
          <w:sz w:val="15"/>
          <w:szCs w:val="15"/>
        </w:rPr>
        <w:t>Fisa</w:t>
      </w:r>
      <w:proofErr w:type="spellEnd"/>
      <w:r>
        <w:rPr>
          <w:rFonts w:ascii="AdvTTa9c1b374" w:hAnsi="AdvTTa9c1b374" w:cs="AdvTTa9c1b374"/>
          <w:sz w:val="15"/>
          <w:szCs w:val="15"/>
        </w:rPr>
        <w:t xml:space="preserve"> </w:t>
      </w:r>
      <w:proofErr w:type="spellStart"/>
      <w:r>
        <w:rPr>
          <w:rFonts w:ascii="AdvTTa9c1b374" w:hAnsi="AdvTTa9c1b374" w:cs="AdvTTa9c1b374"/>
          <w:sz w:val="15"/>
          <w:szCs w:val="15"/>
        </w:rPr>
        <w:t>Grupului</w:t>
      </w:r>
      <w:proofErr w:type="spellEnd"/>
      <w:r>
        <w:rPr>
          <w:rFonts w:ascii="AdvTTa9c1b374" w:hAnsi="AdvTTa9c1b374" w:cs="AdvTTa9c1b374"/>
          <w:sz w:val="15"/>
          <w:szCs w:val="15"/>
        </w:rPr>
        <w:t xml:space="preserve"> </w:t>
      </w:r>
      <w:proofErr w:type="spellStart"/>
      <w:r>
        <w:rPr>
          <w:rFonts w:ascii="AdvTTa9c1b374" w:hAnsi="AdvTTa9c1b374" w:cs="AdvTTa9c1b374"/>
          <w:sz w:val="15"/>
          <w:szCs w:val="15"/>
        </w:rPr>
        <w:t>Vulnerabil</w:t>
      </w:r>
      <w:proofErr w:type="spellEnd"/>
      <w:r>
        <w:rPr>
          <w:rFonts w:ascii="AdvTTa9c1b374" w:hAnsi="AdvTTa9c1b374" w:cs="AdvTTa9c1b374"/>
          <w:sz w:val="15"/>
          <w:szCs w:val="15"/>
        </w:rPr>
        <w:t xml:space="preserve">. (2011). </w:t>
      </w:r>
      <w:proofErr w:type="spellStart"/>
      <w:r>
        <w:rPr>
          <w:rFonts w:ascii="AdvTTeb5f0e55.I" w:hAnsi="AdvTTeb5f0e55.I" w:cs="AdvTTeb5f0e55.I"/>
          <w:sz w:val="15"/>
          <w:szCs w:val="15"/>
        </w:rPr>
        <w:t>Tineri</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peste</w:t>
      </w:r>
      <w:proofErr w:type="spellEnd"/>
      <w:r>
        <w:rPr>
          <w:rFonts w:ascii="AdvTTeb5f0e55.I" w:hAnsi="AdvTTeb5f0e55.I" w:cs="AdvTTeb5f0e55.I"/>
          <w:sz w:val="15"/>
          <w:szCs w:val="15"/>
        </w:rPr>
        <w:t xml:space="preserve"> 18 ani care </w:t>
      </w:r>
      <w:proofErr w:type="spellStart"/>
      <w:r>
        <w:rPr>
          <w:rFonts w:ascii="AdvTTeb5f0e55.I" w:hAnsi="AdvTTeb5f0e55.I" w:cs="AdvTTeb5f0e55.I"/>
          <w:sz w:val="15"/>
          <w:szCs w:val="15"/>
        </w:rPr>
        <w:t>parasesc</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sistemul</w:t>
      </w:r>
      <w:proofErr w:type="spellEnd"/>
      <w:r w:rsidR="001B7A55">
        <w:rPr>
          <w:rFonts w:ascii="AdvTTeb5f0e55.I" w:hAnsi="AdvTTeb5f0e55.I" w:cs="AdvTTeb5f0e55.I"/>
          <w:sz w:val="15"/>
          <w:szCs w:val="15"/>
        </w:rPr>
        <w:t xml:space="preserve"> </w:t>
      </w:r>
      <w:r>
        <w:rPr>
          <w:rFonts w:ascii="AdvTTeb5f0e55.I" w:hAnsi="AdvTTeb5f0e55.I" w:cs="AdvTTeb5f0e55.I"/>
          <w:sz w:val="15"/>
          <w:szCs w:val="15"/>
        </w:rPr>
        <w:t xml:space="preserve">de protective a </w:t>
      </w:r>
      <w:proofErr w:type="spellStart"/>
      <w:r>
        <w:rPr>
          <w:rFonts w:ascii="AdvTTeb5f0e55.I" w:hAnsi="AdvTTeb5f0e55.I" w:cs="AdvTTeb5f0e55.I"/>
          <w:sz w:val="15"/>
          <w:szCs w:val="15"/>
        </w:rPr>
        <w:t>copilului</w:t>
      </w:r>
      <w:proofErr w:type="spellEnd"/>
      <w:r>
        <w:rPr>
          <w:rFonts w:ascii="AdvTTeb5f0e55.I" w:hAnsi="AdvTTeb5f0e55.I" w:cs="AdvTTeb5f0e55.I"/>
          <w:sz w:val="15"/>
          <w:szCs w:val="15"/>
        </w:rPr>
        <w:t xml:space="preserve"> </w:t>
      </w:r>
      <w:r>
        <w:rPr>
          <w:rFonts w:ascii="AdvTTa9c1b374" w:hAnsi="AdvTTa9c1b374" w:cs="AdvTTa9c1b374"/>
          <w:sz w:val="15"/>
          <w:szCs w:val="15"/>
        </w:rPr>
        <w:t xml:space="preserve">[The File of the Vulnerable Group </w:t>
      </w:r>
      <w:r>
        <w:rPr>
          <w:rFonts w:ascii="AdvTTa9c1b374+20" w:hAnsi="AdvTTa9c1b374+20" w:cs="AdvTTa9c1b374+20"/>
          <w:sz w:val="15"/>
          <w:szCs w:val="15"/>
        </w:rPr>
        <w:t xml:space="preserve">– </w:t>
      </w:r>
      <w:r>
        <w:rPr>
          <w:rFonts w:ascii="AdvTTa9c1b374" w:hAnsi="AdvTTa9c1b374" w:cs="AdvTTa9c1b374"/>
          <w:sz w:val="15"/>
          <w:szCs w:val="15"/>
        </w:rPr>
        <w:t>Youth</w:t>
      </w:r>
    </w:p>
    <w:p w14:paraId="51166BCE" w14:textId="289692F5"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18 and older who leave the child protection system] (informing the</w:t>
      </w:r>
      <w:r w:rsidR="001B7A55">
        <w:rPr>
          <w:rFonts w:ascii="AdvTTa9c1b374" w:hAnsi="AdvTTa9c1b374" w:cs="AdvTTa9c1b374"/>
          <w:sz w:val="15"/>
          <w:szCs w:val="15"/>
        </w:rPr>
        <w:t xml:space="preserve"> </w:t>
      </w:r>
      <w:r>
        <w:rPr>
          <w:rFonts w:ascii="AdvTTa9c1b374" w:hAnsi="AdvTTa9c1b374" w:cs="AdvTTa9c1b374"/>
          <w:sz w:val="15"/>
          <w:szCs w:val="15"/>
        </w:rPr>
        <w:t>National Programme of Reform 2011-2013).</w:t>
      </w:r>
    </w:p>
    <w:p w14:paraId="060B3858" w14:textId="59BB1EF1"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 xml:space="preserve">Goodyer, A. (2013). Understanding looked-after childhoods. </w:t>
      </w:r>
      <w:r>
        <w:rPr>
          <w:rFonts w:ascii="AdvTTeb5f0e55.I" w:hAnsi="AdvTTeb5f0e55.I" w:cs="AdvTTeb5f0e55.I"/>
          <w:sz w:val="15"/>
          <w:szCs w:val="15"/>
        </w:rPr>
        <w:t>Child and</w:t>
      </w:r>
      <w:r w:rsidR="001B7A55">
        <w:rPr>
          <w:rFonts w:ascii="AdvTTeb5f0e55.I" w:hAnsi="AdvTTeb5f0e55.I" w:cs="AdvTTeb5f0e55.I"/>
          <w:sz w:val="15"/>
          <w:szCs w:val="15"/>
        </w:rPr>
        <w:t xml:space="preserve"> </w:t>
      </w:r>
      <w:r>
        <w:rPr>
          <w:rFonts w:ascii="AdvTTeb5f0e55.I" w:hAnsi="AdvTTeb5f0e55.I" w:cs="AdvTTeb5f0e55.I"/>
          <w:sz w:val="15"/>
          <w:szCs w:val="15"/>
        </w:rPr>
        <w:t>Family Social Work</w:t>
      </w:r>
      <w:r>
        <w:rPr>
          <w:rFonts w:ascii="AdvTTa9c1b374" w:hAnsi="AdvTTa9c1b374" w:cs="AdvTTa9c1b374"/>
          <w:sz w:val="15"/>
          <w:szCs w:val="15"/>
        </w:rPr>
        <w:t xml:space="preserve">, </w:t>
      </w:r>
      <w:r>
        <w:rPr>
          <w:rFonts w:ascii="AdvTTeb5f0e55.I" w:hAnsi="AdvTTeb5f0e55.I" w:cs="AdvTTeb5f0e55.I"/>
          <w:sz w:val="15"/>
          <w:szCs w:val="15"/>
        </w:rPr>
        <w:t>18</w:t>
      </w:r>
      <w:r>
        <w:rPr>
          <w:rFonts w:ascii="AdvTTa9c1b374" w:hAnsi="AdvTTa9c1b374" w:cs="AdvTTa9c1b374"/>
          <w:sz w:val="15"/>
          <w:szCs w:val="15"/>
        </w:rPr>
        <w:t>, 394</w:t>
      </w:r>
      <w:r>
        <w:rPr>
          <w:rFonts w:ascii="AdvTTa9c1b374+20" w:hAnsi="AdvTTa9c1b374+20" w:cs="AdvTTa9c1b374+20"/>
          <w:sz w:val="15"/>
          <w:szCs w:val="15"/>
        </w:rPr>
        <w:t>–</w:t>
      </w:r>
      <w:r>
        <w:rPr>
          <w:rFonts w:ascii="AdvTTa9c1b374" w:hAnsi="AdvTTa9c1b374" w:cs="AdvTTa9c1b374"/>
          <w:sz w:val="15"/>
          <w:szCs w:val="15"/>
        </w:rPr>
        <w:t>402. https://doi.org/10.1111/j.1365-</w:t>
      </w:r>
    </w:p>
    <w:p w14:paraId="777D2E8E" w14:textId="77777777"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2206.2012.00858.x</w:t>
      </w:r>
    </w:p>
    <w:p w14:paraId="18CA3E57" w14:textId="03AD6055" w:rsidR="00D652F9" w:rsidRDefault="00D652F9" w:rsidP="00D652F9">
      <w:pPr>
        <w:autoSpaceDE w:val="0"/>
        <w:autoSpaceDN w:val="0"/>
        <w:adjustRightInd w:val="0"/>
        <w:spacing w:after="0" w:line="240" w:lineRule="auto"/>
        <w:rPr>
          <w:rFonts w:ascii="AdvTTa9c1b374" w:hAnsi="AdvTTa9c1b374" w:cs="AdvTTa9c1b374"/>
          <w:sz w:val="15"/>
          <w:szCs w:val="15"/>
        </w:rPr>
      </w:pPr>
      <w:proofErr w:type="spellStart"/>
      <w:r>
        <w:rPr>
          <w:rFonts w:ascii="AdvTTa9c1b374" w:hAnsi="AdvTTa9c1b374" w:cs="AdvTTa9c1b374"/>
          <w:sz w:val="15"/>
          <w:szCs w:val="15"/>
        </w:rPr>
        <w:t>Hoksbergen</w:t>
      </w:r>
      <w:proofErr w:type="spellEnd"/>
      <w:r>
        <w:rPr>
          <w:rFonts w:ascii="AdvTTa9c1b374" w:hAnsi="AdvTTa9c1b374" w:cs="AdvTTa9c1b374"/>
          <w:sz w:val="15"/>
          <w:szCs w:val="15"/>
        </w:rPr>
        <w:t xml:space="preserve">, R. A. C., </w:t>
      </w:r>
      <w:proofErr w:type="spellStart"/>
      <w:r>
        <w:rPr>
          <w:rFonts w:ascii="AdvTTa9c1b374" w:hAnsi="AdvTTa9c1b374" w:cs="AdvTTa9c1b374"/>
          <w:sz w:val="15"/>
          <w:szCs w:val="15"/>
        </w:rPr>
        <w:t>ter</w:t>
      </w:r>
      <w:proofErr w:type="spellEnd"/>
      <w:r>
        <w:rPr>
          <w:rFonts w:ascii="AdvTTa9c1b374" w:hAnsi="AdvTTa9c1b374" w:cs="AdvTTa9c1b374"/>
          <w:sz w:val="15"/>
          <w:szCs w:val="15"/>
        </w:rPr>
        <w:t xml:space="preserve"> </w:t>
      </w:r>
      <w:proofErr w:type="spellStart"/>
      <w:r>
        <w:rPr>
          <w:rFonts w:ascii="AdvTTa9c1b374" w:hAnsi="AdvTTa9c1b374" w:cs="AdvTTa9c1b374"/>
          <w:sz w:val="15"/>
          <w:szCs w:val="15"/>
        </w:rPr>
        <w:t>Laak</w:t>
      </w:r>
      <w:proofErr w:type="spellEnd"/>
      <w:r>
        <w:rPr>
          <w:rFonts w:ascii="AdvTTa9c1b374" w:hAnsi="AdvTTa9c1b374" w:cs="AdvTTa9c1b374"/>
          <w:sz w:val="15"/>
          <w:szCs w:val="15"/>
        </w:rPr>
        <w:t xml:space="preserve">, J., van </w:t>
      </w:r>
      <w:proofErr w:type="spellStart"/>
      <w:r>
        <w:rPr>
          <w:rFonts w:ascii="AdvTTa9c1b374" w:hAnsi="AdvTTa9c1b374" w:cs="AdvTTa9c1b374"/>
          <w:sz w:val="15"/>
          <w:szCs w:val="15"/>
        </w:rPr>
        <w:t>Dijkum</w:t>
      </w:r>
      <w:proofErr w:type="spellEnd"/>
      <w:r>
        <w:rPr>
          <w:rFonts w:ascii="AdvTTa9c1b374" w:hAnsi="AdvTTa9c1b374" w:cs="AdvTTa9c1b374"/>
          <w:sz w:val="15"/>
          <w:szCs w:val="15"/>
        </w:rPr>
        <w:t xml:space="preserve">, C., </w:t>
      </w:r>
      <w:proofErr w:type="spellStart"/>
      <w:r>
        <w:rPr>
          <w:rFonts w:ascii="AdvTTa9c1b374" w:hAnsi="AdvTTa9c1b374" w:cs="AdvTTa9c1b374"/>
          <w:sz w:val="15"/>
          <w:szCs w:val="15"/>
        </w:rPr>
        <w:t>Rjk</w:t>
      </w:r>
      <w:proofErr w:type="spellEnd"/>
      <w:r>
        <w:rPr>
          <w:rFonts w:ascii="AdvTTa9c1b374" w:hAnsi="AdvTTa9c1b374" w:cs="AdvTTa9c1b374"/>
          <w:sz w:val="15"/>
          <w:szCs w:val="15"/>
        </w:rPr>
        <w:t>, S., Rijk, K., &amp;</w:t>
      </w:r>
      <w:r w:rsidR="00AA28FE">
        <w:rPr>
          <w:rFonts w:ascii="AdvTTa9c1b374" w:hAnsi="AdvTTa9c1b374" w:cs="AdvTTa9c1b374"/>
          <w:sz w:val="15"/>
          <w:szCs w:val="15"/>
        </w:rPr>
        <w:t xml:space="preserve"> </w:t>
      </w:r>
      <w:proofErr w:type="spellStart"/>
      <w:r>
        <w:rPr>
          <w:rFonts w:ascii="AdvTTa9c1b374" w:hAnsi="AdvTTa9c1b374" w:cs="AdvTTa9c1b374"/>
          <w:sz w:val="15"/>
          <w:szCs w:val="15"/>
        </w:rPr>
        <w:t>Stioutjesdijk</w:t>
      </w:r>
      <w:proofErr w:type="spellEnd"/>
      <w:r>
        <w:rPr>
          <w:rFonts w:ascii="AdvTTa9c1b374" w:hAnsi="AdvTTa9c1b374" w:cs="AdvTTa9c1b374"/>
          <w:sz w:val="15"/>
          <w:szCs w:val="15"/>
        </w:rPr>
        <w:t>, F. (2003). Posttraumatic stress disorder in adopted children</w:t>
      </w:r>
    </w:p>
    <w:p w14:paraId="5038D515" w14:textId="195D511F"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 xml:space="preserve">from Romania. </w:t>
      </w:r>
      <w:r>
        <w:rPr>
          <w:rFonts w:ascii="AdvTTeb5f0e55.I" w:hAnsi="AdvTTeb5f0e55.I" w:cs="AdvTTeb5f0e55.I"/>
          <w:sz w:val="15"/>
          <w:szCs w:val="15"/>
        </w:rPr>
        <w:t>American Journal of Orthopsychiatry</w:t>
      </w:r>
      <w:r>
        <w:rPr>
          <w:rFonts w:ascii="AdvTTa9c1b374" w:hAnsi="AdvTTa9c1b374" w:cs="AdvTTa9c1b374"/>
          <w:sz w:val="15"/>
          <w:szCs w:val="15"/>
        </w:rPr>
        <w:t xml:space="preserve">, </w:t>
      </w:r>
      <w:r>
        <w:rPr>
          <w:rFonts w:ascii="AdvTTeb5f0e55.I" w:hAnsi="AdvTTeb5f0e55.I" w:cs="AdvTTeb5f0e55.I"/>
          <w:sz w:val="15"/>
          <w:szCs w:val="15"/>
        </w:rPr>
        <w:t>73</w:t>
      </w:r>
      <w:r>
        <w:rPr>
          <w:rFonts w:ascii="AdvTTa9c1b374" w:hAnsi="AdvTTa9c1b374" w:cs="AdvTTa9c1b374"/>
          <w:sz w:val="15"/>
          <w:szCs w:val="15"/>
        </w:rPr>
        <w:t>(3),</w:t>
      </w:r>
      <w:r w:rsidR="00AA28FE">
        <w:rPr>
          <w:rFonts w:ascii="AdvTTa9c1b374" w:hAnsi="AdvTTa9c1b374" w:cs="AdvTTa9c1b374"/>
          <w:sz w:val="15"/>
          <w:szCs w:val="15"/>
        </w:rPr>
        <w:t xml:space="preserve"> </w:t>
      </w:r>
      <w:r>
        <w:rPr>
          <w:rFonts w:ascii="AdvTTa9c1b374" w:hAnsi="AdvTTa9c1b374" w:cs="AdvTTa9c1b374"/>
          <w:sz w:val="15"/>
          <w:szCs w:val="15"/>
        </w:rPr>
        <w:t>255</w:t>
      </w:r>
      <w:r>
        <w:rPr>
          <w:rFonts w:ascii="AdvTTa9c1b374+20" w:hAnsi="AdvTTa9c1b374+20" w:cs="AdvTTa9c1b374+20"/>
          <w:sz w:val="15"/>
          <w:szCs w:val="15"/>
        </w:rPr>
        <w:t>–</w:t>
      </w:r>
      <w:r>
        <w:rPr>
          <w:rFonts w:ascii="AdvTTa9c1b374" w:hAnsi="AdvTTa9c1b374" w:cs="AdvTTa9c1b374"/>
          <w:sz w:val="15"/>
          <w:szCs w:val="15"/>
        </w:rPr>
        <w:t>265. https://doi.org/10.1037/0002-9432.73.3.255</w:t>
      </w:r>
    </w:p>
    <w:p w14:paraId="2CE50A8D" w14:textId="7DF2AA7B" w:rsidR="00D652F9" w:rsidRDefault="00D652F9" w:rsidP="00D652F9">
      <w:pPr>
        <w:autoSpaceDE w:val="0"/>
        <w:autoSpaceDN w:val="0"/>
        <w:adjustRightInd w:val="0"/>
        <w:spacing w:after="0" w:line="240" w:lineRule="auto"/>
        <w:rPr>
          <w:rFonts w:ascii="AdvTTa9c1b374" w:hAnsi="AdvTTa9c1b374" w:cs="AdvTTa9c1b374"/>
          <w:sz w:val="15"/>
          <w:szCs w:val="15"/>
        </w:rPr>
      </w:pPr>
      <w:proofErr w:type="spellStart"/>
      <w:r>
        <w:rPr>
          <w:rFonts w:ascii="AdvTTa9c1b374" w:hAnsi="AdvTTa9c1b374" w:cs="AdvTTa9c1b374"/>
          <w:sz w:val="15"/>
          <w:szCs w:val="15"/>
        </w:rPr>
        <w:t>Hurtig</w:t>
      </w:r>
      <w:proofErr w:type="spellEnd"/>
      <w:r>
        <w:rPr>
          <w:rFonts w:ascii="AdvTTa9c1b374" w:hAnsi="AdvTTa9c1b374" w:cs="AdvTTa9c1b374"/>
          <w:sz w:val="15"/>
          <w:szCs w:val="15"/>
        </w:rPr>
        <w:t xml:space="preserve">, J. (2008). </w:t>
      </w:r>
      <w:r>
        <w:rPr>
          <w:rFonts w:ascii="AdvTTeb5f0e55.I" w:hAnsi="AdvTTeb5f0e55.I" w:cs="AdvTTeb5f0e55.I"/>
          <w:sz w:val="15"/>
          <w:szCs w:val="15"/>
        </w:rPr>
        <w:t>Coming of age in times of crisis</w:t>
      </w:r>
      <w:r>
        <w:rPr>
          <w:rFonts w:ascii="AdvTTa9c1b374" w:hAnsi="AdvTTa9c1b374" w:cs="AdvTTa9c1b374"/>
          <w:sz w:val="15"/>
          <w:szCs w:val="15"/>
        </w:rPr>
        <w:t>. Basingstoke: Palgrave,</w:t>
      </w:r>
      <w:r w:rsidR="00AA28FE">
        <w:rPr>
          <w:rFonts w:ascii="AdvTTa9c1b374" w:hAnsi="AdvTTa9c1b374" w:cs="AdvTTa9c1b374"/>
          <w:sz w:val="15"/>
          <w:szCs w:val="15"/>
        </w:rPr>
        <w:t xml:space="preserve"> </w:t>
      </w:r>
      <w:r>
        <w:rPr>
          <w:rFonts w:ascii="AdvTTa9c1b374" w:hAnsi="AdvTTa9c1b374" w:cs="AdvTTa9c1b374"/>
          <w:sz w:val="15"/>
          <w:szCs w:val="15"/>
        </w:rPr>
        <w:t>McMillan. https://doi.org/10.1057/9780230617247</w:t>
      </w:r>
    </w:p>
    <w:p w14:paraId="4E567234" w14:textId="6C66699F" w:rsidR="00D652F9" w:rsidRDefault="00D652F9" w:rsidP="00D652F9">
      <w:pPr>
        <w:autoSpaceDE w:val="0"/>
        <w:autoSpaceDN w:val="0"/>
        <w:adjustRightInd w:val="0"/>
        <w:spacing w:after="0" w:line="240" w:lineRule="auto"/>
        <w:rPr>
          <w:rFonts w:ascii="AdvTTeb5f0e55.I" w:hAnsi="AdvTTeb5f0e55.I" w:cs="AdvTTeb5f0e55.I"/>
          <w:sz w:val="15"/>
          <w:szCs w:val="15"/>
        </w:rPr>
      </w:pPr>
      <w:proofErr w:type="spellStart"/>
      <w:r>
        <w:rPr>
          <w:rFonts w:ascii="AdvTTa9c1b374" w:hAnsi="AdvTTa9c1b374" w:cs="AdvTTa9c1b374"/>
          <w:sz w:val="15"/>
          <w:szCs w:val="15"/>
        </w:rPr>
        <w:t>Impreuna</w:t>
      </w:r>
      <w:proofErr w:type="spellEnd"/>
      <w:r>
        <w:rPr>
          <w:rFonts w:ascii="AdvTTa9c1b374" w:hAnsi="AdvTTa9c1b374" w:cs="AdvTTa9c1b374"/>
          <w:sz w:val="15"/>
          <w:szCs w:val="15"/>
        </w:rPr>
        <w:t xml:space="preserve"> </w:t>
      </w:r>
      <w:proofErr w:type="spellStart"/>
      <w:r>
        <w:rPr>
          <w:rFonts w:ascii="AdvTTa9c1b374" w:hAnsi="AdvTTa9c1b374" w:cs="AdvTTa9c1b374"/>
          <w:sz w:val="15"/>
          <w:szCs w:val="15"/>
        </w:rPr>
        <w:t>Pentru</w:t>
      </w:r>
      <w:proofErr w:type="spellEnd"/>
      <w:r>
        <w:rPr>
          <w:rFonts w:ascii="AdvTTa9c1b374" w:hAnsi="AdvTTa9c1b374" w:cs="AdvTTa9c1b374"/>
          <w:sz w:val="15"/>
          <w:szCs w:val="15"/>
        </w:rPr>
        <w:t xml:space="preserve"> of </w:t>
      </w:r>
      <w:proofErr w:type="spellStart"/>
      <w:r>
        <w:rPr>
          <w:rFonts w:ascii="AdvTTa9c1b374" w:hAnsi="AdvTTa9c1b374" w:cs="AdvTTa9c1b374"/>
          <w:sz w:val="15"/>
          <w:szCs w:val="15"/>
        </w:rPr>
        <w:t>Societate</w:t>
      </w:r>
      <w:proofErr w:type="spellEnd"/>
      <w:r>
        <w:rPr>
          <w:rFonts w:ascii="AdvTTa9c1b374" w:hAnsi="AdvTTa9c1b374" w:cs="AdvTTa9c1b374"/>
          <w:sz w:val="15"/>
          <w:szCs w:val="15"/>
        </w:rPr>
        <w:t xml:space="preserve"> </w:t>
      </w:r>
      <w:proofErr w:type="spellStart"/>
      <w:r>
        <w:rPr>
          <w:rFonts w:ascii="AdvTTa9c1b374" w:hAnsi="AdvTTa9c1b374" w:cs="AdvTTa9c1b374"/>
          <w:sz w:val="15"/>
          <w:szCs w:val="15"/>
        </w:rPr>
        <w:t>Inclusiva</w:t>
      </w:r>
      <w:proofErr w:type="spellEnd"/>
      <w:r>
        <w:rPr>
          <w:rFonts w:ascii="AdvTTa9c1b374" w:hAnsi="AdvTTa9c1b374" w:cs="AdvTTa9c1b374"/>
          <w:sz w:val="15"/>
          <w:szCs w:val="15"/>
        </w:rPr>
        <w:t xml:space="preserve"> (INSERT). (2014). </w:t>
      </w:r>
      <w:proofErr w:type="spellStart"/>
      <w:r>
        <w:rPr>
          <w:rFonts w:ascii="AdvTTeb5f0e55.I" w:hAnsi="AdvTTeb5f0e55.I" w:cs="AdvTTeb5f0e55.I"/>
          <w:sz w:val="15"/>
          <w:szCs w:val="15"/>
        </w:rPr>
        <w:t>Tinerii</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peste</w:t>
      </w:r>
      <w:proofErr w:type="spellEnd"/>
      <w:r w:rsidR="00AA28FE">
        <w:rPr>
          <w:rFonts w:ascii="AdvTTeb5f0e55.I" w:hAnsi="AdvTTeb5f0e55.I" w:cs="AdvTTeb5f0e55.I"/>
          <w:sz w:val="15"/>
          <w:szCs w:val="15"/>
        </w:rPr>
        <w:t xml:space="preserve"> </w:t>
      </w:r>
      <w:r>
        <w:rPr>
          <w:rFonts w:ascii="AdvTTeb5f0e55.I" w:hAnsi="AdvTTeb5f0e55.I" w:cs="AdvTTeb5f0e55.I"/>
          <w:sz w:val="15"/>
          <w:szCs w:val="15"/>
        </w:rPr>
        <w:t xml:space="preserve">18 ani </w:t>
      </w:r>
      <w:proofErr w:type="spellStart"/>
      <w:r>
        <w:rPr>
          <w:rFonts w:ascii="AdvTTeb5f0e55.I" w:hAnsi="AdvTTeb5f0e55.I" w:cs="AdvTTeb5f0e55.I"/>
          <w:sz w:val="15"/>
          <w:szCs w:val="15"/>
        </w:rPr>
        <w:t>postinstitutionalizati</w:t>
      </w:r>
      <w:proofErr w:type="spellEnd"/>
      <w:r>
        <w:rPr>
          <w:rFonts w:ascii="AdvTTeb5f0e55.I" w:hAnsi="AdvTTeb5f0e55.I" w:cs="AdvTTeb5f0e55.I"/>
          <w:sz w:val="15"/>
          <w:szCs w:val="15"/>
        </w:rPr>
        <w:t xml:space="preserve"> din </w:t>
      </w:r>
      <w:proofErr w:type="spellStart"/>
      <w:r>
        <w:rPr>
          <w:rFonts w:ascii="AdvTTeb5f0e55.I" w:hAnsi="AdvTTeb5f0e55.I" w:cs="AdvTTeb5f0e55.I"/>
          <w:sz w:val="15"/>
          <w:szCs w:val="15"/>
        </w:rPr>
        <w:t>sistemul</w:t>
      </w:r>
      <w:proofErr w:type="spellEnd"/>
      <w:r>
        <w:rPr>
          <w:rFonts w:ascii="AdvTTeb5f0e55.I" w:hAnsi="AdvTTeb5f0e55.I" w:cs="AdvTTeb5f0e55.I"/>
          <w:sz w:val="15"/>
          <w:szCs w:val="15"/>
        </w:rPr>
        <w:t xml:space="preserve"> de protective a </w:t>
      </w:r>
      <w:proofErr w:type="spellStart"/>
      <w:r>
        <w:rPr>
          <w:rFonts w:ascii="AdvTTeb5f0e55.I" w:hAnsi="AdvTTeb5f0e55.I" w:cs="AdvTTeb5f0e55.I"/>
          <w:sz w:val="15"/>
          <w:szCs w:val="15"/>
        </w:rPr>
        <w:t>copilului</w:t>
      </w:r>
      <w:proofErr w:type="spellEnd"/>
      <w:r>
        <w:rPr>
          <w:rFonts w:ascii="AdvTTeb5f0e55.I" w:hAnsi="AdvTTeb5f0e55.I" w:cs="AdvTTeb5f0e55.I"/>
          <w:sz w:val="15"/>
          <w:szCs w:val="15"/>
        </w:rPr>
        <w:t>. INSERT</w:t>
      </w:r>
    </w:p>
    <w:p w14:paraId="6257E122" w14:textId="153DA153"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eb5f0e55.I" w:hAnsi="AdvTTeb5f0e55.I" w:cs="AdvTTeb5f0e55.I"/>
          <w:sz w:val="15"/>
          <w:szCs w:val="15"/>
        </w:rPr>
        <w:t xml:space="preserve">- Together for an inclusive society </w:t>
      </w:r>
      <w:r>
        <w:rPr>
          <w:rFonts w:ascii="AdvTTa9c1b374" w:hAnsi="AdvTTa9c1b374" w:cs="AdvTTa9c1b374"/>
          <w:sz w:val="15"/>
          <w:szCs w:val="15"/>
        </w:rPr>
        <w:t xml:space="preserve">[Youth aged 18 and over </w:t>
      </w:r>
      <w:proofErr w:type="spellStart"/>
      <w:r>
        <w:rPr>
          <w:rFonts w:ascii="AdvTTa9c1b374" w:hAnsi="AdvTTa9c1b374" w:cs="AdvTTa9c1b374"/>
          <w:sz w:val="15"/>
          <w:szCs w:val="15"/>
        </w:rPr>
        <w:t>postinstitutionalised</w:t>
      </w:r>
      <w:proofErr w:type="spellEnd"/>
      <w:r w:rsidR="00AA28FE">
        <w:rPr>
          <w:rFonts w:ascii="AdvTTa9c1b374" w:hAnsi="AdvTTa9c1b374" w:cs="AdvTTa9c1b374"/>
          <w:sz w:val="15"/>
          <w:szCs w:val="15"/>
        </w:rPr>
        <w:t xml:space="preserve"> </w:t>
      </w:r>
      <w:r>
        <w:rPr>
          <w:rFonts w:ascii="AdvTTa9c1b374" w:hAnsi="AdvTTa9c1b374" w:cs="AdvTTa9c1b374"/>
          <w:sz w:val="15"/>
          <w:szCs w:val="15"/>
        </w:rPr>
        <w:t>from the children protection system].</w:t>
      </w:r>
    </w:p>
    <w:p w14:paraId="12D54EA3" w14:textId="3EA05F0B"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lastRenderedPageBreak/>
        <w:t xml:space="preserve">Ionescu, I. (2017). TINERII </w:t>
      </w:r>
      <w:r>
        <w:rPr>
          <w:rFonts w:ascii="AdvTTa9c1b374+20" w:hAnsi="AdvTTa9c1b374+20" w:cs="AdvTTa9c1b374+20"/>
          <w:sz w:val="15"/>
          <w:szCs w:val="15"/>
        </w:rPr>
        <w:t xml:space="preserve">– </w:t>
      </w:r>
      <w:proofErr w:type="spellStart"/>
      <w:r>
        <w:rPr>
          <w:rFonts w:ascii="AdvTTa9c1b374" w:hAnsi="AdvTTa9c1b374" w:cs="AdvTTa9c1b374"/>
          <w:sz w:val="15"/>
          <w:szCs w:val="15"/>
        </w:rPr>
        <w:t>grup</w:t>
      </w:r>
      <w:proofErr w:type="spellEnd"/>
      <w:r>
        <w:rPr>
          <w:rFonts w:ascii="AdvTTa9c1b374" w:hAnsi="AdvTTa9c1b374" w:cs="AdvTTa9c1b374"/>
          <w:sz w:val="15"/>
          <w:szCs w:val="15"/>
        </w:rPr>
        <w:t xml:space="preserve"> </w:t>
      </w:r>
      <w:proofErr w:type="spellStart"/>
      <w:r>
        <w:rPr>
          <w:rFonts w:ascii="AdvTTa9c1b374" w:hAnsi="AdvTTa9c1b374" w:cs="AdvTTa9c1b374"/>
          <w:sz w:val="15"/>
          <w:szCs w:val="15"/>
        </w:rPr>
        <w:t>expus</w:t>
      </w:r>
      <w:proofErr w:type="spellEnd"/>
      <w:r>
        <w:rPr>
          <w:rFonts w:ascii="AdvTTa9c1b374" w:hAnsi="AdvTTa9c1b374" w:cs="AdvTTa9c1b374"/>
          <w:sz w:val="15"/>
          <w:szCs w:val="15"/>
        </w:rPr>
        <w:t xml:space="preserve"> </w:t>
      </w:r>
      <w:proofErr w:type="spellStart"/>
      <w:r>
        <w:rPr>
          <w:rFonts w:ascii="AdvTTa9c1b374" w:hAnsi="AdvTTa9c1b374" w:cs="AdvTTa9c1b374"/>
          <w:sz w:val="15"/>
          <w:szCs w:val="15"/>
        </w:rPr>
        <w:t>riscului</w:t>
      </w:r>
      <w:proofErr w:type="spellEnd"/>
      <w:r>
        <w:rPr>
          <w:rFonts w:ascii="AdvTTa9c1b374" w:hAnsi="AdvTTa9c1b374" w:cs="AdvTTa9c1b374"/>
          <w:sz w:val="15"/>
          <w:szCs w:val="15"/>
        </w:rPr>
        <w:t xml:space="preserve"> de </w:t>
      </w:r>
      <w:proofErr w:type="spellStart"/>
      <w:r>
        <w:rPr>
          <w:rFonts w:ascii="AdvTTa9c1b374" w:hAnsi="AdvTTa9c1b374" w:cs="AdvTTa9c1b374"/>
          <w:sz w:val="15"/>
          <w:szCs w:val="15"/>
        </w:rPr>
        <w:t>excluziune</w:t>
      </w:r>
      <w:proofErr w:type="spellEnd"/>
      <w:r>
        <w:rPr>
          <w:rFonts w:ascii="AdvTTa9c1b374" w:hAnsi="AdvTTa9c1b374" w:cs="AdvTTa9c1b374"/>
          <w:sz w:val="15"/>
          <w:szCs w:val="15"/>
        </w:rPr>
        <w:t xml:space="preserve"> </w:t>
      </w:r>
      <w:proofErr w:type="spellStart"/>
      <w:r>
        <w:rPr>
          <w:rFonts w:ascii="AdvTTa9c1b374" w:hAnsi="AdvTTa9c1b374" w:cs="AdvTTa9c1b374"/>
          <w:sz w:val="15"/>
          <w:szCs w:val="15"/>
        </w:rPr>
        <w:t>social</w:t>
      </w:r>
      <w:r>
        <w:rPr>
          <w:rFonts w:ascii="AdvP4C4E59" w:hAnsi="AdvP4C4E59" w:cs="AdvP4C4E59"/>
          <w:sz w:val="15"/>
          <w:szCs w:val="15"/>
        </w:rPr>
        <w:t>_</w:t>
      </w:r>
      <w:r>
        <w:rPr>
          <w:rFonts w:ascii="AdvTTa9c1b374" w:hAnsi="AdvTTa9c1b374" w:cs="AdvTTa9c1b374"/>
          <w:sz w:val="15"/>
          <w:szCs w:val="15"/>
        </w:rPr>
        <w:t>a</w:t>
      </w:r>
      <w:proofErr w:type="spellEnd"/>
      <w:r>
        <w:rPr>
          <w:rFonts w:ascii="AdvTTa9c1b374" w:hAnsi="AdvTTa9c1b374" w:cs="AdvTTa9c1b374"/>
          <w:sz w:val="15"/>
          <w:szCs w:val="15"/>
        </w:rPr>
        <w:t xml:space="preserve">: </w:t>
      </w:r>
      <w:proofErr w:type="spellStart"/>
      <w:r>
        <w:rPr>
          <w:rFonts w:ascii="AdvTTa9c1b374" w:hAnsi="AdvTTa9c1b374" w:cs="AdvTTa9c1b374"/>
          <w:sz w:val="15"/>
          <w:szCs w:val="15"/>
        </w:rPr>
        <w:t>Analizarea</w:t>
      </w:r>
      <w:proofErr w:type="spellEnd"/>
      <w:r w:rsidR="00AA28FE">
        <w:rPr>
          <w:rFonts w:ascii="AdvTTa9c1b374" w:hAnsi="AdvTTa9c1b374" w:cs="AdvTTa9c1b374"/>
          <w:sz w:val="15"/>
          <w:szCs w:val="15"/>
        </w:rPr>
        <w:t xml:space="preserve"> </w:t>
      </w:r>
      <w:proofErr w:type="spellStart"/>
      <w:r>
        <w:rPr>
          <w:rFonts w:ascii="AdvTTa9c1b374" w:hAnsi="AdvTTa9c1b374" w:cs="AdvTTa9c1b374"/>
          <w:sz w:val="15"/>
          <w:szCs w:val="15"/>
        </w:rPr>
        <w:t>factorilor</w:t>
      </w:r>
      <w:proofErr w:type="spellEnd"/>
      <w:r>
        <w:rPr>
          <w:rFonts w:ascii="AdvTTa9c1b374" w:hAnsi="AdvTTa9c1b374" w:cs="AdvTTa9c1b374"/>
          <w:sz w:val="15"/>
          <w:szCs w:val="15"/>
        </w:rPr>
        <w:t xml:space="preserve"> care le </w:t>
      </w:r>
      <w:proofErr w:type="spellStart"/>
      <w:r>
        <w:rPr>
          <w:rFonts w:ascii="AdvTTa9c1b374" w:hAnsi="AdvTTa9c1b374" w:cs="AdvTTa9c1b374"/>
          <w:sz w:val="15"/>
          <w:szCs w:val="15"/>
        </w:rPr>
        <w:t>îngreuneaz</w:t>
      </w:r>
      <w:r>
        <w:rPr>
          <w:rFonts w:ascii="AdvP4C4E59" w:hAnsi="AdvP4C4E59" w:cs="AdvP4C4E59"/>
          <w:sz w:val="15"/>
          <w:szCs w:val="15"/>
        </w:rPr>
        <w:t>_</w:t>
      </w:r>
      <w:r>
        <w:rPr>
          <w:rFonts w:ascii="AdvTTa9c1b374" w:hAnsi="AdvTTa9c1b374" w:cs="AdvTTa9c1b374"/>
          <w:sz w:val="15"/>
          <w:szCs w:val="15"/>
        </w:rPr>
        <w:t>a</w:t>
      </w:r>
      <w:proofErr w:type="spellEnd"/>
      <w:r>
        <w:rPr>
          <w:rFonts w:ascii="AdvTTa9c1b374" w:hAnsi="AdvTTa9c1b374" w:cs="AdvTTa9c1b374"/>
          <w:sz w:val="15"/>
          <w:szCs w:val="15"/>
        </w:rPr>
        <w:t xml:space="preserve"> </w:t>
      </w:r>
      <w:proofErr w:type="spellStart"/>
      <w:r>
        <w:rPr>
          <w:rFonts w:ascii="AdvTTa9c1b374" w:hAnsi="AdvTTa9c1b374" w:cs="AdvTTa9c1b374"/>
          <w:sz w:val="15"/>
          <w:szCs w:val="15"/>
        </w:rPr>
        <w:t>situat¸ia</w:t>
      </w:r>
      <w:proofErr w:type="spellEnd"/>
      <w:r>
        <w:rPr>
          <w:rFonts w:ascii="AdvTTa9c1b374" w:hAnsi="AdvTTa9c1b374" w:cs="AdvTTa9c1b374"/>
          <w:sz w:val="15"/>
          <w:szCs w:val="15"/>
        </w:rPr>
        <w:t xml:space="preserve"> pe </w:t>
      </w:r>
      <w:proofErr w:type="spellStart"/>
      <w:r>
        <w:rPr>
          <w:rFonts w:ascii="AdvTTa9c1b374" w:hAnsi="AdvTTa9c1b374" w:cs="AdvTTa9c1b374"/>
          <w:sz w:val="15"/>
          <w:szCs w:val="15"/>
        </w:rPr>
        <w:t>piat¸a</w:t>
      </w:r>
      <w:proofErr w:type="spellEnd"/>
      <w:r>
        <w:rPr>
          <w:rFonts w:ascii="AdvTTa9c1b374" w:hAnsi="AdvTTa9c1b374" w:cs="AdvTTa9c1b374"/>
          <w:sz w:val="15"/>
          <w:szCs w:val="15"/>
        </w:rPr>
        <w:t xml:space="preserve"> </w:t>
      </w:r>
      <w:proofErr w:type="spellStart"/>
      <w:r>
        <w:rPr>
          <w:rFonts w:ascii="AdvTTa9c1b374" w:hAnsi="AdvTTa9c1b374" w:cs="AdvTTa9c1b374"/>
          <w:sz w:val="15"/>
          <w:szCs w:val="15"/>
        </w:rPr>
        <w:t>muncii</w:t>
      </w:r>
      <w:proofErr w:type="spellEnd"/>
      <w:r>
        <w:rPr>
          <w:rFonts w:ascii="AdvTTa9c1b374" w:hAnsi="AdvTTa9c1b374" w:cs="AdvTTa9c1b374"/>
          <w:sz w:val="15"/>
          <w:szCs w:val="15"/>
        </w:rPr>
        <w:t xml:space="preserve"> </w:t>
      </w:r>
      <w:proofErr w:type="spellStart"/>
      <w:r>
        <w:rPr>
          <w:rFonts w:ascii="AdvTTa9c1b374" w:hAnsi="AdvTTa9c1b374" w:cs="AdvTTa9c1b374"/>
          <w:sz w:val="15"/>
          <w:szCs w:val="15"/>
        </w:rPr>
        <w:t>s¸i</w:t>
      </w:r>
      <w:proofErr w:type="spellEnd"/>
      <w:r>
        <w:rPr>
          <w:rFonts w:ascii="AdvTTa9c1b374" w:hAnsi="AdvTTa9c1b374" w:cs="AdvTTa9c1b374"/>
          <w:sz w:val="15"/>
          <w:szCs w:val="15"/>
        </w:rPr>
        <w:t xml:space="preserve"> </w:t>
      </w:r>
      <w:proofErr w:type="spellStart"/>
      <w:r>
        <w:rPr>
          <w:rFonts w:ascii="AdvTTa9c1b374" w:hAnsi="AdvTTa9c1b374" w:cs="AdvTTa9c1b374"/>
          <w:sz w:val="15"/>
          <w:szCs w:val="15"/>
        </w:rPr>
        <w:t>în</w:t>
      </w:r>
      <w:proofErr w:type="spellEnd"/>
    </w:p>
    <w:p w14:paraId="734B7540" w14:textId="66444681" w:rsidR="00D652F9" w:rsidRDefault="00D652F9" w:rsidP="00D652F9">
      <w:pPr>
        <w:autoSpaceDE w:val="0"/>
        <w:autoSpaceDN w:val="0"/>
        <w:adjustRightInd w:val="0"/>
        <w:spacing w:after="0" w:line="240" w:lineRule="auto"/>
        <w:rPr>
          <w:rFonts w:ascii="AdvTTa9c1b374" w:hAnsi="AdvTTa9c1b374" w:cs="AdvTTa9c1b374"/>
          <w:sz w:val="15"/>
          <w:szCs w:val="15"/>
        </w:rPr>
      </w:pPr>
      <w:proofErr w:type="spellStart"/>
      <w:r>
        <w:rPr>
          <w:rFonts w:ascii="AdvTTa9c1b374" w:hAnsi="AdvTTa9c1b374" w:cs="AdvTTa9c1b374"/>
          <w:sz w:val="15"/>
          <w:szCs w:val="15"/>
        </w:rPr>
        <w:t>educatie</w:t>
      </w:r>
      <w:proofErr w:type="spellEnd"/>
      <w:r>
        <w:rPr>
          <w:rFonts w:ascii="AdvTTa9c1b374" w:hAnsi="AdvTTa9c1b374" w:cs="AdvTTa9c1b374"/>
          <w:sz w:val="15"/>
          <w:szCs w:val="15"/>
        </w:rPr>
        <w:t xml:space="preserve"> [Youth </w:t>
      </w:r>
      <w:r>
        <w:rPr>
          <w:rFonts w:ascii="AdvTTa9c1b374+20" w:hAnsi="AdvTTa9c1b374+20" w:cs="AdvTTa9c1b374+20"/>
          <w:sz w:val="15"/>
          <w:szCs w:val="15"/>
        </w:rPr>
        <w:t xml:space="preserve">– </w:t>
      </w:r>
      <w:r>
        <w:rPr>
          <w:rFonts w:ascii="AdvTTa9c1b374" w:hAnsi="AdvTTa9c1b374" w:cs="AdvTTa9c1b374"/>
          <w:sz w:val="15"/>
          <w:szCs w:val="15"/>
        </w:rPr>
        <w:t>group exposed to the risk of social exclusion: an</w:t>
      </w:r>
      <w:r w:rsidR="00AA28FE">
        <w:rPr>
          <w:rFonts w:ascii="AdvTTa9c1b374" w:hAnsi="AdvTTa9c1b374" w:cs="AdvTTa9c1b374"/>
          <w:sz w:val="15"/>
          <w:szCs w:val="15"/>
        </w:rPr>
        <w:t xml:space="preserve"> </w:t>
      </w:r>
      <w:r>
        <w:rPr>
          <w:rFonts w:ascii="AdvTTa9c1b374" w:hAnsi="AdvTTa9c1b374" w:cs="AdvTTa9c1b374"/>
          <w:sz w:val="15"/>
          <w:szCs w:val="15"/>
        </w:rPr>
        <w:t>analysis of factors which impede their situation on the labour market</w:t>
      </w:r>
    </w:p>
    <w:p w14:paraId="52461882" w14:textId="50049607"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 xml:space="preserve">and education]. </w:t>
      </w:r>
      <w:proofErr w:type="spellStart"/>
      <w:r>
        <w:rPr>
          <w:rFonts w:ascii="AdvTTeb5f0e55.I" w:hAnsi="AdvTTeb5f0e55.I" w:cs="AdvTTeb5f0e55.I"/>
          <w:sz w:val="15"/>
          <w:szCs w:val="15"/>
        </w:rPr>
        <w:t>Calitatea</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Vietii</w:t>
      </w:r>
      <w:proofErr w:type="spellEnd"/>
      <w:r>
        <w:rPr>
          <w:rFonts w:ascii="AdvTTa9c1b374" w:hAnsi="AdvTTa9c1b374" w:cs="AdvTTa9c1b374"/>
          <w:sz w:val="15"/>
          <w:szCs w:val="15"/>
        </w:rPr>
        <w:t xml:space="preserve">, </w:t>
      </w:r>
      <w:r>
        <w:rPr>
          <w:rFonts w:ascii="AdvTTeb5f0e55.I" w:hAnsi="AdvTTeb5f0e55.I" w:cs="AdvTTeb5f0e55.I"/>
          <w:sz w:val="15"/>
          <w:szCs w:val="15"/>
        </w:rPr>
        <w:t>28</w:t>
      </w:r>
      <w:r>
        <w:rPr>
          <w:rFonts w:ascii="AdvTTa9c1b374" w:hAnsi="AdvTTa9c1b374" w:cs="AdvTTa9c1b374"/>
          <w:sz w:val="15"/>
          <w:szCs w:val="15"/>
        </w:rPr>
        <w:t>(1), 75</w:t>
      </w:r>
      <w:r>
        <w:rPr>
          <w:rFonts w:ascii="AdvTTa9c1b374+20" w:hAnsi="AdvTTa9c1b374+20" w:cs="AdvTTa9c1b374+20"/>
          <w:sz w:val="15"/>
          <w:szCs w:val="15"/>
        </w:rPr>
        <w:t>–</w:t>
      </w:r>
      <w:r>
        <w:rPr>
          <w:rFonts w:ascii="AdvTTa9c1b374" w:hAnsi="AdvTTa9c1b374" w:cs="AdvTTa9c1b374"/>
          <w:sz w:val="15"/>
          <w:szCs w:val="15"/>
        </w:rPr>
        <w:t>104. https://www.revistacalitateavietii.ro/2017/CV-1-2017/05.pdf</w:t>
      </w:r>
    </w:p>
    <w:p w14:paraId="0DA3F704" w14:textId="598E75CF"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 xml:space="preserve">Ionescu, T. (1969). </w:t>
      </w:r>
      <w:proofErr w:type="spellStart"/>
      <w:r>
        <w:rPr>
          <w:rFonts w:ascii="AdvTTeb5f0e55.I" w:hAnsi="AdvTTeb5f0e55.I" w:cs="AdvTTeb5f0e55.I"/>
          <w:sz w:val="15"/>
          <w:szCs w:val="15"/>
        </w:rPr>
        <w:t>Succese</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si</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insuccese</w:t>
      </w:r>
      <w:proofErr w:type="spellEnd"/>
      <w:r>
        <w:rPr>
          <w:rFonts w:ascii="AdvTTeb5f0e55.I" w:hAnsi="AdvTTeb5f0e55.I" w:cs="AdvTTeb5f0e55.I"/>
          <w:sz w:val="15"/>
          <w:szCs w:val="15"/>
        </w:rPr>
        <w:t xml:space="preserve"> in </w:t>
      </w:r>
      <w:proofErr w:type="spellStart"/>
      <w:r>
        <w:rPr>
          <w:rFonts w:ascii="AdvTTeb5f0e55.I" w:hAnsi="AdvTTeb5f0e55.I" w:cs="AdvTTeb5f0e55.I"/>
          <w:sz w:val="15"/>
          <w:szCs w:val="15"/>
        </w:rPr>
        <w:t>casele</w:t>
      </w:r>
      <w:proofErr w:type="spellEnd"/>
      <w:r>
        <w:rPr>
          <w:rFonts w:ascii="AdvTTeb5f0e55.I" w:hAnsi="AdvTTeb5f0e55.I" w:cs="AdvTTeb5f0e55.I"/>
          <w:sz w:val="15"/>
          <w:szCs w:val="15"/>
        </w:rPr>
        <w:t xml:space="preserve"> de </w:t>
      </w:r>
      <w:proofErr w:type="spellStart"/>
      <w:r>
        <w:rPr>
          <w:rFonts w:ascii="AdvTTeb5f0e55.I" w:hAnsi="AdvTTeb5f0e55.I" w:cs="AdvTTeb5f0e55.I"/>
          <w:sz w:val="15"/>
          <w:szCs w:val="15"/>
        </w:rPr>
        <w:t>copii</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scolari</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si</w:t>
      </w:r>
      <w:proofErr w:type="spellEnd"/>
      <w:r>
        <w:rPr>
          <w:rFonts w:ascii="AdvTTeb5f0e55.I" w:hAnsi="AdvTTeb5f0e55.I" w:cs="AdvTTeb5f0e55.I"/>
          <w:sz w:val="15"/>
          <w:szCs w:val="15"/>
        </w:rPr>
        <w:t xml:space="preserve"> in </w:t>
      </w:r>
      <w:proofErr w:type="spellStart"/>
      <w:r>
        <w:rPr>
          <w:rFonts w:ascii="AdvTTeb5f0e55.I" w:hAnsi="AdvTTeb5f0e55.I" w:cs="AdvTTeb5f0e55.I"/>
          <w:sz w:val="15"/>
          <w:szCs w:val="15"/>
        </w:rPr>
        <w:t>scolile</w:t>
      </w:r>
      <w:proofErr w:type="spellEnd"/>
      <w:r w:rsidR="00AA28FE">
        <w:rPr>
          <w:rFonts w:ascii="AdvTTeb5f0e55.I" w:hAnsi="AdvTTeb5f0e55.I" w:cs="AdvTTeb5f0e55.I"/>
          <w:sz w:val="15"/>
          <w:szCs w:val="15"/>
        </w:rPr>
        <w:t xml:space="preserve"> </w:t>
      </w:r>
      <w:r>
        <w:rPr>
          <w:rFonts w:ascii="AdvTTeb5f0e55.I" w:hAnsi="AdvTTeb5f0e55.I" w:cs="AdvTTeb5f0e55.I"/>
          <w:sz w:val="15"/>
          <w:szCs w:val="15"/>
        </w:rPr>
        <w:t xml:space="preserve">respective </w:t>
      </w:r>
      <w:r>
        <w:rPr>
          <w:rFonts w:ascii="AdvTTa9c1b374" w:hAnsi="AdvTTa9c1b374" w:cs="AdvTTa9c1b374"/>
          <w:sz w:val="15"/>
          <w:szCs w:val="15"/>
        </w:rPr>
        <w:t>[Successes and failures in children</w:t>
      </w:r>
      <w:r>
        <w:rPr>
          <w:rFonts w:ascii="AdvOT8608a8d1+20" w:hAnsi="AdvOT8608a8d1+20" w:cs="AdvOT8608a8d1+20"/>
          <w:sz w:val="15"/>
          <w:szCs w:val="15"/>
        </w:rPr>
        <w:t>’</w:t>
      </w:r>
      <w:r>
        <w:rPr>
          <w:rFonts w:ascii="AdvTTa9c1b374" w:hAnsi="AdvTTa9c1b374" w:cs="AdvTTa9c1b374"/>
          <w:sz w:val="15"/>
          <w:szCs w:val="15"/>
        </w:rPr>
        <w:t>s homes for school children</w:t>
      </w:r>
      <w:r w:rsidR="00AA28FE">
        <w:rPr>
          <w:rFonts w:ascii="AdvTTa9c1b374" w:hAnsi="AdvTTa9c1b374" w:cs="AdvTTa9c1b374"/>
          <w:sz w:val="15"/>
          <w:szCs w:val="15"/>
        </w:rPr>
        <w:t xml:space="preserve"> </w:t>
      </w:r>
      <w:r>
        <w:rPr>
          <w:rFonts w:ascii="AdvTTa9c1b374" w:hAnsi="AdvTTa9c1b374" w:cs="AdvTTa9c1b374"/>
          <w:sz w:val="15"/>
          <w:szCs w:val="15"/>
        </w:rPr>
        <w:t xml:space="preserve">and in the respective schools]. </w:t>
      </w:r>
      <w:proofErr w:type="spellStart"/>
      <w:r>
        <w:rPr>
          <w:rFonts w:ascii="AdvTTa9c1b374" w:hAnsi="AdvTTa9c1b374" w:cs="AdvTTa9c1b374"/>
          <w:sz w:val="15"/>
          <w:szCs w:val="15"/>
        </w:rPr>
        <w:t>Bucures¸ti</w:t>
      </w:r>
      <w:proofErr w:type="spellEnd"/>
      <w:r>
        <w:rPr>
          <w:rFonts w:ascii="AdvTTa9c1b374" w:hAnsi="AdvTTa9c1b374" w:cs="AdvTTa9c1b374"/>
          <w:sz w:val="15"/>
          <w:szCs w:val="15"/>
        </w:rPr>
        <w:t xml:space="preserve">: Ed. </w:t>
      </w:r>
      <w:proofErr w:type="spellStart"/>
      <w:r>
        <w:rPr>
          <w:rFonts w:ascii="AdvTTa9c1b374" w:hAnsi="AdvTTa9c1b374" w:cs="AdvTTa9c1b374"/>
          <w:sz w:val="15"/>
          <w:szCs w:val="15"/>
        </w:rPr>
        <w:t>Didactica</w:t>
      </w:r>
      <w:proofErr w:type="spellEnd"/>
      <w:r>
        <w:rPr>
          <w:rFonts w:ascii="AdvTTa9c1b374" w:hAnsi="AdvTTa9c1b374" w:cs="AdvTTa9c1b374"/>
          <w:sz w:val="15"/>
          <w:szCs w:val="15"/>
        </w:rPr>
        <w:t xml:space="preserve"> </w:t>
      </w:r>
      <w:proofErr w:type="spellStart"/>
      <w:r>
        <w:rPr>
          <w:rFonts w:ascii="AdvTTa9c1b374" w:hAnsi="AdvTTa9c1b374" w:cs="AdvTTa9c1b374"/>
          <w:sz w:val="15"/>
          <w:szCs w:val="15"/>
        </w:rPr>
        <w:t>si</w:t>
      </w:r>
      <w:proofErr w:type="spellEnd"/>
      <w:r>
        <w:rPr>
          <w:rFonts w:ascii="AdvTTa9c1b374" w:hAnsi="AdvTTa9c1b374" w:cs="AdvTTa9c1b374"/>
          <w:sz w:val="15"/>
          <w:szCs w:val="15"/>
        </w:rPr>
        <w:t xml:space="preserve"> </w:t>
      </w:r>
      <w:proofErr w:type="spellStart"/>
      <w:r>
        <w:rPr>
          <w:rFonts w:ascii="AdvTTa9c1b374" w:hAnsi="AdvTTa9c1b374" w:cs="AdvTTa9c1b374"/>
          <w:sz w:val="15"/>
          <w:szCs w:val="15"/>
        </w:rPr>
        <w:t>Pedagogica</w:t>
      </w:r>
      <w:proofErr w:type="spellEnd"/>
      <w:r>
        <w:rPr>
          <w:rFonts w:ascii="AdvTTa9c1b374" w:hAnsi="AdvTTa9c1b374" w:cs="AdvTTa9c1b374"/>
          <w:sz w:val="15"/>
          <w:szCs w:val="15"/>
        </w:rPr>
        <w:t>.</w:t>
      </w:r>
    </w:p>
    <w:p w14:paraId="77957967" w14:textId="354C26F3"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 xml:space="preserve">Jones, P., &amp; Bradbury, L. (2018). </w:t>
      </w:r>
      <w:r>
        <w:rPr>
          <w:rFonts w:ascii="AdvTTeb5f0e55.I" w:hAnsi="AdvTTeb5f0e55.I" w:cs="AdvTTeb5f0e55.I"/>
          <w:sz w:val="15"/>
          <w:szCs w:val="15"/>
        </w:rPr>
        <w:t xml:space="preserve">Introducing social theory </w:t>
      </w:r>
      <w:r>
        <w:rPr>
          <w:rFonts w:ascii="AdvTTa9c1b374" w:hAnsi="AdvTTa9c1b374" w:cs="AdvTTa9c1b374"/>
          <w:sz w:val="15"/>
          <w:szCs w:val="15"/>
        </w:rPr>
        <w:t>(3rd ed.).</w:t>
      </w:r>
      <w:r w:rsidR="00AA28FE">
        <w:rPr>
          <w:rFonts w:ascii="AdvTTa9c1b374" w:hAnsi="AdvTTa9c1b374" w:cs="AdvTTa9c1b374"/>
          <w:sz w:val="15"/>
          <w:szCs w:val="15"/>
        </w:rPr>
        <w:t xml:space="preserve"> </w:t>
      </w:r>
      <w:r>
        <w:rPr>
          <w:rFonts w:ascii="AdvTTa9c1b374" w:hAnsi="AdvTTa9c1b374" w:cs="AdvTTa9c1b374"/>
          <w:sz w:val="15"/>
          <w:szCs w:val="15"/>
        </w:rPr>
        <w:t>Cambridge: Polity Press. ISBN-13: 978-1-5095-0505-0(pb).</w:t>
      </w:r>
    </w:p>
    <w:p w14:paraId="340B4945" w14:textId="100B4B00" w:rsidR="00D652F9" w:rsidRDefault="00D652F9" w:rsidP="00D652F9">
      <w:pPr>
        <w:autoSpaceDE w:val="0"/>
        <w:autoSpaceDN w:val="0"/>
        <w:adjustRightInd w:val="0"/>
        <w:spacing w:after="0" w:line="240" w:lineRule="auto"/>
        <w:rPr>
          <w:rFonts w:ascii="AdvTTeb5f0e55.I" w:hAnsi="AdvTTeb5f0e55.I" w:cs="AdvTTeb5f0e55.I"/>
          <w:sz w:val="15"/>
          <w:szCs w:val="15"/>
        </w:rPr>
      </w:pPr>
      <w:proofErr w:type="spellStart"/>
      <w:r>
        <w:rPr>
          <w:rFonts w:ascii="AdvTTa9c1b374" w:hAnsi="AdvTTa9c1b374" w:cs="AdvTTa9c1b374"/>
          <w:sz w:val="15"/>
          <w:szCs w:val="15"/>
        </w:rPr>
        <w:t>Laslo</w:t>
      </w:r>
      <w:proofErr w:type="spellEnd"/>
      <w:r>
        <w:rPr>
          <w:rFonts w:ascii="AdvTTa9c1b374" w:hAnsi="AdvTTa9c1b374" w:cs="AdvTTa9c1b374"/>
          <w:sz w:val="15"/>
          <w:szCs w:val="15"/>
        </w:rPr>
        <w:t xml:space="preserve">, C., </w:t>
      </w:r>
      <w:proofErr w:type="spellStart"/>
      <w:r>
        <w:rPr>
          <w:rFonts w:ascii="AdvTTa9c1b374" w:hAnsi="AdvTTa9c1b374" w:cs="AdvTTa9c1b374"/>
          <w:sz w:val="15"/>
          <w:szCs w:val="15"/>
        </w:rPr>
        <w:t>Iovanescu</w:t>
      </w:r>
      <w:proofErr w:type="spellEnd"/>
      <w:r>
        <w:rPr>
          <w:rFonts w:ascii="AdvTTa9c1b374" w:hAnsi="AdvTTa9c1b374" w:cs="AdvTTa9c1b374"/>
          <w:sz w:val="15"/>
          <w:szCs w:val="15"/>
        </w:rPr>
        <w:t xml:space="preserve">, A., </w:t>
      </w:r>
      <w:proofErr w:type="spellStart"/>
      <w:r>
        <w:rPr>
          <w:rFonts w:ascii="AdvTTa9c1b374" w:hAnsi="AdvTTa9c1b374" w:cs="AdvTTa9c1b374"/>
          <w:sz w:val="15"/>
          <w:szCs w:val="15"/>
        </w:rPr>
        <w:t>Hodea</w:t>
      </w:r>
      <w:proofErr w:type="spellEnd"/>
      <w:r>
        <w:rPr>
          <w:rFonts w:ascii="AdvTTa9c1b374" w:hAnsi="AdvTTa9c1b374" w:cs="AdvTTa9c1b374"/>
          <w:sz w:val="15"/>
          <w:szCs w:val="15"/>
        </w:rPr>
        <w:t xml:space="preserve">, A., Patriciu, A., </w:t>
      </w:r>
      <w:proofErr w:type="spellStart"/>
      <w:r>
        <w:rPr>
          <w:rFonts w:ascii="AdvTTa9c1b374" w:hAnsi="AdvTTa9c1b374" w:cs="AdvTTa9c1b374"/>
          <w:sz w:val="15"/>
          <w:szCs w:val="15"/>
        </w:rPr>
        <w:t>Negotei</w:t>
      </w:r>
      <w:proofErr w:type="spellEnd"/>
      <w:r>
        <w:rPr>
          <w:rFonts w:ascii="AdvTTa9c1b374" w:hAnsi="AdvTTa9c1b374" w:cs="AdvTTa9c1b374"/>
          <w:sz w:val="15"/>
          <w:szCs w:val="15"/>
        </w:rPr>
        <w:t xml:space="preserve">, O., &amp; </w:t>
      </w:r>
      <w:proofErr w:type="spellStart"/>
      <w:r>
        <w:rPr>
          <w:rFonts w:ascii="AdvTTa9c1b374" w:hAnsi="AdvTTa9c1b374" w:cs="AdvTTa9c1b374"/>
          <w:sz w:val="15"/>
          <w:szCs w:val="15"/>
        </w:rPr>
        <w:t>Ridiche</w:t>
      </w:r>
      <w:proofErr w:type="spellEnd"/>
      <w:r>
        <w:rPr>
          <w:rFonts w:ascii="AdvTTa9c1b374" w:hAnsi="AdvTTa9c1b374" w:cs="AdvTTa9c1b374"/>
          <w:sz w:val="15"/>
          <w:szCs w:val="15"/>
        </w:rPr>
        <w:t>, S.</w:t>
      </w:r>
      <w:r w:rsidR="00AA28FE">
        <w:rPr>
          <w:rFonts w:ascii="AdvTTa9c1b374" w:hAnsi="AdvTTa9c1b374" w:cs="AdvTTa9c1b374"/>
          <w:sz w:val="15"/>
          <w:szCs w:val="15"/>
        </w:rPr>
        <w:t xml:space="preserve"> </w:t>
      </w:r>
      <w:r>
        <w:rPr>
          <w:rFonts w:ascii="AdvTTa9c1b374" w:hAnsi="AdvTTa9c1b374" w:cs="AdvTTa9c1b374"/>
          <w:sz w:val="15"/>
          <w:szCs w:val="15"/>
        </w:rPr>
        <w:t xml:space="preserve">(2011). </w:t>
      </w:r>
      <w:proofErr w:type="spellStart"/>
      <w:r>
        <w:rPr>
          <w:rFonts w:ascii="AdvTTeb5f0e55.I" w:hAnsi="AdvTTeb5f0e55.I" w:cs="AdvTTeb5f0e55.I"/>
          <w:sz w:val="15"/>
          <w:szCs w:val="15"/>
        </w:rPr>
        <w:t>Combaterea</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saraciei</w:t>
      </w:r>
      <w:proofErr w:type="spellEnd"/>
      <w:r>
        <w:rPr>
          <w:rFonts w:ascii="AdvTTeb5f0e55.I" w:hAnsi="AdvTTeb5f0e55.I" w:cs="AdvTTeb5f0e55.I"/>
          <w:sz w:val="15"/>
          <w:szCs w:val="15"/>
        </w:rPr>
        <w:t xml:space="preserve"> in </w:t>
      </w:r>
      <w:proofErr w:type="spellStart"/>
      <w:r>
        <w:rPr>
          <w:rFonts w:ascii="AdvTTeb5f0e55.I" w:hAnsi="AdvTTeb5f0e55.I" w:cs="AdvTTeb5f0e55.I"/>
          <w:sz w:val="15"/>
          <w:szCs w:val="15"/>
        </w:rPr>
        <w:t>randul</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copiilor</w:t>
      </w:r>
      <w:proofErr w:type="spellEnd"/>
      <w:r>
        <w:rPr>
          <w:rFonts w:ascii="AdvTTeb5f0e55.I" w:hAnsi="AdvTTeb5f0e55.I" w:cs="AdvTTeb5f0e55.I"/>
          <w:sz w:val="15"/>
          <w:szCs w:val="15"/>
        </w:rPr>
        <w:t xml:space="preserve"> post-</w:t>
      </w:r>
      <w:proofErr w:type="spellStart"/>
      <w:r>
        <w:rPr>
          <w:rFonts w:ascii="AdvTTeb5f0e55.I" w:hAnsi="AdvTTeb5f0e55.I" w:cs="AdvTTeb5f0e55.I"/>
          <w:sz w:val="15"/>
          <w:szCs w:val="15"/>
        </w:rPr>
        <w:t>institutionalizati</w:t>
      </w:r>
      <w:proofErr w:type="spellEnd"/>
    </w:p>
    <w:p w14:paraId="09F6940E" w14:textId="2CE90B3F"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 xml:space="preserve">[Eradicating the poverty of post-institutionalised children]. </w:t>
      </w:r>
      <w:proofErr w:type="spellStart"/>
      <w:r>
        <w:rPr>
          <w:rFonts w:ascii="AdvTTa9c1b374" w:hAnsi="AdvTTa9c1b374" w:cs="AdvTTa9c1b374"/>
          <w:sz w:val="15"/>
          <w:szCs w:val="15"/>
        </w:rPr>
        <w:t>Proiect</w:t>
      </w:r>
      <w:proofErr w:type="spellEnd"/>
      <w:r>
        <w:rPr>
          <w:rFonts w:ascii="AdvTTa9c1b374" w:hAnsi="AdvTTa9c1b374" w:cs="AdvTTa9c1b374"/>
          <w:sz w:val="15"/>
          <w:szCs w:val="15"/>
        </w:rPr>
        <w:t>.</w:t>
      </w:r>
      <w:r w:rsidR="00AA28FE">
        <w:rPr>
          <w:rFonts w:ascii="AdvTTa9c1b374" w:hAnsi="AdvTTa9c1b374" w:cs="AdvTTa9c1b374"/>
          <w:sz w:val="15"/>
          <w:szCs w:val="15"/>
        </w:rPr>
        <w:t xml:space="preserve"> </w:t>
      </w:r>
      <w:proofErr w:type="spellStart"/>
      <w:r>
        <w:rPr>
          <w:rFonts w:ascii="AdvTTa9c1b374" w:hAnsi="AdvTTa9c1b374" w:cs="AdvTTa9c1b374"/>
          <w:sz w:val="15"/>
          <w:szCs w:val="15"/>
        </w:rPr>
        <w:t>Universitatea</w:t>
      </w:r>
      <w:proofErr w:type="spellEnd"/>
      <w:r>
        <w:rPr>
          <w:rFonts w:ascii="AdvTTa9c1b374" w:hAnsi="AdvTTa9c1b374" w:cs="AdvTTa9c1b374"/>
          <w:sz w:val="15"/>
          <w:szCs w:val="15"/>
        </w:rPr>
        <w:t xml:space="preserve"> </w:t>
      </w:r>
      <w:proofErr w:type="spellStart"/>
      <w:r>
        <w:rPr>
          <w:rFonts w:ascii="AdvTTa9c1b374" w:hAnsi="AdvTTa9c1b374" w:cs="AdvTTa9c1b374"/>
          <w:sz w:val="15"/>
          <w:szCs w:val="15"/>
        </w:rPr>
        <w:t>Transilvania</w:t>
      </w:r>
      <w:proofErr w:type="spellEnd"/>
      <w:r>
        <w:rPr>
          <w:rFonts w:ascii="AdvTTa9c1b374" w:hAnsi="AdvTTa9c1b374" w:cs="AdvTTa9c1b374"/>
          <w:sz w:val="15"/>
          <w:szCs w:val="15"/>
        </w:rPr>
        <w:t xml:space="preserve"> Brasov.</w:t>
      </w:r>
    </w:p>
    <w:p w14:paraId="6C918B82" w14:textId="5090E31C"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Law no. 11. 1968 on Education in The Socialist Republic of Romania</w:t>
      </w:r>
      <w:r w:rsidR="00AA28FE">
        <w:rPr>
          <w:rFonts w:ascii="AdvTTa9c1b374" w:hAnsi="AdvTTa9c1b374" w:cs="AdvTTa9c1b374"/>
          <w:sz w:val="15"/>
          <w:szCs w:val="15"/>
        </w:rPr>
        <w:t xml:space="preserve"> </w:t>
      </w:r>
      <w:r>
        <w:rPr>
          <w:rFonts w:ascii="AdvTTa9c1b374" w:hAnsi="AdvTTa9c1b374" w:cs="AdvTTa9c1b374"/>
          <w:sz w:val="15"/>
          <w:szCs w:val="15"/>
        </w:rPr>
        <w:t>https://lege5.ro/Gratuit/he2daojr/legea-nr-11-1968-privind-invata</w:t>
      </w:r>
    </w:p>
    <w:p w14:paraId="26A1DF15" w14:textId="77777777" w:rsidR="00D652F9" w:rsidRDefault="00D652F9" w:rsidP="00D652F9">
      <w:pPr>
        <w:autoSpaceDE w:val="0"/>
        <w:autoSpaceDN w:val="0"/>
        <w:adjustRightInd w:val="0"/>
        <w:spacing w:after="0" w:line="240" w:lineRule="auto"/>
        <w:rPr>
          <w:rFonts w:ascii="AdvTTa9c1b374" w:hAnsi="AdvTTa9c1b374" w:cs="AdvTTa9c1b374"/>
          <w:sz w:val="15"/>
          <w:szCs w:val="15"/>
        </w:rPr>
      </w:pPr>
      <w:proofErr w:type="spellStart"/>
      <w:r>
        <w:rPr>
          <w:rFonts w:ascii="AdvTTa9c1b374" w:hAnsi="AdvTTa9c1b374" w:cs="AdvTTa9c1b374"/>
          <w:sz w:val="15"/>
          <w:szCs w:val="15"/>
        </w:rPr>
        <w:t>mintul</w:t>
      </w:r>
      <w:proofErr w:type="spellEnd"/>
      <w:r>
        <w:rPr>
          <w:rFonts w:ascii="AdvTTa9c1b374" w:hAnsi="AdvTTa9c1b374" w:cs="AdvTTa9c1b374"/>
          <w:sz w:val="15"/>
          <w:szCs w:val="15"/>
        </w:rPr>
        <w:t>-in-</w:t>
      </w:r>
      <w:proofErr w:type="spellStart"/>
      <w:r>
        <w:rPr>
          <w:rFonts w:ascii="AdvTTa9c1b374" w:hAnsi="AdvTTa9c1b374" w:cs="AdvTTa9c1b374"/>
          <w:sz w:val="15"/>
          <w:szCs w:val="15"/>
        </w:rPr>
        <w:t>republica</w:t>
      </w:r>
      <w:proofErr w:type="spellEnd"/>
      <w:r>
        <w:rPr>
          <w:rFonts w:ascii="AdvTTa9c1b374" w:hAnsi="AdvTTa9c1b374" w:cs="AdvTTa9c1b374"/>
          <w:sz w:val="15"/>
          <w:szCs w:val="15"/>
        </w:rPr>
        <w:t>-</w:t>
      </w:r>
      <w:proofErr w:type="spellStart"/>
      <w:r>
        <w:rPr>
          <w:rFonts w:ascii="AdvTTa9c1b374" w:hAnsi="AdvTTa9c1b374" w:cs="AdvTTa9c1b374"/>
          <w:sz w:val="15"/>
          <w:szCs w:val="15"/>
        </w:rPr>
        <w:t>socialista-romania</w:t>
      </w:r>
      <w:proofErr w:type="spellEnd"/>
    </w:p>
    <w:p w14:paraId="049828E5" w14:textId="6F369475"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Law no. 3. 1970 on the Protection of Certain Categories of Minors. http://legislatie.just.ro/Public/DetaliiDocumentAfis/245</w:t>
      </w:r>
    </w:p>
    <w:p w14:paraId="3E59933A" w14:textId="5F35DABD"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 xml:space="preserve">Levin, A. (2010). </w:t>
      </w:r>
      <w:r>
        <w:rPr>
          <w:rFonts w:ascii="AdvTTeb5f0e55.I" w:hAnsi="AdvTTeb5f0e55.I" w:cs="AdvTTeb5f0e55.I"/>
          <w:sz w:val="15"/>
          <w:szCs w:val="15"/>
        </w:rPr>
        <w:t>My glimpse of hell and the pitiful children who have been</w:t>
      </w:r>
      <w:r w:rsidR="00AA28FE">
        <w:rPr>
          <w:rFonts w:ascii="AdvTTeb5f0e55.I" w:hAnsi="AdvTTeb5f0e55.I" w:cs="AdvTTeb5f0e55.I"/>
          <w:sz w:val="15"/>
          <w:szCs w:val="15"/>
        </w:rPr>
        <w:t xml:space="preserve"> </w:t>
      </w:r>
      <w:r>
        <w:rPr>
          <w:rFonts w:ascii="AdvTTeb5f0e55.I" w:hAnsi="AdvTTeb5f0e55.I" w:cs="AdvTTeb5f0e55.I"/>
          <w:sz w:val="15"/>
          <w:szCs w:val="15"/>
        </w:rPr>
        <w:t>betrayed</w:t>
      </w:r>
      <w:r>
        <w:rPr>
          <w:rFonts w:ascii="AdvTTa9c1b374" w:hAnsi="AdvTTa9c1b374" w:cs="AdvTTa9c1b374"/>
          <w:sz w:val="15"/>
          <w:szCs w:val="15"/>
        </w:rPr>
        <w:t>. The Telegraph 15th November 2010. Retrieved from</w:t>
      </w:r>
    </w:p>
    <w:p w14:paraId="647A6A6C" w14:textId="665CB285"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https://www.telegraph.co.uk/news/worldnews/europe/romania/8128644/My-glimpse-of-hell-and-the-pitiful-children-who-have-been-be</w:t>
      </w:r>
    </w:p>
    <w:p w14:paraId="47519DCE" w14:textId="203B7352"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trayed.html</w:t>
      </w:r>
    </w:p>
    <w:p w14:paraId="55CDD075" w14:textId="669531D8" w:rsidR="00D652F9" w:rsidRDefault="00D652F9" w:rsidP="00D652F9">
      <w:pPr>
        <w:autoSpaceDE w:val="0"/>
        <w:autoSpaceDN w:val="0"/>
        <w:adjustRightInd w:val="0"/>
        <w:spacing w:after="0" w:line="240" w:lineRule="auto"/>
        <w:rPr>
          <w:rFonts w:ascii="AdvTTa9c1b374" w:hAnsi="AdvTTa9c1b374" w:cs="AdvTTa9c1b374"/>
          <w:sz w:val="15"/>
          <w:szCs w:val="15"/>
        </w:rPr>
      </w:pPr>
      <w:proofErr w:type="spellStart"/>
      <w:r>
        <w:rPr>
          <w:rFonts w:ascii="AdvTTa9c1b374" w:hAnsi="AdvTTa9c1b374" w:cs="AdvTTa9c1b374"/>
          <w:sz w:val="15"/>
          <w:szCs w:val="15"/>
        </w:rPr>
        <w:t>Mackieson</w:t>
      </w:r>
      <w:proofErr w:type="spellEnd"/>
      <w:r>
        <w:rPr>
          <w:rFonts w:ascii="AdvTTa9c1b374" w:hAnsi="AdvTTa9c1b374" w:cs="AdvTTa9c1b374"/>
          <w:sz w:val="15"/>
          <w:szCs w:val="15"/>
        </w:rPr>
        <w:t xml:space="preserve">, P., </w:t>
      </w:r>
      <w:proofErr w:type="spellStart"/>
      <w:r>
        <w:rPr>
          <w:rFonts w:ascii="AdvTTa9c1b374" w:hAnsi="AdvTTa9c1b374" w:cs="AdvTTa9c1b374"/>
          <w:sz w:val="15"/>
          <w:szCs w:val="15"/>
        </w:rPr>
        <w:t>Shlonsky</w:t>
      </w:r>
      <w:proofErr w:type="spellEnd"/>
      <w:r>
        <w:rPr>
          <w:rFonts w:ascii="AdvTTa9c1b374" w:hAnsi="AdvTTa9c1b374" w:cs="AdvTTa9c1b374"/>
          <w:sz w:val="15"/>
          <w:szCs w:val="15"/>
        </w:rPr>
        <w:t>, A., &amp; Connolly, M. (2018). Increasing rigour and</w:t>
      </w:r>
      <w:r w:rsidR="00AA28FE">
        <w:rPr>
          <w:rFonts w:ascii="AdvTTa9c1b374" w:hAnsi="AdvTTa9c1b374" w:cs="AdvTTa9c1b374"/>
          <w:sz w:val="15"/>
          <w:szCs w:val="15"/>
        </w:rPr>
        <w:t xml:space="preserve"> </w:t>
      </w:r>
      <w:r>
        <w:rPr>
          <w:rFonts w:ascii="AdvTTa9c1b374" w:hAnsi="AdvTTa9c1b374" w:cs="AdvTTa9c1b374"/>
          <w:sz w:val="15"/>
          <w:szCs w:val="15"/>
        </w:rPr>
        <w:t>reducing bias in qualitative research: A documentary analysis of parliamentary</w:t>
      </w:r>
      <w:r w:rsidR="00AA28FE">
        <w:rPr>
          <w:rFonts w:ascii="AdvTTa9c1b374" w:hAnsi="AdvTTa9c1b374" w:cs="AdvTTa9c1b374"/>
          <w:sz w:val="15"/>
          <w:szCs w:val="15"/>
        </w:rPr>
        <w:t xml:space="preserve"> </w:t>
      </w:r>
      <w:r>
        <w:rPr>
          <w:rFonts w:ascii="AdvTTa9c1b374" w:hAnsi="AdvTTa9c1b374" w:cs="AdvTTa9c1b374"/>
          <w:sz w:val="15"/>
          <w:szCs w:val="15"/>
        </w:rPr>
        <w:t xml:space="preserve">debates using applied thematic analysis. </w:t>
      </w:r>
      <w:r>
        <w:rPr>
          <w:rFonts w:ascii="AdvTTeb5f0e55.I" w:hAnsi="AdvTTeb5f0e55.I" w:cs="AdvTTeb5f0e55.I"/>
          <w:sz w:val="15"/>
          <w:szCs w:val="15"/>
        </w:rPr>
        <w:t>Qualitative Social</w:t>
      </w:r>
      <w:r w:rsidR="00AA28FE">
        <w:rPr>
          <w:rFonts w:ascii="AdvTTeb5f0e55.I" w:hAnsi="AdvTTeb5f0e55.I" w:cs="AdvTTeb5f0e55.I"/>
          <w:sz w:val="15"/>
          <w:szCs w:val="15"/>
        </w:rPr>
        <w:t xml:space="preserve"> </w:t>
      </w:r>
      <w:r>
        <w:rPr>
          <w:rFonts w:ascii="AdvTTeb5f0e55.I" w:hAnsi="AdvTTeb5f0e55.I" w:cs="AdvTTeb5f0e55.I"/>
          <w:sz w:val="15"/>
          <w:szCs w:val="15"/>
        </w:rPr>
        <w:t>Work</w:t>
      </w:r>
      <w:r>
        <w:rPr>
          <w:rFonts w:ascii="AdvTTa9c1b374" w:hAnsi="AdvTTa9c1b374" w:cs="AdvTTa9c1b374"/>
          <w:sz w:val="15"/>
          <w:szCs w:val="15"/>
        </w:rPr>
        <w:t xml:space="preserve">, </w:t>
      </w:r>
      <w:r>
        <w:rPr>
          <w:rFonts w:ascii="AdvTTeb5f0e55.I" w:hAnsi="AdvTTeb5f0e55.I" w:cs="AdvTTeb5f0e55.I"/>
          <w:sz w:val="15"/>
          <w:szCs w:val="15"/>
        </w:rPr>
        <w:t>0</w:t>
      </w:r>
      <w:r>
        <w:rPr>
          <w:rFonts w:ascii="AdvTTa9c1b374" w:hAnsi="AdvTTa9c1b374" w:cs="AdvTTa9c1b374"/>
          <w:sz w:val="15"/>
          <w:szCs w:val="15"/>
        </w:rPr>
        <w:t>(0), 1</w:t>
      </w:r>
      <w:r>
        <w:rPr>
          <w:rFonts w:ascii="AdvTTa9c1b374+20" w:hAnsi="AdvTTa9c1b374+20" w:cs="AdvTTa9c1b374+20"/>
          <w:sz w:val="15"/>
          <w:szCs w:val="15"/>
        </w:rPr>
        <w:t>–</w:t>
      </w:r>
      <w:r>
        <w:rPr>
          <w:rFonts w:ascii="AdvTTa9c1b374" w:hAnsi="AdvTTa9c1b374" w:cs="AdvTTa9c1b374"/>
          <w:sz w:val="15"/>
          <w:szCs w:val="15"/>
        </w:rPr>
        <w:t>16.</w:t>
      </w:r>
    </w:p>
    <w:p w14:paraId="7AEBB3B6" w14:textId="788E50C2" w:rsidR="00D652F9" w:rsidRDefault="00D652F9" w:rsidP="00D652F9">
      <w:pPr>
        <w:autoSpaceDE w:val="0"/>
        <w:autoSpaceDN w:val="0"/>
        <w:adjustRightInd w:val="0"/>
        <w:spacing w:after="0" w:line="240" w:lineRule="auto"/>
        <w:rPr>
          <w:rFonts w:ascii="AdvTTa9c1b374" w:hAnsi="AdvTTa9c1b374" w:cs="AdvTTa9c1b374"/>
          <w:sz w:val="15"/>
          <w:szCs w:val="15"/>
        </w:rPr>
      </w:pPr>
      <w:proofErr w:type="spellStart"/>
      <w:r>
        <w:rPr>
          <w:rFonts w:ascii="AdvTTa9c1b374" w:hAnsi="AdvTTa9c1b374" w:cs="AdvTTa9c1b374"/>
          <w:sz w:val="15"/>
          <w:szCs w:val="15"/>
        </w:rPr>
        <w:t>Mayall</w:t>
      </w:r>
      <w:proofErr w:type="spellEnd"/>
      <w:r>
        <w:rPr>
          <w:rFonts w:ascii="AdvTTa9c1b374" w:hAnsi="AdvTTa9c1b374" w:cs="AdvTTa9c1b374"/>
          <w:sz w:val="15"/>
          <w:szCs w:val="15"/>
        </w:rPr>
        <w:t>, B. (2000). The sociology of childhood in relation to children's</w:t>
      </w:r>
      <w:r w:rsidR="00AA28FE">
        <w:rPr>
          <w:rFonts w:ascii="AdvTTa9c1b374" w:hAnsi="AdvTTa9c1b374" w:cs="AdvTTa9c1b374"/>
          <w:sz w:val="15"/>
          <w:szCs w:val="15"/>
        </w:rPr>
        <w:t xml:space="preserve"> </w:t>
      </w:r>
      <w:r>
        <w:rPr>
          <w:rFonts w:ascii="AdvTTa9c1b374" w:hAnsi="AdvTTa9c1b374" w:cs="AdvTTa9c1b374"/>
          <w:sz w:val="15"/>
          <w:szCs w:val="15"/>
        </w:rPr>
        <w:t xml:space="preserve">rights. </w:t>
      </w:r>
      <w:r>
        <w:rPr>
          <w:rFonts w:ascii="AdvTTeb5f0e55.I" w:hAnsi="AdvTTeb5f0e55.I" w:cs="AdvTTeb5f0e55.I"/>
          <w:sz w:val="15"/>
          <w:szCs w:val="15"/>
        </w:rPr>
        <w:t>The International Journal of Children's Rights</w:t>
      </w:r>
      <w:r>
        <w:rPr>
          <w:rFonts w:ascii="AdvTTa9c1b374" w:hAnsi="AdvTTa9c1b374" w:cs="AdvTTa9c1b374"/>
          <w:sz w:val="15"/>
          <w:szCs w:val="15"/>
        </w:rPr>
        <w:t xml:space="preserve">, </w:t>
      </w:r>
      <w:r>
        <w:rPr>
          <w:rFonts w:ascii="AdvTTeb5f0e55.I" w:hAnsi="AdvTTeb5f0e55.I" w:cs="AdvTTeb5f0e55.I"/>
          <w:sz w:val="15"/>
          <w:szCs w:val="15"/>
        </w:rPr>
        <w:t>8</w:t>
      </w:r>
      <w:r>
        <w:rPr>
          <w:rFonts w:ascii="AdvTTa9c1b374" w:hAnsi="AdvTTa9c1b374" w:cs="AdvTTa9c1b374"/>
          <w:sz w:val="15"/>
          <w:szCs w:val="15"/>
        </w:rPr>
        <w:t>, 243</w:t>
      </w:r>
      <w:r>
        <w:rPr>
          <w:rFonts w:ascii="AdvTTa9c1b374+20" w:hAnsi="AdvTTa9c1b374+20" w:cs="AdvTTa9c1b374+20"/>
          <w:sz w:val="15"/>
          <w:szCs w:val="15"/>
        </w:rPr>
        <w:t>–</w:t>
      </w:r>
      <w:r>
        <w:rPr>
          <w:rFonts w:ascii="AdvTTa9c1b374" w:hAnsi="AdvTTa9c1b374" w:cs="AdvTTa9c1b374"/>
          <w:sz w:val="15"/>
          <w:szCs w:val="15"/>
        </w:rPr>
        <w:t>259.</w:t>
      </w:r>
    </w:p>
    <w:p w14:paraId="3F5A51BE" w14:textId="77777777"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https://doi.org/10.1163/15718180020494640</w:t>
      </w:r>
    </w:p>
    <w:p w14:paraId="51121DF2" w14:textId="239FCB38" w:rsidR="00D652F9" w:rsidRDefault="00D652F9" w:rsidP="00D652F9">
      <w:pPr>
        <w:autoSpaceDE w:val="0"/>
        <w:autoSpaceDN w:val="0"/>
        <w:adjustRightInd w:val="0"/>
        <w:spacing w:after="0" w:line="240" w:lineRule="auto"/>
        <w:rPr>
          <w:rFonts w:ascii="AdvTTa9c1b374" w:hAnsi="AdvTTa9c1b374" w:cs="AdvTTa9c1b374"/>
          <w:sz w:val="15"/>
          <w:szCs w:val="15"/>
        </w:rPr>
      </w:pPr>
      <w:proofErr w:type="spellStart"/>
      <w:r>
        <w:rPr>
          <w:rFonts w:ascii="AdvTTa9c1b374" w:hAnsi="AdvTTa9c1b374" w:cs="AdvTTa9c1b374"/>
          <w:sz w:val="15"/>
          <w:szCs w:val="15"/>
        </w:rPr>
        <w:t>n.a.</w:t>
      </w:r>
      <w:proofErr w:type="spellEnd"/>
      <w:r>
        <w:rPr>
          <w:rFonts w:ascii="AdvTTa9c1b374" w:hAnsi="AdvTTa9c1b374" w:cs="AdvTTa9c1b374"/>
          <w:sz w:val="15"/>
          <w:szCs w:val="15"/>
        </w:rPr>
        <w:t xml:space="preserve"> (2009). </w:t>
      </w:r>
      <w:proofErr w:type="spellStart"/>
      <w:r>
        <w:rPr>
          <w:rFonts w:ascii="AdvTTeb5f0e55.I" w:hAnsi="AdvTTeb5f0e55.I" w:cs="AdvTTeb5f0e55.I"/>
          <w:sz w:val="15"/>
          <w:szCs w:val="15"/>
        </w:rPr>
        <w:t>Valoare</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sau</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Povara</w:t>
      </w:r>
      <w:proofErr w:type="spellEnd"/>
      <w:r>
        <w:rPr>
          <w:rFonts w:ascii="AdvTTeb5f0e55.I" w:hAnsi="AdvTTeb5f0e55.I" w:cs="AdvTTeb5f0e55.I"/>
          <w:sz w:val="15"/>
          <w:szCs w:val="15"/>
        </w:rPr>
        <w:t xml:space="preserve"> </w:t>
      </w:r>
      <w:r>
        <w:rPr>
          <w:rFonts w:ascii="AdvTTeb5f0e55.I+20" w:hAnsi="AdvTTeb5f0e55.I+20" w:cs="AdvTTeb5f0e55.I+20"/>
          <w:sz w:val="15"/>
          <w:szCs w:val="15"/>
        </w:rPr>
        <w:t xml:space="preserve">– </w:t>
      </w:r>
      <w:proofErr w:type="spellStart"/>
      <w:r>
        <w:rPr>
          <w:rFonts w:ascii="AdvTTeb5f0e55.I" w:hAnsi="AdvTTeb5f0e55.I" w:cs="AdvTTeb5f0e55.I"/>
          <w:sz w:val="15"/>
          <w:szCs w:val="15"/>
        </w:rPr>
        <w:t>Situatia</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tinerilor</w:t>
      </w:r>
      <w:proofErr w:type="spellEnd"/>
      <w:r>
        <w:rPr>
          <w:rFonts w:ascii="AdvTTeb5f0e55.I" w:hAnsi="AdvTTeb5f0e55.I" w:cs="AdvTTeb5f0e55.I"/>
          <w:sz w:val="15"/>
          <w:szCs w:val="15"/>
        </w:rPr>
        <w:t xml:space="preserve"> care </w:t>
      </w:r>
      <w:proofErr w:type="spellStart"/>
      <w:r>
        <w:rPr>
          <w:rFonts w:ascii="AdvTTeb5f0e55.I" w:hAnsi="AdvTTeb5f0e55.I" w:cs="AdvTTeb5f0e55.I"/>
          <w:sz w:val="15"/>
          <w:szCs w:val="15"/>
        </w:rPr>
        <w:t>parasesc</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sistemul</w:t>
      </w:r>
      <w:proofErr w:type="spellEnd"/>
      <w:r>
        <w:rPr>
          <w:rFonts w:ascii="AdvTTeb5f0e55.I" w:hAnsi="AdvTTeb5f0e55.I" w:cs="AdvTTeb5f0e55.I"/>
          <w:sz w:val="15"/>
          <w:szCs w:val="15"/>
        </w:rPr>
        <w:t xml:space="preserve"> de</w:t>
      </w:r>
      <w:r w:rsidR="00AA28FE">
        <w:rPr>
          <w:rFonts w:ascii="AdvTTeb5f0e55.I" w:hAnsi="AdvTTeb5f0e55.I" w:cs="AdvTTeb5f0e55.I"/>
          <w:sz w:val="15"/>
          <w:szCs w:val="15"/>
        </w:rPr>
        <w:t xml:space="preserve"> </w:t>
      </w:r>
      <w:r>
        <w:rPr>
          <w:rFonts w:ascii="AdvTTeb5f0e55.I" w:hAnsi="AdvTTeb5f0e55.I" w:cs="AdvTTeb5f0e55.I"/>
          <w:sz w:val="15"/>
          <w:szCs w:val="15"/>
        </w:rPr>
        <w:t xml:space="preserve">protective a </w:t>
      </w:r>
      <w:proofErr w:type="spellStart"/>
      <w:r>
        <w:rPr>
          <w:rFonts w:ascii="AdvTTeb5f0e55.I" w:hAnsi="AdvTTeb5f0e55.I" w:cs="AdvTTeb5f0e55.I"/>
          <w:sz w:val="15"/>
          <w:szCs w:val="15"/>
        </w:rPr>
        <w:t>copilului</w:t>
      </w:r>
      <w:proofErr w:type="spellEnd"/>
      <w:r>
        <w:rPr>
          <w:rFonts w:ascii="AdvTTeb5f0e55.I" w:hAnsi="AdvTTeb5f0e55.I" w:cs="AdvTTeb5f0e55.I"/>
          <w:sz w:val="15"/>
          <w:szCs w:val="15"/>
        </w:rPr>
        <w:t xml:space="preserve"> in </w:t>
      </w:r>
      <w:proofErr w:type="spellStart"/>
      <w:r>
        <w:rPr>
          <w:rFonts w:ascii="AdvTTeb5f0e55.I" w:hAnsi="AdvTTeb5f0e55.I" w:cs="AdvTTeb5f0e55.I"/>
          <w:sz w:val="15"/>
          <w:szCs w:val="15"/>
        </w:rPr>
        <w:t>Tinutul</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Secuiesc</w:t>
      </w:r>
      <w:proofErr w:type="spellEnd"/>
      <w:r>
        <w:rPr>
          <w:rFonts w:ascii="AdvTTeb5f0e55.I" w:hAnsi="AdvTTeb5f0e55.I" w:cs="AdvTTeb5f0e55.I"/>
          <w:sz w:val="15"/>
          <w:szCs w:val="15"/>
        </w:rPr>
        <w:t xml:space="preserve"> </w:t>
      </w:r>
      <w:r>
        <w:rPr>
          <w:rFonts w:ascii="AdvTTa9c1b374" w:hAnsi="AdvTTa9c1b374" w:cs="AdvTTa9c1b374"/>
          <w:sz w:val="15"/>
          <w:szCs w:val="15"/>
        </w:rPr>
        <w:t xml:space="preserve">[Value or Burden </w:t>
      </w:r>
      <w:r>
        <w:rPr>
          <w:rFonts w:ascii="AdvTTa9c1b374+20" w:hAnsi="AdvTTa9c1b374+20" w:cs="AdvTTa9c1b374+20"/>
          <w:sz w:val="15"/>
          <w:szCs w:val="15"/>
        </w:rPr>
        <w:t xml:space="preserve">– </w:t>
      </w:r>
      <w:r>
        <w:rPr>
          <w:rFonts w:ascii="AdvTTa9c1b374" w:hAnsi="AdvTTa9c1b374" w:cs="AdvTTa9c1b374"/>
          <w:sz w:val="15"/>
          <w:szCs w:val="15"/>
        </w:rPr>
        <w:t>the situation</w:t>
      </w:r>
      <w:r w:rsidR="00AA28FE">
        <w:rPr>
          <w:rFonts w:ascii="AdvTTa9c1b374" w:hAnsi="AdvTTa9c1b374" w:cs="AdvTTa9c1b374"/>
          <w:sz w:val="15"/>
          <w:szCs w:val="15"/>
        </w:rPr>
        <w:t xml:space="preserve"> </w:t>
      </w:r>
      <w:r>
        <w:rPr>
          <w:rFonts w:ascii="AdvTTa9c1b374" w:hAnsi="AdvTTa9c1b374" w:cs="AdvTTa9c1b374"/>
          <w:sz w:val="15"/>
          <w:szCs w:val="15"/>
        </w:rPr>
        <w:t xml:space="preserve">of youth leaving care in </w:t>
      </w:r>
      <w:proofErr w:type="spellStart"/>
      <w:r>
        <w:rPr>
          <w:rFonts w:ascii="AdvTTa9c1b374" w:hAnsi="AdvTTa9c1b374" w:cs="AdvTTa9c1b374"/>
          <w:sz w:val="15"/>
          <w:szCs w:val="15"/>
        </w:rPr>
        <w:t>Tinutul</w:t>
      </w:r>
      <w:proofErr w:type="spellEnd"/>
      <w:r>
        <w:rPr>
          <w:rFonts w:ascii="AdvTTa9c1b374" w:hAnsi="AdvTTa9c1b374" w:cs="AdvTTa9c1b374"/>
          <w:sz w:val="15"/>
          <w:szCs w:val="15"/>
        </w:rPr>
        <w:t xml:space="preserve"> </w:t>
      </w:r>
      <w:proofErr w:type="spellStart"/>
      <w:r>
        <w:rPr>
          <w:rFonts w:ascii="AdvTTa9c1b374" w:hAnsi="AdvTTa9c1b374" w:cs="AdvTTa9c1b374"/>
          <w:sz w:val="15"/>
          <w:szCs w:val="15"/>
        </w:rPr>
        <w:t>Secuiesc</w:t>
      </w:r>
      <w:proofErr w:type="spellEnd"/>
      <w:r>
        <w:rPr>
          <w:rFonts w:ascii="AdvTTa9c1b374" w:hAnsi="AdvTTa9c1b374" w:cs="AdvTTa9c1b374"/>
          <w:sz w:val="15"/>
          <w:szCs w:val="15"/>
        </w:rPr>
        <w:t xml:space="preserve">], Conference, </w:t>
      </w:r>
      <w:proofErr w:type="spellStart"/>
      <w:r>
        <w:rPr>
          <w:rFonts w:ascii="AdvTTa9c1b374" w:hAnsi="AdvTTa9c1b374" w:cs="AdvTTa9c1b374"/>
          <w:sz w:val="15"/>
          <w:szCs w:val="15"/>
        </w:rPr>
        <w:t>Harghita</w:t>
      </w:r>
      <w:proofErr w:type="spellEnd"/>
      <w:r>
        <w:rPr>
          <w:rFonts w:ascii="AdvTTa9c1b374" w:hAnsi="AdvTTa9c1b374" w:cs="AdvTTa9c1b374"/>
          <w:sz w:val="15"/>
          <w:szCs w:val="15"/>
        </w:rPr>
        <w:t>.</w:t>
      </w:r>
    </w:p>
    <w:p w14:paraId="714FBC01" w14:textId="5A02B8ED" w:rsidR="00D652F9" w:rsidRDefault="00D652F9" w:rsidP="00D652F9">
      <w:pPr>
        <w:autoSpaceDE w:val="0"/>
        <w:autoSpaceDN w:val="0"/>
        <w:adjustRightInd w:val="0"/>
        <w:spacing w:after="0" w:line="240" w:lineRule="auto"/>
        <w:rPr>
          <w:rFonts w:ascii="AdvTTa9c1b374" w:hAnsi="AdvTTa9c1b374" w:cs="AdvTTa9c1b374"/>
          <w:sz w:val="15"/>
          <w:szCs w:val="15"/>
        </w:rPr>
      </w:pPr>
      <w:proofErr w:type="spellStart"/>
      <w:r>
        <w:rPr>
          <w:rFonts w:ascii="AdvTTa9c1b374" w:hAnsi="AdvTTa9c1b374" w:cs="AdvTTa9c1b374"/>
          <w:sz w:val="15"/>
          <w:szCs w:val="15"/>
        </w:rPr>
        <w:t>n.a.</w:t>
      </w:r>
      <w:proofErr w:type="spellEnd"/>
      <w:r>
        <w:rPr>
          <w:rFonts w:ascii="AdvTTa9c1b374" w:hAnsi="AdvTTa9c1b374" w:cs="AdvTTa9c1b374"/>
          <w:sz w:val="15"/>
          <w:szCs w:val="15"/>
        </w:rPr>
        <w:t xml:space="preserve"> (2015). </w:t>
      </w:r>
      <w:proofErr w:type="spellStart"/>
      <w:r>
        <w:rPr>
          <w:rFonts w:ascii="AdvTTeb5f0e55.I" w:hAnsi="AdvTTeb5f0e55.I" w:cs="AdvTTeb5f0e55.I"/>
          <w:sz w:val="15"/>
          <w:szCs w:val="15"/>
        </w:rPr>
        <w:t>Situatia</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tinerilor</w:t>
      </w:r>
      <w:proofErr w:type="spellEnd"/>
      <w:r>
        <w:rPr>
          <w:rFonts w:ascii="AdvTTeb5f0e55.I" w:hAnsi="AdvTTeb5f0e55.I" w:cs="AdvTTeb5f0e55.I"/>
          <w:sz w:val="15"/>
          <w:szCs w:val="15"/>
        </w:rPr>
        <w:t xml:space="preserve"> care </w:t>
      </w:r>
      <w:proofErr w:type="spellStart"/>
      <w:r>
        <w:rPr>
          <w:rFonts w:ascii="AdvTTeb5f0e55.I" w:hAnsi="AdvTTeb5f0e55.I" w:cs="AdvTTeb5f0e55.I"/>
          <w:sz w:val="15"/>
          <w:szCs w:val="15"/>
        </w:rPr>
        <w:t>parasesc</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sistemul</w:t>
      </w:r>
      <w:proofErr w:type="spellEnd"/>
      <w:r>
        <w:rPr>
          <w:rFonts w:ascii="AdvTTeb5f0e55.I" w:hAnsi="AdvTTeb5f0e55.I" w:cs="AdvTTeb5f0e55.I"/>
          <w:sz w:val="15"/>
          <w:szCs w:val="15"/>
        </w:rPr>
        <w:t xml:space="preserve"> de </w:t>
      </w:r>
      <w:proofErr w:type="spellStart"/>
      <w:r>
        <w:rPr>
          <w:rFonts w:ascii="AdvTTeb5f0e55.I" w:hAnsi="AdvTTeb5f0e55.I" w:cs="AdvTTeb5f0e55.I"/>
          <w:sz w:val="15"/>
          <w:szCs w:val="15"/>
        </w:rPr>
        <w:t>protectie</w:t>
      </w:r>
      <w:proofErr w:type="spellEnd"/>
      <w:r>
        <w:rPr>
          <w:rFonts w:ascii="AdvTTeb5f0e55.I" w:hAnsi="AdvTTeb5f0e55.I" w:cs="AdvTTeb5f0e55.I"/>
          <w:sz w:val="15"/>
          <w:szCs w:val="15"/>
        </w:rPr>
        <w:t xml:space="preserve"> a </w:t>
      </w:r>
      <w:proofErr w:type="spellStart"/>
      <w:r>
        <w:rPr>
          <w:rFonts w:ascii="AdvTTeb5f0e55.I" w:hAnsi="AdvTTeb5f0e55.I" w:cs="AdvTTeb5f0e55.I"/>
          <w:sz w:val="15"/>
          <w:szCs w:val="15"/>
        </w:rPr>
        <w:t>copilului</w:t>
      </w:r>
      <w:proofErr w:type="spellEnd"/>
      <w:r>
        <w:rPr>
          <w:rFonts w:ascii="AdvTTeb5f0e55.I" w:hAnsi="AdvTTeb5f0e55.I" w:cs="AdvTTeb5f0e55.I"/>
          <w:sz w:val="15"/>
          <w:szCs w:val="15"/>
        </w:rPr>
        <w:t>.</w:t>
      </w:r>
      <w:r w:rsidR="00AA28FE">
        <w:rPr>
          <w:rFonts w:ascii="AdvTTeb5f0e55.I" w:hAnsi="AdvTTeb5f0e55.I" w:cs="AdvTTeb5f0e55.I"/>
          <w:sz w:val="15"/>
          <w:szCs w:val="15"/>
        </w:rPr>
        <w:t xml:space="preserve"> </w:t>
      </w:r>
      <w:proofErr w:type="spellStart"/>
      <w:r>
        <w:rPr>
          <w:rFonts w:ascii="AdvTTeb5f0e55.I" w:hAnsi="AdvTTeb5f0e55.I" w:cs="AdvTTeb5f0e55.I"/>
          <w:sz w:val="15"/>
          <w:szCs w:val="15"/>
        </w:rPr>
        <w:t>Proiect</w:t>
      </w:r>
      <w:proofErr w:type="spellEnd"/>
      <w:r>
        <w:rPr>
          <w:rFonts w:ascii="AdvTTeb5f0e55.I" w:hAnsi="AdvTTeb5f0e55.I" w:cs="AdvTTeb5f0e55.I"/>
          <w:sz w:val="15"/>
          <w:szCs w:val="15"/>
        </w:rPr>
        <w:t xml:space="preserve"> </w:t>
      </w:r>
      <w:r>
        <w:rPr>
          <w:rFonts w:ascii="AdvOTdd3b7348.I+20" w:hAnsi="AdvOTdd3b7348.I+20" w:cs="AdvOTdd3b7348.I+20"/>
          <w:sz w:val="15"/>
          <w:szCs w:val="15"/>
        </w:rPr>
        <w:t>‘</w:t>
      </w:r>
      <w:proofErr w:type="spellStart"/>
      <w:r>
        <w:rPr>
          <w:rFonts w:ascii="AdvTTeb5f0e55.I" w:hAnsi="AdvTTeb5f0e55.I" w:cs="AdvTTeb5f0e55.I"/>
          <w:sz w:val="15"/>
          <w:szCs w:val="15"/>
        </w:rPr>
        <w:t>Acces</w:t>
      </w:r>
      <w:proofErr w:type="spellEnd"/>
      <w:r>
        <w:rPr>
          <w:rFonts w:ascii="AdvTTeb5f0e55.I" w:hAnsi="AdvTTeb5f0e55.I" w:cs="AdvTTeb5f0e55.I"/>
          <w:sz w:val="15"/>
          <w:szCs w:val="15"/>
        </w:rPr>
        <w:t xml:space="preserve"> pe </w:t>
      </w:r>
      <w:proofErr w:type="spellStart"/>
      <w:r>
        <w:rPr>
          <w:rFonts w:ascii="AdvTTeb5f0e55.I" w:hAnsi="AdvTTeb5f0e55.I" w:cs="AdvTTeb5f0e55.I"/>
          <w:sz w:val="15"/>
          <w:szCs w:val="15"/>
        </w:rPr>
        <w:t>Piata</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Muncii</w:t>
      </w:r>
      <w:proofErr w:type="spellEnd"/>
      <w:r>
        <w:rPr>
          <w:rFonts w:ascii="AdvOTdd3b7348.I+20" w:hAnsi="AdvOTdd3b7348.I+20" w:cs="AdvOTdd3b7348.I+20"/>
          <w:sz w:val="15"/>
          <w:szCs w:val="15"/>
        </w:rPr>
        <w:t xml:space="preserve">’ </w:t>
      </w:r>
      <w:r>
        <w:rPr>
          <w:rFonts w:ascii="AdvTTa9c1b374" w:hAnsi="AdvTTa9c1b374" w:cs="AdvTTa9c1b374"/>
          <w:sz w:val="15"/>
          <w:szCs w:val="15"/>
        </w:rPr>
        <w:t>[The situation of young people</w:t>
      </w:r>
    </w:p>
    <w:p w14:paraId="7B477E2E" w14:textId="03023295"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 xml:space="preserve">leaving the child protection system. Project </w:t>
      </w:r>
      <w:r>
        <w:rPr>
          <w:rFonts w:ascii="AdvOT8608a8d1+20" w:hAnsi="AdvOT8608a8d1+20" w:cs="AdvOT8608a8d1+20"/>
          <w:sz w:val="15"/>
          <w:szCs w:val="15"/>
        </w:rPr>
        <w:t>‘</w:t>
      </w:r>
      <w:r>
        <w:rPr>
          <w:rFonts w:ascii="AdvTTa9c1b374" w:hAnsi="AdvTTa9c1b374" w:cs="AdvTTa9c1b374"/>
          <w:sz w:val="15"/>
          <w:szCs w:val="15"/>
        </w:rPr>
        <w:t>Access on the Labour</w:t>
      </w:r>
      <w:r w:rsidR="009841B3">
        <w:rPr>
          <w:rFonts w:ascii="AdvTTa9c1b374" w:hAnsi="AdvTTa9c1b374" w:cs="AdvTTa9c1b374"/>
          <w:sz w:val="15"/>
          <w:szCs w:val="15"/>
        </w:rPr>
        <w:t xml:space="preserve"> </w:t>
      </w:r>
      <w:r>
        <w:rPr>
          <w:rFonts w:ascii="AdvTTa9c1b374" w:hAnsi="AdvTTa9c1b374" w:cs="AdvTTa9c1b374"/>
          <w:sz w:val="15"/>
          <w:szCs w:val="15"/>
        </w:rPr>
        <w:t>Market</w:t>
      </w:r>
      <w:r>
        <w:rPr>
          <w:rFonts w:ascii="AdvOT8608a8d1+20" w:hAnsi="AdvOT8608a8d1+20" w:cs="AdvOT8608a8d1+20"/>
          <w:sz w:val="15"/>
          <w:szCs w:val="15"/>
        </w:rPr>
        <w:t>’</w:t>
      </w:r>
      <w:r>
        <w:rPr>
          <w:rFonts w:ascii="AdvTTa9c1b374" w:hAnsi="AdvTTa9c1b374" w:cs="AdvTTa9c1b374"/>
          <w:sz w:val="15"/>
          <w:szCs w:val="15"/>
        </w:rPr>
        <w:t>].</w:t>
      </w:r>
    </w:p>
    <w:p w14:paraId="78335E4E" w14:textId="6B4F383A" w:rsidR="00D652F9" w:rsidRDefault="00D652F9" w:rsidP="00D652F9">
      <w:pPr>
        <w:autoSpaceDE w:val="0"/>
        <w:autoSpaceDN w:val="0"/>
        <w:adjustRightInd w:val="0"/>
        <w:spacing w:after="0" w:line="240" w:lineRule="auto"/>
        <w:rPr>
          <w:rFonts w:ascii="AdvTTeb5f0e55.I" w:hAnsi="AdvTTeb5f0e55.I" w:cs="AdvTTeb5f0e55.I"/>
          <w:sz w:val="15"/>
          <w:szCs w:val="15"/>
        </w:rPr>
      </w:pPr>
      <w:r>
        <w:rPr>
          <w:rFonts w:ascii="AdvTTa9c1b374" w:hAnsi="AdvTTa9c1b374" w:cs="AdvTTa9c1b374"/>
          <w:sz w:val="15"/>
          <w:szCs w:val="15"/>
        </w:rPr>
        <w:t>National Agency for the Protection of Children Rights and Adoptions</w:t>
      </w:r>
      <w:r w:rsidR="009841B3">
        <w:rPr>
          <w:rFonts w:ascii="AdvTTa9c1b374" w:hAnsi="AdvTTa9c1b374" w:cs="AdvTTa9c1b374"/>
          <w:sz w:val="15"/>
          <w:szCs w:val="15"/>
        </w:rPr>
        <w:t xml:space="preserve"> </w:t>
      </w:r>
      <w:r>
        <w:rPr>
          <w:rFonts w:ascii="AdvTTa9c1b374" w:hAnsi="AdvTTa9c1b374" w:cs="AdvTTa9c1b374"/>
          <w:sz w:val="15"/>
          <w:szCs w:val="15"/>
        </w:rPr>
        <w:t>(ANPDCA). (2014</w:t>
      </w:r>
      <w:r>
        <w:rPr>
          <w:rFonts w:ascii="AdvTTa9c1b374+20" w:hAnsi="AdvTTa9c1b374+20" w:cs="AdvTTa9c1b374+20"/>
          <w:sz w:val="15"/>
          <w:szCs w:val="15"/>
        </w:rPr>
        <w:t>–</w:t>
      </w:r>
      <w:r>
        <w:rPr>
          <w:rFonts w:ascii="AdvTTa9c1b374" w:hAnsi="AdvTTa9c1b374" w:cs="AdvTTa9c1b374"/>
          <w:sz w:val="15"/>
          <w:szCs w:val="15"/>
        </w:rPr>
        <w:t xml:space="preserve">2020). </w:t>
      </w:r>
      <w:proofErr w:type="spellStart"/>
      <w:r>
        <w:rPr>
          <w:rFonts w:ascii="AdvTTeb5f0e55.I" w:hAnsi="AdvTTeb5f0e55.I" w:cs="AdvTTeb5f0e55.I"/>
          <w:sz w:val="15"/>
          <w:szCs w:val="15"/>
        </w:rPr>
        <w:t>Strategia</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nationala</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pentru</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protectia</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copilului</w:t>
      </w:r>
      <w:proofErr w:type="spellEnd"/>
    </w:p>
    <w:p w14:paraId="65B5C3E1" w14:textId="77777777"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eb5f0e55.I" w:hAnsi="AdvTTeb5f0e55.I" w:cs="AdvTTeb5f0e55.I"/>
          <w:sz w:val="15"/>
          <w:szCs w:val="15"/>
        </w:rPr>
        <w:t>2014</w:t>
      </w:r>
      <w:r>
        <w:rPr>
          <w:rFonts w:ascii="AdvTTeb5f0e55.I+20" w:hAnsi="AdvTTeb5f0e55.I+20" w:cs="AdvTTeb5f0e55.I+20"/>
          <w:sz w:val="15"/>
          <w:szCs w:val="15"/>
        </w:rPr>
        <w:t>–</w:t>
      </w:r>
      <w:r>
        <w:rPr>
          <w:rFonts w:ascii="AdvTTeb5f0e55.I" w:hAnsi="AdvTTeb5f0e55.I" w:cs="AdvTTeb5f0e55.I"/>
          <w:sz w:val="15"/>
          <w:szCs w:val="15"/>
        </w:rPr>
        <w:t xml:space="preserve">2020 </w:t>
      </w:r>
      <w:r>
        <w:rPr>
          <w:rFonts w:ascii="AdvTTa9c1b374" w:hAnsi="AdvTTa9c1b374" w:cs="AdvTTa9c1b374"/>
          <w:sz w:val="15"/>
          <w:szCs w:val="15"/>
        </w:rPr>
        <w:t>[National Strategy for Child Protection 2014</w:t>
      </w:r>
      <w:r>
        <w:rPr>
          <w:rFonts w:ascii="AdvTTa9c1b374+20" w:hAnsi="AdvTTa9c1b374+20" w:cs="AdvTTa9c1b374+20"/>
          <w:sz w:val="15"/>
          <w:szCs w:val="15"/>
        </w:rPr>
        <w:t>–</w:t>
      </w:r>
      <w:r>
        <w:rPr>
          <w:rFonts w:ascii="AdvTTa9c1b374" w:hAnsi="AdvTTa9c1b374" w:cs="AdvTTa9c1b374"/>
          <w:sz w:val="15"/>
          <w:szCs w:val="15"/>
        </w:rPr>
        <w:t>2020].</w:t>
      </w:r>
    </w:p>
    <w:p w14:paraId="73318E88" w14:textId="2D3D4932"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 xml:space="preserve">Nesselrode, C. (1951). </w:t>
      </w:r>
      <w:proofErr w:type="spellStart"/>
      <w:r>
        <w:rPr>
          <w:rFonts w:ascii="AdvTTeb5f0e55.I" w:hAnsi="AdvTTeb5f0e55.I" w:cs="AdvTTeb5f0e55.I"/>
          <w:sz w:val="15"/>
          <w:szCs w:val="15"/>
        </w:rPr>
        <w:t>Codul</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apararei</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onoarei</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Salvarea</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copiilor</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abandonati</w:t>
      </w:r>
      <w:proofErr w:type="spellEnd"/>
      <w:r w:rsidR="009841B3">
        <w:rPr>
          <w:rFonts w:ascii="AdvTTeb5f0e55.I" w:hAnsi="AdvTTeb5f0e55.I" w:cs="AdvTTeb5f0e55.I"/>
          <w:sz w:val="15"/>
          <w:szCs w:val="15"/>
        </w:rPr>
        <w:t xml:space="preserve"> </w:t>
      </w:r>
      <w:r>
        <w:rPr>
          <w:rFonts w:ascii="AdvTTa9c1b374" w:hAnsi="AdvTTa9c1b374" w:cs="AdvTTa9c1b374"/>
          <w:sz w:val="15"/>
          <w:szCs w:val="15"/>
        </w:rPr>
        <w:t>[The code for protecting honour. Saving the abandoned children]</w:t>
      </w:r>
    </w:p>
    <w:p w14:paraId="4F35ECF8" w14:textId="77777777"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 xml:space="preserve">(2nd ed.). Oradea: </w:t>
      </w:r>
      <w:proofErr w:type="spellStart"/>
      <w:r>
        <w:rPr>
          <w:rFonts w:ascii="AdvTTa9c1b374" w:hAnsi="AdvTTa9c1b374" w:cs="AdvTTa9c1b374"/>
          <w:sz w:val="15"/>
          <w:szCs w:val="15"/>
        </w:rPr>
        <w:t>Tipografia</w:t>
      </w:r>
      <w:proofErr w:type="spellEnd"/>
      <w:r>
        <w:rPr>
          <w:rFonts w:ascii="AdvTTa9c1b374" w:hAnsi="AdvTTa9c1b374" w:cs="AdvTTa9c1b374"/>
          <w:sz w:val="15"/>
          <w:szCs w:val="15"/>
        </w:rPr>
        <w:t xml:space="preserve"> Gutenberg.</w:t>
      </w:r>
    </w:p>
    <w:p w14:paraId="7D5A45C0" w14:textId="1B1F5D87" w:rsidR="00D652F9" w:rsidRDefault="00D652F9" w:rsidP="00D652F9">
      <w:pPr>
        <w:autoSpaceDE w:val="0"/>
        <w:autoSpaceDN w:val="0"/>
        <w:adjustRightInd w:val="0"/>
        <w:spacing w:after="0" w:line="240" w:lineRule="auto"/>
        <w:rPr>
          <w:rFonts w:ascii="AdvTTa9c1b374" w:hAnsi="AdvTTa9c1b374" w:cs="AdvTTa9c1b374"/>
          <w:sz w:val="15"/>
          <w:szCs w:val="15"/>
        </w:rPr>
      </w:pPr>
      <w:proofErr w:type="spellStart"/>
      <w:r>
        <w:rPr>
          <w:rFonts w:ascii="AdvTTa9c1b374" w:hAnsi="AdvTTa9c1b374" w:cs="AdvTTa9c1b374"/>
          <w:sz w:val="15"/>
          <w:szCs w:val="15"/>
        </w:rPr>
        <w:t>Odobescu</w:t>
      </w:r>
      <w:proofErr w:type="spellEnd"/>
      <w:r>
        <w:rPr>
          <w:rFonts w:ascii="AdvTTa9c1b374" w:hAnsi="AdvTTa9c1b374" w:cs="AdvTTa9c1b374"/>
          <w:sz w:val="15"/>
          <w:szCs w:val="15"/>
        </w:rPr>
        <w:t>, V. (2015). Half a million kids survived Romania</w:t>
      </w:r>
      <w:r>
        <w:rPr>
          <w:rFonts w:ascii="AdvOT8608a8d1+20" w:hAnsi="AdvOT8608a8d1+20" w:cs="AdvOT8608a8d1+20"/>
          <w:sz w:val="15"/>
          <w:szCs w:val="15"/>
        </w:rPr>
        <w:t>’</w:t>
      </w:r>
      <w:r>
        <w:rPr>
          <w:rFonts w:ascii="AdvTTa9c1b374" w:hAnsi="AdvTTa9c1b374" w:cs="AdvTTa9c1b374"/>
          <w:sz w:val="15"/>
          <w:szCs w:val="15"/>
        </w:rPr>
        <w:t xml:space="preserve">s </w:t>
      </w:r>
      <w:r>
        <w:rPr>
          <w:rFonts w:ascii="AdvOT8608a8d1+20" w:hAnsi="AdvOT8608a8d1+20" w:cs="AdvOT8608a8d1+20"/>
          <w:sz w:val="15"/>
          <w:szCs w:val="15"/>
        </w:rPr>
        <w:t>‘</w:t>
      </w:r>
      <w:r>
        <w:rPr>
          <w:rFonts w:ascii="AdvTTa9c1b374" w:hAnsi="AdvTTa9c1b374" w:cs="AdvTTa9c1b374"/>
          <w:sz w:val="15"/>
          <w:szCs w:val="15"/>
        </w:rPr>
        <w:t>slaughterhouses</w:t>
      </w:r>
      <w:r w:rsidR="009841B3">
        <w:rPr>
          <w:rFonts w:ascii="AdvTTa9c1b374" w:hAnsi="AdvTTa9c1b374" w:cs="AdvTTa9c1b374"/>
          <w:sz w:val="15"/>
          <w:szCs w:val="15"/>
        </w:rPr>
        <w:t xml:space="preserve"> </w:t>
      </w:r>
      <w:r>
        <w:rPr>
          <w:rFonts w:ascii="AdvTTa9c1b374" w:hAnsi="AdvTTa9c1b374" w:cs="AdvTTa9c1b374"/>
          <w:sz w:val="15"/>
          <w:szCs w:val="15"/>
        </w:rPr>
        <w:t xml:space="preserve">of </w:t>
      </w:r>
      <w:proofErr w:type="gramStart"/>
      <w:r>
        <w:rPr>
          <w:rFonts w:ascii="AdvTTa9c1b374" w:hAnsi="AdvTTa9c1b374" w:cs="AdvTTa9c1b374"/>
          <w:sz w:val="15"/>
          <w:szCs w:val="15"/>
        </w:rPr>
        <w:t>souls</w:t>
      </w:r>
      <w:r>
        <w:rPr>
          <w:rFonts w:ascii="AdvOT8608a8d1+20" w:hAnsi="AdvOT8608a8d1+20" w:cs="AdvOT8608a8d1+20"/>
          <w:sz w:val="15"/>
          <w:szCs w:val="15"/>
        </w:rPr>
        <w:t>’</w:t>
      </w:r>
      <w:proofErr w:type="gramEnd"/>
      <w:r>
        <w:rPr>
          <w:rFonts w:ascii="AdvTTa9c1b374" w:hAnsi="AdvTTa9c1b374" w:cs="AdvTTa9c1b374"/>
          <w:sz w:val="15"/>
          <w:szCs w:val="15"/>
        </w:rPr>
        <w:t>. Will they ever heal? GlobalPost, 26th December</w:t>
      </w:r>
    </w:p>
    <w:p w14:paraId="399812F0" w14:textId="288D27F0"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2015. Retrieved from https://www.pri.org/stories/2015-12-28/halfmillion-kids-survived-romanias-slaughterhouses-souls-now-theywant-</w:t>
      </w:r>
    </w:p>
    <w:p w14:paraId="1A1B5AF4" w14:textId="77777777"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justice</w:t>
      </w:r>
    </w:p>
    <w:p w14:paraId="2675C67B" w14:textId="66CDB808"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 xml:space="preserve">Park, Y., </w:t>
      </w:r>
      <w:proofErr w:type="spellStart"/>
      <w:r>
        <w:rPr>
          <w:rFonts w:ascii="AdvTTa9c1b374" w:hAnsi="AdvTTa9c1b374" w:cs="AdvTTa9c1b374"/>
          <w:sz w:val="15"/>
          <w:szCs w:val="15"/>
        </w:rPr>
        <w:t>Crath</w:t>
      </w:r>
      <w:proofErr w:type="spellEnd"/>
      <w:r>
        <w:rPr>
          <w:rFonts w:ascii="AdvTTa9c1b374" w:hAnsi="AdvTTa9c1b374" w:cs="AdvTTa9c1b374"/>
          <w:sz w:val="15"/>
          <w:szCs w:val="15"/>
        </w:rPr>
        <w:t>, R., &amp; Jeffrey, D. (2018). Disciplining the risky subject: A discourse</w:t>
      </w:r>
      <w:r w:rsidR="009841B3">
        <w:rPr>
          <w:rFonts w:ascii="AdvTTa9c1b374" w:hAnsi="AdvTTa9c1b374" w:cs="AdvTTa9c1b374"/>
          <w:sz w:val="15"/>
          <w:szCs w:val="15"/>
        </w:rPr>
        <w:t xml:space="preserve"> </w:t>
      </w:r>
      <w:r>
        <w:rPr>
          <w:rFonts w:ascii="AdvTTa9c1b374" w:hAnsi="AdvTTa9c1b374" w:cs="AdvTTa9c1b374"/>
          <w:sz w:val="15"/>
          <w:szCs w:val="15"/>
        </w:rPr>
        <w:t>analysis of the concept of resilience in social work literature.</w:t>
      </w:r>
    </w:p>
    <w:p w14:paraId="7808990A" w14:textId="4798CF0F"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eb5f0e55.I" w:hAnsi="AdvTTeb5f0e55.I" w:cs="AdvTTeb5f0e55.I"/>
          <w:sz w:val="15"/>
          <w:szCs w:val="15"/>
        </w:rPr>
        <w:t>Journal of Social Work</w:t>
      </w:r>
      <w:r>
        <w:rPr>
          <w:rFonts w:ascii="AdvTTa9c1b374" w:hAnsi="AdvTTa9c1b374" w:cs="AdvTTa9c1b374"/>
          <w:sz w:val="15"/>
          <w:szCs w:val="15"/>
        </w:rPr>
        <w:t xml:space="preserve">, </w:t>
      </w:r>
      <w:r>
        <w:rPr>
          <w:rFonts w:ascii="AdvTTeb5f0e55.I" w:hAnsi="AdvTTeb5f0e55.I" w:cs="AdvTTeb5f0e55.I"/>
          <w:sz w:val="15"/>
          <w:szCs w:val="15"/>
        </w:rPr>
        <w:t>0</w:t>
      </w:r>
      <w:r>
        <w:rPr>
          <w:rFonts w:ascii="AdvTTa9c1b374" w:hAnsi="AdvTTa9c1b374" w:cs="AdvTTa9c1b374"/>
          <w:sz w:val="15"/>
          <w:szCs w:val="15"/>
        </w:rPr>
        <w:t>(00), 1</w:t>
      </w:r>
      <w:r>
        <w:rPr>
          <w:rFonts w:ascii="AdvTTa9c1b374+20" w:hAnsi="AdvTTa9c1b374+20" w:cs="AdvTTa9c1b374+20"/>
          <w:sz w:val="15"/>
          <w:szCs w:val="15"/>
        </w:rPr>
        <w:t>–</w:t>
      </w:r>
      <w:r>
        <w:rPr>
          <w:rFonts w:ascii="AdvTTa9c1b374" w:hAnsi="AdvTTa9c1b374" w:cs="AdvTTa9c1b374"/>
          <w:sz w:val="15"/>
          <w:szCs w:val="15"/>
        </w:rPr>
        <w:t>21. https://doi.org/10.1177/1468017318792953</w:t>
      </w:r>
    </w:p>
    <w:p w14:paraId="5602DBD9" w14:textId="47771879" w:rsidR="00D652F9" w:rsidRDefault="00D652F9" w:rsidP="00D652F9">
      <w:pPr>
        <w:autoSpaceDE w:val="0"/>
        <w:autoSpaceDN w:val="0"/>
        <w:adjustRightInd w:val="0"/>
        <w:spacing w:after="0" w:line="240" w:lineRule="auto"/>
        <w:rPr>
          <w:rFonts w:ascii="AdvTTa9c1b374" w:hAnsi="AdvTTa9c1b374" w:cs="AdvTTa9c1b374"/>
          <w:sz w:val="15"/>
          <w:szCs w:val="15"/>
        </w:rPr>
      </w:pPr>
      <w:proofErr w:type="spellStart"/>
      <w:r>
        <w:rPr>
          <w:rFonts w:ascii="AdvTTa9c1b374" w:hAnsi="AdvTTa9c1b374" w:cs="AdvTTa9c1b374"/>
          <w:sz w:val="15"/>
          <w:szCs w:val="15"/>
        </w:rPr>
        <w:t>Põder</w:t>
      </w:r>
      <w:proofErr w:type="spellEnd"/>
      <w:r>
        <w:rPr>
          <w:rFonts w:ascii="AdvTTa9c1b374" w:hAnsi="AdvTTa9c1b374" w:cs="AdvTTa9c1b374"/>
          <w:sz w:val="15"/>
          <w:szCs w:val="15"/>
        </w:rPr>
        <w:t xml:space="preserve">, K., &amp; </w:t>
      </w:r>
      <w:proofErr w:type="spellStart"/>
      <w:r>
        <w:rPr>
          <w:rFonts w:ascii="AdvTTa9c1b374" w:hAnsi="AdvTTa9c1b374" w:cs="AdvTTa9c1b374"/>
          <w:sz w:val="15"/>
          <w:szCs w:val="15"/>
        </w:rPr>
        <w:t>Kerem</w:t>
      </w:r>
      <w:proofErr w:type="spellEnd"/>
      <w:r>
        <w:rPr>
          <w:rFonts w:ascii="AdvTTa9c1b374" w:hAnsi="AdvTTa9c1b374" w:cs="AdvTTa9c1b374"/>
          <w:sz w:val="15"/>
          <w:szCs w:val="15"/>
        </w:rPr>
        <w:t xml:space="preserve">, K. (2011). </w:t>
      </w:r>
      <w:r>
        <w:rPr>
          <w:rFonts w:ascii="AdvOT8608a8d1+20" w:hAnsi="AdvOT8608a8d1+20" w:cs="AdvOT8608a8d1+20"/>
          <w:sz w:val="15"/>
          <w:szCs w:val="15"/>
        </w:rPr>
        <w:t>“</w:t>
      </w:r>
      <w:r>
        <w:rPr>
          <w:rFonts w:ascii="AdvTTa9c1b374" w:hAnsi="AdvTTa9c1b374" w:cs="AdvTTa9c1b374"/>
          <w:sz w:val="15"/>
          <w:szCs w:val="15"/>
        </w:rPr>
        <w:t>Social models</w:t>
      </w:r>
      <w:r>
        <w:rPr>
          <w:rFonts w:ascii="AdvOT8608a8d1+20" w:hAnsi="AdvOT8608a8d1+20" w:cs="AdvOT8608a8d1+20"/>
          <w:sz w:val="15"/>
          <w:szCs w:val="15"/>
        </w:rPr>
        <w:t xml:space="preserve">” </w:t>
      </w:r>
      <w:r>
        <w:rPr>
          <w:rFonts w:ascii="AdvTTa9c1b374" w:hAnsi="AdvTTa9c1b374" w:cs="AdvTTa9c1b374"/>
          <w:sz w:val="15"/>
          <w:szCs w:val="15"/>
        </w:rPr>
        <w:t>in a European comparison.</w:t>
      </w:r>
      <w:r w:rsidR="009841B3">
        <w:rPr>
          <w:rFonts w:ascii="AdvTTa9c1b374" w:hAnsi="AdvTTa9c1b374" w:cs="AdvTTa9c1b374"/>
          <w:sz w:val="15"/>
          <w:szCs w:val="15"/>
        </w:rPr>
        <w:t xml:space="preserve"> </w:t>
      </w:r>
      <w:r>
        <w:rPr>
          <w:rFonts w:ascii="AdvTTa9c1b374" w:hAnsi="AdvTTa9c1b374" w:cs="AdvTTa9c1b374"/>
          <w:sz w:val="15"/>
          <w:szCs w:val="15"/>
        </w:rPr>
        <w:t xml:space="preserve">Convergence or divergence? </w:t>
      </w:r>
      <w:r>
        <w:rPr>
          <w:rFonts w:ascii="AdvTTeb5f0e55.I" w:hAnsi="AdvTTeb5f0e55.I" w:cs="AdvTTeb5f0e55.I"/>
          <w:sz w:val="15"/>
          <w:szCs w:val="15"/>
        </w:rPr>
        <w:t>Eastern European Economics</w:t>
      </w:r>
      <w:r>
        <w:rPr>
          <w:rFonts w:ascii="AdvTTa9c1b374" w:hAnsi="AdvTTa9c1b374" w:cs="AdvTTa9c1b374"/>
          <w:sz w:val="15"/>
          <w:szCs w:val="15"/>
        </w:rPr>
        <w:t xml:space="preserve">, </w:t>
      </w:r>
      <w:r>
        <w:rPr>
          <w:rFonts w:ascii="AdvTTeb5f0e55.I" w:hAnsi="AdvTTeb5f0e55.I" w:cs="AdvTTeb5f0e55.I"/>
          <w:sz w:val="15"/>
          <w:szCs w:val="15"/>
        </w:rPr>
        <w:t>49</w:t>
      </w:r>
      <w:r>
        <w:rPr>
          <w:rFonts w:ascii="AdvTTa9c1b374" w:hAnsi="AdvTTa9c1b374" w:cs="AdvTTa9c1b374"/>
          <w:sz w:val="15"/>
          <w:szCs w:val="15"/>
        </w:rPr>
        <w:t>(5),</w:t>
      </w:r>
    </w:p>
    <w:p w14:paraId="46B90101" w14:textId="77777777"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55</w:t>
      </w:r>
      <w:r>
        <w:rPr>
          <w:rFonts w:ascii="AdvTTa9c1b374+20" w:hAnsi="AdvTTa9c1b374+20" w:cs="AdvTTa9c1b374+20"/>
          <w:sz w:val="15"/>
          <w:szCs w:val="15"/>
        </w:rPr>
        <w:t>–</w:t>
      </w:r>
      <w:r>
        <w:rPr>
          <w:rFonts w:ascii="AdvTTa9c1b374" w:hAnsi="AdvTTa9c1b374" w:cs="AdvTTa9c1b374"/>
          <w:sz w:val="15"/>
          <w:szCs w:val="15"/>
        </w:rPr>
        <w:t>74. https://doi.org/10.2753/EEE0012-8775490503</w:t>
      </w:r>
    </w:p>
    <w:p w14:paraId="36C9DCB6" w14:textId="193AF890"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 xml:space="preserve">Powell, J. A., &amp; </w:t>
      </w:r>
      <w:proofErr w:type="spellStart"/>
      <w:r>
        <w:rPr>
          <w:rFonts w:ascii="AdvTTa9c1b374" w:hAnsi="AdvTTa9c1b374" w:cs="AdvTTa9c1b374"/>
          <w:sz w:val="15"/>
          <w:szCs w:val="15"/>
        </w:rPr>
        <w:t>Menendian</w:t>
      </w:r>
      <w:proofErr w:type="spellEnd"/>
      <w:r>
        <w:rPr>
          <w:rFonts w:ascii="AdvTTa9c1b374" w:hAnsi="AdvTTa9c1b374" w:cs="AdvTTa9c1b374"/>
          <w:sz w:val="15"/>
          <w:szCs w:val="15"/>
        </w:rPr>
        <w:t>, S. (2016). The problem of othering: Towards</w:t>
      </w:r>
      <w:r w:rsidR="009841B3">
        <w:rPr>
          <w:rFonts w:ascii="AdvTTa9c1b374" w:hAnsi="AdvTTa9c1b374" w:cs="AdvTTa9c1b374"/>
          <w:sz w:val="15"/>
          <w:szCs w:val="15"/>
        </w:rPr>
        <w:t xml:space="preserve"> </w:t>
      </w:r>
      <w:r>
        <w:rPr>
          <w:rFonts w:ascii="AdvTTa9c1b374" w:hAnsi="AdvTTa9c1b374" w:cs="AdvTTa9c1b374"/>
          <w:sz w:val="15"/>
          <w:szCs w:val="15"/>
        </w:rPr>
        <w:t xml:space="preserve">inclusiveness and belonging. </w:t>
      </w:r>
      <w:r>
        <w:rPr>
          <w:rFonts w:ascii="AdvTTeb5f0e55.I" w:hAnsi="AdvTTeb5f0e55.I" w:cs="AdvTTeb5f0e55.I"/>
          <w:sz w:val="15"/>
          <w:szCs w:val="15"/>
        </w:rPr>
        <w:t>Othering &amp; belonging</w:t>
      </w:r>
      <w:r>
        <w:rPr>
          <w:rFonts w:ascii="AdvTTa9c1b374" w:hAnsi="AdvTTa9c1b374" w:cs="AdvTTa9c1b374"/>
          <w:sz w:val="15"/>
          <w:szCs w:val="15"/>
        </w:rPr>
        <w:t>. Retrieved from</w:t>
      </w:r>
    </w:p>
    <w:p w14:paraId="79251445" w14:textId="77777777"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http://www.otheringandbelonging.org/the-problem-of-othering/</w:t>
      </w:r>
    </w:p>
    <w:p w14:paraId="5311BB2D" w14:textId="2185E28D" w:rsidR="00D652F9" w:rsidRDefault="00D652F9" w:rsidP="00D652F9">
      <w:pPr>
        <w:autoSpaceDE w:val="0"/>
        <w:autoSpaceDN w:val="0"/>
        <w:adjustRightInd w:val="0"/>
        <w:spacing w:after="0" w:line="240" w:lineRule="auto"/>
        <w:rPr>
          <w:rFonts w:ascii="AdvTTeb5f0e55.I" w:hAnsi="AdvTTeb5f0e55.I" w:cs="AdvTTeb5f0e55.I"/>
          <w:sz w:val="15"/>
          <w:szCs w:val="15"/>
        </w:rPr>
      </w:pPr>
      <w:r>
        <w:rPr>
          <w:rFonts w:ascii="AdvTTa9c1b374" w:hAnsi="AdvTTa9c1b374" w:cs="AdvTTa9c1b374"/>
          <w:sz w:val="15"/>
          <w:szCs w:val="15"/>
        </w:rPr>
        <w:t>Roth, M. (2000). New child protection structures in Romania. In D. S.</w:t>
      </w:r>
      <w:r w:rsidR="009841B3">
        <w:rPr>
          <w:rFonts w:ascii="AdvTTa9c1b374" w:hAnsi="AdvTTa9c1b374" w:cs="AdvTTa9c1b374"/>
          <w:sz w:val="15"/>
          <w:szCs w:val="15"/>
        </w:rPr>
        <w:t xml:space="preserve"> </w:t>
      </w:r>
      <w:proofErr w:type="spellStart"/>
      <w:r>
        <w:rPr>
          <w:rFonts w:ascii="AdvTTa9c1b374" w:hAnsi="AdvTTa9c1b374" w:cs="AdvTTa9c1b374"/>
          <w:sz w:val="15"/>
          <w:szCs w:val="15"/>
        </w:rPr>
        <w:t>Iatridis</w:t>
      </w:r>
      <w:proofErr w:type="spellEnd"/>
      <w:r>
        <w:rPr>
          <w:rFonts w:ascii="AdvTTa9c1b374" w:hAnsi="AdvTTa9c1b374" w:cs="AdvTTa9c1b374"/>
          <w:sz w:val="15"/>
          <w:szCs w:val="15"/>
        </w:rPr>
        <w:t xml:space="preserve"> (Ed.), </w:t>
      </w:r>
      <w:r>
        <w:rPr>
          <w:rFonts w:ascii="AdvTTeb5f0e55.I" w:hAnsi="AdvTTeb5f0e55.I" w:cs="AdvTTeb5f0e55.I"/>
          <w:sz w:val="15"/>
          <w:szCs w:val="15"/>
        </w:rPr>
        <w:t>Social justice and the welfare state in Central and Eastern</w:t>
      </w:r>
    </w:p>
    <w:p w14:paraId="6A4685C3" w14:textId="77777777"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eb5f0e55.I" w:hAnsi="AdvTTeb5f0e55.I" w:cs="AdvTTeb5f0e55.I"/>
          <w:sz w:val="15"/>
          <w:szCs w:val="15"/>
        </w:rPr>
        <w:t>Europe. The impact of privatization</w:t>
      </w:r>
      <w:r>
        <w:rPr>
          <w:rFonts w:ascii="AdvTTa9c1b374" w:hAnsi="AdvTTa9c1b374" w:cs="AdvTTa9c1b374"/>
          <w:sz w:val="15"/>
          <w:szCs w:val="15"/>
        </w:rPr>
        <w:t>. London: Praeger.</w:t>
      </w:r>
    </w:p>
    <w:p w14:paraId="71116BAF" w14:textId="44A8EA6F" w:rsidR="00D652F9" w:rsidRDefault="00D652F9" w:rsidP="00D652F9">
      <w:pPr>
        <w:autoSpaceDE w:val="0"/>
        <w:autoSpaceDN w:val="0"/>
        <w:adjustRightInd w:val="0"/>
        <w:spacing w:after="0" w:line="240" w:lineRule="auto"/>
        <w:rPr>
          <w:rFonts w:ascii="AdvTTa9c1b374" w:hAnsi="AdvTTa9c1b374" w:cs="AdvTTa9c1b374"/>
          <w:sz w:val="15"/>
          <w:szCs w:val="15"/>
        </w:rPr>
      </w:pPr>
      <w:proofErr w:type="spellStart"/>
      <w:r>
        <w:rPr>
          <w:rFonts w:ascii="AdvTTa9c1b374" w:hAnsi="AdvTTa9c1b374" w:cs="AdvTTa9c1b374"/>
          <w:sz w:val="15"/>
          <w:szCs w:val="15"/>
        </w:rPr>
        <w:t>Ruckel</w:t>
      </w:r>
      <w:proofErr w:type="spellEnd"/>
      <w:r>
        <w:rPr>
          <w:rFonts w:ascii="AdvTTa9c1b374" w:hAnsi="AdvTTa9c1b374" w:cs="AdvTTa9c1b374"/>
          <w:sz w:val="15"/>
          <w:szCs w:val="15"/>
        </w:rPr>
        <w:t xml:space="preserve">, I. (2002). </w:t>
      </w:r>
      <w:r>
        <w:rPr>
          <w:rFonts w:ascii="AdvTTeb5f0e55.I" w:hAnsi="AdvTTeb5f0e55.I" w:cs="AdvTTeb5f0e55.I"/>
          <w:sz w:val="15"/>
          <w:szCs w:val="15"/>
        </w:rPr>
        <w:t>Abandoned for life: The incredible story of a Romanian</w:t>
      </w:r>
      <w:r w:rsidR="009841B3">
        <w:rPr>
          <w:rFonts w:ascii="AdvTTeb5f0e55.I" w:hAnsi="AdvTTeb5f0e55.I" w:cs="AdvTTeb5f0e55.I"/>
          <w:sz w:val="15"/>
          <w:szCs w:val="15"/>
        </w:rPr>
        <w:t xml:space="preserve"> </w:t>
      </w:r>
      <w:r>
        <w:rPr>
          <w:rFonts w:ascii="AdvTTeb5f0e55.I" w:hAnsi="AdvTTeb5f0e55.I" w:cs="AdvTTeb5f0e55.I"/>
          <w:sz w:val="15"/>
          <w:szCs w:val="15"/>
        </w:rPr>
        <w:t>orphan hidden from the world</w:t>
      </w:r>
      <w:r>
        <w:rPr>
          <w:rFonts w:ascii="AdvTTa9c1b374" w:hAnsi="AdvTTa9c1b374" w:cs="AdvTTa9c1b374"/>
          <w:sz w:val="15"/>
          <w:szCs w:val="15"/>
        </w:rPr>
        <w:t xml:space="preserve">. </w:t>
      </w:r>
      <w:proofErr w:type="spellStart"/>
      <w:r>
        <w:rPr>
          <w:rFonts w:ascii="AdvTTa9c1b374" w:hAnsi="AdvTTa9c1b374" w:cs="AdvTTa9c1b374"/>
          <w:sz w:val="15"/>
          <w:szCs w:val="15"/>
        </w:rPr>
        <w:t>Ruckel</w:t>
      </w:r>
      <w:proofErr w:type="spellEnd"/>
      <w:r>
        <w:rPr>
          <w:rFonts w:ascii="AdvTTa9c1b374" w:hAnsi="AdvTTa9c1b374" w:cs="AdvTTa9c1b374"/>
          <w:sz w:val="15"/>
          <w:szCs w:val="15"/>
        </w:rPr>
        <w:t xml:space="preserve"> Intl. ISBN13: 9780934334136.</w:t>
      </w:r>
    </w:p>
    <w:p w14:paraId="3EFA452A" w14:textId="13FA3CB5" w:rsidR="00D652F9" w:rsidRDefault="00D652F9" w:rsidP="00D652F9">
      <w:pPr>
        <w:autoSpaceDE w:val="0"/>
        <w:autoSpaceDN w:val="0"/>
        <w:adjustRightInd w:val="0"/>
        <w:spacing w:after="0" w:line="240" w:lineRule="auto"/>
        <w:rPr>
          <w:rFonts w:ascii="AdvTTeb5f0e55.I" w:hAnsi="AdvTTeb5f0e55.I" w:cs="AdvTTeb5f0e55.I"/>
          <w:sz w:val="15"/>
          <w:szCs w:val="15"/>
        </w:rPr>
      </w:pPr>
      <w:proofErr w:type="spellStart"/>
      <w:r>
        <w:rPr>
          <w:rFonts w:ascii="AdvTTa9c1b374" w:hAnsi="AdvTTa9c1b374" w:cs="AdvTTa9c1b374"/>
          <w:sz w:val="15"/>
          <w:szCs w:val="15"/>
        </w:rPr>
        <w:t>Sargie</w:t>
      </w:r>
      <w:proofErr w:type="spellEnd"/>
      <w:r>
        <w:rPr>
          <w:rFonts w:ascii="AdvTTa9c1b374" w:hAnsi="AdvTTa9c1b374" w:cs="AdvTTa9c1b374"/>
          <w:sz w:val="15"/>
          <w:szCs w:val="15"/>
        </w:rPr>
        <w:t xml:space="preserve">, A. M. (2008). </w:t>
      </w:r>
      <w:proofErr w:type="spellStart"/>
      <w:r>
        <w:rPr>
          <w:rFonts w:ascii="AdvTTeb5f0e55.I" w:hAnsi="AdvTTeb5f0e55.I" w:cs="AdvTTeb5f0e55.I"/>
          <w:sz w:val="15"/>
          <w:szCs w:val="15"/>
        </w:rPr>
        <w:t>Asistarea</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tinerilor</w:t>
      </w:r>
      <w:proofErr w:type="spellEnd"/>
      <w:r>
        <w:rPr>
          <w:rFonts w:ascii="AdvTTeb5f0e55.I" w:hAnsi="AdvTTeb5f0e55.I" w:cs="AdvTTeb5f0e55.I"/>
          <w:sz w:val="15"/>
          <w:szCs w:val="15"/>
        </w:rPr>
        <w:t xml:space="preserve"> care </w:t>
      </w:r>
      <w:proofErr w:type="spellStart"/>
      <w:r>
        <w:rPr>
          <w:rFonts w:ascii="AdvTTeb5f0e55.I" w:hAnsi="AdvTTeb5f0e55.I" w:cs="AdvTTeb5f0e55.I"/>
          <w:sz w:val="15"/>
          <w:szCs w:val="15"/>
        </w:rPr>
        <w:t>urmeaza</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sa</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paraseasca</w:t>
      </w:r>
      <w:proofErr w:type="spellEnd"/>
      <w:r w:rsidR="009841B3">
        <w:rPr>
          <w:rFonts w:ascii="AdvTTeb5f0e55.I" w:hAnsi="AdvTTeb5f0e55.I" w:cs="AdvTTeb5f0e55.I"/>
          <w:sz w:val="15"/>
          <w:szCs w:val="15"/>
        </w:rPr>
        <w:t xml:space="preserve"> </w:t>
      </w:r>
      <w:proofErr w:type="spellStart"/>
      <w:r>
        <w:rPr>
          <w:rFonts w:ascii="AdvTTeb5f0e55.I" w:hAnsi="AdvTTeb5f0e55.I" w:cs="AdvTTeb5f0e55.I"/>
          <w:sz w:val="15"/>
          <w:szCs w:val="15"/>
        </w:rPr>
        <w:t>sistemul</w:t>
      </w:r>
      <w:proofErr w:type="spellEnd"/>
      <w:r>
        <w:rPr>
          <w:rFonts w:ascii="AdvTTeb5f0e55.I" w:hAnsi="AdvTTeb5f0e55.I" w:cs="AdvTTeb5f0e55.I"/>
          <w:sz w:val="15"/>
          <w:szCs w:val="15"/>
        </w:rPr>
        <w:t xml:space="preserve"> de </w:t>
      </w:r>
      <w:proofErr w:type="spellStart"/>
      <w:r>
        <w:rPr>
          <w:rFonts w:ascii="AdvTTeb5f0e55.I" w:hAnsi="AdvTTeb5f0e55.I" w:cs="AdvTTeb5f0e55.I"/>
          <w:sz w:val="15"/>
          <w:szCs w:val="15"/>
        </w:rPr>
        <w:t>protectie</w:t>
      </w:r>
      <w:proofErr w:type="spellEnd"/>
      <w:r>
        <w:rPr>
          <w:rFonts w:ascii="AdvTTeb5f0e55.I" w:hAnsi="AdvTTeb5f0e55.I" w:cs="AdvTTeb5f0e55.I"/>
          <w:sz w:val="15"/>
          <w:szCs w:val="15"/>
        </w:rPr>
        <w:t xml:space="preserve"> a </w:t>
      </w:r>
      <w:proofErr w:type="spellStart"/>
      <w:r>
        <w:rPr>
          <w:rFonts w:ascii="AdvTTeb5f0e55.I" w:hAnsi="AdvTTeb5f0e55.I" w:cs="AdvTTeb5f0e55.I"/>
          <w:sz w:val="15"/>
          <w:szCs w:val="15"/>
        </w:rPr>
        <w:t>copilului</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Situatia</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actuala</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si</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deziderate</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pentru</w:t>
      </w:r>
      <w:proofErr w:type="spellEnd"/>
    </w:p>
    <w:p w14:paraId="7CD9F8E5" w14:textId="7FF3F027" w:rsidR="00D652F9" w:rsidRDefault="00D652F9" w:rsidP="00D652F9">
      <w:pPr>
        <w:autoSpaceDE w:val="0"/>
        <w:autoSpaceDN w:val="0"/>
        <w:adjustRightInd w:val="0"/>
        <w:spacing w:after="0" w:line="240" w:lineRule="auto"/>
        <w:rPr>
          <w:rFonts w:ascii="AdvTTa9c1b374" w:hAnsi="AdvTTa9c1b374" w:cs="AdvTTa9c1b374"/>
          <w:sz w:val="15"/>
          <w:szCs w:val="15"/>
        </w:rPr>
      </w:pPr>
      <w:proofErr w:type="spellStart"/>
      <w:r>
        <w:rPr>
          <w:rFonts w:ascii="AdvTTeb5f0e55.I" w:hAnsi="AdvTTeb5f0e55.I" w:cs="AdvTTeb5f0e55.I"/>
          <w:sz w:val="15"/>
          <w:szCs w:val="15"/>
        </w:rPr>
        <w:t>viitor</w:t>
      </w:r>
      <w:proofErr w:type="spellEnd"/>
      <w:r>
        <w:rPr>
          <w:rFonts w:ascii="AdvTTeb5f0e55.I" w:hAnsi="AdvTTeb5f0e55.I" w:cs="AdvTTeb5f0e55.I"/>
          <w:sz w:val="15"/>
          <w:szCs w:val="15"/>
        </w:rPr>
        <w:t xml:space="preserve"> </w:t>
      </w:r>
      <w:r>
        <w:rPr>
          <w:rFonts w:ascii="AdvTTa9c1b374" w:hAnsi="AdvTTa9c1b374" w:cs="AdvTTa9c1b374"/>
          <w:sz w:val="15"/>
          <w:szCs w:val="15"/>
        </w:rPr>
        <w:t>[Assisting youth who leave care. Current situation and recommendations</w:t>
      </w:r>
      <w:r w:rsidR="009841B3">
        <w:rPr>
          <w:rFonts w:ascii="AdvTTa9c1b374" w:hAnsi="AdvTTa9c1b374" w:cs="AdvTTa9c1b374"/>
          <w:sz w:val="15"/>
          <w:szCs w:val="15"/>
        </w:rPr>
        <w:t xml:space="preserve"> </w:t>
      </w:r>
      <w:r>
        <w:rPr>
          <w:rFonts w:ascii="AdvTTa9c1b374" w:hAnsi="AdvTTa9c1b374" w:cs="AdvTTa9c1b374"/>
          <w:sz w:val="15"/>
          <w:szCs w:val="15"/>
        </w:rPr>
        <w:t>for the future]. Paper at the National Conference:</w:t>
      </w:r>
    </w:p>
    <w:p w14:paraId="7B99C481" w14:textId="14F03EB2"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OT8608a8d1+20" w:hAnsi="AdvOT8608a8d1+20" w:cs="AdvOT8608a8d1+20"/>
          <w:sz w:val="15"/>
          <w:szCs w:val="15"/>
        </w:rPr>
        <w:t>‘</w:t>
      </w:r>
      <w:r>
        <w:rPr>
          <w:rFonts w:ascii="AdvTTa9c1b374" w:hAnsi="AdvTTa9c1b374" w:cs="AdvTTa9c1b374"/>
          <w:sz w:val="15"/>
          <w:szCs w:val="15"/>
        </w:rPr>
        <w:t>Needs, Rights and Responsibilities. Ethical and legal aspects in the</w:t>
      </w:r>
      <w:r w:rsidR="009841B3">
        <w:rPr>
          <w:rFonts w:ascii="AdvTTa9c1b374" w:hAnsi="AdvTTa9c1b374" w:cs="AdvTTa9c1b374"/>
          <w:sz w:val="15"/>
          <w:szCs w:val="15"/>
        </w:rPr>
        <w:t xml:space="preserve"> </w:t>
      </w:r>
      <w:r>
        <w:rPr>
          <w:rFonts w:ascii="AdvTTa9c1b374" w:hAnsi="AdvTTa9c1b374" w:cs="AdvTTa9c1b374"/>
          <w:sz w:val="15"/>
          <w:szCs w:val="15"/>
        </w:rPr>
        <w:t>professional relationship with people in difficulty</w:t>
      </w:r>
      <w:r>
        <w:rPr>
          <w:rFonts w:ascii="AdvOT8608a8d1+20" w:hAnsi="AdvOT8608a8d1+20" w:cs="AdvOT8608a8d1+20"/>
          <w:sz w:val="15"/>
          <w:szCs w:val="15"/>
        </w:rPr>
        <w:t>’</w:t>
      </w:r>
      <w:r>
        <w:rPr>
          <w:rFonts w:ascii="AdvTTa9c1b374" w:hAnsi="AdvTTa9c1b374" w:cs="AdvTTa9c1b374"/>
          <w:sz w:val="15"/>
          <w:szCs w:val="15"/>
        </w:rPr>
        <w:t>. Babes-</w:t>
      </w:r>
      <w:proofErr w:type="spellStart"/>
      <w:r>
        <w:rPr>
          <w:rFonts w:ascii="AdvTTa9c1b374" w:hAnsi="AdvTTa9c1b374" w:cs="AdvTTa9c1b374"/>
          <w:sz w:val="15"/>
          <w:szCs w:val="15"/>
        </w:rPr>
        <w:t>Bolyai</w:t>
      </w:r>
      <w:proofErr w:type="spellEnd"/>
    </w:p>
    <w:p w14:paraId="55147535" w14:textId="77777777"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University.</w:t>
      </w:r>
    </w:p>
    <w:p w14:paraId="3DF6DAF0" w14:textId="40F7B779"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 xml:space="preserve">Serb, D. (2016). </w:t>
      </w:r>
      <w:proofErr w:type="spellStart"/>
      <w:r>
        <w:rPr>
          <w:rFonts w:ascii="AdvTTeb5f0e55.I" w:hAnsi="AdvTTeb5f0e55.I" w:cs="AdvTTeb5f0e55.I"/>
          <w:sz w:val="15"/>
          <w:szCs w:val="15"/>
        </w:rPr>
        <w:t>Apel</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disperat</w:t>
      </w:r>
      <w:proofErr w:type="spellEnd"/>
      <w:r>
        <w:rPr>
          <w:rFonts w:ascii="AdvTTeb5f0e55.I" w:hAnsi="AdvTTeb5f0e55.I" w:cs="AdvTTeb5f0e55.I"/>
          <w:sz w:val="15"/>
          <w:szCs w:val="15"/>
        </w:rPr>
        <w:t xml:space="preserve"> al </w:t>
      </w:r>
      <w:proofErr w:type="spellStart"/>
      <w:r>
        <w:rPr>
          <w:rFonts w:ascii="AdvTTeb5f0e55.I" w:hAnsi="AdvTTeb5f0e55.I" w:cs="AdvTTeb5f0e55.I"/>
          <w:sz w:val="15"/>
          <w:szCs w:val="15"/>
        </w:rPr>
        <w:t>orfanilor</w:t>
      </w:r>
      <w:proofErr w:type="spellEnd"/>
      <w:r>
        <w:rPr>
          <w:rFonts w:ascii="AdvTTeb5f0e55.I" w:hAnsi="AdvTTeb5f0e55.I" w:cs="AdvTTeb5f0e55.I"/>
          <w:sz w:val="15"/>
          <w:szCs w:val="15"/>
        </w:rPr>
        <w:t xml:space="preserve"> care </w:t>
      </w:r>
      <w:proofErr w:type="spellStart"/>
      <w:r>
        <w:rPr>
          <w:rFonts w:ascii="AdvTTeb5f0e55.I" w:hAnsi="AdvTTeb5f0e55.I" w:cs="AdvTTeb5f0e55.I"/>
          <w:sz w:val="15"/>
          <w:szCs w:val="15"/>
        </w:rPr>
        <w:t>ies</w:t>
      </w:r>
      <w:proofErr w:type="spellEnd"/>
      <w:r>
        <w:rPr>
          <w:rFonts w:ascii="AdvTTeb5f0e55.I" w:hAnsi="AdvTTeb5f0e55.I" w:cs="AdvTTeb5f0e55.I"/>
          <w:sz w:val="15"/>
          <w:szCs w:val="15"/>
        </w:rPr>
        <w:t xml:space="preserve"> din </w:t>
      </w:r>
      <w:proofErr w:type="spellStart"/>
      <w:r>
        <w:rPr>
          <w:rFonts w:ascii="AdvTTeb5f0e55.I" w:hAnsi="AdvTTeb5f0e55.I" w:cs="AdvTTeb5f0e55.I"/>
          <w:sz w:val="15"/>
          <w:szCs w:val="15"/>
        </w:rPr>
        <w:t>sistem</w:t>
      </w:r>
      <w:proofErr w:type="spellEnd"/>
      <w:r>
        <w:rPr>
          <w:rFonts w:ascii="AdvTTeb5f0e55.I" w:hAnsi="AdvTTeb5f0e55.I" w:cs="AdvTTeb5f0e55.I"/>
          <w:sz w:val="15"/>
          <w:szCs w:val="15"/>
        </w:rPr>
        <w:t xml:space="preserve">: </w:t>
      </w:r>
      <w:r>
        <w:rPr>
          <w:rFonts w:ascii="AdvOTdd3b7348.I" w:hAnsi="AdvOTdd3b7348.I" w:cs="AdvOTdd3b7348.I"/>
          <w:sz w:val="15"/>
          <w:szCs w:val="15"/>
        </w:rPr>
        <w:t>"</w:t>
      </w:r>
      <w:proofErr w:type="spellStart"/>
      <w:r>
        <w:rPr>
          <w:rFonts w:ascii="AdvTTeb5f0e55.I" w:hAnsi="AdvTTeb5f0e55.I" w:cs="AdvTTeb5f0e55.I"/>
          <w:sz w:val="15"/>
          <w:szCs w:val="15"/>
        </w:rPr>
        <w:t>Face</w:t>
      </w:r>
      <w:r>
        <w:rPr>
          <w:rFonts w:ascii="AdvOTdd3b7348.I+02" w:hAnsi="AdvOTdd3b7348.I+02" w:cs="AdvOTdd3b7348.I+02"/>
          <w:sz w:val="15"/>
          <w:szCs w:val="15"/>
        </w:rPr>
        <w:t>ț</w:t>
      </w:r>
      <w:r>
        <w:rPr>
          <w:rFonts w:ascii="AdvTTeb5f0e55.I" w:hAnsi="AdvTTeb5f0e55.I" w:cs="AdvTTeb5f0e55.I"/>
          <w:sz w:val="15"/>
          <w:szCs w:val="15"/>
        </w:rPr>
        <w:t>iceva</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s¸</w:t>
      </w:r>
      <w:r w:rsidR="009841B3">
        <w:rPr>
          <w:rFonts w:ascii="AdvTTeb5f0e55.I" w:hAnsi="AdvTTeb5f0e55.I" w:cs="AdvTTeb5f0e55.I"/>
          <w:sz w:val="15"/>
          <w:szCs w:val="15"/>
        </w:rPr>
        <w:t>I</w:t>
      </w:r>
      <w:proofErr w:type="spellEnd"/>
      <w:r w:rsidR="009841B3">
        <w:rPr>
          <w:rFonts w:ascii="AdvTTeb5f0e55.I" w:hAnsi="AdvTTeb5f0e55.I" w:cs="AdvTTeb5f0e55.I"/>
          <w:sz w:val="15"/>
          <w:szCs w:val="15"/>
        </w:rPr>
        <w:t xml:space="preserve"> </w:t>
      </w:r>
      <w:proofErr w:type="spellStart"/>
      <w:r>
        <w:rPr>
          <w:rFonts w:ascii="AdvTTeb5f0e55.I" w:hAnsi="AdvTTeb5f0e55.I" w:cs="AdvTTeb5f0e55.I"/>
          <w:sz w:val="15"/>
          <w:szCs w:val="15"/>
        </w:rPr>
        <w:t>pentrunoi</w:t>
      </w:r>
      <w:proofErr w:type="spellEnd"/>
      <w:r>
        <w:rPr>
          <w:rFonts w:ascii="AdvOTdd3b7348.I+20" w:hAnsi="AdvOTdd3b7348.I+20" w:cs="AdvOTdd3b7348.I+20"/>
          <w:sz w:val="15"/>
          <w:szCs w:val="15"/>
        </w:rPr>
        <w:t xml:space="preserve">” </w:t>
      </w:r>
      <w:r>
        <w:rPr>
          <w:rFonts w:ascii="AdvTTa9c1b374" w:hAnsi="AdvTTa9c1b374" w:cs="AdvTTa9c1b374"/>
          <w:sz w:val="15"/>
          <w:szCs w:val="15"/>
        </w:rPr>
        <w:t xml:space="preserve">[Desperate appeal from orphans exiting care: </w:t>
      </w:r>
      <w:r>
        <w:rPr>
          <w:rFonts w:ascii="AdvOT8608a8d1+20" w:hAnsi="AdvOT8608a8d1+20" w:cs="AdvOT8608a8d1+20"/>
          <w:sz w:val="15"/>
          <w:szCs w:val="15"/>
        </w:rPr>
        <w:t>‘</w:t>
      </w:r>
      <w:r>
        <w:rPr>
          <w:rFonts w:ascii="AdvTTa9c1b374" w:hAnsi="AdvTTa9c1b374" w:cs="AdvTTa9c1b374"/>
          <w:sz w:val="15"/>
          <w:szCs w:val="15"/>
        </w:rPr>
        <w:t>Do something</w:t>
      </w:r>
    </w:p>
    <w:p w14:paraId="45F7BC33" w14:textId="53AD76D7"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for us as well</w:t>
      </w:r>
      <w:r>
        <w:rPr>
          <w:rFonts w:ascii="AdvOT8608a8d1+20" w:hAnsi="AdvOT8608a8d1+20" w:cs="AdvOT8608a8d1+20"/>
          <w:sz w:val="15"/>
          <w:szCs w:val="15"/>
        </w:rPr>
        <w:t>’</w:t>
      </w:r>
      <w:r>
        <w:rPr>
          <w:rFonts w:ascii="AdvTTa9c1b374" w:hAnsi="AdvTTa9c1b374" w:cs="AdvTTa9c1b374"/>
          <w:sz w:val="15"/>
          <w:szCs w:val="15"/>
        </w:rPr>
        <w:t xml:space="preserve">]. </w:t>
      </w:r>
      <w:proofErr w:type="spellStart"/>
      <w:r>
        <w:rPr>
          <w:rFonts w:ascii="AdvTTa9c1b374" w:hAnsi="AdvTTa9c1b374" w:cs="AdvTTa9c1b374"/>
          <w:sz w:val="15"/>
          <w:szCs w:val="15"/>
        </w:rPr>
        <w:t>Evenimentul</w:t>
      </w:r>
      <w:proofErr w:type="spellEnd"/>
      <w:r>
        <w:rPr>
          <w:rFonts w:ascii="AdvTTa9c1b374" w:hAnsi="AdvTTa9c1b374" w:cs="AdvTTa9c1b374"/>
          <w:sz w:val="15"/>
          <w:szCs w:val="15"/>
        </w:rPr>
        <w:t xml:space="preserve"> </w:t>
      </w:r>
      <w:proofErr w:type="spellStart"/>
      <w:r>
        <w:rPr>
          <w:rFonts w:ascii="AdvTTa9c1b374" w:hAnsi="AdvTTa9c1b374" w:cs="AdvTTa9c1b374"/>
          <w:sz w:val="15"/>
          <w:szCs w:val="15"/>
        </w:rPr>
        <w:t>Zilei</w:t>
      </w:r>
      <w:proofErr w:type="spellEnd"/>
      <w:r>
        <w:rPr>
          <w:rFonts w:ascii="AdvTTa9c1b374" w:hAnsi="AdvTTa9c1b374" w:cs="AdvTTa9c1b374"/>
          <w:sz w:val="15"/>
          <w:szCs w:val="15"/>
        </w:rPr>
        <w:t>, 2nd February. Retrieved from</w:t>
      </w:r>
      <w:r w:rsidR="009841B3">
        <w:rPr>
          <w:rFonts w:ascii="AdvTTa9c1b374" w:hAnsi="AdvTTa9c1b374" w:cs="AdvTTa9c1b374"/>
          <w:sz w:val="15"/>
          <w:szCs w:val="15"/>
        </w:rPr>
        <w:t xml:space="preserve"> </w:t>
      </w:r>
      <w:r>
        <w:rPr>
          <w:rFonts w:ascii="AdvTTa9c1b374" w:hAnsi="AdvTTa9c1b374" w:cs="AdvTTa9c1b374"/>
          <w:sz w:val="15"/>
          <w:szCs w:val="15"/>
        </w:rPr>
        <w:t>https://www.ziarelive.ro/stiri/apel-disperat-al-orfanilor-care-ies-dinsistem-</w:t>
      </w:r>
    </w:p>
    <w:p w14:paraId="4BFBC246" w14:textId="77777777"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faceti-ceva-si-pentru-noi.html</w:t>
      </w:r>
    </w:p>
    <w:p w14:paraId="2F5B2A7D" w14:textId="5462B01A" w:rsidR="00D652F9" w:rsidRDefault="00D652F9" w:rsidP="00D652F9">
      <w:pPr>
        <w:autoSpaceDE w:val="0"/>
        <w:autoSpaceDN w:val="0"/>
        <w:adjustRightInd w:val="0"/>
        <w:spacing w:after="0" w:line="240" w:lineRule="auto"/>
        <w:rPr>
          <w:rFonts w:ascii="AdvTTeb5f0e55.I" w:hAnsi="AdvTTeb5f0e55.I" w:cs="AdvTTeb5f0e55.I"/>
          <w:sz w:val="15"/>
          <w:szCs w:val="15"/>
        </w:rPr>
      </w:pPr>
      <w:r>
        <w:rPr>
          <w:rFonts w:ascii="AdvTTa9c1b374" w:hAnsi="AdvTTa9c1b374" w:cs="AdvTTa9c1b374"/>
          <w:sz w:val="15"/>
          <w:szCs w:val="15"/>
        </w:rPr>
        <w:t xml:space="preserve">Spencer, G., Corbin, J. H., &amp; </w:t>
      </w:r>
      <w:proofErr w:type="spellStart"/>
      <w:r>
        <w:rPr>
          <w:rFonts w:ascii="AdvTTa9c1b374" w:hAnsi="AdvTTa9c1b374" w:cs="AdvTTa9c1b374"/>
          <w:sz w:val="15"/>
          <w:szCs w:val="15"/>
        </w:rPr>
        <w:t>Miedema</w:t>
      </w:r>
      <w:proofErr w:type="spellEnd"/>
      <w:r>
        <w:rPr>
          <w:rFonts w:ascii="AdvTTa9c1b374" w:hAnsi="AdvTTa9c1b374" w:cs="AdvTTa9c1b374"/>
          <w:sz w:val="15"/>
          <w:szCs w:val="15"/>
        </w:rPr>
        <w:t>, E. (2018). Sustainable development</w:t>
      </w:r>
      <w:r w:rsidR="009841B3">
        <w:rPr>
          <w:rFonts w:ascii="AdvTTa9c1b374" w:hAnsi="AdvTTa9c1b374" w:cs="AdvTTa9c1b374"/>
          <w:sz w:val="15"/>
          <w:szCs w:val="15"/>
        </w:rPr>
        <w:t xml:space="preserve"> </w:t>
      </w:r>
      <w:r>
        <w:rPr>
          <w:rFonts w:ascii="AdvTTa9c1b374" w:hAnsi="AdvTTa9c1b374" w:cs="AdvTTa9c1b374"/>
          <w:sz w:val="15"/>
          <w:szCs w:val="15"/>
        </w:rPr>
        <w:t xml:space="preserve">goals for health promotion: A critical frame analysis. </w:t>
      </w:r>
      <w:r>
        <w:rPr>
          <w:rFonts w:ascii="AdvTTeb5f0e55.I" w:hAnsi="AdvTTeb5f0e55.I" w:cs="AdvTTeb5f0e55.I"/>
          <w:sz w:val="15"/>
          <w:szCs w:val="15"/>
        </w:rPr>
        <w:t>Health Promotion</w:t>
      </w:r>
    </w:p>
    <w:p w14:paraId="5779C989" w14:textId="77777777"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eb5f0e55.I" w:hAnsi="AdvTTeb5f0e55.I" w:cs="AdvTTeb5f0e55.I"/>
          <w:sz w:val="15"/>
          <w:szCs w:val="15"/>
        </w:rPr>
        <w:t>International</w:t>
      </w:r>
      <w:r>
        <w:rPr>
          <w:rFonts w:ascii="AdvTTa9c1b374" w:hAnsi="AdvTTa9c1b374" w:cs="AdvTTa9c1b374"/>
          <w:sz w:val="15"/>
          <w:szCs w:val="15"/>
        </w:rPr>
        <w:t>, 1</w:t>
      </w:r>
      <w:r>
        <w:rPr>
          <w:rFonts w:ascii="AdvTTa9c1b374+20" w:hAnsi="AdvTTa9c1b374+20" w:cs="AdvTTa9c1b374+20"/>
          <w:sz w:val="15"/>
          <w:szCs w:val="15"/>
        </w:rPr>
        <w:t>–</w:t>
      </w:r>
      <w:r>
        <w:rPr>
          <w:rFonts w:ascii="AdvTTa9c1b374" w:hAnsi="AdvTTa9c1b374" w:cs="AdvTTa9c1b374"/>
          <w:sz w:val="15"/>
          <w:szCs w:val="15"/>
        </w:rPr>
        <w:t>12. https://doi.org/10.1093/heapro/day036</w:t>
      </w:r>
    </w:p>
    <w:p w14:paraId="7CD31C21" w14:textId="31D10861" w:rsidR="00D652F9" w:rsidRDefault="00D652F9" w:rsidP="00D652F9">
      <w:pPr>
        <w:autoSpaceDE w:val="0"/>
        <w:autoSpaceDN w:val="0"/>
        <w:adjustRightInd w:val="0"/>
        <w:spacing w:after="0" w:line="240" w:lineRule="auto"/>
        <w:rPr>
          <w:rFonts w:ascii="AdvTTeb5f0e55.I" w:hAnsi="AdvTTeb5f0e55.I" w:cs="AdvTTeb5f0e55.I"/>
          <w:sz w:val="15"/>
          <w:szCs w:val="15"/>
        </w:rPr>
      </w:pPr>
      <w:r>
        <w:rPr>
          <w:rFonts w:ascii="AdvTTa9c1b374" w:hAnsi="AdvTTa9c1b374" w:cs="AdvTTa9c1b374"/>
          <w:sz w:val="15"/>
          <w:szCs w:val="15"/>
        </w:rPr>
        <w:t xml:space="preserve">Stanescu, S. M., </w:t>
      </w:r>
      <w:proofErr w:type="spellStart"/>
      <w:r>
        <w:rPr>
          <w:rFonts w:ascii="AdvTTa9c1b374" w:hAnsi="AdvTTa9c1b374" w:cs="AdvTTa9c1b374"/>
          <w:sz w:val="15"/>
          <w:szCs w:val="15"/>
        </w:rPr>
        <w:t>Bojinca</w:t>
      </w:r>
      <w:proofErr w:type="spellEnd"/>
      <w:r>
        <w:rPr>
          <w:rFonts w:ascii="AdvTTa9c1b374" w:hAnsi="AdvTTa9c1b374" w:cs="AdvTTa9c1b374"/>
          <w:sz w:val="15"/>
          <w:szCs w:val="15"/>
        </w:rPr>
        <w:t xml:space="preserve">, M., </w:t>
      </w:r>
      <w:proofErr w:type="spellStart"/>
      <w:r>
        <w:rPr>
          <w:rFonts w:ascii="AdvTTa9c1b374" w:hAnsi="AdvTTa9c1b374" w:cs="AdvTTa9c1b374"/>
          <w:sz w:val="15"/>
          <w:szCs w:val="15"/>
        </w:rPr>
        <w:t>Alexandrescu</w:t>
      </w:r>
      <w:proofErr w:type="spellEnd"/>
      <w:r>
        <w:rPr>
          <w:rFonts w:ascii="AdvTTa9c1b374" w:hAnsi="AdvTTa9c1b374" w:cs="AdvTTa9c1b374"/>
          <w:sz w:val="15"/>
          <w:szCs w:val="15"/>
        </w:rPr>
        <w:t xml:space="preserve">, A. M., &amp; </w:t>
      </w:r>
      <w:proofErr w:type="spellStart"/>
      <w:r>
        <w:rPr>
          <w:rFonts w:ascii="AdvTTa9c1b374" w:hAnsi="AdvTTa9c1b374" w:cs="AdvTTa9c1b374"/>
          <w:sz w:val="15"/>
          <w:szCs w:val="15"/>
        </w:rPr>
        <w:t>Radulescu</w:t>
      </w:r>
      <w:proofErr w:type="spellEnd"/>
      <w:r>
        <w:rPr>
          <w:rFonts w:ascii="AdvTTa9c1b374" w:hAnsi="AdvTTa9c1b374" w:cs="AdvTTa9c1b374"/>
          <w:sz w:val="15"/>
          <w:szCs w:val="15"/>
        </w:rPr>
        <w:t>, L. (2013).</w:t>
      </w:r>
      <w:r w:rsidR="009841B3">
        <w:rPr>
          <w:rFonts w:ascii="AdvTTa9c1b374" w:hAnsi="AdvTTa9c1b374" w:cs="AdvTTa9c1b374"/>
          <w:sz w:val="15"/>
          <w:szCs w:val="15"/>
        </w:rPr>
        <w:t xml:space="preserve"> </w:t>
      </w:r>
      <w:proofErr w:type="spellStart"/>
      <w:r>
        <w:rPr>
          <w:rFonts w:ascii="AdvTTeb5f0e55.I" w:hAnsi="AdvTTeb5f0e55.I" w:cs="AdvTTeb5f0e55.I"/>
          <w:sz w:val="15"/>
          <w:szCs w:val="15"/>
        </w:rPr>
        <w:t>Ghid</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pentru</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înfiint¸area</w:t>
      </w:r>
      <w:proofErr w:type="spellEnd"/>
      <w:r>
        <w:rPr>
          <w:rFonts w:ascii="AdvTTeb5f0e55.I" w:hAnsi="AdvTTeb5f0e55.I" w:cs="AdvTTeb5f0e55.I"/>
          <w:sz w:val="15"/>
          <w:szCs w:val="15"/>
        </w:rPr>
        <w:t xml:space="preserve"> de </w:t>
      </w:r>
      <w:proofErr w:type="spellStart"/>
      <w:r>
        <w:rPr>
          <w:rFonts w:ascii="AdvTTeb5f0e55.I" w:hAnsi="AdvTTeb5f0e55.I" w:cs="AdvTTeb5f0e55.I"/>
          <w:sz w:val="15"/>
          <w:szCs w:val="15"/>
        </w:rPr>
        <w:t>întreprinderi</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sociale</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pentru</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tineri</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peste</w:t>
      </w:r>
      <w:proofErr w:type="spellEnd"/>
      <w:r>
        <w:rPr>
          <w:rFonts w:ascii="AdvTTeb5f0e55.I" w:hAnsi="AdvTTeb5f0e55.I" w:cs="AdvTTeb5f0e55.I"/>
          <w:sz w:val="15"/>
          <w:szCs w:val="15"/>
        </w:rPr>
        <w:t xml:space="preserve"> 18 ani</w:t>
      </w:r>
    </w:p>
    <w:p w14:paraId="5B73953D" w14:textId="72978117"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eb5f0e55.I" w:hAnsi="AdvTTeb5f0e55.I" w:cs="AdvTTeb5f0e55.I"/>
          <w:sz w:val="15"/>
          <w:szCs w:val="15"/>
        </w:rPr>
        <w:t xml:space="preserve">care </w:t>
      </w:r>
      <w:proofErr w:type="spellStart"/>
      <w:r>
        <w:rPr>
          <w:rFonts w:ascii="AdvTTeb5f0e55.I" w:hAnsi="AdvTTeb5f0e55.I" w:cs="AdvTTeb5f0e55.I"/>
          <w:sz w:val="15"/>
          <w:szCs w:val="15"/>
        </w:rPr>
        <w:t>p</w:t>
      </w:r>
      <w:r>
        <w:rPr>
          <w:rFonts w:ascii="AdvP4C4E59" w:hAnsi="AdvP4C4E59" w:cs="AdvP4C4E59"/>
          <w:sz w:val="15"/>
          <w:szCs w:val="15"/>
        </w:rPr>
        <w:t>_</w:t>
      </w:r>
      <w:r>
        <w:rPr>
          <w:rFonts w:ascii="AdvTTeb5f0e55.I" w:hAnsi="AdvTTeb5f0e55.I" w:cs="AdvTTeb5f0e55.I"/>
          <w:sz w:val="15"/>
          <w:szCs w:val="15"/>
        </w:rPr>
        <w:t>ar</w:t>
      </w:r>
      <w:r>
        <w:rPr>
          <w:rFonts w:ascii="AdvP4C4E59" w:hAnsi="AdvP4C4E59" w:cs="AdvP4C4E59"/>
          <w:sz w:val="15"/>
          <w:szCs w:val="15"/>
        </w:rPr>
        <w:t>_</w:t>
      </w:r>
      <w:r>
        <w:rPr>
          <w:rFonts w:ascii="AdvTTeb5f0e55.I" w:hAnsi="AdvTTeb5f0e55.I" w:cs="AdvTTeb5f0e55.I"/>
          <w:sz w:val="15"/>
          <w:szCs w:val="15"/>
        </w:rPr>
        <w:t>asesc</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sistemul</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institu</w:t>
      </w:r>
      <w:r>
        <w:rPr>
          <w:rFonts w:ascii="AdvOTdd3b7348.I+02" w:hAnsi="AdvOTdd3b7348.I+02" w:cs="AdvOTdd3b7348.I+02"/>
          <w:sz w:val="15"/>
          <w:szCs w:val="15"/>
        </w:rPr>
        <w:t>ț</w:t>
      </w:r>
      <w:r>
        <w:rPr>
          <w:rFonts w:ascii="AdvTTeb5f0e55.I" w:hAnsi="AdvTTeb5f0e55.I" w:cs="AdvTTeb5f0e55.I"/>
          <w:sz w:val="15"/>
          <w:szCs w:val="15"/>
        </w:rPr>
        <w:t>ionalizat</w:t>
      </w:r>
      <w:proofErr w:type="spellEnd"/>
      <w:r>
        <w:rPr>
          <w:rFonts w:ascii="AdvTTeb5f0e55.I" w:hAnsi="AdvTTeb5f0e55.I" w:cs="AdvTTeb5f0e55.I"/>
          <w:sz w:val="15"/>
          <w:szCs w:val="15"/>
        </w:rPr>
        <w:t xml:space="preserve"> de </w:t>
      </w:r>
      <w:proofErr w:type="spellStart"/>
      <w:r>
        <w:rPr>
          <w:rFonts w:ascii="AdvTTeb5f0e55.I" w:hAnsi="AdvTTeb5f0e55.I" w:cs="AdvTTeb5f0e55.I"/>
          <w:sz w:val="15"/>
          <w:szCs w:val="15"/>
        </w:rPr>
        <w:t>protec</w:t>
      </w:r>
      <w:r>
        <w:rPr>
          <w:rFonts w:ascii="AdvOTdd3b7348.I+02" w:hAnsi="AdvOTdd3b7348.I+02" w:cs="AdvOTdd3b7348.I+02"/>
          <w:sz w:val="15"/>
          <w:szCs w:val="15"/>
        </w:rPr>
        <w:t>ț</w:t>
      </w:r>
      <w:r>
        <w:rPr>
          <w:rFonts w:ascii="AdvTTeb5f0e55.I" w:hAnsi="AdvTTeb5f0e55.I" w:cs="AdvTTeb5f0e55.I"/>
          <w:sz w:val="15"/>
          <w:szCs w:val="15"/>
        </w:rPr>
        <w:t>ie</w:t>
      </w:r>
      <w:proofErr w:type="spellEnd"/>
      <w:r>
        <w:rPr>
          <w:rFonts w:ascii="AdvTTeb5f0e55.I" w:hAnsi="AdvTTeb5f0e55.I" w:cs="AdvTTeb5f0e55.I"/>
          <w:sz w:val="15"/>
          <w:szCs w:val="15"/>
        </w:rPr>
        <w:t xml:space="preserve"> a </w:t>
      </w:r>
      <w:proofErr w:type="spellStart"/>
      <w:r>
        <w:rPr>
          <w:rFonts w:ascii="AdvTTeb5f0e55.I" w:hAnsi="AdvTTeb5f0e55.I" w:cs="AdvTTeb5f0e55.I"/>
          <w:sz w:val="15"/>
          <w:szCs w:val="15"/>
        </w:rPr>
        <w:t>copilului</w:t>
      </w:r>
      <w:proofErr w:type="spellEnd"/>
      <w:r>
        <w:rPr>
          <w:rFonts w:ascii="AdvTTeb5f0e55.I" w:hAnsi="AdvTTeb5f0e55.I" w:cs="AdvTTeb5f0e55.I"/>
          <w:sz w:val="15"/>
          <w:szCs w:val="15"/>
        </w:rPr>
        <w:t xml:space="preserve"> </w:t>
      </w:r>
      <w:r>
        <w:rPr>
          <w:rFonts w:ascii="AdvTTa9c1b374" w:hAnsi="AdvTTa9c1b374" w:cs="AdvTTa9c1b374"/>
          <w:sz w:val="15"/>
          <w:szCs w:val="15"/>
        </w:rPr>
        <w:t>[Guide for</w:t>
      </w:r>
      <w:r w:rsidR="009841B3">
        <w:rPr>
          <w:rFonts w:ascii="AdvTTa9c1b374" w:hAnsi="AdvTTa9c1b374" w:cs="AdvTTa9c1b374"/>
          <w:sz w:val="15"/>
          <w:szCs w:val="15"/>
        </w:rPr>
        <w:t xml:space="preserve"> </w:t>
      </w:r>
      <w:r>
        <w:rPr>
          <w:rFonts w:ascii="AdvTTa9c1b374" w:hAnsi="AdvTTa9c1b374" w:cs="AdvTTa9c1b374"/>
          <w:sz w:val="15"/>
          <w:szCs w:val="15"/>
        </w:rPr>
        <w:t>developing social enterprises for young people who leave institutional</w:t>
      </w:r>
    </w:p>
    <w:p w14:paraId="02E6BB88" w14:textId="519ECDF8"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 xml:space="preserve">care at 18]. </w:t>
      </w:r>
      <w:proofErr w:type="spellStart"/>
      <w:r>
        <w:rPr>
          <w:rFonts w:ascii="AdvTTa9c1b374" w:hAnsi="AdvTTa9c1b374" w:cs="AdvTTa9c1b374"/>
          <w:sz w:val="15"/>
          <w:szCs w:val="15"/>
        </w:rPr>
        <w:t>Proiectul</w:t>
      </w:r>
      <w:proofErr w:type="spellEnd"/>
      <w:r>
        <w:rPr>
          <w:rFonts w:ascii="AdvTTa9c1b374" w:hAnsi="AdvTTa9c1b374" w:cs="AdvTTa9c1b374"/>
          <w:sz w:val="15"/>
          <w:szCs w:val="15"/>
        </w:rPr>
        <w:t xml:space="preserve"> '</w:t>
      </w:r>
      <w:proofErr w:type="spellStart"/>
      <w:r>
        <w:rPr>
          <w:rFonts w:ascii="AdvTTa9c1b374" w:hAnsi="AdvTTa9c1b374" w:cs="AdvTTa9c1b374"/>
          <w:sz w:val="15"/>
          <w:szCs w:val="15"/>
        </w:rPr>
        <w:t>Modelul</w:t>
      </w:r>
      <w:proofErr w:type="spellEnd"/>
      <w:r>
        <w:rPr>
          <w:rFonts w:ascii="AdvTTa9c1b374" w:hAnsi="AdvTTa9c1b374" w:cs="AdvTTa9c1b374"/>
          <w:sz w:val="15"/>
          <w:szCs w:val="15"/>
        </w:rPr>
        <w:t xml:space="preserve"> </w:t>
      </w:r>
      <w:proofErr w:type="spellStart"/>
      <w:r>
        <w:rPr>
          <w:rFonts w:ascii="AdvTTa9c1b374" w:hAnsi="AdvTTa9c1b374" w:cs="AdvTTa9c1b374"/>
          <w:sz w:val="15"/>
          <w:szCs w:val="15"/>
        </w:rPr>
        <w:t>Economiei</w:t>
      </w:r>
      <w:proofErr w:type="spellEnd"/>
      <w:r>
        <w:rPr>
          <w:rFonts w:ascii="AdvTTa9c1b374" w:hAnsi="AdvTTa9c1b374" w:cs="AdvTTa9c1b374"/>
          <w:sz w:val="15"/>
          <w:szCs w:val="15"/>
        </w:rPr>
        <w:t xml:space="preserve"> </w:t>
      </w:r>
      <w:proofErr w:type="spellStart"/>
      <w:r>
        <w:rPr>
          <w:rFonts w:ascii="AdvTTa9c1b374" w:hAnsi="AdvTTa9c1b374" w:cs="AdvTTa9c1b374"/>
          <w:sz w:val="15"/>
          <w:szCs w:val="15"/>
        </w:rPr>
        <w:t>Sociale</w:t>
      </w:r>
      <w:proofErr w:type="spellEnd"/>
      <w:r>
        <w:rPr>
          <w:rFonts w:ascii="AdvTTa9c1b374" w:hAnsi="AdvTTa9c1b374" w:cs="AdvTTa9c1b374"/>
          <w:sz w:val="15"/>
          <w:szCs w:val="15"/>
        </w:rPr>
        <w:t xml:space="preserve"> </w:t>
      </w:r>
      <w:proofErr w:type="spellStart"/>
      <w:r>
        <w:rPr>
          <w:rFonts w:ascii="AdvTTa9c1b374" w:hAnsi="AdvTTa9c1b374" w:cs="AdvTTa9c1b374"/>
          <w:sz w:val="15"/>
          <w:szCs w:val="15"/>
        </w:rPr>
        <w:t>în</w:t>
      </w:r>
      <w:proofErr w:type="spellEnd"/>
      <w:r>
        <w:rPr>
          <w:rFonts w:ascii="AdvTTa9c1b374" w:hAnsi="AdvTTa9c1b374" w:cs="AdvTTa9c1b374"/>
          <w:sz w:val="15"/>
          <w:szCs w:val="15"/>
        </w:rPr>
        <w:t xml:space="preserve"> </w:t>
      </w:r>
      <w:proofErr w:type="spellStart"/>
      <w:r>
        <w:rPr>
          <w:rFonts w:ascii="AdvTTa9c1b374" w:hAnsi="AdvTTa9c1b374" w:cs="AdvTTa9c1b374"/>
          <w:sz w:val="15"/>
          <w:szCs w:val="15"/>
        </w:rPr>
        <w:t>România</w:t>
      </w:r>
      <w:proofErr w:type="spellEnd"/>
      <w:r>
        <w:rPr>
          <w:rFonts w:ascii="AdvTTa9c1b374" w:hAnsi="AdvTTa9c1b374" w:cs="AdvTTa9c1b374"/>
          <w:sz w:val="15"/>
          <w:szCs w:val="15"/>
        </w:rPr>
        <w:t>' -</w:t>
      </w:r>
      <w:r w:rsidR="009841B3">
        <w:rPr>
          <w:rFonts w:ascii="AdvTTa9c1b374" w:hAnsi="AdvTTa9c1b374" w:cs="AdvTTa9c1b374"/>
          <w:sz w:val="15"/>
          <w:szCs w:val="15"/>
        </w:rPr>
        <w:t xml:space="preserve"> </w:t>
      </w:r>
      <w:r>
        <w:rPr>
          <w:rFonts w:ascii="AdvTTa9c1b374" w:hAnsi="AdvTTa9c1b374" w:cs="AdvTTa9c1b374"/>
          <w:sz w:val="15"/>
          <w:szCs w:val="15"/>
        </w:rPr>
        <w:t>POSDRU/69/6.1/S/33490.</w:t>
      </w:r>
    </w:p>
    <w:p w14:paraId="01911BBB" w14:textId="0AF79C2E"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Stein, M. (2014). Young people's transitions from care to adulthood in</w:t>
      </w:r>
      <w:r w:rsidR="009841B3">
        <w:rPr>
          <w:rFonts w:ascii="AdvTTa9c1b374" w:hAnsi="AdvTTa9c1b374" w:cs="AdvTTa9c1b374"/>
          <w:sz w:val="15"/>
          <w:szCs w:val="15"/>
        </w:rPr>
        <w:t xml:space="preserve"> </w:t>
      </w:r>
      <w:r>
        <w:rPr>
          <w:rFonts w:ascii="AdvTTa9c1b374" w:hAnsi="AdvTTa9c1b374" w:cs="AdvTTa9c1b374"/>
          <w:sz w:val="15"/>
          <w:szCs w:val="15"/>
        </w:rPr>
        <w:t xml:space="preserve">European and </w:t>
      </w:r>
      <w:proofErr w:type="spellStart"/>
      <w:r>
        <w:rPr>
          <w:rFonts w:ascii="AdvTTa9c1b374" w:hAnsi="AdvTTa9c1b374" w:cs="AdvTTa9c1b374"/>
          <w:sz w:val="15"/>
          <w:szCs w:val="15"/>
        </w:rPr>
        <w:t>postcommunist</w:t>
      </w:r>
      <w:proofErr w:type="spellEnd"/>
      <w:r>
        <w:rPr>
          <w:rFonts w:ascii="AdvTTa9c1b374" w:hAnsi="AdvTTa9c1b374" w:cs="AdvTTa9c1b374"/>
          <w:sz w:val="15"/>
          <w:szCs w:val="15"/>
        </w:rPr>
        <w:t xml:space="preserve"> Eastern European and Central Asian</w:t>
      </w:r>
    </w:p>
    <w:p w14:paraId="052C9678" w14:textId="48FB8603"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 xml:space="preserve">societies. </w:t>
      </w:r>
      <w:r>
        <w:rPr>
          <w:rFonts w:ascii="AdvTTeb5f0e55.I" w:hAnsi="AdvTTeb5f0e55.I" w:cs="AdvTTeb5f0e55.I"/>
          <w:sz w:val="15"/>
          <w:szCs w:val="15"/>
        </w:rPr>
        <w:t>Australian Social Work. pp.</w:t>
      </w:r>
      <w:r>
        <w:rPr>
          <w:rFonts w:ascii="AdvTTa9c1b374" w:hAnsi="AdvTTa9c1b374" w:cs="AdvTTa9c1b374"/>
          <w:sz w:val="15"/>
          <w:szCs w:val="15"/>
        </w:rPr>
        <w:t xml:space="preserve">, </w:t>
      </w:r>
      <w:r>
        <w:rPr>
          <w:rFonts w:ascii="AdvTTeb5f0e55.I" w:hAnsi="AdvTTeb5f0e55.I" w:cs="AdvTTeb5f0e55.I"/>
          <w:sz w:val="15"/>
          <w:szCs w:val="15"/>
        </w:rPr>
        <w:t>67</w:t>
      </w:r>
      <w:r>
        <w:rPr>
          <w:rFonts w:ascii="AdvTTa9c1b374" w:hAnsi="AdvTTa9c1b374" w:cs="AdvTTa9c1b374"/>
          <w:sz w:val="15"/>
          <w:szCs w:val="15"/>
        </w:rPr>
        <w:t>, 24</w:t>
      </w:r>
      <w:r>
        <w:rPr>
          <w:rFonts w:ascii="AdvTTa9c1b374+20" w:hAnsi="AdvTTa9c1b374+20" w:cs="AdvTTa9c1b374+20"/>
          <w:sz w:val="15"/>
          <w:szCs w:val="15"/>
        </w:rPr>
        <w:t>–</w:t>
      </w:r>
      <w:proofErr w:type="gramStart"/>
      <w:r>
        <w:rPr>
          <w:rFonts w:ascii="AdvTTa9c1b374" w:hAnsi="AdvTTa9c1b374" w:cs="AdvTTa9c1b374"/>
          <w:sz w:val="15"/>
          <w:szCs w:val="15"/>
        </w:rPr>
        <w:t>38.ISSN</w:t>
      </w:r>
      <w:proofErr w:type="gramEnd"/>
      <w:r>
        <w:rPr>
          <w:rFonts w:ascii="AdvTTa9c1b374" w:hAnsi="AdvTTa9c1b374" w:cs="AdvTTa9c1b374"/>
          <w:sz w:val="15"/>
          <w:szCs w:val="15"/>
        </w:rPr>
        <w:t xml:space="preserve"> 1447-0748.</w:t>
      </w:r>
      <w:r w:rsidR="009841B3">
        <w:rPr>
          <w:rFonts w:ascii="AdvTTa9c1b374" w:hAnsi="AdvTTa9c1b374" w:cs="AdvTTa9c1b374"/>
          <w:sz w:val="15"/>
          <w:szCs w:val="15"/>
        </w:rPr>
        <w:t xml:space="preserve"> </w:t>
      </w:r>
      <w:r>
        <w:rPr>
          <w:rFonts w:ascii="AdvTTa9c1b374" w:hAnsi="AdvTTa9c1b374" w:cs="AdvTTa9c1b374"/>
          <w:sz w:val="15"/>
          <w:szCs w:val="15"/>
        </w:rPr>
        <w:t>https://doi.org/10.1080/0312407X.2013.836236</w:t>
      </w:r>
    </w:p>
    <w:p w14:paraId="66EC28D9" w14:textId="5E85B223"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 xml:space="preserve">Stephenson, P., </w:t>
      </w:r>
      <w:proofErr w:type="spellStart"/>
      <w:r>
        <w:rPr>
          <w:rFonts w:ascii="AdvTTa9c1b374" w:hAnsi="AdvTTa9c1b374" w:cs="AdvTTa9c1b374"/>
          <w:sz w:val="15"/>
          <w:szCs w:val="15"/>
        </w:rPr>
        <w:t>Anghelescu</w:t>
      </w:r>
      <w:proofErr w:type="spellEnd"/>
      <w:r>
        <w:rPr>
          <w:rFonts w:ascii="AdvTTa9c1b374" w:hAnsi="AdvTTa9c1b374" w:cs="AdvTTa9c1b374"/>
          <w:sz w:val="15"/>
          <w:szCs w:val="15"/>
        </w:rPr>
        <w:t xml:space="preserve">, C., </w:t>
      </w:r>
      <w:proofErr w:type="spellStart"/>
      <w:r>
        <w:rPr>
          <w:rFonts w:ascii="AdvTTa9c1b374" w:hAnsi="AdvTTa9c1b374" w:cs="AdvTTa9c1b374"/>
          <w:sz w:val="15"/>
          <w:szCs w:val="15"/>
        </w:rPr>
        <w:t>Fumarel</w:t>
      </w:r>
      <w:proofErr w:type="spellEnd"/>
      <w:r>
        <w:rPr>
          <w:rFonts w:ascii="AdvTTa9c1b374" w:hAnsi="AdvTTa9c1b374" w:cs="AdvTTa9c1b374"/>
          <w:sz w:val="15"/>
          <w:szCs w:val="15"/>
        </w:rPr>
        <w:t xml:space="preserve">, S., Georgescu, A., </w:t>
      </w:r>
      <w:proofErr w:type="spellStart"/>
      <w:r>
        <w:rPr>
          <w:rFonts w:ascii="AdvTTa9c1b374" w:hAnsi="AdvTTa9c1b374" w:cs="AdvTTa9c1b374"/>
          <w:sz w:val="15"/>
          <w:szCs w:val="15"/>
        </w:rPr>
        <w:t>Iorgulescu</w:t>
      </w:r>
      <w:proofErr w:type="spellEnd"/>
      <w:r>
        <w:rPr>
          <w:rFonts w:ascii="AdvTTa9c1b374" w:hAnsi="AdvTTa9c1b374" w:cs="AdvTTa9c1b374"/>
          <w:sz w:val="15"/>
          <w:szCs w:val="15"/>
        </w:rPr>
        <w:t>, D.,</w:t>
      </w:r>
      <w:r w:rsidR="009841B3">
        <w:rPr>
          <w:rFonts w:ascii="AdvTTa9c1b374" w:hAnsi="AdvTTa9c1b374" w:cs="AdvTTa9c1b374"/>
          <w:sz w:val="15"/>
          <w:szCs w:val="15"/>
        </w:rPr>
        <w:t xml:space="preserve"> </w:t>
      </w:r>
      <w:r>
        <w:rPr>
          <w:rFonts w:ascii="AdvTTa9c1b374" w:hAnsi="AdvTTa9c1b374" w:cs="AdvTTa9c1b374"/>
          <w:sz w:val="15"/>
          <w:szCs w:val="15"/>
        </w:rPr>
        <w:t xml:space="preserve">McCreery, R., </w:t>
      </w:r>
      <w:r>
        <w:rPr>
          <w:rFonts w:ascii="AdvTTa9c1b374+20" w:hAnsi="AdvTTa9c1b374+20" w:cs="AdvTTa9c1b374+20"/>
          <w:sz w:val="15"/>
          <w:szCs w:val="15"/>
        </w:rPr>
        <w:t xml:space="preserve">… </w:t>
      </w:r>
      <w:r>
        <w:rPr>
          <w:rFonts w:ascii="AdvTTa9c1b374" w:hAnsi="AdvTTa9c1b374" w:cs="AdvTTa9c1b374"/>
          <w:sz w:val="15"/>
          <w:szCs w:val="15"/>
        </w:rPr>
        <w:t>Stative, E. (1993). Training needs of staff in Romanian</w:t>
      </w:r>
    </w:p>
    <w:p w14:paraId="3B4EFAB4" w14:textId="6940D4C2"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 xml:space="preserve">institutions for young children. </w:t>
      </w:r>
      <w:r>
        <w:rPr>
          <w:rFonts w:ascii="AdvTTeb5f0e55.I" w:hAnsi="AdvTTeb5f0e55.I" w:cs="AdvTTeb5f0e55.I"/>
          <w:sz w:val="15"/>
          <w:szCs w:val="15"/>
        </w:rPr>
        <w:t>Child: Care, Health, and Development</w:t>
      </w:r>
      <w:r>
        <w:rPr>
          <w:rFonts w:ascii="AdvTTa9c1b374" w:hAnsi="AdvTTa9c1b374" w:cs="AdvTTa9c1b374"/>
          <w:sz w:val="15"/>
          <w:szCs w:val="15"/>
        </w:rPr>
        <w:t xml:space="preserve">, </w:t>
      </w:r>
      <w:r>
        <w:rPr>
          <w:rFonts w:ascii="AdvTTeb5f0e55.I" w:hAnsi="AdvTTeb5f0e55.I" w:cs="AdvTTeb5f0e55.I"/>
          <w:sz w:val="15"/>
          <w:szCs w:val="15"/>
        </w:rPr>
        <w:t>9</w:t>
      </w:r>
      <w:r>
        <w:rPr>
          <w:rFonts w:ascii="AdvTTa9c1b374" w:hAnsi="AdvTTa9c1b374" w:cs="AdvTTa9c1b374"/>
          <w:sz w:val="15"/>
          <w:szCs w:val="15"/>
        </w:rPr>
        <w:t>,</w:t>
      </w:r>
      <w:r w:rsidR="009841B3">
        <w:rPr>
          <w:rFonts w:ascii="AdvTTa9c1b374" w:hAnsi="AdvTTa9c1b374" w:cs="AdvTTa9c1b374"/>
          <w:sz w:val="15"/>
          <w:szCs w:val="15"/>
        </w:rPr>
        <w:t xml:space="preserve"> </w:t>
      </w:r>
      <w:r>
        <w:rPr>
          <w:rFonts w:ascii="AdvTTa9c1b374" w:hAnsi="AdvTTa9c1b374" w:cs="AdvTTa9c1b374"/>
          <w:sz w:val="15"/>
          <w:szCs w:val="15"/>
        </w:rPr>
        <w:t>221</w:t>
      </w:r>
      <w:r>
        <w:rPr>
          <w:rFonts w:ascii="AdvTTa9c1b374+20" w:hAnsi="AdvTTa9c1b374+20" w:cs="AdvTTa9c1b374+20"/>
          <w:sz w:val="15"/>
          <w:szCs w:val="15"/>
        </w:rPr>
        <w:t>–</w:t>
      </w:r>
      <w:r>
        <w:rPr>
          <w:rFonts w:ascii="AdvTTa9c1b374" w:hAnsi="AdvTTa9c1b374" w:cs="AdvTTa9c1b374"/>
          <w:sz w:val="15"/>
          <w:szCs w:val="15"/>
        </w:rPr>
        <w:t>234.</w:t>
      </w:r>
    </w:p>
    <w:p w14:paraId="46D86117" w14:textId="5BDD4607"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 xml:space="preserve">Szabo, V. (2012). Youth and politics in Communist Romania. In </w:t>
      </w:r>
      <w:r>
        <w:rPr>
          <w:rFonts w:ascii="AdvTTeb5f0e55.I" w:hAnsi="AdvTTeb5f0e55.I" w:cs="AdvTTeb5f0e55.I"/>
          <w:sz w:val="15"/>
          <w:szCs w:val="15"/>
        </w:rPr>
        <w:t>Doctor of</w:t>
      </w:r>
      <w:r w:rsidR="009841B3">
        <w:rPr>
          <w:rFonts w:ascii="AdvTTeb5f0e55.I" w:hAnsi="AdvTTeb5f0e55.I" w:cs="AdvTTeb5f0e55.I"/>
          <w:sz w:val="15"/>
          <w:szCs w:val="15"/>
        </w:rPr>
        <w:t xml:space="preserve"> </w:t>
      </w:r>
      <w:r>
        <w:rPr>
          <w:rFonts w:ascii="AdvTTeb5f0e55.I" w:hAnsi="AdvTTeb5f0e55.I" w:cs="AdvTTeb5f0e55.I"/>
          <w:sz w:val="15"/>
          <w:szCs w:val="15"/>
        </w:rPr>
        <w:t>Philosophy (PhD) thesis</w:t>
      </w:r>
      <w:r>
        <w:rPr>
          <w:rFonts w:ascii="AdvTTa9c1b374" w:hAnsi="AdvTTa9c1b374" w:cs="AdvTTa9c1b374"/>
          <w:sz w:val="15"/>
          <w:szCs w:val="15"/>
        </w:rPr>
        <w:t xml:space="preserve">. Pittsburgh. [Available </w:t>
      </w:r>
      <w:proofErr w:type="gramStart"/>
      <w:r>
        <w:rPr>
          <w:rFonts w:ascii="AdvTTa9c1b374" w:hAnsi="AdvTTa9c1b374" w:cs="AdvTTa9c1b374"/>
          <w:sz w:val="15"/>
          <w:szCs w:val="15"/>
        </w:rPr>
        <w:t>at::</w:t>
      </w:r>
      <w:proofErr w:type="gramEnd"/>
      <w:r>
        <w:rPr>
          <w:rFonts w:ascii="AdvTTa9c1b374" w:hAnsi="AdvTTa9c1b374" w:cs="AdvTTa9c1b374"/>
          <w:sz w:val="15"/>
          <w:szCs w:val="15"/>
        </w:rPr>
        <w:t xml:space="preserve"> University of. http://</w:t>
      </w:r>
    </w:p>
    <w:p w14:paraId="76118119" w14:textId="77777777"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d-scholarship.pitt.edu/12447/1/szabo2012.pdf</w:t>
      </w:r>
    </w:p>
    <w:p w14:paraId="4C7C8317" w14:textId="17BD9A1B"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The United Nations Convention on the Rights of the Child (UNCRC).</w:t>
      </w:r>
      <w:r w:rsidR="009841B3">
        <w:rPr>
          <w:rFonts w:ascii="AdvTTa9c1b374" w:hAnsi="AdvTTa9c1b374" w:cs="AdvTTa9c1b374"/>
          <w:sz w:val="15"/>
          <w:szCs w:val="15"/>
        </w:rPr>
        <w:t xml:space="preserve"> </w:t>
      </w:r>
      <w:r>
        <w:rPr>
          <w:rFonts w:ascii="AdvTTa9c1b374" w:hAnsi="AdvTTa9c1b374" w:cs="AdvTTa9c1b374"/>
          <w:sz w:val="15"/>
          <w:szCs w:val="15"/>
        </w:rPr>
        <w:t>(1989) [Available at https://www.unicef.org.uk/what-we-do/unconvention-</w:t>
      </w:r>
    </w:p>
    <w:p w14:paraId="5FBDE36B" w14:textId="77777777"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child-rights/]</w:t>
      </w:r>
    </w:p>
    <w:p w14:paraId="79C916CD" w14:textId="065129FF" w:rsidR="00D652F9" w:rsidRDefault="00D652F9" w:rsidP="00D652F9">
      <w:pPr>
        <w:autoSpaceDE w:val="0"/>
        <w:autoSpaceDN w:val="0"/>
        <w:adjustRightInd w:val="0"/>
        <w:spacing w:after="0" w:line="240" w:lineRule="auto"/>
        <w:rPr>
          <w:rFonts w:ascii="AdvTTa9c1b374" w:hAnsi="AdvTTa9c1b374" w:cs="AdvTTa9c1b374"/>
          <w:sz w:val="15"/>
          <w:szCs w:val="15"/>
        </w:rPr>
      </w:pPr>
      <w:proofErr w:type="spellStart"/>
      <w:r>
        <w:rPr>
          <w:rFonts w:ascii="AdvTTa9c1b374" w:hAnsi="AdvTTa9c1b374" w:cs="AdvTTa9c1b374"/>
          <w:sz w:val="15"/>
          <w:szCs w:val="15"/>
        </w:rPr>
        <w:t>Tomescu</w:t>
      </w:r>
      <w:proofErr w:type="spellEnd"/>
      <w:r>
        <w:rPr>
          <w:rFonts w:ascii="AdvTTa9c1b374" w:hAnsi="AdvTTa9c1b374" w:cs="AdvTTa9c1b374"/>
          <w:sz w:val="15"/>
          <w:szCs w:val="15"/>
        </w:rPr>
        <w:t>-Dubrow, I. (2005). Children Deprived of Parental Care as a</w:t>
      </w:r>
      <w:r w:rsidR="009841B3">
        <w:rPr>
          <w:rFonts w:ascii="AdvTTa9c1b374" w:hAnsi="AdvTTa9c1b374" w:cs="AdvTTa9c1b374"/>
          <w:sz w:val="15"/>
          <w:szCs w:val="15"/>
        </w:rPr>
        <w:t xml:space="preserve"> </w:t>
      </w:r>
      <w:r>
        <w:rPr>
          <w:rFonts w:ascii="AdvTTa9c1b374" w:hAnsi="AdvTTa9c1b374" w:cs="AdvTTa9c1b374"/>
          <w:sz w:val="15"/>
          <w:szCs w:val="15"/>
        </w:rPr>
        <w:t xml:space="preserve">Persisting Social Problem in Romania: </w:t>
      </w:r>
      <w:proofErr w:type="spellStart"/>
      <w:r>
        <w:rPr>
          <w:rFonts w:ascii="AdvTTa9c1b374" w:hAnsi="AdvTTa9c1b374" w:cs="AdvTTa9c1b374"/>
          <w:sz w:val="15"/>
          <w:szCs w:val="15"/>
        </w:rPr>
        <w:t>Post communist</w:t>
      </w:r>
      <w:proofErr w:type="spellEnd"/>
      <w:r>
        <w:rPr>
          <w:rFonts w:ascii="AdvTTa9c1b374" w:hAnsi="AdvTTa9c1b374" w:cs="AdvTTa9c1b374"/>
          <w:sz w:val="15"/>
          <w:szCs w:val="15"/>
        </w:rPr>
        <w:t xml:space="preserve"> Transformation</w:t>
      </w:r>
    </w:p>
    <w:p w14:paraId="73E66EB2" w14:textId="11C91A57"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 xml:space="preserve">and Institutional Inefficiency. </w:t>
      </w:r>
      <w:r>
        <w:rPr>
          <w:rFonts w:ascii="AdvTTeb5f0e55.I" w:hAnsi="AdvTTeb5f0e55.I" w:cs="AdvTTeb5f0e55.I"/>
          <w:sz w:val="15"/>
          <w:szCs w:val="15"/>
        </w:rPr>
        <w:t>International Journal of Sociology</w:t>
      </w:r>
      <w:r>
        <w:rPr>
          <w:rFonts w:ascii="AdvTTa9c1b374" w:hAnsi="AdvTTa9c1b374" w:cs="AdvTTa9c1b374"/>
          <w:sz w:val="15"/>
          <w:szCs w:val="15"/>
        </w:rPr>
        <w:t xml:space="preserve">, </w:t>
      </w:r>
      <w:r>
        <w:rPr>
          <w:rFonts w:ascii="AdvTTeb5f0e55.I" w:hAnsi="AdvTTeb5f0e55.I" w:cs="AdvTTeb5f0e55.I"/>
          <w:sz w:val="15"/>
          <w:szCs w:val="15"/>
        </w:rPr>
        <w:t>35</w:t>
      </w:r>
      <w:r>
        <w:rPr>
          <w:rFonts w:ascii="AdvTTa9c1b374" w:hAnsi="AdvTTa9c1b374" w:cs="AdvTTa9c1b374"/>
          <w:sz w:val="15"/>
          <w:szCs w:val="15"/>
        </w:rPr>
        <w:t>, 57.</w:t>
      </w:r>
      <w:r w:rsidR="009841B3">
        <w:rPr>
          <w:rFonts w:ascii="AdvTTa9c1b374" w:hAnsi="AdvTTa9c1b374" w:cs="AdvTTa9c1b374"/>
          <w:sz w:val="15"/>
          <w:szCs w:val="15"/>
        </w:rPr>
        <w:t xml:space="preserve"> </w:t>
      </w:r>
      <w:r>
        <w:rPr>
          <w:rFonts w:ascii="AdvTTa9c1b374" w:hAnsi="AdvTTa9c1b374" w:cs="AdvTTa9c1b374"/>
          <w:sz w:val="15"/>
          <w:szCs w:val="15"/>
        </w:rPr>
        <w:t>https://doi.org/10.1080/00207659.2005.11043151</w:t>
      </w:r>
    </w:p>
    <w:p w14:paraId="0E7582A3" w14:textId="626EEC80" w:rsidR="00D652F9" w:rsidRDefault="00D652F9" w:rsidP="00D652F9">
      <w:pPr>
        <w:autoSpaceDE w:val="0"/>
        <w:autoSpaceDN w:val="0"/>
        <w:adjustRightInd w:val="0"/>
        <w:spacing w:after="0" w:line="240" w:lineRule="auto"/>
        <w:rPr>
          <w:rFonts w:ascii="AdvTTa9c1b374" w:hAnsi="AdvTTa9c1b374" w:cs="AdvTTa9c1b374"/>
          <w:sz w:val="15"/>
          <w:szCs w:val="15"/>
        </w:rPr>
      </w:pPr>
      <w:proofErr w:type="spellStart"/>
      <w:r>
        <w:rPr>
          <w:rFonts w:ascii="AdvTTa9c1b374" w:hAnsi="AdvTTa9c1b374" w:cs="AdvTTa9c1b374"/>
          <w:sz w:val="15"/>
          <w:szCs w:val="15"/>
        </w:rPr>
        <w:t>Trif</w:t>
      </w:r>
      <w:proofErr w:type="spellEnd"/>
      <w:r>
        <w:rPr>
          <w:rFonts w:ascii="AdvTTa9c1b374" w:hAnsi="AdvTTa9c1b374" w:cs="AdvTTa9c1b374"/>
          <w:sz w:val="15"/>
          <w:szCs w:val="15"/>
        </w:rPr>
        <w:t xml:space="preserve">, G. (2018). </w:t>
      </w:r>
      <w:r>
        <w:rPr>
          <w:rFonts w:ascii="AdvTTeb5f0e55.I" w:hAnsi="AdvTTeb5f0e55.I" w:cs="AdvTTeb5f0e55.I"/>
          <w:sz w:val="15"/>
          <w:szCs w:val="15"/>
        </w:rPr>
        <w:t>Lost in Transition? The mitigating role of social capital in negotiating</w:t>
      </w:r>
      <w:r w:rsidR="009841B3">
        <w:rPr>
          <w:rFonts w:ascii="AdvTTeb5f0e55.I" w:hAnsi="AdvTTeb5f0e55.I" w:cs="AdvTTeb5f0e55.I"/>
          <w:sz w:val="15"/>
          <w:szCs w:val="15"/>
        </w:rPr>
        <w:t xml:space="preserve"> </w:t>
      </w:r>
      <w:r>
        <w:rPr>
          <w:rFonts w:ascii="AdvTTeb5f0e55.I" w:hAnsi="AdvTTeb5f0e55.I" w:cs="AdvTTeb5f0e55.I"/>
          <w:sz w:val="15"/>
          <w:szCs w:val="15"/>
        </w:rPr>
        <w:t>life after care of youth from Romania and England</w:t>
      </w:r>
      <w:r>
        <w:rPr>
          <w:rFonts w:ascii="AdvTTa9c1b374" w:hAnsi="AdvTTa9c1b374" w:cs="AdvTTa9c1b374"/>
          <w:sz w:val="15"/>
          <w:szCs w:val="15"/>
        </w:rPr>
        <w:t>. Doctor of</w:t>
      </w:r>
    </w:p>
    <w:p w14:paraId="4D215538" w14:textId="77777777"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Philosophy (PhD) thesis, University of Kent (KAR id:66432).</w:t>
      </w:r>
    </w:p>
    <w:p w14:paraId="01CE6A42" w14:textId="67C91D85" w:rsidR="00D652F9" w:rsidRDefault="00D652F9" w:rsidP="00D652F9">
      <w:pPr>
        <w:autoSpaceDE w:val="0"/>
        <w:autoSpaceDN w:val="0"/>
        <w:adjustRightInd w:val="0"/>
        <w:spacing w:after="0" w:line="240" w:lineRule="auto"/>
        <w:rPr>
          <w:rFonts w:ascii="AdvTTa9c1b374" w:hAnsi="AdvTTa9c1b374" w:cs="AdvTTa9c1b374"/>
          <w:sz w:val="15"/>
          <w:szCs w:val="15"/>
        </w:rPr>
      </w:pPr>
      <w:proofErr w:type="spellStart"/>
      <w:r>
        <w:rPr>
          <w:rFonts w:ascii="AdvTTa9c1b374" w:hAnsi="AdvTTa9c1b374" w:cs="AdvTTa9c1b374"/>
          <w:sz w:val="15"/>
          <w:szCs w:val="15"/>
        </w:rPr>
        <w:t>Werry</w:t>
      </w:r>
      <w:proofErr w:type="spellEnd"/>
      <w:r>
        <w:rPr>
          <w:rFonts w:ascii="AdvTTa9c1b374" w:hAnsi="AdvTTa9c1b374" w:cs="AdvTTa9c1b374"/>
          <w:sz w:val="15"/>
          <w:szCs w:val="15"/>
        </w:rPr>
        <w:t xml:space="preserve">, S. (2009) </w:t>
      </w:r>
      <w:r>
        <w:rPr>
          <w:rFonts w:ascii="AdvTTeb5f0e55.I" w:hAnsi="AdvTTeb5f0e55.I" w:cs="AdvTTeb5f0e55.I"/>
          <w:sz w:val="15"/>
          <w:szCs w:val="15"/>
        </w:rPr>
        <w:t>Reforming Russia's child welfare system. An examination of</w:t>
      </w:r>
      <w:r w:rsidR="009841B3">
        <w:rPr>
          <w:rFonts w:ascii="AdvTTeb5f0e55.I" w:hAnsi="AdvTTeb5f0e55.I" w:cs="AdvTTeb5f0e55.I"/>
          <w:sz w:val="15"/>
          <w:szCs w:val="15"/>
        </w:rPr>
        <w:t xml:space="preserve"> </w:t>
      </w:r>
      <w:r>
        <w:rPr>
          <w:rFonts w:ascii="AdvTTeb5f0e55.I" w:hAnsi="AdvTTeb5f0e55.I" w:cs="AdvTTeb5f0e55.I"/>
          <w:sz w:val="15"/>
          <w:szCs w:val="15"/>
        </w:rPr>
        <w:t xml:space="preserve">Russia's child abandonment crisis </w:t>
      </w:r>
      <w:r>
        <w:rPr>
          <w:rFonts w:ascii="AdvTTa9c1b374" w:hAnsi="AdvTTa9c1b374" w:cs="AdvTTa9c1b374"/>
          <w:sz w:val="15"/>
          <w:szCs w:val="15"/>
        </w:rPr>
        <w:t>(Doctoral dissertation). Johns Hopkins</w:t>
      </w:r>
      <w:r w:rsidR="009841B3">
        <w:rPr>
          <w:rFonts w:ascii="AdvTTa9c1b374" w:hAnsi="AdvTTa9c1b374" w:cs="AdvTTa9c1b374"/>
          <w:sz w:val="15"/>
          <w:szCs w:val="15"/>
        </w:rPr>
        <w:t xml:space="preserve"> </w:t>
      </w:r>
      <w:r>
        <w:rPr>
          <w:rFonts w:ascii="AdvTTa9c1b374" w:hAnsi="AdvTTa9c1b374" w:cs="AdvTTa9c1b374"/>
          <w:sz w:val="15"/>
          <w:szCs w:val="15"/>
        </w:rPr>
        <w:t>University.</w:t>
      </w:r>
    </w:p>
    <w:p w14:paraId="33FBD2B3" w14:textId="6BC1AD1B" w:rsidR="00D652F9" w:rsidRDefault="00D652F9" w:rsidP="00D652F9">
      <w:pPr>
        <w:autoSpaceDE w:val="0"/>
        <w:autoSpaceDN w:val="0"/>
        <w:adjustRightInd w:val="0"/>
        <w:spacing w:after="0" w:line="240" w:lineRule="auto"/>
        <w:rPr>
          <w:rFonts w:ascii="AdvTTeb5f0e55.I" w:hAnsi="AdvTTeb5f0e55.I" w:cs="AdvTTeb5f0e55.I"/>
          <w:sz w:val="15"/>
          <w:szCs w:val="15"/>
        </w:rPr>
      </w:pPr>
      <w:r>
        <w:rPr>
          <w:rFonts w:ascii="AdvTTa9c1b374" w:hAnsi="AdvTTa9c1b374" w:cs="AdvTTa9c1b374"/>
          <w:sz w:val="15"/>
          <w:szCs w:val="15"/>
        </w:rPr>
        <w:t xml:space="preserve">West University Timisoara &amp; Save the Children. (2007). </w:t>
      </w:r>
      <w:proofErr w:type="spellStart"/>
      <w:r>
        <w:rPr>
          <w:rFonts w:ascii="AdvTTeb5f0e55.I" w:hAnsi="AdvTTeb5f0e55.I" w:cs="AdvTTeb5f0e55.I"/>
          <w:sz w:val="15"/>
          <w:szCs w:val="15"/>
        </w:rPr>
        <w:t>Ajuta-i</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sa</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ia</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startul</w:t>
      </w:r>
      <w:proofErr w:type="spellEnd"/>
      <w:r>
        <w:rPr>
          <w:rFonts w:ascii="AdvTTeb5f0e55.I" w:hAnsi="AdvTTeb5f0e55.I" w:cs="AdvTTeb5f0e55.I"/>
          <w:sz w:val="15"/>
          <w:szCs w:val="15"/>
        </w:rPr>
        <w:t>.</w:t>
      </w:r>
      <w:r w:rsidR="009841B3">
        <w:rPr>
          <w:rFonts w:ascii="AdvTTeb5f0e55.I" w:hAnsi="AdvTTeb5f0e55.I" w:cs="AdvTTeb5f0e55.I"/>
          <w:sz w:val="15"/>
          <w:szCs w:val="15"/>
        </w:rPr>
        <w:t xml:space="preserve"> </w:t>
      </w:r>
      <w:proofErr w:type="spellStart"/>
      <w:r>
        <w:rPr>
          <w:rFonts w:ascii="AdvTTeb5f0e55.I" w:hAnsi="AdvTTeb5f0e55.I" w:cs="AdvTTeb5f0e55.I"/>
          <w:sz w:val="15"/>
          <w:szCs w:val="15"/>
        </w:rPr>
        <w:t>Raport</w:t>
      </w:r>
      <w:proofErr w:type="spellEnd"/>
      <w:r>
        <w:rPr>
          <w:rFonts w:ascii="AdvTTeb5f0e55.I" w:hAnsi="AdvTTeb5f0e55.I" w:cs="AdvTTeb5f0e55.I"/>
          <w:sz w:val="15"/>
          <w:szCs w:val="15"/>
        </w:rPr>
        <w:t xml:space="preserve"> de </w:t>
      </w:r>
      <w:proofErr w:type="spellStart"/>
      <w:r>
        <w:rPr>
          <w:rFonts w:ascii="AdvTTeb5f0e55.I" w:hAnsi="AdvTTeb5f0e55.I" w:cs="AdvTTeb5f0e55.I"/>
          <w:sz w:val="15"/>
          <w:szCs w:val="15"/>
        </w:rPr>
        <w:t>cercetare</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privind</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dificultatile</w:t>
      </w:r>
      <w:proofErr w:type="spellEnd"/>
      <w:r>
        <w:rPr>
          <w:rFonts w:ascii="AdvTTeb5f0e55.I" w:hAnsi="AdvTTeb5f0e55.I" w:cs="AdvTTeb5f0e55.I"/>
          <w:sz w:val="15"/>
          <w:szCs w:val="15"/>
        </w:rPr>
        <w:t xml:space="preserve"> pe care le </w:t>
      </w:r>
      <w:proofErr w:type="spellStart"/>
      <w:r>
        <w:rPr>
          <w:rFonts w:ascii="AdvTTeb5f0e55.I" w:hAnsi="AdvTTeb5f0e55.I" w:cs="AdvTTeb5f0e55.I"/>
          <w:sz w:val="15"/>
          <w:szCs w:val="15"/>
        </w:rPr>
        <w:t>intampina</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tinerii</w:t>
      </w:r>
      <w:proofErr w:type="spellEnd"/>
      <w:r>
        <w:rPr>
          <w:rFonts w:ascii="AdvTTeb5f0e55.I" w:hAnsi="AdvTTeb5f0e55.I" w:cs="AdvTTeb5f0e55.I"/>
          <w:sz w:val="15"/>
          <w:szCs w:val="15"/>
        </w:rPr>
        <w:t xml:space="preserve"> din</w:t>
      </w:r>
    </w:p>
    <w:p w14:paraId="462365D6" w14:textId="46A664AF" w:rsidR="00D652F9" w:rsidRDefault="00D652F9" w:rsidP="00D652F9">
      <w:pPr>
        <w:autoSpaceDE w:val="0"/>
        <w:autoSpaceDN w:val="0"/>
        <w:adjustRightInd w:val="0"/>
        <w:spacing w:after="0" w:line="240" w:lineRule="auto"/>
        <w:rPr>
          <w:rFonts w:ascii="AdvTTa9c1b374" w:hAnsi="AdvTTa9c1b374" w:cs="AdvTTa9c1b374"/>
          <w:sz w:val="15"/>
          <w:szCs w:val="15"/>
        </w:rPr>
      </w:pPr>
      <w:proofErr w:type="spellStart"/>
      <w:r>
        <w:rPr>
          <w:rFonts w:ascii="AdvTTeb5f0e55.I" w:hAnsi="AdvTTeb5f0e55.I" w:cs="AdvTTeb5f0e55.I"/>
          <w:sz w:val="15"/>
          <w:szCs w:val="15"/>
        </w:rPr>
        <w:t>institutiile</w:t>
      </w:r>
      <w:proofErr w:type="spellEnd"/>
      <w:r>
        <w:rPr>
          <w:rFonts w:ascii="AdvTTeb5f0e55.I" w:hAnsi="AdvTTeb5f0e55.I" w:cs="AdvTTeb5f0e55.I"/>
          <w:sz w:val="15"/>
          <w:szCs w:val="15"/>
        </w:rPr>
        <w:t xml:space="preserve"> de </w:t>
      </w:r>
      <w:proofErr w:type="spellStart"/>
      <w:r>
        <w:rPr>
          <w:rFonts w:ascii="AdvTTeb5f0e55.I" w:hAnsi="AdvTTeb5f0e55.I" w:cs="AdvTTeb5f0e55.I"/>
          <w:sz w:val="15"/>
          <w:szCs w:val="15"/>
        </w:rPr>
        <w:t>ocrotire</w:t>
      </w:r>
      <w:proofErr w:type="spellEnd"/>
      <w:r>
        <w:rPr>
          <w:rFonts w:ascii="AdvTTeb5f0e55.I" w:hAnsi="AdvTTeb5f0e55.I" w:cs="AdvTTeb5f0e55.I"/>
          <w:sz w:val="15"/>
          <w:szCs w:val="15"/>
        </w:rPr>
        <w:t xml:space="preserve"> in </w:t>
      </w:r>
      <w:proofErr w:type="spellStart"/>
      <w:r>
        <w:rPr>
          <w:rFonts w:ascii="AdvTTeb5f0e55.I" w:hAnsi="AdvTTeb5f0e55.I" w:cs="AdvTTeb5f0e55.I"/>
          <w:sz w:val="15"/>
          <w:szCs w:val="15"/>
        </w:rPr>
        <w:t>accesul</w:t>
      </w:r>
      <w:proofErr w:type="spellEnd"/>
      <w:r>
        <w:rPr>
          <w:rFonts w:ascii="AdvTTeb5f0e55.I" w:hAnsi="AdvTTeb5f0e55.I" w:cs="AdvTTeb5f0e55.I"/>
          <w:sz w:val="15"/>
          <w:szCs w:val="15"/>
        </w:rPr>
        <w:t xml:space="preserve"> pe </w:t>
      </w:r>
      <w:proofErr w:type="spellStart"/>
      <w:r>
        <w:rPr>
          <w:rFonts w:ascii="AdvTTeb5f0e55.I" w:hAnsi="AdvTTeb5f0e55.I" w:cs="AdvTTeb5f0e55.I"/>
          <w:sz w:val="15"/>
          <w:szCs w:val="15"/>
        </w:rPr>
        <w:t>piata</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muncii</w:t>
      </w:r>
      <w:proofErr w:type="spellEnd"/>
      <w:r>
        <w:rPr>
          <w:rFonts w:ascii="AdvTTeb5f0e55.I" w:hAnsi="AdvTTeb5f0e55.I" w:cs="AdvTTeb5f0e55.I"/>
          <w:sz w:val="15"/>
          <w:szCs w:val="15"/>
        </w:rPr>
        <w:t xml:space="preserve"> </w:t>
      </w:r>
      <w:r>
        <w:rPr>
          <w:rFonts w:ascii="AdvTTa9c1b374" w:hAnsi="AdvTTa9c1b374" w:cs="AdvTTa9c1b374"/>
          <w:sz w:val="15"/>
          <w:szCs w:val="15"/>
        </w:rPr>
        <w:t>[Help them to start.</w:t>
      </w:r>
      <w:r w:rsidR="009841B3">
        <w:rPr>
          <w:rFonts w:ascii="AdvTTa9c1b374" w:hAnsi="AdvTTa9c1b374" w:cs="AdvTTa9c1b374"/>
          <w:sz w:val="15"/>
          <w:szCs w:val="15"/>
        </w:rPr>
        <w:t xml:space="preserve"> </w:t>
      </w:r>
      <w:r>
        <w:rPr>
          <w:rFonts w:ascii="AdvTTa9c1b374" w:hAnsi="AdvTTa9c1b374" w:cs="AdvTTa9c1b374"/>
          <w:sz w:val="15"/>
          <w:szCs w:val="15"/>
        </w:rPr>
        <w:t>Research report on the difficulties encountered by youth from child</w:t>
      </w:r>
    </w:p>
    <w:p w14:paraId="337294A6" w14:textId="5FB5E60D"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protection institutions when accessing the labour market]. DGASPC</w:t>
      </w:r>
      <w:r w:rsidR="009841B3">
        <w:rPr>
          <w:rFonts w:ascii="AdvTTa9c1b374" w:hAnsi="AdvTTa9c1b374" w:cs="AdvTTa9c1b374"/>
          <w:sz w:val="15"/>
          <w:szCs w:val="15"/>
        </w:rPr>
        <w:t xml:space="preserve"> </w:t>
      </w:r>
      <w:proofErr w:type="spellStart"/>
      <w:r>
        <w:rPr>
          <w:rFonts w:ascii="AdvTTa9c1b374" w:hAnsi="AdvTTa9c1b374" w:cs="AdvTTa9c1b374"/>
          <w:sz w:val="15"/>
          <w:szCs w:val="15"/>
        </w:rPr>
        <w:t>Timis</w:t>
      </w:r>
      <w:proofErr w:type="spellEnd"/>
      <w:r>
        <w:rPr>
          <w:rFonts w:ascii="AdvTTa9c1b374" w:hAnsi="AdvTTa9c1b374" w:cs="AdvTTa9c1b374"/>
          <w:sz w:val="15"/>
          <w:szCs w:val="15"/>
        </w:rPr>
        <w:t xml:space="preserve"> &amp; </w:t>
      </w:r>
      <w:proofErr w:type="spellStart"/>
      <w:r>
        <w:rPr>
          <w:rFonts w:ascii="AdvTTa9c1b374" w:hAnsi="AdvTTa9c1b374" w:cs="AdvTTa9c1b374"/>
          <w:sz w:val="15"/>
          <w:szCs w:val="15"/>
        </w:rPr>
        <w:t>Salvati</w:t>
      </w:r>
      <w:proofErr w:type="spellEnd"/>
      <w:r>
        <w:rPr>
          <w:rFonts w:ascii="AdvTTa9c1b374" w:hAnsi="AdvTTa9c1b374" w:cs="AdvTTa9c1b374"/>
          <w:sz w:val="15"/>
          <w:szCs w:val="15"/>
        </w:rPr>
        <w:t xml:space="preserve"> </w:t>
      </w:r>
      <w:proofErr w:type="spellStart"/>
      <w:r>
        <w:rPr>
          <w:rFonts w:ascii="AdvTTa9c1b374" w:hAnsi="AdvTTa9c1b374" w:cs="AdvTTa9c1b374"/>
          <w:sz w:val="15"/>
          <w:szCs w:val="15"/>
        </w:rPr>
        <w:t>Copii</w:t>
      </w:r>
      <w:proofErr w:type="spellEnd"/>
      <w:r>
        <w:rPr>
          <w:rFonts w:ascii="AdvTTa9c1b374" w:hAnsi="AdvTTa9c1b374" w:cs="AdvTTa9c1b374"/>
          <w:sz w:val="15"/>
          <w:szCs w:val="15"/>
        </w:rPr>
        <w:t>.</w:t>
      </w:r>
    </w:p>
    <w:p w14:paraId="75E2CE0C" w14:textId="6FE198C7" w:rsidR="00D652F9" w:rsidRDefault="00D652F9" w:rsidP="00D652F9">
      <w:pPr>
        <w:autoSpaceDE w:val="0"/>
        <w:autoSpaceDN w:val="0"/>
        <w:adjustRightInd w:val="0"/>
        <w:spacing w:after="0" w:line="240" w:lineRule="auto"/>
        <w:rPr>
          <w:rFonts w:ascii="AdvTTeb5f0e55.I" w:hAnsi="AdvTTeb5f0e55.I" w:cs="AdvTTeb5f0e55.I"/>
          <w:sz w:val="15"/>
          <w:szCs w:val="15"/>
        </w:rPr>
      </w:pPr>
      <w:r>
        <w:rPr>
          <w:rFonts w:ascii="AdvTTa9c1b374" w:hAnsi="AdvTTa9c1b374" w:cs="AdvTTa9c1b374"/>
          <w:sz w:val="15"/>
          <w:szCs w:val="15"/>
        </w:rPr>
        <w:t>Wright, A. (2006). Implementing family support policy: Empowering practitioners.</w:t>
      </w:r>
      <w:r w:rsidR="009841B3">
        <w:rPr>
          <w:rFonts w:ascii="AdvTTa9c1b374" w:hAnsi="AdvTTa9c1b374" w:cs="AdvTTa9c1b374"/>
          <w:sz w:val="15"/>
          <w:szCs w:val="15"/>
        </w:rPr>
        <w:t xml:space="preserve"> </w:t>
      </w:r>
      <w:r>
        <w:rPr>
          <w:rFonts w:ascii="AdvTTa9c1b374" w:hAnsi="AdvTTa9c1b374" w:cs="AdvTTa9c1b374"/>
          <w:sz w:val="15"/>
          <w:szCs w:val="15"/>
        </w:rPr>
        <w:t xml:space="preserve">In P. Dolan, J. Canavan, &amp; J. Pinkerton (Eds.), </w:t>
      </w:r>
      <w:r>
        <w:rPr>
          <w:rFonts w:ascii="AdvTTeb5f0e55.I" w:hAnsi="AdvTTeb5f0e55.I" w:cs="AdvTTeb5f0e55.I"/>
          <w:sz w:val="15"/>
          <w:szCs w:val="15"/>
        </w:rPr>
        <w:t>Family support as</w:t>
      </w:r>
    </w:p>
    <w:p w14:paraId="1907953A" w14:textId="77777777"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eb5f0e55.I" w:hAnsi="AdvTTeb5f0e55.I" w:cs="AdvTTeb5f0e55.I"/>
          <w:sz w:val="15"/>
          <w:szCs w:val="15"/>
        </w:rPr>
        <w:t>reflective practice</w:t>
      </w:r>
      <w:r>
        <w:rPr>
          <w:rFonts w:ascii="AdvTTa9c1b374" w:hAnsi="AdvTTa9c1b374" w:cs="AdvTTa9c1b374"/>
          <w:sz w:val="15"/>
          <w:szCs w:val="15"/>
        </w:rPr>
        <w:t>. London: Jessica Kingsley.</w:t>
      </w:r>
    </w:p>
    <w:p w14:paraId="236E86C9" w14:textId="665726D9" w:rsidR="00D652F9" w:rsidRDefault="00D652F9" w:rsidP="00D652F9">
      <w:pPr>
        <w:autoSpaceDE w:val="0"/>
        <w:autoSpaceDN w:val="0"/>
        <w:adjustRightInd w:val="0"/>
        <w:spacing w:after="0" w:line="240" w:lineRule="auto"/>
        <w:rPr>
          <w:rFonts w:ascii="AdvTTa9c1b374" w:hAnsi="AdvTTa9c1b374" w:cs="AdvTTa9c1b374"/>
          <w:sz w:val="15"/>
          <w:szCs w:val="15"/>
        </w:rPr>
      </w:pPr>
      <w:proofErr w:type="spellStart"/>
      <w:r>
        <w:rPr>
          <w:rFonts w:ascii="AdvTTa9c1b374" w:hAnsi="AdvTTa9c1b374" w:cs="AdvTTa9c1b374"/>
          <w:sz w:val="15"/>
          <w:szCs w:val="15"/>
        </w:rPr>
        <w:t>Zamfir</w:t>
      </w:r>
      <w:proofErr w:type="spellEnd"/>
      <w:r>
        <w:rPr>
          <w:rFonts w:ascii="AdvTTa9c1b374" w:hAnsi="AdvTTa9c1b374" w:cs="AdvTTa9c1b374"/>
          <w:sz w:val="15"/>
          <w:szCs w:val="15"/>
        </w:rPr>
        <w:t xml:space="preserve">, C., </w:t>
      </w:r>
      <w:proofErr w:type="spellStart"/>
      <w:r>
        <w:rPr>
          <w:rFonts w:ascii="AdvTTa9c1b374" w:hAnsi="AdvTTa9c1b374" w:cs="AdvTTa9c1b374"/>
          <w:sz w:val="15"/>
          <w:szCs w:val="15"/>
        </w:rPr>
        <w:t>Cace</w:t>
      </w:r>
      <w:proofErr w:type="spellEnd"/>
      <w:r>
        <w:rPr>
          <w:rFonts w:ascii="AdvTTa9c1b374" w:hAnsi="AdvTTa9c1b374" w:cs="AdvTTa9c1b374"/>
          <w:sz w:val="15"/>
          <w:szCs w:val="15"/>
        </w:rPr>
        <w:t xml:space="preserve">, S., </w:t>
      </w:r>
      <w:proofErr w:type="spellStart"/>
      <w:r>
        <w:rPr>
          <w:rFonts w:ascii="AdvTTa9c1b374" w:hAnsi="AdvTTa9c1b374" w:cs="AdvTTa9c1b374"/>
          <w:sz w:val="15"/>
          <w:szCs w:val="15"/>
        </w:rPr>
        <w:t>Zamfir</w:t>
      </w:r>
      <w:proofErr w:type="spellEnd"/>
      <w:r>
        <w:rPr>
          <w:rFonts w:ascii="AdvTTa9c1b374" w:hAnsi="AdvTTa9c1b374" w:cs="AdvTTa9c1b374"/>
          <w:sz w:val="15"/>
          <w:szCs w:val="15"/>
        </w:rPr>
        <w:t xml:space="preserve">, E., </w:t>
      </w:r>
      <w:proofErr w:type="spellStart"/>
      <w:r>
        <w:rPr>
          <w:rFonts w:ascii="AdvTTa9c1b374" w:hAnsi="AdvTTa9c1b374" w:cs="AdvTTa9c1b374"/>
          <w:sz w:val="15"/>
          <w:szCs w:val="15"/>
        </w:rPr>
        <w:t>Delie</w:t>
      </w:r>
      <w:proofErr w:type="spellEnd"/>
      <w:r>
        <w:rPr>
          <w:rFonts w:ascii="AdvTTa9c1b374" w:hAnsi="AdvTTa9c1b374" w:cs="AdvTTa9c1b374"/>
          <w:sz w:val="15"/>
          <w:szCs w:val="15"/>
        </w:rPr>
        <w:t xml:space="preserve">, A., Tudor, E., Anghel, I. M., </w:t>
      </w:r>
      <w:r>
        <w:rPr>
          <w:rFonts w:ascii="AdvTTa9c1b374+20" w:hAnsi="AdvTTa9c1b374+20" w:cs="AdvTTa9c1b374+20"/>
          <w:sz w:val="15"/>
          <w:szCs w:val="15"/>
        </w:rPr>
        <w:t>…</w:t>
      </w:r>
      <w:proofErr w:type="spellStart"/>
      <w:r>
        <w:rPr>
          <w:rFonts w:ascii="AdvTTa9c1b374" w:hAnsi="AdvTTa9c1b374" w:cs="AdvTTa9c1b374"/>
          <w:sz w:val="15"/>
          <w:szCs w:val="15"/>
        </w:rPr>
        <w:t>Badoi</w:t>
      </w:r>
      <w:proofErr w:type="spellEnd"/>
      <w:r>
        <w:rPr>
          <w:rFonts w:ascii="AdvTTa9c1b374" w:hAnsi="AdvTTa9c1b374" w:cs="AdvTTa9c1b374"/>
          <w:sz w:val="15"/>
          <w:szCs w:val="15"/>
        </w:rPr>
        <w:t xml:space="preserve">, D. (2017). </w:t>
      </w:r>
      <w:proofErr w:type="spellStart"/>
      <w:r>
        <w:rPr>
          <w:rFonts w:ascii="AdvTTeb5f0e55.I" w:hAnsi="AdvTTeb5f0e55.I" w:cs="AdvTTeb5f0e55.I"/>
          <w:sz w:val="15"/>
          <w:szCs w:val="15"/>
        </w:rPr>
        <w:t>Starea</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sociala</w:t>
      </w:r>
      <w:proofErr w:type="spellEnd"/>
      <w:r>
        <w:rPr>
          <w:rFonts w:ascii="AdvTTeb5f0e55.I" w:hAnsi="AdvTTeb5f0e55.I" w:cs="AdvTTeb5f0e55.I"/>
          <w:sz w:val="15"/>
          <w:szCs w:val="15"/>
        </w:rPr>
        <w:t xml:space="preserve"> a </w:t>
      </w:r>
      <w:proofErr w:type="spellStart"/>
      <w:r>
        <w:rPr>
          <w:rFonts w:ascii="AdvTTeb5f0e55.I" w:hAnsi="AdvTTeb5f0e55.I" w:cs="AdvTTeb5f0e55.I"/>
          <w:sz w:val="15"/>
          <w:szCs w:val="15"/>
        </w:rPr>
        <w:t>Romaniei</w:t>
      </w:r>
      <w:proofErr w:type="spellEnd"/>
      <w:r>
        <w:rPr>
          <w:rFonts w:ascii="AdvTTeb5f0e55.I" w:hAnsi="AdvTTeb5f0e55.I" w:cs="AdvTTeb5f0e55.I"/>
          <w:sz w:val="15"/>
          <w:szCs w:val="15"/>
        </w:rPr>
        <w:t xml:space="preserve"> - </w:t>
      </w:r>
      <w:proofErr w:type="spellStart"/>
      <w:r>
        <w:rPr>
          <w:rFonts w:ascii="AdvTTeb5f0e55.I" w:hAnsi="AdvTTeb5f0e55.I" w:cs="AdvTTeb5f0e55.I"/>
          <w:sz w:val="15"/>
          <w:szCs w:val="15"/>
        </w:rPr>
        <w:t>Calitatea</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vietii</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situatia</w:t>
      </w:r>
      <w:proofErr w:type="spellEnd"/>
      <w:r w:rsidR="009841B3">
        <w:rPr>
          <w:rFonts w:ascii="AdvTTeb5f0e55.I" w:hAnsi="AdvTTeb5f0e55.I" w:cs="AdvTTeb5f0e55.I"/>
          <w:sz w:val="15"/>
          <w:szCs w:val="15"/>
        </w:rPr>
        <w:t xml:space="preserve"> </w:t>
      </w:r>
      <w:proofErr w:type="spellStart"/>
      <w:r>
        <w:rPr>
          <w:rFonts w:ascii="AdvTTeb5f0e55.I" w:hAnsi="AdvTTeb5f0e55.I" w:cs="AdvTTeb5f0e55.I"/>
          <w:sz w:val="15"/>
          <w:szCs w:val="15"/>
        </w:rPr>
        <w:t>actuala</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si</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perspectiva</w:t>
      </w:r>
      <w:proofErr w:type="spellEnd"/>
      <w:r>
        <w:rPr>
          <w:rFonts w:ascii="AdvTTeb5f0e55.I" w:hAnsi="AdvTTeb5f0e55.I" w:cs="AdvTTeb5f0e55.I"/>
          <w:sz w:val="15"/>
          <w:szCs w:val="15"/>
        </w:rPr>
        <w:t xml:space="preserve"> </w:t>
      </w:r>
      <w:proofErr w:type="spellStart"/>
      <w:r>
        <w:rPr>
          <w:rFonts w:ascii="AdvTTeb5f0e55.I" w:hAnsi="AdvTTeb5f0e55.I" w:cs="AdvTTeb5f0e55.I"/>
          <w:sz w:val="15"/>
          <w:szCs w:val="15"/>
        </w:rPr>
        <w:t>pentru</w:t>
      </w:r>
      <w:proofErr w:type="spellEnd"/>
      <w:r>
        <w:rPr>
          <w:rFonts w:ascii="AdvTTeb5f0e55.I" w:hAnsi="AdvTTeb5f0e55.I" w:cs="AdvTTeb5f0e55.I"/>
          <w:sz w:val="15"/>
          <w:szCs w:val="15"/>
        </w:rPr>
        <w:t xml:space="preserve"> 2038 </w:t>
      </w:r>
      <w:r>
        <w:rPr>
          <w:rFonts w:ascii="AdvTTa9c1b374" w:hAnsi="AdvTTa9c1b374" w:cs="AdvTTa9c1b374"/>
          <w:sz w:val="15"/>
          <w:szCs w:val="15"/>
        </w:rPr>
        <w:t xml:space="preserve">[Social Situation in Romania </w:t>
      </w:r>
      <w:r>
        <w:rPr>
          <w:rFonts w:ascii="AdvTTa9c1b374+20" w:hAnsi="AdvTTa9c1b374+20" w:cs="AdvTTa9c1b374+20"/>
          <w:sz w:val="15"/>
          <w:szCs w:val="15"/>
        </w:rPr>
        <w:t>–</w:t>
      </w:r>
      <w:r w:rsidR="003302D3">
        <w:rPr>
          <w:rFonts w:ascii="AdvTTa9c1b374+20" w:hAnsi="AdvTTa9c1b374+20" w:cs="AdvTTa9c1b374+20"/>
          <w:sz w:val="15"/>
          <w:szCs w:val="15"/>
        </w:rPr>
        <w:t xml:space="preserve"> </w:t>
      </w:r>
      <w:r>
        <w:rPr>
          <w:rFonts w:ascii="AdvTTa9c1b374" w:hAnsi="AdvTTa9c1b374" w:cs="AdvTTa9c1b374"/>
          <w:sz w:val="15"/>
          <w:szCs w:val="15"/>
        </w:rPr>
        <w:t xml:space="preserve">Quality of Life: current situation and projections for 2038]. </w:t>
      </w:r>
      <w:proofErr w:type="spellStart"/>
      <w:r>
        <w:rPr>
          <w:rFonts w:ascii="AdvTTa9c1b374" w:hAnsi="AdvTTa9c1b374" w:cs="AdvTTa9c1b374"/>
          <w:sz w:val="15"/>
          <w:szCs w:val="15"/>
        </w:rPr>
        <w:t>Raport</w:t>
      </w:r>
      <w:proofErr w:type="spellEnd"/>
    </w:p>
    <w:p w14:paraId="62358657" w14:textId="77777777"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 xml:space="preserve">Social, </w:t>
      </w:r>
      <w:proofErr w:type="spellStart"/>
      <w:r>
        <w:rPr>
          <w:rFonts w:ascii="AdvTTa9c1b374" w:hAnsi="AdvTTa9c1b374" w:cs="AdvTTa9c1b374"/>
          <w:sz w:val="15"/>
          <w:szCs w:val="15"/>
        </w:rPr>
        <w:t>Bucuresti</w:t>
      </w:r>
      <w:proofErr w:type="spellEnd"/>
      <w:r>
        <w:rPr>
          <w:rFonts w:ascii="AdvTTa9c1b374" w:hAnsi="AdvTTa9c1b374" w:cs="AdvTTa9c1b374"/>
          <w:sz w:val="15"/>
          <w:szCs w:val="15"/>
        </w:rPr>
        <w:t>: ICCV.</w:t>
      </w:r>
    </w:p>
    <w:p w14:paraId="64E9770F" w14:textId="04596E10" w:rsidR="00D652F9" w:rsidRDefault="00D652F9" w:rsidP="00D652F9">
      <w:pPr>
        <w:autoSpaceDE w:val="0"/>
        <w:autoSpaceDN w:val="0"/>
        <w:adjustRightInd w:val="0"/>
        <w:spacing w:after="0" w:line="240" w:lineRule="auto"/>
        <w:rPr>
          <w:rFonts w:ascii="AdvTTa9c1b374" w:hAnsi="AdvTTa9c1b374" w:cs="AdvTTa9c1b374"/>
          <w:sz w:val="15"/>
          <w:szCs w:val="15"/>
        </w:rPr>
      </w:pPr>
      <w:proofErr w:type="spellStart"/>
      <w:r>
        <w:rPr>
          <w:rFonts w:ascii="AdvTTa9c1b374" w:hAnsi="AdvTTa9c1b374" w:cs="AdvTTa9c1b374"/>
          <w:sz w:val="15"/>
          <w:szCs w:val="15"/>
        </w:rPr>
        <w:t>Zamfir</w:t>
      </w:r>
      <w:proofErr w:type="spellEnd"/>
      <w:r>
        <w:rPr>
          <w:rFonts w:ascii="AdvTTa9c1b374" w:hAnsi="AdvTTa9c1b374" w:cs="AdvTTa9c1b374"/>
          <w:sz w:val="15"/>
          <w:szCs w:val="15"/>
        </w:rPr>
        <w:t xml:space="preserve">, C., &amp; </w:t>
      </w:r>
      <w:proofErr w:type="spellStart"/>
      <w:r>
        <w:rPr>
          <w:rFonts w:ascii="AdvTTa9c1b374" w:hAnsi="AdvTTa9c1b374" w:cs="AdvTTa9c1b374"/>
          <w:sz w:val="15"/>
          <w:szCs w:val="15"/>
        </w:rPr>
        <w:t>Zamfir</w:t>
      </w:r>
      <w:proofErr w:type="spellEnd"/>
      <w:r>
        <w:rPr>
          <w:rFonts w:ascii="AdvTTa9c1b374" w:hAnsi="AdvTTa9c1b374" w:cs="AdvTTa9c1b374"/>
          <w:sz w:val="15"/>
          <w:szCs w:val="15"/>
        </w:rPr>
        <w:t>, E. (1996). Children at risk in Romania: Problems new</w:t>
      </w:r>
      <w:r w:rsidR="003302D3">
        <w:rPr>
          <w:rFonts w:ascii="AdvTTa9c1b374" w:hAnsi="AdvTTa9c1b374" w:cs="AdvTTa9c1b374"/>
          <w:sz w:val="15"/>
          <w:szCs w:val="15"/>
        </w:rPr>
        <w:t xml:space="preserve"> </w:t>
      </w:r>
      <w:r>
        <w:rPr>
          <w:rFonts w:ascii="AdvTTa9c1b374" w:hAnsi="AdvTTa9c1b374" w:cs="AdvTTa9c1b374"/>
          <w:sz w:val="15"/>
          <w:szCs w:val="15"/>
        </w:rPr>
        <w:t xml:space="preserve">and old. In </w:t>
      </w:r>
      <w:proofErr w:type="spellStart"/>
      <w:r>
        <w:rPr>
          <w:rFonts w:ascii="AdvTTeb5f0e55.I" w:hAnsi="AdvTTeb5f0e55.I" w:cs="AdvTTeb5f0e55.I"/>
          <w:sz w:val="15"/>
          <w:szCs w:val="15"/>
        </w:rPr>
        <w:t>Innocenti</w:t>
      </w:r>
      <w:proofErr w:type="spellEnd"/>
      <w:r>
        <w:rPr>
          <w:rFonts w:ascii="AdvTTeb5f0e55.I" w:hAnsi="AdvTTeb5f0e55.I" w:cs="AdvTTeb5f0e55.I"/>
          <w:sz w:val="15"/>
          <w:szCs w:val="15"/>
        </w:rPr>
        <w:t xml:space="preserve"> Occasional Papers, EPS 56</w:t>
      </w:r>
      <w:r>
        <w:rPr>
          <w:rFonts w:ascii="AdvTTa9c1b374" w:hAnsi="AdvTTa9c1b374" w:cs="AdvTTa9c1b374"/>
          <w:sz w:val="15"/>
          <w:szCs w:val="15"/>
        </w:rPr>
        <w:t>. Florence: UNICEF,</w:t>
      </w:r>
    </w:p>
    <w:p w14:paraId="6B8965E5" w14:textId="77777777" w:rsidR="00D652F9" w:rsidRDefault="00D652F9" w:rsidP="00D652F9">
      <w:pPr>
        <w:autoSpaceDE w:val="0"/>
        <w:autoSpaceDN w:val="0"/>
        <w:adjustRightInd w:val="0"/>
        <w:spacing w:after="0" w:line="240" w:lineRule="auto"/>
        <w:rPr>
          <w:rFonts w:ascii="AdvTTa9c1b374" w:hAnsi="AdvTTa9c1b374" w:cs="AdvTTa9c1b374"/>
          <w:sz w:val="15"/>
          <w:szCs w:val="15"/>
        </w:rPr>
      </w:pPr>
      <w:r>
        <w:rPr>
          <w:rFonts w:ascii="AdvTTa9c1b374" w:hAnsi="AdvTTa9c1b374" w:cs="AdvTTa9c1b374"/>
          <w:sz w:val="15"/>
          <w:szCs w:val="15"/>
        </w:rPr>
        <w:t>International Child Development Centre.</w:t>
      </w:r>
    </w:p>
    <w:p w14:paraId="0198A80C" w14:textId="186F47DE" w:rsidR="00214A49" w:rsidRPr="006C76CB" w:rsidRDefault="00D652F9" w:rsidP="003302D3">
      <w:pPr>
        <w:autoSpaceDE w:val="0"/>
        <w:autoSpaceDN w:val="0"/>
        <w:adjustRightInd w:val="0"/>
        <w:spacing w:after="0" w:line="240" w:lineRule="auto"/>
        <w:rPr>
          <w:rFonts w:ascii="Arial" w:hAnsi="Arial" w:cs="Arial"/>
          <w:b/>
        </w:rPr>
      </w:pPr>
      <w:proofErr w:type="spellStart"/>
      <w:r>
        <w:rPr>
          <w:rFonts w:ascii="AdvTTa9c1b374" w:hAnsi="AdvTTa9c1b374" w:cs="AdvTTa9c1b374"/>
          <w:sz w:val="15"/>
          <w:szCs w:val="15"/>
        </w:rPr>
        <w:t>Zamfir</w:t>
      </w:r>
      <w:proofErr w:type="spellEnd"/>
      <w:r>
        <w:rPr>
          <w:rFonts w:ascii="AdvTTa9c1b374" w:hAnsi="AdvTTa9c1b374" w:cs="AdvTTa9c1b374"/>
          <w:sz w:val="15"/>
          <w:szCs w:val="15"/>
        </w:rPr>
        <w:t xml:space="preserve">, C., &amp; </w:t>
      </w:r>
      <w:proofErr w:type="spellStart"/>
      <w:r>
        <w:rPr>
          <w:rFonts w:ascii="AdvTTa9c1b374" w:hAnsi="AdvTTa9c1b374" w:cs="AdvTTa9c1b374"/>
          <w:sz w:val="15"/>
          <w:szCs w:val="15"/>
        </w:rPr>
        <w:t>Zamfir</w:t>
      </w:r>
      <w:proofErr w:type="spellEnd"/>
      <w:r>
        <w:rPr>
          <w:rFonts w:ascii="AdvTTa9c1b374" w:hAnsi="AdvTTa9c1b374" w:cs="AdvTTa9c1b374"/>
          <w:sz w:val="15"/>
          <w:szCs w:val="15"/>
        </w:rPr>
        <w:t xml:space="preserve">, E. (1997). </w:t>
      </w:r>
      <w:r>
        <w:rPr>
          <w:rFonts w:ascii="AdvTTeb5f0e55.I" w:hAnsi="AdvTTeb5f0e55.I" w:cs="AdvTTeb5f0e55.I"/>
          <w:sz w:val="15"/>
          <w:szCs w:val="15"/>
        </w:rPr>
        <w:t>Towards a child-centred society. A report of the</w:t>
      </w:r>
      <w:r w:rsidR="003302D3">
        <w:rPr>
          <w:rFonts w:ascii="AdvTTeb5f0e55.I" w:hAnsi="AdvTTeb5f0e55.I" w:cs="AdvTTeb5f0e55.I"/>
          <w:sz w:val="15"/>
          <w:szCs w:val="15"/>
        </w:rPr>
        <w:t xml:space="preserve"> </w:t>
      </w:r>
      <w:r>
        <w:rPr>
          <w:rFonts w:ascii="AdvTTeb5f0e55.I" w:hAnsi="AdvTTeb5f0e55.I" w:cs="AdvTTeb5f0e55.I"/>
          <w:sz w:val="15"/>
          <w:szCs w:val="15"/>
        </w:rPr>
        <w:t>Institute for the research of the Quality of Life</w:t>
      </w:r>
      <w:r>
        <w:rPr>
          <w:rFonts w:ascii="AdvTTa9c1b374" w:hAnsi="AdvTTa9c1b374" w:cs="AdvTTa9c1b374"/>
          <w:sz w:val="15"/>
          <w:szCs w:val="15"/>
        </w:rPr>
        <w:t>. Bucharest: Ed Alternative.</w:t>
      </w:r>
      <w:r w:rsidR="003302D3">
        <w:rPr>
          <w:rFonts w:ascii="AdvTTa9c1b374" w:hAnsi="AdvTTa9c1b374" w:cs="AdvTTa9c1b374"/>
          <w:sz w:val="15"/>
          <w:szCs w:val="15"/>
        </w:rPr>
        <w:t xml:space="preserve"> </w:t>
      </w:r>
      <w:r>
        <w:rPr>
          <w:rFonts w:ascii="AdvTTa9c1b374" w:hAnsi="AdvTTa9c1b374" w:cs="AdvTTa9c1b374"/>
          <w:sz w:val="15"/>
          <w:szCs w:val="15"/>
        </w:rPr>
        <w:t>ISBN 973-96996-4-2.</w:t>
      </w:r>
    </w:p>
    <w:p w14:paraId="461266D5" w14:textId="64328802" w:rsidR="00E53907" w:rsidRPr="006C76CB" w:rsidRDefault="00384904" w:rsidP="006D1FDD">
      <w:pPr>
        <w:pStyle w:val="Heading1"/>
      </w:pPr>
      <w:r w:rsidRPr="006C76CB">
        <w:lastRenderedPageBreak/>
        <w:t xml:space="preserve">References </w:t>
      </w:r>
    </w:p>
    <w:p w14:paraId="4AFFD085" w14:textId="326E1319" w:rsidR="00E53907" w:rsidRPr="006C76CB" w:rsidRDefault="00E53907" w:rsidP="00E527E2">
      <w:pPr>
        <w:rPr>
          <w:rFonts w:ascii="Arial" w:hAnsi="Arial" w:cs="Arial"/>
        </w:rPr>
      </w:pPr>
      <w:r w:rsidRPr="006C76CB">
        <w:rPr>
          <w:rFonts w:ascii="Arial" w:hAnsi="Arial" w:cs="Arial"/>
        </w:rPr>
        <w:t xml:space="preserve">Andreescu, F.C., (2014) From Communism to Capitalism: The Journey of the Romanian Worker Hero. </w:t>
      </w:r>
      <w:r w:rsidRPr="006C76CB">
        <w:rPr>
          <w:rFonts w:ascii="Arial" w:hAnsi="Arial" w:cs="Arial"/>
          <w:i/>
        </w:rPr>
        <w:t>Alternatives: Global, Local, Political</w:t>
      </w:r>
      <w:r w:rsidRPr="006C76CB">
        <w:rPr>
          <w:rFonts w:ascii="Arial" w:hAnsi="Arial" w:cs="Arial"/>
        </w:rPr>
        <w:t>, 39(1), pp. 55-71</w:t>
      </w:r>
    </w:p>
    <w:p w14:paraId="33AEEA0E" w14:textId="4D8CD12B" w:rsidR="006F4D4A" w:rsidRPr="006C76CB" w:rsidRDefault="00E53907" w:rsidP="00E527E2">
      <w:pPr>
        <w:rPr>
          <w:rFonts w:ascii="Arial" w:hAnsi="Arial" w:cs="Arial"/>
        </w:rPr>
      </w:pPr>
      <w:proofErr w:type="spellStart"/>
      <w:r w:rsidRPr="006C76CB">
        <w:rPr>
          <w:rFonts w:ascii="Arial" w:hAnsi="Arial" w:cs="Arial"/>
        </w:rPr>
        <w:t>Alexandrescu</w:t>
      </w:r>
      <w:proofErr w:type="spellEnd"/>
      <w:r w:rsidRPr="006C76CB">
        <w:rPr>
          <w:rFonts w:ascii="Arial" w:hAnsi="Arial" w:cs="Arial"/>
        </w:rPr>
        <w:t xml:space="preserve">, V. (2019) </w:t>
      </w:r>
      <w:proofErr w:type="spellStart"/>
      <w:r w:rsidRPr="006C76CB">
        <w:rPr>
          <w:rFonts w:ascii="Arial" w:hAnsi="Arial" w:cs="Arial"/>
          <w:i/>
        </w:rPr>
        <w:t>Copiii</w:t>
      </w:r>
      <w:proofErr w:type="spellEnd"/>
      <w:r w:rsidRPr="006C76CB">
        <w:rPr>
          <w:rFonts w:ascii="Arial" w:hAnsi="Arial" w:cs="Arial"/>
          <w:i/>
        </w:rPr>
        <w:t xml:space="preserve"> </w:t>
      </w:r>
      <w:proofErr w:type="spellStart"/>
      <w:r w:rsidRPr="006C76CB">
        <w:rPr>
          <w:rFonts w:ascii="Arial" w:hAnsi="Arial" w:cs="Arial"/>
          <w:i/>
        </w:rPr>
        <w:t>lui</w:t>
      </w:r>
      <w:proofErr w:type="spellEnd"/>
      <w:r w:rsidRPr="006C76CB">
        <w:rPr>
          <w:rFonts w:ascii="Arial" w:hAnsi="Arial" w:cs="Arial"/>
          <w:i/>
        </w:rPr>
        <w:t xml:space="preserve"> </w:t>
      </w:r>
      <w:proofErr w:type="spellStart"/>
      <w:r w:rsidRPr="006C76CB">
        <w:rPr>
          <w:rFonts w:ascii="Arial" w:hAnsi="Arial" w:cs="Arial"/>
          <w:i/>
        </w:rPr>
        <w:t>Irod</w:t>
      </w:r>
      <w:proofErr w:type="spellEnd"/>
      <w:r w:rsidRPr="006C76CB">
        <w:rPr>
          <w:rFonts w:ascii="Arial" w:hAnsi="Arial" w:cs="Arial"/>
          <w:i/>
        </w:rPr>
        <w:t xml:space="preserve">: </w:t>
      </w:r>
      <w:proofErr w:type="spellStart"/>
      <w:r w:rsidRPr="006C76CB">
        <w:rPr>
          <w:rFonts w:ascii="Arial" w:hAnsi="Arial" w:cs="Arial"/>
          <w:i/>
        </w:rPr>
        <w:t>Raport</w:t>
      </w:r>
      <w:proofErr w:type="spellEnd"/>
      <w:r w:rsidRPr="006C76CB">
        <w:rPr>
          <w:rFonts w:ascii="Arial" w:hAnsi="Arial" w:cs="Arial"/>
          <w:i/>
        </w:rPr>
        <w:t xml:space="preserve"> moral </w:t>
      </w:r>
      <w:proofErr w:type="spellStart"/>
      <w:r w:rsidRPr="006C76CB">
        <w:rPr>
          <w:rFonts w:ascii="Arial" w:hAnsi="Arial" w:cs="Arial"/>
          <w:i/>
        </w:rPr>
        <w:t>asupra</w:t>
      </w:r>
      <w:proofErr w:type="spellEnd"/>
      <w:r w:rsidRPr="006C76CB">
        <w:rPr>
          <w:rFonts w:ascii="Arial" w:hAnsi="Arial" w:cs="Arial"/>
          <w:i/>
        </w:rPr>
        <w:t xml:space="preserve"> </w:t>
      </w:r>
      <w:proofErr w:type="spellStart"/>
      <w:r w:rsidRPr="006C76CB">
        <w:rPr>
          <w:rFonts w:ascii="Arial" w:hAnsi="Arial" w:cs="Arial"/>
          <w:i/>
        </w:rPr>
        <w:t>copiilor</w:t>
      </w:r>
      <w:proofErr w:type="spellEnd"/>
      <w:r w:rsidRPr="006C76CB">
        <w:rPr>
          <w:rFonts w:ascii="Arial" w:hAnsi="Arial" w:cs="Arial"/>
          <w:i/>
        </w:rPr>
        <w:t xml:space="preserve"> </w:t>
      </w:r>
      <w:proofErr w:type="spellStart"/>
      <w:r w:rsidRPr="006C76CB">
        <w:rPr>
          <w:rFonts w:ascii="Arial" w:hAnsi="Arial" w:cs="Arial"/>
          <w:i/>
        </w:rPr>
        <w:t>lasati</w:t>
      </w:r>
      <w:proofErr w:type="spellEnd"/>
      <w:r w:rsidRPr="006C76CB">
        <w:rPr>
          <w:rFonts w:ascii="Arial" w:hAnsi="Arial" w:cs="Arial"/>
          <w:i/>
        </w:rPr>
        <w:t xml:space="preserve"> in </w:t>
      </w:r>
      <w:proofErr w:type="spellStart"/>
      <w:r w:rsidRPr="006C76CB">
        <w:rPr>
          <w:rFonts w:ascii="Arial" w:hAnsi="Arial" w:cs="Arial"/>
          <w:i/>
        </w:rPr>
        <w:t>grija</w:t>
      </w:r>
      <w:proofErr w:type="spellEnd"/>
      <w:r w:rsidRPr="006C76CB">
        <w:rPr>
          <w:rFonts w:ascii="Arial" w:hAnsi="Arial" w:cs="Arial"/>
          <w:i/>
        </w:rPr>
        <w:t xml:space="preserve"> </w:t>
      </w:r>
      <w:proofErr w:type="spellStart"/>
      <w:r w:rsidRPr="006C76CB">
        <w:rPr>
          <w:rFonts w:ascii="Arial" w:hAnsi="Arial" w:cs="Arial"/>
          <w:i/>
        </w:rPr>
        <w:t>statului</w:t>
      </w:r>
      <w:proofErr w:type="spellEnd"/>
      <w:r w:rsidRPr="006C76CB">
        <w:rPr>
          <w:rFonts w:ascii="Arial" w:hAnsi="Arial" w:cs="Arial"/>
          <w:i/>
        </w:rPr>
        <w:t xml:space="preserve"> [Herod's children. Moral report on children left in the care of the state</w:t>
      </w:r>
      <w:r w:rsidRPr="006C76CB">
        <w:rPr>
          <w:rFonts w:ascii="Arial" w:hAnsi="Arial" w:cs="Arial"/>
        </w:rPr>
        <w:t xml:space="preserve">]. </w:t>
      </w:r>
      <w:proofErr w:type="spellStart"/>
      <w:r w:rsidRPr="006C76CB">
        <w:rPr>
          <w:rFonts w:ascii="Arial" w:hAnsi="Arial" w:cs="Arial"/>
        </w:rPr>
        <w:t>Humanitas</w:t>
      </w:r>
      <w:proofErr w:type="spellEnd"/>
      <w:r w:rsidRPr="006C76CB">
        <w:rPr>
          <w:rFonts w:ascii="Arial" w:hAnsi="Arial" w:cs="Arial"/>
        </w:rPr>
        <w:t>.</w:t>
      </w:r>
    </w:p>
    <w:p w14:paraId="4482D7C7" w14:textId="2E414BF1" w:rsidR="00E53907" w:rsidRPr="006C76CB" w:rsidRDefault="00E53907" w:rsidP="00E527E2">
      <w:pPr>
        <w:rPr>
          <w:rFonts w:ascii="Arial" w:hAnsi="Arial" w:cs="Arial"/>
        </w:rPr>
      </w:pPr>
      <w:r w:rsidRPr="006C76CB">
        <w:rPr>
          <w:rFonts w:ascii="Arial" w:hAnsi="Arial" w:cs="Arial"/>
        </w:rPr>
        <w:t>Allan, J</w:t>
      </w:r>
      <w:r w:rsidR="00681A35" w:rsidRPr="006C76CB">
        <w:rPr>
          <w:rFonts w:ascii="Arial" w:hAnsi="Arial" w:cs="Arial"/>
        </w:rPr>
        <w:t>.</w:t>
      </w:r>
      <w:r w:rsidRPr="006C76CB">
        <w:rPr>
          <w:rFonts w:ascii="Arial" w:hAnsi="Arial" w:cs="Arial"/>
        </w:rPr>
        <w:t xml:space="preserve"> (2013) Foucault and his acolytes: discourse, </w:t>
      </w:r>
      <w:proofErr w:type="gramStart"/>
      <w:r w:rsidRPr="006C76CB">
        <w:rPr>
          <w:rFonts w:ascii="Arial" w:hAnsi="Arial" w:cs="Arial"/>
        </w:rPr>
        <w:t>power</w:t>
      </w:r>
      <w:proofErr w:type="gramEnd"/>
      <w:r w:rsidRPr="006C76CB">
        <w:rPr>
          <w:rFonts w:ascii="Arial" w:hAnsi="Arial" w:cs="Arial"/>
        </w:rPr>
        <w:t xml:space="preserve"> and ethics. In Murphy, M (Ed). </w:t>
      </w:r>
      <w:r w:rsidRPr="006C76CB">
        <w:rPr>
          <w:rFonts w:ascii="Arial" w:hAnsi="Arial" w:cs="Arial"/>
          <w:i/>
        </w:rPr>
        <w:t xml:space="preserve">Social theory and education research. </w:t>
      </w:r>
      <w:r w:rsidRPr="006C76CB">
        <w:rPr>
          <w:rFonts w:ascii="Arial" w:hAnsi="Arial" w:cs="Arial"/>
        </w:rPr>
        <w:t xml:space="preserve">New York: Routledge. </w:t>
      </w:r>
    </w:p>
    <w:p w14:paraId="6D042B78" w14:textId="5000F270" w:rsidR="0074471E" w:rsidRPr="006C76CB" w:rsidRDefault="0074471E" w:rsidP="00E527E2">
      <w:pPr>
        <w:rPr>
          <w:rFonts w:ascii="Arial" w:hAnsi="Arial" w:cs="Arial"/>
        </w:rPr>
      </w:pPr>
      <w:r w:rsidRPr="006C76CB">
        <w:rPr>
          <w:rFonts w:ascii="Arial" w:hAnsi="Arial" w:cs="Arial"/>
        </w:rPr>
        <w:t xml:space="preserve">Anghel, R., (2011). Transition within Transition: how young people learn to leave public care behind while their </w:t>
      </w:r>
      <w:proofErr w:type="spellStart"/>
      <w:r w:rsidRPr="006C76CB">
        <w:rPr>
          <w:rFonts w:ascii="Arial" w:hAnsi="Arial" w:cs="Arial"/>
        </w:rPr>
        <w:t>carers</w:t>
      </w:r>
      <w:proofErr w:type="spellEnd"/>
      <w:r w:rsidRPr="006C76CB">
        <w:rPr>
          <w:rFonts w:ascii="Arial" w:hAnsi="Arial" w:cs="Arial"/>
        </w:rPr>
        <w:t xml:space="preserve"> are stuck in neutral. </w:t>
      </w:r>
      <w:r w:rsidRPr="006C76CB">
        <w:rPr>
          <w:rFonts w:ascii="Arial" w:hAnsi="Arial" w:cs="Arial"/>
          <w:i/>
          <w:iCs/>
        </w:rPr>
        <w:t>Children &amp; Youth Services Review</w:t>
      </w:r>
      <w:r w:rsidRPr="006C76CB">
        <w:rPr>
          <w:rFonts w:ascii="Arial" w:hAnsi="Arial" w:cs="Arial"/>
        </w:rPr>
        <w:t>. 33, p. 2526-2531</w:t>
      </w:r>
    </w:p>
    <w:p w14:paraId="6A9CD464" w14:textId="66D3F8FF" w:rsidR="00E53907" w:rsidRPr="006C76CB" w:rsidRDefault="00E53907" w:rsidP="00E527E2">
      <w:pPr>
        <w:rPr>
          <w:rFonts w:ascii="Arial" w:hAnsi="Arial" w:cs="Arial"/>
        </w:rPr>
      </w:pPr>
      <w:r w:rsidRPr="006C76CB">
        <w:rPr>
          <w:rFonts w:ascii="Arial" w:hAnsi="Arial" w:cs="Arial"/>
        </w:rPr>
        <w:t>Anghel R. &amp; Becket, C</w:t>
      </w:r>
      <w:r w:rsidR="00681A35" w:rsidRPr="006C76CB">
        <w:rPr>
          <w:rFonts w:ascii="Arial" w:hAnsi="Arial" w:cs="Arial"/>
        </w:rPr>
        <w:t>.</w:t>
      </w:r>
      <w:r w:rsidRPr="006C76CB">
        <w:rPr>
          <w:rFonts w:ascii="Arial" w:hAnsi="Arial" w:cs="Arial"/>
        </w:rPr>
        <w:t xml:space="preserve"> (2007</w:t>
      </w:r>
      <w:r w:rsidR="00973B0D" w:rsidRPr="006C76CB">
        <w:rPr>
          <w:rFonts w:ascii="Arial" w:hAnsi="Arial" w:cs="Arial"/>
        </w:rPr>
        <w:t>)</w:t>
      </w:r>
      <w:r w:rsidRPr="006C76CB">
        <w:rPr>
          <w:rFonts w:ascii="Arial" w:hAnsi="Arial" w:cs="Arial"/>
        </w:rPr>
        <w:t xml:space="preserve"> Skateboarding behind the EU lorry – the experience of Romanian professionals struggling to cope with transition while assisting care leavers. </w:t>
      </w:r>
      <w:r w:rsidRPr="006C76CB">
        <w:rPr>
          <w:rFonts w:ascii="Arial" w:hAnsi="Arial" w:cs="Arial"/>
          <w:i/>
        </w:rPr>
        <w:t>European Journal of Social Work</w:t>
      </w:r>
      <w:r w:rsidRPr="006C76CB">
        <w:rPr>
          <w:rFonts w:ascii="Arial" w:hAnsi="Arial" w:cs="Arial"/>
        </w:rPr>
        <w:t xml:space="preserve">, 10(1), p 3-19  </w:t>
      </w:r>
    </w:p>
    <w:p w14:paraId="1D2642CB" w14:textId="4705AE44" w:rsidR="00632295" w:rsidRPr="006C76CB" w:rsidRDefault="00632295" w:rsidP="00E527E2">
      <w:pPr>
        <w:rPr>
          <w:rFonts w:ascii="Arial" w:hAnsi="Arial" w:cs="Arial"/>
        </w:rPr>
      </w:pPr>
      <w:r w:rsidRPr="006C76CB">
        <w:rPr>
          <w:rFonts w:ascii="Arial" w:hAnsi="Arial" w:cs="Arial"/>
        </w:rPr>
        <w:t>Anghel, R. &amp; Dima, E.</w:t>
      </w:r>
      <w:r w:rsidR="00681A35" w:rsidRPr="006C76CB">
        <w:rPr>
          <w:rFonts w:ascii="Arial" w:hAnsi="Arial" w:cs="Arial"/>
        </w:rPr>
        <w:t xml:space="preserve"> (2008) Romania. In M. Stein and E.R. Munro, </w:t>
      </w:r>
      <w:r w:rsidR="00681A35" w:rsidRPr="006C76CB">
        <w:rPr>
          <w:rFonts w:ascii="Arial" w:hAnsi="Arial" w:cs="Arial"/>
          <w:i/>
          <w:iCs/>
        </w:rPr>
        <w:t>Young People’s Transitions from Care to Adulthood. International Research and Practice</w:t>
      </w:r>
      <w:r w:rsidR="00681A35" w:rsidRPr="006C76CB">
        <w:rPr>
          <w:rFonts w:ascii="Arial" w:hAnsi="Arial" w:cs="Arial"/>
        </w:rPr>
        <w:t xml:space="preserve">. London: Jessica Kinsley Publishers. </w:t>
      </w:r>
    </w:p>
    <w:p w14:paraId="3FFB4291" w14:textId="7E4AF5BB" w:rsidR="00EF1D9A" w:rsidRPr="006C76CB" w:rsidRDefault="00EF1D9A" w:rsidP="00E527E2">
      <w:pPr>
        <w:rPr>
          <w:rFonts w:ascii="Arial" w:hAnsi="Arial" w:cs="Arial"/>
        </w:rPr>
      </w:pPr>
      <w:proofErr w:type="spellStart"/>
      <w:r w:rsidRPr="006C76CB">
        <w:rPr>
          <w:rFonts w:ascii="Arial" w:hAnsi="Arial" w:cs="Arial"/>
        </w:rPr>
        <w:t>Badescu</w:t>
      </w:r>
      <w:proofErr w:type="spellEnd"/>
      <w:r w:rsidR="00FB0BC3" w:rsidRPr="006C76CB">
        <w:rPr>
          <w:rFonts w:ascii="Arial" w:hAnsi="Arial" w:cs="Arial"/>
        </w:rPr>
        <w:t>, C</w:t>
      </w:r>
      <w:r w:rsidRPr="006C76CB">
        <w:rPr>
          <w:rFonts w:ascii="Arial" w:hAnsi="Arial" w:cs="Arial"/>
        </w:rPr>
        <w:t xml:space="preserve"> (2019) </w:t>
      </w:r>
      <w:r w:rsidR="00FB0BC3" w:rsidRPr="006C76CB">
        <w:rPr>
          <w:rFonts w:ascii="Arial" w:hAnsi="Arial" w:cs="Arial"/>
        </w:rPr>
        <w:t>Central and Eastern European Welfare State Regimes: State-of-the-field Review</w:t>
      </w:r>
      <w:r w:rsidR="00AE2864" w:rsidRPr="006C76CB">
        <w:rPr>
          <w:rFonts w:ascii="Arial" w:hAnsi="Arial" w:cs="Arial"/>
        </w:rPr>
        <w:t xml:space="preserve"> [available at </w:t>
      </w:r>
      <w:hyperlink r:id="rId9" w:history="1">
        <w:r w:rsidR="00AE2864" w:rsidRPr="006C76CB">
          <w:rPr>
            <w:rStyle w:val="Hyperlink"/>
            <w:rFonts w:ascii="Arial" w:hAnsi="Arial" w:cs="Arial"/>
          </w:rPr>
          <w:t>https://www.researchgate.net/publication/333648164_Central_and_Eastern_European_Welfare_State_Regimes_State-of-the-field_Review</w:t>
        </w:r>
      </w:hyperlink>
      <w:r w:rsidR="00AE2864" w:rsidRPr="006C76CB">
        <w:rPr>
          <w:rFonts w:ascii="Arial" w:hAnsi="Arial" w:cs="Arial"/>
        </w:rPr>
        <w:t>]</w:t>
      </w:r>
    </w:p>
    <w:p w14:paraId="35749FA8" w14:textId="77777777" w:rsidR="001B5A0E" w:rsidRPr="006C76CB" w:rsidRDefault="001B5A0E" w:rsidP="00E527E2">
      <w:pPr>
        <w:rPr>
          <w:rFonts w:ascii="Arial" w:hAnsi="Arial" w:cs="Arial"/>
        </w:rPr>
      </w:pPr>
      <w:r w:rsidRPr="006C76CB">
        <w:rPr>
          <w:rFonts w:ascii="Arial" w:hAnsi="Arial" w:cs="Arial"/>
        </w:rPr>
        <w:t xml:space="preserve">Bellamy C. &amp; Santos </w:t>
      </w:r>
      <w:proofErr w:type="spellStart"/>
      <w:r w:rsidRPr="006C76CB">
        <w:rPr>
          <w:rFonts w:ascii="Arial" w:hAnsi="Arial" w:cs="Arial"/>
        </w:rPr>
        <w:t>Pais</w:t>
      </w:r>
      <w:proofErr w:type="spellEnd"/>
      <w:r w:rsidRPr="006C76CB">
        <w:rPr>
          <w:rFonts w:ascii="Arial" w:hAnsi="Arial" w:cs="Arial"/>
        </w:rPr>
        <w:t xml:space="preserve">, M. (2007) General measurements of implementation of the Convention on the Rights of the Child. In Bellamy C. &amp; </w:t>
      </w:r>
      <w:proofErr w:type="spellStart"/>
      <w:r w:rsidRPr="006C76CB">
        <w:rPr>
          <w:rFonts w:ascii="Arial" w:hAnsi="Arial" w:cs="Arial"/>
        </w:rPr>
        <w:t>Zamartten</w:t>
      </w:r>
      <w:proofErr w:type="spellEnd"/>
      <w:r w:rsidRPr="006C76CB">
        <w:rPr>
          <w:rFonts w:ascii="Arial" w:hAnsi="Arial" w:cs="Arial"/>
        </w:rPr>
        <w:t xml:space="preserve">, J. </w:t>
      </w:r>
      <w:r w:rsidRPr="006C76CB">
        <w:rPr>
          <w:rFonts w:ascii="Arial" w:hAnsi="Arial" w:cs="Arial"/>
          <w:i/>
          <w:iCs/>
        </w:rPr>
        <w:t>Realizing the Rights of the Child</w:t>
      </w:r>
      <w:r w:rsidRPr="006C76CB">
        <w:rPr>
          <w:rFonts w:ascii="Arial" w:hAnsi="Arial" w:cs="Arial"/>
        </w:rPr>
        <w:t xml:space="preserve">, Swiss Human Rights Book Vol. 2, p. 28-35. Zurich: </w:t>
      </w:r>
      <w:proofErr w:type="spellStart"/>
      <w:r w:rsidRPr="006C76CB">
        <w:rPr>
          <w:rFonts w:ascii="Arial" w:hAnsi="Arial" w:cs="Arial"/>
        </w:rPr>
        <w:t>Ruffer</w:t>
      </w:r>
      <w:proofErr w:type="spellEnd"/>
      <w:r w:rsidRPr="006C76CB">
        <w:rPr>
          <w:rFonts w:ascii="Arial" w:hAnsi="Arial" w:cs="Arial"/>
        </w:rPr>
        <w:t xml:space="preserve"> &amp; Rub</w:t>
      </w:r>
    </w:p>
    <w:p w14:paraId="074B0F98" w14:textId="77777777" w:rsidR="00C9605F" w:rsidRPr="006C76CB" w:rsidRDefault="00C9605F" w:rsidP="00C9605F">
      <w:pPr>
        <w:rPr>
          <w:rFonts w:ascii="Arial" w:hAnsi="Arial" w:cs="Arial"/>
        </w:rPr>
      </w:pPr>
      <w:proofErr w:type="spellStart"/>
      <w:r w:rsidRPr="006C76CB">
        <w:rPr>
          <w:rFonts w:ascii="Arial" w:hAnsi="Arial" w:cs="Arial"/>
        </w:rPr>
        <w:t>Botonogu</w:t>
      </w:r>
      <w:proofErr w:type="spellEnd"/>
      <w:r w:rsidRPr="006C76CB">
        <w:rPr>
          <w:rFonts w:ascii="Arial" w:hAnsi="Arial" w:cs="Arial"/>
        </w:rPr>
        <w:t xml:space="preserve"> F, </w:t>
      </w:r>
      <w:proofErr w:type="spellStart"/>
      <w:r w:rsidRPr="006C76CB">
        <w:rPr>
          <w:rFonts w:ascii="Arial" w:hAnsi="Arial" w:cs="Arial"/>
        </w:rPr>
        <w:t>Catana</w:t>
      </w:r>
      <w:proofErr w:type="spellEnd"/>
      <w:r w:rsidRPr="006C76CB">
        <w:rPr>
          <w:rFonts w:ascii="Arial" w:hAnsi="Arial" w:cs="Arial"/>
        </w:rPr>
        <w:t xml:space="preserve"> A, </w:t>
      </w:r>
      <w:proofErr w:type="spellStart"/>
      <w:r w:rsidRPr="006C76CB">
        <w:rPr>
          <w:rFonts w:ascii="Arial" w:hAnsi="Arial" w:cs="Arial"/>
        </w:rPr>
        <w:t>Falan</w:t>
      </w:r>
      <w:proofErr w:type="spellEnd"/>
      <w:r w:rsidRPr="006C76CB">
        <w:rPr>
          <w:rFonts w:ascii="Arial" w:hAnsi="Arial" w:cs="Arial"/>
        </w:rPr>
        <w:t xml:space="preserve"> C and Vince E (n.d.) </w:t>
      </w:r>
      <w:proofErr w:type="spellStart"/>
      <w:r w:rsidRPr="006C76CB">
        <w:rPr>
          <w:rFonts w:ascii="Arial" w:hAnsi="Arial" w:cs="Arial"/>
          <w:i/>
        </w:rPr>
        <w:t>Criterii</w:t>
      </w:r>
      <w:proofErr w:type="spellEnd"/>
      <w:r w:rsidRPr="006C76CB">
        <w:rPr>
          <w:rFonts w:ascii="Arial" w:hAnsi="Arial" w:cs="Arial"/>
          <w:i/>
        </w:rPr>
        <w:t xml:space="preserve"> de </w:t>
      </w:r>
      <w:proofErr w:type="spellStart"/>
      <w:r w:rsidRPr="006C76CB">
        <w:rPr>
          <w:rFonts w:ascii="Arial" w:hAnsi="Arial" w:cs="Arial"/>
          <w:i/>
        </w:rPr>
        <w:t>atribuire</w:t>
      </w:r>
      <w:proofErr w:type="spellEnd"/>
      <w:r w:rsidRPr="006C76CB">
        <w:rPr>
          <w:rFonts w:ascii="Arial" w:hAnsi="Arial" w:cs="Arial"/>
          <w:i/>
        </w:rPr>
        <w:t xml:space="preserve"> a </w:t>
      </w:r>
      <w:proofErr w:type="spellStart"/>
      <w:r w:rsidRPr="006C76CB">
        <w:rPr>
          <w:rFonts w:ascii="Arial" w:hAnsi="Arial" w:cs="Arial"/>
          <w:i/>
        </w:rPr>
        <w:t>locuintelor</w:t>
      </w:r>
      <w:proofErr w:type="spellEnd"/>
      <w:r w:rsidRPr="006C76CB">
        <w:rPr>
          <w:rFonts w:ascii="Arial" w:hAnsi="Arial" w:cs="Arial"/>
          <w:i/>
        </w:rPr>
        <w:t xml:space="preserve"> </w:t>
      </w:r>
      <w:proofErr w:type="spellStart"/>
      <w:r w:rsidRPr="006C76CB">
        <w:rPr>
          <w:rFonts w:ascii="Arial" w:hAnsi="Arial" w:cs="Arial"/>
          <w:i/>
        </w:rPr>
        <w:t>sociale</w:t>
      </w:r>
      <w:proofErr w:type="spellEnd"/>
      <w:r w:rsidRPr="006C76CB">
        <w:rPr>
          <w:rFonts w:ascii="Arial" w:hAnsi="Arial" w:cs="Arial"/>
          <w:i/>
        </w:rPr>
        <w:t xml:space="preserve">: </w:t>
      </w:r>
      <w:proofErr w:type="spellStart"/>
      <w:r w:rsidRPr="006C76CB">
        <w:rPr>
          <w:rFonts w:ascii="Arial" w:hAnsi="Arial" w:cs="Arial"/>
          <w:i/>
        </w:rPr>
        <w:t>Ghid</w:t>
      </w:r>
      <w:proofErr w:type="spellEnd"/>
      <w:r w:rsidRPr="006C76CB">
        <w:rPr>
          <w:rFonts w:ascii="Arial" w:hAnsi="Arial" w:cs="Arial"/>
          <w:i/>
        </w:rPr>
        <w:t xml:space="preserve"> </w:t>
      </w:r>
      <w:proofErr w:type="spellStart"/>
      <w:r w:rsidRPr="006C76CB">
        <w:rPr>
          <w:rFonts w:ascii="Arial" w:hAnsi="Arial" w:cs="Arial"/>
          <w:i/>
        </w:rPr>
        <w:t>pentru</w:t>
      </w:r>
      <w:proofErr w:type="spellEnd"/>
      <w:r w:rsidRPr="006C76CB">
        <w:rPr>
          <w:rFonts w:ascii="Arial" w:hAnsi="Arial" w:cs="Arial"/>
          <w:i/>
        </w:rPr>
        <w:t xml:space="preserve"> </w:t>
      </w:r>
      <w:proofErr w:type="spellStart"/>
      <w:r w:rsidRPr="006C76CB">
        <w:rPr>
          <w:rFonts w:ascii="Arial" w:hAnsi="Arial" w:cs="Arial"/>
          <w:i/>
        </w:rPr>
        <w:t>autoritati</w:t>
      </w:r>
      <w:proofErr w:type="spellEnd"/>
      <w:r w:rsidRPr="006C76CB">
        <w:rPr>
          <w:rFonts w:ascii="Arial" w:hAnsi="Arial" w:cs="Arial"/>
          <w:i/>
        </w:rPr>
        <w:t xml:space="preserve"> </w:t>
      </w:r>
      <w:proofErr w:type="spellStart"/>
      <w:r w:rsidRPr="006C76CB">
        <w:rPr>
          <w:rFonts w:ascii="Arial" w:hAnsi="Arial" w:cs="Arial"/>
          <w:i/>
        </w:rPr>
        <w:t>publice</w:t>
      </w:r>
      <w:proofErr w:type="spellEnd"/>
      <w:r w:rsidRPr="006C76CB">
        <w:rPr>
          <w:rFonts w:ascii="Arial" w:hAnsi="Arial" w:cs="Arial"/>
          <w:i/>
        </w:rPr>
        <w:t xml:space="preserve"> locale. </w:t>
      </w:r>
      <w:r w:rsidRPr="006C76CB">
        <w:rPr>
          <w:rFonts w:ascii="Arial" w:hAnsi="Arial" w:cs="Arial"/>
          <w:iCs/>
        </w:rPr>
        <w:t>ROMACT</w:t>
      </w:r>
      <w:r w:rsidRPr="006C76CB">
        <w:rPr>
          <w:rFonts w:ascii="Arial" w:hAnsi="Arial" w:cs="Arial"/>
          <w:i/>
        </w:rPr>
        <w:t xml:space="preserve"> [Criteria for distributing social housing: guide for local authorities</w:t>
      </w:r>
      <w:r w:rsidRPr="006C76CB">
        <w:rPr>
          <w:rFonts w:ascii="Arial" w:hAnsi="Arial" w:cs="Arial"/>
        </w:rPr>
        <w:t xml:space="preserve">]. [Available at: </w:t>
      </w:r>
      <w:hyperlink r:id="rId10" w:history="1">
        <w:r w:rsidRPr="006C76CB">
          <w:rPr>
            <w:rStyle w:val="Hyperlink"/>
            <w:rFonts w:ascii="Arial" w:hAnsi="Arial" w:cs="Arial"/>
          </w:rPr>
          <w:t>http://coe-romact.org/sites/default/files/romact_resources_files/Guide%20on%20social%20housing%20for%20local%20authorities%20in%20Romania.pdf</w:t>
        </w:r>
      </w:hyperlink>
    </w:p>
    <w:p w14:paraId="07EB62D0" w14:textId="2788F2BD" w:rsidR="00D06757" w:rsidRPr="006C76CB" w:rsidRDefault="00D06757" w:rsidP="00E527E2">
      <w:pPr>
        <w:rPr>
          <w:rFonts w:ascii="Arial" w:hAnsi="Arial" w:cs="Arial"/>
        </w:rPr>
      </w:pPr>
      <w:proofErr w:type="spellStart"/>
      <w:r w:rsidRPr="006C76CB">
        <w:rPr>
          <w:rFonts w:ascii="Arial" w:hAnsi="Arial" w:cs="Arial"/>
        </w:rPr>
        <w:t>Brebu</w:t>
      </w:r>
      <w:proofErr w:type="spellEnd"/>
      <w:r w:rsidR="006945FB" w:rsidRPr="006C76CB">
        <w:rPr>
          <w:rFonts w:ascii="Arial" w:hAnsi="Arial" w:cs="Arial"/>
        </w:rPr>
        <w:t>, A</w:t>
      </w:r>
      <w:r w:rsidRPr="006C76CB">
        <w:rPr>
          <w:rFonts w:ascii="Arial" w:hAnsi="Arial" w:cs="Arial"/>
        </w:rPr>
        <w:t xml:space="preserve"> (2014).</w:t>
      </w:r>
      <w:r w:rsidR="006945FB" w:rsidRPr="006C76CB">
        <w:rPr>
          <w:rFonts w:ascii="Arial" w:hAnsi="Arial" w:cs="Arial"/>
        </w:rPr>
        <w:t xml:space="preserve"> </w:t>
      </w:r>
      <w:proofErr w:type="spellStart"/>
      <w:r w:rsidR="006945FB" w:rsidRPr="006C76CB">
        <w:rPr>
          <w:rFonts w:ascii="Arial" w:hAnsi="Arial" w:cs="Arial"/>
        </w:rPr>
        <w:t>Drepturile</w:t>
      </w:r>
      <w:proofErr w:type="spellEnd"/>
      <w:r w:rsidR="006945FB" w:rsidRPr="006C76CB">
        <w:rPr>
          <w:rFonts w:ascii="Arial" w:hAnsi="Arial" w:cs="Arial"/>
        </w:rPr>
        <w:t xml:space="preserve"> </w:t>
      </w:r>
      <w:proofErr w:type="spellStart"/>
      <w:r w:rsidR="006945FB" w:rsidRPr="006C76CB">
        <w:rPr>
          <w:rFonts w:ascii="Arial" w:hAnsi="Arial" w:cs="Arial"/>
        </w:rPr>
        <w:t>minorilor</w:t>
      </w:r>
      <w:proofErr w:type="spellEnd"/>
      <w:r w:rsidR="006945FB" w:rsidRPr="006C76CB">
        <w:rPr>
          <w:rFonts w:ascii="Arial" w:hAnsi="Arial" w:cs="Arial"/>
        </w:rPr>
        <w:t xml:space="preserve"> </w:t>
      </w:r>
      <w:proofErr w:type="spellStart"/>
      <w:r w:rsidR="006945FB" w:rsidRPr="006C76CB">
        <w:rPr>
          <w:rFonts w:ascii="Arial" w:hAnsi="Arial" w:cs="Arial"/>
        </w:rPr>
        <w:t>în</w:t>
      </w:r>
      <w:proofErr w:type="spellEnd"/>
      <w:r w:rsidR="006945FB" w:rsidRPr="006C76CB">
        <w:rPr>
          <w:rFonts w:ascii="Arial" w:hAnsi="Arial" w:cs="Arial"/>
        </w:rPr>
        <w:t xml:space="preserve"> communism [The rights of minors in communism] [Available at </w:t>
      </w:r>
      <w:hyperlink r:id="rId11" w:history="1">
        <w:r w:rsidR="006945FB" w:rsidRPr="006C76CB">
          <w:rPr>
            <w:rStyle w:val="Hyperlink"/>
            <w:rFonts w:ascii="Arial" w:hAnsi="Arial" w:cs="Arial"/>
          </w:rPr>
          <w:t>https://www.juridice.ro/354049/drepturile-minorilor-in-comunism.html</w:t>
        </w:r>
      </w:hyperlink>
      <w:r w:rsidR="006945FB" w:rsidRPr="006C76CB">
        <w:rPr>
          <w:rFonts w:ascii="Arial" w:hAnsi="Arial" w:cs="Arial"/>
        </w:rPr>
        <w:t xml:space="preserve"> accessed on 02/09/2018]</w:t>
      </w:r>
    </w:p>
    <w:p w14:paraId="3C8D89EC" w14:textId="77FFD9BA" w:rsidR="00E53907" w:rsidRPr="006C76CB" w:rsidRDefault="00E53907" w:rsidP="00E527E2">
      <w:pPr>
        <w:rPr>
          <w:rFonts w:ascii="Arial" w:hAnsi="Arial" w:cs="Arial"/>
        </w:rPr>
      </w:pPr>
      <w:r w:rsidRPr="006C76CB">
        <w:rPr>
          <w:rFonts w:ascii="Arial" w:hAnsi="Arial" w:cs="Arial"/>
        </w:rPr>
        <w:t>Bridges, W. (</w:t>
      </w:r>
      <w:r w:rsidR="00F22C71" w:rsidRPr="006C76CB">
        <w:rPr>
          <w:rFonts w:ascii="Arial" w:hAnsi="Arial" w:cs="Arial"/>
        </w:rPr>
        <w:t>2009</w:t>
      </w:r>
      <w:r w:rsidRPr="006C76CB">
        <w:rPr>
          <w:rFonts w:ascii="Arial" w:hAnsi="Arial" w:cs="Arial"/>
        </w:rPr>
        <w:t xml:space="preserve">) </w:t>
      </w:r>
      <w:r w:rsidRPr="006C76CB">
        <w:rPr>
          <w:rFonts w:ascii="Arial" w:hAnsi="Arial" w:cs="Arial"/>
          <w:i/>
        </w:rPr>
        <w:t>Managing transitions</w:t>
      </w:r>
      <w:r w:rsidRPr="006C76CB">
        <w:rPr>
          <w:rFonts w:ascii="Arial" w:hAnsi="Arial" w:cs="Arial"/>
        </w:rPr>
        <w:t>.</w:t>
      </w:r>
      <w:r w:rsidR="00F22C71" w:rsidRPr="006C76CB">
        <w:rPr>
          <w:rFonts w:ascii="Arial" w:hAnsi="Arial" w:cs="Arial"/>
        </w:rPr>
        <w:t xml:space="preserve"> </w:t>
      </w:r>
      <w:r w:rsidR="00F22C71" w:rsidRPr="006C76CB">
        <w:rPr>
          <w:rFonts w:ascii="Arial" w:hAnsi="Arial" w:cs="Arial"/>
          <w:i/>
        </w:rPr>
        <w:t>Making the most of change</w:t>
      </w:r>
      <w:r w:rsidR="00F22C71" w:rsidRPr="006C76CB">
        <w:rPr>
          <w:rFonts w:ascii="Arial" w:hAnsi="Arial" w:cs="Arial"/>
        </w:rPr>
        <w:t>.</w:t>
      </w:r>
      <w:r w:rsidRPr="006C76CB">
        <w:rPr>
          <w:rFonts w:ascii="Arial" w:hAnsi="Arial" w:cs="Arial"/>
        </w:rPr>
        <w:t xml:space="preserve"> 3</w:t>
      </w:r>
      <w:r w:rsidRPr="006C76CB">
        <w:rPr>
          <w:rFonts w:ascii="Arial" w:hAnsi="Arial" w:cs="Arial"/>
          <w:vertAlign w:val="superscript"/>
        </w:rPr>
        <w:t>rd</w:t>
      </w:r>
      <w:r w:rsidRPr="006C76CB">
        <w:rPr>
          <w:rFonts w:ascii="Arial" w:hAnsi="Arial" w:cs="Arial"/>
        </w:rPr>
        <w:t xml:space="preserve"> Ed. </w:t>
      </w:r>
      <w:r w:rsidR="00F22C71" w:rsidRPr="006C76CB">
        <w:rPr>
          <w:rFonts w:ascii="Arial" w:hAnsi="Arial" w:cs="Arial"/>
        </w:rPr>
        <w:t>London: Nicholas Brealey Publishing</w:t>
      </w:r>
    </w:p>
    <w:p w14:paraId="2D50BB38" w14:textId="573EEA41" w:rsidR="00B57650" w:rsidRPr="006C76CB" w:rsidRDefault="00B57650" w:rsidP="00E527E2">
      <w:pPr>
        <w:rPr>
          <w:rFonts w:ascii="Arial" w:hAnsi="Arial" w:cs="Arial"/>
        </w:rPr>
      </w:pPr>
      <w:proofErr w:type="spellStart"/>
      <w:r w:rsidRPr="006C76CB">
        <w:rPr>
          <w:rFonts w:ascii="Arial" w:hAnsi="Arial" w:cs="Arial"/>
        </w:rPr>
        <w:t>Burcea</w:t>
      </w:r>
      <w:proofErr w:type="spellEnd"/>
      <w:r w:rsidRPr="006C76CB">
        <w:rPr>
          <w:rFonts w:ascii="Arial" w:hAnsi="Arial" w:cs="Arial"/>
        </w:rPr>
        <w:t xml:space="preserve">, N V (2020) </w:t>
      </w:r>
      <w:r w:rsidRPr="006C76CB">
        <w:rPr>
          <w:rFonts w:ascii="Arial" w:hAnsi="Arial" w:cs="Arial"/>
          <w:i/>
          <w:iCs/>
        </w:rPr>
        <w:t xml:space="preserve">Memories of Childhood: Live in </w:t>
      </w:r>
      <w:r w:rsidR="00B2172B" w:rsidRPr="006C76CB">
        <w:rPr>
          <w:rFonts w:ascii="Arial" w:hAnsi="Arial" w:cs="Arial"/>
          <w:i/>
          <w:iCs/>
        </w:rPr>
        <w:t xml:space="preserve">the </w:t>
      </w:r>
      <w:r w:rsidRPr="006C76CB">
        <w:rPr>
          <w:rFonts w:ascii="Arial" w:hAnsi="Arial" w:cs="Arial"/>
          <w:i/>
          <w:iCs/>
        </w:rPr>
        <w:t>Romanian orphanages</w:t>
      </w:r>
      <w:r w:rsidRPr="006C76CB">
        <w:rPr>
          <w:rFonts w:ascii="Arial" w:hAnsi="Arial" w:cs="Arial"/>
        </w:rPr>
        <w:t xml:space="preserve">. Independently published </w:t>
      </w:r>
    </w:p>
    <w:p w14:paraId="1CF0F5FB" w14:textId="13845DE5" w:rsidR="00E53907" w:rsidRPr="006C76CB" w:rsidRDefault="00E53907" w:rsidP="00E527E2">
      <w:pPr>
        <w:rPr>
          <w:rFonts w:ascii="Arial" w:hAnsi="Arial" w:cs="Arial"/>
        </w:rPr>
      </w:pPr>
      <w:proofErr w:type="spellStart"/>
      <w:r w:rsidRPr="006C76CB">
        <w:rPr>
          <w:rFonts w:ascii="Arial" w:hAnsi="Arial" w:cs="Arial"/>
        </w:rPr>
        <w:t>Chambon</w:t>
      </w:r>
      <w:proofErr w:type="spellEnd"/>
      <w:r w:rsidRPr="006C76CB">
        <w:rPr>
          <w:rFonts w:ascii="Arial" w:hAnsi="Arial" w:cs="Arial"/>
        </w:rPr>
        <w:t xml:space="preserve">, A.S. (1999) Foucault’s approach: making the familiar visible. In </w:t>
      </w:r>
      <w:proofErr w:type="spellStart"/>
      <w:r w:rsidRPr="006C76CB">
        <w:rPr>
          <w:rFonts w:ascii="Arial" w:hAnsi="Arial" w:cs="Arial"/>
        </w:rPr>
        <w:t>Chambon</w:t>
      </w:r>
      <w:proofErr w:type="spellEnd"/>
      <w:r w:rsidRPr="006C76CB">
        <w:rPr>
          <w:rFonts w:ascii="Arial" w:hAnsi="Arial" w:cs="Arial"/>
        </w:rPr>
        <w:t xml:space="preserve">, AS. Irving, A and Epstein, L. </w:t>
      </w:r>
      <w:r w:rsidRPr="006C76CB">
        <w:rPr>
          <w:rFonts w:ascii="Arial" w:hAnsi="Arial" w:cs="Arial"/>
          <w:i/>
        </w:rPr>
        <w:t>Reading Foucault for social work</w:t>
      </w:r>
      <w:r w:rsidRPr="006C76CB">
        <w:rPr>
          <w:rFonts w:ascii="Arial" w:hAnsi="Arial" w:cs="Arial"/>
        </w:rPr>
        <w:t xml:space="preserve">. New York: Columbia University </w:t>
      </w:r>
      <w:proofErr w:type="gramStart"/>
      <w:r w:rsidRPr="006C76CB">
        <w:rPr>
          <w:rFonts w:ascii="Arial" w:hAnsi="Arial" w:cs="Arial"/>
        </w:rPr>
        <w:t xml:space="preserve">Press  </w:t>
      </w:r>
      <w:r w:rsidR="00F22C71" w:rsidRPr="006C76CB">
        <w:rPr>
          <w:rFonts w:ascii="Arial" w:hAnsi="Arial" w:cs="Arial"/>
        </w:rPr>
        <w:t>6</w:t>
      </w:r>
      <w:proofErr w:type="gramEnd"/>
    </w:p>
    <w:p w14:paraId="61FBFCE9" w14:textId="1EF745A8" w:rsidR="00E53907" w:rsidRPr="006C76CB" w:rsidRDefault="00E53907" w:rsidP="00E527E2">
      <w:pPr>
        <w:rPr>
          <w:rFonts w:ascii="Arial" w:hAnsi="Arial" w:cs="Arial"/>
        </w:rPr>
      </w:pPr>
      <w:r w:rsidRPr="006C76CB">
        <w:rPr>
          <w:rFonts w:ascii="Arial" w:hAnsi="Arial" w:cs="Arial"/>
        </w:rPr>
        <w:lastRenderedPageBreak/>
        <w:t xml:space="preserve">De Wilde </w:t>
      </w:r>
      <w:r w:rsidR="00B55ECC" w:rsidRPr="006C76CB">
        <w:rPr>
          <w:rFonts w:ascii="Arial" w:hAnsi="Arial" w:cs="Arial"/>
        </w:rPr>
        <w:t xml:space="preserve">L, </w:t>
      </w:r>
      <w:proofErr w:type="spellStart"/>
      <w:r w:rsidR="00B55ECC" w:rsidRPr="006C76CB">
        <w:rPr>
          <w:rFonts w:ascii="Arial" w:hAnsi="Arial" w:cs="Arial"/>
        </w:rPr>
        <w:t>Vanobbergen</w:t>
      </w:r>
      <w:proofErr w:type="spellEnd"/>
      <w:r w:rsidR="00B55ECC" w:rsidRPr="006C76CB">
        <w:rPr>
          <w:rFonts w:ascii="Arial" w:hAnsi="Arial" w:cs="Arial"/>
        </w:rPr>
        <w:t xml:space="preserve"> B, and </w:t>
      </w:r>
      <w:proofErr w:type="spellStart"/>
      <w:r w:rsidR="00B55ECC" w:rsidRPr="006C76CB">
        <w:rPr>
          <w:rFonts w:ascii="Arial" w:hAnsi="Arial" w:cs="Arial"/>
        </w:rPr>
        <w:t>Roets</w:t>
      </w:r>
      <w:proofErr w:type="spellEnd"/>
      <w:r w:rsidR="00B55ECC" w:rsidRPr="006C76CB">
        <w:rPr>
          <w:rFonts w:ascii="Arial" w:hAnsi="Arial" w:cs="Arial"/>
        </w:rPr>
        <w:t xml:space="preserve"> G </w:t>
      </w:r>
      <w:r w:rsidRPr="006C76CB">
        <w:rPr>
          <w:rFonts w:ascii="Arial" w:hAnsi="Arial" w:cs="Arial"/>
        </w:rPr>
        <w:t>(20</w:t>
      </w:r>
      <w:r w:rsidR="00B55ECC" w:rsidRPr="006C76CB">
        <w:rPr>
          <w:rFonts w:ascii="Arial" w:hAnsi="Arial" w:cs="Arial"/>
        </w:rPr>
        <w:t>20</w:t>
      </w:r>
      <w:r w:rsidRPr="006C76CB">
        <w:rPr>
          <w:rFonts w:ascii="Arial" w:hAnsi="Arial" w:cs="Arial"/>
        </w:rPr>
        <w:t>)</w:t>
      </w:r>
      <w:r w:rsidR="00B55ECC" w:rsidRPr="006C76CB">
        <w:rPr>
          <w:rFonts w:ascii="Arial" w:hAnsi="Arial" w:cs="Arial"/>
        </w:rPr>
        <w:t xml:space="preserve"> The role of life histories in an age of apology: A presence of the past? </w:t>
      </w:r>
      <w:r w:rsidR="00B55ECC" w:rsidRPr="006C76CB">
        <w:rPr>
          <w:rFonts w:ascii="Arial" w:hAnsi="Arial" w:cs="Arial"/>
          <w:i/>
          <w:iCs/>
        </w:rPr>
        <w:t>Qualitative Social Work</w:t>
      </w:r>
      <w:r w:rsidR="00B55ECC" w:rsidRPr="006C76CB">
        <w:rPr>
          <w:rFonts w:ascii="Arial" w:hAnsi="Arial" w:cs="Arial"/>
        </w:rPr>
        <w:t xml:space="preserve"> 19(1), 93–107</w:t>
      </w:r>
    </w:p>
    <w:p w14:paraId="0F38001F" w14:textId="4D39E75A" w:rsidR="00697974" w:rsidRPr="006C76CB" w:rsidRDefault="00697974" w:rsidP="00E527E2">
      <w:pPr>
        <w:rPr>
          <w:rFonts w:ascii="Arial" w:hAnsi="Arial" w:cs="Arial"/>
        </w:rPr>
      </w:pPr>
      <w:proofErr w:type="spellStart"/>
      <w:r w:rsidRPr="006C76CB">
        <w:rPr>
          <w:rFonts w:ascii="Arial" w:hAnsi="Arial" w:cs="Arial"/>
        </w:rPr>
        <w:t>Esping</w:t>
      </w:r>
      <w:proofErr w:type="spellEnd"/>
      <w:r w:rsidRPr="006C76CB">
        <w:rPr>
          <w:rFonts w:ascii="Arial" w:hAnsi="Arial" w:cs="Arial"/>
        </w:rPr>
        <w:t xml:space="preserve">-Andersen, G (1990). </w:t>
      </w:r>
      <w:r w:rsidR="00665132" w:rsidRPr="006C76CB">
        <w:rPr>
          <w:rFonts w:ascii="Arial" w:hAnsi="Arial" w:cs="Arial"/>
          <w:i/>
          <w:iCs/>
        </w:rPr>
        <w:t>The Three Worlds of Welfare Capitalism</w:t>
      </w:r>
      <w:r w:rsidR="00665132" w:rsidRPr="006C76CB">
        <w:rPr>
          <w:rFonts w:ascii="Arial" w:hAnsi="Arial" w:cs="Arial"/>
        </w:rPr>
        <w:t xml:space="preserve">. Princeton: Princeton University Press </w:t>
      </w:r>
    </w:p>
    <w:p w14:paraId="59D01502" w14:textId="6D51F1E4" w:rsidR="00E53907" w:rsidRPr="006C76CB" w:rsidRDefault="00E53907" w:rsidP="00E527E2">
      <w:pPr>
        <w:rPr>
          <w:rFonts w:ascii="Arial" w:hAnsi="Arial" w:cs="Arial"/>
        </w:rPr>
      </w:pPr>
      <w:r w:rsidRPr="006C76CB">
        <w:rPr>
          <w:rFonts w:ascii="Arial" w:hAnsi="Arial" w:cs="Arial"/>
        </w:rPr>
        <w:t xml:space="preserve">Evans T., and Harris J. (2004) Street-level bureaucrats, social work and the (exaggerated) death of discretion. </w:t>
      </w:r>
      <w:r w:rsidRPr="006C76CB">
        <w:rPr>
          <w:rFonts w:ascii="Arial" w:hAnsi="Arial" w:cs="Arial"/>
          <w:i/>
        </w:rPr>
        <w:t>British Journal of Social Work</w:t>
      </w:r>
      <w:r w:rsidRPr="006C76CB">
        <w:rPr>
          <w:rFonts w:ascii="Arial" w:hAnsi="Arial" w:cs="Arial"/>
        </w:rPr>
        <w:t>, 34, 871-895</w:t>
      </w:r>
    </w:p>
    <w:p w14:paraId="521B1260" w14:textId="7BB9B388" w:rsidR="00DF6AF5" w:rsidRPr="006C76CB" w:rsidRDefault="00DF6AF5" w:rsidP="00E527E2">
      <w:pPr>
        <w:rPr>
          <w:rFonts w:ascii="Arial" w:hAnsi="Arial" w:cs="Arial"/>
        </w:rPr>
      </w:pPr>
      <w:proofErr w:type="spellStart"/>
      <w:r w:rsidRPr="006C76CB">
        <w:rPr>
          <w:rFonts w:ascii="Arial" w:hAnsi="Arial" w:cs="Arial"/>
        </w:rPr>
        <w:t>Fenger</w:t>
      </w:r>
      <w:proofErr w:type="spellEnd"/>
      <w:r w:rsidRPr="006C76CB">
        <w:rPr>
          <w:rFonts w:ascii="Arial" w:hAnsi="Arial" w:cs="Arial"/>
        </w:rPr>
        <w:t xml:space="preserve">, H.J.M. (2007) </w:t>
      </w:r>
      <w:r w:rsidR="00462042" w:rsidRPr="006C76CB">
        <w:rPr>
          <w:rFonts w:ascii="Arial" w:hAnsi="Arial" w:cs="Arial"/>
        </w:rPr>
        <w:t xml:space="preserve">Welfare regimes in Central and Eastern Europe: Incorporating post-communist countries in a welfare regime typology. </w:t>
      </w:r>
      <w:r w:rsidR="00D5391C" w:rsidRPr="006C76CB">
        <w:rPr>
          <w:rFonts w:ascii="Arial" w:hAnsi="Arial" w:cs="Arial"/>
          <w:i/>
          <w:iCs/>
        </w:rPr>
        <w:t>Contemporary Issues and Ideas in Social Sciences</w:t>
      </w:r>
      <w:r w:rsidR="00D5391C" w:rsidRPr="006C76CB">
        <w:rPr>
          <w:rFonts w:ascii="Arial" w:hAnsi="Arial" w:cs="Arial"/>
        </w:rPr>
        <w:t>, 3(2), p. 1- 30</w:t>
      </w:r>
    </w:p>
    <w:p w14:paraId="32E1A6AA" w14:textId="1E29646A" w:rsidR="00E53907" w:rsidRPr="006C76CB" w:rsidRDefault="00E53907" w:rsidP="00E527E2">
      <w:pPr>
        <w:rPr>
          <w:rFonts w:ascii="Arial" w:hAnsi="Arial" w:cs="Arial"/>
        </w:rPr>
      </w:pPr>
      <w:r w:rsidRPr="006C76CB">
        <w:rPr>
          <w:rFonts w:ascii="Arial" w:hAnsi="Arial" w:cs="Arial"/>
        </w:rPr>
        <w:t xml:space="preserve">Goodyer, A. (2013) Understanding looked-after childhoods. </w:t>
      </w:r>
      <w:r w:rsidRPr="006C76CB">
        <w:rPr>
          <w:rFonts w:ascii="Arial" w:hAnsi="Arial" w:cs="Arial"/>
          <w:i/>
        </w:rPr>
        <w:t>Child and Family Social Work</w:t>
      </w:r>
      <w:r w:rsidRPr="006C76CB">
        <w:rPr>
          <w:rFonts w:ascii="Arial" w:hAnsi="Arial" w:cs="Arial"/>
        </w:rPr>
        <w:t>, 18, p 394-402</w:t>
      </w:r>
    </w:p>
    <w:p w14:paraId="15C3A69F" w14:textId="295F393C" w:rsidR="00E53907" w:rsidRPr="006C76CB" w:rsidRDefault="00E53907" w:rsidP="00E527E2">
      <w:pPr>
        <w:rPr>
          <w:rFonts w:ascii="Arial" w:hAnsi="Arial" w:cs="Arial"/>
        </w:rPr>
      </w:pPr>
      <w:proofErr w:type="spellStart"/>
      <w:r w:rsidRPr="006C76CB">
        <w:rPr>
          <w:rFonts w:ascii="Arial" w:hAnsi="Arial" w:cs="Arial"/>
        </w:rPr>
        <w:t>Hirtig</w:t>
      </w:r>
      <w:proofErr w:type="spellEnd"/>
      <w:r w:rsidRPr="006C76CB">
        <w:rPr>
          <w:rFonts w:ascii="Arial" w:hAnsi="Arial" w:cs="Arial"/>
        </w:rPr>
        <w:t xml:space="preserve">, J, (2008) </w:t>
      </w:r>
      <w:r w:rsidRPr="006C76CB">
        <w:rPr>
          <w:rFonts w:ascii="Arial" w:hAnsi="Arial" w:cs="Arial"/>
          <w:i/>
        </w:rPr>
        <w:t>Coming of age in times of crisis</w:t>
      </w:r>
      <w:r w:rsidRPr="006C76CB">
        <w:rPr>
          <w:rFonts w:ascii="Arial" w:hAnsi="Arial" w:cs="Arial"/>
        </w:rPr>
        <w:t xml:space="preserve">. Basingstoke: Palgrave, McMillan. </w:t>
      </w:r>
    </w:p>
    <w:p w14:paraId="45236AEB" w14:textId="134246D1" w:rsidR="007042E6" w:rsidRPr="006C76CB" w:rsidRDefault="007042E6" w:rsidP="00E527E2">
      <w:pPr>
        <w:rPr>
          <w:rFonts w:ascii="Arial" w:hAnsi="Arial" w:cs="Arial"/>
        </w:rPr>
      </w:pPr>
      <w:proofErr w:type="spellStart"/>
      <w:r w:rsidRPr="006C76CB">
        <w:rPr>
          <w:rFonts w:ascii="Arial" w:hAnsi="Arial" w:cs="Arial"/>
        </w:rPr>
        <w:t>Hoksbergen</w:t>
      </w:r>
      <w:proofErr w:type="spellEnd"/>
      <w:r w:rsidRPr="006C76CB">
        <w:rPr>
          <w:rFonts w:ascii="Arial" w:hAnsi="Arial" w:cs="Arial"/>
        </w:rPr>
        <w:t xml:space="preserve">, R A C, </w:t>
      </w:r>
      <w:proofErr w:type="spellStart"/>
      <w:r w:rsidRPr="006C76CB">
        <w:rPr>
          <w:rFonts w:ascii="Arial" w:hAnsi="Arial" w:cs="Arial"/>
        </w:rPr>
        <w:t>ter</w:t>
      </w:r>
      <w:proofErr w:type="spellEnd"/>
      <w:r w:rsidRPr="006C76CB">
        <w:rPr>
          <w:rFonts w:ascii="Arial" w:hAnsi="Arial" w:cs="Arial"/>
        </w:rPr>
        <w:t xml:space="preserve"> </w:t>
      </w:r>
      <w:proofErr w:type="spellStart"/>
      <w:r w:rsidRPr="006C76CB">
        <w:rPr>
          <w:rFonts w:ascii="Arial" w:hAnsi="Arial" w:cs="Arial"/>
        </w:rPr>
        <w:t>Laak</w:t>
      </w:r>
      <w:proofErr w:type="spellEnd"/>
      <w:r w:rsidRPr="006C76CB">
        <w:rPr>
          <w:rFonts w:ascii="Arial" w:hAnsi="Arial" w:cs="Arial"/>
        </w:rPr>
        <w:t xml:space="preserve">, J, van </w:t>
      </w:r>
      <w:proofErr w:type="spellStart"/>
      <w:r w:rsidRPr="006C76CB">
        <w:rPr>
          <w:rFonts w:ascii="Arial" w:hAnsi="Arial" w:cs="Arial"/>
        </w:rPr>
        <w:t>Dijkum</w:t>
      </w:r>
      <w:proofErr w:type="spellEnd"/>
      <w:r w:rsidRPr="006C76CB">
        <w:rPr>
          <w:rFonts w:ascii="Arial" w:hAnsi="Arial" w:cs="Arial"/>
        </w:rPr>
        <w:t xml:space="preserve"> C, </w:t>
      </w:r>
      <w:proofErr w:type="spellStart"/>
      <w:r w:rsidRPr="006C76CB">
        <w:rPr>
          <w:rFonts w:ascii="Arial" w:hAnsi="Arial" w:cs="Arial"/>
        </w:rPr>
        <w:t>Rjk</w:t>
      </w:r>
      <w:proofErr w:type="spellEnd"/>
      <w:r w:rsidRPr="006C76CB">
        <w:rPr>
          <w:rFonts w:ascii="Arial" w:hAnsi="Arial" w:cs="Arial"/>
        </w:rPr>
        <w:t xml:space="preserve">, S, Rijk, K and </w:t>
      </w:r>
      <w:proofErr w:type="spellStart"/>
      <w:r w:rsidRPr="006C76CB">
        <w:rPr>
          <w:rFonts w:ascii="Arial" w:hAnsi="Arial" w:cs="Arial"/>
        </w:rPr>
        <w:t>Stioutjesdijk</w:t>
      </w:r>
      <w:proofErr w:type="spellEnd"/>
      <w:r w:rsidRPr="006C76CB">
        <w:rPr>
          <w:rFonts w:ascii="Arial" w:hAnsi="Arial" w:cs="Arial"/>
        </w:rPr>
        <w:t xml:space="preserve">, F (2003) </w:t>
      </w:r>
      <w:r w:rsidR="00A07569" w:rsidRPr="006C76CB">
        <w:rPr>
          <w:rFonts w:ascii="Arial" w:hAnsi="Arial" w:cs="Arial"/>
        </w:rPr>
        <w:t xml:space="preserve">Posttraumatic stress disorder in adopted children from Romania. </w:t>
      </w:r>
      <w:r w:rsidR="00A07569" w:rsidRPr="006C76CB">
        <w:rPr>
          <w:rFonts w:ascii="Arial" w:hAnsi="Arial" w:cs="Arial"/>
          <w:i/>
          <w:iCs/>
        </w:rPr>
        <w:t>American Journal of Orthopsychiatry</w:t>
      </w:r>
      <w:r w:rsidR="00A07569" w:rsidRPr="006C76CB">
        <w:rPr>
          <w:rFonts w:ascii="Arial" w:hAnsi="Arial" w:cs="Arial"/>
        </w:rPr>
        <w:t>, 73(3), 255-265</w:t>
      </w:r>
    </w:p>
    <w:p w14:paraId="455119AD" w14:textId="0F92915B" w:rsidR="00E53907" w:rsidRPr="006C76CB" w:rsidRDefault="00E53907" w:rsidP="00E527E2">
      <w:pPr>
        <w:rPr>
          <w:rFonts w:ascii="Arial" w:hAnsi="Arial" w:cs="Arial"/>
        </w:rPr>
      </w:pPr>
      <w:r w:rsidRPr="006C76CB">
        <w:rPr>
          <w:rFonts w:ascii="Arial" w:hAnsi="Arial" w:cs="Arial"/>
        </w:rPr>
        <w:t xml:space="preserve">Jones, P and Bradbury, L. (2018) </w:t>
      </w:r>
      <w:r w:rsidRPr="006C76CB">
        <w:rPr>
          <w:rFonts w:ascii="Arial" w:hAnsi="Arial" w:cs="Arial"/>
          <w:i/>
        </w:rPr>
        <w:t>Introducing social theory</w:t>
      </w:r>
      <w:r w:rsidRPr="006C76CB">
        <w:rPr>
          <w:rFonts w:ascii="Arial" w:hAnsi="Arial" w:cs="Arial"/>
        </w:rPr>
        <w:t>. 3</w:t>
      </w:r>
      <w:r w:rsidRPr="006C76CB">
        <w:rPr>
          <w:rFonts w:ascii="Arial" w:hAnsi="Arial" w:cs="Arial"/>
          <w:vertAlign w:val="superscript"/>
        </w:rPr>
        <w:t>rd</w:t>
      </w:r>
      <w:r w:rsidRPr="006C76CB">
        <w:rPr>
          <w:rFonts w:ascii="Arial" w:hAnsi="Arial" w:cs="Arial"/>
        </w:rPr>
        <w:t xml:space="preserve"> Ed. Cambridge: Polity Press</w:t>
      </w:r>
    </w:p>
    <w:p w14:paraId="5352E92C" w14:textId="0A39A0EC" w:rsidR="00E53907" w:rsidRPr="006C76CB" w:rsidRDefault="00E53907" w:rsidP="00E527E2">
      <w:pPr>
        <w:rPr>
          <w:rFonts w:ascii="Arial" w:hAnsi="Arial" w:cs="Arial"/>
        </w:rPr>
      </w:pPr>
      <w:r w:rsidRPr="006C76CB">
        <w:rPr>
          <w:rFonts w:ascii="Arial" w:hAnsi="Arial" w:cs="Arial"/>
        </w:rPr>
        <w:t xml:space="preserve">Law no. 3, 1970 on the </w:t>
      </w:r>
      <w:r w:rsidR="00F93428" w:rsidRPr="006C76CB">
        <w:rPr>
          <w:rFonts w:ascii="Arial" w:hAnsi="Arial" w:cs="Arial"/>
        </w:rPr>
        <w:t>P</w:t>
      </w:r>
      <w:r w:rsidRPr="006C76CB">
        <w:rPr>
          <w:rFonts w:ascii="Arial" w:hAnsi="Arial" w:cs="Arial"/>
        </w:rPr>
        <w:t xml:space="preserve">rotection of </w:t>
      </w:r>
      <w:r w:rsidR="00F93428" w:rsidRPr="006C76CB">
        <w:rPr>
          <w:rFonts w:ascii="Arial" w:hAnsi="Arial" w:cs="Arial"/>
        </w:rPr>
        <w:t>C</w:t>
      </w:r>
      <w:r w:rsidRPr="006C76CB">
        <w:rPr>
          <w:rFonts w:ascii="Arial" w:hAnsi="Arial" w:cs="Arial"/>
        </w:rPr>
        <w:t xml:space="preserve">ertain </w:t>
      </w:r>
      <w:r w:rsidR="00F93428" w:rsidRPr="006C76CB">
        <w:rPr>
          <w:rFonts w:ascii="Arial" w:hAnsi="Arial" w:cs="Arial"/>
        </w:rPr>
        <w:t>C</w:t>
      </w:r>
      <w:r w:rsidRPr="006C76CB">
        <w:rPr>
          <w:rFonts w:ascii="Arial" w:hAnsi="Arial" w:cs="Arial"/>
        </w:rPr>
        <w:t xml:space="preserve">ategories of </w:t>
      </w:r>
      <w:r w:rsidR="00F93428" w:rsidRPr="006C76CB">
        <w:rPr>
          <w:rFonts w:ascii="Arial" w:hAnsi="Arial" w:cs="Arial"/>
        </w:rPr>
        <w:t>M</w:t>
      </w:r>
      <w:r w:rsidRPr="006C76CB">
        <w:rPr>
          <w:rFonts w:ascii="Arial" w:hAnsi="Arial" w:cs="Arial"/>
        </w:rPr>
        <w:t xml:space="preserve">inors. </w:t>
      </w:r>
      <w:hyperlink r:id="rId12" w:history="1">
        <w:r w:rsidRPr="006C76CB">
          <w:rPr>
            <w:rStyle w:val="Hyperlink"/>
            <w:rFonts w:ascii="Arial" w:hAnsi="Arial" w:cs="Arial"/>
          </w:rPr>
          <w:t>http://legislatie.just.ro/Public/DetaliiDocumentAfis/245</w:t>
        </w:r>
      </w:hyperlink>
      <w:r w:rsidRPr="006C76CB">
        <w:rPr>
          <w:rFonts w:ascii="Arial" w:hAnsi="Arial" w:cs="Arial"/>
        </w:rPr>
        <w:t xml:space="preserve">   </w:t>
      </w:r>
    </w:p>
    <w:p w14:paraId="09E3EA0E" w14:textId="5FDF2778" w:rsidR="00DC4B1E" w:rsidRPr="006C76CB" w:rsidRDefault="00DC4B1E" w:rsidP="00E527E2">
      <w:pPr>
        <w:rPr>
          <w:rFonts w:ascii="Arial" w:hAnsi="Arial" w:cs="Arial"/>
        </w:rPr>
      </w:pPr>
      <w:r w:rsidRPr="006C76CB">
        <w:rPr>
          <w:rFonts w:ascii="Arial" w:hAnsi="Arial" w:cs="Arial"/>
        </w:rPr>
        <w:t>Law no. 11</w:t>
      </w:r>
      <w:r w:rsidR="00DE0617" w:rsidRPr="006C76CB">
        <w:rPr>
          <w:rFonts w:ascii="Arial" w:hAnsi="Arial" w:cs="Arial"/>
        </w:rPr>
        <w:t xml:space="preserve">, </w:t>
      </w:r>
      <w:r w:rsidRPr="006C76CB">
        <w:rPr>
          <w:rFonts w:ascii="Arial" w:hAnsi="Arial" w:cs="Arial"/>
        </w:rPr>
        <w:t xml:space="preserve">1968 on Education in The Socialist Republic of Romania </w:t>
      </w:r>
      <w:hyperlink r:id="rId13" w:history="1">
        <w:r w:rsidRPr="006C76CB">
          <w:rPr>
            <w:rStyle w:val="Hyperlink"/>
            <w:rFonts w:ascii="Arial" w:hAnsi="Arial" w:cs="Arial"/>
          </w:rPr>
          <w:t>https://lege5.ro/Gratuit/he2daojr/legea-nr-11-1968-privind-invatamintul-in-republica-socialista-romania</w:t>
        </w:r>
      </w:hyperlink>
      <w:r w:rsidRPr="006C76CB">
        <w:rPr>
          <w:rFonts w:ascii="Arial" w:hAnsi="Arial" w:cs="Arial"/>
        </w:rPr>
        <w:t xml:space="preserve"> </w:t>
      </w:r>
    </w:p>
    <w:p w14:paraId="2EC82955" w14:textId="7A2D6CF5" w:rsidR="00E53907" w:rsidRPr="006C76CB" w:rsidRDefault="00E53907" w:rsidP="00E527E2">
      <w:pPr>
        <w:rPr>
          <w:rFonts w:ascii="Arial" w:hAnsi="Arial" w:cs="Arial"/>
        </w:rPr>
      </w:pPr>
      <w:proofErr w:type="spellStart"/>
      <w:r w:rsidRPr="006C76CB">
        <w:rPr>
          <w:rFonts w:ascii="Arial" w:hAnsi="Arial" w:cs="Arial"/>
        </w:rPr>
        <w:t>Mackieson</w:t>
      </w:r>
      <w:proofErr w:type="spellEnd"/>
      <w:r w:rsidRPr="006C76CB">
        <w:rPr>
          <w:rFonts w:ascii="Arial" w:hAnsi="Arial" w:cs="Arial"/>
        </w:rPr>
        <w:t xml:space="preserve">, P., </w:t>
      </w:r>
      <w:proofErr w:type="spellStart"/>
      <w:r w:rsidRPr="006C76CB">
        <w:rPr>
          <w:rFonts w:ascii="Arial" w:hAnsi="Arial" w:cs="Arial"/>
        </w:rPr>
        <w:t>Shlonsky</w:t>
      </w:r>
      <w:proofErr w:type="spellEnd"/>
      <w:r w:rsidRPr="006C76CB">
        <w:rPr>
          <w:rFonts w:ascii="Arial" w:hAnsi="Arial" w:cs="Arial"/>
        </w:rPr>
        <w:t xml:space="preserve">, A, &amp; Connolly M, (2018) Increasing rigour and reducing bias in qualitative research: a documentary analysis of parliamentary debates using applied thematic analysis. </w:t>
      </w:r>
      <w:r w:rsidRPr="006C76CB">
        <w:rPr>
          <w:rFonts w:ascii="Arial" w:hAnsi="Arial" w:cs="Arial"/>
          <w:i/>
        </w:rPr>
        <w:t>Qualitative Social Work</w:t>
      </w:r>
      <w:r w:rsidRPr="006C76CB">
        <w:rPr>
          <w:rFonts w:ascii="Arial" w:hAnsi="Arial" w:cs="Arial"/>
        </w:rPr>
        <w:t xml:space="preserve">, 0(0), 1-16 </w:t>
      </w:r>
    </w:p>
    <w:p w14:paraId="6163C75D" w14:textId="77777777" w:rsidR="00C32AA7" w:rsidRPr="006C76CB" w:rsidRDefault="00C32AA7" w:rsidP="00C32AA7">
      <w:pPr>
        <w:rPr>
          <w:rFonts w:ascii="Arial" w:hAnsi="Arial" w:cs="Arial"/>
        </w:rPr>
      </w:pPr>
      <w:r w:rsidRPr="006C76CB">
        <w:rPr>
          <w:rFonts w:ascii="Arial" w:hAnsi="Arial" w:cs="Arial"/>
        </w:rPr>
        <w:t xml:space="preserve">Park, Y., </w:t>
      </w:r>
      <w:proofErr w:type="spellStart"/>
      <w:r w:rsidRPr="006C76CB">
        <w:rPr>
          <w:rFonts w:ascii="Arial" w:hAnsi="Arial" w:cs="Arial"/>
        </w:rPr>
        <w:t>Crath</w:t>
      </w:r>
      <w:proofErr w:type="spellEnd"/>
      <w:r w:rsidRPr="006C76CB">
        <w:rPr>
          <w:rFonts w:ascii="Arial" w:hAnsi="Arial" w:cs="Arial"/>
        </w:rPr>
        <w:t xml:space="preserve"> R. and Jeffrey, D. (2018) Disciplining the risky subject: a discourse analysis of the concept of resilience in social work literature. </w:t>
      </w:r>
      <w:r w:rsidRPr="006C76CB">
        <w:rPr>
          <w:rFonts w:ascii="Arial" w:hAnsi="Arial" w:cs="Arial"/>
          <w:i/>
        </w:rPr>
        <w:t>Journal of Social Work</w:t>
      </w:r>
      <w:r w:rsidRPr="006C76CB">
        <w:rPr>
          <w:rFonts w:ascii="Arial" w:hAnsi="Arial" w:cs="Arial"/>
        </w:rPr>
        <w:t xml:space="preserve">, 0(00), 1-21. </w:t>
      </w:r>
      <w:hyperlink r:id="rId14" w:history="1">
        <w:r w:rsidRPr="006C76CB">
          <w:rPr>
            <w:rFonts w:ascii="Arial" w:hAnsi="Arial" w:cs="Arial"/>
            <w:color w:val="006ACC"/>
            <w:sz w:val="21"/>
            <w:szCs w:val="21"/>
            <w:u w:val="single"/>
          </w:rPr>
          <w:t>https://doi.org/10.1177/1468017318792953</w:t>
        </w:r>
      </w:hyperlink>
      <w:r w:rsidRPr="006C76CB">
        <w:t xml:space="preserve"> </w:t>
      </w:r>
    </w:p>
    <w:p w14:paraId="3BB9E8B8" w14:textId="4BE4142D" w:rsidR="00DF7C04" w:rsidRPr="006C76CB" w:rsidRDefault="00DF7C04" w:rsidP="00E527E2">
      <w:pPr>
        <w:rPr>
          <w:rFonts w:ascii="Arial" w:hAnsi="Arial" w:cs="Arial"/>
        </w:rPr>
      </w:pPr>
      <w:proofErr w:type="spellStart"/>
      <w:r w:rsidRPr="006C76CB">
        <w:rPr>
          <w:rFonts w:ascii="Arial" w:hAnsi="Arial" w:cs="Arial"/>
        </w:rPr>
        <w:t>Põder</w:t>
      </w:r>
      <w:proofErr w:type="spellEnd"/>
      <w:r w:rsidRPr="006C76CB">
        <w:rPr>
          <w:rFonts w:ascii="Arial" w:hAnsi="Arial" w:cs="Arial"/>
        </w:rPr>
        <w:t xml:space="preserve"> K and </w:t>
      </w:r>
      <w:proofErr w:type="spellStart"/>
      <w:r w:rsidRPr="006C76CB">
        <w:rPr>
          <w:rFonts w:ascii="Arial" w:hAnsi="Arial" w:cs="Arial"/>
        </w:rPr>
        <w:t>Kerem</w:t>
      </w:r>
      <w:proofErr w:type="spellEnd"/>
      <w:r w:rsidRPr="006C76CB">
        <w:rPr>
          <w:rFonts w:ascii="Arial" w:hAnsi="Arial" w:cs="Arial"/>
        </w:rPr>
        <w:t xml:space="preserve"> K (2011)</w:t>
      </w:r>
      <w:r w:rsidRPr="006C76CB">
        <w:t xml:space="preserve"> </w:t>
      </w:r>
      <w:r w:rsidRPr="006C76CB">
        <w:rPr>
          <w:rFonts w:ascii="Arial" w:hAnsi="Arial" w:cs="Arial"/>
        </w:rPr>
        <w:t xml:space="preserve">“Social Models” in a European Comparison. Convergence or Divergence? </w:t>
      </w:r>
      <w:r w:rsidRPr="006C76CB">
        <w:rPr>
          <w:rFonts w:ascii="Arial" w:hAnsi="Arial" w:cs="Arial"/>
          <w:i/>
          <w:iCs/>
        </w:rPr>
        <w:t>Eastern European Economics</w:t>
      </w:r>
      <w:r w:rsidRPr="006C76CB">
        <w:rPr>
          <w:rFonts w:ascii="Arial" w:hAnsi="Arial" w:cs="Arial"/>
        </w:rPr>
        <w:t>, 49(5), pp. 55–74.</w:t>
      </w:r>
    </w:p>
    <w:p w14:paraId="07E6D094" w14:textId="59F59165" w:rsidR="00C32AA7" w:rsidRPr="006C76CB" w:rsidRDefault="00C32AA7" w:rsidP="00E527E2">
      <w:pPr>
        <w:rPr>
          <w:rFonts w:ascii="Arial" w:hAnsi="Arial" w:cs="Arial"/>
        </w:rPr>
      </w:pPr>
      <w:r w:rsidRPr="006C76CB">
        <w:rPr>
          <w:rFonts w:ascii="Arial" w:hAnsi="Arial" w:cs="Arial"/>
        </w:rPr>
        <w:t xml:space="preserve">Powell, J A and </w:t>
      </w:r>
      <w:proofErr w:type="spellStart"/>
      <w:r w:rsidRPr="006C76CB">
        <w:rPr>
          <w:rFonts w:ascii="Arial" w:hAnsi="Arial" w:cs="Arial"/>
        </w:rPr>
        <w:t>Menendian</w:t>
      </w:r>
      <w:proofErr w:type="spellEnd"/>
      <w:r w:rsidRPr="006C76CB">
        <w:rPr>
          <w:rFonts w:ascii="Arial" w:hAnsi="Arial" w:cs="Arial"/>
        </w:rPr>
        <w:t>, S (201</w:t>
      </w:r>
      <w:r w:rsidR="00B52C1B" w:rsidRPr="006C76CB">
        <w:rPr>
          <w:rFonts w:ascii="Arial" w:hAnsi="Arial" w:cs="Arial"/>
        </w:rPr>
        <w:t>7</w:t>
      </w:r>
      <w:r w:rsidRPr="006C76CB">
        <w:rPr>
          <w:rFonts w:ascii="Arial" w:hAnsi="Arial" w:cs="Arial"/>
        </w:rPr>
        <w:t xml:space="preserve">). The Problem of Othering: Towards Inclusiveness and Belonging. </w:t>
      </w:r>
      <w:r w:rsidRPr="006C76CB">
        <w:rPr>
          <w:rFonts w:ascii="Arial" w:hAnsi="Arial" w:cs="Arial"/>
          <w:i/>
          <w:iCs/>
        </w:rPr>
        <w:t xml:space="preserve">Othering &amp; Belonging. </w:t>
      </w:r>
      <w:r w:rsidRPr="006C76CB">
        <w:rPr>
          <w:rFonts w:ascii="Arial" w:hAnsi="Arial" w:cs="Arial"/>
        </w:rPr>
        <w:t xml:space="preserve">[Available at: </w:t>
      </w:r>
      <w:hyperlink r:id="rId15" w:history="1">
        <w:r w:rsidRPr="006C76CB">
          <w:rPr>
            <w:rStyle w:val="Hyperlink"/>
            <w:rFonts w:ascii="Arial" w:hAnsi="Arial" w:cs="Arial"/>
          </w:rPr>
          <w:t>http://www.otheringandbelonging.org/the-problem-of-othering/</w:t>
        </w:r>
      </w:hyperlink>
      <w:r w:rsidRPr="006C76CB">
        <w:rPr>
          <w:rFonts w:ascii="Arial" w:hAnsi="Arial" w:cs="Arial"/>
        </w:rPr>
        <w:t xml:space="preserve">] </w:t>
      </w:r>
    </w:p>
    <w:p w14:paraId="78BE2B76" w14:textId="1D60079F" w:rsidR="00BE3166" w:rsidRPr="006C76CB" w:rsidRDefault="00BE3166" w:rsidP="00E527E2">
      <w:pPr>
        <w:rPr>
          <w:rFonts w:ascii="Arial" w:hAnsi="Arial" w:cs="Arial"/>
        </w:rPr>
      </w:pPr>
      <w:r w:rsidRPr="006C76CB">
        <w:rPr>
          <w:rFonts w:ascii="Arial" w:hAnsi="Arial" w:cs="Arial"/>
        </w:rPr>
        <w:t xml:space="preserve">Roth, M. (2000) New Child protection Structures in Romania. In D.S. </w:t>
      </w:r>
      <w:proofErr w:type="spellStart"/>
      <w:r w:rsidRPr="006C76CB">
        <w:rPr>
          <w:rFonts w:ascii="Arial" w:hAnsi="Arial" w:cs="Arial"/>
        </w:rPr>
        <w:t>Iatridis</w:t>
      </w:r>
      <w:proofErr w:type="spellEnd"/>
      <w:r w:rsidRPr="006C76CB">
        <w:rPr>
          <w:rFonts w:ascii="Arial" w:hAnsi="Arial" w:cs="Arial"/>
        </w:rPr>
        <w:t xml:space="preserve">, </w:t>
      </w:r>
      <w:r w:rsidRPr="006C76CB">
        <w:rPr>
          <w:rFonts w:ascii="Arial" w:hAnsi="Arial" w:cs="Arial"/>
          <w:i/>
          <w:iCs/>
        </w:rPr>
        <w:t>Social Justice and the Welfare State in Central and Eastern Europe. The Impact of Privatization</w:t>
      </w:r>
      <w:r w:rsidRPr="006C76CB">
        <w:rPr>
          <w:rFonts w:ascii="Arial" w:hAnsi="Arial" w:cs="Arial"/>
        </w:rPr>
        <w:t>. London: Praeger</w:t>
      </w:r>
    </w:p>
    <w:p w14:paraId="081130BD" w14:textId="1BEAD976" w:rsidR="00EC298F" w:rsidRPr="006C76CB" w:rsidRDefault="00EC298F" w:rsidP="00E527E2">
      <w:pPr>
        <w:rPr>
          <w:rFonts w:ascii="Arial" w:hAnsi="Arial" w:cs="Arial"/>
        </w:rPr>
      </w:pPr>
      <w:proofErr w:type="spellStart"/>
      <w:r w:rsidRPr="006C76CB">
        <w:rPr>
          <w:rFonts w:ascii="Arial" w:hAnsi="Arial" w:cs="Arial"/>
        </w:rPr>
        <w:t>Ruckel</w:t>
      </w:r>
      <w:proofErr w:type="spellEnd"/>
      <w:r w:rsidRPr="006C76CB">
        <w:rPr>
          <w:rFonts w:ascii="Arial" w:hAnsi="Arial" w:cs="Arial"/>
        </w:rPr>
        <w:t xml:space="preserve">, I (2002) </w:t>
      </w:r>
      <w:r w:rsidRPr="006C76CB">
        <w:rPr>
          <w:rFonts w:ascii="Arial" w:hAnsi="Arial" w:cs="Arial"/>
          <w:i/>
          <w:iCs/>
        </w:rPr>
        <w:t>Abandoned for life: the incredible story of a Romanian orphan hidden from the world</w:t>
      </w:r>
      <w:r w:rsidRPr="006C76CB">
        <w:rPr>
          <w:rFonts w:ascii="Arial" w:hAnsi="Arial" w:cs="Arial"/>
        </w:rPr>
        <w:t xml:space="preserve">. </w:t>
      </w:r>
      <w:proofErr w:type="spellStart"/>
      <w:r w:rsidRPr="006C76CB">
        <w:rPr>
          <w:rFonts w:ascii="Arial" w:hAnsi="Arial" w:cs="Arial"/>
        </w:rPr>
        <w:t>Ruckel</w:t>
      </w:r>
      <w:proofErr w:type="spellEnd"/>
      <w:r w:rsidRPr="006C76CB">
        <w:rPr>
          <w:rFonts w:ascii="Arial" w:hAnsi="Arial" w:cs="Arial"/>
        </w:rPr>
        <w:t xml:space="preserve"> Intl</w:t>
      </w:r>
    </w:p>
    <w:p w14:paraId="1092D8BF" w14:textId="103E23A4" w:rsidR="00E53907" w:rsidRPr="006C76CB" w:rsidRDefault="00E53907" w:rsidP="00E527E2">
      <w:pPr>
        <w:rPr>
          <w:rFonts w:ascii="Arial" w:hAnsi="Arial" w:cs="Arial"/>
        </w:rPr>
      </w:pPr>
      <w:r w:rsidRPr="006C76CB">
        <w:rPr>
          <w:rFonts w:ascii="Arial" w:hAnsi="Arial" w:cs="Arial"/>
        </w:rPr>
        <w:lastRenderedPageBreak/>
        <w:t xml:space="preserve">Spencer, G., Corbin, J.H., and </w:t>
      </w:r>
      <w:proofErr w:type="spellStart"/>
      <w:r w:rsidRPr="006C76CB">
        <w:rPr>
          <w:rFonts w:ascii="Arial" w:hAnsi="Arial" w:cs="Arial"/>
        </w:rPr>
        <w:t>Miedema</w:t>
      </w:r>
      <w:proofErr w:type="spellEnd"/>
      <w:r w:rsidRPr="006C76CB">
        <w:rPr>
          <w:rFonts w:ascii="Arial" w:hAnsi="Arial" w:cs="Arial"/>
        </w:rPr>
        <w:t xml:space="preserve">, E. (2018) Sustainable development goals for health promotion: a critical frame analysis. </w:t>
      </w:r>
      <w:r w:rsidRPr="006C76CB">
        <w:rPr>
          <w:rFonts w:ascii="Arial" w:hAnsi="Arial" w:cs="Arial"/>
          <w:i/>
        </w:rPr>
        <w:t>Health Promotion International</w:t>
      </w:r>
      <w:r w:rsidRPr="006C76CB">
        <w:rPr>
          <w:rFonts w:ascii="Arial" w:hAnsi="Arial" w:cs="Arial"/>
        </w:rPr>
        <w:t xml:space="preserve">, p. 1-12, </w:t>
      </w:r>
      <w:hyperlink r:id="rId16" w:history="1">
        <w:r w:rsidR="0094034C" w:rsidRPr="006C76CB">
          <w:rPr>
            <w:rStyle w:val="Hyperlink"/>
            <w:rFonts w:ascii="Arial" w:hAnsi="Arial" w:cs="Arial"/>
          </w:rPr>
          <w:t>https://doi.org/10.1093/heapro/day036</w:t>
        </w:r>
      </w:hyperlink>
      <w:r w:rsidR="0094034C" w:rsidRPr="006C76CB">
        <w:rPr>
          <w:rFonts w:ascii="Arial" w:hAnsi="Arial" w:cs="Arial"/>
        </w:rPr>
        <w:t xml:space="preserve">   </w:t>
      </w:r>
      <w:r w:rsidR="0015092B" w:rsidRPr="006C76CB">
        <w:rPr>
          <w:rFonts w:ascii="Arial" w:hAnsi="Arial" w:cs="Arial"/>
        </w:rPr>
        <w:t xml:space="preserve">  </w:t>
      </w:r>
      <w:r w:rsidRPr="006C76CB">
        <w:rPr>
          <w:rFonts w:ascii="Arial" w:hAnsi="Arial" w:cs="Arial"/>
        </w:rPr>
        <w:t xml:space="preserve">   </w:t>
      </w:r>
    </w:p>
    <w:p w14:paraId="4DA33169" w14:textId="11AEB2A0" w:rsidR="00E948B2" w:rsidRPr="006C76CB" w:rsidRDefault="00E948B2" w:rsidP="00E948B2">
      <w:pPr>
        <w:rPr>
          <w:rFonts w:ascii="Arial" w:hAnsi="Arial" w:cs="Arial"/>
        </w:rPr>
      </w:pPr>
      <w:r w:rsidRPr="006C76CB">
        <w:rPr>
          <w:rFonts w:ascii="Arial" w:hAnsi="Arial" w:cs="Arial"/>
        </w:rPr>
        <w:t xml:space="preserve">Stein, M (2014) Young people's transitions from care to adulthood in European and </w:t>
      </w:r>
      <w:proofErr w:type="spellStart"/>
      <w:r w:rsidRPr="006C76CB">
        <w:rPr>
          <w:rFonts w:ascii="Arial" w:hAnsi="Arial" w:cs="Arial"/>
        </w:rPr>
        <w:t>postcommunist</w:t>
      </w:r>
      <w:proofErr w:type="spellEnd"/>
      <w:r w:rsidRPr="006C76CB">
        <w:rPr>
          <w:rFonts w:ascii="Arial" w:hAnsi="Arial" w:cs="Arial"/>
        </w:rPr>
        <w:t xml:space="preserve"> Eastern European and Central Asian societies. </w:t>
      </w:r>
      <w:r w:rsidRPr="006C76CB">
        <w:rPr>
          <w:rFonts w:ascii="Arial" w:hAnsi="Arial" w:cs="Arial"/>
          <w:i/>
          <w:iCs/>
        </w:rPr>
        <w:t>Australian Social Work</w:t>
      </w:r>
      <w:r w:rsidRPr="006C76CB">
        <w:rPr>
          <w:rFonts w:ascii="Arial" w:hAnsi="Arial" w:cs="Arial"/>
        </w:rPr>
        <w:t>. pp. 24-38. ISSN 1447-0748</w:t>
      </w:r>
    </w:p>
    <w:p w14:paraId="76074EAE" w14:textId="66AF9F58" w:rsidR="00A65C5D" w:rsidRPr="006C76CB" w:rsidRDefault="00A65C5D" w:rsidP="00E948B2">
      <w:pPr>
        <w:rPr>
          <w:rFonts w:ascii="Arial" w:hAnsi="Arial" w:cs="Arial"/>
        </w:rPr>
      </w:pPr>
      <w:r w:rsidRPr="006C76CB">
        <w:rPr>
          <w:rFonts w:ascii="Arial" w:hAnsi="Arial" w:cs="Arial"/>
        </w:rPr>
        <w:t xml:space="preserve">Szabo, V. (2012). </w:t>
      </w:r>
      <w:r w:rsidRPr="006C76CB">
        <w:rPr>
          <w:rFonts w:ascii="Arial" w:hAnsi="Arial" w:cs="Arial"/>
          <w:i/>
          <w:iCs/>
        </w:rPr>
        <w:t>Youth and politics in Communist Romania</w:t>
      </w:r>
      <w:r w:rsidRPr="006C76CB">
        <w:rPr>
          <w:rFonts w:ascii="Arial" w:hAnsi="Arial" w:cs="Arial"/>
        </w:rPr>
        <w:t xml:space="preserve">. </w:t>
      </w:r>
      <w:r w:rsidR="001D1392" w:rsidRPr="006C76CB">
        <w:rPr>
          <w:rFonts w:ascii="Arial" w:hAnsi="Arial" w:cs="Arial"/>
        </w:rPr>
        <w:t>Doctor of Philosophy (PhD) thesis,</w:t>
      </w:r>
      <w:r w:rsidRPr="006C76CB">
        <w:rPr>
          <w:rFonts w:ascii="Arial" w:hAnsi="Arial" w:cs="Arial"/>
        </w:rPr>
        <w:t xml:space="preserve"> University of Pittsburgh</w:t>
      </w:r>
      <w:r w:rsidR="00E52D4A" w:rsidRPr="006C76CB">
        <w:rPr>
          <w:rFonts w:ascii="Arial" w:hAnsi="Arial" w:cs="Arial"/>
        </w:rPr>
        <w:t xml:space="preserve">. [Available at: </w:t>
      </w:r>
      <w:hyperlink r:id="rId17" w:history="1">
        <w:r w:rsidR="00E52D4A" w:rsidRPr="006C76CB">
          <w:rPr>
            <w:rStyle w:val="Hyperlink"/>
            <w:rFonts w:ascii="Arial" w:hAnsi="Arial" w:cs="Arial"/>
          </w:rPr>
          <w:t>http://d-scholarship.pitt.edu/12447/1/szabo2012.pdf</w:t>
        </w:r>
      </w:hyperlink>
      <w:r w:rsidR="00E52D4A" w:rsidRPr="006C76CB">
        <w:rPr>
          <w:rFonts w:ascii="Arial" w:hAnsi="Arial" w:cs="Arial"/>
        </w:rPr>
        <w:t xml:space="preserve">] </w:t>
      </w:r>
    </w:p>
    <w:p w14:paraId="3FFE56B6" w14:textId="0A5AFCD3" w:rsidR="00E53907" w:rsidRPr="006C76CB" w:rsidRDefault="00E53907" w:rsidP="00E948B2">
      <w:pPr>
        <w:rPr>
          <w:rFonts w:ascii="Arial" w:hAnsi="Arial" w:cs="Arial"/>
        </w:rPr>
      </w:pPr>
      <w:proofErr w:type="spellStart"/>
      <w:r w:rsidRPr="006C76CB">
        <w:rPr>
          <w:rFonts w:ascii="Arial" w:hAnsi="Arial" w:cs="Arial"/>
        </w:rPr>
        <w:t>Trif</w:t>
      </w:r>
      <w:proofErr w:type="spellEnd"/>
      <w:r w:rsidRPr="006C76CB">
        <w:rPr>
          <w:rFonts w:ascii="Arial" w:hAnsi="Arial" w:cs="Arial"/>
        </w:rPr>
        <w:t xml:space="preserve">, G. (2018) </w:t>
      </w:r>
      <w:r w:rsidRPr="006C76CB">
        <w:rPr>
          <w:rFonts w:ascii="Arial" w:hAnsi="Arial" w:cs="Arial"/>
          <w:i/>
        </w:rPr>
        <w:t>Lost in Transition? The mitigating role of social capital in negotiating life after care of youth from Romania and England</w:t>
      </w:r>
      <w:r w:rsidRPr="006C76CB">
        <w:rPr>
          <w:rFonts w:ascii="Arial" w:hAnsi="Arial" w:cs="Arial"/>
        </w:rPr>
        <w:t>. Doctor of Philosophy (PhD) thesis, University of Kent</w:t>
      </w:r>
    </w:p>
    <w:p w14:paraId="5FA1EBC3" w14:textId="3CD9DBC7" w:rsidR="00797308" w:rsidRPr="006C76CB" w:rsidRDefault="00797308" w:rsidP="00E948B2">
      <w:pPr>
        <w:rPr>
          <w:rFonts w:ascii="Arial" w:hAnsi="Arial" w:cs="Arial"/>
        </w:rPr>
      </w:pPr>
      <w:r w:rsidRPr="006C76CB">
        <w:rPr>
          <w:rFonts w:ascii="Arial" w:hAnsi="Arial" w:cs="Arial"/>
        </w:rPr>
        <w:t xml:space="preserve">The United Nations Convention on the Rights of the Child (UNCRC) (1989) [Available at </w:t>
      </w:r>
      <w:hyperlink r:id="rId18" w:history="1">
        <w:r w:rsidRPr="006C76CB">
          <w:rPr>
            <w:rStyle w:val="Hyperlink"/>
            <w:rFonts w:ascii="Arial" w:hAnsi="Arial" w:cs="Arial"/>
          </w:rPr>
          <w:t>https://www.unicef.org.uk/what-we-do/un-convention-child-rights/</w:t>
        </w:r>
      </w:hyperlink>
      <w:r w:rsidRPr="006C76CB">
        <w:rPr>
          <w:rFonts w:ascii="Arial" w:hAnsi="Arial" w:cs="Arial"/>
        </w:rPr>
        <w:t xml:space="preserve">] </w:t>
      </w:r>
    </w:p>
    <w:p w14:paraId="1B514E86" w14:textId="48B310E3" w:rsidR="00E53907" w:rsidRPr="006C76CB" w:rsidRDefault="00E53907" w:rsidP="00E527E2">
      <w:pPr>
        <w:rPr>
          <w:rFonts w:ascii="Arial" w:hAnsi="Arial" w:cs="Arial"/>
        </w:rPr>
      </w:pPr>
      <w:r w:rsidRPr="006C76CB">
        <w:rPr>
          <w:rFonts w:ascii="Arial" w:hAnsi="Arial" w:cs="Arial"/>
        </w:rPr>
        <w:t xml:space="preserve">Virtanen, P., </w:t>
      </w:r>
      <w:proofErr w:type="spellStart"/>
      <w:r w:rsidRPr="006C76CB">
        <w:rPr>
          <w:rFonts w:ascii="Arial" w:hAnsi="Arial" w:cs="Arial"/>
        </w:rPr>
        <w:t>Laitinen</w:t>
      </w:r>
      <w:proofErr w:type="spellEnd"/>
      <w:r w:rsidRPr="006C76CB">
        <w:rPr>
          <w:rFonts w:ascii="Arial" w:hAnsi="Arial" w:cs="Arial"/>
        </w:rPr>
        <w:t xml:space="preserve"> I. &amp; </w:t>
      </w:r>
      <w:proofErr w:type="spellStart"/>
      <w:r w:rsidRPr="006C76CB">
        <w:rPr>
          <w:rFonts w:ascii="Arial" w:hAnsi="Arial" w:cs="Arial"/>
        </w:rPr>
        <w:t>Stenvall</w:t>
      </w:r>
      <w:proofErr w:type="spellEnd"/>
      <w:r w:rsidRPr="006C76CB">
        <w:rPr>
          <w:rFonts w:ascii="Arial" w:hAnsi="Arial" w:cs="Arial"/>
        </w:rPr>
        <w:t xml:space="preserve">, J, (2018) Street-level bureaucrats as strategy shapers in social and health service delivery: empirical evidence from six countries. </w:t>
      </w:r>
      <w:r w:rsidRPr="006C76CB">
        <w:rPr>
          <w:rFonts w:ascii="Arial" w:hAnsi="Arial" w:cs="Arial"/>
          <w:i/>
        </w:rPr>
        <w:t>International Social Work</w:t>
      </w:r>
      <w:r w:rsidRPr="006C76CB">
        <w:rPr>
          <w:rFonts w:ascii="Arial" w:hAnsi="Arial" w:cs="Arial"/>
        </w:rPr>
        <w:t xml:space="preserve">, 61(5), 724-737 </w:t>
      </w:r>
    </w:p>
    <w:p w14:paraId="189BA4F1" w14:textId="669347CF" w:rsidR="002B4156" w:rsidRPr="006C76CB" w:rsidRDefault="002B4156" w:rsidP="00E527E2">
      <w:pPr>
        <w:rPr>
          <w:rFonts w:ascii="Arial" w:hAnsi="Arial" w:cs="Arial"/>
        </w:rPr>
      </w:pPr>
      <w:proofErr w:type="spellStart"/>
      <w:r w:rsidRPr="006C76CB">
        <w:rPr>
          <w:rFonts w:ascii="Arial" w:hAnsi="Arial" w:cs="Arial"/>
        </w:rPr>
        <w:t>Zamfir</w:t>
      </w:r>
      <w:proofErr w:type="spellEnd"/>
      <w:r w:rsidRPr="006C76CB">
        <w:rPr>
          <w:rFonts w:ascii="Arial" w:hAnsi="Arial" w:cs="Arial"/>
        </w:rPr>
        <w:t xml:space="preserve">, C. &amp; </w:t>
      </w:r>
      <w:proofErr w:type="spellStart"/>
      <w:r w:rsidRPr="006C76CB">
        <w:rPr>
          <w:rFonts w:ascii="Arial" w:hAnsi="Arial" w:cs="Arial"/>
        </w:rPr>
        <w:t>Zamfir</w:t>
      </w:r>
      <w:proofErr w:type="spellEnd"/>
      <w:r w:rsidRPr="006C76CB">
        <w:rPr>
          <w:rFonts w:ascii="Arial" w:hAnsi="Arial" w:cs="Arial"/>
        </w:rPr>
        <w:t xml:space="preserve">, E. (1996). Children at risk in Romania: Problems new and old. </w:t>
      </w:r>
      <w:proofErr w:type="spellStart"/>
      <w:r w:rsidRPr="006C76CB">
        <w:rPr>
          <w:rFonts w:ascii="Arial" w:hAnsi="Arial" w:cs="Arial"/>
          <w:i/>
          <w:iCs/>
        </w:rPr>
        <w:t>Innocenti</w:t>
      </w:r>
      <w:proofErr w:type="spellEnd"/>
      <w:r w:rsidRPr="006C76CB">
        <w:rPr>
          <w:rFonts w:ascii="Arial" w:hAnsi="Arial" w:cs="Arial"/>
          <w:i/>
          <w:iCs/>
        </w:rPr>
        <w:t xml:space="preserve"> Occasional Papers</w:t>
      </w:r>
      <w:r w:rsidRPr="006C76CB">
        <w:rPr>
          <w:rFonts w:ascii="Arial" w:hAnsi="Arial" w:cs="Arial"/>
        </w:rPr>
        <w:t>, EPS 56. Florence: UNICEF, International Child Development Centre.</w:t>
      </w:r>
    </w:p>
    <w:p w14:paraId="3B36C2B1" w14:textId="3F547AE5" w:rsidR="003A461C" w:rsidRPr="006C76CB" w:rsidRDefault="003A461C" w:rsidP="00E527E2">
      <w:pPr>
        <w:rPr>
          <w:rFonts w:ascii="Arial" w:hAnsi="Arial" w:cs="Arial"/>
        </w:rPr>
      </w:pPr>
      <w:proofErr w:type="spellStart"/>
      <w:r w:rsidRPr="006C76CB">
        <w:rPr>
          <w:rFonts w:ascii="Arial" w:hAnsi="Arial" w:cs="Arial"/>
        </w:rPr>
        <w:t>Zamfir</w:t>
      </w:r>
      <w:proofErr w:type="spellEnd"/>
      <w:r w:rsidRPr="006C76CB">
        <w:rPr>
          <w:rFonts w:ascii="Arial" w:hAnsi="Arial" w:cs="Arial"/>
        </w:rPr>
        <w:t xml:space="preserve">, C. &amp; </w:t>
      </w:r>
      <w:proofErr w:type="spellStart"/>
      <w:r w:rsidRPr="006C76CB">
        <w:rPr>
          <w:rFonts w:ascii="Arial" w:hAnsi="Arial" w:cs="Arial"/>
        </w:rPr>
        <w:t>Zamfir</w:t>
      </w:r>
      <w:proofErr w:type="spellEnd"/>
      <w:r w:rsidRPr="006C76CB">
        <w:rPr>
          <w:rFonts w:ascii="Arial" w:hAnsi="Arial" w:cs="Arial"/>
        </w:rPr>
        <w:t>, E. (199</w:t>
      </w:r>
      <w:r w:rsidR="00C26901" w:rsidRPr="006C76CB">
        <w:rPr>
          <w:rFonts w:ascii="Arial" w:hAnsi="Arial" w:cs="Arial"/>
        </w:rPr>
        <w:t>7</w:t>
      </w:r>
      <w:r w:rsidRPr="006C76CB">
        <w:rPr>
          <w:rFonts w:ascii="Arial" w:hAnsi="Arial" w:cs="Arial"/>
        </w:rPr>
        <w:t xml:space="preserve">). </w:t>
      </w:r>
      <w:r w:rsidRPr="006C76CB">
        <w:rPr>
          <w:rFonts w:ascii="Arial" w:hAnsi="Arial" w:cs="Arial"/>
          <w:i/>
          <w:iCs/>
        </w:rPr>
        <w:t>Towards a child-centred society</w:t>
      </w:r>
      <w:r w:rsidRPr="006C76CB">
        <w:rPr>
          <w:rFonts w:ascii="Arial" w:hAnsi="Arial" w:cs="Arial"/>
        </w:rPr>
        <w:t xml:space="preserve">. A report of the Institute for the research of the Quality of Life. Bucharest: Ed Alternative </w:t>
      </w:r>
    </w:p>
    <w:p w14:paraId="193E2C52" w14:textId="23139A6A" w:rsidR="00E53907" w:rsidRPr="006C76CB" w:rsidRDefault="00E53907" w:rsidP="00E527E2">
      <w:pPr>
        <w:rPr>
          <w:rFonts w:ascii="Arial" w:hAnsi="Arial" w:cs="Arial"/>
        </w:rPr>
      </w:pPr>
      <w:proofErr w:type="spellStart"/>
      <w:r w:rsidRPr="006C76CB">
        <w:rPr>
          <w:rFonts w:ascii="Arial" w:hAnsi="Arial" w:cs="Arial"/>
        </w:rPr>
        <w:t>Werry</w:t>
      </w:r>
      <w:proofErr w:type="spellEnd"/>
      <w:r w:rsidR="00417505" w:rsidRPr="006C76CB">
        <w:rPr>
          <w:rFonts w:ascii="Arial" w:hAnsi="Arial" w:cs="Arial"/>
        </w:rPr>
        <w:t>,</w:t>
      </w:r>
      <w:r w:rsidRPr="006C76CB">
        <w:rPr>
          <w:rFonts w:ascii="Arial" w:hAnsi="Arial" w:cs="Arial"/>
        </w:rPr>
        <w:t xml:space="preserve"> S. (2005) </w:t>
      </w:r>
      <w:r w:rsidRPr="006C76CB">
        <w:rPr>
          <w:rFonts w:ascii="Arial" w:hAnsi="Arial" w:cs="Arial"/>
          <w:i/>
        </w:rPr>
        <w:t>Reforming Russia’s child welfare system. An examination of Russia’s child abandonment crisis</w:t>
      </w:r>
      <w:r w:rsidRPr="006C76CB">
        <w:rPr>
          <w:rFonts w:ascii="Arial" w:hAnsi="Arial" w:cs="Arial"/>
        </w:rPr>
        <w:t xml:space="preserve">. Doctor of Philosophy (PhD) thesis, John Hopkins University </w:t>
      </w:r>
    </w:p>
    <w:p w14:paraId="57286C2E" w14:textId="7BF7A8CB" w:rsidR="00B55ECC" w:rsidRPr="006C76CB" w:rsidRDefault="003940D6">
      <w:pPr>
        <w:rPr>
          <w:rFonts w:ascii="Arial" w:hAnsi="Arial" w:cs="Arial"/>
        </w:rPr>
      </w:pPr>
      <w:r w:rsidRPr="006C76CB">
        <w:rPr>
          <w:rFonts w:ascii="Arial" w:hAnsi="Arial" w:cs="Arial"/>
        </w:rPr>
        <w:t>Wright</w:t>
      </w:r>
      <w:r w:rsidR="00417505" w:rsidRPr="006C76CB">
        <w:rPr>
          <w:rFonts w:ascii="Arial" w:hAnsi="Arial" w:cs="Arial"/>
        </w:rPr>
        <w:t>,</w:t>
      </w:r>
      <w:r w:rsidRPr="006C76CB">
        <w:rPr>
          <w:rFonts w:ascii="Arial" w:hAnsi="Arial" w:cs="Arial"/>
        </w:rPr>
        <w:t xml:space="preserve"> A</w:t>
      </w:r>
      <w:r w:rsidR="00AB71B6" w:rsidRPr="006C76CB">
        <w:rPr>
          <w:rFonts w:ascii="Arial" w:hAnsi="Arial" w:cs="Arial"/>
        </w:rPr>
        <w:t>.</w:t>
      </w:r>
      <w:r w:rsidRPr="006C76CB">
        <w:rPr>
          <w:rFonts w:ascii="Arial" w:hAnsi="Arial" w:cs="Arial"/>
        </w:rPr>
        <w:t xml:space="preserve"> (2006) Implementing Family Support Policy: Empowering Practitioners in Dolan P, Canavan J and Pinkerton J </w:t>
      </w:r>
      <w:r w:rsidRPr="006C76CB">
        <w:rPr>
          <w:rFonts w:ascii="Arial" w:hAnsi="Arial" w:cs="Arial"/>
          <w:i/>
          <w:iCs/>
        </w:rPr>
        <w:t>Family Support as Reflective Practice</w:t>
      </w:r>
      <w:r w:rsidRPr="006C76CB">
        <w:rPr>
          <w:rFonts w:ascii="Arial" w:hAnsi="Arial" w:cs="Arial"/>
        </w:rPr>
        <w:t>. London: Jessica Kingsley</w:t>
      </w:r>
    </w:p>
    <w:sectPr w:rsidR="00B55ECC" w:rsidRPr="006C76CB">
      <w:footerReference w:type="defaul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D1409" w14:textId="77777777" w:rsidR="00CC72B8" w:rsidRDefault="00CC72B8" w:rsidP="00832E6F">
      <w:pPr>
        <w:spacing w:after="0" w:line="240" w:lineRule="auto"/>
      </w:pPr>
      <w:r>
        <w:separator/>
      </w:r>
    </w:p>
  </w:endnote>
  <w:endnote w:type="continuationSeparator" w:id="0">
    <w:p w14:paraId="15F5C049" w14:textId="77777777" w:rsidR="00CC72B8" w:rsidRDefault="00CC72B8" w:rsidP="00832E6F">
      <w:pPr>
        <w:spacing w:after="0" w:line="240" w:lineRule="auto"/>
      </w:pPr>
      <w:r>
        <w:continuationSeparator/>
      </w:r>
    </w:p>
  </w:endnote>
  <w:endnote w:type="continuationNotice" w:id="1">
    <w:p w14:paraId="63A8FF8C" w14:textId="77777777" w:rsidR="00CC72B8" w:rsidRDefault="00CC72B8">
      <w:pPr>
        <w:spacing w:after="0" w:line="240" w:lineRule="auto"/>
      </w:pPr>
    </w:p>
  </w:endnote>
  <w:endnote w:id="2">
    <w:p w14:paraId="32B3008C" w14:textId="0466C00D" w:rsidR="007536FC" w:rsidRDefault="007536FC">
      <w:pPr>
        <w:pStyle w:val="EndnoteText"/>
      </w:pPr>
      <w:r>
        <w:rPr>
          <w:rStyle w:val="EndnoteReference"/>
        </w:rPr>
        <w:endnoteRef/>
      </w:r>
      <w:r>
        <w:t xml:space="preserve"> </w:t>
      </w:r>
      <w:r w:rsidRPr="006C275A">
        <w:t>NGO Federeii</w:t>
      </w:r>
      <w:r>
        <w:t>;</w:t>
      </w:r>
      <w:r w:rsidRPr="006C275A">
        <w:t xml:space="preserve"> The Council of Institutionalised Young People; The Voice of Abandoned Children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dvTT6071803a.B">
    <w:altName w:val="Calibri"/>
    <w:panose1 w:val="00000000000000000000"/>
    <w:charset w:val="00"/>
    <w:family w:val="swiss"/>
    <w:notTrueType/>
    <w:pitch w:val="default"/>
    <w:sig w:usb0="00000003" w:usb1="00000000" w:usb2="00000000" w:usb3="00000000" w:csb0="00000001" w:csb1="00000000"/>
  </w:font>
  <w:font w:name="AdvTTa9c1b374">
    <w:altName w:val="Calibri"/>
    <w:panose1 w:val="00000000000000000000"/>
    <w:charset w:val="00"/>
    <w:family w:val="swiss"/>
    <w:notTrueType/>
    <w:pitch w:val="default"/>
    <w:sig w:usb0="00000003" w:usb1="00000000" w:usb2="00000000" w:usb3="00000000" w:csb0="00000001" w:csb1="00000000"/>
  </w:font>
  <w:font w:name="AdvTTeb5f0e55.I">
    <w:altName w:val="Calibri"/>
    <w:panose1 w:val="00000000000000000000"/>
    <w:charset w:val="00"/>
    <w:family w:val="swiss"/>
    <w:notTrueType/>
    <w:pitch w:val="default"/>
    <w:sig w:usb0="00000003" w:usb1="00000000" w:usb2="00000000" w:usb3="00000000" w:csb0="00000001" w:csb1="00000000"/>
  </w:font>
  <w:font w:name="AdvTTa9c1b374+20">
    <w:altName w:val="Calibri"/>
    <w:panose1 w:val="00000000000000000000"/>
    <w:charset w:val="00"/>
    <w:family w:val="swiss"/>
    <w:notTrueType/>
    <w:pitch w:val="default"/>
    <w:sig w:usb0="00000003" w:usb1="00000000" w:usb2="00000000" w:usb3="00000000" w:csb0="00000001" w:csb1="00000000"/>
  </w:font>
  <w:font w:name="AdvTTeb5f0e55.I+20">
    <w:altName w:val="Calibri"/>
    <w:panose1 w:val="00000000000000000000"/>
    <w:charset w:val="00"/>
    <w:family w:val="swiss"/>
    <w:notTrueType/>
    <w:pitch w:val="default"/>
    <w:sig w:usb0="00000003" w:usb1="00000000" w:usb2="00000000" w:usb3="00000000" w:csb0="00000001" w:csb1="00000000"/>
  </w:font>
  <w:font w:name="AdvOT8608a8d1+20">
    <w:altName w:val="Calibri"/>
    <w:panose1 w:val="00000000000000000000"/>
    <w:charset w:val="00"/>
    <w:family w:val="swiss"/>
    <w:notTrueType/>
    <w:pitch w:val="default"/>
    <w:sig w:usb0="00000003" w:usb1="00000000" w:usb2="00000000" w:usb3="00000000" w:csb0="00000001" w:csb1="00000000"/>
  </w:font>
  <w:font w:name="AdvP4C4E59">
    <w:altName w:val="Calibri"/>
    <w:panose1 w:val="00000000000000000000"/>
    <w:charset w:val="00"/>
    <w:family w:val="auto"/>
    <w:notTrueType/>
    <w:pitch w:val="default"/>
    <w:sig w:usb0="00000003" w:usb1="00000000" w:usb2="00000000" w:usb3="00000000" w:csb0="00000001" w:csb1="00000000"/>
  </w:font>
  <w:font w:name="AdvOTdd3b7348.I+20">
    <w:altName w:val="Calibri"/>
    <w:panose1 w:val="00000000000000000000"/>
    <w:charset w:val="00"/>
    <w:family w:val="swiss"/>
    <w:notTrueType/>
    <w:pitch w:val="default"/>
    <w:sig w:usb0="00000003" w:usb1="00000000" w:usb2="00000000" w:usb3="00000000" w:csb0="00000001" w:csb1="00000000"/>
  </w:font>
  <w:font w:name="AdvOTdd3b7348.I">
    <w:altName w:val="Calibri"/>
    <w:panose1 w:val="00000000000000000000"/>
    <w:charset w:val="00"/>
    <w:family w:val="swiss"/>
    <w:notTrueType/>
    <w:pitch w:val="default"/>
    <w:sig w:usb0="00000003" w:usb1="00000000" w:usb2="00000000" w:usb3="00000000" w:csb0="00000001" w:csb1="00000000"/>
  </w:font>
  <w:font w:name="AdvOTdd3b7348.I+02">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7330030"/>
      <w:docPartObj>
        <w:docPartGallery w:val="Page Numbers (Bottom of Page)"/>
        <w:docPartUnique/>
      </w:docPartObj>
    </w:sdtPr>
    <w:sdtEndPr>
      <w:rPr>
        <w:noProof/>
      </w:rPr>
    </w:sdtEndPr>
    <w:sdtContent>
      <w:p w14:paraId="6B0BAFC9" w14:textId="2E79BA3F" w:rsidR="007536FC" w:rsidRDefault="007536FC">
        <w:pPr>
          <w:pStyle w:val="Footer"/>
          <w:jc w:val="right"/>
        </w:pPr>
        <w:r>
          <w:rPr>
            <w:noProof/>
          </w:rPr>
          <w:t>15</w:t>
        </w:r>
      </w:p>
    </w:sdtContent>
  </w:sdt>
  <w:p w14:paraId="3A63A170" w14:textId="77777777" w:rsidR="007536FC" w:rsidRDefault="00753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A6E45" w14:textId="77777777" w:rsidR="00CC72B8" w:rsidRDefault="00CC72B8" w:rsidP="00832E6F">
      <w:pPr>
        <w:spacing w:after="0" w:line="240" w:lineRule="auto"/>
      </w:pPr>
      <w:r>
        <w:separator/>
      </w:r>
    </w:p>
  </w:footnote>
  <w:footnote w:type="continuationSeparator" w:id="0">
    <w:p w14:paraId="04FD6710" w14:textId="77777777" w:rsidR="00CC72B8" w:rsidRDefault="00CC72B8" w:rsidP="00832E6F">
      <w:pPr>
        <w:spacing w:after="0" w:line="240" w:lineRule="auto"/>
      </w:pPr>
      <w:r>
        <w:continuationSeparator/>
      </w:r>
    </w:p>
  </w:footnote>
  <w:footnote w:type="continuationNotice" w:id="1">
    <w:p w14:paraId="03CCB945" w14:textId="77777777" w:rsidR="00CC72B8" w:rsidRDefault="00CC72B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C2714"/>
    <w:multiLevelType w:val="hybridMultilevel"/>
    <w:tmpl w:val="ABCC5EC0"/>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0CCD3BC4"/>
    <w:multiLevelType w:val="hybridMultilevel"/>
    <w:tmpl w:val="A4806A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F969FF"/>
    <w:multiLevelType w:val="multilevel"/>
    <w:tmpl w:val="B22CEDF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D383CB4"/>
    <w:multiLevelType w:val="hybridMultilevel"/>
    <w:tmpl w:val="9836F94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40F4A67"/>
    <w:multiLevelType w:val="hybridMultilevel"/>
    <w:tmpl w:val="6352CB96"/>
    <w:lvl w:ilvl="0" w:tplc="25044C7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5994E7C"/>
    <w:multiLevelType w:val="hybridMultilevel"/>
    <w:tmpl w:val="192896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5E36AB5"/>
    <w:multiLevelType w:val="hybridMultilevel"/>
    <w:tmpl w:val="352C34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68A6DA4"/>
    <w:multiLevelType w:val="hybridMultilevel"/>
    <w:tmpl w:val="1CA08C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7704908"/>
    <w:multiLevelType w:val="hybridMultilevel"/>
    <w:tmpl w:val="BB4244E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A6724A0"/>
    <w:multiLevelType w:val="hybridMultilevel"/>
    <w:tmpl w:val="7F0EDB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D0F6E93"/>
    <w:multiLevelType w:val="hybridMultilevel"/>
    <w:tmpl w:val="67E2B3EE"/>
    <w:lvl w:ilvl="0" w:tplc="2772856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DFC0817"/>
    <w:multiLevelType w:val="hybridMultilevel"/>
    <w:tmpl w:val="380A24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E9E4887"/>
    <w:multiLevelType w:val="hybridMultilevel"/>
    <w:tmpl w:val="36523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67B68C4"/>
    <w:multiLevelType w:val="hybridMultilevel"/>
    <w:tmpl w:val="9C4CA22E"/>
    <w:lvl w:ilvl="0" w:tplc="08090015">
      <w:start w:val="3"/>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AA2547C"/>
    <w:multiLevelType w:val="hybridMultilevel"/>
    <w:tmpl w:val="E50CAE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D8A4F5C"/>
    <w:multiLevelType w:val="hybridMultilevel"/>
    <w:tmpl w:val="6F7209F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3FA3F62"/>
    <w:multiLevelType w:val="hybridMultilevel"/>
    <w:tmpl w:val="89C24F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F9B5DA1"/>
    <w:multiLevelType w:val="hybridMultilevel"/>
    <w:tmpl w:val="86C8119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6DC2884"/>
    <w:multiLevelType w:val="hybridMultilevel"/>
    <w:tmpl w:val="69CAEC1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C44130C"/>
    <w:multiLevelType w:val="hybridMultilevel"/>
    <w:tmpl w:val="753AA1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C7A17F7"/>
    <w:multiLevelType w:val="hybridMultilevel"/>
    <w:tmpl w:val="2308374A"/>
    <w:lvl w:ilvl="0" w:tplc="08090001">
      <w:start w:val="1"/>
      <w:numFmt w:val="bullet"/>
      <w:lvlText w:val=""/>
      <w:lvlJc w:val="left"/>
      <w:pPr>
        <w:ind w:left="1440" w:hanging="360"/>
      </w:pPr>
      <w:rPr>
        <w:rFonts w:ascii="Symbol" w:hAnsi="Symbol"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4CDC4EB5"/>
    <w:multiLevelType w:val="hybridMultilevel"/>
    <w:tmpl w:val="67BE7D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E957CBF"/>
    <w:multiLevelType w:val="multilevel"/>
    <w:tmpl w:val="3418DF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1A61BFE"/>
    <w:multiLevelType w:val="hybridMultilevel"/>
    <w:tmpl w:val="4B02DD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622144C"/>
    <w:multiLevelType w:val="hybridMultilevel"/>
    <w:tmpl w:val="AC5A6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53AD9"/>
    <w:multiLevelType w:val="hybridMultilevel"/>
    <w:tmpl w:val="EA0210B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F4F2D23"/>
    <w:multiLevelType w:val="hybridMultilevel"/>
    <w:tmpl w:val="6F105A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3882824"/>
    <w:multiLevelType w:val="hybridMultilevel"/>
    <w:tmpl w:val="45BA699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1EA7AA0"/>
    <w:multiLevelType w:val="hybridMultilevel"/>
    <w:tmpl w:val="DD36E2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B0673BC"/>
    <w:multiLevelType w:val="hybridMultilevel"/>
    <w:tmpl w:val="6B5C083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F8313CB"/>
    <w:multiLevelType w:val="hybridMultilevel"/>
    <w:tmpl w:val="310626D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9"/>
  </w:num>
  <w:num w:numId="2">
    <w:abstractNumId w:val="5"/>
  </w:num>
  <w:num w:numId="3">
    <w:abstractNumId w:val="18"/>
  </w:num>
  <w:num w:numId="4">
    <w:abstractNumId w:val="23"/>
  </w:num>
  <w:num w:numId="5">
    <w:abstractNumId w:val="19"/>
  </w:num>
  <w:num w:numId="6">
    <w:abstractNumId w:val="8"/>
  </w:num>
  <w:num w:numId="7">
    <w:abstractNumId w:val="21"/>
  </w:num>
  <w:num w:numId="8">
    <w:abstractNumId w:val="30"/>
  </w:num>
  <w:num w:numId="9">
    <w:abstractNumId w:val="7"/>
  </w:num>
  <w:num w:numId="10">
    <w:abstractNumId w:val="24"/>
  </w:num>
  <w:num w:numId="11">
    <w:abstractNumId w:val="14"/>
  </w:num>
  <w:num w:numId="12">
    <w:abstractNumId w:val="16"/>
  </w:num>
  <w:num w:numId="13">
    <w:abstractNumId w:val="26"/>
  </w:num>
  <w:num w:numId="14">
    <w:abstractNumId w:val="12"/>
  </w:num>
  <w:num w:numId="15">
    <w:abstractNumId w:val="3"/>
  </w:num>
  <w:num w:numId="16">
    <w:abstractNumId w:val="6"/>
  </w:num>
  <w:num w:numId="17">
    <w:abstractNumId w:val="17"/>
  </w:num>
  <w:num w:numId="18">
    <w:abstractNumId w:val="0"/>
  </w:num>
  <w:num w:numId="19">
    <w:abstractNumId w:val="20"/>
  </w:num>
  <w:num w:numId="20">
    <w:abstractNumId w:val="11"/>
  </w:num>
  <w:num w:numId="21">
    <w:abstractNumId w:val="28"/>
  </w:num>
  <w:num w:numId="22">
    <w:abstractNumId w:val="1"/>
  </w:num>
  <w:num w:numId="23">
    <w:abstractNumId w:val="10"/>
  </w:num>
  <w:num w:numId="24">
    <w:abstractNumId w:val="4"/>
  </w:num>
  <w:num w:numId="25">
    <w:abstractNumId w:val="2"/>
  </w:num>
  <w:num w:numId="26">
    <w:abstractNumId w:val="15"/>
  </w:num>
  <w:num w:numId="27">
    <w:abstractNumId w:val="9"/>
  </w:num>
  <w:num w:numId="28">
    <w:abstractNumId w:val="13"/>
  </w:num>
  <w:num w:numId="29">
    <w:abstractNumId w:val="27"/>
  </w:num>
  <w:num w:numId="30">
    <w:abstractNumId w:val="25"/>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6510"/>
    <w:rsid w:val="00002F24"/>
    <w:rsid w:val="00004861"/>
    <w:rsid w:val="00004E41"/>
    <w:rsid w:val="00004F32"/>
    <w:rsid w:val="000052DA"/>
    <w:rsid w:val="000056BA"/>
    <w:rsid w:val="000063F2"/>
    <w:rsid w:val="00006996"/>
    <w:rsid w:val="00006BAC"/>
    <w:rsid w:val="00006EFD"/>
    <w:rsid w:val="00007468"/>
    <w:rsid w:val="00007746"/>
    <w:rsid w:val="0000775D"/>
    <w:rsid w:val="00007FCE"/>
    <w:rsid w:val="000101E5"/>
    <w:rsid w:val="0001047A"/>
    <w:rsid w:val="000110BD"/>
    <w:rsid w:val="0001140A"/>
    <w:rsid w:val="0001214D"/>
    <w:rsid w:val="000121F6"/>
    <w:rsid w:val="00012303"/>
    <w:rsid w:val="00012457"/>
    <w:rsid w:val="00012F70"/>
    <w:rsid w:val="0001383F"/>
    <w:rsid w:val="00013B9C"/>
    <w:rsid w:val="00013C72"/>
    <w:rsid w:val="00013F74"/>
    <w:rsid w:val="0001504D"/>
    <w:rsid w:val="0001572C"/>
    <w:rsid w:val="000171F2"/>
    <w:rsid w:val="00020648"/>
    <w:rsid w:val="00020D00"/>
    <w:rsid w:val="00022513"/>
    <w:rsid w:val="00022544"/>
    <w:rsid w:val="000228C1"/>
    <w:rsid w:val="00023562"/>
    <w:rsid w:val="00023CB6"/>
    <w:rsid w:val="00024586"/>
    <w:rsid w:val="000262F4"/>
    <w:rsid w:val="0002735B"/>
    <w:rsid w:val="00027BF9"/>
    <w:rsid w:val="00027F22"/>
    <w:rsid w:val="00027FB9"/>
    <w:rsid w:val="000304C8"/>
    <w:rsid w:val="0003091D"/>
    <w:rsid w:val="00030A52"/>
    <w:rsid w:val="000315FE"/>
    <w:rsid w:val="00031650"/>
    <w:rsid w:val="00031967"/>
    <w:rsid w:val="00031C8F"/>
    <w:rsid w:val="00032077"/>
    <w:rsid w:val="00032AB5"/>
    <w:rsid w:val="000335A7"/>
    <w:rsid w:val="0003486C"/>
    <w:rsid w:val="00035EAC"/>
    <w:rsid w:val="0003617D"/>
    <w:rsid w:val="00037B11"/>
    <w:rsid w:val="00040E17"/>
    <w:rsid w:val="000421AA"/>
    <w:rsid w:val="00042E26"/>
    <w:rsid w:val="00043265"/>
    <w:rsid w:val="00043946"/>
    <w:rsid w:val="0004463B"/>
    <w:rsid w:val="00045730"/>
    <w:rsid w:val="000459B1"/>
    <w:rsid w:val="00045EA0"/>
    <w:rsid w:val="00046474"/>
    <w:rsid w:val="00046C18"/>
    <w:rsid w:val="00046DB4"/>
    <w:rsid w:val="00050381"/>
    <w:rsid w:val="000507C6"/>
    <w:rsid w:val="000516CB"/>
    <w:rsid w:val="0005376A"/>
    <w:rsid w:val="00053E9E"/>
    <w:rsid w:val="00053FE8"/>
    <w:rsid w:val="00054AF2"/>
    <w:rsid w:val="00057103"/>
    <w:rsid w:val="000572C9"/>
    <w:rsid w:val="00057347"/>
    <w:rsid w:val="000604E5"/>
    <w:rsid w:val="000605D3"/>
    <w:rsid w:val="00060C74"/>
    <w:rsid w:val="00060CC1"/>
    <w:rsid w:val="0006200C"/>
    <w:rsid w:val="0006228D"/>
    <w:rsid w:val="00062340"/>
    <w:rsid w:val="00062545"/>
    <w:rsid w:val="00062655"/>
    <w:rsid w:val="00062D3C"/>
    <w:rsid w:val="0006322A"/>
    <w:rsid w:val="00063AFC"/>
    <w:rsid w:val="00064969"/>
    <w:rsid w:val="00064A70"/>
    <w:rsid w:val="00064E4A"/>
    <w:rsid w:val="00065058"/>
    <w:rsid w:val="00065250"/>
    <w:rsid w:val="00066B94"/>
    <w:rsid w:val="00067166"/>
    <w:rsid w:val="00067179"/>
    <w:rsid w:val="000671E9"/>
    <w:rsid w:val="000674A9"/>
    <w:rsid w:val="00070024"/>
    <w:rsid w:val="0007192B"/>
    <w:rsid w:val="00071B4E"/>
    <w:rsid w:val="0007356F"/>
    <w:rsid w:val="000735D0"/>
    <w:rsid w:val="00073BFD"/>
    <w:rsid w:val="000749AF"/>
    <w:rsid w:val="00075393"/>
    <w:rsid w:val="00075760"/>
    <w:rsid w:val="000802C2"/>
    <w:rsid w:val="0008051D"/>
    <w:rsid w:val="00080B97"/>
    <w:rsid w:val="00081209"/>
    <w:rsid w:val="000821E1"/>
    <w:rsid w:val="00082238"/>
    <w:rsid w:val="00084E56"/>
    <w:rsid w:val="00085786"/>
    <w:rsid w:val="000865DD"/>
    <w:rsid w:val="000868D2"/>
    <w:rsid w:val="0009019C"/>
    <w:rsid w:val="0009160C"/>
    <w:rsid w:val="0009281D"/>
    <w:rsid w:val="000929B9"/>
    <w:rsid w:val="000941CB"/>
    <w:rsid w:val="00094686"/>
    <w:rsid w:val="00095257"/>
    <w:rsid w:val="00095F2C"/>
    <w:rsid w:val="00096684"/>
    <w:rsid w:val="00097060"/>
    <w:rsid w:val="00097181"/>
    <w:rsid w:val="000973B0"/>
    <w:rsid w:val="00097758"/>
    <w:rsid w:val="00097F70"/>
    <w:rsid w:val="00097FEE"/>
    <w:rsid w:val="000A0B4A"/>
    <w:rsid w:val="000A0C61"/>
    <w:rsid w:val="000A373B"/>
    <w:rsid w:val="000A4C45"/>
    <w:rsid w:val="000A4DC4"/>
    <w:rsid w:val="000A4DE7"/>
    <w:rsid w:val="000A5106"/>
    <w:rsid w:val="000A58E1"/>
    <w:rsid w:val="000A6D79"/>
    <w:rsid w:val="000A6F92"/>
    <w:rsid w:val="000A719E"/>
    <w:rsid w:val="000A76F3"/>
    <w:rsid w:val="000A77FC"/>
    <w:rsid w:val="000B0536"/>
    <w:rsid w:val="000B235D"/>
    <w:rsid w:val="000B2D6F"/>
    <w:rsid w:val="000B2E76"/>
    <w:rsid w:val="000B43B9"/>
    <w:rsid w:val="000B5060"/>
    <w:rsid w:val="000B614D"/>
    <w:rsid w:val="000B618B"/>
    <w:rsid w:val="000B622A"/>
    <w:rsid w:val="000B63CE"/>
    <w:rsid w:val="000B6917"/>
    <w:rsid w:val="000B70E8"/>
    <w:rsid w:val="000B7203"/>
    <w:rsid w:val="000B75AF"/>
    <w:rsid w:val="000B7FAE"/>
    <w:rsid w:val="000C06E5"/>
    <w:rsid w:val="000C0F06"/>
    <w:rsid w:val="000C13AA"/>
    <w:rsid w:val="000C1D43"/>
    <w:rsid w:val="000C2707"/>
    <w:rsid w:val="000C2AB3"/>
    <w:rsid w:val="000C2ADB"/>
    <w:rsid w:val="000C2F83"/>
    <w:rsid w:val="000C3839"/>
    <w:rsid w:val="000C4340"/>
    <w:rsid w:val="000C4BD7"/>
    <w:rsid w:val="000C4EBC"/>
    <w:rsid w:val="000C5A97"/>
    <w:rsid w:val="000C5AF9"/>
    <w:rsid w:val="000C6120"/>
    <w:rsid w:val="000C65E3"/>
    <w:rsid w:val="000C69BC"/>
    <w:rsid w:val="000C71A4"/>
    <w:rsid w:val="000C7CDD"/>
    <w:rsid w:val="000D0630"/>
    <w:rsid w:val="000D1C9D"/>
    <w:rsid w:val="000D242B"/>
    <w:rsid w:val="000D3A40"/>
    <w:rsid w:val="000D3F0F"/>
    <w:rsid w:val="000D42DD"/>
    <w:rsid w:val="000D44D8"/>
    <w:rsid w:val="000D5870"/>
    <w:rsid w:val="000D6544"/>
    <w:rsid w:val="000D6A95"/>
    <w:rsid w:val="000D6BC9"/>
    <w:rsid w:val="000E0AF2"/>
    <w:rsid w:val="000E1325"/>
    <w:rsid w:val="000E1850"/>
    <w:rsid w:val="000E2E78"/>
    <w:rsid w:val="000E3542"/>
    <w:rsid w:val="000E355F"/>
    <w:rsid w:val="000E40F2"/>
    <w:rsid w:val="000E49B5"/>
    <w:rsid w:val="000E4A5A"/>
    <w:rsid w:val="000E4AD3"/>
    <w:rsid w:val="000E505D"/>
    <w:rsid w:val="000E50D3"/>
    <w:rsid w:val="000E5704"/>
    <w:rsid w:val="000E5762"/>
    <w:rsid w:val="000E5C57"/>
    <w:rsid w:val="000E6074"/>
    <w:rsid w:val="000E6508"/>
    <w:rsid w:val="000E66A0"/>
    <w:rsid w:val="000E69CE"/>
    <w:rsid w:val="000E7215"/>
    <w:rsid w:val="000E7D66"/>
    <w:rsid w:val="000E7F3F"/>
    <w:rsid w:val="000F00E4"/>
    <w:rsid w:val="000F0437"/>
    <w:rsid w:val="000F185C"/>
    <w:rsid w:val="000F1C83"/>
    <w:rsid w:val="000F1D3F"/>
    <w:rsid w:val="000F3902"/>
    <w:rsid w:val="000F3DDF"/>
    <w:rsid w:val="000F47C4"/>
    <w:rsid w:val="000F4B96"/>
    <w:rsid w:val="000F51EC"/>
    <w:rsid w:val="000F5E24"/>
    <w:rsid w:val="000F607F"/>
    <w:rsid w:val="000F63E7"/>
    <w:rsid w:val="000F6D98"/>
    <w:rsid w:val="000F6DC5"/>
    <w:rsid w:val="000F6E97"/>
    <w:rsid w:val="000F7159"/>
    <w:rsid w:val="000F7386"/>
    <w:rsid w:val="000F74F2"/>
    <w:rsid w:val="000F7977"/>
    <w:rsid w:val="000F7DA1"/>
    <w:rsid w:val="001004A7"/>
    <w:rsid w:val="00100CA7"/>
    <w:rsid w:val="00101910"/>
    <w:rsid w:val="0010280E"/>
    <w:rsid w:val="0010290A"/>
    <w:rsid w:val="00103293"/>
    <w:rsid w:val="001036C9"/>
    <w:rsid w:val="00103A2D"/>
    <w:rsid w:val="00103B7F"/>
    <w:rsid w:val="00103E75"/>
    <w:rsid w:val="00104085"/>
    <w:rsid w:val="0010555E"/>
    <w:rsid w:val="00107407"/>
    <w:rsid w:val="0010758F"/>
    <w:rsid w:val="00107613"/>
    <w:rsid w:val="0010780E"/>
    <w:rsid w:val="00110211"/>
    <w:rsid w:val="00110803"/>
    <w:rsid w:val="00111041"/>
    <w:rsid w:val="00111B7D"/>
    <w:rsid w:val="0011209F"/>
    <w:rsid w:val="0011239A"/>
    <w:rsid w:val="001132EB"/>
    <w:rsid w:val="00114921"/>
    <w:rsid w:val="001152E2"/>
    <w:rsid w:val="00116124"/>
    <w:rsid w:val="00117069"/>
    <w:rsid w:val="001175A1"/>
    <w:rsid w:val="00117606"/>
    <w:rsid w:val="0011773B"/>
    <w:rsid w:val="00117F6B"/>
    <w:rsid w:val="00120515"/>
    <w:rsid w:val="0012178C"/>
    <w:rsid w:val="00121A0B"/>
    <w:rsid w:val="00122E2A"/>
    <w:rsid w:val="001239FC"/>
    <w:rsid w:val="00124693"/>
    <w:rsid w:val="001246BE"/>
    <w:rsid w:val="00124720"/>
    <w:rsid w:val="00125353"/>
    <w:rsid w:val="00125A71"/>
    <w:rsid w:val="00126D7E"/>
    <w:rsid w:val="00126EA5"/>
    <w:rsid w:val="0012728F"/>
    <w:rsid w:val="00127E9F"/>
    <w:rsid w:val="0013026D"/>
    <w:rsid w:val="0013219E"/>
    <w:rsid w:val="00132A6A"/>
    <w:rsid w:val="00132FC7"/>
    <w:rsid w:val="0013352C"/>
    <w:rsid w:val="00133839"/>
    <w:rsid w:val="00133993"/>
    <w:rsid w:val="00134188"/>
    <w:rsid w:val="0013476D"/>
    <w:rsid w:val="00134834"/>
    <w:rsid w:val="00134B06"/>
    <w:rsid w:val="001350E8"/>
    <w:rsid w:val="00135634"/>
    <w:rsid w:val="0013572D"/>
    <w:rsid w:val="0013759B"/>
    <w:rsid w:val="00137CFD"/>
    <w:rsid w:val="00140042"/>
    <w:rsid w:val="0014032A"/>
    <w:rsid w:val="00140BDC"/>
    <w:rsid w:val="0014109C"/>
    <w:rsid w:val="00141CAF"/>
    <w:rsid w:val="00141CF4"/>
    <w:rsid w:val="00142930"/>
    <w:rsid w:val="001431DC"/>
    <w:rsid w:val="001432E4"/>
    <w:rsid w:val="001438C4"/>
    <w:rsid w:val="0014425A"/>
    <w:rsid w:val="001444F2"/>
    <w:rsid w:val="00144B15"/>
    <w:rsid w:val="00144DBA"/>
    <w:rsid w:val="00144E6C"/>
    <w:rsid w:val="0014512A"/>
    <w:rsid w:val="001459A2"/>
    <w:rsid w:val="00145CBD"/>
    <w:rsid w:val="00145FBA"/>
    <w:rsid w:val="00146406"/>
    <w:rsid w:val="0014692D"/>
    <w:rsid w:val="00146A1E"/>
    <w:rsid w:val="00146F39"/>
    <w:rsid w:val="001476D8"/>
    <w:rsid w:val="00147FFE"/>
    <w:rsid w:val="0015092B"/>
    <w:rsid w:val="00150BFF"/>
    <w:rsid w:val="0015116E"/>
    <w:rsid w:val="00151172"/>
    <w:rsid w:val="00151337"/>
    <w:rsid w:val="00151A9A"/>
    <w:rsid w:val="00152239"/>
    <w:rsid w:val="0015350C"/>
    <w:rsid w:val="00153728"/>
    <w:rsid w:val="00154F2E"/>
    <w:rsid w:val="00155F36"/>
    <w:rsid w:val="001563DE"/>
    <w:rsid w:val="00157318"/>
    <w:rsid w:val="00157BE3"/>
    <w:rsid w:val="0016122B"/>
    <w:rsid w:val="001618A3"/>
    <w:rsid w:val="001624CF"/>
    <w:rsid w:val="00162872"/>
    <w:rsid w:val="00162D00"/>
    <w:rsid w:val="00162E2A"/>
    <w:rsid w:val="00163E6F"/>
    <w:rsid w:val="001640E8"/>
    <w:rsid w:val="001642A9"/>
    <w:rsid w:val="00164A3A"/>
    <w:rsid w:val="00164D8C"/>
    <w:rsid w:val="001654CF"/>
    <w:rsid w:val="00165D5A"/>
    <w:rsid w:val="00166559"/>
    <w:rsid w:val="001665EC"/>
    <w:rsid w:val="00166A80"/>
    <w:rsid w:val="00166B94"/>
    <w:rsid w:val="00167501"/>
    <w:rsid w:val="001703C3"/>
    <w:rsid w:val="00171478"/>
    <w:rsid w:val="001714C3"/>
    <w:rsid w:val="001727A0"/>
    <w:rsid w:val="00172B62"/>
    <w:rsid w:val="00172E95"/>
    <w:rsid w:val="00173225"/>
    <w:rsid w:val="001741DB"/>
    <w:rsid w:val="0017471F"/>
    <w:rsid w:val="0017481B"/>
    <w:rsid w:val="00174FF4"/>
    <w:rsid w:val="00175083"/>
    <w:rsid w:val="00175692"/>
    <w:rsid w:val="00176089"/>
    <w:rsid w:val="001802D3"/>
    <w:rsid w:val="00180B77"/>
    <w:rsid w:val="00181485"/>
    <w:rsid w:val="0018165F"/>
    <w:rsid w:val="00181ABC"/>
    <w:rsid w:val="00181B90"/>
    <w:rsid w:val="00182032"/>
    <w:rsid w:val="001820BA"/>
    <w:rsid w:val="0018220A"/>
    <w:rsid w:val="0018351D"/>
    <w:rsid w:val="00184129"/>
    <w:rsid w:val="00184A49"/>
    <w:rsid w:val="00184BFD"/>
    <w:rsid w:val="001853B0"/>
    <w:rsid w:val="00185879"/>
    <w:rsid w:val="00191888"/>
    <w:rsid w:val="00193437"/>
    <w:rsid w:val="00193848"/>
    <w:rsid w:val="00193D43"/>
    <w:rsid w:val="00194CEF"/>
    <w:rsid w:val="001950DE"/>
    <w:rsid w:val="00195BF2"/>
    <w:rsid w:val="00196112"/>
    <w:rsid w:val="001961FB"/>
    <w:rsid w:val="001967FE"/>
    <w:rsid w:val="001970C3"/>
    <w:rsid w:val="00197BDF"/>
    <w:rsid w:val="00197FAB"/>
    <w:rsid w:val="001A01E2"/>
    <w:rsid w:val="001A0DA4"/>
    <w:rsid w:val="001A262C"/>
    <w:rsid w:val="001A2FBE"/>
    <w:rsid w:val="001A3AD4"/>
    <w:rsid w:val="001A46E0"/>
    <w:rsid w:val="001A5C55"/>
    <w:rsid w:val="001A5F63"/>
    <w:rsid w:val="001A63AC"/>
    <w:rsid w:val="001A7469"/>
    <w:rsid w:val="001B0D8F"/>
    <w:rsid w:val="001B11D0"/>
    <w:rsid w:val="001B2277"/>
    <w:rsid w:val="001B249F"/>
    <w:rsid w:val="001B24CD"/>
    <w:rsid w:val="001B2DD8"/>
    <w:rsid w:val="001B44B5"/>
    <w:rsid w:val="001B468F"/>
    <w:rsid w:val="001B5037"/>
    <w:rsid w:val="001B5A0E"/>
    <w:rsid w:val="001B5EA3"/>
    <w:rsid w:val="001B5F80"/>
    <w:rsid w:val="001B71CB"/>
    <w:rsid w:val="001B7264"/>
    <w:rsid w:val="001B798C"/>
    <w:rsid w:val="001B7A18"/>
    <w:rsid w:val="001B7A55"/>
    <w:rsid w:val="001C0784"/>
    <w:rsid w:val="001C0814"/>
    <w:rsid w:val="001C0CB2"/>
    <w:rsid w:val="001C0EC1"/>
    <w:rsid w:val="001C1B76"/>
    <w:rsid w:val="001C1E9D"/>
    <w:rsid w:val="001C2A93"/>
    <w:rsid w:val="001C2DE3"/>
    <w:rsid w:val="001C2F49"/>
    <w:rsid w:val="001C35D0"/>
    <w:rsid w:val="001C4FF2"/>
    <w:rsid w:val="001C55FD"/>
    <w:rsid w:val="001C607D"/>
    <w:rsid w:val="001C6D60"/>
    <w:rsid w:val="001C7954"/>
    <w:rsid w:val="001D004F"/>
    <w:rsid w:val="001D0B1A"/>
    <w:rsid w:val="001D0DDC"/>
    <w:rsid w:val="001D1392"/>
    <w:rsid w:val="001D1923"/>
    <w:rsid w:val="001D1959"/>
    <w:rsid w:val="001D2377"/>
    <w:rsid w:val="001D2ED8"/>
    <w:rsid w:val="001D3E68"/>
    <w:rsid w:val="001D410F"/>
    <w:rsid w:val="001D6F60"/>
    <w:rsid w:val="001D770B"/>
    <w:rsid w:val="001D7ABC"/>
    <w:rsid w:val="001E0E2F"/>
    <w:rsid w:val="001E1AC2"/>
    <w:rsid w:val="001E1D4A"/>
    <w:rsid w:val="001E2D2D"/>
    <w:rsid w:val="001E352A"/>
    <w:rsid w:val="001E355E"/>
    <w:rsid w:val="001E3704"/>
    <w:rsid w:val="001E380C"/>
    <w:rsid w:val="001E42F2"/>
    <w:rsid w:val="001E46C4"/>
    <w:rsid w:val="001E58C4"/>
    <w:rsid w:val="001E599D"/>
    <w:rsid w:val="001E60CE"/>
    <w:rsid w:val="001E63AF"/>
    <w:rsid w:val="001E6E79"/>
    <w:rsid w:val="001E728D"/>
    <w:rsid w:val="001E7FC2"/>
    <w:rsid w:val="001F017A"/>
    <w:rsid w:val="001F0922"/>
    <w:rsid w:val="001F1472"/>
    <w:rsid w:val="001F223E"/>
    <w:rsid w:val="001F2E34"/>
    <w:rsid w:val="001F4047"/>
    <w:rsid w:val="001F4ADD"/>
    <w:rsid w:val="001F5299"/>
    <w:rsid w:val="001F5454"/>
    <w:rsid w:val="001F56CE"/>
    <w:rsid w:val="001F5F56"/>
    <w:rsid w:val="001F7513"/>
    <w:rsid w:val="002017C8"/>
    <w:rsid w:val="002017D1"/>
    <w:rsid w:val="00201884"/>
    <w:rsid w:val="00201E46"/>
    <w:rsid w:val="0020311C"/>
    <w:rsid w:val="00203435"/>
    <w:rsid w:val="002048A6"/>
    <w:rsid w:val="002055E0"/>
    <w:rsid w:val="00205EDC"/>
    <w:rsid w:val="00206AF9"/>
    <w:rsid w:val="00206CC1"/>
    <w:rsid w:val="00207B73"/>
    <w:rsid w:val="00210558"/>
    <w:rsid w:val="00210595"/>
    <w:rsid w:val="002105E7"/>
    <w:rsid w:val="002111C9"/>
    <w:rsid w:val="00211393"/>
    <w:rsid w:val="0021161C"/>
    <w:rsid w:val="00211AD6"/>
    <w:rsid w:val="00211CD6"/>
    <w:rsid w:val="00212077"/>
    <w:rsid w:val="00212F19"/>
    <w:rsid w:val="002139A4"/>
    <w:rsid w:val="00213B4F"/>
    <w:rsid w:val="00213BC6"/>
    <w:rsid w:val="00214397"/>
    <w:rsid w:val="00214A49"/>
    <w:rsid w:val="00214DEE"/>
    <w:rsid w:val="00215159"/>
    <w:rsid w:val="00215B62"/>
    <w:rsid w:val="002178EC"/>
    <w:rsid w:val="00217E2C"/>
    <w:rsid w:val="002200AB"/>
    <w:rsid w:val="0022042A"/>
    <w:rsid w:val="00220CB3"/>
    <w:rsid w:val="00221141"/>
    <w:rsid w:val="002220F8"/>
    <w:rsid w:val="0022275A"/>
    <w:rsid w:val="00222B49"/>
    <w:rsid w:val="00222D6F"/>
    <w:rsid w:val="00225CFD"/>
    <w:rsid w:val="00225DEA"/>
    <w:rsid w:val="002263F5"/>
    <w:rsid w:val="002266B8"/>
    <w:rsid w:val="00226D3D"/>
    <w:rsid w:val="00226DB8"/>
    <w:rsid w:val="002273B0"/>
    <w:rsid w:val="00227B0C"/>
    <w:rsid w:val="00227B2B"/>
    <w:rsid w:val="00227D8A"/>
    <w:rsid w:val="00230211"/>
    <w:rsid w:val="00230983"/>
    <w:rsid w:val="00230E64"/>
    <w:rsid w:val="0023163F"/>
    <w:rsid w:val="0023164D"/>
    <w:rsid w:val="00231799"/>
    <w:rsid w:val="00231B25"/>
    <w:rsid w:val="00231E07"/>
    <w:rsid w:val="002320B0"/>
    <w:rsid w:val="002323B7"/>
    <w:rsid w:val="00233BD5"/>
    <w:rsid w:val="00233E4F"/>
    <w:rsid w:val="002347BE"/>
    <w:rsid w:val="00234890"/>
    <w:rsid w:val="0023506A"/>
    <w:rsid w:val="00235C39"/>
    <w:rsid w:val="002366B7"/>
    <w:rsid w:val="002369D4"/>
    <w:rsid w:val="002402B2"/>
    <w:rsid w:val="002404FC"/>
    <w:rsid w:val="00240ED2"/>
    <w:rsid w:val="00240F90"/>
    <w:rsid w:val="002410DA"/>
    <w:rsid w:val="00241D5E"/>
    <w:rsid w:val="002424E1"/>
    <w:rsid w:val="00242846"/>
    <w:rsid w:val="00242A3F"/>
    <w:rsid w:val="00242D6A"/>
    <w:rsid w:val="00242FC3"/>
    <w:rsid w:val="00243081"/>
    <w:rsid w:val="002437B3"/>
    <w:rsid w:val="00243C35"/>
    <w:rsid w:val="0024406E"/>
    <w:rsid w:val="002447BD"/>
    <w:rsid w:val="00244DC0"/>
    <w:rsid w:val="00244DD9"/>
    <w:rsid w:val="002459CD"/>
    <w:rsid w:val="00246CF3"/>
    <w:rsid w:val="002476F9"/>
    <w:rsid w:val="0024782F"/>
    <w:rsid w:val="00247ABA"/>
    <w:rsid w:val="00247AD7"/>
    <w:rsid w:val="00247D76"/>
    <w:rsid w:val="00247EC2"/>
    <w:rsid w:val="00250B84"/>
    <w:rsid w:val="002522F3"/>
    <w:rsid w:val="00253CF3"/>
    <w:rsid w:val="002556FD"/>
    <w:rsid w:val="00255F36"/>
    <w:rsid w:val="0025620B"/>
    <w:rsid w:val="00257165"/>
    <w:rsid w:val="002579AF"/>
    <w:rsid w:val="00257B52"/>
    <w:rsid w:val="002623F5"/>
    <w:rsid w:val="00262CF0"/>
    <w:rsid w:val="00262FAF"/>
    <w:rsid w:val="002632BD"/>
    <w:rsid w:val="002632F7"/>
    <w:rsid w:val="00263518"/>
    <w:rsid w:val="00263E43"/>
    <w:rsid w:val="002643DE"/>
    <w:rsid w:val="00264477"/>
    <w:rsid w:val="00264524"/>
    <w:rsid w:val="00264B8E"/>
    <w:rsid w:val="00265407"/>
    <w:rsid w:val="0026594C"/>
    <w:rsid w:val="00265CF3"/>
    <w:rsid w:val="00267473"/>
    <w:rsid w:val="0027036C"/>
    <w:rsid w:val="00270888"/>
    <w:rsid w:val="00271539"/>
    <w:rsid w:val="0027306A"/>
    <w:rsid w:val="00273236"/>
    <w:rsid w:val="002739D1"/>
    <w:rsid w:val="00273B7D"/>
    <w:rsid w:val="0027603F"/>
    <w:rsid w:val="002776E9"/>
    <w:rsid w:val="002803C6"/>
    <w:rsid w:val="002803CA"/>
    <w:rsid w:val="00280821"/>
    <w:rsid w:val="00280DEB"/>
    <w:rsid w:val="00281CF4"/>
    <w:rsid w:val="00282D3F"/>
    <w:rsid w:val="00282DFE"/>
    <w:rsid w:val="00283844"/>
    <w:rsid w:val="00284DE0"/>
    <w:rsid w:val="0028542E"/>
    <w:rsid w:val="002857E5"/>
    <w:rsid w:val="00286212"/>
    <w:rsid w:val="00286291"/>
    <w:rsid w:val="00286560"/>
    <w:rsid w:val="00287AA7"/>
    <w:rsid w:val="00290834"/>
    <w:rsid w:val="00290F31"/>
    <w:rsid w:val="00292ADC"/>
    <w:rsid w:val="00292BFE"/>
    <w:rsid w:val="00293455"/>
    <w:rsid w:val="00293DC2"/>
    <w:rsid w:val="002940F6"/>
    <w:rsid w:val="002941AE"/>
    <w:rsid w:val="0029520B"/>
    <w:rsid w:val="00296310"/>
    <w:rsid w:val="0029662F"/>
    <w:rsid w:val="0029666A"/>
    <w:rsid w:val="002968BA"/>
    <w:rsid w:val="002969BE"/>
    <w:rsid w:val="00296B0F"/>
    <w:rsid w:val="00296B5E"/>
    <w:rsid w:val="00296E28"/>
    <w:rsid w:val="002A0082"/>
    <w:rsid w:val="002A1CA0"/>
    <w:rsid w:val="002A2048"/>
    <w:rsid w:val="002A2304"/>
    <w:rsid w:val="002A2C4D"/>
    <w:rsid w:val="002A2C8D"/>
    <w:rsid w:val="002A4C04"/>
    <w:rsid w:val="002A4FB1"/>
    <w:rsid w:val="002A51EB"/>
    <w:rsid w:val="002A550F"/>
    <w:rsid w:val="002A5ABB"/>
    <w:rsid w:val="002A6107"/>
    <w:rsid w:val="002A62C4"/>
    <w:rsid w:val="002A6457"/>
    <w:rsid w:val="002A6C6A"/>
    <w:rsid w:val="002A6F01"/>
    <w:rsid w:val="002A7309"/>
    <w:rsid w:val="002A78CC"/>
    <w:rsid w:val="002A7F86"/>
    <w:rsid w:val="002B1270"/>
    <w:rsid w:val="002B24C4"/>
    <w:rsid w:val="002B2763"/>
    <w:rsid w:val="002B2814"/>
    <w:rsid w:val="002B373D"/>
    <w:rsid w:val="002B38F7"/>
    <w:rsid w:val="002B4156"/>
    <w:rsid w:val="002B429F"/>
    <w:rsid w:val="002B4AA8"/>
    <w:rsid w:val="002B4C99"/>
    <w:rsid w:val="002B51F9"/>
    <w:rsid w:val="002B5335"/>
    <w:rsid w:val="002B5978"/>
    <w:rsid w:val="002B63DD"/>
    <w:rsid w:val="002B641B"/>
    <w:rsid w:val="002B65F0"/>
    <w:rsid w:val="002B677D"/>
    <w:rsid w:val="002B6BB3"/>
    <w:rsid w:val="002B7978"/>
    <w:rsid w:val="002B7C5D"/>
    <w:rsid w:val="002B7E2C"/>
    <w:rsid w:val="002B7EAA"/>
    <w:rsid w:val="002C05FD"/>
    <w:rsid w:val="002C0F0B"/>
    <w:rsid w:val="002C131F"/>
    <w:rsid w:val="002C1320"/>
    <w:rsid w:val="002C1F28"/>
    <w:rsid w:val="002C4350"/>
    <w:rsid w:val="002C4A33"/>
    <w:rsid w:val="002C4F11"/>
    <w:rsid w:val="002C61AA"/>
    <w:rsid w:val="002C6331"/>
    <w:rsid w:val="002C65B1"/>
    <w:rsid w:val="002C67BD"/>
    <w:rsid w:val="002C6F9B"/>
    <w:rsid w:val="002C7FDD"/>
    <w:rsid w:val="002D175B"/>
    <w:rsid w:val="002D1E2D"/>
    <w:rsid w:val="002D302C"/>
    <w:rsid w:val="002D3B90"/>
    <w:rsid w:val="002D4739"/>
    <w:rsid w:val="002D4BD7"/>
    <w:rsid w:val="002D4D01"/>
    <w:rsid w:val="002D5A9A"/>
    <w:rsid w:val="002D60CB"/>
    <w:rsid w:val="002D620C"/>
    <w:rsid w:val="002E00FB"/>
    <w:rsid w:val="002E0DB7"/>
    <w:rsid w:val="002E110F"/>
    <w:rsid w:val="002E11A9"/>
    <w:rsid w:val="002E1239"/>
    <w:rsid w:val="002E1781"/>
    <w:rsid w:val="002E1D2E"/>
    <w:rsid w:val="002E2F92"/>
    <w:rsid w:val="002E312B"/>
    <w:rsid w:val="002E3D07"/>
    <w:rsid w:val="002E50D0"/>
    <w:rsid w:val="002E5355"/>
    <w:rsid w:val="002E5636"/>
    <w:rsid w:val="002E5BB7"/>
    <w:rsid w:val="002E5F9F"/>
    <w:rsid w:val="002E6609"/>
    <w:rsid w:val="002E6735"/>
    <w:rsid w:val="002E69F5"/>
    <w:rsid w:val="002E6F2C"/>
    <w:rsid w:val="002E71F6"/>
    <w:rsid w:val="002E7FA7"/>
    <w:rsid w:val="002F085D"/>
    <w:rsid w:val="002F0C61"/>
    <w:rsid w:val="002F0F8F"/>
    <w:rsid w:val="002F1844"/>
    <w:rsid w:val="002F1B66"/>
    <w:rsid w:val="002F2012"/>
    <w:rsid w:val="002F2147"/>
    <w:rsid w:val="002F28B8"/>
    <w:rsid w:val="002F33B6"/>
    <w:rsid w:val="002F359B"/>
    <w:rsid w:val="002F4075"/>
    <w:rsid w:val="002F649F"/>
    <w:rsid w:val="002F6747"/>
    <w:rsid w:val="002F6F34"/>
    <w:rsid w:val="002F6FD6"/>
    <w:rsid w:val="00300359"/>
    <w:rsid w:val="003017DB"/>
    <w:rsid w:val="00302E65"/>
    <w:rsid w:val="00303192"/>
    <w:rsid w:val="00303494"/>
    <w:rsid w:val="00303F7B"/>
    <w:rsid w:val="00304436"/>
    <w:rsid w:val="003047EC"/>
    <w:rsid w:val="00304889"/>
    <w:rsid w:val="003049A4"/>
    <w:rsid w:val="00304BD9"/>
    <w:rsid w:val="00304E4B"/>
    <w:rsid w:val="0030549B"/>
    <w:rsid w:val="00305834"/>
    <w:rsid w:val="00306343"/>
    <w:rsid w:val="00306BB0"/>
    <w:rsid w:val="00307AA9"/>
    <w:rsid w:val="00307D06"/>
    <w:rsid w:val="00310A05"/>
    <w:rsid w:val="00310D2D"/>
    <w:rsid w:val="0031136F"/>
    <w:rsid w:val="003113C5"/>
    <w:rsid w:val="003126EE"/>
    <w:rsid w:val="003128AB"/>
    <w:rsid w:val="00313B1E"/>
    <w:rsid w:val="00313BCC"/>
    <w:rsid w:val="00313FC2"/>
    <w:rsid w:val="0031423A"/>
    <w:rsid w:val="0031425E"/>
    <w:rsid w:val="003159D6"/>
    <w:rsid w:val="00315B82"/>
    <w:rsid w:val="00316D15"/>
    <w:rsid w:val="00316F70"/>
    <w:rsid w:val="00320268"/>
    <w:rsid w:val="003206E6"/>
    <w:rsid w:val="00321460"/>
    <w:rsid w:val="00321A9C"/>
    <w:rsid w:val="00321E5A"/>
    <w:rsid w:val="00322920"/>
    <w:rsid w:val="00323D1C"/>
    <w:rsid w:val="00323D31"/>
    <w:rsid w:val="0032426D"/>
    <w:rsid w:val="003249AE"/>
    <w:rsid w:val="003254C5"/>
    <w:rsid w:val="003258A4"/>
    <w:rsid w:val="0032598C"/>
    <w:rsid w:val="003259EC"/>
    <w:rsid w:val="00325F6A"/>
    <w:rsid w:val="003265E0"/>
    <w:rsid w:val="0032661A"/>
    <w:rsid w:val="0032703A"/>
    <w:rsid w:val="003274B9"/>
    <w:rsid w:val="003302D3"/>
    <w:rsid w:val="00330699"/>
    <w:rsid w:val="0033115C"/>
    <w:rsid w:val="00331D5B"/>
    <w:rsid w:val="00331D83"/>
    <w:rsid w:val="00331E6A"/>
    <w:rsid w:val="00332E3A"/>
    <w:rsid w:val="00334942"/>
    <w:rsid w:val="00334DA3"/>
    <w:rsid w:val="00335036"/>
    <w:rsid w:val="003350DF"/>
    <w:rsid w:val="0033571C"/>
    <w:rsid w:val="00335AD2"/>
    <w:rsid w:val="00335BF5"/>
    <w:rsid w:val="003360AD"/>
    <w:rsid w:val="003410EC"/>
    <w:rsid w:val="0034126A"/>
    <w:rsid w:val="00342D85"/>
    <w:rsid w:val="00343067"/>
    <w:rsid w:val="0034311C"/>
    <w:rsid w:val="00344635"/>
    <w:rsid w:val="003465DD"/>
    <w:rsid w:val="00347952"/>
    <w:rsid w:val="003503EA"/>
    <w:rsid w:val="00350733"/>
    <w:rsid w:val="003520D1"/>
    <w:rsid w:val="00352BE1"/>
    <w:rsid w:val="00352E6C"/>
    <w:rsid w:val="00352F25"/>
    <w:rsid w:val="0035480B"/>
    <w:rsid w:val="00354AEF"/>
    <w:rsid w:val="0035507D"/>
    <w:rsid w:val="00355338"/>
    <w:rsid w:val="003560E2"/>
    <w:rsid w:val="003562AD"/>
    <w:rsid w:val="003567B9"/>
    <w:rsid w:val="00357749"/>
    <w:rsid w:val="0036036C"/>
    <w:rsid w:val="003608F3"/>
    <w:rsid w:val="003612C7"/>
    <w:rsid w:val="00361796"/>
    <w:rsid w:val="00362BE4"/>
    <w:rsid w:val="00362C01"/>
    <w:rsid w:val="00363C9E"/>
    <w:rsid w:val="003645DD"/>
    <w:rsid w:val="00364D63"/>
    <w:rsid w:val="00364F06"/>
    <w:rsid w:val="003657A3"/>
    <w:rsid w:val="00367AA7"/>
    <w:rsid w:val="00367D24"/>
    <w:rsid w:val="00370B1A"/>
    <w:rsid w:val="00371DC9"/>
    <w:rsid w:val="00371E98"/>
    <w:rsid w:val="00372420"/>
    <w:rsid w:val="003728CD"/>
    <w:rsid w:val="00372970"/>
    <w:rsid w:val="003729D7"/>
    <w:rsid w:val="003732F1"/>
    <w:rsid w:val="00373383"/>
    <w:rsid w:val="003739D8"/>
    <w:rsid w:val="003739E8"/>
    <w:rsid w:val="00374841"/>
    <w:rsid w:val="00374D1B"/>
    <w:rsid w:val="00375970"/>
    <w:rsid w:val="00375B0F"/>
    <w:rsid w:val="00375C7B"/>
    <w:rsid w:val="00375ED0"/>
    <w:rsid w:val="00376093"/>
    <w:rsid w:val="003766D5"/>
    <w:rsid w:val="0037682E"/>
    <w:rsid w:val="00376A29"/>
    <w:rsid w:val="003778B0"/>
    <w:rsid w:val="0038073C"/>
    <w:rsid w:val="00380B22"/>
    <w:rsid w:val="0038189E"/>
    <w:rsid w:val="00381CFD"/>
    <w:rsid w:val="00381DF0"/>
    <w:rsid w:val="00381E6D"/>
    <w:rsid w:val="003835CB"/>
    <w:rsid w:val="003835EB"/>
    <w:rsid w:val="003838EC"/>
    <w:rsid w:val="003840C5"/>
    <w:rsid w:val="003846F6"/>
    <w:rsid w:val="00384904"/>
    <w:rsid w:val="00385DFB"/>
    <w:rsid w:val="00385FB9"/>
    <w:rsid w:val="00386160"/>
    <w:rsid w:val="00386CF2"/>
    <w:rsid w:val="003872B0"/>
    <w:rsid w:val="003876EA"/>
    <w:rsid w:val="00387ECD"/>
    <w:rsid w:val="003917D9"/>
    <w:rsid w:val="00391E75"/>
    <w:rsid w:val="003940D6"/>
    <w:rsid w:val="0039521B"/>
    <w:rsid w:val="003956C0"/>
    <w:rsid w:val="0039590F"/>
    <w:rsid w:val="00397210"/>
    <w:rsid w:val="0039725C"/>
    <w:rsid w:val="003A0A7F"/>
    <w:rsid w:val="003A14CF"/>
    <w:rsid w:val="003A1573"/>
    <w:rsid w:val="003A1980"/>
    <w:rsid w:val="003A264E"/>
    <w:rsid w:val="003A3D64"/>
    <w:rsid w:val="003A44D8"/>
    <w:rsid w:val="003A461C"/>
    <w:rsid w:val="003A4FDF"/>
    <w:rsid w:val="003A55DF"/>
    <w:rsid w:val="003A6274"/>
    <w:rsid w:val="003A68AA"/>
    <w:rsid w:val="003A7175"/>
    <w:rsid w:val="003A7577"/>
    <w:rsid w:val="003A762B"/>
    <w:rsid w:val="003A779D"/>
    <w:rsid w:val="003A77BA"/>
    <w:rsid w:val="003B0747"/>
    <w:rsid w:val="003B367F"/>
    <w:rsid w:val="003B3819"/>
    <w:rsid w:val="003B4D1F"/>
    <w:rsid w:val="003B4E95"/>
    <w:rsid w:val="003B4EF9"/>
    <w:rsid w:val="003B51AC"/>
    <w:rsid w:val="003B5CCA"/>
    <w:rsid w:val="003B5DCA"/>
    <w:rsid w:val="003B5F1F"/>
    <w:rsid w:val="003B5F6C"/>
    <w:rsid w:val="003B7627"/>
    <w:rsid w:val="003B77D7"/>
    <w:rsid w:val="003B7837"/>
    <w:rsid w:val="003C0946"/>
    <w:rsid w:val="003C0A79"/>
    <w:rsid w:val="003C0F7A"/>
    <w:rsid w:val="003C1888"/>
    <w:rsid w:val="003C1C8F"/>
    <w:rsid w:val="003C1CB7"/>
    <w:rsid w:val="003C1D31"/>
    <w:rsid w:val="003C2450"/>
    <w:rsid w:val="003C288C"/>
    <w:rsid w:val="003C2D7F"/>
    <w:rsid w:val="003C37D6"/>
    <w:rsid w:val="003C4059"/>
    <w:rsid w:val="003C405C"/>
    <w:rsid w:val="003C4333"/>
    <w:rsid w:val="003C50C0"/>
    <w:rsid w:val="003C5114"/>
    <w:rsid w:val="003C56B6"/>
    <w:rsid w:val="003C5971"/>
    <w:rsid w:val="003C6490"/>
    <w:rsid w:val="003C71C3"/>
    <w:rsid w:val="003C780C"/>
    <w:rsid w:val="003C7AF2"/>
    <w:rsid w:val="003C7D96"/>
    <w:rsid w:val="003D01AF"/>
    <w:rsid w:val="003D021D"/>
    <w:rsid w:val="003D1A47"/>
    <w:rsid w:val="003D2A5E"/>
    <w:rsid w:val="003D2A95"/>
    <w:rsid w:val="003D347B"/>
    <w:rsid w:val="003D3EF6"/>
    <w:rsid w:val="003D4149"/>
    <w:rsid w:val="003D47D1"/>
    <w:rsid w:val="003D4ADC"/>
    <w:rsid w:val="003D4FBB"/>
    <w:rsid w:val="003D5B28"/>
    <w:rsid w:val="003D656B"/>
    <w:rsid w:val="003D7266"/>
    <w:rsid w:val="003D73E7"/>
    <w:rsid w:val="003E0D77"/>
    <w:rsid w:val="003E1E8E"/>
    <w:rsid w:val="003E21BB"/>
    <w:rsid w:val="003E4BA1"/>
    <w:rsid w:val="003E4D61"/>
    <w:rsid w:val="003E4F17"/>
    <w:rsid w:val="003E5162"/>
    <w:rsid w:val="003E66E4"/>
    <w:rsid w:val="003E6AA8"/>
    <w:rsid w:val="003E6CDE"/>
    <w:rsid w:val="003E79D7"/>
    <w:rsid w:val="003F0C4B"/>
    <w:rsid w:val="003F105E"/>
    <w:rsid w:val="003F10D1"/>
    <w:rsid w:val="003F2BAE"/>
    <w:rsid w:val="003F3194"/>
    <w:rsid w:val="003F3371"/>
    <w:rsid w:val="003F3B7C"/>
    <w:rsid w:val="003F4D83"/>
    <w:rsid w:val="003F53DA"/>
    <w:rsid w:val="003F5850"/>
    <w:rsid w:val="003F5B41"/>
    <w:rsid w:val="003F6200"/>
    <w:rsid w:val="003F6960"/>
    <w:rsid w:val="00400346"/>
    <w:rsid w:val="0040121E"/>
    <w:rsid w:val="00401BD0"/>
    <w:rsid w:val="00402105"/>
    <w:rsid w:val="00402679"/>
    <w:rsid w:val="00403A34"/>
    <w:rsid w:val="0040450E"/>
    <w:rsid w:val="00404F4C"/>
    <w:rsid w:val="00405F9D"/>
    <w:rsid w:val="004065A0"/>
    <w:rsid w:val="00406892"/>
    <w:rsid w:val="00407423"/>
    <w:rsid w:val="00407B00"/>
    <w:rsid w:val="004103FC"/>
    <w:rsid w:val="004116F2"/>
    <w:rsid w:val="004123C9"/>
    <w:rsid w:val="004127CB"/>
    <w:rsid w:val="00412DD1"/>
    <w:rsid w:val="00413B4A"/>
    <w:rsid w:val="00413F52"/>
    <w:rsid w:val="004142B3"/>
    <w:rsid w:val="0041440D"/>
    <w:rsid w:val="00414455"/>
    <w:rsid w:val="00415073"/>
    <w:rsid w:val="004157D5"/>
    <w:rsid w:val="00415E7E"/>
    <w:rsid w:val="00415E9F"/>
    <w:rsid w:val="0041743A"/>
    <w:rsid w:val="00417505"/>
    <w:rsid w:val="00417605"/>
    <w:rsid w:val="00420C72"/>
    <w:rsid w:val="00421AEF"/>
    <w:rsid w:val="004226F1"/>
    <w:rsid w:val="00422A56"/>
    <w:rsid w:val="00422A9A"/>
    <w:rsid w:val="00422F4D"/>
    <w:rsid w:val="0042305B"/>
    <w:rsid w:val="004230E2"/>
    <w:rsid w:val="00423A3E"/>
    <w:rsid w:val="00425D2E"/>
    <w:rsid w:val="00426011"/>
    <w:rsid w:val="004265B7"/>
    <w:rsid w:val="00427013"/>
    <w:rsid w:val="00427423"/>
    <w:rsid w:val="004279F5"/>
    <w:rsid w:val="00427D6B"/>
    <w:rsid w:val="00427F6F"/>
    <w:rsid w:val="0043007F"/>
    <w:rsid w:val="004305C1"/>
    <w:rsid w:val="00430FED"/>
    <w:rsid w:val="0043223F"/>
    <w:rsid w:val="0043250C"/>
    <w:rsid w:val="00433B0F"/>
    <w:rsid w:val="00433E18"/>
    <w:rsid w:val="00433EEB"/>
    <w:rsid w:val="00434030"/>
    <w:rsid w:val="004340CE"/>
    <w:rsid w:val="00434380"/>
    <w:rsid w:val="00435CB1"/>
    <w:rsid w:val="00435FF9"/>
    <w:rsid w:val="00436B8E"/>
    <w:rsid w:val="00436FF5"/>
    <w:rsid w:val="00440A49"/>
    <w:rsid w:val="004411DE"/>
    <w:rsid w:val="0044160B"/>
    <w:rsid w:val="00442EC7"/>
    <w:rsid w:val="004431D5"/>
    <w:rsid w:val="00443A83"/>
    <w:rsid w:val="00443DCB"/>
    <w:rsid w:val="00444146"/>
    <w:rsid w:val="0044430F"/>
    <w:rsid w:val="00445204"/>
    <w:rsid w:val="00445374"/>
    <w:rsid w:val="004456A0"/>
    <w:rsid w:val="00445B06"/>
    <w:rsid w:val="00446048"/>
    <w:rsid w:val="004472BC"/>
    <w:rsid w:val="00450024"/>
    <w:rsid w:val="0045042E"/>
    <w:rsid w:val="00450C07"/>
    <w:rsid w:val="00450D82"/>
    <w:rsid w:val="0045152E"/>
    <w:rsid w:val="00452121"/>
    <w:rsid w:val="00452FEF"/>
    <w:rsid w:val="004539BE"/>
    <w:rsid w:val="00454314"/>
    <w:rsid w:val="00455075"/>
    <w:rsid w:val="0045525F"/>
    <w:rsid w:val="0045589E"/>
    <w:rsid w:val="00456E3D"/>
    <w:rsid w:val="00457D5B"/>
    <w:rsid w:val="0046000E"/>
    <w:rsid w:val="0046052B"/>
    <w:rsid w:val="00460ABE"/>
    <w:rsid w:val="00460B10"/>
    <w:rsid w:val="00461481"/>
    <w:rsid w:val="00461516"/>
    <w:rsid w:val="00462042"/>
    <w:rsid w:val="00462B0C"/>
    <w:rsid w:val="00462BC1"/>
    <w:rsid w:val="00462E05"/>
    <w:rsid w:val="00463503"/>
    <w:rsid w:val="004639E4"/>
    <w:rsid w:val="00463E7C"/>
    <w:rsid w:val="00463EDD"/>
    <w:rsid w:val="0046480C"/>
    <w:rsid w:val="00464977"/>
    <w:rsid w:val="00464D22"/>
    <w:rsid w:val="00465454"/>
    <w:rsid w:val="00466258"/>
    <w:rsid w:val="0046686B"/>
    <w:rsid w:val="00466ECC"/>
    <w:rsid w:val="004677B5"/>
    <w:rsid w:val="00467F22"/>
    <w:rsid w:val="004701A8"/>
    <w:rsid w:val="004704C5"/>
    <w:rsid w:val="00470ACF"/>
    <w:rsid w:val="0047206B"/>
    <w:rsid w:val="00473B57"/>
    <w:rsid w:val="00474013"/>
    <w:rsid w:val="0047439D"/>
    <w:rsid w:val="0047473F"/>
    <w:rsid w:val="00474C4D"/>
    <w:rsid w:val="00474DA4"/>
    <w:rsid w:val="00474FE3"/>
    <w:rsid w:val="0047519A"/>
    <w:rsid w:val="00475E82"/>
    <w:rsid w:val="004762BF"/>
    <w:rsid w:val="0047671C"/>
    <w:rsid w:val="00476726"/>
    <w:rsid w:val="00476F98"/>
    <w:rsid w:val="00477D28"/>
    <w:rsid w:val="00480075"/>
    <w:rsid w:val="00480771"/>
    <w:rsid w:val="004818C8"/>
    <w:rsid w:val="00481ED2"/>
    <w:rsid w:val="00481FA1"/>
    <w:rsid w:val="004836E8"/>
    <w:rsid w:val="00484744"/>
    <w:rsid w:val="00484B87"/>
    <w:rsid w:val="00484BAA"/>
    <w:rsid w:val="004853EE"/>
    <w:rsid w:val="004858DA"/>
    <w:rsid w:val="004866EF"/>
    <w:rsid w:val="00486839"/>
    <w:rsid w:val="00486913"/>
    <w:rsid w:val="00486AA5"/>
    <w:rsid w:val="00486C7E"/>
    <w:rsid w:val="00486F5F"/>
    <w:rsid w:val="00487590"/>
    <w:rsid w:val="00487E42"/>
    <w:rsid w:val="0049008D"/>
    <w:rsid w:val="00490FB4"/>
    <w:rsid w:val="00491162"/>
    <w:rsid w:val="004913F2"/>
    <w:rsid w:val="00492055"/>
    <w:rsid w:val="004922AB"/>
    <w:rsid w:val="004938DB"/>
    <w:rsid w:val="00494FD5"/>
    <w:rsid w:val="00495CC2"/>
    <w:rsid w:val="00496486"/>
    <w:rsid w:val="00496673"/>
    <w:rsid w:val="004973AC"/>
    <w:rsid w:val="00497AEB"/>
    <w:rsid w:val="004A0964"/>
    <w:rsid w:val="004A1552"/>
    <w:rsid w:val="004A19DE"/>
    <w:rsid w:val="004A1BE5"/>
    <w:rsid w:val="004A21A6"/>
    <w:rsid w:val="004A2425"/>
    <w:rsid w:val="004A59A8"/>
    <w:rsid w:val="004A5CAE"/>
    <w:rsid w:val="004A620C"/>
    <w:rsid w:val="004A6D68"/>
    <w:rsid w:val="004A6F16"/>
    <w:rsid w:val="004A6F9D"/>
    <w:rsid w:val="004B0EC9"/>
    <w:rsid w:val="004B163E"/>
    <w:rsid w:val="004B1683"/>
    <w:rsid w:val="004B1837"/>
    <w:rsid w:val="004B2876"/>
    <w:rsid w:val="004B2BB7"/>
    <w:rsid w:val="004B3389"/>
    <w:rsid w:val="004B3435"/>
    <w:rsid w:val="004B5459"/>
    <w:rsid w:val="004B5715"/>
    <w:rsid w:val="004B5876"/>
    <w:rsid w:val="004B592D"/>
    <w:rsid w:val="004B5AC0"/>
    <w:rsid w:val="004B5D5A"/>
    <w:rsid w:val="004B62D4"/>
    <w:rsid w:val="004B7233"/>
    <w:rsid w:val="004B759C"/>
    <w:rsid w:val="004B7BDE"/>
    <w:rsid w:val="004B7EAA"/>
    <w:rsid w:val="004B7F8E"/>
    <w:rsid w:val="004C00AC"/>
    <w:rsid w:val="004C011E"/>
    <w:rsid w:val="004C0842"/>
    <w:rsid w:val="004C0B0D"/>
    <w:rsid w:val="004C0D41"/>
    <w:rsid w:val="004C0E39"/>
    <w:rsid w:val="004C0F35"/>
    <w:rsid w:val="004C0F9F"/>
    <w:rsid w:val="004C2DC6"/>
    <w:rsid w:val="004C3998"/>
    <w:rsid w:val="004C3A05"/>
    <w:rsid w:val="004C3D3B"/>
    <w:rsid w:val="004C3ED9"/>
    <w:rsid w:val="004C45BA"/>
    <w:rsid w:val="004C52F9"/>
    <w:rsid w:val="004C5D59"/>
    <w:rsid w:val="004C62E7"/>
    <w:rsid w:val="004C6324"/>
    <w:rsid w:val="004C63EB"/>
    <w:rsid w:val="004C640B"/>
    <w:rsid w:val="004C728B"/>
    <w:rsid w:val="004C754E"/>
    <w:rsid w:val="004C7B22"/>
    <w:rsid w:val="004D07CC"/>
    <w:rsid w:val="004D07E2"/>
    <w:rsid w:val="004D0AF6"/>
    <w:rsid w:val="004D0F72"/>
    <w:rsid w:val="004D1362"/>
    <w:rsid w:val="004D1613"/>
    <w:rsid w:val="004D1AE9"/>
    <w:rsid w:val="004D2193"/>
    <w:rsid w:val="004D28DD"/>
    <w:rsid w:val="004D3690"/>
    <w:rsid w:val="004D36FA"/>
    <w:rsid w:val="004D38BF"/>
    <w:rsid w:val="004D4E20"/>
    <w:rsid w:val="004D4E68"/>
    <w:rsid w:val="004D4E8F"/>
    <w:rsid w:val="004D50AF"/>
    <w:rsid w:val="004D50F8"/>
    <w:rsid w:val="004D5C0E"/>
    <w:rsid w:val="004D5D97"/>
    <w:rsid w:val="004D6B63"/>
    <w:rsid w:val="004D6BC4"/>
    <w:rsid w:val="004D6BC8"/>
    <w:rsid w:val="004D6CEF"/>
    <w:rsid w:val="004D768E"/>
    <w:rsid w:val="004E17F3"/>
    <w:rsid w:val="004E18D5"/>
    <w:rsid w:val="004E1926"/>
    <w:rsid w:val="004E1F30"/>
    <w:rsid w:val="004E2B29"/>
    <w:rsid w:val="004E2BAA"/>
    <w:rsid w:val="004E3174"/>
    <w:rsid w:val="004E326A"/>
    <w:rsid w:val="004E35A7"/>
    <w:rsid w:val="004E3DA0"/>
    <w:rsid w:val="004E44F3"/>
    <w:rsid w:val="004E4F02"/>
    <w:rsid w:val="004E54D6"/>
    <w:rsid w:val="004E633C"/>
    <w:rsid w:val="004E64C0"/>
    <w:rsid w:val="004E66E6"/>
    <w:rsid w:val="004E6957"/>
    <w:rsid w:val="004E7788"/>
    <w:rsid w:val="004E7945"/>
    <w:rsid w:val="004E7CC5"/>
    <w:rsid w:val="004E7E46"/>
    <w:rsid w:val="004F21F1"/>
    <w:rsid w:val="004F3B2E"/>
    <w:rsid w:val="004F3ECE"/>
    <w:rsid w:val="004F420A"/>
    <w:rsid w:val="004F5893"/>
    <w:rsid w:val="004F5AB0"/>
    <w:rsid w:val="004F5C79"/>
    <w:rsid w:val="004F6B6A"/>
    <w:rsid w:val="004F6BDC"/>
    <w:rsid w:val="004F6D93"/>
    <w:rsid w:val="004F6EB8"/>
    <w:rsid w:val="004F7699"/>
    <w:rsid w:val="00500CCD"/>
    <w:rsid w:val="00501169"/>
    <w:rsid w:val="00501933"/>
    <w:rsid w:val="0050378F"/>
    <w:rsid w:val="005037E6"/>
    <w:rsid w:val="00504795"/>
    <w:rsid w:val="005049D8"/>
    <w:rsid w:val="00505637"/>
    <w:rsid w:val="005057D5"/>
    <w:rsid w:val="00505B00"/>
    <w:rsid w:val="0050622C"/>
    <w:rsid w:val="0050695F"/>
    <w:rsid w:val="005070BC"/>
    <w:rsid w:val="005077B6"/>
    <w:rsid w:val="005102D5"/>
    <w:rsid w:val="005103C8"/>
    <w:rsid w:val="00510632"/>
    <w:rsid w:val="00510ADC"/>
    <w:rsid w:val="00510F95"/>
    <w:rsid w:val="0051149D"/>
    <w:rsid w:val="00511630"/>
    <w:rsid w:val="00511655"/>
    <w:rsid w:val="00511EA4"/>
    <w:rsid w:val="00512A72"/>
    <w:rsid w:val="0051312F"/>
    <w:rsid w:val="00513B5F"/>
    <w:rsid w:val="005140C1"/>
    <w:rsid w:val="00514343"/>
    <w:rsid w:val="00514776"/>
    <w:rsid w:val="00516005"/>
    <w:rsid w:val="00516A8A"/>
    <w:rsid w:val="00516BD6"/>
    <w:rsid w:val="00517B2E"/>
    <w:rsid w:val="00517C96"/>
    <w:rsid w:val="0052058E"/>
    <w:rsid w:val="0052086D"/>
    <w:rsid w:val="00521335"/>
    <w:rsid w:val="005215BB"/>
    <w:rsid w:val="00523371"/>
    <w:rsid w:val="005236C7"/>
    <w:rsid w:val="00524475"/>
    <w:rsid w:val="00524F28"/>
    <w:rsid w:val="00525685"/>
    <w:rsid w:val="0052603A"/>
    <w:rsid w:val="0052637D"/>
    <w:rsid w:val="005267FC"/>
    <w:rsid w:val="00527045"/>
    <w:rsid w:val="005279C5"/>
    <w:rsid w:val="00527D49"/>
    <w:rsid w:val="00527F05"/>
    <w:rsid w:val="00530175"/>
    <w:rsid w:val="00531D83"/>
    <w:rsid w:val="005324D3"/>
    <w:rsid w:val="005329B9"/>
    <w:rsid w:val="00532CF3"/>
    <w:rsid w:val="0053380D"/>
    <w:rsid w:val="00533E01"/>
    <w:rsid w:val="00534503"/>
    <w:rsid w:val="005345C5"/>
    <w:rsid w:val="005349D1"/>
    <w:rsid w:val="00534A36"/>
    <w:rsid w:val="00535A29"/>
    <w:rsid w:val="00535BFF"/>
    <w:rsid w:val="00536600"/>
    <w:rsid w:val="00536A67"/>
    <w:rsid w:val="005373E3"/>
    <w:rsid w:val="00537657"/>
    <w:rsid w:val="005405AB"/>
    <w:rsid w:val="00540DC9"/>
    <w:rsid w:val="00541408"/>
    <w:rsid w:val="005415DC"/>
    <w:rsid w:val="00541780"/>
    <w:rsid w:val="00541B8A"/>
    <w:rsid w:val="00541DA7"/>
    <w:rsid w:val="00541F2E"/>
    <w:rsid w:val="005427FC"/>
    <w:rsid w:val="00542D25"/>
    <w:rsid w:val="00544141"/>
    <w:rsid w:val="00544659"/>
    <w:rsid w:val="005451D2"/>
    <w:rsid w:val="0054588D"/>
    <w:rsid w:val="0055015A"/>
    <w:rsid w:val="00551189"/>
    <w:rsid w:val="0055145C"/>
    <w:rsid w:val="005515FE"/>
    <w:rsid w:val="005521BA"/>
    <w:rsid w:val="005523E2"/>
    <w:rsid w:val="00552B4C"/>
    <w:rsid w:val="00553174"/>
    <w:rsid w:val="005535C9"/>
    <w:rsid w:val="00553748"/>
    <w:rsid w:val="00553907"/>
    <w:rsid w:val="00553ED6"/>
    <w:rsid w:val="0055424B"/>
    <w:rsid w:val="00554DE4"/>
    <w:rsid w:val="00555191"/>
    <w:rsid w:val="005552D6"/>
    <w:rsid w:val="00556519"/>
    <w:rsid w:val="00556A11"/>
    <w:rsid w:val="00556B0C"/>
    <w:rsid w:val="005570B9"/>
    <w:rsid w:val="00557A96"/>
    <w:rsid w:val="005602AA"/>
    <w:rsid w:val="00560570"/>
    <w:rsid w:val="0056147D"/>
    <w:rsid w:val="005619A8"/>
    <w:rsid w:val="00561DD3"/>
    <w:rsid w:val="00562DA2"/>
    <w:rsid w:val="0056305D"/>
    <w:rsid w:val="00564FB1"/>
    <w:rsid w:val="00565B53"/>
    <w:rsid w:val="005663F8"/>
    <w:rsid w:val="005668B1"/>
    <w:rsid w:val="00566CA3"/>
    <w:rsid w:val="00567C77"/>
    <w:rsid w:val="00567FA6"/>
    <w:rsid w:val="00570A9B"/>
    <w:rsid w:val="00571207"/>
    <w:rsid w:val="00571921"/>
    <w:rsid w:val="005731F9"/>
    <w:rsid w:val="005732AD"/>
    <w:rsid w:val="005735A7"/>
    <w:rsid w:val="005736BD"/>
    <w:rsid w:val="005736EA"/>
    <w:rsid w:val="00574430"/>
    <w:rsid w:val="0057564D"/>
    <w:rsid w:val="00576625"/>
    <w:rsid w:val="00577065"/>
    <w:rsid w:val="00577385"/>
    <w:rsid w:val="00577B8F"/>
    <w:rsid w:val="00577E6E"/>
    <w:rsid w:val="005803A9"/>
    <w:rsid w:val="0058053F"/>
    <w:rsid w:val="005806C1"/>
    <w:rsid w:val="00581C17"/>
    <w:rsid w:val="00583713"/>
    <w:rsid w:val="00584A21"/>
    <w:rsid w:val="00585248"/>
    <w:rsid w:val="005858D8"/>
    <w:rsid w:val="00585A29"/>
    <w:rsid w:val="00585CEC"/>
    <w:rsid w:val="00587197"/>
    <w:rsid w:val="00587285"/>
    <w:rsid w:val="005874F2"/>
    <w:rsid w:val="005875C8"/>
    <w:rsid w:val="0058767E"/>
    <w:rsid w:val="00587708"/>
    <w:rsid w:val="0058782B"/>
    <w:rsid w:val="00587A55"/>
    <w:rsid w:val="00587C70"/>
    <w:rsid w:val="00590ACA"/>
    <w:rsid w:val="0059135E"/>
    <w:rsid w:val="00591492"/>
    <w:rsid w:val="00591F58"/>
    <w:rsid w:val="005926BD"/>
    <w:rsid w:val="005929DB"/>
    <w:rsid w:val="00592E2C"/>
    <w:rsid w:val="00592E9D"/>
    <w:rsid w:val="005941CC"/>
    <w:rsid w:val="00594742"/>
    <w:rsid w:val="00594907"/>
    <w:rsid w:val="00594A20"/>
    <w:rsid w:val="005953F2"/>
    <w:rsid w:val="005953F8"/>
    <w:rsid w:val="00595D0C"/>
    <w:rsid w:val="0059629D"/>
    <w:rsid w:val="00596499"/>
    <w:rsid w:val="0059652A"/>
    <w:rsid w:val="005966EE"/>
    <w:rsid w:val="00596957"/>
    <w:rsid w:val="00596B65"/>
    <w:rsid w:val="00596D4B"/>
    <w:rsid w:val="005A0A8E"/>
    <w:rsid w:val="005A1E72"/>
    <w:rsid w:val="005A26B2"/>
    <w:rsid w:val="005A2AD4"/>
    <w:rsid w:val="005A31FE"/>
    <w:rsid w:val="005A44E0"/>
    <w:rsid w:val="005A46D3"/>
    <w:rsid w:val="005A4DE4"/>
    <w:rsid w:val="005A5481"/>
    <w:rsid w:val="005A57C2"/>
    <w:rsid w:val="005A6FB7"/>
    <w:rsid w:val="005A7188"/>
    <w:rsid w:val="005A7594"/>
    <w:rsid w:val="005A7ABA"/>
    <w:rsid w:val="005B0578"/>
    <w:rsid w:val="005B11A7"/>
    <w:rsid w:val="005B184B"/>
    <w:rsid w:val="005B202B"/>
    <w:rsid w:val="005B243E"/>
    <w:rsid w:val="005B2A3F"/>
    <w:rsid w:val="005B30BF"/>
    <w:rsid w:val="005B5168"/>
    <w:rsid w:val="005B581A"/>
    <w:rsid w:val="005B5E1D"/>
    <w:rsid w:val="005B797F"/>
    <w:rsid w:val="005B7FC2"/>
    <w:rsid w:val="005C00AB"/>
    <w:rsid w:val="005C00BE"/>
    <w:rsid w:val="005C08FB"/>
    <w:rsid w:val="005C131F"/>
    <w:rsid w:val="005C5662"/>
    <w:rsid w:val="005C618E"/>
    <w:rsid w:val="005C66A3"/>
    <w:rsid w:val="005C6ACF"/>
    <w:rsid w:val="005C6C2B"/>
    <w:rsid w:val="005C6E6E"/>
    <w:rsid w:val="005C6F0D"/>
    <w:rsid w:val="005D0257"/>
    <w:rsid w:val="005D065A"/>
    <w:rsid w:val="005D084B"/>
    <w:rsid w:val="005D0CE0"/>
    <w:rsid w:val="005D0E71"/>
    <w:rsid w:val="005D0FAA"/>
    <w:rsid w:val="005D1BCC"/>
    <w:rsid w:val="005D28C3"/>
    <w:rsid w:val="005D2EDA"/>
    <w:rsid w:val="005D2F82"/>
    <w:rsid w:val="005D3587"/>
    <w:rsid w:val="005D40E3"/>
    <w:rsid w:val="005D5358"/>
    <w:rsid w:val="005D5497"/>
    <w:rsid w:val="005D5724"/>
    <w:rsid w:val="005D5A3A"/>
    <w:rsid w:val="005D5BB3"/>
    <w:rsid w:val="005D70A3"/>
    <w:rsid w:val="005D7185"/>
    <w:rsid w:val="005E03E6"/>
    <w:rsid w:val="005E07DB"/>
    <w:rsid w:val="005E0FE8"/>
    <w:rsid w:val="005E1509"/>
    <w:rsid w:val="005E1D00"/>
    <w:rsid w:val="005E1D5F"/>
    <w:rsid w:val="005E21FC"/>
    <w:rsid w:val="005E2532"/>
    <w:rsid w:val="005E2C2B"/>
    <w:rsid w:val="005E36BA"/>
    <w:rsid w:val="005E37E8"/>
    <w:rsid w:val="005E3CFB"/>
    <w:rsid w:val="005E434C"/>
    <w:rsid w:val="005E4625"/>
    <w:rsid w:val="005E566A"/>
    <w:rsid w:val="005E5830"/>
    <w:rsid w:val="005E6584"/>
    <w:rsid w:val="005E7010"/>
    <w:rsid w:val="005E7727"/>
    <w:rsid w:val="005E786E"/>
    <w:rsid w:val="005E7C88"/>
    <w:rsid w:val="005F06F8"/>
    <w:rsid w:val="005F0E80"/>
    <w:rsid w:val="005F1CD1"/>
    <w:rsid w:val="005F2C91"/>
    <w:rsid w:val="005F2E48"/>
    <w:rsid w:val="005F2EB8"/>
    <w:rsid w:val="005F2F61"/>
    <w:rsid w:val="005F319A"/>
    <w:rsid w:val="005F331D"/>
    <w:rsid w:val="005F33FF"/>
    <w:rsid w:val="005F3660"/>
    <w:rsid w:val="005F4714"/>
    <w:rsid w:val="005F497F"/>
    <w:rsid w:val="005F4F39"/>
    <w:rsid w:val="005F5ABB"/>
    <w:rsid w:val="005F6018"/>
    <w:rsid w:val="005F63FE"/>
    <w:rsid w:val="005F7362"/>
    <w:rsid w:val="00600A08"/>
    <w:rsid w:val="00601147"/>
    <w:rsid w:val="00601494"/>
    <w:rsid w:val="0060159F"/>
    <w:rsid w:val="00601B5E"/>
    <w:rsid w:val="00603A53"/>
    <w:rsid w:val="00603A77"/>
    <w:rsid w:val="00603C02"/>
    <w:rsid w:val="00604C82"/>
    <w:rsid w:val="00604CA6"/>
    <w:rsid w:val="0060501C"/>
    <w:rsid w:val="006056C8"/>
    <w:rsid w:val="00605C1C"/>
    <w:rsid w:val="00606AFC"/>
    <w:rsid w:val="006103DF"/>
    <w:rsid w:val="0061043A"/>
    <w:rsid w:val="00611474"/>
    <w:rsid w:val="0061209F"/>
    <w:rsid w:val="00612CA3"/>
    <w:rsid w:val="00612CB5"/>
    <w:rsid w:val="00613CED"/>
    <w:rsid w:val="00614524"/>
    <w:rsid w:val="00614564"/>
    <w:rsid w:val="0061492F"/>
    <w:rsid w:val="00614D71"/>
    <w:rsid w:val="006202E8"/>
    <w:rsid w:val="006212B6"/>
    <w:rsid w:val="00621805"/>
    <w:rsid w:val="00622B98"/>
    <w:rsid w:val="00622EAA"/>
    <w:rsid w:val="006231CB"/>
    <w:rsid w:val="00623592"/>
    <w:rsid w:val="00623979"/>
    <w:rsid w:val="006243DB"/>
    <w:rsid w:val="00624F5F"/>
    <w:rsid w:val="00625012"/>
    <w:rsid w:val="00625190"/>
    <w:rsid w:val="0062553B"/>
    <w:rsid w:val="0062629F"/>
    <w:rsid w:val="006267E1"/>
    <w:rsid w:val="00626DBF"/>
    <w:rsid w:val="00626E06"/>
    <w:rsid w:val="006278E2"/>
    <w:rsid w:val="00627C9B"/>
    <w:rsid w:val="00630095"/>
    <w:rsid w:val="0063121E"/>
    <w:rsid w:val="0063197C"/>
    <w:rsid w:val="00632295"/>
    <w:rsid w:val="00633B55"/>
    <w:rsid w:val="0063416C"/>
    <w:rsid w:val="006342C7"/>
    <w:rsid w:val="00634F90"/>
    <w:rsid w:val="00634FC0"/>
    <w:rsid w:val="00635349"/>
    <w:rsid w:val="0063588A"/>
    <w:rsid w:val="00637111"/>
    <w:rsid w:val="0064080F"/>
    <w:rsid w:val="0064095C"/>
    <w:rsid w:val="006413BA"/>
    <w:rsid w:val="00641851"/>
    <w:rsid w:val="00641D0D"/>
    <w:rsid w:val="006420F8"/>
    <w:rsid w:val="006423C9"/>
    <w:rsid w:val="006429FA"/>
    <w:rsid w:val="00642D9F"/>
    <w:rsid w:val="0064320D"/>
    <w:rsid w:val="00643BC7"/>
    <w:rsid w:val="00643DD2"/>
    <w:rsid w:val="0064485B"/>
    <w:rsid w:val="00644A2B"/>
    <w:rsid w:val="006459E1"/>
    <w:rsid w:val="00646221"/>
    <w:rsid w:val="0064675D"/>
    <w:rsid w:val="00646C81"/>
    <w:rsid w:val="0064748F"/>
    <w:rsid w:val="00647C41"/>
    <w:rsid w:val="00650009"/>
    <w:rsid w:val="00652704"/>
    <w:rsid w:val="00652F71"/>
    <w:rsid w:val="00653143"/>
    <w:rsid w:val="00653B74"/>
    <w:rsid w:val="00653E31"/>
    <w:rsid w:val="0065406F"/>
    <w:rsid w:val="00654531"/>
    <w:rsid w:val="00654DE9"/>
    <w:rsid w:val="0065539E"/>
    <w:rsid w:val="0065576B"/>
    <w:rsid w:val="00656556"/>
    <w:rsid w:val="00656E5C"/>
    <w:rsid w:val="006570A5"/>
    <w:rsid w:val="00657263"/>
    <w:rsid w:val="006608B0"/>
    <w:rsid w:val="006616F2"/>
    <w:rsid w:val="00661F0E"/>
    <w:rsid w:val="006621DD"/>
    <w:rsid w:val="00662600"/>
    <w:rsid w:val="00662869"/>
    <w:rsid w:val="00662AE8"/>
    <w:rsid w:val="0066394A"/>
    <w:rsid w:val="00664041"/>
    <w:rsid w:val="00664349"/>
    <w:rsid w:val="00664B74"/>
    <w:rsid w:val="00664B79"/>
    <w:rsid w:val="00664F6F"/>
    <w:rsid w:val="00665132"/>
    <w:rsid w:val="0066533B"/>
    <w:rsid w:val="0066590E"/>
    <w:rsid w:val="00665A03"/>
    <w:rsid w:val="00666641"/>
    <w:rsid w:val="00666712"/>
    <w:rsid w:val="00666ED3"/>
    <w:rsid w:val="00666F81"/>
    <w:rsid w:val="0066769F"/>
    <w:rsid w:val="00670378"/>
    <w:rsid w:val="0067101E"/>
    <w:rsid w:val="00671898"/>
    <w:rsid w:val="00671900"/>
    <w:rsid w:val="00671EB4"/>
    <w:rsid w:val="0067200C"/>
    <w:rsid w:val="00672546"/>
    <w:rsid w:val="00672E5A"/>
    <w:rsid w:val="006730BB"/>
    <w:rsid w:val="006738AC"/>
    <w:rsid w:val="00674540"/>
    <w:rsid w:val="00674705"/>
    <w:rsid w:val="006747ED"/>
    <w:rsid w:val="006748DC"/>
    <w:rsid w:val="00674E84"/>
    <w:rsid w:val="006758E0"/>
    <w:rsid w:val="00675A83"/>
    <w:rsid w:val="00675D88"/>
    <w:rsid w:val="00676531"/>
    <w:rsid w:val="00676675"/>
    <w:rsid w:val="00676F1C"/>
    <w:rsid w:val="00677243"/>
    <w:rsid w:val="006774B7"/>
    <w:rsid w:val="00677AA7"/>
    <w:rsid w:val="00677D0F"/>
    <w:rsid w:val="006807A7"/>
    <w:rsid w:val="006815B2"/>
    <w:rsid w:val="00681A35"/>
    <w:rsid w:val="00681F7B"/>
    <w:rsid w:val="00682B49"/>
    <w:rsid w:val="00682FEE"/>
    <w:rsid w:val="006830B0"/>
    <w:rsid w:val="00683866"/>
    <w:rsid w:val="0068478D"/>
    <w:rsid w:val="00685299"/>
    <w:rsid w:val="00685675"/>
    <w:rsid w:val="006868AD"/>
    <w:rsid w:val="00686A72"/>
    <w:rsid w:val="00686A9B"/>
    <w:rsid w:val="00686DFC"/>
    <w:rsid w:val="00686E92"/>
    <w:rsid w:val="00687455"/>
    <w:rsid w:val="00690028"/>
    <w:rsid w:val="006903F0"/>
    <w:rsid w:val="0069074B"/>
    <w:rsid w:val="00691C6E"/>
    <w:rsid w:val="0069333D"/>
    <w:rsid w:val="00693952"/>
    <w:rsid w:val="00693A31"/>
    <w:rsid w:val="006945FB"/>
    <w:rsid w:val="00694FE7"/>
    <w:rsid w:val="0069533C"/>
    <w:rsid w:val="0069596D"/>
    <w:rsid w:val="0069659C"/>
    <w:rsid w:val="00697452"/>
    <w:rsid w:val="00697938"/>
    <w:rsid w:val="00697974"/>
    <w:rsid w:val="00697CCF"/>
    <w:rsid w:val="00697ED4"/>
    <w:rsid w:val="006A058C"/>
    <w:rsid w:val="006A1518"/>
    <w:rsid w:val="006A1807"/>
    <w:rsid w:val="006A2521"/>
    <w:rsid w:val="006A30DC"/>
    <w:rsid w:val="006A31C6"/>
    <w:rsid w:val="006A490F"/>
    <w:rsid w:val="006A49F8"/>
    <w:rsid w:val="006A513D"/>
    <w:rsid w:val="006A531F"/>
    <w:rsid w:val="006A5616"/>
    <w:rsid w:val="006A5BAE"/>
    <w:rsid w:val="006A5C3B"/>
    <w:rsid w:val="006A5F43"/>
    <w:rsid w:val="006A63B7"/>
    <w:rsid w:val="006A6D06"/>
    <w:rsid w:val="006A7325"/>
    <w:rsid w:val="006A7A75"/>
    <w:rsid w:val="006B00A6"/>
    <w:rsid w:val="006B06B2"/>
    <w:rsid w:val="006B146C"/>
    <w:rsid w:val="006B1F0C"/>
    <w:rsid w:val="006B2A9A"/>
    <w:rsid w:val="006B2D9A"/>
    <w:rsid w:val="006B418F"/>
    <w:rsid w:val="006B5176"/>
    <w:rsid w:val="006B53EC"/>
    <w:rsid w:val="006B566F"/>
    <w:rsid w:val="006B5D66"/>
    <w:rsid w:val="006B6F78"/>
    <w:rsid w:val="006B714B"/>
    <w:rsid w:val="006B72C9"/>
    <w:rsid w:val="006B7409"/>
    <w:rsid w:val="006C04C9"/>
    <w:rsid w:val="006C04D2"/>
    <w:rsid w:val="006C08FC"/>
    <w:rsid w:val="006C09AF"/>
    <w:rsid w:val="006C232F"/>
    <w:rsid w:val="006C236B"/>
    <w:rsid w:val="006C275A"/>
    <w:rsid w:val="006C2BBB"/>
    <w:rsid w:val="006C3202"/>
    <w:rsid w:val="006C392C"/>
    <w:rsid w:val="006C4A26"/>
    <w:rsid w:val="006C4F59"/>
    <w:rsid w:val="006C5B24"/>
    <w:rsid w:val="006C5D0B"/>
    <w:rsid w:val="006C5D0F"/>
    <w:rsid w:val="006C660B"/>
    <w:rsid w:val="006C6F2A"/>
    <w:rsid w:val="006C6F87"/>
    <w:rsid w:val="006C76CB"/>
    <w:rsid w:val="006C78CA"/>
    <w:rsid w:val="006D0A75"/>
    <w:rsid w:val="006D0C6F"/>
    <w:rsid w:val="006D1687"/>
    <w:rsid w:val="006D1C80"/>
    <w:rsid w:val="006D1FDD"/>
    <w:rsid w:val="006D21CC"/>
    <w:rsid w:val="006D2558"/>
    <w:rsid w:val="006D26EF"/>
    <w:rsid w:val="006D27E4"/>
    <w:rsid w:val="006D2ED2"/>
    <w:rsid w:val="006D511B"/>
    <w:rsid w:val="006D5384"/>
    <w:rsid w:val="006D595E"/>
    <w:rsid w:val="006D6322"/>
    <w:rsid w:val="006D63D4"/>
    <w:rsid w:val="006D63E3"/>
    <w:rsid w:val="006D6514"/>
    <w:rsid w:val="006D66AF"/>
    <w:rsid w:val="006D6F43"/>
    <w:rsid w:val="006D6F7C"/>
    <w:rsid w:val="006D775E"/>
    <w:rsid w:val="006E1B1A"/>
    <w:rsid w:val="006E2032"/>
    <w:rsid w:val="006E224B"/>
    <w:rsid w:val="006E2420"/>
    <w:rsid w:val="006E3B82"/>
    <w:rsid w:val="006E414E"/>
    <w:rsid w:val="006E441B"/>
    <w:rsid w:val="006E4876"/>
    <w:rsid w:val="006E4B44"/>
    <w:rsid w:val="006E4DA4"/>
    <w:rsid w:val="006E518E"/>
    <w:rsid w:val="006E539A"/>
    <w:rsid w:val="006E5664"/>
    <w:rsid w:val="006E5F71"/>
    <w:rsid w:val="006E6DF1"/>
    <w:rsid w:val="006E7982"/>
    <w:rsid w:val="006E7E5F"/>
    <w:rsid w:val="006F041C"/>
    <w:rsid w:val="006F12BF"/>
    <w:rsid w:val="006F1649"/>
    <w:rsid w:val="006F2A34"/>
    <w:rsid w:val="006F33A7"/>
    <w:rsid w:val="006F3411"/>
    <w:rsid w:val="006F3516"/>
    <w:rsid w:val="006F399B"/>
    <w:rsid w:val="006F3A97"/>
    <w:rsid w:val="006F3DF2"/>
    <w:rsid w:val="006F4BD2"/>
    <w:rsid w:val="006F4D4A"/>
    <w:rsid w:val="006F553F"/>
    <w:rsid w:val="006F58AB"/>
    <w:rsid w:val="006F607A"/>
    <w:rsid w:val="006F6129"/>
    <w:rsid w:val="006F6708"/>
    <w:rsid w:val="006F6E9F"/>
    <w:rsid w:val="006F77C4"/>
    <w:rsid w:val="00700E86"/>
    <w:rsid w:val="007011F9"/>
    <w:rsid w:val="00701438"/>
    <w:rsid w:val="00701A69"/>
    <w:rsid w:val="00702056"/>
    <w:rsid w:val="007020CA"/>
    <w:rsid w:val="0070272C"/>
    <w:rsid w:val="00702DA2"/>
    <w:rsid w:val="007036D1"/>
    <w:rsid w:val="007042E6"/>
    <w:rsid w:val="00704EF8"/>
    <w:rsid w:val="00705656"/>
    <w:rsid w:val="00705A41"/>
    <w:rsid w:val="00705D3B"/>
    <w:rsid w:val="00705FFB"/>
    <w:rsid w:val="00707570"/>
    <w:rsid w:val="007102F9"/>
    <w:rsid w:val="0071058E"/>
    <w:rsid w:val="00711DCE"/>
    <w:rsid w:val="00712D4E"/>
    <w:rsid w:val="00712DAA"/>
    <w:rsid w:val="00712EE8"/>
    <w:rsid w:val="007133CA"/>
    <w:rsid w:val="00713AFD"/>
    <w:rsid w:val="00714220"/>
    <w:rsid w:val="00714CF5"/>
    <w:rsid w:val="00715300"/>
    <w:rsid w:val="0071534F"/>
    <w:rsid w:val="0071549F"/>
    <w:rsid w:val="007156E5"/>
    <w:rsid w:val="007158D5"/>
    <w:rsid w:val="00715973"/>
    <w:rsid w:val="00715A47"/>
    <w:rsid w:val="00716323"/>
    <w:rsid w:val="007173A7"/>
    <w:rsid w:val="00717428"/>
    <w:rsid w:val="00717678"/>
    <w:rsid w:val="00717FA3"/>
    <w:rsid w:val="00720AE0"/>
    <w:rsid w:val="00721024"/>
    <w:rsid w:val="007214BF"/>
    <w:rsid w:val="0072268B"/>
    <w:rsid w:val="00723B66"/>
    <w:rsid w:val="007264F2"/>
    <w:rsid w:val="00726D58"/>
    <w:rsid w:val="00727E80"/>
    <w:rsid w:val="00730276"/>
    <w:rsid w:val="00731569"/>
    <w:rsid w:val="00731FA7"/>
    <w:rsid w:val="007321BC"/>
    <w:rsid w:val="007322AD"/>
    <w:rsid w:val="0073231A"/>
    <w:rsid w:val="00732E9D"/>
    <w:rsid w:val="007332D7"/>
    <w:rsid w:val="00733A3F"/>
    <w:rsid w:val="00733E9B"/>
    <w:rsid w:val="00734596"/>
    <w:rsid w:val="00734682"/>
    <w:rsid w:val="00734BA5"/>
    <w:rsid w:val="00734DB9"/>
    <w:rsid w:val="00734FDC"/>
    <w:rsid w:val="007352B9"/>
    <w:rsid w:val="0073553A"/>
    <w:rsid w:val="007355F7"/>
    <w:rsid w:val="00735721"/>
    <w:rsid w:val="00735D9C"/>
    <w:rsid w:val="00736806"/>
    <w:rsid w:val="0073697D"/>
    <w:rsid w:val="00737CFE"/>
    <w:rsid w:val="00741136"/>
    <w:rsid w:val="007412AB"/>
    <w:rsid w:val="007415FD"/>
    <w:rsid w:val="00741ADB"/>
    <w:rsid w:val="00742801"/>
    <w:rsid w:val="00742831"/>
    <w:rsid w:val="0074328F"/>
    <w:rsid w:val="0074329C"/>
    <w:rsid w:val="00744417"/>
    <w:rsid w:val="0074471E"/>
    <w:rsid w:val="00744C43"/>
    <w:rsid w:val="00744CD8"/>
    <w:rsid w:val="0074512C"/>
    <w:rsid w:val="007506A3"/>
    <w:rsid w:val="00750956"/>
    <w:rsid w:val="007510D1"/>
    <w:rsid w:val="0075187D"/>
    <w:rsid w:val="00752367"/>
    <w:rsid w:val="0075241B"/>
    <w:rsid w:val="00752AA1"/>
    <w:rsid w:val="00752C2D"/>
    <w:rsid w:val="007536FC"/>
    <w:rsid w:val="0075390D"/>
    <w:rsid w:val="00754A32"/>
    <w:rsid w:val="00755C2E"/>
    <w:rsid w:val="00756CA3"/>
    <w:rsid w:val="00756ED4"/>
    <w:rsid w:val="00756ED9"/>
    <w:rsid w:val="00757B05"/>
    <w:rsid w:val="00757E3C"/>
    <w:rsid w:val="007611D1"/>
    <w:rsid w:val="00761246"/>
    <w:rsid w:val="00762659"/>
    <w:rsid w:val="00762E83"/>
    <w:rsid w:val="007642EE"/>
    <w:rsid w:val="0076477D"/>
    <w:rsid w:val="00764E4B"/>
    <w:rsid w:val="0076524C"/>
    <w:rsid w:val="007652AB"/>
    <w:rsid w:val="00766245"/>
    <w:rsid w:val="007662E2"/>
    <w:rsid w:val="0076663A"/>
    <w:rsid w:val="00766A36"/>
    <w:rsid w:val="00770AEB"/>
    <w:rsid w:val="00770E05"/>
    <w:rsid w:val="00770EA7"/>
    <w:rsid w:val="00771E6E"/>
    <w:rsid w:val="00772033"/>
    <w:rsid w:val="007727B6"/>
    <w:rsid w:val="0077332C"/>
    <w:rsid w:val="0077362C"/>
    <w:rsid w:val="007742C8"/>
    <w:rsid w:val="007760A2"/>
    <w:rsid w:val="007769B5"/>
    <w:rsid w:val="00776B14"/>
    <w:rsid w:val="00776D0B"/>
    <w:rsid w:val="00776E68"/>
    <w:rsid w:val="0077700E"/>
    <w:rsid w:val="00777020"/>
    <w:rsid w:val="00777366"/>
    <w:rsid w:val="00777502"/>
    <w:rsid w:val="00777CA6"/>
    <w:rsid w:val="007802BB"/>
    <w:rsid w:val="00780910"/>
    <w:rsid w:val="007809D5"/>
    <w:rsid w:val="00780C35"/>
    <w:rsid w:val="00780E35"/>
    <w:rsid w:val="00781685"/>
    <w:rsid w:val="00781A70"/>
    <w:rsid w:val="00781C7D"/>
    <w:rsid w:val="00781EC9"/>
    <w:rsid w:val="00782100"/>
    <w:rsid w:val="0078249A"/>
    <w:rsid w:val="00782937"/>
    <w:rsid w:val="00782989"/>
    <w:rsid w:val="00783B4F"/>
    <w:rsid w:val="00783BFD"/>
    <w:rsid w:val="00784B7F"/>
    <w:rsid w:val="0078644C"/>
    <w:rsid w:val="00786F1D"/>
    <w:rsid w:val="00787831"/>
    <w:rsid w:val="00787B74"/>
    <w:rsid w:val="00787C0E"/>
    <w:rsid w:val="0079024C"/>
    <w:rsid w:val="00790284"/>
    <w:rsid w:val="0079133A"/>
    <w:rsid w:val="007919D2"/>
    <w:rsid w:val="007927FD"/>
    <w:rsid w:val="00792DB0"/>
    <w:rsid w:val="00792DD3"/>
    <w:rsid w:val="00792ED0"/>
    <w:rsid w:val="00792FD1"/>
    <w:rsid w:val="007934DA"/>
    <w:rsid w:val="00793A23"/>
    <w:rsid w:val="007953D3"/>
    <w:rsid w:val="0079681B"/>
    <w:rsid w:val="00796ABB"/>
    <w:rsid w:val="00796D5C"/>
    <w:rsid w:val="00797308"/>
    <w:rsid w:val="00797FB0"/>
    <w:rsid w:val="007A080A"/>
    <w:rsid w:val="007A1960"/>
    <w:rsid w:val="007A1BB0"/>
    <w:rsid w:val="007A1EAE"/>
    <w:rsid w:val="007A25C3"/>
    <w:rsid w:val="007A2B9B"/>
    <w:rsid w:val="007A2E03"/>
    <w:rsid w:val="007A2E24"/>
    <w:rsid w:val="007A2FC7"/>
    <w:rsid w:val="007A30B1"/>
    <w:rsid w:val="007A3FE3"/>
    <w:rsid w:val="007A4147"/>
    <w:rsid w:val="007A46D1"/>
    <w:rsid w:val="007A4B04"/>
    <w:rsid w:val="007A5455"/>
    <w:rsid w:val="007A5795"/>
    <w:rsid w:val="007A5DCC"/>
    <w:rsid w:val="007A5E01"/>
    <w:rsid w:val="007A633D"/>
    <w:rsid w:val="007A651B"/>
    <w:rsid w:val="007A6684"/>
    <w:rsid w:val="007A6769"/>
    <w:rsid w:val="007A6C64"/>
    <w:rsid w:val="007A6C67"/>
    <w:rsid w:val="007A7D62"/>
    <w:rsid w:val="007A7DF1"/>
    <w:rsid w:val="007A7EE8"/>
    <w:rsid w:val="007B19DC"/>
    <w:rsid w:val="007B25B0"/>
    <w:rsid w:val="007B318B"/>
    <w:rsid w:val="007B374D"/>
    <w:rsid w:val="007B4D46"/>
    <w:rsid w:val="007B55AF"/>
    <w:rsid w:val="007B61E3"/>
    <w:rsid w:val="007B63FA"/>
    <w:rsid w:val="007B7E9B"/>
    <w:rsid w:val="007C02C0"/>
    <w:rsid w:val="007C0669"/>
    <w:rsid w:val="007C15E4"/>
    <w:rsid w:val="007C326C"/>
    <w:rsid w:val="007C3A24"/>
    <w:rsid w:val="007C40B9"/>
    <w:rsid w:val="007C450D"/>
    <w:rsid w:val="007C484D"/>
    <w:rsid w:val="007C4ACB"/>
    <w:rsid w:val="007C4CA7"/>
    <w:rsid w:val="007C502E"/>
    <w:rsid w:val="007C5741"/>
    <w:rsid w:val="007C5FA4"/>
    <w:rsid w:val="007C67BF"/>
    <w:rsid w:val="007C71DD"/>
    <w:rsid w:val="007C7515"/>
    <w:rsid w:val="007C7930"/>
    <w:rsid w:val="007C7C38"/>
    <w:rsid w:val="007D008D"/>
    <w:rsid w:val="007D0D46"/>
    <w:rsid w:val="007D0E54"/>
    <w:rsid w:val="007D262E"/>
    <w:rsid w:val="007D2964"/>
    <w:rsid w:val="007D31F6"/>
    <w:rsid w:val="007D3524"/>
    <w:rsid w:val="007D37EB"/>
    <w:rsid w:val="007D3898"/>
    <w:rsid w:val="007D3A3E"/>
    <w:rsid w:val="007D3AE9"/>
    <w:rsid w:val="007D52D1"/>
    <w:rsid w:val="007D5339"/>
    <w:rsid w:val="007D5B9F"/>
    <w:rsid w:val="007D677A"/>
    <w:rsid w:val="007D6A30"/>
    <w:rsid w:val="007D788B"/>
    <w:rsid w:val="007D7BCB"/>
    <w:rsid w:val="007E0B64"/>
    <w:rsid w:val="007E0DD1"/>
    <w:rsid w:val="007E1C3C"/>
    <w:rsid w:val="007E1E51"/>
    <w:rsid w:val="007E267F"/>
    <w:rsid w:val="007E2696"/>
    <w:rsid w:val="007E2825"/>
    <w:rsid w:val="007E2968"/>
    <w:rsid w:val="007E2ACF"/>
    <w:rsid w:val="007E337E"/>
    <w:rsid w:val="007E3815"/>
    <w:rsid w:val="007E3EF2"/>
    <w:rsid w:val="007E424E"/>
    <w:rsid w:val="007E43B9"/>
    <w:rsid w:val="007E4883"/>
    <w:rsid w:val="007E6415"/>
    <w:rsid w:val="007E6C54"/>
    <w:rsid w:val="007E6F25"/>
    <w:rsid w:val="007E786D"/>
    <w:rsid w:val="007E7E85"/>
    <w:rsid w:val="007F0456"/>
    <w:rsid w:val="007F07D2"/>
    <w:rsid w:val="007F09EA"/>
    <w:rsid w:val="007F0FFE"/>
    <w:rsid w:val="007F10ED"/>
    <w:rsid w:val="007F1DF5"/>
    <w:rsid w:val="007F2884"/>
    <w:rsid w:val="007F3366"/>
    <w:rsid w:val="007F4B8B"/>
    <w:rsid w:val="007F51D1"/>
    <w:rsid w:val="007F55EE"/>
    <w:rsid w:val="007F56F9"/>
    <w:rsid w:val="007F5C47"/>
    <w:rsid w:val="007F5C67"/>
    <w:rsid w:val="007F6930"/>
    <w:rsid w:val="007F6C3E"/>
    <w:rsid w:val="007F7713"/>
    <w:rsid w:val="007F7B3E"/>
    <w:rsid w:val="00800795"/>
    <w:rsid w:val="008011A5"/>
    <w:rsid w:val="008014D4"/>
    <w:rsid w:val="0080254A"/>
    <w:rsid w:val="00803656"/>
    <w:rsid w:val="00803703"/>
    <w:rsid w:val="00803AF4"/>
    <w:rsid w:val="00804F59"/>
    <w:rsid w:val="00805A8E"/>
    <w:rsid w:val="00806AF9"/>
    <w:rsid w:val="00807391"/>
    <w:rsid w:val="00807834"/>
    <w:rsid w:val="008104A5"/>
    <w:rsid w:val="008104CC"/>
    <w:rsid w:val="00810935"/>
    <w:rsid w:val="00810E4C"/>
    <w:rsid w:val="008124B3"/>
    <w:rsid w:val="0081263C"/>
    <w:rsid w:val="00814332"/>
    <w:rsid w:val="0081520E"/>
    <w:rsid w:val="008158D0"/>
    <w:rsid w:val="00815C1C"/>
    <w:rsid w:val="008173B9"/>
    <w:rsid w:val="0081771B"/>
    <w:rsid w:val="0081776D"/>
    <w:rsid w:val="00817774"/>
    <w:rsid w:val="00817F02"/>
    <w:rsid w:val="008206CE"/>
    <w:rsid w:val="008207A4"/>
    <w:rsid w:val="0082092F"/>
    <w:rsid w:val="00821B38"/>
    <w:rsid w:val="00821C74"/>
    <w:rsid w:val="00822240"/>
    <w:rsid w:val="0082244C"/>
    <w:rsid w:val="0082278A"/>
    <w:rsid w:val="008229D0"/>
    <w:rsid w:val="00822C0C"/>
    <w:rsid w:val="00822D04"/>
    <w:rsid w:val="008231EB"/>
    <w:rsid w:val="008234F2"/>
    <w:rsid w:val="0082374A"/>
    <w:rsid w:val="00824466"/>
    <w:rsid w:val="00825454"/>
    <w:rsid w:val="00825E76"/>
    <w:rsid w:val="00827658"/>
    <w:rsid w:val="008300D7"/>
    <w:rsid w:val="008309B2"/>
    <w:rsid w:val="008311AD"/>
    <w:rsid w:val="00831CCF"/>
    <w:rsid w:val="00832C0B"/>
    <w:rsid w:val="00832E6F"/>
    <w:rsid w:val="00832F6E"/>
    <w:rsid w:val="00833008"/>
    <w:rsid w:val="00833E35"/>
    <w:rsid w:val="008340EC"/>
    <w:rsid w:val="008349A7"/>
    <w:rsid w:val="00834A06"/>
    <w:rsid w:val="00834A09"/>
    <w:rsid w:val="00835C82"/>
    <w:rsid w:val="00835E3D"/>
    <w:rsid w:val="008360BF"/>
    <w:rsid w:val="00836A86"/>
    <w:rsid w:val="008372D2"/>
    <w:rsid w:val="00837B07"/>
    <w:rsid w:val="00841058"/>
    <w:rsid w:val="00841991"/>
    <w:rsid w:val="00841F66"/>
    <w:rsid w:val="00842570"/>
    <w:rsid w:val="008426E0"/>
    <w:rsid w:val="00842B85"/>
    <w:rsid w:val="00842C48"/>
    <w:rsid w:val="008439E8"/>
    <w:rsid w:val="008449BE"/>
    <w:rsid w:val="0084579B"/>
    <w:rsid w:val="008461E3"/>
    <w:rsid w:val="00846911"/>
    <w:rsid w:val="00846AF4"/>
    <w:rsid w:val="0084717F"/>
    <w:rsid w:val="00850B66"/>
    <w:rsid w:val="00850C0D"/>
    <w:rsid w:val="00850F62"/>
    <w:rsid w:val="008511F7"/>
    <w:rsid w:val="008514AC"/>
    <w:rsid w:val="00851508"/>
    <w:rsid w:val="00851580"/>
    <w:rsid w:val="008539BC"/>
    <w:rsid w:val="00854483"/>
    <w:rsid w:val="00854DD3"/>
    <w:rsid w:val="008551B4"/>
    <w:rsid w:val="00855FAA"/>
    <w:rsid w:val="00856682"/>
    <w:rsid w:val="00857265"/>
    <w:rsid w:val="00857294"/>
    <w:rsid w:val="00857F91"/>
    <w:rsid w:val="008602F7"/>
    <w:rsid w:val="0086059F"/>
    <w:rsid w:val="00860958"/>
    <w:rsid w:val="00861390"/>
    <w:rsid w:val="0086193C"/>
    <w:rsid w:val="00861A6F"/>
    <w:rsid w:val="00861B11"/>
    <w:rsid w:val="00862B01"/>
    <w:rsid w:val="00863402"/>
    <w:rsid w:val="00863B07"/>
    <w:rsid w:val="008645AC"/>
    <w:rsid w:val="008647FD"/>
    <w:rsid w:val="00865C8C"/>
    <w:rsid w:val="0086645A"/>
    <w:rsid w:val="00866F18"/>
    <w:rsid w:val="00867832"/>
    <w:rsid w:val="00867DA7"/>
    <w:rsid w:val="00873086"/>
    <w:rsid w:val="00873C55"/>
    <w:rsid w:val="00874239"/>
    <w:rsid w:val="00874515"/>
    <w:rsid w:val="00874982"/>
    <w:rsid w:val="00876B12"/>
    <w:rsid w:val="00876B2C"/>
    <w:rsid w:val="00876EDC"/>
    <w:rsid w:val="008770DF"/>
    <w:rsid w:val="00880B4C"/>
    <w:rsid w:val="008811B1"/>
    <w:rsid w:val="008826CA"/>
    <w:rsid w:val="00883322"/>
    <w:rsid w:val="0088361B"/>
    <w:rsid w:val="008851D9"/>
    <w:rsid w:val="00885E9A"/>
    <w:rsid w:val="008863F6"/>
    <w:rsid w:val="00886B83"/>
    <w:rsid w:val="00887137"/>
    <w:rsid w:val="00887A8E"/>
    <w:rsid w:val="00887DA9"/>
    <w:rsid w:val="00890648"/>
    <w:rsid w:val="00890960"/>
    <w:rsid w:val="00890AD5"/>
    <w:rsid w:val="00891226"/>
    <w:rsid w:val="00891380"/>
    <w:rsid w:val="00891C1F"/>
    <w:rsid w:val="008926A3"/>
    <w:rsid w:val="008932A0"/>
    <w:rsid w:val="008957F2"/>
    <w:rsid w:val="008958FD"/>
    <w:rsid w:val="0089638F"/>
    <w:rsid w:val="00896642"/>
    <w:rsid w:val="00896758"/>
    <w:rsid w:val="008969C4"/>
    <w:rsid w:val="008976A0"/>
    <w:rsid w:val="00897D1B"/>
    <w:rsid w:val="008A009A"/>
    <w:rsid w:val="008A0A61"/>
    <w:rsid w:val="008A23D9"/>
    <w:rsid w:val="008A2575"/>
    <w:rsid w:val="008A28F3"/>
    <w:rsid w:val="008A2D1F"/>
    <w:rsid w:val="008A36A5"/>
    <w:rsid w:val="008A4818"/>
    <w:rsid w:val="008A4CB7"/>
    <w:rsid w:val="008A4E7E"/>
    <w:rsid w:val="008A5000"/>
    <w:rsid w:val="008A5E93"/>
    <w:rsid w:val="008A705B"/>
    <w:rsid w:val="008A7AA6"/>
    <w:rsid w:val="008A7BE6"/>
    <w:rsid w:val="008A7E65"/>
    <w:rsid w:val="008B0AC6"/>
    <w:rsid w:val="008B0EF9"/>
    <w:rsid w:val="008B1095"/>
    <w:rsid w:val="008B12D0"/>
    <w:rsid w:val="008B1B3C"/>
    <w:rsid w:val="008B2001"/>
    <w:rsid w:val="008B268D"/>
    <w:rsid w:val="008B2FA0"/>
    <w:rsid w:val="008B33CB"/>
    <w:rsid w:val="008B3858"/>
    <w:rsid w:val="008B3FC3"/>
    <w:rsid w:val="008B4A5C"/>
    <w:rsid w:val="008B7336"/>
    <w:rsid w:val="008B738B"/>
    <w:rsid w:val="008C15FD"/>
    <w:rsid w:val="008C1835"/>
    <w:rsid w:val="008C1D43"/>
    <w:rsid w:val="008C2558"/>
    <w:rsid w:val="008C3297"/>
    <w:rsid w:val="008C33FE"/>
    <w:rsid w:val="008C43A1"/>
    <w:rsid w:val="008C4980"/>
    <w:rsid w:val="008C4989"/>
    <w:rsid w:val="008C5000"/>
    <w:rsid w:val="008C5460"/>
    <w:rsid w:val="008C67A5"/>
    <w:rsid w:val="008C6890"/>
    <w:rsid w:val="008C6E40"/>
    <w:rsid w:val="008C7BB9"/>
    <w:rsid w:val="008D0386"/>
    <w:rsid w:val="008D0562"/>
    <w:rsid w:val="008D1AFB"/>
    <w:rsid w:val="008D1DB8"/>
    <w:rsid w:val="008D1DD0"/>
    <w:rsid w:val="008D27FA"/>
    <w:rsid w:val="008D33CB"/>
    <w:rsid w:val="008D345C"/>
    <w:rsid w:val="008D3FBE"/>
    <w:rsid w:val="008D484B"/>
    <w:rsid w:val="008D501D"/>
    <w:rsid w:val="008D579C"/>
    <w:rsid w:val="008D7098"/>
    <w:rsid w:val="008E0709"/>
    <w:rsid w:val="008E1262"/>
    <w:rsid w:val="008E148B"/>
    <w:rsid w:val="008E1DE0"/>
    <w:rsid w:val="008E2BA6"/>
    <w:rsid w:val="008E65C9"/>
    <w:rsid w:val="008E672D"/>
    <w:rsid w:val="008E6ADF"/>
    <w:rsid w:val="008E74BF"/>
    <w:rsid w:val="008E781C"/>
    <w:rsid w:val="008E7E3A"/>
    <w:rsid w:val="008F05C9"/>
    <w:rsid w:val="008F126D"/>
    <w:rsid w:val="008F17E8"/>
    <w:rsid w:val="008F2619"/>
    <w:rsid w:val="008F2A86"/>
    <w:rsid w:val="008F2A8F"/>
    <w:rsid w:val="008F2AEC"/>
    <w:rsid w:val="008F2FA1"/>
    <w:rsid w:val="008F3123"/>
    <w:rsid w:val="008F34A2"/>
    <w:rsid w:val="008F3A5E"/>
    <w:rsid w:val="008F3CA3"/>
    <w:rsid w:val="008F4329"/>
    <w:rsid w:val="008F4AEE"/>
    <w:rsid w:val="008F5789"/>
    <w:rsid w:val="008F591E"/>
    <w:rsid w:val="008F5B29"/>
    <w:rsid w:val="008F66EE"/>
    <w:rsid w:val="008F6B58"/>
    <w:rsid w:val="008F7073"/>
    <w:rsid w:val="008F7B9B"/>
    <w:rsid w:val="008F7D7C"/>
    <w:rsid w:val="008F7E35"/>
    <w:rsid w:val="009003CC"/>
    <w:rsid w:val="00900A37"/>
    <w:rsid w:val="00901277"/>
    <w:rsid w:val="009012FD"/>
    <w:rsid w:val="00901732"/>
    <w:rsid w:val="00901B01"/>
    <w:rsid w:val="00901E02"/>
    <w:rsid w:val="00901F52"/>
    <w:rsid w:val="009033CB"/>
    <w:rsid w:val="00903DCB"/>
    <w:rsid w:val="00904090"/>
    <w:rsid w:val="00904530"/>
    <w:rsid w:val="0090459B"/>
    <w:rsid w:val="009046C6"/>
    <w:rsid w:val="00906AFE"/>
    <w:rsid w:val="0091037C"/>
    <w:rsid w:val="00910744"/>
    <w:rsid w:val="0091119B"/>
    <w:rsid w:val="009136E4"/>
    <w:rsid w:val="00913A6E"/>
    <w:rsid w:val="00913D61"/>
    <w:rsid w:val="00913EED"/>
    <w:rsid w:val="0091422C"/>
    <w:rsid w:val="00914555"/>
    <w:rsid w:val="009145AA"/>
    <w:rsid w:val="00914AAF"/>
    <w:rsid w:val="00915A39"/>
    <w:rsid w:val="00915F98"/>
    <w:rsid w:val="00915FC0"/>
    <w:rsid w:val="00917A33"/>
    <w:rsid w:val="00917D2B"/>
    <w:rsid w:val="00921113"/>
    <w:rsid w:val="00921231"/>
    <w:rsid w:val="009215B4"/>
    <w:rsid w:val="00921D7A"/>
    <w:rsid w:val="00922424"/>
    <w:rsid w:val="009228F1"/>
    <w:rsid w:val="009231BF"/>
    <w:rsid w:val="00923643"/>
    <w:rsid w:val="00923DEE"/>
    <w:rsid w:val="00924C1B"/>
    <w:rsid w:val="00925192"/>
    <w:rsid w:val="00925E9A"/>
    <w:rsid w:val="00927825"/>
    <w:rsid w:val="00927BC4"/>
    <w:rsid w:val="00927CB2"/>
    <w:rsid w:val="00927CEF"/>
    <w:rsid w:val="0093000B"/>
    <w:rsid w:val="00931185"/>
    <w:rsid w:val="009312F4"/>
    <w:rsid w:val="009317DE"/>
    <w:rsid w:val="00932A91"/>
    <w:rsid w:val="0093324D"/>
    <w:rsid w:val="009339C0"/>
    <w:rsid w:val="009356A9"/>
    <w:rsid w:val="009357A0"/>
    <w:rsid w:val="009361D8"/>
    <w:rsid w:val="00936510"/>
    <w:rsid w:val="0093668B"/>
    <w:rsid w:val="00936D82"/>
    <w:rsid w:val="00937A91"/>
    <w:rsid w:val="00937D5E"/>
    <w:rsid w:val="00940195"/>
    <w:rsid w:val="0094034C"/>
    <w:rsid w:val="00940B7E"/>
    <w:rsid w:val="00941486"/>
    <w:rsid w:val="00941649"/>
    <w:rsid w:val="00942284"/>
    <w:rsid w:val="0094256B"/>
    <w:rsid w:val="0094297B"/>
    <w:rsid w:val="009435E5"/>
    <w:rsid w:val="00943CA9"/>
    <w:rsid w:val="00944615"/>
    <w:rsid w:val="00945939"/>
    <w:rsid w:val="00946CA3"/>
    <w:rsid w:val="00947A58"/>
    <w:rsid w:val="00950190"/>
    <w:rsid w:val="0095168E"/>
    <w:rsid w:val="00952A91"/>
    <w:rsid w:val="00953070"/>
    <w:rsid w:val="009538E3"/>
    <w:rsid w:val="0095390E"/>
    <w:rsid w:val="00954A38"/>
    <w:rsid w:val="00955570"/>
    <w:rsid w:val="00955584"/>
    <w:rsid w:val="00956A84"/>
    <w:rsid w:val="00957463"/>
    <w:rsid w:val="00960550"/>
    <w:rsid w:val="00960A15"/>
    <w:rsid w:val="00960B6F"/>
    <w:rsid w:val="00960F0B"/>
    <w:rsid w:val="00960F81"/>
    <w:rsid w:val="009622D2"/>
    <w:rsid w:val="00962306"/>
    <w:rsid w:val="0096231D"/>
    <w:rsid w:val="009629F7"/>
    <w:rsid w:val="0096326F"/>
    <w:rsid w:val="00964CDC"/>
    <w:rsid w:val="009655DE"/>
    <w:rsid w:val="009664F5"/>
    <w:rsid w:val="0096722A"/>
    <w:rsid w:val="0097008E"/>
    <w:rsid w:val="00970F50"/>
    <w:rsid w:val="00970F8A"/>
    <w:rsid w:val="0097139B"/>
    <w:rsid w:val="009713E7"/>
    <w:rsid w:val="009717CB"/>
    <w:rsid w:val="00971E35"/>
    <w:rsid w:val="009722C0"/>
    <w:rsid w:val="00972BC8"/>
    <w:rsid w:val="00972DD3"/>
    <w:rsid w:val="0097378D"/>
    <w:rsid w:val="009737AB"/>
    <w:rsid w:val="00973B0D"/>
    <w:rsid w:val="009740DD"/>
    <w:rsid w:val="00974265"/>
    <w:rsid w:val="009749E4"/>
    <w:rsid w:val="009749F8"/>
    <w:rsid w:val="009750EB"/>
    <w:rsid w:val="00975100"/>
    <w:rsid w:val="00975BA7"/>
    <w:rsid w:val="00975C67"/>
    <w:rsid w:val="00975FA8"/>
    <w:rsid w:val="00976124"/>
    <w:rsid w:val="00976620"/>
    <w:rsid w:val="00977D2F"/>
    <w:rsid w:val="009811AA"/>
    <w:rsid w:val="00981271"/>
    <w:rsid w:val="009814BE"/>
    <w:rsid w:val="009828B7"/>
    <w:rsid w:val="00982CC7"/>
    <w:rsid w:val="00982E3F"/>
    <w:rsid w:val="0098363A"/>
    <w:rsid w:val="009841B3"/>
    <w:rsid w:val="009851CC"/>
    <w:rsid w:val="009856F0"/>
    <w:rsid w:val="0098594A"/>
    <w:rsid w:val="00985B8A"/>
    <w:rsid w:val="00985C1C"/>
    <w:rsid w:val="00986281"/>
    <w:rsid w:val="0098688A"/>
    <w:rsid w:val="00986AC6"/>
    <w:rsid w:val="00987A3E"/>
    <w:rsid w:val="00987A94"/>
    <w:rsid w:val="00990D00"/>
    <w:rsid w:val="009911F4"/>
    <w:rsid w:val="00991942"/>
    <w:rsid w:val="00991A43"/>
    <w:rsid w:val="00991E07"/>
    <w:rsid w:val="00992BAA"/>
    <w:rsid w:val="00992E86"/>
    <w:rsid w:val="009930C6"/>
    <w:rsid w:val="00993E65"/>
    <w:rsid w:val="0099439F"/>
    <w:rsid w:val="00994730"/>
    <w:rsid w:val="00994BAD"/>
    <w:rsid w:val="00995632"/>
    <w:rsid w:val="0099572A"/>
    <w:rsid w:val="0099597F"/>
    <w:rsid w:val="009962DF"/>
    <w:rsid w:val="00996698"/>
    <w:rsid w:val="009968AA"/>
    <w:rsid w:val="0099721E"/>
    <w:rsid w:val="00997EE8"/>
    <w:rsid w:val="009A063E"/>
    <w:rsid w:val="009A1364"/>
    <w:rsid w:val="009A19D1"/>
    <w:rsid w:val="009A1F45"/>
    <w:rsid w:val="009A2638"/>
    <w:rsid w:val="009A30F8"/>
    <w:rsid w:val="009A312A"/>
    <w:rsid w:val="009A3428"/>
    <w:rsid w:val="009A443E"/>
    <w:rsid w:val="009A48CB"/>
    <w:rsid w:val="009A5569"/>
    <w:rsid w:val="009A631A"/>
    <w:rsid w:val="009A6CCC"/>
    <w:rsid w:val="009A75D1"/>
    <w:rsid w:val="009A778D"/>
    <w:rsid w:val="009A7797"/>
    <w:rsid w:val="009A7802"/>
    <w:rsid w:val="009A7E2A"/>
    <w:rsid w:val="009A7F82"/>
    <w:rsid w:val="009B0806"/>
    <w:rsid w:val="009B0896"/>
    <w:rsid w:val="009B0D12"/>
    <w:rsid w:val="009B0EA6"/>
    <w:rsid w:val="009B1078"/>
    <w:rsid w:val="009B13DC"/>
    <w:rsid w:val="009B1667"/>
    <w:rsid w:val="009B19D0"/>
    <w:rsid w:val="009B2481"/>
    <w:rsid w:val="009B33B4"/>
    <w:rsid w:val="009B3BFD"/>
    <w:rsid w:val="009B3DE9"/>
    <w:rsid w:val="009B4474"/>
    <w:rsid w:val="009B55C9"/>
    <w:rsid w:val="009B5741"/>
    <w:rsid w:val="009B59A9"/>
    <w:rsid w:val="009B5E29"/>
    <w:rsid w:val="009B6EEB"/>
    <w:rsid w:val="009B700C"/>
    <w:rsid w:val="009B7033"/>
    <w:rsid w:val="009C0051"/>
    <w:rsid w:val="009C04CD"/>
    <w:rsid w:val="009C0A01"/>
    <w:rsid w:val="009C113B"/>
    <w:rsid w:val="009C29A7"/>
    <w:rsid w:val="009C38EF"/>
    <w:rsid w:val="009C4055"/>
    <w:rsid w:val="009C472A"/>
    <w:rsid w:val="009C6572"/>
    <w:rsid w:val="009C7107"/>
    <w:rsid w:val="009D038B"/>
    <w:rsid w:val="009D0527"/>
    <w:rsid w:val="009D061E"/>
    <w:rsid w:val="009D08C7"/>
    <w:rsid w:val="009D1448"/>
    <w:rsid w:val="009D2961"/>
    <w:rsid w:val="009D4032"/>
    <w:rsid w:val="009D573E"/>
    <w:rsid w:val="009D5C5F"/>
    <w:rsid w:val="009D67BB"/>
    <w:rsid w:val="009D681F"/>
    <w:rsid w:val="009D7025"/>
    <w:rsid w:val="009D71D9"/>
    <w:rsid w:val="009D7919"/>
    <w:rsid w:val="009E0697"/>
    <w:rsid w:val="009E07D1"/>
    <w:rsid w:val="009E2226"/>
    <w:rsid w:val="009E246B"/>
    <w:rsid w:val="009E30C2"/>
    <w:rsid w:val="009E33AA"/>
    <w:rsid w:val="009E33D8"/>
    <w:rsid w:val="009E3998"/>
    <w:rsid w:val="009E3DA4"/>
    <w:rsid w:val="009E433B"/>
    <w:rsid w:val="009E4F8B"/>
    <w:rsid w:val="009E5266"/>
    <w:rsid w:val="009E5401"/>
    <w:rsid w:val="009E58F4"/>
    <w:rsid w:val="009E607B"/>
    <w:rsid w:val="009E6890"/>
    <w:rsid w:val="009E6C0B"/>
    <w:rsid w:val="009E6DE7"/>
    <w:rsid w:val="009E7030"/>
    <w:rsid w:val="009E7259"/>
    <w:rsid w:val="009E73B5"/>
    <w:rsid w:val="009F0A88"/>
    <w:rsid w:val="009F0E2E"/>
    <w:rsid w:val="009F19C9"/>
    <w:rsid w:val="009F1EC4"/>
    <w:rsid w:val="009F2A12"/>
    <w:rsid w:val="009F30CB"/>
    <w:rsid w:val="009F3AAE"/>
    <w:rsid w:val="009F3F6B"/>
    <w:rsid w:val="009F417E"/>
    <w:rsid w:val="009F4D57"/>
    <w:rsid w:val="009F61D8"/>
    <w:rsid w:val="009F6BDF"/>
    <w:rsid w:val="009F6E33"/>
    <w:rsid w:val="009F7413"/>
    <w:rsid w:val="009F7512"/>
    <w:rsid w:val="009F7555"/>
    <w:rsid w:val="009F75D0"/>
    <w:rsid w:val="00A00291"/>
    <w:rsid w:val="00A008B6"/>
    <w:rsid w:val="00A00D1D"/>
    <w:rsid w:val="00A01A58"/>
    <w:rsid w:val="00A032B5"/>
    <w:rsid w:val="00A03847"/>
    <w:rsid w:val="00A0580D"/>
    <w:rsid w:val="00A0581E"/>
    <w:rsid w:val="00A05D2F"/>
    <w:rsid w:val="00A065FA"/>
    <w:rsid w:val="00A07569"/>
    <w:rsid w:val="00A07701"/>
    <w:rsid w:val="00A07AF6"/>
    <w:rsid w:val="00A102EE"/>
    <w:rsid w:val="00A10578"/>
    <w:rsid w:val="00A10D47"/>
    <w:rsid w:val="00A11878"/>
    <w:rsid w:val="00A12F4C"/>
    <w:rsid w:val="00A130D5"/>
    <w:rsid w:val="00A13432"/>
    <w:rsid w:val="00A1354B"/>
    <w:rsid w:val="00A140F2"/>
    <w:rsid w:val="00A14557"/>
    <w:rsid w:val="00A14A3E"/>
    <w:rsid w:val="00A14D1E"/>
    <w:rsid w:val="00A153E6"/>
    <w:rsid w:val="00A15689"/>
    <w:rsid w:val="00A156E0"/>
    <w:rsid w:val="00A165E9"/>
    <w:rsid w:val="00A16B44"/>
    <w:rsid w:val="00A16DE5"/>
    <w:rsid w:val="00A1705E"/>
    <w:rsid w:val="00A20802"/>
    <w:rsid w:val="00A21040"/>
    <w:rsid w:val="00A2137D"/>
    <w:rsid w:val="00A2243C"/>
    <w:rsid w:val="00A22642"/>
    <w:rsid w:val="00A227A7"/>
    <w:rsid w:val="00A22A9A"/>
    <w:rsid w:val="00A234B2"/>
    <w:rsid w:val="00A26E40"/>
    <w:rsid w:val="00A3072E"/>
    <w:rsid w:val="00A30872"/>
    <w:rsid w:val="00A312C0"/>
    <w:rsid w:val="00A313E3"/>
    <w:rsid w:val="00A31DD4"/>
    <w:rsid w:val="00A32D5B"/>
    <w:rsid w:val="00A32EA9"/>
    <w:rsid w:val="00A33BC0"/>
    <w:rsid w:val="00A33CC4"/>
    <w:rsid w:val="00A33F2A"/>
    <w:rsid w:val="00A34198"/>
    <w:rsid w:val="00A342F5"/>
    <w:rsid w:val="00A3476C"/>
    <w:rsid w:val="00A3482F"/>
    <w:rsid w:val="00A34845"/>
    <w:rsid w:val="00A3496F"/>
    <w:rsid w:val="00A3588A"/>
    <w:rsid w:val="00A36623"/>
    <w:rsid w:val="00A37571"/>
    <w:rsid w:val="00A378AB"/>
    <w:rsid w:val="00A40013"/>
    <w:rsid w:val="00A40DF0"/>
    <w:rsid w:val="00A40E69"/>
    <w:rsid w:val="00A41D84"/>
    <w:rsid w:val="00A42574"/>
    <w:rsid w:val="00A42D49"/>
    <w:rsid w:val="00A45243"/>
    <w:rsid w:val="00A4553B"/>
    <w:rsid w:val="00A45576"/>
    <w:rsid w:val="00A45D8B"/>
    <w:rsid w:val="00A4618B"/>
    <w:rsid w:val="00A4695F"/>
    <w:rsid w:val="00A473D3"/>
    <w:rsid w:val="00A47902"/>
    <w:rsid w:val="00A4795B"/>
    <w:rsid w:val="00A50B6E"/>
    <w:rsid w:val="00A518DB"/>
    <w:rsid w:val="00A51D63"/>
    <w:rsid w:val="00A521D4"/>
    <w:rsid w:val="00A525B1"/>
    <w:rsid w:val="00A541E0"/>
    <w:rsid w:val="00A54991"/>
    <w:rsid w:val="00A55131"/>
    <w:rsid w:val="00A553F8"/>
    <w:rsid w:val="00A55496"/>
    <w:rsid w:val="00A56351"/>
    <w:rsid w:val="00A565FE"/>
    <w:rsid w:val="00A566C2"/>
    <w:rsid w:val="00A57239"/>
    <w:rsid w:val="00A57CC8"/>
    <w:rsid w:val="00A60408"/>
    <w:rsid w:val="00A61440"/>
    <w:rsid w:val="00A61D8F"/>
    <w:rsid w:val="00A61DAB"/>
    <w:rsid w:val="00A633A6"/>
    <w:rsid w:val="00A63619"/>
    <w:rsid w:val="00A63DC2"/>
    <w:rsid w:val="00A65C5D"/>
    <w:rsid w:val="00A66A54"/>
    <w:rsid w:val="00A67163"/>
    <w:rsid w:val="00A67356"/>
    <w:rsid w:val="00A675BE"/>
    <w:rsid w:val="00A67888"/>
    <w:rsid w:val="00A706AD"/>
    <w:rsid w:val="00A707CC"/>
    <w:rsid w:val="00A70B0E"/>
    <w:rsid w:val="00A70B8C"/>
    <w:rsid w:val="00A7119A"/>
    <w:rsid w:val="00A71A68"/>
    <w:rsid w:val="00A7223A"/>
    <w:rsid w:val="00A7350F"/>
    <w:rsid w:val="00A75600"/>
    <w:rsid w:val="00A75B0A"/>
    <w:rsid w:val="00A75E1D"/>
    <w:rsid w:val="00A7690C"/>
    <w:rsid w:val="00A769E2"/>
    <w:rsid w:val="00A76BBC"/>
    <w:rsid w:val="00A77D57"/>
    <w:rsid w:val="00A77F4C"/>
    <w:rsid w:val="00A77FD6"/>
    <w:rsid w:val="00A80DCD"/>
    <w:rsid w:val="00A823F9"/>
    <w:rsid w:val="00A82459"/>
    <w:rsid w:val="00A824FA"/>
    <w:rsid w:val="00A8259E"/>
    <w:rsid w:val="00A825AC"/>
    <w:rsid w:val="00A8282E"/>
    <w:rsid w:val="00A8397B"/>
    <w:rsid w:val="00A846A1"/>
    <w:rsid w:val="00A848F7"/>
    <w:rsid w:val="00A848FC"/>
    <w:rsid w:val="00A85181"/>
    <w:rsid w:val="00A86331"/>
    <w:rsid w:val="00A87FC9"/>
    <w:rsid w:val="00A909E8"/>
    <w:rsid w:val="00A90F5D"/>
    <w:rsid w:val="00A928A7"/>
    <w:rsid w:val="00A92910"/>
    <w:rsid w:val="00A94388"/>
    <w:rsid w:val="00A95C0A"/>
    <w:rsid w:val="00A96EC9"/>
    <w:rsid w:val="00A97029"/>
    <w:rsid w:val="00A974E3"/>
    <w:rsid w:val="00A97CB3"/>
    <w:rsid w:val="00AA027A"/>
    <w:rsid w:val="00AA115A"/>
    <w:rsid w:val="00AA143F"/>
    <w:rsid w:val="00AA16A0"/>
    <w:rsid w:val="00AA1A20"/>
    <w:rsid w:val="00AA1C59"/>
    <w:rsid w:val="00AA2398"/>
    <w:rsid w:val="00AA25DC"/>
    <w:rsid w:val="00AA28FE"/>
    <w:rsid w:val="00AA375F"/>
    <w:rsid w:val="00AA3977"/>
    <w:rsid w:val="00AA5751"/>
    <w:rsid w:val="00AA58A1"/>
    <w:rsid w:val="00AA6AF3"/>
    <w:rsid w:val="00AA6E0E"/>
    <w:rsid w:val="00AA6EC8"/>
    <w:rsid w:val="00AA798C"/>
    <w:rsid w:val="00AA7EF3"/>
    <w:rsid w:val="00AB057C"/>
    <w:rsid w:val="00AB18AF"/>
    <w:rsid w:val="00AB3DA3"/>
    <w:rsid w:val="00AB43E5"/>
    <w:rsid w:val="00AB4735"/>
    <w:rsid w:val="00AB5171"/>
    <w:rsid w:val="00AB5C43"/>
    <w:rsid w:val="00AB6A65"/>
    <w:rsid w:val="00AB6F37"/>
    <w:rsid w:val="00AB7033"/>
    <w:rsid w:val="00AB708E"/>
    <w:rsid w:val="00AB7172"/>
    <w:rsid w:val="00AB71B6"/>
    <w:rsid w:val="00AB7222"/>
    <w:rsid w:val="00AB74AE"/>
    <w:rsid w:val="00AB78B2"/>
    <w:rsid w:val="00AB7FD4"/>
    <w:rsid w:val="00AB7FE0"/>
    <w:rsid w:val="00AC00E5"/>
    <w:rsid w:val="00AC016A"/>
    <w:rsid w:val="00AC1960"/>
    <w:rsid w:val="00AC2060"/>
    <w:rsid w:val="00AC2133"/>
    <w:rsid w:val="00AC263E"/>
    <w:rsid w:val="00AC271D"/>
    <w:rsid w:val="00AC38B3"/>
    <w:rsid w:val="00AC3941"/>
    <w:rsid w:val="00AC3CDE"/>
    <w:rsid w:val="00AC5286"/>
    <w:rsid w:val="00AC6060"/>
    <w:rsid w:val="00AC6841"/>
    <w:rsid w:val="00AC696D"/>
    <w:rsid w:val="00AC7063"/>
    <w:rsid w:val="00AC7249"/>
    <w:rsid w:val="00AC7AE8"/>
    <w:rsid w:val="00AD004D"/>
    <w:rsid w:val="00AD0110"/>
    <w:rsid w:val="00AD10DC"/>
    <w:rsid w:val="00AD10E2"/>
    <w:rsid w:val="00AD1445"/>
    <w:rsid w:val="00AD18CB"/>
    <w:rsid w:val="00AD1FD0"/>
    <w:rsid w:val="00AD2956"/>
    <w:rsid w:val="00AD34AA"/>
    <w:rsid w:val="00AD3A56"/>
    <w:rsid w:val="00AD3AB6"/>
    <w:rsid w:val="00AD3B47"/>
    <w:rsid w:val="00AD4E0B"/>
    <w:rsid w:val="00AD54E0"/>
    <w:rsid w:val="00AD6B41"/>
    <w:rsid w:val="00AE1553"/>
    <w:rsid w:val="00AE1DC7"/>
    <w:rsid w:val="00AE1FC9"/>
    <w:rsid w:val="00AE266D"/>
    <w:rsid w:val="00AE2864"/>
    <w:rsid w:val="00AE2BC9"/>
    <w:rsid w:val="00AE363A"/>
    <w:rsid w:val="00AE3CE1"/>
    <w:rsid w:val="00AE4B7C"/>
    <w:rsid w:val="00AE4D26"/>
    <w:rsid w:val="00AE5357"/>
    <w:rsid w:val="00AE75DA"/>
    <w:rsid w:val="00AF0CEE"/>
    <w:rsid w:val="00AF0E46"/>
    <w:rsid w:val="00AF1B87"/>
    <w:rsid w:val="00AF3F19"/>
    <w:rsid w:val="00AF4313"/>
    <w:rsid w:val="00AF5167"/>
    <w:rsid w:val="00AF5D8D"/>
    <w:rsid w:val="00AF621F"/>
    <w:rsid w:val="00AF7215"/>
    <w:rsid w:val="00AF7592"/>
    <w:rsid w:val="00AF7D73"/>
    <w:rsid w:val="00B0050E"/>
    <w:rsid w:val="00B00997"/>
    <w:rsid w:val="00B00F96"/>
    <w:rsid w:val="00B01114"/>
    <w:rsid w:val="00B012FC"/>
    <w:rsid w:val="00B0259F"/>
    <w:rsid w:val="00B02A22"/>
    <w:rsid w:val="00B02C55"/>
    <w:rsid w:val="00B036F8"/>
    <w:rsid w:val="00B052C2"/>
    <w:rsid w:val="00B05363"/>
    <w:rsid w:val="00B057B4"/>
    <w:rsid w:val="00B05C1D"/>
    <w:rsid w:val="00B07646"/>
    <w:rsid w:val="00B07DDE"/>
    <w:rsid w:val="00B109B8"/>
    <w:rsid w:val="00B10E76"/>
    <w:rsid w:val="00B10EC4"/>
    <w:rsid w:val="00B10FFB"/>
    <w:rsid w:val="00B11069"/>
    <w:rsid w:val="00B11560"/>
    <w:rsid w:val="00B11845"/>
    <w:rsid w:val="00B11C58"/>
    <w:rsid w:val="00B11CFC"/>
    <w:rsid w:val="00B13624"/>
    <w:rsid w:val="00B13902"/>
    <w:rsid w:val="00B140B6"/>
    <w:rsid w:val="00B1478B"/>
    <w:rsid w:val="00B148C8"/>
    <w:rsid w:val="00B14E61"/>
    <w:rsid w:val="00B15CF4"/>
    <w:rsid w:val="00B15F44"/>
    <w:rsid w:val="00B169BB"/>
    <w:rsid w:val="00B16D19"/>
    <w:rsid w:val="00B1711E"/>
    <w:rsid w:val="00B176D7"/>
    <w:rsid w:val="00B178A9"/>
    <w:rsid w:val="00B17BED"/>
    <w:rsid w:val="00B17F10"/>
    <w:rsid w:val="00B20432"/>
    <w:rsid w:val="00B2172B"/>
    <w:rsid w:val="00B21836"/>
    <w:rsid w:val="00B223FD"/>
    <w:rsid w:val="00B22C4C"/>
    <w:rsid w:val="00B22E07"/>
    <w:rsid w:val="00B22F0A"/>
    <w:rsid w:val="00B23B6F"/>
    <w:rsid w:val="00B23ECA"/>
    <w:rsid w:val="00B244B4"/>
    <w:rsid w:val="00B24925"/>
    <w:rsid w:val="00B24B44"/>
    <w:rsid w:val="00B2547A"/>
    <w:rsid w:val="00B25A65"/>
    <w:rsid w:val="00B25CBE"/>
    <w:rsid w:val="00B263C1"/>
    <w:rsid w:val="00B30267"/>
    <w:rsid w:val="00B309B7"/>
    <w:rsid w:val="00B30E05"/>
    <w:rsid w:val="00B30F80"/>
    <w:rsid w:val="00B30F8E"/>
    <w:rsid w:val="00B3118B"/>
    <w:rsid w:val="00B311CB"/>
    <w:rsid w:val="00B314A4"/>
    <w:rsid w:val="00B316B6"/>
    <w:rsid w:val="00B32353"/>
    <w:rsid w:val="00B32E29"/>
    <w:rsid w:val="00B32E35"/>
    <w:rsid w:val="00B33122"/>
    <w:rsid w:val="00B331E7"/>
    <w:rsid w:val="00B332E7"/>
    <w:rsid w:val="00B33986"/>
    <w:rsid w:val="00B34191"/>
    <w:rsid w:val="00B3491A"/>
    <w:rsid w:val="00B351BA"/>
    <w:rsid w:val="00B35991"/>
    <w:rsid w:val="00B35B5B"/>
    <w:rsid w:val="00B36A5E"/>
    <w:rsid w:val="00B40B2A"/>
    <w:rsid w:val="00B40E6A"/>
    <w:rsid w:val="00B420E7"/>
    <w:rsid w:val="00B420EF"/>
    <w:rsid w:val="00B43C86"/>
    <w:rsid w:val="00B441BF"/>
    <w:rsid w:val="00B446C4"/>
    <w:rsid w:val="00B460EC"/>
    <w:rsid w:val="00B466FD"/>
    <w:rsid w:val="00B46712"/>
    <w:rsid w:val="00B46933"/>
    <w:rsid w:val="00B46ED3"/>
    <w:rsid w:val="00B4719E"/>
    <w:rsid w:val="00B4723D"/>
    <w:rsid w:val="00B473F8"/>
    <w:rsid w:val="00B47ACC"/>
    <w:rsid w:val="00B47B57"/>
    <w:rsid w:val="00B47F65"/>
    <w:rsid w:val="00B50211"/>
    <w:rsid w:val="00B50780"/>
    <w:rsid w:val="00B509A6"/>
    <w:rsid w:val="00B50EF1"/>
    <w:rsid w:val="00B51963"/>
    <w:rsid w:val="00B52C1B"/>
    <w:rsid w:val="00B5327A"/>
    <w:rsid w:val="00B53F05"/>
    <w:rsid w:val="00B5466C"/>
    <w:rsid w:val="00B55ECC"/>
    <w:rsid w:val="00B5688E"/>
    <w:rsid w:val="00B5711B"/>
    <w:rsid w:val="00B57650"/>
    <w:rsid w:val="00B57835"/>
    <w:rsid w:val="00B60465"/>
    <w:rsid w:val="00B61640"/>
    <w:rsid w:val="00B61AA0"/>
    <w:rsid w:val="00B63E99"/>
    <w:rsid w:val="00B645D8"/>
    <w:rsid w:val="00B64B95"/>
    <w:rsid w:val="00B653B2"/>
    <w:rsid w:val="00B6623B"/>
    <w:rsid w:val="00B67C48"/>
    <w:rsid w:val="00B70212"/>
    <w:rsid w:val="00B7095F"/>
    <w:rsid w:val="00B70AF9"/>
    <w:rsid w:val="00B70C76"/>
    <w:rsid w:val="00B71110"/>
    <w:rsid w:val="00B71688"/>
    <w:rsid w:val="00B71E2F"/>
    <w:rsid w:val="00B7317D"/>
    <w:rsid w:val="00B736F7"/>
    <w:rsid w:val="00B742A0"/>
    <w:rsid w:val="00B74908"/>
    <w:rsid w:val="00B74A27"/>
    <w:rsid w:val="00B752BA"/>
    <w:rsid w:val="00B75786"/>
    <w:rsid w:val="00B75845"/>
    <w:rsid w:val="00B75D73"/>
    <w:rsid w:val="00B76E8D"/>
    <w:rsid w:val="00B77E16"/>
    <w:rsid w:val="00B77EFB"/>
    <w:rsid w:val="00B8095B"/>
    <w:rsid w:val="00B80A2D"/>
    <w:rsid w:val="00B833E8"/>
    <w:rsid w:val="00B836C5"/>
    <w:rsid w:val="00B840C4"/>
    <w:rsid w:val="00B84862"/>
    <w:rsid w:val="00B84E67"/>
    <w:rsid w:val="00B84F3D"/>
    <w:rsid w:val="00B861AE"/>
    <w:rsid w:val="00B86496"/>
    <w:rsid w:val="00B86667"/>
    <w:rsid w:val="00B86A14"/>
    <w:rsid w:val="00B86B3F"/>
    <w:rsid w:val="00B86F0B"/>
    <w:rsid w:val="00B87086"/>
    <w:rsid w:val="00B875EB"/>
    <w:rsid w:val="00B87712"/>
    <w:rsid w:val="00B90A72"/>
    <w:rsid w:val="00B90E2D"/>
    <w:rsid w:val="00B91427"/>
    <w:rsid w:val="00B9194E"/>
    <w:rsid w:val="00B92220"/>
    <w:rsid w:val="00B922C4"/>
    <w:rsid w:val="00B927FD"/>
    <w:rsid w:val="00B92FE0"/>
    <w:rsid w:val="00B9375F"/>
    <w:rsid w:val="00B93806"/>
    <w:rsid w:val="00B942C2"/>
    <w:rsid w:val="00B94D28"/>
    <w:rsid w:val="00B968AC"/>
    <w:rsid w:val="00B96C9E"/>
    <w:rsid w:val="00B97DF4"/>
    <w:rsid w:val="00BA0125"/>
    <w:rsid w:val="00BA1068"/>
    <w:rsid w:val="00BA11B7"/>
    <w:rsid w:val="00BA1410"/>
    <w:rsid w:val="00BA1433"/>
    <w:rsid w:val="00BA1F78"/>
    <w:rsid w:val="00BA21A8"/>
    <w:rsid w:val="00BA2CF4"/>
    <w:rsid w:val="00BA35E9"/>
    <w:rsid w:val="00BA41A1"/>
    <w:rsid w:val="00BA4A12"/>
    <w:rsid w:val="00BA54C9"/>
    <w:rsid w:val="00BA54E7"/>
    <w:rsid w:val="00BA5833"/>
    <w:rsid w:val="00BA63A4"/>
    <w:rsid w:val="00BA6492"/>
    <w:rsid w:val="00BA6B4F"/>
    <w:rsid w:val="00BA6EF7"/>
    <w:rsid w:val="00BA725D"/>
    <w:rsid w:val="00BA74FE"/>
    <w:rsid w:val="00BA7BBE"/>
    <w:rsid w:val="00BB030A"/>
    <w:rsid w:val="00BB05E4"/>
    <w:rsid w:val="00BB0654"/>
    <w:rsid w:val="00BB0CC9"/>
    <w:rsid w:val="00BB21AA"/>
    <w:rsid w:val="00BB21F9"/>
    <w:rsid w:val="00BB4313"/>
    <w:rsid w:val="00BB4321"/>
    <w:rsid w:val="00BB5201"/>
    <w:rsid w:val="00BB64D4"/>
    <w:rsid w:val="00BB6B73"/>
    <w:rsid w:val="00BB6CA2"/>
    <w:rsid w:val="00BB7908"/>
    <w:rsid w:val="00BC0627"/>
    <w:rsid w:val="00BC0D64"/>
    <w:rsid w:val="00BC0E52"/>
    <w:rsid w:val="00BC2ECD"/>
    <w:rsid w:val="00BC418D"/>
    <w:rsid w:val="00BC4546"/>
    <w:rsid w:val="00BC4D1C"/>
    <w:rsid w:val="00BC537C"/>
    <w:rsid w:val="00BC5ABA"/>
    <w:rsid w:val="00BC5B6C"/>
    <w:rsid w:val="00BC5D51"/>
    <w:rsid w:val="00BC6138"/>
    <w:rsid w:val="00BC61F9"/>
    <w:rsid w:val="00BC660D"/>
    <w:rsid w:val="00BC6AE0"/>
    <w:rsid w:val="00BC6B18"/>
    <w:rsid w:val="00BC7264"/>
    <w:rsid w:val="00BD1156"/>
    <w:rsid w:val="00BD173C"/>
    <w:rsid w:val="00BD3A2E"/>
    <w:rsid w:val="00BD4660"/>
    <w:rsid w:val="00BD4A0B"/>
    <w:rsid w:val="00BD4B9D"/>
    <w:rsid w:val="00BD577D"/>
    <w:rsid w:val="00BD57E0"/>
    <w:rsid w:val="00BD6303"/>
    <w:rsid w:val="00BD7780"/>
    <w:rsid w:val="00BD7BF0"/>
    <w:rsid w:val="00BD7DE0"/>
    <w:rsid w:val="00BE0E01"/>
    <w:rsid w:val="00BE1506"/>
    <w:rsid w:val="00BE1BC6"/>
    <w:rsid w:val="00BE1DF1"/>
    <w:rsid w:val="00BE1FA1"/>
    <w:rsid w:val="00BE312F"/>
    <w:rsid w:val="00BE3166"/>
    <w:rsid w:val="00BE35F3"/>
    <w:rsid w:val="00BE3919"/>
    <w:rsid w:val="00BE5030"/>
    <w:rsid w:val="00BE6087"/>
    <w:rsid w:val="00BE63FD"/>
    <w:rsid w:val="00BE6BC7"/>
    <w:rsid w:val="00BE6E2C"/>
    <w:rsid w:val="00BE7005"/>
    <w:rsid w:val="00BE797F"/>
    <w:rsid w:val="00BE7CD3"/>
    <w:rsid w:val="00BF1B7B"/>
    <w:rsid w:val="00BF20C8"/>
    <w:rsid w:val="00BF216E"/>
    <w:rsid w:val="00BF3B09"/>
    <w:rsid w:val="00BF4559"/>
    <w:rsid w:val="00BF4C5B"/>
    <w:rsid w:val="00BF5B70"/>
    <w:rsid w:val="00BF6386"/>
    <w:rsid w:val="00BF6609"/>
    <w:rsid w:val="00BF6941"/>
    <w:rsid w:val="00BF70D1"/>
    <w:rsid w:val="00BF7150"/>
    <w:rsid w:val="00BF7562"/>
    <w:rsid w:val="00BF7940"/>
    <w:rsid w:val="00BF7EDA"/>
    <w:rsid w:val="00BF7FD3"/>
    <w:rsid w:val="00C00451"/>
    <w:rsid w:val="00C006E1"/>
    <w:rsid w:val="00C00BC8"/>
    <w:rsid w:val="00C00E30"/>
    <w:rsid w:val="00C01573"/>
    <w:rsid w:val="00C018C6"/>
    <w:rsid w:val="00C0197A"/>
    <w:rsid w:val="00C01D73"/>
    <w:rsid w:val="00C01E94"/>
    <w:rsid w:val="00C02B05"/>
    <w:rsid w:val="00C02F2C"/>
    <w:rsid w:val="00C030E0"/>
    <w:rsid w:val="00C03319"/>
    <w:rsid w:val="00C03F1E"/>
    <w:rsid w:val="00C0441F"/>
    <w:rsid w:val="00C0556D"/>
    <w:rsid w:val="00C0585A"/>
    <w:rsid w:val="00C0623B"/>
    <w:rsid w:val="00C065AA"/>
    <w:rsid w:val="00C104B2"/>
    <w:rsid w:val="00C109E1"/>
    <w:rsid w:val="00C10E72"/>
    <w:rsid w:val="00C11430"/>
    <w:rsid w:val="00C1148D"/>
    <w:rsid w:val="00C1242D"/>
    <w:rsid w:val="00C13001"/>
    <w:rsid w:val="00C13655"/>
    <w:rsid w:val="00C137DE"/>
    <w:rsid w:val="00C13F13"/>
    <w:rsid w:val="00C142E2"/>
    <w:rsid w:val="00C153AE"/>
    <w:rsid w:val="00C156EE"/>
    <w:rsid w:val="00C16AE7"/>
    <w:rsid w:val="00C17990"/>
    <w:rsid w:val="00C2056F"/>
    <w:rsid w:val="00C217D0"/>
    <w:rsid w:val="00C249AE"/>
    <w:rsid w:val="00C24E94"/>
    <w:rsid w:val="00C25329"/>
    <w:rsid w:val="00C25732"/>
    <w:rsid w:val="00C25F5E"/>
    <w:rsid w:val="00C26901"/>
    <w:rsid w:val="00C27320"/>
    <w:rsid w:val="00C27A86"/>
    <w:rsid w:val="00C30CCB"/>
    <w:rsid w:val="00C30D1A"/>
    <w:rsid w:val="00C30DDF"/>
    <w:rsid w:val="00C3211E"/>
    <w:rsid w:val="00C32AA7"/>
    <w:rsid w:val="00C32EB5"/>
    <w:rsid w:val="00C32F93"/>
    <w:rsid w:val="00C33483"/>
    <w:rsid w:val="00C33A3A"/>
    <w:rsid w:val="00C33FA9"/>
    <w:rsid w:val="00C3678D"/>
    <w:rsid w:val="00C371D1"/>
    <w:rsid w:val="00C37791"/>
    <w:rsid w:val="00C3790A"/>
    <w:rsid w:val="00C37A5F"/>
    <w:rsid w:val="00C40181"/>
    <w:rsid w:val="00C40E90"/>
    <w:rsid w:val="00C415F5"/>
    <w:rsid w:val="00C4185F"/>
    <w:rsid w:val="00C41F59"/>
    <w:rsid w:val="00C42260"/>
    <w:rsid w:val="00C42A30"/>
    <w:rsid w:val="00C42DC4"/>
    <w:rsid w:val="00C432EC"/>
    <w:rsid w:val="00C43614"/>
    <w:rsid w:val="00C44181"/>
    <w:rsid w:val="00C46038"/>
    <w:rsid w:val="00C466DD"/>
    <w:rsid w:val="00C470F9"/>
    <w:rsid w:val="00C477BE"/>
    <w:rsid w:val="00C5052A"/>
    <w:rsid w:val="00C50B45"/>
    <w:rsid w:val="00C50CAF"/>
    <w:rsid w:val="00C50FB1"/>
    <w:rsid w:val="00C51127"/>
    <w:rsid w:val="00C51690"/>
    <w:rsid w:val="00C51D74"/>
    <w:rsid w:val="00C51E69"/>
    <w:rsid w:val="00C53615"/>
    <w:rsid w:val="00C537CD"/>
    <w:rsid w:val="00C53EB6"/>
    <w:rsid w:val="00C54A0A"/>
    <w:rsid w:val="00C55270"/>
    <w:rsid w:val="00C55CD9"/>
    <w:rsid w:val="00C55DD0"/>
    <w:rsid w:val="00C56015"/>
    <w:rsid w:val="00C5673C"/>
    <w:rsid w:val="00C56F19"/>
    <w:rsid w:val="00C5777A"/>
    <w:rsid w:val="00C57B82"/>
    <w:rsid w:val="00C6048D"/>
    <w:rsid w:val="00C6112F"/>
    <w:rsid w:val="00C61D83"/>
    <w:rsid w:val="00C62382"/>
    <w:rsid w:val="00C62630"/>
    <w:rsid w:val="00C62D8D"/>
    <w:rsid w:val="00C6316D"/>
    <w:rsid w:val="00C63662"/>
    <w:rsid w:val="00C63AE3"/>
    <w:rsid w:val="00C647DA"/>
    <w:rsid w:val="00C64CEA"/>
    <w:rsid w:val="00C64F4F"/>
    <w:rsid w:val="00C656F2"/>
    <w:rsid w:val="00C66627"/>
    <w:rsid w:val="00C66E6C"/>
    <w:rsid w:val="00C7103A"/>
    <w:rsid w:val="00C721BF"/>
    <w:rsid w:val="00C72382"/>
    <w:rsid w:val="00C723C3"/>
    <w:rsid w:val="00C7383B"/>
    <w:rsid w:val="00C73946"/>
    <w:rsid w:val="00C73E8A"/>
    <w:rsid w:val="00C75790"/>
    <w:rsid w:val="00C75932"/>
    <w:rsid w:val="00C7595C"/>
    <w:rsid w:val="00C763FF"/>
    <w:rsid w:val="00C76EFF"/>
    <w:rsid w:val="00C76F35"/>
    <w:rsid w:val="00C77252"/>
    <w:rsid w:val="00C80DCA"/>
    <w:rsid w:val="00C80FDC"/>
    <w:rsid w:val="00C8248E"/>
    <w:rsid w:val="00C82814"/>
    <w:rsid w:val="00C82F84"/>
    <w:rsid w:val="00C83A31"/>
    <w:rsid w:val="00C848A4"/>
    <w:rsid w:val="00C84D85"/>
    <w:rsid w:val="00C851C2"/>
    <w:rsid w:val="00C85386"/>
    <w:rsid w:val="00C854C1"/>
    <w:rsid w:val="00C86053"/>
    <w:rsid w:val="00C86056"/>
    <w:rsid w:val="00C8674A"/>
    <w:rsid w:val="00C86959"/>
    <w:rsid w:val="00C87141"/>
    <w:rsid w:val="00C87156"/>
    <w:rsid w:val="00C8743D"/>
    <w:rsid w:val="00C87549"/>
    <w:rsid w:val="00C90070"/>
    <w:rsid w:val="00C90204"/>
    <w:rsid w:val="00C90752"/>
    <w:rsid w:val="00C90C99"/>
    <w:rsid w:val="00C90FBB"/>
    <w:rsid w:val="00C90FFA"/>
    <w:rsid w:val="00C912D2"/>
    <w:rsid w:val="00C914EA"/>
    <w:rsid w:val="00C930DF"/>
    <w:rsid w:val="00C939D9"/>
    <w:rsid w:val="00C9408F"/>
    <w:rsid w:val="00C9444E"/>
    <w:rsid w:val="00C94760"/>
    <w:rsid w:val="00C95BF1"/>
    <w:rsid w:val="00C95C65"/>
    <w:rsid w:val="00C9605F"/>
    <w:rsid w:val="00C96096"/>
    <w:rsid w:val="00C964CE"/>
    <w:rsid w:val="00C968EF"/>
    <w:rsid w:val="00C97154"/>
    <w:rsid w:val="00CA074A"/>
    <w:rsid w:val="00CA0B8E"/>
    <w:rsid w:val="00CA1F9B"/>
    <w:rsid w:val="00CA2673"/>
    <w:rsid w:val="00CA2C6A"/>
    <w:rsid w:val="00CA2F63"/>
    <w:rsid w:val="00CA34A6"/>
    <w:rsid w:val="00CA362F"/>
    <w:rsid w:val="00CA3F28"/>
    <w:rsid w:val="00CA404B"/>
    <w:rsid w:val="00CA5691"/>
    <w:rsid w:val="00CA5C75"/>
    <w:rsid w:val="00CA61AC"/>
    <w:rsid w:val="00CA6583"/>
    <w:rsid w:val="00CA7B83"/>
    <w:rsid w:val="00CA7C4A"/>
    <w:rsid w:val="00CA7F50"/>
    <w:rsid w:val="00CB01ED"/>
    <w:rsid w:val="00CB0206"/>
    <w:rsid w:val="00CB03ED"/>
    <w:rsid w:val="00CB1191"/>
    <w:rsid w:val="00CB13F7"/>
    <w:rsid w:val="00CB1B46"/>
    <w:rsid w:val="00CB1FB6"/>
    <w:rsid w:val="00CB277B"/>
    <w:rsid w:val="00CB2D19"/>
    <w:rsid w:val="00CB3CCF"/>
    <w:rsid w:val="00CB5519"/>
    <w:rsid w:val="00CB5AB1"/>
    <w:rsid w:val="00CB6745"/>
    <w:rsid w:val="00CB6AF1"/>
    <w:rsid w:val="00CB7E63"/>
    <w:rsid w:val="00CC16A3"/>
    <w:rsid w:val="00CC209C"/>
    <w:rsid w:val="00CC298D"/>
    <w:rsid w:val="00CC34AC"/>
    <w:rsid w:val="00CC430E"/>
    <w:rsid w:val="00CC491E"/>
    <w:rsid w:val="00CC54E9"/>
    <w:rsid w:val="00CC5AD8"/>
    <w:rsid w:val="00CC6527"/>
    <w:rsid w:val="00CC6936"/>
    <w:rsid w:val="00CC72B8"/>
    <w:rsid w:val="00CD1814"/>
    <w:rsid w:val="00CD26A9"/>
    <w:rsid w:val="00CD36EF"/>
    <w:rsid w:val="00CD3A7A"/>
    <w:rsid w:val="00CD44EB"/>
    <w:rsid w:val="00CD4CE9"/>
    <w:rsid w:val="00CD5514"/>
    <w:rsid w:val="00CD5BBF"/>
    <w:rsid w:val="00CD5BEB"/>
    <w:rsid w:val="00CD5C2E"/>
    <w:rsid w:val="00CD632B"/>
    <w:rsid w:val="00CD764F"/>
    <w:rsid w:val="00CD7730"/>
    <w:rsid w:val="00CD7E09"/>
    <w:rsid w:val="00CE0160"/>
    <w:rsid w:val="00CE029A"/>
    <w:rsid w:val="00CE0677"/>
    <w:rsid w:val="00CE0BF6"/>
    <w:rsid w:val="00CE0D2F"/>
    <w:rsid w:val="00CE103B"/>
    <w:rsid w:val="00CE1952"/>
    <w:rsid w:val="00CE1E05"/>
    <w:rsid w:val="00CE23F5"/>
    <w:rsid w:val="00CE2C9D"/>
    <w:rsid w:val="00CE384C"/>
    <w:rsid w:val="00CE3B1A"/>
    <w:rsid w:val="00CE4196"/>
    <w:rsid w:val="00CE494F"/>
    <w:rsid w:val="00CE4E3B"/>
    <w:rsid w:val="00CE5536"/>
    <w:rsid w:val="00CE6234"/>
    <w:rsid w:val="00CE696D"/>
    <w:rsid w:val="00CE79D5"/>
    <w:rsid w:val="00CE7C88"/>
    <w:rsid w:val="00CF0690"/>
    <w:rsid w:val="00CF1188"/>
    <w:rsid w:val="00CF12F4"/>
    <w:rsid w:val="00CF161A"/>
    <w:rsid w:val="00CF16EB"/>
    <w:rsid w:val="00CF1999"/>
    <w:rsid w:val="00CF2007"/>
    <w:rsid w:val="00CF281C"/>
    <w:rsid w:val="00CF287F"/>
    <w:rsid w:val="00CF3087"/>
    <w:rsid w:val="00CF3775"/>
    <w:rsid w:val="00CF38C6"/>
    <w:rsid w:val="00CF3CE1"/>
    <w:rsid w:val="00CF3DD6"/>
    <w:rsid w:val="00CF489B"/>
    <w:rsid w:val="00CF4959"/>
    <w:rsid w:val="00CF4F10"/>
    <w:rsid w:val="00CF4FF2"/>
    <w:rsid w:val="00CF53B6"/>
    <w:rsid w:val="00CF5440"/>
    <w:rsid w:val="00CF5A8A"/>
    <w:rsid w:val="00CF6432"/>
    <w:rsid w:val="00CF66CD"/>
    <w:rsid w:val="00CF6E36"/>
    <w:rsid w:val="00CF6F31"/>
    <w:rsid w:val="00CF777A"/>
    <w:rsid w:val="00CF7AA9"/>
    <w:rsid w:val="00CF7C98"/>
    <w:rsid w:val="00D00344"/>
    <w:rsid w:val="00D009FA"/>
    <w:rsid w:val="00D01AAB"/>
    <w:rsid w:val="00D01B9E"/>
    <w:rsid w:val="00D01BA1"/>
    <w:rsid w:val="00D01C2C"/>
    <w:rsid w:val="00D023CF"/>
    <w:rsid w:val="00D0340D"/>
    <w:rsid w:val="00D0528C"/>
    <w:rsid w:val="00D05B87"/>
    <w:rsid w:val="00D06522"/>
    <w:rsid w:val="00D06757"/>
    <w:rsid w:val="00D06EC4"/>
    <w:rsid w:val="00D0781A"/>
    <w:rsid w:val="00D0790E"/>
    <w:rsid w:val="00D07C8F"/>
    <w:rsid w:val="00D07D4A"/>
    <w:rsid w:val="00D10A06"/>
    <w:rsid w:val="00D10C99"/>
    <w:rsid w:val="00D10E6C"/>
    <w:rsid w:val="00D12308"/>
    <w:rsid w:val="00D132AA"/>
    <w:rsid w:val="00D146E6"/>
    <w:rsid w:val="00D148B8"/>
    <w:rsid w:val="00D15033"/>
    <w:rsid w:val="00D152A2"/>
    <w:rsid w:val="00D152F4"/>
    <w:rsid w:val="00D15E86"/>
    <w:rsid w:val="00D165A0"/>
    <w:rsid w:val="00D17692"/>
    <w:rsid w:val="00D20107"/>
    <w:rsid w:val="00D20562"/>
    <w:rsid w:val="00D207C5"/>
    <w:rsid w:val="00D20E1B"/>
    <w:rsid w:val="00D216FE"/>
    <w:rsid w:val="00D2178C"/>
    <w:rsid w:val="00D218D7"/>
    <w:rsid w:val="00D22105"/>
    <w:rsid w:val="00D228FF"/>
    <w:rsid w:val="00D24EF0"/>
    <w:rsid w:val="00D2500B"/>
    <w:rsid w:val="00D25922"/>
    <w:rsid w:val="00D26A11"/>
    <w:rsid w:val="00D26E20"/>
    <w:rsid w:val="00D305A3"/>
    <w:rsid w:val="00D3060E"/>
    <w:rsid w:val="00D30743"/>
    <w:rsid w:val="00D30B33"/>
    <w:rsid w:val="00D30B6B"/>
    <w:rsid w:val="00D30F11"/>
    <w:rsid w:val="00D32C4E"/>
    <w:rsid w:val="00D3364C"/>
    <w:rsid w:val="00D337CA"/>
    <w:rsid w:val="00D34A11"/>
    <w:rsid w:val="00D34B54"/>
    <w:rsid w:val="00D405F7"/>
    <w:rsid w:val="00D40623"/>
    <w:rsid w:val="00D41A17"/>
    <w:rsid w:val="00D42113"/>
    <w:rsid w:val="00D42928"/>
    <w:rsid w:val="00D43308"/>
    <w:rsid w:val="00D43C18"/>
    <w:rsid w:val="00D4458B"/>
    <w:rsid w:val="00D456E7"/>
    <w:rsid w:val="00D46E23"/>
    <w:rsid w:val="00D4711C"/>
    <w:rsid w:val="00D4712C"/>
    <w:rsid w:val="00D472C2"/>
    <w:rsid w:val="00D4730F"/>
    <w:rsid w:val="00D477E2"/>
    <w:rsid w:val="00D47A0E"/>
    <w:rsid w:val="00D47EA9"/>
    <w:rsid w:val="00D5096C"/>
    <w:rsid w:val="00D50FF2"/>
    <w:rsid w:val="00D51A19"/>
    <w:rsid w:val="00D51A4E"/>
    <w:rsid w:val="00D521BE"/>
    <w:rsid w:val="00D5240D"/>
    <w:rsid w:val="00D53484"/>
    <w:rsid w:val="00D5363E"/>
    <w:rsid w:val="00D5372B"/>
    <w:rsid w:val="00D5391C"/>
    <w:rsid w:val="00D53A46"/>
    <w:rsid w:val="00D540C0"/>
    <w:rsid w:val="00D54710"/>
    <w:rsid w:val="00D54826"/>
    <w:rsid w:val="00D55251"/>
    <w:rsid w:val="00D553DE"/>
    <w:rsid w:val="00D55888"/>
    <w:rsid w:val="00D56DED"/>
    <w:rsid w:val="00D57444"/>
    <w:rsid w:val="00D57A76"/>
    <w:rsid w:val="00D60299"/>
    <w:rsid w:val="00D6043E"/>
    <w:rsid w:val="00D60A9D"/>
    <w:rsid w:val="00D613AD"/>
    <w:rsid w:val="00D6241A"/>
    <w:rsid w:val="00D63013"/>
    <w:rsid w:val="00D63048"/>
    <w:rsid w:val="00D63FB9"/>
    <w:rsid w:val="00D6435B"/>
    <w:rsid w:val="00D65087"/>
    <w:rsid w:val="00D652F9"/>
    <w:rsid w:val="00D664B8"/>
    <w:rsid w:val="00D66948"/>
    <w:rsid w:val="00D66CAA"/>
    <w:rsid w:val="00D66D57"/>
    <w:rsid w:val="00D67093"/>
    <w:rsid w:val="00D67479"/>
    <w:rsid w:val="00D676DB"/>
    <w:rsid w:val="00D7123F"/>
    <w:rsid w:val="00D714C9"/>
    <w:rsid w:val="00D717A8"/>
    <w:rsid w:val="00D71F54"/>
    <w:rsid w:val="00D720B1"/>
    <w:rsid w:val="00D721C0"/>
    <w:rsid w:val="00D728DA"/>
    <w:rsid w:val="00D73A2F"/>
    <w:rsid w:val="00D73A8E"/>
    <w:rsid w:val="00D74289"/>
    <w:rsid w:val="00D74F96"/>
    <w:rsid w:val="00D75269"/>
    <w:rsid w:val="00D7611D"/>
    <w:rsid w:val="00D772B4"/>
    <w:rsid w:val="00D77315"/>
    <w:rsid w:val="00D809DC"/>
    <w:rsid w:val="00D819C9"/>
    <w:rsid w:val="00D823A6"/>
    <w:rsid w:val="00D82AC6"/>
    <w:rsid w:val="00D82DF6"/>
    <w:rsid w:val="00D83339"/>
    <w:rsid w:val="00D83D8D"/>
    <w:rsid w:val="00D8471E"/>
    <w:rsid w:val="00D84C69"/>
    <w:rsid w:val="00D86799"/>
    <w:rsid w:val="00D86EC2"/>
    <w:rsid w:val="00D87C7C"/>
    <w:rsid w:val="00D87DDE"/>
    <w:rsid w:val="00D907C1"/>
    <w:rsid w:val="00D911A8"/>
    <w:rsid w:val="00D92318"/>
    <w:rsid w:val="00D92D08"/>
    <w:rsid w:val="00D92D53"/>
    <w:rsid w:val="00D93BD5"/>
    <w:rsid w:val="00D96285"/>
    <w:rsid w:val="00D96FAC"/>
    <w:rsid w:val="00DA037F"/>
    <w:rsid w:val="00DA11F2"/>
    <w:rsid w:val="00DA1EF7"/>
    <w:rsid w:val="00DA2718"/>
    <w:rsid w:val="00DA34A5"/>
    <w:rsid w:val="00DA385A"/>
    <w:rsid w:val="00DA38CF"/>
    <w:rsid w:val="00DA3A42"/>
    <w:rsid w:val="00DA45CA"/>
    <w:rsid w:val="00DA4AF6"/>
    <w:rsid w:val="00DA51EF"/>
    <w:rsid w:val="00DA61FB"/>
    <w:rsid w:val="00DA6E08"/>
    <w:rsid w:val="00DA742D"/>
    <w:rsid w:val="00DA7811"/>
    <w:rsid w:val="00DB022F"/>
    <w:rsid w:val="00DB0707"/>
    <w:rsid w:val="00DB16EB"/>
    <w:rsid w:val="00DB1B29"/>
    <w:rsid w:val="00DB3E9F"/>
    <w:rsid w:val="00DB4883"/>
    <w:rsid w:val="00DB48C4"/>
    <w:rsid w:val="00DB493D"/>
    <w:rsid w:val="00DB4B45"/>
    <w:rsid w:val="00DB5115"/>
    <w:rsid w:val="00DB5A7C"/>
    <w:rsid w:val="00DB64A4"/>
    <w:rsid w:val="00DB66BC"/>
    <w:rsid w:val="00DB6E08"/>
    <w:rsid w:val="00DB6F42"/>
    <w:rsid w:val="00DB7726"/>
    <w:rsid w:val="00DB781A"/>
    <w:rsid w:val="00DC070F"/>
    <w:rsid w:val="00DC0DAB"/>
    <w:rsid w:val="00DC21B2"/>
    <w:rsid w:val="00DC26DF"/>
    <w:rsid w:val="00DC294D"/>
    <w:rsid w:val="00DC45A2"/>
    <w:rsid w:val="00DC4B1E"/>
    <w:rsid w:val="00DC538F"/>
    <w:rsid w:val="00DC5653"/>
    <w:rsid w:val="00DC5FAA"/>
    <w:rsid w:val="00DC6607"/>
    <w:rsid w:val="00DD08B8"/>
    <w:rsid w:val="00DD1AF1"/>
    <w:rsid w:val="00DD21B8"/>
    <w:rsid w:val="00DD2369"/>
    <w:rsid w:val="00DD3572"/>
    <w:rsid w:val="00DD36AA"/>
    <w:rsid w:val="00DD3A9F"/>
    <w:rsid w:val="00DD4714"/>
    <w:rsid w:val="00DD4EB1"/>
    <w:rsid w:val="00DD5ADB"/>
    <w:rsid w:val="00DD5FA8"/>
    <w:rsid w:val="00DD61CA"/>
    <w:rsid w:val="00DD6C29"/>
    <w:rsid w:val="00DD6C33"/>
    <w:rsid w:val="00DD7076"/>
    <w:rsid w:val="00DD79A4"/>
    <w:rsid w:val="00DD7DA1"/>
    <w:rsid w:val="00DD7EAE"/>
    <w:rsid w:val="00DE0313"/>
    <w:rsid w:val="00DE0381"/>
    <w:rsid w:val="00DE04EA"/>
    <w:rsid w:val="00DE0617"/>
    <w:rsid w:val="00DE0BD4"/>
    <w:rsid w:val="00DE0C12"/>
    <w:rsid w:val="00DE19E8"/>
    <w:rsid w:val="00DE1B0F"/>
    <w:rsid w:val="00DE350E"/>
    <w:rsid w:val="00DE3D3B"/>
    <w:rsid w:val="00DE43BC"/>
    <w:rsid w:val="00DE50CB"/>
    <w:rsid w:val="00DE58EC"/>
    <w:rsid w:val="00DE5B85"/>
    <w:rsid w:val="00DE6512"/>
    <w:rsid w:val="00DE70FC"/>
    <w:rsid w:val="00DE74BC"/>
    <w:rsid w:val="00DE7673"/>
    <w:rsid w:val="00DE7827"/>
    <w:rsid w:val="00DF0025"/>
    <w:rsid w:val="00DF04E3"/>
    <w:rsid w:val="00DF0712"/>
    <w:rsid w:val="00DF1747"/>
    <w:rsid w:val="00DF198A"/>
    <w:rsid w:val="00DF1EED"/>
    <w:rsid w:val="00DF2698"/>
    <w:rsid w:val="00DF26C3"/>
    <w:rsid w:val="00DF306D"/>
    <w:rsid w:val="00DF53A8"/>
    <w:rsid w:val="00DF5566"/>
    <w:rsid w:val="00DF56F5"/>
    <w:rsid w:val="00DF62EE"/>
    <w:rsid w:val="00DF6AF5"/>
    <w:rsid w:val="00DF6C83"/>
    <w:rsid w:val="00DF7C04"/>
    <w:rsid w:val="00DF7C2B"/>
    <w:rsid w:val="00DF7CC9"/>
    <w:rsid w:val="00E00331"/>
    <w:rsid w:val="00E010AC"/>
    <w:rsid w:val="00E0134D"/>
    <w:rsid w:val="00E01514"/>
    <w:rsid w:val="00E01BF3"/>
    <w:rsid w:val="00E01EA2"/>
    <w:rsid w:val="00E0362F"/>
    <w:rsid w:val="00E03C19"/>
    <w:rsid w:val="00E0457A"/>
    <w:rsid w:val="00E0737C"/>
    <w:rsid w:val="00E10C6B"/>
    <w:rsid w:val="00E110BB"/>
    <w:rsid w:val="00E1122D"/>
    <w:rsid w:val="00E11FA6"/>
    <w:rsid w:val="00E123DE"/>
    <w:rsid w:val="00E128A8"/>
    <w:rsid w:val="00E13186"/>
    <w:rsid w:val="00E132FB"/>
    <w:rsid w:val="00E137FD"/>
    <w:rsid w:val="00E1403A"/>
    <w:rsid w:val="00E1470D"/>
    <w:rsid w:val="00E14FE6"/>
    <w:rsid w:val="00E15B63"/>
    <w:rsid w:val="00E1657C"/>
    <w:rsid w:val="00E17A78"/>
    <w:rsid w:val="00E17DF3"/>
    <w:rsid w:val="00E17F14"/>
    <w:rsid w:val="00E203D5"/>
    <w:rsid w:val="00E20A7D"/>
    <w:rsid w:val="00E20B37"/>
    <w:rsid w:val="00E21787"/>
    <w:rsid w:val="00E22550"/>
    <w:rsid w:val="00E225BE"/>
    <w:rsid w:val="00E2351D"/>
    <w:rsid w:val="00E23A06"/>
    <w:rsid w:val="00E23B73"/>
    <w:rsid w:val="00E25B80"/>
    <w:rsid w:val="00E262D9"/>
    <w:rsid w:val="00E26976"/>
    <w:rsid w:val="00E272A9"/>
    <w:rsid w:val="00E27815"/>
    <w:rsid w:val="00E307CC"/>
    <w:rsid w:val="00E3221C"/>
    <w:rsid w:val="00E330BE"/>
    <w:rsid w:val="00E33158"/>
    <w:rsid w:val="00E334B8"/>
    <w:rsid w:val="00E33ED7"/>
    <w:rsid w:val="00E3431A"/>
    <w:rsid w:val="00E3442A"/>
    <w:rsid w:val="00E344A7"/>
    <w:rsid w:val="00E351A0"/>
    <w:rsid w:val="00E36919"/>
    <w:rsid w:val="00E401F6"/>
    <w:rsid w:val="00E420D1"/>
    <w:rsid w:val="00E4368E"/>
    <w:rsid w:val="00E436F2"/>
    <w:rsid w:val="00E438EB"/>
    <w:rsid w:val="00E44F0A"/>
    <w:rsid w:val="00E44F23"/>
    <w:rsid w:val="00E459BA"/>
    <w:rsid w:val="00E46993"/>
    <w:rsid w:val="00E46A31"/>
    <w:rsid w:val="00E46B65"/>
    <w:rsid w:val="00E47C84"/>
    <w:rsid w:val="00E50F67"/>
    <w:rsid w:val="00E5113E"/>
    <w:rsid w:val="00E514D2"/>
    <w:rsid w:val="00E517DB"/>
    <w:rsid w:val="00E527E2"/>
    <w:rsid w:val="00E52D4A"/>
    <w:rsid w:val="00E53022"/>
    <w:rsid w:val="00E53411"/>
    <w:rsid w:val="00E53907"/>
    <w:rsid w:val="00E53C30"/>
    <w:rsid w:val="00E53FCF"/>
    <w:rsid w:val="00E542D8"/>
    <w:rsid w:val="00E549C7"/>
    <w:rsid w:val="00E55275"/>
    <w:rsid w:val="00E5560A"/>
    <w:rsid w:val="00E55868"/>
    <w:rsid w:val="00E55E44"/>
    <w:rsid w:val="00E56380"/>
    <w:rsid w:val="00E566B2"/>
    <w:rsid w:val="00E57832"/>
    <w:rsid w:val="00E6055D"/>
    <w:rsid w:val="00E60561"/>
    <w:rsid w:val="00E6078F"/>
    <w:rsid w:val="00E61F66"/>
    <w:rsid w:val="00E62780"/>
    <w:rsid w:val="00E63436"/>
    <w:rsid w:val="00E63613"/>
    <w:rsid w:val="00E64633"/>
    <w:rsid w:val="00E64CE0"/>
    <w:rsid w:val="00E64D9E"/>
    <w:rsid w:val="00E64F38"/>
    <w:rsid w:val="00E6501C"/>
    <w:rsid w:val="00E65049"/>
    <w:rsid w:val="00E66EFB"/>
    <w:rsid w:val="00E6737C"/>
    <w:rsid w:val="00E67570"/>
    <w:rsid w:val="00E67A75"/>
    <w:rsid w:val="00E70507"/>
    <w:rsid w:val="00E70741"/>
    <w:rsid w:val="00E716F9"/>
    <w:rsid w:val="00E71FDC"/>
    <w:rsid w:val="00E72461"/>
    <w:rsid w:val="00E72487"/>
    <w:rsid w:val="00E72C35"/>
    <w:rsid w:val="00E737B0"/>
    <w:rsid w:val="00E73B81"/>
    <w:rsid w:val="00E74F40"/>
    <w:rsid w:val="00E7663D"/>
    <w:rsid w:val="00E76C0D"/>
    <w:rsid w:val="00E77064"/>
    <w:rsid w:val="00E8075B"/>
    <w:rsid w:val="00E80914"/>
    <w:rsid w:val="00E82471"/>
    <w:rsid w:val="00E83DA2"/>
    <w:rsid w:val="00E848E3"/>
    <w:rsid w:val="00E84B8C"/>
    <w:rsid w:val="00E84CAA"/>
    <w:rsid w:val="00E84D92"/>
    <w:rsid w:val="00E85095"/>
    <w:rsid w:val="00E85B8B"/>
    <w:rsid w:val="00E85BBC"/>
    <w:rsid w:val="00E873A9"/>
    <w:rsid w:val="00E87E6C"/>
    <w:rsid w:val="00E90F66"/>
    <w:rsid w:val="00E91B3E"/>
    <w:rsid w:val="00E92DD1"/>
    <w:rsid w:val="00E93582"/>
    <w:rsid w:val="00E93895"/>
    <w:rsid w:val="00E938AA"/>
    <w:rsid w:val="00E948B2"/>
    <w:rsid w:val="00E96C69"/>
    <w:rsid w:val="00E972AF"/>
    <w:rsid w:val="00E974A1"/>
    <w:rsid w:val="00E97C22"/>
    <w:rsid w:val="00E97D6C"/>
    <w:rsid w:val="00E97F65"/>
    <w:rsid w:val="00EA02E6"/>
    <w:rsid w:val="00EA0501"/>
    <w:rsid w:val="00EA09D1"/>
    <w:rsid w:val="00EA1003"/>
    <w:rsid w:val="00EA11D5"/>
    <w:rsid w:val="00EA1258"/>
    <w:rsid w:val="00EA1534"/>
    <w:rsid w:val="00EA158E"/>
    <w:rsid w:val="00EA1E9E"/>
    <w:rsid w:val="00EA243B"/>
    <w:rsid w:val="00EA3B3E"/>
    <w:rsid w:val="00EA3B79"/>
    <w:rsid w:val="00EA5160"/>
    <w:rsid w:val="00EA6035"/>
    <w:rsid w:val="00EA7748"/>
    <w:rsid w:val="00EB017C"/>
    <w:rsid w:val="00EB2883"/>
    <w:rsid w:val="00EB2D35"/>
    <w:rsid w:val="00EB3664"/>
    <w:rsid w:val="00EB3979"/>
    <w:rsid w:val="00EB3A67"/>
    <w:rsid w:val="00EB413F"/>
    <w:rsid w:val="00EB4A71"/>
    <w:rsid w:val="00EB4C0B"/>
    <w:rsid w:val="00EB4EB5"/>
    <w:rsid w:val="00EB6961"/>
    <w:rsid w:val="00EB6CBC"/>
    <w:rsid w:val="00EB7104"/>
    <w:rsid w:val="00EB73DF"/>
    <w:rsid w:val="00EB767B"/>
    <w:rsid w:val="00EB7BB7"/>
    <w:rsid w:val="00EC082B"/>
    <w:rsid w:val="00EC0AA1"/>
    <w:rsid w:val="00EC1056"/>
    <w:rsid w:val="00EC142C"/>
    <w:rsid w:val="00EC1F38"/>
    <w:rsid w:val="00EC1FA5"/>
    <w:rsid w:val="00EC298F"/>
    <w:rsid w:val="00EC2AD1"/>
    <w:rsid w:val="00EC2BC1"/>
    <w:rsid w:val="00EC2BD2"/>
    <w:rsid w:val="00EC2EC4"/>
    <w:rsid w:val="00EC3706"/>
    <w:rsid w:val="00EC3E24"/>
    <w:rsid w:val="00EC463B"/>
    <w:rsid w:val="00EC469E"/>
    <w:rsid w:val="00EC4C04"/>
    <w:rsid w:val="00EC75FF"/>
    <w:rsid w:val="00EC78DC"/>
    <w:rsid w:val="00ED00A6"/>
    <w:rsid w:val="00ED05E7"/>
    <w:rsid w:val="00ED0B4B"/>
    <w:rsid w:val="00ED0D71"/>
    <w:rsid w:val="00ED1662"/>
    <w:rsid w:val="00ED1EBE"/>
    <w:rsid w:val="00ED1FD8"/>
    <w:rsid w:val="00ED2360"/>
    <w:rsid w:val="00ED2530"/>
    <w:rsid w:val="00ED39FE"/>
    <w:rsid w:val="00ED3D8C"/>
    <w:rsid w:val="00ED3E21"/>
    <w:rsid w:val="00ED5FA2"/>
    <w:rsid w:val="00ED6772"/>
    <w:rsid w:val="00ED6E41"/>
    <w:rsid w:val="00ED7463"/>
    <w:rsid w:val="00ED75BF"/>
    <w:rsid w:val="00ED78CE"/>
    <w:rsid w:val="00ED792A"/>
    <w:rsid w:val="00ED7DFE"/>
    <w:rsid w:val="00ED7E28"/>
    <w:rsid w:val="00EE0E50"/>
    <w:rsid w:val="00EE179D"/>
    <w:rsid w:val="00EE1A59"/>
    <w:rsid w:val="00EE1E77"/>
    <w:rsid w:val="00EE2F51"/>
    <w:rsid w:val="00EE441B"/>
    <w:rsid w:val="00EE464D"/>
    <w:rsid w:val="00EE465C"/>
    <w:rsid w:val="00EE48FF"/>
    <w:rsid w:val="00EE4AD1"/>
    <w:rsid w:val="00EE502B"/>
    <w:rsid w:val="00EE5362"/>
    <w:rsid w:val="00EE6127"/>
    <w:rsid w:val="00EE6D15"/>
    <w:rsid w:val="00EF0B34"/>
    <w:rsid w:val="00EF1D6D"/>
    <w:rsid w:val="00EF1D9A"/>
    <w:rsid w:val="00EF1EFA"/>
    <w:rsid w:val="00EF2107"/>
    <w:rsid w:val="00EF272E"/>
    <w:rsid w:val="00EF2911"/>
    <w:rsid w:val="00EF2C23"/>
    <w:rsid w:val="00EF2CDC"/>
    <w:rsid w:val="00EF358D"/>
    <w:rsid w:val="00EF378E"/>
    <w:rsid w:val="00EF3C2C"/>
    <w:rsid w:val="00EF3CF5"/>
    <w:rsid w:val="00EF5462"/>
    <w:rsid w:val="00EF5D45"/>
    <w:rsid w:val="00EF5E13"/>
    <w:rsid w:val="00EF6CDA"/>
    <w:rsid w:val="00EF6F09"/>
    <w:rsid w:val="00EF6FDF"/>
    <w:rsid w:val="00EF7205"/>
    <w:rsid w:val="00EF7341"/>
    <w:rsid w:val="00EF757E"/>
    <w:rsid w:val="00EF759D"/>
    <w:rsid w:val="00EF7843"/>
    <w:rsid w:val="00F00011"/>
    <w:rsid w:val="00F030C8"/>
    <w:rsid w:val="00F03492"/>
    <w:rsid w:val="00F0373B"/>
    <w:rsid w:val="00F03CFC"/>
    <w:rsid w:val="00F03E03"/>
    <w:rsid w:val="00F03F31"/>
    <w:rsid w:val="00F047EE"/>
    <w:rsid w:val="00F05CD7"/>
    <w:rsid w:val="00F06827"/>
    <w:rsid w:val="00F069F8"/>
    <w:rsid w:val="00F06D24"/>
    <w:rsid w:val="00F06D83"/>
    <w:rsid w:val="00F07298"/>
    <w:rsid w:val="00F076B7"/>
    <w:rsid w:val="00F07A16"/>
    <w:rsid w:val="00F10E41"/>
    <w:rsid w:val="00F10FD0"/>
    <w:rsid w:val="00F114FA"/>
    <w:rsid w:val="00F11EC9"/>
    <w:rsid w:val="00F12479"/>
    <w:rsid w:val="00F1284C"/>
    <w:rsid w:val="00F12980"/>
    <w:rsid w:val="00F13392"/>
    <w:rsid w:val="00F13697"/>
    <w:rsid w:val="00F14169"/>
    <w:rsid w:val="00F14938"/>
    <w:rsid w:val="00F15311"/>
    <w:rsid w:val="00F165CD"/>
    <w:rsid w:val="00F1794E"/>
    <w:rsid w:val="00F21157"/>
    <w:rsid w:val="00F2130A"/>
    <w:rsid w:val="00F21366"/>
    <w:rsid w:val="00F214DC"/>
    <w:rsid w:val="00F22493"/>
    <w:rsid w:val="00F2251A"/>
    <w:rsid w:val="00F22C71"/>
    <w:rsid w:val="00F22D50"/>
    <w:rsid w:val="00F2389D"/>
    <w:rsid w:val="00F248D3"/>
    <w:rsid w:val="00F24BD0"/>
    <w:rsid w:val="00F24D44"/>
    <w:rsid w:val="00F25252"/>
    <w:rsid w:val="00F25F5D"/>
    <w:rsid w:val="00F26D9E"/>
    <w:rsid w:val="00F26F02"/>
    <w:rsid w:val="00F27AF8"/>
    <w:rsid w:val="00F31F23"/>
    <w:rsid w:val="00F3268D"/>
    <w:rsid w:val="00F32C85"/>
    <w:rsid w:val="00F32F95"/>
    <w:rsid w:val="00F33AA4"/>
    <w:rsid w:val="00F34422"/>
    <w:rsid w:val="00F34542"/>
    <w:rsid w:val="00F346D8"/>
    <w:rsid w:val="00F35B17"/>
    <w:rsid w:val="00F35FCD"/>
    <w:rsid w:val="00F36166"/>
    <w:rsid w:val="00F36489"/>
    <w:rsid w:val="00F369AC"/>
    <w:rsid w:val="00F36BE1"/>
    <w:rsid w:val="00F37040"/>
    <w:rsid w:val="00F37205"/>
    <w:rsid w:val="00F372E9"/>
    <w:rsid w:val="00F37BFD"/>
    <w:rsid w:val="00F40693"/>
    <w:rsid w:val="00F41353"/>
    <w:rsid w:val="00F41D3C"/>
    <w:rsid w:val="00F426DF"/>
    <w:rsid w:val="00F43207"/>
    <w:rsid w:val="00F44821"/>
    <w:rsid w:val="00F45054"/>
    <w:rsid w:val="00F450F9"/>
    <w:rsid w:val="00F464DC"/>
    <w:rsid w:val="00F46907"/>
    <w:rsid w:val="00F47F4B"/>
    <w:rsid w:val="00F500A1"/>
    <w:rsid w:val="00F503F1"/>
    <w:rsid w:val="00F504DC"/>
    <w:rsid w:val="00F51F84"/>
    <w:rsid w:val="00F521B7"/>
    <w:rsid w:val="00F537B8"/>
    <w:rsid w:val="00F53E40"/>
    <w:rsid w:val="00F53EAD"/>
    <w:rsid w:val="00F53F87"/>
    <w:rsid w:val="00F53F9C"/>
    <w:rsid w:val="00F540A9"/>
    <w:rsid w:val="00F54A34"/>
    <w:rsid w:val="00F56F0A"/>
    <w:rsid w:val="00F570A2"/>
    <w:rsid w:val="00F572A0"/>
    <w:rsid w:val="00F57330"/>
    <w:rsid w:val="00F57EAA"/>
    <w:rsid w:val="00F60498"/>
    <w:rsid w:val="00F61CB2"/>
    <w:rsid w:val="00F6280B"/>
    <w:rsid w:val="00F65153"/>
    <w:rsid w:val="00F65230"/>
    <w:rsid w:val="00F6660A"/>
    <w:rsid w:val="00F66859"/>
    <w:rsid w:val="00F668CB"/>
    <w:rsid w:val="00F66B1E"/>
    <w:rsid w:val="00F67054"/>
    <w:rsid w:val="00F70108"/>
    <w:rsid w:val="00F7010A"/>
    <w:rsid w:val="00F7065E"/>
    <w:rsid w:val="00F70696"/>
    <w:rsid w:val="00F7103A"/>
    <w:rsid w:val="00F7147B"/>
    <w:rsid w:val="00F71592"/>
    <w:rsid w:val="00F715AA"/>
    <w:rsid w:val="00F71F33"/>
    <w:rsid w:val="00F734DD"/>
    <w:rsid w:val="00F7482B"/>
    <w:rsid w:val="00F749E9"/>
    <w:rsid w:val="00F74AF7"/>
    <w:rsid w:val="00F75336"/>
    <w:rsid w:val="00F7635A"/>
    <w:rsid w:val="00F7652C"/>
    <w:rsid w:val="00F76AC2"/>
    <w:rsid w:val="00F77052"/>
    <w:rsid w:val="00F77323"/>
    <w:rsid w:val="00F804F8"/>
    <w:rsid w:val="00F80A3B"/>
    <w:rsid w:val="00F827A6"/>
    <w:rsid w:val="00F82F00"/>
    <w:rsid w:val="00F8354E"/>
    <w:rsid w:val="00F837DA"/>
    <w:rsid w:val="00F850A1"/>
    <w:rsid w:val="00F86B0D"/>
    <w:rsid w:val="00F86B79"/>
    <w:rsid w:val="00F87690"/>
    <w:rsid w:val="00F877E7"/>
    <w:rsid w:val="00F87AFE"/>
    <w:rsid w:val="00F9032C"/>
    <w:rsid w:val="00F90B59"/>
    <w:rsid w:val="00F91035"/>
    <w:rsid w:val="00F92792"/>
    <w:rsid w:val="00F9322F"/>
    <w:rsid w:val="00F93428"/>
    <w:rsid w:val="00F93EC1"/>
    <w:rsid w:val="00F94200"/>
    <w:rsid w:val="00F94357"/>
    <w:rsid w:val="00F94B70"/>
    <w:rsid w:val="00F954A6"/>
    <w:rsid w:val="00F957B5"/>
    <w:rsid w:val="00F968F0"/>
    <w:rsid w:val="00F96A25"/>
    <w:rsid w:val="00F96C42"/>
    <w:rsid w:val="00F96E18"/>
    <w:rsid w:val="00F96E72"/>
    <w:rsid w:val="00F97764"/>
    <w:rsid w:val="00FA1275"/>
    <w:rsid w:val="00FA1411"/>
    <w:rsid w:val="00FA24AA"/>
    <w:rsid w:val="00FA2B6C"/>
    <w:rsid w:val="00FA3132"/>
    <w:rsid w:val="00FA35AF"/>
    <w:rsid w:val="00FA379E"/>
    <w:rsid w:val="00FA3966"/>
    <w:rsid w:val="00FA39BD"/>
    <w:rsid w:val="00FA4479"/>
    <w:rsid w:val="00FA5574"/>
    <w:rsid w:val="00FA55A4"/>
    <w:rsid w:val="00FA5E76"/>
    <w:rsid w:val="00FA5E80"/>
    <w:rsid w:val="00FA683F"/>
    <w:rsid w:val="00FA79C6"/>
    <w:rsid w:val="00FB0BC3"/>
    <w:rsid w:val="00FB0E7A"/>
    <w:rsid w:val="00FB18AA"/>
    <w:rsid w:val="00FB18F8"/>
    <w:rsid w:val="00FB20A2"/>
    <w:rsid w:val="00FB224A"/>
    <w:rsid w:val="00FB234D"/>
    <w:rsid w:val="00FB2476"/>
    <w:rsid w:val="00FB2A5D"/>
    <w:rsid w:val="00FB3D0B"/>
    <w:rsid w:val="00FB3FB6"/>
    <w:rsid w:val="00FB5C59"/>
    <w:rsid w:val="00FB6351"/>
    <w:rsid w:val="00FB65E7"/>
    <w:rsid w:val="00FB6C2C"/>
    <w:rsid w:val="00FB703D"/>
    <w:rsid w:val="00FB78EB"/>
    <w:rsid w:val="00FB797C"/>
    <w:rsid w:val="00FB7B67"/>
    <w:rsid w:val="00FC03EE"/>
    <w:rsid w:val="00FC0872"/>
    <w:rsid w:val="00FC0F81"/>
    <w:rsid w:val="00FC110E"/>
    <w:rsid w:val="00FC1695"/>
    <w:rsid w:val="00FC1D59"/>
    <w:rsid w:val="00FC29DF"/>
    <w:rsid w:val="00FC2CF0"/>
    <w:rsid w:val="00FC3296"/>
    <w:rsid w:val="00FC3720"/>
    <w:rsid w:val="00FC3899"/>
    <w:rsid w:val="00FC3C73"/>
    <w:rsid w:val="00FC4416"/>
    <w:rsid w:val="00FC465C"/>
    <w:rsid w:val="00FC4DD2"/>
    <w:rsid w:val="00FC5192"/>
    <w:rsid w:val="00FC5272"/>
    <w:rsid w:val="00FC5969"/>
    <w:rsid w:val="00FC6239"/>
    <w:rsid w:val="00FC72B0"/>
    <w:rsid w:val="00FD0D1A"/>
    <w:rsid w:val="00FD1A01"/>
    <w:rsid w:val="00FD22F7"/>
    <w:rsid w:val="00FD2EEF"/>
    <w:rsid w:val="00FD33A3"/>
    <w:rsid w:val="00FD4725"/>
    <w:rsid w:val="00FD47EE"/>
    <w:rsid w:val="00FD4E18"/>
    <w:rsid w:val="00FD708F"/>
    <w:rsid w:val="00FD7B07"/>
    <w:rsid w:val="00FD7CD6"/>
    <w:rsid w:val="00FD7F9F"/>
    <w:rsid w:val="00FE02ED"/>
    <w:rsid w:val="00FE0DBC"/>
    <w:rsid w:val="00FE1190"/>
    <w:rsid w:val="00FE29E4"/>
    <w:rsid w:val="00FE3080"/>
    <w:rsid w:val="00FE31E1"/>
    <w:rsid w:val="00FE36F6"/>
    <w:rsid w:val="00FE389B"/>
    <w:rsid w:val="00FE48E2"/>
    <w:rsid w:val="00FE54DA"/>
    <w:rsid w:val="00FE5510"/>
    <w:rsid w:val="00FE5A23"/>
    <w:rsid w:val="00FE5ED3"/>
    <w:rsid w:val="00FE608C"/>
    <w:rsid w:val="00FE6214"/>
    <w:rsid w:val="00FE68DE"/>
    <w:rsid w:val="00FE6EE4"/>
    <w:rsid w:val="00FE783A"/>
    <w:rsid w:val="00FE7EE9"/>
    <w:rsid w:val="00FF04AB"/>
    <w:rsid w:val="00FF04F3"/>
    <w:rsid w:val="00FF1029"/>
    <w:rsid w:val="00FF1186"/>
    <w:rsid w:val="00FF2106"/>
    <w:rsid w:val="00FF2B3B"/>
    <w:rsid w:val="00FF3571"/>
    <w:rsid w:val="00FF36E0"/>
    <w:rsid w:val="00FF3D1D"/>
    <w:rsid w:val="00FF4075"/>
    <w:rsid w:val="00FF426C"/>
    <w:rsid w:val="00FF5216"/>
    <w:rsid w:val="00FF5518"/>
    <w:rsid w:val="00FF5907"/>
    <w:rsid w:val="00FF5FDE"/>
    <w:rsid w:val="00FF6045"/>
    <w:rsid w:val="00FF634D"/>
    <w:rsid w:val="00FF7106"/>
    <w:rsid w:val="00FF7664"/>
    <w:rsid w:val="00FF7B2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8E01E"/>
  <w15:docId w15:val="{B3259736-394B-4C23-AD43-693ADCD8A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25E9A"/>
    <w:pPr>
      <w:keepNext/>
      <w:keepLines/>
      <w:spacing w:before="240" w:after="0" w:line="240" w:lineRule="auto"/>
      <w:outlineLvl w:val="0"/>
    </w:pPr>
    <w:rPr>
      <w:rFonts w:ascii="Arial" w:eastAsiaTheme="majorEastAsia" w:hAnsi="Arial" w:cstheme="majorBidi"/>
      <w:b/>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037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32E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832E6F"/>
  </w:style>
  <w:style w:type="paragraph" w:styleId="Footer">
    <w:name w:val="footer"/>
    <w:basedOn w:val="Normal"/>
    <w:link w:val="FooterChar"/>
    <w:uiPriority w:val="99"/>
    <w:unhideWhenUsed/>
    <w:rsid w:val="00832E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832E6F"/>
  </w:style>
  <w:style w:type="paragraph" w:styleId="ListParagraph">
    <w:name w:val="List Paragraph"/>
    <w:basedOn w:val="Normal"/>
    <w:uiPriority w:val="34"/>
    <w:qFormat/>
    <w:rsid w:val="009A2638"/>
    <w:pPr>
      <w:ind w:left="720"/>
      <w:contextualSpacing/>
    </w:pPr>
  </w:style>
  <w:style w:type="character" w:styleId="Hyperlink">
    <w:name w:val="Hyperlink"/>
    <w:basedOn w:val="DefaultParagraphFont"/>
    <w:uiPriority w:val="99"/>
    <w:unhideWhenUsed/>
    <w:rsid w:val="00EA1E9E"/>
    <w:rPr>
      <w:color w:val="0000FF" w:themeColor="hyperlink"/>
      <w:u w:val="single"/>
    </w:rPr>
  </w:style>
  <w:style w:type="paragraph" w:styleId="NormalWeb">
    <w:name w:val="Normal (Web)"/>
    <w:basedOn w:val="Normal"/>
    <w:uiPriority w:val="99"/>
    <w:semiHidden/>
    <w:unhideWhenUsed/>
    <w:rsid w:val="00EF3C2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AE1FC9"/>
    <w:pPr>
      <w:spacing w:after="0" w:line="240" w:lineRule="auto"/>
    </w:pPr>
  </w:style>
  <w:style w:type="paragraph" w:styleId="FootnoteText">
    <w:name w:val="footnote text"/>
    <w:basedOn w:val="Normal"/>
    <w:link w:val="FootnoteTextChar"/>
    <w:uiPriority w:val="99"/>
    <w:semiHidden/>
    <w:unhideWhenUsed/>
    <w:rsid w:val="008104A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104A5"/>
    <w:rPr>
      <w:sz w:val="20"/>
      <w:szCs w:val="20"/>
    </w:rPr>
  </w:style>
  <w:style w:type="character" w:styleId="FootnoteReference">
    <w:name w:val="footnote reference"/>
    <w:basedOn w:val="DefaultParagraphFont"/>
    <w:uiPriority w:val="99"/>
    <w:semiHidden/>
    <w:unhideWhenUsed/>
    <w:rsid w:val="008104A5"/>
    <w:rPr>
      <w:vertAlign w:val="superscript"/>
    </w:rPr>
  </w:style>
  <w:style w:type="character" w:styleId="CommentReference">
    <w:name w:val="annotation reference"/>
    <w:basedOn w:val="DefaultParagraphFont"/>
    <w:uiPriority w:val="99"/>
    <w:semiHidden/>
    <w:unhideWhenUsed/>
    <w:rsid w:val="00D0781A"/>
    <w:rPr>
      <w:sz w:val="16"/>
      <w:szCs w:val="16"/>
    </w:rPr>
  </w:style>
  <w:style w:type="paragraph" w:styleId="CommentText">
    <w:name w:val="annotation text"/>
    <w:basedOn w:val="Normal"/>
    <w:link w:val="CommentTextChar"/>
    <w:uiPriority w:val="99"/>
    <w:semiHidden/>
    <w:unhideWhenUsed/>
    <w:rsid w:val="00D0781A"/>
    <w:pPr>
      <w:spacing w:line="240" w:lineRule="auto"/>
    </w:pPr>
    <w:rPr>
      <w:sz w:val="20"/>
      <w:szCs w:val="20"/>
    </w:rPr>
  </w:style>
  <w:style w:type="character" w:customStyle="1" w:styleId="CommentTextChar">
    <w:name w:val="Comment Text Char"/>
    <w:basedOn w:val="DefaultParagraphFont"/>
    <w:link w:val="CommentText"/>
    <w:uiPriority w:val="99"/>
    <w:semiHidden/>
    <w:rsid w:val="00D0781A"/>
    <w:rPr>
      <w:sz w:val="20"/>
      <w:szCs w:val="20"/>
    </w:rPr>
  </w:style>
  <w:style w:type="paragraph" w:styleId="CommentSubject">
    <w:name w:val="annotation subject"/>
    <w:basedOn w:val="CommentText"/>
    <w:next w:val="CommentText"/>
    <w:link w:val="CommentSubjectChar"/>
    <w:uiPriority w:val="99"/>
    <w:semiHidden/>
    <w:unhideWhenUsed/>
    <w:rsid w:val="00D0781A"/>
    <w:rPr>
      <w:b/>
      <w:bCs/>
    </w:rPr>
  </w:style>
  <w:style w:type="character" w:customStyle="1" w:styleId="CommentSubjectChar">
    <w:name w:val="Comment Subject Char"/>
    <w:basedOn w:val="CommentTextChar"/>
    <w:link w:val="CommentSubject"/>
    <w:uiPriority w:val="99"/>
    <w:semiHidden/>
    <w:rsid w:val="00D0781A"/>
    <w:rPr>
      <w:b/>
      <w:bCs/>
      <w:sz w:val="20"/>
      <w:szCs w:val="20"/>
    </w:rPr>
  </w:style>
  <w:style w:type="paragraph" w:styleId="BalloonText">
    <w:name w:val="Balloon Text"/>
    <w:basedOn w:val="Normal"/>
    <w:link w:val="BalloonTextChar"/>
    <w:uiPriority w:val="99"/>
    <w:semiHidden/>
    <w:unhideWhenUsed/>
    <w:rsid w:val="00D078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781A"/>
    <w:rPr>
      <w:rFonts w:ascii="Segoe UI" w:hAnsi="Segoe UI" w:cs="Segoe UI"/>
      <w:sz w:val="18"/>
      <w:szCs w:val="18"/>
    </w:rPr>
  </w:style>
  <w:style w:type="character" w:styleId="FollowedHyperlink">
    <w:name w:val="FollowedHyperlink"/>
    <w:basedOn w:val="DefaultParagraphFont"/>
    <w:uiPriority w:val="99"/>
    <w:semiHidden/>
    <w:unhideWhenUsed/>
    <w:rsid w:val="00D63FB9"/>
    <w:rPr>
      <w:color w:val="800080" w:themeColor="followedHyperlink"/>
      <w:u w:val="single"/>
    </w:rPr>
  </w:style>
  <w:style w:type="character" w:customStyle="1" w:styleId="UnresolvedMention1">
    <w:name w:val="Unresolved Mention1"/>
    <w:basedOn w:val="DefaultParagraphFont"/>
    <w:uiPriority w:val="99"/>
    <w:semiHidden/>
    <w:unhideWhenUsed/>
    <w:rsid w:val="00BD4B9D"/>
    <w:rPr>
      <w:color w:val="605E5C"/>
      <w:shd w:val="clear" w:color="auto" w:fill="E1DFDD"/>
    </w:rPr>
  </w:style>
  <w:style w:type="character" w:styleId="UnresolvedMention">
    <w:name w:val="Unresolved Mention"/>
    <w:basedOn w:val="DefaultParagraphFont"/>
    <w:uiPriority w:val="99"/>
    <w:semiHidden/>
    <w:unhideWhenUsed/>
    <w:rsid w:val="006945FB"/>
    <w:rPr>
      <w:color w:val="605E5C"/>
      <w:shd w:val="clear" w:color="auto" w:fill="E1DFDD"/>
    </w:rPr>
  </w:style>
  <w:style w:type="paragraph" w:styleId="EndnoteText">
    <w:name w:val="endnote text"/>
    <w:basedOn w:val="Normal"/>
    <w:link w:val="EndnoteTextChar"/>
    <w:uiPriority w:val="99"/>
    <w:semiHidden/>
    <w:unhideWhenUsed/>
    <w:rsid w:val="00CA34A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A34A6"/>
    <w:rPr>
      <w:sz w:val="20"/>
      <w:szCs w:val="20"/>
    </w:rPr>
  </w:style>
  <w:style w:type="character" w:styleId="EndnoteReference">
    <w:name w:val="endnote reference"/>
    <w:basedOn w:val="DefaultParagraphFont"/>
    <w:uiPriority w:val="99"/>
    <w:semiHidden/>
    <w:unhideWhenUsed/>
    <w:rsid w:val="00CA34A6"/>
    <w:rPr>
      <w:vertAlign w:val="superscript"/>
    </w:rPr>
  </w:style>
  <w:style w:type="character" w:customStyle="1" w:styleId="Heading1Char">
    <w:name w:val="Heading 1 Char"/>
    <w:basedOn w:val="DefaultParagraphFont"/>
    <w:link w:val="Heading1"/>
    <w:uiPriority w:val="9"/>
    <w:rsid w:val="00925E9A"/>
    <w:rPr>
      <w:rFonts w:ascii="Arial" w:eastAsiaTheme="majorEastAsia" w:hAnsi="Arial" w:cstheme="majorBidi"/>
      <w:b/>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9022">
      <w:bodyDiv w:val="1"/>
      <w:marLeft w:val="0"/>
      <w:marRight w:val="0"/>
      <w:marTop w:val="0"/>
      <w:marBottom w:val="0"/>
      <w:divBdr>
        <w:top w:val="none" w:sz="0" w:space="0" w:color="auto"/>
        <w:left w:val="none" w:sz="0" w:space="0" w:color="auto"/>
        <w:bottom w:val="none" w:sz="0" w:space="0" w:color="auto"/>
        <w:right w:val="none" w:sz="0" w:space="0" w:color="auto"/>
      </w:divBdr>
    </w:div>
    <w:div w:id="725564644">
      <w:bodyDiv w:val="1"/>
      <w:marLeft w:val="0"/>
      <w:marRight w:val="0"/>
      <w:marTop w:val="0"/>
      <w:marBottom w:val="0"/>
      <w:divBdr>
        <w:top w:val="none" w:sz="0" w:space="0" w:color="auto"/>
        <w:left w:val="none" w:sz="0" w:space="0" w:color="auto"/>
        <w:bottom w:val="none" w:sz="0" w:space="0" w:color="auto"/>
        <w:right w:val="none" w:sz="0" w:space="0" w:color="auto"/>
      </w:divBdr>
    </w:div>
    <w:div w:id="1085423845">
      <w:bodyDiv w:val="1"/>
      <w:marLeft w:val="0"/>
      <w:marRight w:val="0"/>
      <w:marTop w:val="0"/>
      <w:marBottom w:val="0"/>
      <w:divBdr>
        <w:top w:val="none" w:sz="0" w:space="0" w:color="auto"/>
        <w:left w:val="none" w:sz="0" w:space="0" w:color="auto"/>
        <w:bottom w:val="none" w:sz="0" w:space="0" w:color="auto"/>
        <w:right w:val="none" w:sz="0" w:space="0" w:color="auto"/>
      </w:divBdr>
    </w:div>
    <w:div w:id="1290939936">
      <w:bodyDiv w:val="1"/>
      <w:marLeft w:val="0"/>
      <w:marRight w:val="0"/>
      <w:marTop w:val="0"/>
      <w:marBottom w:val="0"/>
      <w:divBdr>
        <w:top w:val="none" w:sz="0" w:space="0" w:color="auto"/>
        <w:left w:val="none" w:sz="0" w:space="0" w:color="auto"/>
        <w:bottom w:val="none" w:sz="0" w:space="0" w:color="auto"/>
        <w:right w:val="none" w:sz="0" w:space="0" w:color="auto"/>
      </w:divBdr>
      <w:divsChild>
        <w:div w:id="1119490098">
          <w:marLeft w:val="360"/>
          <w:marRight w:val="0"/>
          <w:marTop w:val="120"/>
          <w:marBottom w:val="0"/>
          <w:divBdr>
            <w:top w:val="none" w:sz="0" w:space="0" w:color="auto"/>
            <w:left w:val="none" w:sz="0" w:space="0" w:color="auto"/>
            <w:bottom w:val="none" w:sz="0" w:space="0" w:color="auto"/>
            <w:right w:val="none" w:sz="0" w:space="0" w:color="auto"/>
          </w:divBdr>
        </w:div>
      </w:divsChild>
    </w:div>
    <w:div w:id="1550267540">
      <w:bodyDiv w:val="1"/>
      <w:marLeft w:val="0"/>
      <w:marRight w:val="0"/>
      <w:marTop w:val="0"/>
      <w:marBottom w:val="0"/>
      <w:divBdr>
        <w:top w:val="none" w:sz="0" w:space="0" w:color="auto"/>
        <w:left w:val="none" w:sz="0" w:space="0" w:color="auto"/>
        <w:bottom w:val="none" w:sz="0" w:space="0" w:color="auto"/>
        <w:right w:val="none" w:sz="0" w:space="0" w:color="auto"/>
      </w:divBdr>
    </w:div>
    <w:div w:id="1630477483">
      <w:bodyDiv w:val="1"/>
      <w:marLeft w:val="0"/>
      <w:marRight w:val="0"/>
      <w:marTop w:val="0"/>
      <w:marBottom w:val="0"/>
      <w:divBdr>
        <w:top w:val="none" w:sz="0" w:space="0" w:color="auto"/>
        <w:left w:val="none" w:sz="0" w:space="0" w:color="auto"/>
        <w:bottom w:val="none" w:sz="0" w:space="0" w:color="auto"/>
        <w:right w:val="none" w:sz="0" w:space="0" w:color="auto"/>
      </w:divBdr>
      <w:divsChild>
        <w:div w:id="887961486">
          <w:marLeft w:val="1080"/>
          <w:marRight w:val="0"/>
          <w:marTop w:val="100"/>
          <w:marBottom w:val="0"/>
          <w:divBdr>
            <w:top w:val="none" w:sz="0" w:space="0" w:color="auto"/>
            <w:left w:val="none" w:sz="0" w:space="0" w:color="auto"/>
            <w:bottom w:val="none" w:sz="0" w:space="0" w:color="auto"/>
            <w:right w:val="none" w:sz="0" w:space="0" w:color="auto"/>
          </w:divBdr>
        </w:div>
      </w:divsChild>
    </w:div>
    <w:div w:id="1694723395">
      <w:bodyDiv w:val="1"/>
      <w:marLeft w:val="0"/>
      <w:marRight w:val="0"/>
      <w:marTop w:val="0"/>
      <w:marBottom w:val="0"/>
      <w:divBdr>
        <w:top w:val="none" w:sz="0" w:space="0" w:color="auto"/>
        <w:left w:val="none" w:sz="0" w:space="0" w:color="auto"/>
        <w:bottom w:val="none" w:sz="0" w:space="0" w:color="auto"/>
        <w:right w:val="none" w:sz="0" w:space="0" w:color="auto"/>
      </w:divBdr>
      <w:divsChild>
        <w:div w:id="74595197">
          <w:marLeft w:val="1080"/>
          <w:marRight w:val="0"/>
          <w:marTop w:val="100"/>
          <w:marBottom w:val="0"/>
          <w:divBdr>
            <w:top w:val="none" w:sz="0" w:space="0" w:color="auto"/>
            <w:left w:val="none" w:sz="0" w:space="0" w:color="auto"/>
            <w:bottom w:val="none" w:sz="0" w:space="0" w:color="auto"/>
            <w:right w:val="none" w:sz="0" w:space="0" w:color="auto"/>
          </w:divBdr>
        </w:div>
        <w:div w:id="472064938">
          <w:marLeft w:val="1080"/>
          <w:marRight w:val="0"/>
          <w:marTop w:val="100"/>
          <w:marBottom w:val="0"/>
          <w:divBdr>
            <w:top w:val="none" w:sz="0" w:space="0" w:color="auto"/>
            <w:left w:val="none" w:sz="0" w:space="0" w:color="auto"/>
            <w:bottom w:val="none" w:sz="0" w:space="0" w:color="auto"/>
            <w:right w:val="none" w:sz="0" w:space="0" w:color="auto"/>
          </w:divBdr>
        </w:div>
        <w:div w:id="840969851">
          <w:marLeft w:val="1080"/>
          <w:marRight w:val="0"/>
          <w:marTop w:val="100"/>
          <w:marBottom w:val="0"/>
          <w:divBdr>
            <w:top w:val="none" w:sz="0" w:space="0" w:color="auto"/>
            <w:left w:val="none" w:sz="0" w:space="0" w:color="auto"/>
            <w:bottom w:val="none" w:sz="0" w:space="0" w:color="auto"/>
            <w:right w:val="none" w:sz="0" w:space="0" w:color="auto"/>
          </w:divBdr>
        </w:div>
        <w:div w:id="1498568473">
          <w:marLeft w:val="360"/>
          <w:marRight w:val="0"/>
          <w:marTop w:val="120"/>
          <w:marBottom w:val="0"/>
          <w:divBdr>
            <w:top w:val="none" w:sz="0" w:space="0" w:color="auto"/>
            <w:left w:val="none" w:sz="0" w:space="0" w:color="auto"/>
            <w:bottom w:val="none" w:sz="0" w:space="0" w:color="auto"/>
            <w:right w:val="none" w:sz="0" w:space="0" w:color="auto"/>
          </w:divBdr>
        </w:div>
        <w:div w:id="1676033290">
          <w:marLeft w:val="1080"/>
          <w:marRight w:val="0"/>
          <w:marTop w:val="100"/>
          <w:marBottom w:val="0"/>
          <w:divBdr>
            <w:top w:val="none" w:sz="0" w:space="0" w:color="auto"/>
            <w:left w:val="none" w:sz="0" w:space="0" w:color="auto"/>
            <w:bottom w:val="none" w:sz="0" w:space="0" w:color="auto"/>
            <w:right w:val="none" w:sz="0" w:space="0" w:color="auto"/>
          </w:divBdr>
        </w:div>
        <w:div w:id="1864515267">
          <w:marLeft w:val="1080"/>
          <w:marRight w:val="0"/>
          <w:marTop w:val="100"/>
          <w:marBottom w:val="0"/>
          <w:divBdr>
            <w:top w:val="none" w:sz="0" w:space="0" w:color="auto"/>
            <w:left w:val="none" w:sz="0" w:space="0" w:color="auto"/>
            <w:bottom w:val="none" w:sz="0" w:space="0" w:color="auto"/>
            <w:right w:val="none" w:sz="0" w:space="0" w:color="auto"/>
          </w:divBdr>
        </w:div>
      </w:divsChild>
    </w:div>
    <w:div w:id="1884054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childyouth.2011.08.013" TargetMode="External"/><Relationship Id="rId13" Type="http://schemas.openxmlformats.org/officeDocument/2006/relationships/hyperlink" Target="about:blank" TargetMode="External"/><Relationship Id="rId18" Type="http://schemas.openxmlformats.org/officeDocument/2006/relationships/hyperlink" Target="https://www.unicef.org.uk/what-we-do/un-convention-child-rights/"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 Type="http://schemas.openxmlformats.org/officeDocument/2006/relationships/numbering" Target="numbering.xml"/><Relationship Id="rId16" Type="http://schemas.openxmlformats.org/officeDocument/2006/relationships/hyperlink" Target="about:blan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juridice.ro/354049/drepturile-minorilor-in-comunism.html" TargetMode="External"/><Relationship Id="rId5" Type="http://schemas.openxmlformats.org/officeDocument/2006/relationships/webSettings" Target="webSettings.xml"/><Relationship Id="rId15" Type="http://schemas.openxmlformats.org/officeDocument/2006/relationships/hyperlink" Target="about:blank" TargetMode="External"/><Relationship Id="rId10" Type="http://schemas.openxmlformats.org/officeDocument/2006/relationships/hyperlink" Target="about:blank"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esearchgate.net/publication/333648164_Central_and_Eastern_European_Welfare_State_Regimes_State-of-the-field_Review" TargetMode="External"/><Relationship Id="rId14"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E750AA-B824-41EA-8966-982961050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5091</TotalTime>
  <Pages>21</Pages>
  <Words>11389</Words>
  <Characters>64922</Characters>
  <Application>Microsoft Office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Anghel, Roxana</dc:creator>
  <cp:keywords/>
  <dc:description/>
  <cp:lastModifiedBy>Blanshard, Lisa</cp:lastModifiedBy>
  <cp:revision>165</cp:revision>
  <cp:lastPrinted>2020-07-15T14:17:00Z</cp:lastPrinted>
  <dcterms:created xsi:type="dcterms:W3CDTF">2020-10-28T15:49:00Z</dcterms:created>
  <dcterms:modified xsi:type="dcterms:W3CDTF">2021-04-27T11:17:00Z</dcterms:modified>
</cp:coreProperties>
</file>