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13378" w14:textId="52A9BB58" w:rsidR="00961FFE" w:rsidRPr="00141236" w:rsidRDefault="00A35784" w:rsidP="00B01617">
      <w:pPr>
        <w:pStyle w:val="Title"/>
        <w:rPr>
          <w:b w:val="0"/>
        </w:rPr>
      </w:pPr>
      <w:bookmarkStart w:id="0" w:name="_Hlk35462655"/>
      <w:r w:rsidRPr="00141236">
        <w:t>The use of simulation as a teaching modality for paramedic education: a scoping review</w:t>
      </w:r>
    </w:p>
    <w:bookmarkEnd w:id="0"/>
    <w:p w14:paraId="3C533D76" w14:textId="06D744E3" w:rsidR="00141236" w:rsidRDefault="00141236" w:rsidP="00FD1F77">
      <w:pPr>
        <w:jc w:val="both"/>
        <w:rPr>
          <w:rFonts w:ascii="Arial" w:hAnsi="Arial" w:cs="Arial"/>
          <w:lang w:val="de-DE"/>
        </w:rPr>
      </w:pPr>
    </w:p>
    <w:p w14:paraId="0B7A5A7C" w14:textId="77777777" w:rsidR="00C8047B" w:rsidRPr="00141236" w:rsidRDefault="00C8047B" w:rsidP="00FD1F77">
      <w:pPr>
        <w:jc w:val="both"/>
        <w:rPr>
          <w:rFonts w:ascii="Arial" w:hAnsi="Arial" w:cs="Arial"/>
          <w:lang w:val="de-DE"/>
        </w:rPr>
      </w:pPr>
    </w:p>
    <w:p w14:paraId="6069AB1C" w14:textId="58205C4A" w:rsidR="00291D8E" w:rsidRDefault="00A35784" w:rsidP="00B01617">
      <w:pPr>
        <w:pStyle w:val="Heading1"/>
        <w:rPr>
          <w:b w:val="0"/>
          <w:lang w:val="de-DE"/>
        </w:rPr>
      </w:pPr>
      <w:r w:rsidRPr="00141236">
        <w:rPr>
          <w:lang w:val="de-DE"/>
        </w:rPr>
        <w:t>A</w:t>
      </w:r>
      <w:r w:rsidR="00141236" w:rsidRPr="00141236">
        <w:rPr>
          <w:lang w:val="de-DE"/>
        </w:rPr>
        <w:t>bstract</w:t>
      </w:r>
    </w:p>
    <w:p w14:paraId="6C815C32" w14:textId="77777777" w:rsidR="00FD1F77" w:rsidRPr="00141236" w:rsidRDefault="00FD1F77" w:rsidP="00FD1F77">
      <w:pPr>
        <w:jc w:val="both"/>
        <w:rPr>
          <w:rFonts w:ascii="Arial" w:eastAsia="Arial" w:hAnsi="Arial" w:cs="Arial"/>
          <w:b/>
        </w:rPr>
      </w:pPr>
    </w:p>
    <w:p w14:paraId="79D23265" w14:textId="52A02B0A" w:rsidR="00FD1F77" w:rsidRPr="00141236" w:rsidRDefault="00961FFE" w:rsidP="00FD1F77">
      <w:pPr>
        <w:jc w:val="both"/>
        <w:rPr>
          <w:rFonts w:ascii="Arial" w:hAnsi="Arial" w:cs="Arial"/>
          <w:b/>
        </w:rPr>
      </w:pPr>
      <w:r w:rsidRPr="00141236">
        <w:rPr>
          <w:rFonts w:ascii="Arial" w:hAnsi="Arial" w:cs="Arial"/>
          <w:b/>
        </w:rPr>
        <w:t>Background</w:t>
      </w:r>
    </w:p>
    <w:p w14:paraId="47DA4E9C" w14:textId="77777777" w:rsidR="00141236" w:rsidRDefault="00961FFE" w:rsidP="00FD1F77">
      <w:pPr>
        <w:jc w:val="both"/>
        <w:rPr>
          <w:rFonts w:ascii="Arial" w:eastAsia="Arial" w:hAnsi="Arial" w:cs="Arial"/>
        </w:rPr>
      </w:pPr>
      <w:r w:rsidRPr="00141236">
        <w:rPr>
          <w:rFonts w:ascii="Arial" w:eastAsia="Arial" w:hAnsi="Arial" w:cs="Arial"/>
        </w:rPr>
        <w:t>Simulation is a broad concept used as an education pedagogy for a wide range of disciplines. The use of simulation to educate paramedics is a frequently used but untested modality to teach psycho-motor skills, acquire new knowledge and gain competence in practice. This review intends to identify how simulation is currently being used for the education of paramedics and to establish the context for future application.</w:t>
      </w:r>
    </w:p>
    <w:p w14:paraId="1D068A4B" w14:textId="77777777" w:rsidR="00141236" w:rsidRDefault="00141236" w:rsidP="00FD1F77">
      <w:pPr>
        <w:jc w:val="both"/>
        <w:rPr>
          <w:rFonts w:ascii="Arial" w:hAnsi="Arial" w:cs="Arial"/>
        </w:rPr>
      </w:pPr>
    </w:p>
    <w:p w14:paraId="1EF42E00" w14:textId="77777777" w:rsidR="00291D8E" w:rsidRPr="00141236" w:rsidRDefault="00A35784" w:rsidP="00FD1F77">
      <w:pPr>
        <w:jc w:val="both"/>
        <w:rPr>
          <w:rFonts w:ascii="Arial" w:hAnsi="Arial" w:cs="Arial"/>
          <w:b/>
        </w:rPr>
      </w:pPr>
      <w:r w:rsidRPr="00141236">
        <w:rPr>
          <w:rFonts w:ascii="Arial" w:hAnsi="Arial" w:cs="Arial"/>
          <w:b/>
        </w:rPr>
        <w:t>Methods</w:t>
      </w:r>
    </w:p>
    <w:p w14:paraId="189565CF" w14:textId="77777777" w:rsidR="00961FFE" w:rsidRDefault="00961FFE" w:rsidP="00FD1F77">
      <w:pPr>
        <w:jc w:val="both"/>
        <w:rPr>
          <w:rFonts w:ascii="Arial" w:eastAsia="Arial" w:hAnsi="Arial" w:cs="Arial"/>
        </w:rPr>
      </w:pPr>
      <w:r w:rsidRPr="00141236">
        <w:rPr>
          <w:rFonts w:ascii="Arial" w:eastAsia="Arial" w:hAnsi="Arial" w:cs="Arial"/>
        </w:rPr>
        <w:t xml:space="preserve">A scoping review of the literature </w:t>
      </w:r>
      <w:r w:rsidR="009C0B30" w:rsidRPr="00141236">
        <w:rPr>
          <w:rFonts w:ascii="Arial" w:eastAsia="Arial" w:hAnsi="Arial" w:cs="Arial"/>
        </w:rPr>
        <w:t>undertaken</w:t>
      </w:r>
      <w:r w:rsidRPr="00141236">
        <w:rPr>
          <w:rFonts w:ascii="Arial" w:eastAsia="Arial" w:hAnsi="Arial" w:cs="Arial"/>
        </w:rPr>
        <w:t xml:space="preserve"> following the PRISMA systematic approach. Flexible inclusion criteria were used to capture research and non-research articles that would contribute to the synthesis of literature with a specific knowledge base pertaining to simulation use for paramedic education.</w:t>
      </w:r>
    </w:p>
    <w:p w14:paraId="366F6554" w14:textId="77777777" w:rsidR="00141236" w:rsidRPr="00141236" w:rsidRDefault="00141236" w:rsidP="00FD1F77">
      <w:pPr>
        <w:jc w:val="both"/>
        <w:rPr>
          <w:rFonts w:ascii="Arial" w:eastAsia="Arial" w:hAnsi="Arial" w:cs="Arial"/>
        </w:rPr>
      </w:pPr>
    </w:p>
    <w:p w14:paraId="6A8F2B05" w14:textId="77777777" w:rsidR="00291D8E" w:rsidRPr="00141236" w:rsidRDefault="00A35784" w:rsidP="00FD1F77">
      <w:pPr>
        <w:jc w:val="both"/>
        <w:rPr>
          <w:rFonts w:ascii="Arial" w:hAnsi="Arial" w:cs="Arial"/>
          <w:b/>
        </w:rPr>
      </w:pPr>
      <w:r w:rsidRPr="00141236">
        <w:rPr>
          <w:rFonts w:ascii="Arial" w:hAnsi="Arial" w:cs="Arial"/>
          <w:b/>
        </w:rPr>
        <w:t>Results</w:t>
      </w:r>
    </w:p>
    <w:p w14:paraId="1172410D" w14:textId="77777777" w:rsidR="00961FFE" w:rsidRDefault="00961FFE" w:rsidP="00FD1F77">
      <w:pPr>
        <w:jc w:val="both"/>
        <w:rPr>
          <w:rFonts w:ascii="Arial" w:eastAsia="Arial" w:hAnsi="Arial" w:cs="Arial"/>
        </w:rPr>
      </w:pPr>
      <w:r w:rsidRPr="00141236">
        <w:rPr>
          <w:rFonts w:ascii="Arial" w:eastAsia="Arial" w:hAnsi="Arial" w:cs="Arial"/>
        </w:rPr>
        <w:t>Initial searching yielded 1388 records of which 22 remained after initial title and abstract reading. Following secondary full-text screening, 18 articles were deemed appropriate for final inclusion: eight are research, two literature reviews, and eight non-research. Across all the literature, a range of concepts are discussed: Skill vs Scenario, Virtual Learning, Inter-Professional Learning, Fidelity, Cost, Equipment, Improvement of Competency, Patient Safety, Perception of Simulation.</w:t>
      </w:r>
    </w:p>
    <w:p w14:paraId="6D86AD97" w14:textId="77777777" w:rsidR="00141236" w:rsidRPr="00141236" w:rsidRDefault="00141236" w:rsidP="00FD1F77">
      <w:pPr>
        <w:jc w:val="both"/>
        <w:rPr>
          <w:rFonts w:ascii="Arial" w:eastAsia="Arial" w:hAnsi="Arial" w:cs="Arial"/>
        </w:rPr>
      </w:pPr>
    </w:p>
    <w:p w14:paraId="62BE612E" w14:textId="77777777" w:rsidR="00291D8E" w:rsidRPr="00141236" w:rsidRDefault="00A35784" w:rsidP="00FD1F77">
      <w:pPr>
        <w:jc w:val="both"/>
        <w:rPr>
          <w:rFonts w:ascii="Arial" w:hAnsi="Arial" w:cs="Arial"/>
          <w:b/>
        </w:rPr>
      </w:pPr>
      <w:r w:rsidRPr="00141236">
        <w:rPr>
          <w:rFonts w:ascii="Arial" w:hAnsi="Arial" w:cs="Arial"/>
          <w:b/>
          <w:lang w:val="it-IT"/>
        </w:rPr>
        <w:t>Conclusion</w:t>
      </w:r>
    </w:p>
    <w:p w14:paraId="3CA30E22" w14:textId="77777777" w:rsidR="00961FFE" w:rsidRPr="00141236" w:rsidRDefault="00961FFE" w:rsidP="00FD1F77">
      <w:pPr>
        <w:jc w:val="both"/>
        <w:rPr>
          <w:rFonts w:ascii="Arial" w:eastAsia="Arial" w:hAnsi="Arial" w:cs="Arial"/>
        </w:rPr>
      </w:pPr>
      <w:r w:rsidRPr="00141236">
        <w:rPr>
          <w:rFonts w:ascii="Arial" w:eastAsia="Arial" w:hAnsi="Arial" w:cs="Arial"/>
        </w:rPr>
        <w:t>It is evident that simulation is a primary teaching modality, consistently used to educate and train paramedics. Simulation is inherently effective at teaching clinical skills and building students competence in particular areas. Similarly, simulation is effective at providing paramedic experiences and opportunities to learn in varied environments using differing techniques. This allows students to be able to apply the relevant skills and knowledge when faced with real patients.</w:t>
      </w:r>
    </w:p>
    <w:p w14:paraId="566201D2" w14:textId="77777777" w:rsidR="00291D8E" w:rsidRPr="00141236" w:rsidRDefault="00291D8E" w:rsidP="00FD1F77">
      <w:pPr>
        <w:jc w:val="both"/>
        <w:rPr>
          <w:rFonts w:ascii="Arial" w:eastAsia="Arial" w:hAnsi="Arial" w:cs="Arial"/>
        </w:rPr>
      </w:pPr>
    </w:p>
    <w:p w14:paraId="108A0B53" w14:textId="1D6C4A15" w:rsidR="00961FFE" w:rsidRDefault="00961FFE" w:rsidP="00FD1F77">
      <w:pPr>
        <w:jc w:val="both"/>
        <w:rPr>
          <w:rFonts w:ascii="Arial" w:hAnsi="Arial" w:cs="Arial"/>
          <w:b/>
        </w:rPr>
      </w:pPr>
    </w:p>
    <w:p w14:paraId="5E62C1EC" w14:textId="0DB660B7" w:rsidR="00150E9C" w:rsidRDefault="00150E9C" w:rsidP="00FD1F77">
      <w:pPr>
        <w:jc w:val="both"/>
        <w:rPr>
          <w:rFonts w:ascii="Arial" w:hAnsi="Arial" w:cs="Arial"/>
          <w:b/>
        </w:rPr>
      </w:pPr>
    </w:p>
    <w:p w14:paraId="28A90820" w14:textId="77777777" w:rsidR="00150E9C" w:rsidRDefault="00150E9C" w:rsidP="00FD1F77">
      <w:pPr>
        <w:jc w:val="both"/>
        <w:rPr>
          <w:rFonts w:ascii="Arial" w:eastAsia="Arial" w:hAnsi="Arial" w:cs="Arial"/>
        </w:rPr>
      </w:pPr>
    </w:p>
    <w:p w14:paraId="1AE1336A" w14:textId="77777777" w:rsidR="00141236" w:rsidRDefault="00141236" w:rsidP="00FD1F77">
      <w:pPr>
        <w:jc w:val="both"/>
        <w:rPr>
          <w:rFonts w:ascii="Arial" w:eastAsia="Arial" w:hAnsi="Arial" w:cs="Arial"/>
        </w:rPr>
      </w:pPr>
    </w:p>
    <w:p w14:paraId="4C7E2F31" w14:textId="77777777" w:rsidR="00141236" w:rsidRDefault="00141236" w:rsidP="00FD1F77">
      <w:pPr>
        <w:jc w:val="both"/>
        <w:rPr>
          <w:rFonts w:ascii="Arial" w:eastAsia="Arial" w:hAnsi="Arial" w:cs="Arial"/>
        </w:rPr>
      </w:pPr>
    </w:p>
    <w:p w14:paraId="1FE541CB" w14:textId="77777777" w:rsidR="00141236" w:rsidRDefault="00141236" w:rsidP="00FD1F77">
      <w:pPr>
        <w:jc w:val="both"/>
        <w:rPr>
          <w:rFonts w:ascii="Arial" w:eastAsia="Arial" w:hAnsi="Arial" w:cs="Arial"/>
        </w:rPr>
      </w:pPr>
    </w:p>
    <w:p w14:paraId="3919DE2A" w14:textId="77777777" w:rsidR="00141236" w:rsidRDefault="00141236" w:rsidP="00FD1F77">
      <w:pPr>
        <w:jc w:val="both"/>
        <w:rPr>
          <w:rFonts w:ascii="Arial" w:eastAsia="Arial" w:hAnsi="Arial" w:cs="Arial"/>
        </w:rPr>
      </w:pPr>
    </w:p>
    <w:p w14:paraId="306CCDCC" w14:textId="77777777" w:rsidR="00141236" w:rsidRDefault="00141236" w:rsidP="00FD1F77">
      <w:pPr>
        <w:jc w:val="both"/>
        <w:rPr>
          <w:rFonts w:ascii="Arial" w:eastAsia="Arial" w:hAnsi="Arial" w:cs="Arial"/>
        </w:rPr>
      </w:pPr>
    </w:p>
    <w:p w14:paraId="591FCB19" w14:textId="77777777" w:rsidR="00141236" w:rsidRDefault="00141236" w:rsidP="00FD1F77">
      <w:pPr>
        <w:jc w:val="both"/>
        <w:rPr>
          <w:rFonts w:ascii="Arial" w:eastAsia="Arial" w:hAnsi="Arial" w:cs="Arial"/>
        </w:rPr>
      </w:pPr>
    </w:p>
    <w:p w14:paraId="33BF5C91" w14:textId="77777777" w:rsidR="00141236" w:rsidRDefault="00141236" w:rsidP="00FD1F77">
      <w:pPr>
        <w:jc w:val="both"/>
        <w:rPr>
          <w:rFonts w:ascii="Arial" w:eastAsia="Arial" w:hAnsi="Arial" w:cs="Arial"/>
        </w:rPr>
      </w:pPr>
    </w:p>
    <w:p w14:paraId="4F4F0263" w14:textId="77777777" w:rsidR="00141236" w:rsidRDefault="00141236" w:rsidP="00FD1F77">
      <w:pPr>
        <w:jc w:val="both"/>
        <w:rPr>
          <w:rFonts w:ascii="Arial" w:eastAsia="Arial" w:hAnsi="Arial" w:cs="Arial"/>
        </w:rPr>
      </w:pPr>
    </w:p>
    <w:p w14:paraId="251B7665" w14:textId="77777777" w:rsidR="00141236" w:rsidRDefault="00141236" w:rsidP="00FD1F77">
      <w:pPr>
        <w:jc w:val="both"/>
        <w:rPr>
          <w:rFonts w:ascii="Arial" w:eastAsia="Arial" w:hAnsi="Arial" w:cs="Arial"/>
        </w:rPr>
      </w:pPr>
    </w:p>
    <w:p w14:paraId="771BE2C6" w14:textId="5A0574A1" w:rsidR="00291D8E" w:rsidRDefault="009C0B30" w:rsidP="00B01617">
      <w:pPr>
        <w:pStyle w:val="Heading1"/>
        <w:rPr>
          <w:lang w:val="fr-FR"/>
        </w:rPr>
      </w:pPr>
      <w:r w:rsidRPr="00141236">
        <w:rPr>
          <w:lang w:val="fr-FR"/>
        </w:rPr>
        <w:lastRenderedPageBreak/>
        <w:t>Background</w:t>
      </w:r>
    </w:p>
    <w:p w14:paraId="1E582E97" w14:textId="77777777" w:rsidR="00FD1F77" w:rsidRPr="00141236" w:rsidRDefault="00FD1F77" w:rsidP="00FD1F77">
      <w:pPr>
        <w:jc w:val="both"/>
        <w:rPr>
          <w:rFonts w:ascii="Arial" w:eastAsia="Arial" w:hAnsi="Arial" w:cs="Arial"/>
          <w:b/>
        </w:rPr>
      </w:pPr>
    </w:p>
    <w:p w14:paraId="03D7B49A" w14:textId="421C9D1A" w:rsidR="00345EA8" w:rsidRDefault="00A35784" w:rsidP="00FD1F77">
      <w:pPr>
        <w:jc w:val="both"/>
        <w:rPr>
          <w:rFonts w:ascii="Arial" w:hAnsi="Arial" w:cs="Arial"/>
          <w:lang w:val="en-US"/>
        </w:rPr>
      </w:pPr>
      <w:r w:rsidRPr="00141236">
        <w:rPr>
          <w:rFonts w:ascii="Arial" w:hAnsi="Arial" w:cs="Arial"/>
          <w:lang w:val="en-US"/>
        </w:rPr>
        <w:t xml:space="preserve">Simulation </w:t>
      </w:r>
      <w:r w:rsidR="009C0B30" w:rsidRPr="00141236">
        <w:rPr>
          <w:rFonts w:ascii="Arial" w:hAnsi="Arial" w:cs="Arial"/>
        </w:rPr>
        <w:t>is a broad concept used as an educational pedagogy for a wide range of disciplines, though educational theorists’ debate what constitutes simulation</w:t>
      </w:r>
      <w:r w:rsidRPr="00141236">
        <w:rPr>
          <w:rFonts w:ascii="Arial" w:hAnsi="Arial" w:cs="Arial"/>
          <w:lang w:val="en-US"/>
        </w:rPr>
        <w:t>.</w:t>
      </w:r>
      <w:r w:rsidR="00AA7218">
        <w:rPr>
          <w:rFonts w:ascii="Arial" w:hAnsi="Arial" w:cs="Arial"/>
        </w:rPr>
        <w:t xml:space="preserve"> T</w:t>
      </w:r>
      <w:r w:rsidR="009C0B30" w:rsidRPr="00141236">
        <w:rPr>
          <w:rFonts w:ascii="Arial" w:hAnsi="Arial" w:cs="Arial"/>
        </w:rPr>
        <w:t xml:space="preserve">he most </w:t>
      </w:r>
      <w:r w:rsidR="00345EA8" w:rsidRPr="00141236">
        <w:rPr>
          <w:rFonts w:ascii="Arial" w:hAnsi="Arial" w:cs="Arial"/>
        </w:rPr>
        <w:t>accepted</w:t>
      </w:r>
      <w:r w:rsidR="009C0B30" w:rsidRPr="00141236">
        <w:rPr>
          <w:rFonts w:ascii="Arial" w:hAnsi="Arial" w:cs="Arial"/>
        </w:rPr>
        <w:t xml:space="preserve"> definition is ‘</w:t>
      </w:r>
      <w:r w:rsidR="009C0B30" w:rsidRPr="00141236">
        <w:rPr>
          <w:rFonts w:ascii="Arial" w:hAnsi="Arial" w:cs="Arial"/>
          <w:i/>
          <w:color w:val="191919"/>
        </w:rPr>
        <w:t xml:space="preserve">An array of structured activities that represent actual or potential situations in education and practice. These activities allow participants to develop or enhance their knowledge, skills, and attitudes, or to </w:t>
      </w:r>
      <w:proofErr w:type="spellStart"/>
      <w:r w:rsidR="009C0B30" w:rsidRPr="00141236">
        <w:rPr>
          <w:rFonts w:ascii="Arial" w:hAnsi="Arial" w:cs="Arial"/>
          <w:i/>
          <w:color w:val="191919"/>
        </w:rPr>
        <w:t>analyze</w:t>
      </w:r>
      <w:proofErr w:type="spellEnd"/>
      <w:r w:rsidR="009C0B30" w:rsidRPr="00141236">
        <w:rPr>
          <w:rFonts w:ascii="Arial" w:hAnsi="Arial" w:cs="Arial"/>
          <w:i/>
          <w:color w:val="191919"/>
        </w:rPr>
        <w:t xml:space="preserve"> and respond to realistic situations in a simulated environment’ </w:t>
      </w:r>
      <w:r w:rsidR="009C0B30" w:rsidRPr="00141236">
        <w:rPr>
          <w:rFonts w:ascii="Arial" w:hAnsi="Arial" w:cs="Arial"/>
          <w:color w:val="191919"/>
        </w:rPr>
        <w:t>(</w:t>
      </w:r>
      <w:proofErr w:type="spellStart"/>
      <w:r w:rsidR="009C0B30" w:rsidRPr="00141236">
        <w:rPr>
          <w:rFonts w:ascii="Arial" w:hAnsi="Arial" w:cs="Arial"/>
          <w:color w:val="191919"/>
        </w:rPr>
        <w:t>Lopreiato</w:t>
      </w:r>
      <w:proofErr w:type="spellEnd"/>
      <w:r w:rsidR="009C0B30" w:rsidRPr="00141236">
        <w:rPr>
          <w:rFonts w:ascii="Arial" w:hAnsi="Arial" w:cs="Arial"/>
          <w:color w:val="191919"/>
        </w:rPr>
        <w:t xml:space="preserve"> et al</w:t>
      </w:r>
      <w:r w:rsidR="00783EF5">
        <w:rPr>
          <w:rFonts w:ascii="Arial" w:hAnsi="Arial" w:cs="Arial"/>
          <w:color w:val="191919"/>
        </w:rPr>
        <w:t>.</w:t>
      </w:r>
      <w:r w:rsidR="009C0B30" w:rsidRPr="00141236">
        <w:rPr>
          <w:rFonts w:ascii="Arial" w:hAnsi="Arial" w:cs="Arial"/>
          <w:color w:val="191919"/>
        </w:rPr>
        <w:t xml:space="preserve">, 2016). </w:t>
      </w:r>
      <w:r w:rsidRPr="00141236">
        <w:rPr>
          <w:rFonts w:ascii="Arial" w:hAnsi="Arial" w:cs="Arial"/>
          <w:lang w:val="en-US"/>
        </w:rPr>
        <w:t xml:space="preserve">The use of </w:t>
      </w:r>
      <w:r w:rsidR="00345EA8" w:rsidRPr="00141236">
        <w:rPr>
          <w:rFonts w:ascii="Arial" w:hAnsi="Arial" w:cs="Arial"/>
          <w:lang w:val="en-US"/>
        </w:rPr>
        <w:t>Simulation-Based Education (SBE) to educate paramedics is a well-established training modality that stems from the armed forces</w:t>
      </w:r>
      <w:r w:rsidR="00591163">
        <w:rPr>
          <w:rFonts w:ascii="Arial" w:hAnsi="Arial" w:cs="Arial"/>
          <w:lang w:val="en-US"/>
        </w:rPr>
        <w:t xml:space="preserve"> (Stamper et al., 2008; Bradley, 2006)</w:t>
      </w:r>
      <w:r w:rsidR="00345EA8" w:rsidRPr="00141236">
        <w:rPr>
          <w:rFonts w:ascii="Arial" w:hAnsi="Arial" w:cs="Arial"/>
          <w:lang w:val="en-US"/>
        </w:rPr>
        <w:t xml:space="preserve">. </w:t>
      </w:r>
      <w:r w:rsidRPr="00141236">
        <w:rPr>
          <w:rFonts w:ascii="Arial" w:hAnsi="Arial" w:cs="Arial"/>
          <w:lang w:val="en-US"/>
        </w:rPr>
        <w:t xml:space="preserve">Regardless of pathway through to registration, </w:t>
      </w:r>
      <w:r w:rsidR="00345EA8" w:rsidRPr="00141236">
        <w:rPr>
          <w:rFonts w:ascii="Arial" w:hAnsi="Arial" w:cs="Arial"/>
          <w:lang w:val="en-US"/>
        </w:rPr>
        <w:t>student paramedics spend a substantial portion of their education undergoing simulated based training</w:t>
      </w:r>
      <w:r w:rsidR="00AA7218">
        <w:rPr>
          <w:rFonts w:ascii="Arial" w:hAnsi="Arial" w:cs="Arial"/>
          <w:lang w:val="en-US"/>
        </w:rPr>
        <w:t xml:space="preserve"> (NHTSA, 2009)</w:t>
      </w:r>
      <w:r w:rsidR="00345EA8" w:rsidRPr="00141236">
        <w:rPr>
          <w:rFonts w:ascii="Arial" w:hAnsi="Arial" w:cs="Arial"/>
          <w:lang w:val="en-US"/>
        </w:rPr>
        <w:t>. These simulations have a variety of intended outcomes, dependent on t</w:t>
      </w:r>
      <w:r w:rsidR="001A7B9F" w:rsidRPr="00141236">
        <w:rPr>
          <w:rFonts w:ascii="Arial" w:hAnsi="Arial" w:cs="Arial"/>
          <w:lang w:val="en-US"/>
        </w:rPr>
        <w:t>he skill or lessons taught. At a lower cognitive level, simulation is used to develop simple psycho-motor skills to gain competence with a procedure or technique</w:t>
      </w:r>
      <w:r w:rsidR="00BB5F26">
        <w:rPr>
          <w:rFonts w:ascii="Arial" w:hAnsi="Arial" w:cs="Arial"/>
          <w:lang w:val="en-US"/>
        </w:rPr>
        <w:t xml:space="preserve"> (Dent, 2001; </w:t>
      </w:r>
      <w:proofErr w:type="spellStart"/>
      <w:r w:rsidR="00BB5F26">
        <w:rPr>
          <w:rFonts w:ascii="Arial" w:hAnsi="Arial" w:cs="Arial"/>
          <w:lang w:val="en-US"/>
        </w:rPr>
        <w:t>Abdulmohsen</w:t>
      </w:r>
      <w:proofErr w:type="spellEnd"/>
      <w:r w:rsidR="00BB5F26">
        <w:rPr>
          <w:rFonts w:ascii="Arial" w:hAnsi="Arial" w:cs="Arial"/>
          <w:lang w:val="en-US"/>
        </w:rPr>
        <w:t>, 2010)</w:t>
      </w:r>
      <w:r w:rsidR="001A7B9F" w:rsidRPr="00141236">
        <w:rPr>
          <w:rFonts w:ascii="Arial" w:hAnsi="Arial" w:cs="Arial"/>
          <w:lang w:val="en-US"/>
        </w:rPr>
        <w:t xml:space="preserve">. At a higher cognitive level, simulation is used to challenge the </w:t>
      </w:r>
      <w:r w:rsidR="00FA646B" w:rsidRPr="00141236">
        <w:rPr>
          <w:rFonts w:ascii="Arial" w:hAnsi="Arial" w:cs="Arial"/>
          <w:lang w:val="en-US"/>
        </w:rPr>
        <w:t>student’s</w:t>
      </w:r>
      <w:r w:rsidR="001A7B9F" w:rsidRPr="00141236">
        <w:rPr>
          <w:rFonts w:ascii="Arial" w:hAnsi="Arial" w:cs="Arial"/>
          <w:lang w:val="en-US"/>
        </w:rPr>
        <w:t xml:space="preserve"> ability to problem solve and adapt to the patient presented</w:t>
      </w:r>
      <w:r w:rsidR="00857301">
        <w:rPr>
          <w:rFonts w:ascii="Arial" w:hAnsi="Arial" w:cs="Arial"/>
          <w:lang w:val="en-US"/>
        </w:rPr>
        <w:t xml:space="preserve"> (Cannon-Bowers, 2008; </w:t>
      </w:r>
      <w:proofErr w:type="spellStart"/>
      <w:r w:rsidR="00857301">
        <w:rPr>
          <w:rFonts w:ascii="Arial" w:hAnsi="Arial" w:cs="Arial"/>
          <w:lang w:val="en-US"/>
        </w:rPr>
        <w:t>Ziv</w:t>
      </w:r>
      <w:proofErr w:type="spellEnd"/>
      <w:r w:rsidR="00857301">
        <w:rPr>
          <w:rFonts w:ascii="Arial" w:hAnsi="Arial" w:cs="Arial"/>
          <w:lang w:val="en-US"/>
        </w:rPr>
        <w:t xml:space="preserve"> et al., 2006; Cheng et al., 2007)</w:t>
      </w:r>
      <w:r w:rsidR="001A7B9F" w:rsidRPr="00141236">
        <w:rPr>
          <w:rFonts w:ascii="Arial" w:hAnsi="Arial" w:cs="Arial"/>
          <w:lang w:val="en-US"/>
        </w:rPr>
        <w:t>.</w:t>
      </w:r>
    </w:p>
    <w:p w14:paraId="1D406CFB" w14:textId="77777777" w:rsidR="00FD1F77" w:rsidRPr="00141236" w:rsidRDefault="00FD1F77" w:rsidP="00FD1F77">
      <w:pPr>
        <w:jc w:val="both"/>
        <w:rPr>
          <w:rFonts w:ascii="Arial" w:hAnsi="Arial" w:cs="Arial"/>
          <w:lang w:val="en-US"/>
        </w:rPr>
      </w:pPr>
    </w:p>
    <w:p w14:paraId="0538365D" w14:textId="4BBF96A9" w:rsidR="00CA6364" w:rsidRDefault="00A35784" w:rsidP="00FD1F77">
      <w:pPr>
        <w:jc w:val="both"/>
        <w:rPr>
          <w:rFonts w:ascii="Arial" w:hAnsi="Arial" w:cs="Arial"/>
        </w:rPr>
      </w:pPr>
      <w:r w:rsidRPr="00141236">
        <w:rPr>
          <w:rFonts w:ascii="Arial" w:hAnsi="Arial" w:cs="Arial"/>
        </w:rPr>
        <w:t>The definition of simulation</w:t>
      </w:r>
      <w:r w:rsidR="001A7B9F" w:rsidRPr="00141236">
        <w:rPr>
          <w:rFonts w:ascii="Arial" w:hAnsi="Arial" w:cs="Arial"/>
        </w:rPr>
        <w:t xml:space="preserve"> modality</w:t>
      </w:r>
      <w:r w:rsidRPr="00141236">
        <w:rPr>
          <w:rFonts w:ascii="Arial" w:hAnsi="Arial" w:cs="Arial"/>
        </w:rPr>
        <w:t xml:space="preserve"> is vague and may be construed differently between individuals. Simulation</w:t>
      </w:r>
      <w:r w:rsidR="001A7B9F" w:rsidRPr="00141236">
        <w:rPr>
          <w:rFonts w:ascii="Arial" w:hAnsi="Arial" w:cs="Arial"/>
        </w:rPr>
        <w:t xml:space="preserve"> modality</w:t>
      </w:r>
      <w:r w:rsidRPr="00141236">
        <w:rPr>
          <w:rFonts w:ascii="Arial" w:hAnsi="Arial" w:cs="Arial"/>
        </w:rPr>
        <w:t xml:space="preserve"> is an umbrella term</w:t>
      </w:r>
      <w:r w:rsidR="001E0DF0" w:rsidRPr="00141236">
        <w:rPr>
          <w:rFonts w:ascii="Arial" w:hAnsi="Arial" w:cs="Arial"/>
          <w:color w:val="FF0000"/>
        </w:rPr>
        <w:t xml:space="preserve"> </w:t>
      </w:r>
      <w:r w:rsidR="001A7B9F" w:rsidRPr="00141236">
        <w:rPr>
          <w:rFonts w:ascii="Arial" w:hAnsi="Arial" w:cs="Arial"/>
        </w:rPr>
        <w:t xml:space="preserve">meaning </w:t>
      </w:r>
      <w:r w:rsidR="001A7B9F" w:rsidRPr="00141236">
        <w:rPr>
          <w:rFonts w:ascii="Arial" w:hAnsi="Arial" w:cs="Arial"/>
          <w:i/>
        </w:rPr>
        <w:t xml:space="preserve">the type of simulation being used as part of the simulation activity </w:t>
      </w:r>
      <w:r w:rsidR="001A7B9F" w:rsidRPr="00141236">
        <w:rPr>
          <w:rFonts w:ascii="Arial" w:hAnsi="Arial" w:cs="Arial"/>
          <w:color w:val="191919"/>
        </w:rPr>
        <w:t>(</w:t>
      </w:r>
      <w:proofErr w:type="spellStart"/>
      <w:r w:rsidR="001A7B9F" w:rsidRPr="00141236">
        <w:rPr>
          <w:rFonts w:ascii="Arial" w:hAnsi="Arial" w:cs="Arial"/>
          <w:color w:val="191919"/>
        </w:rPr>
        <w:t>Lopreiato</w:t>
      </w:r>
      <w:proofErr w:type="spellEnd"/>
      <w:r w:rsidR="001A7B9F" w:rsidRPr="00141236">
        <w:rPr>
          <w:rFonts w:ascii="Arial" w:hAnsi="Arial" w:cs="Arial"/>
          <w:color w:val="191919"/>
        </w:rPr>
        <w:t xml:space="preserve"> et al</w:t>
      </w:r>
      <w:r w:rsidR="00F8456C">
        <w:rPr>
          <w:rFonts w:ascii="Arial" w:hAnsi="Arial" w:cs="Arial"/>
          <w:color w:val="191919"/>
        </w:rPr>
        <w:t>.</w:t>
      </w:r>
      <w:r w:rsidR="001A7B9F" w:rsidRPr="00141236">
        <w:rPr>
          <w:rFonts w:ascii="Arial" w:hAnsi="Arial" w:cs="Arial"/>
          <w:color w:val="191919"/>
        </w:rPr>
        <w:t>, 2016)</w:t>
      </w:r>
      <w:r w:rsidR="001E0DF0" w:rsidRPr="00141236">
        <w:rPr>
          <w:rFonts w:ascii="Arial" w:hAnsi="Arial" w:cs="Arial"/>
          <w:i/>
        </w:rPr>
        <w:t xml:space="preserve">. </w:t>
      </w:r>
      <w:r w:rsidRPr="00141236">
        <w:rPr>
          <w:rFonts w:ascii="Arial" w:hAnsi="Arial" w:cs="Arial"/>
        </w:rPr>
        <w:t xml:space="preserve"> </w:t>
      </w:r>
      <w:r w:rsidR="001E0DF0" w:rsidRPr="00141236">
        <w:rPr>
          <w:rFonts w:ascii="Arial" w:hAnsi="Arial" w:cs="Arial"/>
        </w:rPr>
        <w:t xml:space="preserve">This </w:t>
      </w:r>
      <w:r w:rsidR="001A7B9F" w:rsidRPr="00141236">
        <w:rPr>
          <w:rFonts w:ascii="Arial" w:hAnsi="Arial" w:cs="Arial"/>
        </w:rPr>
        <w:t>leav</w:t>
      </w:r>
      <w:r w:rsidR="001E0DF0" w:rsidRPr="00141236">
        <w:rPr>
          <w:rFonts w:ascii="Arial" w:hAnsi="Arial" w:cs="Arial"/>
        </w:rPr>
        <w:t>es</w:t>
      </w:r>
      <w:r w:rsidR="001A7B9F" w:rsidRPr="00141236">
        <w:rPr>
          <w:rFonts w:ascii="Arial" w:hAnsi="Arial" w:cs="Arial"/>
        </w:rPr>
        <w:t xml:space="preserve"> room for individual interpretation</w:t>
      </w:r>
      <w:r w:rsidRPr="00141236">
        <w:rPr>
          <w:rFonts w:ascii="Arial" w:hAnsi="Arial" w:cs="Arial"/>
        </w:rPr>
        <w:t>; use of a skill</w:t>
      </w:r>
      <w:r w:rsidR="001A7B9F" w:rsidRPr="00141236">
        <w:rPr>
          <w:rFonts w:ascii="Arial" w:hAnsi="Arial" w:cs="Arial"/>
        </w:rPr>
        <w:t>s</w:t>
      </w:r>
      <w:r w:rsidRPr="00141236">
        <w:rPr>
          <w:rFonts w:ascii="Arial" w:hAnsi="Arial" w:cs="Arial"/>
        </w:rPr>
        <w:t xml:space="preserve"> trainer such as an airway manikin may constitute </w:t>
      </w:r>
      <w:r w:rsidRPr="00141236">
        <w:rPr>
          <w:rFonts w:ascii="Arial" w:hAnsi="Arial" w:cs="Arial"/>
          <w:lang w:val="fr-FR"/>
        </w:rPr>
        <w:t>simulation</w:t>
      </w:r>
      <w:r w:rsidRPr="00141236">
        <w:rPr>
          <w:rFonts w:ascii="Arial" w:hAnsi="Arial" w:cs="Arial"/>
        </w:rPr>
        <w:t xml:space="preserve"> to some learners, whilst others would require a clinical context and setting to meet their expectations</w:t>
      </w:r>
      <w:r w:rsidR="00314086">
        <w:rPr>
          <w:rFonts w:ascii="Arial" w:hAnsi="Arial" w:cs="Arial"/>
        </w:rPr>
        <w:t xml:space="preserve"> (</w:t>
      </w:r>
      <w:proofErr w:type="spellStart"/>
      <w:r w:rsidR="00314086">
        <w:rPr>
          <w:rFonts w:ascii="Arial" w:hAnsi="Arial" w:cs="Arial"/>
        </w:rPr>
        <w:t>Chiniara</w:t>
      </w:r>
      <w:proofErr w:type="spellEnd"/>
      <w:r w:rsidR="00314086">
        <w:rPr>
          <w:rFonts w:ascii="Arial" w:hAnsi="Arial" w:cs="Arial"/>
        </w:rPr>
        <w:t xml:space="preserve"> et al., 2013; Hassan and Sloan, 2006; Kobayashi et al., 2006)</w:t>
      </w:r>
      <w:r w:rsidRPr="00141236">
        <w:rPr>
          <w:rFonts w:ascii="Arial" w:hAnsi="Arial" w:cs="Arial"/>
        </w:rPr>
        <w:t xml:space="preserve">. This is dependent upon the learner’s own experience and competence. Does classical, step-by-step imitation by a learner mimicking a tutor qualify as simulation? </w:t>
      </w:r>
      <w:proofErr w:type="spellStart"/>
      <w:r w:rsidR="00CA6364" w:rsidRPr="00141236">
        <w:rPr>
          <w:rFonts w:ascii="Arial" w:hAnsi="Arial" w:cs="Arial"/>
        </w:rPr>
        <w:t>Frausson</w:t>
      </w:r>
      <w:proofErr w:type="spellEnd"/>
      <w:r w:rsidR="00CA6364" w:rsidRPr="00141236">
        <w:rPr>
          <w:rFonts w:ascii="Arial" w:hAnsi="Arial" w:cs="Arial"/>
        </w:rPr>
        <w:t xml:space="preserve"> and Blanchard (2012) state the evolution of simulation has changed its definition, no longer only associated to computers but specific to each discipline.</w:t>
      </w:r>
    </w:p>
    <w:p w14:paraId="6CE6D7EE" w14:textId="77777777" w:rsidR="00FD1F77" w:rsidRPr="00141236" w:rsidRDefault="00FD1F77" w:rsidP="00FD1F77">
      <w:pPr>
        <w:jc w:val="both"/>
        <w:rPr>
          <w:rFonts w:ascii="Arial" w:hAnsi="Arial" w:cs="Arial"/>
        </w:rPr>
      </w:pPr>
    </w:p>
    <w:p w14:paraId="588A4D06" w14:textId="0BFD1686" w:rsidR="00291D8E" w:rsidRPr="00141236" w:rsidRDefault="00FA646B" w:rsidP="00FD1F77">
      <w:pPr>
        <w:jc w:val="both"/>
        <w:rPr>
          <w:rFonts w:ascii="Arial" w:hAnsi="Arial" w:cs="Arial"/>
        </w:rPr>
      </w:pPr>
      <w:r w:rsidRPr="00141236">
        <w:rPr>
          <w:rFonts w:ascii="Arial" w:hAnsi="Arial" w:cs="Arial"/>
        </w:rPr>
        <w:t>SBE in paramedic education provides registered and non-registered clinicians real-life presentations. The paramedic profession incorporates a wide range of clinicians, from undergraduate students and newly qualified paramedics to specialist and advanced paramedics</w:t>
      </w:r>
      <w:r w:rsidR="00002ADD">
        <w:rPr>
          <w:rFonts w:ascii="Arial" w:hAnsi="Arial" w:cs="Arial"/>
        </w:rPr>
        <w:t xml:space="preserve"> (College of Paramedics, 2014)</w:t>
      </w:r>
      <w:r w:rsidRPr="00141236">
        <w:rPr>
          <w:rFonts w:ascii="Arial" w:hAnsi="Arial" w:cs="Arial"/>
        </w:rPr>
        <w:t xml:space="preserve">. Educational needs of learners evolve with experience and time, with the provided simulation designed to meet the learners needs. </w:t>
      </w:r>
      <w:r w:rsidR="00955EBE" w:rsidRPr="00141236">
        <w:rPr>
          <w:rFonts w:ascii="Arial" w:hAnsi="Arial" w:cs="Arial"/>
        </w:rPr>
        <w:t xml:space="preserve">A scoping review was </w:t>
      </w:r>
      <w:r w:rsidR="00DE63BB">
        <w:rPr>
          <w:rFonts w:ascii="Arial" w:hAnsi="Arial" w:cs="Arial"/>
        </w:rPr>
        <w:t>conducted</w:t>
      </w:r>
      <w:r w:rsidR="00955EBE" w:rsidRPr="00141236">
        <w:rPr>
          <w:rFonts w:ascii="Arial" w:hAnsi="Arial" w:cs="Arial"/>
        </w:rPr>
        <w:t xml:space="preserve"> to establish </w:t>
      </w:r>
      <w:r w:rsidRPr="00141236">
        <w:rPr>
          <w:rFonts w:ascii="Arial" w:hAnsi="Arial" w:cs="Arial"/>
        </w:rPr>
        <w:t>how simulation is currently being utili</w:t>
      </w:r>
      <w:r w:rsidR="0051539E">
        <w:rPr>
          <w:rFonts w:ascii="Arial" w:hAnsi="Arial" w:cs="Arial"/>
        </w:rPr>
        <w:t>s</w:t>
      </w:r>
      <w:r w:rsidRPr="00141236">
        <w:rPr>
          <w:rFonts w:ascii="Arial" w:hAnsi="Arial" w:cs="Arial"/>
        </w:rPr>
        <w:t xml:space="preserve">ed for </w:t>
      </w:r>
      <w:r w:rsidR="00DE63BB">
        <w:rPr>
          <w:rFonts w:ascii="Arial" w:hAnsi="Arial" w:cs="Arial"/>
        </w:rPr>
        <w:t>paramedic education</w:t>
      </w:r>
      <w:r w:rsidRPr="00141236">
        <w:rPr>
          <w:rFonts w:ascii="Arial" w:hAnsi="Arial" w:cs="Arial"/>
        </w:rPr>
        <w:t xml:space="preserve"> and to establish the context for future application.</w:t>
      </w:r>
    </w:p>
    <w:p w14:paraId="0DBC3251" w14:textId="0EAC3DC9" w:rsidR="00291D8E" w:rsidRDefault="00A35784" w:rsidP="00B01617">
      <w:pPr>
        <w:pStyle w:val="Heading1"/>
        <w:rPr>
          <w:color w:val="000000" w:themeColor="text1"/>
        </w:rPr>
      </w:pPr>
      <w:r w:rsidRPr="00141236">
        <w:rPr>
          <w:color w:val="000000" w:themeColor="text1"/>
        </w:rPr>
        <w:t>Methods</w:t>
      </w:r>
    </w:p>
    <w:p w14:paraId="00CB0730" w14:textId="77777777" w:rsidR="00FD1F77" w:rsidRPr="00141236" w:rsidRDefault="00FD1F77" w:rsidP="00FD1F77">
      <w:pPr>
        <w:jc w:val="both"/>
        <w:rPr>
          <w:rFonts w:ascii="Arial" w:eastAsia="Arial" w:hAnsi="Arial" w:cs="Arial"/>
          <w:b/>
          <w:color w:val="000000" w:themeColor="text1"/>
        </w:rPr>
      </w:pPr>
    </w:p>
    <w:p w14:paraId="2ECD87BF" w14:textId="5EC3C2E3" w:rsidR="00EE6DFE" w:rsidRDefault="00FF495E" w:rsidP="00FD1F77">
      <w:pPr>
        <w:jc w:val="both"/>
        <w:rPr>
          <w:rFonts w:ascii="Arial" w:hAnsi="Arial" w:cs="Arial"/>
        </w:rPr>
      </w:pPr>
      <w:r w:rsidRPr="00141236">
        <w:rPr>
          <w:rFonts w:ascii="Arial" w:hAnsi="Arial" w:cs="Arial"/>
        </w:rPr>
        <w:t xml:space="preserve">A scoping review of the literature was undertaken between February and April 2019. A scoping review provides broad coverage of the body of literature in the area interested </w:t>
      </w:r>
      <w:r w:rsidR="00E44DA3" w:rsidRPr="00141236">
        <w:rPr>
          <w:rFonts w:ascii="Arial" w:hAnsi="Arial" w:cs="Arial"/>
        </w:rPr>
        <w:t>summari</w:t>
      </w:r>
      <w:r w:rsidR="0051539E">
        <w:rPr>
          <w:rFonts w:ascii="Arial" w:hAnsi="Arial" w:cs="Arial"/>
        </w:rPr>
        <w:t>s</w:t>
      </w:r>
      <w:r w:rsidR="00E44DA3" w:rsidRPr="00141236">
        <w:rPr>
          <w:rFonts w:ascii="Arial" w:hAnsi="Arial" w:cs="Arial"/>
        </w:rPr>
        <w:t>ing the evidence (Munn et al</w:t>
      </w:r>
      <w:r w:rsidR="00F8456C">
        <w:rPr>
          <w:rFonts w:ascii="Arial" w:hAnsi="Arial" w:cs="Arial"/>
        </w:rPr>
        <w:t>.</w:t>
      </w:r>
      <w:r w:rsidR="00E44DA3" w:rsidRPr="00141236">
        <w:rPr>
          <w:rFonts w:ascii="Arial" w:hAnsi="Arial" w:cs="Arial"/>
        </w:rPr>
        <w:t xml:space="preserve">, 2018; </w:t>
      </w:r>
      <w:r w:rsidR="00DF6898" w:rsidRPr="00141236">
        <w:rPr>
          <w:rFonts w:ascii="Arial" w:hAnsi="Arial" w:cs="Arial"/>
        </w:rPr>
        <w:t>Peters</w:t>
      </w:r>
      <w:r w:rsidR="00E44DA3" w:rsidRPr="00141236">
        <w:rPr>
          <w:rFonts w:ascii="Arial" w:hAnsi="Arial" w:cs="Arial"/>
        </w:rPr>
        <w:t xml:space="preserve">, 2015; </w:t>
      </w:r>
      <w:proofErr w:type="spellStart"/>
      <w:r w:rsidR="00DF6898" w:rsidRPr="00141236">
        <w:rPr>
          <w:rFonts w:ascii="Arial" w:hAnsi="Arial" w:cs="Arial"/>
        </w:rPr>
        <w:t>Levac</w:t>
      </w:r>
      <w:proofErr w:type="spellEnd"/>
      <w:r w:rsidR="00DF6898" w:rsidRPr="00141236">
        <w:rPr>
          <w:rFonts w:ascii="Arial" w:hAnsi="Arial" w:cs="Arial"/>
        </w:rPr>
        <w:t>, 2010).</w:t>
      </w:r>
      <w:r w:rsidR="00EA18F6">
        <w:rPr>
          <w:rFonts w:ascii="Arial" w:hAnsi="Arial" w:cs="Arial"/>
        </w:rPr>
        <w:t xml:space="preserve"> </w:t>
      </w:r>
      <w:r w:rsidR="002C019D">
        <w:rPr>
          <w:rFonts w:ascii="Arial" w:hAnsi="Arial" w:cs="Arial"/>
        </w:rPr>
        <w:t xml:space="preserve">This methodology was chosen to allow </w:t>
      </w:r>
      <w:r w:rsidR="00BC3460">
        <w:rPr>
          <w:rFonts w:ascii="Arial" w:hAnsi="Arial" w:cs="Arial"/>
        </w:rPr>
        <w:t xml:space="preserve">for </w:t>
      </w:r>
      <w:r w:rsidR="002C019D">
        <w:rPr>
          <w:rFonts w:ascii="Arial" w:hAnsi="Arial" w:cs="Arial"/>
        </w:rPr>
        <w:t>a broad range of literature (research and non-research) to be included and to highlight key concepts, gaps in knowledge, and provide sources of evidence that could inform current practices.</w:t>
      </w:r>
      <w:r w:rsidR="00BC3460">
        <w:rPr>
          <w:rFonts w:ascii="Arial" w:hAnsi="Arial" w:cs="Arial"/>
        </w:rPr>
        <w:t xml:space="preserve"> Given the paucity of literature specific to paramedic </w:t>
      </w:r>
      <w:proofErr w:type="gramStart"/>
      <w:r w:rsidR="00BC3460">
        <w:rPr>
          <w:rFonts w:ascii="Arial" w:hAnsi="Arial" w:cs="Arial"/>
        </w:rPr>
        <w:t>simulation based</w:t>
      </w:r>
      <w:proofErr w:type="gramEnd"/>
      <w:r w:rsidR="00BC3460">
        <w:rPr>
          <w:rFonts w:ascii="Arial" w:hAnsi="Arial" w:cs="Arial"/>
        </w:rPr>
        <w:t xml:space="preserve"> education the intention of this review is to capture as much literature as possible to map and highlight </w:t>
      </w:r>
      <w:r w:rsidR="00DE5C54">
        <w:rPr>
          <w:rFonts w:ascii="Arial" w:hAnsi="Arial" w:cs="Arial"/>
        </w:rPr>
        <w:t>what has been published on this topic.</w:t>
      </w:r>
    </w:p>
    <w:p w14:paraId="07E309BF" w14:textId="56BF4112" w:rsidR="008F1BA0" w:rsidRDefault="00A35784" w:rsidP="00FD1F77">
      <w:pPr>
        <w:jc w:val="both"/>
        <w:rPr>
          <w:rFonts w:ascii="Arial" w:hAnsi="Arial" w:cs="Arial"/>
        </w:rPr>
      </w:pPr>
      <w:r w:rsidRPr="00141236">
        <w:rPr>
          <w:rFonts w:ascii="Arial" w:hAnsi="Arial" w:cs="Arial"/>
        </w:rPr>
        <w:lastRenderedPageBreak/>
        <w:t xml:space="preserve">The scoping review was conducted using the PRISMA (Preferred Reporting Items for Systematic Reviews and Meta-Analyses) systematic </w:t>
      </w:r>
      <w:r w:rsidR="00955EBE" w:rsidRPr="00141236">
        <w:rPr>
          <w:rFonts w:ascii="Arial" w:hAnsi="Arial" w:cs="Arial"/>
        </w:rPr>
        <w:t>approach but</w:t>
      </w:r>
      <w:r w:rsidRPr="00141236">
        <w:rPr>
          <w:rFonts w:ascii="Arial" w:hAnsi="Arial" w:cs="Arial"/>
        </w:rPr>
        <w:t xml:space="preserve"> modified for a </w:t>
      </w:r>
      <w:proofErr w:type="gramStart"/>
      <w:r w:rsidRPr="00141236">
        <w:rPr>
          <w:rFonts w:ascii="Arial" w:hAnsi="Arial" w:cs="Arial"/>
        </w:rPr>
        <w:t>broader inclusion criteria</w:t>
      </w:r>
      <w:proofErr w:type="gramEnd"/>
      <w:r w:rsidRPr="00141236">
        <w:rPr>
          <w:rFonts w:ascii="Arial" w:hAnsi="Arial" w:cs="Arial"/>
        </w:rPr>
        <w:t xml:space="preserve"> than a traditional systematic review. The search was limited to English language publication that had full-text available, including those requiring institutional access. This may </w:t>
      </w:r>
      <w:r w:rsidR="008F1BA0" w:rsidRPr="00141236">
        <w:rPr>
          <w:rFonts w:ascii="Arial" w:hAnsi="Arial" w:cs="Arial"/>
        </w:rPr>
        <w:t xml:space="preserve">have introduced bias, however it allowed for more literature to be covered and included in the summary of evidence. The Boolean search key words are presented in Table 1. The search was non-specific in the type of literature searched, thus including research and non-research papers. The search was conducted across seven different databases, primarily medical and educational as shown in Table 2. </w:t>
      </w:r>
      <w:r w:rsidR="00BB0B59" w:rsidRPr="00141236">
        <w:rPr>
          <w:rFonts w:ascii="Arial" w:hAnsi="Arial" w:cs="Arial"/>
        </w:rPr>
        <w:t xml:space="preserve">Due to the nature of the review, the databases were selected for comprehensiveness and range of literature available. </w:t>
      </w:r>
    </w:p>
    <w:p w14:paraId="3C091AF9" w14:textId="77777777" w:rsidR="00FD1F77" w:rsidRPr="00141236" w:rsidRDefault="00FD1F77" w:rsidP="00FD1F77">
      <w:pPr>
        <w:jc w:val="both"/>
        <w:rPr>
          <w:rFonts w:ascii="Arial" w:hAnsi="Arial" w:cs="Arial"/>
        </w:rPr>
      </w:pPr>
    </w:p>
    <w:p w14:paraId="2BF9A055" w14:textId="228252BA" w:rsidR="00141236" w:rsidRDefault="008F1BA0" w:rsidP="00FD1F77">
      <w:pPr>
        <w:jc w:val="both"/>
        <w:rPr>
          <w:rFonts w:ascii="Arial" w:hAnsi="Arial" w:cs="Arial"/>
        </w:rPr>
      </w:pPr>
      <w:r w:rsidRPr="00141236">
        <w:rPr>
          <w:rFonts w:ascii="Arial" w:hAnsi="Arial" w:cs="Arial"/>
        </w:rPr>
        <w:t xml:space="preserve">The first level of screening focused on titles and abstracts based on face-value relevance to the authors and contributors. Literature based on differing medical professions and education as a general concept were excluded; however, consideration about inter-professional learning via simulation was included. A secondary screening excluded records based on content and relevance after a full-text review. </w:t>
      </w:r>
      <w:r w:rsidR="00DE63BB">
        <w:rPr>
          <w:rFonts w:ascii="Arial" w:hAnsi="Arial" w:cs="Arial"/>
        </w:rPr>
        <w:t>An</w:t>
      </w:r>
      <w:r w:rsidRPr="00141236">
        <w:rPr>
          <w:rFonts w:ascii="Arial" w:hAnsi="Arial" w:cs="Arial"/>
        </w:rPr>
        <w:t xml:space="preserve"> independent content review</w:t>
      </w:r>
      <w:r w:rsidR="00DE63BB">
        <w:rPr>
          <w:rFonts w:ascii="Arial" w:hAnsi="Arial" w:cs="Arial"/>
        </w:rPr>
        <w:t xml:space="preserve"> was conducted</w:t>
      </w:r>
      <w:r w:rsidRPr="00141236">
        <w:rPr>
          <w:rFonts w:ascii="Arial" w:hAnsi="Arial" w:cs="Arial"/>
        </w:rPr>
        <w:t xml:space="preserve"> of the remaining studies followed by discussions and consensus for inclusion.</w:t>
      </w:r>
      <w:r w:rsidR="00DE63BB">
        <w:rPr>
          <w:rFonts w:ascii="Arial" w:hAnsi="Arial" w:cs="Arial"/>
        </w:rPr>
        <w:t xml:space="preserve"> </w:t>
      </w:r>
      <w:r w:rsidRPr="00141236">
        <w:rPr>
          <w:rFonts w:ascii="Arial" w:hAnsi="Arial" w:cs="Arial"/>
        </w:rPr>
        <w:t>The purpose of the structured screening was to determine the most content rich literature that would contribute to a broad and diverse narrative discussion of SBE for paramedics.</w:t>
      </w:r>
    </w:p>
    <w:p w14:paraId="22889C58" w14:textId="7E4F98F9" w:rsidR="00141236" w:rsidRDefault="00141236" w:rsidP="00141236">
      <w:pPr>
        <w:spacing w:line="480" w:lineRule="auto"/>
        <w:jc w:val="both"/>
        <w:rPr>
          <w:rFonts w:ascii="Arial" w:hAnsi="Arial" w:cs="Arial"/>
        </w:rPr>
      </w:pPr>
    </w:p>
    <w:p w14:paraId="4EAC928D" w14:textId="20F05425" w:rsidR="00B01617" w:rsidRPr="00141236" w:rsidRDefault="00B01617" w:rsidP="00B01617">
      <w:pPr>
        <w:pStyle w:val="Heading1"/>
      </w:pPr>
      <w:r>
        <w:t>Table 1</w:t>
      </w:r>
    </w:p>
    <w:tbl>
      <w:tblPr>
        <w:tblStyle w:val="TableGrid"/>
        <w:tblW w:w="0" w:type="auto"/>
        <w:tblLook w:val="04A0" w:firstRow="1" w:lastRow="0" w:firstColumn="1" w:lastColumn="0" w:noHBand="0" w:noVBand="1"/>
      </w:tblPr>
      <w:tblGrid>
        <w:gridCol w:w="2410"/>
        <w:gridCol w:w="1696"/>
        <w:gridCol w:w="2982"/>
        <w:gridCol w:w="1928"/>
      </w:tblGrid>
      <w:tr w:rsidR="00141236" w:rsidRPr="005235F1" w14:paraId="2C8841D5" w14:textId="77777777" w:rsidTr="009D1CB9">
        <w:tc>
          <w:tcPr>
            <w:tcW w:w="9016" w:type="dxa"/>
            <w:gridSpan w:val="4"/>
            <w:tcBorders>
              <w:top w:val="nil"/>
              <w:left w:val="nil"/>
              <w:bottom w:val="single" w:sz="4" w:space="0" w:color="auto"/>
              <w:right w:val="nil"/>
            </w:tcBorders>
          </w:tcPr>
          <w:p w14:paraId="6DE2B009" w14:textId="15800F7D" w:rsidR="00141236" w:rsidRPr="00B01617" w:rsidRDefault="00141236" w:rsidP="00B01617">
            <w:pPr>
              <w:pStyle w:val="Heading1"/>
              <w:rPr>
                <w:lang w:val="en-ZA"/>
              </w:rPr>
            </w:pPr>
            <w:r w:rsidRPr="00D649F0">
              <w:rPr>
                <w:lang w:val="en-ZA"/>
              </w:rPr>
              <w:t>Table 1</w:t>
            </w:r>
            <w:r w:rsidR="00B01617">
              <w:rPr>
                <w:lang w:val="en-ZA"/>
              </w:rPr>
              <w:t xml:space="preserve">: </w:t>
            </w:r>
            <w:r w:rsidRPr="00D649F0">
              <w:rPr>
                <w:rFonts w:cs="Arial"/>
                <w:lang w:val="en-ZA"/>
              </w:rPr>
              <w:t>Keywords employed in the literature search</w:t>
            </w:r>
          </w:p>
        </w:tc>
      </w:tr>
      <w:tr w:rsidR="00141236" w:rsidRPr="005235F1" w14:paraId="080F7D3D" w14:textId="77777777" w:rsidTr="009D1CB9">
        <w:tc>
          <w:tcPr>
            <w:tcW w:w="2410" w:type="dxa"/>
            <w:tcBorders>
              <w:top w:val="single" w:sz="4" w:space="0" w:color="auto"/>
              <w:left w:val="nil"/>
              <w:bottom w:val="single" w:sz="4" w:space="0" w:color="auto"/>
              <w:right w:val="nil"/>
            </w:tcBorders>
            <w:shd w:val="clear" w:color="auto" w:fill="auto"/>
          </w:tcPr>
          <w:p w14:paraId="025245E6" w14:textId="77777777" w:rsidR="00141236" w:rsidRPr="00D649F0" w:rsidRDefault="00141236" w:rsidP="00FD1F77">
            <w:pPr>
              <w:rPr>
                <w:rFonts w:ascii="Arial" w:hAnsi="Arial" w:cs="Arial"/>
                <w:b/>
                <w:lang w:val="en-ZA"/>
              </w:rPr>
            </w:pPr>
            <w:r w:rsidRPr="00D649F0">
              <w:rPr>
                <w:rFonts w:ascii="Arial" w:hAnsi="Arial" w:cs="Arial"/>
                <w:b/>
                <w:lang w:val="en-ZA"/>
              </w:rPr>
              <w:t>Group 1</w:t>
            </w:r>
          </w:p>
        </w:tc>
        <w:tc>
          <w:tcPr>
            <w:tcW w:w="1696" w:type="dxa"/>
            <w:tcBorders>
              <w:top w:val="single" w:sz="4" w:space="0" w:color="auto"/>
              <w:left w:val="nil"/>
              <w:bottom w:val="single" w:sz="4" w:space="0" w:color="auto"/>
              <w:right w:val="nil"/>
            </w:tcBorders>
            <w:shd w:val="clear" w:color="auto" w:fill="auto"/>
          </w:tcPr>
          <w:p w14:paraId="295040E7" w14:textId="77777777" w:rsidR="00141236" w:rsidRPr="00D649F0" w:rsidRDefault="00141236" w:rsidP="00FD1F77">
            <w:pPr>
              <w:rPr>
                <w:rFonts w:ascii="Arial" w:hAnsi="Arial" w:cs="Arial"/>
                <w:b/>
                <w:lang w:val="en-ZA"/>
              </w:rPr>
            </w:pPr>
            <w:r w:rsidRPr="00D649F0">
              <w:rPr>
                <w:rFonts w:ascii="Arial" w:hAnsi="Arial" w:cs="Arial"/>
                <w:b/>
                <w:lang w:val="en-ZA"/>
              </w:rPr>
              <w:t>Group 2</w:t>
            </w:r>
          </w:p>
        </w:tc>
        <w:tc>
          <w:tcPr>
            <w:tcW w:w="2982" w:type="dxa"/>
            <w:tcBorders>
              <w:top w:val="single" w:sz="4" w:space="0" w:color="auto"/>
              <w:left w:val="nil"/>
              <w:bottom w:val="single" w:sz="4" w:space="0" w:color="auto"/>
              <w:right w:val="nil"/>
            </w:tcBorders>
            <w:shd w:val="clear" w:color="auto" w:fill="auto"/>
          </w:tcPr>
          <w:p w14:paraId="06D6A82E" w14:textId="77777777" w:rsidR="00141236" w:rsidRPr="00D649F0" w:rsidRDefault="00141236" w:rsidP="00FD1F77">
            <w:pPr>
              <w:rPr>
                <w:rFonts w:ascii="Arial" w:hAnsi="Arial" w:cs="Arial"/>
                <w:b/>
                <w:lang w:val="en-ZA"/>
              </w:rPr>
            </w:pPr>
            <w:r w:rsidRPr="00D649F0">
              <w:rPr>
                <w:rFonts w:ascii="Arial" w:hAnsi="Arial" w:cs="Arial"/>
                <w:b/>
                <w:lang w:val="en-ZA"/>
              </w:rPr>
              <w:t>Group 3</w:t>
            </w:r>
          </w:p>
        </w:tc>
        <w:tc>
          <w:tcPr>
            <w:tcW w:w="1928" w:type="dxa"/>
            <w:tcBorders>
              <w:top w:val="single" w:sz="4" w:space="0" w:color="auto"/>
              <w:left w:val="nil"/>
              <w:bottom w:val="single" w:sz="4" w:space="0" w:color="auto"/>
              <w:right w:val="nil"/>
            </w:tcBorders>
            <w:shd w:val="clear" w:color="auto" w:fill="auto"/>
          </w:tcPr>
          <w:p w14:paraId="73FE910C" w14:textId="77777777" w:rsidR="00141236" w:rsidRPr="00D649F0" w:rsidRDefault="00141236" w:rsidP="00FD1F77">
            <w:pPr>
              <w:rPr>
                <w:rFonts w:ascii="Arial" w:hAnsi="Arial" w:cs="Arial"/>
                <w:b/>
                <w:lang w:val="en-ZA"/>
              </w:rPr>
            </w:pPr>
            <w:r w:rsidRPr="00D649F0">
              <w:rPr>
                <w:rFonts w:ascii="Arial" w:hAnsi="Arial" w:cs="Arial"/>
                <w:b/>
                <w:lang w:val="en-ZA"/>
              </w:rPr>
              <w:t>Group 4</w:t>
            </w:r>
          </w:p>
        </w:tc>
      </w:tr>
      <w:tr w:rsidR="00141236" w:rsidRPr="005235F1" w14:paraId="3C680DBC" w14:textId="77777777" w:rsidTr="009D1CB9">
        <w:tc>
          <w:tcPr>
            <w:tcW w:w="2410" w:type="dxa"/>
            <w:tcBorders>
              <w:top w:val="single" w:sz="4" w:space="0" w:color="auto"/>
              <w:left w:val="nil"/>
              <w:bottom w:val="nil"/>
              <w:right w:val="nil"/>
            </w:tcBorders>
            <w:shd w:val="clear" w:color="auto" w:fill="auto"/>
          </w:tcPr>
          <w:p w14:paraId="554434A5" w14:textId="77777777" w:rsidR="00141236" w:rsidRPr="00D649F0" w:rsidRDefault="00141236" w:rsidP="00FD1F77">
            <w:pPr>
              <w:rPr>
                <w:rFonts w:ascii="Arial" w:hAnsi="Arial" w:cs="Arial"/>
                <w:b/>
                <w:bCs/>
                <w:lang w:val="en-ZA"/>
              </w:rPr>
            </w:pPr>
            <w:r w:rsidRPr="00D649F0">
              <w:rPr>
                <w:rFonts w:ascii="Arial" w:hAnsi="Arial" w:cs="Arial"/>
                <w:b/>
                <w:bCs/>
                <w:lang w:val="en-ZA"/>
              </w:rPr>
              <w:t>simulation</w:t>
            </w:r>
          </w:p>
        </w:tc>
        <w:tc>
          <w:tcPr>
            <w:tcW w:w="1696" w:type="dxa"/>
            <w:tcBorders>
              <w:top w:val="single" w:sz="4" w:space="0" w:color="auto"/>
              <w:left w:val="nil"/>
              <w:bottom w:val="nil"/>
              <w:right w:val="nil"/>
            </w:tcBorders>
            <w:shd w:val="clear" w:color="auto" w:fill="auto"/>
          </w:tcPr>
          <w:p w14:paraId="34A49394" w14:textId="77777777" w:rsidR="00141236" w:rsidRPr="00D649F0" w:rsidRDefault="00141236" w:rsidP="00FD1F77">
            <w:pPr>
              <w:rPr>
                <w:rFonts w:ascii="Arial" w:hAnsi="Arial" w:cs="Arial"/>
                <w:b/>
                <w:bCs/>
                <w:lang w:val="en-ZA"/>
              </w:rPr>
            </w:pPr>
            <w:r w:rsidRPr="00D649F0">
              <w:rPr>
                <w:rFonts w:ascii="Arial" w:hAnsi="Arial" w:cs="Arial"/>
                <w:b/>
                <w:bCs/>
                <w:lang w:val="en-ZA"/>
              </w:rPr>
              <w:t>modality</w:t>
            </w:r>
          </w:p>
        </w:tc>
        <w:tc>
          <w:tcPr>
            <w:tcW w:w="2982" w:type="dxa"/>
            <w:tcBorders>
              <w:top w:val="single" w:sz="4" w:space="0" w:color="auto"/>
              <w:left w:val="nil"/>
              <w:bottom w:val="nil"/>
              <w:right w:val="nil"/>
            </w:tcBorders>
            <w:shd w:val="clear" w:color="auto" w:fill="auto"/>
          </w:tcPr>
          <w:p w14:paraId="28BE755A" w14:textId="77777777" w:rsidR="00141236" w:rsidRPr="00D649F0" w:rsidRDefault="00141236" w:rsidP="00FD1F77">
            <w:pPr>
              <w:rPr>
                <w:rFonts w:ascii="Arial" w:hAnsi="Arial" w:cs="Arial"/>
                <w:b/>
                <w:bCs/>
                <w:lang w:val="en-ZA"/>
              </w:rPr>
            </w:pPr>
            <w:r w:rsidRPr="00D649F0">
              <w:rPr>
                <w:rFonts w:ascii="Arial" w:hAnsi="Arial" w:cs="Arial"/>
                <w:b/>
                <w:bCs/>
                <w:lang w:val="en-ZA"/>
              </w:rPr>
              <w:t>paramedic</w:t>
            </w:r>
          </w:p>
        </w:tc>
        <w:tc>
          <w:tcPr>
            <w:tcW w:w="1928" w:type="dxa"/>
            <w:tcBorders>
              <w:top w:val="single" w:sz="4" w:space="0" w:color="auto"/>
              <w:left w:val="nil"/>
              <w:bottom w:val="nil"/>
              <w:right w:val="nil"/>
            </w:tcBorders>
            <w:shd w:val="clear" w:color="auto" w:fill="auto"/>
          </w:tcPr>
          <w:p w14:paraId="2DA8B658" w14:textId="77777777" w:rsidR="00141236" w:rsidRPr="00D649F0" w:rsidRDefault="00141236" w:rsidP="00FD1F77">
            <w:pPr>
              <w:rPr>
                <w:rFonts w:ascii="Arial" w:hAnsi="Arial" w:cs="Arial"/>
                <w:b/>
                <w:bCs/>
                <w:lang w:val="en-ZA"/>
              </w:rPr>
            </w:pPr>
            <w:r w:rsidRPr="00D649F0">
              <w:rPr>
                <w:rFonts w:ascii="Arial" w:hAnsi="Arial" w:cs="Arial"/>
                <w:b/>
                <w:bCs/>
                <w:lang w:val="en-ZA"/>
              </w:rPr>
              <w:t>education</w:t>
            </w:r>
          </w:p>
        </w:tc>
      </w:tr>
      <w:tr w:rsidR="00141236" w:rsidRPr="005235F1" w14:paraId="35ECBA34" w14:textId="77777777" w:rsidTr="009D1CB9">
        <w:tc>
          <w:tcPr>
            <w:tcW w:w="2410" w:type="dxa"/>
            <w:tcBorders>
              <w:top w:val="nil"/>
              <w:left w:val="nil"/>
              <w:bottom w:val="single" w:sz="4" w:space="0" w:color="auto"/>
              <w:right w:val="nil"/>
            </w:tcBorders>
            <w:shd w:val="clear" w:color="auto" w:fill="auto"/>
          </w:tcPr>
          <w:p w14:paraId="7EE3AEDF" w14:textId="77777777" w:rsidR="00141236" w:rsidRPr="00D649F0" w:rsidRDefault="00141236" w:rsidP="00FD1F77">
            <w:pPr>
              <w:rPr>
                <w:rFonts w:ascii="Arial" w:hAnsi="Arial" w:cs="Arial"/>
                <w:lang w:val="en-ZA"/>
              </w:rPr>
            </w:pPr>
            <w:r w:rsidRPr="00D649F0">
              <w:rPr>
                <w:rFonts w:ascii="Arial" w:hAnsi="Arial" w:cs="Arial"/>
                <w:lang w:val="en-ZA"/>
              </w:rPr>
              <w:t>reproduce*</w:t>
            </w:r>
          </w:p>
          <w:p w14:paraId="7FB8AF72" w14:textId="77777777" w:rsidR="00141236" w:rsidRPr="00D649F0" w:rsidRDefault="00141236" w:rsidP="00FD1F77">
            <w:pPr>
              <w:rPr>
                <w:rFonts w:ascii="Arial" w:hAnsi="Arial" w:cs="Arial"/>
                <w:lang w:val="en-ZA"/>
              </w:rPr>
            </w:pPr>
            <w:r w:rsidRPr="00D649F0">
              <w:rPr>
                <w:rFonts w:ascii="Arial" w:hAnsi="Arial" w:cs="Arial"/>
                <w:lang w:val="en-ZA"/>
              </w:rPr>
              <w:t>scenario</w:t>
            </w:r>
          </w:p>
          <w:p w14:paraId="6B2FB427" w14:textId="77777777" w:rsidR="00141236" w:rsidRPr="00D649F0" w:rsidRDefault="00141236" w:rsidP="00FD1F77">
            <w:pPr>
              <w:rPr>
                <w:rFonts w:ascii="Arial" w:hAnsi="Arial" w:cs="Arial"/>
                <w:lang w:val="en-ZA"/>
              </w:rPr>
            </w:pPr>
            <w:r w:rsidRPr="00D649F0">
              <w:rPr>
                <w:rFonts w:ascii="Arial" w:hAnsi="Arial" w:cs="Arial"/>
                <w:lang w:val="en-ZA"/>
              </w:rPr>
              <w:t>simulate*</w:t>
            </w:r>
          </w:p>
          <w:p w14:paraId="201F333B" w14:textId="77777777" w:rsidR="00141236" w:rsidRPr="00D649F0" w:rsidRDefault="00141236" w:rsidP="00FD1F77">
            <w:pPr>
              <w:rPr>
                <w:rFonts w:ascii="Arial" w:hAnsi="Arial" w:cs="Arial"/>
                <w:lang w:val="en-ZA"/>
              </w:rPr>
            </w:pPr>
            <w:r w:rsidRPr="00D649F0">
              <w:rPr>
                <w:rFonts w:ascii="Arial" w:hAnsi="Arial" w:cs="Arial"/>
                <w:lang w:val="en-ZA"/>
              </w:rPr>
              <w:t>“simulation-based”</w:t>
            </w:r>
          </w:p>
        </w:tc>
        <w:tc>
          <w:tcPr>
            <w:tcW w:w="1696" w:type="dxa"/>
            <w:tcBorders>
              <w:top w:val="nil"/>
              <w:left w:val="nil"/>
              <w:bottom w:val="single" w:sz="4" w:space="0" w:color="auto"/>
              <w:right w:val="nil"/>
            </w:tcBorders>
            <w:shd w:val="clear" w:color="auto" w:fill="auto"/>
          </w:tcPr>
          <w:p w14:paraId="67FD2A09" w14:textId="77777777" w:rsidR="00141236" w:rsidRPr="00D649F0" w:rsidRDefault="00141236" w:rsidP="00FD1F77">
            <w:pPr>
              <w:rPr>
                <w:rFonts w:ascii="Arial" w:hAnsi="Arial" w:cs="Arial"/>
                <w:lang w:val="en-ZA"/>
              </w:rPr>
            </w:pPr>
            <w:r w:rsidRPr="00D649F0">
              <w:rPr>
                <w:rFonts w:ascii="Arial" w:hAnsi="Arial" w:cs="Arial"/>
                <w:lang w:val="en-ZA"/>
              </w:rPr>
              <w:t>effect*</w:t>
            </w:r>
          </w:p>
          <w:p w14:paraId="76427FAC" w14:textId="77777777" w:rsidR="00141236" w:rsidRPr="00D649F0" w:rsidRDefault="00141236" w:rsidP="00FD1F77">
            <w:pPr>
              <w:rPr>
                <w:rFonts w:ascii="Arial" w:hAnsi="Arial" w:cs="Arial"/>
                <w:lang w:val="en-ZA"/>
              </w:rPr>
            </w:pPr>
            <w:r w:rsidRPr="00D649F0">
              <w:rPr>
                <w:rFonts w:ascii="Arial" w:hAnsi="Arial" w:cs="Arial"/>
                <w:lang w:val="en-ZA"/>
              </w:rPr>
              <w:t>method</w:t>
            </w:r>
          </w:p>
          <w:p w14:paraId="7028D29B" w14:textId="77777777" w:rsidR="00141236" w:rsidRPr="00D649F0" w:rsidRDefault="00141236" w:rsidP="00FD1F77">
            <w:pPr>
              <w:rPr>
                <w:rFonts w:ascii="Arial" w:hAnsi="Arial" w:cs="Arial"/>
                <w:lang w:val="en-ZA"/>
              </w:rPr>
            </w:pPr>
            <w:r w:rsidRPr="00D649F0">
              <w:rPr>
                <w:rFonts w:ascii="Arial" w:hAnsi="Arial" w:cs="Arial"/>
                <w:lang w:val="en-ZA"/>
              </w:rPr>
              <w:t>process</w:t>
            </w:r>
          </w:p>
        </w:tc>
        <w:tc>
          <w:tcPr>
            <w:tcW w:w="2982" w:type="dxa"/>
            <w:tcBorders>
              <w:top w:val="nil"/>
              <w:left w:val="nil"/>
              <w:bottom w:val="single" w:sz="4" w:space="0" w:color="auto"/>
              <w:right w:val="nil"/>
            </w:tcBorders>
            <w:shd w:val="clear" w:color="auto" w:fill="auto"/>
          </w:tcPr>
          <w:p w14:paraId="69247E84" w14:textId="77777777" w:rsidR="00141236" w:rsidRPr="00D649F0" w:rsidRDefault="00141236" w:rsidP="00FD1F77">
            <w:pPr>
              <w:rPr>
                <w:rFonts w:ascii="Arial" w:hAnsi="Arial" w:cs="Arial"/>
                <w:lang w:val="en-ZA"/>
              </w:rPr>
            </w:pPr>
            <w:r w:rsidRPr="00D649F0">
              <w:rPr>
                <w:rFonts w:ascii="Arial" w:hAnsi="Arial" w:cs="Arial"/>
                <w:lang w:val="en-ZA"/>
              </w:rPr>
              <w:t>ambulance</w:t>
            </w:r>
          </w:p>
          <w:p w14:paraId="381671AF" w14:textId="77777777" w:rsidR="00141236" w:rsidRPr="00D649F0" w:rsidRDefault="00141236" w:rsidP="00FD1F77">
            <w:pPr>
              <w:rPr>
                <w:rFonts w:ascii="Arial" w:hAnsi="Arial" w:cs="Arial"/>
                <w:lang w:val="en-ZA"/>
              </w:rPr>
            </w:pPr>
            <w:r w:rsidRPr="00D649F0">
              <w:rPr>
                <w:rFonts w:ascii="Arial" w:hAnsi="Arial" w:cs="Arial"/>
                <w:lang w:val="en-ZA"/>
              </w:rPr>
              <w:t>“ambulance personnel”</w:t>
            </w:r>
          </w:p>
          <w:p w14:paraId="50141759" w14:textId="77777777" w:rsidR="00141236" w:rsidRPr="00D649F0" w:rsidRDefault="00141236" w:rsidP="00FD1F77">
            <w:pPr>
              <w:rPr>
                <w:rFonts w:ascii="Arial" w:hAnsi="Arial" w:cs="Arial"/>
                <w:lang w:val="en-ZA"/>
              </w:rPr>
            </w:pPr>
            <w:r w:rsidRPr="00D649F0">
              <w:rPr>
                <w:rFonts w:ascii="Arial" w:hAnsi="Arial" w:cs="Arial"/>
                <w:lang w:val="en-ZA"/>
              </w:rPr>
              <w:t>“ambulance staff”</w:t>
            </w:r>
          </w:p>
          <w:p w14:paraId="2DD083D4" w14:textId="77777777" w:rsidR="00141236" w:rsidRPr="00D649F0" w:rsidRDefault="00141236" w:rsidP="00FD1F77">
            <w:pPr>
              <w:rPr>
                <w:rFonts w:ascii="Arial" w:hAnsi="Arial" w:cs="Arial"/>
                <w:lang w:val="en-ZA"/>
              </w:rPr>
            </w:pPr>
            <w:r w:rsidRPr="00D649F0">
              <w:rPr>
                <w:rFonts w:ascii="Arial" w:hAnsi="Arial" w:cs="Arial"/>
                <w:lang w:val="en-ZA"/>
              </w:rPr>
              <w:t>clinician</w:t>
            </w:r>
          </w:p>
          <w:p w14:paraId="335E3555" w14:textId="77777777" w:rsidR="00141236" w:rsidRPr="00D649F0" w:rsidRDefault="00141236" w:rsidP="00FD1F77">
            <w:pPr>
              <w:rPr>
                <w:rFonts w:ascii="Arial" w:hAnsi="Arial" w:cs="Arial"/>
                <w:lang w:val="en-ZA"/>
              </w:rPr>
            </w:pPr>
            <w:r w:rsidRPr="00D649F0">
              <w:rPr>
                <w:rFonts w:ascii="Arial" w:hAnsi="Arial" w:cs="Arial"/>
                <w:lang w:val="en-ZA"/>
              </w:rPr>
              <w:t>“emergency care”</w:t>
            </w:r>
          </w:p>
          <w:p w14:paraId="4030C523" w14:textId="77777777" w:rsidR="00141236" w:rsidRPr="00D649F0" w:rsidRDefault="00141236" w:rsidP="00FD1F77">
            <w:pPr>
              <w:rPr>
                <w:rFonts w:ascii="Arial" w:hAnsi="Arial" w:cs="Arial"/>
                <w:lang w:val="en-ZA"/>
              </w:rPr>
            </w:pPr>
            <w:r w:rsidRPr="00D649F0">
              <w:rPr>
                <w:rFonts w:ascii="Arial" w:hAnsi="Arial" w:cs="Arial"/>
                <w:lang w:val="en-ZA"/>
              </w:rPr>
              <w:t>“emergency medical”</w:t>
            </w:r>
          </w:p>
          <w:p w14:paraId="2A079F97" w14:textId="77777777" w:rsidR="00141236" w:rsidRPr="00FD19A6" w:rsidRDefault="00141236" w:rsidP="00FD1F77">
            <w:pPr>
              <w:rPr>
                <w:rFonts w:ascii="Arial" w:hAnsi="Arial" w:cs="Arial"/>
                <w:lang w:val="en-ZA"/>
              </w:rPr>
            </w:pPr>
            <w:r w:rsidRPr="00FD19A6">
              <w:rPr>
                <w:rFonts w:ascii="Arial" w:hAnsi="Arial" w:cs="Arial"/>
                <w:lang w:val="en-ZA"/>
              </w:rPr>
              <w:t>“EMS staff”</w:t>
            </w:r>
          </w:p>
          <w:p w14:paraId="01822F76" w14:textId="77777777" w:rsidR="00141236" w:rsidRPr="00D649F0" w:rsidRDefault="00141236" w:rsidP="00FD1F77">
            <w:pPr>
              <w:rPr>
                <w:rFonts w:ascii="Arial" w:hAnsi="Arial" w:cs="Arial"/>
                <w:lang w:val="en-ZA"/>
              </w:rPr>
            </w:pPr>
            <w:r w:rsidRPr="00FD19A6">
              <w:rPr>
                <w:rFonts w:ascii="Arial" w:hAnsi="Arial" w:cs="Arial"/>
                <w:lang w:val="en-ZA"/>
              </w:rPr>
              <w:t>EMT</w:t>
            </w:r>
          </w:p>
          <w:p w14:paraId="7A637FE8" w14:textId="77777777" w:rsidR="00141236" w:rsidRPr="00D649F0" w:rsidRDefault="00141236" w:rsidP="00FD1F77">
            <w:pPr>
              <w:rPr>
                <w:rFonts w:ascii="Arial" w:hAnsi="Arial" w:cs="Arial"/>
                <w:lang w:val="en-ZA"/>
              </w:rPr>
            </w:pPr>
            <w:r w:rsidRPr="00D649F0">
              <w:rPr>
                <w:rFonts w:ascii="Arial" w:hAnsi="Arial" w:cs="Arial"/>
                <w:lang w:val="en-ZA"/>
              </w:rPr>
              <w:t>practitioner</w:t>
            </w:r>
          </w:p>
          <w:p w14:paraId="562ED068" w14:textId="77777777" w:rsidR="00141236" w:rsidRPr="00D649F0" w:rsidRDefault="00141236" w:rsidP="00FD1F77">
            <w:pPr>
              <w:rPr>
                <w:rFonts w:ascii="Arial" w:hAnsi="Arial" w:cs="Arial"/>
                <w:lang w:val="en-ZA"/>
              </w:rPr>
            </w:pPr>
            <w:r w:rsidRPr="00D649F0">
              <w:rPr>
                <w:rFonts w:ascii="Arial" w:hAnsi="Arial" w:cs="Arial"/>
                <w:lang w:val="en-ZA"/>
              </w:rPr>
              <w:t>technician</w:t>
            </w:r>
          </w:p>
        </w:tc>
        <w:tc>
          <w:tcPr>
            <w:tcW w:w="1928" w:type="dxa"/>
            <w:tcBorders>
              <w:top w:val="nil"/>
              <w:left w:val="nil"/>
              <w:bottom w:val="single" w:sz="4" w:space="0" w:color="auto"/>
              <w:right w:val="nil"/>
            </w:tcBorders>
            <w:shd w:val="clear" w:color="auto" w:fill="auto"/>
          </w:tcPr>
          <w:p w14:paraId="5CFE052A" w14:textId="77777777" w:rsidR="00141236" w:rsidRPr="00D649F0" w:rsidRDefault="00141236" w:rsidP="00FD1F77">
            <w:pPr>
              <w:rPr>
                <w:rFonts w:ascii="Arial" w:hAnsi="Arial" w:cs="Arial"/>
                <w:lang w:val="en-ZA"/>
              </w:rPr>
            </w:pPr>
            <w:r w:rsidRPr="00D649F0">
              <w:rPr>
                <w:rFonts w:ascii="Arial" w:hAnsi="Arial" w:cs="Arial"/>
                <w:lang w:val="en-ZA"/>
              </w:rPr>
              <w:t>learn*</w:t>
            </w:r>
          </w:p>
          <w:p w14:paraId="1818FEDE" w14:textId="77777777" w:rsidR="00141236" w:rsidRPr="00D649F0" w:rsidRDefault="00141236" w:rsidP="00FD1F77">
            <w:pPr>
              <w:rPr>
                <w:rFonts w:ascii="Arial" w:hAnsi="Arial" w:cs="Arial"/>
                <w:lang w:val="en-ZA"/>
              </w:rPr>
            </w:pPr>
            <w:r w:rsidRPr="00D649F0">
              <w:rPr>
                <w:rFonts w:ascii="Arial" w:hAnsi="Arial" w:cs="Arial"/>
                <w:lang w:val="en-ZA"/>
              </w:rPr>
              <w:t>student</w:t>
            </w:r>
          </w:p>
          <w:p w14:paraId="11F63FA0" w14:textId="77777777" w:rsidR="00141236" w:rsidRPr="00D649F0" w:rsidRDefault="00141236" w:rsidP="00FD1F77">
            <w:pPr>
              <w:rPr>
                <w:rFonts w:ascii="Arial" w:hAnsi="Arial" w:cs="Arial"/>
                <w:lang w:val="en-ZA"/>
              </w:rPr>
            </w:pPr>
            <w:r w:rsidRPr="00D649F0">
              <w:rPr>
                <w:rFonts w:ascii="Arial" w:hAnsi="Arial" w:cs="Arial"/>
                <w:lang w:val="en-ZA"/>
              </w:rPr>
              <w:t>study*</w:t>
            </w:r>
          </w:p>
          <w:p w14:paraId="2EF3A0B6" w14:textId="77777777" w:rsidR="00141236" w:rsidRPr="00D649F0" w:rsidRDefault="00141236" w:rsidP="00FD1F77">
            <w:pPr>
              <w:rPr>
                <w:rFonts w:ascii="Arial" w:hAnsi="Arial" w:cs="Arial"/>
                <w:lang w:val="en-ZA"/>
              </w:rPr>
            </w:pPr>
            <w:r w:rsidRPr="00D649F0">
              <w:rPr>
                <w:rFonts w:ascii="Arial" w:hAnsi="Arial" w:cs="Arial"/>
                <w:lang w:val="en-ZA"/>
              </w:rPr>
              <w:t>teach</w:t>
            </w:r>
            <w:r>
              <w:rPr>
                <w:rFonts w:ascii="Arial" w:hAnsi="Arial" w:cs="Arial"/>
                <w:lang w:val="en-ZA"/>
              </w:rPr>
              <w:t>*</w:t>
            </w:r>
          </w:p>
          <w:p w14:paraId="536939D0" w14:textId="77777777" w:rsidR="00141236" w:rsidRPr="00D649F0" w:rsidRDefault="00141236" w:rsidP="00FD1F77">
            <w:pPr>
              <w:rPr>
                <w:rFonts w:ascii="Arial" w:hAnsi="Arial" w:cs="Arial"/>
                <w:lang w:val="en-ZA"/>
              </w:rPr>
            </w:pPr>
            <w:r w:rsidRPr="00D649F0">
              <w:rPr>
                <w:rFonts w:ascii="Arial" w:hAnsi="Arial" w:cs="Arial"/>
                <w:lang w:val="en-ZA"/>
              </w:rPr>
              <w:t>train*</w:t>
            </w:r>
          </w:p>
          <w:p w14:paraId="06DBB649" w14:textId="77777777" w:rsidR="00141236" w:rsidRPr="00D649F0" w:rsidRDefault="00141236" w:rsidP="00FD1F77">
            <w:pPr>
              <w:rPr>
                <w:rFonts w:ascii="Arial" w:hAnsi="Arial" w:cs="Arial"/>
                <w:lang w:val="en-ZA"/>
              </w:rPr>
            </w:pPr>
          </w:p>
        </w:tc>
      </w:tr>
      <w:tr w:rsidR="00141236" w:rsidRPr="00D649F0" w14:paraId="5D88A87E" w14:textId="77777777" w:rsidTr="009D1CB9">
        <w:tc>
          <w:tcPr>
            <w:tcW w:w="9016" w:type="dxa"/>
            <w:gridSpan w:val="4"/>
            <w:tcBorders>
              <w:top w:val="single" w:sz="4" w:space="0" w:color="auto"/>
              <w:left w:val="nil"/>
              <w:bottom w:val="nil"/>
              <w:right w:val="nil"/>
            </w:tcBorders>
          </w:tcPr>
          <w:p w14:paraId="55B032C2" w14:textId="77777777" w:rsidR="00141236" w:rsidRPr="00D649F0" w:rsidRDefault="00141236" w:rsidP="00FD1F77">
            <w:pPr>
              <w:rPr>
                <w:rFonts w:ascii="Arial" w:hAnsi="Arial" w:cs="Arial"/>
                <w:lang w:val="en-ZA"/>
              </w:rPr>
            </w:pPr>
            <w:r w:rsidRPr="00D649F0">
              <w:rPr>
                <w:rFonts w:ascii="Arial" w:hAnsi="Arial" w:cs="Arial"/>
                <w:lang w:val="en-ZA"/>
              </w:rPr>
              <w:t>Words within and between groups were combined with AND/OR.</w:t>
            </w:r>
          </w:p>
          <w:p w14:paraId="63981C75" w14:textId="77777777" w:rsidR="00141236" w:rsidRPr="00D649F0" w:rsidRDefault="00141236" w:rsidP="00FD1F77">
            <w:pPr>
              <w:rPr>
                <w:rFonts w:ascii="Arial" w:hAnsi="Arial" w:cs="Arial"/>
                <w:lang w:val="en-ZA"/>
              </w:rPr>
            </w:pPr>
            <w:r w:rsidRPr="00D649F0">
              <w:rPr>
                <w:rFonts w:ascii="Arial" w:hAnsi="Arial" w:cs="Arial"/>
                <w:lang w:val="en-ZA"/>
              </w:rPr>
              <w:t>“Phrase searching”; *Truncation</w:t>
            </w:r>
          </w:p>
        </w:tc>
      </w:tr>
    </w:tbl>
    <w:p w14:paraId="426FC0CA" w14:textId="45046973" w:rsidR="00141236" w:rsidRDefault="00141236" w:rsidP="008536D4">
      <w:pPr>
        <w:jc w:val="both"/>
        <w:rPr>
          <w:rFonts w:ascii="Arial" w:eastAsia="Arial" w:hAnsi="Arial" w:cs="Arial"/>
        </w:rPr>
      </w:pPr>
    </w:p>
    <w:p w14:paraId="554E469B" w14:textId="3F857E82" w:rsidR="00DE63BB" w:rsidRDefault="00DE63BB" w:rsidP="008536D4">
      <w:pPr>
        <w:jc w:val="both"/>
        <w:rPr>
          <w:rFonts w:ascii="Arial" w:eastAsia="Arial" w:hAnsi="Arial" w:cs="Arial"/>
        </w:rPr>
      </w:pPr>
    </w:p>
    <w:p w14:paraId="7F530A6E" w14:textId="2FC4098F" w:rsidR="00C93364" w:rsidRDefault="00C93364" w:rsidP="008536D4">
      <w:pPr>
        <w:jc w:val="both"/>
        <w:rPr>
          <w:rFonts w:ascii="Arial" w:eastAsia="Arial" w:hAnsi="Arial" w:cs="Arial"/>
        </w:rPr>
      </w:pPr>
    </w:p>
    <w:p w14:paraId="0EAF867F" w14:textId="7EC77DEA" w:rsidR="00C93364" w:rsidRDefault="00C93364" w:rsidP="008536D4">
      <w:pPr>
        <w:jc w:val="both"/>
        <w:rPr>
          <w:rFonts w:ascii="Arial" w:eastAsia="Arial" w:hAnsi="Arial" w:cs="Arial"/>
        </w:rPr>
      </w:pPr>
    </w:p>
    <w:p w14:paraId="46367AA9" w14:textId="330C7A97" w:rsidR="00C93364" w:rsidRDefault="00C93364" w:rsidP="008536D4">
      <w:pPr>
        <w:jc w:val="both"/>
        <w:rPr>
          <w:rFonts w:ascii="Arial" w:eastAsia="Arial" w:hAnsi="Arial" w:cs="Arial"/>
        </w:rPr>
      </w:pPr>
    </w:p>
    <w:p w14:paraId="00C7BA7E" w14:textId="094A19C4" w:rsidR="00C93364" w:rsidRDefault="00C93364" w:rsidP="008536D4">
      <w:pPr>
        <w:jc w:val="both"/>
        <w:rPr>
          <w:rFonts w:ascii="Arial" w:eastAsia="Arial" w:hAnsi="Arial" w:cs="Arial"/>
        </w:rPr>
      </w:pPr>
    </w:p>
    <w:p w14:paraId="7ACB2B33" w14:textId="5F45354E" w:rsidR="00C93364" w:rsidRDefault="00C93364" w:rsidP="008536D4">
      <w:pPr>
        <w:jc w:val="both"/>
        <w:rPr>
          <w:rFonts w:ascii="Arial" w:eastAsia="Arial" w:hAnsi="Arial" w:cs="Arial"/>
        </w:rPr>
      </w:pPr>
    </w:p>
    <w:p w14:paraId="7D1AD79C" w14:textId="09CE798E" w:rsidR="00C93364" w:rsidRDefault="00C93364" w:rsidP="008536D4">
      <w:pPr>
        <w:jc w:val="both"/>
        <w:rPr>
          <w:rFonts w:ascii="Arial" w:eastAsia="Arial" w:hAnsi="Arial" w:cs="Arial"/>
        </w:rPr>
      </w:pPr>
    </w:p>
    <w:p w14:paraId="5119F60E" w14:textId="6C015D23" w:rsidR="00C93364" w:rsidRDefault="00C93364" w:rsidP="008536D4">
      <w:pPr>
        <w:jc w:val="both"/>
        <w:rPr>
          <w:rFonts w:ascii="Arial" w:eastAsia="Arial" w:hAnsi="Arial" w:cs="Arial"/>
        </w:rPr>
      </w:pPr>
    </w:p>
    <w:p w14:paraId="0B5EF0B1" w14:textId="54447C35" w:rsidR="00C93364" w:rsidRDefault="00C93364" w:rsidP="008536D4">
      <w:pPr>
        <w:jc w:val="both"/>
        <w:rPr>
          <w:rFonts w:ascii="Arial" w:eastAsia="Arial" w:hAnsi="Arial" w:cs="Arial"/>
        </w:rPr>
      </w:pPr>
    </w:p>
    <w:p w14:paraId="625DE926" w14:textId="118D8B7B" w:rsidR="00C93364" w:rsidRDefault="00B01617" w:rsidP="00B01617">
      <w:pPr>
        <w:pStyle w:val="Heading1"/>
        <w:rPr>
          <w:rFonts w:eastAsia="Arial"/>
        </w:rPr>
      </w:pPr>
      <w:r>
        <w:rPr>
          <w:rFonts w:eastAsia="Arial"/>
        </w:rPr>
        <w:t>Table 2</w:t>
      </w:r>
    </w:p>
    <w:p w14:paraId="606F2216" w14:textId="77777777" w:rsidR="00FD1F77" w:rsidRPr="00141236" w:rsidRDefault="00FD1F77" w:rsidP="008536D4">
      <w:pPr>
        <w:jc w:val="both"/>
        <w:rPr>
          <w:rFonts w:ascii="Arial" w:eastAsia="Arial" w:hAnsi="Arial" w:cs="Arial"/>
        </w:rPr>
      </w:pPr>
    </w:p>
    <w:tbl>
      <w:tblPr>
        <w:tblStyle w:val="TableGrid"/>
        <w:tblW w:w="5000" w:type="pct"/>
        <w:tblLayout w:type="fixed"/>
        <w:tblLook w:val="04A0" w:firstRow="1" w:lastRow="0" w:firstColumn="1" w:lastColumn="0" w:noHBand="0" w:noVBand="1"/>
      </w:tblPr>
      <w:tblGrid>
        <w:gridCol w:w="3259"/>
        <w:gridCol w:w="1416"/>
        <w:gridCol w:w="1275"/>
        <w:gridCol w:w="1275"/>
        <w:gridCol w:w="1795"/>
      </w:tblGrid>
      <w:tr w:rsidR="00141236" w:rsidRPr="005235F1" w14:paraId="48BDD790" w14:textId="77777777" w:rsidTr="009D1CB9">
        <w:trPr>
          <w:trHeight w:val="295"/>
        </w:trPr>
        <w:tc>
          <w:tcPr>
            <w:tcW w:w="5000" w:type="pct"/>
            <w:gridSpan w:val="5"/>
            <w:tcBorders>
              <w:top w:val="nil"/>
              <w:left w:val="nil"/>
              <w:bottom w:val="single" w:sz="4" w:space="0" w:color="auto"/>
              <w:right w:val="nil"/>
            </w:tcBorders>
          </w:tcPr>
          <w:p w14:paraId="5443D136" w14:textId="77777777" w:rsidR="00141236" w:rsidRPr="001076A9" w:rsidRDefault="00141236" w:rsidP="008536D4">
            <w:pPr>
              <w:jc w:val="both"/>
              <w:rPr>
                <w:rFonts w:ascii="Arial" w:hAnsi="Arial" w:cs="Arial"/>
                <w:b/>
                <w:szCs w:val="32"/>
                <w:lang w:val="en-ZA"/>
              </w:rPr>
            </w:pPr>
            <w:r w:rsidRPr="001076A9">
              <w:rPr>
                <w:rFonts w:ascii="Arial" w:hAnsi="Arial" w:cs="Arial"/>
                <w:b/>
                <w:szCs w:val="32"/>
                <w:lang w:val="en-ZA"/>
              </w:rPr>
              <w:t xml:space="preserve">Table 2. </w:t>
            </w:r>
            <w:r w:rsidRPr="001076A9">
              <w:rPr>
                <w:rFonts w:ascii="Arial" w:hAnsi="Arial" w:cs="Arial"/>
                <w:szCs w:val="32"/>
                <w:lang w:val="en-ZA"/>
              </w:rPr>
              <w:t>The selection process</w:t>
            </w:r>
          </w:p>
        </w:tc>
      </w:tr>
      <w:tr w:rsidR="00141236" w:rsidRPr="005235F1" w14:paraId="1E70C377" w14:textId="77777777" w:rsidTr="009D1CB9">
        <w:trPr>
          <w:trHeight w:val="284"/>
        </w:trPr>
        <w:tc>
          <w:tcPr>
            <w:tcW w:w="1806" w:type="pct"/>
            <w:tcBorders>
              <w:top w:val="single" w:sz="4" w:space="0" w:color="auto"/>
              <w:left w:val="nil"/>
              <w:bottom w:val="single" w:sz="4" w:space="0" w:color="auto"/>
              <w:right w:val="nil"/>
            </w:tcBorders>
            <w:shd w:val="clear" w:color="auto" w:fill="auto"/>
          </w:tcPr>
          <w:p w14:paraId="36038C13" w14:textId="77777777" w:rsidR="00141236" w:rsidRPr="001076A9" w:rsidRDefault="00141236" w:rsidP="008536D4">
            <w:pPr>
              <w:rPr>
                <w:rFonts w:ascii="Arial" w:hAnsi="Arial" w:cs="Arial"/>
                <w:b/>
                <w:szCs w:val="32"/>
                <w:lang w:val="en-ZA"/>
              </w:rPr>
            </w:pPr>
            <w:r w:rsidRPr="001076A9">
              <w:rPr>
                <w:rFonts w:ascii="Arial" w:hAnsi="Arial" w:cs="Arial"/>
                <w:b/>
                <w:szCs w:val="32"/>
                <w:lang w:val="en-ZA"/>
              </w:rPr>
              <w:t>Databases</w:t>
            </w:r>
          </w:p>
        </w:tc>
        <w:tc>
          <w:tcPr>
            <w:tcW w:w="785" w:type="pct"/>
            <w:tcBorders>
              <w:top w:val="single" w:sz="4" w:space="0" w:color="auto"/>
              <w:left w:val="nil"/>
              <w:bottom w:val="single" w:sz="4" w:space="0" w:color="auto"/>
              <w:right w:val="nil"/>
            </w:tcBorders>
            <w:shd w:val="clear" w:color="auto" w:fill="auto"/>
            <w:tcMar>
              <w:left w:w="57" w:type="dxa"/>
              <w:right w:w="57" w:type="dxa"/>
            </w:tcMar>
          </w:tcPr>
          <w:p w14:paraId="412189CC" w14:textId="77777777" w:rsidR="00141236" w:rsidRPr="001076A9" w:rsidRDefault="00141236" w:rsidP="008536D4">
            <w:pPr>
              <w:rPr>
                <w:rFonts w:ascii="Arial" w:hAnsi="Arial" w:cs="Arial"/>
                <w:b/>
                <w:szCs w:val="32"/>
                <w:lang w:val="en-ZA"/>
              </w:rPr>
            </w:pPr>
            <w:r w:rsidRPr="001076A9">
              <w:rPr>
                <w:rFonts w:ascii="Arial" w:hAnsi="Arial" w:cs="Arial"/>
                <w:b/>
                <w:szCs w:val="32"/>
                <w:lang w:val="en-ZA"/>
              </w:rPr>
              <w:t>Hit Number</w:t>
            </w:r>
          </w:p>
        </w:tc>
        <w:tc>
          <w:tcPr>
            <w:tcW w:w="707" w:type="pct"/>
            <w:tcBorders>
              <w:top w:val="single" w:sz="4" w:space="0" w:color="auto"/>
              <w:left w:val="nil"/>
              <w:bottom w:val="single" w:sz="4" w:space="0" w:color="auto"/>
              <w:right w:val="nil"/>
            </w:tcBorders>
            <w:shd w:val="clear" w:color="auto" w:fill="auto"/>
            <w:tcMar>
              <w:left w:w="57" w:type="dxa"/>
              <w:right w:w="57" w:type="dxa"/>
            </w:tcMar>
          </w:tcPr>
          <w:p w14:paraId="3EB0293B" w14:textId="4F6B676F" w:rsidR="00141236" w:rsidRPr="001076A9" w:rsidRDefault="00141236" w:rsidP="008536D4">
            <w:pPr>
              <w:rPr>
                <w:rFonts w:ascii="Arial" w:hAnsi="Arial" w:cs="Arial"/>
                <w:b/>
                <w:szCs w:val="32"/>
                <w:lang w:val="en-ZA"/>
              </w:rPr>
            </w:pPr>
            <w:r w:rsidRPr="001076A9">
              <w:rPr>
                <w:rFonts w:ascii="Arial" w:hAnsi="Arial" w:cs="Arial"/>
                <w:b/>
                <w:szCs w:val="32"/>
                <w:lang w:val="en-ZA"/>
              </w:rPr>
              <w:t>Included</w:t>
            </w:r>
            <w:r w:rsidR="00DE63BB">
              <w:rPr>
                <w:rFonts w:ascii="Arial" w:hAnsi="Arial" w:cs="Arial"/>
                <w:b/>
                <w:szCs w:val="32"/>
                <w:lang w:val="en-ZA"/>
              </w:rPr>
              <w:t xml:space="preserve"> </w:t>
            </w:r>
            <w:r w:rsidRPr="001076A9">
              <w:rPr>
                <w:rFonts w:ascii="Arial" w:hAnsi="Arial" w:cs="Arial"/>
                <w:szCs w:val="32"/>
                <w:vertAlign w:val="superscript"/>
                <w:lang w:val="en-ZA"/>
              </w:rPr>
              <w:t>a</w:t>
            </w:r>
          </w:p>
        </w:tc>
        <w:tc>
          <w:tcPr>
            <w:tcW w:w="707" w:type="pct"/>
            <w:tcBorders>
              <w:top w:val="single" w:sz="4" w:space="0" w:color="auto"/>
              <w:left w:val="nil"/>
              <w:bottom w:val="single" w:sz="4" w:space="0" w:color="auto"/>
              <w:right w:val="nil"/>
            </w:tcBorders>
            <w:shd w:val="clear" w:color="auto" w:fill="auto"/>
            <w:tcMar>
              <w:left w:w="57" w:type="dxa"/>
              <w:right w:w="57" w:type="dxa"/>
            </w:tcMar>
          </w:tcPr>
          <w:p w14:paraId="072A9946" w14:textId="77777777" w:rsidR="00141236" w:rsidRPr="001076A9" w:rsidRDefault="00141236" w:rsidP="008536D4">
            <w:pPr>
              <w:rPr>
                <w:rFonts w:ascii="Arial" w:hAnsi="Arial" w:cs="Arial"/>
                <w:b/>
                <w:szCs w:val="32"/>
                <w:lang w:val="en-ZA"/>
              </w:rPr>
            </w:pPr>
            <w:r w:rsidRPr="001076A9">
              <w:rPr>
                <w:rFonts w:ascii="Arial" w:hAnsi="Arial" w:cs="Arial"/>
                <w:b/>
                <w:szCs w:val="32"/>
                <w:lang w:val="en-ZA"/>
              </w:rPr>
              <w:t>Research</w:t>
            </w:r>
          </w:p>
        </w:tc>
        <w:tc>
          <w:tcPr>
            <w:tcW w:w="995" w:type="pct"/>
            <w:tcBorders>
              <w:top w:val="single" w:sz="4" w:space="0" w:color="auto"/>
              <w:left w:val="nil"/>
              <w:bottom w:val="single" w:sz="4" w:space="0" w:color="auto"/>
              <w:right w:val="nil"/>
            </w:tcBorders>
            <w:shd w:val="clear" w:color="auto" w:fill="auto"/>
            <w:tcMar>
              <w:left w:w="57" w:type="dxa"/>
              <w:right w:w="57" w:type="dxa"/>
            </w:tcMar>
          </w:tcPr>
          <w:p w14:paraId="0846C7EF" w14:textId="77777777" w:rsidR="00141236" w:rsidRPr="001076A9" w:rsidRDefault="00141236" w:rsidP="008536D4">
            <w:pPr>
              <w:rPr>
                <w:rFonts w:ascii="Arial" w:hAnsi="Arial" w:cs="Arial"/>
                <w:b/>
                <w:szCs w:val="32"/>
                <w:lang w:val="en-ZA"/>
              </w:rPr>
            </w:pPr>
            <w:r w:rsidRPr="001076A9">
              <w:rPr>
                <w:rFonts w:ascii="Arial" w:hAnsi="Arial" w:cs="Arial"/>
                <w:b/>
                <w:szCs w:val="32"/>
                <w:lang w:val="en-ZA"/>
              </w:rPr>
              <w:t>Non-Research</w:t>
            </w:r>
          </w:p>
        </w:tc>
      </w:tr>
      <w:tr w:rsidR="00141236" w:rsidRPr="005235F1" w14:paraId="657B1E3B" w14:textId="77777777" w:rsidTr="009D1CB9">
        <w:trPr>
          <w:trHeight w:val="295"/>
        </w:trPr>
        <w:tc>
          <w:tcPr>
            <w:tcW w:w="1806" w:type="pct"/>
            <w:tcBorders>
              <w:top w:val="single" w:sz="4" w:space="0" w:color="auto"/>
              <w:left w:val="nil"/>
              <w:bottom w:val="nil"/>
              <w:right w:val="nil"/>
            </w:tcBorders>
          </w:tcPr>
          <w:p w14:paraId="67076313" w14:textId="77777777" w:rsidR="00141236" w:rsidRPr="001C70B0" w:rsidRDefault="00141236" w:rsidP="008536D4">
            <w:pPr>
              <w:rPr>
                <w:rFonts w:ascii="Arial" w:hAnsi="Arial" w:cs="Arial"/>
                <w:iCs/>
                <w:szCs w:val="32"/>
                <w:lang w:val="en-ZA"/>
              </w:rPr>
            </w:pPr>
          </w:p>
        </w:tc>
        <w:tc>
          <w:tcPr>
            <w:tcW w:w="785" w:type="pct"/>
            <w:tcBorders>
              <w:top w:val="single" w:sz="4" w:space="0" w:color="auto"/>
              <w:left w:val="nil"/>
              <w:bottom w:val="nil"/>
              <w:right w:val="nil"/>
            </w:tcBorders>
            <w:tcMar>
              <w:left w:w="57" w:type="dxa"/>
              <w:right w:w="57" w:type="dxa"/>
            </w:tcMar>
          </w:tcPr>
          <w:p w14:paraId="2170CE9C" w14:textId="77777777" w:rsidR="00141236" w:rsidRPr="001C70B0" w:rsidRDefault="00141236" w:rsidP="008536D4">
            <w:pPr>
              <w:rPr>
                <w:rFonts w:ascii="Arial" w:hAnsi="Arial" w:cs="Arial"/>
                <w:b/>
                <w:bCs/>
                <w:szCs w:val="32"/>
                <w:lang w:val="en-ZA"/>
              </w:rPr>
            </w:pPr>
            <w:r w:rsidRPr="001C70B0">
              <w:rPr>
                <w:rFonts w:ascii="Arial" w:hAnsi="Arial" w:cs="Arial"/>
                <w:b/>
                <w:bCs/>
                <w:szCs w:val="32"/>
                <w:lang w:val="en-ZA"/>
              </w:rPr>
              <w:t>1388</w:t>
            </w:r>
          </w:p>
        </w:tc>
        <w:tc>
          <w:tcPr>
            <w:tcW w:w="707" w:type="pct"/>
            <w:tcBorders>
              <w:top w:val="single" w:sz="4" w:space="0" w:color="auto"/>
              <w:left w:val="nil"/>
              <w:bottom w:val="nil"/>
              <w:right w:val="nil"/>
            </w:tcBorders>
            <w:tcMar>
              <w:left w:w="57" w:type="dxa"/>
              <w:right w:w="57" w:type="dxa"/>
            </w:tcMar>
          </w:tcPr>
          <w:p w14:paraId="7FB2F010" w14:textId="77777777" w:rsidR="00141236" w:rsidRPr="001C70B0" w:rsidRDefault="00141236" w:rsidP="008536D4">
            <w:pPr>
              <w:rPr>
                <w:rFonts w:ascii="Arial" w:hAnsi="Arial" w:cs="Arial"/>
                <w:b/>
                <w:bCs/>
                <w:szCs w:val="32"/>
                <w:lang w:val="en-ZA"/>
              </w:rPr>
            </w:pPr>
            <w:r w:rsidRPr="001C70B0">
              <w:rPr>
                <w:rFonts w:ascii="Arial" w:hAnsi="Arial" w:cs="Arial"/>
                <w:b/>
                <w:bCs/>
                <w:szCs w:val="32"/>
                <w:lang w:val="en-ZA"/>
              </w:rPr>
              <w:t>18</w:t>
            </w:r>
          </w:p>
        </w:tc>
        <w:tc>
          <w:tcPr>
            <w:tcW w:w="707" w:type="pct"/>
            <w:tcBorders>
              <w:top w:val="single" w:sz="4" w:space="0" w:color="auto"/>
              <w:left w:val="nil"/>
              <w:bottom w:val="nil"/>
              <w:right w:val="nil"/>
            </w:tcBorders>
            <w:tcMar>
              <w:left w:w="57" w:type="dxa"/>
              <w:right w:w="57" w:type="dxa"/>
            </w:tcMar>
          </w:tcPr>
          <w:p w14:paraId="0EB09B43" w14:textId="77777777" w:rsidR="00141236" w:rsidRPr="001C70B0" w:rsidRDefault="00141236" w:rsidP="008536D4">
            <w:pPr>
              <w:rPr>
                <w:rFonts w:ascii="Arial" w:hAnsi="Arial" w:cs="Arial"/>
                <w:b/>
                <w:bCs/>
                <w:szCs w:val="32"/>
                <w:lang w:val="en-ZA"/>
              </w:rPr>
            </w:pPr>
            <w:r w:rsidRPr="001C70B0">
              <w:rPr>
                <w:rFonts w:ascii="Arial" w:hAnsi="Arial" w:cs="Arial"/>
                <w:b/>
                <w:bCs/>
                <w:szCs w:val="32"/>
                <w:lang w:val="en-ZA"/>
              </w:rPr>
              <w:t>10</w:t>
            </w:r>
          </w:p>
        </w:tc>
        <w:tc>
          <w:tcPr>
            <w:tcW w:w="995" w:type="pct"/>
            <w:tcBorders>
              <w:top w:val="single" w:sz="4" w:space="0" w:color="auto"/>
              <w:left w:val="nil"/>
              <w:bottom w:val="nil"/>
              <w:right w:val="nil"/>
            </w:tcBorders>
            <w:tcMar>
              <w:left w:w="57" w:type="dxa"/>
              <w:right w:w="57" w:type="dxa"/>
            </w:tcMar>
          </w:tcPr>
          <w:p w14:paraId="28412026" w14:textId="77777777" w:rsidR="00141236" w:rsidRPr="001C70B0" w:rsidRDefault="00141236" w:rsidP="008536D4">
            <w:pPr>
              <w:rPr>
                <w:rFonts w:ascii="Arial" w:hAnsi="Arial" w:cs="Arial"/>
                <w:b/>
                <w:bCs/>
                <w:szCs w:val="32"/>
                <w:lang w:val="en-ZA"/>
              </w:rPr>
            </w:pPr>
            <w:r w:rsidRPr="001C70B0">
              <w:rPr>
                <w:rFonts w:ascii="Arial" w:hAnsi="Arial" w:cs="Arial"/>
                <w:b/>
                <w:bCs/>
                <w:szCs w:val="32"/>
                <w:lang w:val="en-ZA"/>
              </w:rPr>
              <w:t>8</w:t>
            </w:r>
          </w:p>
        </w:tc>
      </w:tr>
      <w:tr w:rsidR="00141236" w:rsidRPr="005235F1" w14:paraId="428DD3EB" w14:textId="77777777" w:rsidTr="008536D4">
        <w:trPr>
          <w:trHeight w:val="1145"/>
        </w:trPr>
        <w:tc>
          <w:tcPr>
            <w:tcW w:w="1806" w:type="pct"/>
            <w:tcBorders>
              <w:top w:val="nil"/>
              <w:left w:val="nil"/>
              <w:bottom w:val="nil"/>
              <w:right w:val="nil"/>
            </w:tcBorders>
          </w:tcPr>
          <w:p w14:paraId="3F43A1C3" w14:textId="77777777" w:rsidR="00141236" w:rsidRPr="001076A9" w:rsidRDefault="00141236" w:rsidP="008536D4">
            <w:pPr>
              <w:rPr>
                <w:rFonts w:ascii="Arial" w:hAnsi="Arial" w:cs="Arial"/>
                <w:i/>
                <w:szCs w:val="32"/>
                <w:lang w:val="en-ZA"/>
              </w:rPr>
            </w:pPr>
            <w:r w:rsidRPr="001076A9">
              <w:rPr>
                <w:rFonts w:ascii="Arial" w:hAnsi="Arial" w:cs="Arial"/>
                <w:i/>
                <w:szCs w:val="32"/>
                <w:lang w:val="en-ZA"/>
              </w:rPr>
              <w:t>Medicine</w:t>
            </w:r>
          </w:p>
          <w:p w14:paraId="20A19800" w14:textId="77777777" w:rsidR="00141236" w:rsidRPr="001076A9" w:rsidRDefault="00141236" w:rsidP="008536D4">
            <w:pPr>
              <w:rPr>
                <w:rFonts w:ascii="Arial" w:hAnsi="Arial" w:cs="Arial"/>
                <w:szCs w:val="32"/>
                <w:lang w:val="en-ZA"/>
              </w:rPr>
            </w:pPr>
            <w:r w:rsidRPr="001076A9">
              <w:rPr>
                <w:rFonts w:ascii="Arial" w:hAnsi="Arial" w:cs="Arial"/>
                <w:szCs w:val="32"/>
                <w:lang w:val="en-ZA"/>
              </w:rPr>
              <w:t xml:space="preserve">   ARU library </w:t>
            </w:r>
            <w:r w:rsidRPr="001076A9">
              <w:rPr>
                <w:rFonts w:ascii="Arial" w:hAnsi="Arial" w:cs="Arial"/>
                <w:szCs w:val="32"/>
                <w:vertAlign w:val="superscript"/>
                <w:lang w:val="en-ZA"/>
              </w:rPr>
              <w:t>b</w:t>
            </w:r>
          </w:p>
          <w:p w14:paraId="7250E986" w14:textId="77777777" w:rsidR="00141236" w:rsidRPr="001076A9" w:rsidRDefault="00141236" w:rsidP="008536D4">
            <w:pPr>
              <w:rPr>
                <w:rFonts w:ascii="Arial" w:hAnsi="Arial" w:cs="Arial"/>
                <w:szCs w:val="32"/>
                <w:lang w:val="en-ZA"/>
              </w:rPr>
            </w:pPr>
            <w:r w:rsidRPr="001076A9">
              <w:rPr>
                <w:rFonts w:ascii="Arial" w:hAnsi="Arial" w:cs="Arial"/>
                <w:szCs w:val="32"/>
                <w:lang w:val="en-ZA"/>
              </w:rPr>
              <w:t xml:space="preserve">   Cochrane</w:t>
            </w:r>
          </w:p>
          <w:p w14:paraId="251BBC5B" w14:textId="77777777" w:rsidR="00141236" w:rsidRPr="001076A9" w:rsidRDefault="00141236" w:rsidP="008536D4">
            <w:pPr>
              <w:rPr>
                <w:rFonts w:ascii="Arial" w:hAnsi="Arial" w:cs="Arial"/>
                <w:szCs w:val="32"/>
                <w:lang w:val="en-ZA"/>
              </w:rPr>
            </w:pPr>
            <w:r w:rsidRPr="001076A9">
              <w:rPr>
                <w:rFonts w:ascii="Arial" w:hAnsi="Arial" w:cs="Arial"/>
                <w:szCs w:val="32"/>
                <w:lang w:val="en-ZA"/>
              </w:rPr>
              <w:t xml:space="preserve">   PubMed</w:t>
            </w:r>
          </w:p>
          <w:p w14:paraId="3415C082" w14:textId="77777777" w:rsidR="00141236" w:rsidRPr="001076A9" w:rsidRDefault="00141236" w:rsidP="008536D4">
            <w:pPr>
              <w:rPr>
                <w:rFonts w:ascii="Arial" w:hAnsi="Arial" w:cs="Arial"/>
                <w:szCs w:val="32"/>
                <w:lang w:val="en-ZA"/>
              </w:rPr>
            </w:pPr>
            <w:r w:rsidRPr="001076A9">
              <w:rPr>
                <w:rFonts w:ascii="Arial" w:hAnsi="Arial" w:cs="Arial"/>
                <w:szCs w:val="32"/>
                <w:lang w:val="en-ZA"/>
              </w:rPr>
              <w:t xml:space="preserve">   ScienceDirect</w:t>
            </w:r>
          </w:p>
        </w:tc>
        <w:tc>
          <w:tcPr>
            <w:tcW w:w="785" w:type="pct"/>
            <w:tcBorders>
              <w:top w:val="nil"/>
              <w:left w:val="nil"/>
              <w:bottom w:val="nil"/>
              <w:right w:val="nil"/>
            </w:tcBorders>
            <w:tcMar>
              <w:left w:w="57" w:type="dxa"/>
              <w:right w:w="57" w:type="dxa"/>
            </w:tcMar>
          </w:tcPr>
          <w:p w14:paraId="4186FFB6" w14:textId="77777777" w:rsidR="00141236" w:rsidRPr="001076A9" w:rsidRDefault="00141236" w:rsidP="008536D4">
            <w:pPr>
              <w:rPr>
                <w:rFonts w:ascii="Arial" w:hAnsi="Arial" w:cs="Arial"/>
                <w:szCs w:val="32"/>
                <w:lang w:val="en-ZA"/>
              </w:rPr>
            </w:pPr>
          </w:p>
          <w:p w14:paraId="730CC3B4" w14:textId="77777777" w:rsidR="00141236" w:rsidRPr="001076A9" w:rsidRDefault="00141236" w:rsidP="008536D4">
            <w:pPr>
              <w:rPr>
                <w:rFonts w:ascii="Arial" w:hAnsi="Arial" w:cs="Arial"/>
                <w:szCs w:val="32"/>
                <w:lang w:val="en-ZA"/>
              </w:rPr>
            </w:pPr>
            <w:r w:rsidRPr="001076A9">
              <w:rPr>
                <w:rFonts w:ascii="Arial" w:hAnsi="Arial" w:cs="Arial"/>
                <w:szCs w:val="32"/>
                <w:lang w:val="en-ZA"/>
              </w:rPr>
              <w:t>141</w:t>
            </w:r>
          </w:p>
          <w:p w14:paraId="4BBCC162" w14:textId="77777777" w:rsidR="00141236" w:rsidRPr="001076A9" w:rsidRDefault="00141236" w:rsidP="008536D4">
            <w:pPr>
              <w:rPr>
                <w:rFonts w:ascii="Arial" w:hAnsi="Arial" w:cs="Arial"/>
                <w:szCs w:val="32"/>
                <w:lang w:val="en-ZA"/>
              </w:rPr>
            </w:pPr>
            <w:r w:rsidRPr="001076A9">
              <w:rPr>
                <w:rFonts w:ascii="Arial" w:hAnsi="Arial" w:cs="Arial"/>
                <w:szCs w:val="32"/>
                <w:lang w:val="en-ZA"/>
              </w:rPr>
              <w:t>18</w:t>
            </w:r>
          </w:p>
          <w:p w14:paraId="2353A325" w14:textId="77777777" w:rsidR="00141236" w:rsidRPr="001076A9" w:rsidRDefault="00141236" w:rsidP="008536D4">
            <w:pPr>
              <w:rPr>
                <w:rFonts w:ascii="Arial" w:hAnsi="Arial" w:cs="Arial"/>
                <w:szCs w:val="32"/>
                <w:lang w:val="en-ZA"/>
              </w:rPr>
            </w:pPr>
            <w:r w:rsidRPr="001076A9">
              <w:rPr>
                <w:rFonts w:ascii="Arial" w:hAnsi="Arial" w:cs="Arial"/>
                <w:szCs w:val="32"/>
                <w:lang w:val="en-ZA"/>
              </w:rPr>
              <w:t>627</w:t>
            </w:r>
          </w:p>
          <w:p w14:paraId="5AA69469" w14:textId="77777777" w:rsidR="00141236" w:rsidRPr="001076A9" w:rsidRDefault="00141236" w:rsidP="008536D4">
            <w:pPr>
              <w:rPr>
                <w:rFonts w:ascii="Arial" w:hAnsi="Arial" w:cs="Arial"/>
                <w:szCs w:val="32"/>
                <w:lang w:val="en-ZA"/>
              </w:rPr>
            </w:pPr>
            <w:r w:rsidRPr="001076A9">
              <w:rPr>
                <w:rFonts w:ascii="Arial" w:hAnsi="Arial" w:cs="Arial"/>
                <w:szCs w:val="32"/>
                <w:lang w:val="en-ZA"/>
              </w:rPr>
              <w:t>566</w:t>
            </w:r>
          </w:p>
        </w:tc>
        <w:tc>
          <w:tcPr>
            <w:tcW w:w="707" w:type="pct"/>
            <w:tcBorders>
              <w:top w:val="nil"/>
              <w:left w:val="nil"/>
              <w:bottom w:val="nil"/>
              <w:right w:val="nil"/>
            </w:tcBorders>
            <w:tcMar>
              <w:left w:w="57" w:type="dxa"/>
              <w:right w:w="57" w:type="dxa"/>
            </w:tcMar>
          </w:tcPr>
          <w:p w14:paraId="43987568" w14:textId="77777777" w:rsidR="00141236" w:rsidRPr="001076A9" w:rsidRDefault="00141236" w:rsidP="008536D4">
            <w:pPr>
              <w:rPr>
                <w:rFonts w:ascii="Arial" w:hAnsi="Arial" w:cs="Arial"/>
                <w:szCs w:val="32"/>
                <w:lang w:val="en-ZA"/>
              </w:rPr>
            </w:pPr>
          </w:p>
          <w:p w14:paraId="4ADCFAE3" w14:textId="77777777" w:rsidR="00141236" w:rsidRPr="001076A9" w:rsidRDefault="00141236" w:rsidP="008536D4">
            <w:pPr>
              <w:rPr>
                <w:rFonts w:ascii="Arial" w:hAnsi="Arial" w:cs="Arial"/>
                <w:szCs w:val="32"/>
                <w:lang w:val="en-ZA"/>
              </w:rPr>
            </w:pPr>
            <w:r w:rsidRPr="001076A9">
              <w:rPr>
                <w:rFonts w:ascii="Arial" w:hAnsi="Arial" w:cs="Arial"/>
                <w:szCs w:val="32"/>
                <w:lang w:val="en-ZA"/>
              </w:rPr>
              <w:t>6</w:t>
            </w:r>
          </w:p>
          <w:p w14:paraId="1A91A3B8" w14:textId="77777777" w:rsidR="00141236" w:rsidRPr="001076A9" w:rsidRDefault="00141236" w:rsidP="008536D4">
            <w:pPr>
              <w:rPr>
                <w:rFonts w:ascii="Arial" w:hAnsi="Arial" w:cs="Arial"/>
                <w:szCs w:val="32"/>
                <w:lang w:val="en-ZA"/>
              </w:rPr>
            </w:pPr>
            <w:r w:rsidRPr="001076A9">
              <w:rPr>
                <w:rFonts w:ascii="Arial" w:hAnsi="Arial" w:cs="Arial"/>
                <w:szCs w:val="32"/>
                <w:lang w:val="en-ZA"/>
              </w:rPr>
              <w:t>1</w:t>
            </w:r>
          </w:p>
          <w:p w14:paraId="604287BC" w14:textId="77777777" w:rsidR="00141236" w:rsidRPr="001076A9" w:rsidRDefault="00141236" w:rsidP="008536D4">
            <w:pPr>
              <w:rPr>
                <w:rFonts w:ascii="Arial" w:hAnsi="Arial" w:cs="Arial"/>
                <w:szCs w:val="32"/>
                <w:lang w:val="en-ZA"/>
              </w:rPr>
            </w:pPr>
            <w:r w:rsidRPr="001076A9">
              <w:rPr>
                <w:rFonts w:ascii="Arial" w:hAnsi="Arial" w:cs="Arial"/>
                <w:szCs w:val="32"/>
                <w:lang w:val="en-ZA"/>
              </w:rPr>
              <w:t>6</w:t>
            </w:r>
          </w:p>
          <w:p w14:paraId="735E127B" w14:textId="77777777" w:rsidR="00141236" w:rsidRPr="001076A9" w:rsidRDefault="00141236" w:rsidP="008536D4">
            <w:pPr>
              <w:rPr>
                <w:rFonts w:ascii="Arial" w:hAnsi="Arial" w:cs="Arial"/>
                <w:szCs w:val="32"/>
                <w:lang w:val="en-ZA"/>
              </w:rPr>
            </w:pPr>
            <w:r w:rsidRPr="001076A9">
              <w:rPr>
                <w:rFonts w:ascii="Arial" w:hAnsi="Arial" w:cs="Arial"/>
                <w:szCs w:val="32"/>
                <w:lang w:val="en-ZA"/>
              </w:rPr>
              <w:t>4</w:t>
            </w:r>
          </w:p>
        </w:tc>
        <w:tc>
          <w:tcPr>
            <w:tcW w:w="707" w:type="pct"/>
            <w:tcBorders>
              <w:top w:val="nil"/>
              <w:left w:val="nil"/>
              <w:bottom w:val="nil"/>
              <w:right w:val="nil"/>
            </w:tcBorders>
            <w:tcMar>
              <w:left w:w="57" w:type="dxa"/>
              <w:right w:w="57" w:type="dxa"/>
            </w:tcMar>
          </w:tcPr>
          <w:p w14:paraId="7AF7FB0E" w14:textId="77777777" w:rsidR="00141236" w:rsidRPr="001076A9" w:rsidRDefault="00141236" w:rsidP="008536D4">
            <w:pPr>
              <w:rPr>
                <w:rFonts w:ascii="Arial" w:hAnsi="Arial" w:cs="Arial"/>
                <w:szCs w:val="32"/>
                <w:lang w:val="en-ZA"/>
              </w:rPr>
            </w:pPr>
          </w:p>
          <w:p w14:paraId="16674A64" w14:textId="77777777" w:rsidR="00141236" w:rsidRPr="001076A9" w:rsidRDefault="00141236" w:rsidP="008536D4">
            <w:pPr>
              <w:rPr>
                <w:rFonts w:ascii="Arial" w:hAnsi="Arial" w:cs="Arial"/>
                <w:szCs w:val="32"/>
                <w:lang w:val="en-ZA"/>
              </w:rPr>
            </w:pPr>
            <w:r w:rsidRPr="001076A9">
              <w:rPr>
                <w:rFonts w:ascii="Arial" w:hAnsi="Arial" w:cs="Arial"/>
                <w:szCs w:val="32"/>
                <w:lang w:val="en-ZA"/>
              </w:rPr>
              <w:t>1</w:t>
            </w:r>
          </w:p>
          <w:p w14:paraId="139D8D03" w14:textId="77777777" w:rsidR="00141236" w:rsidRPr="001076A9" w:rsidRDefault="00141236" w:rsidP="008536D4">
            <w:pPr>
              <w:rPr>
                <w:rFonts w:ascii="Arial" w:hAnsi="Arial" w:cs="Arial"/>
                <w:szCs w:val="32"/>
                <w:lang w:val="en-ZA"/>
              </w:rPr>
            </w:pPr>
            <w:r w:rsidRPr="001076A9">
              <w:rPr>
                <w:rFonts w:ascii="Arial" w:hAnsi="Arial" w:cs="Arial"/>
                <w:szCs w:val="32"/>
                <w:lang w:val="en-ZA"/>
              </w:rPr>
              <w:t>1</w:t>
            </w:r>
          </w:p>
          <w:p w14:paraId="1E3765C9" w14:textId="77777777" w:rsidR="00141236" w:rsidRPr="001076A9" w:rsidRDefault="00141236" w:rsidP="008536D4">
            <w:pPr>
              <w:rPr>
                <w:rFonts w:ascii="Arial" w:hAnsi="Arial" w:cs="Arial"/>
                <w:szCs w:val="32"/>
                <w:lang w:val="en-ZA"/>
              </w:rPr>
            </w:pPr>
            <w:r w:rsidRPr="001076A9">
              <w:rPr>
                <w:rFonts w:ascii="Arial" w:hAnsi="Arial" w:cs="Arial"/>
                <w:szCs w:val="32"/>
                <w:lang w:val="en-ZA"/>
              </w:rPr>
              <w:t>5</w:t>
            </w:r>
          </w:p>
          <w:p w14:paraId="4E48A49D" w14:textId="77777777" w:rsidR="00141236" w:rsidRPr="001076A9" w:rsidRDefault="00141236" w:rsidP="008536D4">
            <w:pPr>
              <w:rPr>
                <w:rFonts w:ascii="Arial" w:hAnsi="Arial" w:cs="Arial"/>
                <w:szCs w:val="32"/>
                <w:lang w:val="en-ZA"/>
              </w:rPr>
            </w:pPr>
            <w:r w:rsidRPr="001076A9">
              <w:rPr>
                <w:rFonts w:ascii="Arial" w:hAnsi="Arial" w:cs="Arial"/>
                <w:szCs w:val="32"/>
                <w:lang w:val="en-ZA"/>
              </w:rPr>
              <w:t>2</w:t>
            </w:r>
          </w:p>
        </w:tc>
        <w:tc>
          <w:tcPr>
            <w:tcW w:w="995" w:type="pct"/>
            <w:tcBorders>
              <w:top w:val="nil"/>
              <w:left w:val="nil"/>
              <w:bottom w:val="nil"/>
              <w:right w:val="nil"/>
            </w:tcBorders>
            <w:tcMar>
              <w:left w:w="57" w:type="dxa"/>
              <w:right w:w="57" w:type="dxa"/>
            </w:tcMar>
          </w:tcPr>
          <w:p w14:paraId="53DFF7A5" w14:textId="77777777" w:rsidR="00141236" w:rsidRPr="001076A9" w:rsidRDefault="00141236" w:rsidP="008536D4">
            <w:pPr>
              <w:rPr>
                <w:rFonts w:ascii="Arial" w:hAnsi="Arial" w:cs="Arial"/>
                <w:szCs w:val="32"/>
                <w:lang w:val="en-ZA"/>
              </w:rPr>
            </w:pPr>
          </w:p>
          <w:p w14:paraId="522C6243" w14:textId="77777777" w:rsidR="00141236" w:rsidRPr="001076A9" w:rsidRDefault="00141236" w:rsidP="008536D4">
            <w:pPr>
              <w:rPr>
                <w:rFonts w:ascii="Arial" w:hAnsi="Arial" w:cs="Arial"/>
                <w:szCs w:val="32"/>
                <w:lang w:val="en-ZA"/>
              </w:rPr>
            </w:pPr>
            <w:r w:rsidRPr="001076A9">
              <w:rPr>
                <w:rFonts w:ascii="Arial" w:hAnsi="Arial" w:cs="Arial"/>
                <w:szCs w:val="32"/>
                <w:lang w:val="en-ZA"/>
              </w:rPr>
              <w:t>5</w:t>
            </w:r>
          </w:p>
          <w:p w14:paraId="0BC27EB5" w14:textId="77777777" w:rsidR="00141236" w:rsidRPr="001076A9" w:rsidRDefault="00141236" w:rsidP="008536D4">
            <w:pPr>
              <w:rPr>
                <w:rFonts w:ascii="Arial" w:hAnsi="Arial" w:cs="Arial"/>
                <w:szCs w:val="32"/>
                <w:lang w:val="en-ZA"/>
              </w:rPr>
            </w:pPr>
          </w:p>
          <w:p w14:paraId="3F839B7A" w14:textId="77777777" w:rsidR="00141236" w:rsidRPr="001076A9" w:rsidRDefault="00141236" w:rsidP="008536D4">
            <w:pPr>
              <w:rPr>
                <w:rFonts w:ascii="Arial" w:hAnsi="Arial" w:cs="Arial"/>
                <w:szCs w:val="32"/>
                <w:lang w:val="en-ZA"/>
              </w:rPr>
            </w:pPr>
            <w:r w:rsidRPr="001076A9">
              <w:rPr>
                <w:rFonts w:ascii="Arial" w:hAnsi="Arial" w:cs="Arial"/>
                <w:szCs w:val="32"/>
                <w:lang w:val="en-ZA"/>
              </w:rPr>
              <w:t>1</w:t>
            </w:r>
          </w:p>
          <w:p w14:paraId="36F07A3A" w14:textId="77777777" w:rsidR="00141236" w:rsidRPr="001076A9" w:rsidRDefault="00141236" w:rsidP="008536D4">
            <w:pPr>
              <w:rPr>
                <w:rFonts w:ascii="Arial" w:hAnsi="Arial" w:cs="Arial"/>
                <w:szCs w:val="32"/>
                <w:lang w:val="en-ZA"/>
              </w:rPr>
            </w:pPr>
            <w:r w:rsidRPr="001076A9">
              <w:rPr>
                <w:rFonts w:ascii="Arial" w:hAnsi="Arial" w:cs="Arial"/>
                <w:szCs w:val="32"/>
                <w:lang w:val="en-ZA"/>
              </w:rPr>
              <w:t>2</w:t>
            </w:r>
          </w:p>
        </w:tc>
      </w:tr>
      <w:tr w:rsidR="00141236" w:rsidRPr="005235F1" w14:paraId="1863111F" w14:textId="77777777" w:rsidTr="009D1CB9">
        <w:trPr>
          <w:trHeight w:val="830"/>
        </w:trPr>
        <w:tc>
          <w:tcPr>
            <w:tcW w:w="1806" w:type="pct"/>
            <w:tcBorders>
              <w:top w:val="nil"/>
              <w:left w:val="nil"/>
              <w:bottom w:val="single" w:sz="4" w:space="0" w:color="auto"/>
              <w:right w:val="nil"/>
            </w:tcBorders>
          </w:tcPr>
          <w:p w14:paraId="5607B7D6" w14:textId="77777777" w:rsidR="00141236" w:rsidRPr="001076A9" w:rsidRDefault="00141236" w:rsidP="008536D4">
            <w:pPr>
              <w:rPr>
                <w:rFonts w:ascii="Arial" w:hAnsi="Arial" w:cs="Arial"/>
                <w:i/>
                <w:szCs w:val="32"/>
                <w:lang w:val="en-ZA"/>
              </w:rPr>
            </w:pPr>
            <w:r w:rsidRPr="001076A9">
              <w:rPr>
                <w:rFonts w:ascii="Arial" w:hAnsi="Arial" w:cs="Arial"/>
                <w:i/>
                <w:szCs w:val="32"/>
                <w:lang w:val="en-ZA"/>
              </w:rPr>
              <w:t>Educational</w:t>
            </w:r>
          </w:p>
          <w:p w14:paraId="012461F1" w14:textId="77777777" w:rsidR="00141236" w:rsidRPr="001076A9" w:rsidRDefault="00141236" w:rsidP="008536D4">
            <w:pPr>
              <w:rPr>
                <w:rFonts w:ascii="Arial" w:hAnsi="Arial" w:cs="Arial"/>
                <w:szCs w:val="32"/>
                <w:lang w:val="en-ZA"/>
              </w:rPr>
            </w:pPr>
            <w:r>
              <w:rPr>
                <w:rFonts w:ascii="Arial" w:hAnsi="Arial" w:cs="Arial"/>
                <w:szCs w:val="32"/>
                <w:lang w:val="en-ZA"/>
              </w:rPr>
              <w:t xml:space="preserve">   </w:t>
            </w:r>
            <w:r w:rsidRPr="001076A9">
              <w:rPr>
                <w:rFonts w:ascii="Arial" w:hAnsi="Arial" w:cs="Arial"/>
                <w:szCs w:val="32"/>
                <w:lang w:val="en-ZA"/>
              </w:rPr>
              <w:t>British education</w:t>
            </w:r>
            <w:r>
              <w:rPr>
                <w:rFonts w:ascii="Arial" w:hAnsi="Arial" w:cs="Arial"/>
                <w:szCs w:val="32"/>
                <w:lang w:val="en-ZA"/>
              </w:rPr>
              <w:t xml:space="preserve"> </w:t>
            </w:r>
            <w:r w:rsidRPr="001076A9">
              <w:rPr>
                <w:rFonts w:ascii="Arial" w:hAnsi="Arial" w:cs="Arial"/>
                <w:szCs w:val="32"/>
                <w:lang w:val="en-ZA"/>
              </w:rPr>
              <w:t>index</w:t>
            </w:r>
          </w:p>
          <w:p w14:paraId="6BCDFBD1" w14:textId="77777777" w:rsidR="00141236" w:rsidRDefault="00141236" w:rsidP="008536D4">
            <w:pPr>
              <w:rPr>
                <w:rFonts w:ascii="Arial" w:hAnsi="Arial" w:cs="Arial"/>
                <w:szCs w:val="32"/>
                <w:lang w:val="en-ZA"/>
              </w:rPr>
            </w:pPr>
            <w:r>
              <w:rPr>
                <w:rFonts w:ascii="Arial" w:hAnsi="Arial" w:cs="Arial"/>
                <w:szCs w:val="32"/>
                <w:lang w:val="en-ZA"/>
              </w:rPr>
              <w:t xml:space="preserve">   </w:t>
            </w:r>
            <w:r w:rsidRPr="001076A9">
              <w:rPr>
                <w:rFonts w:ascii="Arial" w:hAnsi="Arial" w:cs="Arial"/>
                <w:szCs w:val="32"/>
                <w:lang w:val="en-ZA"/>
              </w:rPr>
              <w:t>Professional</w:t>
            </w:r>
            <w:r>
              <w:rPr>
                <w:rFonts w:ascii="Arial" w:hAnsi="Arial" w:cs="Arial"/>
                <w:szCs w:val="32"/>
                <w:lang w:val="en-ZA"/>
              </w:rPr>
              <w:t xml:space="preserve"> d</w:t>
            </w:r>
            <w:r w:rsidRPr="001076A9">
              <w:rPr>
                <w:rFonts w:ascii="Arial" w:hAnsi="Arial" w:cs="Arial"/>
                <w:szCs w:val="32"/>
                <w:lang w:val="en-ZA"/>
              </w:rPr>
              <w:t xml:space="preserve">evelopment </w:t>
            </w:r>
            <w:r>
              <w:rPr>
                <w:rFonts w:ascii="Arial" w:hAnsi="Arial" w:cs="Arial"/>
                <w:szCs w:val="32"/>
                <w:lang w:val="en-ZA"/>
              </w:rPr>
              <w:t xml:space="preserve">  </w:t>
            </w:r>
          </w:p>
          <w:p w14:paraId="584273A4" w14:textId="77777777" w:rsidR="00141236" w:rsidRPr="001076A9" w:rsidRDefault="00141236" w:rsidP="008536D4">
            <w:pPr>
              <w:rPr>
                <w:rFonts w:ascii="Arial" w:hAnsi="Arial" w:cs="Arial"/>
                <w:szCs w:val="32"/>
                <w:lang w:val="en-ZA"/>
              </w:rPr>
            </w:pPr>
            <w:r>
              <w:rPr>
                <w:rFonts w:ascii="Arial" w:hAnsi="Arial" w:cs="Arial"/>
                <w:szCs w:val="32"/>
                <w:lang w:val="en-ZA"/>
              </w:rPr>
              <w:t xml:space="preserve">   c</w:t>
            </w:r>
            <w:r w:rsidRPr="001076A9">
              <w:rPr>
                <w:rFonts w:ascii="Arial" w:hAnsi="Arial" w:cs="Arial"/>
                <w:szCs w:val="32"/>
                <w:lang w:val="en-ZA"/>
              </w:rPr>
              <w:t>ollection</w:t>
            </w:r>
          </w:p>
        </w:tc>
        <w:tc>
          <w:tcPr>
            <w:tcW w:w="785" w:type="pct"/>
            <w:tcBorders>
              <w:top w:val="nil"/>
              <w:left w:val="nil"/>
              <w:bottom w:val="single" w:sz="4" w:space="0" w:color="auto"/>
              <w:right w:val="nil"/>
            </w:tcBorders>
            <w:tcMar>
              <w:left w:w="57" w:type="dxa"/>
              <w:right w:w="57" w:type="dxa"/>
            </w:tcMar>
          </w:tcPr>
          <w:p w14:paraId="085B438E" w14:textId="77777777" w:rsidR="00141236" w:rsidRPr="001076A9" w:rsidRDefault="00141236" w:rsidP="008536D4">
            <w:pPr>
              <w:rPr>
                <w:rFonts w:ascii="Arial" w:hAnsi="Arial" w:cs="Arial"/>
                <w:szCs w:val="32"/>
                <w:lang w:val="en-ZA"/>
              </w:rPr>
            </w:pPr>
          </w:p>
          <w:p w14:paraId="303B646C" w14:textId="77777777" w:rsidR="00141236" w:rsidRPr="001076A9" w:rsidRDefault="00141236" w:rsidP="008536D4">
            <w:pPr>
              <w:rPr>
                <w:rFonts w:ascii="Arial" w:hAnsi="Arial" w:cs="Arial"/>
                <w:szCs w:val="32"/>
                <w:lang w:val="en-ZA"/>
              </w:rPr>
            </w:pPr>
            <w:r w:rsidRPr="001076A9">
              <w:rPr>
                <w:rFonts w:ascii="Arial" w:hAnsi="Arial" w:cs="Arial"/>
                <w:szCs w:val="32"/>
                <w:lang w:val="en-ZA"/>
              </w:rPr>
              <w:t>15</w:t>
            </w:r>
          </w:p>
          <w:p w14:paraId="718841CC" w14:textId="77777777" w:rsidR="00141236" w:rsidRPr="001076A9" w:rsidRDefault="00141236" w:rsidP="008536D4">
            <w:pPr>
              <w:rPr>
                <w:rFonts w:ascii="Arial" w:hAnsi="Arial" w:cs="Arial"/>
                <w:szCs w:val="32"/>
                <w:lang w:val="en-ZA"/>
              </w:rPr>
            </w:pPr>
            <w:r w:rsidRPr="001076A9">
              <w:rPr>
                <w:rFonts w:ascii="Arial" w:hAnsi="Arial" w:cs="Arial"/>
                <w:szCs w:val="32"/>
                <w:lang w:val="en-ZA"/>
              </w:rPr>
              <w:t>21</w:t>
            </w:r>
          </w:p>
        </w:tc>
        <w:tc>
          <w:tcPr>
            <w:tcW w:w="707" w:type="pct"/>
            <w:tcBorders>
              <w:top w:val="nil"/>
              <w:left w:val="nil"/>
              <w:bottom w:val="single" w:sz="4" w:space="0" w:color="auto"/>
              <w:right w:val="nil"/>
            </w:tcBorders>
            <w:tcMar>
              <w:left w:w="57" w:type="dxa"/>
              <w:right w:w="57" w:type="dxa"/>
            </w:tcMar>
          </w:tcPr>
          <w:p w14:paraId="135122A7" w14:textId="77777777" w:rsidR="00141236" w:rsidRPr="001076A9" w:rsidRDefault="00141236" w:rsidP="008536D4">
            <w:pPr>
              <w:rPr>
                <w:rFonts w:ascii="Arial" w:hAnsi="Arial" w:cs="Arial"/>
                <w:szCs w:val="32"/>
                <w:lang w:val="en-ZA"/>
              </w:rPr>
            </w:pPr>
          </w:p>
          <w:p w14:paraId="2AAB17BE" w14:textId="77777777" w:rsidR="00141236" w:rsidRPr="001076A9" w:rsidRDefault="00141236" w:rsidP="008536D4">
            <w:pPr>
              <w:rPr>
                <w:rFonts w:ascii="Arial" w:hAnsi="Arial" w:cs="Arial"/>
                <w:szCs w:val="32"/>
                <w:lang w:val="en-ZA"/>
              </w:rPr>
            </w:pPr>
            <w:r w:rsidRPr="001076A9">
              <w:rPr>
                <w:rFonts w:ascii="Arial" w:hAnsi="Arial" w:cs="Arial"/>
                <w:szCs w:val="32"/>
                <w:lang w:val="en-ZA"/>
              </w:rPr>
              <w:t>1</w:t>
            </w:r>
          </w:p>
        </w:tc>
        <w:tc>
          <w:tcPr>
            <w:tcW w:w="707" w:type="pct"/>
            <w:tcBorders>
              <w:top w:val="nil"/>
              <w:left w:val="nil"/>
              <w:bottom w:val="single" w:sz="4" w:space="0" w:color="auto"/>
              <w:right w:val="nil"/>
            </w:tcBorders>
            <w:tcMar>
              <w:left w:w="57" w:type="dxa"/>
              <w:right w:w="57" w:type="dxa"/>
            </w:tcMar>
          </w:tcPr>
          <w:p w14:paraId="00BA9AE9" w14:textId="77777777" w:rsidR="00141236" w:rsidRPr="001076A9" w:rsidRDefault="00141236" w:rsidP="008536D4">
            <w:pPr>
              <w:rPr>
                <w:rFonts w:ascii="Arial" w:hAnsi="Arial" w:cs="Arial"/>
                <w:szCs w:val="32"/>
                <w:lang w:val="en-ZA"/>
              </w:rPr>
            </w:pPr>
          </w:p>
          <w:p w14:paraId="11D589AE" w14:textId="77777777" w:rsidR="00141236" w:rsidRPr="001076A9" w:rsidRDefault="00141236" w:rsidP="008536D4">
            <w:pPr>
              <w:rPr>
                <w:rFonts w:ascii="Arial" w:hAnsi="Arial" w:cs="Arial"/>
                <w:szCs w:val="32"/>
                <w:lang w:val="en-ZA"/>
              </w:rPr>
            </w:pPr>
            <w:r w:rsidRPr="001076A9">
              <w:rPr>
                <w:rFonts w:ascii="Arial" w:hAnsi="Arial" w:cs="Arial"/>
                <w:szCs w:val="32"/>
                <w:lang w:val="en-ZA"/>
              </w:rPr>
              <w:t>1</w:t>
            </w:r>
          </w:p>
        </w:tc>
        <w:tc>
          <w:tcPr>
            <w:tcW w:w="995" w:type="pct"/>
            <w:tcBorders>
              <w:top w:val="nil"/>
              <w:left w:val="nil"/>
              <w:bottom w:val="single" w:sz="4" w:space="0" w:color="auto"/>
              <w:right w:val="nil"/>
            </w:tcBorders>
            <w:tcMar>
              <w:left w:w="57" w:type="dxa"/>
              <w:right w:w="57" w:type="dxa"/>
            </w:tcMar>
          </w:tcPr>
          <w:p w14:paraId="480F920E" w14:textId="77777777" w:rsidR="00141236" w:rsidRPr="001076A9" w:rsidRDefault="00141236" w:rsidP="008536D4">
            <w:pPr>
              <w:rPr>
                <w:rFonts w:ascii="Arial" w:hAnsi="Arial" w:cs="Arial"/>
                <w:szCs w:val="32"/>
                <w:lang w:val="en-ZA"/>
              </w:rPr>
            </w:pPr>
          </w:p>
        </w:tc>
      </w:tr>
      <w:tr w:rsidR="00141236" w:rsidRPr="005235F1" w14:paraId="2905F7D2" w14:textId="77777777" w:rsidTr="009D1CB9">
        <w:trPr>
          <w:trHeight w:val="373"/>
        </w:trPr>
        <w:tc>
          <w:tcPr>
            <w:tcW w:w="5000" w:type="pct"/>
            <w:gridSpan w:val="5"/>
            <w:tcBorders>
              <w:top w:val="single" w:sz="4" w:space="0" w:color="auto"/>
              <w:left w:val="nil"/>
              <w:bottom w:val="nil"/>
              <w:right w:val="nil"/>
            </w:tcBorders>
          </w:tcPr>
          <w:p w14:paraId="2B948EF5" w14:textId="77777777" w:rsidR="00141236" w:rsidRPr="001076A9" w:rsidRDefault="00141236" w:rsidP="008536D4">
            <w:pPr>
              <w:rPr>
                <w:rFonts w:ascii="Arial" w:hAnsi="Arial" w:cs="Arial"/>
                <w:szCs w:val="32"/>
                <w:lang w:val="en-ZA"/>
              </w:rPr>
            </w:pPr>
            <w:proofErr w:type="spellStart"/>
            <w:proofErr w:type="gramStart"/>
            <w:r w:rsidRPr="001076A9">
              <w:rPr>
                <w:rFonts w:ascii="Arial" w:hAnsi="Arial" w:cs="Arial"/>
                <w:szCs w:val="32"/>
                <w:vertAlign w:val="superscript"/>
                <w:lang w:val="en-ZA"/>
              </w:rPr>
              <w:t>a</w:t>
            </w:r>
            <w:proofErr w:type="spellEnd"/>
            <w:proofErr w:type="gramEnd"/>
            <w:r w:rsidRPr="001076A9">
              <w:rPr>
                <w:rFonts w:ascii="Arial" w:hAnsi="Arial" w:cs="Arial"/>
                <w:szCs w:val="32"/>
                <w:lang w:val="en-ZA"/>
              </w:rPr>
              <w:t xml:space="preserve"> Inclusion is based on full-text availability with title and abstract scrutiny</w:t>
            </w:r>
          </w:p>
          <w:p w14:paraId="7D3D056C" w14:textId="77777777" w:rsidR="00141236" w:rsidRPr="001076A9" w:rsidRDefault="00141236" w:rsidP="008536D4">
            <w:pPr>
              <w:rPr>
                <w:rFonts w:ascii="Arial" w:hAnsi="Arial" w:cs="Arial"/>
                <w:szCs w:val="32"/>
                <w:lang w:val="en-ZA"/>
              </w:rPr>
            </w:pPr>
            <w:r w:rsidRPr="001076A9">
              <w:rPr>
                <w:rFonts w:ascii="Arial" w:hAnsi="Arial" w:cs="Arial"/>
                <w:szCs w:val="32"/>
                <w:vertAlign w:val="superscript"/>
                <w:lang w:val="en-ZA"/>
              </w:rPr>
              <w:t>b</w:t>
            </w:r>
            <w:r w:rsidRPr="001076A9">
              <w:rPr>
                <w:rFonts w:ascii="Arial" w:hAnsi="Arial" w:cs="Arial"/>
                <w:szCs w:val="32"/>
                <w:lang w:val="en-ZA"/>
              </w:rPr>
              <w:t xml:space="preserve"> ARU – Anglia Ruskin University library search database</w:t>
            </w:r>
          </w:p>
        </w:tc>
      </w:tr>
    </w:tbl>
    <w:p w14:paraId="74AAB677" w14:textId="47C64639" w:rsidR="003B1044" w:rsidRDefault="003B1044" w:rsidP="008536D4">
      <w:pPr>
        <w:jc w:val="both"/>
        <w:rPr>
          <w:rFonts w:ascii="Arial" w:hAnsi="Arial" w:cs="Arial"/>
        </w:rPr>
      </w:pPr>
    </w:p>
    <w:p w14:paraId="1C80D65F" w14:textId="77777777" w:rsidR="00C93364" w:rsidRPr="00141236" w:rsidRDefault="00C93364" w:rsidP="008536D4">
      <w:pPr>
        <w:jc w:val="both"/>
        <w:rPr>
          <w:rFonts w:ascii="Arial" w:hAnsi="Arial" w:cs="Arial"/>
        </w:rPr>
      </w:pPr>
    </w:p>
    <w:p w14:paraId="5426FAC6" w14:textId="77777777" w:rsidR="00291D8E" w:rsidRPr="00141236" w:rsidRDefault="00A35784" w:rsidP="00B01617">
      <w:pPr>
        <w:pStyle w:val="Heading1"/>
        <w:rPr>
          <w:rFonts w:eastAsia="Arial"/>
        </w:rPr>
      </w:pPr>
      <w:r w:rsidRPr="00141236">
        <w:t>Results</w:t>
      </w:r>
    </w:p>
    <w:p w14:paraId="2CFD35CD" w14:textId="77777777" w:rsidR="00783EF5" w:rsidRDefault="00783EF5" w:rsidP="008536D4">
      <w:pPr>
        <w:jc w:val="both"/>
        <w:rPr>
          <w:rFonts w:ascii="Arial" w:hAnsi="Arial" w:cs="Arial"/>
        </w:rPr>
      </w:pPr>
    </w:p>
    <w:p w14:paraId="766F6E65" w14:textId="61419BA7" w:rsidR="00291D8E" w:rsidRDefault="003B1044" w:rsidP="008536D4">
      <w:pPr>
        <w:jc w:val="both"/>
        <w:rPr>
          <w:rFonts w:ascii="Arial" w:hAnsi="Arial" w:cs="Arial"/>
        </w:rPr>
      </w:pPr>
      <w:r w:rsidRPr="516387FB">
        <w:rPr>
          <w:rFonts w:ascii="Arial" w:hAnsi="Arial" w:cs="Arial"/>
        </w:rPr>
        <w:t>The original search yielded 1388 hits with 22 records meeting the inclusion criteria based on face-value information during the first screening process. Following a secon</w:t>
      </w:r>
      <w:r w:rsidR="00AE54B7" w:rsidRPr="516387FB">
        <w:rPr>
          <w:rFonts w:ascii="Arial" w:hAnsi="Arial" w:cs="Arial"/>
        </w:rPr>
        <w:t xml:space="preserve">dary screening process assessing context and relevance, 18 records remained and were included in the analysis. Of the 18 papers included in this review six used quantitative methods, two used multi-method approaches, two were literature reviews and eight </w:t>
      </w:r>
      <w:r w:rsidR="00AE54B7" w:rsidRPr="00895CE3">
        <w:rPr>
          <w:rFonts w:ascii="Arial" w:hAnsi="Arial" w:cs="Arial"/>
        </w:rPr>
        <w:t>were non-research papers. This gave</w:t>
      </w:r>
      <w:r w:rsidR="00AE54B7" w:rsidRPr="516387FB">
        <w:rPr>
          <w:rFonts w:ascii="Arial" w:hAnsi="Arial" w:cs="Arial"/>
        </w:rPr>
        <w:t xml:space="preserve"> a spread of healthcare and education approaches to the review, to give rounded representation of the literature. The screening process based on the PRISMA approach is shown in Figure 1.</w:t>
      </w:r>
    </w:p>
    <w:p w14:paraId="691A71E1" w14:textId="77777777" w:rsidR="00FD1F77" w:rsidRPr="00141236" w:rsidRDefault="00FD1F77" w:rsidP="008536D4">
      <w:pPr>
        <w:jc w:val="both"/>
        <w:rPr>
          <w:rFonts w:ascii="Arial" w:hAnsi="Arial" w:cs="Arial"/>
        </w:rPr>
      </w:pPr>
    </w:p>
    <w:p w14:paraId="2BEB0B2F" w14:textId="462F9FB2" w:rsidR="003B1044" w:rsidRPr="00FD19A6" w:rsidRDefault="00AE54B7" w:rsidP="00B01617">
      <w:pPr>
        <w:pStyle w:val="Heading1"/>
        <w:rPr>
          <w:rFonts w:eastAsia="Arial"/>
        </w:rPr>
      </w:pPr>
      <w:r w:rsidRPr="00FD19A6">
        <w:rPr>
          <w:rFonts w:eastAsia="Arial"/>
        </w:rPr>
        <w:t xml:space="preserve">Data </w:t>
      </w:r>
      <w:r w:rsidR="00DE63BB">
        <w:rPr>
          <w:rFonts w:eastAsia="Arial"/>
        </w:rPr>
        <w:t>Summary</w:t>
      </w:r>
      <w:r w:rsidR="00955EBE" w:rsidRPr="00FD19A6">
        <w:rPr>
          <w:rFonts w:eastAsia="Arial"/>
        </w:rPr>
        <w:t xml:space="preserve"> Table</w:t>
      </w:r>
      <w:r w:rsidR="00FD19A6" w:rsidRPr="00FD19A6">
        <w:rPr>
          <w:rFonts w:eastAsia="Arial"/>
        </w:rPr>
        <w:t>s</w:t>
      </w:r>
    </w:p>
    <w:p w14:paraId="2C5D9E59" w14:textId="77777777" w:rsidR="00FD19A6" w:rsidRPr="00141236" w:rsidRDefault="00FD19A6" w:rsidP="008536D4">
      <w:pPr>
        <w:jc w:val="both"/>
        <w:rPr>
          <w:rFonts w:ascii="Arial" w:eastAsia="Arial" w:hAnsi="Arial" w:cs="Arial"/>
        </w:rPr>
      </w:pPr>
    </w:p>
    <w:p w14:paraId="2A28D53F" w14:textId="4AA210ED" w:rsidR="00B01617" w:rsidRDefault="00AE54B7" w:rsidP="00B01617">
      <w:pPr>
        <w:jc w:val="both"/>
        <w:rPr>
          <w:rFonts w:ascii="Arial" w:eastAsia="Arial" w:hAnsi="Arial" w:cs="Arial"/>
        </w:rPr>
      </w:pPr>
      <w:r w:rsidRPr="00141236">
        <w:rPr>
          <w:rFonts w:ascii="Arial" w:eastAsia="Arial" w:hAnsi="Arial" w:cs="Arial"/>
        </w:rPr>
        <w:t>Of the eight primary research studies included, two were conducted in the United Kingdom, three in the United States of America, two in Australia, one in Canada and two worldwide. Across all the literature, a range of concepts were discussed: Skill vs Scenario, Virtual Learning, Inter-Professional Learning, Fidelity, Cost, Equipment, Improvement of Competency, Patient Safety Perception of Simulation. The characteristics of the literature were organi</w:t>
      </w:r>
      <w:r w:rsidR="00FD19A6">
        <w:rPr>
          <w:rFonts w:ascii="Arial" w:eastAsia="Arial" w:hAnsi="Arial" w:cs="Arial"/>
        </w:rPr>
        <w:t>s</w:t>
      </w:r>
      <w:r w:rsidRPr="00141236">
        <w:rPr>
          <w:rFonts w:ascii="Arial" w:eastAsia="Arial" w:hAnsi="Arial" w:cs="Arial"/>
        </w:rPr>
        <w:t>ed depending on the methodology of the study and is presented in Table</w:t>
      </w:r>
      <w:r w:rsidR="008536D4">
        <w:rPr>
          <w:rFonts w:ascii="Arial" w:eastAsia="Arial" w:hAnsi="Arial" w:cs="Arial"/>
        </w:rPr>
        <w:t xml:space="preserve"> </w:t>
      </w:r>
      <w:r w:rsidR="00DE63BB">
        <w:rPr>
          <w:rFonts w:ascii="Arial" w:eastAsia="Arial" w:hAnsi="Arial" w:cs="Arial"/>
        </w:rPr>
        <w:t>3</w:t>
      </w:r>
      <w:r w:rsidR="008536D4">
        <w:rPr>
          <w:rFonts w:ascii="Arial" w:eastAsia="Arial" w:hAnsi="Arial" w:cs="Arial"/>
        </w:rPr>
        <w:t xml:space="preserve"> </w:t>
      </w:r>
      <w:r w:rsidRPr="00141236">
        <w:rPr>
          <w:rFonts w:ascii="Arial" w:eastAsia="Arial" w:hAnsi="Arial" w:cs="Arial"/>
        </w:rPr>
        <w:t xml:space="preserve">with texts from the literature used where possible to reflect an accurate account. </w:t>
      </w:r>
    </w:p>
    <w:p w14:paraId="4670367A" w14:textId="77777777" w:rsidR="00B01617" w:rsidRDefault="00B01617">
      <w:pPr>
        <w:rPr>
          <w:rFonts w:ascii="Arial" w:eastAsia="Arial" w:hAnsi="Arial" w:cs="Arial"/>
        </w:rPr>
      </w:pPr>
      <w:r>
        <w:rPr>
          <w:rFonts w:ascii="Arial" w:eastAsia="Arial" w:hAnsi="Arial" w:cs="Arial"/>
        </w:rPr>
        <w:br w:type="page"/>
      </w:r>
    </w:p>
    <w:p w14:paraId="079B2C3E" w14:textId="6DE98B2E" w:rsidR="00B01617" w:rsidRDefault="00141236" w:rsidP="00B01617">
      <w:pPr>
        <w:pStyle w:val="Heading1"/>
        <w:rPr>
          <w:noProof/>
        </w:rPr>
      </w:pPr>
      <w:r w:rsidRPr="005F4FAF">
        <w:rPr>
          <w:noProof/>
        </w:rPr>
        <w:lastRenderedPageBreak/>
        <w:t>Figure 1</w:t>
      </w:r>
    </w:p>
    <w:p w14:paraId="45F43DC6" w14:textId="77777777" w:rsidR="00B01617" w:rsidRDefault="00141236" w:rsidP="00B01617">
      <w:pPr>
        <w:spacing w:before="240"/>
        <w:rPr>
          <w:rFonts w:ascii="Arial" w:hAnsi="Arial" w:cs="Arial"/>
          <w:noProof/>
        </w:rPr>
      </w:pPr>
      <w:r w:rsidRPr="00E96BD7">
        <w:rPr>
          <w:rFonts w:ascii="Arial" w:hAnsi="Arial" w:cs="Arial"/>
          <w:bCs/>
          <w:noProof/>
        </w:rPr>
        <w:t>PRISMA</w:t>
      </w:r>
      <w:r>
        <w:rPr>
          <w:rFonts w:ascii="Arial" w:hAnsi="Arial" w:cs="Arial"/>
          <w:b/>
          <w:noProof/>
        </w:rPr>
        <w:t xml:space="preserve"> </w:t>
      </w:r>
      <w:r>
        <w:rPr>
          <w:rFonts w:ascii="Arial" w:hAnsi="Arial" w:cs="Arial"/>
          <w:noProof/>
        </w:rPr>
        <w:t>f</w:t>
      </w:r>
      <w:r w:rsidRPr="005F4FAF">
        <w:rPr>
          <w:rFonts w:ascii="Arial" w:hAnsi="Arial" w:cs="Arial"/>
          <w:noProof/>
        </w:rPr>
        <w:t>low diagram of the identification and screening process</w:t>
      </w:r>
    </w:p>
    <w:p w14:paraId="0C32B5B4" w14:textId="7782419B" w:rsidR="00B01617" w:rsidRDefault="00B01617" w:rsidP="00B01617">
      <w:pPr>
        <w:spacing w:before="240"/>
        <w:rPr>
          <w:rFonts w:ascii="Arial" w:hAnsi="Arial" w:cs="Arial"/>
          <w:noProof/>
        </w:rPr>
      </w:pPr>
      <w:r w:rsidRPr="005235F1">
        <w:rPr>
          <w:rFonts w:ascii="Arial" w:hAnsi="Arial" w:cs="Arial"/>
          <w:noProof/>
          <w:lang w:eastAsia="en-GB"/>
        </w:rPr>
        <mc:AlternateContent>
          <mc:Choice Requires="wpg">
            <w:drawing>
              <wp:inline distT="0" distB="0" distL="0" distR="0" wp14:anchorId="5B1BD7E2" wp14:editId="5635ED9D">
                <wp:extent cx="4505325" cy="5221605"/>
                <wp:effectExtent l="0" t="0" r="28575" b="17145"/>
                <wp:docPr id="1" name="Group 1" descr="Figure 1"/>
                <wp:cNvGraphicFramePr/>
                <a:graphic xmlns:a="http://schemas.openxmlformats.org/drawingml/2006/main">
                  <a:graphicData uri="http://schemas.microsoft.com/office/word/2010/wordprocessingGroup">
                    <wpg:wgp>
                      <wpg:cNvGrpSpPr/>
                      <wpg:grpSpPr>
                        <a:xfrm>
                          <a:off x="0" y="0"/>
                          <a:ext cx="4505325" cy="5221605"/>
                          <a:chOff x="-603" y="0"/>
                          <a:chExt cx="4332962" cy="4918295"/>
                        </a:xfrm>
                      </wpg:grpSpPr>
                      <wps:wsp>
                        <wps:cNvPr id="2" name="Text Box 2"/>
                        <wps:cNvSpPr txBox="1">
                          <a:spLocks noChangeArrowheads="1"/>
                        </wps:cNvSpPr>
                        <wps:spPr bwMode="auto">
                          <a:xfrm>
                            <a:off x="0" y="0"/>
                            <a:ext cx="1981200" cy="611505"/>
                          </a:xfrm>
                          <a:prstGeom prst="rect">
                            <a:avLst/>
                          </a:prstGeom>
                          <a:solidFill>
                            <a:srgbClr val="FFFFFF"/>
                          </a:solidFill>
                          <a:ln w="9525">
                            <a:solidFill>
                              <a:srgbClr val="000000"/>
                            </a:solidFill>
                            <a:miter lim="800000"/>
                            <a:headEnd/>
                            <a:tailEnd/>
                          </a:ln>
                        </wps:spPr>
                        <wps:txbx>
                          <w:txbxContent>
                            <w:p w14:paraId="4E1C523D" w14:textId="77777777" w:rsidR="00B01617" w:rsidRPr="001076A9" w:rsidRDefault="00B01617" w:rsidP="00B01617">
                              <w:pPr>
                                <w:jc w:val="center"/>
                                <w:rPr>
                                  <w:rFonts w:ascii="Arial" w:hAnsi="Arial" w:cs="Arial"/>
                                  <w:lang w:val="en-ZA"/>
                                </w:rPr>
                              </w:pPr>
                              <w:r w:rsidRPr="001076A9">
                                <w:rPr>
                                  <w:rFonts w:ascii="Arial" w:hAnsi="Arial" w:cs="Arial"/>
                                  <w:lang w:val="en-ZA"/>
                                </w:rPr>
                                <w:t>Records identified through database searching</w:t>
                              </w:r>
                            </w:p>
                            <w:p w14:paraId="2F8BC873" w14:textId="77777777" w:rsidR="00B01617" w:rsidRPr="001076A9" w:rsidRDefault="00B01617" w:rsidP="00B01617">
                              <w:pPr>
                                <w:jc w:val="center"/>
                                <w:rPr>
                                  <w:rFonts w:ascii="Arial" w:hAnsi="Arial" w:cs="Arial"/>
                                  <w:lang w:val="en-ZA"/>
                                </w:rPr>
                              </w:pPr>
                              <w:r w:rsidRPr="001076A9">
                                <w:rPr>
                                  <w:rFonts w:ascii="Arial" w:hAnsi="Arial" w:cs="Arial"/>
                                  <w:lang w:val="en-ZA"/>
                                </w:rPr>
                                <w:t>(n = 1388)</w:t>
                              </w:r>
                            </w:p>
                          </w:txbxContent>
                        </wps:txbx>
                        <wps:bodyPr rot="0" vert="horz" wrap="square" lIns="91440" tIns="45720" rIns="91440" bIns="45720" anchor="t" anchorCtr="0">
                          <a:noAutofit/>
                        </wps:bodyPr>
                      </wps:wsp>
                      <wps:wsp>
                        <wps:cNvPr id="3" name="Text Box 2"/>
                        <wps:cNvSpPr txBox="1">
                          <a:spLocks noChangeArrowheads="1"/>
                        </wps:cNvSpPr>
                        <wps:spPr bwMode="auto">
                          <a:xfrm>
                            <a:off x="0" y="1037590"/>
                            <a:ext cx="1980000" cy="612000"/>
                          </a:xfrm>
                          <a:prstGeom prst="rect">
                            <a:avLst/>
                          </a:prstGeom>
                          <a:solidFill>
                            <a:srgbClr val="FFFFFF"/>
                          </a:solidFill>
                          <a:ln w="9525">
                            <a:solidFill>
                              <a:srgbClr val="000000"/>
                            </a:solidFill>
                            <a:miter lim="800000"/>
                            <a:headEnd/>
                            <a:tailEnd/>
                          </a:ln>
                        </wps:spPr>
                        <wps:txbx>
                          <w:txbxContent>
                            <w:p w14:paraId="2095B8E6" w14:textId="77777777" w:rsidR="00B01617" w:rsidRPr="001076A9" w:rsidRDefault="00B01617" w:rsidP="00B01617">
                              <w:pPr>
                                <w:jc w:val="center"/>
                                <w:rPr>
                                  <w:rFonts w:ascii="Arial" w:hAnsi="Arial" w:cs="Arial"/>
                                  <w:lang w:val="en-ZA"/>
                                </w:rPr>
                              </w:pPr>
                              <w:r w:rsidRPr="001076A9">
                                <w:rPr>
                                  <w:rFonts w:ascii="Arial" w:hAnsi="Arial" w:cs="Arial"/>
                                  <w:lang w:val="en-ZA"/>
                                </w:rPr>
                                <w:t>Titles and Abstracts screened for relevance</w:t>
                              </w:r>
                            </w:p>
                            <w:p w14:paraId="2AE31038" w14:textId="77777777" w:rsidR="00B01617" w:rsidRPr="001076A9" w:rsidRDefault="00B01617" w:rsidP="00B01617">
                              <w:pPr>
                                <w:jc w:val="center"/>
                                <w:rPr>
                                  <w:rFonts w:ascii="Arial" w:hAnsi="Arial" w:cs="Arial"/>
                                  <w:lang w:val="en-ZA"/>
                                </w:rPr>
                              </w:pPr>
                              <w:r w:rsidRPr="001076A9">
                                <w:rPr>
                                  <w:rFonts w:ascii="Arial" w:hAnsi="Arial" w:cs="Arial"/>
                                  <w:lang w:val="en-ZA"/>
                                </w:rPr>
                                <w:t>(n = 1388)</w:t>
                              </w:r>
                            </w:p>
                          </w:txbxContent>
                        </wps:txbx>
                        <wps:bodyPr rot="0" vert="horz" wrap="square" lIns="91440" tIns="45720" rIns="91440" bIns="45720" anchor="t" anchorCtr="0">
                          <a:noAutofit/>
                        </wps:bodyPr>
                      </wps:wsp>
                      <wps:wsp>
                        <wps:cNvPr id="4" name="Text Box 4"/>
                        <wps:cNvSpPr txBox="1">
                          <a:spLocks noChangeArrowheads="1"/>
                        </wps:cNvSpPr>
                        <wps:spPr bwMode="auto">
                          <a:xfrm>
                            <a:off x="2351756" y="1533525"/>
                            <a:ext cx="1980596" cy="611505"/>
                          </a:xfrm>
                          <a:prstGeom prst="rect">
                            <a:avLst/>
                          </a:prstGeom>
                          <a:solidFill>
                            <a:srgbClr val="FFFFFF"/>
                          </a:solidFill>
                          <a:ln w="9525">
                            <a:solidFill>
                              <a:srgbClr val="000000"/>
                            </a:solidFill>
                            <a:miter lim="800000"/>
                            <a:headEnd/>
                            <a:tailEnd/>
                          </a:ln>
                        </wps:spPr>
                        <wps:txbx>
                          <w:txbxContent>
                            <w:p w14:paraId="63F204D1" w14:textId="77777777" w:rsidR="00B01617" w:rsidRPr="001076A9" w:rsidRDefault="00B01617" w:rsidP="00B01617">
                              <w:pPr>
                                <w:jc w:val="center"/>
                                <w:rPr>
                                  <w:rFonts w:ascii="Arial" w:hAnsi="Arial" w:cs="Arial"/>
                                  <w:lang w:val="en-ZA"/>
                                </w:rPr>
                              </w:pPr>
                              <w:r w:rsidRPr="001076A9">
                                <w:rPr>
                                  <w:rFonts w:ascii="Arial" w:hAnsi="Arial" w:cs="Arial"/>
                                  <w:lang w:val="en-ZA"/>
                                </w:rPr>
                                <w:t>Records excluded based on face-value relevance</w:t>
                              </w:r>
                            </w:p>
                            <w:p w14:paraId="56AFA2E9" w14:textId="77777777" w:rsidR="00B01617" w:rsidRPr="001076A9" w:rsidRDefault="00B01617" w:rsidP="00B01617">
                              <w:pPr>
                                <w:jc w:val="center"/>
                                <w:rPr>
                                  <w:rFonts w:ascii="Arial" w:hAnsi="Arial" w:cs="Arial"/>
                                  <w:lang w:val="en-ZA"/>
                                </w:rPr>
                              </w:pPr>
                              <w:r w:rsidRPr="001076A9">
                                <w:rPr>
                                  <w:rFonts w:ascii="Arial" w:hAnsi="Arial" w:cs="Arial"/>
                                  <w:lang w:val="en-ZA"/>
                                </w:rPr>
                                <w:t>(n = 1366)</w:t>
                              </w:r>
                            </w:p>
                          </w:txbxContent>
                        </wps:txbx>
                        <wps:bodyPr rot="0" vert="horz" wrap="square" lIns="91440" tIns="45720" rIns="91440" bIns="45720" anchor="t" anchorCtr="0">
                          <a:noAutofit/>
                        </wps:bodyPr>
                      </wps:wsp>
                      <wps:wsp>
                        <wps:cNvPr id="5" name="Text Box 2"/>
                        <wps:cNvSpPr txBox="1">
                          <a:spLocks noChangeArrowheads="1"/>
                        </wps:cNvSpPr>
                        <wps:spPr bwMode="auto">
                          <a:xfrm>
                            <a:off x="0" y="2068106"/>
                            <a:ext cx="1980000" cy="611505"/>
                          </a:xfrm>
                          <a:prstGeom prst="rect">
                            <a:avLst/>
                          </a:prstGeom>
                          <a:solidFill>
                            <a:srgbClr val="FFFFFF"/>
                          </a:solidFill>
                          <a:ln w="9525">
                            <a:solidFill>
                              <a:srgbClr val="000000"/>
                            </a:solidFill>
                            <a:miter lim="800000"/>
                            <a:headEnd/>
                            <a:tailEnd/>
                          </a:ln>
                        </wps:spPr>
                        <wps:txbx>
                          <w:txbxContent>
                            <w:p w14:paraId="2B09AE72" w14:textId="77777777" w:rsidR="00B01617" w:rsidRDefault="00B01617" w:rsidP="00B01617">
                              <w:pPr>
                                <w:jc w:val="center"/>
                                <w:rPr>
                                  <w:rFonts w:ascii="Arial" w:hAnsi="Arial" w:cs="Arial"/>
                                  <w:lang w:val="en-ZA"/>
                                </w:rPr>
                              </w:pPr>
                              <w:r w:rsidRPr="001076A9">
                                <w:rPr>
                                  <w:rFonts w:ascii="Arial" w:hAnsi="Arial" w:cs="Arial"/>
                                  <w:lang w:val="en-ZA"/>
                                </w:rPr>
                                <w:t>Full Records assessed for inclusion</w:t>
                              </w:r>
                              <w:r>
                                <w:rPr>
                                  <w:rFonts w:ascii="Arial" w:hAnsi="Arial" w:cs="Arial"/>
                                  <w:lang w:val="en-ZA"/>
                                </w:rPr>
                                <w:t xml:space="preserve"> </w:t>
                              </w:r>
                            </w:p>
                            <w:p w14:paraId="2D76112C" w14:textId="77777777" w:rsidR="00B01617" w:rsidRPr="001076A9" w:rsidRDefault="00B01617" w:rsidP="00B01617">
                              <w:pPr>
                                <w:jc w:val="center"/>
                                <w:rPr>
                                  <w:rFonts w:ascii="Arial" w:hAnsi="Arial" w:cs="Arial"/>
                                  <w:lang w:val="en-ZA"/>
                                </w:rPr>
                              </w:pPr>
                              <w:r w:rsidRPr="001076A9">
                                <w:rPr>
                                  <w:rFonts w:ascii="Arial" w:hAnsi="Arial" w:cs="Arial"/>
                                  <w:lang w:val="en-ZA"/>
                                </w:rPr>
                                <w:t>(n = 22)</w:t>
                              </w:r>
                            </w:p>
                          </w:txbxContent>
                        </wps:txbx>
                        <wps:bodyPr rot="0" vert="horz" wrap="square" lIns="91440" tIns="45720" rIns="91440" bIns="45720" anchor="t" anchorCtr="0">
                          <a:noAutofit/>
                        </wps:bodyPr>
                      </wps:wsp>
                      <wps:wsp>
                        <wps:cNvPr id="6" name="Text Box 2"/>
                        <wps:cNvSpPr txBox="1">
                          <a:spLocks noChangeArrowheads="1"/>
                        </wps:cNvSpPr>
                        <wps:spPr bwMode="auto">
                          <a:xfrm>
                            <a:off x="2351756" y="2562225"/>
                            <a:ext cx="1980603" cy="611505"/>
                          </a:xfrm>
                          <a:prstGeom prst="rect">
                            <a:avLst/>
                          </a:prstGeom>
                          <a:solidFill>
                            <a:srgbClr val="FFFFFF"/>
                          </a:solidFill>
                          <a:ln w="9525">
                            <a:solidFill>
                              <a:srgbClr val="000000"/>
                            </a:solidFill>
                            <a:miter lim="800000"/>
                            <a:headEnd/>
                            <a:tailEnd/>
                          </a:ln>
                        </wps:spPr>
                        <wps:txbx>
                          <w:txbxContent>
                            <w:p w14:paraId="257DA2F2" w14:textId="77777777" w:rsidR="00B01617" w:rsidRPr="001076A9" w:rsidRDefault="00B01617" w:rsidP="00B01617">
                              <w:pPr>
                                <w:jc w:val="center"/>
                                <w:rPr>
                                  <w:rFonts w:ascii="Arial" w:hAnsi="Arial" w:cs="Arial"/>
                                  <w:lang w:val="en-ZA"/>
                                </w:rPr>
                              </w:pPr>
                              <w:r w:rsidRPr="001076A9">
                                <w:rPr>
                                  <w:rFonts w:ascii="Arial" w:hAnsi="Arial" w:cs="Arial"/>
                                  <w:lang w:val="en-ZA"/>
                                </w:rPr>
                                <w:t>Records excluded based on context relevance</w:t>
                              </w:r>
                            </w:p>
                            <w:p w14:paraId="5FE0EF36" w14:textId="77777777" w:rsidR="00B01617" w:rsidRPr="001076A9" w:rsidRDefault="00B01617" w:rsidP="00B01617">
                              <w:pPr>
                                <w:jc w:val="center"/>
                                <w:rPr>
                                  <w:rFonts w:ascii="Arial" w:hAnsi="Arial" w:cs="Arial"/>
                                  <w:lang w:val="en-ZA"/>
                                </w:rPr>
                              </w:pPr>
                              <w:r w:rsidRPr="001076A9">
                                <w:rPr>
                                  <w:rFonts w:ascii="Arial" w:hAnsi="Arial" w:cs="Arial"/>
                                  <w:lang w:val="en-ZA"/>
                                </w:rPr>
                                <w:t>(n = 4)</w:t>
                              </w:r>
                            </w:p>
                            <w:p w14:paraId="5345C787" w14:textId="77777777" w:rsidR="00B01617" w:rsidRPr="001076A9" w:rsidRDefault="00B01617" w:rsidP="00B01617">
                              <w:pPr>
                                <w:jc w:val="center"/>
                                <w:rPr>
                                  <w:rFonts w:ascii="Arial" w:hAnsi="Arial" w:cs="Arial"/>
                                  <w:lang w:val="en-ZA"/>
                                </w:rPr>
                              </w:pPr>
                            </w:p>
                          </w:txbxContent>
                        </wps:txbx>
                        <wps:bodyPr rot="0" vert="horz" wrap="square" lIns="91440" tIns="45720" rIns="91440" bIns="45720" anchor="t" anchorCtr="0">
                          <a:noAutofit/>
                        </wps:bodyPr>
                      </wps:wsp>
                      <wps:wsp>
                        <wps:cNvPr id="7" name="Text Box 2"/>
                        <wps:cNvSpPr txBox="1">
                          <a:spLocks noChangeArrowheads="1"/>
                        </wps:cNvSpPr>
                        <wps:spPr bwMode="auto">
                          <a:xfrm>
                            <a:off x="-603" y="3098127"/>
                            <a:ext cx="1980603" cy="612000"/>
                          </a:xfrm>
                          <a:prstGeom prst="rect">
                            <a:avLst/>
                          </a:prstGeom>
                          <a:solidFill>
                            <a:srgbClr val="FFFFFF"/>
                          </a:solidFill>
                          <a:ln w="9525">
                            <a:solidFill>
                              <a:srgbClr val="000000"/>
                            </a:solidFill>
                            <a:miter lim="800000"/>
                            <a:headEnd/>
                            <a:tailEnd/>
                          </a:ln>
                        </wps:spPr>
                        <wps:txbx>
                          <w:txbxContent>
                            <w:p w14:paraId="370468E0" w14:textId="77777777" w:rsidR="00B01617" w:rsidRDefault="00B01617" w:rsidP="00B01617">
                              <w:pPr>
                                <w:jc w:val="center"/>
                                <w:rPr>
                                  <w:rFonts w:ascii="Arial" w:hAnsi="Arial" w:cs="Arial"/>
                                  <w:lang w:val="en-ZA"/>
                                </w:rPr>
                              </w:pPr>
                              <w:r w:rsidRPr="001076A9">
                                <w:rPr>
                                  <w:rFonts w:ascii="Arial" w:hAnsi="Arial" w:cs="Arial"/>
                                  <w:lang w:val="en-ZA"/>
                                </w:rPr>
                                <w:t>Records included in review</w:t>
                              </w:r>
                            </w:p>
                            <w:p w14:paraId="3F382341" w14:textId="77777777" w:rsidR="00B01617" w:rsidRPr="001076A9" w:rsidRDefault="00B01617" w:rsidP="00B01617">
                              <w:pPr>
                                <w:jc w:val="center"/>
                                <w:rPr>
                                  <w:rFonts w:ascii="Arial" w:hAnsi="Arial" w:cs="Arial"/>
                                  <w:lang w:val="en-ZA"/>
                                </w:rPr>
                              </w:pPr>
                              <w:r w:rsidRPr="001076A9">
                                <w:rPr>
                                  <w:rFonts w:ascii="Arial" w:hAnsi="Arial" w:cs="Arial"/>
                                  <w:lang w:val="en-ZA"/>
                                </w:rPr>
                                <w:t>(n = 18)</w:t>
                              </w:r>
                            </w:p>
                          </w:txbxContent>
                        </wps:txbx>
                        <wps:bodyPr rot="0" vert="horz" wrap="square" lIns="91440" tIns="45720" rIns="91440" bIns="45720" anchor="t" anchorCtr="0">
                          <a:noAutofit/>
                        </wps:bodyPr>
                      </wps:wsp>
                      <wps:wsp>
                        <wps:cNvPr id="8" name="Text Box 2"/>
                        <wps:cNvSpPr txBox="1">
                          <a:spLocks noChangeArrowheads="1"/>
                        </wps:cNvSpPr>
                        <wps:spPr bwMode="auto">
                          <a:xfrm>
                            <a:off x="9525" y="4127720"/>
                            <a:ext cx="1980603" cy="790575"/>
                          </a:xfrm>
                          <a:prstGeom prst="rect">
                            <a:avLst/>
                          </a:prstGeom>
                          <a:solidFill>
                            <a:srgbClr val="FFFFFF"/>
                          </a:solidFill>
                          <a:ln w="9525">
                            <a:solidFill>
                              <a:srgbClr val="000000"/>
                            </a:solidFill>
                            <a:miter lim="800000"/>
                            <a:headEnd/>
                            <a:tailEnd/>
                          </a:ln>
                        </wps:spPr>
                        <wps:txbx>
                          <w:txbxContent>
                            <w:p w14:paraId="67AD5232" w14:textId="77777777" w:rsidR="00B01617" w:rsidRPr="001076A9" w:rsidRDefault="00B01617" w:rsidP="00B01617">
                              <w:pPr>
                                <w:jc w:val="center"/>
                                <w:rPr>
                                  <w:rFonts w:ascii="Arial" w:hAnsi="Arial" w:cs="Arial"/>
                                  <w:lang w:val="en-ZA"/>
                                </w:rPr>
                              </w:pPr>
                              <w:r w:rsidRPr="001076A9">
                                <w:rPr>
                                  <w:rFonts w:ascii="Arial" w:hAnsi="Arial" w:cs="Arial"/>
                                  <w:lang w:val="en-ZA"/>
                                </w:rPr>
                                <w:t>Quantitative = 6</w:t>
                              </w:r>
                            </w:p>
                            <w:p w14:paraId="7F374358" w14:textId="77777777" w:rsidR="00B01617" w:rsidRPr="001076A9" w:rsidRDefault="00B01617" w:rsidP="00B01617">
                              <w:pPr>
                                <w:jc w:val="center"/>
                                <w:rPr>
                                  <w:rFonts w:ascii="Arial" w:hAnsi="Arial" w:cs="Arial"/>
                                  <w:lang w:val="en-ZA"/>
                                </w:rPr>
                              </w:pPr>
                              <w:r w:rsidRPr="001076A9">
                                <w:rPr>
                                  <w:rFonts w:ascii="Arial" w:hAnsi="Arial" w:cs="Arial"/>
                                  <w:lang w:val="en-ZA"/>
                                </w:rPr>
                                <w:t>Multi-method = 2</w:t>
                              </w:r>
                            </w:p>
                            <w:p w14:paraId="061F787D" w14:textId="77777777" w:rsidR="00B01617" w:rsidRPr="001076A9" w:rsidRDefault="00B01617" w:rsidP="00B01617">
                              <w:pPr>
                                <w:jc w:val="center"/>
                                <w:rPr>
                                  <w:rFonts w:ascii="Arial" w:hAnsi="Arial" w:cs="Arial"/>
                                  <w:lang w:val="en-ZA"/>
                                </w:rPr>
                              </w:pPr>
                              <w:r w:rsidRPr="001076A9">
                                <w:rPr>
                                  <w:rFonts w:ascii="Arial" w:hAnsi="Arial" w:cs="Arial"/>
                                  <w:lang w:val="en-ZA"/>
                                </w:rPr>
                                <w:t>Literature reviews = 2</w:t>
                              </w:r>
                            </w:p>
                            <w:p w14:paraId="005E0E15" w14:textId="77777777" w:rsidR="00B01617" w:rsidRPr="001076A9" w:rsidRDefault="00B01617" w:rsidP="00B01617">
                              <w:pPr>
                                <w:jc w:val="center"/>
                                <w:rPr>
                                  <w:rFonts w:ascii="Arial" w:hAnsi="Arial" w:cs="Arial"/>
                                  <w:lang w:val="en-ZA"/>
                                </w:rPr>
                              </w:pPr>
                              <w:r w:rsidRPr="001076A9">
                                <w:rPr>
                                  <w:rFonts w:ascii="Arial" w:hAnsi="Arial" w:cs="Arial"/>
                                  <w:lang w:val="en-ZA"/>
                                </w:rPr>
                                <w:t>Non-research = 8</w:t>
                              </w:r>
                            </w:p>
                            <w:p w14:paraId="334EF7B9" w14:textId="77777777" w:rsidR="00B01617" w:rsidRPr="001076A9" w:rsidRDefault="00B01617" w:rsidP="00B01617">
                              <w:pPr>
                                <w:jc w:val="center"/>
                                <w:rPr>
                                  <w:rFonts w:ascii="Arial" w:hAnsi="Arial" w:cs="Arial"/>
                                  <w:lang w:val="en-ZA"/>
                                </w:rPr>
                              </w:pPr>
                            </w:p>
                          </w:txbxContent>
                        </wps:txbx>
                        <wps:bodyPr rot="0" vert="horz" wrap="square" lIns="91440" tIns="45720" rIns="91440" bIns="45720" anchor="t" anchorCtr="0">
                          <a:noAutofit/>
                        </wps:bodyPr>
                      </wps:wsp>
                      <wps:wsp>
                        <wps:cNvPr id="9" name="Straight Arrow Connector 9"/>
                        <wps:cNvCnPr/>
                        <wps:spPr>
                          <a:xfrm>
                            <a:off x="981093" y="619125"/>
                            <a:ext cx="0" cy="418465"/>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0" name="Straight Arrow Connector 10"/>
                        <wps:cNvCnPr/>
                        <wps:spPr>
                          <a:xfrm>
                            <a:off x="981093" y="1649590"/>
                            <a:ext cx="0" cy="418516"/>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1" name="Straight Arrow Connector 11"/>
                        <wps:cNvCnPr/>
                        <wps:spPr>
                          <a:xfrm>
                            <a:off x="981093" y="2679611"/>
                            <a:ext cx="0" cy="418516"/>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13" name="Straight Arrow Connector 13"/>
                        <wps:cNvCnPr/>
                        <wps:spPr>
                          <a:xfrm>
                            <a:off x="976854" y="2867025"/>
                            <a:ext cx="1374903"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5" name="Straight Arrow Connector 25"/>
                        <wps:cNvCnPr/>
                        <wps:spPr>
                          <a:xfrm>
                            <a:off x="976854" y="1838325"/>
                            <a:ext cx="1374904"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8" name="Straight Arrow Connector 28"/>
                        <wps:cNvCnPr/>
                        <wps:spPr>
                          <a:xfrm>
                            <a:off x="981093" y="3710126"/>
                            <a:ext cx="0" cy="4176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5B1BD7E2" id="Group 1" o:spid="_x0000_s1026" alt="Figure 1" style="width:354.75pt;height:411.15pt;mso-position-horizontal-relative:char;mso-position-vertical-relative:line" coordorigin="-6" coordsize="43329,49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">
                <v:shapetype id="_x0000_t202" coordsize="21600,21600" o:spt="202" path="m,l,21600r21600,l21600,xe">
                  <v:stroke joinstyle="miter"/>
                  <v:path gradientshapeok="t" o:connecttype="rect"/>
                </v:shapetype>
                <v:shape id="Text Box 2" o:spid="_x0000_s1027" type="#_x0000_t202" style="position:absolute;width:19812;height:6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4E1C523D" w14:textId="77777777" w:rsidR="00B01617" w:rsidRPr="001076A9" w:rsidRDefault="00B01617" w:rsidP="00B01617">
                        <w:pPr>
                          <w:jc w:val="center"/>
                          <w:rPr>
                            <w:rFonts w:ascii="Arial" w:hAnsi="Arial" w:cs="Arial"/>
                            <w:lang w:val="en-ZA"/>
                          </w:rPr>
                        </w:pPr>
                        <w:r w:rsidRPr="001076A9">
                          <w:rPr>
                            <w:rFonts w:ascii="Arial" w:hAnsi="Arial" w:cs="Arial"/>
                            <w:lang w:val="en-ZA"/>
                          </w:rPr>
                          <w:t>Records identified through database searching</w:t>
                        </w:r>
                      </w:p>
                      <w:p w14:paraId="2F8BC873" w14:textId="77777777" w:rsidR="00B01617" w:rsidRPr="001076A9" w:rsidRDefault="00B01617" w:rsidP="00B01617">
                        <w:pPr>
                          <w:jc w:val="center"/>
                          <w:rPr>
                            <w:rFonts w:ascii="Arial" w:hAnsi="Arial" w:cs="Arial"/>
                            <w:lang w:val="en-ZA"/>
                          </w:rPr>
                        </w:pPr>
                        <w:r w:rsidRPr="001076A9">
                          <w:rPr>
                            <w:rFonts w:ascii="Arial" w:hAnsi="Arial" w:cs="Arial"/>
                            <w:lang w:val="en-ZA"/>
                          </w:rPr>
                          <w:t>(n = 1388)</w:t>
                        </w:r>
                      </w:p>
                    </w:txbxContent>
                  </v:textbox>
                </v:shape>
                <v:shape id="Text Box 2" o:spid="_x0000_s1028" type="#_x0000_t202" style="position:absolute;top:10375;width:19800;height:6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2095B8E6" w14:textId="77777777" w:rsidR="00B01617" w:rsidRPr="001076A9" w:rsidRDefault="00B01617" w:rsidP="00B01617">
                        <w:pPr>
                          <w:jc w:val="center"/>
                          <w:rPr>
                            <w:rFonts w:ascii="Arial" w:hAnsi="Arial" w:cs="Arial"/>
                            <w:lang w:val="en-ZA"/>
                          </w:rPr>
                        </w:pPr>
                        <w:r w:rsidRPr="001076A9">
                          <w:rPr>
                            <w:rFonts w:ascii="Arial" w:hAnsi="Arial" w:cs="Arial"/>
                            <w:lang w:val="en-ZA"/>
                          </w:rPr>
                          <w:t>Titles and Abstracts screened for relevance</w:t>
                        </w:r>
                      </w:p>
                      <w:p w14:paraId="2AE31038" w14:textId="77777777" w:rsidR="00B01617" w:rsidRPr="001076A9" w:rsidRDefault="00B01617" w:rsidP="00B01617">
                        <w:pPr>
                          <w:jc w:val="center"/>
                          <w:rPr>
                            <w:rFonts w:ascii="Arial" w:hAnsi="Arial" w:cs="Arial"/>
                            <w:lang w:val="en-ZA"/>
                          </w:rPr>
                        </w:pPr>
                        <w:r w:rsidRPr="001076A9">
                          <w:rPr>
                            <w:rFonts w:ascii="Arial" w:hAnsi="Arial" w:cs="Arial"/>
                            <w:lang w:val="en-ZA"/>
                          </w:rPr>
                          <w:t>(n = 1388)</w:t>
                        </w:r>
                      </w:p>
                    </w:txbxContent>
                  </v:textbox>
                </v:shape>
                <v:shape id="Text Box 4" o:spid="_x0000_s1029" type="#_x0000_t202" style="position:absolute;left:23517;top:15335;width:19806;height:6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63F204D1" w14:textId="77777777" w:rsidR="00B01617" w:rsidRPr="001076A9" w:rsidRDefault="00B01617" w:rsidP="00B01617">
                        <w:pPr>
                          <w:jc w:val="center"/>
                          <w:rPr>
                            <w:rFonts w:ascii="Arial" w:hAnsi="Arial" w:cs="Arial"/>
                            <w:lang w:val="en-ZA"/>
                          </w:rPr>
                        </w:pPr>
                        <w:r w:rsidRPr="001076A9">
                          <w:rPr>
                            <w:rFonts w:ascii="Arial" w:hAnsi="Arial" w:cs="Arial"/>
                            <w:lang w:val="en-ZA"/>
                          </w:rPr>
                          <w:t>Records excluded based on face-value relevance</w:t>
                        </w:r>
                      </w:p>
                      <w:p w14:paraId="56AFA2E9" w14:textId="77777777" w:rsidR="00B01617" w:rsidRPr="001076A9" w:rsidRDefault="00B01617" w:rsidP="00B01617">
                        <w:pPr>
                          <w:jc w:val="center"/>
                          <w:rPr>
                            <w:rFonts w:ascii="Arial" w:hAnsi="Arial" w:cs="Arial"/>
                            <w:lang w:val="en-ZA"/>
                          </w:rPr>
                        </w:pPr>
                        <w:r w:rsidRPr="001076A9">
                          <w:rPr>
                            <w:rFonts w:ascii="Arial" w:hAnsi="Arial" w:cs="Arial"/>
                            <w:lang w:val="en-ZA"/>
                          </w:rPr>
                          <w:t>(n = 1366)</w:t>
                        </w:r>
                      </w:p>
                    </w:txbxContent>
                  </v:textbox>
                </v:shape>
                <v:shape id="Text Box 2" o:spid="_x0000_s1030" type="#_x0000_t202" style="position:absolute;top:20681;width:19800;height:6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2B09AE72" w14:textId="77777777" w:rsidR="00B01617" w:rsidRDefault="00B01617" w:rsidP="00B01617">
                        <w:pPr>
                          <w:jc w:val="center"/>
                          <w:rPr>
                            <w:rFonts w:ascii="Arial" w:hAnsi="Arial" w:cs="Arial"/>
                            <w:lang w:val="en-ZA"/>
                          </w:rPr>
                        </w:pPr>
                        <w:r w:rsidRPr="001076A9">
                          <w:rPr>
                            <w:rFonts w:ascii="Arial" w:hAnsi="Arial" w:cs="Arial"/>
                            <w:lang w:val="en-ZA"/>
                          </w:rPr>
                          <w:t>Full Records assessed for inclusion</w:t>
                        </w:r>
                        <w:r>
                          <w:rPr>
                            <w:rFonts w:ascii="Arial" w:hAnsi="Arial" w:cs="Arial"/>
                            <w:lang w:val="en-ZA"/>
                          </w:rPr>
                          <w:t xml:space="preserve"> </w:t>
                        </w:r>
                      </w:p>
                      <w:p w14:paraId="2D76112C" w14:textId="77777777" w:rsidR="00B01617" w:rsidRPr="001076A9" w:rsidRDefault="00B01617" w:rsidP="00B01617">
                        <w:pPr>
                          <w:jc w:val="center"/>
                          <w:rPr>
                            <w:rFonts w:ascii="Arial" w:hAnsi="Arial" w:cs="Arial"/>
                            <w:lang w:val="en-ZA"/>
                          </w:rPr>
                        </w:pPr>
                        <w:r w:rsidRPr="001076A9">
                          <w:rPr>
                            <w:rFonts w:ascii="Arial" w:hAnsi="Arial" w:cs="Arial"/>
                            <w:lang w:val="en-ZA"/>
                          </w:rPr>
                          <w:t>(n = 22)</w:t>
                        </w:r>
                      </w:p>
                    </w:txbxContent>
                  </v:textbox>
                </v:shape>
                <v:shape id="Text Box 2" o:spid="_x0000_s1031" type="#_x0000_t202" style="position:absolute;left:23517;top:25622;width:19806;height:6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257DA2F2" w14:textId="77777777" w:rsidR="00B01617" w:rsidRPr="001076A9" w:rsidRDefault="00B01617" w:rsidP="00B01617">
                        <w:pPr>
                          <w:jc w:val="center"/>
                          <w:rPr>
                            <w:rFonts w:ascii="Arial" w:hAnsi="Arial" w:cs="Arial"/>
                            <w:lang w:val="en-ZA"/>
                          </w:rPr>
                        </w:pPr>
                        <w:r w:rsidRPr="001076A9">
                          <w:rPr>
                            <w:rFonts w:ascii="Arial" w:hAnsi="Arial" w:cs="Arial"/>
                            <w:lang w:val="en-ZA"/>
                          </w:rPr>
                          <w:t>Records excluded based on context relevance</w:t>
                        </w:r>
                      </w:p>
                      <w:p w14:paraId="5FE0EF36" w14:textId="77777777" w:rsidR="00B01617" w:rsidRPr="001076A9" w:rsidRDefault="00B01617" w:rsidP="00B01617">
                        <w:pPr>
                          <w:jc w:val="center"/>
                          <w:rPr>
                            <w:rFonts w:ascii="Arial" w:hAnsi="Arial" w:cs="Arial"/>
                            <w:lang w:val="en-ZA"/>
                          </w:rPr>
                        </w:pPr>
                        <w:r w:rsidRPr="001076A9">
                          <w:rPr>
                            <w:rFonts w:ascii="Arial" w:hAnsi="Arial" w:cs="Arial"/>
                            <w:lang w:val="en-ZA"/>
                          </w:rPr>
                          <w:t>(n = 4)</w:t>
                        </w:r>
                      </w:p>
                      <w:p w14:paraId="5345C787" w14:textId="77777777" w:rsidR="00B01617" w:rsidRPr="001076A9" w:rsidRDefault="00B01617" w:rsidP="00B01617">
                        <w:pPr>
                          <w:jc w:val="center"/>
                          <w:rPr>
                            <w:rFonts w:ascii="Arial" w:hAnsi="Arial" w:cs="Arial"/>
                            <w:lang w:val="en-ZA"/>
                          </w:rPr>
                        </w:pPr>
                      </w:p>
                    </w:txbxContent>
                  </v:textbox>
                </v:shape>
                <v:shape id="Text Box 2" o:spid="_x0000_s1032" type="#_x0000_t202" style="position:absolute;left:-6;top:30981;width:19806;height:6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370468E0" w14:textId="77777777" w:rsidR="00B01617" w:rsidRDefault="00B01617" w:rsidP="00B01617">
                        <w:pPr>
                          <w:jc w:val="center"/>
                          <w:rPr>
                            <w:rFonts w:ascii="Arial" w:hAnsi="Arial" w:cs="Arial"/>
                            <w:lang w:val="en-ZA"/>
                          </w:rPr>
                        </w:pPr>
                        <w:r w:rsidRPr="001076A9">
                          <w:rPr>
                            <w:rFonts w:ascii="Arial" w:hAnsi="Arial" w:cs="Arial"/>
                            <w:lang w:val="en-ZA"/>
                          </w:rPr>
                          <w:t>Records included in review</w:t>
                        </w:r>
                      </w:p>
                      <w:p w14:paraId="3F382341" w14:textId="77777777" w:rsidR="00B01617" w:rsidRPr="001076A9" w:rsidRDefault="00B01617" w:rsidP="00B01617">
                        <w:pPr>
                          <w:jc w:val="center"/>
                          <w:rPr>
                            <w:rFonts w:ascii="Arial" w:hAnsi="Arial" w:cs="Arial"/>
                            <w:lang w:val="en-ZA"/>
                          </w:rPr>
                        </w:pPr>
                        <w:r w:rsidRPr="001076A9">
                          <w:rPr>
                            <w:rFonts w:ascii="Arial" w:hAnsi="Arial" w:cs="Arial"/>
                            <w:lang w:val="en-ZA"/>
                          </w:rPr>
                          <w:t>(n = 18)</w:t>
                        </w:r>
                      </w:p>
                    </w:txbxContent>
                  </v:textbox>
                </v:shape>
                <v:shape id="Text Box 2" o:spid="_x0000_s1033" type="#_x0000_t202" style="position:absolute;left:95;top:41277;width:19806;height:7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67AD5232" w14:textId="77777777" w:rsidR="00B01617" w:rsidRPr="001076A9" w:rsidRDefault="00B01617" w:rsidP="00B01617">
                        <w:pPr>
                          <w:jc w:val="center"/>
                          <w:rPr>
                            <w:rFonts w:ascii="Arial" w:hAnsi="Arial" w:cs="Arial"/>
                            <w:lang w:val="en-ZA"/>
                          </w:rPr>
                        </w:pPr>
                        <w:r w:rsidRPr="001076A9">
                          <w:rPr>
                            <w:rFonts w:ascii="Arial" w:hAnsi="Arial" w:cs="Arial"/>
                            <w:lang w:val="en-ZA"/>
                          </w:rPr>
                          <w:t>Quantitative = 6</w:t>
                        </w:r>
                      </w:p>
                      <w:p w14:paraId="7F374358" w14:textId="77777777" w:rsidR="00B01617" w:rsidRPr="001076A9" w:rsidRDefault="00B01617" w:rsidP="00B01617">
                        <w:pPr>
                          <w:jc w:val="center"/>
                          <w:rPr>
                            <w:rFonts w:ascii="Arial" w:hAnsi="Arial" w:cs="Arial"/>
                            <w:lang w:val="en-ZA"/>
                          </w:rPr>
                        </w:pPr>
                        <w:r w:rsidRPr="001076A9">
                          <w:rPr>
                            <w:rFonts w:ascii="Arial" w:hAnsi="Arial" w:cs="Arial"/>
                            <w:lang w:val="en-ZA"/>
                          </w:rPr>
                          <w:t>Multi-method = 2</w:t>
                        </w:r>
                      </w:p>
                      <w:p w14:paraId="061F787D" w14:textId="77777777" w:rsidR="00B01617" w:rsidRPr="001076A9" w:rsidRDefault="00B01617" w:rsidP="00B01617">
                        <w:pPr>
                          <w:jc w:val="center"/>
                          <w:rPr>
                            <w:rFonts w:ascii="Arial" w:hAnsi="Arial" w:cs="Arial"/>
                            <w:lang w:val="en-ZA"/>
                          </w:rPr>
                        </w:pPr>
                        <w:r w:rsidRPr="001076A9">
                          <w:rPr>
                            <w:rFonts w:ascii="Arial" w:hAnsi="Arial" w:cs="Arial"/>
                            <w:lang w:val="en-ZA"/>
                          </w:rPr>
                          <w:t>Literature reviews = 2</w:t>
                        </w:r>
                      </w:p>
                      <w:p w14:paraId="005E0E15" w14:textId="77777777" w:rsidR="00B01617" w:rsidRPr="001076A9" w:rsidRDefault="00B01617" w:rsidP="00B01617">
                        <w:pPr>
                          <w:jc w:val="center"/>
                          <w:rPr>
                            <w:rFonts w:ascii="Arial" w:hAnsi="Arial" w:cs="Arial"/>
                            <w:lang w:val="en-ZA"/>
                          </w:rPr>
                        </w:pPr>
                        <w:r w:rsidRPr="001076A9">
                          <w:rPr>
                            <w:rFonts w:ascii="Arial" w:hAnsi="Arial" w:cs="Arial"/>
                            <w:lang w:val="en-ZA"/>
                          </w:rPr>
                          <w:t>Non-research = 8</w:t>
                        </w:r>
                      </w:p>
                      <w:p w14:paraId="334EF7B9" w14:textId="77777777" w:rsidR="00B01617" w:rsidRPr="001076A9" w:rsidRDefault="00B01617" w:rsidP="00B01617">
                        <w:pPr>
                          <w:jc w:val="center"/>
                          <w:rPr>
                            <w:rFonts w:ascii="Arial" w:hAnsi="Arial" w:cs="Arial"/>
                            <w:lang w:val="en-ZA"/>
                          </w:rPr>
                        </w:pPr>
                      </w:p>
                    </w:txbxContent>
                  </v:textbox>
                </v:shape>
                <v:shapetype id="_x0000_t32" coordsize="21600,21600" o:spt="32" o:oned="t" path="m,l21600,21600e" filled="f">
                  <v:path arrowok="t" fillok="f" o:connecttype="none"/>
                  <o:lock v:ext="edit" shapetype="t"/>
                </v:shapetype>
                <v:shape id="Straight Arrow Connector 9" o:spid="_x0000_s1034" type="#_x0000_t32" style="position:absolute;left:9810;top:6191;width:0;height:4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" strokecolor="black [3040]" strokeweight="1pt">
                  <v:stroke endarrow="block"/>
                </v:shape>
                <v:shape id="Straight Arrow Connector 10" o:spid="_x0000_s1035" type="#_x0000_t32" style="position:absolute;left:9810;top:16495;width:0;height:4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" strokecolor="black [3040]" strokeweight="1pt">
                  <v:stroke endarrow="block"/>
                </v:shape>
                <v:shape id="Straight Arrow Connector 11" o:spid="_x0000_s1036" type="#_x0000_t32" style="position:absolute;left:9810;top:26796;width:0;height:41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" strokecolor="black [3040]" strokeweight="1pt">
                  <v:stroke endarrow="block"/>
                </v:shape>
                <v:shape id="Straight Arrow Connector 13" o:spid="_x0000_s1037" type="#_x0000_t32" style="position:absolute;left:9768;top:28670;width:137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" strokecolor="black [3040]" strokeweight="1pt">
                  <v:stroke endarrow="block"/>
                </v:shape>
                <v:shape id="Straight Arrow Connector 25" o:spid="_x0000_s1038" type="#_x0000_t32" style="position:absolute;left:9768;top:18383;width:137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" strokecolor="black [3040]" strokeweight="1pt">
                  <v:stroke endarrow="block"/>
                </v:shape>
                <v:shape id="Straight Arrow Connector 28" o:spid="_x0000_s1039" type="#_x0000_t32" style="position:absolute;left:9810;top:37101;width:0;height:41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" strokecolor="black [3040]" strokeweight="1pt">
                  <v:stroke endarrow="block"/>
                </v:shape>
                <w10:anchorlock/>
              </v:group>
            </w:pict>
          </mc:Fallback>
        </mc:AlternateContent>
      </w:r>
    </w:p>
    <w:p w14:paraId="115680D3" w14:textId="21F595CE" w:rsidR="00B01617" w:rsidRDefault="00B01617" w:rsidP="00B01617">
      <w:pPr>
        <w:pStyle w:val="Heading1"/>
        <w:sectPr w:rsidR="00B01617" w:rsidSect="00783EF5">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09" w:footer="709" w:gutter="0"/>
          <w:cols w:space="720"/>
          <w:docGrid w:linePitch="326"/>
        </w:sectPr>
      </w:pPr>
      <w:r>
        <w:rPr>
          <w:noProof/>
        </w:rPr>
        <w:t>Table 3</w:t>
      </w:r>
    </w:p>
    <w:tbl>
      <w:tblPr>
        <w:tblStyle w:val="TableGrid"/>
        <w:tblW w:w="5004" w:type="pct"/>
        <w:tblInd w:w="-5" w:type="dxa"/>
        <w:tblLayout w:type="fixed"/>
        <w:tblLook w:val="04A0" w:firstRow="1" w:lastRow="0" w:firstColumn="1" w:lastColumn="0" w:noHBand="0" w:noVBand="1"/>
      </w:tblPr>
      <w:tblGrid>
        <w:gridCol w:w="2795"/>
        <w:gridCol w:w="2794"/>
        <w:gridCol w:w="1397"/>
        <w:gridCol w:w="1397"/>
        <w:gridCol w:w="2794"/>
        <w:gridCol w:w="2794"/>
      </w:tblGrid>
      <w:tr w:rsidR="0051539E" w:rsidRPr="005235F1" w14:paraId="15D22A1F" w14:textId="77777777" w:rsidTr="516387FB">
        <w:tc>
          <w:tcPr>
            <w:tcW w:w="5000" w:type="pct"/>
            <w:gridSpan w:val="6"/>
            <w:tcBorders>
              <w:top w:val="nil"/>
              <w:left w:val="nil"/>
              <w:bottom w:val="single" w:sz="4" w:space="0" w:color="auto"/>
              <w:right w:val="nil"/>
            </w:tcBorders>
          </w:tcPr>
          <w:p w14:paraId="32D7A498" w14:textId="20AD3FEB" w:rsidR="0051539E" w:rsidRPr="005235F1" w:rsidRDefault="0051539E" w:rsidP="516387FB">
            <w:pPr>
              <w:rPr>
                <w:rFonts w:ascii="Arial" w:hAnsi="Arial" w:cs="Arial"/>
                <w:b/>
                <w:bCs/>
                <w:lang w:val="en-ZA"/>
              </w:rPr>
            </w:pPr>
            <w:r w:rsidRPr="516387FB">
              <w:rPr>
                <w:rFonts w:ascii="Arial" w:hAnsi="Arial" w:cs="Arial"/>
                <w:b/>
                <w:bCs/>
                <w:lang w:val="en-ZA"/>
              </w:rPr>
              <w:lastRenderedPageBreak/>
              <w:t xml:space="preserve">Table </w:t>
            </w:r>
            <w:r w:rsidR="00DE63BB" w:rsidRPr="516387FB">
              <w:rPr>
                <w:rFonts w:ascii="Arial" w:hAnsi="Arial" w:cs="Arial"/>
                <w:b/>
                <w:bCs/>
                <w:lang w:val="en-ZA"/>
              </w:rPr>
              <w:t>3</w:t>
            </w:r>
            <w:r w:rsidRPr="516387FB">
              <w:rPr>
                <w:rFonts w:ascii="Arial" w:hAnsi="Arial" w:cs="Arial"/>
                <w:b/>
                <w:bCs/>
                <w:lang w:val="en-ZA"/>
              </w:rPr>
              <w:t xml:space="preserve">. </w:t>
            </w:r>
            <w:r w:rsidRPr="516387FB">
              <w:rPr>
                <w:rFonts w:ascii="Arial" w:hAnsi="Arial" w:cs="Arial"/>
                <w:lang w:val="en-ZA"/>
              </w:rPr>
              <w:t xml:space="preserve">Characteristics </w:t>
            </w:r>
            <w:r w:rsidR="008536D4" w:rsidRPr="516387FB">
              <w:rPr>
                <w:rFonts w:ascii="Arial" w:hAnsi="Arial" w:cs="Arial"/>
                <w:lang w:val="en-ZA"/>
              </w:rPr>
              <w:t>of literature</w:t>
            </w:r>
            <w:r w:rsidRPr="516387FB">
              <w:rPr>
                <w:rFonts w:ascii="Arial" w:hAnsi="Arial" w:cs="Arial"/>
                <w:lang w:val="en-ZA"/>
              </w:rPr>
              <w:t xml:space="preserve"> included in the review</w:t>
            </w:r>
          </w:p>
        </w:tc>
      </w:tr>
      <w:tr w:rsidR="008536D4" w:rsidRPr="005235F1" w14:paraId="53B20158" w14:textId="77777777" w:rsidTr="516387FB">
        <w:tc>
          <w:tcPr>
            <w:tcW w:w="1000" w:type="pct"/>
            <w:tcBorders>
              <w:top w:val="single" w:sz="4" w:space="0" w:color="auto"/>
              <w:left w:val="nil"/>
              <w:bottom w:val="single" w:sz="4" w:space="0" w:color="auto"/>
              <w:right w:val="nil"/>
            </w:tcBorders>
            <w:shd w:val="clear" w:color="auto" w:fill="auto"/>
          </w:tcPr>
          <w:p w14:paraId="4331865C" w14:textId="5A053834" w:rsidR="008536D4" w:rsidRPr="00C07286" w:rsidRDefault="008536D4" w:rsidP="009D1CB9">
            <w:pPr>
              <w:rPr>
                <w:rFonts w:ascii="Arial" w:hAnsi="Arial" w:cs="Arial"/>
                <w:bCs/>
                <w:i/>
                <w:iCs/>
                <w:lang w:val="en-ZA"/>
              </w:rPr>
            </w:pPr>
            <w:r w:rsidRPr="00C07286">
              <w:rPr>
                <w:rFonts w:ascii="Arial" w:hAnsi="Arial" w:cs="Arial"/>
                <w:bCs/>
                <w:i/>
                <w:iCs/>
                <w:lang w:val="en-ZA"/>
              </w:rPr>
              <w:t>RESEARCH STUDIES</w:t>
            </w:r>
          </w:p>
        </w:tc>
        <w:tc>
          <w:tcPr>
            <w:tcW w:w="1000" w:type="pct"/>
            <w:tcBorders>
              <w:top w:val="single" w:sz="4" w:space="0" w:color="auto"/>
              <w:left w:val="nil"/>
              <w:bottom w:val="single" w:sz="4" w:space="0" w:color="auto"/>
              <w:right w:val="nil"/>
            </w:tcBorders>
            <w:shd w:val="clear" w:color="auto" w:fill="auto"/>
          </w:tcPr>
          <w:p w14:paraId="5DFC5827" w14:textId="77777777" w:rsidR="008536D4" w:rsidRPr="001C70B0" w:rsidRDefault="008536D4" w:rsidP="009D1CB9">
            <w:pPr>
              <w:rPr>
                <w:rFonts w:ascii="Arial" w:hAnsi="Arial" w:cs="Arial"/>
                <w:b/>
                <w:lang w:val="en-ZA"/>
              </w:rPr>
            </w:pPr>
          </w:p>
        </w:tc>
        <w:tc>
          <w:tcPr>
            <w:tcW w:w="1000" w:type="pct"/>
            <w:gridSpan w:val="2"/>
            <w:tcBorders>
              <w:top w:val="single" w:sz="4" w:space="0" w:color="auto"/>
              <w:left w:val="nil"/>
              <w:bottom w:val="single" w:sz="4" w:space="0" w:color="auto"/>
              <w:right w:val="nil"/>
            </w:tcBorders>
            <w:shd w:val="clear" w:color="auto" w:fill="auto"/>
          </w:tcPr>
          <w:p w14:paraId="34CEBD1D" w14:textId="77777777" w:rsidR="008536D4" w:rsidRPr="001C70B0" w:rsidRDefault="008536D4" w:rsidP="009D1CB9">
            <w:pPr>
              <w:rPr>
                <w:rFonts w:ascii="Arial" w:hAnsi="Arial" w:cs="Arial"/>
                <w:b/>
                <w:lang w:val="en-ZA"/>
              </w:rPr>
            </w:pPr>
          </w:p>
        </w:tc>
        <w:tc>
          <w:tcPr>
            <w:tcW w:w="1000" w:type="pct"/>
            <w:tcBorders>
              <w:top w:val="single" w:sz="4" w:space="0" w:color="auto"/>
              <w:left w:val="nil"/>
              <w:bottom w:val="single" w:sz="4" w:space="0" w:color="auto"/>
              <w:right w:val="nil"/>
            </w:tcBorders>
            <w:shd w:val="clear" w:color="auto" w:fill="auto"/>
          </w:tcPr>
          <w:p w14:paraId="7A39DF6B" w14:textId="77777777" w:rsidR="008536D4" w:rsidRPr="001C70B0" w:rsidRDefault="008536D4" w:rsidP="009D1CB9">
            <w:pPr>
              <w:rPr>
                <w:rFonts w:ascii="Arial" w:hAnsi="Arial" w:cs="Arial"/>
                <w:b/>
                <w:lang w:val="en-ZA"/>
              </w:rPr>
            </w:pPr>
          </w:p>
        </w:tc>
        <w:tc>
          <w:tcPr>
            <w:tcW w:w="1000" w:type="pct"/>
            <w:tcBorders>
              <w:top w:val="single" w:sz="4" w:space="0" w:color="auto"/>
              <w:left w:val="nil"/>
              <w:bottom w:val="single" w:sz="4" w:space="0" w:color="auto"/>
              <w:right w:val="nil"/>
            </w:tcBorders>
            <w:shd w:val="clear" w:color="auto" w:fill="auto"/>
          </w:tcPr>
          <w:p w14:paraId="193CFC91" w14:textId="77777777" w:rsidR="008536D4" w:rsidRPr="001C70B0" w:rsidRDefault="008536D4" w:rsidP="009D1CB9">
            <w:pPr>
              <w:rPr>
                <w:rFonts w:ascii="Arial" w:hAnsi="Arial" w:cs="Arial"/>
                <w:b/>
                <w:lang w:val="en-ZA"/>
              </w:rPr>
            </w:pPr>
          </w:p>
        </w:tc>
      </w:tr>
      <w:tr w:rsidR="0051539E" w:rsidRPr="005235F1" w14:paraId="6B6BD028" w14:textId="77777777" w:rsidTr="516387FB">
        <w:tc>
          <w:tcPr>
            <w:tcW w:w="1000" w:type="pct"/>
            <w:tcBorders>
              <w:top w:val="single" w:sz="4" w:space="0" w:color="auto"/>
              <w:left w:val="nil"/>
              <w:bottom w:val="single" w:sz="4" w:space="0" w:color="auto"/>
              <w:right w:val="nil"/>
            </w:tcBorders>
            <w:shd w:val="clear" w:color="auto" w:fill="auto"/>
          </w:tcPr>
          <w:p w14:paraId="3AA6A501" w14:textId="77777777" w:rsidR="0051539E" w:rsidRPr="001C70B0" w:rsidRDefault="0051539E" w:rsidP="009D1CB9">
            <w:pPr>
              <w:rPr>
                <w:rFonts w:ascii="Arial" w:hAnsi="Arial" w:cs="Arial"/>
                <w:b/>
                <w:lang w:val="en-ZA"/>
              </w:rPr>
            </w:pPr>
            <w:r w:rsidRPr="001C70B0">
              <w:rPr>
                <w:rFonts w:ascii="Arial" w:hAnsi="Arial" w:cs="Arial"/>
                <w:b/>
                <w:lang w:val="en-ZA"/>
              </w:rPr>
              <w:t>Author, Year, Title</w:t>
            </w:r>
          </w:p>
        </w:tc>
        <w:tc>
          <w:tcPr>
            <w:tcW w:w="1000" w:type="pct"/>
            <w:tcBorders>
              <w:top w:val="single" w:sz="4" w:space="0" w:color="auto"/>
              <w:left w:val="nil"/>
              <w:bottom w:val="single" w:sz="4" w:space="0" w:color="auto"/>
              <w:right w:val="nil"/>
            </w:tcBorders>
            <w:shd w:val="clear" w:color="auto" w:fill="auto"/>
          </w:tcPr>
          <w:p w14:paraId="2614E49E" w14:textId="77777777" w:rsidR="0051539E" w:rsidRPr="001C70B0" w:rsidRDefault="0051539E" w:rsidP="009D1CB9">
            <w:pPr>
              <w:rPr>
                <w:rFonts w:ascii="Arial" w:hAnsi="Arial" w:cs="Arial"/>
                <w:b/>
                <w:lang w:val="en-ZA"/>
              </w:rPr>
            </w:pPr>
            <w:r w:rsidRPr="001C70B0">
              <w:rPr>
                <w:rFonts w:ascii="Arial" w:hAnsi="Arial" w:cs="Arial"/>
                <w:b/>
                <w:lang w:val="en-ZA"/>
              </w:rPr>
              <w:t>Aim</w:t>
            </w:r>
          </w:p>
        </w:tc>
        <w:tc>
          <w:tcPr>
            <w:tcW w:w="1000" w:type="pct"/>
            <w:gridSpan w:val="2"/>
            <w:tcBorders>
              <w:top w:val="single" w:sz="4" w:space="0" w:color="auto"/>
              <w:left w:val="nil"/>
              <w:bottom w:val="single" w:sz="4" w:space="0" w:color="auto"/>
              <w:right w:val="nil"/>
            </w:tcBorders>
            <w:shd w:val="clear" w:color="auto" w:fill="auto"/>
          </w:tcPr>
          <w:p w14:paraId="0A933F4B" w14:textId="77777777" w:rsidR="0051539E" w:rsidRPr="001C70B0" w:rsidRDefault="0051539E" w:rsidP="009D1CB9">
            <w:pPr>
              <w:rPr>
                <w:rFonts w:ascii="Arial" w:hAnsi="Arial" w:cs="Arial"/>
                <w:b/>
                <w:lang w:val="en-ZA"/>
              </w:rPr>
            </w:pPr>
            <w:r w:rsidRPr="001C70B0">
              <w:rPr>
                <w:rFonts w:ascii="Arial" w:hAnsi="Arial" w:cs="Arial"/>
                <w:b/>
                <w:lang w:val="en-ZA"/>
              </w:rPr>
              <w:t>Methods</w:t>
            </w:r>
          </w:p>
        </w:tc>
        <w:tc>
          <w:tcPr>
            <w:tcW w:w="1000" w:type="pct"/>
            <w:tcBorders>
              <w:top w:val="single" w:sz="4" w:space="0" w:color="auto"/>
              <w:left w:val="nil"/>
              <w:bottom w:val="single" w:sz="4" w:space="0" w:color="auto"/>
              <w:right w:val="nil"/>
            </w:tcBorders>
            <w:shd w:val="clear" w:color="auto" w:fill="auto"/>
          </w:tcPr>
          <w:p w14:paraId="4DEFD512" w14:textId="77777777" w:rsidR="0051539E" w:rsidRPr="001C70B0" w:rsidRDefault="0051539E" w:rsidP="009D1CB9">
            <w:pPr>
              <w:rPr>
                <w:rFonts w:ascii="Arial" w:hAnsi="Arial" w:cs="Arial"/>
                <w:b/>
                <w:lang w:val="en-ZA"/>
              </w:rPr>
            </w:pPr>
            <w:r w:rsidRPr="001C70B0">
              <w:rPr>
                <w:rFonts w:ascii="Arial" w:hAnsi="Arial" w:cs="Arial"/>
                <w:b/>
                <w:lang w:val="en-ZA"/>
              </w:rPr>
              <w:t>Sample/Population</w:t>
            </w:r>
          </w:p>
        </w:tc>
        <w:tc>
          <w:tcPr>
            <w:tcW w:w="1000" w:type="pct"/>
            <w:tcBorders>
              <w:top w:val="single" w:sz="4" w:space="0" w:color="auto"/>
              <w:left w:val="nil"/>
              <w:bottom w:val="single" w:sz="4" w:space="0" w:color="auto"/>
              <w:right w:val="nil"/>
            </w:tcBorders>
            <w:shd w:val="clear" w:color="auto" w:fill="auto"/>
          </w:tcPr>
          <w:p w14:paraId="04CDEF8E" w14:textId="77777777" w:rsidR="0051539E" w:rsidRPr="001C70B0" w:rsidRDefault="0051539E" w:rsidP="009D1CB9">
            <w:pPr>
              <w:rPr>
                <w:rFonts w:ascii="Arial" w:hAnsi="Arial" w:cs="Arial"/>
                <w:b/>
                <w:lang w:val="en-ZA"/>
              </w:rPr>
            </w:pPr>
            <w:r w:rsidRPr="001C70B0">
              <w:rPr>
                <w:rFonts w:ascii="Arial" w:hAnsi="Arial" w:cs="Arial"/>
                <w:b/>
                <w:lang w:val="en-ZA"/>
              </w:rPr>
              <w:t>Outcome/Conclusion</w:t>
            </w:r>
          </w:p>
        </w:tc>
      </w:tr>
      <w:tr w:rsidR="0051539E" w:rsidRPr="005235F1" w14:paraId="4CE27461" w14:textId="77777777" w:rsidTr="516387FB">
        <w:tc>
          <w:tcPr>
            <w:tcW w:w="1000" w:type="pct"/>
            <w:tcBorders>
              <w:top w:val="single" w:sz="4" w:space="0" w:color="auto"/>
              <w:left w:val="nil"/>
              <w:bottom w:val="single" w:sz="4" w:space="0" w:color="auto"/>
              <w:right w:val="nil"/>
            </w:tcBorders>
          </w:tcPr>
          <w:p w14:paraId="221D89DE" w14:textId="77777777" w:rsidR="0051539E" w:rsidRPr="001C70B0" w:rsidRDefault="0051539E" w:rsidP="009D1CB9">
            <w:pPr>
              <w:rPr>
                <w:rFonts w:ascii="Arial" w:hAnsi="Arial" w:cs="Arial"/>
                <w:b/>
                <w:lang w:val="en-ZA"/>
              </w:rPr>
            </w:pPr>
            <w:r w:rsidRPr="001C70B0">
              <w:rPr>
                <w:rFonts w:ascii="Arial" w:hAnsi="Arial" w:cs="Arial"/>
                <w:b/>
                <w:lang w:val="en-ZA"/>
              </w:rPr>
              <w:t xml:space="preserve">Alinier et al. </w:t>
            </w:r>
            <w:r w:rsidRPr="001C70B0">
              <w:rPr>
                <w:rFonts w:ascii="Arial" w:hAnsi="Arial" w:cs="Arial"/>
                <w:lang w:val="en-ZA"/>
              </w:rPr>
              <w:t>(2014)</w:t>
            </w:r>
            <w:r w:rsidRPr="001C70B0">
              <w:rPr>
                <w:rFonts w:ascii="Arial" w:hAnsi="Arial" w:cs="Arial"/>
                <w:b/>
                <w:lang w:val="en-ZA"/>
              </w:rPr>
              <w:t xml:space="preserve"> </w:t>
            </w:r>
          </w:p>
          <w:p w14:paraId="623EBC86" w14:textId="77777777" w:rsidR="0051539E" w:rsidRPr="001C70B0" w:rsidRDefault="0051539E" w:rsidP="009D1CB9">
            <w:pPr>
              <w:rPr>
                <w:rFonts w:ascii="Arial" w:hAnsi="Arial" w:cs="Arial"/>
                <w:lang w:val="en-ZA"/>
              </w:rPr>
            </w:pPr>
            <w:r w:rsidRPr="001C70B0">
              <w:rPr>
                <w:rFonts w:ascii="Arial" w:hAnsi="Arial" w:cs="Arial"/>
                <w:lang w:val="en-ZA"/>
              </w:rPr>
              <w:t>Immersive Clinical Simulation in Undergraduate Health Care Interprofessional Education: Knowledge and Perceptions</w:t>
            </w:r>
          </w:p>
        </w:tc>
        <w:tc>
          <w:tcPr>
            <w:tcW w:w="1000" w:type="pct"/>
            <w:tcBorders>
              <w:top w:val="single" w:sz="4" w:space="0" w:color="auto"/>
              <w:left w:val="nil"/>
              <w:bottom w:val="single" w:sz="4" w:space="0" w:color="auto"/>
              <w:right w:val="nil"/>
            </w:tcBorders>
          </w:tcPr>
          <w:p w14:paraId="1BD34755" w14:textId="77777777" w:rsidR="0051539E" w:rsidRPr="001C70B0" w:rsidRDefault="0051539E" w:rsidP="009D1CB9">
            <w:pPr>
              <w:rPr>
                <w:rFonts w:ascii="Arial" w:hAnsi="Arial" w:cs="Arial"/>
                <w:lang w:val="en-ZA"/>
              </w:rPr>
            </w:pPr>
            <w:r w:rsidRPr="001C70B0">
              <w:rPr>
                <w:rFonts w:ascii="Arial" w:hAnsi="Arial" w:cs="Arial"/>
                <w:lang w:val="en-ZA"/>
              </w:rPr>
              <w:t xml:space="preserve">To explore the use of clinical simulation to enhance learning opportunities, interprofessional training, and improved </w:t>
            </w:r>
            <w:proofErr w:type="spellStart"/>
            <w:r w:rsidRPr="001C70B0">
              <w:rPr>
                <w:rFonts w:ascii="Arial" w:hAnsi="Arial" w:cs="Arial"/>
                <w:lang w:val="en-ZA"/>
              </w:rPr>
              <w:t>multiprofessional</w:t>
            </w:r>
            <w:proofErr w:type="spellEnd"/>
            <w:r w:rsidRPr="001C70B0">
              <w:rPr>
                <w:rFonts w:ascii="Arial" w:hAnsi="Arial" w:cs="Arial"/>
                <w:lang w:val="en-ZA"/>
              </w:rPr>
              <w:t xml:space="preserve"> working.</w:t>
            </w:r>
          </w:p>
        </w:tc>
        <w:tc>
          <w:tcPr>
            <w:tcW w:w="1000" w:type="pct"/>
            <w:gridSpan w:val="2"/>
            <w:tcBorders>
              <w:top w:val="single" w:sz="4" w:space="0" w:color="auto"/>
              <w:left w:val="nil"/>
              <w:bottom w:val="single" w:sz="4" w:space="0" w:color="auto"/>
              <w:right w:val="nil"/>
            </w:tcBorders>
          </w:tcPr>
          <w:p w14:paraId="13645BE0" w14:textId="77777777" w:rsidR="0051539E" w:rsidRPr="001C70B0" w:rsidRDefault="0051539E" w:rsidP="009D1CB9">
            <w:pPr>
              <w:rPr>
                <w:rFonts w:ascii="Arial" w:hAnsi="Arial" w:cs="Arial"/>
                <w:lang w:val="en-ZA"/>
              </w:rPr>
            </w:pPr>
            <w:r w:rsidRPr="001C70B0">
              <w:rPr>
                <w:rFonts w:ascii="Arial" w:hAnsi="Arial" w:cs="Arial"/>
                <w:lang w:val="en-ZA"/>
              </w:rPr>
              <w:t xml:space="preserve">A quasi-randomized control group investigation using simulation sessions and questionnaires. </w:t>
            </w:r>
          </w:p>
        </w:tc>
        <w:tc>
          <w:tcPr>
            <w:tcW w:w="1000" w:type="pct"/>
            <w:tcBorders>
              <w:top w:val="single" w:sz="4" w:space="0" w:color="auto"/>
              <w:left w:val="nil"/>
              <w:bottom w:val="single" w:sz="4" w:space="0" w:color="auto"/>
              <w:right w:val="nil"/>
            </w:tcBorders>
          </w:tcPr>
          <w:p w14:paraId="0C256B9B" w14:textId="77777777" w:rsidR="0051539E" w:rsidRPr="001C70B0" w:rsidRDefault="0051539E" w:rsidP="009D1CB9">
            <w:pPr>
              <w:rPr>
                <w:rFonts w:ascii="Arial" w:hAnsi="Arial" w:cs="Arial"/>
                <w:lang w:val="en-ZA"/>
              </w:rPr>
            </w:pPr>
            <w:r w:rsidRPr="001C70B0">
              <w:rPr>
                <w:rFonts w:ascii="Arial" w:hAnsi="Arial" w:cs="Arial"/>
                <w:lang w:val="en-ZA"/>
              </w:rPr>
              <w:t xml:space="preserve">233 of 237 Undergraduate students across various healthcare programs from a British University: nursing, paramedic, radiography, physiotherapy, and pharmacy. 116 Experimental and 117 control. </w:t>
            </w:r>
          </w:p>
        </w:tc>
        <w:tc>
          <w:tcPr>
            <w:tcW w:w="1000" w:type="pct"/>
            <w:tcBorders>
              <w:top w:val="single" w:sz="4" w:space="0" w:color="auto"/>
              <w:left w:val="nil"/>
              <w:bottom w:val="single" w:sz="4" w:space="0" w:color="auto"/>
              <w:right w:val="nil"/>
            </w:tcBorders>
          </w:tcPr>
          <w:p w14:paraId="129DDAE0" w14:textId="77777777" w:rsidR="0051539E" w:rsidRPr="001C70B0" w:rsidRDefault="0051539E" w:rsidP="009D1CB9">
            <w:pPr>
              <w:rPr>
                <w:rFonts w:ascii="Arial" w:hAnsi="Arial" w:cs="Arial"/>
                <w:lang w:val="en-ZA"/>
              </w:rPr>
            </w:pPr>
            <w:r w:rsidRPr="001C70B0">
              <w:rPr>
                <w:rFonts w:ascii="Arial" w:hAnsi="Arial" w:cs="Arial"/>
                <w:lang w:val="en-ZA"/>
              </w:rPr>
              <w:t>The experimental group reported higher perceived level of knowledge of other professions, more confident working as part of a multidisciplinary team, have a greater appreciation for prequalification interprofessional learning opportunities, and outscored on discipline knowledge.</w:t>
            </w:r>
          </w:p>
        </w:tc>
      </w:tr>
      <w:tr w:rsidR="0051539E" w:rsidRPr="005235F1" w14:paraId="36287F20" w14:textId="77777777" w:rsidTr="516387FB">
        <w:tc>
          <w:tcPr>
            <w:tcW w:w="1000" w:type="pct"/>
            <w:tcBorders>
              <w:top w:val="single" w:sz="4" w:space="0" w:color="auto"/>
              <w:left w:val="nil"/>
              <w:bottom w:val="single" w:sz="4" w:space="0" w:color="auto"/>
              <w:right w:val="nil"/>
            </w:tcBorders>
          </w:tcPr>
          <w:p w14:paraId="26977F23" w14:textId="77777777" w:rsidR="0051539E" w:rsidRPr="001C70B0" w:rsidRDefault="0051539E" w:rsidP="009D1CB9">
            <w:pPr>
              <w:rPr>
                <w:rFonts w:ascii="Arial" w:hAnsi="Arial" w:cs="Arial"/>
                <w:lang w:val="en-ZA"/>
              </w:rPr>
            </w:pPr>
            <w:proofErr w:type="spellStart"/>
            <w:r w:rsidRPr="001C70B0">
              <w:rPr>
                <w:rFonts w:ascii="Arial" w:hAnsi="Arial" w:cs="Arial"/>
                <w:b/>
                <w:lang w:val="en-ZA"/>
              </w:rPr>
              <w:t>Birt</w:t>
            </w:r>
            <w:proofErr w:type="spellEnd"/>
            <w:r w:rsidRPr="001C70B0">
              <w:rPr>
                <w:rFonts w:ascii="Arial" w:hAnsi="Arial" w:cs="Arial"/>
                <w:b/>
                <w:lang w:val="en-ZA"/>
              </w:rPr>
              <w:t xml:space="preserve"> et al. </w:t>
            </w:r>
            <w:r w:rsidRPr="001C70B0">
              <w:rPr>
                <w:rFonts w:ascii="Arial" w:hAnsi="Arial" w:cs="Arial"/>
                <w:lang w:val="en-ZA"/>
              </w:rPr>
              <w:t>(2017)</w:t>
            </w:r>
          </w:p>
          <w:p w14:paraId="1CF529A6" w14:textId="77777777" w:rsidR="0051539E" w:rsidRPr="001C70B0" w:rsidRDefault="0051539E" w:rsidP="009D1CB9">
            <w:pPr>
              <w:rPr>
                <w:rFonts w:ascii="Arial" w:hAnsi="Arial" w:cs="Arial"/>
                <w:lang w:val="en-ZA"/>
              </w:rPr>
            </w:pPr>
            <w:r w:rsidRPr="001C70B0">
              <w:rPr>
                <w:rFonts w:ascii="Arial" w:hAnsi="Arial" w:cs="Arial"/>
                <w:lang w:val="en-ZA"/>
              </w:rPr>
              <w:t>Improving paramedic distance education through mobile mixed reality simulation</w:t>
            </w:r>
          </w:p>
        </w:tc>
        <w:tc>
          <w:tcPr>
            <w:tcW w:w="1000" w:type="pct"/>
            <w:tcBorders>
              <w:top w:val="single" w:sz="4" w:space="0" w:color="auto"/>
              <w:left w:val="nil"/>
              <w:bottom w:val="single" w:sz="4" w:space="0" w:color="auto"/>
              <w:right w:val="nil"/>
            </w:tcBorders>
          </w:tcPr>
          <w:p w14:paraId="044B872C" w14:textId="77777777" w:rsidR="0051539E" w:rsidRPr="001C70B0" w:rsidRDefault="0051539E" w:rsidP="009D1CB9">
            <w:pPr>
              <w:rPr>
                <w:rFonts w:ascii="Arial" w:hAnsi="Arial" w:cs="Arial"/>
                <w:lang w:val="en-ZA"/>
              </w:rPr>
            </w:pPr>
            <w:r w:rsidRPr="001C70B0">
              <w:rPr>
                <w:rFonts w:ascii="Arial" w:hAnsi="Arial" w:cs="Arial"/>
                <w:lang w:val="en-ZA"/>
              </w:rPr>
              <w:t>To explore the use of mobile mixed reality for distance learning of paramedic science interventions.</w:t>
            </w:r>
          </w:p>
        </w:tc>
        <w:tc>
          <w:tcPr>
            <w:tcW w:w="1000" w:type="pct"/>
            <w:gridSpan w:val="2"/>
            <w:tcBorders>
              <w:top w:val="single" w:sz="4" w:space="0" w:color="auto"/>
              <w:left w:val="nil"/>
              <w:bottom w:val="single" w:sz="4" w:space="0" w:color="auto"/>
              <w:right w:val="nil"/>
            </w:tcBorders>
          </w:tcPr>
          <w:p w14:paraId="352BE8D4" w14:textId="715C236D" w:rsidR="0051539E" w:rsidRPr="001C70B0" w:rsidRDefault="0051539E" w:rsidP="009D1CB9">
            <w:pPr>
              <w:rPr>
                <w:rFonts w:ascii="Arial" w:hAnsi="Arial" w:cs="Arial"/>
                <w:lang w:val="en-ZA"/>
              </w:rPr>
            </w:pPr>
            <w:r w:rsidRPr="001C70B0">
              <w:rPr>
                <w:rFonts w:ascii="Arial" w:hAnsi="Arial" w:cs="Arial"/>
                <w:lang w:val="en-ZA"/>
              </w:rPr>
              <w:t xml:space="preserve">A design-based research with underlying action research mentality using user-supplied mobile phones and associated technologies to simulate direct laryngoscopy and foreign body removal. </w:t>
            </w:r>
          </w:p>
        </w:tc>
        <w:tc>
          <w:tcPr>
            <w:tcW w:w="1000" w:type="pct"/>
            <w:tcBorders>
              <w:top w:val="single" w:sz="4" w:space="0" w:color="auto"/>
              <w:left w:val="nil"/>
              <w:bottom w:val="single" w:sz="4" w:space="0" w:color="auto"/>
              <w:right w:val="nil"/>
            </w:tcBorders>
          </w:tcPr>
          <w:p w14:paraId="708FD432" w14:textId="77777777" w:rsidR="0051539E" w:rsidRPr="001C70B0" w:rsidRDefault="0051539E" w:rsidP="009D1CB9">
            <w:pPr>
              <w:rPr>
                <w:rFonts w:ascii="Arial" w:hAnsi="Arial" w:cs="Arial"/>
                <w:lang w:val="en-ZA"/>
              </w:rPr>
            </w:pPr>
            <w:r w:rsidRPr="001C70B0">
              <w:rPr>
                <w:rFonts w:ascii="Arial" w:hAnsi="Arial" w:cs="Arial"/>
                <w:lang w:val="en-ZA"/>
              </w:rPr>
              <w:t>137 of 159 2</w:t>
            </w:r>
            <w:r w:rsidRPr="001C70B0">
              <w:rPr>
                <w:rFonts w:ascii="Arial" w:hAnsi="Arial" w:cs="Arial"/>
                <w:vertAlign w:val="superscript"/>
                <w:lang w:val="en-ZA"/>
              </w:rPr>
              <w:t>nd</w:t>
            </w:r>
            <w:r w:rsidRPr="001C70B0">
              <w:rPr>
                <w:rFonts w:ascii="Arial" w:hAnsi="Arial" w:cs="Arial"/>
                <w:lang w:val="en-ZA"/>
              </w:rPr>
              <w:t xml:space="preserve"> Year distance paramedic students across two rounds of the intervention from a University in Australia. 55 Simulation and 82 control.</w:t>
            </w:r>
          </w:p>
        </w:tc>
        <w:tc>
          <w:tcPr>
            <w:tcW w:w="1000" w:type="pct"/>
            <w:tcBorders>
              <w:top w:val="single" w:sz="4" w:space="0" w:color="auto"/>
              <w:left w:val="nil"/>
              <w:bottom w:val="single" w:sz="4" w:space="0" w:color="auto"/>
              <w:right w:val="nil"/>
            </w:tcBorders>
          </w:tcPr>
          <w:p w14:paraId="58CC716E" w14:textId="77777777" w:rsidR="0051539E" w:rsidRPr="001C70B0" w:rsidRDefault="0051539E" w:rsidP="009D1CB9">
            <w:pPr>
              <w:rPr>
                <w:rFonts w:ascii="Arial" w:hAnsi="Arial" w:cs="Arial"/>
                <w:lang w:val="en-ZA"/>
              </w:rPr>
            </w:pPr>
            <w:r w:rsidRPr="001C70B0">
              <w:rPr>
                <w:rFonts w:ascii="Arial" w:hAnsi="Arial" w:cs="Arial"/>
                <w:lang w:val="en-ZA"/>
              </w:rPr>
              <w:t>There is a statistically significant improvement for students who received the tools before residential school, both across the skill set and within individual skills.</w:t>
            </w:r>
          </w:p>
        </w:tc>
      </w:tr>
      <w:tr w:rsidR="0051539E" w:rsidRPr="005235F1" w14:paraId="5262E028" w14:textId="77777777" w:rsidTr="516387FB">
        <w:tc>
          <w:tcPr>
            <w:tcW w:w="1000" w:type="pct"/>
            <w:tcBorders>
              <w:top w:val="single" w:sz="4" w:space="0" w:color="auto"/>
              <w:left w:val="nil"/>
              <w:bottom w:val="single" w:sz="4" w:space="0" w:color="auto"/>
              <w:right w:val="nil"/>
            </w:tcBorders>
          </w:tcPr>
          <w:p w14:paraId="4AA1B342" w14:textId="77777777" w:rsidR="0051539E" w:rsidRPr="001C70B0" w:rsidRDefault="0051539E" w:rsidP="009D1CB9">
            <w:pPr>
              <w:rPr>
                <w:rFonts w:ascii="Arial" w:hAnsi="Arial" w:cs="Arial"/>
                <w:lang w:val="en-ZA"/>
              </w:rPr>
            </w:pPr>
            <w:r w:rsidRPr="001C70B0">
              <w:rPr>
                <w:rFonts w:ascii="Arial" w:hAnsi="Arial" w:cs="Arial"/>
                <w:b/>
                <w:lang w:val="en-ZA"/>
              </w:rPr>
              <w:t>Hall et al.</w:t>
            </w:r>
            <w:r w:rsidRPr="001C70B0">
              <w:rPr>
                <w:rFonts w:ascii="Arial" w:hAnsi="Arial" w:cs="Arial"/>
                <w:lang w:val="en-ZA"/>
              </w:rPr>
              <w:t xml:space="preserve"> (2005)</w:t>
            </w:r>
          </w:p>
          <w:p w14:paraId="3866D381" w14:textId="77777777" w:rsidR="0051539E" w:rsidRPr="001C70B0" w:rsidRDefault="0051539E" w:rsidP="009D1CB9">
            <w:pPr>
              <w:rPr>
                <w:rFonts w:ascii="Arial" w:hAnsi="Arial" w:cs="Arial"/>
                <w:lang w:val="en-ZA"/>
              </w:rPr>
            </w:pPr>
            <w:r w:rsidRPr="001C70B0">
              <w:rPr>
                <w:rFonts w:ascii="Arial" w:hAnsi="Arial" w:cs="Arial"/>
                <w:lang w:val="en-ZA"/>
              </w:rPr>
              <w:t xml:space="preserve">Human Patient Simulation Is Effective for Teaching Paramedic </w:t>
            </w:r>
            <w:r w:rsidRPr="001C70B0">
              <w:rPr>
                <w:rFonts w:ascii="Arial" w:hAnsi="Arial" w:cs="Arial"/>
                <w:lang w:val="en-ZA"/>
              </w:rPr>
              <w:lastRenderedPageBreak/>
              <w:t>Students Endotracheal Intubation</w:t>
            </w:r>
          </w:p>
        </w:tc>
        <w:tc>
          <w:tcPr>
            <w:tcW w:w="1000" w:type="pct"/>
            <w:tcBorders>
              <w:top w:val="single" w:sz="4" w:space="0" w:color="auto"/>
              <w:left w:val="nil"/>
              <w:bottom w:val="single" w:sz="4" w:space="0" w:color="auto"/>
              <w:right w:val="nil"/>
            </w:tcBorders>
          </w:tcPr>
          <w:p w14:paraId="5BCCBE40" w14:textId="77777777" w:rsidR="0051539E" w:rsidRPr="001C70B0" w:rsidRDefault="0051539E" w:rsidP="009D1CB9">
            <w:pPr>
              <w:rPr>
                <w:rFonts w:ascii="Arial" w:hAnsi="Arial" w:cs="Arial"/>
                <w:lang w:val="en-ZA"/>
              </w:rPr>
            </w:pPr>
            <w:r w:rsidRPr="001C70B0">
              <w:rPr>
                <w:rFonts w:ascii="Arial" w:hAnsi="Arial" w:cs="Arial"/>
                <w:lang w:val="en-ZA"/>
              </w:rPr>
              <w:lastRenderedPageBreak/>
              <w:t xml:space="preserve">To determine whether the endotracheal intubation (ETI) success rate is different among </w:t>
            </w:r>
            <w:r w:rsidRPr="001C70B0">
              <w:rPr>
                <w:rFonts w:ascii="Arial" w:hAnsi="Arial" w:cs="Arial"/>
                <w:lang w:val="en-ZA"/>
              </w:rPr>
              <w:lastRenderedPageBreak/>
              <w:t>paramedic students trained on a human patient simulator versus on human subjects in the operating room (OR).</w:t>
            </w:r>
          </w:p>
        </w:tc>
        <w:tc>
          <w:tcPr>
            <w:tcW w:w="1000" w:type="pct"/>
            <w:gridSpan w:val="2"/>
            <w:tcBorders>
              <w:top w:val="single" w:sz="4" w:space="0" w:color="auto"/>
              <w:left w:val="nil"/>
              <w:bottom w:val="single" w:sz="4" w:space="0" w:color="auto"/>
              <w:right w:val="nil"/>
            </w:tcBorders>
          </w:tcPr>
          <w:p w14:paraId="58AB748A" w14:textId="77777777" w:rsidR="0051539E" w:rsidRPr="001C70B0" w:rsidRDefault="0051539E" w:rsidP="009D1CB9">
            <w:pPr>
              <w:rPr>
                <w:rFonts w:ascii="Arial" w:hAnsi="Arial" w:cs="Arial"/>
                <w:lang w:val="en-ZA"/>
              </w:rPr>
            </w:pPr>
            <w:r w:rsidRPr="001C70B0">
              <w:rPr>
                <w:rFonts w:ascii="Arial" w:hAnsi="Arial" w:cs="Arial"/>
                <w:lang w:val="en-ZA"/>
              </w:rPr>
              <w:lastRenderedPageBreak/>
              <w:t>A prospective, randomised, controlled trial using training on a patient simulator (10-</w:t>
            </w:r>
            <w:r w:rsidRPr="001C70B0">
              <w:rPr>
                <w:rFonts w:ascii="Arial" w:hAnsi="Arial" w:cs="Arial"/>
                <w:lang w:val="en-ZA"/>
              </w:rPr>
              <w:lastRenderedPageBreak/>
              <w:t>hours) or human subjects (15 training intubations) followed by a measure of intubation success rates in the OR (15 intubations).</w:t>
            </w:r>
          </w:p>
        </w:tc>
        <w:tc>
          <w:tcPr>
            <w:tcW w:w="1000" w:type="pct"/>
            <w:tcBorders>
              <w:top w:val="single" w:sz="4" w:space="0" w:color="auto"/>
              <w:left w:val="nil"/>
              <w:bottom w:val="single" w:sz="4" w:space="0" w:color="auto"/>
              <w:right w:val="nil"/>
            </w:tcBorders>
          </w:tcPr>
          <w:p w14:paraId="44A2C36D" w14:textId="77777777" w:rsidR="0051539E" w:rsidRPr="001C70B0" w:rsidRDefault="0051539E" w:rsidP="009D1CB9">
            <w:pPr>
              <w:rPr>
                <w:rFonts w:ascii="Arial" w:hAnsi="Arial" w:cs="Arial"/>
                <w:lang w:val="en-ZA"/>
              </w:rPr>
            </w:pPr>
            <w:r w:rsidRPr="001C70B0">
              <w:rPr>
                <w:rFonts w:ascii="Arial" w:hAnsi="Arial" w:cs="Arial"/>
                <w:lang w:val="en-ZA"/>
              </w:rPr>
              <w:lastRenderedPageBreak/>
              <w:t>36 of 42 2</w:t>
            </w:r>
            <w:r w:rsidRPr="001C70B0">
              <w:rPr>
                <w:rFonts w:ascii="Arial" w:hAnsi="Arial" w:cs="Arial"/>
                <w:vertAlign w:val="superscript"/>
                <w:lang w:val="en-ZA"/>
              </w:rPr>
              <w:t>nd</w:t>
            </w:r>
            <w:r w:rsidRPr="001C70B0">
              <w:rPr>
                <w:rFonts w:ascii="Arial" w:hAnsi="Arial" w:cs="Arial"/>
                <w:lang w:val="en-ZA"/>
              </w:rPr>
              <w:t xml:space="preserve"> Year paramedic students from an Institute of Technology in Canada. </w:t>
            </w:r>
            <w:r w:rsidRPr="001C70B0">
              <w:rPr>
                <w:rFonts w:ascii="Arial" w:hAnsi="Arial" w:cs="Arial"/>
                <w:lang w:val="en-ZA"/>
              </w:rPr>
              <w:lastRenderedPageBreak/>
              <w:t>18 SIM and 18 OR training.</w:t>
            </w:r>
          </w:p>
        </w:tc>
        <w:tc>
          <w:tcPr>
            <w:tcW w:w="1000" w:type="pct"/>
            <w:tcBorders>
              <w:top w:val="single" w:sz="4" w:space="0" w:color="auto"/>
              <w:left w:val="nil"/>
              <w:bottom w:val="single" w:sz="4" w:space="0" w:color="auto"/>
              <w:right w:val="nil"/>
            </w:tcBorders>
          </w:tcPr>
          <w:p w14:paraId="332FF8A7" w14:textId="77777777" w:rsidR="0051539E" w:rsidRPr="001C70B0" w:rsidRDefault="0051539E" w:rsidP="009D1CB9">
            <w:pPr>
              <w:rPr>
                <w:rFonts w:ascii="Arial" w:hAnsi="Arial" w:cs="Arial"/>
                <w:lang w:val="en-ZA"/>
              </w:rPr>
            </w:pPr>
            <w:r w:rsidRPr="001C70B0">
              <w:rPr>
                <w:rFonts w:ascii="Arial" w:hAnsi="Arial" w:cs="Arial"/>
                <w:lang w:val="en-ZA"/>
              </w:rPr>
              <w:lastRenderedPageBreak/>
              <w:t xml:space="preserve">When tested in the OR, paramedic students who were trained in ETI on a simulator are as </w:t>
            </w:r>
            <w:r w:rsidRPr="001C70B0">
              <w:rPr>
                <w:rFonts w:ascii="Arial" w:hAnsi="Arial" w:cs="Arial"/>
                <w:lang w:val="en-ZA"/>
              </w:rPr>
              <w:lastRenderedPageBreak/>
              <w:t>effective as students who trained on human subjects.</w:t>
            </w:r>
          </w:p>
        </w:tc>
      </w:tr>
      <w:tr w:rsidR="0051539E" w:rsidRPr="005235F1" w14:paraId="4B64F9D8" w14:textId="77777777" w:rsidTr="516387FB">
        <w:tc>
          <w:tcPr>
            <w:tcW w:w="1000" w:type="pct"/>
            <w:tcBorders>
              <w:top w:val="single" w:sz="4" w:space="0" w:color="auto"/>
              <w:left w:val="nil"/>
              <w:bottom w:val="single" w:sz="4" w:space="0" w:color="auto"/>
              <w:right w:val="nil"/>
            </w:tcBorders>
          </w:tcPr>
          <w:p w14:paraId="363E2EEE" w14:textId="77777777" w:rsidR="0051539E" w:rsidRPr="001C70B0" w:rsidRDefault="0051539E" w:rsidP="009D1CB9">
            <w:pPr>
              <w:rPr>
                <w:rFonts w:ascii="Arial" w:hAnsi="Arial" w:cs="Arial"/>
                <w:lang w:val="en-ZA"/>
              </w:rPr>
            </w:pPr>
            <w:r w:rsidRPr="001C70B0">
              <w:rPr>
                <w:rFonts w:ascii="Arial" w:hAnsi="Arial" w:cs="Arial"/>
                <w:b/>
                <w:lang w:val="en-ZA"/>
              </w:rPr>
              <w:lastRenderedPageBreak/>
              <w:t>McKenna et al.</w:t>
            </w:r>
            <w:r w:rsidRPr="001C70B0">
              <w:rPr>
                <w:rFonts w:ascii="Arial" w:hAnsi="Arial" w:cs="Arial"/>
                <w:lang w:val="en-ZA"/>
              </w:rPr>
              <w:t xml:space="preserve"> (2015)</w:t>
            </w:r>
          </w:p>
          <w:p w14:paraId="0A9B367B" w14:textId="77777777" w:rsidR="0051539E" w:rsidRPr="001C70B0" w:rsidRDefault="0051539E" w:rsidP="009D1CB9">
            <w:pPr>
              <w:rPr>
                <w:rFonts w:ascii="Arial" w:hAnsi="Arial" w:cs="Arial"/>
                <w:lang w:val="en-ZA"/>
              </w:rPr>
            </w:pPr>
            <w:r w:rsidRPr="001C70B0">
              <w:rPr>
                <w:rFonts w:ascii="Arial" w:hAnsi="Arial" w:cs="Arial"/>
                <w:lang w:val="en-ZA"/>
              </w:rPr>
              <w:t>Simulation Use in Paramedic Education Research (SUPER): A Descriptive Study</w:t>
            </w:r>
          </w:p>
        </w:tc>
        <w:tc>
          <w:tcPr>
            <w:tcW w:w="1000" w:type="pct"/>
            <w:tcBorders>
              <w:top w:val="single" w:sz="4" w:space="0" w:color="auto"/>
              <w:left w:val="nil"/>
              <w:bottom w:val="single" w:sz="4" w:space="0" w:color="auto"/>
              <w:right w:val="nil"/>
            </w:tcBorders>
          </w:tcPr>
          <w:p w14:paraId="7F85D43D" w14:textId="77777777" w:rsidR="0051539E" w:rsidRPr="001C70B0" w:rsidRDefault="0051539E" w:rsidP="009D1CB9">
            <w:pPr>
              <w:rPr>
                <w:rFonts w:ascii="Arial" w:hAnsi="Arial" w:cs="Arial"/>
                <w:lang w:val="en-ZA"/>
              </w:rPr>
            </w:pPr>
            <w:r w:rsidRPr="001C70B0">
              <w:rPr>
                <w:rFonts w:ascii="Arial" w:hAnsi="Arial" w:cs="Arial"/>
                <w:lang w:val="en-ZA"/>
              </w:rPr>
              <w:t>To characterise the use of simulation in initial paramedic education programs to assist stakeholders’ efforts to target educational initiatives and resources.</w:t>
            </w:r>
          </w:p>
        </w:tc>
        <w:tc>
          <w:tcPr>
            <w:tcW w:w="1000" w:type="pct"/>
            <w:gridSpan w:val="2"/>
            <w:tcBorders>
              <w:top w:val="single" w:sz="4" w:space="0" w:color="auto"/>
              <w:left w:val="nil"/>
              <w:bottom w:val="single" w:sz="4" w:space="0" w:color="auto"/>
              <w:right w:val="nil"/>
            </w:tcBorders>
          </w:tcPr>
          <w:p w14:paraId="4C2C13E8" w14:textId="77777777" w:rsidR="0051539E" w:rsidRPr="001C70B0" w:rsidRDefault="0051539E" w:rsidP="009D1CB9">
            <w:pPr>
              <w:rPr>
                <w:rFonts w:ascii="Arial" w:hAnsi="Arial" w:cs="Arial"/>
                <w:lang w:val="en-ZA"/>
              </w:rPr>
            </w:pPr>
            <w:r w:rsidRPr="001C70B0">
              <w:rPr>
                <w:rFonts w:ascii="Arial" w:hAnsi="Arial" w:cs="Arial"/>
                <w:lang w:val="en-ZA"/>
              </w:rPr>
              <w:t>A cross-sectional study using a census survey developed and revised using a consensus decision-making approach.</w:t>
            </w:r>
          </w:p>
        </w:tc>
        <w:tc>
          <w:tcPr>
            <w:tcW w:w="1000" w:type="pct"/>
            <w:tcBorders>
              <w:top w:val="single" w:sz="4" w:space="0" w:color="auto"/>
              <w:left w:val="nil"/>
              <w:bottom w:val="single" w:sz="4" w:space="0" w:color="auto"/>
              <w:right w:val="nil"/>
            </w:tcBorders>
          </w:tcPr>
          <w:p w14:paraId="52048CE9" w14:textId="77777777" w:rsidR="0051539E" w:rsidRPr="001C70B0" w:rsidRDefault="0051539E" w:rsidP="009D1CB9">
            <w:pPr>
              <w:rPr>
                <w:rFonts w:ascii="Arial" w:hAnsi="Arial" w:cs="Arial"/>
                <w:lang w:val="en-ZA"/>
              </w:rPr>
            </w:pPr>
            <w:r w:rsidRPr="001C70B0">
              <w:rPr>
                <w:rFonts w:ascii="Arial" w:hAnsi="Arial" w:cs="Arial"/>
                <w:lang w:val="en-ZA"/>
              </w:rPr>
              <w:t>389 of 638 Paramedic programs either accredited by the Commission on Accreditation of Allied Health Education Programs (CAAHEP) or holding a letter of review in the United States of America.</w:t>
            </w:r>
          </w:p>
        </w:tc>
        <w:tc>
          <w:tcPr>
            <w:tcW w:w="1000" w:type="pct"/>
            <w:tcBorders>
              <w:top w:val="single" w:sz="4" w:space="0" w:color="auto"/>
              <w:left w:val="nil"/>
              <w:bottom w:val="single" w:sz="4" w:space="0" w:color="auto"/>
              <w:right w:val="nil"/>
            </w:tcBorders>
          </w:tcPr>
          <w:p w14:paraId="139EBA7D" w14:textId="77777777" w:rsidR="0051539E" w:rsidRPr="001C70B0" w:rsidRDefault="0051539E" w:rsidP="009D1CB9">
            <w:pPr>
              <w:rPr>
                <w:rFonts w:ascii="Arial" w:hAnsi="Arial" w:cs="Arial"/>
                <w:lang w:val="en-ZA"/>
              </w:rPr>
            </w:pPr>
            <w:r w:rsidRPr="001C70B0">
              <w:rPr>
                <w:rFonts w:ascii="Arial" w:hAnsi="Arial" w:cs="Arial"/>
                <w:lang w:val="en-ZA"/>
              </w:rPr>
              <w:t>Paramedic programs have and have access to diverse simulation resources; however, faculty training and other program resources appear to influence their use.</w:t>
            </w:r>
          </w:p>
        </w:tc>
      </w:tr>
      <w:tr w:rsidR="0051539E" w:rsidRPr="005235F1" w14:paraId="77DEA59F" w14:textId="77777777" w:rsidTr="516387FB">
        <w:tc>
          <w:tcPr>
            <w:tcW w:w="1000" w:type="pct"/>
            <w:tcBorders>
              <w:top w:val="single" w:sz="4" w:space="0" w:color="auto"/>
              <w:left w:val="nil"/>
              <w:bottom w:val="single" w:sz="4" w:space="0" w:color="auto"/>
              <w:right w:val="nil"/>
            </w:tcBorders>
          </w:tcPr>
          <w:p w14:paraId="7BD1A24A" w14:textId="77777777" w:rsidR="0051539E" w:rsidRPr="001C70B0" w:rsidRDefault="0051539E" w:rsidP="009D1CB9">
            <w:pPr>
              <w:rPr>
                <w:rFonts w:ascii="Arial" w:hAnsi="Arial" w:cs="Arial"/>
                <w:lang w:val="en-ZA"/>
              </w:rPr>
            </w:pPr>
            <w:proofErr w:type="spellStart"/>
            <w:r w:rsidRPr="001C70B0">
              <w:rPr>
                <w:rFonts w:ascii="Arial" w:hAnsi="Arial" w:cs="Arial"/>
                <w:b/>
                <w:lang w:val="en-ZA"/>
              </w:rPr>
              <w:t>Studnek</w:t>
            </w:r>
            <w:proofErr w:type="spellEnd"/>
            <w:r w:rsidRPr="001C70B0">
              <w:rPr>
                <w:rFonts w:ascii="Arial" w:hAnsi="Arial" w:cs="Arial"/>
                <w:b/>
                <w:lang w:val="en-ZA"/>
              </w:rPr>
              <w:t xml:space="preserve"> et al.</w:t>
            </w:r>
            <w:r w:rsidRPr="001C70B0">
              <w:rPr>
                <w:rFonts w:ascii="Arial" w:hAnsi="Arial" w:cs="Arial"/>
                <w:lang w:val="en-ZA"/>
              </w:rPr>
              <w:t xml:space="preserve"> (2011)</w:t>
            </w:r>
          </w:p>
          <w:p w14:paraId="344BF462" w14:textId="77777777" w:rsidR="0051539E" w:rsidRPr="001C70B0" w:rsidRDefault="0051539E" w:rsidP="009D1CB9">
            <w:pPr>
              <w:rPr>
                <w:rFonts w:ascii="Arial" w:hAnsi="Arial" w:cs="Arial"/>
                <w:lang w:val="en-ZA"/>
              </w:rPr>
            </w:pPr>
            <w:r w:rsidRPr="001C70B0">
              <w:rPr>
                <w:rFonts w:ascii="Arial" w:hAnsi="Arial" w:cs="Arial"/>
                <w:lang w:val="en-ZA"/>
              </w:rPr>
              <w:t>The Association Between Emergency Medical Services Field Performance Assessed by High-fidelity Simulation and the Cognitive Knowledge of Practicing Paramedics</w:t>
            </w:r>
          </w:p>
        </w:tc>
        <w:tc>
          <w:tcPr>
            <w:tcW w:w="1000" w:type="pct"/>
            <w:tcBorders>
              <w:top w:val="single" w:sz="4" w:space="0" w:color="auto"/>
              <w:left w:val="nil"/>
              <w:bottom w:val="single" w:sz="4" w:space="0" w:color="auto"/>
              <w:right w:val="nil"/>
            </w:tcBorders>
          </w:tcPr>
          <w:p w14:paraId="60EB250C" w14:textId="77777777" w:rsidR="0051539E" w:rsidRPr="001C70B0" w:rsidRDefault="0051539E" w:rsidP="009D1CB9">
            <w:pPr>
              <w:rPr>
                <w:rFonts w:ascii="Arial" w:hAnsi="Arial" w:cs="Arial"/>
                <w:lang w:val="en-ZA"/>
              </w:rPr>
            </w:pPr>
            <w:r w:rsidRPr="001C70B0">
              <w:rPr>
                <w:rFonts w:ascii="Arial" w:hAnsi="Arial" w:cs="Arial"/>
                <w:lang w:val="en-ZA"/>
              </w:rPr>
              <w:t>To assess the association between the performance of practicing paramedics on validated cognitive exam and their field performance.</w:t>
            </w:r>
          </w:p>
        </w:tc>
        <w:tc>
          <w:tcPr>
            <w:tcW w:w="1000" w:type="pct"/>
            <w:gridSpan w:val="2"/>
            <w:tcBorders>
              <w:top w:val="single" w:sz="4" w:space="0" w:color="auto"/>
              <w:left w:val="nil"/>
              <w:bottom w:val="single" w:sz="4" w:space="0" w:color="auto"/>
              <w:right w:val="nil"/>
            </w:tcBorders>
          </w:tcPr>
          <w:p w14:paraId="37F92835" w14:textId="77777777" w:rsidR="0051539E" w:rsidRPr="001C70B0" w:rsidRDefault="0051539E" w:rsidP="009D1CB9">
            <w:pPr>
              <w:rPr>
                <w:rFonts w:ascii="Arial" w:hAnsi="Arial" w:cs="Arial"/>
                <w:lang w:val="en-ZA"/>
              </w:rPr>
            </w:pPr>
            <w:r w:rsidRPr="001C70B0">
              <w:rPr>
                <w:rFonts w:ascii="Arial" w:hAnsi="Arial" w:cs="Arial"/>
                <w:lang w:val="en-ZA"/>
              </w:rPr>
              <w:t>An observational educational study using the cognitive portion of the national paramedic certification exam (NREMT) and a simulated EMS response assessment.</w:t>
            </w:r>
          </w:p>
        </w:tc>
        <w:tc>
          <w:tcPr>
            <w:tcW w:w="1000" w:type="pct"/>
            <w:tcBorders>
              <w:top w:val="single" w:sz="4" w:space="0" w:color="auto"/>
              <w:left w:val="nil"/>
              <w:bottom w:val="single" w:sz="4" w:space="0" w:color="auto"/>
              <w:right w:val="nil"/>
            </w:tcBorders>
          </w:tcPr>
          <w:p w14:paraId="6C8853D7" w14:textId="77777777" w:rsidR="0051539E" w:rsidRPr="001C70B0" w:rsidRDefault="0051539E" w:rsidP="009D1CB9">
            <w:pPr>
              <w:rPr>
                <w:rFonts w:ascii="Arial" w:hAnsi="Arial" w:cs="Arial"/>
                <w:lang w:val="en-ZA"/>
              </w:rPr>
            </w:pPr>
            <w:r w:rsidRPr="001C70B0">
              <w:rPr>
                <w:rFonts w:ascii="Arial" w:hAnsi="Arial" w:cs="Arial"/>
                <w:lang w:val="en-ZA"/>
              </w:rPr>
              <w:t>113 of 142 Paramedics employed at an EMS agency in the United States of America.</w:t>
            </w:r>
          </w:p>
        </w:tc>
        <w:tc>
          <w:tcPr>
            <w:tcW w:w="1000" w:type="pct"/>
            <w:tcBorders>
              <w:top w:val="single" w:sz="4" w:space="0" w:color="auto"/>
              <w:left w:val="nil"/>
              <w:bottom w:val="single" w:sz="4" w:space="0" w:color="auto"/>
              <w:right w:val="nil"/>
            </w:tcBorders>
          </w:tcPr>
          <w:p w14:paraId="45055019" w14:textId="77777777" w:rsidR="0051539E" w:rsidRPr="001C70B0" w:rsidRDefault="0051539E" w:rsidP="009D1CB9">
            <w:pPr>
              <w:rPr>
                <w:rFonts w:ascii="Arial" w:hAnsi="Arial" w:cs="Arial"/>
                <w:lang w:val="en-ZA"/>
              </w:rPr>
            </w:pPr>
            <w:r w:rsidRPr="001C70B0">
              <w:rPr>
                <w:rFonts w:ascii="Arial" w:hAnsi="Arial" w:cs="Arial"/>
                <w:lang w:val="en-ZA"/>
              </w:rPr>
              <w:t xml:space="preserve">Results demonstrated a significant association between a practicing paramedic’s performance on a cognitive examination and their field performance in a simulated EMS response. </w:t>
            </w:r>
          </w:p>
        </w:tc>
      </w:tr>
      <w:tr w:rsidR="0051539E" w:rsidRPr="005235F1" w14:paraId="516FA9F6" w14:textId="77777777" w:rsidTr="516387FB">
        <w:tc>
          <w:tcPr>
            <w:tcW w:w="1000" w:type="pct"/>
            <w:tcBorders>
              <w:top w:val="single" w:sz="4" w:space="0" w:color="auto"/>
              <w:left w:val="nil"/>
              <w:bottom w:val="single" w:sz="4" w:space="0" w:color="auto"/>
              <w:right w:val="nil"/>
            </w:tcBorders>
          </w:tcPr>
          <w:p w14:paraId="3384BD19" w14:textId="77777777" w:rsidR="0051539E" w:rsidRPr="001C70B0" w:rsidRDefault="0051539E" w:rsidP="009D1CB9">
            <w:pPr>
              <w:rPr>
                <w:rFonts w:ascii="Arial" w:hAnsi="Arial" w:cs="Arial"/>
                <w:lang w:val="en-ZA"/>
              </w:rPr>
            </w:pPr>
            <w:r w:rsidRPr="001C70B0">
              <w:rPr>
                <w:rFonts w:ascii="Arial" w:hAnsi="Arial" w:cs="Arial"/>
                <w:b/>
                <w:lang w:val="en-ZA"/>
              </w:rPr>
              <w:t>Williams et al.</w:t>
            </w:r>
            <w:r w:rsidRPr="001C70B0">
              <w:rPr>
                <w:rFonts w:ascii="Arial" w:hAnsi="Arial" w:cs="Arial"/>
                <w:lang w:val="en-ZA"/>
              </w:rPr>
              <w:t xml:space="preserve"> (2016)</w:t>
            </w:r>
          </w:p>
          <w:p w14:paraId="06573723" w14:textId="77777777" w:rsidR="0051539E" w:rsidRPr="001C70B0" w:rsidRDefault="0051539E" w:rsidP="009D1CB9">
            <w:pPr>
              <w:rPr>
                <w:rFonts w:ascii="Arial" w:hAnsi="Arial" w:cs="Arial"/>
                <w:lang w:val="en-ZA"/>
              </w:rPr>
            </w:pPr>
            <w:r w:rsidRPr="001C70B0">
              <w:rPr>
                <w:rFonts w:ascii="Arial" w:hAnsi="Arial" w:cs="Arial"/>
                <w:lang w:val="en-ZA"/>
              </w:rPr>
              <w:t>Simulation experiences of paramedic students: a cross-cultural examination</w:t>
            </w:r>
          </w:p>
        </w:tc>
        <w:tc>
          <w:tcPr>
            <w:tcW w:w="1000" w:type="pct"/>
            <w:tcBorders>
              <w:top w:val="single" w:sz="4" w:space="0" w:color="auto"/>
              <w:left w:val="nil"/>
              <w:bottom w:val="single" w:sz="4" w:space="0" w:color="auto"/>
              <w:right w:val="nil"/>
            </w:tcBorders>
          </w:tcPr>
          <w:p w14:paraId="5AEADF07" w14:textId="77777777" w:rsidR="0051539E" w:rsidRPr="001C70B0" w:rsidRDefault="0051539E" w:rsidP="009D1CB9">
            <w:pPr>
              <w:rPr>
                <w:rFonts w:ascii="Arial" w:hAnsi="Arial" w:cs="Arial"/>
                <w:lang w:val="en-ZA"/>
              </w:rPr>
            </w:pPr>
            <w:r w:rsidRPr="001C70B0">
              <w:rPr>
                <w:rFonts w:ascii="Arial" w:hAnsi="Arial" w:cs="Arial"/>
                <w:lang w:val="en-ZA"/>
              </w:rPr>
              <w:t>To compare simulation satisfaction among paramedic students.</w:t>
            </w:r>
          </w:p>
        </w:tc>
        <w:tc>
          <w:tcPr>
            <w:tcW w:w="1000" w:type="pct"/>
            <w:gridSpan w:val="2"/>
            <w:tcBorders>
              <w:top w:val="single" w:sz="4" w:space="0" w:color="auto"/>
              <w:left w:val="nil"/>
              <w:bottom w:val="single" w:sz="4" w:space="0" w:color="auto"/>
              <w:right w:val="nil"/>
            </w:tcBorders>
          </w:tcPr>
          <w:p w14:paraId="7F7AFAE9" w14:textId="77777777" w:rsidR="0051539E" w:rsidRPr="001C70B0" w:rsidRDefault="0051539E" w:rsidP="009D1CB9">
            <w:pPr>
              <w:rPr>
                <w:rFonts w:ascii="Arial" w:hAnsi="Arial" w:cs="Arial"/>
                <w:lang w:val="en-ZA"/>
              </w:rPr>
            </w:pPr>
            <w:r w:rsidRPr="001C70B0">
              <w:rPr>
                <w:rFonts w:ascii="Arial" w:hAnsi="Arial" w:cs="Arial"/>
                <w:lang w:val="en-ZA"/>
              </w:rPr>
              <w:t>A cross-sectional study using a paper-based English version of the Satisfaction with Simulation Experience Scale (SSES).</w:t>
            </w:r>
          </w:p>
        </w:tc>
        <w:tc>
          <w:tcPr>
            <w:tcW w:w="1000" w:type="pct"/>
            <w:tcBorders>
              <w:top w:val="single" w:sz="4" w:space="0" w:color="auto"/>
              <w:left w:val="nil"/>
              <w:bottom w:val="single" w:sz="4" w:space="0" w:color="auto"/>
              <w:right w:val="nil"/>
            </w:tcBorders>
          </w:tcPr>
          <w:p w14:paraId="2BF8C803" w14:textId="77777777" w:rsidR="0051539E" w:rsidRPr="001C70B0" w:rsidRDefault="0051539E" w:rsidP="009D1CB9">
            <w:pPr>
              <w:rPr>
                <w:rFonts w:ascii="Arial" w:hAnsi="Arial" w:cs="Arial"/>
                <w:lang w:val="en-ZA"/>
              </w:rPr>
            </w:pPr>
            <w:r w:rsidRPr="001C70B0">
              <w:rPr>
                <w:rFonts w:ascii="Arial" w:hAnsi="Arial" w:cs="Arial"/>
                <w:lang w:val="en-ZA"/>
              </w:rPr>
              <w:t xml:space="preserve">511 of 549 Paramedic students from a University in Australia and a University in Jordan undertaking and undergraduate degree. </w:t>
            </w:r>
            <w:r w:rsidRPr="001C70B0">
              <w:rPr>
                <w:rFonts w:ascii="Arial" w:hAnsi="Arial" w:cs="Arial"/>
                <w:lang w:val="en-ZA"/>
              </w:rPr>
              <w:lastRenderedPageBreak/>
              <w:t>306 from Australia and 205 from Jordan.</w:t>
            </w:r>
          </w:p>
        </w:tc>
        <w:tc>
          <w:tcPr>
            <w:tcW w:w="1000" w:type="pct"/>
            <w:tcBorders>
              <w:top w:val="single" w:sz="4" w:space="0" w:color="auto"/>
              <w:left w:val="nil"/>
              <w:bottom w:val="single" w:sz="4" w:space="0" w:color="auto"/>
              <w:right w:val="nil"/>
            </w:tcBorders>
          </w:tcPr>
          <w:p w14:paraId="021DEF3D" w14:textId="77777777" w:rsidR="0051539E" w:rsidRPr="001C70B0" w:rsidRDefault="0051539E" w:rsidP="009D1CB9">
            <w:pPr>
              <w:rPr>
                <w:rFonts w:ascii="Arial" w:hAnsi="Arial" w:cs="Arial"/>
                <w:lang w:val="en-ZA"/>
              </w:rPr>
            </w:pPr>
            <w:r w:rsidRPr="001C70B0">
              <w:rPr>
                <w:rFonts w:ascii="Arial" w:hAnsi="Arial" w:cs="Arial"/>
                <w:lang w:val="en-ZA"/>
              </w:rPr>
              <w:lastRenderedPageBreak/>
              <w:t xml:space="preserve">This study demonstrated that simulation education is generally well received by students in Australia and Jordan, although </w:t>
            </w:r>
            <w:r w:rsidRPr="001C70B0">
              <w:rPr>
                <w:rFonts w:ascii="Arial" w:hAnsi="Arial" w:cs="Arial"/>
                <w:lang w:val="en-ZA"/>
              </w:rPr>
              <w:lastRenderedPageBreak/>
              <w:t>Australian students reported having higher satisfaction levels than their Jordanian counterparts.</w:t>
            </w:r>
          </w:p>
        </w:tc>
      </w:tr>
      <w:tr w:rsidR="0051539E" w:rsidRPr="005235F1" w14:paraId="2D2B7441" w14:textId="77777777" w:rsidTr="516387FB">
        <w:tc>
          <w:tcPr>
            <w:tcW w:w="1000" w:type="pct"/>
            <w:tcBorders>
              <w:top w:val="single" w:sz="4" w:space="0" w:color="auto"/>
              <w:left w:val="nil"/>
              <w:bottom w:val="single" w:sz="4" w:space="0" w:color="auto"/>
              <w:right w:val="nil"/>
            </w:tcBorders>
          </w:tcPr>
          <w:p w14:paraId="6ECA7391" w14:textId="77777777" w:rsidR="0051539E" w:rsidRPr="001C70B0" w:rsidRDefault="0051539E" w:rsidP="009D1CB9">
            <w:pPr>
              <w:rPr>
                <w:rFonts w:ascii="Arial" w:hAnsi="Arial" w:cs="Arial"/>
                <w:lang w:val="en-ZA"/>
              </w:rPr>
            </w:pPr>
            <w:proofErr w:type="spellStart"/>
            <w:r w:rsidRPr="001C70B0">
              <w:rPr>
                <w:rFonts w:ascii="Arial" w:hAnsi="Arial" w:cs="Arial"/>
                <w:b/>
                <w:lang w:val="en-ZA"/>
              </w:rPr>
              <w:lastRenderedPageBreak/>
              <w:t>Butina</w:t>
            </w:r>
            <w:proofErr w:type="spellEnd"/>
            <w:r w:rsidRPr="001C70B0">
              <w:rPr>
                <w:rFonts w:ascii="Arial" w:hAnsi="Arial" w:cs="Arial"/>
                <w:b/>
                <w:lang w:val="en-ZA"/>
              </w:rPr>
              <w:t xml:space="preserve"> et al.</w:t>
            </w:r>
            <w:r w:rsidRPr="001C70B0">
              <w:rPr>
                <w:rFonts w:ascii="Arial" w:hAnsi="Arial" w:cs="Arial"/>
                <w:lang w:val="en-ZA"/>
              </w:rPr>
              <w:t xml:space="preserve"> (2013)</w:t>
            </w:r>
          </w:p>
          <w:p w14:paraId="67C08001" w14:textId="77777777" w:rsidR="0051539E" w:rsidRPr="001C70B0" w:rsidRDefault="0051539E" w:rsidP="009D1CB9">
            <w:pPr>
              <w:rPr>
                <w:rFonts w:ascii="Arial" w:hAnsi="Arial" w:cs="Arial"/>
                <w:lang w:val="en-ZA"/>
              </w:rPr>
            </w:pPr>
            <w:r w:rsidRPr="001C70B0">
              <w:rPr>
                <w:rFonts w:ascii="Arial" w:hAnsi="Arial" w:cs="Arial"/>
                <w:lang w:val="en-ZA"/>
              </w:rPr>
              <w:t>Utilization of Virtual Learning Environments in the Allied Health Professions</w:t>
            </w:r>
          </w:p>
        </w:tc>
        <w:tc>
          <w:tcPr>
            <w:tcW w:w="1000" w:type="pct"/>
            <w:tcBorders>
              <w:top w:val="single" w:sz="4" w:space="0" w:color="auto"/>
              <w:left w:val="nil"/>
              <w:bottom w:val="single" w:sz="4" w:space="0" w:color="auto"/>
              <w:right w:val="nil"/>
            </w:tcBorders>
          </w:tcPr>
          <w:p w14:paraId="5EFB89CB" w14:textId="77777777" w:rsidR="0051539E" w:rsidRPr="001C70B0" w:rsidRDefault="0051539E" w:rsidP="009D1CB9">
            <w:pPr>
              <w:rPr>
                <w:rFonts w:ascii="Arial" w:hAnsi="Arial" w:cs="Arial"/>
                <w:lang w:val="en-ZA"/>
              </w:rPr>
            </w:pPr>
            <w:r w:rsidRPr="001C70B0">
              <w:rPr>
                <w:rFonts w:ascii="Arial" w:hAnsi="Arial" w:cs="Arial"/>
                <w:lang w:val="en-ZA"/>
              </w:rPr>
              <w:t>To explore whether, and how, virtual learning environment instructional technology is being adapted in allied health education.</w:t>
            </w:r>
          </w:p>
        </w:tc>
        <w:tc>
          <w:tcPr>
            <w:tcW w:w="1000" w:type="pct"/>
            <w:gridSpan w:val="2"/>
            <w:tcBorders>
              <w:top w:val="single" w:sz="4" w:space="0" w:color="auto"/>
              <w:left w:val="nil"/>
              <w:bottom w:val="single" w:sz="4" w:space="0" w:color="auto"/>
              <w:right w:val="nil"/>
            </w:tcBorders>
          </w:tcPr>
          <w:p w14:paraId="72E20C02" w14:textId="77777777" w:rsidR="0051539E" w:rsidRPr="001C70B0" w:rsidRDefault="0051539E" w:rsidP="009D1CB9">
            <w:pPr>
              <w:rPr>
                <w:rFonts w:ascii="Arial" w:hAnsi="Arial" w:cs="Arial"/>
                <w:lang w:val="en-ZA"/>
              </w:rPr>
            </w:pPr>
            <w:r w:rsidRPr="001C70B0">
              <w:rPr>
                <w:rFonts w:ascii="Arial" w:hAnsi="Arial" w:cs="Arial"/>
                <w:lang w:val="en-ZA"/>
              </w:rPr>
              <w:t>A descriptive study using an online survey with demographic and text responses to determine use, perceived pros and cons, and utilisation outcomes.</w:t>
            </w:r>
          </w:p>
        </w:tc>
        <w:tc>
          <w:tcPr>
            <w:tcW w:w="1000" w:type="pct"/>
            <w:tcBorders>
              <w:top w:val="single" w:sz="4" w:space="0" w:color="auto"/>
              <w:left w:val="nil"/>
              <w:bottom w:val="single" w:sz="4" w:space="0" w:color="auto"/>
              <w:right w:val="nil"/>
            </w:tcBorders>
          </w:tcPr>
          <w:p w14:paraId="64F38BB4" w14:textId="77777777" w:rsidR="0051539E" w:rsidRPr="001C70B0" w:rsidRDefault="0051539E" w:rsidP="009D1CB9">
            <w:pPr>
              <w:rPr>
                <w:rFonts w:ascii="Arial" w:hAnsi="Arial" w:cs="Arial"/>
                <w:lang w:val="en-ZA"/>
              </w:rPr>
            </w:pPr>
            <w:r w:rsidRPr="001C70B0">
              <w:rPr>
                <w:rFonts w:ascii="Arial" w:hAnsi="Arial" w:cs="Arial"/>
                <w:lang w:val="en-ZA"/>
              </w:rPr>
              <w:t>42 of 126 Academic leaders from member institutions of the Association of Schools of Allied Health Professions (ASAHP) in the United States of America.</w:t>
            </w:r>
          </w:p>
        </w:tc>
        <w:tc>
          <w:tcPr>
            <w:tcW w:w="1000" w:type="pct"/>
            <w:tcBorders>
              <w:top w:val="single" w:sz="4" w:space="0" w:color="auto"/>
              <w:left w:val="nil"/>
              <w:bottom w:val="single" w:sz="4" w:space="0" w:color="auto"/>
              <w:right w:val="nil"/>
            </w:tcBorders>
          </w:tcPr>
          <w:p w14:paraId="6E4376A4" w14:textId="77777777" w:rsidR="0051539E" w:rsidRPr="001C70B0" w:rsidRDefault="0051539E" w:rsidP="009D1CB9">
            <w:pPr>
              <w:rPr>
                <w:rFonts w:ascii="Arial" w:hAnsi="Arial" w:cs="Arial"/>
                <w:lang w:val="en-ZA"/>
              </w:rPr>
            </w:pPr>
            <w:r w:rsidRPr="001C70B0">
              <w:rPr>
                <w:rFonts w:ascii="Arial" w:hAnsi="Arial" w:cs="Arial"/>
                <w:lang w:val="en-ZA"/>
              </w:rPr>
              <w:t>Results show 17 of the respondents use some form of virtual learning technology and its use in other healthcare professions demonstrates the potential benefits to allied health education.</w:t>
            </w:r>
          </w:p>
        </w:tc>
      </w:tr>
      <w:tr w:rsidR="0051539E" w:rsidRPr="005235F1" w14:paraId="1CE43404" w14:textId="77777777" w:rsidTr="009D5EA7">
        <w:tc>
          <w:tcPr>
            <w:tcW w:w="1000" w:type="pct"/>
            <w:tcBorders>
              <w:top w:val="single" w:sz="4" w:space="0" w:color="auto"/>
              <w:left w:val="nil"/>
              <w:bottom w:val="single" w:sz="2" w:space="0" w:color="000000" w:themeColor="text1"/>
              <w:right w:val="nil"/>
            </w:tcBorders>
          </w:tcPr>
          <w:p w14:paraId="7717B30F" w14:textId="77777777" w:rsidR="0051539E" w:rsidRPr="001C70B0" w:rsidRDefault="0051539E" w:rsidP="009D1CB9">
            <w:pPr>
              <w:rPr>
                <w:rFonts w:ascii="Arial" w:hAnsi="Arial" w:cs="Arial"/>
                <w:lang w:val="en-ZA"/>
              </w:rPr>
            </w:pPr>
            <w:proofErr w:type="spellStart"/>
            <w:r w:rsidRPr="001C70B0">
              <w:rPr>
                <w:rFonts w:ascii="Arial" w:hAnsi="Arial" w:cs="Arial"/>
                <w:b/>
                <w:lang w:val="en-ZA"/>
              </w:rPr>
              <w:t>Conradi</w:t>
            </w:r>
            <w:proofErr w:type="spellEnd"/>
            <w:r w:rsidRPr="001C70B0">
              <w:rPr>
                <w:rFonts w:ascii="Arial" w:hAnsi="Arial" w:cs="Arial"/>
                <w:b/>
                <w:lang w:val="en-ZA"/>
              </w:rPr>
              <w:t xml:space="preserve"> et al.</w:t>
            </w:r>
            <w:r w:rsidRPr="001C70B0">
              <w:rPr>
                <w:rFonts w:ascii="Arial" w:hAnsi="Arial" w:cs="Arial"/>
                <w:lang w:val="en-ZA"/>
              </w:rPr>
              <w:t xml:space="preserve"> (2009)</w:t>
            </w:r>
          </w:p>
          <w:p w14:paraId="633D314C" w14:textId="77777777" w:rsidR="0051539E" w:rsidRPr="001C70B0" w:rsidRDefault="0051539E" w:rsidP="009D1CB9">
            <w:pPr>
              <w:rPr>
                <w:rFonts w:ascii="Arial" w:hAnsi="Arial" w:cs="Arial"/>
                <w:lang w:val="en-ZA"/>
              </w:rPr>
            </w:pPr>
            <w:r w:rsidRPr="001C70B0">
              <w:rPr>
                <w:rFonts w:ascii="Arial" w:hAnsi="Arial" w:cs="Arial"/>
                <w:lang w:val="en-ZA"/>
              </w:rPr>
              <w:t>Virtual patients in a virtual world: Training</w:t>
            </w:r>
            <w:r>
              <w:rPr>
                <w:rFonts w:ascii="Arial" w:hAnsi="Arial" w:cs="Arial"/>
                <w:lang w:val="en-ZA"/>
              </w:rPr>
              <w:t xml:space="preserve"> </w:t>
            </w:r>
            <w:r w:rsidRPr="001C70B0">
              <w:rPr>
                <w:rFonts w:ascii="Arial" w:hAnsi="Arial" w:cs="Arial"/>
                <w:lang w:val="en-ZA"/>
              </w:rPr>
              <w:t>paramedic students for practice</w:t>
            </w:r>
          </w:p>
        </w:tc>
        <w:tc>
          <w:tcPr>
            <w:tcW w:w="1000" w:type="pct"/>
            <w:tcBorders>
              <w:top w:val="single" w:sz="4" w:space="0" w:color="auto"/>
              <w:left w:val="nil"/>
              <w:bottom w:val="single" w:sz="2" w:space="0" w:color="000000" w:themeColor="text1"/>
              <w:right w:val="nil"/>
            </w:tcBorders>
          </w:tcPr>
          <w:p w14:paraId="3D990B59" w14:textId="77777777" w:rsidR="0051539E" w:rsidRPr="001C70B0" w:rsidRDefault="0051539E" w:rsidP="009D1CB9">
            <w:pPr>
              <w:rPr>
                <w:rFonts w:ascii="Arial" w:hAnsi="Arial" w:cs="Arial"/>
                <w:lang w:val="en-ZA"/>
              </w:rPr>
            </w:pPr>
            <w:r w:rsidRPr="001C70B0">
              <w:rPr>
                <w:rFonts w:ascii="Arial" w:hAnsi="Arial" w:cs="Arial"/>
                <w:lang w:val="en-ZA"/>
              </w:rPr>
              <w:t>To trial a replacement to traditional paper-based learning (PBL) with virtual patients (VPs).</w:t>
            </w:r>
          </w:p>
        </w:tc>
        <w:tc>
          <w:tcPr>
            <w:tcW w:w="1000" w:type="pct"/>
            <w:gridSpan w:val="2"/>
            <w:tcBorders>
              <w:top w:val="single" w:sz="4" w:space="0" w:color="auto"/>
              <w:left w:val="nil"/>
              <w:bottom w:val="single" w:sz="2" w:space="0" w:color="000000" w:themeColor="text1"/>
              <w:right w:val="nil"/>
            </w:tcBorders>
          </w:tcPr>
          <w:p w14:paraId="33552DE6" w14:textId="77777777" w:rsidR="0051539E" w:rsidRPr="001C70B0" w:rsidRDefault="0051539E" w:rsidP="009D1CB9">
            <w:pPr>
              <w:rPr>
                <w:rFonts w:ascii="Arial" w:hAnsi="Arial" w:cs="Arial"/>
                <w:lang w:val="en-ZA"/>
              </w:rPr>
            </w:pPr>
            <w:r w:rsidRPr="001C70B0">
              <w:rPr>
                <w:rFonts w:ascii="Arial" w:hAnsi="Arial" w:cs="Arial"/>
                <w:lang w:val="en-ZA"/>
              </w:rPr>
              <w:t xml:space="preserve">An educational trial was conducted using a virtual world platform to conduct training scenarios followed by student questionnaires and focus groups, and facilitator reflections and interviews. </w:t>
            </w:r>
          </w:p>
        </w:tc>
        <w:tc>
          <w:tcPr>
            <w:tcW w:w="1000" w:type="pct"/>
            <w:tcBorders>
              <w:top w:val="single" w:sz="4" w:space="0" w:color="auto"/>
              <w:left w:val="nil"/>
              <w:bottom w:val="single" w:sz="2" w:space="0" w:color="000000" w:themeColor="text1"/>
              <w:right w:val="nil"/>
            </w:tcBorders>
          </w:tcPr>
          <w:p w14:paraId="65CE9EDA" w14:textId="77777777" w:rsidR="0051539E" w:rsidRPr="001C70B0" w:rsidRDefault="0051539E" w:rsidP="009D1CB9">
            <w:pPr>
              <w:rPr>
                <w:rFonts w:ascii="Arial" w:hAnsi="Arial" w:cs="Arial"/>
                <w:lang w:val="en-ZA"/>
              </w:rPr>
            </w:pPr>
            <w:r w:rsidRPr="001C70B0">
              <w:rPr>
                <w:rFonts w:ascii="Arial" w:hAnsi="Arial" w:cs="Arial"/>
                <w:lang w:val="en-ZA"/>
              </w:rPr>
              <w:t>20 Paramedic Foundation Degree students from two Universities in the United Kingdom. 10 1</w:t>
            </w:r>
            <w:r w:rsidRPr="001C70B0">
              <w:rPr>
                <w:rFonts w:ascii="Arial" w:hAnsi="Arial" w:cs="Arial"/>
                <w:vertAlign w:val="superscript"/>
                <w:lang w:val="en-ZA"/>
              </w:rPr>
              <w:t>st</w:t>
            </w:r>
            <w:r w:rsidRPr="001C70B0">
              <w:rPr>
                <w:rFonts w:ascii="Arial" w:hAnsi="Arial" w:cs="Arial"/>
                <w:lang w:val="en-ZA"/>
              </w:rPr>
              <w:t xml:space="preserve"> Year students from one and 10 mixed 1</w:t>
            </w:r>
            <w:r w:rsidRPr="001C70B0">
              <w:rPr>
                <w:rFonts w:ascii="Arial" w:hAnsi="Arial" w:cs="Arial"/>
                <w:vertAlign w:val="superscript"/>
                <w:lang w:val="en-ZA"/>
              </w:rPr>
              <w:t>st</w:t>
            </w:r>
            <w:r w:rsidRPr="001C70B0">
              <w:rPr>
                <w:rFonts w:ascii="Arial" w:hAnsi="Arial" w:cs="Arial"/>
                <w:lang w:val="en-ZA"/>
              </w:rPr>
              <w:t xml:space="preserve"> and 2</w:t>
            </w:r>
            <w:r w:rsidRPr="001C70B0">
              <w:rPr>
                <w:rFonts w:ascii="Arial" w:hAnsi="Arial" w:cs="Arial"/>
                <w:vertAlign w:val="superscript"/>
                <w:lang w:val="en-ZA"/>
              </w:rPr>
              <w:t>nd</w:t>
            </w:r>
            <w:r w:rsidRPr="001C70B0">
              <w:rPr>
                <w:rFonts w:ascii="Arial" w:hAnsi="Arial" w:cs="Arial"/>
                <w:lang w:val="en-ZA"/>
              </w:rPr>
              <w:t xml:space="preserve"> year students from the other.</w:t>
            </w:r>
          </w:p>
        </w:tc>
        <w:tc>
          <w:tcPr>
            <w:tcW w:w="1000" w:type="pct"/>
            <w:tcBorders>
              <w:top w:val="single" w:sz="4" w:space="0" w:color="auto"/>
              <w:left w:val="nil"/>
              <w:bottom w:val="single" w:sz="2" w:space="0" w:color="000000" w:themeColor="text1"/>
              <w:right w:val="nil"/>
            </w:tcBorders>
          </w:tcPr>
          <w:p w14:paraId="42B10A48" w14:textId="77777777" w:rsidR="0051539E" w:rsidRPr="001C70B0" w:rsidRDefault="0051539E" w:rsidP="009D1CB9">
            <w:pPr>
              <w:rPr>
                <w:rFonts w:ascii="Arial" w:hAnsi="Arial" w:cs="Arial"/>
                <w:lang w:val="en-ZA"/>
              </w:rPr>
            </w:pPr>
            <w:r w:rsidRPr="001C70B0">
              <w:rPr>
                <w:rFonts w:ascii="Arial" w:hAnsi="Arial" w:cs="Arial"/>
                <w:lang w:val="en-ZA"/>
              </w:rPr>
              <w:t>Feedback indicated that the virtual world platform engages students effectively in learning, despite some technology barriers, and students believe it could provide a more authentic learner environment than classroom based PBL.</w:t>
            </w:r>
          </w:p>
        </w:tc>
      </w:tr>
      <w:tr w:rsidR="0051539E" w:rsidRPr="001C70B0" w14:paraId="4AF3A0FE"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6"/>
            <w:tcBorders>
              <w:top w:val="single" w:sz="2" w:space="0" w:color="000000" w:themeColor="text1"/>
              <w:bottom w:val="single" w:sz="4" w:space="0" w:color="auto"/>
            </w:tcBorders>
            <w:shd w:val="clear" w:color="auto" w:fill="auto"/>
          </w:tcPr>
          <w:p w14:paraId="5EFA7F54" w14:textId="67080CDA" w:rsidR="0051539E" w:rsidRPr="00C07286" w:rsidRDefault="008536D4" w:rsidP="009D1CB9">
            <w:pPr>
              <w:rPr>
                <w:rFonts w:ascii="Arial" w:hAnsi="Arial" w:cs="Arial"/>
                <w:bCs/>
                <w:i/>
                <w:iCs/>
                <w:lang w:val="en-ZA"/>
              </w:rPr>
            </w:pPr>
            <w:r w:rsidRPr="00C07286">
              <w:rPr>
                <w:rFonts w:ascii="Arial" w:hAnsi="Arial" w:cs="Arial"/>
                <w:bCs/>
                <w:i/>
                <w:iCs/>
                <w:szCs w:val="32"/>
                <w:lang w:val="en-ZA"/>
              </w:rPr>
              <w:t>LITERATURE REVIEWS</w:t>
            </w:r>
          </w:p>
        </w:tc>
      </w:tr>
      <w:tr w:rsidR="0051539E" w:rsidRPr="001C70B0" w14:paraId="7BAA4871"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tcBorders>
            <w:shd w:val="clear" w:color="auto" w:fill="auto"/>
          </w:tcPr>
          <w:p w14:paraId="7F740431" w14:textId="77777777" w:rsidR="0051539E" w:rsidRPr="001C70B0" w:rsidRDefault="0051539E" w:rsidP="009D1CB9">
            <w:pPr>
              <w:rPr>
                <w:rFonts w:ascii="Arial" w:hAnsi="Arial" w:cs="Arial"/>
                <w:lang w:val="en-ZA"/>
              </w:rPr>
            </w:pPr>
            <w:r w:rsidRPr="001C70B0">
              <w:rPr>
                <w:rFonts w:ascii="Arial" w:hAnsi="Arial" w:cs="Arial"/>
                <w:b/>
                <w:lang w:val="en-ZA"/>
              </w:rPr>
              <w:t>Author, Year, Title</w:t>
            </w:r>
          </w:p>
        </w:tc>
        <w:tc>
          <w:tcPr>
            <w:tcW w:w="1000" w:type="pct"/>
            <w:tcBorders>
              <w:top w:val="single" w:sz="4" w:space="0" w:color="auto"/>
            </w:tcBorders>
            <w:shd w:val="clear" w:color="auto" w:fill="auto"/>
          </w:tcPr>
          <w:p w14:paraId="20D1B66D" w14:textId="77777777" w:rsidR="0051539E" w:rsidRPr="001C70B0" w:rsidRDefault="0051539E" w:rsidP="009D1CB9">
            <w:pPr>
              <w:rPr>
                <w:rFonts w:ascii="Arial" w:hAnsi="Arial" w:cs="Arial"/>
                <w:lang w:val="en-ZA"/>
              </w:rPr>
            </w:pPr>
            <w:r w:rsidRPr="001C70B0">
              <w:rPr>
                <w:rFonts w:ascii="Arial" w:hAnsi="Arial" w:cs="Arial"/>
                <w:b/>
                <w:lang w:val="en-ZA"/>
              </w:rPr>
              <w:t>Aim</w:t>
            </w:r>
          </w:p>
        </w:tc>
        <w:tc>
          <w:tcPr>
            <w:tcW w:w="1000" w:type="pct"/>
            <w:gridSpan w:val="2"/>
            <w:tcBorders>
              <w:top w:val="single" w:sz="4" w:space="0" w:color="auto"/>
            </w:tcBorders>
            <w:shd w:val="clear" w:color="auto" w:fill="auto"/>
          </w:tcPr>
          <w:p w14:paraId="2850395C" w14:textId="77777777" w:rsidR="0051539E" w:rsidRPr="001C70B0" w:rsidRDefault="0051539E" w:rsidP="009D1CB9">
            <w:pPr>
              <w:rPr>
                <w:rFonts w:ascii="Arial" w:hAnsi="Arial" w:cs="Arial"/>
                <w:lang w:val="en-ZA"/>
              </w:rPr>
            </w:pPr>
            <w:r w:rsidRPr="001C70B0">
              <w:rPr>
                <w:rFonts w:ascii="Arial" w:hAnsi="Arial" w:cs="Arial"/>
                <w:b/>
                <w:lang w:val="en-ZA"/>
              </w:rPr>
              <w:t>Methods</w:t>
            </w:r>
          </w:p>
        </w:tc>
        <w:tc>
          <w:tcPr>
            <w:tcW w:w="1000" w:type="pct"/>
            <w:tcBorders>
              <w:top w:val="single" w:sz="4" w:space="0" w:color="auto"/>
            </w:tcBorders>
            <w:shd w:val="clear" w:color="auto" w:fill="auto"/>
          </w:tcPr>
          <w:p w14:paraId="28B53605" w14:textId="77777777" w:rsidR="0051539E" w:rsidRPr="001C70B0" w:rsidRDefault="0051539E" w:rsidP="009D1CB9">
            <w:pPr>
              <w:rPr>
                <w:rFonts w:ascii="Arial" w:hAnsi="Arial" w:cs="Arial"/>
                <w:lang w:val="en-ZA"/>
              </w:rPr>
            </w:pPr>
            <w:r w:rsidRPr="001C70B0">
              <w:rPr>
                <w:rFonts w:ascii="Arial" w:hAnsi="Arial" w:cs="Arial"/>
                <w:b/>
                <w:lang w:val="en-ZA"/>
              </w:rPr>
              <w:t xml:space="preserve">Review </w:t>
            </w:r>
            <w:r>
              <w:rPr>
                <w:rFonts w:ascii="Arial" w:hAnsi="Arial" w:cs="Arial"/>
                <w:b/>
                <w:lang w:val="en-ZA"/>
              </w:rPr>
              <w:t>E</w:t>
            </w:r>
            <w:r w:rsidRPr="001C70B0">
              <w:rPr>
                <w:rFonts w:ascii="Arial" w:hAnsi="Arial" w:cs="Arial"/>
                <w:b/>
                <w:lang w:val="en-ZA"/>
              </w:rPr>
              <w:t>vidence</w:t>
            </w:r>
          </w:p>
        </w:tc>
        <w:tc>
          <w:tcPr>
            <w:tcW w:w="1000" w:type="pct"/>
            <w:tcBorders>
              <w:top w:val="single" w:sz="4" w:space="0" w:color="auto"/>
            </w:tcBorders>
            <w:shd w:val="clear" w:color="auto" w:fill="auto"/>
          </w:tcPr>
          <w:p w14:paraId="4AE62F1D" w14:textId="77777777" w:rsidR="0051539E" w:rsidRPr="001C70B0" w:rsidRDefault="0051539E" w:rsidP="009D1CB9">
            <w:pPr>
              <w:rPr>
                <w:rFonts w:ascii="Arial" w:hAnsi="Arial" w:cs="Arial"/>
                <w:lang w:val="en-ZA"/>
              </w:rPr>
            </w:pPr>
            <w:r w:rsidRPr="001C70B0">
              <w:rPr>
                <w:rFonts w:ascii="Arial" w:hAnsi="Arial" w:cs="Arial"/>
                <w:b/>
                <w:lang w:val="en-ZA"/>
              </w:rPr>
              <w:t>Outcome/Conclusion</w:t>
            </w:r>
          </w:p>
        </w:tc>
      </w:tr>
      <w:tr w:rsidR="0051539E" w:rsidRPr="001C70B0" w14:paraId="5D1B5D33"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bottom w:val="single" w:sz="4" w:space="0" w:color="auto"/>
            </w:tcBorders>
          </w:tcPr>
          <w:p w14:paraId="4EAA203E" w14:textId="77777777" w:rsidR="0051539E" w:rsidRPr="001C70B0" w:rsidRDefault="0051539E" w:rsidP="009D1CB9">
            <w:pPr>
              <w:rPr>
                <w:rFonts w:ascii="Arial" w:hAnsi="Arial" w:cs="Arial"/>
                <w:lang w:val="en-ZA"/>
              </w:rPr>
            </w:pPr>
            <w:proofErr w:type="spellStart"/>
            <w:r w:rsidRPr="001C70B0">
              <w:rPr>
                <w:rFonts w:ascii="Arial" w:hAnsi="Arial" w:cs="Arial"/>
                <w:b/>
                <w:lang w:val="en-ZA"/>
              </w:rPr>
              <w:t>Abelsson</w:t>
            </w:r>
            <w:proofErr w:type="spellEnd"/>
            <w:r w:rsidRPr="001C70B0">
              <w:rPr>
                <w:rFonts w:ascii="Arial" w:hAnsi="Arial" w:cs="Arial"/>
                <w:b/>
                <w:lang w:val="en-ZA"/>
              </w:rPr>
              <w:t xml:space="preserve"> et al.</w:t>
            </w:r>
            <w:r w:rsidRPr="001C70B0">
              <w:rPr>
                <w:rFonts w:ascii="Arial" w:hAnsi="Arial" w:cs="Arial"/>
                <w:lang w:val="en-ZA"/>
              </w:rPr>
              <w:t xml:space="preserve"> (2014)</w:t>
            </w:r>
          </w:p>
          <w:p w14:paraId="6FA3DAD7" w14:textId="77777777" w:rsidR="0051539E" w:rsidRPr="001C70B0" w:rsidRDefault="0051539E" w:rsidP="009D1CB9">
            <w:pPr>
              <w:rPr>
                <w:rFonts w:ascii="Arial" w:hAnsi="Arial" w:cs="Arial"/>
                <w:lang w:val="en-ZA"/>
              </w:rPr>
            </w:pPr>
            <w:r w:rsidRPr="001C70B0">
              <w:rPr>
                <w:rFonts w:ascii="Arial" w:hAnsi="Arial" w:cs="Arial"/>
                <w:lang w:val="en-ZA"/>
              </w:rPr>
              <w:t>Mapping the use of simulation in prehospital care – a literature review</w:t>
            </w:r>
          </w:p>
        </w:tc>
        <w:tc>
          <w:tcPr>
            <w:tcW w:w="1000" w:type="pct"/>
            <w:tcBorders>
              <w:bottom w:val="single" w:sz="4" w:space="0" w:color="auto"/>
            </w:tcBorders>
          </w:tcPr>
          <w:p w14:paraId="7C0F4EA8" w14:textId="77777777" w:rsidR="0051539E" w:rsidRPr="001C70B0" w:rsidRDefault="0051539E" w:rsidP="009D1CB9">
            <w:pPr>
              <w:rPr>
                <w:rFonts w:ascii="Arial" w:hAnsi="Arial" w:cs="Arial"/>
                <w:lang w:val="en-ZA"/>
              </w:rPr>
            </w:pPr>
            <w:r w:rsidRPr="001C70B0">
              <w:rPr>
                <w:rFonts w:ascii="Arial" w:hAnsi="Arial" w:cs="Arial"/>
                <w:lang w:val="en-ZA"/>
              </w:rPr>
              <w:t>To provide an overview of the development and foci of research on simulation in prehospital care practice.</w:t>
            </w:r>
          </w:p>
        </w:tc>
        <w:tc>
          <w:tcPr>
            <w:tcW w:w="1000" w:type="pct"/>
            <w:gridSpan w:val="2"/>
            <w:tcBorders>
              <w:bottom w:val="single" w:sz="4" w:space="0" w:color="auto"/>
            </w:tcBorders>
          </w:tcPr>
          <w:p w14:paraId="72497A3D" w14:textId="77777777" w:rsidR="0051539E" w:rsidRPr="001C70B0" w:rsidRDefault="0051539E" w:rsidP="009D1CB9">
            <w:pPr>
              <w:rPr>
                <w:rFonts w:ascii="Arial" w:hAnsi="Arial" w:cs="Arial"/>
                <w:lang w:val="en-ZA"/>
              </w:rPr>
            </w:pPr>
            <w:r w:rsidRPr="001C70B0">
              <w:rPr>
                <w:rFonts w:ascii="Arial" w:hAnsi="Arial" w:cs="Arial"/>
                <w:lang w:val="en-ZA"/>
              </w:rPr>
              <w:t xml:space="preserve">An integrative literature review with a comprehensive overview of existing published research in </w:t>
            </w:r>
            <w:r w:rsidRPr="001C70B0">
              <w:rPr>
                <w:rFonts w:ascii="Arial" w:hAnsi="Arial" w:cs="Arial"/>
                <w:lang w:val="en-ZA"/>
              </w:rPr>
              <w:lastRenderedPageBreak/>
              <w:t>the prehospital setting where interventions were carried out in a simulation context.</w:t>
            </w:r>
          </w:p>
        </w:tc>
        <w:tc>
          <w:tcPr>
            <w:tcW w:w="1000" w:type="pct"/>
            <w:tcBorders>
              <w:bottom w:val="single" w:sz="4" w:space="0" w:color="auto"/>
            </w:tcBorders>
          </w:tcPr>
          <w:p w14:paraId="07E37611" w14:textId="77777777" w:rsidR="0051539E" w:rsidRPr="001C70B0" w:rsidRDefault="0051539E" w:rsidP="009D1CB9">
            <w:pPr>
              <w:rPr>
                <w:rFonts w:ascii="Arial" w:hAnsi="Arial" w:cs="Arial"/>
                <w:lang w:val="en-ZA"/>
              </w:rPr>
            </w:pPr>
            <w:r w:rsidRPr="001C70B0">
              <w:rPr>
                <w:rFonts w:ascii="Arial" w:hAnsi="Arial" w:cs="Arial"/>
                <w:lang w:val="en-ZA"/>
              </w:rPr>
              <w:lastRenderedPageBreak/>
              <w:t xml:space="preserve">165 of 718 Studies were included between 1984 and 2012 from across North America, Europe, Oceania, Asia, </w:t>
            </w:r>
            <w:r w:rsidRPr="001C70B0">
              <w:rPr>
                <w:rFonts w:ascii="Arial" w:hAnsi="Arial" w:cs="Arial"/>
                <w:lang w:val="en-ZA"/>
              </w:rPr>
              <w:lastRenderedPageBreak/>
              <w:t>and the Middle East.  The main topics identified were Intubation, Trauma Care, Cardiac Pulmonary Resuscitation (CPR), Ventilation and Triage.</w:t>
            </w:r>
          </w:p>
        </w:tc>
        <w:tc>
          <w:tcPr>
            <w:tcW w:w="1000" w:type="pct"/>
            <w:tcBorders>
              <w:bottom w:val="single" w:sz="4" w:space="0" w:color="auto"/>
            </w:tcBorders>
          </w:tcPr>
          <w:p w14:paraId="3C35200D" w14:textId="77777777" w:rsidR="0051539E" w:rsidRPr="001C70B0" w:rsidRDefault="0051539E" w:rsidP="009D1CB9">
            <w:pPr>
              <w:rPr>
                <w:rFonts w:ascii="Arial" w:hAnsi="Arial" w:cs="Arial"/>
                <w:lang w:val="en-ZA"/>
              </w:rPr>
            </w:pPr>
            <w:r w:rsidRPr="001C70B0">
              <w:rPr>
                <w:rFonts w:ascii="Arial" w:hAnsi="Arial" w:cs="Arial"/>
                <w:lang w:val="en-ZA"/>
              </w:rPr>
              <w:lastRenderedPageBreak/>
              <w:t xml:space="preserve">This review suggests there are relatively few published articles focusing on simulation in prehospital </w:t>
            </w:r>
            <w:r w:rsidRPr="001C70B0">
              <w:rPr>
                <w:rFonts w:ascii="Arial" w:hAnsi="Arial" w:cs="Arial"/>
                <w:lang w:val="en-ZA"/>
              </w:rPr>
              <w:lastRenderedPageBreak/>
              <w:t>healthcare.  Simulation is described as a positive training and education method for prehospital medical staff.  It provides opportunities to train assessment, treatment and implementation of procedures and devices under realistic conditions.</w:t>
            </w:r>
          </w:p>
        </w:tc>
      </w:tr>
      <w:tr w:rsidR="0051539E" w:rsidRPr="001C70B0" w14:paraId="30230BFC"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7DD35C7E" w14:textId="77777777" w:rsidR="0051539E" w:rsidRPr="001C70B0" w:rsidRDefault="0051539E" w:rsidP="009D1CB9">
            <w:pPr>
              <w:rPr>
                <w:rFonts w:ascii="Arial" w:hAnsi="Arial" w:cs="Arial"/>
                <w:lang w:val="en-ZA"/>
              </w:rPr>
            </w:pPr>
            <w:r w:rsidRPr="001C70B0">
              <w:rPr>
                <w:rFonts w:ascii="Arial" w:hAnsi="Arial" w:cs="Arial"/>
                <w:b/>
                <w:lang w:val="en-ZA"/>
              </w:rPr>
              <w:lastRenderedPageBreak/>
              <w:t>Onan et al.</w:t>
            </w:r>
            <w:r w:rsidRPr="001C70B0">
              <w:rPr>
                <w:rFonts w:ascii="Arial" w:hAnsi="Arial" w:cs="Arial"/>
                <w:lang w:val="en-ZA"/>
              </w:rPr>
              <w:t xml:space="preserve"> (2017)</w:t>
            </w:r>
          </w:p>
          <w:p w14:paraId="30904E5A" w14:textId="77777777" w:rsidR="0051539E" w:rsidRPr="001C70B0" w:rsidRDefault="0051539E" w:rsidP="009D1CB9">
            <w:pPr>
              <w:rPr>
                <w:rFonts w:ascii="Arial" w:hAnsi="Arial" w:cs="Arial"/>
                <w:lang w:val="en-ZA"/>
              </w:rPr>
            </w:pPr>
            <w:r w:rsidRPr="001C70B0">
              <w:rPr>
                <w:rFonts w:ascii="Arial" w:hAnsi="Arial" w:cs="Arial"/>
                <w:lang w:val="en-ZA"/>
              </w:rPr>
              <w:t>A review of simulation-enhanced, team-based cardiopulmonary resuscitation training for undergraduate students</w:t>
            </w:r>
          </w:p>
        </w:tc>
        <w:tc>
          <w:tcPr>
            <w:tcW w:w="1000" w:type="pct"/>
            <w:tcBorders>
              <w:top w:val="single" w:sz="4" w:space="0" w:color="auto"/>
              <w:bottom w:val="single" w:sz="4" w:space="0" w:color="auto"/>
            </w:tcBorders>
          </w:tcPr>
          <w:p w14:paraId="2B1AA0D9" w14:textId="77777777" w:rsidR="0051539E" w:rsidRPr="001C70B0" w:rsidRDefault="0051539E" w:rsidP="009D1CB9">
            <w:pPr>
              <w:rPr>
                <w:rFonts w:ascii="Arial" w:hAnsi="Arial" w:cs="Arial"/>
                <w:lang w:val="en-ZA"/>
              </w:rPr>
            </w:pPr>
            <w:r w:rsidRPr="001C70B0">
              <w:rPr>
                <w:rFonts w:ascii="Arial" w:hAnsi="Arial" w:cs="Arial"/>
                <w:lang w:val="en-ZA"/>
              </w:rPr>
              <w:t>To review and synthesise published studies that address the primary question: What are the features and effectiveness of educational interventions related to simulation-enhanced, team-based cardiopulmonary resuscitation training?</w:t>
            </w:r>
          </w:p>
        </w:tc>
        <w:tc>
          <w:tcPr>
            <w:tcW w:w="1000" w:type="pct"/>
            <w:gridSpan w:val="2"/>
            <w:tcBorders>
              <w:top w:val="single" w:sz="4" w:space="0" w:color="auto"/>
              <w:bottom w:val="single" w:sz="4" w:space="0" w:color="auto"/>
            </w:tcBorders>
          </w:tcPr>
          <w:p w14:paraId="3799699E" w14:textId="77777777" w:rsidR="0051539E" w:rsidRPr="001C70B0" w:rsidRDefault="0051539E" w:rsidP="009D1CB9">
            <w:pPr>
              <w:rPr>
                <w:rFonts w:ascii="Arial" w:hAnsi="Arial" w:cs="Arial"/>
                <w:lang w:val="en-ZA"/>
              </w:rPr>
            </w:pPr>
            <w:r w:rsidRPr="001C70B0">
              <w:rPr>
                <w:rFonts w:ascii="Arial" w:hAnsi="Arial" w:cs="Arial"/>
                <w:lang w:val="en-ZA"/>
              </w:rPr>
              <w:t xml:space="preserve">A systematic review of the medical literature to identify publications on the use of simulation-enhanced techniques for team-based resuscitation training, with a focus on their current and potential applications in cardiac arrest and emergency situations. </w:t>
            </w:r>
          </w:p>
        </w:tc>
        <w:tc>
          <w:tcPr>
            <w:tcW w:w="1000" w:type="pct"/>
            <w:tcBorders>
              <w:top w:val="single" w:sz="4" w:space="0" w:color="auto"/>
              <w:bottom w:val="single" w:sz="4" w:space="0" w:color="auto"/>
            </w:tcBorders>
          </w:tcPr>
          <w:p w14:paraId="1375A280" w14:textId="77777777" w:rsidR="0051539E" w:rsidRPr="001C70B0" w:rsidRDefault="0051539E" w:rsidP="009D1CB9">
            <w:pPr>
              <w:rPr>
                <w:rFonts w:ascii="Arial" w:hAnsi="Arial" w:cs="Arial"/>
                <w:lang w:val="en-ZA"/>
              </w:rPr>
            </w:pPr>
            <w:r w:rsidRPr="001C70B0">
              <w:rPr>
                <w:rFonts w:ascii="Arial" w:hAnsi="Arial" w:cs="Arial"/>
                <w:lang w:val="en-ZA"/>
              </w:rPr>
              <w:t>26 of 219 Studies were included and evaluated against the Modified Kirkpatrick’s 4-level model.  The main topic identified were Satisfaction, Modification of attitudes/perceptions, Acquisition of knowledge/skills, Retention of knowledge/skills, Evidence of transfer of learning to clinical practice, and Change in organisational practice.</w:t>
            </w:r>
          </w:p>
        </w:tc>
        <w:tc>
          <w:tcPr>
            <w:tcW w:w="1000" w:type="pct"/>
            <w:tcBorders>
              <w:top w:val="single" w:sz="4" w:space="0" w:color="auto"/>
              <w:bottom w:val="single" w:sz="4" w:space="0" w:color="auto"/>
            </w:tcBorders>
          </w:tcPr>
          <w:p w14:paraId="22E7C2A5" w14:textId="77777777" w:rsidR="0051539E" w:rsidRPr="001C70B0" w:rsidRDefault="0051539E" w:rsidP="009D1CB9">
            <w:pPr>
              <w:rPr>
                <w:rFonts w:ascii="Arial" w:hAnsi="Arial" w:cs="Arial"/>
                <w:lang w:val="en-ZA"/>
              </w:rPr>
            </w:pPr>
            <w:r w:rsidRPr="001C70B0">
              <w:rPr>
                <w:rFonts w:ascii="Arial" w:hAnsi="Arial" w:cs="Arial"/>
                <w:lang w:val="en-ZA"/>
              </w:rPr>
              <w:t xml:space="preserve">The review concluded eight principles: Briefing, Resuscitation practice with feedback and reflection, debriefing with feedback and reflection, Scenario and complexity that were summarised under the main categories of effective planning, implementation, and evaluation of team training programs specific to healthcare.  Further studies need to focus on how simulation learning transfer to </w:t>
            </w:r>
            <w:r w:rsidRPr="001C70B0">
              <w:rPr>
                <w:rFonts w:ascii="Arial" w:hAnsi="Arial" w:cs="Arial"/>
                <w:lang w:val="en-ZA"/>
              </w:rPr>
              <w:lastRenderedPageBreak/>
              <w:t>clinical practice and its effect on patient safety.</w:t>
            </w:r>
          </w:p>
        </w:tc>
      </w:tr>
      <w:tr w:rsidR="008536D4" w:rsidRPr="005235F1" w14:paraId="546D015A"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shd w:val="clear" w:color="auto" w:fill="auto"/>
          </w:tcPr>
          <w:p w14:paraId="03113469" w14:textId="1C13273E" w:rsidR="008536D4" w:rsidRPr="00C07286" w:rsidRDefault="008536D4" w:rsidP="009D1CB9">
            <w:pPr>
              <w:rPr>
                <w:rFonts w:ascii="Arial" w:hAnsi="Arial" w:cs="Arial"/>
                <w:bCs/>
                <w:i/>
                <w:iCs/>
                <w:lang w:val="en-ZA"/>
              </w:rPr>
            </w:pPr>
            <w:r w:rsidRPr="00C07286">
              <w:rPr>
                <w:rFonts w:ascii="Arial" w:hAnsi="Arial" w:cs="Arial"/>
                <w:bCs/>
                <w:i/>
                <w:iCs/>
                <w:lang w:val="en-ZA"/>
              </w:rPr>
              <w:lastRenderedPageBreak/>
              <w:t>NON-RESEARCH</w:t>
            </w:r>
          </w:p>
        </w:tc>
        <w:tc>
          <w:tcPr>
            <w:tcW w:w="1500" w:type="pct"/>
            <w:gridSpan w:val="2"/>
            <w:tcBorders>
              <w:top w:val="single" w:sz="4" w:space="0" w:color="auto"/>
              <w:bottom w:val="single" w:sz="4" w:space="0" w:color="auto"/>
            </w:tcBorders>
            <w:shd w:val="clear" w:color="auto" w:fill="auto"/>
          </w:tcPr>
          <w:p w14:paraId="46144DB3" w14:textId="77777777" w:rsidR="008536D4" w:rsidRPr="001C70B0" w:rsidRDefault="008536D4" w:rsidP="009D1CB9">
            <w:pPr>
              <w:rPr>
                <w:rFonts w:ascii="Arial" w:hAnsi="Arial" w:cs="Arial"/>
                <w:b/>
                <w:lang w:val="en-ZA"/>
              </w:rPr>
            </w:pPr>
          </w:p>
        </w:tc>
        <w:tc>
          <w:tcPr>
            <w:tcW w:w="2500" w:type="pct"/>
            <w:gridSpan w:val="3"/>
            <w:tcBorders>
              <w:top w:val="single" w:sz="4" w:space="0" w:color="auto"/>
              <w:bottom w:val="single" w:sz="4" w:space="0" w:color="auto"/>
            </w:tcBorders>
            <w:shd w:val="clear" w:color="auto" w:fill="auto"/>
          </w:tcPr>
          <w:p w14:paraId="13F5B6A8" w14:textId="77777777" w:rsidR="008536D4" w:rsidRPr="001C70B0" w:rsidRDefault="008536D4" w:rsidP="009D1CB9">
            <w:pPr>
              <w:rPr>
                <w:rFonts w:ascii="Arial" w:hAnsi="Arial" w:cs="Arial"/>
                <w:b/>
                <w:lang w:val="en-ZA"/>
              </w:rPr>
            </w:pPr>
          </w:p>
        </w:tc>
      </w:tr>
      <w:tr w:rsidR="0051539E" w:rsidRPr="005235F1" w14:paraId="0098D0A9"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shd w:val="clear" w:color="auto" w:fill="auto"/>
          </w:tcPr>
          <w:p w14:paraId="4569D620" w14:textId="77777777" w:rsidR="0051539E" w:rsidRPr="001C70B0" w:rsidRDefault="0051539E" w:rsidP="009D1CB9">
            <w:pPr>
              <w:rPr>
                <w:rFonts w:ascii="Arial" w:hAnsi="Arial" w:cs="Arial"/>
                <w:b/>
                <w:lang w:val="en-ZA"/>
              </w:rPr>
            </w:pPr>
            <w:r w:rsidRPr="001C70B0">
              <w:rPr>
                <w:rFonts w:ascii="Arial" w:hAnsi="Arial" w:cs="Arial"/>
                <w:b/>
                <w:lang w:val="en-ZA"/>
              </w:rPr>
              <w:t>Author, Year, Title</w:t>
            </w:r>
          </w:p>
        </w:tc>
        <w:tc>
          <w:tcPr>
            <w:tcW w:w="1500" w:type="pct"/>
            <w:gridSpan w:val="2"/>
            <w:tcBorders>
              <w:top w:val="single" w:sz="4" w:space="0" w:color="auto"/>
              <w:bottom w:val="single" w:sz="4" w:space="0" w:color="auto"/>
            </w:tcBorders>
            <w:shd w:val="clear" w:color="auto" w:fill="auto"/>
          </w:tcPr>
          <w:p w14:paraId="08485169" w14:textId="77777777" w:rsidR="0051539E" w:rsidRPr="001C70B0" w:rsidRDefault="0051539E" w:rsidP="009D1CB9">
            <w:pPr>
              <w:rPr>
                <w:rFonts w:ascii="Arial" w:hAnsi="Arial" w:cs="Arial"/>
                <w:b/>
                <w:lang w:val="en-ZA"/>
              </w:rPr>
            </w:pPr>
            <w:r w:rsidRPr="001C70B0">
              <w:rPr>
                <w:rFonts w:ascii="Arial" w:hAnsi="Arial" w:cs="Arial"/>
                <w:b/>
                <w:lang w:val="en-ZA"/>
              </w:rPr>
              <w:t>Context</w:t>
            </w:r>
          </w:p>
        </w:tc>
        <w:tc>
          <w:tcPr>
            <w:tcW w:w="2500" w:type="pct"/>
            <w:gridSpan w:val="3"/>
            <w:tcBorders>
              <w:top w:val="single" w:sz="4" w:space="0" w:color="auto"/>
              <w:bottom w:val="single" w:sz="4" w:space="0" w:color="auto"/>
            </w:tcBorders>
            <w:shd w:val="clear" w:color="auto" w:fill="auto"/>
          </w:tcPr>
          <w:p w14:paraId="5967DD12" w14:textId="77777777" w:rsidR="0051539E" w:rsidRPr="001C70B0" w:rsidRDefault="0051539E" w:rsidP="009D1CB9">
            <w:pPr>
              <w:rPr>
                <w:rFonts w:ascii="Arial" w:hAnsi="Arial" w:cs="Arial"/>
                <w:b/>
                <w:lang w:val="en-ZA"/>
              </w:rPr>
            </w:pPr>
            <w:r w:rsidRPr="001C70B0">
              <w:rPr>
                <w:rFonts w:ascii="Arial" w:hAnsi="Arial" w:cs="Arial"/>
                <w:b/>
                <w:lang w:val="en-ZA"/>
              </w:rPr>
              <w:t>Conclusion/Summary</w:t>
            </w:r>
          </w:p>
        </w:tc>
      </w:tr>
      <w:tr w:rsidR="0051539E" w:rsidRPr="005235F1" w14:paraId="1B164AA9"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0189A410" w14:textId="77777777" w:rsidR="0051539E" w:rsidRPr="001C70B0" w:rsidRDefault="0051539E" w:rsidP="009D1CB9">
            <w:pPr>
              <w:rPr>
                <w:rFonts w:ascii="Arial" w:hAnsi="Arial" w:cs="Arial"/>
                <w:b/>
                <w:lang w:val="en-ZA"/>
              </w:rPr>
            </w:pPr>
            <w:r w:rsidRPr="001C70B0">
              <w:rPr>
                <w:rFonts w:ascii="Arial" w:hAnsi="Arial" w:cs="Arial"/>
                <w:b/>
                <w:lang w:val="en-ZA"/>
              </w:rPr>
              <w:t>Boyle</w:t>
            </w:r>
            <w:r w:rsidRPr="001C70B0">
              <w:rPr>
                <w:rFonts w:ascii="Arial" w:hAnsi="Arial" w:cs="Arial"/>
                <w:lang w:val="en-ZA"/>
              </w:rPr>
              <w:t xml:space="preserve">, </w:t>
            </w:r>
            <w:r w:rsidRPr="001C70B0">
              <w:rPr>
                <w:rFonts w:ascii="Arial" w:hAnsi="Arial" w:cs="Arial"/>
                <w:b/>
                <w:lang w:val="en-ZA"/>
              </w:rPr>
              <w:t>Williams</w:t>
            </w:r>
            <w:r w:rsidRPr="001C70B0">
              <w:rPr>
                <w:rFonts w:ascii="Arial" w:hAnsi="Arial" w:cs="Arial"/>
                <w:lang w:val="en-ZA"/>
              </w:rPr>
              <w:t xml:space="preserve">, and </w:t>
            </w:r>
            <w:r w:rsidRPr="001C70B0">
              <w:rPr>
                <w:rFonts w:ascii="Arial" w:hAnsi="Arial" w:cs="Arial"/>
                <w:b/>
                <w:lang w:val="en-ZA"/>
              </w:rPr>
              <w:t xml:space="preserve">Burgess </w:t>
            </w:r>
            <w:r w:rsidRPr="001C70B0">
              <w:rPr>
                <w:rFonts w:ascii="Arial" w:hAnsi="Arial" w:cs="Arial"/>
                <w:lang w:val="en-ZA"/>
              </w:rPr>
              <w:t>(2007)</w:t>
            </w:r>
          </w:p>
          <w:p w14:paraId="1867A3ED" w14:textId="77777777" w:rsidR="0051539E" w:rsidRPr="001C70B0" w:rsidRDefault="0051539E" w:rsidP="009D1CB9">
            <w:pPr>
              <w:rPr>
                <w:rFonts w:ascii="Arial" w:hAnsi="Arial" w:cs="Arial"/>
                <w:lang w:val="en-ZA"/>
              </w:rPr>
            </w:pPr>
            <w:r w:rsidRPr="001C70B0">
              <w:rPr>
                <w:rFonts w:ascii="Arial" w:hAnsi="Arial" w:cs="Arial"/>
                <w:lang w:val="en-ZA"/>
              </w:rPr>
              <w:t>Contemporary simulation education for undergraduate paramedic students</w:t>
            </w:r>
          </w:p>
        </w:tc>
        <w:tc>
          <w:tcPr>
            <w:tcW w:w="1500" w:type="pct"/>
            <w:gridSpan w:val="2"/>
            <w:tcBorders>
              <w:top w:val="single" w:sz="4" w:space="0" w:color="auto"/>
              <w:bottom w:val="single" w:sz="4" w:space="0" w:color="auto"/>
            </w:tcBorders>
          </w:tcPr>
          <w:p w14:paraId="5B087D38" w14:textId="77777777" w:rsidR="0051539E" w:rsidRPr="001C70B0" w:rsidRDefault="0051539E" w:rsidP="009D1CB9">
            <w:pPr>
              <w:rPr>
                <w:rFonts w:ascii="Arial" w:hAnsi="Arial" w:cs="Arial"/>
                <w:lang w:val="en-ZA"/>
              </w:rPr>
            </w:pPr>
            <w:r w:rsidRPr="001C70B0">
              <w:rPr>
                <w:rFonts w:ascii="Arial" w:hAnsi="Arial" w:cs="Arial"/>
                <w:lang w:val="en-ZA"/>
              </w:rPr>
              <w:t>An indoor simulation centre and an outdoor road trauma simulation centre provide a more realistic experience for undergraduate paramedic students in managing a variety of clinical scenarios; at a University in Australia.</w:t>
            </w:r>
          </w:p>
        </w:tc>
        <w:tc>
          <w:tcPr>
            <w:tcW w:w="2500" w:type="pct"/>
            <w:gridSpan w:val="3"/>
            <w:tcBorders>
              <w:top w:val="single" w:sz="4" w:space="0" w:color="auto"/>
              <w:bottom w:val="single" w:sz="4" w:space="0" w:color="auto"/>
            </w:tcBorders>
          </w:tcPr>
          <w:p w14:paraId="6FB8AEC9" w14:textId="77777777" w:rsidR="0051539E" w:rsidRPr="001C70B0" w:rsidRDefault="0051539E" w:rsidP="009D1CB9">
            <w:pPr>
              <w:rPr>
                <w:rFonts w:ascii="Arial" w:hAnsi="Arial" w:cs="Arial"/>
                <w:lang w:val="en-ZA"/>
              </w:rPr>
            </w:pPr>
            <w:r w:rsidRPr="001C70B0">
              <w:rPr>
                <w:rFonts w:ascii="Arial" w:hAnsi="Arial" w:cs="Arial"/>
                <w:lang w:val="en-ZA"/>
              </w:rPr>
              <w:t xml:space="preserve">Clinical simulations </w:t>
            </w:r>
            <w:proofErr w:type="gramStart"/>
            <w:r w:rsidRPr="001C70B0">
              <w:rPr>
                <w:rFonts w:ascii="Arial" w:hAnsi="Arial" w:cs="Arial"/>
                <w:lang w:val="en-ZA"/>
              </w:rPr>
              <w:t>are seen as</w:t>
            </w:r>
            <w:proofErr w:type="gramEnd"/>
            <w:r w:rsidRPr="001C70B0">
              <w:rPr>
                <w:rFonts w:ascii="Arial" w:hAnsi="Arial" w:cs="Arial"/>
                <w:lang w:val="en-ZA"/>
              </w:rPr>
              <w:t xml:space="preserve"> being valid educational resource to improve and reduce prehospital errors via virtual trauma/medical simulated clinical scenarios.  These innovative simulation centres will continue to facilitate contemporary clinical management principles, while utilising innovative strategies that allow interdisciplinary and multi-agency clinical learning opportunities for undergraduate education and practising paramedics.</w:t>
            </w:r>
          </w:p>
        </w:tc>
      </w:tr>
      <w:tr w:rsidR="0051539E" w:rsidRPr="005235F1" w14:paraId="6A4B8BB4"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413AEFC4" w14:textId="77777777" w:rsidR="0051539E" w:rsidRPr="001C70B0" w:rsidRDefault="0051539E" w:rsidP="009D1CB9">
            <w:pPr>
              <w:rPr>
                <w:rFonts w:ascii="Arial" w:hAnsi="Arial" w:cs="Arial"/>
                <w:lang w:val="en-ZA"/>
              </w:rPr>
            </w:pPr>
            <w:r w:rsidRPr="001C70B0">
              <w:rPr>
                <w:rFonts w:ascii="Arial" w:hAnsi="Arial" w:cs="Arial"/>
                <w:b/>
                <w:lang w:val="en-ZA"/>
              </w:rPr>
              <w:t>Donaghy</w:t>
            </w:r>
            <w:r w:rsidRPr="001C70B0">
              <w:rPr>
                <w:rFonts w:ascii="Arial" w:hAnsi="Arial" w:cs="Arial"/>
                <w:lang w:val="en-ZA"/>
              </w:rPr>
              <w:t xml:space="preserve"> (2016)</w:t>
            </w:r>
          </w:p>
          <w:p w14:paraId="0D0CF8CA" w14:textId="77777777" w:rsidR="0051539E" w:rsidRPr="001C70B0" w:rsidRDefault="0051539E" w:rsidP="009D1CB9">
            <w:pPr>
              <w:rPr>
                <w:rFonts w:ascii="Arial" w:hAnsi="Arial" w:cs="Arial"/>
                <w:lang w:val="en-ZA"/>
              </w:rPr>
            </w:pPr>
            <w:r w:rsidRPr="001C70B0">
              <w:rPr>
                <w:rFonts w:ascii="Arial" w:hAnsi="Arial" w:cs="Arial"/>
                <w:lang w:val="en-ZA"/>
              </w:rPr>
              <w:t>Skills development at a paramedic accident simulation centre</w:t>
            </w:r>
          </w:p>
        </w:tc>
        <w:tc>
          <w:tcPr>
            <w:tcW w:w="1500" w:type="pct"/>
            <w:gridSpan w:val="2"/>
            <w:tcBorders>
              <w:top w:val="single" w:sz="4" w:space="0" w:color="auto"/>
              <w:bottom w:val="single" w:sz="4" w:space="0" w:color="auto"/>
            </w:tcBorders>
          </w:tcPr>
          <w:p w14:paraId="45B114E8" w14:textId="77777777" w:rsidR="0051539E" w:rsidRPr="001C70B0" w:rsidRDefault="0051539E" w:rsidP="009D1CB9">
            <w:pPr>
              <w:rPr>
                <w:rFonts w:ascii="Arial" w:hAnsi="Arial" w:cs="Arial"/>
                <w:lang w:val="en-ZA"/>
              </w:rPr>
            </w:pPr>
            <w:r w:rsidRPr="001C70B0">
              <w:rPr>
                <w:rFonts w:ascii="Arial" w:hAnsi="Arial" w:cs="Arial"/>
                <w:lang w:val="en-ZA"/>
              </w:rPr>
              <w:t>An outdoor accident simulation centre offering pre- and post-registration paramedics the opportunity to experience a range of scenarios in a real life but secure environment to apply theory and practice in complex situations; at a University in the United Kingdom.</w:t>
            </w:r>
          </w:p>
        </w:tc>
        <w:tc>
          <w:tcPr>
            <w:tcW w:w="2500" w:type="pct"/>
            <w:gridSpan w:val="3"/>
            <w:tcBorders>
              <w:top w:val="single" w:sz="4" w:space="0" w:color="auto"/>
              <w:bottom w:val="single" w:sz="4" w:space="0" w:color="auto"/>
            </w:tcBorders>
          </w:tcPr>
          <w:p w14:paraId="357BD29C" w14:textId="77777777" w:rsidR="0051539E" w:rsidRPr="001C70B0" w:rsidRDefault="0051539E" w:rsidP="009D1CB9">
            <w:pPr>
              <w:rPr>
                <w:rFonts w:ascii="Arial" w:hAnsi="Arial" w:cs="Arial"/>
                <w:lang w:val="en-ZA"/>
              </w:rPr>
            </w:pPr>
            <w:r w:rsidRPr="001C70B0">
              <w:rPr>
                <w:rFonts w:ascii="Arial" w:hAnsi="Arial" w:cs="Arial"/>
                <w:lang w:val="en-ZA"/>
              </w:rPr>
              <w:t xml:space="preserve">Drawing on a sound theoretical base that embeds practical elements, the centre supports the concept of simulation and maintains a realistic approach to paramedic education and development.  The </w:t>
            </w:r>
            <w:proofErr w:type="gramStart"/>
            <w:r w:rsidRPr="001C70B0">
              <w:rPr>
                <w:rFonts w:ascii="Arial" w:hAnsi="Arial" w:cs="Arial"/>
                <w:lang w:val="en-ZA"/>
              </w:rPr>
              <w:t>ultimate aim</w:t>
            </w:r>
            <w:proofErr w:type="gramEnd"/>
            <w:r w:rsidRPr="001C70B0">
              <w:rPr>
                <w:rFonts w:ascii="Arial" w:hAnsi="Arial" w:cs="Arial"/>
                <w:lang w:val="en-ZA"/>
              </w:rPr>
              <w:t xml:space="preserve"> of simulation, aside from offering students a diverse and realistic experience, is to improve patient safety and outcomes.  Evidence suggests that improved patient outcomes follow simulation, and the centre strives to achieve this by applying theoretical evidence-based knowledge to practical work-based simulation teaching sessions.</w:t>
            </w:r>
          </w:p>
        </w:tc>
      </w:tr>
      <w:tr w:rsidR="0051539E" w:rsidRPr="005235F1" w14:paraId="233F5732"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6F3B5AD8" w14:textId="77777777" w:rsidR="0051539E" w:rsidRPr="001C70B0" w:rsidRDefault="0051539E" w:rsidP="009D1CB9">
            <w:pPr>
              <w:rPr>
                <w:rFonts w:ascii="Arial" w:hAnsi="Arial" w:cs="Arial"/>
                <w:lang w:val="en-ZA"/>
              </w:rPr>
            </w:pPr>
            <w:r w:rsidRPr="001C70B0">
              <w:rPr>
                <w:rFonts w:ascii="Arial" w:hAnsi="Arial" w:cs="Arial"/>
                <w:b/>
                <w:lang w:val="en-ZA"/>
              </w:rPr>
              <w:t>Johnson</w:t>
            </w:r>
            <w:r w:rsidRPr="001C70B0">
              <w:rPr>
                <w:rFonts w:ascii="Arial" w:hAnsi="Arial" w:cs="Arial"/>
                <w:lang w:val="en-ZA"/>
              </w:rPr>
              <w:t xml:space="preserve">, </w:t>
            </w:r>
            <w:r w:rsidRPr="001C70B0">
              <w:rPr>
                <w:rFonts w:ascii="Arial" w:hAnsi="Arial" w:cs="Arial"/>
                <w:b/>
                <w:lang w:val="en-ZA"/>
              </w:rPr>
              <w:t>Patterson</w:t>
            </w:r>
            <w:r w:rsidRPr="001C70B0">
              <w:rPr>
                <w:rFonts w:ascii="Arial" w:hAnsi="Arial" w:cs="Arial"/>
                <w:lang w:val="en-ZA"/>
              </w:rPr>
              <w:t xml:space="preserve"> (2006)</w:t>
            </w:r>
          </w:p>
          <w:p w14:paraId="5319043B" w14:textId="77777777" w:rsidR="0051539E" w:rsidRPr="001C70B0" w:rsidRDefault="0051539E" w:rsidP="009D1CB9">
            <w:pPr>
              <w:rPr>
                <w:rFonts w:ascii="Arial" w:hAnsi="Arial" w:cs="Arial"/>
                <w:lang w:val="en-ZA"/>
              </w:rPr>
            </w:pPr>
            <w:r w:rsidRPr="001C70B0">
              <w:rPr>
                <w:rFonts w:ascii="Arial" w:hAnsi="Arial" w:cs="Arial"/>
                <w:lang w:val="en-ZA"/>
              </w:rPr>
              <w:t>Simulation Education in Emergency Medical Services for Children</w:t>
            </w:r>
          </w:p>
        </w:tc>
        <w:tc>
          <w:tcPr>
            <w:tcW w:w="1500" w:type="pct"/>
            <w:gridSpan w:val="2"/>
            <w:tcBorders>
              <w:top w:val="single" w:sz="4" w:space="0" w:color="auto"/>
              <w:bottom w:val="single" w:sz="4" w:space="0" w:color="auto"/>
            </w:tcBorders>
          </w:tcPr>
          <w:p w14:paraId="01C43DB4" w14:textId="77777777" w:rsidR="0051539E" w:rsidRPr="001C70B0" w:rsidRDefault="0051539E" w:rsidP="009D1CB9">
            <w:pPr>
              <w:rPr>
                <w:rFonts w:ascii="Arial" w:hAnsi="Arial" w:cs="Arial"/>
                <w:lang w:val="en-ZA"/>
              </w:rPr>
            </w:pPr>
            <w:r w:rsidRPr="001C70B0">
              <w:rPr>
                <w:rFonts w:ascii="Arial" w:hAnsi="Arial" w:cs="Arial"/>
                <w:lang w:val="en-ZA"/>
              </w:rPr>
              <w:t>A descriptive piece exploring the current state of simulation education in emergency medical services, as derived from the aviation industry.  It evaluates simulation utility and describes its application within emergency medicine.</w:t>
            </w:r>
          </w:p>
        </w:tc>
        <w:tc>
          <w:tcPr>
            <w:tcW w:w="2500" w:type="pct"/>
            <w:gridSpan w:val="3"/>
            <w:tcBorders>
              <w:top w:val="single" w:sz="4" w:space="0" w:color="auto"/>
              <w:bottom w:val="single" w:sz="4" w:space="0" w:color="auto"/>
            </w:tcBorders>
          </w:tcPr>
          <w:p w14:paraId="607FD5F1" w14:textId="77777777" w:rsidR="0051539E" w:rsidRPr="001C70B0" w:rsidRDefault="0051539E" w:rsidP="009D1CB9">
            <w:pPr>
              <w:rPr>
                <w:rFonts w:ascii="Arial" w:hAnsi="Arial" w:cs="Arial"/>
                <w:lang w:val="en-ZA"/>
              </w:rPr>
            </w:pPr>
            <w:r w:rsidRPr="001C70B0">
              <w:rPr>
                <w:rFonts w:ascii="Arial" w:hAnsi="Arial" w:cs="Arial"/>
                <w:lang w:val="en-ZA"/>
              </w:rPr>
              <w:t>Medical simulation has been utilised for over 20 years; however, it remains in its infancy.  It remains an education technique that is expensive and labour intensive, and its true value has yet to be realised.  Simulation can also be used to assess competencies in increasingly complex scenarios as learner’s progress through training.  The future of simulation depends on the adoption of simulation-based competencies at all levels of training an across multiple disciplines.</w:t>
            </w:r>
          </w:p>
        </w:tc>
      </w:tr>
      <w:tr w:rsidR="0051539E" w:rsidRPr="005235F1" w14:paraId="6860515C"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5000DF12" w14:textId="77777777" w:rsidR="0051539E" w:rsidRPr="001C70B0" w:rsidRDefault="0051539E" w:rsidP="009D1CB9">
            <w:pPr>
              <w:rPr>
                <w:rFonts w:ascii="Arial" w:hAnsi="Arial" w:cs="Arial"/>
                <w:lang w:val="en-ZA"/>
              </w:rPr>
            </w:pPr>
            <w:r w:rsidRPr="001C70B0">
              <w:rPr>
                <w:rFonts w:ascii="Arial" w:hAnsi="Arial" w:cs="Arial"/>
                <w:b/>
                <w:lang w:val="en-ZA"/>
              </w:rPr>
              <w:t>Jones</w:t>
            </w:r>
            <w:r w:rsidRPr="001C70B0">
              <w:rPr>
                <w:rFonts w:ascii="Arial" w:hAnsi="Arial" w:cs="Arial"/>
                <w:lang w:val="en-ZA"/>
              </w:rPr>
              <w:t xml:space="preserve">, </w:t>
            </w:r>
            <w:r w:rsidRPr="001C70B0">
              <w:rPr>
                <w:rFonts w:ascii="Arial" w:hAnsi="Arial" w:cs="Arial"/>
                <w:b/>
                <w:lang w:val="en-ZA"/>
              </w:rPr>
              <w:t>Jones</w:t>
            </w:r>
            <w:r w:rsidRPr="001C70B0">
              <w:rPr>
                <w:rFonts w:ascii="Arial" w:hAnsi="Arial" w:cs="Arial"/>
                <w:lang w:val="en-ZA"/>
              </w:rPr>
              <w:t xml:space="preserve">, and </w:t>
            </w:r>
            <w:r w:rsidRPr="001C70B0">
              <w:rPr>
                <w:rFonts w:ascii="Arial" w:hAnsi="Arial" w:cs="Arial"/>
                <w:b/>
                <w:lang w:val="en-ZA"/>
              </w:rPr>
              <w:t>Waller</w:t>
            </w:r>
            <w:r w:rsidRPr="001C70B0">
              <w:rPr>
                <w:rFonts w:ascii="Arial" w:hAnsi="Arial" w:cs="Arial"/>
                <w:lang w:val="en-ZA"/>
              </w:rPr>
              <w:t xml:space="preserve"> (2011)</w:t>
            </w:r>
          </w:p>
          <w:p w14:paraId="4C7AA16F" w14:textId="77777777" w:rsidR="0051539E" w:rsidRPr="001C70B0" w:rsidRDefault="0051539E" w:rsidP="009D1CB9">
            <w:pPr>
              <w:rPr>
                <w:rFonts w:ascii="Arial" w:hAnsi="Arial" w:cs="Arial"/>
                <w:lang w:val="en-ZA"/>
              </w:rPr>
            </w:pPr>
            <w:r w:rsidRPr="001C70B0">
              <w:rPr>
                <w:rFonts w:ascii="Arial" w:hAnsi="Arial" w:cs="Arial"/>
                <w:lang w:val="en-ZA"/>
              </w:rPr>
              <w:lastRenderedPageBreak/>
              <w:t>Simulation in prehospital care: teaching, testing and fidelity</w:t>
            </w:r>
          </w:p>
        </w:tc>
        <w:tc>
          <w:tcPr>
            <w:tcW w:w="1500" w:type="pct"/>
            <w:gridSpan w:val="2"/>
            <w:tcBorders>
              <w:top w:val="single" w:sz="4" w:space="0" w:color="auto"/>
              <w:bottom w:val="single" w:sz="4" w:space="0" w:color="auto"/>
            </w:tcBorders>
          </w:tcPr>
          <w:p w14:paraId="17900EBF" w14:textId="77777777" w:rsidR="0051539E" w:rsidRPr="001C70B0" w:rsidRDefault="0051539E" w:rsidP="009D1CB9">
            <w:pPr>
              <w:rPr>
                <w:rFonts w:ascii="Arial" w:hAnsi="Arial" w:cs="Arial"/>
                <w:lang w:val="en-ZA"/>
              </w:rPr>
            </w:pPr>
            <w:r w:rsidRPr="001C70B0">
              <w:rPr>
                <w:rFonts w:ascii="Arial" w:hAnsi="Arial" w:cs="Arial"/>
                <w:lang w:val="en-ZA"/>
              </w:rPr>
              <w:lastRenderedPageBreak/>
              <w:t xml:space="preserve">A descriptive piece exploring the imperative issues related to the </w:t>
            </w:r>
            <w:r w:rsidRPr="001C70B0">
              <w:rPr>
                <w:rFonts w:ascii="Arial" w:hAnsi="Arial" w:cs="Arial"/>
                <w:lang w:val="en-ZA"/>
              </w:rPr>
              <w:lastRenderedPageBreak/>
              <w:t>psychological, environmental, and equipment fidelity of simulation in the education of prehospital care personnel.  It further explores the concept of fidelity as it relates to simulation education.</w:t>
            </w:r>
          </w:p>
        </w:tc>
        <w:tc>
          <w:tcPr>
            <w:tcW w:w="2500" w:type="pct"/>
            <w:gridSpan w:val="3"/>
            <w:tcBorders>
              <w:top w:val="single" w:sz="4" w:space="0" w:color="auto"/>
              <w:bottom w:val="single" w:sz="4" w:space="0" w:color="auto"/>
            </w:tcBorders>
          </w:tcPr>
          <w:p w14:paraId="0C926CB0" w14:textId="77777777" w:rsidR="0051539E" w:rsidRPr="001C70B0" w:rsidRDefault="0051539E" w:rsidP="009D1CB9">
            <w:pPr>
              <w:rPr>
                <w:rFonts w:ascii="Arial" w:hAnsi="Arial" w:cs="Arial"/>
                <w:lang w:val="en-ZA"/>
              </w:rPr>
            </w:pPr>
            <w:r w:rsidRPr="001C70B0">
              <w:rPr>
                <w:rFonts w:ascii="Arial" w:hAnsi="Arial" w:cs="Arial"/>
                <w:lang w:val="en-ZA"/>
              </w:rPr>
              <w:lastRenderedPageBreak/>
              <w:t xml:space="preserve">Debate around simulation principally focuses on high equipment fidelity, however, for many HEI’s operating in times </w:t>
            </w:r>
            <w:r w:rsidRPr="001C70B0">
              <w:rPr>
                <w:rFonts w:ascii="Arial" w:hAnsi="Arial" w:cs="Arial"/>
                <w:lang w:val="en-ZA"/>
              </w:rPr>
              <w:lastRenderedPageBreak/>
              <w:t>of austerity, this is a luxury they can ill afford.  By moving away from the purely assessment focused simulation experience, to a combination of strategies which include scenario and role play and continuous feedback techniques, a simulation environment may be created enabling learning opportunities with focus on process not product.</w:t>
            </w:r>
          </w:p>
        </w:tc>
      </w:tr>
      <w:tr w:rsidR="0051539E" w:rsidRPr="005235F1" w14:paraId="77461DB4"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521E23D1" w14:textId="77777777" w:rsidR="0051539E" w:rsidRPr="001C70B0" w:rsidRDefault="0051539E" w:rsidP="009D1CB9">
            <w:pPr>
              <w:rPr>
                <w:rFonts w:ascii="Arial" w:hAnsi="Arial" w:cs="Arial"/>
                <w:lang w:val="en-ZA"/>
              </w:rPr>
            </w:pPr>
            <w:proofErr w:type="spellStart"/>
            <w:r w:rsidRPr="001C70B0">
              <w:rPr>
                <w:rFonts w:ascii="Arial" w:hAnsi="Arial" w:cs="Arial"/>
                <w:b/>
                <w:lang w:val="en-ZA"/>
              </w:rPr>
              <w:lastRenderedPageBreak/>
              <w:t>Ozkalp</w:t>
            </w:r>
            <w:proofErr w:type="spellEnd"/>
            <w:r w:rsidRPr="001C70B0">
              <w:rPr>
                <w:rFonts w:ascii="Arial" w:hAnsi="Arial" w:cs="Arial"/>
                <w:lang w:val="en-ZA"/>
              </w:rPr>
              <w:t xml:space="preserve">, </w:t>
            </w:r>
            <w:proofErr w:type="spellStart"/>
            <w:r w:rsidRPr="001C70B0">
              <w:rPr>
                <w:rFonts w:ascii="Arial" w:hAnsi="Arial" w:cs="Arial"/>
                <w:b/>
                <w:lang w:val="en-ZA"/>
              </w:rPr>
              <w:t>Saygili</w:t>
            </w:r>
            <w:proofErr w:type="spellEnd"/>
            <w:r w:rsidRPr="001C70B0">
              <w:rPr>
                <w:rFonts w:ascii="Arial" w:hAnsi="Arial" w:cs="Arial"/>
                <w:lang w:val="en-ZA"/>
              </w:rPr>
              <w:t xml:space="preserve"> (2015)</w:t>
            </w:r>
          </w:p>
          <w:p w14:paraId="6950EA41" w14:textId="77777777" w:rsidR="0051539E" w:rsidRPr="001C70B0" w:rsidRDefault="0051539E" w:rsidP="009D1CB9">
            <w:pPr>
              <w:rPr>
                <w:rFonts w:ascii="Arial" w:hAnsi="Arial" w:cs="Arial"/>
                <w:lang w:val="en-ZA"/>
              </w:rPr>
            </w:pPr>
            <w:r w:rsidRPr="001C70B0">
              <w:rPr>
                <w:rFonts w:ascii="Arial" w:hAnsi="Arial" w:cs="Arial"/>
                <w:lang w:val="en-ZA"/>
              </w:rPr>
              <w:t xml:space="preserve">The effectiveness of </w:t>
            </w:r>
            <w:proofErr w:type="spellStart"/>
            <w:r w:rsidRPr="001C70B0">
              <w:rPr>
                <w:rFonts w:ascii="Arial" w:hAnsi="Arial" w:cs="Arial"/>
                <w:lang w:val="en-ZA"/>
              </w:rPr>
              <w:t>similitor</w:t>
            </w:r>
            <w:proofErr w:type="spellEnd"/>
            <w:r w:rsidRPr="001C70B0">
              <w:rPr>
                <w:rFonts w:ascii="Arial" w:hAnsi="Arial" w:cs="Arial"/>
                <w:lang w:val="en-ZA"/>
              </w:rPr>
              <w:t xml:space="preserve"> usage in the paramedic education</w:t>
            </w:r>
          </w:p>
        </w:tc>
        <w:tc>
          <w:tcPr>
            <w:tcW w:w="1500" w:type="pct"/>
            <w:gridSpan w:val="2"/>
            <w:tcBorders>
              <w:top w:val="single" w:sz="4" w:space="0" w:color="auto"/>
              <w:bottom w:val="single" w:sz="4" w:space="0" w:color="auto"/>
            </w:tcBorders>
          </w:tcPr>
          <w:p w14:paraId="6037BDF1" w14:textId="77777777" w:rsidR="0051539E" w:rsidRPr="001C70B0" w:rsidRDefault="0051539E" w:rsidP="009D1CB9">
            <w:pPr>
              <w:rPr>
                <w:rFonts w:ascii="Arial" w:hAnsi="Arial" w:cs="Arial"/>
                <w:lang w:val="en-ZA"/>
              </w:rPr>
            </w:pPr>
            <w:r w:rsidRPr="001C70B0">
              <w:rPr>
                <w:rFonts w:ascii="Arial" w:hAnsi="Arial" w:cs="Arial"/>
                <w:lang w:val="en-ZA"/>
              </w:rPr>
              <w:t>A descriptive piece exploring the use of educational simulation to present a learning environment that provides the possibility of a learner-centred experience rather than an experience where the patient is objective; and one that gives both confidence and support to the students, at Universities in Turkey.</w:t>
            </w:r>
          </w:p>
        </w:tc>
        <w:tc>
          <w:tcPr>
            <w:tcW w:w="2500" w:type="pct"/>
            <w:gridSpan w:val="3"/>
            <w:tcBorders>
              <w:top w:val="single" w:sz="4" w:space="0" w:color="auto"/>
              <w:bottom w:val="single" w:sz="4" w:space="0" w:color="auto"/>
            </w:tcBorders>
          </w:tcPr>
          <w:p w14:paraId="557EA9D4" w14:textId="77777777" w:rsidR="0051539E" w:rsidRPr="001C70B0" w:rsidRDefault="0051539E" w:rsidP="009D1CB9">
            <w:pPr>
              <w:rPr>
                <w:rFonts w:ascii="Arial" w:hAnsi="Arial" w:cs="Arial"/>
                <w:lang w:val="en-ZA"/>
              </w:rPr>
            </w:pPr>
            <w:r w:rsidRPr="001C70B0">
              <w:rPr>
                <w:rFonts w:ascii="Arial" w:hAnsi="Arial" w:cs="Arial"/>
                <w:lang w:val="en-ZA"/>
              </w:rPr>
              <w:t>It is required to have sufficient knowledge and skills in many respects in emergency health services.  Simulation-based health education is one of the best examples of the application areas of experience-based learning.  It enables the student to gain experience by repeating, making and learning from mistakes without any patient harm.  It prepares the student to think about their performance.  A simulation educational environment will increase the transfer of what is learned with the help of convenient skill education methods to learning in the clinical environment.</w:t>
            </w:r>
          </w:p>
        </w:tc>
      </w:tr>
      <w:tr w:rsidR="0051539E" w:rsidRPr="005235F1" w14:paraId="02FE956C"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57EE6D9D" w14:textId="77777777" w:rsidR="0051539E" w:rsidRPr="001C70B0" w:rsidRDefault="0051539E" w:rsidP="009D1CB9">
            <w:pPr>
              <w:rPr>
                <w:rFonts w:ascii="Arial" w:hAnsi="Arial" w:cs="Arial"/>
                <w:lang w:val="en-ZA"/>
              </w:rPr>
            </w:pPr>
            <w:r w:rsidRPr="001C70B0">
              <w:rPr>
                <w:rFonts w:ascii="Arial" w:hAnsi="Arial" w:cs="Arial"/>
                <w:b/>
                <w:lang w:val="en-ZA"/>
              </w:rPr>
              <w:t>Peate</w:t>
            </w:r>
            <w:r w:rsidRPr="001C70B0">
              <w:rPr>
                <w:rFonts w:ascii="Arial" w:hAnsi="Arial" w:cs="Arial"/>
                <w:lang w:val="en-ZA"/>
              </w:rPr>
              <w:t xml:space="preserve"> (2011)</w:t>
            </w:r>
          </w:p>
          <w:p w14:paraId="70EFF72D" w14:textId="77777777" w:rsidR="0051539E" w:rsidRPr="001C70B0" w:rsidRDefault="0051539E" w:rsidP="009D1CB9">
            <w:pPr>
              <w:rPr>
                <w:rFonts w:ascii="Arial" w:hAnsi="Arial" w:cs="Arial"/>
                <w:lang w:val="en-ZA"/>
              </w:rPr>
            </w:pPr>
            <w:r w:rsidRPr="001C70B0">
              <w:rPr>
                <w:rFonts w:ascii="Arial" w:hAnsi="Arial" w:cs="Arial"/>
                <w:lang w:val="en-ZA"/>
              </w:rPr>
              <w:t>Using simulation to enhance safety, quality and education</w:t>
            </w:r>
          </w:p>
        </w:tc>
        <w:tc>
          <w:tcPr>
            <w:tcW w:w="1500" w:type="pct"/>
            <w:gridSpan w:val="2"/>
            <w:tcBorders>
              <w:top w:val="single" w:sz="4" w:space="0" w:color="auto"/>
              <w:bottom w:val="single" w:sz="4" w:space="0" w:color="auto"/>
            </w:tcBorders>
          </w:tcPr>
          <w:p w14:paraId="40EA5CB4" w14:textId="77777777" w:rsidR="0051539E" w:rsidRPr="001C70B0" w:rsidRDefault="0051539E" w:rsidP="009D1CB9">
            <w:pPr>
              <w:rPr>
                <w:rFonts w:ascii="Arial" w:hAnsi="Arial" w:cs="Arial"/>
                <w:lang w:val="en-ZA"/>
              </w:rPr>
            </w:pPr>
            <w:r w:rsidRPr="001C70B0">
              <w:rPr>
                <w:rFonts w:ascii="Arial" w:hAnsi="Arial" w:cs="Arial"/>
                <w:lang w:val="en-ZA"/>
              </w:rPr>
              <w:t>A descriptive piece exploring the use of simulation as a teaching tool that allows healthcare workers to offer risk free, safe and effective care, as well as enabling organisations to improve their systems of care and reduce cost.</w:t>
            </w:r>
          </w:p>
        </w:tc>
        <w:tc>
          <w:tcPr>
            <w:tcW w:w="2500" w:type="pct"/>
            <w:gridSpan w:val="3"/>
            <w:tcBorders>
              <w:top w:val="single" w:sz="4" w:space="0" w:color="auto"/>
              <w:bottom w:val="single" w:sz="4" w:space="0" w:color="auto"/>
            </w:tcBorders>
          </w:tcPr>
          <w:p w14:paraId="79F339D5" w14:textId="77777777" w:rsidR="0051539E" w:rsidRPr="001C70B0" w:rsidRDefault="0051539E" w:rsidP="009D1CB9">
            <w:pPr>
              <w:rPr>
                <w:rFonts w:ascii="Arial" w:hAnsi="Arial" w:cs="Arial"/>
                <w:lang w:val="en-ZA"/>
              </w:rPr>
            </w:pPr>
            <w:r w:rsidRPr="001C70B0">
              <w:rPr>
                <w:rFonts w:ascii="Arial" w:hAnsi="Arial" w:cs="Arial"/>
                <w:lang w:val="en-ZA"/>
              </w:rPr>
              <w:t xml:space="preserve">Modelling and simulation have the potential to decrease healthcare error and cost as a result.  Safer paramedic practice is a realistic aspiration all paramedics should aim for.  Simulation offers an important route to safer care for patients and this needs to be integrated more fully into all aspects of healthcare education.  Simulation can be used for the teaching of basic and advanced skills, </w:t>
            </w:r>
            <w:proofErr w:type="gramStart"/>
            <w:r w:rsidRPr="001C70B0">
              <w:rPr>
                <w:rFonts w:ascii="Arial" w:hAnsi="Arial" w:cs="Arial"/>
                <w:lang w:val="en-ZA"/>
              </w:rPr>
              <w:t>motor</w:t>
            </w:r>
            <w:proofErr w:type="gramEnd"/>
            <w:r w:rsidRPr="001C70B0">
              <w:rPr>
                <w:rFonts w:ascii="Arial" w:hAnsi="Arial" w:cs="Arial"/>
                <w:lang w:val="en-ZA"/>
              </w:rPr>
              <w:t xml:space="preserve"> and interpersonal skills, using low and high-fidelity simulation centres and equipment.</w:t>
            </w:r>
          </w:p>
        </w:tc>
      </w:tr>
      <w:tr w:rsidR="0051539E" w:rsidRPr="005235F1" w14:paraId="31BE2EF3"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7BB6F938" w14:textId="77777777" w:rsidR="0051539E" w:rsidRPr="001C70B0" w:rsidRDefault="0051539E" w:rsidP="009D1CB9">
            <w:pPr>
              <w:rPr>
                <w:rFonts w:ascii="Arial" w:hAnsi="Arial" w:cs="Arial"/>
                <w:lang w:val="en-ZA"/>
              </w:rPr>
            </w:pPr>
            <w:r w:rsidRPr="001C70B0">
              <w:rPr>
                <w:rFonts w:ascii="Arial" w:hAnsi="Arial" w:cs="Arial"/>
                <w:b/>
                <w:lang w:val="en-ZA"/>
              </w:rPr>
              <w:t>Power</w:t>
            </w:r>
            <w:r w:rsidRPr="001C70B0">
              <w:rPr>
                <w:rFonts w:ascii="Arial" w:hAnsi="Arial" w:cs="Arial"/>
                <w:lang w:val="en-ZA"/>
              </w:rPr>
              <w:t xml:space="preserve"> (2011)</w:t>
            </w:r>
          </w:p>
          <w:p w14:paraId="3583C0E6" w14:textId="77777777" w:rsidR="0051539E" w:rsidRPr="001C70B0" w:rsidRDefault="0051539E" w:rsidP="009D1CB9">
            <w:pPr>
              <w:rPr>
                <w:rFonts w:ascii="Arial" w:hAnsi="Arial" w:cs="Arial"/>
                <w:lang w:val="en-ZA"/>
              </w:rPr>
            </w:pPr>
            <w:r w:rsidRPr="001C70B0">
              <w:rPr>
                <w:rFonts w:ascii="Arial" w:hAnsi="Arial" w:cs="Arial"/>
                <w:lang w:val="en-ZA"/>
              </w:rPr>
              <w:t>Enhancing the student learning experience through interactive virtual reality simulation</w:t>
            </w:r>
          </w:p>
        </w:tc>
        <w:tc>
          <w:tcPr>
            <w:tcW w:w="1500" w:type="pct"/>
            <w:gridSpan w:val="2"/>
            <w:tcBorders>
              <w:top w:val="single" w:sz="4" w:space="0" w:color="auto"/>
              <w:bottom w:val="single" w:sz="4" w:space="0" w:color="auto"/>
            </w:tcBorders>
          </w:tcPr>
          <w:p w14:paraId="1A8C0329" w14:textId="77777777" w:rsidR="0051539E" w:rsidRPr="001C70B0" w:rsidRDefault="0051539E" w:rsidP="009D1CB9">
            <w:pPr>
              <w:rPr>
                <w:rFonts w:ascii="Arial" w:hAnsi="Arial" w:cs="Arial"/>
                <w:lang w:val="en-ZA"/>
              </w:rPr>
            </w:pPr>
            <w:r w:rsidRPr="001C70B0">
              <w:rPr>
                <w:rFonts w:ascii="Arial" w:hAnsi="Arial" w:cs="Arial"/>
                <w:lang w:val="en-ZA"/>
              </w:rPr>
              <w:t xml:space="preserve">A virtual simulation workshop was held as part of a project for the development and implementation of an innovative virtual simulation package, with the aim of enhancing the student learning experience, expand their range of clinically orientated cognitive skills, develop </w:t>
            </w:r>
            <w:r w:rsidRPr="001C70B0">
              <w:rPr>
                <w:rFonts w:ascii="Arial" w:hAnsi="Arial" w:cs="Arial"/>
                <w:lang w:val="en-ZA"/>
              </w:rPr>
              <w:lastRenderedPageBreak/>
              <w:t xml:space="preserve">reflective practice and peer review; at a University in the United Kingdom </w:t>
            </w:r>
          </w:p>
        </w:tc>
        <w:tc>
          <w:tcPr>
            <w:tcW w:w="2500" w:type="pct"/>
            <w:gridSpan w:val="3"/>
            <w:tcBorders>
              <w:top w:val="single" w:sz="4" w:space="0" w:color="auto"/>
              <w:bottom w:val="single" w:sz="4" w:space="0" w:color="auto"/>
            </w:tcBorders>
          </w:tcPr>
          <w:p w14:paraId="0861F9F0" w14:textId="77777777" w:rsidR="0051539E" w:rsidRPr="001C70B0" w:rsidRDefault="0051539E" w:rsidP="009D1CB9">
            <w:pPr>
              <w:rPr>
                <w:rFonts w:ascii="Arial" w:hAnsi="Arial" w:cs="Arial"/>
                <w:lang w:val="en-ZA"/>
              </w:rPr>
            </w:pPr>
            <w:r w:rsidRPr="001C70B0">
              <w:rPr>
                <w:rFonts w:ascii="Arial" w:hAnsi="Arial" w:cs="Arial"/>
                <w:lang w:val="en-ZA"/>
              </w:rPr>
              <w:lastRenderedPageBreak/>
              <w:t>The advantage of virtual environments is that there are limitless variations for the designers and teaching staff to create.  However, from a teaching perspective, this methodology is quite labour intensive, which requires substantially greater use of resources in terms of time.  Evaluation showed that the students enjoyed the workshop and felt it had been a very worthwhile learning experience.</w:t>
            </w:r>
          </w:p>
        </w:tc>
      </w:tr>
      <w:tr w:rsidR="0051539E" w:rsidRPr="005235F1" w14:paraId="6AA96E4D" w14:textId="77777777" w:rsidTr="009D5E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 w:type="pct"/>
            <w:tcBorders>
              <w:top w:val="single" w:sz="4" w:space="0" w:color="auto"/>
              <w:bottom w:val="single" w:sz="4" w:space="0" w:color="auto"/>
            </w:tcBorders>
          </w:tcPr>
          <w:p w14:paraId="681BF40C" w14:textId="77777777" w:rsidR="0051539E" w:rsidRPr="001C70B0" w:rsidRDefault="0051539E" w:rsidP="009D1CB9">
            <w:pPr>
              <w:rPr>
                <w:rFonts w:ascii="Arial" w:hAnsi="Arial" w:cs="Arial"/>
                <w:lang w:val="en-ZA"/>
              </w:rPr>
            </w:pPr>
            <w:r w:rsidRPr="001C70B0">
              <w:rPr>
                <w:rFonts w:ascii="Arial" w:hAnsi="Arial" w:cs="Arial"/>
                <w:b/>
                <w:lang w:val="en-ZA"/>
              </w:rPr>
              <w:t>Rice</w:t>
            </w:r>
            <w:r w:rsidRPr="001C70B0">
              <w:rPr>
                <w:rFonts w:ascii="Arial" w:hAnsi="Arial" w:cs="Arial"/>
                <w:lang w:val="en-ZA"/>
              </w:rPr>
              <w:t xml:space="preserve"> (2013)</w:t>
            </w:r>
          </w:p>
          <w:p w14:paraId="136E4D0C" w14:textId="77777777" w:rsidR="0051539E" w:rsidRPr="001C70B0" w:rsidRDefault="0051539E" w:rsidP="009D1CB9">
            <w:pPr>
              <w:rPr>
                <w:rFonts w:ascii="Arial" w:hAnsi="Arial" w:cs="Arial"/>
                <w:lang w:val="en-ZA"/>
              </w:rPr>
            </w:pPr>
            <w:r w:rsidRPr="001C70B0">
              <w:rPr>
                <w:rFonts w:ascii="Arial" w:hAnsi="Arial" w:cs="Arial"/>
                <w:lang w:val="en-ZA"/>
              </w:rPr>
              <w:t>The use of simulation mannequins in education</w:t>
            </w:r>
          </w:p>
        </w:tc>
        <w:tc>
          <w:tcPr>
            <w:tcW w:w="1500" w:type="pct"/>
            <w:gridSpan w:val="2"/>
            <w:tcBorders>
              <w:top w:val="single" w:sz="4" w:space="0" w:color="auto"/>
              <w:bottom w:val="single" w:sz="4" w:space="0" w:color="auto"/>
            </w:tcBorders>
          </w:tcPr>
          <w:p w14:paraId="098E934A" w14:textId="77777777" w:rsidR="0051539E" w:rsidRPr="001C70B0" w:rsidRDefault="0051539E" w:rsidP="009D1CB9">
            <w:pPr>
              <w:rPr>
                <w:rFonts w:ascii="Arial" w:hAnsi="Arial" w:cs="Arial"/>
                <w:lang w:val="en-ZA"/>
              </w:rPr>
            </w:pPr>
            <w:r w:rsidRPr="001C70B0">
              <w:rPr>
                <w:rFonts w:ascii="Arial" w:hAnsi="Arial" w:cs="Arial"/>
                <w:lang w:val="en-ZA"/>
              </w:rPr>
              <w:t>A descriptive piece exploring the use of mannequin-based simulation training for paramedics.  It explores the fidelity and cost of mannequins and its effectiveness in emergency health care training.</w:t>
            </w:r>
          </w:p>
        </w:tc>
        <w:tc>
          <w:tcPr>
            <w:tcW w:w="2500" w:type="pct"/>
            <w:gridSpan w:val="3"/>
            <w:tcBorders>
              <w:top w:val="single" w:sz="4" w:space="0" w:color="auto"/>
              <w:bottom w:val="single" w:sz="4" w:space="0" w:color="auto"/>
            </w:tcBorders>
          </w:tcPr>
          <w:p w14:paraId="3DB52DC3" w14:textId="77777777" w:rsidR="0051539E" w:rsidRPr="001C70B0" w:rsidRDefault="0051539E" w:rsidP="009D1CB9">
            <w:pPr>
              <w:rPr>
                <w:rFonts w:ascii="Arial" w:hAnsi="Arial" w:cs="Arial"/>
                <w:lang w:val="en-ZA"/>
              </w:rPr>
            </w:pPr>
            <w:r w:rsidRPr="001C70B0">
              <w:rPr>
                <w:rFonts w:ascii="Arial" w:hAnsi="Arial" w:cs="Arial"/>
                <w:lang w:val="en-ZA"/>
              </w:rPr>
              <w:t xml:space="preserve">Cognitive, </w:t>
            </w:r>
            <w:proofErr w:type="gramStart"/>
            <w:r w:rsidRPr="001C70B0">
              <w:rPr>
                <w:rFonts w:ascii="Arial" w:hAnsi="Arial" w:cs="Arial"/>
                <w:lang w:val="en-ZA"/>
              </w:rPr>
              <w:t>social</w:t>
            </w:r>
            <w:proofErr w:type="gramEnd"/>
            <w:r w:rsidRPr="001C70B0">
              <w:rPr>
                <w:rFonts w:ascii="Arial" w:hAnsi="Arial" w:cs="Arial"/>
                <w:lang w:val="en-ZA"/>
              </w:rPr>
              <w:t xml:space="preserve"> and personal resource non-technical skills are not immediately challenged in mannequin-based simulation without time and effort being given to the environment in which the mannequin is placed.  An emergency of literature suggests that mannequin-based simulation is a potentially valid method of delivering paramedic specific education and training.  However, any provider should consider carefully what they wish to address by purchasing mannequins for simulation.</w:t>
            </w:r>
          </w:p>
        </w:tc>
      </w:tr>
    </w:tbl>
    <w:p w14:paraId="00F95F5C" w14:textId="77777777" w:rsidR="0051539E" w:rsidRPr="00141236" w:rsidRDefault="0051539E" w:rsidP="0051539E">
      <w:pPr>
        <w:spacing w:line="480" w:lineRule="auto"/>
        <w:jc w:val="both"/>
        <w:rPr>
          <w:rFonts w:ascii="Arial" w:hAnsi="Arial" w:cs="Arial"/>
          <w:color w:val="000000" w:themeColor="text1"/>
        </w:rPr>
      </w:pPr>
    </w:p>
    <w:p w14:paraId="0C3B6B0B" w14:textId="77777777" w:rsidR="0051539E" w:rsidRDefault="0051539E" w:rsidP="00FD1F77">
      <w:pPr>
        <w:jc w:val="both"/>
        <w:rPr>
          <w:rFonts w:ascii="Arial" w:hAnsi="Arial" w:cs="Arial"/>
          <w:b/>
        </w:rPr>
        <w:sectPr w:rsidR="0051539E" w:rsidSect="0051539E">
          <w:pgSz w:w="16840" w:h="11900" w:orient="landscape"/>
          <w:pgMar w:top="1440" w:right="1440" w:bottom="1440" w:left="1440" w:header="709" w:footer="709" w:gutter="0"/>
          <w:lnNumType w:countBy="1" w:restart="continuous"/>
          <w:cols w:space="720"/>
          <w:docGrid w:linePitch="326"/>
        </w:sectPr>
      </w:pPr>
    </w:p>
    <w:p w14:paraId="765EC05B" w14:textId="29ED35F3" w:rsidR="00291D8E" w:rsidRDefault="00A35784" w:rsidP="00B01617">
      <w:pPr>
        <w:pStyle w:val="Heading1"/>
      </w:pPr>
      <w:r w:rsidRPr="00141236">
        <w:lastRenderedPageBreak/>
        <w:t>Discussion</w:t>
      </w:r>
    </w:p>
    <w:p w14:paraId="0C070E35" w14:textId="77777777" w:rsidR="00FD19A6" w:rsidRPr="00141236" w:rsidRDefault="00FD19A6" w:rsidP="00FD1F77">
      <w:pPr>
        <w:jc w:val="both"/>
        <w:rPr>
          <w:rFonts w:ascii="Arial" w:eastAsia="Arial" w:hAnsi="Arial" w:cs="Arial"/>
          <w:b/>
        </w:rPr>
      </w:pPr>
    </w:p>
    <w:p w14:paraId="00D857E1" w14:textId="1BC3DC68" w:rsidR="001E7B5F" w:rsidRDefault="00AE54B7" w:rsidP="00FD1F77">
      <w:pPr>
        <w:jc w:val="both"/>
        <w:rPr>
          <w:rFonts w:ascii="Arial" w:hAnsi="Arial" w:cs="Arial"/>
        </w:rPr>
      </w:pPr>
      <w:r w:rsidRPr="516387FB">
        <w:rPr>
          <w:rFonts w:ascii="Arial" w:hAnsi="Arial" w:cs="Arial"/>
        </w:rPr>
        <w:t>The review by</w:t>
      </w:r>
      <w:r w:rsidRPr="516387FB">
        <w:rPr>
          <w:rFonts w:ascii="Arial" w:hAnsi="Arial" w:cs="Arial"/>
          <w:color w:val="FF0000"/>
        </w:rPr>
        <w:t xml:space="preserve"> </w:t>
      </w:r>
      <w:r w:rsidR="00866FB4" w:rsidRPr="516387FB">
        <w:rPr>
          <w:rFonts w:ascii="Arial" w:hAnsi="Arial" w:cs="Arial"/>
        </w:rPr>
        <w:t>McKenna</w:t>
      </w:r>
      <w:r w:rsidR="00F8456C" w:rsidRPr="516387FB">
        <w:rPr>
          <w:rFonts w:ascii="Arial" w:hAnsi="Arial" w:cs="Arial"/>
        </w:rPr>
        <w:t xml:space="preserve"> (2015)</w:t>
      </w:r>
      <w:r w:rsidR="00A8243C">
        <w:rPr>
          <w:rFonts w:ascii="Arial" w:hAnsi="Arial" w:cs="Arial"/>
        </w:rPr>
        <w:t xml:space="preserve">, supported by data </w:t>
      </w:r>
      <w:r w:rsidR="00BC06B5">
        <w:rPr>
          <w:rFonts w:ascii="Arial" w:hAnsi="Arial" w:cs="Arial"/>
        </w:rPr>
        <w:t xml:space="preserve">they extracted </w:t>
      </w:r>
      <w:r w:rsidR="00A8243C">
        <w:rPr>
          <w:rFonts w:ascii="Arial" w:hAnsi="Arial" w:cs="Arial"/>
        </w:rPr>
        <w:t xml:space="preserve">from </w:t>
      </w:r>
      <w:r w:rsidR="00866FB4" w:rsidRPr="516387FB">
        <w:rPr>
          <w:rFonts w:ascii="Arial" w:hAnsi="Arial" w:cs="Arial"/>
        </w:rPr>
        <w:t xml:space="preserve">Johnston and Batt </w:t>
      </w:r>
      <w:r w:rsidR="00F8456C" w:rsidRPr="516387FB">
        <w:rPr>
          <w:rFonts w:ascii="Arial" w:hAnsi="Arial" w:cs="Arial"/>
        </w:rPr>
        <w:t>(2019)</w:t>
      </w:r>
      <w:r w:rsidRPr="516387FB">
        <w:rPr>
          <w:rFonts w:ascii="Arial" w:hAnsi="Arial" w:cs="Arial"/>
        </w:rPr>
        <w:t xml:space="preserve"> confirms that the volume of published articles relating to simulation use for pre-hospital (paramedic) training is </w:t>
      </w:r>
      <w:r w:rsidR="00DC6155" w:rsidRPr="516387FB">
        <w:rPr>
          <w:rFonts w:ascii="Arial" w:hAnsi="Arial" w:cs="Arial"/>
        </w:rPr>
        <w:t xml:space="preserve">minimal. However, many prominent themes specific to paramedic education emerged from the literature. Simulation-Based Education (SBE) is used to describe a variety of educational practices in a range of settings, including the clinical assessment of practitioners, implementation of procedures and the use of </w:t>
      </w:r>
      <w:r w:rsidR="00D00C54" w:rsidRPr="516387FB">
        <w:rPr>
          <w:rFonts w:ascii="Arial" w:hAnsi="Arial" w:cs="Arial"/>
        </w:rPr>
        <w:t xml:space="preserve">simulated </w:t>
      </w:r>
      <w:r w:rsidR="00DC6155" w:rsidRPr="516387FB">
        <w:rPr>
          <w:rFonts w:ascii="Arial" w:hAnsi="Arial" w:cs="Arial"/>
        </w:rPr>
        <w:t xml:space="preserve">devices. The key emerging themes of this review </w:t>
      </w:r>
      <w:r w:rsidR="00955EBE" w:rsidRPr="516387FB">
        <w:rPr>
          <w:rFonts w:ascii="Arial" w:hAnsi="Arial" w:cs="Arial"/>
        </w:rPr>
        <w:t xml:space="preserve">are: Skill vs scenario, </w:t>
      </w:r>
      <w:r w:rsidR="00E64F28">
        <w:rPr>
          <w:rFonts w:ascii="Arial" w:hAnsi="Arial" w:cs="Arial"/>
        </w:rPr>
        <w:t>virtual learning, interprofessional learning, fidelity, cost, equipment, improvement of competency, patient safety and perceptions of simulation.</w:t>
      </w:r>
    </w:p>
    <w:p w14:paraId="09CD8DAD" w14:textId="1CCD08D3" w:rsidR="00291D8E" w:rsidRPr="00141236" w:rsidRDefault="001E7B5F" w:rsidP="00FD1F77">
      <w:pPr>
        <w:jc w:val="both"/>
        <w:rPr>
          <w:rFonts w:ascii="Arial" w:eastAsia="Arial" w:hAnsi="Arial" w:cs="Arial"/>
        </w:rPr>
      </w:pPr>
      <w:r w:rsidRPr="00141236">
        <w:rPr>
          <w:rFonts w:ascii="Arial" w:eastAsia="Arial" w:hAnsi="Arial" w:cs="Arial"/>
        </w:rPr>
        <w:t xml:space="preserve"> </w:t>
      </w:r>
    </w:p>
    <w:p w14:paraId="2DC0E7A3" w14:textId="325CB5DF" w:rsidR="00291D8E" w:rsidRPr="00B01617" w:rsidRDefault="00A35784" w:rsidP="00B01617">
      <w:pPr>
        <w:pStyle w:val="Heading2"/>
      </w:pPr>
      <w:r w:rsidRPr="00B01617">
        <w:t>Skill vs Scenario</w:t>
      </w:r>
    </w:p>
    <w:p w14:paraId="29B9F033" w14:textId="77777777" w:rsidR="00FD19A6" w:rsidRPr="00141236" w:rsidRDefault="00FD19A6" w:rsidP="00FD1F77">
      <w:pPr>
        <w:jc w:val="both"/>
        <w:rPr>
          <w:rFonts w:ascii="Arial" w:eastAsia="Arial" w:hAnsi="Arial" w:cs="Arial"/>
          <w:i/>
          <w:iCs/>
        </w:rPr>
      </w:pPr>
    </w:p>
    <w:p w14:paraId="5C831E1F" w14:textId="43EB3FAC" w:rsidR="0021650B" w:rsidRDefault="00A35784" w:rsidP="00FD1F77">
      <w:pPr>
        <w:jc w:val="both"/>
        <w:rPr>
          <w:rFonts w:ascii="Arial" w:hAnsi="Arial" w:cs="Arial"/>
        </w:rPr>
      </w:pPr>
      <w:r w:rsidRPr="00141236">
        <w:rPr>
          <w:rFonts w:ascii="Arial" w:hAnsi="Arial" w:cs="Arial"/>
        </w:rPr>
        <w:t xml:space="preserve">Teaching clinical skills is often perceived as the </w:t>
      </w:r>
      <w:r w:rsidR="00A8243C" w:rsidRPr="00141236">
        <w:rPr>
          <w:rFonts w:ascii="Arial" w:hAnsi="Arial" w:cs="Arial"/>
        </w:rPr>
        <w:t>bedrock</w:t>
      </w:r>
      <w:r w:rsidRPr="00141236">
        <w:rPr>
          <w:rFonts w:ascii="Arial" w:hAnsi="Arial" w:cs="Arial"/>
        </w:rPr>
        <w:t xml:space="preserve"> of simulation</w:t>
      </w:r>
      <w:r w:rsidR="00BB486D" w:rsidRPr="00141236">
        <w:rPr>
          <w:rFonts w:ascii="Arial" w:hAnsi="Arial" w:cs="Arial"/>
        </w:rPr>
        <w:t xml:space="preserve"> (Cook</w:t>
      </w:r>
      <w:r w:rsidR="00F8456C">
        <w:rPr>
          <w:rFonts w:ascii="Arial" w:hAnsi="Arial" w:cs="Arial"/>
        </w:rPr>
        <w:t xml:space="preserve"> et al.</w:t>
      </w:r>
      <w:r w:rsidR="00BB486D" w:rsidRPr="00141236">
        <w:rPr>
          <w:rFonts w:ascii="Arial" w:hAnsi="Arial" w:cs="Arial"/>
        </w:rPr>
        <w:t xml:space="preserve">, 2011; </w:t>
      </w:r>
      <w:proofErr w:type="spellStart"/>
      <w:r w:rsidR="00BB486D" w:rsidRPr="00141236">
        <w:rPr>
          <w:rFonts w:ascii="Arial" w:hAnsi="Arial" w:cs="Arial"/>
        </w:rPr>
        <w:t>McGaghie</w:t>
      </w:r>
      <w:proofErr w:type="spellEnd"/>
      <w:r w:rsidR="00F8456C">
        <w:rPr>
          <w:rFonts w:ascii="Arial" w:hAnsi="Arial" w:cs="Arial"/>
        </w:rPr>
        <w:t xml:space="preserve"> et al.</w:t>
      </w:r>
      <w:r w:rsidR="00BB486D" w:rsidRPr="00141236">
        <w:rPr>
          <w:rFonts w:ascii="Arial" w:hAnsi="Arial" w:cs="Arial"/>
        </w:rPr>
        <w:t xml:space="preserve">, </w:t>
      </w:r>
      <w:r w:rsidR="00367668" w:rsidRPr="00141236">
        <w:rPr>
          <w:rFonts w:ascii="Arial" w:hAnsi="Arial" w:cs="Arial"/>
        </w:rPr>
        <w:t>20</w:t>
      </w:r>
      <w:r w:rsidR="00F8456C">
        <w:rPr>
          <w:rFonts w:ascii="Arial" w:hAnsi="Arial" w:cs="Arial"/>
        </w:rPr>
        <w:t>10</w:t>
      </w:r>
      <w:r w:rsidR="00367668" w:rsidRPr="00141236">
        <w:rPr>
          <w:rFonts w:ascii="Arial" w:hAnsi="Arial" w:cs="Arial"/>
        </w:rPr>
        <w:t>; Schaefer</w:t>
      </w:r>
      <w:r w:rsidR="00F8456C">
        <w:rPr>
          <w:rFonts w:ascii="Arial" w:hAnsi="Arial" w:cs="Arial"/>
        </w:rPr>
        <w:t xml:space="preserve"> et al.</w:t>
      </w:r>
      <w:r w:rsidR="00367668" w:rsidRPr="00141236">
        <w:rPr>
          <w:rFonts w:ascii="Arial" w:hAnsi="Arial" w:cs="Arial"/>
        </w:rPr>
        <w:t xml:space="preserve">, 2011; </w:t>
      </w:r>
      <w:proofErr w:type="spellStart"/>
      <w:r w:rsidR="00367668" w:rsidRPr="00141236">
        <w:rPr>
          <w:rFonts w:ascii="Arial" w:hAnsi="Arial" w:cs="Arial"/>
        </w:rPr>
        <w:t>Gunberg</w:t>
      </w:r>
      <w:proofErr w:type="spellEnd"/>
      <w:r w:rsidR="00367668" w:rsidRPr="00141236">
        <w:rPr>
          <w:rFonts w:ascii="Arial" w:hAnsi="Arial" w:cs="Arial"/>
        </w:rPr>
        <w:t xml:space="preserve">, 2012; </w:t>
      </w:r>
      <w:proofErr w:type="spellStart"/>
      <w:r w:rsidR="00367668" w:rsidRPr="00141236">
        <w:rPr>
          <w:rFonts w:ascii="Arial" w:hAnsi="Arial" w:cs="Arial"/>
        </w:rPr>
        <w:t>Zendejas</w:t>
      </w:r>
      <w:proofErr w:type="spellEnd"/>
      <w:r w:rsidR="00F8456C">
        <w:rPr>
          <w:rFonts w:ascii="Arial" w:hAnsi="Arial" w:cs="Arial"/>
        </w:rPr>
        <w:t xml:space="preserve"> et al.</w:t>
      </w:r>
      <w:r w:rsidR="00367668" w:rsidRPr="00141236">
        <w:rPr>
          <w:rFonts w:ascii="Arial" w:hAnsi="Arial" w:cs="Arial"/>
        </w:rPr>
        <w:t>, 2013; Scholtz</w:t>
      </w:r>
      <w:r w:rsidR="00F8456C">
        <w:rPr>
          <w:rFonts w:ascii="Arial" w:hAnsi="Arial" w:cs="Arial"/>
        </w:rPr>
        <w:t xml:space="preserve"> et al.</w:t>
      </w:r>
      <w:r w:rsidR="00367668" w:rsidRPr="00141236">
        <w:rPr>
          <w:rFonts w:ascii="Arial" w:hAnsi="Arial" w:cs="Arial"/>
        </w:rPr>
        <w:t>, 2013)</w:t>
      </w:r>
      <w:r w:rsidRPr="00141236">
        <w:rPr>
          <w:rFonts w:ascii="Arial" w:hAnsi="Arial" w:cs="Arial"/>
        </w:rPr>
        <w:t xml:space="preserve">. For simple </w:t>
      </w:r>
      <w:r w:rsidR="00E4713F" w:rsidRPr="00141236">
        <w:rPr>
          <w:rFonts w:ascii="Arial" w:hAnsi="Arial" w:cs="Arial"/>
        </w:rPr>
        <w:t>skill acquisition, basic trainers allow the development of psycho-motor processes without the associated cognitive stresses of a scenario.</w:t>
      </w:r>
    </w:p>
    <w:p w14:paraId="1B2B8C44" w14:textId="77777777" w:rsidR="00FD19A6" w:rsidRPr="00141236" w:rsidRDefault="00FD19A6" w:rsidP="00FD1F77">
      <w:pPr>
        <w:jc w:val="both"/>
        <w:rPr>
          <w:rFonts w:ascii="Arial" w:eastAsia="Arial" w:hAnsi="Arial" w:cs="Arial"/>
        </w:rPr>
      </w:pPr>
    </w:p>
    <w:p w14:paraId="2D277729" w14:textId="32F684AC" w:rsidR="00291D8E" w:rsidRDefault="00A35784" w:rsidP="00FD1F77">
      <w:pPr>
        <w:jc w:val="both"/>
        <w:rPr>
          <w:rFonts w:ascii="Arial" w:hAnsi="Arial" w:cs="Arial"/>
        </w:rPr>
      </w:pPr>
      <w:r w:rsidRPr="516387FB">
        <w:rPr>
          <w:rFonts w:ascii="Arial" w:hAnsi="Arial" w:cs="Arial"/>
        </w:rPr>
        <w:t>Hall et a</w:t>
      </w:r>
      <w:r w:rsidR="00E4713F" w:rsidRPr="516387FB">
        <w:rPr>
          <w:rFonts w:ascii="Arial" w:hAnsi="Arial" w:cs="Arial"/>
        </w:rPr>
        <w:t>l.</w:t>
      </w:r>
      <w:r w:rsidR="00F8456C" w:rsidRPr="516387FB">
        <w:rPr>
          <w:rFonts w:ascii="Arial" w:hAnsi="Arial" w:cs="Arial"/>
        </w:rPr>
        <w:t>, (2005)</w:t>
      </w:r>
      <w:r w:rsidRPr="516387FB">
        <w:rPr>
          <w:rFonts w:ascii="Arial" w:hAnsi="Arial" w:cs="Arial"/>
        </w:rPr>
        <w:t xml:space="preserve"> compar</w:t>
      </w:r>
      <w:r w:rsidR="00E4713F" w:rsidRPr="516387FB">
        <w:rPr>
          <w:rFonts w:ascii="Arial" w:hAnsi="Arial" w:cs="Arial"/>
        </w:rPr>
        <w:t>ed</w:t>
      </w:r>
      <w:r w:rsidR="00B77779" w:rsidRPr="516387FB">
        <w:rPr>
          <w:rFonts w:ascii="Arial" w:hAnsi="Arial" w:cs="Arial"/>
        </w:rPr>
        <w:t xml:space="preserve"> human computeri</w:t>
      </w:r>
      <w:r w:rsidR="0051539E" w:rsidRPr="516387FB">
        <w:rPr>
          <w:rFonts w:ascii="Arial" w:hAnsi="Arial" w:cs="Arial"/>
        </w:rPr>
        <w:t>s</w:t>
      </w:r>
      <w:r w:rsidR="00B77779" w:rsidRPr="516387FB">
        <w:rPr>
          <w:rFonts w:ascii="Arial" w:hAnsi="Arial" w:cs="Arial"/>
        </w:rPr>
        <w:t>ed</w:t>
      </w:r>
      <w:r w:rsidRPr="516387FB">
        <w:rPr>
          <w:rFonts w:ascii="Arial" w:hAnsi="Arial" w:cs="Arial"/>
        </w:rPr>
        <w:t xml:space="preserve"> simulat</w:t>
      </w:r>
      <w:r w:rsidR="00B77779" w:rsidRPr="516387FB">
        <w:rPr>
          <w:rFonts w:ascii="Arial" w:hAnsi="Arial" w:cs="Arial"/>
        </w:rPr>
        <w:t>ion</w:t>
      </w:r>
      <w:r w:rsidRPr="516387FB">
        <w:rPr>
          <w:rFonts w:ascii="Arial" w:hAnsi="Arial" w:cs="Arial"/>
        </w:rPr>
        <w:t xml:space="preserve"> </w:t>
      </w:r>
      <w:r w:rsidR="00BA7DA8" w:rsidRPr="516387FB">
        <w:rPr>
          <w:rFonts w:ascii="Arial" w:hAnsi="Arial" w:cs="Arial"/>
        </w:rPr>
        <w:t>to</w:t>
      </w:r>
      <w:r w:rsidRPr="516387FB">
        <w:rPr>
          <w:rFonts w:ascii="Arial" w:hAnsi="Arial" w:cs="Arial"/>
        </w:rPr>
        <w:t xml:space="preserve"> </w:t>
      </w:r>
      <w:r w:rsidR="00B77779" w:rsidRPr="516387FB">
        <w:rPr>
          <w:rFonts w:ascii="Arial" w:hAnsi="Arial" w:cs="Arial"/>
        </w:rPr>
        <w:t xml:space="preserve">real life </w:t>
      </w:r>
      <w:r w:rsidRPr="516387FB">
        <w:rPr>
          <w:rFonts w:ascii="Arial" w:hAnsi="Arial" w:cs="Arial"/>
        </w:rPr>
        <w:t>patient</w:t>
      </w:r>
      <w:r w:rsidR="00B77779" w:rsidRPr="516387FB">
        <w:rPr>
          <w:rFonts w:ascii="Arial" w:hAnsi="Arial" w:cs="Arial"/>
        </w:rPr>
        <w:t>s</w:t>
      </w:r>
      <w:r w:rsidRPr="516387FB">
        <w:rPr>
          <w:rFonts w:ascii="Arial" w:hAnsi="Arial" w:cs="Arial"/>
        </w:rPr>
        <w:t xml:space="preserve"> for the practice of endo-</w:t>
      </w:r>
      <w:proofErr w:type="spellStart"/>
      <w:r w:rsidRPr="516387FB">
        <w:rPr>
          <w:rFonts w:ascii="Arial" w:hAnsi="Arial" w:cs="Arial"/>
        </w:rPr>
        <w:t>trachael</w:t>
      </w:r>
      <w:proofErr w:type="spellEnd"/>
      <w:r w:rsidRPr="516387FB">
        <w:rPr>
          <w:rFonts w:ascii="Arial" w:hAnsi="Arial" w:cs="Arial"/>
        </w:rPr>
        <w:t xml:space="preserve"> intubation (ETI)</w:t>
      </w:r>
      <w:r w:rsidR="00814753" w:rsidRPr="516387FB">
        <w:rPr>
          <w:rFonts w:ascii="Arial" w:hAnsi="Arial" w:cs="Arial"/>
        </w:rPr>
        <w:t xml:space="preserve">. </w:t>
      </w:r>
      <w:r w:rsidR="00A8243C" w:rsidRPr="516387FB">
        <w:rPr>
          <w:rFonts w:ascii="Arial" w:hAnsi="Arial" w:cs="Arial"/>
        </w:rPr>
        <w:t>Notably</w:t>
      </w:r>
      <w:r w:rsidR="00814753" w:rsidRPr="516387FB">
        <w:rPr>
          <w:rFonts w:ascii="Arial" w:hAnsi="Arial" w:cs="Arial"/>
        </w:rPr>
        <w:t xml:space="preserve"> this study</w:t>
      </w:r>
      <w:r w:rsidR="00E4713F" w:rsidRPr="516387FB">
        <w:rPr>
          <w:rFonts w:ascii="Arial" w:hAnsi="Arial" w:cs="Arial"/>
        </w:rPr>
        <w:t xml:space="preserve"> </w:t>
      </w:r>
      <w:r w:rsidR="00B77779" w:rsidRPr="516387FB">
        <w:rPr>
          <w:rFonts w:ascii="Arial" w:hAnsi="Arial" w:cs="Arial"/>
        </w:rPr>
        <w:t>c</w:t>
      </w:r>
      <w:r w:rsidRPr="516387FB">
        <w:rPr>
          <w:rFonts w:ascii="Arial" w:hAnsi="Arial" w:cs="Arial"/>
        </w:rPr>
        <w:t>hallenges the construct that simulators are secondary in efficacy to true practice. Randomisation of</w:t>
      </w:r>
      <w:r w:rsidR="00E4713F" w:rsidRPr="516387FB">
        <w:rPr>
          <w:rFonts w:ascii="Arial" w:hAnsi="Arial" w:cs="Arial"/>
        </w:rPr>
        <w:t xml:space="preserve"> 36</w:t>
      </w:r>
      <w:r w:rsidRPr="516387FB">
        <w:rPr>
          <w:rFonts w:ascii="Arial" w:hAnsi="Arial" w:cs="Arial"/>
        </w:rPr>
        <w:t xml:space="preserve"> paramedic students with no prior ETI experience to either simulator or patient practice led to no difference when</w:t>
      </w:r>
      <w:r w:rsidR="00CE6A20" w:rsidRPr="516387FB">
        <w:rPr>
          <w:rFonts w:ascii="Arial" w:hAnsi="Arial" w:cs="Arial"/>
        </w:rPr>
        <w:t xml:space="preserve"> </w:t>
      </w:r>
      <w:r w:rsidRPr="516387FB">
        <w:rPr>
          <w:rFonts w:ascii="Arial" w:hAnsi="Arial" w:cs="Arial"/>
        </w:rPr>
        <w:t xml:space="preserve">compared </w:t>
      </w:r>
      <w:r w:rsidR="00E12221" w:rsidRPr="516387FB">
        <w:rPr>
          <w:rFonts w:ascii="Arial" w:hAnsi="Arial" w:cs="Arial"/>
        </w:rPr>
        <w:t>to 6 months practice</w:t>
      </w:r>
      <w:r w:rsidRPr="516387FB">
        <w:rPr>
          <w:rFonts w:ascii="Arial" w:hAnsi="Arial" w:cs="Arial"/>
        </w:rPr>
        <w:t>. Simulator-trained students presented a greater first-pass success rate compared to the patient-trained group (84.4% / 80.0%, p = 0.27)</w:t>
      </w:r>
      <w:r w:rsidR="00E12221" w:rsidRPr="516387FB">
        <w:rPr>
          <w:rFonts w:ascii="Arial" w:hAnsi="Arial" w:cs="Arial"/>
        </w:rPr>
        <w:t xml:space="preserve"> </w:t>
      </w:r>
      <w:r w:rsidR="00F8456C" w:rsidRPr="516387FB">
        <w:rPr>
          <w:rFonts w:ascii="Arial" w:hAnsi="Arial" w:cs="Arial"/>
        </w:rPr>
        <w:t>(Hall et al., 2005)</w:t>
      </w:r>
      <w:r w:rsidRPr="516387FB">
        <w:rPr>
          <w:rFonts w:ascii="Arial" w:hAnsi="Arial" w:cs="Arial"/>
        </w:rPr>
        <w:t xml:space="preserve">. </w:t>
      </w:r>
      <w:r w:rsidR="00E12221" w:rsidRPr="516387FB">
        <w:rPr>
          <w:rFonts w:ascii="Arial" w:hAnsi="Arial" w:cs="Arial"/>
        </w:rPr>
        <w:t xml:space="preserve">A successful intubation was defined as “correct tube placement within two attempts, determined by the </w:t>
      </w:r>
      <w:r w:rsidR="007E5030" w:rsidRPr="516387FB">
        <w:rPr>
          <w:rFonts w:ascii="Arial" w:hAnsi="Arial" w:cs="Arial"/>
        </w:rPr>
        <w:t>anaesthesia-</w:t>
      </w:r>
      <w:proofErr w:type="spellStart"/>
      <w:r w:rsidR="007E5030" w:rsidRPr="516387FB">
        <w:rPr>
          <w:rFonts w:ascii="Arial" w:hAnsi="Arial" w:cs="Arial"/>
        </w:rPr>
        <w:t>logists</w:t>
      </w:r>
      <w:proofErr w:type="spellEnd"/>
      <w:r w:rsidR="00E12221" w:rsidRPr="516387FB">
        <w:rPr>
          <w:rFonts w:ascii="Arial" w:hAnsi="Arial" w:cs="Arial"/>
        </w:rPr>
        <w:t xml:space="preserve">”. </w:t>
      </w:r>
      <w:r w:rsidR="00B977EC" w:rsidRPr="516387FB">
        <w:rPr>
          <w:rFonts w:ascii="Arial" w:hAnsi="Arial" w:cs="Arial"/>
        </w:rPr>
        <w:t>The</w:t>
      </w:r>
      <w:r w:rsidR="00F8456C" w:rsidRPr="516387FB">
        <w:rPr>
          <w:rFonts w:ascii="Arial" w:hAnsi="Arial" w:cs="Arial"/>
        </w:rPr>
        <w:t>y</w:t>
      </w:r>
      <w:r w:rsidR="00B977EC" w:rsidRPr="516387FB">
        <w:rPr>
          <w:rFonts w:ascii="Arial" w:hAnsi="Arial" w:cs="Arial"/>
        </w:rPr>
        <w:t xml:space="preserve"> concluded that the use of simulation for teaching ETI is an effective adjunct, providing paramedic students with more opportunities to establish advanced airway management. However, simulation used specifically for ETI </w:t>
      </w:r>
      <w:r w:rsidRPr="516387FB">
        <w:rPr>
          <w:rFonts w:ascii="Arial" w:hAnsi="Arial" w:cs="Arial"/>
        </w:rPr>
        <w:t xml:space="preserve">does not advocate removal of </w:t>
      </w:r>
      <w:r w:rsidRPr="516387FB">
        <w:rPr>
          <w:rFonts w:ascii="Arial" w:hAnsi="Arial" w:cs="Arial"/>
          <w:lang w:val="de-DE"/>
        </w:rPr>
        <w:t>“</w:t>
      </w:r>
      <w:r w:rsidRPr="516387FB">
        <w:rPr>
          <w:rFonts w:ascii="Arial" w:hAnsi="Arial" w:cs="Arial"/>
        </w:rPr>
        <w:t>true” practice when establishing student competence</w:t>
      </w:r>
      <w:r w:rsidR="00B977EC" w:rsidRPr="516387FB">
        <w:rPr>
          <w:rFonts w:ascii="Arial" w:hAnsi="Arial" w:cs="Arial"/>
        </w:rPr>
        <w:t xml:space="preserve"> based on infrequent practice and differing settings.</w:t>
      </w:r>
      <w:r w:rsidR="00F976E4" w:rsidRPr="516387FB">
        <w:rPr>
          <w:rFonts w:ascii="Arial" w:hAnsi="Arial" w:cs="Arial"/>
        </w:rPr>
        <w:t xml:space="preserve"> </w:t>
      </w:r>
      <w:r w:rsidRPr="516387FB">
        <w:rPr>
          <w:rFonts w:ascii="Arial" w:hAnsi="Arial" w:cs="Arial"/>
        </w:rPr>
        <w:t xml:space="preserve">The participants were under direct supervision of experienced and competent </w:t>
      </w:r>
      <w:r w:rsidR="00E12221" w:rsidRPr="516387FB">
        <w:rPr>
          <w:rFonts w:ascii="Arial" w:hAnsi="Arial" w:cs="Arial"/>
        </w:rPr>
        <w:t>colleagues and</w:t>
      </w:r>
      <w:r w:rsidRPr="516387FB">
        <w:rPr>
          <w:rFonts w:ascii="Arial" w:hAnsi="Arial" w:cs="Arial"/>
        </w:rPr>
        <w:t xml:space="preserve"> limits the strength of conclusion as the provision of full cognitive load and responsibility was not entirely upon the student. </w:t>
      </w:r>
    </w:p>
    <w:p w14:paraId="0E38B28C" w14:textId="77777777" w:rsidR="00FD19A6" w:rsidRPr="00141236" w:rsidRDefault="00FD19A6" w:rsidP="00FD1F77">
      <w:pPr>
        <w:jc w:val="both"/>
        <w:rPr>
          <w:rFonts w:ascii="Arial" w:hAnsi="Arial" w:cs="Arial"/>
        </w:rPr>
      </w:pPr>
    </w:p>
    <w:p w14:paraId="5E1328F3" w14:textId="364C967F" w:rsidR="00291D8E" w:rsidRPr="00141236" w:rsidRDefault="00A35784" w:rsidP="00FD1F77">
      <w:pPr>
        <w:jc w:val="both"/>
        <w:rPr>
          <w:rFonts w:ascii="Arial" w:hAnsi="Arial" w:cs="Arial"/>
        </w:rPr>
      </w:pPr>
      <w:proofErr w:type="spellStart"/>
      <w:r w:rsidRPr="00141236">
        <w:rPr>
          <w:rFonts w:ascii="Arial" w:hAnsi="Arial" w:cs="Arial"/>
        </w:rPr>
        <w:t>Studnek</w:t>
      </w:r>
      <w:proofErr w:type="spellEnd"/>
      <w:r w:rsidRPr="00141236">
        <w:rPr>
          <w:rFonts w:ascii="Arial" w:hAnsi="Arial" w:cs="Arial"/>
          <w:lang w:val="fr-FR"/>
        </w:rPr>
        <w:t xml:space="preserve"> et al</w:t>
      </w:r>
      <w:r w:rsidR="00DE4337">
        <w:rPr>
          <w:rFonts w:ascii="Arial" w:hAnsi="Arial" w:cs="Arial"/>
          <w:lang w:val="fr-FR"/>
        </w:rPr>
        <w:t>., (2011)</w:t>
      </w:r>
      <w:r w:rsidRPr="00141236">
        <w:rPr>
          <w:rFonts w:ascii="Arial" w:hAnsi="Arial" w:cs="Arial"/>
        </w:rPr>
        <w:t xml:space="preserve"> </w:t>
      </w:r>
      <w:r w:rsidR="001B1EA3" w:rsidRPr="00141236">
        <w:rPr>
          <w:rFonts w:ascii="Arial" w:hAnsi="Arial" w:cs="Arial"/>
        </w:rPr>
        <w:t xml:space="preserve">indicates that simulated scenario work provides the opportunity for </w:t>
      </w:r>
      <w:r w:rsidR="00341811" w:rsidRPr="00141236">
        <w:rPr>
          <w:rFonts w:ascii="Arial" w:hAnsi="Arial" w:cs="Arial"/>
        </w:rPr>
        <w:t>full</w:t>
      </w:r>
      <w:r w:rsidR="001B1EA3" w:rsidRPr="00141236">
        <w:rPr>
          <w:rFonts w:ascii="Arial" w:hAnsi="Arial" w:cs="Arial"/>
        </w:rPr>
        <w:t xml:space="preserve"> cognitive </w:t>
      </w:r>
      <w:r w:rsidR="00341811" w:rsidRPr="00141236">
        <w:rPr>
          <w:rFonts w:ascii="Arial" w:hAnsi="Arial" w:cs="Arial"/>
        </w:rPr>
        <w:t>load and responsibility</w:t>
      </w:r>
      <w:r w:rsidR="001B1EA3" w:rsidRPr="00141236">
        <w:rPr>
          <w:rFonts w:ascii="Arial" w:hAnsi="Arial" w:cs="Arial"/>
        </w:rPr>
        <w:t xml:space="preserve"> to be born</w:t>
      </w:r>
      <w:r w:rsidR="000138E6" w:rsidRPr="00141236">
        <w:rPr>
          <w:rFonts w:ascii="Arial" w:hAnsi="Arial" w:cs="Arial"/>
        </w:rPr>
        <w:t>e</w:t>
      </w:r>
      <w:r w:rsidR="001B1EA3" w:rsidRPr="00141236">
        <w:rPr>
          <w:rFonts w:ascii="Arial" w:hAnsi="Arial" w:cs="Arial"/>
        </w:rPr>
        <w:t xml:space="preserve"> by the student(s). The opportunity afforded provides a higher-level thought process where known skills, knowledge or </w:t>
      </w:r>
      <w:r w:rsidR="00DE4337">
        <w:rPr>
          <w:rFonts w:ascii="Arial" w:hAnsi="Arial" w:cs="Arial"/>
        </w:rPr>
        <w:t>b</w:t>
      </w:r>
      <w:r w:rsidR="00FD19A6">
        <w:rPr>
          <w:rFonts w:ascii="Arial" w:hAnsi="Arial" w:cs="Arial"/>
        </w:rPr>
        <w:t>ehaviour</w:t>
      </w:r>
      <w:r w:rsidR="001B1EA3" w:rsidRPr="00141236">
        <w:rPr>
          <w:rFonts w:ascii="Arial" w:hAnsi="Arial" w:cs="Arial"/>
        </w:rPr>
        <w:t xml:space="preserve"> can be applied and modified to a given scenario </w:t>
      </w:r>
      <w:r w:rsidR="00DE4337">
        <w:rPr>
          <w:rFonts w:ascii="Arial" w:hAnsi="Arial" w:cs="Arial"/>
        </w:rPr>
        <w:t>(</w:t>
      </w:r>
      <w:proofErr w:type="spellStart"/>
      <w:r w:rsidR="00DE4337">
        <w:rPr>
          <w:rFonts w:ascii="Arial" w:hAnsi="Arial" w:cs="Arial"/>
        </w:rPr>
        <w:t>Studnek</w:t>
      </w:r>
      <w:proofErr w:type="spellEnd"/>
      <w:r w:rsidR="00DE4337">
        <w:rPr>
          <w:rFonts w:ascii="Arial" w:hAnsi="Arial" w:cs="Arial"/>
        </w:rPr>
        <w:t xml:space="preserve"> et al., 2011)</w:t>
      </w:r>
      <w:r w:rsidR="001B1EA3" w:rsidRPr="00141236">
        <w:rPr>
          <w:rFonts w:ascii="Arial" w:hAnsi="Arial" w:cs="Arial"/>
        </w:rPr>
        <w:t>. Evidence suggests a high correlation between performance in cognitive examination and success with simulated patient encounters</w:t>
      </w:r>
      <w:r w:rsidR="00DE4337">
        <w:rPr>
          <w:rFonts w:ascii="Arial" w:hAnsi="Arial" w:cs="Arial"/>
        </w:rPr>
        <w:t xml:space="preserve"> (</w:t>
      </w:r>
      <w:proofErr w:type="spellStart"/>
      <w:r w:rsidR="00DE4337">
        <w:rPr>
          <w:rFonts w:ascii="Arial" w:hAnsi="Arial" w:cs="Arial"/>
        </w:rPr>
        <w:t>Studnek</w:t>
      </w:r>
      <w:proofErr w:type="spellEnd"/>
      <w:r w:rsidR="00DE4337">
        <w:rPr>
          <w:rFonts w:ascii="Arial" w:hAnsi="Arial" w:cs="Arial"/>
        </w:rPr>
        <w:t xml:space="preserve"> et al., 2011)</w:t>
      </w:r>
      <w:r w:rsidR="001B1EA3" w:rsidRPr="00141236">
        <w:rPr>
          <w:rFonts w:ascii="Arial" w:hAnsi="Arial" w:cs="Arial"/>
        </w:rPr>
        <w:t xml:space="preserve">. </w:t>
      </w:r>
      <w:r w:rsidRPr="00141236">
        <w:rPr>
          <w:rFonts w:ascii="Arial" w:hAnsi="Arial" w:cs="Arial"/>
        </w:rPr>
        <w:t xml:space="preserve">Extrapolation </w:t>
      </w:r>
      <w:r w:rsidR="00FE7F17" w:rsidRPr="00141236">
        <w:rPr>
          <w:rFonts w:ascii="Arial" w:hAnsi="Arial" w:cs="Arial"/>
        </w:rPr>
        <w:t>from this study shows</w:t>
      </w:r>
      <w:r w:rsidRPr="00141236">
        <w:rPr>
          <w:rFonts w:ascii="Arial" w:hAnsi="Arial" w:cs="Arial"/>
        </w:rPr>
        <w:t xml:space="preserve"> simulation to identify areas of limited knowledge or areas for improvement. </w:t>
      </w:r>
      <w:r w:rsidR="005438B9" w:rsidRPr="00141236">
        <w:rPr>
          <w:rFonts w:ascii="Arial" w:hAnsi="Arial" w:cs="Arial"/>
        </w:rPr>
        <w:t xml:space="preserve">This </w:t>
      </w:r>
      <w:r w:rsidR="00FE7F17" w:rsidRPr="00141236">
        <w:rPr>
          <w:rFonts w:ascii="Arial" w:hAnsi="Arial" w:cs="Arial"/>
        </w:rPr>
        <w:t xml:space="preserve">should </w:t>
      </w:r>
      <w:r w:rsidR="005438B9" w:rsidRPr="00141236">
        <w:rPr>
          <w:rFonts w:ascii="Arial" w:hAnsi="Arial" w:cs="Arial"/>
        </w:rPr>
        <w:t xml:space="preserve">ideally </w:t>
      </w:r>
      <w:r w:rsidR="00FE7F17" w:rsidRPr="00141236">
        <w:rPr>
          <w:rFonts w:ascii="Arial" w:hAnsi="Arial" w:cs="Arial"/>
        </w:rPr>
        <w:t>be self-regulated</w:t>
      </w:r>
      <w:r w:rsidR="005438B9" w:rsidRPr="00141236">
        <w:rPr>
          <w:rFonts w:ascii="Arial" w:hAnsi="Arial" w:cs="Arial"/>
        </w:rPr>
        <w:t xml:space="preserve">. </w:t>
      </w:r>
      <w:r w:rsidRPr="00141236">
        <w:rPr>
          <w:rFonts w:ascii="Arial" w:hAnsi="Arial" w:cs="Arial"/>
        </w:rPr>
        <w:t>The maximal benefits of simulation depend heavily upon the student’s competence prior to entering the scenario.</w:t>
      </w:r>
      <w:r w:rsidR="00B76B5B" w:rsidRPr="00141236">
        <w:rPr>
          <w:rFonts w:ascii="Arial" w:hAnsi="Arial" w:cs="Arial"/>
        </w:rPr>
        <w:t xml:space="preserve"> Simulation benefits </w:t>
      </w:r>
      <w:r w:rsidR="008E012A" w:rsidRPr="00141236">
        <w:rPr>
          <w:rFonts w:ascii="Arial" w:hAnsi="Arial" w:cs="Arial"/>
        </w:rPr>
        <w:t>include</w:t>
      </w:r>
      <w:r w:rsidR="00B76B5B" w:rsidRPr="00141236">
        <w:rPr>
          <w:rFonts w:ascii="Arial" w:hAnsi="Arial" w:cs="Arial"/>
        </w:rPr>
        <w:t xml:space="preserve"> delivering patient-focused care, </w:t>
      </w:r>
      <w:r w:rsidR="004F1144" w:rsidRPr="00141236">
        <w:rPr>
          <w:rFonts w:ascii="Arial" w:hAnsi="Arial" w:cs="Arial"/>
        </w:rPr>
        <w:t>working in interdisciplinary teams, practicing evidence</w:t>
      </w:r>
      <w:r w:rsidR="007C178A" w:rsidRPr="00141236">
        <w:rPr>
          <w:rFonts w:ascii="Arial" w:hAnsi="Arial" w:cs="Arial"/>
        </w:rPr>
        <w:t>-</w:t>
      </w:r>
      <w:r w:rsidR="004F1144" w:rsidRPr="00141236">
        <w:rPr>
          <w:rFonts w:ascii="Arial" w:hAnsi="Arial" w:cs="Arial"/>
        </w:rPr>
        <w:t>based medicine</w:t>
      </w:r>
      <w:r w:rsidR="00DE4337">
        <w:rPr>
          <w:rFonts w:ascii="Arial" w:hAnsi="Arial" w:cs="Arial"/>
        </w:rPr>
        <w:t xml:space="preserve"> (Galloway, 2009). </w:t>
      </w:r>
      <w:r w:rsidRPr="00141236">
        <w:rPr>
          <w:rFonts w:ascii="Arial" w:hAnsi="Arial" w:cs="Arial"/>
        </w:rPr>
        <w:t>The facilitator or tutor’s role is pivotal</w:t>
      </w:r>
      <w:r w:rsidR="001B1EA3" w:rsidRPr="00141236">
        <w:rPr>
          <w:rFonts w:ascii="Arial" w:hAnsi="Arial" w:cs="Arial"/>
        </w:rPr>
        <w:t>;</w:t>
      </w:r>
      <w:r w:rsidRPr="00141236">
        <w:rPr>
          <w:rFonts w:ascii="Arial" w:hAnsi="Arial" w:cs="Arial"/>
        </w:rPr>
        <w:t xml:space="preserve"> </w:t>
      </w:r>
      <w:r w:rsidR="001B1EA3" w:rsidRPr="00141236">
        <w:rPr>
          <w:rFonts w:ascii="Arial" w:hAnsi="Arial" w:cs="Arial"/>
        </w:rPr>
        <w:t>b</w:t>
      </w:r>
      <w:r w:rsidRPr="00141236">
        <w:rPr>
          <w:rFonts w:ascii="Arial" w:hAnsi="Arial" w:cs="Arial"/>
        </w:rPr>
        <w:t xml:space="preserve">ridging the gap between the level performance and </w:t>
      </w:r>
      <w:r w:rsidR="001B1EA3" w:rsidRPr="00141236">
        <w:rPr>
          <w:rFonts w:ascii="Arial" w:hAnsi="Arial" w:cs="Arial"/>
        </w:rPr>
        <w:t>desired outcome with scenario-based simulation</w:t>
      </w:r>
      <w:r w:rsidR="00DE4337">
        <w:rPr>
          <w:rFonts w:ascii="Arial" w:hAnsi="Arial" w:cs="Arial"/>
        </w:rPr>
        <w:t xml:space="preserve"> (</w:t>
      </w:r>
      <w:proofErr w:type="spellStart"/>
      <w:r w:rsidR="00DE4337">
        <w:rPr>
          <w:rFonts w:ascii="Arial" w:hAnsi="Arial" w:cs="Arial"/>
        </w:rPr>
        <w:t>Studnek</w:t>
      </w:r>
      <w:proofErr w:type="spellEnd"/>
      <w:r w:rsidR="00DE4337">
        <w:rPr>
          <w:rFonts w:ascii="Arial" w:hAnsi="Arial" w:cs="Arial"/>
        </w:rPr>
        <w:t xml:space="preserve"> et al., 2011)</w:t>
      </w:r>
      <w:r w:rsidR="001B1EA3" w:rsidRPr="00141236">
        <w:rPr>
          <w:rFonts w:ascii="Arial" w:hAnsi="Arial" w:cs="Arial"/>
        </w:rPr>
        <w:t>.</w:t>
      </w:r>
      <w:r w:rsidRPr="00141236">
        <w:rPr>
          <w:rFonts w:ascii="Arial" w:hAnsi="Arial" w:cs="Arial"/>
        </w:rPr>
        <w:t xml:space="preserve"> </w:t>
      </w:r>
    </w:p>
    <w:p w14:paraId="2016CFF1" w14:textId="77777777" w:rsidR="00291D8E" w:rsidRPr="00141236" w:rsidRDefault="00291D8E" w:rsidP="00FD1F77">
      <w:pPr>
        <w:jc w:val="both"/>
        <w:rPr>
          <w:rFonts w:ascii="Arial" w:eastAsia="Arial" w:hAnsi="Arial" w:cs="Arial"/>
        </w:rPr>
      </w:pPr>
    </w:p>
    <w:p w14:paraId="263405FA" w14:textId="77777777" w:rsidR="00291D8E" w:rsidRPr="00FD19A6" w:rsidRDefault="00A35784" w:rsidP="00B01617">
      <w:pPr>
        <w:pStyle w:val="Heading2"/>
        <w:rPr>
          <w:rFonts w:eastAsia="Arial"/>
          <w:b w:val="0"/>
          <w:i w:val="0"/>
        </w:rPr>
      </w:pPr>
      <w:r w:rsidRPr="00FD19A6">
        <w:t>Virtual Learning</w:t>
      </w:r>
    </w:p>
    <w:p w14:paraId="6681EF83" w14:textId="77777777" w:rsidR="00FD19A6" w:rsidRDefault="00FD19A6" w:rsidP="00FD1F77">
      <w:pPr>
        <w:jc w:val="both"/>
        <w:rPr>
          <w:rFonts w:ascii="Arial" w:hAnsi="Arial" w:cs="Arial"/>
        </w:rPr>
      </w:pPr>
    </w:p>
    <w:p w14:paraId="34D60EDA" w14:textId="4808BE28" w:rsidR="00291D8E" w:rsidRDefault="00A35784" w:rsidP="00FD1F77">
      <w:pPr>
        <w:jc w:val="both"/>
        <w:rPr>
          <w:rFonts w:ascii="Arial" w:hAnsi="Arial" w:cs="Arial"/>
        </w:rPr>
      </w:pPr>
      <w:r w:rsidRPr="00141236">
        <w:rPr>
          <w:rFonts w:ascii="Arial" w:hAnsi="Arial" w:cs="Arial"/>
        </w:rPr>
        <w:t xml:space="preserve">Virtual Learning is a new concept of the 21st century and allows students to learn away from the university environment. It is seen that virtual learning has expanded significantly in higher education, and in recent years has been applied to medical courses. </w:t>
      </w:r>
    </w:p>
    <w:p w14:paraId="1273E890" w14:textId="77777777" w:rsidR="00FD19A6" w:rsidRPr="00141236" w:rsidRDefault="00FD19A6" w:rsidP="00FD1F77">
      <w:pPr>
        <w:jc w:val="both"/>
        <w:rPr>
          <w:rFonts w:ascii="Arial" w:eastAsia="Arial" w:hAnsi="Arial" w:cs="Arial"/>
          <w:i/>
          <w:iCs/>
        </w:rPr>
      </w:pPr>
    </w:p>
    <w:p w14:paraId="33DBED03" w14:textId="14497FCB" w:rsidR="00291D8E" w:rsidRPr="00141236" w:rsidRDefault="00A35784" w:rsidP="002F4E24">
      <w:pPr>
        <w:jc w:val="both"/>
        <w:rPr>
          <w:rFonts w:ascii="Arial" w:hAnsi="Arial" w:cs="Arial"/>
        </w:rPr>
      </w:pPr>
      <w:proofErr w:type="spellStart"/>
      <w:r w:rsidRPr="516387FB">
        <w:rPr>
          <w:rFonts w:ascii="Arial" w:hAnsi="Arial" w:cs="Arial"/>
        </w:rPr>
        <w:t>Birt</w:t>
      </w:r>
      <w:proofErr w:type="spellEnd"/>
      <w:r w:rsidRPr="516387FB">
        <w:rPr>
          <w:rFonts w:ascii="Arial" w:hAnsi="Arial" w:cs="Arial"/>
        </w:rPr>
        <w:t xml:space="preserve"> et a</w:t>
      </w:r>
      <w:r w:rsidR="007C178A" w:rsidRPr="516387FB">
        <w:rPr>
          <w:rFonts w:ascii="Arial" w:hAnsi="Arial" w:cs="Arial"/>
        </w:rPr>
        <w:t>l.</w:t>
      </w:r>
      <w:r w:rsidR="00DE4337" w:rsidRPr="516387FB">
        <w:rPr>
          <w:rFonts w:ascii="Arial" w:hAnsi="Arial" w:cs="Arial"/>
        </w:rPr>
        <w:t>, (2017)</w:t>
      </w:r>
      <w:r w:rsidR="007C178A" w:rsidRPr="516387FB">
        <w:rPr>
          <w:rFonts w:ascii="Arial" w:hAnsi="Arial" w:cs="Arial"/>
        </w:rPr>
        <w:t xml:space="preserve"> used</w:t>
      </w:r>
      <w:r w:rsidRPr="516387FB">
        <w:rPr>
          <w:rFonts w:ascii="Arial" w:hAnsi="Arial" w:cs="Arial"/>
        </w:rPr>
        <w:t xml:space="preserve"> 3D printing alongside virtual reality </w:t>
      </w:r>
      <w:r w:rsidR="008E012A">
        <w:rPr>
          <w:rFonts w:ascii="Arial" w:hAnsi="Arial" w:cs="Arial"/>
        </w:rPr>
        <w:t>to</w:t>
      </w:r>
      <w:r w:rsidRPr="516387FB">
        <w:rPr>
          <w:rFonts w:ascii="Arial" w:hAnsi="Arial" w:cs="Arial"/>
        </w:rPr>
        <w:t xml:space="preserve"> provide real environment experiences away from </w:t>
      </w:r>
      <w:r w:rsidR="008E012A">
        <w:rPr>
          <w:rFonts w:ascii="Arial" w:hAnsi="Arial" w:cs="Arial"/>
        </w:rPr>
        <w:t xml:space="preserve">the </w:t>
      </w:r>
      <w:r w:rsidRPr="516387FB">
        <w:rPr>
          <w:rFonts w:ascii="Arial" w:hAnsi="Arial" w:cs="Arial"/>
        </w:rPr>
        <w:t>university</w:t>
      </w:r>
      <w:r w:rsidR="008E012A">
        <w:rPr>
          <w:rFonts w:ascii="Arial" w:hAnsi="Arial" w:cs="Arial"/>
        </w:rPr>
        <w:t xml:space="preserve"> setting</w:t>
      </w:r>
      <w:r w:rsidRPr="516387FB">
        <w:rPr>
          <w:rFonts w:ascii="Arial" w:hAnsi="Arial" w:cs="Arial"/>
        </w:rPr>
        <w:t>. This allow</w:t>
      </w:r>
      <w:r w:rsidR="002E2614">
        <w:rPr>
          <w:rFonts w:ascii="Arial" w:hAnsi="Arial" w:cs="Arial"/>
        </w:rPr>
        <w:t>ed</w:t>
      </w:r>
      <w:r w:rsidRPr="516387FB">
        <w:rPr>
          <w:rFonts w:ascii="Arial" w:hAnsi="Arial" w:cs="Arial"/>
        </w:rPr>
        <w:t xml:space="preserve"> students to practice advanced skills in a virtual reality distance environment prior to consolidation at university. Year </w:t>
      </w:r>
      <w:r w:rsidR="007C178A" w:rsidRPr="516387FB">
        <w:rPr>
          <w:rFonts w:ascii="Arial" w:hAnsi="Arial" w:cs="Arial"/>
        </w:rPr>
        <w:t>two</w:t>
      </w:r>
      <w:r w:rsidRPr="516387FB">
        <w:rPr>
          <w:rFonts w:ascii="Arial" w:hAnsi="Arial" w:cs="Arial"/>
        </w:rPr>
        <w:t xml:space="preserve"> paramedic science students were chosen as participant</w:t>
      </w:r>
      <w:r w:rsidR="007C178A" w:rsidRPr="516387FB">
        <w:rPr>
          <w:rFonts w:ascii="Arial" w:hAnsi="Arial" w:cs="Arial"/>
        </w:rPr>
        <w:t xml:space="preserve">s </w:t>
      </w:r>
      <w:r w:rsidRPr="516387FB">
        <w:rPr>
          <w:rFonts w:ascii="Arial" w:hAnsi="Arial" w:cs="Arial"/>
        </w:rPr>
        <w:t>with the only requirement being a specific mobile software</w:t>
      </w:r>
      <w:r w:rsidR="007C178A" w:rsidRPr="516387FB">
        <w:rPr>
          <w:rFonts w:ascii="Arial" w:hAnsi="Arial" w:cs="Arial"/>
        </w:rPr>
        <w:t xml:space="preserve"> </w:t>
      </w:r>
      <w:r w:rsidR="00DE4337" w:rsidRPr="516387FB">
        <w:rPr>
          <w:rFonts w:ascii="Arial" w:hAnsi="Arial" w:cs="Arial"/>
        </w:rPr>
        <w:t>(</w:t>
      </w:r>
      <w:proofErr w:type="spellStart"/>
      <w:r w:rsidR="00DE4337" w:rsidRPr="516387FB">
        <w:rPr>
          <w:rFonts w:ascii="Arial" w:hAnsi="Arial" w:cs="Arial"/>
        </w:rPr>
        <w:t>Birt</w:t>
      </w:r>
      <w:proofErr w:type="spellEnd"/>
      <w:r w:rsidR="00DE4337" w:rsidRPr="516387FB">
        <w:rPr>
          <w:rFonts w:ascii="Arial" w:hAnsi="Arial" w:cs="Arial"/>
        </w:rPr>
        <w:t xml:space="preserve"> et al., 2017)</w:t>
      </w:r>
      <w:r w:rsidRPr="516387FB">
        <w:rPr>
          <w:rFonts w:ascii="Arial" w:hAnsi="Arial" w:cs="Arial"/>
        </w:rPr>
        <w:t>. Results showed that students provided with the virtual simulation prior to practicing at university had higher performance levels to those who didn’t (2.53 / 1.96</w:t>
      </w:r>
      <w:r w:rsidR="007C178A" w:rsidRPr="516387FB">
        <w:rPr>
          <w:rFonts w:ascii="Arial" w:hAnsi="Arial" w:cs="Arial"/>
        </w:rPr>
        <w:t>;</w:t>
      </w:r>
      <w:r w:rsidRPr="516387FB">
        <w:rPr>
          <w:rFonts w:ascii="Arial" w:hAnsi="Arial" w:cs="Arial"/>
        </w:rPr>
        <w:t xml:space="preserve"> p = .031)</w:t>
      </w:r>
      <w:r w:rsidR="00DE4337" w:rsidRPr="516387FB">
        <w:rPr>
          <w:rFonts w:ascii="Arial" w:hAnsi="Arial" w:cs="Arial"/>
        </w:rPr>
        <w:t xml:space="preserve"> (</w:t>
      </w:r>
      <w:proofErr w:type="spellStart"/>
      <w:r w:rsidR="00DE4337" w:rsidRPr="516387FB">
        <w:rPr>
          <w:rFonts w:ascii="Arial" w:hAnsi="Arial" w:cs="Arial"/>
        </w:rPr>
        <w:t>Birt</w:t>
      </w:r>
      <w:proofErr w:type="spellEnd"/>
      <w:r w:rsidR="00DE4337" w:rsidRPr="516387FB">
        <w:rPr>
          <w:rFonts w:ascii="Arial" w:hAnsi="Arial" w:cs="Arial"/>
        </w:rPr>
        <w:t xml:space="preserve"> et al., 2017)</w:t>
      </w:r>
      <w:r w:rsidRPr="516387FB">
        <w:rPr>
          <w:rFonts w:ascii="Arial" w:hAnsi="Arial" w:cs="Arial"/>
        </w:rPr>
        <w:t xml:space="preserve">. </w:t>
      </w:r>
      <w:r w:rsidR="007C178A" w:rsidRPr="516387FB">
        <w:rPr>
          <w:rFonts w:ascii="Arial" w:hAnsi="Arial" w:cs="Arial"/>
        </w:rPr>
        <w:t>They</w:t>
      </w:r>
      <w:r w:rsidRPr="516387FB">
        <w:rPr>
          <w:rFonts w:ascii="Arial" w:hAnsi="Arial" w:cs="Arial"/>
        </w:rPr>
        <w:t xml:space="preserve"> conclude</w:t>
      </w:r>
      <w:r w:rsidR="007C178A" w:rsidRPr="516387FB">
        <w:rPr>
          <w:rFonts w:ascii="Arial" w:hAnsi="Arial" w:cs="Arial"/>
        </w:rPr>
        <w:t>d</w:t>
      </w:r>
      <w:r w:rsidRPr="516387FB">
        <w:rPr>
          <w:rFonts w:ascii="Arial" w:hAnsi="Arial" w:cs="Arial"/>
        </w:rPr>
        <w:t xml:space="preserve"> that virtual learning prior to university assessment is an effective way for students to increase competency levels</w:t>
      </w:r>
      <w:r w:rsidR="007C178A" w:rsidRPr="516387FB">
        <w:rPr>
          <w:rFonts w:ascii="Arial" w:hAnsi="Arial" w:cs="Arial"/>
        </w:rPr>
        <w:t xml:space="preserve"> in</w:t>
      </w:r>
      <w:r w:rsidRPr="516387FB">
        <w:rPr>
          <w:rFonts w:ascii="Arial" w:hAnsi="Arial" w:cs="Arial"/>
        </w:rPr>
        <w:t xml:space="preserve"> both overall performance and specific tasks</w:t>
      </w:r>
      <w:r w:rsidR="00DE4337" w:rsidRPr="516387FB">
        <w:rPr>
          <w:rFonts w:ascii="Arial" w:hAnsi="Arial" w:cs="Arial"/>
        </w:rPr>
        <w:t xml:space="preserve"> (</w:t>
      </w:r>
      <w:proofErr w:type="spellStart"/>
      <w:r w:rsidR="00DE4337" w:rsidRPr="516387FB">
        <w:rPr>
          <w:rFonts w:ascii="Arial" w:hAnsi="Arial" w:cs="Arial"/>
        </w:rPr>
        <w:t>Birt</w:t>
      </w:r>
      <w:proofErr w:type="spellEnd"/>
      <w:r w:rsidR="00DE4337" w:rsidRPr="516387FB">
        <w:rPr>
          <w:rFonts w:ascii="Arial" w:hAnsi="Arial" w:cs="Arial"/>
        </w:rPr>
        <w:t xml:space="preserve"> et al., 2017)</w:t>
      </w:r>
      <w:r w:rsidRPr="516387FB">
        <w:rPr>
          <w:rFonts w:ascii="Arial" w:hAnsi="Arial" w:cs="Arial"/>
        </w:rPr>
        <w:t>. Autonomic skills can be ascertained through this method, however</w:t>
      </w:r>
      <w:r w:rsidR="007C178A" w:rsidRPr="516387FB">
        <w:rPr>
          <w:rFonts w:ascii="Arial" w:hAnsi="Arial" w:cs="Arial"/>
        </w:rPr>
        <w:t>,</w:t>
      </w:r>
      <w:r w:rsidRPr="516387FB">
        <w:rPr>
          <w:rFonts w:ascii="Arial" w:hAnsi="Arial" w:cs="Arial"/>
        </w:rPr>
        <w:t xml:space="preserve"> </w:t>
      </w:r>
      <w:r w:rsidR="007C178A" w:rsidRPr="516387FB">
        <w:rPr>
          <w:rFonts w:ascii="Arial" w:hAnsi="Arial" w:cs="Arial"/>
        </w:rPr>
        <w:t>may have limited application due to significant cost and time factors</w:t>
      </w:r>
      <w:r w:rsidR="007D007B" w:rsidRPr="516387FB">
        <w:rPr>
          <w:rFonts w:ascii="Arial" w:hAnsi="Arial" w:cs="Arial"/>
        </w:rPr>
        <w:t>.</w:t>
      </w:r>
      <w:r w:rsidR="00BC06B5">
        <w:rPr>
          <w:rFonts w:ascii="Arial" w:hAnsi="Arial" w:cs="Arial"/>
        </w:rPr>
        <w:t xml:space="preserve"> </w:t>
      </w:r>
      <w:r w:rsidR="00C5415E">
        <w:rPr>
          <w:rFonts w:ascii="Arial" w:hAnsi="Arial" w:cs="Arial"/>
        </w:rPr>
        <w:t>A similar program was adop</w:t>
      </w:r>
      <w:r w:rsidR="00D70A87">
        <w:rPr>
          <w:rFonts w:ascii="Arial" w:hAnsi="Arial" w:cs="Arial"/>
        </w:rPr>
        <w:t>t</w:t>
      </w:r>
      <w:r w:rsidR="00C5415E">
        <w:rPr>
          <w:rFonts w:ascii="Arial" w:hAnsi="Arial" w:cs="Arial"/>
        </w:rPr>
        <w:t>ed by Power (2011) which showed the concurrent use of virtual reality and simulation to consolidate student’s current knowledge and provide new opportunities to enhance further learning.</w:t>
      </w:r>
      <w:r w:rsidR="007C178A" w:rsidRPr="516387FB">
        <w:rPr>
          <w:rFonts w:ascii="Arial" w:hAnsi="Arial" w:cs="Arial"/>
        </w:rPr>
        <w:t xml:space="preserve"> </w:t>
      </w:r>
      <w:r w:rsidR="000138E6" w:rsidRPr="516387FB">
        <w:rPr>
          <w:rFonts w:ascii="Arial" w:hAnsi="Arial" w:cs="Arial"/>
        </w:rPr>
        <w:t xml:space="preserve">This is through ‘real time’ scenarios being adhered to, limitless scenarios available to the students and important skills being reflected </w:t>
      </w:r>
      <w:r w:rsidR="00C5415E">
        <w:rPr>
          <w:rFonts w:ascii="Arial" w:hAnsi="Arial" w:cs="Arial"/>
        </w:rPr>
        <w:t>upon</w:t>
      </w:r>
      <w:r w:rsidR="000138E6" w:rsidRPr="516387FB">
        <w:rPr>
          <w:rFonts w:ascii="Arial" w:hAnsi="Arial" w:cs="Arial"/>
        </w:rPr>
        <w:t>: communication, teamwork, patient management. This i</w:t>
      </w:r>
      <w:r w:rsidR="00C71694">
        <w:rPr>
          <w:rFonts w:ascii="Arial" w:hAnsi="Arial" w:cs="Arial"/>
        </w:rPr>
        <w:t>s</w:t>
      </w:r>
      <w:r w:rsidR="000138E6" w:rsidRPr="516387FB">
        <w:rPr>
          <w:rFonts w:ascii="Arial" w:hAnsi="Arial" w:cs="Arial"/>
        </w:rPr>
        <w:t xml:space="preserve"> supported by </w:t>
      </w:r>
      <w:proofErr w:type="spellStart"/>
      <w:r w:rsidRPr="516387FB">
        <w:rPr>
          <w:rFonts w:ascii="Arial" w:hAnsi="Arial" w:cs="Arial"/>
        </w:rPr>
        <w:t>Conradi</w:t>
      </w:r>
      <w:proofErr w:type="spellEnd"/>
      <w:r w:rsidRPr="516387FB">
        <w:rPr>
          <w:rFonts w:ascii="Arial" w:hAnsi="Arial" w:cs="Arial"/>
        </w:rPr>
        <w:t xml:space="preserve"> et al</w:t>
      </w:r>
      <w:r w:rsidR="00D81061" w:rsidRPr="516387FB">
        <w:rPr>
          <w:rFonts w:ascii="Arial" w:hAnsi="Arial" w:cs="Arial"/>
        </w:rPr>
        <w:t xml:space="preserve"> (2009)</w:t>
      </w:r>
      <w:r w:rsidR="007C178A" w:rsidRPr="516387FB">
        <w:rPr>
          <w:rFonts w:ascii="Arial" w:hAnsi="Arial" w:cs="Arial"/>
        </w:rPr>
        <w:t xml:space="preserve"> </w:t>
      </w:r>
      <w:r w:rsidR="000138E6" w:rsidRPr="516387FB">
        <w:rPr>
          <w:rFonts w:ascii="Arial" w:hAnsi="Arial" w:cs="Arial"/>
        </w:rPr>
        <w:t xml:space="preserve">that </w:t>
      </w:r>
      <w:r w:rsidR="007D007B" w:rsidRPr="516387FB">
        <w:rPr>
          <w:rFonts w:ascii="Arial" w:hAnsi="Arial" w:cs="Arial"/>
        </w:rPr>
        <w:t>showed v</w:t>
      </w:r>
      <w:r w:rsidRPr="516387FB">
        <w:rPr>
          <w:rFonts w:ascii="Arial" w:hAnsi="Arial" w:cs="Arial"/>
        </w:rPr>
        <w:t>irtual reality</w:t>
      </w:r>
      <w:r w:rsidR="002C16AD" w:rsidRPr="516387FB">
        <w:rPr>
          <w:rFonts w:ascii="Arial" w:hAnsi="Arial" w:cs="Arial"/>
        </w:rPr>
        <w:t>-</w:t>
      </w:r>
      <w:r w:rsidRPr="516387FB">
        <w:rPr>
          <w:rFonts w:ascii="Arial" w:hAnsi="Arial" w:cs="Arial"/>
        </w:rPr>
        <w:t>based Problem-Based Learning (PBL) provides students with the opportunity to immerse themselves into realistic patient scenarios.</w:t>
      </w:r>
      <w:r w:rsidR="007D007B" w:rsidRPr="516387FB">
        <w:rPr>
          <w:rFonts w:ascii="Arial" w:hAnsi="Arial" w:cs="Arial"/>
        </w:rPr>
        <w:t xml:space="preserve"> </w:t>
      </w:r>
      <w:r w:rsidR="002C16AD" w:rsidRPr="516387FB">
        <w:rPr>
          <w:rFonts w:ascii="Arial" w:hAnsi="Arial" w:cs="Arial"/>
        </w:rPr>
        <w:t>Second year paramedic students</w:t>
      </w:r>
      <w:r w:rsidR="00D67DC7" w:rsidRPr="516387FB">
        <w:rPr>
          <w:rFonts w:ascii="Arial" w:hAnsi="Arial" w:cs="Arial"/>
        </w:rPr>
        <w:t xml:space="preserve"> were given clinical scenarios via interactive virtual reality to </w:t>
      </w:r>
      <w:r w:rsidR="00956012" w:rsidRPr="516387FB">
        <w:rPr>
          <w:rFonts w:ascii="Arial" w:hAnsi="Arial" w:cs="Arial"/>
        </w:rPr>
        <w:t xml:space="preserve">enhance their decision-making skills and ensure safe practice. </w:t>
      </w:r>
      <w:r w:rsidRPr="516387FB">
        <w:rPr>
          <w:rFonts w:ascii="Arial" w:hAnsi="Arial" w:cs="Arial"/>
        </w:rPr>
        <w:t xml:space="preserve">Evidence suggests that patient engagement and clinical decision making </w:t>
      </w:r>
      <w:r w:rsidR="00956012" w:rsidRPr="516387FB">
        <w:rPr>
          <w:rFonts w:ascii="Arial" w:hAnsi="Arial" w:cs="Arial"/>
        </w:rPr>
        <w:t xml:space="preserve">is </w:t>
      </w:r>
      <w:r w:rsidRPr="516387FB">
        <w:rPr>
          <w:rFonts w:ascii="Arial" w:hAnsi="Arial" w:cs="Arial"/>
        </w:rPr>
        <w:t>accelerated when using virtual patients rather than paper-based learning</w:t>
      </w:r>
      <w:r w:rsidR="006F0EF5" w:rsidRPr="516387FB">
        <w:rPr>
          <w:rFonts w:ascii="Arial" w:hAnsi="Arial" w:cs="Arial"/>
        </w:rPr>
        <w:t xml:space="preserve"> (Power, 2011; </w:t>
      </w:r>
      <w:proofErr w:type="spellStart"/>
      <w:r w:rsidR="00D81061" w:rsidRPr="516387FB">
        <w:rPr>
          <w:rFonts w:ascii="Arial" w:hAnsi="Arial" w:cs="Arial"/>
        </w:rPr>
        <w:t>Conradi</w:t>
      </w:r>
      <w:proofErr w:type="spellEnd"/>
      <w:r w:rsidR="00D81061" w:rsidRPr="516387FB">
        <w:rPr>
          <w:rFonts w:ascii="Arial" w:hAnsi="Arial" w:cs="Arial"/>
        </w:rPr>
        <w:t xml:space="preserve"> et al</w:t>
      </w:r>
      <w:r w:rsidRPr="516387FB">
        <w:rPr>
          <w:rFonts w:ascii="Arial" w:hAnsi="Arial" w:cs="Arial"/>
        </w:rPr>
        <w:t>.</w:t>
      </w:r>
      <w:r w:rsidR="00D81061" w:rsidRPr="516387FB">
        <w:rPr>
          <w:rFonts w:ascii="Arial" w:hAnsi="Arial" w:cs="Arial"/>
        </w:rPr>
        <w:t xml:space="preserve">, 2009). </w:t>
      </w:r>
      <w:r w:rsidRPr="516387FB">
        <w:rPr>
          <w:rFonts w:ascii="Arial" w:hAnsi="Arial" w:cs="Arial"/>
        </w:rPr>
        <w:t xml:space="preserve">The </w:t>
      </w:r>
      <w:r w:rsidR="00956012" w:rsidRPr="516387FB">
        <w:rPr>
          <w:rFonts w:ascii="Arial" w:hAnsi="Arial" w:cs="Arial"/>
        </w:rPr>
        <w:t>ability</w:t>
      </w:r>
      <w:r w:rsidRPr="516387FB">
        <w:rPr>
          <w:rFonts w:ascii="Arial" w:hAnsi="Arial" w:cs="Arial"/>
        </w:rPr>
        <w:t xml:space="preserve"> </w:t>
      </w:r>
      <w:r w:rsidR="00D70A87">
        <w:rPr>
          <w:rFonts w:ascii="Arial" w:hAnsi="Arial" w:cs="Arial"/>
        </w:rPr>
        <w:t>to test various skills via the use of simulation</w:t>
      </w:r>
      <w:r w:rsidRPr="516387FB">
        <w:rPr>
          <w:rFonts w:ascii="Arial" w:hAnsi="Arial" w:cs="Arial"/>
        </w:rPr>
        <w:t xml:space="preserve"> is appealing to both students and </w:t>
      </w:r>
      <w:r w:rsidR="00956012" w:rsidRPr="516387FB">
        <w:rPr>
          <w:rFonts w:ascii="Arial" w:hAnsi="Arial" w:cs="Arial"/>
        </w:rPr>
        <w:t>staff</w:t>
      </w:r>
      <w:r w:rsidRPr="516387FB">
        <w:rPr>
          <w:rFonts w:ascii="Arial" w:hAnsi="Arial" w:cs="Arial"/>
        </w:rPr>
        <w:t>. However,</w:t>
      </w:r>
      <w:r w:rsidR="00FF0365" w:rsidRPr="516387FB">
        <w:rPr>
          <w:rFonts w:ascii="Arial" w:hAnsi="Arial" w:cs="Arial"/>
        </w:rPr>
        <w:t xml:space="preserve"> </w:t>
      </w:r>
      <w:r w:rsidRPr="516387FB">
        <w:rPr>
          <w:rFonts w:ascii="Arial" w:hAnsi="Arial" w:cs="Arial"/>
        </w:rPr>
        <w:t>virtual reality simulations are depende</w:t>
      </w:r>
      <w:r w:rsidR="00956012" w:rsidRPr="516387FB">
        <w:rPr>
          <w:rFonts w:ascii="Arial" w:hAnsi="Arial" w:cs="Arial"/>
        </w:rPr>
        <w:t>nt</w:t>
      </w:r>
      <w:r w:rsidRPr="516387FB">
        <w:rPr>
          <w:rFonts w:ascii="Arial" w:hAnsi="Arial" w:cs="Arial"/>
        </w:rPr>
        <w:t xml:space="preserve"> on the software working consistently as well as compliance from the students. This method proves time-consuming for students to initially engage in and requires support from m</w:t>
      </w:r>
      <w:r w:rsidR="00956012" w:rsidRPr="516387FB">
        <w:rPr>
          <w:rFonts w:ascii="Arial" w:hAnsi="Arial" w:cs="Arial"/>
        </w:rPr>
        <w:t>ultiple institutes</w:t>
      </w:r>
      <w:r w:rsidRPr="516387FB">
        <w:rPr>
          <w:rFonts w:ascii="Arial" w:hAnsi="Arial" w:cs="Arial"/>
        </w:rPr>
        <w:t xml:space="preserve"> to ensure that it is used properly. Ideally, software that provides virtual reality simulations which is easy and effective to use </w:t>
      </w:r>
      <w:r w:rsidR="00956012" w:rsidRPr="516387FB">
        <w:rPr>
          <w:rFonts w:ascii="Arial" w:hAnsi="Arial" w:cs="Arial"/>
        </w:rPr>
        <w:t xml:space="preserve">will see the most improvement in paramedic learning </w:t>
      </w:r>
      <w:r w:rsidR="00FF0365" w:rsidRPr="516387FB">
        <w:rPr>
          <w:rFonts w:ascii="Arial" w:hAnsi="Arial" w:cs="Arial"/>
        </w:rPr>
        <w:t>(</w:t>
      </w:r>
      <w:proofErr w:type="spellStart"/>
      <w:r w:rsidR="00FF0365" w:rsidRPr="516387FB">
        <w:rPr>
          <w:rFonts w:ascii="Arial" w:hAnsi="Arial" w:cs="Arial"/>
        </w:rPr>
        <w:t>Conradi</w:t>
      </w:r>
      <w:proofErr w:type="spellEnd"/>
      <w:r w:rsidR="00FF0365" w:rsidRPr="516387FB">
        <w:rPr>
          <w:rFonts w:ascii="Arial" w:hAnsi="Arial" w:cs="Arial"/>
        </w:rPr>
        <w:t xml:space="preserve"> et al</w:t>
      </w:r>
      <w:r w:rsidR="00956012" w:rsidRPr="516387FB">
        <w:rPr>
          <w:rFonts w:ascii="Arial" w:hAnsi="Arial" w:cs="Arial"/>
        </w:rPr>
        <w:t>.</w:t>
      </w:r>
      <w:r w:rsidR="00FF0365" w:rsidRPr="516387FB">
        <w:rPr>
          <w:rFonts w:ascii="Arial" w:hAnsi="Arial" w:cs="Arial"/>
        </w:rPr>
        <w:t>, 2009).</w:t>
      </w:r>
    </w:p>
    <w:p w14:paraId="4C9D9F0D" w14:textId="77777777" w:rsidR="005277BD" w:rsidRPr="00141236" w:rsidRDefault="005277BD" w:rsidP="00FD1F77">
      <w:pPr>
        <w:jc w:val="both"/>
        <w:rPr>
          <w:rFonts w:ascii="Arial" w:eastAsia="Arial" w:hAnsi="Arial" w:cs="Arial"/>
        </w:rPr>
      </w:pPr>
    </w:p>
    <w:p w14:paraId="55EBA0F2" w14:textId="77777777" w:rsidR="00291D8E" w:rsidRPr="00FD19A6" w:rsidRDefault="00A35784" w:rsidP="00B01617">
      <w:pPr>
        <w:pStyle w:val="Heading2"/>
        <w:rPr>
          <w:rFonts w:eastAsia="Arial"/>
        </w:rPr>
      </w:pPr>
      <w:r w:rsidRPr="00FD19A6">
        <w:t>Inter-professional Learning</w:t>
      </w:r>
    </w:p>
    <w:p w14:paraId="7568AADA" w14:textId="77777777" w:rsidR="00FD19A6" w:rsidRDefault="00FD19A6" w:rsidP="00FD1F77">
      <w:pPr>
        <w:jc w:val="both"/>
        <w:rPr>
          <w:rFonts w:ascii="Arial" w:hAnsi="Arial" w:cs="Arial"/>
        </w:rPr>
      </w:pPr>
    </w:p>
    <w:p w14:paraId="4B8A3AFB" w14:textId="66DC7C49" w:rsidR="00291D8E" w:rsidRDefault="00A35784" w:rsidP="00FD1F77">
      <w:pPr>
        <w:jc w:val="both"/>
        <w:rPr>
          <w:rFonts w:ascii="Arial" w:hAnsi="Arial" w:cs="Arial"/>
        </w:rPr>
      </w:pPr>
      <w:r w:rsidRPr="00141236">
        <w:rPr>
          <w:rFonts w:ascii="Arial" w:hAnsi="Arial" w:cs="Arial"/>
        </w:rPr>
        <w:t xml:space="preserve">Paramedics </w:t>
      </w:r>
      <w:r w:rsidR="003F55CA" w:rsidRPr="00141236">
        <w:rPr>
          <w:rFonts w:ascii="Arial" w:hAnsi="Arial" w:cs="Arial"/>
        </w:rPr>
        <w:t>often</w:t>
      </w:r>
      <w:r w:rsidRPr="00141236">
        <w:rPr>
          <w:rFonts w:ascii="Arial" w:hAnsi="Arial" w:cs="Arial"/>
        </w:rPr>
        <w:t xml:space="preserve"> work alongside other </w:t>
      </w:r>
      <w:r w:rsidR="003F55CA" w:rsidRPr="00141236">
        <w:rPr>
          <w:rFonts w:ascii="Arial" w:hAnsi="Arial" w:cs="Arial"/>
        </w:rPr>
        <w:t>emergency and healthcare professionals</w:t>
      </w:r>
      <w:r w:rsidRPr="00141236">
        <w:rPr>
          <w:rFonts w:ascii="Arial" w:hAnsi="Arial" w:cs="Arial"/>
        </w:rPr>
        <w:t xml:space="preserve"> and th</w:t>
      </w:r>
      <w:r w:rsidR="003F55CA" w:rsidRPr="00141236">
        <w:rPr>
          <w:rFonts w:ascii="Arial" w:hAnsi="Arial" w:cs="Arial"/>
        </w:rPr>
        <w:t>us effective communication skills are essential</w:t>
      </w:r>
      <w:r w:rsidRPr="00141236">
        <w:rPr>
          <w:rFonts w:ascii="Arial" w:hAnsi="Arial" w:cs="Arial"/>
        </w:rPr>
        <w:t>. Simulation provides an environment for students to practice working alongside other</w:t>
      </w:r>
      <w:r w:rsidR="003F55CA" w:rsidRPr="00141236">
        <w:rPr>
          <w:rFonts w:ascii="Arial" w:hAnsi="Arial" w:cs="Arial"/>
        </w:rPr>
        <w:t>s</w:t>
      </w:r>
      <w:r w:rsidRPr="00141236">
        <w:rPr>
          <w:rFonts w:ascii="Arial" w:hAnsi="Arial" w:cs="Arial"/>
        </w:rPr>
        <w:t xml:space="preserve"> in </w:t>
      </w:r>
      <w:r w:rsidR="003F55CA" w:rsidRPr="00141236">
        <w:rPr>
          <w:rFonts w:ascii="Arial" w:hAnsi="Arial" w:cs="Arial"/>
        </w:rPr>
        <w:t>a scenario environment</w:t>
      </w:r>
      <w:r w:rsidRPr="00141236">
        <w:rPr>
          <w:rFonts w:ascii="Arial" w:hAnsi="Arial" w:cs="Arial"/>
        </w:rPr>
        <w:t xml:space="preserve">. </w:t>
      </w:r>
      <w:r w:rsidR="003F55CA" w:rsidRPr="00141236">
        <w:rPr>
          <w:rFonts w:ascii="Arial" w:hAnsi="Arial" w:cs="Arial"/>
        </w:rPr>
        <w:t>With other professionals also using simulation, it provides a platform from which professions to learn about each other.</w:t>
      </w:r>
    </w:p>
    <w:p w14:paraId="3398EF50" w14:textId="77777777" w:rsidR="00FD19A6" w:rsidRPr="00141236" w:rsidRDefault="00FD19A6" w:rsidP="00FD1F77">
      <w:pPr>
        <w:jc w:val="both"/>
        <w:rPr>
          <w:rFonts w:ascii="Arial" w:eastAsia="Arial" w:hAnsi="Arial" w:cs="Arial"/>
        </w:rPr>
      </w:pPr>
    </w:p>
    <w:p w14:paraId="0A568471" w14:textId="10329626" w:rsidR="00057EF3" w:rsidRDefault="003F55CA" w:rsidP="00FD1F77">
      <w:pPr>
        <w:jc w:val="both"/>
        <w:rPr>
          <w:rFonts w:ascii="Arial" w:hAnsi="Arial" w:cs="Arial"/>
        </w:rPr>
      </w:pPr>
      <w:r w:rsidRPr="516387FB">
        <w:rPr>
          <w:rFonts w:ascii="Arial" w:hAnsi="Arial" w:cs="Arial"/>
        </w:rPr>
        <w:t>Alinier et al.</w:t>
      </w:r>
      <w:r w:rsidR="00946D42" w:rsidRPr="516387FB">
        <w:rPr>
          <w:rFonts w:ascii="Arial" w:hAnsi="Arial" w:cs="Arial"/>
        </w:rPr>
        <w:t xml:space="preserve">, (2014) </w:t>
      </w:r>
      <w:r w:rsidRPr="516387FB">
        <w:rPr>
          <w:rFonts w:ascii="Arial" w:hAnsi="Arial" w:cs="Arial"/>
        </w:rPr>
        <w:t xml:space="preserve">used high fidelity simulations in which students from a variety of health care courses took part and </w:t>
      </w:r>
      <w:r w:rsidR="00A17BEA">
        <w:rPr>
          <w:rFonts w:ascii="Arial" w:hAnsi="Arial" w:cs="Arial"/>
        </w:rPr>
        <w:t>focused on</w:t>
      </w:r>
      <w:r w:rsidRPr="516387FB">
        <w:rPr>
          <w:rFonts w:ascii="Arial" w:hAnsi="Arial" w:cs="Arial"/>
        </w:rPr>
        <w:t xml:space="preserve"> key skills such as communication, </w:t>
      </w:r>
      <w:proofErr w:type="gramStart"/>
      <w:r w:rsidRPr="516387FB">
        <w:rPr>
          <w:rFonts w:ascii="Arial" w:hAnsi="Arial" w:cs="Arial"/>
        </w:rPr>
        <w:t>teamwork</w:t>
      </w:r>
      <w:proofErr w:type="gramEnd"/>
      <w:r w:rsidRPr="516387FB">
        <w:rPr>
          <w:rFonts w:ascii="Arial" w:hAnsi="Arial" w:cs="Arial"/>
        </w:rPr>
        <w:t xml:space="preserve"> and collaboration to be monitored and reflected on. Students were split into non-randomised teams and briefed about each scenario </w:t>
      </w:r>
      <w:r w:rsidR="00946D42" w:rsidRPr="516387FB">
        <w:rPr>
          <w:rFonts w:ascii="Arial" w:hAnsi="Arial" w:cs="Arial"/>
        </w:rPr>
        <w:t>(Alinier et al., 2014)</w:t>
      </w:r>
      <w:r w:rsidRPr="516387FB">
        <w:rPr>
          <w:rFonts w:ascii="Arial" w:hAnsi="Arial" w:cs="Arial"/>
        </w:rPr>
        <w:t xml:space="preserve">. </w:t>
      </w:r>
      <w:r w:rsidR="00A35784" w:rsidRPr="516387FB">
        <w:rPr>
          <w:rFonts w:ascii="Arial" w:hAnsi="Arial" w:cs="Arial"/>
        </w:rPr>
        <w:t xml:space="preserve">Results </w:t>
      </w:r>
      <w:r w:rsidR="00A35784" w:rsidRPr="516387FB">
        <w:rPr>
          <w:rFonts w:ascii="Arial" w:hAnsi="Arial" w:cs="Arial"/>
        </w:rPr>
        <w:lastRenderedPageBreak/>
        <w:t>showed an increase in confidence working with other professionals for those in the experiment group (3.27 / 2.99) and an increase in wanting further experience via simulation (4.35 / 4.02)</w:t>
      </w:r>
      <w:r w:rsidRPr="516387FB">
        <w:rPr>
          <w:rFonts w:ascii="Arial" w:hAnsi="Arial" w:cs="Arial"/>
        </w:rPr>
        <w:t xml:space="preserve"> </w:t>
      </w:r>
      <w:r w:rsidR="00057EF3" w:rsidRPr="516387FB">
        <w:rPr>
          <w:rFonts w:ascii="Arial" w:hAnsi="Arial" w:cs="Arial"/>
        </w:rPr>
        <w:t>(Alinier et al., 2014)</w:t>
      </w:r>
      <w:r w:rsidR="00A35784" w:rsidRPr="516387FB">
        <w:rPr>
          <w:rFonts w:ascii="Arial" w:hAnsi="Arial" w:cs="Arial"/>
        </w:rPr>
        <w:t>. Although there is not a significant increase in</w:t>
      </w:r>
      <w:r w:rsidRPr="516387FB">
        <w:rPr>
          <w:rFonts w:ascii="Arial" w:hAnsi="Arial" w:cs="Arial"/>
        </w:rPr>
        <w:t xml:space="preserve"> performance</w:t>
      </w:r>
      <w:r w:rsidR="00A35784" w:rsidRPr="516387FB">
        <w:rPr>
          <w:rFonts w:ascii="Arial" w:hAnsi="Arial" w:cs="Arial"/>
        </w:rPr>
        <w:t xml:space="preserve"> results, there was a consistent increase</w:t>
      </w:r>
      <w:r w:rsidRPr="516387FB">
        <w:rPr>
          <w:rFonts w:ascii="Arial" w:hAnsi="Arial" w:cs="Arial"/>
        </w:rPr>
        <w:t xml:space="preserve"> of inter-professional knowledge by the experimental group </w:t>
      </w:r>
      <w:r w:rsidR="00057EF3" w:rsidRPr="516387FB">
        <w:rPr>
          <w:rFonts w:ascii="Arial" w:hAnsi="Arial" w:cs="Arial"/>
        </w:rPr>
        <w:t>(Alinier et al., 2017)</w:t>
      </w:r>
      <w:r w:rsidRPr="516387FB">
        <w:rPr>
          <w:rFonts w:ascii="Arial" w:hAnsi="Arial" w:cs="Arial"/>
        </w:rPr>
        <w:t xml:space="preserve">. They </w:t>
      </w:r>
      <w:r w:rsidR="00A17BEA">
        <w:rPr>
          <w:rFonts w:ascii="Arial" w:hAnsi="Arial" w:cs="Arial"/>
        </w:rPr>
        <w:t xml:space="preserve">also </w:t>
      </w:r>
      <w:r w:rsidRPr="516387FB">
        <w:rPr>
          <w:rFonts w:ascii="Arial" w:hAnsi="Arial" w:cs="Arial"/>
        </w:rPr>
        <w:t>highlight</w:t>
      </w:r>
      <w:r w:rsidR="00A17BEA">
        <w:rPr>
          <w:rFonts w:ascii="Arial" w:hAnsi="Arial" w:cs="Arial"/>
        </w:rPr>
        <w:t>ed</w:t>
      </w:r>
      <w:r w:rsidRPr="516387FB">
        <w:rPr>
          <w:rFonts w:ascii="Arial" w:hAnsi="Arial" w:cs="Arial"/>
        </w:rPr>
        <w:t xml:space="preserve"> the timing difficult of coordinating students across the </w:t>
      </w:r>
      <w:r w:rsidR="00A17BEA">
        <w:rPr>
          <w:rFonts w:ascii="Arial" w:hAnsi="Arial" w:cs="Arial"/>
        </w:rPr>
        <w:t xml:space="preserve">varied </w:t>
      </w:r>
      <w:r w:rsidRPr="516387FB">
        <w:rPr>
          <w:rFonts w:ascii="Arial" w:hAnsi="Arial" w:cs="Arial"/>
        </w:rPr>
        <w:t>professions.</w:t>
      </w:r>
    </w:p>
    <w:p w14:paraId="11058B93" w14:textId="28240EBF" w:rsidR="00291D8E" w:rsidRPr="00141236" w:rsidRDefault="003F55CA" w:rsidP="00FD1F77">
      <w:pPr>
        <w:jc w:val="both"/>
        <w:rPr>
          <w:rFonts w:ascii="Arial" w:hAnsi="Arial" w:cs="Arial"/>
        </w:rPr>
      </w:pPr>
      <w:r w:rsidRPr="00141236">
        <w:rPr>
          <w:rFonts w:ascii="Arial" w:hAnsi="Arial" w:cs="Arial"/>
        </w:rPr>
        <w:t xml:space="preserve"> </w:t>
      </w:r>
      <w:r w:rsidR="00A35784" w:rsidRPr="00141236">
        <w:rPr>
          <w:rFonts w:ascii="Arial" w:hAnsi="Arial" w:cs="Arial"/>
        </w:rPr>
        <w:t xml:space="preserve"> </w:t>
      </w:r>
    </w:p>
    <w:p w14:paraId="1CC83875" w14:textId="3BCF4200" w:rsidR="00291D8E" w:rsidRPr="00141236" w:rsidRDefault="003F55CA" w:rsidP="008833F8">
      <w:pPr>
        <w:jc w:val="both"/>
        <w:rPr>
          <w:rFonts w:ascii="Arial" w:hAnsi="Arial" w:cs="Arial"/>
        </w:rPr>
      </w:pPr>
      <w:r w:rsidRPr="00141236">
        <w:rPr>
          <w:rFonts w:ascii="Arial" w:hAnsi="Arial" w:cs="Arial"/>
        </w:rPr>
        <w:t>Onan et al.</w:t>
      </w:r>
      <w:r w:rsidR="00057EF3">
        <w:rPr>
          <w:rFonts w:ascii="Arial" w:hAnsi="Arial" w:cs="Arial"/>
        </w:rPr>
        <w:t>, (2017)</w:t>
      </w:r>
      <w:r w:rsidR="00A35784" w:rsidRPr="00141236">
        <w:rPr>
          <w:rFonts w:ascii="Arial" w:hAnsi="Arial" w:cs="Arial"/>
        </w:rPr>
        <w:t xml:space="preserve"> use</w:t>
      </w:r>
      <w:r w:rsidRPr="00141236">
        <w:rPr>
          <w:rFonts w:ascii="Arial" w:hAnsi="Arial" w:cs="Arial"/>
        </w:rPr>
        <w:t>d</w:t>
      </w:r>
      <w:r w:rsidR="00A35784" w:rsidRPr="00141236">
        <w:rPr>
          <w:rFonts w:ascii="Arial" w:hAnsi="Arial" w:cs="Arial"/>
        </w:rPr>
        <w:t xml:space="preserve"> simulation </w:t>
      </w:r>
      <w:r w:rsidR="008833F8">
        <w:rPr>
          <w:rFonts w:ascii="Arial" w:hAnsi="Arial" w:cs="Arial"/>
        </w:rPr>
        <w:t>to reflect upon team-based CPR (Cardiopulmonary Resuscitation) and identified that it</w:t>
      </w:r>
      <w:r w:rsidR="00A35784" w:rsidRPr="00141236">
        <w:rPr>
          <w:rFonts w:ascii="Arial" w:hAnsi="Arial" w:cs="Arial"/>
        </w:rPr>
        <w:t xml:space="preserve"> consolidates knowledge, rather than </w:t>
      </w:r>
      <w:r w:rsidRPr="00141236">
        <w:rPr>
          <w:rFonts w:ascii="Arial" w:hAnsi="Arial" w:cs="Arial"/>
        </w:rPr>
        <w:t xml:space="preserve">expanding </w:t>
      </w:r>
      <w:r w:rsidR="008833F8">
        <w:rPr>
          <w:rFonts w:ascii="Arial" w:hAnsi="Arial" w:cs="Arial"/>
        </w:rPr>
        <w:t>it</w:t>
      </w:r>
      <w:r w:rsidRPr="00141236">
        <w:rPr>
          <w:rFonts w:ascii="Arial" w:hAnsi="Arial" w:cs="Arial"/>
        </w:rPr>
        <w:t xml:space="preserve">. </w:t>
      </w:r>
      <w:r w:rsidR="008833F8">
        <w:rPr>
          <w:rFonts w:ascii="Arial" w:hAnsi="Arial" w:cs="Arial"/>
        </w:rPr>
        <w:t>Understandably, t</w:t>
      </w:r>
      <w:r w:rsidRPr="00141236">
        <w:rPr>
          <w:rFonts w:ascii="Arial" w:hAnsi="Arial" w:cs="Arial"/>
        </w:rPr>
        <w:t>his is more difficult for individuals with less exposure to inter-professional learning. Methods such as wri</w:t>
      </w:r>
      <w:r w:rsidR="000636B1" w:rsidRPr="00141236">
        <w:rPr>
          <w:rFonts w:ascii="Arial" w:hAnsi="Arial" w:cs="Arial"/>
        </w:rPr>
        <w:t xml:space="preserve">tten exams, multiple-choice questions and true/false questions were used to evaluate level of knowledge. The use of SBE allows sessions to be designed with debriefing and reflection as a core concept. This provides an environment which encourages students to work on areas of weakness </w:t>
      </w:r>
      <w:r w:rsidR="00057EF3">
        <w:rPr>
          <w:rFonts w:ascii="Arial" w:hAnsi="Arial" w:cs="Arial"/>
        </w:rPr>
        <w:t>(Onan et al., 2017)</w:t>
      </w:r>
      <w:r w:rsidR="000636B1" w:rsidRPr="00141236">
        <w:rPr>
          <w:rFonts w:ascii="Arial" w:hAnsi="Arial" w:cs="Arial"/>
        </w:rPr>
        <w:t xml:space="preserve">. This is particularly effective for students lacking </w:t>
      </w:r>
      <w:r w:rsidR="000636B1" w:rsidRPr="00057EF3">
        <w:rPr>
          <w:rFonts w:ascii="Arial" w:hAnsi="Arial" w:cs="Arial"/>
        </w:rPr>
        <w:t>confidence (</w:t>
      </w:r>
      <w:proofErr w:type="spellStart"/>
      <w:r w:rsidR="000636B1" w:rsidRPr="00057EF3">
        <w:rPr>
          <w:rFonts w:ascii="Arial" w:hAnsi="Arial" w:cs="Arial"/>
        </w:rPr>
        <w:t>Rezmer</w:t>
      </w:r>
      <w:proofErr w:type="spellEnd"/>
      <w:r w:rsidR="00057EF3" w:rsidRPr="00057EF3">
        <w:rPr>
          <w:rFonts w:ascii="Arial" w:hAnsi="Arial" w:cs="Arial"/>
        </w:rPr>
        <w:t xml:space="preserve"> et al.</w:t>
      </w:r>
      <w:r w:rsidR="000636B1" w:rsidRPr="00057EF3">
        <w:rPr>
          <w:rFonts w:ascii="Arial" w:hAnsi="Arial" w:cs="Arial"/>
        </w:rPr>
        <w:t>, 2011).</w:t>
      </w:r>
      <w:r w:rsidR="004C3542" w:rsidRPr="00141236">
        <w:rPr>
          <w:rFonts w:ascii="Arial" w:hAnsi="Arial" w:cs="Arial"/>
        </w:rPr>
        <w:t xml:space="preserve"> </w:t>
      </w:r>
      <w:r w:rsidR="00A35784" w:rsidRPr="00141236">
        <w:rPr>
          <w:rFonts w:ascii="Arial" w:hAnsi="Arial" w:cs="Arial"/>
        </w:rPr>
        <w:t>Evidence shows that teamwork is essential for CPR to be conducted effectively</w:t>
      </w:r>
      <w:r w:rsidR="004C3542" w:rsidRPr="00141236">
        <w:rPr>
          <w:rFonts w:ascii="Arial" w:hAnsi="Arial" w:cs="Arial"/>
        </w:rPr>
        <w:t xml:space="preserve"> </w:t>
      </w:r>
      <w:r w:rsidR="00057EF3">
        <w:rPr>
          <w:rFonts w:ascii="Arial" w:hAnsi="Arial" w:cs="Arial"/>
        </w:rPr>
        <w:t>(Onan et al., 2017)</w:t>
      </w:r>
      <w:r w:rsidR="00A35784" w:rsidRPr="00141236">
        <w:rPr>
          <w:rFonts w:ascii="Arial" w:hAnsi="Arial" w:cs="Arial"/>
        </w:rPr>
        <w:t xml:space="preserve">. Simulation allows for </w:t>
      </w:r>
      <w:r w:rsidR="004C3542" w:rsidRPr="00141236">
        <w:rPr>
          <w:rFonts w:ascii="Arial" w:hAnsi="Arial" w:cs="Arial"/>
        </w:rPr>
        <w:t xml:space="preserve">the development of teamwork through the provision of a variety of scenarios. It </w:t>
      </w:r>
      <w:r w:rsidR="00A35784" w:rsidRPr="00141236">
        <w:rPr>
          <w:rFonts w:ascii="Arial" w:hAnsi="Arial" w:cs="Arial"/>
        </w:rPr>
        <w:t xml:space="preserve">is important to reflect on learning styles and that simulation is not necessarily effective for all health-care students when learning CPR. Therefore, </w:t>
      </w:r>
      <w:r w:rsidR="004C3542" w:rsidRPr="00141236">
        <w:rPr>
          <w:rFonts w:ascii="Arial" w:hAnsi="Arial" w:cs="Arial"/>
        </w:rPr>
        <w:t xml:space="preserve">SBE in inter-professional learning increases student satisfaction and acquisition of knowledge, </w:t>
      </w:r>
      <w:r w:rsidR="008833F8" w:rsidRPr="00141236">
        <w:rPr>
          <w:rFonts w:ascii="Arial" w:hAnsi="Arial" w:cs="Arial"/>
        </w:rPr>
        <w:t>however,</w:t>
      </w:r>
      <w:r w:rsidR="004C3542" w:rsidRPr="00141236">
        <w:rPr>
          <w:rFonts w:ascii="Arial" w:hAnsi="Arial" w:cs="Arial"/>
        </w:rPr>
        <w:t xml:space="preserve"> does not necessarily improve competency levels </w:t>
      </w:r>
      <w:r w:rsidR="00057EF3">
        <w:rPr>
          <w:rFonts w:ascii="Arial" w:hAnsi="Arial" w:cs="Arial"/>
        </w:rPr>
        <w:t>(Onan et al., 2017)</w:t>
      </w:r>
      <w:r w:rsidR="004C3542" w:rsidRPr="00141236">
        <w:rPr>
          <w:rFonts w:ascii="Arial" w:hAnsi="Arial" w:cs="Arial"/>
        </w:rPr>
        <w:t>.</w:t>
      </w:r>
    </w:p>
    <w:p w14:paraId="482AA0DE" w14:textId="77777777" w:rsidR="00291D8E" w:rsidRPr="00141236" w:rsidRDefault="00291D8E" w:rsidP="00FD1F77">
      <w:pPr>
        <w:jc w:val="both"/>
        <w:rPr>
          <w:rFonts w:ascii="Arial" w:eastAsia="Arial" w:hAnsi="Arial" w:cs="Arial"/>
          <w:i/>
          <w:iCs/>
        </w:rPr>
      </w:pPr>
    </w:p>
    <w:p w14:paraId="266A3F9D" w14:textId="77777777" w:rsidR="00291D8E" w:rsidRPr="00FD19A6" w:rsidRDefault="00A35784" w:rsidP="00B01617">
      <w:pPr>
        <w:pStyle w:val="Heading2"/>
        <w:rPr>
          <w:rFonts w:eastAsia="Arial"/>
        </w:rPr>
      </w:pPr>
      <w:r w:rsidRPr="00FD19A6">
        <w:t>Fidelity</w:t>
      </w:r>
    </w:p>
    <w:p w14:paraId="75579F11" w14:textId="77777777" w:rsidR="00FD19A6" w:rsidRDefault="00FD19A6" w:rsidP="00FD1F77">
      <w:pPr>
        <w:jc w:val="both"/>
        <w:rPr>
          <w:rFonts w:ascii="Arial" w:hAnsi="Arial" w:cs="Arial"/>
        </w:rPr>
      </w:pPr>
    </w:p>
    <w:p w14:paraId="55173124" w14:textId="1923D078" w:rsidR="00291D8E" w:rsidRPr="00141236" w:rsidRDefault="00A35784" w:rsidP="00FD1F77">
      <w:pPr>
        <w:jc w:val="both"/>
        <w:rPr>
          <w:rFonts w:ascii="Arial" w:hAnsi="Arial" w:cs="Arial"/>
        </w:rPr>
      </w:pPr>
      <w:r w:rsidRPr="00141236">
        <w:rPr>
          <w:rFonts w:ascii="Arial" w:hAnsi="Arial" w:cs="Arial"/>
        </w:rPr>
        <w:t xml:space="preserve">Fidelity in </w:t>
      </w:r>
      <w:r w:rsidR="009B048E" w:rsidRPr="00141236">
        <w:rPr>
          <w:rFonts w:ascii="Arial" w:hAnsi="Arial" w:cs="Arial"/>
        </w:rPr>
        <w:t>the healthcare environment</w:t>
      </w:r>
      <w:r w:rsidRPr="00141236">
        <w:rPr>
          <w:rFonts w:ascii="Arial" w:hAnsi="Arial" w:cs="Arial"/>
        </w:rPr>
        <w:t xml:space="preserve"> is </w:t>
      </w:r>
      <w:r w:rsidR="006E3256" w:rsidRPr="00141236">
        <w:rPr>
          <w:rFonts w:ascii="Arial" w:hAnsi="Arial" w:cs="Arial"/>
        </w:rPr>
        <w:t xml:space="preserve">essential for translation to real-patient encounters. </w:t>
      </w:r>
      <w:r w:rsidR="009B048E" w:rsidRPr="00141236">
        <w:rPr>
          <w:rFonts w:ascii="Arial" w:hAnsi="Arial" w:cs="Arial"/>
        </w:rPr>
        <w:t>In line with the ‘</w:t>
      </w:r>
      <w:r w:rsidR="009B048E" w:rsidRPr="00141236">
        <w:rPr>
          <w:rFonts w:ascii="Arial" w:hAnsi="Arial" w:cs="Arial"/>
          <w:i/>
        </w:rPr>
        <w:t>Healthcare Simulation Dictionary</w:t>
      </w:r>
      <w:r w:rsidR="009B048E" w:rsidRPr="00141236">
        <w:rPr>
          <w:rFonts w:ascii="Arial" w:hAnsi="Arial" w:cs="Arial"/>
        </w:rPr>
        <w:t xml:space="preserve">’, </w:t>
      </w:r>
      <w:r w:rsidR="008027A9" w:rsidRPr="00141236">
        <w:rPr>
          <w:rFonts w:ascii="Arial" w:hAnsi="Arial" w:cs="Arial"/>
        </w:rPr>
        <w:t>f</w:t>
      </w:r>
      <w:r w:rsidR="009B048E" w:rsidRPr="00141236">
        <w:rPr>
          <w:rFonts w:ascii="Arial" w:hAnsi="Arial" w:cs="Arial"/>
        </w:rPr>
        <w:t>idelity means “</w:t>
      </w:r>
      <w:r w:rsidR="002F4E24">
        <w:rPr>
          <w:rFonts w:ascii="Arial" w:hAnsi="Arial" w:cs="Arial"/>
          <w:i/>
          <w:color w:val="000000" w:themeColor="text1"/>
        </w:rPr>
        <w:t>t</w:t>
      </w:r>
      <w:r w:rsidR="009B048E" w:rsidRPr="00141236">
        <w:rPr>
          <w:rFonts w:ascii="Arial" w:hAnsi="Arial" w:cs="Arial"/>
          <w:i/>
          <w:color w:val="000000" w:themeColor="text1"/>
        </w:rPr>
        <w:t>he degree to which the simulation replicates the real event and/or workplace; this includes physical, psychological, and environmental elements</w:t>
      </w:r>
      <w:r w:rsidR="009B048E" w:rsidRPr="00526E63">
        <w:rPr>
          <w:rFonts w:ascii="Arial" w:hAnsi="Arial" w:cs="Arial"/>
          <w:i/>
          <w:color w:val="000000" w:themeColor="text1"/>
        </w:rPr>
        <w:t xml:space="preserve">” </w:t>
      </w:r>
      <w:r w:rsidR="009B048E" w:rsidRPr="00526E63">
        <w:rPr>
          <w:rFonts w:ascii="Arial" w:hAnsi="Arial" w:cs="Arial"/>
          <w:color w:val="191919"/>
        </w:rPr>
        <w:t>(</w:t>
      </w:r>
      <w:proofErr w:type="spellStart"/>
      <w:r w:rsidR="009B048E" w:rsidRPr="00526E63">
        <w:rPr>
          <w:rFonts w:ascii="Arial" w:hAnsi="Arial" w:cs="Arial"/>
          <w:color w:val="191919"/>
        </w:rPr>
        <w:t>Lopreiato</w:t>
      </w:r>
      <w:proofErr w:type="spellEnd"/>
      <w:r w:rsidR="009B048E" w:rsidRPr="00526E63">
        <w:rPr>
          <w:rFonts w:ascii="Arial" w:hAnsi="Arial" w:cs="Arial"/>
          <w:color w:val="191919"/>
        </w:rPr>
        <w:t xml:space="preserve"> et al</w:t>
      </w:r>
      <w:r w:rsidR="00526E63" w:rsidRPr="00526E63">
        <w:rPr>
          <w:rFonts w:ascii="Arial" w:hAnsi="Arial" w:cs="Arial"/>
          <w:color w:val="191919"/>
        </w:rPr>
        <w:t>.</w:t>
      </w:r>
      <w:r w:rsidR="009B048E" w:rsidRPr="00526E63">
        <w:rPr>
          <w:rFonts w:ascii="Arial" w:hAnsi="Arial" w:cs="Arial"/>
          <w:color w:val="191919"/>
        </w:rPr>
        <w:t>, 2016).</w:t>
      </w:r>
      <w:r w:rsidR="0028228D" w:rsidRPr="00141236">
        <w:rPr>
          <w:rFonts w:ascii="Arial" w:hAnsi="Arial" w:cs="Arial"/>
          <w:color w:val="191919"/>
        </w:rPr>
        <w:t xml:space="preserve"> </w:t>
      </w:r>
      <w:r w:rsidR="00DD7BAA" w:rsidRPr="00141236">
        <w:rPr>
          <w:rFonts w:ascii="Arial" w:hAnsi="Arial" w:cs="Arial"/>
          <w:color w:val="191919"/>
        </w:rPr>
        <w:t xml:space="preserve">SBE is consistent in providing students with relevant acquisition of knowledge and skills in the field of </w:t>
      </w:r>
      <w:r w:rsidR="00DD7BAA" w:rsidRPr="00526E63">
        <w:rPr>
          <w:rFonts w:ascii="Arial" w:hAnsi="Arial" w:cs="Arial"/>
          <w:color w:val="191919"/>
        </w:rPr>
        <w:t>healthcare (Cook et al</w:t>
      </w:r>
      <w:r w:rsidR="00526E63">
        <w:rPr>
          <w:rFonts w:ascii="Arial" w:hAnsi="Arial" w:cs="Arial"/>
          <w:color w:val="191919"/>
        </w:rPr>
        <w:t>.</w:t>
      </w:r>
      <w:r w:rsidR="00DD7BAA" w:rsidRPr="00526E63">
        <w:rPr>
          <w:rFonts w:ascii="Arial" w:hAnsi="Arial" w:cs="Arial"/>
          <w:color w:val="191919"/>
        </w:rPr>
        <w:t>, 2011)</w:t>
      </w:r>
      <w:r w:rsidR="0028228D" w:rsidRPr="00526E63">
        <w:rPr>
          <w:rFonts w:ascii="Arial" w:hAnsi="Arial" w:cs="Arial"/>
          <w:color w:val="191919"/>
        </w:rPr>
        <w:t>.</w:t>
      </w:r>
      <w:r w:rsidR="0028228D" w:rsidRPr="00141236">
        <w:rPr>
          <w:rFonts w:ascii="Arial" w:hAnsi="Arial" w:cs="Arial"/>
          <w:color w:val="191919"/>
        </w:rPr>
        <w:t xml:space="preserve"> </w:t>
      </w:r>
      <w:r w:rsidR="00DD7BAA" w:rsidRPr="00141236">
        <w:rPr>
          <w:rFonts w:ascii="Arial" w:hAnsi="Arial" w:cs="Arial"/>
        </w:rPr>
        <w:t>SBE with high fidelity</w:t>
      </w:r>
      <w:r w:rsidRPr="00141236">
        <w:rPr>
          <w:rFonts w:ascii="Arial" w:hAnsi="Arial" w:cs="Arial"/>
        </w:rPr>
        <w:t xml:space="preserve"> includes the actions of the student but also</w:t>
      </w:r>
      <w:r w:rsidR="008F33B0" w:rsidRPr="00141236">
        <w:rPr>
          <w:rFonts w:ascii="Arial" w:hAnsi="Arial" w:cs="Arial"/>
        </w:rPr>
        <w:t xml:space="preserve"> the</w:t>
      </w:r>
      <w:r w:rsidRPr="00141236">
        <w:rPr>
          <w:rFonts w:ascii="Arial" w:hAnsi="Arial" w:cs="Arial"/>
        </w:rPr>
        <w:t xml:space="preserve"> equipment provided, and</w:t>
      </w:r>
      <w:r w:rsidR="008F33B0" w:rsidRPr="00141236">
        <w:rPr>
          <w:rFonts w:ascii="Arial" w:hAnsi="Arial" w:cs="Arial"/>
        </w:rPr>
        <w:t xml:space="preserve"> its</w:t>
      </w:r>
      <w:r w:rsidRPr="00141236">
        <w:rPr>
          <w:rFonts w:ascii="Arial" w:hAnsi="Arial" w:cs="Arial"/>
        </w:rPr>
        <w:t xml:space="preserve"> psychological impact. It is common for simulation to face the issue of fidelity</w:t>
      </w:r>
      <w:r w:rsidR="008F33B0" w:rsidRPr="00141236">
        <w:rPr>
          <w:rFonts w:ascii="Arial" w:hAnsi="Arial" w:cs="Arial"/>
        </w:rPr>
        <w:t>;</w:t>
      </w:r>
      <w:r w:rsidRPr="00141236">
        <w:rPr>
          <w:rFonts w:ascii="Arial" w:hAnsi="Arial" w:cs="Arial"/>
        </w:rPr>
        <w:t xml:space="preserve"> however</w:t>
      </w:r>
      <w:r w:rsidR="008F33B0" w:rsidRPr="00141236">
        <w:rPr>
          <w:rFonts w:ascii="Arial" w:hAnsi="Arial" w:cs="Arial"/>
        </w:rPr>
        <w:t>,</w:t>
      </w:r>
      <w:r w:rsidRPr="00141236">
        <w:rPr>
          <w:rFonts w:ascii="Arial" w:hAnsi="Arial" w:cs="Arial"/>
        </w:rPr>
        <w:t xml:space="preserve"> when used as part of a </w:t>
      </w:r>
      <w:r w:rsidR="008F33B0" w:rsidRPr="00141236">
        <w:rPr>
          <w:rFonts w:ascii="Arial" w:hAnsi="Arial" w:cs="Arial"/>
        </w:rPr>
        <w:t>larger</w:t>
      </w:r>
      <w:r w:rsidRPr="00141236">
        <w:rPr>
          <w:rFonts w:ascii="Arial" w:hAnsi="Arial" w:cs="Arial"/>
        </w:rPr>
        <w:t xml:space="preserve"> student experience</w:t>
      </w:r>
      <w:r w:rsidR="008F33B0" w:rsidRPr="00141236">
        <w:rPr>
          <w:rFonts w:ascii="Arial" w:hAnsi="Arial" w:cs="Arial"/>
        </w:rPr>
        <w:t>,</w:t>
      </w:r>
      <w:r w:rsidRPr="00141236">
        <w:rPr>
          <w:rFonts w:ascii="Arial" w:hAnsi="Arial" w:cs="Arial"/>
        </w:rPr>
        <w:t xml:space="preserve"> simulation </w:t>
      </w:r>
      <w:r w:rsidR="008F33B0" w:rsidRPr="00141236">
        <w:rPr>
          <w:rFonts w:ascii="Arial" w:hAnsi="Arial" w:cs="Arial"/>
        </w:rPr>
        <w:t>can be an</w:t>
      </w:r>
      <w:r w:rsidRPr="00141236">
        <w:rPr>
          <w:rFonts w:ascii="Arial" w:hAnsi="Arial" w:cs="Arial"/>
        </w:rPr>
        <w:t xml:space="preserve"> advantageous option for preparing students. </w:t>
      </w:r>
    </w:p>
    <w:p w14:paraId="75C51A60" w14:textId="75A9AB49" w:rsidR="00BE588E" w:rsidRDefault="00A35784" w:rsidP="00FD1F77">
      <w:pPr>
        <w:jc w:val="both"/>
        <w:rPr>
          <w:rFonts w:ascii="Arial" w:hAnsi="Arial" w:cs="Arial"/>
        </w:rPr>
      </w:pPr>
      <w:r w:rsidRPr="00141236">
        <w:rPr>
          <w:rFonts w:ascii="Arial" w:hAnsi="Arial" w:cs="Arial"/>
        </w:rPr>
        <w:t>Jones et al</w:t>
      </w:r>
      <w:r w:rsidR="00526E63">
        <w:rPr>
          <w:rFonts w:ascii="Arial" w:hAnsi="Arial" w:cs="Arial"/>
        </w:rPr>
        <w:t>., (2011)</w:t>
      </w:r>
      <w:r w:rsidRPr="00141236">
        <w:rPr>
          <w:rFonts w:ascii="Arial" w:hAnsi="Arial" w:cs="Arial"/>
        </w:rPr>
        <w:t xml:space="preserve"> </w:t>
      </w:r>
      <w:r w:rsidR="00DD7BAA" w:rsidRPr="00141236">
        <w:rPr>
          <w:rFonts w:ascii="Arial" w:hAnsi="Arial" w:cs="Arial"/>
        </w:rPr>
        <w:t>states that</w:t>
      </w:r>
      <w:r w:rsidRPr="00141236">
        <w:rPr>
          <w:rFonts w:ascii="Arial" w:hAnsi="Arial" w:cs="Arial"/>
        </w:rPr>
        <w:t xml:space="preserve"> simulation alone to provide students with knowledge, skills and experience is unreasonable </w:t>
      </w:r>
      <w:proofErr w:type="gramStart"/>
      <w:r w:rsidRPr="00141236">
        <w:rPr>
          <w:rFonts w:ascii="Arial" w:hAnsi="Arial" w:cs="Arial"/>
        </w:rPr>
        <w:t>and also</w:t>
      </w:r>
      <w:proofErr w:type="gramEnd"/>
      <w:r w:rsidRPr="00141236">
        <w:rPr>
          <w:rFonts w:ascii="Arial" w:hAnsi="Arial" w:cs="Arial"/>
        </w:rPr>
        <w:t xml:space="preserve"> near impossible. It is important to recognise that simulation is best used for the consolidati</w:t>
      </w:r>
      <w:r w:rsidR="00DD7BAA" w:rsidRPr="00141236">
        <w:rPr>
          <w:rFonts w:ascii="Arial" w:hAnsi="Arial" w:cs="Arial"/>
        </w:rPr>
        <w:t xml:space="preserve">ng knowledge and applying it practically </w:t>
      </w:r>
      <w:r w:rsidR="00526E63">
        <w:rPr>
          <w:rFonts w:ascii="Arial" w:hAnsi="Arial" w:cs="Arial"/>
        </w:rPr>
        <w:t>(Jones et al., 2011)</w:t>
      </w:r>
      <w:r w:rsidR="00DD7BAA" w:rsidRPr="00141236">
        <w:rPr>
          <w:rFonts w:ascii="Arial" w:hAnsi="Arial" w:cs="Arial"/>
        </w:rPr>
        <w:t xml:space="preserve">. </w:t>
      </w:r>
      <w:r w:rsidRPr="00141236">
        <w:rPr>
          <w:rFonts w:ascii="Arial" w:hAnsi="Arial" w:cs="Arial"/>
        </w:rPr>
        <w:t xml:space="preserve">Evidence shows that pre-hospitably high-fidelity equipment is lacking; primarily due to cost and inability to replicate life-like mannequins. This questions how effective simulation is for paramedic students as the lack of realism may </w:t>
      </w:r>
      <w:r w:rsidR="008A5C44" w:rsidRPr="00141236">
        <w:rPr>
          <w:rFonts w:ascii="Arial" w:hAnsi="Arial" w:cs="Arial"/>
        </w:rPr>
        <w:t>a</w:t>
      </w:r>
      <w:r w:rsidRPr="00141236">
        <w:rPr>
          <w:rFonts w:ascii="Arial" w:hAnsi="Arial" w:cs="Arial"/>
        </w:rPr>
        <w:t xml:space="preserve">ffect real-patient treatment. </w:t>
      </w:r>
      <w:r w:rsidR="002512E2" w:rsidRPr="00141236">
        <w:rPr>
          <w:rFonts w:ascii="Arial" w:hAnsi="Arial" w:cs="Arial"/>
        </w:rPr>
        <w:t xml:space="preserve">Based on lacking high-fidelity equipment, high environmental fidelity increases in significance, as discussed by Donaghy </w:t>
      </w:r>
      <w:r w:rsidR="00054D75">
        <w:rPr>
          <w:rFonts w:ascii="Arial" w:hAnsi="Arial" w:cs="Arial"/>
        </w:rPr>
        <w:t>(2016)</w:t>
      </w:r>
      <w:r w:rsidR="002512E2" w:rsidRPr="00141236">
        <w:rPr>
          <w:rFonts w:ascii="Arial" w:hAnsi="Arial" w:cs="Arial"/>
        </w:rPr>
        <w:t xml:space="preserve">. </w:t>
      </w:r>
      <w:r w:rsidRPr="00141236">
        <w:rPr>
          <w:rFonts w:ascii="Arial" w:hAnsi="Arial" w:cs="Arial"/>
        </w:rPr>
        <w:t xml:space="preserve">The change in environment </w:t>
      </w:r>
      <w:r w:rsidR="002512E2" w:rsidRPr="00141236">
        <w:rPr>
          <w:rFonts w:ascii="Arial" w:hAnsi="Arial" w:cs="Arial"/>
        </w:rPr>
        <w:t xml:space="preserve">the scenario is exploring </w:t>
      </w:r>
      <w:r w:rsidRPr="00141236">
        <w:rPr>
          <w:rFonts w:ascii="Arial" w:hAnsi="Arial" w:cs="Arial"/>
        </w:rPr>
        <w:t xml:space="preserve">is an integral aspect of learning for paramedic students and this replication is </w:t>
      </w:r>
      <w:r w:rsidR="00BE588E" w:rsidRPr="00141236">
        <w:rPr>
          <w:rFonts w:ascii="Arial" w:hAnsi="Arial" w:cs="Arial"/>
        </w:rPr>
        <w:t xml:space="preserve">crucial </w:t>
      </w:r>
      <w:r w:rsidR="00054D75">
        <w:rPr>
          <w:rFonts w:ascii="Arial" w:hAnsi="Arial" w:cs="Arial"/>
        </w:rPr>
        <w:t>(Donaghy, 2016)</w:t>
      </w:r>
      <w:r w:rsidRPr="00141236">
        <w:rPr>
          <w:rFonts w:ascii="Arial" w:hAnsi="Arial" w:cs="Arial"/>
        </w:rPr>
        <w:t>. Although at a high cost, re-creating different environments are more important to create ‘real’ scenarios</w:t>
      </w:r>
      <w:r w:rsidR="00BE588E" w:rsidRPr="00141236">
        <w:rPr>
          <w:rFonts w:ascii="Arial" w:hAnsi="Arial" w:cs="Arial"/>
        </w:rPr>
        <w:t xml:space="preserve"> </w:t>
      </w:r>
      <w:r w:rsidR="00054D75">
        <w:rPr>
          <w:rFonts w:ascii="Arial" w:hAnsi="Arial" w:cs="Arial"/>
        </w:rPr>
        <w:t>(Donaghy, 2016)</w:t>
      </w:r>
      <w:r w:rsidRPr="00141236">
        <w:rPr>
          <w:rFonts w:ascii="Arial" w:hAnsi="Arial" w:cs="Arial"/>
        </w:rPr>
        <w:t xml:space="preserve">. </w:t>
      </w:r>
      <w:r w:rsidR="002512E2" w:rsidRPr="00141236">
        <w:rPr>
          <w:rFonts w:ascii="Arial" w:hAnsi="Arial" w:cs="Arial"/>
        </w:rPr>
        <w:t>This identifies the importance of instructional design</w:t>
      </w:r>
      <w:r w:rsidR="00466225" w:rsidRPr="00141236">
        <w:rPr>
          <w:rFonts w:ascii="Arial" w:hAnsi="Arial" w:cs="Arial"/>
        </w:rPr>
        <w:t xml:space="preserve">, in which the facilitators of scenarios can transfer knowledge and skills onto students, allowing them to have more preparation for the real world </w:t>
      </w:r>
      <w:r w:rsidR="00054D75">
        <w:rPr>
          <w:rFonts w:ascii="Arial" w:hAnsi="Arial" w:cs="Arial"/>
        </w:rPr>
        <w:t>(Jones et al., 2011)</w:t>
      </w:r>
      <w:r w:rsidR="00466225" w:rsidRPr="00141236">
        <w:rPr>
          <w:rFonts w:ascii="Arial" w:hAnsi="Arial" w:cs="Arial"/>
        </w:rPr>
        <w:t>.</w:t>
      </w:r>
    </w:p>
    <w:p w14:paraId="57B247F2" w14:textId="77777777" w:rsidR="00FD19A6" w:rsidRPr="00141236" w:rsidRDefault="00FD19A6" w:rsidP="00FD1F77">
      <w:pPr>
        <w:jc w:val="both"/>
        <w:rPr>
          <w:rFonts w:ascii="Arial" w:hAnsi="Arial" w:cs="Arial"/>
        </w:rPr>
      </w:pPr>
    </w:p>
    <w:p w14:paraId="2591CF16" w14:textId="1C715149" w:rsidR="00291D8E" w:rsidRPr="00141236" w:rsidRDefault="00A35784" w:rsidP="00FD1F77">
      <w:pPr>
        <w:jc w:val="both"/>
        <w:rPr>
          <w:rFonts w:ascii="Arial" w:hAnsi="Arial" w:cs="Arial"/>
        </w:rPr>
      </w:pPr>
      <w:r w:rsidRPr="00141236">
        <w:rPr>
          <w:rFonts w:ascii="Arial" w:hAnsi="Arial" w:cs="Arial"/>
        </w:rPr>
        <w:lastRenderedPageBreak/>
        <w:t>With a change in the role of paramedics,</w:t>
      </w:r>
      <w:r w:rsidR="00440F50" w:rsidRPr="00141236">
        <w:rPr>
          <w:rFonts w:ascii="Arial" w:hAnsi="Arial" w:cs="Arial"/>
        </w:rPr>
        <w:t xml:space="preserve"> equipment fidelity has never been more crucial.</w:t>
      </w:r>
      <w:r w:rsidR="00ED3334" w:rsidRPr="00141236">
        <w:rPr>
          <w:rFonts w:ascii="Arial" w:hAnsi="Arial" w:cs="Arial"/>
        </w:rPr>
        <w:t xml:space="preserve"> Patient demographics in the pre-hospital setting are changed, in which critically unwell patients now make up the minority</w:t>
      </w:r>
      <w:r w:rsidR="00B66325" w:rsidRPr="00141236">
        <w:rPr>
          <w:rFonts w:ascii="Arial" w:hAnsi="Arial" w:cs="Arial"/>
        </w:rPr>
        <w:t xml:space="preserve"> </w:t>
      </w:r>
      <w:r w:rsidR="00AF2ED6">
        <w:rPr>
          <w:rFonts w:ascii="Arial" w:hAnsi="Arial" w:cs="Arial"/>
        </w:rPr>
        <w:t>(</w:t>
      </w:r>
      <w:r w:rsidR="00B66325" w:rsidRPr="00AF2ED6">
        <w:rPr>
          <w:rFonts w:ascii="Arial" w:hAnsi="Arial" w:cs="Arial"/>
        </w:rPr>
        <w:t>Evans et al</w:t>
      </w:r>
      <w:r w:rsidR="00AF2ED6">
        <w:rPr>
          <w:rFonts w:ascii="Arial" w:hAnsi="Arial" w:cs="Arial"/>
        </w:rPr>
        <w:t>.</w:t>
      </w:r>
      <w:r w:rsidR="00B66325" w:rsidRPr="00AF2ED6">
        <w:rPr>
          <w:rFonts w:ascii="Arial" w:hAnsi="Arial" w:cs="Arial"/>
        </w:rPr>
        <w:t>, 201</w:t>
      </w:r>
      <w:r w:rsidR="00A47FC2" w:rsidRPr="00AF2ED6">
        <w:rPr>
          <w:rFonts w:ascii="Arial" w:hAnsi="Arial" w:cs="Arial"/>
        </w:rPr>
        <w:t>4</w:t>
      </w:r>
      <w:r w:rsidR="00B66325" w:rsidRPr="00AF2ED6">
        <w:rPr>
          <w:rFonts w:ascii="Arial" w:hAnsi="Arial" w:cs="Arial"/>
        </w:rPr>
        <w:t>; AACE, 201</w:t>
      </w:r>
      <w:r w:rsidR="00A47FC2" w:rsidRPr="00AF2ED6">
        <w:rPr>
          <w:rFonts w:ascii="Arial" w:hAnsi="Arial" w:cs="Arial"/>
        </w:rPr>
        <w:t>1</w:t>
      </w:r>
      <w:r w:rsidR="00AF2ED6">
        <w:rPr>
          <w:rFonts w:ascii="Arial" w:hAnsi="Arial" w:cs="Arial"/>
        </w:rPr>
        <w:t>)</w:t>
      </w:r>
      <w:r w:rsidR="00ED3334" w:rsidRPr="00AF2ED6">
        <w:rPr>
          <w:rFonts w:ascii="Arial" w:hAnsi="Arial" w:cs="Arial"/>
        </w:rPr>
        <w:t>.</w:t>
      </w:r>
      <w:r w:rsidR="00ED3334" w:rsidRPr="00141236">
        <w:rPr>
          <w:rFonts w:ascii="Arial" w:hAnsi="Arial" w:cs="Arial"/>
        </w:rPr>
        <w:t xml:space="preserve"> Low-acuity patients </w:t>
      </w:r>
      <w:r w:rsidR="00B66325" w:rsidRPr="00141236">
        <w:rPr>
          <w:rFonts w:ascii="Arial" w:hAnsi="Arial" w:cs="Arial"/>
        </w:rPr>
        <w:t xml:space="preserve">cannot be easily replicated by high-fidelity mannequins; alternative options may be just as effective for learning </w:t>
      </w:r>
      <w:r w:rsidR="00AF2ED6">
        <w:rPr>
          <w:rFonts w:ascii="Arial" w:hAnsi="Arial" w:cs="Arial"/>
        </w:rPr>
        <w:t>(Rice, 2013)</w:t>
      </w:r>
      <w:r w:rsidR="00B66325" w:rsidRPr="00141236">
        <w:rPr>
          <w:rFonts w:ascii="Arial" w:hAnsi="Arial" w:cs="Arial"/>
        </w:rPr>
        <w:t xml:space="preserve">. </w:t>
      </w:r>
      <w:r w:rsidR="00440F50" w:rsidRPr="00141236">
        <w:rPr>
          <w:rFonts w:ascii="Arial" w:hAnsi="Arial" w:cs="Arial"/>
        </w:rPr>
        <w:t xml:space="preserve">Prior use of these high-fidelity mannequins allowed for competency of skills to improve; however, is reflective of old didactic paramedic education which focuses only on critically unwell patients </w:t>
      </w:r>
      <w:r w:rsidR="00AF2ED6">
        <w:rPr>
          <w:rFonts w:ascii="Arial" w:hAnsi="Arial" w:cs="Arial"/>
        </w:rPr>
        <w:t>(Rice, 2013)</w:t>
      </w:r>
      <w:r w:rsidR="00440F50" w:rsidRPr="00141236">
        <w:rPr>
          <w:rFonts w:ascii="Arial" w:hAnsi="Arial" w:cs="Arial"/>
        </w:rPr>
        <w:t xml:space="preserve">. </w:t>
      </w:r>
      <w:r w:rsidR="00CF0EAA" w:rsidRPr="00141236">
        <w:rPr>
          <w:rFonts w:ascii="Arial" w:hAnsi="Arial" w:cs="Arial"/>
        </w:rPr>
        <w:t>Therefore, the use of simulated p</w:t>
      </w:r>
      <w:r w:rsidR="00AF2ED6">
        <w:rPr>
          <w:rFonts w:ascii="Arial" w:hAnsi="Arial" w:cs="Arial"/>
        </w:rPr>
        <w:t>atients</w:t>
      </w:r>
      <w:r w:rsidR="00CF0EAA" w:rsidRPr="00141236">
        <w:rPr>
          <w:rFonts w:ascii="Arial" w:hAnsi="Arial" w:cs="Arial"/>
        </w:rPr>
        <w:t xml:space="preserve"> may offer greater realism and deeper learning; this is dependent on the skills or knowledge desired. </w:t>
      </w:r>
    </w:p>
    <w:p w14:paraId="65C23C5B" w14:textId="77777777" w:rsidR="00B66325" w:rsidRPr="00141236" w:rsidRDefault="00B66325" w:rsidP="00FD1F77">
      <w:pPr>
        <w:jc w:val="both"/>
        <w:rPr>
          <w:rFonts w:ascii="Arial" w:eastAsia="Arial" w:hAnsi="Arial" w:cs="Arial"/>
          <w:i/>
          <w:iCs/>
        </w:rPr>
      </w:pPr>
    </w:p>
    <w:p w14:paraId="67926631" w14:textId="77777777" w:rsidR="00291D8E" w:rsidRPr="00FD19A6" w:rsidRDefault="00A35784" w:rsidP="00B01617">
      <w:pPr>
        <w:pStyle w:val="Heading2"/>
        <w:rPr>
          <w:rFonts w:eastAsia="Arial"/>
        </w:rPr>
      </w:pPr>
      <w:r w:rsidRPr="00FD19A6">
        <w:t>Cost</w:t>
      </w:r>
    </w:p>
    <w:p w14:paraId="6C5E7FB2" w14:textId="77777777" w:rsidR="00FD19A6" w:rsidRDefault="00FD19A6" w:rsidP="00FD1F77">
      <w:pPr>
        <w:jc w:val="both"/>
        <w:rPr>
          <w:rFonts w:ascii="Arial" w:hAnsi="Arial" w:cs="Arial"/>
        </w:rPr>
      </w:pPr>
    </w:p>
    <w:p w14:paraId="76675EA8" w14:textId="618CA9E4" w:rsidR="008A6515" w:rsidRDefault="00A35784" w:rsidP="00FD1F77">
      <w:pPr>
        <w:jc w:val="both"/>
        <w:rPr>
          <w:rFonts w:ascii="Arial" w:hAnsi="Arial" w:cs="Arial"/>
        </w:rPr>
      </w:pPr>
      <w:r w:rsidRPr="516387FB">
        <w:rPr>
          <w:rFonts w:ascii="Arial" w:hAnsi="Arial" w:cs="Arial"/>
        </w:rPr>
        <w:t xml:space="preserve">Simulation is a concept that has grown to become </w:t>
      </w:r>
      <w:r w:rsidR="008A6515" w:rsidRPr="516387FB">
        <w:rPr>
          <w:rFonts w:ascii="Arial" w:hAnsi="Arial" w:cs="Arial"/>
        </w:rPr>
        <w:t xml:space="preserve">an expensive teaching method which encompass complicated clinical elements of simulation that are limited to high-cost mannequins. For students to benefit the most from simulation, it is still believed that high-fidelity equipment and environments are needed and has therefore become the focal point for simulation in paramedic education. </w:t>
      </w:r>
      <w:r w:rsidR="005E7127" w:rsidRPr="516387FB">
        <w:rPr>
          <w:rFonts w:ascii="Arial" w:hAnsi="Arial" w:cs="Arial"/>
        </w:rPr>
        <w:t xml:space="preserve">Both studies discussed below are limited by omitting </w:t>
      </w:r>
      <w:r w:rsidR="00D76416" w:rsidRPr="516387FB">
        <w:rPr>
          <w:rFonts w:ascii="Arial" w:hAnsi="Arial" w:cs="Arial"/>
        </w:rPr>
        <w:t>their</w:t>
      </w:r>
      <w:r w:rsidR="005E7127" w:rsidRPr="516387FB">
        <w:rPr>
          <w:rFonts w:ascii="Arial" w:hAnsi="Arial" w:cs="Arial"/>
        </w:rPr>
        <w:t xml:space="preserve"> economic analysis</w:t>
      </w:r>
      <w:r w:rsidR="00C06A3E" w:rsidRPr="516387FB">
        <w:rPr>
          <w:rFonts w:ascii="Arial" w:hAnsi="Arial" w:cs="Arial"/>
        </w:rPr>
        <w:t xml:space="preserve"> and </w:t>
      </w:r>
      <w:r w:rsidR="00D76416" w:rsidRPr="516387FB">
        <w:rPr>
          <w:rFonts w:ascii="Arial" w:hAnsi="Arial" w:cs="Arial"/>
        </w:rPr>
        <w:t xml:space="preserve">providing costs of the simulation their researched. </w:t>
      </w:r>
    </w:p>
    <w:p w14:paraId="27F71334" w14:textId="77777777" w:rsidR="00FD19A6" w:rsidRPr="00141236" w:rsidRDefault="00FD19A6" w:rsidP="00FD1F77">
      <w:pPr>
        <w:jc w:val="both"/>
        <w:rPr>
          <w:rFonts w:ascii="Arial" w:hAnsi="Arial" w:cs="Arial"/>
        </w:rPr>
      </w:pPr>
    </w:p>
    <w:p w14:paraId="76A752B5" w14:textId="74E9E69E" w:rsidR="00291D8E" w:rsidRDefault="00A35784" w:rsidP="00FD1F77">
      <w:pPr>
        <w:jc w:val="both"/>
        <w:rPr>
          <w:rFonts w:ascii="Arial" w:hAnsi="Arial" w:cs="Arial"/>
        </w:rPr>
      </w:pPr>
      <w:r w:rsidRPr="00141236">
        <w:rPr>
          <w:rFonts w:ascii="Arial" w:hAnsi="Arial" w:cs="Arial"/>
        </w:rPr>
        <w:t xml:space="preserve">Johnson </w:t>
      </w:r>
      <w:r w:rsidR="0029456E">
        <w:rPr>
          <w:rFonts w:ascii="Arial" w:hAnsi="Arial" w:cs="Arial"/>
        </w:rPr>
        <w:t>and Patterson (2006)</w:t>
      </w:r>
      <w:r w:rsidR="008A6515" w:rsidRPr="00141236">
        <w:rPr>
          <w:rFonts w:ascii="Arial" w:hAnsi="Arial" w:cs="Arial"/>
        </w:rPr>
        <w:t xml:space="preserve"> found that t</w:t>
      </w:r>
      <w:r w:rsidRPr="00141236">
        <w:rPr>
          <w:rFonts w:ascii="Arial" w:hAnsi="Arial" w:cs="Arial"/>
        </w:rPr>
        <w:t>here are different modalities of simulation that target different aspects of training and thus result in differen</w:t>
      </w:r>
      <w:r w:rsidR="008A6515" w:rsidRPr="00141236">
        <w:rPr>
          <w:rFonts w:ascii="Arial" w:hAnsi="Arial" w:cs="Arial"/>
        </w:rPr>
        <w:t>t costs</w:t>
      </w:r>
      <w:r w:rsidRPr="00141236">
        <w:rPr>
          <w:rFonts w:ascii="Arial" w:hAnsi="Arial" w:cs="Arial"/>
        </w:rPr>
        <w:t>. For example, working on communication and patient facing skills would only require an actor, or even just the educator to fill this role</w:t>
      </w:r>
      <w:r w:rsidR="008A6515" w:rsidRPr="00141236">
        <w:rPr>
          <w:rFonts w:ascii="Arial" w:hAnsi="Arial" w:cs="Arial"/>
        </w:rPr>
        <w:t xml:space="preserve"> </w:t>
      </w:r>
      <w:r w:rsidR="0029456E">
        <w:rPr>
          <w:rFonts w:ascii="Arial" w:hAnsi="Arial" w:cs="Arial"/>
        </w:rPr>
        <w:t>(Johnson and Patterson, 2006)</w:t>
      </w:r>
      <w:r w:rsidRPr="00141236">
        <w:rPr>
          <w:rFonts w:ascii="Arial" w:hAnsi="Arial" w:cs="Arial"/>
        </w:rPr>
        <w:t>. This compared to practicing Advanced Life Support</w:t>
      </w:r>
      <w:r w:rsidR="00D76416" w:rsidRPr="00141236">
        <w:rPr>
          <w:rFonts w:ascii="Arial" w:hAnsi="Arial" w:cs="Arial"/>
        </w:rPr>
        <w:t xml:space="preserve"> (ALS)</w:t>
      </w:r>
      <w:r w:rsidRPr="00141236">
        <w:rPr>
          <w:rFonts w:ascii="Arial" w:hAnsi="Arial" w:cs="Arial"/>
        </w:rPr>
        <w:t xml:space="preserve">, requiring mannequins that allow endotracheal intubation and cannulation </w:t>
      </w:r>
      <w:r w:rsidR="002679AB">
        <w:rPr>
          <w:rFonts w:ascii="Arial" w:hAnsi="Arial" w:cs="Arial"/>
        </w:rPr>
        <w:t>are</w:t>
      </w:r>
      <w:r w:rsidRPr="00141236">
        <w:rPr>
          <w:rFonts w:ascii="Arial" w:hAnsi="Arial" w:cs="Arial"/>
        </w:rPr>
        <w:t xml:space="preserve"> significantly more expensive</w:t>
      </w:r>
      <w:r w:rsidR="008A6515" w:rsidRPr="00141236">
        <w:rPr>
          <w:rFonts w:ascii="Arial" w:hAnsi="Arial" w:cs="Arial"/>
        </w:rPr>
        <w:t xml:space="preserve"> </w:t>
      </w:r>
      <w:r w:rsidR="0029456E">
        <w:rPr>
          <w:rFonts w:ascii="Arial" w:hAnsi="Arial" w:cs="Arial"/>
        </w:rPr>
        <w:t>(Johnson and Patterson, 2006)</w:t>
      </w:r>
      <w:r w:rsidRPr="00141236">
        <w:rPr>
          <w:rFonts w:ascii="Arial" w:hAnsi="Arial" w:cs="Arial"/>
        </w:rPr>
        <w:t xml:space="preserve">. </w:t>
      </w:r>
      <w:r w:rsidR="00D76416" w:rsidRPr="00141236">
        <w:rPr>
          <w:rFonts w:ascii="Arial" w:hAnsi="Arial" w:cs="Arial"/>
        </w:rPr>
        <w:t xml:space="preserve">Johnson </w:t>
      </w:r>
      <w:r w:rsidR="0029456E">
        <w:rPr>
          <w:rFonts w:ascii="Arial" w:hAnsi="Arial" w:cs="Arial"/>
        </w:rPr>
        <w:t>and Patterson (2006)</w:t>
      </w:r>
      <w:r w:rsidR="00D76416" w:rsidRPr="00141236">
        <w:rPr>
          <w:rFonts w:ascii="Arial" w:hAnsi="Arial" w:cs="Arial"/>
        </w:rPr>
        <w:t xml:space="preserve"> state airway mannequins currently cost $30000 which can be used to practice advanced airways, however other advanced skills such as cannulation cannot be performed. </w:t>
      </w:r>
      <w:r w:rsidRPr="00141236">
        <w:rPr>
          <w:rFonts w:ascii="Arial" w:hAnsi="Arial" w:cs="Arial"/>
        </w:rPr>
        <w:t>Pre-hospita</w:t>
      </w:r>
      <w:r w:rsidR="008A6515" w:rsidRPr="00141236">
        <w:rPr>
          <w:rFonts w:ascii="Arial" w:hAnsi="Arial" w:cs="Arial"/>
        </w:rPr>
        <w:t>l</w:t>
      </w:r>
      <w:r w:rsidRPr="00141236">
        <w:rPr>
          <w:rFonts w:ascii="Arial" w:hAnsi="Arial" w:cs="Arial"/>
        </w:rPr>
        <w:t xml:space="preserve"> use of mannequins for simulation is the common</w:t>
      </w:r>
      <w:r w:rsidR="008A6515" w:rsidRPr="00141236">
        <w:rPr>
          <w:rFonts w:ascii="Arial" w:hAnsi="Arial" w:cs="Arial"/>
        </w:rPr>
        <w:t xml:space="preserve"> trend;</w:t>
      </w:r>
      <w:r w:rsidRPr="00141236">
        <w:rPr>
          <w:rFonts w:ascii="Arial" w:hAnsi="Arial" w:cs="Arial"/>
        </w:rPr>
        <w:t xml:space="preserve"> </w:t>
      </w:r>
      <w:r w:rsidR="008A6515" w:rsidRPr="00141236">
        <w:rPr>
          <w:rFonts w:ascii="Arial" w:hAnsi="Arial" w:cs="Arial"/>
        </w:rPr>
        <w:t>however,</w:t>
      </w:r>
      <w:r w:rsidRPr="00141236">
        <w:rPr>
          <w:rFonts w:ascii="Arial" w:hAnsi="Arial" w:cs="Arial"/>
        </w:rPr>
        <w:t xml:space="preserve"> they are not </w:t>
      </w:r>
      <w:r w:rsidR="002679AB">
        <w:rPr>
          <w:rFonts w:ascii="Arial" w:hAnsi="Arial" w:cs="Arial"/>
        </w:rPr>
        <w:t xml:space="preserve">widely used </w:t>
      </w:r>
      <w:r w:rsidR="008A6515" w:rsidRPr="00141236">
        <w:rPr>
          <w:rFonts w:ascii="Arial" w:hAnsi="Arial" w:cs="Arial"/>
        </w:rPr>
        <w:t>due to their cost</w:t>
      </w:r>
      <w:r w:rsidRPr="00141236">
        <w:rPr>
          <w:rFonts w:ascii="Arial" w:hAnsi="Arial" w:cs="Arial"/>
        </w:rPr>
        <w:t xml:space="preserve">. </w:t>
      </w:r>
      <w:r w:rsidR="008A6515" w:rsidRPr="00141236">
        <w:rPr>
          <w:rFonts w:ascii="Arial" w:hAnsi="Arial" w:cs="Arial"/>
        </w:rPr>
        <w:t>Mannequins that are</w:t>
      </w:r>
      <w:r w:rsidRPr="00141236">
        <w:rPr>
          <w:rFonts w:ascii="Arial" w:hAnsi="Arial" w:cs="Arial"/>
        </w:rPr>
        <w:t xml:space="preserve"> now reflecting th</w:t>
      </w:r>
      <w:r w:rsidR="008A6515" w:rsidRPr="00141236">
        <w:rPr>
          <w:rFonts w:ascii="Arial" w:hAnsi="Arial" w:cs="Arial"/>
        </w:rPr>
        <w:t>e paediatric</w:t>
      </w:r>
      <w:r w:rsidRPr="00141236">
        <w:rPr>
          <w:rFonts w:ascii="Arial" w:hAnsi="Arial" w:cs="Arial"/>
        </w:rPr>
        <w:t xml:space="preserve"> patient group are </w:t>
      </w:r>
      <w:r w:rsidR="008A6515" w:rsidRPr="00141236">
        <w:rPr>
          <w:rFonts w:ascii="Arial" w:hAnsi="Arial" w:cs="Arial"/>
        </w:rPr>
        <w:t xml:space="preserve">now becoming </w:t>
      </w:r>
      <w:r w:rsidRPr="00141236">
        <w:rPr>
          <w:rFonts w:ascii="Arial" w:hAnsi="Arial" w:cs="Arial"/>
        </w:rPr>
        <w:t>accessible and allow</w:t>
      </w:r>
      <w:r w:rsidR="008A6515" w:rsidRPr="00141236">
        <w:rPr>
          <w:rFonts w:ascii="Arial" w:hAnsi="Arial" w:cs="Arial"/>
        </w:rPr>
        <w:t>s</w:t>
      </w:r>
      <w:r w:rsidRPr="00141236">
        <w:rPr>
          <w:rFonts w:ascii="Arial" w:hAnsi="Arial" w:cs="Arial"/>
        </w:rPr>
        <w:t xml:space="preserve"> for </w:t>
      </w:r>
      <w:r w:rsidR="008A6515" w:rsidRPr="00141236">
        <w:rPr>
          <w:rFonts w:ascii="Arial" w:hAnsi="Arial" w:cs="Arial"/>
        </w:rPr>
        <w:t xml:space="preserve">paramedic education to specifically focus on treatments </w:t>
      </w:r>
      <w:r w:rsidR="002679AB">
        <w:rPr>
          <w:rFonts w:ascii="Arial" w:hAnsi="Arial" w:cs="Arial"/>
        </w:rPr>
        <w:t>of</w:t>
      </w:r>
      <w:r w:rsidR="008A6515" w:rsidRPr="00141236">
        <w:rPr>
          <w:rFonts w:ascii="Arial" w:hAnsi="Arial" w:cs="Arial"/>
        </w:rPr>
        <w:t xml:space="preserve"> these patients. </w:t>
      </w:r>
      <w:r w:rsidRPr="00141236">
        <w:rPr>
          <w:rFonts w:ascii="Arial" w:hAnsi="Arial" w:cs="Arial"/>
        </w:rPr>
        <w:t>Despite the cost, simulation provides paramedic students with the best opportunity to prepare and practice</w:t>
      </w:r>
      <w:r w:rsidR="008A6515" w:rsidRPr="00141236">
        <w:rPr>
          <w:rFonts w:ascii="Arial" w:hAnsi="Arial" w:cs="Arial"/>
        </w:rPr>
        <w:t xml:space="preserve"> </w:t>
      </w:r>
      <w:r w:rsidR="002E0908">
        <w:rPr>
          <w:rFonts w:ascii="Arial" w:hAnsi="Arial" w:cs="Arial"/>
        </w:rPr>
        <w:t>(Johnson and Patterson, 2006)</w:t>
      </w:r>
      <w:r w:rsidRPr="00141236">
        <w:rPr>
          <w:rFonts w:ascii="Arial" w:hAnsi="Arial" w:cs="Arial"/>
        </w:rPr>
        <w:t>.</w:t>
      </w:r>
      <w:r w:rsidR="0011610F" w:rsidRPr="00141236">
        <w:rPr>
          <w:rFonts w:ascii="Arial" w:hAnsi="Arial" w:cs="Arial"/>
        </w:rPr>
        <w:t xml:space="preserve"> </w:t>
      </w:r>
    </w:p>
    <w:p w14:paraId="5B5E5550" w14:textId="77777777" w:rsidR="00FD19A6" w:rsidRPr="00141236" w:rsidRDefault="00FD19A6" w:rsidP="00FD1F77">
      <w:pPr>
        <w:jc w:val="both"/>
        <w:rPr>
          <w:rFonts w:ascii="Arial" w:hAnsi="Arial" w:cs="Arial"/>
        </w:rPr>
      </w:pPr>
    </w:p>
    <w:p w14:paraId="33D96A39" w14:textId="6D7B46C3" w:rsidR="007919B1" w:rsidRDefault="00A35784" w:rsidP="00FD1F77">
      <w:pPr>
        <w:jc w:val="both"/>
        <w:rPr>
          <w:rFonts w:ascii="Arial" w:hAnsi="Arial" w:cs="Arial"/>
        </w:rPr>
      </w:pPr>
      <w:r w:rsidRPr="00141236">
        <w:rPr>
          <w:rFonts w:ascii="Arial" w:hAnsi="Arial" w:cs="Arial"/>
        </w:rPr>
        <w:t>Peate</w:t>
      </w:r>
      <w:r w:rsidR="008A6515" w:rsidRPr="00141236">
        <w:rPr>
          <w:rFonts w:ascii="Arial" w:hAnsi="Arial" w:cs="Arial"/>
        </w:rPr>
        <w:t xml:space="preserve"> </w:t>
      </w:r>
      <w:r w:rsidR="009D1CB9">
        <w:rPr>
          <w:rFonts w:ascii="Arial" w:hAnsi="Arial" w:cs="Arial"/>
        </w:rPr>
        <w:t xml:space="preserve">(2011) </w:t>
      </w:r>
      <w:r w:rsidR="008A6515" w:rsidRPr="00141236">
        <w:rPr>
          <w:rFonts w:ascii="Arial" w:hAnsi="Arial" w:cs="Arial"/>
        </w:rPr>
        <w:t>indicates</w:t>
      </w:r>
      <w:r w:rsidRPr="00141236">
        <w:rPr>
          <w:rFonts w:ascii="Arial" w:hAnsi="Arial" w:cs="Arial"/>
        </w:rPr>
        <w:t xml:space="preserve"> </w:t>
      </w:r>
      <w:r w:rsidR="00A574D0">
        <w:rPr>
          <w:rFonts w:ascii="Arial" w:hAnsi="Arial" w:cs="Arial"/>
        </w:rPr>
        <w:t xml:space="preserve">that </w:t>
      </w:r>
      <w:r w:rsidR="008A6515" w:rsidRPr="00141236">
        <w:rPr>
          <w:rFonts w:ascii="Arial" w:hAnsi="Arial" w:cs="Arial"/>
        </w:rPr>
        <w:t>t</w:t>
      </w:r>
      <w:r w:rsidRPr="00141236">
        <w:rPr>
          <w:rFonts w:ascii="Arial" w:hAnsi="Arial" w:cs="Arial"/>
        </w:rPr>
        <w:t xml:space="preserve">he use of simulation has the potential to decrease healthcare costs altogether through the reduction of human error. Due to the expense of high-fidelity equipment and environments which provide students with the best learning opportunities, paramedic training differs greatly between organisations and pathways. This is an area which needs to be addressed and </w:t>
      </w:r>
      <w:r w:rsidR="008A6515" w:rsidRPr="00141236">
        <w:rPr>
          <w:rFonts w:ascii="Arial" w:hAnsi="Arial" w:cs="Arial"/>
        </w:rPr>
        <w:t xml:space="preserve">become </w:t>
      </w:r>
      <w:r w:rsidRPr="00141236">
        <w:rPr>
          <w:rFonts w:ascii="Arial" w:hAnsi="Arial" w:cs="Arial"/>
        </w:rPr>
        <w:t xml:space="preserve">consistent for the safest training of paramedics. </w:t>
      </w:r>
      <w:r w:rsidR="008A6515" w:rsidRPr="00141236">
        <w:rPr>
          <w:rFonts w:ascii="Arial" w:hAnsi="Arial" w:cs="Arial"/>
        </w:rPr>
        <w:t xml:space="preserve">The types of simulation </w:t>
      </w:r>
      <w:r w:rsidR="007919B1" w:rsidRPr="00141236">
        <w:rPr>
          <w:rFonts w:ascii="Arial" w:hAnsi="Arial" w:cs="Arial"/>
        </w:rPr>
        <w:t>available for</w:t>
      </w:r>
      <w:r w:rsidR="008A6515" w:rsidRPr="00141236">
        <w:rPr>
          <w:rFonts w:ascii="Arial" w:hAnsi="Arial" w:cs="Arial"/>
        </w:rPr>
        <w:t xml:space="preserve"> educators </w:t>
      </w:r>
      <w:r w:rsidR="007919B1" w:rsidRPr="00141236">
        <w:rPr>
          <w:rFonts w:ascii="Arial" w:hAnsi="Arial" w:cs="Arial"/>
        </w:rPr>
        <w:t xml:space="preserve">to use for scenarios </w:t>
      </w:r>
      <w:r w:rsidR="008A6515" w:rsidRPr="00141236">
        <w:rPr>
          <w:rFonts w:ascii="Arial" w:hAnsi="Arial" w:cs="Arial"/>
        </w:rPr>
        <w:t>should also be considered: computeri</w:t>
      </w:r>
      <w:r w:rsidR="0051539E">
        <w:rPr>
          <w:rFonts w:ascii="Arial" w:hAnsi="Arial" w:cs="Arial"/>
        </w:rPr>
        <w:t>s</w:t>
      </w:r>
      <w:r w:rsidR="008A6515" w:rsidRPr="00141236">
        <w:rPr>
          <w:rFonts w:ascii="Arial" w:hAnsi="Arial" w:cs="Arial"/>
        </w:rPr>
        <w:t xml:space="preserve">ed simulation vs. </w:t>
      </w:r>
      <w:r w:rsidR="007919B1" w:rsidRPr="00141236">
        <w:rPr>
          <w:rFonts w:ascii="Arial" w:hAnsi="Arial" w:cs="Arial"/>
        </w:rPr>
        <w:t>simulated patient</w:t>
      </w:r>
      <w:r w:rsidR="008A6515" w:rsidRPr="00141236">
        <w:rPr>
          <w:rFonts w:ascii="Arial" w:hAnsi="Arial" w:cs="Arial"/>
        </w:rPr>
        <w:t xml:space="preserve"> vs. mannequin simulations </w:t>
      </w:r>
      <w:r w:rsidR="00656E09">
        <w:rPr>
          <w:rFonts w:ascii="Arial" w:hAnsi="Arial" w:cs="Arial"/>
        </w:rPr>
        <w:t>(Peate, 2011)</w:t>
      </w:r>
      <w:r w:rsidR="008A6515" w:rsidRPr="00141236">
        <w:rPr>
          <w:rFonts w:ascii="Arial" w:hAnsi="Arial" w:cs="Arial"/>
        </w:rPr>
        <w:t xml:space="preserve">. All provide different areas for paramedic students to learn from and thus need to be integrated together to provide the most </w:t>
      </w:r>
      <w:r w:rsidR="007919B1" w:rsidRPr="00141236">
        <w:rPr>
          <w:rFonts w:ascii="Arial" w:hAnsi="Arial" w:cs="Arial"/>
        </w:rPr>
        <w:t>effective training, which in turn reduces error and further healthcare costs in the real world</w:t>
      </w:r>
      <w:r w:rsidR="008A6515" w:rsidRPr="00141236">
        <w:rPr>
          <w:rFonts w:ascii="Arial" w:hAnsi="Arial" w:cs="Arial"/>
        </w:rPr>
        <w:t xml:space="preserve"> </w:t>
      </w:r>
      <w:r w:rsidR="00656E09">
        <w:rPr>
          <w:rFonts w:ascii="Arial" w:hAnsi="Arial" w:cs="Arial"/>
        </w:rPr>
        <w:t>(Peate, 2011)</w:t>
      </w:r>
      <w:r w:rsidR="008A6515" w:rsidRPr="00141236">
        <w:rPr>
          <w:rFonts w:ascii="Arial" w:hAnsi="Arial" w:cs="Arial"/>
        </w:rPr>
        <w:t xml:space="preserve">. It is important to encourage the use of simulation for basic skills and knowledge rather than just focusing on advanced skills. This alongside focusing on teamwork and communication allows for simulation to be highly advantageous to paramedic training – and not necessarily at a high cost. </w:t>
      </w:r>
    </w:p>
    <w:p w14:paraId="65EB0BCC" w14:textId="77777777" w:rsidR="002679AB" w:rsidRPr="00141236" w:rsidRDefault="002679AB" w:rsidP="00FD1F77">
      <w:pPr>
        <w:jc w:val="both"/>
        <w:rPr>
          <w:rFonts w:ascii="Arial" w:eastAsia="Arial" w:hAnsi="Arial" w:cs="Arial"/>
          <w:i/>
          <w:iCs/>
        </w:rPr>
      </w:pPr>
    </w:p>
    <w:p w14:paraId="36CCECFE" w14:textId="77777777" w:rsidR="00291D8E" w:rsidRPr="00FD19A6" w:rsidRDefault="00A35784" w:rsidP="00B01617">
      <w:pPr>
        <w:pStyle w:val="Heading2"/>
        <w:rPr>
          <w:rFonts w:eastAsia="Arial"/>
        </w:rPr>
      </w:pPr>
      <w:r w:rsidRPr="00FD19A6">
        <w:lastRenderedPageBreak/>
        <w:t>Equipment</w:t>
      </w:r>
    </w:p>
    <w:p w14:paraId="41D2A8B0" w14:textId="77777777" w:rsidR="00FD19A6" w:rsidRDefault="00FD19A6" w:rsidP="00FD1F77">
      <w:pPr>
        <w:jc w:val="both"/>
        <w:rPr>
          <w:rFonts w:ascii="Arial" w:hAnsi="Arial" w:cs="Arial"/>
        </w:rPr>
      </w:pPr>
    </w:p>
    <w:p w14:paraId="6EAC8F68" w14:textId="7C69B472" w:rsidR="00EE342E" w:rsidRDefault="00EE342E" w:rsidP="00FD1F77">
      <w:pPr>
        <w:jc w:val="both"/>
        <w:rPr>
          <w:rFonts w:ascii="Arial" w:hAnsi="Arial" w:cs="Arial"/>
        </w:rPr>
      </w:pPr>
      <w:r w:rsidRPr="00141236">
        <w:rPr>
          <w:rFonts w:ascii="Arial" w:hAnsi="Arial" w:cs="Arial"/>
        </w:rPr>
        <w:t>Emergency equipment</w:t>
      </w:r>
      <w:r w:rsidR="003A393B" w:rsidRPr="00141236">
        <w:rPr>
          <w:rFonts w:ascii="Arial" w:hAnsi="Arial" w:cs="Arial"/>
        </w:rPr>
        <w:t xml:space="preserve">, such as </w:t>
      </w:r>
      <w:r w:rsidR="00EB3F85">
        <w:rPr>
          <w:rFonts w:ascii="Arial" w:hAnsi="Arial" w:cs="Arial"/>
        </w:rPr>
        <w:t xml:space="preserve">an </w:t>
      </w:r>
      <w:r w:rsidR="003A393B" w:rsidRPr="00141236">
        <w:rPr>
          <w:rFonts w:ascii="Arial" w:hAnsi="Arial" w:cs="Arial"/>
        </w:rPr>
        <w:t>intubation or cannulation</w:t>
      </w:r>
      <w:r w:rsidR="00EB3F85">
        <w:rPr>
          <w:rFonts w:ascii="Arial" w:hAnsi="Arial" w:cs="Arial"/>
        </w:rPr>
        <w:t xml:space="preserve"> kit</w:t>
      </w:r>
      <w:r w:rsidR="003A393B" w:rsidRPr="00141236">
        <w:rPr>
          <w:rFonts w:ascii="Arial" w:hAnsi="Arial" w:cs="Arial"/>
        </w:rPr>
        <w:t xml:space="preserve">, </w:t>
      </w:r>
      <w:r w:rsidRPr="00141236">
        <w:rPr>
          <w:rFonts w:ascii="Arial" w:hAnsi="Arial" w:cs="Arial"/>
        </w:rPr>
        <w:t xml:space="preserve">is used most abundantly throughout paramedic training and one of the most effective ways to learn work related psycho-motor skills. Being able to use their equipment will provide student paramedics with the most realistic experience treating patients. </w:t>
      </w:r>
      <w:r w:rsidR="00A35784" w:rsidRPr="00141236">
        <w:rPr>
          <w:rFonts w:ascii="Arial" w:hAnsi="Arial" w:cs="Arial"/>
        </w:rPr>
        <w:t xml:space="preserve">The types of equipment available is </w:t>
      </w:r>
      <w:r w:rsidRPr="00141236">
        <w:rPr>
          <w:rFonts w:ascii="Arial" w:hAnsi="Arial" w:cs="Arial"/>
        </w:rPr>
        <w:t>essential when conducting</w:t>
      </w:r>
      <w:r w:rsidR="00A35784" w:rsidRPr="00141236">
        <w:rPr>
          <w:rFonts w:ascii="Arial" w:hAnsi="Arial" w:cs="Arial"/>
        </w:rPr>
        <w:t xml:space="preserve"> simulations</w:t>
      </w:r>
      <w:r w:rsidRPr="00141236">
        <w:rPr>
          <w:rFonts w:ascii="Arial" w:hAnsi="Arial" w:cs="Arial"/>
        </w:rPr>
        <w:t xml:space="preserve"> and is </w:t>
      </w:r>
      <w:r w:rsidR="00A35784" w:rsidRPr="00141236">
        <w:rPr>
          <w:rFonts w:ascii="Arial" w:hAnsi="Arial" w:cs="Arial"/>
        </w:rPr>
        <w:t xml:space="preserve">dependent on the nature of each scenario. By providing appropriate equipment, students </w:t>
      </w:r>
      <w:r w:rsidRPr="00141236">
        <w:rPr>
          <w:rFonts w:ascii="Arial" w:hAnsi="Arial" w:cs="Arial"/>
        </w:rPr>
        <w:t xml:space="preserve">can gain the necessary skills and knowledge in a safe environment. </w:t>
      </w:r>
    </w:p>
    <w:p w14:paraId="64E4E78F" w14:textId="77777777" w:rsidR="00FD19A6" w:rsidRPr="00141236" w:rsidRDefault="00FD19A6" w:rsidP="00FD1F77">
      <w:pPr>
        <w:jc w:val="both"/>
        <w:rPr>
          <w:rFonts w:ascii="Arial" w:hAnsi="Arial" w:cs="Arial"/>
        </w:rPr>
      </w:pPr>
    </w:p>
    <w:p w14:paraId="6D067F64" w14:textId="10F53607" w:rsidR="00C949D9" w:rsidRDefault="00EE342E" w:rsidP="00FD1F77">
      <w:pPr>
        <w:jc w:val="both"/>
        <w:rPr>
          <w:rFonts w:ascii="Arial" w:hAnsi="Arial" w:cs="Arial"/>
        </w:rPr>
      </w:pPr>
      <w:r w:rsidRPr="00141236">
        <w:rPr>
          <w:rFonts w:ascii="Arial" w:hAnsi="Arial" w:cs="Arial"/>
        </w:rPr>
        <w:t>Hall et al.</w:t>
      </w:r>
      <w:r w:rsidR="00F8456C">
        <w:rPr>
          <w:rFonts w:ascii="Arial" w:hAnsi="Arial" w:cs="Arial"/>
        </w:rPr>
        <w:t>,</w:t>
      </w:r>
      <w:r w:rsidRPr="00141236">
        <w:rPr>
          <w:rFonts w:ascii="Arial" w:hAnsi="Arial" w:cs="Arial"/>
        </w:rPr>
        <w:t xml:space="preserve"> </w:t>
      </w:r>
      <w:r w:rsidR="00F8456C">
        <w:rPr>
          <w:rFonts w:ascii="Arial" w:hAnsi="Arial" w:cs="Arial"/>
        </w:rPr>
        <w:t>(2005)</w:t>
      </w:r>
      <w:r w:rsidRPr="00141236">
        <w:rPr>
          <w:rFonts w:ascii="Arial" w:hAnsi="Arial" w:cs="Arial"/>
        </w:rPr>
        <w:t xml:space="preserve"> showed that a Human Patient Simulator </w:t>
      </w:r>
      <w:r w:rsidR="00A35784" w:rsidRPr="00141236">
        <w:rPr>
          <w:rFonts w:ascii="Arial" w:hAnsi="Arial" w:cs="Arial"/>
        </w:rPr>
        <w:t xml:space="preserve">provides students with the same, if not better experiences to practice endotracheal intubation. </w:t>
      </w:r>
      <w:r w:rsidRPr="00141236">
        <w:rPr>
          <w:rFonts w:ascii="Arial" w:hAnsi="Arial" w:cs="Arial"/>
        </w:rPr>
        <w:t>Higher</w:t>
      </w:r>
      <w:r w:rsidR="00A35784" w:rsidRPr="00141236">
        <w:rPr>
          <w:rFonts w:ascii="Arial" w:hAnsi="Arial" w:cs="Arial"/>
        </w:rPr>
        <w:t xml:space="preserve"> success rates </w:t>
      </w:r>
      <w:r w:rsidRPr="00141236">
        <w:rPr>
          <w:rFonts w:ascii="Arial" w:hAnsi="Arial" w:cs="Arial"/>
        </w:rPr>
        <w:t xml:space="preserve">were found for students practicing on a mannequin, rather than those on real patients which suggests that learning opportunities using simulation is as effective as the real thing </w:t>
      </w:r>
      <w:r w:rsidR="00656E09">
        <w:rPr>
          <w:rFonts w:ascii="Arial" w:hAnsi="Arial" w:cs="Arial"/>
        </w:rPr>
        <w:t>(Hall et al., 2005)</w:t>
      </w:r>
      <w:r w:rsidRPr="00141236">
        <w:rPr>
          <w:rFonts w:ascii="Arial" w:hAnsi="Arial" w:cs="Arial"/>
        </w:rPr>
        <w:t>. T</w:t>
      </w:r>
      <w:r w:rsidR="00A35784" w:rsidRPr="00141236">
        <w:rPr>
          <w:rFonts w:ascii="Arial" w:hAnsi="Arial" w:cs="Arial"/>
        </w:rPr>
        <w:t xml:space="preserve">he mannequins were </w:t>
      </w:r>
      <w:r w:rsidRPr="00141236">
        <w:rPr>
          <w:rFonts w:ascii="Arial" w:hAnsi="Arial" w:cs="Arial"/>
        </w:rPr>
        <w:t xml:space="preserve">also </w:t>
      </w:r>
      <w:r w:rsidR="00A35784" w:rsidRPr="00141236">
        <w:rPr>
          <w:rFonts w:ascii="Arial" w:hAnsi="Arial" w:cs="Arial"/>
        </w:rPr>
        <w:t xml:space="preserve">able to provide potential complications which could arise, they allow for safer practice </w:t>
      </w:r>
      <w:r w:rsidRPr="00141236">
        <w:rPr>
          <w:rFonts w:ascii="Arial" w:hAnsi="Arial" w:cs="Arial"/>
        </w:rPr>
        <w:t xml:space="preserve">and learning </w:t>
      </w:r>
      <w:r w:rsidR="00656E09">
        <w:rPr>
          <w:rFonts w:ascii="Arial" w:hAnsi="Arial" w:cs="Arial"/>
        </w:rPr>
        <w:t>(Hall et al., 2005)</w:t>
      </w:r>
      <w:r w:rsidR="00A35784" w:rsidRPr="00141236">
        <w:rPr>
          <w:rFonts w:ascii="Arial" w:hAnsi="Arial" w:cs="Arial"/>
        </w:rPr>
        <w:t>. Th</w:t>
      </w:r>
      <w:r w:rsidRPr="00141236">
        <w:rPr>
          <w:rFonts w:ascii="Arial" w:hAnsi="Arial" w:cs="Arial"/>
        </w:rPr>
        <w:t>is</w:t>
      </w:r>
      <w:r w:rsidR="00A35784" w:rsidRPr="00141236">
        <w:rPr>
          <w:rFonts w:ascii="Arial" w:hAnsi="Arial" w:cs="Arial"/>
        </w:rPr>
        <w:t xml:space="preserve"> allow</w:t>
      </w:r>
      <w:r w:rsidRPr="00141236">
        <w:rPr>
          <w:rFonts w:ascii="Arial" w:hAnsi="Arial" w:cs="Arial"/>
        </w:rPr>
        <w:t>s</w:t>
      </w:r>
      <w:r w:rsidR="00A35784" w:rsidRPr="00141236">
        <w:rPr>
          <w:rFonts w:ascii="Arial" w:hAnsi="Arial" w:cs="Arial"/>
        </w:rPr>
        <w:t xml:space="preserve"> students to correct any mistakes and build confidence, with no detriment to a patient. </w:t>
      </w:r>
      <w:r w:rsidRPr="00141236">
        <w:rPr>
          <w:rFonts w:ascii="Arial" w:hAnsi="Arial" w:cs="Arial"/>
        </w:rPr>
        <w:t xml:space="preserve">Despite the high success rates of simulation, students who participated in the operating room with advanced clinicians on hand also had high success rates at endotracheal intubation </w:t>
      </w:r>
      <w:r w:rsidR="00656E09">
        <w:rPr>
          <w:rFonts w:ascii="Arial" w:hAnsi="Arial" w:cs="Arial"/>
        </w:rPr>
        <w:t>(Hall et al., 2005)</w:t>
      </w:r>
      <w:r w:rsidRPr="00141236">
        <w:rPr>
          <w:rFonts w:ascii="Arial" w:hAnsi="Arial" w:cs="Arial"/>
        </w:rPr>
        <w:t>. There is, however, more availability of simulation equipment than access to operating theatres and can be used across all educational pathways.</w:t>
      </w:r>
    </w:p>
    <w:p w14:paraId="2A2660CB" w14:textId="77777777" w:rsidR="00F36AD5" w:rsidRPr="00141236" w:rsidRDefault="00F36AD5" w:rsidP="00FD1F77">
      <w:pPr>
        <w:jc w:val="both"/>
        <w:rPr>
          <w:rFonts w:ascii="Arial" w:hAnsi="Arial" w:cs="Arial"/>
        </w:rPr>
      </w:pPr>
    </w:p>
    <w:p w14:paraId="4DFFFE00" w14:textId="4C413468" w:rsidR="005A5657" w:rsidRDefault="00A35784" w:rsidP="00FD1F77">
      <w:pPr>
        <w:jc w:val="both"/>
        <w:rPr>
          <w:rFonts w:ascii="Arial" w:hAnsi="Arial" w:cs="Arial"/>
        </w:rPr>
      </w:pPr>
      <w:r w:rsidRPr="516387FB">
        <w:rPr>
          <w:rFonts w:ascii="Arial" w:hAnsi="Arial" w:cs="Arial"/>
        </w:rPr>
        <w:t xml:space="preserve">Rice </w:t>
      </w:r>
      <w:r w:rsidR="00AF2ED6" w:rsidRPr="516387FB">
        <w:rPr>
          <w:rFonts w:ascii="Arial" w:hAnsi="Arial" w:cs="Arial"/>
        </w:rPr>
        <w:t>(2013)</w:t>
      </w:r>
      <w:r w:rsidR="00C949D9" w:rsidRPr="516387FB">
        <w:rPr>
          <w:rFonts w:ascii="Arial" w:hAnsi="Arial" w:cs="Arial"/>
        </w:rPr>
        <w:t xml:space="preserve"> states that</w:t>
      </w:r>
      <w:r w:rsidRPr="516387FB">
        <w:rPr>
          <w:rFonts w:ascii="Arial" w:hAnsi="Arial" w:cs="Arial"/>
        </w:rPr>
        <w:t xml:space="preserve"> equipment for training paramedic students is </w:t>
      </w:r>
      <w:r w:rsidR="00C949D9" w:rsidRPr="516387FB">
        <w:rPr>
          <w:rFonts w:ascii="Arial" w:hAnsi="Arial" w:cs="Arial"/>
        </w:rPr>
        <w:t>essential</w:t>
      </w:r>
      <w:r w:rsidRPr="516387FB">
        <w:rPr>
          <w:rFonts w:ascii="Arial" w:hAnsi="Arial" w:cs="Arial"/>
        </w:rPr>
        <w:t xml:space="preserve"> and should therefore constantly be updated. </w:t>
      </w:r>
      <w:r w:rsidR="003C75EE" w:rsidRPr="516387FB">
        <w:rPr>
          <w:rFonts w:ascii="Arial" w:hAnsi="Arial" w:cs="Arial"/>
        </w:rPr>
        <w:t>This includes mannequins</w:t>
      </w:r>
      <w:r w:rsidR="006F02F5" w:rsidRPr="516387FB">
        <w:rPr>
          <w:rFonts w:ascii="Arial" w:hAnsi="Arial" w:cs="Arial"/>
        </w:rPr>
        <w:t xml:space="preserve"> or replication of environments.</w:t>
      </w:r>
      <w:r w:rsidR="008467A5" w:rsidRPr="516387FB">
        <w:rPr>
          <w:rFonts w:ascii="Arial" w:hAnsi="Arial" w:cs="Arial"/>
        </w:rPr>
        <w:t xml:space="preserve"> </w:t>
      </w:r>
      <w:r w:rsidR="00B05036" w:rsidRPr="516387FB">
        <w:rPr>
          <w:rFonts w:ascii="Arial" w:hAnsi="Arial" w:cs="Arial"/>
        </w:rPr>
        <w:t>He describes</w:t>
      </w:r>
      <w:r w:rsidRPr="516387FB">
        <w:rPr>
          <w:rFonts w:ascii="Arial" w:hAnsi="Arial" w:cs="Arial"/>
        </w:rPr>
        <w:t xml:space="preserve"> that high-fidelity equipment is not necessarily required for practicing all skills and </w:t>
      </w:r>
      <w:r w:rsidR="00B05036" w:rsidRPr="516387FB">
        <w:rPr>
          <w:rFonts w:ascii="Arial" w:hAnsi="Arial" w:cs="Arial"/>
        </w:rPr>
        <w:t xml:space="preserve">thus the equipment available should be appropriate </w:t>
      </w:r>
      <w:r w:rsidR="00167A25" w:rsidRPr="516387FB">
        <w:rPr>
          <w:rFonts w:ascii="Arial" w:hAnsi="Arial" w:cs="Arial"/>
        </w:rPr>
        <w:t>(Rice, 2013)</w:t>
      </w:r>
      <w:r w:rsidRPr="516387FB">
        <w:rPr>
          <w:rFonts w:ascii="Arial" w:hAnsi="Arial" w:cs="Arial"/>
        </w:rPr>
        <w:t xml:space="preserve">. </w:t>
      </w:r>
      <w:r w:rsidR="00FB44F5" w:rsidRPr="516387FB">
        <w:rPr>
          <w:rFonts w:ascii="Arial" w:hAnsi="Arial" w:cs="Arial"/>
        </w:rPr>
        <w:t>Rice</w:t>
      </w:r>
      <w:r w:rsidR="00167A25" w:rsidRPr="516387FB">
        <w:rPr>
          <w:rFonts w:ascii="Arial" w:hAnsi="Arial" w:cs="Arial"/>
        </w:rPr>
        <w:t xml:space="preserve"> (2013)</w:t>
      </w:r>
      <w:r w:rsidR="00FB44F5" w:rsidRPr="516387FB">
        <w:rPr>
          <w:rFonts w:ascii="Arial" w:hAnsi="Arial" w:cs="Arial"/>
        </w:rPr>
        <w:t xml:space="preserve"> constitutes high-fidelity mannequins as the ability to replicate physiological measurements, injuries or disease patterns representative of a multitude of clinical presentations. </w:t>
      </w:r>
      <w:r w:rsidRPr="516387FB">
        <w:rPr>
          <w:rFonts w:ascii="Arial" w:hAnsi="Arial" w:cs="Arial"/>
        </w:rPr>
        <w:t xml:space="preserve">The use of simulation for students is to become competent clinicians and gain confidence </w:t>
      </w:r>
      <w:r w:rsidR="0093117B" w:rsidRPr="516387FB">
        <w:rPr>
          <w:rFonts w:ascii="Arial" w:hAnsi="Arial" w:cs="Arial"/>
        </w:rPr>
        <w:t>-</w:t>
      </w:r>
      <w:r w:rsidRPr="516387FB">
        <w:rPr>
          <w:rFonts w:ascii="Arial" w:hAnsi="Arial" w:cs="Arial"/>
        </w:rPr>
        <w:t xml:space="preserve"> often coincid</w:t>
      </w:r>
      <w:r w:rsidR="0093117B" w:rsidRPr="516387FB">
        <w:rPr>
          <w:rFonts w:ascii="Arial" w:hAnsi="Arial" w:cs="Arial"/>
        </w:rPr>
        <w:t>ing</w:t>
      </w:r>
      <w:r w:rsidRPr="516387FB">
        <w:rPr>
          <w:rFonts w:ascii="Arial" w:hAnsi="Arial" w:cs="Arial"/>
        </w:rPr>
        <w:t xml:space="preserve"> with advanced skills. For example, student paramedics require more time on carrying out endotracheal intubation and therefore advanced equipment is required </w:t>
      </w:r>
      <w:r w:rsidR="00514C0D" w:rsidRPr="516387FB">
        <w:rPr>
          <w:rFonts w:ascii="Arial" w:hAnsi="Arial" w:cs="Arial"/>
        </w:rPr>
        <w:t>(Rice, 2013)</w:t>
      </w:r>
      <w:r w:rsidRPr="516387FB">
        <w:rPr>
          <w:rFonts w:ascii="Arial" w:hAnsi="Arial" w:cs="Arial"/>
        </w:rPr>
        <w:t>.</w:t>
      </w:r>
      <w:r w:rsidR="0096088F" w:rsidRPr="516387FB">
        <w:rPr>
          <w:rFonts w:ascii="Arial" w:hAnsi="Arial" w:cs="Arial"/>
        </w:rPr>
        <w:t xml:space="preserve"> Therefore, equipment is highly effective for the practice of clinical skills, but it is important to note that key components of paramedic training should also include communication and teamwork – aspects that are not directly impacted by the equipment available. </w:t>
      </w:r>
      <w:r w:rsidR="005A5657">
        <w:rPr>
          <w:rFonts w:ascii="Arial" w:hAnsi="Arial" w:cs="Arial"/>
        </w:rPr>
        <w:t xml:space="preserve">Similarly, it is important to recognise the changing demographics of patients presenting to paramedics; 9/10 emergency calls are deemed lower acuity, involving geriatrics and mental health patients (NHS Improvement, 2018). </w:t>
      </w:r>
      <w:proofErr w:type="gramStart"/>
      <w:r w:rsidR="005A5657">
        <w:rPr>
          <w:rFonts w:ascii="Arial" w:hAnsi="Arial" w:cs="Arial"/>
        </w:rPr>
        <w:t xml:space="preserve">With this in </w:t>
      </w:r>
      <w:r w:rsidR="00876C6D">
        <w:rPr>
          <w:rFonts w:ascii="Arial" w:hAnsi="Arial" w:cs="Arial"/>
        </w:rPr>
        <w:t>mind</w:t>
      </w:r>
      <w:r w:rsidR="005A5657">
        <w:rPr>
          <w:rFonts w:ascii="Arial" w:hAnsi="Arial" w:cs="Arial"/>
        </w:rPr>
        <w:t>, the</w:t>
      </w:r>
      <w:proofErr w:type="gramEnd"/>
      <w:r w:rsidR="005A5657">
        <w:rPr>
          <w:rFonts w:ascii="Arial" w:hAnsi="Arial" w:cs="Arial"/>
        </w:rPr>
        <w:t xml:space="preserve"> correct use of equipment is crucial but not necessarily the sole focus of paramedic training in the future.   </w:t>
      </w:r>
    </w:p>
    <w:p w14:paraId="3FEA14AD" w14:textId="77777777" w:rsidR="00613259" w:rsidRPr="00141236" w:rsidRDefault="00613259" w:rsidP="516387FB">
      <w:pPr>
        <w:jc w:val="both"/>
        <w:rPr>
          <w:rFonts w:ascii="Arial" w:eastAsia="Arial" w:hAnsi="Arial" w:cs="Arial"/>
          <w:i/>
          <w:iCs/>
        </w:rPr>
      </w:pPr>
    </w:p>
    <w:p w14:paraId="1227F855" w14:textId="77777777" w:rsidR="00291D8E" w:rsidRPr="00FD19A6" w:rsidRDefault="00A35784" w:rsidP="00B01617">
      <w:pPr>
        <w:pStyle w:val="Heading2"/>
        <w:rPr>
          <w:rFonts w:eastAsia="Arial"/>
        </w:rPr>
      </w:pPr>
      <w:r w:rsidRPr="00FD19A6">
        <w:t>Improvement of Competency</w:t>
      </w:r>
    </w:p>
    <w:p w14:paraId="5BB83A7E" w14:textId="77777777" w:rsidR="00FD19A6" w:rsidRDefault="00FD19A6" w:rsidP="00FD1F77">
      <w:pPr>
        <w:jc w:val="both"/>
        <w:rPr>
          <w:rFonts w:ascii="Arial" w:hAnsi="Arial" w:cs="Arial"/>
        </w:rPr>
      </w:pPr>
    </w:p>
    <w:p w14:paraId="3EF876A7" w14:textId="2FFA0C40" w:rsidR="00FD19A6" w:rsidRPr="00141236" w:rsidRDefault="009034D3" w:rsidP="00FD1F77">
      <w:pPr>
        <w:jc w:val="both"/>
        <w:rPr>
          <w:rFonts w:ascii="Arial" w:eastAsia="Arial" w:hAnsi="Arial" w:cs="Arial"/>
        </w:rPr>
      </w:pPr>
      <w:r w:rsidRPr="516387FB">
        <w:rPr>
          <w:rFonts w:ascii="Arial" w:hAnsi="Arial" w:cs="Arial"/>
        </w:rPr>
        <w:t>SBE</w:t>
      </w:r>
      <w:r w:rsidR="00A35784" w:rsidRPr="516387FB">
        <w:rPr>
          <w:rFonts w:ascii="Arial" w:hAnsi="Arial" w:cs="Arial"/>
        </w:rPr>
        <w:t xml:space="preserve"> provides the most effective environment for students to learn skill</w:t>
      </w:r>
      <w:r w:rsidR="00613259" w:rsidRPr="516387FB">
        <w:rPr>
          <w:rFonts w:ascii="Arial" w:hAnsi="Arial" w:cs="Arial"/>
        </w:rPr>
        <w:t>s</w:t>
      </w:r>
      <w:r w:rsidR="00A35784" w:rsidRPr="516387FB">
        <w:rPr>
          <w:rFonts w:ascii="Arial" w:hAnsi="Arial" w:cs="Arial"/>
        </w:rPr>
        <w:t xml:space="preserve"> and </w:t>
      </w:r>
      <w:r w:rsidR="00613259" w:rsidRPr="516387FB">
        <w:rPr>
          <w:rFonts w:ascii="Arial" w:hAnsi="Arial" w:cs="Arial"/>
        </w:rPr>
        <w:t xml:space="preserve">gain </w:t>
      </w:r>
      <w:r w:rsidR="00A35784" w:rsidRPr="516387FB">
        <w:rPr>
          <w:rFonts w:ascii="Arial" w:hAnsi="Arial" w:cs="Arial"/>
        </w:rPr>
        <w:t>knowledge until competent.</w:t>
      </w:r>
      <w:r w:rsidRPr="516387FB">
        <w:rPr>
          <w:rFonts w:ascii="Arial" w:hAnsi="Arial" w:cs="Arial"/>
        </w:rPr>
        <w:t xml:space="preserve"> All clinicians at differing levels, including student paramedics,</w:t>
      </w:r>
      <w:r w:rsidR="00A35784" w:rsidRPr="516387FB">
        <w:rPr>
          <w:rFonts w:ascii="Arial" w:hAnsi="Arial" w:cs="Arial"/>
        </w:rPr>
        <w:t xml:space="preserve"> will experience the four stages of competency: </w:t>
      </w:r>
      <w:r w:rsidR="00613259" w:rsidRPr="516387FB">
        <w:rPr>
          <w:rFonts w:ascii="Arial" w:hAnsi="Arial" w:cs="Arial"/>
        </w:rPr>
        <w:t>u</w:t>
      </w:r>
      <w:r w:rsidR="00A35784" w:rsidRPr="516387FB">
        <w:rPr>
          <w:rFonts w:ascii="Arial" w:hAnsi="Arial" w:cs="Arial"/>
        </w:rPr>
        <w:t>nconscious incompetence, conscious incompetence, conscious competence and unconscious competence</w:t>
      </w:r>
      <w:r w:rsidR="00775632">
        <w:rPr>
          <w:rFonts w:ascii="Arial" w:hAnsi="Arial" w:cs="Arial"/>
        </w:rPr>
        <w:t xml:space="preserve"> (Sullivan and Wyatt, 2005)</w:t>
      </w:r>
      <w:r w:rsidR="00A35784" w:rsidRPr="516387FB">
        <w:rPr>
          <w:rFonts w:ascii="Arial" w:hAnsi="Arial" w:cs="Arial"/>
        </w:rPr>
        <w:t>. For student paramedics it is vital to become competent at clinical skills and simulation is best</w:t>
      </w:r>
      <w:r w:rsidR="00613259" w:rsidRPr="516387FB">
        <w:rPr>
          <w:rFonts w:ascii="Arial" w:hAnsi="Arial" w:cs="Arial"/>
        </w:rPr>
        <w:t xml:space="preserve"> suited to achieve this.</w:t>
      </w:r>
    </w:p>
    <w:p w14:paraId="071589DA" w14:textId="27FDF883" w:rsidR="00291D8E" w:rsidRDefault="00A35784" w:rsidP="00FD1F77">
      <w:pPr>
        <w:jc w:val="both"/>
        <w:rPr>
          <w:rFonts w:ascii="Arial" w:hAnsi="Arial" w:cs="Arial"/>
        </w:rPr>
      </w:pPr>
      <w:r w:rsidRPr="00141236">
        <w:rPr>
          <w:rFonts w:ascii="Arial" w:hAnsi="Arial" w:cs="Arial"/>
        </w:rPr>
        <w:lastRenderedPageBreak/>
        <w:t>Williams et al</w:t>
      </w:r>
      <w:r w:rsidR="00353010" w:rsidRPr="00141236">
        <w:rPr>
          <w:rFonts w:ascii="Arial" w:hAnsi="Arial" w:cs="Arial"/>
        </w:rPr>
        <w:t>.</w:t>
      </w:r>
      <w:r w:rsidR="00514C0D">
        <w:rPr>
          <w:rFonts w:ascii="Arial" w:hAnsi="Arial" w:cs="Arial"/>
        </w:rPr>
        <w:t>,</w:t>
      </w:r>
      <w:r w:rsidR="00353010" w:rsidRPr="00141236">
        <w:rPr>
          <w:rFonts w:ascii="Arial" w:hAnsi="Arial" w:cs="Arial"/>
        </w:rPr>
        <w:t xml:space="preserve"> </w:t>
      </w:r>
      <w:r w:rsidR="00514C0D">
        <w:rPr>
          <w:rFonts w:ascii="Arial" w:hAnsi="Arial" w:cs="Arial"/>
        </w:rPr>
        <w:t xml:space="preserve">(2016) </w:t>
      </w:r>
      <w:r w:rsidRPr="00141236">
        <w:rPr>
          <w:rFonts w:ascii="Arial" w:hAnsi="Arial" w:cs="Arial"/>
        </w:rPr>
        <w:t xml:space="preserve">obtained </w:t>
      </w:r>
      <w:r w:rsidR="00353010" w:rsidRPr="00141236">
        <w:rPr>
          <w:rFonts w:ascii="Arial" w:hAnsi="Arial" w:cs="Arial"/>
        </w:rPr>
        <w:t xml:space="preserve">data </w:t>
      </w:r>
      <w:r w:rsidRPr="00141236">
        <w:rPr>
          <w:rFonts w:ascii="Arial" w:hAnsi="Arial" w:cs="Arial"/>
        </w:rPr>
        <w:t xml:space="preserve">through </w:t>
      </w:r>
      <w:r w:rsidR="00896D0A" w:rsidRPr="00141236">
        <w:rPr>
          <w:rFonts w:ascii="Arial" w:hAnsi="Arial" w:cs="Arial"/>
        </w:rPr>
        <w:t xml:space="preserve">a </w:t>
      </w:r>
      <w:r w:rsidRPr="00141236">
        <w:rPr>
          <w:rFonts w:ascii="Arial" w:hAnsi="Arial" w:cs="Arial"/>
        </w:rPr>
        <w:t xml:space="preserve">cross-sectional study </w:t>
      </w:r>
      <w:r w:rsidR="00353010" w:rsidRPr="00141236">
        <w:rPr>
          <w:rFonts w:ascii="Arial" w:hAnsi="Arial" w:cs="Arial"/>
        </w:rPr>
        <w:t xml:space="preserve">showing </w:t>
      </w:r>
      <w:r w:rsidRPr="00141236">
        <w:rPr>
          <w:rFonts w:ascii="Arial" w:hAnsi="Arial" w:cs="Arial"/>
        </w:rPr>
        <w:t>that students fe</w:t>
      </w:r>
      <w:r w:rsidR="00896D0A" w:rsidRPr="00141236">
        <w:rPr>
          <w:rFonts w:ascii="Arial" w:hAnsi="Arial" w:cs="Arial"/>
        </w:rPr>
        <w:t>lt the</w:t>
      </w:r>
      <w:r w:rsidRPr="00141236">
        <w:rPr>
          <w:rFonts w:ascii="Arial" w:hAnsi="Arial" w:cs="Arial"/>
        </w:rPr>
        <w:t xml:space="preserve"> use of simulation allowed their confidence </w:t>
      </w:r>
      <w:r w:rsidR="00DE402B" w:rsidRPr="00141236">
        <w:rPr>
          <w:rFonts w:ascii="Arial" w:hAnsi="Arial" w:cs="Arial"/>
        </w:rPr>
        <w:t>and</w:t>
      </w:r>
      <w:r w:rsidRPr="00141236">
        <w:rPr>
          <w:rFonts w:ascii="Arial" w:hAnsi="Arial" w:cs="Arial"/>
        </w:rPr>
        <w:t xml:space="preserve"> skill level</w:t>
      </w:r>
      <w:r w:rsidR="00DE402B" w:rsidRPr="00141236">
        <w:rPr>
          <w:rFonts w:ascii="Arial" w:hAnsi="Arial" w:cs="Arial"/>
        </w:rPr>
        <w:t>s to</w:t>
      </w:r>
      <w:r w:rsidRPr="00141236">
        <w:rPr>
          <w:rFonts w:ascii="Arial" w:hAnsi="Arial" w:cs="Arial"/>
        </w:rPr>
        <w:t xml:space="preserve"> increase</w:t>
      </w:r>
      <w:r w:rsidR="00DE402B" w:rsidRPr="00141236">
        <w:rPr>
          <w:rFonts w:ascii="Arial" w:hAnsi="Arial" w:cs="Arial"/>
        </w:rPr>
        <w:t xml:space="preserve"> until they </w:t>
      </w:r>
      <w:r w:rsidRPr="00141236">
        <w:rPr>
          <w:rFonts w:ascii="Arial" w:hAnsi="Arial" w:cs="Arial"/>
        </w:rPr>
        <w:t xml:space="preserve">were able to reach a level of competency. </w:t>
      </w:r>
      <w:r w:rsidR="00896D0A" w:rsidRPr="00141236">
        <w:rPr>
          <w:rFonts w:ascii="Arial" w:hAnsi="Arial" w:cs="Arial"/>
        </w:rPr>
        <w:t xml:space="preserve">Out of 511 students, </w:t>
      </w:r>
      <w:r w:rsidRPr="00141236">
        <w:rPr>
          <w:rFonts w:ascii="Arial" w:hAnsi="Arial" w:cs="Arial"/>
        </w:rPr>
        <w:t>82.2%</w:t>
      </w:r>
      <w:r w:rsidR="00896D0A" w:rsidRPr="00141236">
        <w:rPr>
          <w:rFonts w:ascii="Arial" w:hAnsi="Arial" w:cs="Arial"/>
        </w:rPr>
        <w:t xml:space="preserve"> felt</w:t>
      </w:r>
      <w:r w:rsidRPr="00141236">
        <w:rPr>
          <w:rFonts w:ascii="Arial" w:hAnsi="Arial" w:cs="Arial"/>
        </w:rPr>
        <w:t xml:space="preserve"> simulation was not a new learning technique despite a consistent change in year group</w:t>
      </w:r>
      <w:r w:rsidR="00514C0D">
        <w:rPr>
          <w:rFonts w:ascii="Arial" w:hAnsi="Arial" w:cs="Arial"/>
        </w:rPr>
        <w:t xml:space="preserve"> (Williams et al., 2016)</w:t>
      </w:r>
      <w:r w:rsidRPr="00141236">
        <w:rPr>
          <w:rFonts w:ascii="Arial" w:hAnsi="Arial" w:cs="Arial"/>
        </w:rPr>
        <w:t>. Data from both universities studied showed a mean score of 4.25</w:t>
      </w:r>
      <w:r w:rsidR="00F36AA6" w:rsidRPr="00141236">
        <w:rPr>
          <w:rFonts w:ascii="Arial" w:hAnsi="Arial" w:cs="Arial"/>
        </w:rPr>
        <w:t xml:space="preserve"> out of 5</w:t>
      </w:r>
      <w:r w:rsidRPr="00141236">
        <w:rPr>
          <w:rFonts w:ascii="Arial" w:hAnsi="Arial" w:cs="Arial"/>
        </w:rPr>
        <w:t xml:space="preserve"> for testing clinical abilities, although there was a difference in clinical reasoning skills and clinical decision making (4.36 / 3.51 and 4.37 / 3.59)</w:t>
      </w:r>
      <w:r w:rsidR="00DE402B" w:rsidRPr="00141236">
        <w:rPr>
          <w:rFonts w:ascii="Arial" w:hAnsi="Arial" w:cs="Arial"/>
        </w:rPr>
        <w:t xml:space="preserve"> </w:t>
      </w:r>
      <w:r w:rsidR="00514C0D">
        <w:rPr>
          <w:rFonts w:ascii="Arial" w:hAnsi="Arial" w:cs="Arial"/>
        </w:rPr>
        <w:t>(Williams et al., 2016)</w:t>
      </w:r>
      <w:r w:rsidRPr="00141236">
        <w:rPr>
          <w:rFonts w:ascii="Arial" w:hAnsi="Arial" w:cs="Arial"/>
        </w:rPr>
        <w:t>.</w:t>
      </w:r>
      <w:r w:rsidR="00F36AA6" w:rsidRPr="00141236">
        <w:rPr>
          <w:rFonts w:ascii="Arial" w:hAnsi="Arial" w:cs="Arial"/>
        </w:rPr>
        <w:t xml:space="preserve"> Each component was measured by the individual based on ‘The Satisfaction with Simulation Experience Scale’. </w:t>
      </w:r>
      <w:r w:rsidRPr="00141236">
        <w:rPr>
          <w:rFonts w:ascii="Arial" w:hAnsi="Arial" w:cs="Arial"/>
        </w:rPr>
        <w:t xml:space="preserve">This difference may reflect physical skills the students were able to carry out </w:t>
      </w:r>
      <w:r w:rsidR="00DE402B" w:rsidRPr="00141236">
        <w:rPr>
          <w:rFonts w:ascii="Arial" w:hAnsi="Arial" w:cs="Arial"/>
        </w:rPr>
        <w:t>but may also</w:t>
      </w:r>
      <w:r w:rsidRPr="00141236">
        <w:rPr>
          <w:rFonts w:ascii="Arial" w:hAnsi="Arial" w:cs="Arial"/>
        </w:rPr>
        <w:t xml:space="preserve"> reflect the differences in knowledge throughout the year</w:t>
      </w:r>
      <w:r w:rsidR="002E5F25">
        <w:rPr>
          <w:rFonts w:ascii="Arial" w:hAnsi="Arial" w:cs="Arial"/>
        </w:rPr>
        <w:t xml:space="preserve"> groups</w:t>
      </w:r>
      <w:r w:rsidRPr="00141236">
        <w:rPr>
          <w:rFonts w:ascii="Arial" w:hAnsi="Arial" w:cs="Arial"/>
        </w:rPr>
        <w:t xml:space="preserve">. </w:t>
      </w:r>
      <w:r w:rsidR="002E5F25">
        <w:rPr>
          <w:rFonts w:ascii="Arial" w:hAnsi="Arial" w:cs="Arial"/>
        </w:rPr>
        <w:t xml:space="preserve">Similarly, the </w:t>
      </w:r>
      <w:proofErr w:type="gramStart"/>
      <w:r w:rsidR="002E5F25">
        <w:rPr>
          <w:rFonts w:ascii="Arial" w:hAnsi="Arial" w:cs="Arial"/>
        </w:rPr>
        <w:t>period of time</w:t>
      </w:r>
      <w:proofErr w:type="gramEnd"/>
      <w:r w:rsidR="002E5F25">
        <w:rPr>
          <w:rFonts w:ascii="Arial" w:hAnsi="Arial" w:cs="Arial"/>
        </w:rPr>
        <w:t xml:space="preserve"> simulation has been accessible within the university impacts student’s feelings of competency. Those who have used simulation throughout all three years identify as more competent compared to those who are new to using simulation</w:t>
      </w:r>
      <w:r w:rsidR="00B418BD" w:rsidRPr="00141236">
        <w:rPr>
          <w:rFonts w:ascii="Arial" w:hAnsi="Arial" w:cs="Arial"/>
        </w:rPr>
        <w:t xml:space="preserve"> </w:t>
      </w:r>
      <w:r w:rsidR="00514C0D">
        <w:rPr>
          <w:rFonts w:ascii="Arial" w:hAnsi="Arial" w:cs="Arial"/>
        </w:rPr>
        <w:t>(Williams et al., 2016)</w:t>
      </w:r>
      <w:r w:rsidRPr="00141236">
        <w:rPr>
          <w:rFonts w:ascii="Arial" w:hAnsi="Arial" w:cs="Arial"/>
        </w:rPr>
        <w:t>.</w:t>
      </w:r>
      <w:r w:rsidR="002E5F25">
        <w:rPr>
          <w:rFonts w:ascii="Arial" w:hAnsi="Arial" w:cs="Arial"/>
        </w:rPr>
        <w:t xml:space="preserve"> </w:t>
      </w:r>
      <w:r w:rsidR="00A70EEC" w:rsidRPr="00141236">
        <w:rPr>
          <w:rFonts w:ascii="Arial" w:hAnsi="Arial" w:cs="Arial"/>
        </w:rPr>
        <w:t xml:space="preserve">Other factors may also have reflected the results, including faculty development, time constraints, </w:t>
      </w:r>
      <w:proofErr w:type="gramStart"/>
      <w:r w:rsidR="00A70EEC" w:rsidRPr="00141236">
        <w:rPr>
          <w:rFonts w:ascii="Arial" w:hAnsi="Arial" w:cs="Arial"/>
        </w:rPr>
        <w:t>appropriateness</w:t>
      </w:r>
      <w:proofErr w:type="gramEnd"/>
      <w:r w:rsidR="00A70EEC" w:rsidRPr="00141236">
        <w:rPr>
          <w:rFonts w:ascii="Arial" w:hAnsi="Arial" w:cs="Arial"/>
        </w:rPr>
        <w:t xml:space="preserve"> and accuracy of the SBE design which were not explored nor excluded</w:t>
      </w:r>
      <w:r w:rsidR="00A72689">
        <w:rPr>
          <w:rFonts w:ascii="Arial" w:hAnsi="Arial" w:cs="Arial"/>
        </w:rPr>
        <w:t xml:space="preserve"> by the study</w:t>
      </w:r>
      <w:r w:rsidR="00A70EEC" w:rsidRPr="00141236">
        <w:rPr>
          <w:rFonts w:ascii="Arial" w:hAnsi="Arial" w:cs="Arial"/>
        </w:rPr>
        <w:t xml:space="preserve">. </w:t>
      </w:r>
      <w:r w:rsidRPr="00141236">
        <w:rPr>
          <w:rFonts w:ascii="Arial" w:hAnsi="Arial" w:cs="Arial"/>
        </w:rPr>
        <w:t>It is important that simulation</w:t>
      </w:r>
      <w:r w:rsidR="003F10D8" w:rsidRPr="00141236">
        <w:rPr>
          <w:rFonts w:ascii="Arial" w:hAnsi="Arial" w:cs="Arial"/>
        </w:rPr>
        <w:t xml:space="preserve"> is</w:t>
      </w:r>
      <w:r w:rsidRPr="00141236">
        <w:rPr>
          <w:rFonts w:ascii="Arial" w:hAnsi="Arial" w:cs="Arial"/>
        </w:rPr>
        <w:t xml:space="preserve"> used to improve competency levels</w:t>
      </w:r>
      <w:r w:rsidR="003F10D8" w:rsidRPr="00141236">
        <w:rPr>
          <w:rFonts w:ascii="Arial" w:hAnsi="Arial" w:cs="Arial"/>
        </w:rPr>
        <w:t xml:space="preserve"> specific to the environment and skill required</w:t>
      </w:r>
      <w:r w:rsidR="001711EA">
        <w:rPr>
          <w:rFonts w:ascii="Arial" w:hAnsi="Arial" w:cs="Arial"/>
        </w:rPr>
        <w:t>,</w:t>
      </w:r>
      <w:r w:rsidR="003F10D8" w:rsidRPr="00141236">
        <w:rPr>
          <w:rFonts w:ascii="Arial" w:hAnsi="Arial" w:cs="Arial"/>
        </w:rPr>
        <w:t xml:space="preserve"> ensur</w:t>
      </w:r>
      <w:r w:rsidR="001711EA">
        <w:rPr>
          <w:rFonts w:ascii="Arial" w:hAnsi="Arial" w:cs="Arial"/>
        </w:rPr>
        <w:t>ing</w:t>
      </w:r>
      <w:r w:rsidR="003F10D8" w:rsidRPr="00141236">
        <w:rPr>
          <w:rFonts w:ascii="Arial" w:hAnsi="Arial" w:cs="Arial"/>
        </w:rPr>
        <w:t xml:space="preserve"> students are satisfied and</w:t>
      </w:r>
      <w:r w:rsidR="001711EA">
        <w:rPr>
          <w:rFonts w:ascii="Arial" w:hAnsi="Arial" w:cs="Arial"/>
        </w:rPr>
        <w:t xml:space="preserve"> feel</w:t>
      </w:r>
      <w:r w:rsidR="003F10D8" w:rsidRPr="00141236">
        <w:rPr>
          <w:rFonts w:ascii="Arial" w:hAnsi="Arial" w:cs="Arial"/>
        </w:rPr>
        <w:t xml:space="preserve"> confident. </w:t>
      </w:r>
      <w:r w:rsidR="001711EA">
        <w:rPr>
          <w:rFonts w:ascii="Arial" w:hAnsi="Arial" w:cs="Arial"/>
        </w:rPr>
        <w:t>T</w:t>
      </w:r>
      <w:r w:rsidR="003F10D8" w:rsidRPr="00141236">
        <w:rPr>
          <w:rFonts w:ascii="Arial" w:hAnsi="Arial" w:cs="Arial"/>
        </w:rPr>
        <w:t xml:space="preserve">he </w:t>
      </w:r>
      <w:r w:rsidR="00BC06B5" w:rsidRPr="00141236">
        <w:rPr>
          <w:rFonts w:ascii="Arial" w:hAnsi="Arial" w:cs="Arial"/>
        </w:rPr>
        <w:t>uses</w:t>
      </w:r>
      <w:r w:rsidR="003F10D8" w:rsidRPr="00141236">
        <w:rPr>
          <w:rFonts w:ascii="Arial" w:hAnsi="Arial" w:cs="Arial"/>
        </w:rPr>
        <w:t xml:space="preserve"> of simulation </w:t>
      </w:r>
      <w:proofErr w:type="gramStart"/>
      <w:r w:rsidR="003F10D8" w:rsidRPr="00141236">
        <w:rPr>
          <w:rFonts w:ascii="Arial" w:hAnsi="Arial" w:cs="Arial"/>
        </w:rPr>
        <w:t>provides</w:t>
      </w:r>
      <w:proofErr w:type="gramEnd"/>
      <w:r w:rsidR="003F10D8" w:rsidRPr="00141236">
        <w:rPr>
          <w:rFonts w:ascii="Arial" w:hAnsi="Arial" w:cs="Arial"/>
        </w:rPr>
        <w:t xml:space="preserve"> students with the opportunity to repetitively practice skills. </w:t>
      </w:r>
    </w:p>
    <w:p w14:paraId="7B1B667C" w14:textId="77777777" w:rsidR="00FD19A6" w:rsidRPr="00141236" w:rsidRDefault="00FD19A6" w:rsidP="00FD1F77">
      <w:pPr>
        <w:jc w:val="both"/>
        <w:rPr>
          <w:rFonts w:ascii="Arial" w:hAnsi="Arial" w:cs="Arial"/>
        </w:rPr>
      </w:pPr>
    </w:p>
    <w:p w14:paraId="60562F5C" w14:textId="079E9751" w:rsidR="003B3E79" w:rsidRPr="00141236" w:rsidRDefault="00A35784" w:rsidP="00FD1F77">
      <w:pPr>
        <w:jc w:val="both"/>
        <w:rPr>
          <w:rFonts w:ascii="Arial" w:eastAsia="Arial" w:hAnsi="Arial" w:cs="Arial"/>
          <w:i/>
          <w:iCs/>
        </w:rPr>
      </w:pPr>
      <w:r w:rsidRPr="00141236">
        <w:rPr>
          <w:rFonts w:ascii="Arial" w:hAnsi="Arial" w:cs="Arial"/>
        </w:rPr>
        <w:t xml:space="preserve">Competent clinicians </w:t>
      </w:r>
      <w:r w:rsidR="00005804" w:rsidRPr="00141236">
        <w:rPr>
          <w:rFonts w:ascii="Arial" w:hAnsi="Arial" w:cs="Arial"/>
        </w:rPr>
        <w:t>are</w:t>
      </w:r>
      <w:r w:rsidRPr="00141236">
        <w:rPr>
          <w:rFonts w:ascii="Arial" w:hAnsi="Arial" w:cs="Arial"/>
        </w:rPr>
        <w:t xml:space="preserve"> not only linked to skill performance, but also knowledge levels. </w:t>
      </w:r>
      <w:proofErr w:type="spellStart"/>
      <w:r w:rsidRPr="00141236">
        <w:rPr>
          <w:rFonts w:ascii="Arial" w:hAnsi="Arial" w:cs="Arial"/>
        </w:rPr>
        <w:t>Ozhalp</w:t>
      </w:r>
      <w:proofErr w:type="spellEnd"/>
      <w:r w:rsidRPr="00141236">
        <w:rPr>
          <w:rFonts w:ascii="Arial" w:hAnsi="Arial" w:cs="Arial"/>
        </w:rPr>
        <w:t xml:space="preserve"> </w:t>
      </w:r>
      <w:r w:rsidR="00514C0D">
        <w:rPr>
          <w:rFonts w:ascii="Arial" w:hAnsi="Arial" w:cs="Arial"/>
        </w:rPr>
        <w:t xml:space="preserve">and </w:t>
      </w:r>
      <w:proofErr w:type="spellStart"/>
      <w:r w:rsidR="00514C0D">
        <w:rPr>
          <w:rFonts w:ascii="Arial" w:hAnsi="Arial" w:cs="Arial"/>
        </w:rPr>
        <w:t>Saygili</w:t>
      </w:r>
      <w:proofErr w:type="spellEnd"/>
      <w:r w:rsidR="00514C0D">
        <w:rPr>
          <w:rFonts w:ascii="Arial" w:hAnsi="Arial" w:cs="Arial"/>
        </w:rPr>
        <w:t>, (2015)</w:t>
      </w:r>
      <w:r w:rsidR="00005804" w:rsidRPr="00141236">
        <w:rPr>
          <w:rFonts w:ascii="Arial" w:hAnsi="Arial" w:cs="Arial"/>
        </w:rPr>
        <w:t xml:space="preserve"> found a significant association</w:t>
      </w:r>
      <w:r w:rsidRPr="00141236">
        <w:rPr>
          <w:rFonts w:ascii="Arial" w:hAnsi="Arial" w:cs="Arial"/>
        </w:rPr>
        <w:t xml:space="preserve"> between paramedics who perform well in simulated environments and their cognitive levels (p=0.02). Although there was a significant group who failed cognitive testing (20.6%), this is not </w:t>
      </w:r>
      <w:r w:rsidR="003B3E79" w:rsidRPr="00141236">
        <w:rPr>
          <w:rFonts w:ascii="Arial" w:hAnsi="Arial" w:cs="Arial"/>
        </w:rPr>
        <w:t xml:space="preserve">necessarily </w:t>
      </w:r>
      <w:r w:rsidRPr="00141236">
        <w:rPr>
          <w:rFonts w:ascii="Arial" w:hAnsi="Arial" w:cs="Arial"/>
        </w:rPr>
        <w:t>reflective of how eff</w:t>
      </w:r>
      <w:r w:rsidR="006B190A" w:rsidRPr="00141236">
        <w:rPr>
          <w:rFonts w:ascii="Arial" w:hAnsi="Arial" w:cs="Arial"/>
        </w:rPr>
        <w:t>ective</w:t>
      </w:r>
      <w:r w:rsidRPr="00141236">
        <w:rPr>
          <w:rFonts w:ascii="Arial" w:hAnsi="Arial" w:cs="Arial"/>
        </w:rPr>
        <w:t xml:space="preserve"> simulation is at improving competency levels</w:t>
      </w:r>
      <w:r w:rsidR="006B190A" w:rsidRPr="00141236">
        <w:rPr>
          <w:rFonts w:ascii="Arial" w:hAnsi="Arial" w:cs="Arial"/>
        </w:rPr>
        <w:t xml:space="preserve"> </w:t>
      </w:r>
      <w:r w:rsidR="00514C0D">
        <w:rPr>
          <w:rFonts w:ascii="Arial" w:hAnsi="Arial" w:cs="Arial"/>
        </w:rPr>
        <w:t>(</w:t>
      </w:r>
      <w:proofErr w:type="spellStart"/>
      <w:r w:rsidR="00514C0D">
        <w:rPr>
          <w:rFonts w:ascii="Arial" w:hAnsi="Arial" w:cs="Arial"/>
        </w:rPr>
        <w:t>Ozhalp</w:t>
      </w:r>
      <w:proofErr w:type="spellEnd"/>
      <w:r w:rsidR="00514C0D">
        <w:rPr>
          <w:rFonts w:ascii="Arial" w:hAnsi="Arial" w:cs="Arial"/>
        </w:rPr>
        <w:t xml:space="preserve"> and </w:t>
      </w:r>
      <w:proofErr w:type="spellStart"/>
      <w:r w:rsidR="00514C0D">
        <w:rPr>
          <w:rFonts w:ascii="Arial" w:hAnsi="Arial" w:cs="Arial"/>
        </w:rPr>
        <w:t>Saygili</w:t>
      </w:r>
      <w:proofErr w:type="spellEnd"/>
      <w:r w:rsidR="00514C0D">
        <w:rPr>
          <w:rFonts w:ascii="Arial" w:hAnsi="Arial" w:cs="Arial"/>
        </w:rPr>
        <w:t>, 2015)</w:t>
      </w:r>
      <w:r w:rsidRPr="00141236">
        <w:rPr>
          <w:rFonts w:ascii="Arial" w:hAnsi="Arial" w:cs="Arial"/>
        </w:rPr>
        <w:t xml:space="preserve">. </w:t>
      </w:r>
      <w:r w:rsidR="00BD4A01">
        <w:rPr>
          <w:rFonts w:ascii="Arial" w:hAnsi="Arial" w:cs="Arial"/>
        </w:rPr>
        <w:t xml:space="preserve">Overall,  </w:t>
      </w:r>
      <w:proofErr w:type="spellStart"/>
      <w:r w:rsidR="00BD4A01">
        <w:rPr>
          <w:rFonts w:ascii="Arial" w:hAnsi="Arial" w:cs="Arial"/>
        </w:rPr>
        <w:t>Ozhald</w:t>
      </w:r>
      <w:proofErr w:type="spellEnd"/>
      <w:r w:rsidR="00BD4A01">
        <w:rPr>
          <w:rFonts w:ascii="Arial" w:hAnsi="Arial" w:cs="Arial"/>
        </w:rPr>
        <w:t xml:space="preserve"> and </w:t>
      </w:r>
      <w:proofErr w:type="spellStart"/>
      <w:r w:rsidR="00BD4A01">
        <w:rPr>
          <w:rFonts w:ascii="Arial" w:hAnsi="Arial" w:cs="Arial"/>
        </w:rPr>
        <w:t>Saygili</w:t>
      </w:r>
      <w:proofErr w:type="spellEnd"/>
      <w:r w:rsidR="00BD4A01">
        <w:rPr>
          <w:rFonts w:ascii="Arial" w:hAnsi="Arial" w:cs="Arial"/>
        </w:rPr>
        <w:t xml:space="preserve"> (2015) found t</w:t>
      </w:r>
      <w:r w:rsidRPr="00141236">
        <w:rPr>
          <w:rFonts w:ascii="Arial" w:hAnsi="Arial" w:cs="Arial"/>
        </w:rPr>
        <w:t xml:space="preserve">he use of simulation </w:t>
      </w:r>
      <w:r w:rsidR="00BD4A01">
        <w:rPr>
          <w:rFonts w:ascii="Arial" w:hAnsi="Arial" w:cs="Arial"/>
        </w:rPr>
        <w:t>to be</w:t>
      </w:r>
      <w:r w:rsidRPr="00141236">
        <w:rPr>
          <w:rFonts w:ascii="Arial" w:hAnsi="Arial" w:cs="Arial"/>
        </w:rPr>
        <w:t xml:space="preserve"> effective at improving physical skill level competency</w:t>
      </w:r>
      <w:r w:rsidR="00BD4A01">
        <w:rPr>
          <w:rFonts w:ascii="Arial" w:hAnsi="Arial" w:cs="Arial"/>
        </w:rPr>
        <w:t xml:space="preserve"> </w:t>
      </w:r>
      <w:r w:rsidRPr="00141236">
        <w:rPr>
          <w:rFonts w:ascii="Arial" w:hAnsi="Arial" w:cs="Arial"/>
        </w:rPr>
        <w:t>however lack</w:t>
      </w:r>
      <w:r w:rsidR="00BD4A01">
        <w:rPr>
          <w:rFonts w:ascii="Arial" w:hAnsi="Arial" w:cs="Arial"/>
        </w:rPr>
        <w:t>ing in</w:t>
      </w:r>
      <w:r w:rsidRPr="00141236">
        <w:rPr>
          <w:rFonts w:ascii="Arial" w:hAnsi="Arial" w:cs="Arial"/>
        </w:rPr>
        <w:t xml:space="preserve"> improving cognitive competency. Simulation </w:t>
      </w:r>
      <w:r w:rsidR="00632623" w:rsidRPr="00141236">
        <w:rPr>
          <w:rFonts w:ascii="Arial" w:hAnsi="Arial" w:cs="Arial"/>
        </w:rPr>
        <w:t>is used</w:t>
      </w:r>
      <w:r w:rsidRPr="00141236">
        <w:rPr>
          <w:rFonts w:ascii="Arial" w:hAnsi="Arial" w:cs="Arial"/>
        </w:rPr>
        <w:t xml:space="preserve"> in best practice to show new skills or refreshing physical skills and therefore highlights clinician</w:t>
      </w:r>
      <w:r w:rsidR="00632623" w:rsidRPr="00141236">
        <w:rPr>
          <w:rFonts w:ascii="Arial" w:hAnsi="Arial" w:cs="Arial"/>
        </w:rPr>
        <w:t>’</w:t>
      </w:r>
      <w:r w:rsidRPr="00141236">
        <w:rPr>
          <w:rFonts w:ascii="Arial" w:hAnsi="Arial" w:cs="Arial"/>
        </w:rPr>
        <w:t>s weaknesses, allowing them to improve until competent. However</w:t>
      </w:r>
      <w:r w:rsidR="00632623" w:rsidRPr="00141236">
        <w:rPr>
          <w:rFonts w:ascii="Arial" w:hAnsi="Arial" w:cs="Arial"/>
        </w:rPr>
        <w:t>,</w:t>
      </w:r>
      <w:r w:rsidRPr="00141236">
        <w:rPr>
          <w:rFonts w:ascii="Arial" w:hAnsi="Arial" w:cs="Arial"/>
        </w:rPr>
        <w:t xml:space="preserve"> when using simulation to test clinical reasoning, evidence suggests clinicians are less competent </w:t>
      </w:r>
      <w:r w:rsidR="00514C0D">
        <w:rPr>
          <w:rFonts w:ascii="Arial" w:hAnsi="Arial" w:cs="Arial"/>
        </w:rPr>
        <w:t>(</w:t>
      </w:r>
      <w:proofErr w:type="spellStart"/>
      <w:r w:rsidR="00514C0D">
        <w:rPr>
          <w:rFonts w:ascii="Arial" w:hAnsi="Arial" w:cs="Arial"/>
        </w:rPr>
        <w:t>Ozhalp</w:t>
      </w:r>
      <w:proofErr w:type="spellEnd"/>
      <w:r w:rsidR="00514C0D">
        <w:rPr>
          <w:rFonts w:ascii="Arial" w:hAnsi="Arial" w:cs="Arial"/>
        </w:rPr>
        <w:t xml:space="preserve"> and </w:t>
      </w:r>
      <w:proofErr w:type="spellStart"/>
      <w:r w:rsidR="00514C0D">
        <w:rPr>
          <w:rFonts w:ascii="Arial" w:hAnsi="Arial" w:cs="Arial"/>
        </w:rPr>
        <w:t>Saygili</w:t>
      </w:r>
      <w:proofErr w:type="spellEnd"/>
      <w:r w:rsidR="00514C0D">
        <w:rPr>
          <w:rFonts w:ascii="Arial" w:hAnsi="Arial" w:cs="Arial"/>
        </w:rPr>
        <w:t>, 2015)</w:t>
      </w:r>
      <w:r w:rsidRPr="00141236">
        <w:rPr>
          <w:rFonts w:ascii="Arial" w:hAnsi="Arial" w:cs="Arial"/>
        </w:rPr>
        <w:t>. If other methods were used to test clinical reasoning, data may present differently and therefore simulation is not necessarily the best method at increasing cognitive competency.</w:t>
      </w:r>
      <w:r w:rsidR="00632623" w:rsidRPr="00141236">
        <w:rPr>
          <w:rFonts w:ascii="Arial" w:hAnsi="Arial" w:cs="Arial"/>
        </w:rPr>
        <w:t xml:space="preserve"> Simulation alongside other teaching methods would ensure best practice.</w:t>
      </w:r>
    </w:p>
    <w:p w14:paraId="6563BAFB" w14:textId="77777777" w:rsidR="00A70EEC" w:rsidRPr="00141236" w:rsidRDefault="00A70EEC" w:rsidP="00FD1F77">
      <w:pPr>
        <w:jc w:val="both"/>
        <w:rPr>
          <w:rFonts w:ascii="Arial" w:eastAsia="Arial" w:hAnsi="Arial" w:cs="Arial"/>
          <w:i/>
          <w:iCs/>
        </w:rPr>
      </w:pPr>
    </w:p>
    <w:p w14:paraId="3E0911DD" w14:textId="77777777" w:rsidR="00291D8E" w:rsidRPr="00FD19A6" w:rsidRDefault="00A35784" w:rsidP="00B01617">
      <w:pPr>
        <w:pStyle w:val="Heading2"/>
        <w:rPr>
          <w:rFonts w:eastAsia="Arial"/>
        </w:rPr>
      </w:pPr>
      <w:r w:rsidRPr="00FD19A6">
        <w:t>Patient Safety</w:t>
      </w:r>
    </w:p>
    <w:p w14:paraId="7370D8AA" w14:textId="77777777" w:rsidR="00FD19A6" w:rsidRDefault="00FD19A6" w:rsidP="00FD1F77">
      <w:pPr>
        <w:jc w:val="both"/>
        <w:rPr>
          <w:rFonts w:ascii="Arial" w:hAnsi="Arial" w:cs="Arial"/>
        </w:rPr>
      </w:pPr>
    </w:p>
    <w:p w14:paraId="7CFF2D96" w14:textId="66DC09B7" w:rsidR="00291D8E" w:rsidRDefault="00A35784" w:rsidP="00FD1F77">
      <w:pPr>
        <w:jc w:val="both"/>
        <w:rPr>
          <w:rFonts w:ascii="Arial" w:hAnsi="Arial" w:cs="Arial"/>
        </w:rPr>
      </w:pPr>
      <w:r w:rsidRPr="00141236">
        <w:rPr>
          <w:rFonts w:ascii="Arial" w:hAnsi="Arial" w:cs="Arial"/>
        </w:rPr>
        <w:t xml:space="preserve">Simulation is used for students to practice clinical skills until competent. </w:t>
      </w:r>
      <w:r w:rsidR="003D724A" w:rsidRPr="00141236">
        <w:rPr>
          <w:rFonts w:ascii="Arial" w:hAnsi="Arial" w:cs="Arial"/>
        </w:rPr>
        <w:t xml:space="preserve">Through </w:t>
      </w:r>
      <w:r w:rsidR="00536C25" w:rsidRPr="00141236">
        <w:rPr>
          <w:rFonts w:ascii="Arial" w:hAnsi="Arial" w:cs="Arial"/>
        </w:rPr>
        <w:t xml:space="preserve">lack of real patient availability and insufficient practice, SBE encourages students to become proficient in clinical skills with appropriate application. This in turn means human error is reduced on real patients, based on the high recall ratio and transferability of skills obtained </w:t>
      </w:r>
      <w:r w:rsidR="00514C0D">
        <w:rPr>
          <w:rFonts w:ascii="Arial" w:hAnsi="Arial" w:cs="Arial"/>
        </w:rPr>
        <w:t>(</w:t>
      </w:r>
      <w:proofErr w:type="spellStart"/>
      <w:r w:rsidR="00514C0D">
        <w:rPr>
          <w:rFonts w:ascii="Arial" w:hAnsi="Arial" w:cs="Arial"/>
        </w:rPr>
        <w:t>Ozhalp</w:t>
      </w:r>
      <w:proofErr w:type="spellEnd"/>
      <w:r w:rsidR="00514C0D">
        <w:rPr>
          <w:rFonts w:ascii="Arial" w:hAnsi="Arial" w:cs="Arial"/>
        </w:rPr>
        <w:t xml:space="preserve"> and </w:t>
      </w:r>
      <w:proofErr w:type="spellStart"/>
      <w:r w:rsidR="00514C0D">
        <w:rPr>
          <w:rFonts w:ascii="Arial" w:hAnsi="Arial" w:cs="Arial"/>
        </w:rPr>
        <w:t>Saygili</w:t>
      </w:r>
      <w:proofErr w:type="spellEnd"/>
      <w:r w:rsidR="00514C0D">
        <w:rPr>
          <w:rFonts w:ascii="Arial" w:hAnsi="Arial" w:cs="Arial"/>
        </w:rPr>
        <w:t>, 2015)</w:t>
      </w:r>
      <w:r w:rsidR="00536C25" w:rsidRPr="00141236">
        <w:rPr>
          <w:rFonts w:ascii="Arial" w:hAnsi="Arial" w:cs="Arial"/>
        </w:rPr>
        <w:t xml:space="preserve">. </w:t>
      </w:r>
      <w:r w:rsidRPr="00141236">
        <w:rPr>
          <w:rFonts w:ascii="Arial" w:hAnsi="Arial" w:cs="Arial"/>
        </w:rPr>
        <w:t>The safety of patients is of upmost importance to clinicians and therefore all actions must be taken to ensure clinicians are safe. The practice of these skills to ensure patient safety has been historically difficult for paramedics to practice</w:t>
      </w:r>
      <w:r w:rsidR="001F0E3B" w:rsidRPr="00141236">
        <w:rPr>
          <w:rFonts w:ascii="Arial" w:hAnsi="Arial" w:cs="Arial"/>
        </w:rPr>
        <w:t>;</w:t>
      </w:r>
      <w:r w:rsidRPr="00141236">
        <w:rPr>
          <w:rFonts w:ascii="Arial" w:hAnsi="Arial" w:cs="Arial"/>
        </w:rPr>
        <w:t xml:space="preserve"> however</w:t>
      </w:r>
      <w:r w:rsidR="001F0E3B" w:rsidRPr="00141236">
        <w:rPr>
          <w:rFonts w:ascii="Arial" w:hAnsi="Arial" w:cs="Arial"/>
        </w:rPr>
        <w:t>,</w:t>
      </w:r>
      <w:r w:rsidRPr="00141236">
        <w:rPr>
          <w:rFonts w:ascii="Arial" w:hAnsi="Arial" w:cs="Arial"/>
        </w:rPr>
        <w:t xml:space="preserve"> simulation </w:t>
      </w:r>
      <w:r w:rsidR="001F0E3B" w:rsidRPr="00141236">
        <w:rPr>
          <w:rFonts w:ascii="Arial" w:hAnsi="Arial" w:cs="Arial"/>
        </w:rPr>
        <w:t>can now</w:t>
      </w:r>
      <w:r w:rsidRPr="00141236">
        <w:rPr>
          <w:rFonts w:ascii="Arial" w:hAnsi="Arial" w:cs="Arial"/>
        </w:rPr>
        <w:t xml:space="preserve"> provide realistic scenarios </w:t>
      </w:r>
      <w:r w:rsidR="001F0E3B" w:rsidRPr="00141236">
        <w:rPr>
          <w:rFonts w:ascii="Arial" w:hAnsi="Arial" w:cs="Arial"/>
        </w:rPr>
        <w:t xml:space="preserve">that are </w:t>
      </w:r>
      <w:r w:rsidRPr="00141236">
        <w:rPr>
          <w:rFonts w:ascii="Arial" w:hAnsi="Arial" w:cs="Arial"/>
        </w:rPr>
        <w:t>more fitting.</w:t>
      </w:r>
    </w:p>
    <w:p w14:paraId="5421598F" w14:textId="77777777" w:rsidR="00FD19A6" w:rsidRPr="00141236" w:rsidRDefault="00FD19A6" w:rsidP="00FD1F77">
      <w:pPr>
        <w:jc w:val="both"/>
        <w:rPr>
          <w:rFonts w:ascii="Arial" w:hAnsi="Arial" w:cs="Arial"/>
        </w:rPr>
      </w:pPr>
    </w:p>
    <w:p w14:paraId="6484DFAE" w14:textId="3F5EA78D" w:rsidR="001F0E3B" w:rsidRDefault="00A35784" w:rsidP="00FD1F77">
      <w:pPr>
        <w:jc w:val="both"/>
        <w:rPr>
          <w:rFonts w:ascii="Arial" w:hAnsi="Arial" w:cs="Arial"/>
        </w:rPr>
      </w:pPr>
      <w:r w:rsidRPr="00141236">
        <w:rPr>
          <w:rFonts w:ascii="Arial" w:hAnsi="Arial" w:cs="Arial"/>
        </w:rPr>
        <w:lastRenderedPageBreak/>
        <w:t>Boyle et al</w:t>
      </w:r>
      <w:r w:rsidR="001F0E3B" w:rsidRPr="00141236">
        <w:rPr>
          <w:rFonts w:ascii="Arial" w:hAnsi="Arial" w:cs="Arial"/>
        </w:rPr>
        <w:t>.</w:t>
      </w:r>
      <w:r w:rsidR="00F36AD5">
        <w:rPr>
          <w:rFonts w:ascii="Arial" w:hAnsi="Arial" w:cs="Arial"/>
        </w:rPr>
        <w:t>, (2007)</w:t>
      </w:r>
      <w:r w:rsidR="001F0E3B" w:rsidRPr="00141236">
        <w:rPr>
          <w:rFonts w:ascii="Arial" w:hAnsi="Arial" w:cs="Arial"/>
        </w:rPr>
        <w:t xml:space="preserve"> states that</w:t>
      </w:r>
      <w:r w:rsidRPr="00141236">
        <w:rPr>
          <w:rFonts w:ascii="Arial" w:hAnsi="Arial" w:cs="Arial"/>
        </w:rPr>
        <w:t xml:space="preserve"> </w:t>
      </w:r>
      <w:r w:rsidR="001F0E3B" w:rsidRPr="00141236">
        <w:rPr>
          <w:rFonts w:ascii="Arial" w:hAnsi="Arial" w:cs="Arial"/>
        </w:rPr>
        <w:t>b</w:t>
      </w:r>
      <w:r w:rsidRPr="00141236">
        <w:rPr>
          <w:rFonts w:ascii="Arial" w:hAnsi="Arial" w:cs="Arial"/>
        </w:rPr>
        <w:t xml:space="preserve">asic simulations are no longer effective at teaching student paramedics the skills and knowledge required to deal with the current </w:t>
      </w:r>
      <w:r w:rsidR="001F0E3B" w:rsidRPr="00141236">
        <w:rPr>
          <w:rFonts w:ascii="Arial" w:hAnsi="Arial" w:cs="Arial"/>
        </w:rPr>
        <w:t xml:space="preserve">patient </w:t>
      </w:r>
      <w:r w:rsidRPr="00141236">
        <w:rPr>
          <w:rFonts w:ascii="Arial" w:hAnsi="Arial" w:cs="Arial"/>
        </w:rPr>
        <w:t>population. Due to the vast change in the role of paramedics, simulation centres are now vital to provide high-fidelity environments best fit for paramedic practice</w:t>
      </w:r>
      <w:r w:rsidR="001F0E3B" w:rsidRPr="00141236">
        <w:rPr>
          <w:rFonts w:ascii="Arial" w:hAnsi="Arial" w:cs="Arial"/>
        </w:rPr>
        <w:t xml:space="preserve"> </w:t>
      </w:r>
      <w:r w:rsidR="00F36AD5">
        <w:rPr>
          <w:rFonts w:ascii="Arial" w:hAnsi="Arial" w:cs="Arial"/>
        </w:rPr>
        <w:t>(Donaghy, 2010; Boyle et al., 2007)</w:t>
      </w:r>
      <w:r w:rsidRPr="00141236">
        <w:rPr>
          <w:rFonts w:ascii="Arial" w:hAnsi="Arial" w:cs="Arial"/>
        </w:rPr>
        <w:t xml:space="preserve">. The use of medical and trauma simulation centres exposes students to a variety of scenarios </w:t>
      </w:r>
      <w:r w:rsidR="00F36AD5">
        <w:rPr>
          <w:rFonts w:ascii="Arial" w:hAnsi="Arial" w:cs="Arial"/>
        </w:rPr>
        <w:t>(Donaghy, 2010)</w:t>
      </w:r>
      <w:r w:rsidRPr="00141236">
        <w:rPr>
          <w:rFonts w:ascii="Arial" w:hAnsi="Arial" w:cs="Arial"/>
        </w:rPr>
        <w:t xml:space="preserve">. </w:t>
      </w:r>
      <w:r w:rsidR="00EC116A" w:rsidRPr="00141236">
        <w:rPr>
          <w:rFonts w:ascii="Arial" w:hAnsi="Arial" w:cs="Arial"/>
        </w:rPr>
        <w:t xml:space="preserve">SBE provides </w:t>
      </w:r>
      <w:r w:rsidR="003C2BC8">
        <w:rPr>
          <w:rFonts w:ascii="Arial" w:hAnsi="Arial" w:cs="Arial"/>
        </w:rPr>
        <w:t>an</w:t>
      </w:r>
      <w:r w:rsidRPr="00141236">
        <w:rPr>
          <w:rFonts w:ascii="Arial" w:hAnsi="Arial" w:cs="Arial"/>
        </w:rPr>
        <w:t xml:space="preserve"> environment to practice </w:t>
      </w:r>
      <w:r w:rsidR="003C2BC8">
        <w:rPr>
          <w:rFonts w:ascii="Arial" w:hAnsi="Arial" w:cs="Arial"/>
        </w:rPr>
        <w:t xml:space="preserve">in </w:t>
      </w:r>
      <w:r w:rsidRPr="00141236">
        <w:rPr>
          <w:rFonts w:ascii="Arial" w:hAnsi="Arial" w:cs="Arial"/>
        </w:rPr>
        <w:t>and allow</w:t>
      </w:r>
      <w:r w:rsidR="001F0E3B" w:rsidRPr="00141236">
        <w:rPr>
          <w:rFonts w:ascii="Arial" w:hAnsi="Arial" w:cs="Arial"/>
        </w:rPr>
        <w:t>s for</w:t>
      </w:r>
      <w:r w:rsidRPr="00141236">
        <w:rPr>
          <w:rFonts w:ascii="Arial" w:hAnsi="Arial" w:cs="Arial"/>
        </w:rPr>
        <w:t xml:space="preserve"> mistakes </w:t>
      </w:r>
      <w:r w:rsidR="001F0E3B" w:rsidRPr="00141236">
        <w:rPr>
          <w:rFonts w:ascii="Arial" w:hAnsi="Arial" w:cs="Arial"/>
        </w:rPr>
        <w:t>to be made</w:t>
      </w:r>
      <w:r w:rsidR="003C2BC8">
        <w:rPr>
          <w:rFonts w:ascii="Arial" w:hAnsi="Arial" w:cs="Arial"/>
        </w:rPr>
        <w:t xml:space="preserve">; this ensures </w:t>
      </w:r>
      <w:r w:rsidRPr="00141236">
        <w:rPr>
          <w:rFonts w:ascii="Arial" w:hAnsi="Arial" w:cs="Arial"/>
        </w:rPr>
        <w:t xml:space="preserve">that students learn </w:t>
      </w:r>
      <w:r w:rsidR="001F0E3B" w:rsidRPr="00141236">
        <w:rPr>
          <w:rFonts w:ascii="Arial" w:hAnsi="Arial" w:cs="Arial"/>
        </w:rPr>
        <w:t xml:space="preserve">from the experience </w:t>
      </w:r>
      <w:r w:rsidR="00F36AD5">
        <w:rPr>
          <w:rFonts w:ascii="Arial" w:hAnsi="Arial" w:cs="Arial"/>
        </w:rPr>
        <w:t>(Boyle et al., 2007)</w:t>
      </w:r>
      <w:r w:rsidRPr="00141236">
        <w:rPr>
          <w:rFonts w:ascii="Arial" w:hAnsi="Arial" w:cs="Arial"/>
        </w:rPr>
        <w:t xml:space="preserve">. Students </w:t>
      </w:r>
      <w:proofErr w:type="gramStart"/>
      <w:r w:rsidRPr="00141236">
        <w:rPr>
          <w:rFonts w:ascii="Arial" w:hAnsi="Arial" w:cs="Arial"/>
        </w:rPr>
        <w:t>are able to</w:t>
      </w:r>
      <w:proofErr w:type="gramEnd"/>
      <w:r w:rsidRPr="00141236">
        <w:rPr>
          <w:rFonts w:ascii="Arial" w:hAnsi="Arial" w:cs="Arial"/>
        </w:rPr>
        <w:t xml:space="preserve"> safely rehearse psycho</w:t>
      </w:r>
      <w:r w:rsidR="001F0E3B" w:rsidRPr="00141236">
        <w:rPr>
          <w:rFonts w:ascii="Arial" w:hAnsi="Arial" w:cs="Arial"/>
        </w:rPr>
        <w:t>-</w:t>
      </w:r>
      <w:r w:rsidRPr="00141236">
        <w:rPr>
          <w:rFonts w:ascii="Arial" w:hAnsi="Arial" w:cs="Arial"/>
        </w:rPr>
        <w:t>motor skills, teamwork and communication skills where there is no detrimental impact on patients</w:t>
      </w:r>
      <w:r w:rsidR="001F0E3B" w:rsidRPr="00141236">
        <w:rPr>
          <w:rFonts w:ascii="Arial" w:hAnsi="Arial" w:cs="Arial"/>
        </w:rPr>
        <w:t xml:space="preserve"> </w:t>
      </w:r>
      <w:r w:rsidR="00F36AD5">
        <w:rPr>
          <w:rFonts w:ascii="Arial" w:hAnsi="Arial" w:cs="Arial"/>
        </w:rPr>
        <w:t>(Boyle et al., 2007)</w:t>
      </w:r>
      <w:r w:rsidRPr="00141236">
        <w:rPr>
          <w:rFonts w:ascii="Arial" w:hAnsi="Arial" w:cs="Arial"/>
        </w:rPr>
        <w:t>.</w:t>
      </w:r>
      <w:r w:rsidR="002E21F7" w:rsidRPr="00141236">
        <w:rPr>
          <w:rFonts w:ascii="Arial" w:hAnsi="Arial" w:cs="Arial"/>
        </w:rPr>
        <w:t xml:space="preserve"> Simulation centres </w:t>
      </w:r>
      <w:proofErr w:type="gramStart"/>
      <w:r w:rsidR="002E21F7" w:rsidRPr="00141236">
        <w:rPr>
          <w:rFonts w:ascii="Arial" w:hAnsi="Arial" w:cs="Arial"/>
        </w:rPr>
        <w:t>through the use of</w:t>
      </w:r>
      <w:proofErr w:type="gramEnd"/>
      <w:r w:rsidR="002E21F7" w:rsidRPr="00141236">
        <w:rPr>
          <w:rFonts w:ascii="Arial" w:hAnsi="Arial" w:cs="Arial"/>
        </w:rPr>
        <w:t xml:space="preserve"> immersive simulation is effective for advanced skills, however basic skill acquisition </w:t>
      </w:r>
      <w:r w:rsidR="00487A94" w:rsidRPr="00141236">
        <w:rPr>
          <w:rFonts w:ascii="Arial" w:hAnsi="Arial" w:cs="Arial"/>
        </w:rPr>
        <w:t xml:space="preserve">requires low-fidelity environments </w:t>
      </w:r>
      <w:r w:rsidR="00F36AD5">
        <w:rPr>
          <w:rFonts w:ascii="Arial" w:hAnsi="Arial" w:cs="Arial"/>
        </w:rPr>
        <w:t>(Peate, 2011)</w:t>
      </w:r>
      <w:r w:rsidR="00487A94" w:rsidRPr="00141236">
        <w:rPr>
          <w:rFonts w:ascii="Arial" w:hAnsi="Arial" w:cs="Arial"/>
        </w:rPr>
        <w:t>. Donaghy</w:t>
      </w:r>
      <w:r w:rsidR="00F36AD5">
        <w:rPr>
          <w:rFonts w:ascii="Arial" w:hAnsi="Arial" w:cs="Arial"/>
        </w:rPr>
        <w:t xml:space="preserve"> (2010)</w:t>
      </w:r>
      <w:r w:rsidR="00487A94" w:rsidRPr="00141236">
        <w:rPr>
          <w:rFonts w:ascii="Arial" w:hAnsi="Arial" w:cs="Arial"/>
        </w:rPr>
        <w:t xml:space="preserve"> states simulation centres, although effective for undergraduate students, provide ideal simulations for </w:t>
      </w:r>
      <w:r w:rsidR="00EC116A" w:rsidRPr="00141236">
        <w:rPr>
          <w:rFonts w:ascii="Arial" w:hAnsi="Arial" w:cs="Arial"/>
        </w:rPr>
        <w:t>master’s</w:t>
      </w:r>
      <w:r w:rsidR="00487A94" w:rsidRPr="00141236">
        <w:rPr>
          <w:rFonts w:ascii="Arial" w:hAnsi="Arial" w:cs="Arial"/>
        </w:rPr>
        <w:t xml:space="preserve"> students and are unsurprisingly expensive to set up and run. </w:t>
      </w:r>
      <w:r w:rsidRPr="00141236">
        <w:rPr>
          <w:rFonts w:ascii="Arial" w:hAnsi="Arial" w:cs="Arial"/>
        </w:rPr>
        <w:t>S</w:t>
      </w:r>
      <w:r w:rsidR="00814977" w:rsidRPr="00141236">
        <w:rPr>
          <w:rFonts w:ascii="Arial" w:hAnsi="Arial" w:cs="Arial"/>
        </w:rPr>
        <w:t xml:space="preserve">BE provides the opportunity for debriefs to be utilised and is effective at reducing errors </w:t>
      </w:r>
      <w:r w:rsidRPr="00141236">
        <w:rPr>
          <w:rFonts w:ascii="Arial" w:hAnsi="Arial" w:cs="Arial"/>
        </w:rPr>
        <w:t xml:space="preserve">before actual patient contact. </w:t>
      </w:r>
      <w:r w:rsidR="00814977" w:rsidRPr="00141236">
        <w:rPr>
          <w:rFonts w:ascii="Arial" w:hAnsi="Arial" w:cs="Arial"/>
        </w:rPr>
        <w:t xml:space="preserve">Dependent on the design of the simulation, reflection can contribute to optimise learning opportunities. </w:t>
      </w:r>
      <w:r w:rsidR="001F0E3B" w:rsidRPr="00141236">
        <w:rPr>
          <w:rFonts w:ascii="Arial" w:hAnsi="Arial" w:cs="Arial"/>
        </w:rPr>
        <w:t>T</w:t>
      </w:r>
      <w:r w:rsidRPr="00141236">
        <w:rPr>
          <w:rFonts w:ascii="Arial" w:hAnsi="Arial" w:cs="Arial"/>
        </w:rPr>
        <w:t>he use of simulation centres</w:t>
      </w:r>
      <w:r w:rsidR="001F0E3B" w:rsidRPr="00141236">
        <w:rPr>
          <w:rFonts w:ascii="Arial" w:hAnsi="Arial" w:cs="Arial"/>
        </w:rPr>
        <w:t xml:space="preserve"> limits itself to focusing on trauma</w:t>
      </w:r>
      <w:r w:rsidR="0000739C">
        <w:rPr>
          <w:rFonts w:ascii="Arial" w:hAnsi="Arial" w:cs="Arial"/>
        </w:rPr>
        <w:t>;</w:t>
      </w:r>
      <w:r w:rsidR="001F0E3B" w:rsidRPr="00141236">
        <w:rPr>
          <w:rFonts w:ascii="Arial" w:hAnsi="Arial" w:cs="Arial"/>
        </w:rPr>
        <w:t xml:space="preserve"> paramedics face limited exposure to trauma and therefore simulation centres providing medical cases are also required </w:t>
      </w:r>
      <w:r w:rsidR="00F36AD5">
        <w:rPr>
          <w:rFonts w:ascii="Arial" w:hAnsi="Arial" w:cs="Arial"/>
        </w:rPr>
        <w:t>(</w:t>
      </w:r>
      <w:r w:rsidR="0000739C">
        <w:rPr>
          <w:rFonts w:ascii="Arial" w:hAnsi="Arial" w:cs="Arial"/>
        </w:rPr>
        <w:t>Donaghy, 2010</w:t>
      </w:r>
      <w:r w:rsidR="0000739C" w:rsidRPr="00141236">
        <w:rPr>
          <w:rFonts w:ascii="Arial" w:hAnsi="Arial" w:cs="Arial"/>
        </w:rPr>
        <w:t xml:space="preserve">; </w:t>
      </w:r>
      <w:r w:rsidR="00F36AD5">
        <w:rPr>
          <w:rFonts w:ascii="Arial" w:hAnsi="Arial" w:cs="Arial"/>
        </w:rPr>
        <w:t>Boyle et al</w:t>
      </w:r>
      <w:r w:rsidR="001F0E3B" w:rsidRPr="00141236">
        <w:rPr>
          <w:rFonts w:ascii="Arial" w:hAnsi="Arial" w:cs="Arial"/>
        </w:rPr>
        <w:t>.</w:t>
      </w:r>
      <w:r w:rsidR="00F36AD5">
        <w:rPr>
          <w:rFonts w:ascii="Arial" w:hAnsi="Arial" w:cs="Arial"/>
        </w:rPr>
        <w:t xml:space="preserve">, 2017). </w:t>
      </w:r>
    </w:p>
    <w:p w14:paraId="31E5A46A" w14:textId="77777777" w:rsidR="00FD19A6" w:rsidRPr="00141236" w:rsidRDefault="00FD19A6" w:rsidP="00FD1F77">
      <w:pPr>
        <w:jc w:val="both"/>
        <w:rPr>
          <w:rFonts w:ascii="Arial" w:hAnsi="Arial" w:cs="Arial"/>
        </w:rPr>
      </w:pPr>
    </w:p>
    <w:p w14:paraId="2A3C3C03" w14:textId="140E9AC9" w:rsidR="00C11AEE" w:rsidRDefault="00A35784" w:rsidP="00B01617">
      <w:pPr>
        <w:jc w:val="both"/>
        <w:rPr>
          <w:rFonts w:ascii="Arial" w:hAnsi="Arial" w:cs="Arial"/>
        </w:rPr>
      </w:pPr>
      <w:r w:rsidRPr="00141236">
        <w:rPr>
          <w:rFonts w:ascii="Arial" w:hAnsi="Arial" w:cs="Arial"/>
        </w:rPr>
        <w:t>Peate</w:t>
      </w:r>
      <w:r w:rsidR="00707730" w:rsidRPr="00141236">
        <w:rPr>
          <w:rFonts w:ascii="Arial" w:hAnsi="Arial" w:cs="Arial"/>
        </w:rPr>
        <w:t xml:space="preserve"> </w:t>
      </w:r>
      <w:r w:rsidR="00F36AD5">
        <w:rPr>
          <w:rFonts w:ascii="Arial" w:hAnsi="Arial" w:cs="Arial"/>
        </w:rPr>
        <w:t>(2011)</w:t>
      </w:r>
      <w:r w:rsidR="00707730" w:rsidRPr="00141236">
        <w:rPr>
          <w:rFonts w:ascii="Arial" w:hAnsi="Arial" w:cs="Arial"/>
        </w:rPr>
        <w:t xml:space="preserve"> states that</w:t>
      </w:r>
      <w:r w:rsidRPr="00141236">
        <w:rPr>
          <w:rFonts w:ascii="Arial" w:hAnsi="Arial" w:cs="Arial"/>
        </w:rPr>
        <w:t xml:space="preserve"> </w:t>
      </w:r>
      <w:r w:rsidR="00707730" w:rsidRPr="00141236">
        <w:rPr>
          <w:rFonts w:ascii="Arial" w:hAnsi="Arial" w:cs="Arial"/>
        </w:rPr>
        <w:t>s</w:t>
      </w:r>
      <w:r w:rsidRPr="00141236">
        <w:rPr>
          <w:rFonts w:ascii="Arial" w:hAnsi="Arial" w:cs="Arial"/>
        </w:rPr>
        <w:t>imulation is inherently useful at creating safer care for patients and therefore should be integrated throughout all paramedic</w:t>
      </w:r>
      <w:r w:rsidR="00707730" w:rsidRPr="00141236">
        <w:rPr>
          <w:rFonts w:ascii="Arial" w:hAnsi="Arial" w:cs="Arial"/>
        </w:rPr>
        <w:t xml:space="preserve"> education</w:t>
      </w:r>
      <w:r w:rsidRPr="00141236">
        <w:rPr>
          <w:rFonts w:ascii="Arial" w:hAnsi="Arial" w:cs="Arial"/>
        </w:rPr>
        <w:t xml:space="preserve"> pathways. The vast complexity of simulation allows for numerous opportunities to arise and is no longer limited to expense or time</w:t>
      </w:r>
      <w:r w:rsidR="00707730" w:rsidRPr="00141236">
        <w:rPr>
          <w:rFonts w:ascii="Arial" w:hAnsi="Arial" w:cs="Arial"/>
        </w:rPr>
        <w:t xml:space="preserve"> </w:t>
      </w:r>
      <w:r w:rsidR="00F36AD5">
        <w:rPr>
          <w:rFonts w:ascii="Arial" w:hAnsi="Arial" w:cs="Arial"/>
        </w:rPr>
        <w:t>(Peate, 2011)</w:t>
      </w:r>
      <w:r w:rsidRPr="00141236">
        <w:rPr>
          <w:rFonts w:ascii="Arial" w:hAnsi="Arial" w:cs="Arial"/>
        </w:rPr>
        <w:t xml:space="preserve">. </w:t>
      </w:r>
      <w:r w:rsidR="006841DC" w:rsidRPr="00141236">
        <w:rPr>
          <w:rFonts w:ascii="Arial" w:hAnsi="Arial" w:cs="Arial"/>
        </w:rPr>
        <w:t xml:space="preserve">This is supported by </w:t>
      </w:r>
      <w:r w:rsidR="006841DC" w:rsidRPr="00F36AD5">
        <w:rPr>
          <w:rFonts w:ascii="Arial" w:hAnsi="Arial" w:cs="Arial"/>
        </w:rPr>
        <w:t xml:space="preserve">Alinier </w:t>
      </w:r>
      <w:r w:rsidR="00F36AD5">
        <w:rPr>
          <w:rFonts w:ascii="Arial" w:hAnsi="Arial" w:cs="Arial"/>
        </w:rPr>
        <w:t xml:space="preserve">et al., </w:t>
      </w:r>
      <w:r w:rsidR="006841DC" w:rsidRPr="00F36AD5">
        <w:rPr>
          <w:rFonts w:ascii="Arial" w:hAnsi="Arial" w:cs="Arial"/>
        </w:rPr>
        <w:t>(2014)</w:t>
      </w:r>
      <w:r w:rsidR="006841DC" w:rsidRPr="00141236">
        <w:rPr>
          <w:rFonts w:ascii="Arial" w:hAnsi="Arial" w:cs="Arial"/>
        </w:rPr>
        <w:t xml:space="preserve"> who found the use of immersive simulations meant students were more confident and competent at appropriately treating patients. </w:t>
      </w:r>
      <w:r w:rsidRPr="00141236">
        <w:rPr>
          <w:rFonts w:ascii="Arial" w:hAnsi="Arial" w:cs="Arial"/>
        </w:rPr>
        <w:t>Thorough use of simulation has the potential for students to fall into ‘habit’ when faced with difficult scenarios and may reduce human error</w:t>
      </w:r>
      <w:r w:rsidR="00707730" w:rsidRPr="00141236">
        <w:rPr>
          <w:rFonts w:ascii="Arial" w:hAnsi="Arial" w:cs="Arial"/>
        </w:rPr>
        <w:t xml:space="preserve"> </w:t>
      </w:r>
      <w:r w:rsidR="00F36AD5">
        <w:rPr>
          <w:rFonts w:ascii="Arial" w:hAnsi="Arial" w:cs="Arial"/>
        </w:rPr>
        <w:t>(Peate, 2011)</w:t>
      </w:r>
      <w:r w:rsidRPr="00141236">
        <w:rPr>
          <w:rFonts w:ascii="Arial" w:hAnsi="Arial" w:cs="Arial"/>
        </w:rPr>
        <w:t>.</w:t>
      </w:r>
      <w:r w:rsidR="009C566B" w:rsidRPr="00141236">
        <w:rPr>
          <w:rFonts w:ascii="Arial" w:hAnsi="Arial" w:cs="Arial"/>
        </w:rPr>
        <w:t xml:space="preserve"> </w:t>
      </w:r>
      <w:r w:rsidRPr="00141236">
        <w:rPr>
          <w:rFonts w:ascii="Arial" w:hAnsi="Arial" w:cs="Arial"/>
        </w:rPr>
        <w:t>Although not applicable to all</w:t>
      </w:r>
      <w:r w:rsidR="0000739C">
        <w:rPr>
          <w:rFonts w:ascii="Arial" w:hAnsi="Arial" w:cs="Arial"/>
        </w:rPr>
        <w:t xml:space="preserve"> patient presentations</w:t>
      </w:r>
      <w:r w:rsidRPr="00141236">
        <w:rPr>
          <w:rFonts w:ascii="Arial" w:hAnsi="Arial" w:cs="Arial"/>
        </w:rPr>
        <w:t>, this nature of ‘habit’ can result in success</w:t>
      </w:r>
      <w:r w:rsidR="00707730" w:rsidRPr="00141236">
        <w:rPr>
          <w:rFonts w:ascii="Arial" w:hAnsi="Arial" w:cs="Arial"/>
        </w:rPr>
        <w:t>ful</w:t>
      </w:r>
      <w:r w:rsidRPr="00141236">
        <w:rPr>
          <w:rFonts w:ascii="Arial" w:hAnsi="Arial" w:cs="Arial"/>
        </w:rPr>
        <w:t xml:space="preserve"> patient outcomes - particularly for trauma patients</w:t>
      </w:r>
      <w:r w:rsidR="00707730" w:rsidRPr="00141236">
        <w:rPr>
          <w:rFonts w:ascii="Arial" w:hAnsi="Arial" w:cs="Arial"/>
        </w:rPr>
        <w:t xml:space="preserve"> </w:t>
      </w:r>
      <w:r w:rsidR="00F36AD5">
        <w:rPr>
          <w:rFonts w:ascii="Arial" w:hAnsi="Arial" w:cs="Arial"/>
        </w:rPr>
        <w:t>(Peate, 2011)</w:t>
      </w:r>
      <w:r w:rsidRPr="00141236">
        <w:rPr>
          <w:rFonts w:ascii="Arial" w:hAnsi="Arial" w:cs="Arial"/>
        </w:rPr>
        <w:t>. Simulation not only provides opportunities to gain physical skill level competency, but also opportunities to work in teams and focus on communication; all human error factors which if ineffective, can be at detriment to the patient</w:t>
      </w:r>
      <w:r w:rsidR="00707730" w:rsidRPr="00141236">
        <w:rPr>
          <w:rFonts w:ascii="Arial" w:hAnsi="Arial" w:cs="Arial"/>
        </w:rPr>
        <w:t xml:space="preserve"> </w:t>
      </w:r>
      <w:r w:rsidR="00F36AD5">
        <w:rPr>
          <w:rFonts w:ascii="Arial" w:hAnsi="Arial" w:cs="Arial"/>
        </w:rPr>
        <w:t>(Peate, 2011)</w:t>
      </w:r>
      <w:r w:rsidRPr="00141236">
        <w:rPr>
          <w:rFonts w:ascii="Arial" w:hAnsi="Arial" w:cs="Arial"/>
        </w:rPr>
        <w:t xml:space="preserve">. To increase patient safety, interactive simulations are best as they allow students to commit, understand and see the implications of their actions. </w:t>
      </w:r>
    </w:p>
    <w:p w14:paraId="0F54BC68" w14:textId="77777777" w:rsidR="00B01617" w:rsidRPr="00B01617" w:rsidRDefault="00B01617" w:rsidP="00B01617">
      <w:pPr>
        <w:jc w:val="both"/>
        <w:rPr>
          <w:rFonts w:ascii="Arial" w:hAnsi="Arial" w:cs="Arial"/>
        </w:rPr>
      </w:pPr>
    </w:p>
    <w:p w14:paraId="63D6F868" w14:textId="77777777" w:rsidR="00291D8E" w:rsidRPr="00FD19A6" w:rsidRDefault="00A35784" w:rsidP="00B01617">
      <w:pPr>
        <w:pStyle w:val="Heading2"/>
        <w:rPr>
          <w:rFonts w:eastAsia="Arial"/>
          <w:bCs/>
        </w:rPr>
      </w:pPr>
      <w:r w:rsidRPr="00FD19A6">
        <w:rPr>
          <w:bCs/>
        </w:rPr>
        <w:t>Perceptions of Simulation</w:t>
      </w:r>
    </w:p>
    <w:p w14:paraId="4F94AA48" w14:textId="77777777" w:rsidR="00FD19A6" w:rsidRDefault="00FD19A6" w:rsidP="00FD1F77">
      <w:pPr>
        <w:jc w:val="both"/>
        <w:rPr>
          <w:rFonts w:ascii="Arial" w:hAnsi="Arial" w:cs="Arial"/>
        </w:rPr>
      </w:pPr>
    </w:p>
    <w:p w14:paraId="4904AC43" w14:textId="7E4F9F06" w:rsidR="00291D8E" w:rsidRPr="00FD19A6" w:rsidRDefault="00A35784" w:rsidP="00FD1F77">
      <w:pPr>
        <w:jc w:val="both"/>
        <w:rPr>
          <w:rFonts w:ascii="Arial" w:hAnsi="Arial" w:cs="Arial"/>
        </w:rPr>
      </w:pPr>
      <w:r w:rsidRPr="00141236">
        <w:rPr>
          <w:rFonts w:ascii="Arial" w:hAnsi="Arial" w:cs="Arial"/>
        </w:rPr>
        <w:t>Perceptions of simulation vary greatly</w:t>
      </w:r>
      <w:r w:rsidR="00B21406" w:rsidRPr="00141236">
        <w:rPr>
          <w:rFonts w:ascii="Arial" w:hAnsi="Arial" w:cs="Arial"/>
        </w:rPr>
        <w:t>. The</w:t>
      </w:r>
      <w:r w:rsidRPr="00141236">
        <w:rPr>
          <w:rFonts w:ascii="Arial" w:hAnsi="Arial" w:cs="Arial"/>
        </w:rPr>
        <w:t xml:space="preserve"> experience of the learner can make </w:t>
      </w:r>
      <w:r w:rsidR="00B21406" w:rsidRPr="00141236">
        <w:rPr>
          <w:rFonts w:ascii="Arial" w:hAnsi="Arial" w:cs="Arial"/>
        </w:rPr>
        <w:t>substantive</w:t>
      </w:r>
      <w:r w:rsidRPr="00141236">
        <w:rPr>
          <w:rFonts w:ascii="Arial" w:hAnsi="Arial" w:cs="Arial"/>
        </w:rPr>
        <w:t xml:space="preserve"> difference to effectiveness of simulation. A dichotomy of engagement exists where mature students are often more receptive</w:t>
      </w:r>
      <w:r w:rsidRPr="00141236">
        <w:rPr>
          <w:rFonts w:ascii="Arial" w:hAnsi="Arial" w:cs="Arial"/>
          <w:color w:val="FF0000"/>
          <w:u w:color="FF0000"/>
        </w:rPr>
        <w:t xml:space="preserve"> </w:t>
      </w:r>
      <w:r w:rsidR="00B21406" w:rsidRPr="00141236">
        <w:rPr>
          <w:rFonts w:ascii="Arial" w:hAnsi="Arial" w:cs="Arial"/>
          <w:u w:color="FF0000"/>
        </w:rPr>
        <w:t xml:space="preserve">to simulation. </w:t>
      </w:r>
      <w:r w:rsidRPr="00141236">
        <w:rPr>
          <w:rFonts w:ascii="Arial" w:hAnsi="Arial" w:cs="Arial"/>
          <w:u w:color="FF0000"/>
        </w:rPr>
        <w:t>As there is a variety of types of simulation, perceptions may differ accordingly and can be representative of prior skill level/knowledge and aspirations from the simulation.</w:t>
      </w:r>
    </w:p>
    <w:p w14:paraId="6280A2B0" w14:textId="77777777" w:rsidR="00FD19A6" w:rsidRPr="00141236" w:rsidRDefault="00FD19A6" w:rsidP="00FD1F77">
      <w:pPr>
        <w:jc w:val="both"/>
        <w:rPr>
          <w:rFonts w:ascii="Arial" w:eastAsia="Arial" w:hAnsi="Arial" w:cs="Arial"/>
          <w:u w:color="FF0000"/>
        </w:rPr>
      </w:pPr>
    </w:p>
    <w:p w14:paraId="53515131" w14:textId="2FCE7458" w:rsidR="00291D8E" w:rsidRDefault="00A35784" w:rsidP="00A150BF">
      <w:pPr>
        <w:jc w:val="both"/>
        <w:rPr>
          <w:rFonts w:ascii="Arial" w:hAnsi="Arial" w:cs="Arial"/>
          <w:u w:color="FF0000"/>
        </w:rPr>
      </w:pPr>
      <w:r w:rsidRPr="00141236">
        <w:rPr>
          <w:rFonts w:ascii="Arial" w:hAnsi="Arial" w:cs="Arial"/>
          <w:u w:color="FF0000"/>
        </w:rPr>
        <w:t>McKenna et al</w:t>
      </w:r>
      <w:r w:rsidR="00B21406" w:rsidRPr="00141236">
        <w:rPr>
          <w:rFonts w:ascii="Arial" w:hAnsi="Arial" w:cs="Arial"/>
          <w:u w:color="FF0000"/>
        </w:rPr>
        <w:t>.</w:t>
      </w:r>
      <w:r w:rsidR="00F36AD5">
        <w:rPr>
          <w:rFonts w:ascii="Arial" w:hAnsi="Arial" w:cs="Arial"/>
          <w:u w:color="FF0000"/>
        </w:rPr>
        <w:t xml:space="preserve">, (2015) </w:t>
      </w:r>
      <w:r w:rsidR="00B21406" w:rsidRPr="00141236">
        <w:rPr>
          <w:rFonts w:ascii="Arial" w:hAnsi="Arial" w:cs="Arial"/>
          <w:u w:color="FF0000"/>
        </w:rPr>
        <w:t>discusses that</w:t>
      </w:r>
      <w:r w:rsidRPr="00141236">
        <w:rPr>
          <w:rFonts w:ascii="Arial" w:hAnsi="Arial" w:cs="Arial"/>
          <w:u w:color="FF0000"/>
        </w:rPr>
        <w:t xml:space="preserve"> </w:t>
      </w:r>
      <w:r w:rsidR="00B21406" w:rsidRPr="00141236">
        <w:rPr>
          <w:rFonts w:ascii="Arial" w:hAnsi="Arial" w:cs="Arial"/>
          <w:u w:color="FF0000"/>
        </w:rPr>
        <w:t>t</w:t>
      </w:r>
      <w:r w:rsidRPr="00141236">
        <w:rPr>
          <w:rFonts w:ascii="Arial" w:hAnsi="Arial" w:cs="Arial"/>
          <w:u w:color="FF0000"/>
        </w:rPr>
        <w:t xml:space="preserve">he term ‘simulation’ has a multitude of definitions and is therefore difficult to categorise into one. </w:t>
      </w:r>
      <w:r w:rsidR="00143493" w:rsidRPr="00141236">
        <w:rPr>
          <w:rFonts w:ascii="Arial" w:hAnsi="Arial" w:cs="Arial"/>
          <w:u w:color="FF0000"/>
        </w:rPr>
        <w:t>Since this publication, the globally recogni</w:t>
      </w:r>
      <w:r w:rsidR="0051539E">
        <w:rPr>
          <w:rFonts w:ascii="Arial" w:hAnsi="Arial" w:cs="Arial"/>
          <w:u w:color="FF0000"/>
        </w:rPr>
        <w:t>s</w:t>
      </w:r>
      <w:r w:rsidR="00143493" w:rsidRPr="00141236">
        <w:rPr>
          <w:rFonts w:ascii="Arial" w:hAnsi="Arial" w:cs="Arial"/>
          <w:u w:color="FF0000"/>
        </w:rPr>
        <w:t xml:space="preserve">ed document of ‘Healthcare Simulation Dictionary’ </w:t>
      </w:r>
      <w:r w:rsidR="00FF6481" w:rsidRPr="00141236">
        <w:rPr>
          <w:rFonts w:ascii="Arial" w:hAnsi="Arial" w:cs="Arial"/>
          <w:u w:color="FF0000"/>
        </w:rPr>
        <w:t>has generated the definition for ‘simulation’. Simulation</w:t>
      </w:r>
      <w:r w:rsidRPr="00141236">
        <w:rPr>
          <w:rFonts w:ascii="Arial" w:hAnsi="Arial" w:cs="Arial"/>
          <w:u w:color="FF0000"/>
        </w:rPr>
        <w:t xml:space="preserve"> is </w:t>
      </w:r>
      <w:r w:rsidR="00FF6481" w:rsidRPr="00141236">
        <w:rPr>
          <w:rFonts w:ascii="Arial" w:hAnsi="Arial" w:cs="Arial"/>
          <w:u w:color="FF0000"/>
        </w:rPr>
        <w:t>used</w:t>
      </w:r>
      <w:r w:rsidRPr="00141236">
        <w:rPr>
          <w:rFonts w:ascii="Arial" w:hAnsi="Arial" w:cs="Arial"/>
          <w:u w:color="FF0000"/>
        </w:rPr>
        <w:t xml:space="preserve"> for numerous</w:t>
      </w:r>
      <w:r w:rsidR="00B21406" w:rsidRPr="00141236">
        <w:rPr>
          <w:rFonts w:ascii="Arial" w:hAnsi="Arial" w:cs="Arial"/>
          <w:u w:color="FF0000"/>
        </w:rPr>
        <w:t xml:space="preserve"> educational</w:t>
      </w:r>
      <w:r w:rsidRPr="00141236">
        <w:rPr>
          <w:rFonts w:ascii="Arial" w:hAnsi="Arial" w:cs="Arial"/>
          <w:u w:color="FF0000"/>
        </w:rPr>
        <w:t xml:space="preserve"> reasons</w:t>
      </w:r>
      <w:r w:rsidR="00FF6481" w:rsidRPr="00141236">
        <w:rPr>
          <w:rFonts w:ascii="Arial" w:hAnsi="Arial" w:cs="Arial"/>
          <w:u w:color="FF0000"/>
        </w:rPr>
        <w:t>, emphasi</w:t>
      </w:r>
      <w:r w:rsidR="0051539E">
        <w:rPr>
          <w:rFonts w:ascii="Arial" w:hAnsi="Arial" w:cs="Arial"/>
          <w:u w:color="FF0000"/>
        </w:rPr>
        <w:t>s</w:t>
      </w:r>
      <w:r w:rsidR="00FF6481" w:rsidRPr="00141236">
        <w:rPr>
          <w:rFonts w:ascii="Arial" w:hAnsi="Arial" w:cs="Arial"/>
          <w:u w:color="FF0000"/>
        </w:rPr>
        <w:t xml:space="preserve">ing the </w:t>
      </w:r>
      <w:r w:rsidR="00A150BF">
        <w:rPr>
          <w:rFonts w:ascii="Arial" w:hAnsi="Arial" w:cs="Arial"/>
          <w:u w:color="FF0000"/>
        </w:rPr>
        <w:t>easiness of differing perceptions</w:t>
      </w:r>
      <w:r w:rsidRPr="00141236">
        <w:rPr>
          <w:rFonts w:ascii="Arial" w:hAnsi="Arial" w:cs="Arial"/>
          <w:u w:color="FF0000"/>
        </w:rPr>
        <w:t xml:space="preserve">. Some believe simulation is most </w:t>
      </w:r>
      <w:r w:rsidRPr="00141236">
        <w:rPr>
          <w:rFonts w:ascii="Arial" w:hAnsi="Arial" w:cs="Arial"/>
          <w:u w:color="FF0000"/>
        </w:rPr>
        <w:lastRenderedPageBreak/>
        <w:t xml:space="preserve">effective at teaching student paramedics the required skills and knowledge </w:t>
      </w:r>
      <w:r w:rsidR="00B21406" w:rsidRPr="00141236">
        <w:rPr>
          <w:rFonts w:ascii="Arial" w:hAnsi="Arial" w:cs="Arial"/>
          <w:u w:color="FF0000"/>
        </w:rPr>
        <w:t>until</w:t>
      </w:r>
      <w:r w:rsidRPr="00141236">
        <w:rPr>
          <w:rFonts w:ascii="Arial" w:hAnsi="Arial" w:cs="Arial"/>
          <w:u w:color="FF0000"/>
        </w:rPr>
        <w:t xml:space="preserve"> competent a</w:t>
      </w:r>
      <w:r w:rsidR="00B21406" w:rsidRPr="00141236">
        <w:rPr>
          <w:rFonts w:ascii="Arial" w:hAnsi="Arial" w:cs="Arial"/>
          <w:u w:color="FF0000"/>
        </w:rPr>
        <w:t>nd</w:t>
      </w:r>
      <w:r w:rsidRPr="00141236">
        <w:rPr>
          <w:rFonts w:ascii="Arial" w:hAnsi="Arial" w:cs="Arial"/>
          <w:u w:color="FF0000"/>
        </w:rPr>
        <w:t xml:space="preserve"> </w:t>
      </w:r>
      <w:r w:rsidR="0044243D">
        <w:rPr>
          <w:rFonts w:ascii="Arial" w:hAnsi="Arial" w:cs="Arial"/>
          <w:u w:color="FF0000"/>
        </w:rPr>
        <w:t xml:space="preserve">is a good substitute for </w:t>
      </w:r>
      <w:r w:rsidRPr="00141236">
        <w:rPr>
          <w:rFonts w:ascii="Arial" w:hAnsi="Arial" w:cs="Arial"/>
          <w:u w:color="FF0000"/>
        </w:rPr>
        <w:t>selective clinical experiences</w:t>
      </w:r>
      <w:r w:rsidR="00B21406" w:rsidRPr="00141236">
        <w:rPr>
          <w:rFonts w:ascii="Arial" w:hAnsi="Arial" w:cs="Arial"/>
          <w:u w:color="FF0000"/>
        </w:rPr>
        <w:t xml:space="preserve"> </w:t>
      </w:r>
      <w:r w:rsidR="00F36AD5">
        <w:rPr>
          <w:rFonts w:ascii="Arial" w:hAnsi="Arial" w:cs="Arial"/>
          <w:u w:color="FF0000"/>
        </w:rPr>
        <w:t xml:space="preserve">(McKenna et al., </w:t>
      </w:r>
      <w:r w:rsidR="00F36AD5" w:rsidRPr="00F36AD5">
        <w:rPr>
          <w:rFonts w:ascii="Arial" w:hAnsi="Arial" w:cs="Arial"/>
          <w:u w:color="FF0000"/>
        </w:rPr>
        <w:t xml:space="preserve">2015; </w:t>
      </w:r>
      <w:r w:rsidR="00583CA4" w:rsidRPr="00F36AD5">
        <w:rPr>
          <w:rFonts w:ascii="Arial" w:hAnsi="Arial" w:cs="Arial"/>
          <w:u w:color="FF0000"/>
        </w:rPr>
        <w:t xml:space="preserve"> Simon et al</w:t>
      </w:r>
      <w:r w:rsidRPr="00F36AD5">
        <w:rPr>
          <w:rFonts w:ascii="Arial" w:hAnsi="Arial" w:cs="Arial"/>
          <w:u w:color="FF0000"/>
        </w:rPr>
        <w:t>.</w:t>
      </w:r>
      <w:r w:rsidR="00583CA4" w:rsidRPr="00F36AD5">
        <w:rPr>
          <w:rFonts w:ascii="Arial" w:hAnsi="Arial" w:cs="Arial"/>
          <w:u w:color="FF0000"/>
        </w:rPr>
        <w:t>, 2012; Cook et al., 2011</w:t>
      </w:r>
      <w:r w:rsidR="009A0EC8">
        <w:rPr>
          <w:rFonts w:ascii="Arial" w:hAnsi="Arial" w:cs="Arial"/>
          <w:u w:color="FF0000"/>
        </w:rPr>
        <w:t xml:space="preserve">; </w:t>
      </w:r>
      <w:proofErr w:type="spellStart"/>
      <w:r w:rsidR="009A0EC8">
        <w:rPr>
          <w:rFonts w:ascii="Arial" w:hAnsi="Arial" w:cs="Arial"/>
          <w:u w:color="FF0000"/>
        </w:rPr>
        <w:t>Dickison</w:t>
      </w:r>
      <w:proofErr w:type="spellEnd"/>
      <w:r w:rsidR="009A0EC8">
        <w:rPr>
          <w:rFonts w:ascii="Arial" w:hAnsi="Arial" w:cs="Arial"/>
          <w:u w:color="FF0000"/>
        </w:rPr>
        <w:t>, 2010</w:t>
      </w:r>
      <w:r w:rsidR="00583CA4" w:rsidRPr="00F36AD5">
        <w:rPr>
          <w:rFonts w:ascii="Arial" w:hAnsi="Arial" w:cs="Arial"/>
          <w:u w:color="FF0000"/>
        </w:rPr>
        <w:t>).</w:t>
      </w:r>
      <w:r w:rsidRPr="00141236">
        <w:rPr>
          <w:rFonts w:ascii="Arial" w:hAnsi="Arial" w:cs="Arial"/>
          <w:u w:color="FF0000"/>
        </w:rPr>
        <w:t xml:space="preserve"> However</w:t>
      </w:r>
      <w:r w:rsidR="00790E15" w:rsidRPr="00141236">
        <w:rPr>
          <w:rFonts w:ascii="Arial" w:hAnsi="Arial" w:cs="Arial"/>
          <w:u w:color="FF0000"/>
        </w:rPr>
        <w:t>,</w:t>
      </w:r>
      <w:r w:rsidRPr="00141236">
        <w:rPr>
          <w:rFonts w:ascii="Arial" w:hAnsi="Arial" w:cs="Arial"/>
          <w:u w:color="FF0000"/>
        </w:rPr>
        <w:t xml:space="preserve"> when </w:t>
      </w:r>
      <w:proofErr w:type="gramStart"/>
      <w:r w:rsidRPr="00141236">
        <w:rPr>
          <w:rFonts w:ascii="Arial" w:hAnsi="Arial" w:cs="Arial"/>
          <w:u w:color="FF0000"/>
        </w:rPr>
        <w:t>a</w:t>
      </w:r>
      <w:r w:rsidR="002277CC">
        <w:rPr>
          <w:rFonts w:ascii="Arial" w:hAnsi="Arial" w:cs="Arial"/>
          <w:u w:color="FF0000"/>
        </w:rPr>
        <w:t>ctually a</w:t>
      </w:r>
      <w:r w:rsidRPr="00141236">
        <w:rPr>
          <w:rFonts w:ascii="Arial" w:hAnsi="Arial" w:cs="Arial"/>
          <w:u w:color="FF0000"/>
        </w:rPr>
        <w:t>pplied</w:t>
      </w:r>
      <w:proofErr w:type="gramEnd"/>
      <w:r w:rsidRPr="00141236">
        <w:rPr>
          <w:rFonts w:ascii="Arial" w:hAnsi="Arial" w:cs="Arial"/>
          <w:u w:color="FF0000"/>
        </w:rPr>
        <w:t xml:space="preserve"> to pre-hospital </w:t>
      </w:r>
      <w:r w:rsidR="00E41315" w:rsidRPr="00141236">
        <w:rPr>
          <w:rFonts w:ascii="Arial" w:hAnsi="Arial" w:cs="Arial"/>
          <w:u w:color="FF0000"/>
        </w:rPr>
        <w:t>student’s</w:t>
      </w:r>
      <w:r w:rsidRPr="00141236">
        <w:rPr>
          <w:rFonts w:ascii="Arial" w:hAnsi="Arial" w:cs="Arial"/>
          <w:u w:color="FF0000"/>
        </w:rPr>
        <w:t xml:space="preserve"> simulation is believed to not be a sufficient replacement for clinical experience</w:t>
      </w:r>
      <w:r w:rsidR="00B21406" w:rsidRPr="00141236">
        <w:rPr>
          <w:rFonts w:ascii="Arial" w:hAnsi="Arial" w:cs="Arial"/>
          <w:u w:color="FF0000"/>
        </w:rPr>
        <w:t xml:space="preserve"> </w:t>
      </w:r>
      <w:r w:rsidR="002E5A74">
        <w:rPr>
          <w:rFonts w:ascii="Arial" w:hAnsi="Arial" w:cs="Arial"/>
          <w:u w:color="FF0000"/>
        </w:rPr>
        <w:t>(McKenna et al., 2015)</w:t>
      </w:r>
      <w:r w:rsidRPr="00141236">
        <w:rPr>
          <w:rFonts w:ascii="Arial" w:hAnsi="Arial" w:cs="Arial"/>
          <w:u w:color="FF0000"/>
        </w:rPr>
        <w:t xml:space="preserve">. This is </w:t>
      </w:r>
      <w:r w:rsidR="002277CC">
        <w:rPr>
          <w:rFonts w:ascii="Arial" w:hAnsi="Arial" w:cs="Arial"/>
          <w:u w:color="FF0000"/>
        </w:rPr>
        <w:t xml:space="preserve">based on the </w:t>
      </w:r>
      <w:r w:rsidRPr="00141236">
        <w:rPr>
          <w:rFonts w:ascii="Arial" w:hAnsi="Arial" w:cs="Arial"/>
          <w:u w:color="FF0000"/>
        </w:rPr>
        <w:t xml:space="preserve">challenging environments and scenarios which cannot be experienced </w:t>
      </w:r>
      <w:r w:rsidR="00B21406" w:rsidRPr="00141236">
        <w:rPr>
          <w:rFonts w:ascii="Arial" w:hAnsi="Arial" w:cs="Arial"/>
          <w:u w:color="FF0000"/>
        </w:rPr>
        <w:t>by</w:t>
      </w:r>
      <w:r w:rsidRPr="00141236">
        <w:rPr>
          <w:rFonts w:ascii="Arial" w:hAnsi="Arial" w:cs="Arial"/>
          <w:u w:color="FF0000"/>
        </w:rPr>
        <w:t xml:space="preserve"> simulation. </w:t>
      </w:r>
      <w:r w:rsidR="002277CC">
        <w:rPr>
          <w:rFonts w:ascii="Arial" w:hAnsi="Arial" w:cs="Arial"/>
          <w:u w:color="FF0000"/>
        </w:rPr>
        <w:t>However, recent</w:t>
      </w:r>
      <w:r w:rsidR="007A554F" w:rsidRPr="00141236">
        <w:rPr>
          <w:rFonts w:ascii="Arial" w:hAnsi="Arial" w:cs="Arial"/>
          <w:u w:color="FF0000"/>
        </w:rPr>
        <w:t xml:space="preserve"> research shows the ability</w:t>
      </w:r>
      <w:r w:rsidR="002277CC">
        <w:rPr>
          <w:rFonts w:ascii="Arial" w:hAnsi="Arial" w:cs="Arial"/>
          <w:u w:color="FF0000"/>
        </w:rPr>
        <w:t xml:space="preserve"> </w:t>
      </w:r>
      <w:r w:rsidR="007A554F" w:rsidRPr="00141236">
        <w:rPr>
          <w:rFonts w:ascii="Arial" w:hAnsi="Arial" w:cs="Arial"/>
          <w:u w:color="FF0000"/>
        </w:rPr>
        <w:t>simulation</w:t>
      </w:r>
      <w:r w:rsidR="002277CC">
        <w:rPr>
          <w:rFonts w:ascii="Arial" w:hAnsi="Arial" w:cs="Arial"/>
          <w:u w:color="FF0000"/>
        </w:rPr>
        <w:t xml:space="preserve"> </w:t>
      </w:r>
      <w:proofErr w:type="gramStart"/>
      <w:r w:rsidR="002277CC">
        <w:rPr>
          <w:rFonts w:ascii="Arial" w:hAnsi="Arial" w:cs="Arial"/>
          <w:u w:color="FF0000"/>
        </w:rPr>
        <w:t>has to</w:t>
      </w:r>
      <w:proofErr w:type="gramEnd"/>
      <w:r w:rsidR="002277CC">
        <w:rPr>
          <w:rFonts w:ascii="Arial" w:hAnsi="Arial" w:cs="Arial"/>
          <w:u w:color="FF0000"/>
        </w:rPr>
        <w:t xml:space="preserve"> provide these</w:t>
      </w:r>
      <w:r w:rsidR="007A554F" w:rsidRPr="00141236">
        <w:rPr>
          <w:rFonts w:ascii="Arial" w:hAnsi="Arial" w:cs="Arial"/>
          <w:u w:color="FF0000"/>
        </w:rPr>
        <w:t xml:space="preserve"> conditions</w:t>
      </w:r>
      <w:r w:rsidR="002277CC">
        <w:rPr>
          <w:rFonts w:ascii="Arial" w:hAnsi="Arial" w:cs="Arial"/>
          <w:u w:color="FF0000"/>
        </w:rPr>
        <w:t xml:space="preserve">, which are </w:t>
      </w:r>
      <w:r w:rsidR="007A554F" w:rsidRPr="00141236">
        <w:rPr>
          <w:rFonts w:ascii="Arial" w:hAnsi="Arial" w:cs="Arial"/>
          <w:u w:color="FF0000"/>
        </w:rPr>
        <w:t>comparable to the clinical area</w:t>
      </w:r>
      <w:r w:rsidR="002277CC">
        <w:rPr>
          <w:rFonts w:ascii="Arial" w:hAnsi="Arial" w:cs="Arial"/>
          <w:u w:color="FF0000"/>
        </w:rPr>
        <w:t>. As these are</w:t>
      </w:r>
      <w:r w:rsidR="001276A4" w:rsidRPr="00141236">
        <w:rPr>
          <w:rFonts w:ascii="Arial" w:hAnsi="Arial" w:cs="Arial"/>
          <w:u w:color="FF0000"/>
        </w:rPr>
        <w:t xml:space="preserve"> </w:t>
      </w:r>
      <w:r w:rsidR="002277CC">
        <w:rPr>
          <w:rFonts w:ascii="Arial" w:hAnsi="Arial" w:cs="Arial"/>
          <w:u w:color="FF0000"/>
        </w:rPr>
        <w:t>just</w:t>
      </w:r>
      <w:r w:rsidR="001276A4" w:rsidRPr="00141236">
        <w:rPr>
          <w:rFonts w:ascii="Arial" w:hAnsi="Arial" w:cs="Arial"/>
          <w:u w:color="FF0000"/>
        </w:rPr>
        <w:t xml:space="preserve"> as effective</w:t>
      </w:r>
      <w:r w:rsidR="002277CC">
        <w:rPr>
          <w:rFonts w:ascii="Arial" w:hAnsi="Arial" w:cs="Arial"/>
          <w:u w:color="FF0000"/>
        </w:rPr>
        <w:t>,</w:t>
      </w:r>
      <w:r w:rsidR="001276A4" w:rsidRPr="00141236">
        <w:rPr>
          <w:rFonts w:ascii="Arial" w:hAnsi="Arial" w:cs="Arial"/>
          <w:u w:color="FF0000"/>
        </w:rPr>
        <w:t xml:space="preserve"> </w:t>
      </w:r>
      <w:r w:rsidR="002277CC">
        <w:rPr>
          <w:rFonts w:ascii="Arial" w:hAnsi="Arial" w:cs="Arial"/>
          <w:u w:color="FF0000"/>
        </w:rPr>
        <w:t>they can be</w:t>
      </w:r>
      <w:r w:rsidR="001276A4" w:rsidRPr="00141236">
        <w:rPr>
          <w:rFonts w:ascii="Arial" w:hAnsi="Arial" w:cs="Arial"/>
          <w:u w:color="FF0000"/>
        </w:rPr>
        <w:t xml:space="preserve"> an appropriate adjunct </w:t>
      </w:r>
      <w:r w:rsidR="002E5A74">
        <w:rPr>
          <w:rFonts w:ascii="Arial" w:hAnsi="Arial" w:cs="Arial"/>
          <w:u w:color="FF0000"/>
        </w:rPr>
        <w:t xml:space="preserve"> </w:t>
      </w:r>
      <w:r w:rsidR="001276A4" w:rsidRPr="002E5A74">
        <w:rPr>
          <w:rFonts w:ascii="Arial" w:hAnsi="Arial" w:cs="Arial"/>
          <w:u w:color="FF0000"/>
        </w:rPr>
        <w:t>(Hayden et al., 2014; Meyers</w:t>
      </w:r>
      <w:r w:rsidR="002E5A74" w:rsidRPr="002E5A74">
        <w:rPr>
          <w:rFonts w:ascii="Arial" w:hAnsi="Arial" w:cs="Arial"/>
          <w:u w:color="FF0000"/>
        </w:rPr>
        <w:t xml:space="preserve"> et al., </w:t>
      </w:r>
      <w:r w:rsidR="001276A4" w:rsidRPr="002E5A74">
        <w:rPr>
          <w:rFonts w:ascii="Arial" w:hAnsi="Arial" w:cs="Arial"/>
          <w:u w:color="FF0000"/>
        </w:rPr>
        <w:t>2011; Sportsman</w:t>
      </w:r>
      <w:r w:rsidR="002E5A74" w:rsidRPr="002E5A74">
        <w:rPr>
          <w:rFonts w:ascii="Arial" w:hAnsi="Arial" w:cs="Arial"/>
          <w:u w:color="FF0000"/>
        </w:rPr>
        <w:t xml:space="preserve"> et al., </w:t>
      </w:r>
      <w:r w:rsidR="001276A4" w:rsidRPr="002E5A74">
        <w:rPr>
          <w:rFonts w:ascii="Arial" w:hAnsi="Arial" w:cs="Arial"/>
          <w:u w:color="FF0000"/>
        </w:rPr>
        <w:t xml:space="preserve">2011; </w:t>
      </w:r>
      <w:proofErr w:type="spellStart"/>
      <w:r w:rsidR="001276A4" w:rsidRPr="002E5A74">
        <w:rPr>
          <w:rFonts w:ascii="Arial" w:hAnsi="Arial" w:cs="Arial"/>
          <w:u w:color="FF0000"/>
        </w:rPr>
        <w:t>Lapkin</w:t>
      </w:r>
      <w:proofErr w:type="spellEnd"/>
      <w:r w:rsidR="001276A4" w:rsidRPr="002E5A74">
        <w:rPr>
          <w:rFonts w:ascii="Arial" w:hAnsi="Arial" w:cs="Arial"/>
          <w:u w:color="FF0000"/>
        </w:rPr>
        <w:t xml:space="preserve"> et al., 2010).</w:t>
      </w:r>
      <w:r w:rsidR="0032610C" w:rsidRPr="00141236">
        <w:rPr>
          <w:rFonts w:ascii="Arial" w:hAnsi="Arial" w:cs="Arial"/>
          <w:u w:color="FF0000"/>
        </w:rPr>
        <w:t xml:space="preserve"> </w:t>
      </w:r>
      <w:r w:rsidRPr="00141236">
        <w:rPr>
          <w:rFonts w:ascii="Arial" w:hAnsi="Arial" w:cs="Arial"/>
          <w:u w:color="FF0000"/>
        </w:rPr>
        <w:t>Different structures in</w:t>
      </w:r>
      <w:r w:rsidR="00C8047B">
        <w:rPr>
          <w:rFonts w:ascii="Arial" w:hAnsi="Arial" w:cs="Arial"/>
          <w:u w:color="FF0000"/>
        </w:rPr>
        <w:t xml:space="preserve"> pedagogy</w:t>
      </w:r>
      <w:r w:rsidRPr="00141236">
        <w:rPr>
          <w:rFonts w:ascii="Arial" w:hAnsi="Arial" w:cs="Arial"/>
          <w:u w:color="FF0000"/>
        </w:rPr>
        <w:t xml:space="preserve">, different experiences or knowledge levels can all effect the </w:t>
      </w:r>
      <w:r w:rsidR="00D9604B">
        <w:rPr>
          <w:rFonts w:ascii="Arial" w:hAnsi="Arial" w:cs="Arial"/>
          <w:u w:color="FF0000"/>
        </w:rPr>
        <w:t xml:space="preserve">perceptions of </w:t>
      </w:r>
      <w:r w:rsidRPr="00141236">
        <w:rPr>
          <w:rFonts w:ascii="Arial" w:hAnsi="Arial" w:cs="Arial"/>
          <w:u w:color="FF0000"/>
        </w:rPr>
        <w:t xml:space="preserve">simulations </w:t>
      </w:r>
      <w:r w:rsidR="00D9604B">
        <w:rPr>
          <w:rFonts w:ascii="Arial" w:hAnsi="Arial" w:cs="Arial"/>
          <w:u w:color="FF0000"/>
        </w:rPr>
        <w:t>and their effective when prov</w:t>
      </w:r>
      <w:r w:rsidR="00D9604B" w:rsidRPr="00141236">
        <w:rPr>
          <w:rFonts w:ascii="Arial" w:hAnsi="Arial" w:cs="Arial"/>
          <w:u w:color="FF0000"/>
        </w:rPr>
        <w:t>ide</w:t>
      </w:r>
      <w:r w:rsidR="00D9604B">
        <w:rPr>
          <w:rFonts w:ascii="Arial" w:hAnsi="Arial" w:cs="Arial"/>
          <w:u w:color="FF0000"/>
        </w:rPr>
        <w:t>d</w:t>
      </w:r>
      <w:r w:rsidRPr="00141236">
        <w:rPr>
          <w:rFonts w:ascii="Arial" w:hAnsi="Arial" w:cs="Arial"/>
          <w:u w:color="FF0000"/>
        </w:rPr>
        <w:t xml:space="preserve"> to students</w:t>
      </w:r>
      <w:r w:rsidR="00B21406" w:rsidRPr="00141236">
        <w:rPr>
          <w:rFonts w:ascii="Arial" w:hAnsi="Arial" w:cs="Arial"/>
          <w:u w:color="FF0000"/>
        </w:rPr>
        <w:t xml:space="preserve"> </w:t>
      </w:r>
      <w:r w:rsidR="002E5A74">
        <w:rPr>
          <w:rFonts w:ascii="Arial" w:hAnsi="Arial" w:cs="Arial"/>
          <w:u w:color="FF0000"/>
        </w:rPr>
        <w:t>(McKenna et al., 2015)</w:t>
      </w:r>
    </w:p>
    <w:p w14:paraId="5386B460" w14:textId="77777777" w:rsidR="00FD19A6" w:rsidRPr="00141236" w:rsidRDefault="00FD19A6" w:rsidP="00FD1F77">
      <w:pPr>
        <w:jc w:val="both"/>
        <w:rPr>
          <w:rFonts w:ascii="Arial" w:hAnsi="Arial" w:cs="Arial"/>
          <w:u w:color="FF0000"/>
        </w:rPr>
      </w:pPr>
    </w:p>
    <w:p w14:paraId="71A4B03F" w14:textId="785B5EF8" w:rsidR="00291D8E" w:rsidRPr="00141236" w:rsidRDefault="00A35784" w:rsidP="000526C8">
      <w:pPr>
        <w:jc w:val="both"/>
        <w:rPr>
          <w:rFonts w:ascii="Arial" w:hAnsi="Arial" w:cs="Arial"/>
          <w:u w:color="FF0000"/>
        </w:rPr>
      </w:pPr>
      <w:r w:rsidRPr="00141236">
        <w:rPr>
          <w:rFonts w:ascii="Arial" w:hAnsi="Arial" w:cs="Arial"/>
          <w:u w:color="FF0000"/>
        </w:rPr>
        <w:t xml:space="preserve">Simulation no longer only consists of mannequins and physical scenarios, but now encompasses a virtual learning aspect as well. </w:t>
      </w:r>
      <w:proofErr w:type="spellStart"/>
      <w:r w:rsidRPr="00141236">
        <w:rPr>
          <w:rFonts w:ascii="Arial" w:hAnsi="Arial" w:cs="Arial"/>
          <w:u w:color="FF0000"/>
        </w:rPr>
        <w:t>Butina</w:t>
      </w:r>
      <w:proofErr w:type="spellEnd"/>
      <w:r w:rsidRPr="00141236">
        <w:rPr>
          <w:rFonts w:ascii="Arial" w:hAnsi="Arial" w:cs="Arial"/>
          <w:u w:color="FF0000"/>
        </w:rPr>
        <w:t xml:space="preserve"> et al</w:t>
      </w:r>
      <w:r w:rsidR="0005318C" w:rsidRPr="00141236">
        <w:rPr>
          <w:rFonts w:ascii="Arial" w:hAnsi="Arial" w:cs="Arial"/>
          <w:u w:color="FF0000"/>
        </w:rPr>
        <w:t>.</w:t>
      </w:r>
      <w:r w:rsidR="00B13DDD">
        <w:rPr>
          <w:rFonts w:ascii="Arial" w:hAnsi="Arial" w:cs="Arial"/>
          <w:u w:color="FF0000"/>
        </w:rPr>
        <w:t>, (2013)</w:t>
      </w:r>
      <w:r w:rsidRPr="00141236">
        <w:rPr>
          <w:rFonts w:ascii="Arial" w:hAnsi="Arial" w:cs="Arial"/>
          <w:u w:color="FF0000"/>
        </w:rPr>
        <w:t xml:space="preserve"> </w:t>
      </w:r>
      <w:r w:rsidR="0005318C" w:rsidRPr="00141236">
        <w:rPr>
          <w:rFonts w:ascii="Arial" w:hAnsi="Arial" w:cs="Arial"/>
          <w:u w:color="FF0000"/>
        </w:rPr>
        <w:t>found u</w:t>
      </w:r>
      <w:r w:rsidRPr="00141236">
        <w:rPr>
          <w:rFonts w:ascii="Arial" w:hAnsi="Arial" w:cs="Arial"/>
          <w:u w:color="FF0000"/>
        </w:rPr>
        <w:t xml:space="preserve">nsurprisingly, the use of virtual learning for simulations is not consistent across </w:t>
      </w:r>
      <w:r w:rsidR="00C13A72">
        <w:rPr>
          <w:rFonts w:ascii="Arial" w:hAnsi="Arial" w:cs="Arial"/>
          <w:u w:color="FF0000"/>
        </w:rPr>
        <w:t xml:space="preserve">all </w:t>
      </w:r>
      <w:r w:rsidRPr="00141236">
        <w:rPr>
          <w:rFonts w:ascii="Arial" w:hAnsi="Arial" w:cs="Arial"/>
          <w:u w:color="FF0000"/>
        </w:rPr>
        <w:t>educat</w:t>
      </w:r>
      <w:r w:rsidR="0005318C" w:rsidRPr="00141236">
        <w:rPr>
          <w:rFonts w:ascii="Arial" w:hAnsi="Arial" w:cs="Arial"/>
          <w:u w:color="FF0000"/>
        </w:rPr>
        <w:t>ional providers</w:t>
      </w:r>
      <w:r w:rsidRPr="00141236">
        <w:rPr>
          <w:rFonts w:ascii="Arial" w:hAnsi="Arial" w:cs="Arial"/>
          <w:u w:color="FF0000"/>
        </w:rPr>
        <w:t xml:space="preserve">. This is reflective of the </w:t>
      </w:r>
      <w:r w:rsidR="00BD4D4F">
        <w:rPr>
          <w:rFonts w:ascii="Arial" w:hAnsi="Arial" w:cs="Arial"/>
          <w:u w:color="FF0000"/>
        </w:rPr>
        <w:t>perceptions being identified from higher management rather than the students themselves (</w:t>
      </w:r>
      <w:proofErr w:type="spellStart"/>
      <w:r w:rsidR="00B13DDD">
        <w:rPr>
          <w:rFonts w:ascii="Arial" w:hAnsi="Arial" w:cs="Arial"/>
          <w:u w:color="FF0000"/>
        </w:rPr>
        <w:t>Butina</w:t>
      </w:r>
      <w:proofErr w:type="spellEnd"/>
      <w:r w:rsidR="00B13DDD">
        <w:rPr>
          <w:rFonts w:ascii="Arial" w:hAnsi="Arial" w:cs="Arial"/>
          <w:u w:color="FF0000"/>
        </w:rPr>
        <w:t xml:space="preserve"> et al., 2013)</w:t>
      </w:r>
      <w:r w:rsidRPr="00141236">
        <w:rPr>
          <w:rFonts w:ascii="Arial" w:hAnsi="Arial" w:cs="Arial"/>
          <w:u w:color="FF0000"/>
        </w:rPr>
        <w:t>. Although 40.7% of the educator</w:t>
      </w:r>
      <w:r w:rsidR="0005318C" w:rsidRPr="00141236">
        <w:rPr>
          <w:rFonts w:ascii="Arial" w:hAnsi="Arial" w:cs="Arial"/>
          <w:u w:color="FF0000"/>
        </w:rPr>
        <w:t>’</w:t>
      </w:r>
      <w:r w:rsidRPr="00141236">
        <w:rPr>
          <w:rFonts w:ascii="Arial" w:hAnsi="Arial" w:cs="Arial"/>
          <w:u w:color="FF0000"/>
        </w:rPr>
        <w:t>s state they do use virtual learning programmes, only 17% of these use the same definition of virtual learning as the researchers</w:t>
      </w:r>
      <w:r w:rsidR="0005318C" w:rsidRPr="00141236">
        <w:rPr>
          <w:rFonts w:ascii="Arial" w:hAnsi="Arial" w:cs="Arial"/>
          <w:u w:color="FF0000"/>
        </w:rPr>
        <w:t xml:space="preserve"> </w:t>
      </w:r>
      <w:r w:rsidR="00B13DDD">
        <w:rPr>
          <w:rFonts w:ascii="Arial" w:hAnsi="Arial" w:cs="Arial"/>
          <w:u w:color="FF0000"/>
        </w:rPr>
        <w:t>(</w:t>
      </w:r>
      <w:proofErr w:type="spellStart"/>
      <w:r w:rsidR="00B13DDD">
        <w:rPr>
          <w:rFonts w:ascii="Arial" w:hAnsi="Arial" w:cs="Arial"/>
          <w:u w:color="FF0000"/>
        </w:rPr>
        <w:t>Butina</w:t>
      </w:r>
      <w:proofErr w:type="spellEnd"/>
      <w:r w:rsidR="00B13DDD">
        <w:rPr>
          <w:rFonts w:ascii="Arial" w:hAnsi="Arial" w:cs="Arial"/>
          <w:u w:color="FF0000"/>
        </w:rPr>
        <w:t xml:space="preserve"> et al., 2013)</w:t>
      </w:r>
      <w:r w:rsidRPr="00141236">
        <w:rPr>
          <w:rFonts w:ascii="Arial" w:hAnsi="Arial" w:cs="Arial"/>
          <w:u w:color="FF0000"/>
        </w:rPr>
        <w:t>. This</w:t>
      </w:r>
      <w:r w:rsidR="000526C8">
        <w:rPr>
          <w:rFonts w:ascii="Arial" w:hAnsi="Arial" w:cs="Arial"/>
          <w:u w:color="FF0000"/>
        </w:rPr>
        <w:t xml:space="preserve"> shows the </w:t>
      </w:r>
      <w:r w:rsidRPr="00141236">
        <w:rPr>
          <w:rFonts w:ascii="Arial" w:hAnsi="Arial" w:cs="Arial"/>
          <w:u w:color="FF0000"/>
        </w:rPr>
        <w:t xml:space="preserve">vast </w:t>
      </w:r>
      <w:r w:rsidR="0005318C" w:rsidRPr="00141236">
        <w:rPr>
          <w:rFonts w:ascii="Arial" w:hAnsi="Arial" w:cs="Arial"/>
          <w:u w:color="FF0000"/>
        </w:rPr>
        <w:t>difference</w:t>
      </w:r>
      <w:r w:rsidR="000526C8">
        <w:rPr>
          <w:rFonts w:ascii="Arial" w:hAnsi="Arial" w:cs="Arial"/>
          <w:u w:color="FF0000"/>
        </w:rPr>
        <w:t>s</w:t>
      </w:r>
      <w:r w:rsidR="0005318C" w:rsidRPr="00141236">
        <w:rPr>
          <w:rFonts w:ascii="Arial" w:hAnsi="Arial" w:cs="Arial"/>
          <w:u w:color="FF0000"/>
        </w:rPr>
        <w:t xml:space="preserve"> in</w:t>
      </w:r>
      <w:r w:rsidRPr="00141236">
        <w:rPr>
          <w:rFonts w:ascii="Arial" w:hAnsi="Arial" w:cs="Arial"/>
          <w:u w:color="FF0000"/>
        </w:rPr>
        <w:t xml:space="preserve"> definitions and </w:t>
      </w:r>
      <w:r w:rsidR="000526C8">
        <w:rPr>
          <w:rFonts w:ascii="Arial" w:hAnsi="Arial" w:cs="Arial"/>
          <w:u w:color="FF0000"/>
        </w:rPr>
        <w:t>application of simulation, with concurrent use of virtual reality, when applied to paramedic education</w:t>
      </w:r>
      <w:r w:rsidR="0005318C" w:rsidRPr="00141236">
        <w:rPr>
          <w:rFonts w:ascii="Arial" w:hAnsi="Arial" w:cs="Arial"/>
          <w:u w:color="FF0000"/>
        </w:rPr>
        <w:t xml:space="preserve"> </w:t>
      </w:r>
      <w:r w:rsidR="00B13DDD">
        <w:rPr>
          <w:rFonts w:ascii="Arial" w:hAnsi="Arial" w:cs="Arial"/>
          <w:u w:color="FF0000"/>
        </w:rPr>
        <w:t>(</w:t>
      </w:r>
      <w:proofErr w:type="spellStart"/>
      <w:r w:rsidR="00B13DDD">
        <w:rPr>
          <w:rFonts w:ascii="Arial" w:hAnsi="Arial" w:cs="Arial"/>
          <w:u w:color="FF0000"/>
        </w:rPr>
        <w:t>Butina</w:t>
      </w:r>
      <w:proofErr w:type="spellEnd"/>
      <w:r w:rsidR="00B13DDD">
        <w:rPr>
          <w:rFonts w:ascii="Arial" w:hAnsi="Arial" w:cs="Arial"/>
          <w:u w:color="FF0000"/>
        </w:rPr>
        <w:t xml:space="preserve"> et al., 2013)</w:t>
      </w:r>
      <w:r w:rsidR="0005318C" w:rsidRPr="00141236">
        <w:rPr>
          <w:rFonts w:ascii="Arial" w:hAnsi="Arial" w:cs="Arial"/>
          <w:u w:color="FF0000"/>
        </w:rPr>
        <w:t>.</w:t>
      </w:r>
      <w:r w:rsidRPr="00141236">
        <w:rPr>
          <w:rFonts w:ascii="Arial" w:hAnsi="Arial" w:cs="Arial"/>
          <w:u w:color="FF0000"/>
        </w:rPr>
        <w:t xml:space="preserve"> </w:t>
      </w:r>
      <w:r w:rsidR="0005318C" w:rsidRPr="00141236">
        <w:rPr>
          <w:rFonts w:ascii="Arial" w:hAnsi="Arial" w:cs="Arial"/>
          <w:u w:color="FF0000"/>
        </w:rPr>
        <w:t>Future work into simulation is required to provide accurate consistency amongst all pathways of paramedic educ</w:t>
      </w:r>
      <w:r w:rsidR="00337595" w:rsidRPr="00141236">
        <w:rPr>
          <w:rFonts w:ascii="Arial" w:hAnsi="Arial" w:cs="Arial"/>
          <w:u w:color="FF0000"/>
        </w:rPr>
        <w:t>ation, including the undergraduate degree or apprenticeship route through the ambulance service.</w:t>
      </w:r>
    </w:p>
    <w:p w14:paraId="560A4CDB" w14:textId="266AE822" w:rsidR="00C30A9C" w:rsidRDefault="00C30A9C" w:rsidP="00FD1F77">
      <w:pPr>
        <w:jc w:val="both"/>
        <w:rPr>
          <w:rFonts w:ascii="Arial" w:hAnsi="Arial" w:cs="Arial"/>
          <w:u w:color="FF0000"/>
        </w:rPr>
      </w:pPr>
    </w:p>
    <w:p w14:paraId="6E5817F2" w14:textId="449B9693" w:rsidR="00BC06B5" w:rsidRDefault="00BC06B5" w:rsidP="00FD1F77">
      <w:pPr>
        <w:jc w:val="both"/>
        <w:rPr>
          <w:rFonts w:ascii="Arial" w:hAnsi="Arial" w:cs="Arial"/>
          <w:u w:color="FF0000"/>
        </w:rPr>
      </w:pPr>
    </w:p>
    <w:p w14:paraId="1FEC6264" w14:textId="77777777" w:rsidR="00BC06B5" w:rsidRPr="00141236" w:rsidRDefault="00BC06B5" w:rsidP="00FD1F77">
      <w:pPr>
        <w:jc w:val="both"/>
        <w:rPr>
          <w:rFonts w:ascii="Arial" w:hAnsi="Arial" w:cs="Arial"/>
          <w:u w:color="FF0000"/>
        </w:rPr>
      </w:pPr>
    </w:p>
    <w:p w14:paraId="64336405" w14:textId="67E98F7E" w:rsidR="00C30A9C" w:rsidRPr="007E5030" w:rsidRDefault="00C30A9C" w:rsidP="00B01617">
      <w:pPr>
        <w:pStyle w:val="Heading2"/>
        <w:rPr>
          <w:rFonts w:eastAsia="Arial"/>
        </w:rPr>
      </w:pPr>
      <w:r w:rsidRPr="516387FB">
        <w:t>Limitations</w:t>
      </w:r>
      <w:r w:rsidR="00BC06B5">
        <w:t xml:space="preserve"> of Simulation</w:t>
      </w:r>
    </w:p>
    <w:p w14:paraId="417B7D87" w14:textId="77777777" w:rsidR="00FD19A6" w:rsidRDefault="00FD19A6" w:rsidP="00FD1F77">
      <w:pPr>
        <w:jc w:val="both"/>
        <w:rPr>
          <w:rFonts w:ascii="Arial" w:eastAsia="Arial" w:hAnsi="Arial" w:cs="Arial"/>
          <w:u w:color="FF0000"/>
        </w:rPr>
      </w:pPr>
    </w:p>
    <w:p w14:paraId="7AE46713" w14:textId="1C144608" w:rsidR="002C5D08" w:rsidRDefault="00C30A9C" w:rsidP="00FD1F77">
      <w:pPr>
        <w:jc w:val="both"/>
        <w:rPr>
          <w:rFonts w:ascii="Arial" w:eastAsia="Arial" w:hAnsi="Arial" w:cs="Arial"/>
          <w:u w:color="FF0000"/>
        </w:rPr>
      </w:pPr>
      <w:r w:rsidRPr="00141236">
        <w:rPr>
          <w:rFonts w:ascii="Arial" w:eastAsia="Arial" w:hAnsi="Arial" w:cs="Arial"/>
          <w:u w:color="FF0000"/>
        </w:rPr>
        <w:t xml:space="preserve">The use of </w:t>
      </w:r>
      <w:r w:rsidR="003D0679" w:rsidRPr="00141236">
        <w:rPr>
          <w:rFonts w:ascii="Arial" w:eastAsia="Arial" w:hAnsi="Arial" w:cs="Arial"/>
          <w:u w:color="FF0000"/>
        </w:rPr>
        <w:t>SBE</w:t>
      </w:r>
      <w:r w:rsidRPr="00141236">
        <w:rPr>
          <w:rFonts w:ascii="Arial" w:eastAsia="Arial" w:hAnsi="Arial" w:cs="Arial"/>
          <w:u w:color="FF0000"/>
        </w:rPr>
        <w:t xml:space="preserve"> does face some limitations. Firstly, high-fidelity equipment and high-fidelity environments are expensive, despite providing ideal opportunities</w:t>
      </w:r>
      <w:r w:rsidR="008027A9" w:rsidRPr="00141236">
        <w:rPr>
          <w:rFonts w:ascii="Arial" w:eastAsia="Arial" w:hAnsi="Arial" w:cs="Arial"/>
          <w:u w:color="FF0000"/>
        </w:rPr>
        <w:t xml:space="preserve"> for realistic learning opportunities of both skill and knowledge acquisition.</w:t>
      </w:r>
      <w:r w:rsidRPr="00141236">
        <w:rPr>
          <w:rFonts w:ascii="Arial" w:eastAsia="Arial" w:hAnsi="Arial" w:cs="Arial"/>
          <w:u w:color="FF0000"/>
        </w:rPr>
        <w:t xml:space="preserve"> The expense</w:t>
      </w:r>
      <w:r w:rsidR="00B84A27" w:rsidRPr="00141236">
        <w:rPr>
          <w:rFonts w:ascii="Arial" w:eastAsia="Arial" w:hAnsi="Arial" w:cs="Arial"/>
          <w:u w:color="FF0000"/>
        </w:rPr>
        <w:t xml:space="preserve"> of high-fidelity simulations</w:t>
      </w:r>
      <w:r w:rsidRPr="00141236">
        <w:rPr>
          <w:rFonts w:ascii="Arial" w:eastAsia="Arial" w:hAnsi="Arial" w:cs="Arial"/>
          <w:u w:color="FF0000"/>
        </w:rPr>
        <w:t xml:space="preserve"> </w:t>
      </w:r>
      <w:r w:rsidR="00C8047B" w:rsidRPr="00141236">
        <w:rPr>
          <w:rFonts w:ascii="Arial" w:eastAsia="Arial" w:hAnsi="Arial" w:cs="Arial"/>
          <w:u w:color="FF0000"/>
        </w:rPr>
        <w:t>is</w:t>
      </w:r>
      <w:r w:rsidRPr="00141236">
        <w:rPr>
          <w:rFonts w:ascii="Arial" w:eastAsia="Arial" w:hAnsi="Arial" w:cs="Arial"/>
          <w:u w:color="FF0000"/>
        </w:rPr>
        <w:t xml:space="preserve"> not </w:t>
      </w:r>
      <w:r w:rsidR="00CE540F" w:rsidRPr="00141236">
        <w:rPr>
          <w:rFonts w:ascii="Arial" w:eastAsia="Arial" w:hAnsi="Arial" w:cs="Arial"/>
          <w:u w:color="FF0000"/>
        </w:rPr>
        <w:t xml:space="preserve">easily </w:t>
      </w:r>
      <w:r w:rsidRPr="00141236">
        <w:rPr>
          <w:rFonts w:ascii="Arial" w:eastAsia="Arial" w:hAnsi="Arial" w:cs="Arial"/>
          <w:u w:color="FF0000"/>
        </w:rPr>
        <w:t>available to all educational providers</w:t>
      </w:r>
      <w:r w:rsidR="00CE540F" w:rsidRPr="00141236">
        <w:rPr>
          <w:rFonts w:ascii="Arial" w:eastAsia="Arial" w:hAnsi="Arial" w:cs="Arial"/>
          <w:u w:color="FF0000"/>
        </w:rPr>
        <w:t xml:space="preserve">, often requiring </w:t>
      </w:r>
      <w:r w:rsidR="004B28BE" w:rsidRPr="00141236">
        <w:rPr>
          <w:rFonts w:ascii="Arial" w:eastAsia="Arial" w:hAnsi="Arial" w:cs="Arial"/>
          <w:u w:color="FF0000"/>
        </w:rPr>
        <w:t>grants</w:t>
      </w:r>
      <w:r w:rsidRPr="00141236">
        <w:rPr>
          <w:rFonts w:ascii="Arial" w:eastAsia="Arial" w:hAnsi="Arial" w:cs="Arial"/>
          <w:u w:color="FF0000"/>
        </w:rPr>
        <w:t xml:space="preserve"> </w:t>
      </w:r>
      <w:r w:rsidR="003575E9" w:rsidRPr="00141236">
        <w:rPr>
          <w:rFonts w:ascii="Arial" w:eastAsia="Arial" w:hAnsi="Arial" w:cs="Arial"/>
          <w:u w:color="FF0000"/>
        </w:rPr>
        <w:t>and therefore</w:t>
      </w:r>
      <w:r w:rsidRPr="00141236">
        <w:rPr>
          <w:rFonts w:ascii="Arial" w:eastAsia="Arial" w:hAnsi="Arial" w:cs="Arial"/>
          <w:u w:color="FF0000"/>
        </w:rPr>
        <w:t xml:space="preserve"> sees a difference in teaching methods and results. This, alongside the differing views on what simulation is, has resulted in vast differences in the use and application of simulation. Simulation is not necessarily used effectively </w:t>
      </w:r>
      <w:r w:rsidR="003575E9" w:rsidRPr="00141236">
        <w:rPr>
          <w:rFonts w:ascii="Arial" w:eastAsia="Arial" w:hAnsi="Arial" w:cs="Arial"/>
          <w:u w:color="FF0000"/>
        </w:rPr>
        <w:t>by all educators</w:t>
      </w:r>
      <w:r w:rsidRPr="00141236">
        <w:rPr>
          <w:rFonts w:ascii="Arial" w:eastAsia="Arial" w:hAnsi="Arial" w:cs="Arial"/>
          <w:u w:color="FF0000"/>
        </w:rPr>
        <w:t xml:space="preserve"> and may see inconsistent results in the l</w:t>
      </w:r>
      <w:r w:rsidR="008027A9" w:rsidRPr="00141236">
        <w:rPr>
          <w:rFonts w:ascii="Arial" w:eastAsia="Arial" w:hAnsi="Arial" w:cs="Arial"/>
          <w:u w:color="FF0000"/>
        </w:rPr>
        <w:t>e</w:t>
      </w:r>
      <w:r w:rsidRPr="00141236">
        <w:rPr>
          <w:rFonts w:ascii="Arial" w:eastAsia="Arial" w:hAnsi="Arial" w:cs="Arial"/>
          <w:u w:color="FF0000"/>
        </w:rPr>
        <w:t>vel of skilled, knowledgeable paramedics created</w:t>
      </w:r>
      <w:r w:rsidR="003575E9" w:rsidRPr="00141236">
        <w:rPr>
          <w:rFonts w:ascii="Arial" w:eastAsia="Arial" w:hAnsi="Arial" w:cs="Arial"/>
          <w:u w:color="FF0000"/>
        </w:rPr>
        <w:t>, particularly for specialised skills</w:t>
      </w:r>
      <w:r w:rsidRPr="00141236">
        <w:rPr>
          <w:rFonts w:ascii="Arial" w:eastAsia="Arial" w:hAnsi="Arial" w:cs="Arial"/>
          <w:u w:color="FF0000"/>
        </w:rPr>
        <w:t xml:space="preserve">. </w:t>
      </w:r>
    </w:p>
    <w:p w14:paraId="50CF6072" w14:textId="0632D2E2" w:rsidR="002C5D08" w:rsidRDefault="002C5D08" w:rsidP="00FD1F77">
      <w:pPr>
        <w:jc w:val="both"/>
        <w:rPr>
          <w:rFonts w:ascii="Arial" w:eastAsia="Arial" w:hAnsi="Arial" w:cs="Arial"/>
          <w:u w:color="FF0000"/>
        </w:rPr>
      </w:pPr>
    </w:p>
    <w:p w14:paraId="66D0D01C" w14:textId="1CFFB323" w:rsidR="00BC06B5" w:rsidRPr="00BC06B5" w:rsidRDefault="00BC06B5" w:rsidP="00B01617">
      <w:pPr>
        <w:pStyle w:val="Heading1"/>
        <w:rPr>
          <w:rFonts w:eastAsia="Arial"/>
          <w:u w:color="FF0000"/>
        </w:rPr>
      </w:pPr>
      <w:r w:rsidRPr="00BC06B5">
        <w:rPr>
          <w:rFonts w:eastAsia="Arial"/>
          <w:u w:color="FF0000"/>
        </w:rPr>
        <w:t>Review Limitations</w:t>
      </w:r>
    </w:p>
    <w:p w14:paraId="1143EECF" w14:textId="77777777" w:rsidR="00BC06B5" w:rsidRDefault="00BC06B5" w:rsidP="00FD1F77">
      <w:pPr>
        <w:jc w:val="both"/>
        <w:rPr>
          <w:rFonts w:ascii="Arial" w:eastAsia="Arial" w:hAnsi="Arial" w:cs="Arial"/>
          <w:u w:color="FF0000"/>
        </w:rPr>
      </w:pPr>
    </w:p>
    <w:p w14:paraId="30E57723" w14:textId="57B698C8" w:rsidR="00883CBA" w:rsidRDefault="00BC06B5" w:rsidP="00FD1F77">
      <w:pPr>
        <w:jc w:val="both"/>
        <w:rPr>
          <w:rFonts w:ascii="Arial" w:eastAsia="Arial" w:hAnsi="Arial" w:cs="Arial"/>
          <w:u w:color="FF0000"/>
        </w:rPr>
      </w:pPr>
      <w:r>
        <w:rPr>
          <w:rFonts w:ascii="Arial" w:eastAsia="Arial" w:hAnsi="Arial" w:cs="Arial"/>
          <w:u w:color="FF0000"/>
        </w:rPr>
        <w:t>T</w:t>
      </w:r>
      <w:r w:rsidR="002C5D08">
        <w:rPr>
          <w:rFonts w:ascii="Arial" w:eastAsia="Arial" w:hAnsi="Arial" w:cs="Arial"/>
          <w:u w:color="FF0000"/>
        </w:rPr>
        <w:t xml:space="preserve">here are some limitations to this review. </w:t>
      </w:r>
      <w:r w:rsidR="001E7B5F">
        <w:rPr>
          <w:rFonts w:ascii="Arial" w:eastAsia="Arial" w:hAnsi="Arial" w:cs="Arial"/>
          <w:u w:color="FF0000"/>
        </w:rPr>
        <w:t>This is a scoping review and is intended only to map and highlight literature</w:t>
      </w:r>
      <w:r w:rsidR="00325EFF">
        <w:rPr>
          <w:rFonts w:ascii="Arial" w:eastAsia="Arial" w:hAnsi="Arial" w:cs="Arial"/>
          <w:u w:color="FF0000"/>
        </w:rPr>
        <w:t xml:space="preserve"> descriptively</w:t>
      </w:r>
      <w:r w:rsidR="001E7B5F">
        <w:rPr>
          <w:rFonts w:ascii="Arial" w:eastAsia="Arial" w:hAnsi="Arial" w:cs="Arial"/>
          <w:u w:color="FF0000"/>
        </w:rPr>
        <w:t xml:space="preserve"> in the area </w:t>
      </w:r>
      <w:r w:rsidR="00883CBA">
        <w:rPr>
          <w:rFonts w:ascii="Arial" w:eastAsia="Arial" w:hAnsi="Arial" w:cs="Arial"/>
          <w:u w:color="FF0000"/>
        </w:rPr>
        <w:t>of simulation as applied to paramedic education</w:t>
      </w:r>
      <w:r w:rsidR="002C019D">
        <w:rPr>
          <w:rFonts w:ascii="Arial" w:eastAsia="Arial" w:hAnsi="Arial" w:cs="Arial"/>
          <w:u w:color="FF0000"/>
        </w:rPr>
        <w:t xml:space="preserve"> and does not involve the same critical evaluation as a systematic review to answer a specific research question</w:t>
      </w:r>
      <w:r w:rsidR="00883CBA">
        <w:rPr>
          <w:rFonts w:ascii="Arial" w:eastAsia="Arial" w:hAnsi="Arial" w:cs="Arial"/>
          <w:u w:color="FF0000"/>
        </w:rPr>
        <w:t xml:space="preserve">. </w:t>
      </w:r>
      <w:r w:rsidR="001E7B5F">
        <w:rPr>
          <w:rFonts w:ascii="Arial" w:eastAsia="Arial" w:hAnsi="Arial" w:cs="Arial"/>
          <w:u w:color="FF0000"/>
        </w:rPr>
        <w:t xml:space="preserve">The authors recognise that there may be many advances in simulation technology and practice, however, it remains clear from our search strategy that there remains a paucity of literature </w:t>
      </w:r>
      <w:r w:rsidR="00883CBA">
        <w:rPr>
          <w:rFonts w:ascii="Arial" w:eastAsia="Arial" w:hAnsi="Arial" w:cs="Arial"/>
          <w:u w:color="FF0000"/>
        </w:rPr>
        <w:t xml:space="preserve">published on this topic. The review is heavily influenced by </w:t>
      </w:r>
      <w:proofErr w:type="gramStart"/>
      <w:r w:rsidR="00883CBA">
        <w:rPr>
          <w:rFonts w:ascii="Arial" w:eastAsia="Arial" w:hAnsi="Arial" w:cs="Arial"/>
          <w:u w:color="FF0000"/>
        </w:rPr>
        <w:t>the majority of</w:t>
      </w:r>
      <w:proofErr w:type="gramEnd"/>
      <w:r w:rsidR="00883CBA">
        <w:rPr>
          <w:rFonts w:ascii="Arial" w:eastAsia="Arial" w:hAnsi="Arial" w:cs="Arial"/>
          <w:u w:color="FF0000"/>
        </w:rPr>
        <w:t xml:space="preserve"> quantitative research with </w:t>
      </w:r>
      <w:r w:rsidR="00883CBA">
        <w:rPr>
          <w:rFonts w:ascii="Arial" w:eastAsia="Arial" w:hAnsi="Arial" w:cs="Arial"/>
          <w:u w:color="FF0000"/>
        </w:rPr>
        <w:lastRenderedPageBreak/>
        <w:t xml:space="preserve">little exploration of the qualitative nature of simulation. </w:t>
      </w:r>
      <w:r w:rsidR="00A76716">
        <w:rPr>
          <w:rFonts w:ascii="Arial" w:eastAsia="Arial" w:hAnsi="Arial" w:cs="Arial"/>
          <w:u w:color="FF0000"/>
        </w:rPr>
        <w:t xml:space="preserve">Identifying and analysing qualitative characteristics of simulation, such as high stress level features, will allow for adaptation of simulation to best tackle these components. </w:t>
      </w:r>
      <w:r w:rsidR="00883CBA">
        <w:rPr>
          <w:rFonts w:ascii="Arial" w:eastAsia="Arial" w:hAnsi="Arial" w:cs="Arial"/>
          <w:u w:color="FF0000"/>
        </w:rPr>
        <w:t>F</w:t>
      </w:r>
      <w:r w:rsidR="00A76716">
        <w:rPr>
          <w:rFonts w:ascii="Arial" w:eastAsia="Arial" w:hAnsi="Arial" w:cs="Arial"/>
          <w:u w:color="FF0000"/>
        </w:rPr>
        <w:t>urther research is required to specifically identify the uses and applicability of simulation-based education for</w:t>
      </w:r>
      <w:r w:rsidR="00883CBA">
        <w:rPr>
          <w:rFonts w:ascii="Arial" w:eastAsia="Arial" w:hAnsi="Arial" w:cs="Arial"/>
          <w:u w:color="FF0000"/>
        </w:rPr>
        <w:t xml:space="preserve"> paramedics in modern times and to </w:t>
      </w:r>
      <w:proofErr w:type="gramStart"/>
      <w:r w:rsidR="00883CBA">
        <w:rPr>
          <w:rFonts w:ascii="Arial" w:eastAsia="Arial" w:hAnsi="Arial" w:cs="Arial"/>
          <w:u w:color="FF0000"/>
        </w:rPr>
        <w:t>look into</w:t>
      </w:r>
      <w:proofErr w:type="gramEnd"/>
      <w:r w:rsidR="00883CBA">
        <w:rPr>
          <w:rFonts w:ascii="Arial" w:eastAsia="Arial" w:hAnsi="Arial" w:cs="Arial"/>
          <w:u w:color="FF0000"/>
        </w:rPr>
        <w:t xml:space="preserve"> alternative means that are accessible to all providers of education.</w:t>
      </w:r>
    </w:p>
    <w:p w14:paraId="2DF9EC32" w14:textId="77777777" w:rsidR="00C11AEE" w:rsidRPr="00141236" w:rsidRDefault="00C11AEE" w:rsidP="00FD1F77">
      <w:pPr>
        <w:jc w:val="both"/>
        <w:rPr>
          <w:rFonts w:ascii="Arial" w:eastAsia="Arial" w:hAnsi="Arial" w:cs="Arial"/>
          <w:u w:color="FF0000"/>
        </w:rPr>
      </w:pPr>
    </w:p>
    <w:p w14:paraId="67E6FE0C" w14:textId="77777777" w:rsidR="00291D8E" w:rsidRPr="005277BD" w:rsidRDefault="00A35784" w:rsidP="00B01617">
      <w:pPr>
        <w:pStyle w:val="Heading1"/>
      </w:pPr>
      <w:r w:rsidRPr="005277BD">
        <w:t>Conclusion</w:t>
      </w:r>
    </w:p>
    <w:p w14:paraId="4A8D70DC" w14:textId="77777777" w:rsidR="00FD19A6" w:rsidRDefault="00FD19A6" w:rsidP="00FD1F77">
      <w:pPr>
        <w:jc w:val="both"/>
        <w:rPr>
          <w:rFonts w:ascii="Arial" w:eastAsia="Arial" w:hAnsi="Arial" w:cs="Arial"/>
        </w:rPr>
      </w:pPr>
    </w:p>
    <w:p w14:paraId="7C86B217" w14:textId="27DBC1A9" w:rsidR="00883CBA" w:rsidRDefault="00C30A9C" w:rsidP="00FD19A6">
      <w:pPr>
        <w:jc w:val="both"/>
        <w:rPr>
          <w:rFonts w:ascii="Arial" w:eastAsia="Arial" w:hAnsi="Arial" w:cs="Arial"/>
        </w:rPr>
      </w:pPr>
      <w:r w:rsidRPr="516387FB">
        <w:rPr>
          <w:rFonts w:ascii="Arial" w:eastAsia="Arial" w:hAnsi="Arial" w:cs="Arial"/>
        </w:rPr>
        <w:t xml:space="preserve">It is evident that SBE is a primary teaching modality, </w:t>
      </w:r>
      <w:r w:rsidR="003D0679" w:rsidRPr="516387FB">
        <w:rPr>
          <w:rFonts w:ascii="Arial" w:eastAsia="Arial" w:hAnsi="Arial" w:cs="Arial"/>
        </w:rPr>
        <w:t>reliably</w:t>
      </w:r>
      <w:r w:rsidRPr="516387FB">
        <w:rPr>
          <w:rFonts w:ascii="Arial" w:eastAsia="Arial" w:hAnsi="Arial" w:cs="Arial"/>
        </w:rPr>
        <w:t xml:space="preserve"> used to educate and train paramedics. Simulation is inherently effective at teaching clinician’s skills and building students competence in particular areas. Similarly, simulation is effective at providing paramedics experiences and opportunities to learn in varied environments using differing techniques</w:t>
      </w:r>
      <w:r w:rsidR="003D0679" w:rsidRPr="516387FB">
        <w:rPr>
          <w:rFonts w:ascii="Arial" w:eastAsia="Arial" w:hAnsi="Arial" w:cs="Arial"/>
        </w:rPr>
        <w:t>, including multi</w:t>
      </w:r>
      <w:r w:rsidR="005277BD" w:rsidRPr="516387FB">
        <w:rPr>
          <w:rFonts w:ascii="Arial" w:eastAsia="Arial" w:hAnsi="Arial" w:cs="Arial"/>
        </w:rPr>
        <w:t>-</w:t>
      </w:r>
      <w:r w:rsidR="003D0679" w:rsidRPr="516387FB">
        <w:rPr>
          <w:rFonts w:ascii="Arial" w:eastAsia="Arial" w:hAnsi="Arial" w:cs="Arial"/>
        </w:rPr>
        <w:t xml:space="preserve">professional teams, immersive simulation, or simulated environments. </w:t>
      </w:r>
      <w:r w:rsidRPr="516387FB">
        <w:rPr>
          <w:rFonts w:ascii="Arial" w:eastAsia="Arial" w:hAnsi="Arial" w:cs="Arial"/>
        </w:rPr>
        <w:t>This allows students to be able to apply the relevant skills and knowledge when faced with real patients</w:t>
      </w:r>
      <w:r w:rsidR="007E471C">
        <w:rPr>
          <w:rFonts w:ascii="Arial" w:eastAsia="Arial" w:hAnsi="Arial" w:cs="Arial"/>
        </w:rPr>
        <w:t>. Appling</w:t>
      </w:r>
      <w:r w:rsidR="00D12EF7">
        <w:rPr>
          <w:rFonts w:ascii="Arial" w:eastAsia="Arial" w:hAnsi="Arial" w:cs="Arial"/>
        </w:rPr>
        <w:t xml:space="preserve"> further</w:t>
      </w:r>
      <w:r w:rsidR="007E471C">
        <w:rPr>
          <w:rFonts w:ascii="Arial" w:eastAsia="Arial" w:hAnsi="Arial" w:cs="Arial"/>
        </w:rPr>
        <w:t xml:space="preserve"> research into the effectiveness of SBE for student paramedics will identify how appropriate simulation is </w:t>
      </w:r>
      <w:r w:rsidR="00AA1259">
        <w:rPr>
          <w:rFonts w:ascii="Arial" w:eastAsia="Arial" w:hAnsi="Arial" w:cs="Arial"/>
        </w:rPr>
        <w:t xml:space="preserve">as a teaching modality </w:t>
      </w:r>
      <w:r w:rsidR="007E471C">
        <w:rPr>
          <w:rFonts w:ascii="Arial" w:eastAsia="Arial" w:hAnsi="Arial" w:cs="Arial"/>
        </w:rPr>
        <w:t xml:space="preserve">and how </w:t>
      </w:r>
      <w:r w:rsidR="00AA1259">
        <w:rPr>
          <w:rFonts w:ascii="Arial" w:eastAsia="Arial" w:hAnsi="Arial" w:cs="Arial"/>
        </w:rPr>
        <w:t xml:space="preserve">it can be </w:t>
      </w:r>
      <w:r w:rsidR="00BC06B5">
        <w:rPr>
          <w:rFonts w:ascii="Arial" w:eastAsia="Arial" w:hAnsi="Arial" w:cs="Arial"/>
        </w:rPr>
        <w:t>expanded</w:t>
      </w:r>
      <w:r w:rsidR="00AA1259">
        <w:rPr>
          <w:rFonts w:ascii="Arial" w:eastAsia="Arial" w:hAnsi="Arial" w:cs="Arial"/>
        </w:rPr>
        <w:t xml:space="preserve"> in modern times. It is vital to understand the perspectives and the perception of educators and students to inform these adaptation in simulation. </w:t>
      </w:r>
      <w:r w:rsidR="007E471C">
        <w:rPr>
          <w:rFonts w:ascii="Arial" w:eastAsia="Arial" w:hAnsi="Arial" w:cs="Arial"/>
        </w:rPr>
        <w:t>Consistency amongst education providers in their use of SBE is imperative to ensure student paramedics gain valuable knowledge and skills to treat real-life patients.</w:t>
      </w:r>
    </w:p>
    <w:p w14:paraId="34A134BB" w14:textId="77777777" w:rsidR="00B01617" w:rsidRPr="00E41315" w:rsidRDefault="00B01617" w:rsidP="00FD19A6">
      <w:pPr>
        <w:jc w:val="both"/>
        <w:rPr>
          <w:rFonts w:ascii="Arial" w:hAnsi="Arial" w:cs="Arial"/>
          <w:b/>
          <w:bCs/>
        </w:rPr>
      </w:pPr>
    </w:p>
    <w:p w14:paraId="632ECA7A" w14:textId="0B553859" w:rsidR="00B13DDD" w:rsidRPr="00C8047B" w:rsidRDefault="00C8047B" w:rsidP="00B01617">
      <w:pPr>
        <w:pStyle w:val="Heading1"/>
        <w:rPr>
          <w:rFonts w:eastAsia="Arial"/>
        </w:rPr>
      </w:pPr>
      <w:r w:rsidRPr="005277BD">
        <w:t>References</w:t>
      </w:r>
    </w:p>
    <w:p w14:paraId="558D2F01" w14:textId="77777777" w:rsidR="001A588C" w:rsidRPr="00FD19A6" w:rsidRDefault="001A588C" w:rsidP="00EF6525">
      <w:pPr>
        <w:pBdr>
          <w:bottom w:val="none" w:sz="0" w:space="0" w:color="auto"/>
        </w:pBdr>
        <w:ind w:left="567" w:hanging="567"/>
        <w:rPr>
          <w:rFonts w:ascii="Arial" w:hAnsi="Arial" w:cs="Arial"/>
        </w:rPr>
      </w:pPr>
    </w:p>
    <w:p w14:paraId="245125F0" w14:textId="7A2D5E73" w:rsidR="001A588C" w:rsidRDefault="001A588C" w:rsidP="001016AC">
      <w:pPr>
        <w:pBdr>
          <w:bottom w:val="none" w:sz="0" w:space="0" w:color="auto"/>
        </w:pBdr>
        <w:ind w:left="567" w:hanging="567"/>
        <w:rPr>
          <w:rFonts w:ascii="Arial" w:hAnsi="Arial" w:cs="Arial"/>
        </w:rPr>
      </w:pPr>
      <w:proofErr w:type="spellStart"/>
      <w:r w:rsidRPr="00FD19A6">
        <w:rPr>
          <w:rFonts w:ascii="Arial" w:hAnsi="Arial" w:cs="Arial"/>
        </w:rPr>
        <w:t>Abelsson</w:t>
      </w:r>
      <w:proofErr w:type="spellEnd"/>
      <w:r w:rsidRPr="00FD19A6">
        <w:rPr>
          <w:rFonts w:ascii="Arial" w:hAnsi="Arial" w:cs="Arial"/>
        </w:rPr>
        <w:t xml:space="preserve"> A</w:t>
      </w:r>
      <w:r>
        <w:rPr>
          <w:rFonts w:ascii="Arial" w:hAnsi="Arial" w:cs="Arial"/>
        </w:rPr>
        <w:t>.</w:t>
      </w:r>
      <w:r w:rsidRPr="00FD19A6">
        <w:rPr>
          <w:rFonts w:ascii="Arial" w:hAnsi="Arial" w:cs="Arial"/>
        </w:rPr>
        <w:t xml:space="preserve">, </w:t>
      </w:r>
      <w:proofErr w:type="spellStart"/>
      <w:r w:rsidRPr="00FD19A6">
        <w:rPr>
          <w:rFonts w:ascii="Arial" w:hAnsi="Arial" w:cs="Arial"/>
        </w:rPr>
        <w:t>Rystedt</w:t>
      </w:r>
      <w:proofErr w:type="spellEnd"/>
      <w:r w:rsidRPr="00FD19A6">
        <w:rPr>
          <w:rFonts w:ascii="Arial" w:hAnsi="Arial" w:cs="Arial"/>
        </w:rPr>
        <w:t xml:space="preserve"> I</w:t>
      </w:r>
      <w:r>
        <w:rPr>
          <w:rFonts w:ascii="Arial" w:hAnsi="Arial" w:cs="Arial"/>
        </w:rPr>
        <w:t>.</w:t>
      </w:r>
      <w:r w:rsidRPr="00FD19A6">
        <w:rPr>
          <w:rFonts w:ascii="Arial" w:hAnsi="Arial" w:cs="Arial"/>
        </w:rPr>
        <w:t xml:space="preserve">, </w:t>
      </w:r>
      <w:proofErr w:type="spellStart"/>
      <w:r w:rsidRPr="00FD19A6">
        <w:rPr>
          <w:rFonts w:ascii="Arial" w:hAnsi="Arial" w:cs="Arial"/>
        </w:rPr>
        <w:t>Suserud</w:t>
      </w:r>
      <w:proofErr w:type="spellEnd"/>
      <w:r w:rsidRPr="00FD19A6">
        <w:rPr>
          <w:rFonts w:ascii="Arial" w:hAnsi="Arial" w:cs="Arial"/>
        </w:rPr>
        <w:t xml:space="preserve"> B</w:t>
      </w:r>
      <w:r>
        <w:rPr>
          <w:rFonts w:ascii="Arial" w:hAnsi="Arial" w:cs="Arial"/>
        </w:rPr>
        <w:t>.</w:t>
      </w:r>
      <w:r w:rsidRPr="00FD19A6">
        <w:rPr>
          <w:rFonts w:ascii="Arial" w:hAnsi="Arial" w:cs="Arial"/>
        </w:rPr>
        <w:t>,</w:t>
      </w:r>
      <w:r>
        <w:rPr>
          <w:rFonts w:ascii="Arial" w:hAnsi="Arial" w:cs="Arial"/>
        </w:rPr>
        <w:t xml:space="preserve"> and</w:t>
      </w:r>
      <w:r w:rsidRPr="00FD19A6">
        <w:rPr>
          <w:rFonts w:ascii="Arial" w:hAnsi="Arial" w:cs="Arial"/>
        </w:rPr>
        <w:t xml:space="preserve"> </w:t>
      </w:r>
      <w:proofErr w:type="spellStart"/>
      <w:r w:rsidRPr="00FD19A6">
        <w:rPr>
          <w:rFonts w:ascii="Arial" w:hAnsi="Arial" w:cs="Arial"/>
        </w:rPr>
        <w:t>Lindwall</w:t>
      </w:r>
      <w:proofErr w:type="spellEnd"/>
      <w:r w:rsidRPr="00FD19A6">
        <w:rPr>
          <w:rFonts w:ascii="Arial" w:hAnsi="Arial" w:cs="Arial"/>
        </w:rPr>
        <w:t xml:space="preserve"> L.</w:t>
      </w:r>
      <w:r>
        <w:rPr>
          <w:rFonts w:ascii="Arial" w:hAnsi="Arial" w:cs="Arial"/>
        </w:rPr>
        <w:t xml:space="preserve"> </w:t>
      </w:r>
      <w:r w:rsidR="001016AC">
        <w:rPr>
          <w:rFonts w:ascii="Arial" w:hAnsi="Arial" w:cs="Arial"/>
        </w:rPr>
        <w:t>(</w:t>
      </w:r>
      <w:r>
        <w:rPr>
          <w:rFonts w:ascii="Arial" w:hAnsi="Arial" w:cs="Arial"/>
        </w:rPr>
        <w:t>2014</w:t>
      </w:r>
      <w:r w:rsidR="001016AC">
        <w:rPr>
          <w:rFonts w:ascii="Arial" w:hAnsi="Arial" w:cs="Arial"/>
        </w:rPr>
        <w:t>)</w:t>
      </w:r>
      <w:r>
        <w:rPr>
          <w:rFonts w:ascii="Arial" w:hAnsi="Arial" w:cs="Arial"/>
        </w:rPr>
        <w:t>.</w:t>
      </w:r>
      <w:r w:rsidRPr="00FD19A6">
        <w:rPr>
          <w:rFonts w:ascii="Arial" w:hAnsi="Arial" w:cs="Arial"/>
        </w:rPr>
        <w:t xml:space="preserve"> Mapping the use of simulation in prehospital care – a literature review. </w:t>
      </w:r>
      <w:r w:rsidRPr="00FB38F8">
        <w:rPr>
          <w:rFonts w:ascii="Arial" w:hAnsi="Arial" w:cs="Arial"/>
          <w:i/>
        </w:rPr>
        <w:t>Scandinavian Journal of Trauma, Resuscitation and Emergency Medicine</w:t>
      </w:r>
      <w:r>
        <w:rPr>
          <w:rFonts w:ascii="Arial" w:hAnsi="Arial" w:cs="Arial"/>
        </w:rPr>
        <w:t>, 22(1):1</w:t>
      </w:r>
      <w:r w:rsidR="00525A36">
        <w:rPr>
          <w:rFonts w:ascii="Arial" w:hAnsi="Arial" w:cs="Arial"/>
        </w:rPr>
        <w:t>–</w:t>
      </w:r>
      <w:r>
        <w:rPr>
          <w:rFonts w:ascii="Arial" w:hAnsi="Arial" w:cs="Arial"/>
        </w:rPr>
        <w:t>12.</w:t>
      </w:r>
    </w:p>
    <w:p w14:paraId="398D69B3" w14:textId="26498BDA" w:rsidR="00BB5F26" w:rsidRPr="002F4E24" w:rsidRDefault="00BB5F26" w:rsidP="001016AC">
      <w:pPr>
        <w:pBdr>
          <w:bottom w:val="none" w:sz="0" w:space="0" w:color="auto"/>
        </w:pBdr>
        <w:ind w:left="567" w:hanging="567"/>
        <w:rPr>
          <w:rFonts w:ascii="Arial" w:hAnsi="Arial" w:cs="Arial"/>
        </w:rPr>
      </w:pPr>
      <w:proofErr w:type="spellStart"/>
      <w:r>
        <w:rPr>
          <w:rFonts w:ascii="Arial" w:hAnsi="Arial" w:cs="Arial"/>
        </w:rPr>
        <w:t>AbdulMohsen</w:t>
      </w:r>
      <w:proofErr w:type="spellEnd"/>
      <w:r>
        <w:rPr>
          <w:rFonts w:ascii="Arial" w:hAnsi="Arial" w:cs="Arial"/>
        </w:rPr>
        <w:t xml:space="preserve">, H. (2010). Simulation-based medical teaching and learning. </w:t>
      </w:r>
      <w:r>
        <w:rPr>
          <w:rFonts w:ascii="Arial" w:hAnsi="Arial" w:cs="Arial"/>
          <w:i/>
          <w:iCs/>
        </w:rPr>
        <w:t xml:space="preserve">Journal of Family and Community Medicine, </w:t>
      </w:r>
      <w:r>
        <w:rPr>
          <w:rFonts w:ascii="Arial" w:hAnsi="Arial" w:cs="Arial"/>
        </w:rPr>
        <w:t>17(1): 35-40.</w:t>
      </w:r>
    </w:p>
    <w:p w14:paraId="5829233B" w14:textId="0CC54E44" w:rsidR="001A588C" w:rsidRDefault="001A588C" w:rsidP="001016AC">
      <w:pPr>
        <w:ind w:left="567" w:hanging="567"/>
        <w:rPr>
          <w:rFonts w:ascii="Arial" w:hAnsi="Arial" w:cs="Arial"/>
        </w:rPr>
      </w:pPr>
      <w:r w:rsidRPr="00FD19A6">
        <w:rPr>
          <w:rFonts w:ascii="Arial" w:hAnsi="Arial" w:cs="Arial"/>
        </w:rPr>
        <w:t>Alinier</w:t>
      </w:r>
      <w:r>
        <w:rPr>
          <w:rFonts w:ascii="Arial" w:hAnsi="Arial" w:cs="Arial"/>
        </w:rPr>
        <w:t>,</w:t>
      </w:r>
      <w:r w:rsidRPr="00FD19A6">
        <w:rPr>
          <w:rFonts w:ascii="Arial" w:hAnsi="Arial" w:cs="Arial"/>
        </w:rPr>
        <w:t xml:space="preserve"> G</w:t>
      </w:r>
      <w:r>
        <w:rPr>
          <w:rFonts w:ascii="Arial" w:hAnsi="Arial" w:cs="Arial"/>
        </w:rPr>
        <w:t>.</w:t>
      </w:r>
      <w:r w:rsidRPr="00FD19A6">
        <w:rPr>
          <w:rFonts w:ascii="Arial" w:hAnsi="Arial" w:cs="Arial"/>
        </w:rPr>
        <w:t>, Harwood</w:t>
      </w:r>
      <w:r>
        <w:rPr>
          <w:rFonts w:ascii="Arial" w:hAnsi="Arial" w:cs="Arial"/>
        </w:rPr>
        <w:t>,</w:t>
      </w:r>
      <w:r w:rsidRPr="00FD19A6">
        <w:rPr>
          <w:rFonts w:ascii="Arial" w:hAnsi="Arial" w:cs="Arial"/>
        </w:rPr>
        <w:t xml:space="preserve"> C</w:t>
      </w:r>
      <w:r>
        <w:rPr>
          <w:rFonts w:ascii="Arial" w:hAnsi="Arial" w:cs="Arial"/>
        </w:rPr>
        <w:t>.</w:t>
      </w:r>
      <w:r w:rsidRPr="00FD19A6">
        <w:rPr>
          <w:rFonts w:ascii="Arial" w:hAnsi="Arial" w:cs="Arial"/>
        </w:rPr>
        <w:t>, Harwood</w:t>
      </w:r>
      <w:r>
        <w:rPr>
          <w:rFonts w:ascii="Arial" w:hAnsi="Arial" w:cs="Arial"/>
        </w:rPr>
        <w:t>,</w:t>
      </w:r>
      <w:r w:rsidRPr="00FD19A6">
        <w:rPr>
          <w:rFonts w:ascii="Arial" w:hAnsi="Arial" w:cs="Arial"/>
        </w:rPr>
        <w:t xml:space="preserve"> P</w:t>
      </w:r>
      <w:r>
        <w:rPr>
          <w:rFonts w:ascii="Arial" w:hAnsi="Arial" w:cs="Arial"/>
        </w:rPr>
        <w:t>.</w:t>
      </w:r>
      <w:r w:rsidRPr="00FD19A6">
        <w:rPr>
          <w:rFonts w:ascii="Arial" w:hAnsi="Arial" w:cs="Arial"/>
        </w:rPr>
        <w:t>,</w:t>
      </w:r>
      <w:r>
        <w:rPr>
          <w:rFonts w:ascii="Arial" w:hAnsi="Arial" w:cs="Arial"/>
        </w:rPr>
        <w:t xml:space="preserve"> </w:t>
      </w:r>
      <w:r w:rsidRPr="00FD19A6">
        <w:rPr>
          <w:rFonts w:ascii="Arial" w:hAnsi="Arial" w:cs="Arial"/>
        </w:rPr>
        <w:t>Montague</w:t>
      </w:r>
      <w:r>
        <w:rPr>
          <w:rFonts w:ascii="Arial" w:hAnsi="Arial" w:cs="Arial"/>
        </w:rPr>
        <w:t>,</w:t>
      </w:r>
      <w:r w:rsidRPr="00FD19A6">
        <w:rPr>
          <w:rFonts w:ascii="Arial" w:hAnsi="Arial" w:cs="Arial"/>
        </w:rPr>
        <w:t xml:space="preserve"> S</w:t>
      </w:r>
      <w:r>
        <w:rPr>
          <w:rFonts w:ascii="Arial" w:hAnsi="Arial" w:cs="Arial"/>
        </w:rPr>
        <w:t>.</w:t>
      </w:r>
      <w:r w:rsidRPr="00FD19A6">
        <w:rPr>
          <w:rFonts w:ascii="Arial" w:hAnsi="Arial" w:cs="Arial"/>
        </w:rPr>
        <w:t>, Huish</w:t>
      </w:r>
      <w:r>
        <w:rPr>
          <w:rFonts w:ascii="Arial" w:hAnsi="Arial" w:cs="Arial"/>
        </w:rPr>
        <w:t>,</w:t>
      </w:r>
      <w:r w:rsidRPr="00FD19A6">
        <w:rPr>
          <w:rFonts w:ascii="Arial" w:hAnsi="Arial" w:cs="Arial"/>
        </w:rPr>
        <w:t xml:space="preserve"> E</w:t>
      </w:r>
      <w:r>
        <w:rPr>
          <w:rFonts w:ascii="Arial" w:hAnsi="Arial" w:cs="Arial"/>
        </w:rPr>
        <w:t>.</w:t>
      </w:r>
      <w:r w:rsidRPr="00FD19A6">
        <w:rPr>
          <w:rFonts w:ascii="Arial" w:hAnsi="Arial" w:cs="Arial"/>
        </w:rPr>
        <w:t xml:space="preserve">, </w:t>
      </w:r>
      <w:proofErr w:type="spellStart"/>
      <w:r w:rsidRPr="00FD19A6">
        <w:rPr>
          <w:rFonts w:ascii="Arial" w:hAnsi="Arial" w:cs="Arial"/>
        </w:rPr>
        <w:t>Ruparelia</w:t>
      </w:r>
      <w:proofErr w:type="spellEnd"/>
      <w:r>
        <w:rPr>
          <w:rFonts w:ascii="Arial" w:hAnsi="Arial" w:cs="Arial"/>
        </w:rPr>
        <w:t>,</w:t>
      </w:r>
      <w:r w:rsidRPr="00FD19A6">
        <w:rPr>
          <w:rFonts w:ascii="Arial" w:hAnsi="Arial" w:cs="Arial"/>
        </w:rPr>
        <w:t xml:space="preserve"> K</w:t>
      </w:r>
      <w:r>
        <w:rPr>
          <w:rFonts w:ascii="Arial" w:hAnsi="Arial" w:cs="Arial"/>
        </w:rPr>
        <w:t>.</w:t>
      </w:r>
      <w:r w:rsidRPr="00FD19A6">
        <w:rPr>
          <w:rFonts w:ascii="Arial" w:hAnsi="Arial" w:cs="Arial"/>
        </w:rPr>
        <w:t>,</w:t>
      </w:r>
      <w:r>
        <w:rPr>
          <w:rFonts w:ascii="Arial" w:hAnsi="Arial" w:cs="Arial"/>
        </w:rPr>
        <w:t xml:space="preserve"> and </w:t>
      </w:r>
      <w:proofErr w:type="spellStart"/>
      <w:r>
        <w:rPr>
          <w:rFonts w:ascii="Arial" w:hAnsi="Arial" w:cs="Arial"/>
        </w:rPr>
        <w:t>Antuofermo</w:t>
      </w:r>
      <w:proofErr w:type="spellEnd"/>
      <w:r>
        <w:rPr>
          <w:rFonts w:ascii="Arial" w:hAnsi="Arial" w:cs="Arial"/>
        </w:rPr>
        <w:t xml:space="preserve">, S. </w:t>
      </w:r>
      <w:r w:rsidR="001016AC">
        <w:rPr>
          <w:rFonts w:ascii="Arial" w:hAnsi="Arial" w:cs="Arial"/>
        </w:rPr>
        <w:t>(</w:t>
      </w:r>
      <w:r>
        <w:rPr>
          <w:rFonts w:ascii="Arial" w:hAnsi="Arial" w:cs="Arial"/>
        </w:rPr>
        <w:t>2014</w:t>
      </w:r>
      <w:r w:rsidR="001016AC">
        <w:rPr>
          <w:rFonts w:ascii="Arial" w:hAnsi="Arial" w:cs="Arial"/>
        </w:rPr>
        <w:t>)</w:t>
      </w:r>
      <w:r>
        <w:rPr>
          <w:rFonts w:ascii="Arial" w:hAnsi="Arial" w:cs="Arial"/>
        </w:rPr>
        <w:t>.</w:t>
      </w:r>
      <w:r w:rsidRPr="00FD19A6">
        <w:rPr>
          <w:rFonts w:ascii="Arial" w:hAnsi="Arial" w:cs="Arial"/>
        </w:rPr>
        <w:t xml:space="preserve"> Immersive Clinical Simulation in Undergraduate Health Care Interprofessional Education: Knowledge and Perceptions. </w:t>
      </w:r>
      <w:r>
        <w:rPr>
          <w:rFonts w:ascii="Arial" w:hAnsi="Arial" w:cs="Arial"/>
          <w:i/>
        </w:rPr>
        <w:t xml:space="preserve">Clinical Simulation in Nursing, </w:t>
      </w:r>
      <w:r>
        <w:rPr>
          <w:rFonts w:ascii="Arial" w:hAnsi="Arial" w:cs="Arial"/>
        </w:rPr>
        <w:t>10(4):205</w:t>
      </w:r>
      <w:r w:rsidR="00525A36">
        <w:rPr>
          <w:rFonts w:ascii="Arial" w:hAnsi="Arial" w:cs="Arial"/>
        </w:rPr>
        <w:t>–</w:t>
      </w:r>
      <w:r>
        <w:rPr>
          <w:rFonts w:ascii="Arial" w:hAnsi="Arial" w:cs="Arial"/>
        </w:rPr>
        <w:t>216.</w:t>
      </w:r>
    </w:p>
    <w:p w14:paraId="53773465" w14:textId="743318D5" w:rsidR="00C8047B" w:rsidRPr="00D9165D" w:rsidRDefault="00C8047B" w:rsidP="001016AC">
      <w:pPr>
        <w:pBdr>
          <w:bottom w:val="none" w:sz="0" w:space="0" w:color="auto"/>
        </w:pBdr>
        <w:ind w:left="567" w:hanging="567"/>
        <w:rPr>
          <w:rFonts w:ascii="Arial" w:hAnsi="Arial" w:cs="Arial"/>
        </w:rPr>
      </w:pPr>
      <w:r w:rsidRPr="00FD19A6">
        <w:rPr>
          <w:rFonts w:ascii="Arial" w:hAnsi="Arial" w:cs="Arial"/>
        </w:rPr>
        <w:t>Association of Ambulance Chief Executives</w:t>
      </w:r>
      <w:r>
        <w:rPr>
          <w:rFonts w:ascii="Arial" w:hAnsi="Arial" w:cs="Arial"/>
        </w:rPr>
        <w:t xml:space="preserve"> (AACE)</w:t>
      </w:r>
      <w:r w:rsidR="001016AC">
        <w:rPr>
          <w:rFonts w:ascii="Arial" w:hAnsi="Arial" w:cs="Arial"/>
        </w:rPr>
        <w:t>.</w:t>
      </w:r>
      <w:r w:rsidRPr="00FD19A6">
        <w:rPr>
          <w:rFonts w:ascii="Arial" w:hAnsi="Arial" w:cs="Arial"/>
        </w:rPr>
        <w:t xml:space="preserve"> </w:t>
      </w:r>
      <w:r w:rsidR="001016AC">
        <w:rPr>
          <w:rFonts w:ascii="Arial" w:hAnsi="Arial" w:cs="Arial"/>
        </w:rPr>
        <w:t>(</w:t>
      </w:r>
      <w:r w:rsidRPr="00FD19A6">
        <w:rPr>
          <w:rFonts w:ascii="Arial" w:hAnsi="Arial" w:cs="Arial"/>
        </w:rPr>
        <w:t>2011</w:t>
      </w:r>
      <w:r w:rsidR="001016AC">
        <w:rPr>
          <w:rFonts w:ascii="Arial" w:hAnsi="Arial" w:cs="Arial"/>
        </w:rPr>
        <w:t>)</w:t>
      </w:r>
      <w:r w:rsidRPr="00FD19A6">
        <w:rPr>
          <w:rFonts w:ascii="Arial" w:hAnsi="Arial" w:cs="Arial"/>
        </w:rPr>
        <w:t xml:space="preserve">. </w:t>
      </w:r>
      <w:r w:rsidRPr="00525A36">
        <w:rPr>
          <w:rFonts w:ascii="Arial" w:hAnsi="Arial" w:cs="Arial"/>
          <w:i/>
          <w:iCs/>
        </w:rPr>
        <w:t>Taking healthcare to the patient: Transforming NHS ambulance services</w:t>
      </w:r>
      <w:r w:rsidRPr="00FD19A6">
        <w:rPr>
          <w:rFonts w:ascii="Arial" w:hAnsi="Arial" w:cs="Arial"/>
        </w:rPr>
        <w:t>.</w:t>
      </w:r>
      <w:r>
        <w:rPr>
          <w:rFonts w:ascii="Arial" w:hAnsi="Arial" w:cs="Arial"/>
        </w:rPr>
        <w:t xml:space="preserve"> Retrieved from:</w:t>
      </w:r>
      <w:r w:rsidRPr="00FD19A6">
        <w:rPr>
          <w:rFonts w:ascii="Arial" w:hAnsi="Arial" w:cs="Arial"/>
        </w:rPr>
        <w:t xml:space="preserve"> </w:t>
      </w:r>
      <w:hyperlink r:id="rId14" w:history="1">
        <w:r w:rsidRPr="00C8047B">
          <w:rPr>
            <w:rStyle w:val="Hyperlink"/>
            <w:rFonts w:ascii="Arial" w:hAnsi="Arial" w:cs="Arial"/>
            <w:u w:val="none"/>
          </w:rPr>
          <w:t>http://aace.org.uk/wp-content/uploads/2011/11/Taking-Healthcare-to-the-Patient-Transforming-NHS-Ambulance-Services.pdf</w:t>
        </w:r>
      </w:hyperlink>
      <w:r w:rsidRPr="00FD19A6">
        <w:rPr>
          <w:rFonts w:ascii="Arial" w:hAnsi="Arial" w:cs="Arial"/>
        </w:rPr>
        <w:t xml:space="preserve"> </w:t>
      </w:r>
    </w:p>
    <w:p w14:paraId="3D396D5E" w14:textId="736F5354" w:rsidR="001A588C" w:rsidRPr="00FB38F8" w:rsidRDefault="001A588C" w:rsidP="001016AC">
      <w:pPr>
        <w:pBdr>
          <w:bottom w:val="none" w:sz="0" w:space="0" w:color="auto"/>
        </w:pBdr>
        <w:ind w:left="567" w:hanging="567"/>
        <w:rPr>
          <w:rFonts w:ascii="Arial" w:hAnsi="Arial" w:cs="Arial"/>
        </w:rPr>
      </w:pPr>
      <w:proofErr w:type="spellStart"/>
      <w:r w:rsidRPr="00FD19A6">
        <w:rPr>
          <w:rFonts w:ascii="Arial" w:hAnsi="Arial" w:cs="Arial"/>
        </w:rPr>
        <w:t>Birt</w:t>
      </w:r>
      <w:proofErr w:type="spellEnd"/>
      <w:r>
        <w:rPr>
          <w:rFonts w:ascii="Arial" w:hAnsi="Arial" w:cs="Arial"/>
        </w:rPr>
        <w:t>,</w:t>
      </w:r>
      <w:r w:rsidRPr="00FD19A6">
        <w:rPr>
          <w:rFonts w:ascii="Arial" w:hAnsi="Arial" w:cs="Arial"/>
        </w:rPr>
        <w:t xml:space="preserve"> J</w:t>
      </w:r>
      <w:r>
        <w:rPr>
          <w:rFonts w:ascii="Arial" w:hAnsi="Arial" w:cs="Arial"/>
        </w:rPr>
        <w:t>.</w:t>
      </w:r>
      <w:r w:rsidRPr="00FD19A6">
        <w:rPr>
          <w:rFonts w:ascii="Arial" w:hAnsi="Arial" w:cs="Arial"/>
        </w:rPr>
        <w:t>, Moore</w:t>
      </w:r>
      <w:r>
        <w:rPr>
          <w:rFonts w:ascii="Arial" w:hAnsi="Arial" w:cs="Arial"/>
        </w:rPr>
        <w:t>,</w:t>
      </w:r>
      <w:r w:rsidRPr="00FD19A6">
        <w:rPr>
          <w:rFonts w:ascii="Arial" w:hAnsi="Arial" w:cs="Arial"/>
        </w:rPr>
        <w:t xml:space="preserve"> E</w:t>
      </w:r>
      <w:r>
        <w:rPr>
          <w:rFonts w:ascii="Arial" w:hAnsi="Arial" w:cs="Arial"/>
        </w:rPr>
        <w:t>.</w:t>
      </w:r>
      <w:r w:rsidRPr="00FD19A6">
        <w:rPr>
          <w:rFonts w:ascii="Arial" w:hAnsi="Arial" w:cs="Arial"/>
        </w:rPr>
        <w:t>,</w:t>
      </w:r>
      <w:r>
        <w:rPr>
          <w:rFonts w:ascii="Arial" w:hAnsi="Arial" w:cs="Arial"/>
        </w:rPr>
        <w:t xml:space="preserve"> and</w:t>
      </w:r>
      <w:r w:rsidRPr="00FD19A6">
        <w:rPr>
          <w:rFonts w:ascii="Arial" w:hAnsi="Arial" w:cs="Arial"/>
        </w:rPr>
        <w:t xml:space="preserve"> Cowling</w:t>
      </w:r>
      <w:r>
        <w:rPr>
          <w:rFonts w:ascii="Arial" w:hAnsi="Arial" w:cs="Arial"/>
        </w:rPr>
        <w:t>,</w:t>
      </w:r>
      <w:r w:rsidRPr="00FD19A6">
        <w:rPr>
          <w:rFonts w:ascii="Arial" w:hAnsi="Arial" w:cs="Arial"/>
        </w:rPr>
        <w:t xml:space="preserve"> M.</w:t>
      </w:r>
      <w:r w:rsidR="001016AC">
        <w:rPr>
          <w:rFonts w:ascii="Arial" w:hAnsi="Arial" w:cs="Arial"/>
        </w:rPr>
        <w:t xml:space="preserve"> (</w:t>
      </w:r>
      <w:r>
        <w:rPr>
          <w:rFonts w:ascii="Arial" w:hAnsi="Arial" w:cs="Arial"/>
        </w:rPr>
        <w:t>2017</w:t>
      </w:r>
      <w:r w:rsidR="001016AC">
        <w:rPr>
          <w:rFonts w:ascii="Arial" w:hAnsi="Arial" w:cs="Arial"/>
        </w:rPr>
        <w:t>)</w:t>
      </w:r>
      <w:r>
        <w:rPr>
          <w:rFonts w:ascii="Arial" w:hAnsi="Arial" w:cs="Arial"/>
        </w:rPr>
        <w:t>.</w:t>
      </w:r>
      <w:r w:rsidRPr="00FD19A6">
        <w:rPr>
          <w:rFonts w:ascii="Arial" w:hAnsi="Arial" w:cs="Arial"/>
        </w:rPr>
        <w:t xml:space="preserve"> Improving paramedic distance education through mobile mixed reality simulation.</w:t>
      </w:r>
      <w:r>
        <w:rPr>
          <w:rFonts w:ascii="Arial" w:hAnsi="Arial" w:cs="Arial"/>
        </w:rPr>
        <w:t xml:space="preserve"> </w:t>
      </w:r>
      <w:r>
        <w:rPr>
          <w:rFonts w:ascii="Arial" w:hAnsi="Arial" w:cs="Arial"/>
          <w:i/>
        </w:rPr>
        <w:t xml:space="preserve">Australasian Journal of Educational Technology, </w:t>
      </w:r>
      <w:r>
        <w:rPr>
          <w:rFonts w:ascii="Arial" w:hAnsi="Arial" w:cs="Arial"/>
        </w:rPr>
        <w:t>33(6):69</w:t>
      </w:r>
      <w:r w:rsidR="00525A36">
        <w:rPr>
          <w:rFonts w:ascii="Arial" w:hAnsi="Arial" w:cs="Arial"/>
        </w:rPr>
        <w:t>–</w:t>
      </w:r>
      <w:r>
        <w:rPr>
          <w:rFonts w:ascii="Arial" w:hAnsi="Arial" w:cs="Arial"/>
        </w:rPr>
        <w:t>83.</w:t>
      </w:r>
    </w:p>
    <w:p w14:paraId="5F258E4E" w14:textId="5927E90D" w:rsidR="001A588C" w:rsidRDefault="001A588C" w:rsidP="001016AC">
      <w:pPr>
        <w:pBdr>
          <w:bottom w:val="none" w:sz="0" w:space="0" w:color="auto"/>
        </w:pBdr>
        <w:ind w:left="567" w:hanging="567"/>
        <w:rPr>
          <w:rFonts w:ascii="Arial" w:hAnsi="Arial" w:cs="Arial"/>
        </w:rPr>
      </w:pPr>
      <w:r w:rsidRPr="00FD19A6">
        <w:rPr>
          <w:rFonts w:ascii="Arial" w:hAnsi="Arial" w:cs="Arial"/>
        </w:rPr>
        <w:t>Boyle</w:t>
      </w:r>
      <w:r>
        <w:rPr>
          <w:rFonts w:ascii="Arial" w:hAnsi="Arial" w:cs="Arial"/>
        </w:rPr>
        <w:t>,</w:t>
      </w:r>
      <w:r w:rsidRPr="00FD19A6">
        <w:rPr>
          <w:rFonts w:ascii="Arial" w:hAnsi="Arial" w:cs="Arial"/>
        </w:rPr>
        <w:t xml:space="preserve"> M</w:t>
      </w:r>
      <w:r>
        <w:rPr>
          <w:rFonts w:ascii="Arial" w:hAnsi="Arial" w:cs="Arial"/>
        </w:rPr>
        <w:t>.</w:t>
      </w:r>
      <w:r w:rsidRPr="00FD19A6">
        <w:rPr>
          <w:rFonts w:ascii="Arial" w:hAnsi="Arial" w:cs="Arial"/>
        </w:rPr>
        <w:t>, Williams</w:t>
      </w:r>
      <w:r>
        <w:rPr>
          <w:rFonts w:ascii="Arial" w:hAnsi="Arial" w:cs="Arial"/>
        </w:rPr>
        <w:t>,</w:t>
      </w:r>
      <w:r w:rsidRPr="00FD19A6">
        <w:rPr>
          <w:rFonts w:ascii="Arial" w:hAnsi="Arial" w:cs="Arial"/>
        </w:rPr>
        <w:t xml:space="preserve"> B</w:t>
      </w:r>
      <w:r>
        <w:rPr>
          <w:rFonts w:ascii="Arial" w:hAnsi="Arial" w:cs="Arial"/>
        </w:rPr>
        <w:t>.</w:t>
      </w:r>
      <w:r w:rsidRPr="00FD19A6">
        <w:rPr>
          <w:rFonts w:ascii="Arial" w:hAnsi="Arial" w:cs="Arial"/>
        </w:rPr>
        <w:t>,</w:t>
      </w:r>
      <w:r>
        <w:rPr>
          <w:rFonts w:ascii="Arial" w:hAnsi="Arial" w:cs="Arial"/>
        </w:rPr>
        <w:t xml:space="preserve"> and</w:t>
      </w:r>
      <w:r w:rsidRPr="00FD19A6">
        <w:rPr>
          <w:rFonts w:ascii="Arial" w:hAnsi="Arial" w:cs="Arial"/>
        </w:rPr>
        <w:t xml:space="preserve"> Burgess</w:t>
      </w:r>
      <w:r>
        <w:rPr>
          <w:rFonts w:ascii="Arial" w:hAnsi="Arial" w:cs="Arial"/>
        </w:rPr>
        <w:t>,</w:t>
      </w:r>
      <w:r w:rsidRPr="00FD19A6">
        <w:rPr>
          <w:rFonts w:ascii="Arial" w:hAnsi="Arial" w:cs="Arial"/>
        </w:rPr>
        <w:t xml:space="preserve"> S.</w:t>
      </w:r>
      <w:r w:rsidR="001016AC">
        <w:rPr>
          <w:rFonts w:ascii="Arial" w:hAnsi="Arial" w:cs="Arial"/>
        </w:rPr>
        <w:t xml:space="preserve"> (</w:t>
      </w:r>
      <w:r>
        <w:rPr>
          <w:rFonts w:ascii="Arial" w:hAnsi="Arial" w:cs="Arial"/>
        </w:rPr>
        <w:t>2007</w:t>
      </w:r>
      <w:r w:rsidR="001016AC">
        <w:rPr>
          <w:rFonts w:ascii="Arial" w:hAnsi="Arial" w:cs="Arial"/>
        </w:rPr>
        <w:t>)</w:t>
      </w:r>
      <w:r>
        <w:rPr>
          <w:rFonts w:ascii="Arial" w:hAnsi="Arial" w:cs="Arial"/>
        </w:rPr>
        <w:t>.</w:t>
      </w:r>
      <w:r w:rsidRPr="00FD19A6">
        <w:rPr>
          <w:rFonts w:ascii="Arial" w:hAnsi="Arial" w:cs="Arial"/>
        </w:rPr>
        <w:t xml:space="preserve"> Contemporary simulation education for undergraduate paramedic students. </w:t>
      </w:r>
      <w:r w:rsidRPr="00EF6525">
        <w:rPr>
          <w:rFonts w:ascii="Arial" w:hAnsi="Arial" w:cs="Arial"/>
          <w:i/>
        </w:rPr>
        <w:t>Emergency Medicine Journal</w:t>
      </w:r>
      <w:r>
        <w:rPr>
          <w:rFonts w:ascii="Arial" w:hAnsi="Arial" w:cs="Arial"/>
        </w:rPr>
        <w:t xml:space="preserve">, </w:t>
      </w:r>
      <w:r w:rsidRPr="00FD19A6">
        <w:rPr>
          <w:rFonts w:ascii="Arial" w:hAnsi="Arial" w:cs="Arial"/>
        </w:rPr>
        <w:t>24:854–</w:t>
      </w:r>
      <w:r>
        <w:rPr>
          <w:rFonts w:ascii="Arial" w:hAnsi="Arial" w:cs="Arial"/>
        </w:rPr>
        <w:t>85</w:t>
      </w:r>
      <w:r w:rsidRPr="00FD19A6">
        <w:rPr>
          <w:rFonts w:ascii="Arial" w:hAnsi="Arial" w:cs="Arial"/>
        </w:rPr>
        <w:t>7.</w:t>
      </w:r>
    </w:p>
    <w:p w14:paraId="6B247B13" w14:textId="2B77C15C" w:rsidR="00591163" w:rsidRPr="002F4E24" w:rsidRDefault="00591163" w:rsidP="001016AC">
      <w:pPr>
        <w:pBdr>
          <w:bottom w:val="none" w:sz="0" w:space="0" w:color="auto"/>
        </w:pBdr>
        <w:ind w:left="567" w:hanging="567"/>
        <w:rPr>
          <w:rFonts w:ascii="Arial" w:hAnsi="Arial" w:cs="Arial"/>
        </w:rPr>
      </w:pPr>
      <w:r>
        <w:rPr>
          <w:rFonts w:ascii="Arial" w:hAnsi="Arial" w:cs="Arial"/>
        </w:rPr>
        <w:t xml:space="preserve">Bradley, P. (2006). The history of simulation in medical education and possible future directions. </w:t>
      </w:r>
      <w:r>
        <w:rPr>
          <w:rFonts w:ascii="Arial" w:hAnsi="Arial" w:cs="Arial"/>
          <w:i/>
          <w:iCs/>
        </w:rPr>
        <w:t xml:space="preserve">Medical Education, </w:t>
      </w:r>
      <w:r>
        <w:rPr>
          <w:rFonts w:ascii="Arial" w:hAnsi="Arial" w:cs="Arial"/>
        </w:rPr>
        <w:t>40(3): 254-262.</w:t>
      </w:r>
    </w:p>
    <w:p w14:paraId="3ED13A66" w14:textId="236281CA" w:rsidR="001A588C" w:rsidRDefault="001A588C" w:rsidP="001016AC">
      <w:pPr>
        <w:pBdr>
          <w:bottom w:val="none" w:sz="0" w:space="0" w:color="auto"/>
        </w:pBdr>
        <w:ind w:left="567" w:hanging="567"/>
        <w:rPr>
          <w:rFonts w:ascii="Arial" w:hAnsi="Arial" w:cs="Arial"/>
        </w:rPr>
      </w:pPr>
      <w:proofErr w:type="spellStart"/>
      <w:r w:rsidRPr="00FD19A6">
        <w:rPr>
          <w:rFonts w:ascii="Arial" w:hAnsi="Arial" w:cs="Arial"/>
        </w:rPr>
        <w:lastRenderedPageBreak/>
        <w:t>Butina</w:t>
      </w:r>
      <w:proofErr w:type="spellEnd"/>
      <w:r>
        <w:rPr>
          <w:rFonts w:ascii="Arial" w:hAnsi="Arial" w:cs="Arial"/>
        </w:rPr>
        <w:t>,</w:t>
      </w:r>
      <w:r w:rsidRPr="00FD19A6">
        <w:rPr>
          <w:rFonts w:ascii="Arial" w:hAnsi="Arial" w:cs="Arial"/>
        </w:rPr>
        <w:t xml:space="preserve"> M</w:t>
      </w:r>
      <w:r>
        <w:rPr>
          <w:rFonts w:ascii="Arial" w:hAnsi="Arial" w:cs="Arial"/>
        </w:rPr>
        <w:t>.</w:t>
      </w:r>
      <w:r w:rsidRPr="00FD19A6">
        <w:rPr>
          <w:rFonts w:ascii="Arial" w:hAnsi="Arial" w:cs="Arial"/>
        </w:rPr>
        <w:t>, Brooks</w:t>
      </w:r>
      <w:r>
        <w:rPr>
          <w:rFonts w:ascii="Arial" w:hAnsi="Arial" w:cs="Arial"/>
        </w:rPr>
        <w:t>,</w:t>
      </w:r>
      <w:r w:rsidRPr="00FD19A6">
        <w:rPr>
          <w:rFonts w:ascii="Arial" w:hAnsi="Arial" w:cs="Arial"/>
        </w:rPr>
        <w:t xml:space="preserve"> D</w:t>
      </w:r>
      <w:r>
        <w:rPr>
          <w:rFonts w:ascii="Arial" w:hAnsi="Arial" w:cs="Arial"/>
        </w:rPr>
        <w:t>.</w:t>
      </w:r>
      <w:r w:rsidRPr="00FD19A6">
        <w:rPr>
          <w:rFonts w:ascii="Arial" w:hAnsi="Arial" w:cs="Arial"/>
        </w:rPr>
        <w:t>, Dominguez</w:t>
      </w:r>
      <w:r>
        <w:rPr>
          <w:rFonts w:ascii="Arial" w:hAnsi="Arial" w:cs="Arial"/>
        </w:rPr>
        <w:t>,</w:t>
      </w:r>
      <w:r w:rsidRPr="00FD19A6">
        <w:rPr>
          <w:rFonts w:ascii="Arial" w:hAnsi="Arial" w:cs="Arial"/>
        </w:rPr>
        <w:t xml:space="preserve"> P</w:t>
      </w:r>
      <w:r>
        <w:rPr>
          <w:rFonts w:ascii="Arial" w:hAnsi="Arial" w:cs="Arial"/>
        </w:rPr>
        <w:t>.</w:t>
      </w:r>
      <w:r w:rsidRPr="00FD19A6">
        <w:rPr>
          <w:rFonts w:ascii="Arial" w:hAnsi="Arial" w:cs="Arial"/>
        </w:rPr>
        <w:t>J</w:t>
      </w:r>
      <w:r>
        <w:rPr>
          <w:rFonts w:ascii="Arial" w:hAnsi="Arial" w:cs="Arial"/>
        </w:rPr>
        <w:t>.</w:t>
      </w:r>
      <w:r w:rsidRPr="00FD19A6">
        <w:rPr>
          <w:rFonts w:ascii="Arial" w:hAnsi="Arial" w:cs="Arial"/>
        </w:rPr>
        <w:t xml:space="preserve">, </w:t>
      </w:r>
      <w:r>
        <w:rPr>
          <w:rFonts w:ascii="Arial" w:hAnsi="Arial" w:cs="Arial"/>
        </w:rPr>
        <w:t xml:space="preserve">and </w:t>
      </w:r>
      <w:r w:rsidRPr="00FD19A6">
        <w:rPr>
          <w:rFonts w:ascii="Arial" w:hAnsi="Arial" w:cs="Arial"/>
        </w:rPr>
        <w:t>Mahon</w:t>
      </w:r>
      <w:r>
        <w:rPr>
          <w:rFonts w:ascii="Arial" w:hAnsi="Arial" w:cs="Arial"/>
        </w:rPr>
        <w:t>,</w:t>
      </w:r>
      <w:r w:rsidRPr="00FD19A6">
        <w:rPr>
          <w:rFonts w:ascii="Arial" w:hAnsi="Arial" w:cs="Arial"/>
        </w:rPr>
        <w:t xml:space="preserve"> G</w:t>
      </w:r>
      <w:r>
        <w:rPr>
          <w:rFonts w:ascii="Arial" w:hAnsi="Arial" w:cs="Arial"/>
        </w:rPr>
        <w:t>.</w:t>
      </w:r>
      <w:r w:rsidRPr="00FD19A6">
        <w:rPr>
          <w:rFonts w:ascii="Arial" w:hAnsi="Arial" w:cs="Arial"/>
        </w:rPr>
        <w:t>M.</w:t>
      </w:r>
      <w:r w:rsidR="001016AC">
        <w:rPr>
          <w:rFonts w:ascii="Arial" w:hAnsi="Arial" w:cs="Arial"/>
        </w:rPr>
        <w:t xml:space="preserve"> (</w:t>
      </w:r>
      <w:r>
        <w:rPr>
          <w:rFonts w:ascii="Arial" w:hAnsi="Arial" w:cs="Arial"/>
        </w:rPr>
        <w:t>2013</w:t>
      </w:r>
      <w:r w:rsidR="001016AC">
        <w:rPr>
          <w:rFonts w:ascii="Arial" w:hAnsi="Arial" w:cs="Arial"/>
        </w:rPr>
        <w:t>)</w:t>
      </w:r>
      <w:r>
        <w:rPr>
          <w:rFonts w:ascii="Arial" w:hAnsi="Arial" w:cs="Arial"/>
        </w:rPr>
        <w:t>.</w:t>
      </w:r>
      <w:r w:rsidRPr="00FD19A6">
        <w:rPr>
          <w:rFonts w:ascii="Arial" w:hAnsi="Arial" w:cs="Arial"/>
        </w:rPr>
        <w:t xml:space="preserve"> Utilization of Virtual Learning Environments in the Allied Health Professions. </w:t>
      </w:r>
      <w:r w:rsidRPr="00EF6525">
        <w:rPr>
          <w:rFonts w:ascii="Arial" w:hAnsi="Arial" w:cs="Arial"/>
          <w:i/>
        </w:rPr>
        <w:t>Journal of Allied Health</w:t>
      </w:r>
      <w:r>
        <w:rPr>
          <w:rFonts w:ascii="Arial" w:hAnsi="Arial" w:cs="Arial"/>
        </w:rPr>
        <w:t xml:space="preserve">, </w:t>
      </w:r>
      <w:r w:rsidRPr="00FD19A6">
        <w:rPr>
          <w:rFonts w:ascii="Arial" w:hAnsi="Arial" w:cs="Arial"/>
        </w:rPr>
        <w:t>42(1):7–</w:t>
      </w:r>
      <w:r w:rsidR="00525A36">
        <w:rPr>
          <w:rFonts w:ascii="Arial" w:hAnsi="Arial" w:cs="Arial"/>
        </w:rPr>
        <w:t>1</w:t>
      </w:r>
      <w:r w:rsidRPr="00FD19A6">
        <w:rPr>
          <w:rFonts w:ascii="Arial" w:hAnsi="Arial" w:cs="Arial"/>
        </w:rPr>
        <w:t xml:space="preserve">0. </w:t>
      </w:r>
    </w:p>
    <w:p w14:paraId="1519E60C" w14:textId="3CD5C855" w:rsidR="00857301" w:rsidRDefault="00857301" w:rsidP="001016AC">
      <w:pPr>
        <w:pBdr>
          <w:bottom w:val="none" w:sz="0" w:space="0" w:color="auto"/>
        </w:pBdr>
        <w:ind w:left="567" w:hanging="567"/>
        <w:rPr>
          <w:rFonts w:ascii="Arial" w:hAnsi="Arial" w:cs="Arial"/>
        </w:rPr>
      </w:pPr>
      <w:r>
        <w:rPr>
          <w:rFonts w:ascii="Arial" w:hAnsi="Arial" w:cs="Arial"/>
        </w:rPr>
        <w:t xml:space="preserve">Cannon-Bowers, J.A. (2008). Recent advances in Scenario-based training for medical education. </w:t>
      </w:r>
      <w:r>
        <w:rPr>
          <w:rFonts w:ascii="Arial" w:hAnsi="Arial" w:cs="Arial"/>
          <w:i/>
          <w:iCs/>
        </w:rPr>
        <w:t xml:space="preserve">Current opinion in </w:t>
      </w:r>
      <w:proofErr w:type="spellStart"/>
      <w:r>
        <w:rPr>
          <w:rFonts w:ascii="Arial" w:hAnsi="Arial" w:cs="Arial"/>
          <w:i/>
          <w:iCs/>
        </w:rPr>
        <w:t>Anesthesiology</w:t>
      </w:r>
      <w:proofErr w:type="spellEnd"/>
      <w:r>
        <w:rPr>
          <w:rFonts w:ascii="Arial" w:hAnsi="Arial" w:cs="Arial"/>
          <w:i/>
          <w:iCs/>
        </w:rPr>
        <w:t xml:space="preserve">, </w:t>
      </w:r>
      <w:r>
        <w:rPr>
          <w:rFonts w:ascii="Arial" w:hAnsi="Arial" w:cs="Arial"/>
        </w:rPr>
        <w:t>21: 784-789.</w:t>
      </w:r>
    </w:p>
    <w:p w14:paraId="70734276" w14:textId="01A25E80" w:rsidR="006216C7" w:rsidRDefault="006216C7" w:rsidP="001016AC">
      <w:pPr>
        <w:pBdr>
          <w:bottom w:val="none" w:sz="0" w:space="0" w:color="auto"/>
        </w:pBdr>
        <w:ind w:left="567" w:hanging="567"/>
        <w:rPr>
          <w:rFonts w:ascii="Arial" w:hAnsi="Arial" w:cs="Arial"/>
        </w:rPr>
      </w:pPr>
      <w:r>
        <w:rPr>
          <w:rFonts w:ascii="Arial" w:hAnsi="Arial" w:cs="Arial"/>
        </w:rPr>
        <w:t xml:space="preserve">Cheng, A., Duff, J., Grant, E., </w:t>
      </w:r>
      <w:proofErr w:type="spellStart"/>
      <w:r>
        <w:rPr>
          <w:rFonts w:ascii="Arial" w:hAnsi="Arial" w:cs="Arial"/>
        </w:rPr>
        <w:t>Kissoon</w:t>
      </w:r>
      <w:proofErr w:type="spellEnd"/>
      <w:r>
        <w:rPr>
          <w:rFonts w:ascii="Arial" w:hAnsi="Arial" w:cs="Arial"/>
        </w:rPr>
        <w:t xml:space="preserve">, N., and Grant, V.J. (2007). Simulation in paediatrics: An educational revolution. </w:t>
      </w:r>
      <w:r>
        <w:rPr>
          <w:rFonts w:ascii="Arial" w:hAnsi="Arial" w:cs="Arial"/>
          <w:i/>
          <w:iCs/>
        </w:rPr>
        <w:t xml:space="preserve">Paediatrics Child Health, </w:t>
      </w:r>
      <w:r>
        <w:rPr>
          <w:rFonts w:ascii="Arial" w:hAnsi="Arial" w:cs="Arial"/>
        </w:rPr>
        <w:t>12(6):  465-468.</w:t>
      </w:r>
    </w:p>
    <w:p w14:paraId="4D100341" w14:textId="7B2682AD" w:rsidR="00314086" w:rsidRDefault="00314086" w:rsidP="001016AC">
      <w:pPr>
        <w:pBdr>
          <w:bottom w:val="none" w:sz="0" w:space="0" w:color="auto"/>
        </w:pBdr>
        <w:ind w:left="567" w:hanging="567"/>
        <w:rPr>
          <w:rFonts w:ascii="Arial" w:hAnsi="Arial" w:cs="Arial"/>
        </w:rPr>
      </w:pPr>
      <w:proofErr w:type="spellStart"/>
      <w:r>
        <w:rPr>
          <w:rFonts w:ascii="Arial" w:hAnsi="Arial" w:cs="Arial"/>
        </w:rPr>
        <w:t>Chiniara</w:t>
      </w:r>
      <w:proofErr w:type="spellEnd"/>
      <w:r>
        <w:rPr>
          <w:rFonts w:ascii="Arial" w:hAnsi="Arial" w:cs="Arial"/>
        </w:rPr>
        <w:t xml:space="preserve">, G., Cole, G., </w:t>
      </w:r>
      <w:proofErr w:type="spellStart"/>
      <w:r>
        <w:rPr>
          <w:rFonts w:ascii="Arial" w:hAnsi="Arial" w:cs="Arial"/>
        </w:rPr>
        <w:t>Brisbin</w:t>
      </w:r>
      <w:proofErr w:type="spellEnd"/>
      <w:r>
        <w:rPr>
          <w:rFonts w:ascii="Arial" w:hAnsi="Arial" w:cs="Arial"/>
        </w:rPr>
        <w:t xml:space="preserve">, K., Huffman, D., Cragg, B., </w:t>
      </w:r>
      <w:proofErr w:type="spellStart"/>
      <w:r>
        <w:rPr>
          <w:rFonts w:ascii="Arial" w:hAnsi="Arial" w:cs="Arial"/>
        </w:rPr>
        <w:t>Lamacchia</w:t>
      </w:r>
      <w:proofErr w:type="spellEnd"/>
      <w:r>
        <w:rPr>
          <w:rFonts w:ascii="Arial" w:hAnsi="Arial" w:cs="Arial"/>
        </w:rPr>
        <w:t xml:space="preserve">, M., Norman, D., and Canadian Network for Simulation in Healthcare, Guidelines Working Group. (2013). Simulation in healthcare: A taxonomy and a conceptual framework for instructional design and media selection. </w:t>
      </w:r>
      <w:r>
        <w:rPr>
          <w:rFonts w:ascii="Arial" w:hAnsi="Arial" w:cs="Arial"/>
          <w:i/>
          <w:iCs/>
        </w:rPr>
        <w:t xml:space="preserve">Medical Teacher, </w:t>
      </w:r>
      <w:r>
        <w:rPr>
          <w:rFonts w:ascii="Arial" w:hAnsi="Arial" w:cs="Arial"/>
        </w:rPr>
        <w:t xml:space="preserve">35: 1380-1395. </w:t>
      </w:r>
    </w:p>
    <w:p w14:paraId="0F703344" w14:textId="4FFE836F" w:rsidR="00C115D7" w:rsidRPr="002F4E24" w:rsidRDefault="00C115D7" w:rsidP="001016AC">
      <w:pPr>
        <w:pBdr>
          <w:bottom w:val="none" w:sz="0" w:space="0" w:color="auto"/>
        </w:pBdr>
        <w:ind w:left="567" w:hanging="567"/>
        <w:rPr>
          <w:rFonts w:ascii="Arial" w:hAnsi="Arial" w:cs="Arial"/>
        </w:rPr>
      </w:pPr>
      <w:r w:rsidRPr="00883CBA">
        <w:rPr>
          <w:rFonts w:ascii="Arial" w:hAnsi="Arial" w:cs="Arial"/>
        </w:rPr>
        <w:t>College of Paramedics. (2014). Paramedic Career Framework. Third Edition.</w:t>
      </w:r>
      <w:r>
        <w:rPr>
          <w:rFonts w:ascii="Arial" w:hAnsi="Arial" w:cs="Arial"/>
        </w:rPr>
        <w:t xml:space="preserve"> </w:t>
      </w:r>
    </w:p>
    <w:p w14:paraId="7BBA42C1" w14:textId="138987E2" w:rsidR="001A588C" w:rsidRDefault="001A588C" w:rsidP="001016AC">
      <w:pPr>
        <w:pBdr>
          <w:bottom w:val="none" w:sz="0" w:space="0" w:color="auto"/>
        </w:pBdr>
        <w:ind w:left="567" w:hanging="567"/>
        <w:rPr>
          <w:rFonts w:ascii="Arial" w:hAnsi="Arial" w:cs="Arial"/>
        </w:rPr>
      </w:pPr>
      <w:proofErr w:type="spellStart"/>
      <w:r w:rsidRPr="00FD19A6">
        <w:rPr>
          <w:rFonts w:ascii="Arial" w:hAnsi="Arial" w:cs="Arial"/>
        </w:rPr>
        <w:t>Conradi</w:t>
      </w:r>
      <w:proofErr w:type="spellEnd"/>
      <w:r>
        <w:rPr>
          <w:rFonts w:ascii="Arial" w:hAnsi="Arial" w:cs="Arial"/>
        </w:rPr>
        <w:t>,</w:t>
      </w:r>
      <w:r w:rsidRPr="00FD19A6">
        <w:rPr>
          <w:rFonts w:ascii="Arial" w:hAnsi="Arial" w:cs="Arial"/>
        </w:rPr>
        <w:t xml:space="preserve"> E</w:t>
      </w:r>
      <w:r>
        <w:rPr>
          <w:rFonts w:ascii="Arial" w:hAnsi="Arial" w:cs="Arial"/>
        </w:rPr>
        <w:t>.</w:t>
      </w:r>
      <w:r w:rsidRPr="00FD19A6">
        <w:rPr>
          <w:rFonts w:ascii="Arial" w:hAnsi="Arial" w:cs="Arial"/>
        </w:rPr>
        <w:t xml:space="preserve">, </w:t>
      </w:r>
      <w:proofErr w:type="spellStart"/>
      <w:r w:rsidRPr="00FD19A6">
        <w:rPr>
          <w:rFonts w:ascii="Arial" w:hAnsi="Arial" w:cs="Arial"/>
        </w:rPr>
        <w:t>Kavia</w:t>
      </w:r>
      <w:proofErr w:type="spellEnd"/>
      <w:r>
        <w:rPr>
          <w:rFonts w:ascii="Arial" w:hAnsi="Arial" w:cs="Arial"/>
        </w:rPr>
        <w:t>,</w:t>
      </w:r>
      <w:r w:rsidRPr="00FD19A6">
        <w:rPr>
          <w:rFonts w:ascii="Arial" w:hAnsi="Arial" w:cs="Arial"/>
        </w:rPr>
        <w:t xml:space="preserve"> S</w:t>
      </w:r>
      <w:r>
        <w:rPr>
          <w:rFonts w:ascii="Arial" w:hAnsi="Arial" w:cs="Arial"/>
        </w:rPr>
        <w:t>.</w:t>
      </w:r>
      <w:r w:rsidRPr="00FD19A6">
        <w:rPr>
          <w:rFonts w:ascii="Arial" w:hAnsi="Arial" w:cs="Arial"/>
        </w:rPr>
        <w:t>, Burden</w:t>
      </w:r>
      <w:r>
        <w:rPr>
          <w:rFonts w:ascii="Arial" w:hAnsi="Arial" w:cs="Arial"/>
        </w:rPr>
        <w:t>,</w:t>
      </w:r>
      <w:r w:rsidRPr="00FD19A6">
        <w:rPr>
          <w:rFonts w:ascii="Arial" w:hAnsi="Arial" w:cs="Arial"/>
        </w:rPr>
        <w:t xml:space="preserve"> D</w:t>
      </w:r>
      <w:r>
        <w:rPr>
          <w:rFonts w:ascii="Arial" w:hAnsi="Arial" w:cs="Arial"/>
        </w:rPr>
        <w:t>.</w:t>
      </w:r>
      <w:r w:rsidRPr="00FD19A6">
        <w:rPr>
          <w:rFonts w:ascii="Arial" w:hAnsi="Arial" w:cs="Arial"/>
        </w:rPr>
        <w:t>, Rice</w:t>
      </w:r>
      <w:r>
        <w:rPr>
          <w:rFonts w:ascii="Arial" w:hAnsi="Arial" w:cs="Arial"/>
        </w:rPr>
        <w:t>,</w:t>
      </w:r>
      <w:r w:rsidRPr="00FD19A6">
        <w:rPr>
          <w:rFonts w:ascii="Arial" w:hAnsi="Arial" w:cs="Arial"/>
        </w:rPr>
        <w:t xml:space="preserve"> A</w:t>
      </w:r>
      <w:r>
        <w:rPr>
          <w:rFonts w:ascii="Arial" w:hAnsi="Arial" w:cs="Arial"/>
        </w:rPr>
        <w:t>.</w:t>
      </w:r>
      <w:r w:rsidRPr="00FD19A6">
        <w:rPr>
          <w:rFonts w:ascii="Arial" w:hAnsi="Arial" w:cs="Arial"/>
        </w:rPr>
        <w:t>, Woodham</w:t>
      </w:r>
      <w:r>
        <w:rPr>
          <w:rFonts w:ascii="Arial" w:hAnsi="Arial" w:cs="Arial"/>
        </w:rPr>
        <w:t>,</w:t>
      </w:r>
      <w:r w:rsidRPr="00FD19A6">
        <w:rPr>
          <w:rFonts w:ascii="Arial" w:hAnsi="Arial" w:cs="Arial"/>
        </w:rPr>
        <w:t xml:space="preserve"> L</w:t>
      </w:r>
      <w:r>
        <w:rPr>
          <w:rFonts w:ascii="Arial" w:hAnsi="Arial" w:cs="Arial"/>
        </w:rPr>
        <w:t>.</w:t>
      </w:r>
      <w:r w:rsidRPr="00FD19A6">
        <w:rPr>
          <w:rFonts w:ascii="Arial" w:hAnsi="Arial" w:cs="Arial"/>
        </w:rPr>
        <w:t>, Beaumont</w:t>
      </w:r>
      <w:r>
        <w:rPr>
          <w:rFonts w:ascii="Arial" w:hAnsi="Arial" w:cs="Arial"/>
        </w:rPr>
        <w:t>,</w:t>
      </w:r>
      <w:r w:rsidRPr="00FD19A6">
        <w:rPr>
          <w:rFonts w:ascii="Arial" w:hAnsi="Arial" w:cs="Arial"/>
        </w:rPr>
        <w:t xml:space="preserve"> C</w:t>
      </w:r>
      <w:r>
        <w:rPr>
          <w:rFonts w:ascii="Arial" w:hAnsi="Arial" w:cs="Arial"/>
        </w:rPr>
        <w:t>.</w:t>
      </w:r>
      <w:r w:rsidRPr="00FD19A6">
        <w:rPr>
          <w:rFonts w:ascii="Arial" w:hAnsi="Arial" w:cs="Arial"/>
        </w:rPr>
        <w:t xml:space="preserve">, </w:t>
      </w:r>
      <w:proofErr w:type="spellStart"/>
      <w:r>
        <w:rPr>
          <w:rFonts w:ascii="Arial" w:hAnsi="Arial" w:cs="Arial"/>
        </w:rPr>
        <w:t>Savin</w:t>
      </w:r>
      <w:proofErr w:type="spellEnd"/>
      <w:r>
        <w:rPr>
          <w:rFonts w:ascii="Arial" w:hAnsi="Arial" w:cs="Arial"/>
        </w:rPr>
        <w:t xml:space="preserve">-Baden, M., and Poulton, T. </w:t>
      </w:r>
      <w:r w:rsidR="001016AC">
        <w:rPr>
          <w:rFonts w:ascii="Arial" w:hAnsi="Arial" w:cs="Arial"/>
        </w:rPr>
        <w:t>(</w:t>
      </w:r>
      <w:r>
        <w:rPr>
          <w:rFonts w:ascii="Arial" w:hAnsi="Arial" w:cs="Arial"/>
        </w:rPr>
        <w:t>2009</w:t>
      </w:r>
      <w:r w:rsidR="001016AC">
        <w:rPr>
          <w:rFonts w:ascii="Arial" w:hAnsi="Arial" w:cs="Arial"/>
        </w:rPr>
        <w:t>)</w:t>
      </w:r>
      <w:r>
        <w:rPr>
          <w:rFonts w:ascii="Arial" w:hAnsi="Arial" w:cs="Arial"/>
        </w:rPr>
        <w:t>.</w:t>
      </w:r>
      <w:r w:rsidRPr="00FD19A6">
        <w:rPr>
          <w:rFonts w:ascii="Arial" w:hAnsi="Arial" w:cs="Arial"/>
        </w:rPr>
        <w:t xml:space="preserve"> Virtual patients in a virtual world: Training paramedic students for practice. </w:t>
      </w:r>
      <w:r w:rsidRPr="00FB38F8">
        <w:rPr>
          <w:rFonts w:ascii="Arial" w:hAnsi="Arial" w:cs="Arial"/>
          <w:i/>
        </w:rPr>
        <w:t>Medical Teacher</w:t>
      </w:r>
      <w:r>
        <w:rPr>
          <w:rFonts w:ascii="Arial" w:hAnsi="Arial" w:cs="Arial"/>
        </w:rPr>
        <w:t xml:space="preserve">, </w:t>
      </w:r>
      <w:r w:rsidRPr="00FD19A6">
        <w:rPr>
          <w:rFonts w:ascii="Arial" w:hAnsi="Arial" w:cs="Arial"/>
        </w:rPr>
        <w:t>31</w:t>
      </w:r>
      <w:r>
        <w:rPr>
          <w:rFonts w:ascii="Arial" w:hAnsi="Arial" w:cs="Arial"/>
        </w:rPr>
        <w:t>(</w:t>
      </w:r>
      <w:r w:rsidRPr="00FD19A6">
        <w:rPr>
          <w:rFonts w:ascii="Arial" w:hAnsi="Arial" w:cs="Arial"/>
        </w:rPr>
        <w:t>7</w:t>
      </w:r>
      <w:r>
        <w:rPr>
          <w:rFonts w:ascii="Arial" w:hAnsi="Arial" w:cs="Arial"/>
        </w:rPr>
        <w:t>):</w:t>
      </w:r>
      <w:r w:rsidRPr="00FD19A6">
        <w:rPr>
          <w:rFonts w:ascii="Arial" w:hAnsi="Arial" w:cs="Arial"/>
        </w:rPr>
        <w:t xml:space="preserve">13–20. </w:t>
      </w:r>
    </w:p>
    <w:p w14:paraId="19205DFD" w14:textId="6E86E77C" w:rsidR="00C8047B" w:rsidRDefault="00C8047B" w:rsidP="001016AC">
      <w:pPr>
        <w:pBdr>
          <w:bottom w:val="none" w:sz="0" w:space="0" w:color="auto"/>
        </w:pBdr>
        <w:ind w:left="567" w:hanging="567"/>
        <w:rPr>
          <w:rFonts w:ascii="Arial" w:hAnsi="Arial" w:cs="Arial"/>
          <w:color w:val="000000" w:themeColor="text1"/>
          <w:shd w:val="clear" w:color="auto" w:fill="FFFFFF"/>
        </w:rPr>
      </w:pPr>
      <w:r w:rsidRPr="00FD19A6">
        <w:rPr>
          <w:rFonts w:ascii="Arial" w:hAnsi="Arial" w:cs="Arial"/>
          <w:color w:val="000000" w:themeColor="text1"/>
          <w:shd w:val="clear" w:color="auto" w:fill="FFFFFF"/>
        </w:rPr>
        <w:t xml:space="preserve">Cook, D.A., </w:t>
      </w:r>
      <w:proofErr w:type="spellStart"/>
      <w:r w:rsidRPr="00FD19A6">
        <w:rPr>
          <w:rFonts w:ascii="Arial" w:hAnsi="Arial" w:cs="Arial"/>
          <w:color w:val="000000" w:themeColor="text1"/>
          <w:shd w:val="clear" w:color="auto" w:fill="FFFFFF"/>
        </w:rPr>
        <w:t>Hatala</w:t>
      </w:r>
      <w:proofErr w:type="spellEnd"/>
      <w:r w:rsidRPr="00FD19A6">
        <w:rPr>
          <w:rFonts w:ascii="Arial" w:hAnsi="Arial" w:cs="Arial"/>
          <w:color w:val="000000" w:themeColor="text1"/>
          <w:shd w:val="clear" w:color="auto" w:fill="FFFFFF"/>
        </w:rPr>
        <w:t xml:space="preserve">, R., </w:t>
      </w:r>
      <w:proofErr w:type="spellStart"/>
      <w:r w:rsidRPr="00FD19A6">
        <w:rPr>
          <w:rFonts w:ascii="Arial" w:hAnsi="Arial" w:cs="Arial"/>
          <w:color w:val="000000" w:themeColor="text1"/>
          <w:shd w:val="clear" w:color="auto" w:fill="FFFFFF"/>
        </w:rPr>
        <w:t>Brydges</w:t>
      </w:r>
      <w:proofErr w:type="spellEnd"/>
      <w:r w:rsidRPr="00FD19A6">
        <w:rPr>
          <w:rFonts w:ascii="Arial" w:hAnsi="Arial" w:cs="Arial"/>
          <w:color w:val="000000" w:themeColor="text1"/>
          <w:shd w:val="clear" w:color="auto" w:fill="FFFFFF"/>
        </w:rPr>
        <w:t xml:space="preserve">, R., </w:t>
      </w:r>
      <w:proofErr w:type="spellStart"/>
      <w:r w:rsidRPr="00FD19A6">
        <w:rPr>
          <w:rFonts w:ascii="Arial" w:hAnsi="Arial" w:cs="Arial"/>
          <w:color w:val="000000" w:themeColor="text1"/>
          <w:shd w:val="clear" w:color="auto" w:fill="FFFFFF"/>
        </w:rPr>
        <w:t>Zendejas</w:t>
      </w:r>
      <w:proofErr w:type="spellEnd"/>
      <w:r w:rsidRPr="00FD19A6">
        <w:rPr>
          <w:rFonts w:ascii="Arial" w:hAnsi="Arial" w:cs="Arial"/>
          <w:color w:val="000000" w:themeColor="text1"/>
          <w:shd w:val="clear" w:color="auto" w:fill="FFFFFF"/>
        </w:rPr>
        <w:t xml:space="preserve">, B., </w:t>
      </w:r>
      <w:proofErr w:type="spellStart"/>
      <w:r w:rsidRPr="00FD19A6">
        <w:rPr>
          <w:rFonts w:ascii="Arial" w:hAnsi="Arial" w:cs="Arial"/>
          <w:color w:val="000000" w:themeColor="text1"/>
          <w:shd w:val="clear" w:color="auto" w:fill="FFFFFF"/>
        </w:rPr>
        <w:t>Szostek</w:t>
      </w:r>
      <w:proofErr w:type="spellEnd"/>
      <w:r w:rsidRPr="00FD19A6">
        <w:rPr>
          <w:rFonts w:ascii="Arial" w:hAnsi="Arial" w:cs="Arial"/>
          <w:color w:val="000000" w:themeColor="text1"/>
          <w:shd w:val="clear" w:color="auto" w:fill="FFFFFF"/>
        </w:rPr>
        <w:t xml:space="preserve">, J., Wang, A., Erwin, P., and </w:t>
      </w:r>
      <w:proofErr w:type="spellStart"/>
      <w:r w:rsidRPr="00FD19A6">
        <w:rPr>
          <w:rFonts w:ascii="Arial" w:hAnsi="Arial" w:cs="Arial"/>
          <w:color w:val="000000" w:themeColor="text1"/>
          <w:shd w:val="clear" w:color="auto" w:fill="FFFFFF"/>
        </w:rPr>
        <w:t>Hamstra</w:t>
      </w:r>
      <w:proofErr w:type="spellEnd"/>
      <w:r w:rsidRPr="00FD19A6">
        <w:rPr>
          <w:rFonts w:ascii="Arial" w:hAnsi="Arial" w:cs="Arial"/>
          <w:color w:val="000000" w:themeColor="text1"/>
          <w:shd w:val="clear" w:color="auto" w:fill="FFFFFF"/>
        </w:rPr>
        <w:t>, S.</w:t>
      </w:r>
      <w:r w:rsidR="001016AC">
        <w:rPr>
          <w:rFonts w:ascii="Arial" w:hAnsi="Arial" w:cs="Arial"/>
          <w:color w:val="000000" w:themeColor="text1"/>
          <w:shd w:val="clear" w:color="auto" w:fill="FFFFFF"/>
        </w:rPr>
        <w:t xml:space="preserve"> (</w:t>
      </w:r>
      <w:r w:rsidRPr="00FD19A6">
        <w:rPr>
          <w:rFonts w:ascii="Arial" w:hAnsi="Arial" w:cs="Arial"/>
          <w:color w:val="000000" w:themeColor="text1"/>
          <w:shd w:val="clear" w:color="auto" w:fill="FFFFFF"/>
        </w:rPr>
        <w:t>2011</w:t>
      </w:r>
      <w:r w:rsidR="001016AC">
        <w:rPr>
          <w:rFonts w:ascii="Arial" w:hAnsi="Arial" w:cs="Arial"/>
          <w:color w:val="000000" w:themeColor="text1"/>
          <w:shd w:val="clear" w:color="auto" w:fill="FFFFFF"/>
        </w:rPr>
        <w:t>)</w:t>
      </w:r>
      <w:r w:rsidRPr="00FD19A6">
        <w:rPr>
          <w:rFonts w:ascii="Arial" w:hAnsi="Arial" w:cs="Arial"/>
          <w:color w:val="000000" w:themeColor="text1"/>
          <w:shd w:val="clear" w:color="auto" w:fill="FFFFFF"/>
        </w:rPr>
        <w:t xml:space="preserve">. Technology-Enhanced Simulation for Health Professions Education: A Systematic Review and Meta-analysis. </w:t>
      </w:r>
      <w:r w:rsidRPr="00AB675B">
        <w:rPr>
          <w:rFonts w:ascii="Arial" w:hAnsi="Arial" w:cs="Arial"/>
          <w:i/>
          <w:color w:val="000000" w:themeColor="text1"/>
          <w:shd w:val="clear" w:color="auto" w:fill="FFFFFF"/>
        </w:rPr>
        <w:t xml:space="preserve">The Journal of the </w:t>
      </w:r>
      <w:proofErr w:type="spellStart"/>
      <w:r w:rsidRPr="00AB675B">
        <w:rPr>
          <w:rFonts w:ascii="Arial" w:hAnsi="Arial" w:cs="Arial"/>
          <w:i/>
          <w:color w:val="000000" w:themeColor="text1"/>
          <w:shd w:val="clear" w:color="auto" w:fill="FFFFFF"/>
        </w:rPr>
        <w:t>Marican</w:t>
      </w:r>
      <w:proofErr w:type="spellEnd"/>
      <w:r w:rsidRPr="00AB675B">
        <w:rPr>
          <w:rFonts w:ascii="Arial" w:hAnsi="Arial" w:cs="Arial"/>
          <w:i/>
          <w:color w:val="000000" w:themeColor="text1"/>
          <w:shd w:val="clear" w:color="auto" w:fill="FFFFFF"/>
        </w:rPr>
        <w:t xml:space="preserve"> Medical Association</w:t>
      </w:r>
      <w:r w:rsidRPr="00FD19A6">
        <w:rPr>
          <w:rFonts w:ascii="Arial" w:hAnsi="Arial" w:cs="Arial"/>
          <w:color w:val="000000" w:themeColor="text1"/>
          <w:shd w:val="clear" w:color="auto" w:fill="FFFFFF"/>
        </w:rPr>
        <w:t>, 306(9)</w:t>
      </w:r>
      <w:r>
        <w:rPr>
          <w:rFonts w:ascii="Arial" w:hAnsi="Arial" w:cs="Arial"/>
          <w:color w:val="000000" w:themeColor="text1"/>
          <w:shd w:val="clear" w:color="auto" w:fill="FFFFFF"/>
        </w:rPr>
        <w:t>:</w:t>
      </w:r>
      <w:r w:rsidRPr="00FD19A6">
        <w:rPr>
          <w:rFonts w:ascii="Arial" w:hAnsi="Arial" w:cs="Arial"/>
          <w:color w:val="000000" w:themeColor="text1"/>
          <w:shd w:val="clear" w:color="auto" w:fill="FFFFFF"/>
        </w:rPr>
        <w:t>978</w:t>
      </w:r>
      <w:r w:rsidR="00525A36">
        <w:rPr>
          <w:rFonts w:ascii="Arial" w:hAnsi="Arial" w:cs="Arial"/>
          <w:color w:val="000000" w:themeColor="text1"/>
          <w:shd w:val="clear" w:color="auto" w:fill="FFFFFF"/>
        </w:rPr>
        <w:t>–</w:t>
      </w:r>
      <w:r w:rsidRPr="00FD19A6">
        <w:rPr>
          <w:rFonts w:ascii="Arial" w:hAnsi="Arial" w:cs="Arial"/>
          <w:color w:val="000000" w:themeColor="text1"/>
          <w:shd w:val="clear" w:color="auto" w:fill="FFFFFF"/>
        </w:rPr>
        <w:t xml:space="preserve">988. </w:t>
      </w:r>
    </w:p>
    <w:p w14:paraId="486B7037" w14:textId="562DB637" w:rsidR="00BB5F26" w:rsidRPr="002F4E24" w:rsidRDefault="00BB5F26" w:rsidP="001016AC">
      <w:pPr>
        <w:pBdr>
          <w:bottom w:val="none" w:sz="0" w:space="0" w:color="auto"/>
        </w:pBdr>
        <w:ind w:left="567" w:hanging="567"/>
        <w:rPr>
          <w:rFonts w:ascii="Arial" w:hAnsi="Arial" w:cs="Arial"/>
          <w:color w:val="000000" w:themeColor="text1"/>
          <w:shd w:val="clear" w:color="auto" w:fill="FFFFFF"/>
        </w:rPr>
      </w:pPr>
      <w:r>
        <w:rPr>
          <w:rFonts w:ascii="Arial" w:hAnsi="Arial" w:cs="Arial"/>
          <w:color w:val="000000" w:themeColor="text1"/>
          <w:shd w:val="clear" w:color="auto" w:fill="FFFFFF"/>
        </w:rPr>
        <w:t xml:space="preserve">Dent, J.A. (2001). Current trends and future implications in the developing role of clinical skills centres. </w:t>
      </w:r>
      <w:r>
        <w:rPr>
          <w:rFonts w:ascii="Arial" w:hAnsi="Arial" w:cs="Arial"/>
          <w:i/>
          <w:iCs/>
          <w:color w:val="000000" w:themeColor="text1"/>
          <w:shd w:val="clear" w:color="auto" w:fill="FFFFFF"/>
        </w:rPr>
        <w:t xml:space="preserve">Medical Teaching, </w:t>
      </w:r>
      <w:r>
        <w:rPr>
          <w:rFonts w:ascii="Arial" w:hAnsi="Arial" w:cs="Arial"/>
          <w:color w:val="000000" w:themeColor="text1"/>
          <w:shd w:val="clear" w:color="auto" w:fill="FFFFFF"/>
        </w:rPr>
        <w:t>23: 483-489.</w:t>
      </w:r>
    </w:p>
    <w:p w14:paraId="56F36450" w14:textId="6DE9095B" w:rsidR="00C8047B" w:rsidRPr="00C8047B" w:rsidRDefault="00C8047B" w:rsidP="001016AC">
      <w:pPr>
        <w:pBdr>
          <w:bottom w:val="none" w:sz="0" w:space="0" w:color="auto"/>
        </w:pBdr>
        <w:ind w:left="567" w:hanging="567"/>
        <w:rPr>
          <w:rFonts w:ascii="Arial" w:hAnsi="Arial" w:cs="Arial"/>
          <w:color w:val="000000" w:themeColor="text1"/>
        </w:rPr>
      </w:pPr>
      <w:proofErr w:type="spellStart"/>
      <w:r w:rsidRPr="00525A36">
        <w:rPr>
          <w:rFonts w:ascii="Arial" w:hAnsi="Arial" w:cs="Arial"/>
          <w:color w:val="000000" w:themeColor="text1"/>
        </w:rPr>
        <w:t>Dickison</w:t>
      </w:r>
      <w:proofErr w:type="spellEnd"/>
      <w:r w:rsidRPr="00525A36">
        <w:rPr>
          <w:rFonts w:ascii="Arial" w:hAnsi="Arial" w:cs="Arial"/>
          <w:color w:val="000000" w:themeColor="text1"/>
        </w:rPr>
        <w:t>, P.D.</w:t>
      </w:r>
      <w:r w:rsidR="001016AC" w:rsidRPr="00525A36">
        <w:rPr>
          <w:rFonts w:ascii="Arial" w:hAnsi="Arial" w:cs="Arial"/>
          <w:color w:val="000000" w:themeColor="text1"/>
        </w:rPr>
        <w:t xml:space="preserve"> (</w:t>
      </w:r>
      <w:r w:rsidRPr="00525A36">
        <w:rPr>
          <w:rFonts w:ascii="Arial" w:hAnsi="Arial" w:cs="Arial"/>
          <w:color w:val="000000" w:themeColor="text1"/>
        </w:rPr>
        <w:t>2010</w:t>
      </w:r>
      <w:r w:rsidR="001016AC" w:rsidRPr="00525A36">
        <w:rPr>
          <w:rFonts w:ascii="Arial" w:hAnsi="Arial" w:cs="Arial"/>
          <w:color w:val="000000" w:themeColor="text1"/>
        </w:rPr>
        <w:t>)</w:t>
      </w:r>
      <w:r w:rsidRPr="00525A36">
        <w:rPr>
          <w:rFonts w:ascii="Arial" w:hAnsi="Arial" w:cs="Arial"/>
          <w:color w:val="000000" w:themeColor="text1"/>
        </w:rPr>
        <w:t xml:space="preserve">. </w:t>
      </w:r>
      <w:r w:rsidRPr="00525A36">
        <w:rPr>
          <w:rFonts w:ascii="Arial" w:hAnsi="Arial" w:cs="Arial"/>
          <w:i/>
          <w:iCs/>
          <w:color w:val="000000" w:themeColor="text1"/>
        </w:rPr>
        <w:t>Using computer-based clinical simulations to improve student score on the paramedic national credentialing examination</w:t>
      </w:r>
      <w:r w:rsidRPr="00525A36">
        <w:rPr>
          <w:rFonts w:ascii="Arial" w:hAnsi="Arial" w:cs="Arial"/>
          <w:color w:val="000000" w:themeColor="text1"/>
        </w:rPr>
        <w:t xml:space="preserve">. </w:t>
      </w:r>
      <w:r w:rsidRPr="00525A36">
        <w:rPr>
          <w:rFonts w:ascii="Arial" w:hAnsi="Arial" w:cs="Arial"/>
          <w:iCs/>
          <w:color w:val="000000" w:themeColor="text1"/>
        </w:rPr>
        <w:t>Thesis, The Ohio State University, Columbus, Ohio</w:t>
      </w:r>
      <w:r w:rsidRPr="00525A36">
        <w:rPr>
          <w:rFonts w:ascii="Arial" w:hAnsi="Arial" w:cs="Arial"/>
          <w:i/>
          <w:color w:val="000000" w:themeColor="text1"/>
        </w:rPr>
        <w:t xml:space="preserve">. </w:t>
      </w:r>
      <w:r w:rsidR="00525A36" w:rsidRPr="00525A36">
        <w:rPr>
          <w:rFonts w:ascii="Arial" w:hAnsi="Arial" w:cs="Arial"/>
          <w:iCs/>
          <w:color w:val="000000" w:themeColor="text1"/>
        </w:rPr>
        <w:t>Retrieved from:</w:t>
      </w:r>
      <w:r w:rsidR="00525A36" w:rsidRPr="00525A36">
        <w:rPr>
          <w:rFonts w:ascii="Arial" w:hAnsi="Arial" w:cs="Arial"/>
          <w:i/>
          <w:color w:val="000000" w:themeColor="text1"/>
        </w:rPr>
        <w:t xml:space="preserve"> </w:t>
      </w:r>
      <w:r w:rsidR="00525A36" w:rsidRPr="00525A36">
        <w:rPr>
          <w:rFonts w:ascii="Arial" w:hAnsi="Arial" w:cs="Arial"/>
          <w:iCs/>
          <w:color w:val="000000" w:themeColor="text1"/>
        </w:rPr>
        <w:t>https://www.google.com/url?sa=t&amp;rct=j&amp;q=&amp;esrc=s&amp;source=web&amp;cd=1&amp;ved=2ahUKEwjUw8mbkKXoAhUNXMAKHSycA1oQFjAAegQIAxAB&amp;url=https%3A%2F%2Fetd.ohiolink.edu%2F!etd.send_file%3Faccession%3Dosu1272488998%26disposition%3Dattachment&amp;usg=AOvVaw2pIYsPmlkzXDW9mHZaCEQJ</w:t>
      </w:r>
    </w:p>
    <w:p w14:paraId="339FCEF0" w14:textId="51ADEE82" w:rsidR="001A588C" w:rsidRDefault="001A588C" w:rsidP="001016AC">
      <w:pPr>
        <w:pBdr>
          <w:bottom w:val="none" w:sz="0" w:space="0" w:color="auto"/>
        </w:pBdr>
        <w:ind w:left="567" w:hanging="567"/>
        <w:rPr>
          <w:rFonts w:ascii="Arial" w:hAnsi="Arial" w:cs="Arial"/>
        </w:rPr>
      </w:pPr>
      <w:r w:rsidRPr="00FD19A6">
        <w:rPr>
          <w:rFonts w:ascii="Arial" w:hAnsi="Arial" w:cs="Arial"/>
        </w:rPr>
        <w:t>Donaghy</w:t>
      </w:r>
      <w:r>
        <w:rPr>
          <w:rFonts w:ascii="Arial" w:hAnsi="Arial" w:cs="Arial"/>
        </w:rPr>
        <w:t>,</w:t>
      </w:r>
      <w:r w:rsidRPr="00FD19A6">
        <w:rPr>
          <w:rFonts w:ascii="Arial" w:hAnsi="Arial" w:cs="Arial"/>
        </w:rPr>
        <w:t xml:space="preserve"> J.</w:t>
      </w:r>
      <w:r w:rsidR="001016AC">
        <w:rPr>
          <w:rFonts w:ascii="Arial" w:hAnsi="Arial" w:cs="Arial"/>
        </w:rPr>
        <w:t xml:space="preserve"> (</w:t>
      </w:r>
      <w:r>
        <w:rPr>
          <w:rFonts w:ascii="Arial" w:hAnsi="Arial" w:cs="Arial"/>
        </w:rPr>
        <w:t>2016</w:t>
      </w:r>
      <w:r w:rsidR="001016AC">
        <w:rPr>
          <w:rFonts w:ascii="Arial" w:hAnsi="Arial" w:cs="Arial"/>
        </w:rPr>
        <w:t>)</w:t>
      </w:r>
      <w:r>
        <w:rPr>
          <w:rFonts w:ascii="Arial" w:hAnsi="Arial" w:cs="Arial"/>
        </w:rPr>
        <w:t>.</w:t>
      </w:r>
      <w:r w:rsidRPr="00FD19A6">
        <w:rPr>
          <w:rFonts w:ascii="Arial" w:hAnsi="Arial" w:cs="Arial"/>
        </w:rPr>
        <w:t xml:space="preserve"> Skills development at a paramedic accident simulation centre. </w:t>
      </w:r>
      <w:r w:rsidRPr="006E0AB1">
        <w:rPr>
          <w:rFonts w:ascii="Arial" w:hAnsi="Arial" w:cs="Arial"/>
          <w:i/>
        </w:rPr>
        <w:t>Emergency Nurse</w:t>
      </w:r>
      <w:r>
        <w:rPr>
          <w:rFonts w:ascii="Arial" w:hAnsi="Arial" w:cs="Arial"/>
        </w:rPr>
        <w:t xml:space="preserve">, </w:t>
      </w:r>
      <w:r w:rsidRPr="00FD19A6">
        <w:rPr>
          <w:rFonts w:ascii="Arial" w:hAnsi="Arial" w:cs="Arial"/>
        </w:rPr>
        <w:t>23(9):22–</w:t>
      </w:r>
      <w:r>
        <w:rPr>
          <w:rFonts w:ascii="Arial" w:hAnsi="Arial" w:cs="Arial"/>
        </w:rPr>
        <w:t>2</w:t>
      </w:r>
      <w:r w:rsidRPr="00FD19A6">
        <w:rPr>
          <w:rFonts w:ascii="Arial" w:hAnsi="Arial" w:cs="Arial"/>
        </w:rPr>
        <w:t xml:space="preserve">4. </w:t>
      </w:r>
    </w:p>
    <w:p w14:paraId="44DCFE1F" w14:textId="6376474F" w:rsidR="00C8047B" w:rsidRPr="00FD19A6" w:rsidRDefault="00C8047B" w:rsidP="001016AC">
      <w:pPr>
        <w:pBdr>
          <w:bottom w:val="none" w:sz="0" w:space="0" w:color="auto"/>
        </w:pBdr>
        <w:ind w:left="567" w:hanging="567"/>
        <w:rPr>
          <w:rFonts w:ascii="Arial" w:hAnsi="Arial" w:cs="Arial"/>
          <w:color w:val="000000" w:themeColor="text1"/>
        </w:rPr>
      </w:pPr>
      <w:r w:rsidRPr="00FD19A6">
        <w:rPr>
          <w:rFonts w:ascii="Arial" w:hAnsi="Arial" w:cs="Arial"/>
          <w:color w:val="000000" w:themeColor="text1"/>
        </w:rPr>
        <w:t>Evans, R., McGovern, R., Birch, J., and Newbury-Birch, D.</w:t>
      </w:r>
      <w:r w:rsidR="001016AC">
        <w:rPr>
          <w:rFonts w:ascii="Arial" w:hAnsi="Arial" w:cs="Arial"/>
          <w:color w:val="000000" w:themeColor="text1"/>
        </w:rPr>
        <w:t xml:space="preserve"> (</w:t>
      </w:r>
      <w:r w:rsidRPr="00FD19A6">
        <w:rPr>
          <w:rFonts w:ascii="Arial" w:hAnsi="Arial" w:cs="Arial"/>
          <w:color w:val="000000" w:themeColor="text1"/>
        </w:rPr>
        <w:t>2014</w:t>
      </w:r>
      <w:r w:rsidR="001016AC">
        <w:rPr>
          <w:rFonts w:ascii="Arial" w:hAnsi="Arial" w:cs="Arial"/>
          <w:color w:val="000000" w:themeColor="text1"/>
        </w:rPr>
        <w:t>)</w:t>
      </w:r>
      <w:r w:rsidRPr="00FD19A6">
        <w:rPr>
          <w:rFonts w:ascii="Arial" w:hAnsi="Arial" w:cs="Arial"/>
          <w:color w:val="000000" w:themeColor="text1"/>
        </w:rPr>
        <w:t xml:space="preserve">. Which extended paramedic skills are making an impact in emergency care and can be related to the UK paramedic system? A systematic review of the literature. </w:t>
      </w:r>
      <w:r w:rsidRPr="00861692">
        <w:rPr>
          <w:rFonts w:ascii="Arial" w:hAnsi="Arial" w:cs="Arial"/>
          <w:i/>
          <w:color w:val="000000" w:themeColor="text1"/>
        </w:rPr>
        <w:t>Emergency Medicine Journal,</w:t>
      </w:r>
      <w:r w:rsidRPr="00FD19A6">
        <w:rPr>
          <w:rFonts w:ascii="Arial" w:hAnsi="Arial" w:cs="Arial"/>
          <w:color w:val="000000" w:themeColor="text1"/>
        </w:rPr>
        <w:t xml:space="preserve"> 31</w:t>
      </w:r>
      <w:r>
        <w:rPr>
          <w:rFonts w:ascii="Arial" w:hAnsi="Arial" w:cs="Arial"/>
          <w:color w:val="000000" w:themeColor="text1"/>
        </w:rPr>
        <w:t>:</w:t>
      </w:r>
      <w:r w:rsidRPr="00FD19A6">
        <w:rPr>
          <w:rFonts w:ascii="Arial" w:hAnsi="Arial" w:cs="Arial"/>
          <w:color w:val="000000" w:themeColor="text1"/>
        </w:rPr>
        <w:t>594</w:t>
      </w:r>
      <w:r w:rsidR="00525A36">
        <w:rPr>
          <w:rFonts w:ascii="Arial" w:hAnsi="Arial" w:cs="Arial"/>
          <w:color w:val="000000" w:themeColor="text1"/>
        </w:rPr>
        <w:t>–</w:t>
      </w:r>
      <w:r w:rsidRPr="00FD19A6">
        <w:rPr>
          <w:rFonts w:ascii="Arial" w:hAnsi="Arial" w:cs="Arial"/>
          <w:color w:val="000000" w:themeColor="text1"/>
        </w:rPr>
        <w:t xml:space="preserve">603. </w:t>
      </w:r>
    </w:p>
    <w:p w14:paraId="6D0DC373" w14:textId="29230FB7" w:rsidR="00C8047B" w:rsidRPr="00FD19A6" w:rsidRDefault="00C8047B" w:rsidP="001016AC">
      <w:pPr>
        <w:pBdr>
          <w:bottom w:val="none" w:sz="0" w:space="0" w:color="auto"/>
        </w:pBdr>
        <w:ind w:left="567" w:hanging="567"/>
        <w:rPr>
          <w:rFonts w:ascii="Arial" w:eastAsia="Times New Roman" w:hAnsi="Arial" w:cs="Arial"/>
          <w:color w:val="333333"/>
          <w:spacing w:val="4"/>
          <w:bdr w:val="none" w:sz="0" w:space="0" w:color="auto"/>
        </w:rPr>
      </w:pPr>
      <w:proofErr w:type="spellStart"/>
      <w:r w:rsidRPr="00FD19A6">
        <w:rPr>
          <w:rFonts w:ascii="Arial" w:hAnsi="Arial" w:cs="Arial"/>
        </w:rPr>
        <w:t>Frasson</w:t>
      </w:r>
      <w:proofErr w:type="spellEnd"/>
      <w:r w:rsidRPr="00FD19A6">
        <w:rPr>
          <w:rFonts w:ascii="Arial" w:hAnsi="Arial" w:cs="Arial"/>
        </w:rPr>
        <w:t>, C., and Blanchard, E.G.</w:t>
      </w:r>
      <w:r w:rsidR="001016AC">
        <w:rPr>
          <w:rFonts w:ascii="Arial" w:hAnsi="Arial" w:cs="Arial"/>
        </w:rPr>
        <w:t xml:space="preserve"> (</w:t>
      </w:r>
      <w:r w:rsidRPr="00FD19A6">
        <w:rPr>
          <w:rFonts w:ascii="Arial" w:hAnsi="Arial" w:cs="Arial"/>
        </w:rPr>
        <w:t>2012</w:t>
      </w:r>
      <w:r w:rsidR="001016AC">
        <w:rPr>
          <w:rFonts w:ascii="Arial" w:hAnsi="Arial" w:cs="Arial"/>
        </w:rPr>
        <w:t>)</w:t>
      </w:r>
      <w:r w:rsidRPr="00FD19A6">
        <w:rPr>
          <w:rFonts w:ascii="Arial" w:hAnsi="Arial" w:cs="Arial"/>
        </w:rPr>
        <w:t xml:space="preserve">. </w:t>
      </w:r>
      <w:r w:rsidRPr="00525A36">
        <w:rPr>
          <w:rFonts w:ascii="Arial" w:hAnsi="Arial" w:cs="Arial"/>
          <w:i/>
          <w:iCs/>
        </w:rPr>
        <w:t>Simulation Based Learning.</w:t>
      </w:r>
      <w:r w:rsidRPr="00FD19A6">
        <w:rPr>
          <w:rFonts w:ascii="Arial" w:hAnsi="Arial" w:cs="Arial"/>
        </w:rPr>
        <w:t xml:space="preserve"> </w:t>
      </w:r>
      <w:proofErr w:type="spellStart"/>
      <w:r w:rsidRPr="00525A36">
        <w:rPr>
          <w:rFonts w:ascii="Arial" w:hAnsi="Arial" w:cs="Arial"/>
          <w:iCs/>
        </w:rPr>
        <w:t>Encyclopedia</w:t>
      </w:r>
      <w:proofErr w:type="spellEnd"/>
      <w:r w:rsidRPr="00525A36">
        <w:rPr>
          <w:rFonts w:ascii="Arial" w:hAnsi="Arial" w:cs="Arial"/>
          <w:iCs/>
        </w:rPr>
        <w:t xml:space="preserve"> of the Sciences of Learning</w:t>
      </w:r>
      <w:r w:rsidRPr="00861692">
        <w:rPr>
          <w:rFonts w:ascii="Arial" w:hAnsi="Arial" w:cs="Arial"/>
          <w:i/>
        </w:rPr>
        <w:t>.</w:t>
      </w:r>
      <w:r>
        <w:rPr>
          <w:rFonts w:ascii="Arial" w:hAnsi="Arial" w:cs="Arial"/>
        </w:rPr>
        <w:t xml:space="preserve"> Retrieved from:</w:t>
      </w:r>
      <w:r w:rsidRPr="00FD19A6">
        <w:rPr>
          <w:rFonts w:ascii="Arial" w:hAnsi="Arial" w:cs="Arial"/>
        </w:rPr>
        <w:t xml:space="preserve"> </w:t>
      </w:r>
      <w:hyperlink r:id="rId15" w:history="1">
        <w:r w:rsidRPr="00E07BC4">
          <w:rPr>
            <w:rStyle w:val="Hyperlink"/>
            <w:rFonts w:ascii="Arial" w:eastAsia="Times New Roman" w:hAnsi="Arial" w:cs="Arial"/>
            <w:spacing w:val="4"/>
            <w:u w:val="none"/>
            <w:bdr w:val="none" w:sz="0" w:space="0" w:color="auto"/>
          </w:rPr>
          <w:t>https://doi.org/10.1007/978-1-4419-1428-6_129</w:t>
        </w:r>
      </w:hyperlink>
    </w:p>
    <w:p w14:paraId="44100AF6" w14:textId="74C21249" w:rsidR="00C8047B" w:rsidRPr="00FD19A6" w:rsidRDefault="00C8047B" w:rsidP="001016AC">
      <w:pPr>
        <w:pBdr>
          <w:bottom w:val="none" w:sz="0" w:space="0" w:color="auto"/>
        </w:pBdr>
        <w:ind w:left="567" w:hanging="567"/>
        <w:rPr>
          <w:rFonts w:ascii="Arial" w:eastAsia="Times New Roman" w:hAnsi="Arial" w:cs="Arial"/>
          <w:color w:val="000000" w:themeColor="text1"/>
          <w:bdr w:val="none" w:sz="0" w:space="0" w:color="auto"/>
          <w:shd w:val="clear" w:color="auto" w:fill="FFFFFF"/>
        </w:rPr>
      </w:pPr>
      <w:r w:rsidRPr="00FD19A6">
        <w:rPr>
          <w:rFonts w:ascii="Arial" w:eastAsia="Times New Roman" w:hAnsi="Arial" w:cs="Arial"/>
          <w:color w:val="000000" w:themeColor="text1"/>
          <w:bdr w:val="none" w:sz="0" w:space="0" w:color="auto"/>
        </w:rPr>
        <w:t>Galloway, S.</w:t>
      </w:r>
      <w:r w:rsidR="001016AC">
        <w:rPr>
          <w:rFonts w:ascii="Arial" w:eastAsia="Times New Roman" w:hAnsi="Arial" w:cs="Arial"/>
          <w:color w:val="000000" w:themeColor="text1"/>
          <w:bdr w:val="none" w:sz="0" w:space="0" w:color="auto"/>
        </w:rPr>
        <w:t xml:space="preserve"> (</w:t>
      </w:r>
      <w:r w:rsidRPr="00FD19A6">
        <w:rPr>
          <w:rFonts w:ascii="Arial" w:eastAsia="Times New Roman" w:hAnsi="Arial" w:cs="Arial"/>
          <w:color w:val="000000" w:themeColor="text1"/>
          <w:bdr w:val="none" w:sz="0" w:space="0" w:color="auto"/>
        </w:rPr>
        <w:t>2009</w:t>
      </w:r>
      <w:r w:rsidR="001016AC">
        <w:rPr>
          <w:rFonts w:ascii="Arial" w:eastAsia="Times New Roman" w:hAnsi="Arial" w:cs="Arial"/>
          <w:color w:val="000000" w:themeColor="text1"/>
          <w:bdr w:val="none" w:sz="0" w:space="0" w:color="auto"/>
        </w:rPr>
        <w:t>)</w:t>
      </w:r>
      <w:r w:rsidRPr="00FD19A6">
        <w:rPr>
          <w:rFonts w:ascii="Arial" w:eastAsia="Times New Roman" w:hAnsi="Arial" w:cs="Arial"/>
          <w:color w:val="000000" w:themeColor="text1"/>
          <w:bdr w:val="none" w:sz="0" w:space="0" w:color="auto"/>
        </w:rPr>
        <w:t xml:space="preserve">. Simulation Techniques to Bridge the Gap Between Novice and Competent Healthcare Professionals. </w:t>
      </w:r>
      <w:r w:rsidRPr="00861692">
        <w:rPr>
          <w:rFonts w:ascii="Arial" w:eastAsia="Times New Roman" w:hAnsi="Arial" w:cs="Arial"/>
          <w:i/>
          <w:color w:val="000000" w:themeColor="text1"/>
          <w:bdr w:val="none" w:sz="0" w:space="0" w:color="auto"/>
        </w:rPr>
        <w:t xml:space="preserve">A Scholarly Journal of the American Nurses Association, </w:t>
      </w:r>
      <w:r w:rsidRPr="00FD19A6">
        <w:rPr>
          <w:rFonts w:ascii="Arial" w:eastAsia="Times New Roman" w:hAnsi="Arial" w:cs="Arial"/>
          <w:color w:val="000000" w:themeColor="text1"/>
          <w:bdr w:val="none" w:sz="0" w:space="0" w:color="auto"/>
        </w:rPr>
        <w:t>14(2).</w:t>
      </w:r>
    </w:p>
    <w:p w14:paraId="620DC21F" w14:textId="72528B61" w:rsidR="00C8047B" w:rsidRPr="00C8047B" w:rsidRDefault="00C8047B" w:rsidP="001016AC">
      <w:pPr>
        <w:pBdr>
          <w:bottom w:val="none" w:sz="0" w:space="0" w:color="auto"/>
        </w:pBdr>
        <w:ind w:left="567" w:hanging="567"/>
        <w:rPr>
          <w:rFonts w:ascii="Arial" w:hAnsi="Arial" w:cs="Arial"/>
          <w:color w:val="000000" w:themeColor="text1"/>
        </w:rPr>
      </w:pPr>
      <w:proofErr w:type="spellStart"/>
      <w:r w:rsidRPr="00FD19A6">
        <w:rPr>
          <w:rFonts w:ascii="Arial" w:hAnsi="Arial" w:cs="Arial"/>
          <w:color w:val="000000" w:themeColor="text1"/>
        </w:rPr>
        <w:t>Gunberg</w:t>
      </w:r>
      <w:proofErr w:type="spellEnd"/>
      <w:r w:rsidRPr="00FD19A6">
        <w:rPr>
          <w:rFonts w:ascii="Arial" w:hAnsi="Arial" w:cs="Arial"/>
          <w:color w:val="000000" w:themeColor="text1"/>
        </w:rPr>
        <w:t xml:space="preserve">, R.J. </w:t>
      </w:r>
      <w:r w:rsidR="001016AC">
        <w:rPr>
          <w:rFonts w:ascii="Arial" w:hAnsi="Arial" w:cs="Arial"/>
          <w:color w:val="000000" w:themeColor="text1"/>
        </w:rPr>
        <w:t>(</w:t>
      </w:r>
      <w:r w:rsidRPr="00FD19A6">
        <w:rPr>
          <w:rFonts w:ascii="Arial" w:hAnsi="Arial" w:cs="Arial"/>
          <w:color w:val="000000" w:themeColor="text1"/>
        </w:rPr>
        <w:t>2012</w:t>
      </w:r>
      <w:r w:rsidR="001016AC">
        <w:rPr>
          <w:rFonts w:ascii="Arial" w:hAnsi="Arial" w:cs="Arial"/>
          <w:color w:val="000000" w:themeColor="text1"/>
        </w:rPr>
        <w:t>)</w:t>
      </w:r>
      <w:r w:rsidRPr="00FD19A6">
        <w:rPr>
          <w:rFonts w:ascii="Arial" w:hAnsi="Arial" w:cs="Arial"/>
          <w:color w:val="000000" w:themeColor="text1"/>
        </w:rPr>
        <w:t xml:space="preserve">. Simulation and Psychomotor Skill Acquisition: A Review of the Literature. </w:t>
      </w:r>
      <w:r w:rsidRPr="00D12410">
        <w:rPr>
          <w:rFonts w:ascii="Arial" w:hAnsi="Arial" w:cs="Arial"/>
          <w:i/>
          <w:color w:val="000000" w:themeColor="text1"/>
        </w:rPr>
        <w:t>Clinical Simulation in Nursing</w:t>
      </w:r>
      <w:r w:rsidRPr="00FD19A6">
        <w:rPr>
          <w:rFonts w:ascii="Arial" w:hAnsi="Arial" w:cs="Arial"/>
          <w:color w:val="000000" w:themeColor="text1"/>
        </w:rPr>
        <w:t>, 8(9)</w:t>
      </w:r>
      <w:r>
        <w:rPr>
          <w:rFonts w:ascii="Arial" w:hAnsi="Arial" w:cs="Arial"/>
          <w:color w:val="000000" w:themeColor="text1"/>
        </w:rPr>
        <w:t>:</w:t>
      </w:r>
      <w:r w:rsidRPr="00FD19A6">
        <w:rPr>
          <w:rFonts w:ascii="Arial" w:hAnsi="Arial" w:cs="Arial"/>
          <w:color w:val="000000" w:themeColor="text1"/>
        </w:rPr>
        <w:t>429</w:t>
      </w:r>
      <w:r w:rsidR="00525A36">
        <w:rPr>
          <w:rFonts w:ascii="Arial" w:hAnsi="Arial" w:cs="Arial"/>
          <w:color w:val="000000" w:themeColor="text1"/>
        </w:rPr>
        <w:t>–</w:t>
      </w:r>
      <w:r w:rsidRPr="00FD19A6">
        <w:rPr>
          <w:rFonts w:ascii="Arial" w:hAnsi="Arial" w:cs="Arial"/>
          <w:color w:val="000000" w:themeColor="text1"/>
        </w:rPr>
        <w:t>435.</w:t>
      </w:r>
    </w:p>
    <w:p w14:paraId="14D2AB86" w14:textId="1003AC83" w:rsidR="001A588C" w:rsidRDefault="001A588C" w:rsidP="001016AC">
      <w:pPr>
        <w:pBdr>
          <w:bottom w:val="none" w:sz="0" w:space="0" w:color="auto"/>
        </w:pBdr>
        <w:ind w:left="567" w:hanging="567"/>
        <w:rPr>
          <w:rFonts w:ascii="Arial" w:hAnsi="Arial" w:cs="Arial"/>
        </w:rPr>
      </w:pPr>
      <w:r w:rsidRPr="00FD19A6">
        <w:rPr>
          <w:rFonts w:ascii="Arial" w:hAnsi="Arial" w:cs="Arial"/>
        </w:rPr>
        <w:t>Hall</w:t>
      </w:r>
      <w:r>
        <w:rPr>
          <w:rFonts w:ascii="Arial" w:hAnsi="Arial" w:cs="Arial"/>
        </w:rPr>
        <w:t>,</w:t>
      </w:r>
      <w:r w:rsidRPr="00FD19A6">
        <w:rPr>
          <w:rFonts w:ascii="Arial" w:hAnsi="Arial" w:cs="Arial"/>
        </w:rPr>
        <w:t xml:space="preserve"> R</w:t>
      </w:r>
      <w:r>
        <w:rPr>
          <w:rFonts w:ascii="Arial" w:hAnsi="Arial" w:cs="Arial"/>
        </w:rPr>
        <w:t>.</w:t>
      </w:r>
      <w:r w:rsidRPr="00FD19A6">
        <w:rPr>
          <w:rFonts w:ascii="Arial" w:hAnsi="Arial" w:cs="Arial"/>
        </w:rPr>
        <w:t>E</w:t>
      </w:r>
      <w:r>
        <w:rPr>
          <w:rFonts w:ascii="Arial" w:hAnsi="Arial" w:cs="Arial"/>
        </w:rPr>
        <w:t>.</w:t>
      </w:r>
      <w:r w:rsidRPr="00FD19A6">
        <w:rPr>
          <w:rFonts w:ascii="Arial" w:hAnsi="Arial" w:cs="Arial"/>
        </w:rPr>
        <w:t>, Plant</w:t>
      </w:r>
      <w:r>
        <w:rPr>
          <w:rFonts w:ascii="Arial" w:hAnsi="Arial" w:cs="Arial"/>
        </w:rPr>
        <w:t>,</w:t>
      </w:r>
      <w:r w:rsidRPr="00FD19A6">
        <w:rPr>
          <w:rFonts w:ascii="Arial" w:hAnsi="Arial" w:cs="Arial"/>
        </w:rPr>
        <w:t xml:space="preserve"> J</w:t>
      </w:r>
      <w:r>
        <w:rPr>
          <w:rFonts w:ascii="Arial" w:hAnsi="Arial" w:cs="Arial"/>
        </w:rPr>
        <w:t>.</w:t>
      </w:r>
      <w:r w:rsidRPr="00FD19A6">
        <w:rPr>
          <w:rFonts w:ascii="Arial" w:hAnsi="Arial" w:cs="Arial"/>
        </w:rPr>
        <w:t>R</w:t>
      </w:r>
      <w:r>
        <w:rPr>
          <w:rFonts w:ascii="Arial" w:hAnsi="Arial" w:cs="Arial"/>
        </w:rPr>
        <w:t>.</w:t>
      </w:r>
      <w:r w:rsidRPr="00FD19A6">
        <w:rPr>
          <w:rFonts w:ascii="Arial" w:hAnsi="Arial" w:cs="Arial"/>
        </w:rPr>
        <w:t>, Bands</w:t>
      </w:r>
      <w:r>
        <w:rPr>
          <w:rFonts w:ascii="Arial" w:hAnsi="Arial" w:cs="Arial"/>
        </w:rPr>
        <w:t>,</w:t>
      </w:r>
      <w:r w:rsidRPr="00FD19A6">
        <w:rPr>
          <w:rFonts w:ascii="Arial" w:hAnsi="Arial" w:cs="Arial"/>
        </w:rPr>
        <w:t xml:space="preserve"> C</w:t>
      </w:r>
      <w:r>
        <w:rPr>
          <w:rFonts w:ascii="Arial" w:hAnsi="Arial" w:cs="Arial"/>
        </w:rPr>
        <w:t>.</w:t>
      </w:r>
      <w:r w:rsidRPr="00FD19A6">
        <w:rPr>
          <w:rFonts w:ascii="Arial" w:hAnsi="Arial" w:cs="Arial"/>
        </w:rPr>
        <w:t>J</w:t>
      </w:r>
      <w:r>
        <w:rPr>
          <w:rFonts w:ascii="Arial" w:hAnsi="Arial" w:cs="Arial"/>
        </w:rPr>
        <w:t>.</w:t>
      </w:r>
      <w:r w:rsidRPr="00FD19A6">
        <w:rPr>
          <w:rFonts w:ascii="Arial" w:hAnsi="Arial" w:cs="Arial"/>
        </w:rPr>
        <w:t>, Wall</w:t>
      </w:r>
      <w:r>
        <w:rPr>
          <w:rFonts w:ascii="Arial" w:hAnsi="Arial" w:cs="Arial"/>
        </w:rPr>
        <w:t>,</w:t>
      </w:r>
      <w:r w:rsidRPr="00FD19A6">
        <w:rPr>
          <w:rFonts w:ascii="Arial" w:hAnsi="Arial" w:cs="Arial"/>
        </w:rPr>
        <w:t xml:space="preserve"> A</w:t>
      </w:r>
      <w:r>
        <w:rPr>
          <w:rFonts w:ascii="Arial" w:hAnsi="Arial" w:cs="Arial"/>
        </w:rPr>
        <w:t>.</w:t>
      </w:r>
      <w:r w:rsidRPr="00FD19A6">
        <w:rPr>
          <w:rFonts w:ascii="Arial" w:hAnsi="Arial" w:cs="Arial"/>
        </w:rPr>
        <w:t>R</w:t>
      </w:r>
      <w:r>
        <w:rPr>
          <w:rFonts w:ascii="Arial" w:hAnsi="Arial" w:cs="Arial"/>
        </w:rPr>
        <w:t>.</w:t>
      </w:r>
      <w:r w:rsidRPr="00FD19A6">
        <w:rPr>
          <w:rFonts w:ascii="Arial" w:hAnsi="Arial" w:cs="Arial"/>
        </w:rPr>
        <w:t>, Kang</w:t>
      </w:r>
      <w:r>
        <w:rPr>
          <w:rFonts w:ascii="Arial" w:hAnsi="Arial" w:cs="Arial"/>
        </w:rPr>
        <w:t>,</w:t>
      </w:r>
      <w:r w:rsidRPr="00FD19A6">
        <w:rPr>
          <w:rFonts w:ascii="Arial" w:hAnsi="Arial" w:cs="Arial"/>
        </w:rPr>
        <w:t xml:space="preserve"> J</w:t>
      </w:r>
      <w:r>
        <w:rPr>
          <w:rFonts w:ascii="Arial" w:hAnsi="Arial" w:cs="Arial"/>
        </w:rPr>
        <w:t>.</w:t>
      </w:r>
      <w:r w:rsidRPr="00FD19A6">
        <w:rPr>
          <w:rFonts w:ascii="Arial" w:hAnsi="Arial" w:cs="Arial"/>
        </w:rPr>
        <w:t xml:space="preserve">, </w:t>
      </w:r>
      <w:r>
        <w:rPr>
          <w:rFonts w:ascii="Arial" w:hAnsi="Arial" w:cs="Arial"/>
        </w:rPr>
        <w:t xml:space="preserve">and </w:t>
      </w:r>
      <w:r w:rsidRPr="00FD19A6">
        <w:rPr>
          <w:rFonts w:ascii="Arial" w:hAnsi="Arial" w:cs="Arial"/>
        </w:rPr>
        <w:t>Hall C</w:t>
      </w:r>
      <w:r>
        <w:rPr>
          <w:rFonts w:ascii="Arial" w:hAnsi="Arial" w:cs="Arial"/>
        </w:rPr>
        <w:t>.</w:t>
      </w:r>
      <w:r w:rsidRPr="00FD19A6">
        <w:rPr>
          <w:rFonts w:ascii="Arial" w:hAnsi="Arial" w:cs="Arial"/>
        </w:rPr>
        <w:t>A.</w:t>
      </w:r>
      <w:r>
        <w:rPr>
          <w:rFonts w:ascii="Arial" w:hAnsi="Arial" w:cs="Arial"/>
        </w:rPr>
        <w:t xml:space="preserve"> </w:t>
      </w:r>
      <w:r w:rsidR="001016AC">
        <w:rPr>
          <w:rFonts w:ascii="Arial" w:hAnsi="Arial" w:cs="Arial"/>
        </w:rPr>
        <w:t>(</w:t>
      </w:r>
      <w:r>
        <w:rPr>
          <w:rFonts w:ascii="Arial" w:hAnsi="Arial" w:cs="Arial"/>
        </w:rPr>
        <w:t>2005</w:t>
      </w:r>
      <w:r w:rsidR="001016AC">
        <w:rPr>
          <w:rFonts w:ascii="Arial" w:hAnsi="Arial" w:cs="Arial"/>
        </w:rPr>
        <w:t>)</w:t>
      </w:r>
      <w:r>
        <w:rPr>
          <w:rFonts w:ascii="Arial" w:hAnsi="Arial" w:cs="Arial"/>
        </w:rPr>
        <w:t>.</w:t>
      </w:r>
      <w:r w:rsidRPr="00FD19A6">
        <w:rPr>
          <w:rFonts w:ascii="Arial" w:hAnsi="Arial" w:cs="Arial"/>
        </w:rPr>
        <w:t xml:space="preserve"> Human Patient Simulation Is Effective for Teaching Paramedic Students Endotracheal Intubation. </w:t>
      </w:r>
      <w:r>
        <w:rPr>
          <w:rFonts w:ascii="Arial" w:hAnsi="Arial" w:cs="Arial"/>
          <w:i/>
        </w:rPr>
        <w:t xml:space="preserve">Academic Emergency Medicine, </w:t>
      </w:r>
      <w:r>
        <w:rPr>
          <w:rFonts w:ascii="Arial" w:hAnsi="Arial" w:cs="Arial"/>
        </w:rPr>
        <w:t>12(9):850</w:t>
      </w:r>
      <w:r w:rsidR="00525A36">
        <w:rPr>
          <w:rFonts w:ascii="Arial" w:hAnsi="Arial" w:cs="Arial"/>
        </w:rPr>
        <w:t>–</w:t>
      </w:r>
      <w:r>
        <w:rPr>
          <w:rFonts w:ascii="Arial" w:hAnsi="Arial" w:cs="Arial"/>
        </w:rPr>
        <w:t>855.</w:t>
      </w:r>
    </w:p>
    <w:p w14:paraId="77FDCC44" w14:textId="0BF82826" w:rsidR="00314086" w:rsidRPr="002F4E24" w:rsidRDefault="00314086" w:rsidP="001016AC">
      <w:pPr>
        <w:pBdr>
          <w:bottom w:val="none" w:sz="0" w:space="0" w:color="auto"/>
        </w:pBdr>
        <w:ind w:left="567" w:hanging="567"/>
        <w:rPr>
          <w:rFonts w:ascii="Arial" w:hAnsi="Arial" w:cs="Arial"/>
        </w:rPr>
      </w:pPr>
      <w:r>
        <w:rPr>
          <w:rFonts w:ascii="Arial" w:hAnsi="Arial" w:cs="Arial"/>
        </w:rPr>
        <w:t xml:space="preserve">Hassan, Z.U., and Sloan, P. (2006). Using a mannequin-based simulator for </w:t>
      </w:r>
      <w:proofErr w:type="spellStart"/>
      <w:r>
        <w:rPr>
          <w:rFonts w:ascii="Arial" w:hAnsi="Arial" w:cs="Arial"/>
        </w:rPr>
        <w:t>anesthesia</w:t>
      </w:r>
      <w:proofErr w:type="spellEnd"/>
      <w:r>
        <w:rPr>
          <w:rFonts w:ascii="Arial" w:hAnsi="Arial" w:cs="Arial"/>
        </w:rPr>
        <w:t xml:space="preserve"> resident training in cardiac </w:t>
      </w:r>
      <w:proofErr w:type="spellStart"/>
      <w:r>
        <w:rPr>
          <w:rFonts w:ascii="Arial" w:hAnsi="Arial" w:cs="Arial"/>
        </w:rPr>
        <w:t>anesthesia</w:t>
      </w:r>
      <w:proofErr w:type="spellEnd"/>
      <w:r>
        <w:rPr>
          <w:rFonts w:ascii="Arial" w:hAnsi="Arial" w:cs="Arial"/>
        </w:rPr>
        <w:t xml:space="preserve">. </w:t>
      </w:r>
      <w:r>
        <w:rPr>
          <w:rFonts w:ascii="Arial" w:hAnsi="Arial" w:cs="Arial"/>
          <w:i/>
          <w:iCs/>
        </w:rPr>
        <w:t xml:space="preserve">Simulation Healthcare, </w:t>
      </w:r>
      <w:r>
        <w:rPr>
          <w:rFonts w:ascii="Arial" w:hAnsi="Arial" w:cs="Arial"/>
        </w:rPr>
        <w:t>1:44-48.</w:t>
      </w:r>
    </w:p>
    <w:p w14:paraId="0D09E464" w14:textId="6B545C6B" w:rsidR="00C8047B" w:rsidRPr="00E07BC4" w:rsidRDefault="00C8047B" w:rsidP="001016AC">
      <w:pPr>
        <w:pBdr>
          <w:bottom w:val="none" w:sz="0" w:space="0" w:color="auto"/>
        </w:pBdr>
        <w:ind w:left="567" w:hanging="567"/>
        <w:rPr>
          <w:rFonts w:ascii="Arial" w:hAnsi="Arial" w:cs="Arial"/>
          <w:color w:val="000000" w:themeColor="text1"/>
        </w:rPr>
      </w:pPr>
      <w:r w:rsidRPr="00FD19A6">
        <w:rPr>
          <w:rFonts w:ascii="Arial" w:hAnsi="Arial" w:cs="Arial"/>
          <w:color w:val="000000" w:themeColor="text1"/>
        </w:rPr>
        <w:lastRenderedPageBreak/>
        <w:t xml:space="preserve">Hayden, J.K., Smiley, R.A., Alexander, M., </w:t>
      </w:r>
      <w:proofErr w:type="spellStart"/>
      <w:r w:rsidRPr="00FD19A6">
        <w:rPr>
          <w:rFonts w:ascii="Arial" w:hAnsi="Arial" w:cs="Arial"/>
          <w:color w:val="000000" w:themeColor="text1"/>
        </w:rPr>
        <w:t>Kardong</w:t>
      </w:r>
      <w:proofErr w:type="spellEnd"/>
      <w:r w:rsidRPr="00FD19A6">
        <w:rPr>
          <w:rFonts w:ascii="Arial" w:hAnsi="Arial" w:cs="Arial"/>
          <w:color w:val="000000" w:themeColor="text1"/>
        </w:rPr>
        <w:t>-Edgren, S., and Jeffries, P.R.</w:t>
      </w:r>
      <w:r w:rsidR="001016AC">
        <w:rPr>
          <w:rFonts w:ascii="Arial" w:hAnsi="Arial" w:cs="Arial"/>
          <w:color w:val="000000" w:themeColor="text1"/>
        </w:rPr>
        <w:t xml:space="preserve"> (</w:t>
      </w:r>
      <w:r w:rsidRPr="00FD19A6">
        <w:rPr>
          <w:rFonts w:ascii="Arial" w:hAnsi="Arial" w:cs="Arial"/>
          <w:color w:val="000000" w:themeColor="text1"/>
        </w:rPr>
        <w:t>2014</w:t>
      </w:r>
      <w:r w:rsidR="001016AC">
        <w:rPr>
          <w:rFonts w:ascii="Arial" w:hAnsi="Arial" w:cs="Arial"/>
          <w:color w:val="000000" w:themeColor="text1"/>
        </w:rPr>
        <w:t>)</w:t>
      </w:r>
      <w:r w:rsidRPr="00FD19A6">
        <w:rPr>
          <w:rFonts w:ascii="Arial" w:hAnsi="Arial" w:cs="Arial"/>
          <w:color w:val="000000" w:themeColor="text1"/>
        </w:rPr>
        <w:t xml:space="preserve">. The NCSBN National Simulation Study: A longitudinal, randomised, controlled study replacing clinical hours with simulation in prelicensure nursing education. </w:t>
      </w:r>
      <w:r w:rsidRPr="00D12410">
        <w:rPr>
          <w:rFonts w:ascii="Arial" w:hAnsi="Arial" w:cs="Arial"/>
          <w:i/>
          <w:color w:val="000000" w:themeColor="text1"/>
        </w:rPr>
        <w:t>Journal of Nursing Regulation</w:t>
      </w:r>
      <w:r w:rsidRPr="00FD19A6">
        <w:rPr>
          <w:rFonts w:ascii="Arial" w:hAnsi="Arial" w:cs="Arial"/>
          <w:color w:val="000000" w:themeColor="text1"/>
        </w:rPr>
        <w:t>, 5(2).</w:t>
      </w:r>
    </w:p>
    <w:p w14:paraId="710B0174" w14:textId="2FE305AD" w:rsidR="001A588C" w:rsidRDefault="001A588C" w:rsidP="001016AC">
      <w:pPr>
        <w:ind w:left="567" w:hanging="567"/>
        <w:rPr>
          <w:rFonts w:ascii="Arial" w:hAnsi="Arial" w:cs="Arial"/>
        </w:rPr>
      </w:pPr>
      <w:r w:rsidRPr="00FD19A6">
        <w:rPr>
          <w:rFonts w:ascii="Arial" w:hAnsi="Arial" w:cs="Arial"/>
        </w:rPr>
        <w:t>Johnson</w:t>
      </w:r>
      <w:r>
        <w:rPr>
          <w:rFonts w:ascii="Arial" w:hAnsi="Arial" w:cs="Arial"/>
        </w:rPr>
        <w:t>,</w:t>
      </w:r>
      <w:r w:rsidRPr="00FD19A6">
        <w:rPr>
          <w:rFonts w:ascii="Arial" w:hAnsi="Arial" w:cs="Arial"/>
        </w:rPr>
        <w:t xml:space="preserve"> L</w:t>
      </w:r>
      <w:r>
        <w:rPr>
          <w:rFonts w:ascii="Arial" w:hAnsi="Arial" w:cs="Arial"/>
        </w:rPr>
        <w:t>.</w:t>
      </w:r>
      <w:r w:rsidRPr="00FD19A6">
        <w:rPr>
          <w:rFonts w:ascii="Arial" w:hAnsi="Arial" w:cs="Arial"/>
        </w:rPr>
        <w:t xml:space="preserve">, </w:t>
      </w:r>
      <w:r>
        <w:rPr>
          <w:rFonts w:ascii="Arial" w:hAnsi="Arial" w:cs="Arial"/>
        </w:rPr>
        <w:t xml:space="preserve">and </w:t>
      </w:r>
      <w:r w:rsidRPr="00FD19A6">
        <w:rPr>
          <w:rFonts w:ascii="Arial" w:hAnsi="Arial" w:cs="Arial"/>
        </w:rPr>
        <w:t>Patterson</w:t>
      </w:r>
      <w:r>
        <w:rPr>
          <w:rFonts w:ascii="Arial" w:hAnsi="Arial" w:cs="Arial"/>
        </w:rPr>
        <w:t>,</w:t>
      </w:r>
      <w:r w:rsidRPr="00FD19A6">
        <w:rPr>
          <w:rFonts w:ascii="Arial" w:hAnsi="Arial" w:cs="Arial"/>
        </w:rPr>
        <w:t xml:space="preserve"> M</w:t>
      </w:r>
      <w:r>
        <w:rPr>
          <w:rFonts w:ascii="Arial" w:hAnsi="Arial" w:cs="Arial"/>
        </w:rPr>
        <w:t>.</w:t>
      </w:r>
      <w:r w:rsidRPr="00FD19A6">
        <w:rPr>
          <w:rFonts w:ascii="Arial" w:hAnsi="Arial" w:cs="Arial"/>
        </w:rPr>
        <w:t>D.</w:t>
      </w:r>
      <w:r>
        <w:rPr>
          <w:rFonts w:ascii="Arial" w:hAnsi="Arial" w:cs="Arial"/>
        </w:rPr>
        <w:t xml:space="preserve"> </w:t>
      </w:r>
      <w:r w:rsidR="001016AC">
        <w:rPr>
          <w:rFonts w:ascii="Arial" w:hAnsi="Arial" w:cs="Arial"/>
        </w:rPr>
        <w:t>(</w:t>
      </w:r>
      <w:r>
        <w:rPr>
          <w:rFonts w:ascii="Arial" w:hAnsi="Arial" w:cs="Arial"/>
        </w:rPr>
        <w:t>2006</w:t>
      </w:r>
      <w:r w:rsidR="001016AC">
        <w:rPr>
          <w:rFonts w:ascii="Arial" w:hAnsi="Arial" w:cs="Arial"/>
        </w:rPr>
        <w:t>)</w:t>
      </w:r>
      <w:r>
        <w:rPr>
          <w:rFonts w:ascii="Arial" w:hAnsi="Arial" w:cs="Arial"/>
        </w:rPr>
        <w:t>.</w:t>
      </w:r>
      <w:r w:rsidRPr="00FD19A6">
        <w:rPr>
          <w:rFonts w:ascii="Arial" w:hAnsi="Arial" w:cs="Arial"/>
        </w:rPr>
        <w:t xml:space="preserve"> Simulation Education in Emergency Medical Services for Children. </w:t>
      </w:r>
      <w:r w:rsidRPr="00775789">
        <w:rPr>
          <w:rFonts w:ascii="Arial" w:hAnsi="Arial" w:cs="Arial"/>
          <w:i/>
        </w:rPr>
        <w:t>Clinical Pediatric Emergency Medicine</w:t>
      </w:r>
      <w:r>
        <w:rPr>
          <w:rFonts w:ascii="Arial" w:hAnsi="Arial" w:cs="Arial"/>
        </w:rPr>
        <w:t xml:space="preserve">, </w:t>
      </w:r>
      <w:r w:rsidRPr="00FD19A6">
        <w:rPr>
          <w:rFonts w:ascii="Arial" w:hAnsi="Arial" w:cs="Arial"/>
        </w:rPr>
        <w:t>7:121–</w:t>
      </w:r>
      <w:r>
        <w:rPr>
          <w:rFonts w:ascii="Arial" w:hAnsi="Arial" w:cs="Arial"/>
        </w:rPr>
        <w:t>12</w:t>
      </w:r>
      <w:r w:rsidRPr="00FD19A6">
        <w:rPr>
          <w:rFonts w:ascii="Arial" w:hAnsi="Arial" w:cs="Arial"/>
        </w:rPr>
        <w:t>7.</w:t>
      </w:r>
    </w:p>
    <w:p w14:paraId="4E78680E" w14:textId="05B009EA" w:rsidR="00E07BC4" w:rsidRPr="00E07BC4" w:rsidRDefault="00E07BC4" w:rsidP="001016AC">
      <w:pPr>
        <w:pBdr>
          <w:bottom w:val="none" w:sz="0" w:space="0" w:color="auto"/>
        </w:pBdr>
        <w:ind w:left="567" w:hanging="567"/>
        <w:rPr>
          <w:rFonts w:ascii="Arial" w:hAnsi="Arial" w:cs="Arial"/>
          <w:color w:val="000000" w:themeColor="text1"/>
        </w:rPr>
      </w:pPr>
      <w:r w:rsidRPr="00FD19A6">
        <w:rPr>
          <w:rFonts w:ascii="Arial" w:hAnsi="Arial" w:cs="Arial"/>
          <w:color w:val="000000" w:themeColor="text1"/>
        </w:rPr>
        <w:t>Johnston, C.W., and Batt, A.M</w:t>
      </w:r>
      <w:r w:rsidR="001016AC">
        <w:rPr>
          <w:rFonts w:ascii="Arial" w:hAnsi="Arial" w:cs="Arial"/>
          <w:color w:val="000000" w:themeColor="text1"/>
        </w:rPr>
        <w:t>. (</w:t>
      </w:r>
      <w:r w:rsidRPr="00FD19A6">
        <w:rPr>
          <w:rFonts w:ascii="Arial" w:hAnsi="Arial" w:cs="Arial"/>
          <w:color w:val="000000" w:themeColor="text1"/>
        </w:rPr>
        <w:t>2019</w:t>
      </w:r>
      <w:r w:rsidR="001016AC">
        <w:rPr>
          <w:rFonts w:ascii="Arial" w:hAnsi="Arial" w:cs="Arial"/>
          <w:color w:val="000000" w:themeColor="text1"/>
        </w:rPr>
        <w:t>)</w:t>
      </w:r>
      <w:r w:rsidRPr="00FD19A6">
        <w:rPr>
          <w:rFonts w:ascii="Arial" w:hAnsi="Arial" w:cs="Arial"/>
          <w:color w:val="000000" w:themeColor="text1"/>
        </w:rPr>
        <w:t xml:space="preserve">. Canadian Paramedic program Use of Realistic Simulation in Education (PURSE): a descriptive study. </w:t>
      </w:r>
      <w:r w:rsidRPr="00E02EA5">
        <w:rPr>
          <w:rFonts w:ascii="Arial" w:hAnsi="Arial" w:cs="Arial"/>
          <w:i/>
          <w:color w:val="000000" w:themeColor="text1"/>
        </w:rPr>
        <w:t>Journal of the National Association of EMS Educations</w:t>
      </w:r>
      <w:r w:rsidRPr="00FD19A6">
        <w:rPr>
          <w:rFonts w:ascii="Arial" w:hAnsi="Arial" w:cs="Arial"/>
          <w:color w:val="000000" w:themeColor="text1"/>
        </w:rPr>
        <w:t>, 3(32).</w:t>
      </w:r>
    </w:p>
    <w:p w14:paraId="4E43ADCF" w14:textId="4F81115B" w:rsidR="001A588C" w:rsidRDefault="001A588C" w:rsidP="001016AC">
      <w:pPr>
        <w:pBdr>
          <w:bottom w:val="none" w:sz="0" w:space="0" w:color="auto"/>
        </w:pBdr>
        <w:ind w:left="567" w:hanging="567"/>
        <w:rPr>
          <w:rFonts w:ascii="Arial" w:hAnsi="Arial" w:cs="Arial"/>
        </w:rPr>
      </w:pPr>
      <w:r w:rsidRPr="00FD19A6">
        <w:rPr>
          <w:rFonts w:ascii="Arial" w:hAnsi="Arial" w:cs="Arial"/>
        </w:rPr>
        <w:t>Jones</w:t>
      </w:r>
      <w:r>
        <w:rPr>
          <w:rFonts w:ascii="Arial" w:hAnsi="Arial" w:cs="Arial"/>
        </w:rPr>
        <w:t>,</w:t>
      </w:r>
      <w:r w:rsidRPr="00FD19A6">
        <w:rPr>
          <w:rFonts w:ascii="Arial" w:hAnsi="Arial" w:cs="Arial"/>
        </w:rPr>
        <w:t xml:space="preserve"> C</w:t>
      </w:r>
      <w:r>
        <w:rPr>
          <w:rFonts w:ascii="Arial" w:hAnsi="Arial" w:cs="Arial"/>
        </w:rPr>
        <w:t>.</w:t>
      </w:r>
      <w:r w:rsidRPr="00FD19A6">
        <w:rPr>
          <w:rFonts w:ascii="Arial" w:hAnsi="Arial" w:cs="Arial"/>
        </w:rPr>
        <w:t>, Jones</w:t>
      </w:r>
      <w:r>
        <w:rPr>
          <w:rFonts w:ascii="Arial" w:hAnsi="Arial" w:cs="Arial"/>
        </w:rPr>
        <w:t>,</w:t>
      </w:r>
      <w:r w:rsidRPr="00FD19A6">
        <w:rPr>
          <w:rFonts w:ascii="Arial" w:hAnsi="Arial" w:cs="Arial"/>
        </w:rPr>
        <w:t xml:space="preserve"> P</w:t>
      </w:r>
      <w:r>
        <w:rPr>
          <w:rFonts w:ascii="Arial" w:hAnsi="Arial" w:cs="Arial"/>
        </w:rPr>
        <w:t>.</w:t>
      </w:r>
      <w:r w:rsidRPr="00FD19A6">
        <w:rPr>
          <w:rFonts w:ascii="Arial" w:hAnsi="Arial" w:cs="Arial"/>
        </w:rPr>
        <w:t xml:space="preserve">, </w:t>
      </w:r>
      <w:r>
        <w:rPr>
          <w:rFonts w:ascii="Arial" w:hAnsi="Arial" w:cs="Arial"/>
        </w:rPr>
        <w:t xml:space="preserve">and </w:t>
      </w:r>
      <w:r w:rsidRPr="00FD19A6">
        <w:rPr>
          <w:rFonts w:ascii="Arial" w:hAnsi="Arial" w:cs="Arial"/>
        </w:rPr>
        <w:t>Waller</w:t>
      </w:r>
      <w:r>
        <w:rPr>
          <w:rFonts w:ascii="Arial" w:hAnsi="Arial" w:cs="Arial"/>
        </w:rPr>
        <w:t>,</w:t>
      </w:r>
      <w:r w:rsidRPr="00FD19A6">
        <w:rPr>
          <w:rFonts w:ascii="Arial" w:hAnsi="Arial" w:cs="Arial"/>
        </w:rPr>
        <w:t xml:space="preserve"> C.</w:t>
      </w:r>
      <w:r>
        <w:rPr>
          <w:rFonts w:ascii="Arial" w:hAnsi="Arial" w:cs="Arial"/>
        </w:rPr>
        <w:t xml:space="preserve"> </w:t>
      </w:r>
      <w:r w:rsidR="001016AC">
        <w:rPr>
          <w:rFonts w:ascii="Arial" w:hAnsi="Arial" w:cs="Arial"/>
        </w:rPr>
        <w:t>(</w:t>
      </w:r>
      <w:r>
        <w:rPr>
          <w:rFonts w:ascii="Arial" w:hAnsi="Arial" w:cs="Arial"/>
        </w:rPr>
        <w:t>2011</w:t>
      </w:r>
      <w:r w:rsidR="001016AC">
        <w:rPr>
          <w:rFonts w:ascii="Arial" w:hAnsi="Arial" w:cs="Arial"/>
        </w:rPr>
        <w:t>).</w:t>
      </w:r>
      <w:r w:rsidRPr="00FD19A6">
        <w:rPr>
          <w:rFonts w:ascii="Arial" w:hAnsi="Arial" w:cs="Arial"/>
        </w:rPr>
        <w:t xml:space="preserve"> Simulation in prehospital care: teaching, testing and fidelity. </w:t>
      </w:r>
      <w:r w:rsidRPr="00F0119D">
        <w:rPr>
          <w:rFonts w:ascii="Arial" w:hAnsi="Arial" w:cs="Arial"/>
          <w:i/>
        </w:rPr>
        <w:t>Journal of Paramedic Practice</w:t>
      </w:r>
      <w:r>
        <w:rPr>
          <w:rFonts w:ascii="Arial" w:hAnsi="Arial" w:cs="Arial"/>
        </w:rPr>
        <w:t xml:space="preserve">, </w:t>
      </w:r>
      <w:r w:rsidRPr="00FD19A6">
        <w:rPr>
          <w:rFonts w:ascii="Arial" w:hAnsi="Arial" w:cs="Arial"/>
        </w:rPr>
        <w:t>3(8):430–4</w:t>
      </w:r>
      <w:r>
        <w:rPr>
          <w:rFonts w:ascii="Arial" w:hAnsi="Arial" w:cs="Arial"/>
        </w:rPr>
        <w:t>43</w:t>
      </w:r>
      <w:r w:rsidRPr="00FD19A6">
        <w:rPr>
          <w:rFonts w:ascii="Arial" w:hAnsi="Arial" w:cs="Arial"/>
        </w:rPr>
        <w:t xml:space="preserve">. </w:t>
      </w:r>
    </w:p>
    <w:p w14:paraId="2583C001" w14:textId="21CE47BA" w:rsidR="00314086" w:rsidRPr="002F4E24" w:rsidRDefault="00314086" w:rsidP="001016AC">
      <w:pPr>
        <w:pBdr>
          <w:bottom w:val="none" w:sz="0" w:space="0" w:color="auto"/>
        </w:pBdr>
        <w:ind w:left="567" w:hanging="567"/>
        <w:rPr>
          <w:rFonts w:ascii="Arial" w:hAnsi="Arial" w:cs="Arial"/>
        </w:rPr>
      </w:pPr>
      <w:r>
        <w:rPr>
          <w:rFonts w:ascii="Arial" w:hAnsi="Arial" w:cs="Arial"/>
        </w:rPr>
        <w:t xml:space="preserve">Kobayashi, L., </w:t>
      </w:r>
      <w:proofErr w:type="spellStart"/>
      <w:r>
        <w:rPr>
          <w:rFonts w:ascii="Arial" w:hAnsi="Arial" w:cs="Arial"/>
        </w:rPr>
        <w:t>Suner</w:t>
      </w:r>
      <w:proofErr w:type="spellEnd"/>
      <w:r>
        <w:rPr>
          <w:rFonts w:ascii="Arial" w:hAnsi="Arial" w:cs="Arial"/>
        </w:rPr>
        <w:t xml:space="preserve">, S., Shapiro, M.J., Jay, G., Sullivan, F., Overly, F., </w:t>
      </w:r>
      <w:proofErr w:type="spellStart"/>
      <w:r>
        <w:rPr>
          <w:rFonts w:ascii="Arial" w:hAnsi="Arial" w:cs="Arial"/>
        </w:rPr>
        <w:t>Seekell</w:t>
      </w:r>
      <w:proofErr w:type="spellEnd"/>
      <w:r>
        <w:rPr>
          <w:rFonts w:ascii="Arial" w:hAnsi="Arial" w:cs="Arial"/>
        </w:rPr>
        <w:t xml:space="preserve">, C., Hill, A., and Williams, K.A. (2006). </w:t>
      </w:r>
      <w:proofErr w:type="spellStart"/>
      <w:r>
        <w:rPr>
          <w:rFonts w:ascii="Arial" w:hAnsi="Arial" w:cs="Arial"/>
        </w:rPr>
        <w:t>Multipatient</w:t>
      </w:r>
      <w:proofErr w:type="spellEnd"/>
      <w:r>
        <w:rPr>
          <w:rFonts w:ascii="Arial" w:hAnsi="Arial" w:cs="Arial"/>
        </w:rPr>
        <w:t xml:space="preserve"> disaster scenario design using mixed modality medical simulation for the evaluation of civilian prehospital medical response. </w:t>
      </w:r>
      <w:r>
        <w:rPr>
          <w:rFonts w:ascii="Arial" w:hAnsi="Arial" w:cs="Arial"/>
          <w:i/>
          <w:iCs/>
        </w:rPr>
        <w:t xml:space="preserve">Simulation Healthcare, </w:t>
      </w:r>
      <w:r>
        <w:rPr>
          <w:rFonts w:ascii="Arial" w:hAnsi="Arial" w:cs="Arial"/>
        </w:rPr>
        <w:t>1: 72-77.</w:t>
      </w:r>
    </w:p>
    <w:p w14:paraId="79917E5D" w14:textId="1EB3704C" w:rsidR="00E07BC4" w:rsidRPr="00FD19A6" w:rsidRDefault="00E07BC4" w:rsidP="001016AC">
      <w:pPr>
        <w:pBdr>
          <w:bottom w:val="none" w:sz="0" w:space="0" w:color="auto"/>
        </w:pBdr>
        <w:ind w:left="567" w:hanging="567"/>
        <w:rPr>
          <w:rFonts w:ascii="Arial" w:hAnsi="Arial" w:cs="Arial"/>
        </w:rPr>
      </w:pPr>
      <w:proofErr w:type="spellStart"/>
      <w:r w:rsidRPr="00FD19A6">
        <w:rPr>
          <w:rFonts w:ascii="Arial" w:hAnsi="Arial" w:cs="Arial"/>
        </w:rPr>
        <w:t>Lapkin</w:t>
      </w:r>
      <w:proofErr w:type="spellEnd"/>
      <w:r w:rsidRPr="00FD19A6">
        <w:rPr>
          <w:rFonts w:ascii="Arial" w:hAnsi="Arial" w:cs="Arial"/>
        </w:rPr>
        <w:t xml:space="preserve">, S., </w:t>
      </w:r>
      <w:proofErr w:type="spellStart"/>
      <w:r w:rsidRPr="00FD19A6">
        <w:rPr>
          <w:rFonts w:ascii="Arial" w:hAnsi="Arial" w:cs="Arial"/>
        </w:rPr>
        <w:t>Levett</w:t>
      </w:r>
      <w:proofErr w:type="spellEnd"/>
      <w:r w:rsidRPr="00FD19A6">
        <w:rPr>
          <w:rFonts w:ascii="Arial" w:hAnsi="Arial" w:cs="Arial"/>
        </w:rPr>
        <w:t xml:space="preserve"> Jones, T., </w:t>
      </w:r>
      <w:proofErr w:type="spellStart"/>
      <w:r w:rsidRPr="00FD19A6">
        <w:rPr>
          <w:rFonts w:ascii="Arial" w:hAnsi="Arial" w:cs="Arial"/>
        </w:rPr>
        <w:t>Bellchambers</w:t>
      </w:r>
      <w:proofErr w:type="spellEnd"/>
      <w:r w:rsidRPr="00FD19A6">
        <w:rPr>
          <w:rFonts w:ascii="Arial" w:hAnsi="Arial" w:cs="Arial"/>
        </w:rPr>
        <w:t>, H., and Fernandez, R.</w:t>
      </w:r>
      <w:r w:rsidR="001016AC">
        <w:rPr>
          <w:rFonts w:ascii="Arial" w:hAnsi="Arial" w:cs="Arial"/>
        </w:rPr>
        <w:t xml:space="preserve"> (</w:t>
      </w:r>
      <w:r w:rsidRPr="00FD19A6">
        <w:rPr>
          <w:rFonts w:ascii="Arial" w:hAnsi="Arial" w:cs="Arial"/>
        </w:rPr>
        <w:t>2010</w:t>
      </w:r>
      <w:r w:rsidR="001016AC">
        <w:rPr>
          <w:rFonts w:ascii="Arial" w:hAnsi="Arial" w:cs="Arial"/>
        </w:rPr>
        <w:t>)</w:t>
      </w:r>
      <w:r w:rsidRPr="00FD19A6">
        <w:rPr>
          <w:rFonts w:ascii="Arial" w:hAnsi="Arial" w:cs="Arial"/>
        </w:rPr>
        <w:t xml:space="preserve">. Effectiveness of patient simulation manikins in teaching clinical reasoning skills to undergraduate nursing students: A systematic review. </w:t>
      </w:r>
      <w:r w:rsidRPr="00E02EA5">
        <w:rPr>
          <w:rFonts w:ascii="Arial" w:hAnsi="Arial" w:cs="Arial"/>
          <w:i/>
        </w:rPr>
        <w:t>Clinical Simulation in Nursing</w:t>
      </w:r>
      <w:r w:rsidRPr="00FD19A6">
        <w:rPr>
          <w:rFonts w:ascii="Arial" w:hAnsi="Arial" w:cs="Arial"/>
        </w:rPr>
        <w:t>, 6(6)</w:t>
      </w:r>
      <w:r>
        <w:rPr>
          <w:rFonts w:ascii="Arial" w:hAnsi="Arial" w:cs="Arial"/>
        </w:rPr>
        <w:t>:</w:t>
      </w:r>
      <w:r w:rsidRPr="00FD19A6">
        <w:rPr>
          <w:rFonts w:ascii="Arial" w:hAnsi="Arial" w:cs="Arial"/>
        </w:rPr>
        <w:t>207</w:t>
      </w:r>
      <w:r w:rsidR="00525A36">
        <w:rPr>
          <w:rFonts w:ascii="Arial" w:hAnsi="Arial" w:cs="Arial"/>
        </w:rPr>
        <w:t>–</w:t>
      </w:r>
      <w:r w:rsidRPr="00FD19A6">
        <w:rPr>
          <w:rFonts w:ascii="Arial" w:hAnsi="Arial" w:cs="Arial"/>
        </w:rPr>
        <w:t>222.</w:t>
      </w:r>
    </w:p>
    <w:p w14:paraId="5DA9AD5F" w14:textId="03D24430" w:rsidR="00E07BC4" w:rsidRPr="00FD19A6" w:rsidRDefault="00E07BC4" w:rsidP="001016AC">
      <w:pPr>
        <w:pBdr>
          <w:bottom w:val="none" w:sz="0" w:space="0" w:color="auto"/>
        </w:pBdr>
        <w:ind w:left="567" w:hanging="567"/>
        <w:rPr>
          <w:rFonts w:ascii="Arial" w:eastAsia="Times New Roman" w:hAnsi="Arial" w:cs="Arial"/>
          <w:color w:val="000000" w:themeColor="text1"/>
          <w:bdr w:val="none" w:sz="0" w:space="0" w:color="auto"/>
          <w:shd w:val="clear" w:color="auto" w:fill="FFFFFF"/>
        </w:rPr>
      </w:pPr>
      <w:proofErr w:type="spellStart"/>
      <w:r w:rsidRPr="00FD19A6">
        <w:rPr>
          <w:rFonts w:ascii="Arial" w:eastAsia="Times New Roman" w:hAnsi="Arial" w:cs="Arial"/>
          <w:color w:val="000000" w:themeColor="text1"/>
          <w:bdr w:val="none" w:sz="0" w:space="0" w:color="auto"/>
          <w:shd w:val="clear" w:color="auto" w:fill="FFFFFF"/>
        </w:rPr>
        <w:t>Levac</w:t>
      </w:r>
      <w:proofErr w:type="spellEnd"/>
      <w:r w:rsidRPr="00FD19A6">
        <w:rPr>
          <w:rFonts w:ascii="Arial" w:eastAsia="Times New Roman" w:hAnsi="Arial" w:cs="Arial"/>
          <w:color w:val="000000" w:themeColor="text1"/>
          <w:bdr w:val="none" w:sz="0" w:space="0" w:color="auto"/>
          <w:shd w:val="clear" w:color="auto" w:fill="FFFFFF"/>
        </w:rPr>
        <w:t>, D., Colquhoun, H., and O’Brien, K.K.</w:t>
      </w:r>
      <w:r w:rsidR="001016AC">
        <w:rPr>
          <w:rFonts w:ascii="Arial" w:eastAsia="Times New Roman" w:hAnsi="Arial" w:cs="Arial"/>
          <w:color w:val="000000" w:themeColor="text1"/>
          <w:bdr w:val="none" w:sz="0" w:space="0" w:color="auto"/>
          <w:shd w:val="clear" w:color="auto" w:fill="FFFFFF"/>
        </w:rPr>
        <w:t xml:space="preserve"> (</w:t>
      </w:r>
      <w:r w:rsidRPr="00FD19A6">
        <w:rPr>
          <w:rFonts w:ascii="Arial" w:eastAsia="Times New Roman" w:hAnsi="Arial" w:cs="Arial"/>
          <w:color w:val="000000" w:themeColor="text1"/>
          <w:bdr w:val="none" w:sz="0" w:space="0" w:color="auto"/>
          <w:shd w:val="clear" w:color="auto" w:fill="FFFFFF"/>
        </w:rPr>
        <w:t>2010</w:t>
      </w:r>
      <w:r w:rsidR="001016AC">
        <w:rPr>
          <w:rFonts w:ascii="Arial" w:eastAsia="Times New Roman" w:hAnsi="Arial" w:cs="Arial"/>
          <w:color w:val="000000" w:themeColor="text1"/>
          <w:bdr w:val="none" w:sz="0" w:space="0" w:color="auto"/>
          <w:shd w:val="clear" w:color="auto" w:fill="FFFFFF"/>
        </w:rPr>
        <w:t>)</w:t>
      </w:r>
      <w:r w:rsidRPr="00FD19A6">
        <w:rPr>
          <w:rFonts w:ascii="Arial" w:eastAsia="Times New Roman" w:hAnsi="Arial" w:cs="Arial"/>
          <w:color w:val="000000" w:themeColor="text1"/>
          <w:bdr w:val="none" w:sz="0" w:space="0" w:color="auto"/>
          <w:shd w:val="clear" w:color="auto" w:fill="FFFFFF"/>
        </w:rPr>
        <w:t xml:space="preserve">. Scoping studies: advancing the methodology. </w:t>
      </w:r>
      <w:r w:rsidRPr="00E02EA5">
        <w:rPr>
          <w:rFonts w:ascii="Arial" w:eastAsia="Times New Roman" w:hAnsi="Arial" w:cs="Arial"/>
          <w:i/>
          <w:color w:val="000000" w:themeColor="text1"/>
          <w:bdr w:val="none" w:sz="0" w:space="0" w:color="auto"/>
          <w:shd w:val="clear" w:color="auto" w:fill="FFFFFF"/>
        </w:rPr>
        <w:t>Implementation Science,</w:t>
      </w:r>
      <w:r w:rsidRPr="00FD19A6">
        <w:rPr>
          <w:rFonts w:ascii="Arial" w:eastAsia="Times New Roman" w:hAnsi="Arial" w:cs="Arial"/>
          <w:color w:val="000000" w:themeColor="text1"/>
          <w:bdr w:val="none" w:sz="0" w:space="0" w:color="auto"/>
          <w:shd w:val="clear" w:color="auto" w:fill="FFFFFF"/>
        </w:rPr>
        <w:t xml:space="preserve"> 5(69)</w:t>
      </w:r>
      <w:r>
        <w:rPr>
          <w:rFonts w:ascii="Arial" w:eastAsia="Times New Roman" w:hAnsi="Arial" w:cs="Arial"/>
          <w:color w:val="000000" w:themeColor="text1"/>
          <w:bdr w:val="none" w:sz="0" w:space="0" w:color="auto"/>
          <w:shd w:val="clear" w:color="auto" w:fill="FFFFFF"/>
        </w:rPr>
        <w:t>.</w:t>
      </w:r>
      <w:r w:rsidRPr="00FD19A6">
        <w:rPr>
          <w:rFonts w:ascii="Arial" w:eastAsia="Times New Roman" w:hAnsi="Arial" w:cs="Arial"/>
          <w:color w:val="000000" w:themeColor="text1"/>
          <w:bdr w:val="none" w:sz="0" w:space="0" w:color="auto"/>
          <w:shd w:val="clear" w:color="auto" w:fill="FFFFFF"/>
        </w:rPr>
        <w:t xml:space="preserve"> </w:t>
      </w:r>
    </w:p>
    <w:p w14:paraId="03A55A9A" w14:textId="69124FDF" w:rsidR="00E07BC4" w:rsidRDefault="00E07BC4" w:rsidP="001016AC">
      <w:pPr>
        <w:pBdr>
          <w:bottom w:val="none" w:sz="0" w:space="0" w:color="auto"/>
        </w:pBdr>
        <w:ind w:left="567" w:hanging="567"/>
        <w:rPr>
          <w:rFonts w:ascii="Arial" w:hAnsi="Arial" w:cs="Arial"/>
        </w:rPr>
      </w:pPr>
      <w:proofErr w:type="spellStart"/>
      <w:r w:rsidRPr="00525A36">
        <w:rPr>
          <w:rFonts w:ascii="Arial" w:hAnsi="Arial" w:cs="Arial"/>
        </w:rPr>
        <w:t>Lopreiato</w:t>
      </w:r>
      <w:proofErr w:type="spellEnd"/>
      <w:r w:rsidRPr="00525A36">
        <w:rPr>
          <w:rFonts w:ascii="Arial" w:hAnsi="Arial" w:cs="Arial"/>
        </w:rPr>
        <w:t xml:space="preserve">, J.O., Downing, D., Gammon, W., </w:t>
      </w:r>
      <w:proofErr w:type="spellStart"/>
      <w:r w:rsidRPr="00525A36">
        <w:rPr>
          <w:rFonts w:ascii="Arial" w:hAnsi="Arial" w:cs="Arial"/>
        </w:rPr>
        <w:t>Lioce</w:t>
      </w:r>
      <w:proofErr w:type="spellEnd"/>
      <w:r w:rsidRPr="00525A36">
        <w:rPr>
          <w:rFonts w:ascii="Arial" w:hAnsi="Arial" w:cs="Arial"/>
        </w:rPr>
        <w:t xml:space="preserve">, L., Slot, V., Spain, </w:t>
      </w:r>
      <w:proofErr w:type="spellStart"/>
      <w:r w:rsidRPr="00525A36">
        <w:rPr>
          <w:rFonts w:ascii="Arial" w:hAnsi="Arial" w:cs="Arial"/>
        </w:rPr>
        <w:t>A.E.and</w:t>
      </w:r>
      <w:proofErr w:type="spellEnd"/>
      <w:r w:rsidRPr="00525A36">
        <w:rPr>
          <w:rFonts w:ascii="Arial" w:hAnsi="Arial" w:cs="Arial"/>
        </w:rPr>
        <w:t xml:space="preserve"> the Terminology &amp; Concepts Working Group.</w:t>
      </w:r>
      <w:r w:rsidR="001016AC" w:rsidRPr="00525A36">
        <w:rPr>
          <w:rFonts w:ascii="Arial" w:hAnsi="Arial" w:cs="Arial"/>
        </w:rPr>
        <w:t xml:space="preserve"> </w:t>
      </w:r>
      <w:r w:rsidR="00525A36" w:rsidRPr="00525A36">
        <w:rPr>
          <w:rFonts w:ascii="Arial" w:hAnsi="Arial" w:cs="Arial"/>
        </w:rPr>
        <w:t xml:space="preserve">(2020). </w:t>
      </w:r>
      <w:r w:rsidRPr="00525A36">
        <w:rPr>
          <w:rFonts w:ascii="Arial" w:hAnsi="Arial" w:cs="Arial"/>
          <w:i/>
          <w:iCs/>
        </w:rPr>
        <w:t>Healthcare Simulation Dictionary</w:t>
      </w:r>
      <w:r w:rsidR="00525A36" w:rsidRPr="00525A36">
        <w:rPr>
          <w:rFonts w:ascii="Arial" w:hAnsi="Arial" w:cs="Arial"/>
          <w:i/>
          <w:iCs/>
        </w:rPr>
        <w:t>, Second Edition</w:t>
      </w:r>
      <w:r w:rsidRPr="00525A36">
        <w:rPr>
          <w:rFonts w:ascii="Arial" w:hAnsi="Arial" w:cs="Arial"/>
        </w:rPr>
        <w:t xml:space="preserve">. Retrieved from: </w:t>
      </w:r>
      <w:hyperlink r:id="rId16" w:history="1">
        <w:r w:rsidRPr="00525A36">
          <w:rPr>
            <w:rStyle w:val="Hyperlink"/>
            <w:rFonts w:ascii="Arial" w:hAnsi="Arial" w:cs="Arial"/>
            <w:u w:val="none"/>
          </w:rPr>
          <w:t>http://www.ssih.org/dictionary</w:t>
        </w:r>
      </w:hyperlink>
      <w:r w:rsidRPr="00525A36">
        <w:rPr>
          <w:rFonts w:ascii="Arial" w:hAnsi="Arial" w:cs="Arial"/>
        </w:rPr>
        <w:t>.</w:t>
      </w:r>
    </w:p>
    <w:p w14:paraId="337A8001" w14:textId="18B729C1" w:rsidR="00E07BC4" w:rsidRPr="00E07BC4" w:rsidRDefault="00E07BC4" w:rsidP="001016AC">
      <w:pPr>
        <w:pBdr>
          <w:bottom w:val="none" w:sz="0" w:space="0" w:color="auto"/>
        </w:pBdr>
        <w:ind w:left="567" w:hanging="567"/>
        <w:rPr>
          <w:rFonts w:ascii="Arial" w:hAnsi="Arial" w:cs="Arial"/>
          <w:color w:val="000000" w:themeColor="text1"/>
        </w:rPr>
      </w:pPr>
      <w:proofErr w:type="spellStart"/>
      <w:r w:rsidRPr="00FD19A6">
        <w:rPr>
          <w:rFonts w:ascii="Arial" w:hAnsi="Arial" w:cs="Arial"/>
          <w:color w:val="000000" w:themeColor="text1"/>
        </w:rPr>
        <w:t>McGaghie</w:t>
      </w:r>
      <w:proofErr w:type="spellEnd"/>
      <w:r w:rsidRPr="00FD19A6">
        <w:rPr>
          <w:rFonts w:ascii="Arial" w:hAnsi="Arial" w:cs="Arial"/>
          <w:color w:val="000000" w:themeColor="text1"/>
        </w:rPr>
        <w:t xml:space="preserve">, W.C., Issenberg, S.B., </w:t>
      </w:r>
      <w:proofErr w:type="spellStart"/>
      <w:r w:rsidRPr="00FD19A6">
        <w:rPr>
          <w:rFonts w:ascii="Arial" w:hAnsi="Arial" w:cs="Arial"/>
          <w:color w:val="000000" w:themeColor="text1"/>
        </w:rPr>
        <w:t>Petrusa</w:t>
      </w:r>
      <w:proofErr w:type="spellEnd"/>
      <w:r w:rsidRPr="00FD19A6">
        <w:rPr>
          <w:rFonts w:ascii="Arial" w:hAnsi="Arial" w:cs="Arial"/>
          <w:color w:val="000000" w:themeColor="text1"/>
        </w:rPr>
        <w:t xml:space="preserve">, E.R., and </w:t>
      </w:r>
      <w:proofErr w:type="spellStart"/>
      <w:r w:rsidRPr="00FD19A6">
        <w:rPr>
          <w:rFonts w:ascii="Arial" w:hAnsi="Arial" w:cs="Arial"/>
          <w:color w:val="000000" w:themeColor="text1"/>
        </w:rPr>
        <w:t>Scalese</w:t>
      </w:r>
      <w:proofErr w:type="spellEnd"/>
      <w:r w:rsidRPr="00FD19A6">
        <w:rPr>
          <w:rFonts w:ascii="Arial" w:hAnsi="Arial" w:cs="Arial"/>
          <w:color w:val="000000" w:themeColor="text1"/>
        </w:rPr>
        <w:t>, R.J.</w:t>
      </w:r>
      <w:r w:rsidR="001016AC">
        <w:rPr>
          <w:rFonts w:ascii="Arial" w:hAnsi="Arial" w:cs="Arial"/>
          <w:color w:val="000000" w:themeColor="text1"/>
        </w:rPr>
        <w:t xml:space="preserve"> (</w:t>
      </w:r>
      <w:r w:rsidRPr="00FD19A6">
        <w:rPr>
          <w:rFonts w:ascii="Arial" w:hAnsi="Arial" w:cs="Arial"/>
          <w:color w:val="000000" w:themeColor="text1"/>
        </w:rPr>
        <w:t>2010</w:t>
      </w:r>
      <w:r w:rsidR="001016AC">
        <w:rPr>
          <w:rFonts w:ascii="Arial" w:hAnsi="Arial" w:cs="Arial"/>
          <w:color w:val="000000" w:themeColor="text1"/>
        </w:rPr>
        <w:t>)</w:t>
      </w:r>
      <w:r w:rsidRPr="00FD19A6">
        <w:rPr>
          <w:rFonts w:ascii="Arial" w:hAnsi="Arial" w:cs="Arial"/>
          <w:color w:val="000000" w:themeColor="text1"/>
        </w:rPr>
        <w:t xml:space="preserve">. A critical review of simulation-based medicine education research. </w:t>
      </w:r>
      <w:r w:rsidRPr="00E02EA5">
        <w:rPr>
          <w:rFonts w:ascii="Arial" w:hAnsi="Arial" w:cs="Arial"/>
          <w:i/>
          <w:color w:val="000000" w:themeColor="text1"/>
        </w:rPr>
        <w:t>Medical Education</w:t>
      </w:r>
      <w:r w:rsidRPr="00FD19A6">
        <w:rPr>
          <w:rFonts w:ascii="Arial" w:hAnsi="Arial" w:cs="Arial"/>
          <w:color w:val="000000" w:themeColor="text1"/>
        </w:rPr>
        <w:t>, 44(1)</w:t>
      </w:r>
      <w:r>
        <w:rPr>
          <w:rFonts w:ascii="Arial" w:hAnsi="Arial" w:cs="Arial"/>
          <w:color w:val="000000" w:themeColor="text1"/>
        </w:rPr>
        <w:t>:</w:t>
      </w:r>
      <w:r w:rsidRPr="00FD19A6">
        <w:rPr>
          <w:rFonts w:ascii="Arial" w:hAnsi="Arial" w:cs="Arial"/>
          <w:color w:val="000000" w:themeColor="text1"/>
        </w:rPr>
        <w:t>50</w:t>
      </w:r>
      <w:r w:rsidR="00525A36">
        <w:rPr>
          <w:rFonts w:ascii="Arial" w:hAnsi="Arial" w:cs="Arial"/>
          <w:color w:val="000000" w:themeColor="text1"/>
        </w:rPr>
        <w:t>–</w:t>
      </w:r>
      <w:r w:rsidRPr="00FD19A6">
        <w:rPr>
          <w:rFonts w:ascii="Arial" w:hAnsi="Arial" w:cs="Arial"/>
          <w:color w:val="000000" w:themeColor="text1"/>
        </w:rPr>
        <w:t xml:space="preserve">63. </w:t>
      </w:r>
    </w:p>
    <w:p w14:paraId="156FC2FB" w14:textId="30F64EFE" w:rsidR="001A588C" w:rsidRDefault="001A588C" w:rsidP="001016AC">
      <w:pPr>
        <w:pBdr>
          <w:bottom w:val="none" w:sz="0" w:space="0" w:color="auto"/>
        </w:pBdr>
        <w:ind w:left="567" w:hanging="567"/>
        <w:rPr>
          <w:rFonts w:ascii="Arial" w:hAnsi="Arial" w:cs="Arial"/>
        </w:rPr>
      </w:pPr>
      <w:r w:rsidRPr="00FD19A6">
        <w:rPr>
          <w:rFonts w:ascii="Arial" w:hAnsi="Arial" w:cs="Arial"/>
        </w:rPr>
        <w:t>Mc</w:t>
      </w:r>
      <w:r w:rsidR="00E07BC4">
        <w:rPr>
          <w:rFonts w:ascii="Arial" w:hAnsi="Arial" w:cs="Arial"/>
        </w:rPr>
        <w:t>K</w:t>
      </w:r>
      <w:r w:rsidRPr="00FD19A6">
        <w:rPr>
          <w:rFonts w:ascii="Arial" w:hAnsi="Arial" w:cs="Arial"/>
        </w:rPr>
        <w:t>enna</w:t>
      </w:r>
      <w:r>
        <w:rPr>
          <w:rFonts w:ascii="Arial" w:hAnsi="Arial" w:cs="Arial"/>
        </w:rPr>
        <w:t>,</w:t>
      </w:r>
      <w:r w:rsidRPr="00FD19A6">
        <w:rPr>
          <w:rFonts w:ascii="Arial" w:hAnsi="Arial" w:cs="Arial"/>
        </w:rPr>
        <w:t xml:space="preserve"> K</w:t>
      </w:r>
      <w:r>
        <w:rPr>
          <w:rFonts w:ascii="Arial" w:hAnsi="Arial" w:cs="Arial"/>
        </w:rPr>
        <w:t>.</w:t>
      </w:r>
      <w:r w:rsidRPr="00FD19A6">
        <w:rPr>
          <w:rFonts w:ascii="Arial" w:hAnsi="Arial" w:cs="Arial"/>
        </w:rPr>
        <w:t>D</w:t>
      </w:r>
      <w:r>
        <w:rPr>
          <w:rFonts w:ascii="Arial" w:hAnsi="Arial" w:cs="Arial"/>
        </w:rPr>
        <w:t>.</w:t>
      </w:r>
      <w:r w:rsidRPr="00FD19A6">
        <w:rPr>
          <w:rFonts w:ascii="Arial" w:hAnsi="Arial" w:cs="Arial"/>
        </w:rPr>
        <w:t>, Carhart</w:t>
      </w:r>
      <w:r>
        <w:rPr>
          <w:rFonts w:ascii="Arial" w:hAnsi="Arial" w:cs="Arial"/>
        </w:rPr>
        <w:t>,</w:t>
      </w:r>
      <w:r w:rsidRPr="00FD19A6">
        <w:rPr>
          <w:rFonts w:ascii="Arial" w:hAnsi="Arial" w:cs="Arial"/>
        </w:rPr>
        <w:t xml:space="preserve"> E</w:t>
      </w:r>
      <w:r>
        <w:rPr>
          <w:rFonts w:ascii="Arial" w:hAnsi="Arial" w:cs="Arial"/>
        </w:rPr>
        <w:t>.</w:t>
      </w:r>
      <w:r w:rsidRPr="00FD19A6">
        <w:rPr>
          <w:rFonts w:ascii="Arial" w:hAnsi="Arial" w:cs="Arial"/>
        </w:rPr>
        <w:t xml:space="preserve">, </w:t>
      </w:r>
      <w:proofErr w:type="spellStart"/>
      <w:r w:rsidRPr="00FD19A6">
        <w:rPr>
          <w:rFonts w:ascii="Arial" w:hAnsi="Arial" w:cs="Arial"/>
        </w:rPr>
        <w:t>Bercher</w:t>
      </w:r>
      <w:proofErr w:type="spellEnd"/>
      <w:r>
        <w:rPr>
          <w:rFonts w:ascii="Arial" w:hAnsi="Arial" w:cs="Arial"/>
        </w:rPr>
        <w:t>,</w:t>
      </w:r>
      <w:r w:rsidRPr="00FD19A6">
        <w:rPr>
          <w:rFonts w:ascii="Arial" w:hAnsi="Arial" w:cs="Arial"/>
        </w:rPr>
        <w:t xml:space="preserve"> D</w:t>
      </w:r>
      <w:r>
        <w:rPr>
          <w:rFonts w:ascii="Arial" w:hAnsi="Arial" w:cs="Arial"/>
        </w:rPr>
        <w:t>.</w:t>
      </w:r>
      <w:r w:rsidRPr="00FD19A6">
        <w:rPr>
          <w:rFonts w:ascii="Arial" w:hAnsi="Arial" w:cs="Arial"/>
        </w:rPr>
        <w:t>, Spain</w:t>
      </w:r>
      <w:r>
        <w:rPr>
          <w:rFonts w:ascii="Arial" w:hAnsi="Arial" w:cs="Arial"/>
        </w:rPr>
        <w:t>,</w:t>
      </w:r>
      <w:r w:rsidRPr="00FD19A6">
        <w:rPr>
          <w:rFonts w:ascii="Arial" w:hAnsi="Arial" w:cs="Arial"/>
        </w:rPr>
        <w:t xml:space="preserve"> A</w:t>
      </w:r>
      <w:r>
        <w:rPr>
          <w:rFonts w:ascii="Arial" w:hAnsi="Arial" w:cs="Arial"/>
        </w:rPr>
        <w:t>.</w:t>
      </w:r>
      <w:r w:rsidRPr="00FD19A6">
        <w:rPr>
          <w:rFonts w:ascii="Arial" w:hAnsi="Arial" w:cs="Arial"/>
        </w:rPr>
        <w:t>, Todaro</w:t>
      </w:r>
      <w:r>
        <w:rPr>
          <w:rFonts w:ascii="Arial" w:hAnsi="Arial" w:cs="Arial"/>
        </w:rPr>
        <w:t>,</w:t>
      </w:r>
      <w:r w:rsidRPr="00FD19A6">
        <w:rPr>
          <w:rFonts w:ascii="Arial" w:hAnsi="Arial" w:cs="Arial"/>
        </w:rPr>
        <w:t xml:space="preserve"> J</w:t>
      </w:r>
      <w:r>
        <w:rPr>
          <w:rFonts w:ascii="Arial" w:hAnsi="Arial" w:cs="Arial"/>
        </w:rPr>
        <w:t>.</w:t>
      </w:r>
      <w:r w:rsidRPr="00FD19A6">
        <w:rPr>
          <w:rFonts w:ascii="Arial" w:hAnsi="Arial" w:cs="Arial"/>
        </w:rPr>
        <w:t>,</w:t>
      </w:r>
      <w:r>
        <w:rPr>
          <w:rFonts w:ascii="Arial" w:hAnsi="Arial" w:cs="Arial"/>
        </w:rPr>
        <w:t xml:space="preserve"> and</w:t>
      </w:r>
      <w:r w:rsidRPr="00FD19A6">
        <w:rPr>
          <w:rFonts w:ascii="Arial" w:hAnsi="Arial" w:cs="Arial"/>
        </w:rPr>
        <w:t xml:space="preserve"> </w:t>
      </w:r>
      <w:proofErr w:type="spellStart"/>
      <w:r w:rsidRPr="00FD19A6">
        <w:rPr>
          <w:rFonts w:ascii="Arial" w:hAnsi="Arial" w:cs="Arial"/>
        </w:rPr>
        <w:t>Freel</w:t>
      </w:r>
      <w:proofErr w:type="spellEnd"/>
      <w:r>
        <w:rPr>
          <w:rFonts w:ascii="Arial" w:hAnsi="Arial" w:cs="Arial"/>
        </w:rPr>
        <w:t>,</w:t>
      </w:r>
      <w:r w:rsidRPr="00FD19A6">
        <w:rPr>
          <w:rFonts w:ascii="Arial" w:hAnsi="Arial" w:cs="Arial"/>
        </w:rPr>
        <w:t xml:space="preserve"> J.</w:t>
      </w:r>
      <w:r>
        <w:rPr>
          <w:rFonts w:ascii="Arial" w:hAnsi="Arial" w:cs="Arial"/>
        </w:rPr>
        <w:t xml:space="preserve"> </w:t>
      </w:r>
      <w:r w:rsidR="001016AC">
        <w:rPr>
          <w:rFonts w:ascii="Arial" w:hAnsi="Arial" w:cs="Arial"/>
        </w:rPr>
        <w:t>(</w:t>
      </w:r>
      <w:r>
        <w:rPr>
          <w:rFonts w:ascii="Arial" w:hAnsi="Arial" w:cs="Arial"/>
        </w:rPr>
        <w:t>2015</w:t>
      </w:r>
      <w:r w:rsidR="001016AC">
        <w:rPr>
          <w:rFonts w:ascii="Arial" w:hAnsi="Arial" w:cs="Arial"/>
        </w:rPr>
        <w:t>).</w:t>
      </w:r>
      <w:r w:rsidRPr="00FD19A6">
        <w:rPr>
          <w:rFonts w:ascii="Arial" w:hAnsi="Arial" w:cs="Arial"/>
        </w:rPr>
        <w:t xml:space="preserve"> Simulation Use in Paramedic Education Research (SUPER): A Descriptive Study. </w:t>
      </w:r>
      <w:r w:rsidRPr="00EF6525">
        <w:rPr>
          <w:rFonts w:ascii="Arial" w:hAnsi="Arial" w:cs="Arial"/>
          <w:i/>
        </w:rPr>
        <w:t>Prehospital Emergency Care</w:t>
      </w:r>
      <w:r>
        <w:rPr>
          <w:rFonts w:ascii="Arial" w:hAnsi="Arial" w:cs="Arial"/>
        </w:rPr>
        <w:t xml:space="preserve">, </w:t>
      </w:r>
      <w:r w:rsidRPr="00FD19A6">
        <w:rPr>
          <w:rFonts w:ascii="Arial" w:hAnsi="Arial" w:cs="Arial"/>
        </w:rPr>
        <w:t>19:432–</w:t>
      </w:r>
      <w:r>
        <w:rPr>
          <w:rFonts w:ascii="Arial" w:hAnsi="Arial" w:cs="Arial"/>
        </w:rPr>
        <w:t>4</w:t>
      </w:r>
      <w:r w:rsidRPr="00FD19A6">
        <w:rPr>
          <w:rFonts w:ascii="Arial" w:hAnsi="Arial" w:cs="Arial"/>
        </w:rPr>
        <w:t xml:space="preserve">40. </w:t>
      </w:r>
    </w:p>
    <w:p w14:paraId="242F4F3A" w14:textId="42759D08" w:rsidR="00E07BC4" w:rsidRPr="00FD19A6" w:rsidRDefault="00E07BC4" w:rsidP="001016AC">
      <w:pPr>
        <w:pBdr>
          <w:bottom w:val="none" w:sz="0" w:space="0" w:color="auto"/>
        </w:pBdr>
        <w:ind w:left="567" w:hanging="567"/>
        <w:rPr>
          <w:rFonts w:ascii="Arial" w:eastAsia="Times New Roman" w:hAnsi="Arial" w:cs="Arial"/>
          <w:bdr w:val="none" w:sz="0" w:space="0" w:color="auto"/>
        </w:rPr>
      </w:pPr>
      <w:r w:rsidRPr="00FD19A6">
        <w:rPr>
          <w:rFonts w:ascii="Arial" w:hAnsi="Arial" w:cs="Arial"/>
          <w:color w:val="000000" w:themeColor="text1"/>
        </w:rPr>
        <w:t xml:space="preserve">Meyers, M.N., Connors, H., Hou, Q., and </w:t>
      </w:r>
      <w:proofErr w:type="spellStart"/>
      <w:r w:rsidRPr="00FD19A6">
        <w:rPr>
          <w:rFonts w:ascii="Arial" w:hAnsi="Arial" w:cs="Arial"/>
          <w:color w:val="000000" w:themeColor="text1"/>
        </w:rPr>
        <w:t>Gajewski</w:t>
      </w:r>
      <w:proofErr w:type="spellEnd"/>
      <w:r w:rsidRPr="00FD19A6">
        <w:rPr>
          <w:rFonts w:ascii="Arial" w:hAnsi="Arial" w:cs="Arial"/>
          <w:color w:val="000000" w:themeColor="text1"/>
        </w:rPr>
        <w:t>, B.</w:t>
      </w:r>
      <w:r w:rsidR="001016AC">
        <w:rPr>
          <w:rFonts w:ascii="Arial" w:hAnsi="Arial" w:cs="Arial"/>
          <w:color w:val="000000" w:themeColor="text1"/>
        </w:rPr>
        <w:t xml:space="preserve"> (</w:t>
      </w:r>
      <w:r w:rsidRPr="00FD19A6">
        <w:rPr>
          <w:rFonts w:ascii="Arial" w:hAnsi="Arial" w:cs="Arial"/>
          <w:color w:val="000000" w:themeColor="text1"/>
        </w:rPr>
        <w:t>2011</w:t>
      </w:r>
      <w:r w:rsidR="001016AC">
        <w:rPr>
          <w:rFonts w:ascii="Arial" w:hAnsi="Arial" w:cs="Arial"/>
          <w:color w:val="000000" w:themeColor="text1"/>
        </w:rPr>
        <w:t>)</w:t>
      </w:r>
      <w:r w:rsidRPr="00FD19A6">
        <w:rPr>
          <w:rFonts w:ascii="Arial" w:hAnsi="Arial" w:cs="Arial"/>
          <w:color w:val="000000" w:themeColor="text1"/>
        </w:rPr>
        <w:t>. The effect of simulation on clinical performance: a junior nursing student clinical comparison study. Simulation Healthcare, 6(5)</w:t>
      </w:r>
      <w:r>
        <w:rPr>
          <w:rFonts w:ascii="Arial" w:hAnsi="Arial" w:cs="Arial"/>
          <w:color w:val="000000" w:themeColor="text1"/>
        </w:rPr>
        <w:t>:</w:t>
      </w:r>
      <w:r w:rsidRPr="00FD19A6">
        <w:rPr>
          <w:rFonts w:ascii="Arial" w:hAnsi="Arial" w:cs="Arial"/>
          <w:color w:val="000000" w:themeColor="text1"/>
        </w:rPr>
        <w:t>269</w:t>
      </w:r>
      <w:r w:rsidR="00525A36">
        <w:rPr>
          <w:rFonts w:ascii="Arial" w:hAnsi="Arial" w:cs="Arial"/>
          <w:color w:val="000000" w:themeColor="text1"/>
        </w:rPr>
        <w:t>–</w:t>
      </w:r>
      <w:r w:rsidRPr="00FD19A6">
        <w:rPr>
          <w:rFonts w:ascii="Arial" w:hAnsi="Arial" w:cs="Arial"/>
          <w:color w:val="000000" w:themeColor="text1"/>
        </w:rPr>
        <w:t>277.</w:t>
      </w:r>
    </w:p>
    <w:p w14:paraId="0E9FD15B" w14:textId="21A48488" w:rsidR="00E07BC4" w:rsidRDefault="00E07BC4" w:rsidP="001016AC">
      <w:pPr>
        <w:pBdr>
          <w:bottom w:val="none" w:sz="0" w:space="0" w:color="auto"/>
        </w:pBdr>
        <w:ind w:left="567" w:hanging="567"/>
        <w:rPr>
          <w:rFonts w:ascii="Arial" w:hAnsi="Arial" w:cs="Arial"/>
        </w:rPr>
      </w:pPr>
      <w:r w:rsidRPr="00FD19A6">
        <w:rPr>
          <w:rFonts w:ascii="Arial" w:hAnsi="Arial" w:cs="Arial"/>
        </w:rPr>
        <w:t xml:space="preserve">Munn, Z., Peters, M.D.J., Stern, C., </w:t>
      </w:r>
      <w:proofErr w:type="spellStart"/>
      <w:r w:rsidRPr="00FD19A6">
        <w:rPr>
          <w:rFonts w:ascii="Arial" w:hAnsi="Arial" w:cs="Arial"/>
        </w:rPr>
        <w:t>Tufanaru</w:t>
      </w:r>
      <w:proofErr w:type="spellEnd"/>
      <w:r w:rsidRPr="00FD19A6">
        <w:rPr>
          <w:rFonts w:ascii="Arial" w:hAnsi="Arial" w:cs="Arial"/>
        </w:rPr>
        <w:t xml:space="preserve">, C., McArthur, A., and </w:t>
      </w:r>
      <w:proofErr w:type="spellStart"/>
      <w:r w:rsidRPr="00FD19A6">
        <w:rPr>
          <w:rFonts w:ascii="Arial" w:hAnsi="Arial" w:cs="Arial"/>
        </w:rPr>
        <w:t>Aromatari</w:t>
      </w:r>
      <w:proofErr w:type="spellEnd"/>
      <w:r w:rsidRPr="00FD19A6">
        <w:rPr>
          <w:rFonts w:ascii="Arial" w:hAnsi="Arial" w:cs="Arial"/>
        </w:rPr>
        <w:t xml:space="preserve">, E. </w:t>
      </w:r>
      <w:r w:rsidR="001016AC">
        <w:rPr>
          <w:rFonts w:ascii="Arial" w:hAnsi="Arial" w:cs="Arial"/>
        </w:rPr>
        <w:t>(</w:t>
      </w:r>
      <w:r w:rsidRPr="00FD19A6">
        <w:rPr>
          <w:rFonts w:ascii="Arial" w:hAnsi="Arial" w:cs="Arial"/>
        </w:rPr>
        <w:t>2018</w:t>
      </w:r>
      <w:r w:rsidR="001016AC">
        <w:rPr>
          <w:rFonts w:ascii="Arial" w:hAnsi="Arial" w:cs="Arial"/>
        </w:rPr>
        <w:t>)</w:t>
      </w:r>
      <w:r w:rsidRPr="00FD19A6">
        <w:rPr>
          <w:rFonts w:ascii="Arial" w:hAnsi="Arial" w:cs="Arial"/>
        </w:rPr>
        <w:t xml:space="preserve">. Systematic review or scoping review? Guidance for authors when choosing between a systematic or scoping review approach. </w:t>
      </w:r>
      <w:r w:rsidRPr="00E02EA5">
        <w:rPr>
          <w:rFonts w:ascii="Arial" w:hAnsi="Arial" w:cs="Arial"/>
          <w:i/>
        </w:rPr>
        <w:t>BMC Medical Research Methodology</w:t>
      </w:r>
      <w:r>
        <w:rPr>
          <w:rFonts w:ascii="Arial" w:hAnsi="Arial" w:cs="Arial"/>
        </w:rPr>
        <w:t xml:space="preserve">, </w:t>
      </w:r>
      <w:r w:rsidRPr="00FD19A6">
        <w:rPr>
          <w:rFonts w:ascii="Arial" w:hAnsi="Arial" w:cs="Arial"/>
        </w:rPr>
        <w:t xml:space="preserve">18(143). </w:t>
      </w:r>
    </w:p>
    <w:p w14:paraId="3F7D0D87" w14:textId="3ABC6431" w:rsidR="005A5657" w:rsidRPr="00883CBA" w:rsidRDefault="005A5657" w:rsidP="001016AC">
      <w:pPr>
        <w:pBdr>
          <w:bottom w:val="none" w:sz="0" w:space="0" w:color="auto"/>
        </w:pBdr>
        <w:ind w:left="567" w:hanging="567"/>
        <w:rPr>
          <w:rFonts w:ascii="Arial" w:hAnsi="Arial" w:cs="Arial"/>
        </w:rPr>
      </w:pPr>
      <w:r w:rsidRPr="00883CBA">
        <w:rPr>
          <w:rFonts w:ascii="Arial" w:hAnsi="Arial" w:cs="Arial"/>
        </w:rPr>
        <w:t>NHS England, 2018. Commissioning Framework: A Framework for the Commissioning of Ambulance Services.</w:t>
      </w:r>
    </w:p>
    <w:p w14:paraId="4B330315" w14:textId="0B5B66D3" w:rsidR="00AA7218" w:rsidRPr="00FD19A6" w:rsidRDefault="00AA7218" w:rsidP="001016AC">
      <w:pPr>
        <w:pBdr>
          <w:bottom w:val="none" w:sz="0" w:space="0" w:color="auto"/>
        </w:pBdr>
        <w:ind w:left="567" w:hanging="567"/>
        <w:rPr>
          <w:rFonts w:ascii="Arial" w:hAnsi="Arial" w:cs="Arial"/>
        </w:rPr>
      </w:pPr>
      <w:r w:rsidRPr="00883CBA">
        <w:rPr>
          <w:rFonts w:ascii="Arial" w:hAnsi="Arial" w:cs="Arial"/>
        </w:rPr>
        <w:t>National Highway Traffic Safety Administration (NHTSA). (2009). National Emergency Medical Services Education Standards.</w:t>
      </w:r>
      <w:r>
        <w:rPr>
          <w:rFonts w:ascii="Arial" w:hAnsi="Arial" w:cs="Arial"/>
        </w:rPr>
        <w:t xml:space="preserve"> </w:t>
      </w:r>
    </w:p>
    <w:p w14:paraId="7B97D66B" w14:textId="5DA9BC23" w:rsidR="001A588C" w:rsidRDefault="001A588C" w:rsidP="001016AC">
      <w:pPr>
        <w:ind w:left="567" w:hanging="567"/>
        <w:rPr>
          <w:rFonts w:ascii="Arial" w:hAnsi="Arial" w:cs="Arial"/>
          <w:b/>
        </w:rPr>
      </w:pPr>
      <w:r w:rsidRPr="00FD19A6">
        <w:rPr>
          <w:rFonts w:ascii="Arial" w:hAnsi="Arial" w:cs="Arial"/>
        </w:rPr>
        <w:t>Onan</w:t>
      </w:r>
      <w:r>
        <w:rPr>
          <w:rFonts w:ascii="Arial" w:hAnsi="Arial" w:cs="Arial"/>
        </w:rPr>
        <w:t>,</w:t>
      </w:r>
      <w:r w:rsidRPr="00FD19A6">
        <w:rPr>
          <w:rFonts w:ascii="Arial" w:hAnsi="Arial" w:cs="Arial"/>
        </w:rPr>
        <w:t xml:space="preserve"> A</w:t>
      </w:r>
      <w:r>
        <w:rPr>
          <w:rFonts w:ascii="Arial" w:hAnsi="Arial" w:cs="Arial"/>
        </w:rPr>
        <w:t>.</w:t>
      </w:r>
      <w:r w:rsidRPr="00FD19A6">
        <w:rPr>
          <w:rFonts w:ascii="Arial" w:hAnsi="Arial" w:cs="Arial"/>
        </w:rPr>
        <w:t xml:space="preserve">, </w:t>
      </w:r>
      <w:proofErr w:type="spellStart"/>
      <w:r w:rsidRPr="00FD19A6">
        <w:rPr>
          <w:rFonts w:ascii="Arial" w:hAnsi="Arial" w:cs="Arial"/>
        </w:rPr>
        <w:t>Simsek</w:t>
      </w:r>
      <w:proofErr w:type="spellEnd"/>
      <w:r>
        <w:rPr>
          <w:rFonts w:ascii="Arial" w:hAnsi="Arial" w:cs="Arial"/>
        </w:rPr>
        <w:t>,</w:t>
      </w:r>
      <w:r w:rsidRPr="00FD19A6">
        <w:rPr>
          <w:rFonts w:ascii="Arial" w:hAnsi="Arial" w:cs="Arial"/>
        </w:rPr>
        <w:t xml:space="preserve"> N</w:t>
      </w:r>
      <w:r>
        <w:rPr>
          <w:rFonts w:ascii="Arial" w:hAnsi="Arial" w:cs="Arial"/>
        </w:rPr>
        <w:t>.</w:t>
      </w:r>
      <w:r w:rsidRPr="00FD19A6">
        <w:rPr>
          <w:rFonts w:ascii="Arial" w:hAnsi="Arial" w:cs="Arial"/>
        </w:rPr>
        <w:t xml:space="preserve">, </w:t>
      </w:r>
      <w:proofErr w:type="spellStart"/>
      <w:r w:rsidRPr="00FD19A6">
        <w:rPr>
          <w:rFonts w:ascii="Arial" w:hAnsi="Arial" w:cs="Arial"/>
        </w:rPr>
        <w:t>Elcin</w:t>
      </w:r>
      <w:proofErr w:type="spellEnd"/>
      <w:r>
        <w:rPr>
          <w:rFonts w:ascii="Arial" w:hAnsi="Arial" w:cs="Arial"/>
        </w:rPr>
        <w:t>,</w:t>
      </w:r>
      <w:r w:rsidRPr="00FD19A6">
        <w:rPr>
          <w:rFonts w:ascii="Arial" w:hAnsi="Arial" w:cs="Arial"/>
        </w:rPr>
        <w:t xml:space="preserve"> M</w:t>
      </w:r>
      <w:r>
        <w:rPr>
          <w:rFonts w:ascii="Arial" w:hAnsi="Arial" w:cs="Arial"/>
        </w:rPr>
        <w:t>.</w:t>
      </w:r>
      <w:r w:rsidRPr="00FD19A6">
        <w:rPr>
          <w:rFonts w:ascii="Arial" w:hAnsi="Arial" w:cs="Arial"/>
        </w:rPr>
        <w:t xml:space="preserve">, </w:t>
      </w:r>
      <w:proofErr w:type="spellStart"/>
      <w:r w:rsidRPr="00FD19A6">
        <w:rPr>
          <w:rFonts w:ascii="Arial" w:hAnsi="Arial" w:cs="Arial"/>
        </w:rPr>
        <w:t>Turan</w:t>
      </w:r>
      <w:proofErr w:type="spellEnd"/>
      <w:r>
        <w:rPr>
          <w:rFonts w:ascii="Arial" w:hAnsi="Arial" w:cs="Arial"/>
        </w:rPr>
        <w:t>,</w:t>
      </w:r>
      <w:r w:rsidRPr="00FD19A6">
        <w:rPr>
          <w:rFonts w:ascii="Arial" w:hAnsi="Arial" w:cs="Arial"/>
        </w:rPr>
        <w:t xml:space="preserve"> S</w:t>
      </w:r>
      <w:r>
        <w:rPr>
          <w:rFonts w:ascii="Arial" w:hAnsi="Arial" w:cs="Arial"/>
        </w:rPr>
        <w:t>.</w:t>
      </w:r>
      <w:r w:rsidRPr="00FD19A6">
        <w:rPr>
          <w:rFonts w:ascii="Arial" w:hAnsi="Arial" w:cs="Arial"/>
        </w:rPr>
        <w:t>, Erbil</w:t>
      </w:r>
      <w:r>
        <w:rPr>
          <w:rFonts w:ascii="Arial" w:hAnsi="Arial" w:cs="Arial"/>
        </w:rPr>
        <w:t>,</w:t>
      </w:r>
      <w:r w:rsidRPr="00FD19A6">
        <w:rPr>
          <w:rFonts w:ascii="Arial" w:hAnsi="Arial" w:cs="Arial"/>
        </w:rPr>
        <w:t xml:space="preserve"> B</w:t>
      </w:r>
      <w:r>
        <w:rPr>
          <w:rFonts w:ascii="Arial" w:hAnsi="Arial" w:cs="Arial"/>
        </w:rPr>
        <w:t>.</w:t>
      </w:r>
      <w:r w:rsidRPr="00FD19A6">
        <w:rPr>
          <w:rFonts w:ascii="Arial" w:hAnsi="Arial" w:cs="Arial"/>
        </w:rPr>
        <w:t xml:space="preserve">, </w:t>
      </w:r>
      <w:r>
        <w:rPr>
          <w:rFonts w:ascii="Arial" w:hAnsi="Arial" w:cs="Arial"/>
        </w:rPr>
        <w:t xml:space="preserve">and Deniz, K.Z. </w:t>
      </w:r>
      <w:r w:rsidR="001016AC">
        <w:rPr>
          <w:rFonts w:ascii="Arial" w:hAnsi="Arial" w:cs="Arial"/>
        </w:rPr>
        <w:t>(</w:t>
      </w:r>
      <w:r>
        <w:rPr>
          <w:rFonts w:ascii="Arial" w:hAnsi="Arial" w:cs="Arial"/>
        </w:rPr>
        <w:t>2017</w:t>
      </w:r>
      <w:r w:rsidR="001016AC">
        <w:rPr>
          <w:rFonts w:ascii="Arial" w:hAnsi="Arial" w:cs="Arial"/>
        </w:rPr>
        <w:t>)</w:t>
      </w:r>
      <w:r w:rsidRPr="00FD19A6">
        <w:rPr>
          <w:rFonts w:ascii="Arial" w:hAnsi="Arial" w:cs="Arial"/>
        </w:rPr>
        <w:t xml:space="preserve">. A review of simulation-enhanced, team-based cardiopulmonary resuscitation training for undergraduate students. </w:t>
      </w:r>
      <w:r w:rsidRPr="00F0119D">
        <w:rPr>
          <w:rFonts w:ascii="Arial" w:hAnsi="Arial" w:cs="Arial"/>
          <w:i/>
        </w:rPr>
        <w:t>Nurse Education in Practice</w:t>
      </w:r>
      <w:r>
        <w:rPr>
          <w:rFonts w:ascii="Arial" w:hAnsi="Arial" w:cs="Arial"/>
        </w:rPr>
        <w:t xml:space="preserve">, </w:t>
      </w:r>
      <w:r w:rsidRPr="00FD19A6">
        <w:rPr>
          <w:rFonts w:ascii="Arial" w:hAnsi="Arial" w:cs="Arial"/>
        </w:rPr>
        <w:t>27:134–</w:t>
      </w:r>
      <w:r>
        <w:rPr>
          <w:rFonts w:ascii="Arial" w:hAnsi="Arial" w:cs="Arial"/>
        </w:rPr>
        <w:t>1</w:t>
      </w:r>
      <w:r w:rsidRPr="00FD19A6">
        <w:rPr>
          <w:rFonts w:ascii="Arial" w:hAnsi="Arial" w:cs="Arial"/>
        </w:rPr>
        <w:t>43</w:t>
      </w:r>
    </w:p>
    <w:p w14:paraId="0B09D2C4" w14:textId="543D281C" w:rsidR="001A588C" w:rsidRDefault="001A588C" w:rsidP="001016AC">
      <w:pPr>
        <w:ind w:left="567" w:hanging="567"/>
        <w:rPr>
          <w:rFonts w:ascii="Arial" w:hAnsi="Arial" w:cs="Arial"/>
        </w:rPr>
      </w:pPr>
      <w:proofErr w:type="spellStart"/>
      <w:r w:rsidRPr="00FD19A6">
        <w:rPr>
          <w:rFonts w:ascii="Arial" w:hAnsi="Arial" w:cs="Arial"/>
        </w:rPr>
        <w:t>Özkalp</w:t>
      </w:r>
      <w:proofErr w:type="spellEnd"/>
      <w:r>
        <w:rPr>
          <w:rFonts w:ascii="Arial" w:hAnsi="Arial" w:cs="Arial"/>
        </w:rPr>
        <w:t>,</w:t>
      </w:r>
      <w:r w:rsidRPr="00FD19A6">
        <w:rPr>
          <w:rFonts w:ascii="Arial" w:hAnsi="Arial" w:cs="Arial"/>
        </w:rPr>
        <w:t xml:space="preserve"> B</w:t>
      </w:r>
      <w:r>
        <w:rPr>
          <w:rFonts w:ascii="Arial" w:hAnsi="Arial" w:cs="Arial"/>
        </w:rPr>
        <w:t>.</w:t>
      </w:r>
      <w:r w:rsidRPr="00FD19A6">
        <w:rPr>
          <w:rFonts w:ascii="Arial" w:hAnsi="Arial" w:cs="Arial"/>
        </w:rPr>
        <w:t>,</w:t>
      </w:r>
      <w:r>
        <w:rPr>
          <w:rFonts w:ascii="Arial" w:hAnsi="Arial" w:cs="Arial"/>
        </w:rPr>
        <w:t xml:space="preserve"> and</w:t>
      </w:r>
      <w:r w:rsidRPr="00FD19A6">
        <w:rPr>
          <w:rFonts w:ascii="Arial" w:hAnsi="Arial" w:cs="Arial"/>
        </w:rPr>
        <w:t xml:space="preserve"> </w:t>
      </w:r>
      <w:proofErr w:type="spellStart"/>
      <w:r w:rsidRPr="00FD19A6">
        <w:rPr>
          <w:rFonts w:ascii="Arial" w:hAnsi="Arial" w:cs="Arial"/>
        </w:rPr>
        <w:t>Saygili</w:t>
      </w:r>
      <w:proofErr w:type="spellEnd"/>
      <w:r>
        <w:rPr>
          <w:rFonts w:ascii="Arial" w:hAnsi="Arial" w:cs="Arial"/>
        </w:rPr>
        <w:t>,</w:t>
      </w:r>
      <w:r w:rsidRPr="00FD19A6">
        <w:rPr>
          <w:rFonts w:ascii="Arial" w:hAnsi="Arial" w:cs="Arial"/>
        </w:rPr>
        <w:t xml:space="preserve"> Ü.</w:t>
      </w:r>
      <w:r w:rsidR="001016AC">
        <w:rPr>
          <w:rFonts w:ascii="Arial" w:hAnsi="Arial" w:cs="Arial"/>
        </w:rPr>
        <w:t xml:space="preserve"> (</w:t>
      </w:r>
      <w:r>
        <w:rPr>
          <w:rFonts w:ascii="Arial" w:hAnsi="Arial" w:cs="Arial"/>
        </w:rPr>
        <w:t>2015</w:t>
      </w:r>
      <w:r w:rsidR="001016AC">
        <w:rPr>
          <w:rFonts w:ascii="Arial" w:hAnsi="Arial" w:cs="Arial"/>
        </w:rPr>
        <w:t>).</w:t>
      </w:r>
      <w:r w:rsidRPr="00FD19A6">
        <w:rPr>
          <w:rFonts w:ascii="Arial" w:hAnsi="Arial" w:cs="Arial"/>
        </w:rPr>
        <w:t xml:space="preserve"> The effectiveness of </w:t>
      </w:r>
      <w:proofErr w:type="spellStart"/>
      <w:r w:rsidRPr="00FD19A6">
        <w:rPr>
          <w:rFonts w:ascii="Arial" w:hAnsi="Arial" w:cs="Arial"/>
        </w:rPr>
        <w:t>similitor</w:t>
      </w:r>
      <w:proofErr w:type="spellEnd"/>
      <w:r w:rsidRPr="00FD19A6">
        <w:rPr>
          <w:rFonts w:ascii="Arial" w:hAnsi="Arial" w:cs="Arial"/>
        </w:rPr>
        <w:t xml:space="preserve"> usage in the paramedic education. </w:t>
      </w:r>
      <w:r w:rsidRPr="00EF6525">
        <w:rPr>
          <w:rFonts w:ascii="Arial" w:hAnsi="Arial" w:cs="Arial"/>
          <w:i/>
        </w:rPr>
        <w:t xml:space="preserve">Social and </w:t>
      </w:r>
      <w:proofErr w:type="spellStart"/>
      <w:r w:rsidRPr="00EF6525">
        <w:rPr>
          <w:rFonts w:ascii="Arial" w:hAnsi="Arial" w:cs="Arial"/>
          <w:i/>
        </w:rPr>
        <w:t>Behavioral</w:t>
      </w:r>
      <w:proofErr w:type="spellEnd"/>
      <w:r w:rsidRPr="00EF6525">
        <w:rPr>
          <w:rFonts w:ascii="Arial" w:hAnsi="Arial" w:cs="Arial"/>
          <w:i/>
        </w:rPr>
        <w:t xml:space="preserve"> Sciences</w:t>
      </w:r>
      <w:r>
        <w:rPr>
          <w:rFonts w:ascii="Arial" w:hAnsi="Arial" w:cs="Arial"/>
        </w:rPr>
        <w:t>,</w:t>
      </w:r>
      <w:r w:rsidRPr="00FD19A6">
        <w:rPr>
          <w:rFonts w:ascii="Arial" w:hAnsi="Arial" w:cs="Arial"/>
        </w:rPr>
        <w:t xml:space="preserve"> 174:3150–</w:t>
      </w:r>
      <w:r>
        <w:rPr>
          <w:rFonts w:ascii="Arial" w:hAnsi="Arial" w:cs="Arial"/>
        </w:rPr>
        <w:t>315</w:t>
      </w:r>
      <w:r w:rsidRPr="00FD19A6">
        <w:rPr>
          <w:rFonts w:ascii="Arial" w:hAnsi="Arial" w:cs="Arial"/>
        </w:rPr>
        <w:t>3.</w:t>
      </w:r>
    </w:p>
    <w:p w14:paraId="12E7617A" w14:textId="46B9CE1C" w:rsidR="001A588C" w:rsidRDefault="001A588C" w:rsidP="001016AC">
      <w:pPr>
        <w:pBdr>
          <w:bottom w:val="none" w:sz="0" w:space="0" w:color="auto"/>
        </w:pBdr>
        <w:ind w:left="567" w:hanging="567"/>
        <w:rPr>
          <w:rFonts w:ascii="Arial" w:hAnsi="Arial" w:cs="Arial"/>
        </w:rPr>
      </w:pPr>
      <w:r w:rsidRPr="00FD19A6">
        <w:rPr>
          <w:rFonts w:ascii="Arial" w:hAnsi="Arial" w:cs="Arial"/>
        </w:rPr>
        <w:t>Peate</w:t>
      </w:r>
      <w:r>
        <w:rPr>
          <w:rFonts w:ascii="Arial" w:hAnsi="Arial" w:cs="Arial"/>
        </w:rPr>
        <w:t>,</w:t>
      </w:r>
      <w:r w:rsidRPr="00FD19A6">
        <w:rPr>
          <w:rFonts w:ascii="Arial" w:hAnsi="Arial" w:cs="Arial"/>
        </w:rPr>
        <w:t xml:space="preserve"> I.</w:t>
      </w:r>
      <w:r>
        <w:rPr>
          <w:rFonts w:ascii="Arial" w:hAnsi="Arial" w:cs="Arial"/>
        </w:rPr>
        <w:t>, 2011</w:t>
      </w:r>
      <w:r w:rsidRPr="00FD19A6">
        <w:rPr>
          <w:rFonts w:ascii="Arial" w:hAnsi="Arial" w:cs="Arial"/>
        </w:rPr>
        <w:t xml:space="preserve"> Using simulation to enhance safety, quality and education. </w:t>
      </w:r>
      <w:r w:rsidRPr="00775789">
        <w:rPr>
          <w:rFonts w:ascii="Arial" w:hAnsi="Arial" w:cs="Arial"/>
          <w:i/>
        </w:rPr>
        <w:t>Journal of Paramedic Practice</w:t>
      </w:r>
      <w:r>
        <w:rPr>
          <w:rFonts w:ascii="Arial" w:hAnsi="Arial" w:cs="Arial"/>
        </w:rPr>
        <w:t xml:space="preserve">, </w:t>
      </w:r>
      <w:r w:rsidRPr="00FD19A6">
        <w:rPr>
          <w:rFonts w:ascii="Arial" w:hAnsi="Arial" w:cs="Arial"/>
        </w:rPr>
        <w:t xml:space="preserve">3(8):429. </w:t>
      </w:r>
    </w:p>
    <w:p w14:paraId="6124DC3D" w14:textId="500F5F29" w:rsidR="00E07BC4" w:rsidRPr="00E07BC4" w:rsidRDefault="00E07BC4" w:rsidP="001016AC">
      <w:pPr>
        <w:pBdr>
          <w:bottom w:val="none" w:sz="0" w:space="0" w:color="auto"/>
        </w:pBdr>
        <w:ind w:left="567" w:hanging="567"/>
        <w:rPr>
          <w:rFonts w:ascii="Arial" w:eastAsia="Times New Roman" w:hAnsi="Arial" w:cs="Arial"/>
          <w:color w:val="000000" w:themeColor="text1"/>
          <w:bdr w:val="none" w:sz="0" w:space="0" w:color="auto"/>
          <w:shd w:val="clear" w:color="auto" w:fill="FFFFFF"/>
        </w:rPr>
      </w:pPr>
      <w:r w:rsidRPr="00FD19A6">
        <w:rPr>
          <w:rFonts w:ascii="Arial" w:hAnsi="Arial" w:cs="Arial"/>
        </w:rPr>
        <w:lastRenderedPageBreak/>
        <w:t xml:space="preserve">Peters, M.D.J., Godfrey, C.M., Khalil, H., </w:t>
      </w:r>
      <w:proofErr w:type="spellStart"/>
      <w:r w:rsidRPr="00FD19A6">
        <w:rPr>
          <w:rFonts w:ascii="Arial" w:hAnsi="Arial" w:cs="Arial"/>
        </w:rPr>
        <w:t>McInerey</w:t>
      </w:r>
      <w:proofErr w:type="spellEnd"/>
      <w:r w:rsidRPr="00FD19A6">
        <w:rPr>
          <w:rFonts w:ascii="Arial" w:hAnsi="Arial" w:cs="Arial"/>
        </w:rPr>
        <w:t xml:space="preserve">, P., Parker, D., and Soares, C.B. </w:t>
      </w:r>
      <w:r w:rsidR="001016AC">
        <w:rPr>
          <w:rFonts w:ascii="Arial" w:hAnsi="Arial" w:cs="Arial"/>
        </w:rPr>
        <w:t>(</w:t>
      </w:r>
      <w:r w:rsidRPr="00FD19A6">
        <w:rPr>
          <w:rFonts w:ascii="Arial" w:hAnsi="Arial" w:cs="Arial"/>
        </w:rPr>
        <w:t>2015</w:t>
      </w:r>
      <w:r w:rsidR="001016AC">
        <w:rPr>
          <w:rFonts w:ascii="Arial" w:hAnsi="Arial" w:cs="Arial"/>
        </w:rPr>
        <w:t>)</w:t>
      </w:r>
      <w:r w:rsidRPr="00FD19A6">
        <w:rPr>
          <w:rFonts w:ascii="Arial" w:hAnsi="Arial" w:cs="Arial"/>
        </w:rPr>
        <w:t xml:space="preserve">. Guidance for conducting systematic scoping reviews. </w:t>
      </w:r>
      <w:r w:rsidRPr="00E02EA5">
        <w:rPr>
          <w:rFonts w:ascii="Arial" w:hAnsi="Arial" w:cs="Arial"/>
          <w:i/>
        </w:rPr>
        <w:t>Evidence-Based Healthcare</w:t>
      </w:r>
      <w:r>
        <w:rPr>
          <w:rFonts w:ascii="Arial" w:hAnsi="Arial" w:cs="Arial"/>
        </w:rPr>
        <w:t>,</w:t>
      </w:r>
      <w:r w:rsidRPr="00FD19A6">
        <w:rPr>
          <w:rFonts w:ascii="Arial" w:hAnsi="Arial" w:cs="Arial"/>
        </w:rPr>
        <w:t xml:space="preserve"> 13(3)</w:t>
      </w:r>
      <w:r>
        <w:rPr>
          <w:rFonts w:ascii="Arial" w:hAnsi="Arial" w:cs="Arial"/>
        </w:rPr>
        <w:t>:</w:t>
      </w:r>
      <w:r w:rsidRPr="00FD19A6">
        <w:rPr>
          <w:rFonts w:ascii="Arial" w:hAnsi="Arial" w:cs="Arial"/>
        </w:rPr>
        <w:t>141</w:t>
      </w:r>
      <w:r w:rsidR="00525A36">
        <w:rPr>
          <w:rFonts w:ascii="Arial" w:hAnsi="Arial" w:cs="Arial"/>
        </w:rPr>
        <w:t>–</w:t>
      </w:r>
      <w:r w:rsidRPr="00FD19A6">
        <w:rPr>
          <w:rFonts w:ascii="Arial" w:hAnsi="Arial" w:cs="Arial"/>
        </w:rPr>
        <w:t>146</w:t>
      </w:r>
      <w:r>
        <w:rPr>
          <w:rFonts w:ascii="Arial" w:hAnsi="Arial" w:cs="Arial"/>
        </w:rPr>
        <w:t>.</w:t>
      </w:r>
    </w:p>
    <w:p w14:paraId="5193489B" w14:textId="4D8EDADA" w:rsidR="001A588C" w:rsidRDefault="001A588C" w:rsidP="001016AC">
      <w:pPr>
        <w:pBdr>
          <w:bottom w:val="none" w:sz="0" w:space="0" w:color="auto"/>
        </w:pBdr>
        <w:ind w:left="567" w:hanging="567"/>
        <w:rPr>
          <w:rFonts w:ascii="Arial" w:hAnsi="Arial" w:cs="Arial"/>
        </w:rPr>
      </w:pPr>
      <w:r w:rsidRPr="00FD19A6">
        <w:rPr>
          <w:rFonts w:ascii="Arial" w:hAnsi="Arial" w:cs="Arial"/>
        </w:rPr>
        <w:t>Power</w:t>
      </w:r>
      <w:r>
        <w:rPr>
          <w:rFonts w:ascii="Arial" w:hAnsi="Arial" w:cs="Arial"/>
        </w:rPr>
        <w:t>,</w:t>
      </w:r>
      <w:r w:rsidRPr="00FD19A6">
        <w:rPr>
          <w:rFonts w:ascii="Arial" w:hAnsi="Arial" w:cs="Arial"/>
        </w:rPr>
        <w:t xml:space="preserve"> P.</w:t>
      </w:r>
      <w:r>
        <w:rPr>
          <w:rFonts w:ascii="Arial" w:hAnsi="Arial" w:cs="Arial"/>
        </w:rPr>
        <w:t xml:space="preserve"> </w:t>
      </w:r>
      <w:r w:rsidR="001016AC">
        <w:rPr>
          <w:rFonts w:ascii="Arial" w:hAnsi="Arial" w:cs="Arial"/>
        </w:rPr>
        <w:t>(</w:t>
      </w:r>
      <w:r>
        <w:rPr>
          <w:rFonts w:ascii="Arial" w:hAnsi="Arial" w:cs="Arial"/>
        </w:rPr>
        <w:t>2011</w:t>
      </w:r>
      <w:r w:rsidR="001016AC">
        <w:rPr>
          <w:rFonts w:ascii="Arial" w:hAnsi="Arial" w:cs="Arial"/>
        </w:rPr>
        <w:t>)</w:t>
      </w:r>
      <w:r>
        <w:rPr>
          <w:rFonts w:ascii="Arial" w:hAnsi="Arial" w:cs="Arial"/>
        </w:rPr>
        <w:t>.</w:t>
      </w:r>
      <w:r w:rsidRPr="00FD19A6">
        <w:rPr>
          <w:rFonts w:ascii="Arial" w:hAnsi="Arial" w:cs="Arial"/>
        </w:rPr>
        <w:t xml:space="preserve"> Enhancing the student learning experience through interactive virtual reality simulation. </w:t>
      </w:r>
      <w:r w:rsidRPr="00FB38F8">
        <w:rPr>
          <w:rFonts w:ascii="Arial" w:hAnsi="Arial" w:cs="Arial"/>
          <w:i/>
        </w:rPr>
        <w:t>Journal of Paramedic Practice</w:t>
      </w:r>
      <w:r>
        <w:rPr>
          <w:rFonts w:ascii="Arial" w:hAnsi="Arial" w:cs="Arial"/>
        </w:rPr>
        <w:t xml:space="preserve">, </w:t>
      </w:r>
      <w:r w:rsidRPr="00FD19A6">
        <w:rPr>
          <w:rFonts w:ascii="Arial" w:hAnsi="Arial" w:cs="Arial"/>
        </w:rPr>
        <w:t>3(8):447–</w:t>
      </w:r>
      <w:r>
        <w:rPr>
          <w:rFonts w:ascii="Arial" w:hAnsi="Arial" w:cs="Arial"/>
        </w:rPr>
        <w:t>44</w:t>
      </w:r>
      <w:r w:rsidRPr="00FD19A6">
        <w:rPr>
          <w:rFonts w:ascii="Arial" w:hAnsi="Arial" w:cs="Arial"/>
        </w:rPr>
        <w:t xml:space="preserve">9. </w:t>
      </w:r>
    </w:p>
    <w:p w14:paraId="7CC34622" w14:textId="7D483C1D" w:rsidR="00E07BC4" w:rsidRPr="00E07BC4" w:rsidRDefault="00E07BC4" w:rsidP="001016AC">
      <w:pPr>
        <w:pBdr>
          <w:bottom w:val="none" w:sz="0" w:space="0" w:color="auto"/>
        </w:pBdr>
        <w:ind w:left="567" w:hanging="567"/>
        <w:rPr>
          <w:rFonts w:ascii="Arial" w:eastAsia="Times New Roman" w:hAnsi="Arial" w:cs="Arial"/>
          <w:color w:val="000000" w:themeColor="text1"/>
          <w:bdr w:val="none" w:sz="0" w:space="0" w:color="auto"/>
        </w:rPr>
      </w:pPr>
      <w:proofErr w:type="spellStart"/>
      <w:r w:rsidRPr="00FD19A6">
        <w:rPr>
          <w:rFonts w:ascii="Arial" w:eastAsia="Times New Roman" w:hAnsi="Arial" w:cs="Arial"/>
          <w:color w:val="000000" w:themeColor="text1"/>
          <w:bdr w:val="none" w:sz="0" w:space="0" w:color="auto"/>
        </w:rPr>
        <w:t>Rezmer</w:t>
      </w:r>
      <w:proofErr w:type="spellEnd"/>
      <w:r w:rsidRPr="00FD19A6">
        <w:rPr>
          <w:rFonts w:ascii="Arial" w:eastAsia="Times New Roman" w:hAnsi="Arial" w:cs="Arial"/>
          <w:color w:val="000000" w:themeColor="text1"/>
          <w:bdr w:val="none" w:sz="0" w:space="0" w:color="auto"/>
        </w:rPr>
        <w:t xml:space="preserve">, J., </w:t>
      </w:r>
      <w:proofErr w:type="spellStart"/>
      <w:r w:rsidRPr="00FD19A6">
        <w:rPr>
          <w:rFonts w:ascii="Arial" w:eastAsia="Times New Roman" w:hAnsi="Arial" w:cs="Arial"/>
          <w:color w:val="000000" w:themeColor="text1"/>
          <w:bdr w:val="none" w:sz="0" w:space="0" w:color="auto"/>
        </w:rPr>
        <w:t>Begaz</w:t>
      </w:r>
      <w:proofErr w:type="spellEnd"/>
      <w:r w:rsidRPr="00FD19A6">
        <w:rPr>
          <w:rFonts w:ascii="Arial" w:eastAsia="Times New Roman" w:hAnsi="Arial" w:cs="Arial"/>
          <w:color w:val="000000" w:themeColor="text1"/>
          <w:bdr w:val="none" w:sz="0" w:space="0" w:color="auto"/>
        </w:rPr>
        <w:t>, T., Treat, R., Tews, M.</w:t>
      </w:r>
      <w:r w:rsidR="001016AC">
        <w:rPr>
          <w:rFonts w:ascii="Arial" w:eastAsia="Times New Roman" w:hAnsi="Arial" w:cs="Arial"/>
          <w:color w:val="000000" w:themeColor="text1"/>
          <w:bdr w:val="none" w:sz="0" w:space="0" w:color="auto"/>
        </w:rPr>
        <w:t xml:space="preserve"> (</w:t>
      </w:r>
      <w:r w:rsidRPr="00FD19A6">
        <w:rPr>
          <w:rFonts w:ascii="Arial" w:eastAsia="Times New Roman" w:hAnsi="Arial" w:cs="Arial"/>
          <w:color w:val="000000" w:themeColor="text1"/>
          <w:bdr w:val="none" w:sz="0" w:space="0" w:color="auto"/>
        </w:rPr>
        <w:t>2011</w:t>
      </w:r>
      <w:r w:rsidR="001016AC">
        <w:rPr>
          <w:rFonts w:ascii="Arial" w:eastAsia="Times New Roman" w:hAnsi="Arial" w:cs="Arial"/>
          <w:color w:val="000000" w:themeColor="text1"/>
          <w:bdr w:val="none" w:sz="0" w:space="0" w:color="auto"/>
        </w:rPr>
        <w:t>)</w:t>
      </w:r>
      <w:r w:rsidRPr="00FD19A6">
        <w:rPr>
          <w:rFonts w:ascii="Arial" w:eastAsia="Times New Roman" w:hAnsi="Arial" w:cs="Arial"/>
          <w:color w:val="000000" w:themeColor="text1"/>
          <w:bdr w:val="none" w:sz="0" w:space="0" w:color="auto"/>
        </w:rPr>
        <w:t xml:space="preserve">. Impact of group size on the effectives of a resuscitation simulation curriculum for medical students. </w:t>
      </w:r>
      <w:r w:rsidRPr="00E02EA5">
        <w:rPr>
          <w:rFonts w:ascii="Arial" w:eastAsia="Times New Roman" w:hAnsi="Arial" w:cs="Arial"/>
          <w:i/>
          <w:color w:val="000000" w:themeColor="text1"/>
          <w:bdr w:val="none" w:sz="0" w:space="0" w:color="auto"/>
        </w:rPr>
        <w:t>Teaching and Learning in Medicine</w:t>
      </w:r>
      <w:r w:rsidRPr="00FD19A6">
        <w:rPr>
          <w:rFonts w:ascii="Arial" w:eastAsia="Times New Roman" w:hAnsi="Arial" w:cs="Arial"/>
          <w:color w:val="000000" w:themeColor="text1"/>
          <w:bdr w:val="none" w:sz="0" w:space="0" w:color="auto"/>
        </w:rPr>
        <w:t>, 23(3)</w:t>
      </w:r>
      <w:r>
        <w:rPr>
          <w:rFonts w:ascii="Arial" w:eastAsia="Times New Roman" w:hAnsi="Arial" w:cs="Arial"/>
          <w:color w:val="000000" w:themeColor="text1"/>
          <w:bdr w:val="none" w:sz="0" w:space="0" w:color="auto"/>
        </w:rPr>
        <w:t>:</w:t>
      </w:r>
      <w:r w:rsidRPr="00FD19A6">
        <w:rPr>
          <w:rFonts w:ascii="Arial" w:eastAsia="Times New Roman" w:hAnsi="Arial" w:cs="Arial"/>
          <w:color w:val="000000" w:themeColor="text1"/>
          <w:bdr w:val="none" w:sz="0" w:space="0" w:color="auto"/>
        </w:rPr>
        <w:t>251</w:t>
      </w:r>
      <w:r w:rsidR="00525A36">
        <w:rPr>
          <w:rFonts w:ascii="Arial" w:eastAsia="Times New Roman" w:hAnsi="Arial" w:cs="Arial"/>
          <w:color w:val="000000" w:themeColor="text1"/>
          <w:bdr w:val="none" w:sz="0" w:space="0" w:color="auto"/>
        </w:rPr>
        <w:t>–</w:t>
      </w:r>
      <w:r w:rsidRPr="00FD19A6">
        <w:rPr>
          <w:rFonts w:ascii="Arial" w:eastAsia="Times New Roman" w:hAnsi="Arial" w:cs="Arial"/>
          <w:color w:val="000000" w:themeColor="text1"/>
          <w:bdr w:val="none" w:sz="0" w:space="0" w:color="auto"/>
        </w:rPr>
        <w:t xml:space="preserve">255. </w:t>
      </w:r>
    </w:p>
    <w:p w14:paraId="1A55407F" w14:textId="5BF76E6E" w:rsidR="001A588C" w:rsidRDefault="001A588C" w:rsidP="001016AC">
      <w:pPr>
        <w:pBdr>
          <w:bottom w:val="none" w:sz="0" w:space="0" w:color="auto"/>
        </w:pBdr>
        <w:ind w:left="567" w:hanging="567"/>
        <w:rPr>
          <w:rFonts w:ascii="Arial" w:hAnsi="Arial" w:cs="Arial"/>
        </w:rPr>
      </w:pPr>
      <w:r w:rsidRPr="00FD19A6">
        <w:rPr>
          <w:rFonts w:ascii="Arial" w:hAnsi="Arial" w:cs="Arial"/>
        </w:rPr>
        <w:t>Rice</w:t>
      </w:r>
      <w:r>
        <w:rPr>
          <w:rFonts w:ascii="Arial" w:hAnsi="Arial" w:cs="Arial"/>
        </w:rPr>
        <w:t xml:space="preserve">, </w:t>
      </w:r>
      <w:r w:rsidRPr="00FD19A6">
        <w:rPr>
          <w:rFonts w:ascii="Arial" w:hAnsi="Arial" w:cs="Arial"/>
        </w:rPr>
        <w:t>A.</w:t>
      </w:r>
      <w:r w:rsidR="001016AC">
        <w:rPr>
          <w:rFonts w:ascii="Arial" w:hAnsi="Arial" w:cs="Arial"/>
        </w:rPr>
        <w:t xml:space="preserve"> (</w:t>
      </w:r>
      <w:r>
        <w:rPr>
          <w:rFonts w:ascii="Arial" w:hAnsi="Arial" w:cs="Arial"/>
        </w:rPr>
        <w:t>2013</w:t>
      </w:r>
      <w:r w:rsidR="001016AC">
        <w:rPr>
          <w:rFonts w:ascii="Arial" w:hAnsi="Arial" w:cs="Arial"/>
        </w:rPr>
        <w:t>)</w:t>
      </w:r>
      <w:r>
        <w:rPr>
          <w:rFonts w:ascii="Arial" w:hAnsi="Arial" w:cs="Arial"/>
        </w:rPr>
        <w:t>.</w:t>
      </w:r>
      <w:r w:rsidRPr="00FD19A6">
        <w:rPr>
          <w:rFonts w:ascii="Arial" w:hAnsi="Arial" w:cs="Arial"/>
        </w:rPr>
        <w:t xml:space="preserve"> The use of simulation mannequins in education. </w:t>
      </w:r>
      <w:r w:rsidRPr="006E0AB1">
        <w:rPr>
          <w:rFonts w:ascii="Arial" w:hAnsi="Arial" w:cs="Arial"/>
          <w:i/>
        </w:rPr>
        <w:t>Journal of Paramedic Practice</w:t>
      </w:r>
      <w:r>
        <w:rPr>
          <w:rFonts w:ascii="Arial" w:hAnsi="Arial" w:cs="Arial"/>
        </w:rPr>
        <w:t xml:space="preserve">, </w:t>
      </w:r>
      <w:r w:rsidRPr="00FD19A6">
        <w:rPr>
          <w:rFonts w:ascii="Arial" w:hAnsi="Arial" w:cs="Arial"/>
        </w:rPr>
        <w:t>5(10):550–</w:t>
      </w:r>
      <w:r>
        <w:rPr>
          <w:rFonts w:ascii="Arial" w:hAnsi="Arial" w:cs="Arial"/>
        </w:rPr>
        <w:t>55</w:t>
      </w:r>
      <w:r w:rsidRPr="00FD19A6">
        <w:rPr>
          <w:rFonts w:ascii="Arial" w:hAnsi="Arial" w:cs="Arial"/>
        </w:rPr>
        <w:t xml:space="preserve">1. </w:t>
      </w:r>
    </w:p>
    <w:p w14:paraId="1AC93B6D" w14:textId="05643F1D" w:rsidR="00E07BC4" w:rsidRPr="00FD19A6" w:rsidRDefault="00E07BC4" w:rsidP="001016AC">
      <w:pPr>
        <w:pBdr>
          <w:bottom w:val="none" w:sz="0" w:space="0" w:color="auto"/>
        </w:pBdr>
        <w:ind w:left="567" w:hanging="567"/>
        <w:rPr>
          <w:rFonts w:ascii="Arial" w:eastAsia="Times New Roman" w:hAnsi="Arial" w:cs="Arial"/>
          <w:color w:val="000000" w:themeColor="text1"/>
          <w:bdr w:val="none" w:sz="0" w:space="0" w:color="auto"/>
        </w:rPr>
      </w:pPr>
      <w:r w:rsidRPr="00FD19A6">
        <w:rPr>
          <w:rFonts w:ascii="Arial" w:hAnsi="Arial" w:cs="Arial"/>
          <w:color w:val="000000" w:themeColor="text1"/>
        </w:rPr>
        <w:t xml:space="preserve">Schaefer, J., </w:t>
      </w:r>
      <w:proofErr w:type="spellStart"/>
      <w:r w:rsidRPr="00FD19A6">
        <w:rPr>
          <w:rFonts w:ascii="Arial" w:hAnsi="Arial" w:cs="Arial"/>
          <w:color w:val="000000" w:themeColor="text1"/>
        </w:rPr>
        <w:t>Venderbilt</w:t>
      </w:r>
      <w:proofErr w:type="spellEnd"/>
      <w:r w:rsidRPr="00FD19A6">
        <w:rPr>
          <w:rFonts w:ascii="Arial" w:hAnsi="Arial" w:cs="Arial"/>
          <w:color w:val="000000" w:themeColor="text1"/>
        </w:rPr>
        <w:t xml:space="preserve">, A., Cason, C.L., Bauman, E.B., </w:t>
      </w:r>
      <w:proofErr w:type="spellStart"/>
      <w:r w:rsidRPr="00FD19A6">
        <w:rPr>
          <w:rFonts w:ascii="Arial" w:hAnsi="Arial" w:cs="Arial"/>
          <w:color w:val="000000" w:themeColor="text1"/>
        </w:rPr>
        <w:t>Glavin</w:t>
      </w:r>
      <w:proofErr w:type="spellEnd"/>
      <w:r w:rsidRPr="00FD19A6">
        <w:rPr>
          <w:rFonts w:ascii="Arial" w:hAnsi="Arial" w:cs="Arial"/>
          <w:color w:val="000000" w:themeColor="text1"/>
        </w:rPr>
        <w:t xml:space="preserve">, R.J., Lee, F.W., and Navedo, D.D. </w:t>
      </w:r>
      <w:r w:rsidR="001016AC">
        <w:rPr>
          <w:rFonts w:ascii="Arial" w:hAnsi="Arial" w:cs="Arial"/>
          <w:color w:val="000000" w:themeColor="text1"/>
        </w:rPr>
        <w:t>(</w:t>
      </w:r>
      <w:r w:rsidRPr="00FD19A6">
        <w:rPr>
          <w:rFonts w:ascii="Arial" w:hAnsi="Arial" w:cs="Arial"/>
          <w:color w:val="000000" w:themeColor="text1"/>
        </w:rPr>
        <w:t>2011</w:t>
      </w:r>
      <w:r w:rsidR="001016AC">
        <w:rPr>
          <w:rFonts w:ascii="Arial" w:hAnsi="Arial" w:cs="Arial"/>
          <w:color w:val="000000" w:themeColor="text1"/>
        </w:rPr>
        <w:t>)</w:t>
      </w:r>
      <w:r w:rsidRPr="00FD19A6">
        <w:rPr>
          <w:rFonts w:ascii="Arial" w:hAnsi="Arial" w:cs="Arial"/>
          <w:color w:val="000000" w:themeColor="text1"/>
        </w:rPr>
        <w:t xml:space="preserve">. Literature Review: Instructional Design and Pedagogy Science in Healthcare Simulation. </w:t>
      </w:r>
      <w:r w:rsidRPr="00E02EA5">
        <w:rPr>
          <w:rFonts w:ascii="Arial" w:hAnsi="Arial" w:cs="Arial"/>
          <w:i/>
          <w:color w:val="000000" w:themeColor="text1"/>
        </w:rPr>
        <w:t>The Journal of the Society for Simulation</w:t>
      </w:r>
      <w:r w:rsidRPr="00FD19A6">
        <w:rPr>
          <w:rFonts w:ascii="Arial" w:hAnsi="Arial" w:cs="Arial"/>
          <w:color w:val="000000" w:themeColor="text1"/>
        </w:rPr>
        <w:t>, 6(7)</w:t>
      </w:r>
      <w:r>
        <w:rPr>
          <w:rFonts w:ascii="Arial" w:hAnsi="Arial" w:cs="Arial"/>
          <w:color w:val="000000" w:themeColor="text1"/>
        </w:rPr>
        <w:t>:</w:t>
      </w:r>
      <w:r w:rsidRPr="00FD19A6">
        <w:rPr>
          <w:rFonts w:ascii="Arial" w:hAnsi="Arial" w:cs="Arial"/>
          <w:color w:val="000000" w:themeColor="text1"/>
        </w:rPr>
        <w:t>30</w:t>
      </w:r>
      <w:r w:rsidR="00525A36">
        <w:rPr>
          <w:rFonts w:ascii="Arial" w:hAnsi="Arial" w:cs="Arial"/>
          <w:color w:val="000000" w:themeColor="text1"/>
        </w:rPr>
        <w:t>–</w:t>
      </w:r>
      <w:r w:rsidRPr="00FD19A6">
        <w:rPr>
          <w:rFonts w:ascii="Arial" w:hAnsi="Arial" w:cs="Arial"/>
          <w:color w:val="000000" w:themeColor="text1"/>
        </w:rPr>
        <w:t>31</w:t>
      </w:r>
      <w:r>
        <w:rPr>
          <w:rFonts w:ascii="Arial" w:hAnsi="Arial" w:cs="Arial"/>
          <w:color w:val="000000" w:themeColor="text1"/>
        </w:rPr>
        <w:t>.</w:t>
      </w:r>
    </w:p>
    <w:p w14:paraId="34F99419" w14:textId="620CF8E3" w:rsidR="00E07BC4" w:rsidRPr="00FD19A6" w:rsidRDefault="00E07BC4" w:rsidP="001016AC">
      <w:pPr>
        <w:pBdr>
          <w:bottom w:val="none" w:sz="0" w:space="0" w:color="auto"/>
        </w:pBdr>
        <w:ind w:left="567" w:hanging="567"/>
        <w:rPr>
          <w:rFonts w:ascii="Arial" w:eastAsia="Times New Roman" w:hAnsi="Arial" w:cs="Arial"/>
          <w:color w:val="000000" w:themeColor="text1"/>
          <w:bdr w:val="none" w:sz="0" w:space="0" w:color="auto"/>
        </w:rPr>
      </w:pPr>
      <w:r w:rsidRPr="00FD19A6">
        <w:rPr>
          <w:rFonts w:ascii="Arial" w:hAnsi="Arial" w:cs="Arial"/>
          <w:color w:val="000000" w:themeColor="text1"/>
          <w:spacing w:val="4"/>
        </w:rPr>
        <w:t xml:space="preserve">Scholtz, A.K., </w:t>
      </w:r>
      <w:proofErr w:type="spellStart"/>
      <w:r w:rsidRPr="00FD19A6">
        <w:rPr>
          <w:rFonts w:ascii="Arial" w:hAnsi="Arial" w:cs="Arial"/>
          <w:color w:val="000000" w:themeColor="text1"/>
          <w:spacing w:val="4"/>
        </w:rPr>
        <w:t>Monachino</w:t>
      </w:r>
      <w:proofErr w:type="spellEnd"/>
      <w:r w:rsidRPr="00FD19A6">
        <w:rPr>
          <w:rFonts w:ascii="Arial" w:hAnsi="Arial" w:cs="Arial"/>
          <w:color w:val="000000" w:themeColor="text1"/>
          <w:spacing w:val="4"/>
        </w:rPr>
        <w:t xml:space="preserve">, A., </w:t>
      </w:r>
      <w:proofErr w:type="spellStart"/>
      <w:r w:rsidRPr="00FD19A6">
        <w:rPr>
          <w:rFonts w:ascii="Arial" w:hAnsi="Arial" w:cs="Arial"/>
          <w:color w:val="000000" w:themeColor="text1"/>
          <w:spacing w:val="4"/>
        </w:rPr>
        <w:t>Nishisaki</w:t>
      </w:r>
      <w:proofErr w:type="spellEnd"/>
      <w:r w:rsidRPr="00FD19A6">
        <w:rPr>
          <w:rFonts w:ascii="Arial" w:hAnsi="Arial" w:cs="Arial"/>
          <w:color w:val="000000" w:themeColor="text1"/>
          <w:spacing w:val="4"/>
        </w:rPr>
        <w:t xml:space="preserve">, A., Nadkarni, V., and </w:t>
      </w:r>
      <w:proofErr w:type="spellStart"/>
      <w:r w:rsidRPr="00FD19A6">
        <w:rPr>
          <w:rFonts w:ascii="Arial" w:hAnsi="Arial" w:cs="Arial"/>
          <w:color w:val="000000" w:themeColor="text1"/>
          <w:spacing w:val="4"/>
        </w:rPr>
        <w:t>Lengetti</w:t>
      </w:r>
      <w:proofErr w:type="spellEnd"/>
      <w:r w:rsidRPr="00FD19A6">
        <w:rPr>
          <w:rFonts w:ascii="Arial" w:hAnsi="Arial" w:cs="Arial"/>
          <w:color w:val="000000" w:themeColor="text1"/>
          <w:spacing w:val="4"/>
        </w:rPr>
        <w:t>, E.</w:t>
      </w:r>
      <w:r w:rsidR="001016AC">
        <w:rPr>
          <w:rFonts w:ascii="Arial" w:hAnsi="Arial" w:cs="Arial"/>
          <w:color w:val="000000" w:themeColor="text1"/>
          <w:spacing w:val="4"/>
        </w:rPr>
        <w:t xml:space="preserve"> (</w:t>
      </w:r>
      <w:r w:rsidRPr="00FD19A6">
        <w:rPr>
          <w:rFonts w:ascii="Arial" w:hAnsi="Arial" w:cs="Arial"/>
          <w:color w:val="000000" w:themeColor="text1"/>
          <w:spacing w:val="4"/>
        </w:rPr>
        <w:t>2013</w:t>
      </w:r>
      <w:r w:rsidR="001016AC">
        <w:rPr>
          <w:rFonts w:ascii="Arial" w:hAnsi="Arial" w:cs="Arial"/>
          <w:color w:val="000000" w:themeColor="text1"/>
          <w:spacing w:val="4"/>
        </w:rPr>
        <w:t>)</w:t>
      </w:r>
      <w:r w:rsidRPr="00FD19A6">
        <w:rPr>
          <w:rFonts w:ascii="Arial" w:hAnsi="Arial" w:cs="Arial"/>
          <w:color w:val="000000" w:themeColor="text1"/>
          <w:spacing w:val="4"/>
        </w:rPr>
        <w:t xml:space="preserve">. Central Venous Catheter Dress Rehearsals: Translating Simulation Training to Patient Care and Outcomes. </w:t>
      </w:r>
      <w:r w:rsidRPr="00E02EA5">
        <w:rPr>
          <w:rFonts w:ascii="Arial" w:hAnsi="Arial" w:cs="Arial"/>
          <w:i/>
          <w:color w:val="000000" w:themeColor="text1"/>
          <w:spacing w:val="4"/>
        </w:rPr>
        <w:t>The Journal of the Society for Simulation</w:t>
      </w:r>
      <w:r w:rsidRPr="00FD19A6">
        <w:rPr>
          <w:rFonts w:ascii="Arial" w:hAnsi="Arial" w:cs="Arial"/>
          <w:color w:val="000000" w:themeColor="text1"/>
          <w:spacing w:val="4"/>
        </w:rPr>
        <w:t>, 8(5)</w:t>
      </w:r>
      <w:r>
        <w:rPr>
          <w:rFonts w:ascii="Arial" w:hAnsi="Arial" w:cs="Arial"/>
          <w:color w:val="000000" w:themeColor="text1"/>
          <w:spacing w:val="4"/>
        </w:rPr>
        <w:t>:</w:t>
      </w:r>
      <w:r w:rsidRPr="00FD19A6">
        <w:rPr>
          <w:rFonts w:ascii="Arial" w:hAnsi="Arial" w:cs="Arial"/>
          <w:color w:val="000000" w:themeColor="text1"/>
          <w:spacing w:val="4"/>
        </w:rPr>
        <w:t>341</w:t>
      </w:r>
      <w:r w:rsidR="00525A36">
        <w:rPr>
          <w:rFonts w:ascii="Arial" w:hAnsi="Arial" w:cs="Arial"/>
          <w:color w:val="000000" w:themeColor="text1"/>
          <w:spacing w:val="4"/>
        </w:rPr>
        <w:t>–</w:t>
      </w:r>
      <w:r w:rsidRPr="00FD19A6">
        <w:rPr>
          <w:rFonts w:ascii="Arial" w:hAnsi="Arial" w:cs="Arial"/>
          <w:color w:val="000000" w:themeColor="text1"/>
          <w:spacing w:val="4"/>
        </w:rPr>
        <w:t xml:space="preserve">349. </w:t>
      </w:r>
    </w:p>
    <w:p w14:paraId="65B35234" w14:textId="0086F3D0" w:rsidR="00E07BC4" w:rsidRPr="00FD19A6" w:rsidRDefault="00E07BC4" w:rsidP="001016AC">
      <w:pPr>
        <w:pBdr>
          <w:bottom w:val="none" w:sz="0" w:space="0" w:color="auto"/>
        </w:pBdr>
        <w:ind w:left="567" w:hanging="567"/>
        <w:rPr>
          <w:rFonts w:ascii="Arial" w:hAnsi="Arial" w:cs="Arial"/>
        </w:rPr>
      </w:pPr>
      <w:r w:rsidRPr="00FD19A6">
        <w:rPr>
          <w:rFonts w:ascii="Arial" w:hAnsi="Arial" w:cs="Arial"/>
          <w:color w:val="000000" w:themeColor="text1"/>
        </w:rPr>
        <w:t xml:space="preserve">Simon, E.L., </w:t>
      </w:r>
      <w:proofErr w:type="spellStart"/>
      <w:r w:rsidRPr="00FD19A6">
        <w:rPr>
          <w:rFonts w:ascii="Arial" w:hAnsi="Arial" w:cs="Arial"/>
          <w:color w:val="000000" w:themeColor="text1"/>
        </w:rPr>
        <w:t>Lecat</w:t>
      </w:r>
      <w:proofErr w:type="spellEnd"/>
      <w:r w:rsidRPr="00FD19A6">
        <w:rPr>
          <w:rFonts w:ascii="Arial" w:hAnsi="Arial" w:cs="Arial"/>
          <w:color w:val="000000" w:themeColor="text1"/>
        </w:rPr>
        <w:t xml:space="preserve">, P.J., Haller, N.A., Williams, C.J., Martin, S.W., Carney, J.A., and </w:t>
      </w:r>
      <w:proofErr w:type="spellStart"/>
      <w:r w:rsidRPr="00FD19A6">
        <w:rPr>
          <w:rFonts w:ascii="Arial" w:hAnsi="Arial" w:cs="Arial"/>
          <w:color w:val="000000" w:themeColor="text1"/>
        </w:rPr>
        <w:t>Pakiela</w:t>
      </w:r>
      <w:proofErr w:type="spellEnd"/>
      <w:r w:rsidRPr="00FD19A6">
        <w:rPr>
          <w:rFonts w:ascii="Arial" w:hAnsi="Arial" w:cs="Arial"/>
          <w:color w:val="000000" w:themeColor="text1"/>
        </w:rPr>
        <w:t>, J.A.</w:t>
      </w:r>
      <w:r w:rsidR="001016AC">
        <w:rPr>
          <w:rFonts w:ascii="Arial" w:hAnsi="Arial" w:cs="Arial"/>
          <w:color w:val="000000" w:themeColor="text1"/>
        </w:rPr>
        <w:t xml:space="preserve"> (</w:t>
      </w:r>
      <w:r w:rsidRPr="00FD19A6">
        <w:rPr>
          <w:rFonts w:ascii="Arial" w:hAnsi="Arial" w:cs="Arial"/>
          <w:color w:val="000000" w:themeColor="text1"/>
        </w:rPr>
        <w:t>2016</w:t>
      </w:r>
      <w:r w:rsidR="001016AC">
        <w:rPr>
          <w:rFonts w:ascii="Arial" w:hAnsi="Arial" w:cs="Arial"/>
          <w:color w:val="000000" w:themeColor="text1"/>
        </w:rPr>
        <w:t>)</w:t>
      </w:r>
      <w:r w:rsidRPr="00FD19A6">
        <w:rPr>
          <w:rFonts w:ascii="Arial" w:hAnsi="Arial" w:cs="Arial"/>
          <w:color w:val="000000" w:themeColor="text1"/>
        </w:rPr>
        <w:t xml:space="preserve">. Improved auscultation skills in paramedic students using modified stethoscope. </w:t>
      </w:r>
      <w:r w:rsidRPr="00E02EA5">
        <w:rPr>
          <w:rFonts w:ascii="Arial" w:hAnsi="Arial" w:cs="Arial"/>
          <w:i/>
          <w:color w:val="000000" w:themeColor="text1"/>
        </w:rPr>
        <w:t>Journal of Emergency Medicine</w:t>
      </w:r>
      <w:r w:rsidRPr="00FD19A6">
        <w:rPr>
          <w:rFonts w:ascii="Arial" w:hAnsi="Arial" w:cs="Arial"/>
          <w:color w:val="000000" w:themeColor="text1"/>
        </w:rPr>
        <w:t>, 43</w:t>
      </w:r>
      <w:r>
        <w:rPr>
          <w:rFonts w:ascii="Arial" w:hAnsi="Arial" w:cs="Arial"/>
          <w:color w:val="000000" w:themeColor="text1"/>
        </w:rPr>
        <w:t>:</w:t>
      </w:r>
      <w:r w:rsidRPr="00FD19A6">
        <w:rPr>
          <w:rFonts w:ascii="Arial" w:hAnsi="Arial" w:cs="Arial"/>
          <w:color w:val="000000" w:themeColor="text1"/>
        </w:rPr>
        <w:t>1091</w:t>
      </w:r>
      <w:r w:rsidR="00525A36">
        <w:rPr>
          <w:rFonts w:ascii="Arial" w:hAnsi="Arial" w:cs="Arial"/>
          <w:color w:val="000000" w:themeColor="text1"/>
        </w:rPr>
        <w:t>–</w:t>
      </w:r>
      <w:r w:rsidRPr="00FD19A6">
        <w:rPr>
          <w:rFonts w:ascii="Arial" w:hAnsi="Arial" w:cs="Arial"/>
          <w:color w:val="000000" w:themeColor="text1"/>
        </w:rPr>
        <w:t>1097.</w:t>
      </w:r>
    </w:p>
    <w:p w14:paraId="4A9D977C" w14:textId="2C41AAFC" w:rsidR="00E07BC4" w:rsidRDefault="00E07BC4" w:rsidP="001016AC">
      <w:pPr>
        <w:pBdr>
          <w:bottom w:val="none" w:sz="0" w:space="0" w:color="auto"/>
        </w:pBdr>
        <w:ind w:left="567" w:hanging="567"/>
        <w:rPr>
          <w:rFonts w:ascii="Arial" w:hAnsi="Arial" w:cs="Arial"/>
        </w:rPr>
      </w:pPr>
      <w:r w:rsidRPr="00FD19A6">
        <w:rPr>
          <w:rFonts w:ascii="Arial" w:hAnsi="Arial" w:cs="Arial"/>
        </w:rPr>
        <w:t xml:space="preserve">Sportsman, S., </w:t>
      </w:r>
      <w:proofErr w:type="spellStart"/>
      <w:r w:rsidRPr="00FD19A6">
        <w:rPr>
          <w:rFonts w:ascii="Arial" w:hAnsi="Arial" w:cs="Arial"/>
        </w:rPr>
        <w:t>Schumacker</w:t>
      </w:r>
      <w:proofErr w:type="spellEnd"/>
      <w:r w:rsidRPr="00FD19A6">
        <w:rPr>
          <w:rFonts w:ascii="Arial" w:hAnsi="Arial" w:cs="Arial"/>
        </w:rPr>
        <w:t xml:space="preserve">, R.E., and Hamilton, P. </w:t>
      </w:r>
      <w:r w:rsidR="001016AC">
        <w:rPr>
          <w:rFonts w:ascii="Arial" w:hAnsi="Arial" w:cs="Arial"/>
        </w:rPr>
        <w:t>(</w:t>
      </w:r>
      <w:r w:rsidRPr="00FD19A6">
        <w:rPr>
          <w:rFonts w:ascii="Arial" w:hAnsi="Arial" w:cs="Arial"/>
        </w:rPr>
        <w:t>2011</w:t>
      </w:r>
      <w:r w:rsidR="001016AC">
        <w:rPr>
          <w:rFonts w:ascii="Arial" w:hAnsi="Arial" w:cs="Arial"/>
        </w:rPr>
        <w:t>)</w:t>
      </w:r>
      <w:r w:rsidRPr="00FD19A6">
        <w:rPr>
          <w:rFonts w:ascii="Arial" w:hAnsi="Arial" w:cs="Arial"/>
        </w:rPr>
        <w:t xml:space="preserve">. Evaluation the Impact of Scenario-Based High-Fidelity Patient Simulation on Academic Metrics of Student Success. </w:t>
      </w:r>
      <w:r w:rsidRPr="00E02EA5">
        <w:rPr>
          <w:rFonts w:ascii="Arial" w:hAnsi="Arial" w:cs="Arial"/>
          <w:i/>
        </w:rPr>
        <w:t>Nursing Education Perspectives</w:t>
      </w:r>
      <w:r w:rsidRPr="00FD19A6">
        <w:rPr>
          <w:rFonts w:ascii="Arial" w:hAnsi="Arial" w:cs="Arial"/>
        </w:rPr>
        <w:t>, 32(4)</w:t>
      </w:r>
      <w:r>
        <w:rPr>
          <w:rFonts w:ascii="Arial" w:hAnsi="Arial" w:cs="Arial"/>
        </w:rPr>
        <w:t>:</w:t>
      </w:r>
      <w:r w:rsidRPr="00FD19A6">
        <w:rPr>
          <w:rFonts w:ascii="Arial" w:hAnsi="Arial" w:cs="Arial"/>
        </w:rPr>
        <w:t>259</w:t>
      </w:r>
      <w:r w:rsidR="00525A36">
        <w:rPr>
          <w:rFonts w:ascii="Arial" w:hAnsi="Arial" w:cs="Arial"/>
        </w:rPr>
        <w:t>–</w:t>
      </w:r>
      <w:r w:rsidRPr="00FD19A6">
        <w:rPr>
          <w:rFonts w:ascii="Arial" w:hAnsi="Arial" w:cs="Arial"/>
        </w:rPr>
        <w:t>265.</w:t>
      </w:r>
    </w:p>
    <w:p w14:paraId="6E4940BD" w14:textId="2AED7415" w:rsidR="00591163" w:rsidRPr="002F4E24" w:rsidRDefault="00591163" w:rsidP="001016AC">
      <w:pPr>
        <w:pBdr>
          <w:bottom w:val="none" w:sz="0" w:space="0" w:color="auto"/>
        </w:pBdr>
        <w:ind w:left="567" w:hanging="567"/>
        <w:rPr>
          <w:rFonts w:ascii="Arial" w:hAnsi="Arial" w:cs="Arial"/>
        </w:rPr>
      </w:pPr>
      <w:r>
        <w:rPr>
          <w:rFonts w:ascii="Arial" w:hAnsi="Arial" w:cs="Arial"/>
        </w:rPr>
        <w:t xml:space="preserve">Stamper, D.H., Jones, R.S., and Thompson, J.C. (2008). Simulation in Health Care Provider Education at Brooke Army Medical Centre. </w:t>
      </w:r>
      <w:r>
        <w:rPr>
          <w:rFonts w:ascii="Arial" w:hAnsi="Arial" w:cs="Arial"/>
          <w:i/>
          <w:iCs/>
        </w:rPr>
        <w:t xml:space="preserve">Military Medicine, </w:t>
      </w:r>
      <w:r>
        <w:rPr>
          <w:rFonts w:ascii="Arial" w:hAnsi="Arial" w:cs="Arial"/>
        </w:rPr>
        <w:t xml:space="preserve">173(6): 583-587. </w:t>
      </w:r>
    </w:p>
    <w:p w14:paraId="539807FA" w14:textId="4CBF6827" w:rsidR="001A588C" w:rsidRDefault="001A588C" w:rsidP="001016AC">
      <w:pPr>
        <w:pBdr>
          <w:bottom w:val="none" w:sz="0" w:space="0" w:color="auto"/>
        </w:pBdr>
        <w:ind w:left="567" w:hanging="567"/>
        <w:rPr>
          <w:rFonts w:ascii="Arial" w:hAnsi="Arial" w:cs="Arial"/>
        </w:rPr>
      </w:pPr>
      <w:proofErr w:type="spellStart"/>
      <w:r>
        <w:rPr>
          <w:rFonts w:ascii="Arial" w:hAnsi="Arial" w:cs="Arial"/>
        </w:rPr>
        <w:t>S</w:t>
      </w:r>
      <w:r w:rsidRPr="00FD19A6">
        <w:rPr>
          <w:rFonts w:ascii="Arial" w:hAnsi="Arial" w:cs="Arial"/>
        </w:rPr>
        <w:t>tudnek</w:t>
      </w:r>
      <w:proofErr w:type="spellEnd"/>
      <w:r>
        <w:rPr>
          <w:rFonts w:ascii="Arial" w:hAnsi="Arial" w:cs="Arial"/>
        </w:rPr>
        <w:t>,</w:t>
      </w:r>
      <w:r w:rsidRPr="00FD19A6">
        <w:rPr>
          <w:rFonts w:ascii="Arial" w:hAnsi="Arial" w:cs="Arial"/>
        </w:rPr>
        <w:t xml:space="preserve"> J</w:t>
      </w:r>
      <w:r>
        <w:rPr>
          <w:rFonts w:ascii="Arial" w:hAnsi="Arial" w:cs="Arial"/>
        </w:rPr>
        <w:t>.</w:t>
      </w:r>
      <w:r w:rsidRPr="00FD19A6">
        <w:rPr>
          <w:rFonts w:ascii="Arial" w:hAnsi="Arial" w:cs="Arial"/>
        </w:rPr>
        <w:t>R</w:t>
      </w:r>
      <w:r>
        <w:rPr>
          <w:rFonts w:ascii="Arial" w:hAnsi="Arial" w:cs="Arial"/>
        </w:rPr>
        <w:t>.</w:t>
      </w:r>
      <w:r w:rsidRPr="00FD19A6">
        <w:rPr>
          <w:rFonts w:ascii="Arial" w:hAnsi="Arial" w:cs="Arial"/>
        </w:rPr>
        <w:t>, Fernandez</w:t>
      </w:r>
      <w:r>
        <w:rPr>
          <w:rFonts w:ascii="Arial" w:hAnsi="Arial" w:cs="Arial"/>
        </w:rPr>
        <w:t>,</w:t>
      </w:r>
      <w:r w:rsidRPr="00FD19A6">
        <w:rPr>
          <w:rFonts w:ascii="Arial" w:hAnsi="Arial" w:cs="Arial"/>
        </w:rPr>
        <w:t xml:space="preserve"> A</w:t>
      </w:r>
      <w:r>
        <w:rPr>
          <w:rFonts w:ascii="Arial" w:hAnsi="Arial" w:cs="Arial"/>
        </w:rPr>
        <w:t>.</w:t>
      </w:r>
      <w:r w:rsidRPr="00FD19A6">
        <w:rPr>
          <w:rFonts w:ascii="Arial" w:hAnsi="Arial" w:cs="Arial"/>
        </w:rPr>
        <w:t>R</w:t>
      </w:r>
      <w:r>
        <w:rPr>
          <w:rFonts w:ascii="Arial" w:hAnsi="Arial" w:cs="Arial"/>
        </w:rPr>
        <w:t>.</w:t>
      </w:r>
      <w:r w:rsidRPr="00FD19A6">
        <w:rPr>
          <w:rFonts w:ascii="Arial" w:hAnsi="Arial" w:cs="Arial"/>
        </w:rPr>
        <w:t xml:space="preserve">, </w:t>
      </w:r>
      <w:proofErr w:type="spellStart"/>
      <w:r w:rsidRPr="00FD19A6">
        <w:rPr>
          <w:rFonts w:ascii="Arial" w:hAnsi="Arial" w:cs="Arial"/>
        </w:rPr>
        <w:t>Shimberg</w:t>
      </w:r>
      <w:proofErr w:type="spellEnd"/>
      <w:r>
        <w:rPr>
          <w:rFonts w:ascii="Arial" w:hAnsi="Arial" w:cs="Arial"/>
        </w:rPr>
        <w:t>,</w:t>
      </w:r>
      <w:r w:rsidRPr="00FD19A6">
        <w:rPr>
          <w:rFonts w:ascii="Arial" w:hAnsi="Arial" w:cs="Arial"/>
        </w:rPr>
        <w:t xml:space="preserve"> B</w:t>
      </w:r>
      <w:r>
        <w:rPr>
          <w:rFonts w:ascii="Arial" w:hAnsi="Arial" w:cs="Arial"/>
        </w:rPr>
        <w:t>.</w:t>
      </w:r>
      <w:r w:rsidRPr="00FD19A6">
        <w:rPr>
          <w:rFonts w:ascii="Arial" w:hAnsi="Arial" w:cs="Arial"/>
        </w:rPr>
        <w:t xml:space="preserve">, </w:t>
      </w:r>
      <w:proofErr w:type="spellStart"/>
      <w:r w:rsidRPr="00FD19A6">
        <w:rPr>
          <w:rFonts w:ascii="Arial" w:hAnsi="Arial" w:cs="Arial"/>
        </w:rPr>
        <w:t>Garifo</w:t>
      </w:r>
      <w:proofErr w:type="spellEnd"/>
      <w:r>
        <w:rPr>
          <w:rFonts w:ascii="Arial" w:hAnsi="Arial" w:cs="Arial"/>
        </w:rPr>
        <w:t>,</w:t>
      </w:r>
      <w:r w:rsidRPr="00FD19A6">
        <w:rPr>
          <w:rFonts w:ascii="Arial" w:hAnsi="Arial" w:cs="Arial"/>
        </w:rPr>
        <w:t xml:space="preserve"> M</w:t>
      </w:r>
      <w:r>
        <w:rPr>
          <w:rFonts w:ascii="Arial" w:hAnsi="Arial" w:cs="Arial"/>
        </w:rPr>
        <w:t>.</w:t>
      </w:r>
      <w:r w:rsidRPr="00FD19A6">
        <w:rPr>
          <w:rFonts w:ascii="Arial" w:hAnsi="Arial" w:cs="Arial"/>
        </w:rPr>
        <w:t xml:space="preserve">, </w:t>
      </w:r>
      <w:r>
        <w:rPr>
          <w:rFonts w:ascii="Arial" w:hAnsi="Arial" w:cs="Arial"/>
        </w:rPr>
        <w:t xml:space="preserve">and </w:t>
      </w:r>
      <w:proofErr w:type="spellStart"/>
      <w:r w:rsidRPr="00FD19A6">
        <w:rPr>
          <w:rFonts w:ascii="Arial" w:hAnsi="Arial" w:cs="Arial"/>
        </w:rPr>
        <w:t>Correll</w:t>
      </w:r>
      <w:proofErr w:type="spellEnd"/>
      <w:r>
        <w:rPr>
          <w:rFonts w:ascii="Arial" w:hAnsi="Arial" w:cs="Arial"/>
        </w:rPr>
        <w:t>,</w:t>
      </w:r>
      <w:r w:rsidRPr="00FD19A6">
        <w:rPr>
          <w:rFonts w:ascii="Arial" w:hAnsi="Arial" w:cs="Arial"/>
        </w:rPr>
        <w:t xml:space="preserve"> M.</w:t>
      </w:r>
      <w:r w:rsidR="001016AC">
        <w:rPr>
          <w:rFonts w:ascii="Arial" w:hAnsi="Arial" w:cs="Arial"/>
        </w:rPr>
        <w:t xml:space="preserve"> (</w:t>
      </w:r>
      <w:r>
        <w:rPr>
          <w:rFonts w:ascii="Arial" w:hAnsi="Arial" w:cs="Arial"/>
        </w:rPr>
        <w:t>2017</w:t>
      </w:r>
      <w:r w:rsidR="001016AC">
        <w:rPr>
          <w:rFonts w:ascii="Arial" w:hAnsi="Arial" w:cs="Arial"/>
        </w:rPr>
        <w:t>)</w:t>
      </w:r>
      <w:r>
        <w:rPr>
          <w:rFonts w:ascii="Arial" w:hAnsi="Arial" w:cs="Arial"/>
        </w:rPr>
        <w:t>.</w:t>
      </w:r>
      <w:r w:rsidRPr="00FD19A6">
        <w:rPr>
          <w:rFonts w:ascii="Arial" w:hAnsi="Arial" w:cs="Arial"/>
        </w:rPr>
        <w:t xml:space="preserve"> The Association Between Emergency Medical Services Field Performance Assessed by High- fidelity Simulation and the Cognitive Knowledge of Practicing Paramedics. </w:t>
      </w:r>
      <w:r>
        <w:rPr>
          <w:rFonts w:ascii="Arial" w:hAnsi="Arial" w:cs="Arial"/>
          <w:i/>
        </w:rPr>
        <w:t xml:space="preserve">Academic Emergency Medicine, </w:t>
      </w:r>
      <w:r>
        <w:rPr>
          <w:rFonts w:ascii="Arial" w:hAnsi="Arial" w:cs="Arial"/>
        </w:rPr>
        <w:t>18(11):1177</w:t>
      </w:r>
      <w:r w:rsidR="00525A36">
        <w:rPr>
          <w:rFonts w:ascii="Arial" w:hAnsi="Arial" w:cs="Arial"/>
        </w:rPr>
        <w:t>–</w:t>
      </w:r>
      <w:r>
        <w:rPr>
          <w:rFonts w:ascii="Arial" w:hAnsi="Arial" w:cs="Arial"/>
        </w:rPr>
        <w:t>1185.</w:t>
      </w:r>
    </w:p>
    <w:p w14:paraId="660B7BBA" w14:textId="125BAF90" w:rsidR="00775632" w:rsidRPr="00775632" w:rsidRDefault="00775632" w:rsidP="001016AC">
      <w:pPr>
        <w:pBdr>
          <w:bottom w:val="none" w:sz="0" w:space="0" w:color="auto"/>
        </w:pBdr>
        <w:ind w:left="567" w:hanging="567"/>
        <w:rPr>
          <w:rFonts w:ascii="Arial" w:hAnsi="Arial" w:cs="Arial"/>
        </w:rPr>
      </w:pPr>
      <w:r>
        <w:rPr>
          <w:rFonts w:ascii="Arial" w:hAnsi="Arial" w:cs="Arial"/>
        </w:rPr>
        <w:t xml:space="preserve">Sullivan, F., and Wyatt, J.C. (2005). How decision support tools help define clinical problems. </w:t>
      </w:r>
      <w:r>
        <w:rPr>
          <w:rFonts w:ascii="Arial" w:hAnsi="Arial" w:cs="Arial"/>
          <w:i/>
          <w:iCs/>
        </w:rPr>
        <w:t xml:space="preserve">British Medical Journal, </w:t>
      </w:r>
      <w:r>
        <w:rPr>
          <w:rFonts w:ascii="Arial" w:hAnsi="Arial" w:cs="Arial"/>
        </w:rPr>
        <w:t xml:space="preserve">331: 831. </w:t>
      </w:r>
    </w:p>
    <w:p w14:paraId="1E88C726" w14:textId="3DC9CFD0" w:rsidR="00F8456C" w:rsidRPr="00E07BC4" w:rsidRDefault="001A588C" w:rsidP="001016AC">
      <w:pPr>
        <w:pBdr>
          <w:bottom w:val="none" w:sz="0" w:space="0" w:color="auto"/>
        </w:pBdr>
        <w:ind w:left="567" w:hanging="567"/>
        <w:rPr>
          <w:rFonts w:ascii="Arial" w:hAnsi="Arial" w:cs="Arial"/>
        </w:rPr>
      </w:pPr>
      <w:r w:rsidRPr="00FD19A6">
        <w:rPr>
          <w:rFonts w:ascii="Arial" w:hAnsi="Arial" w:cs="Arial"/>
        </w:rPr>
        <w:t>Williams</w:t>
      </w:r>
      <w:r>
        <w:rPr>
          <w:rFonts w:ascii="Arial" w:hAnsi="Arial" w:cs="Arial"/>
        </w:rPr>
        <w:t>,</w:t>
      </w:r>
      <w:r w:rsidRPr="00FD19A6">
        <w:rPr>
          <w:rFonts w:ascii="Arial" w:hAnsi="Arial" w:cs="Arial"/>
        </w:rPr>
        <w:t xml:space="preserve"> B</w:t>
      </w:r>
      <w:r>
        <w:rPr>
          <w:rFonts w:ascii="Arial" w:hAnsi="Arial" w:cs="Arial"/>
        </w:rPr>
        <w:t>.</w:t>
      </w:r>
      <w:r w:rsidRPr="00FD19A6">
        <w:rPr>
          <w:rFonts w:ascii="Arial" w:hAnsi="Arial" w:cs="Arial"/>
        </w:rPr>
        <w:t>, Abel</w:t>
      </w:r>
      <w:r>
        <w:rPr>
          <w:rFonts w:ascii="Arial" w:hAnsi="Arial" w:cs="Arial"/>
        </w:rPr>
        <w:t>,</w:t>
      </w:r>
      <w:r w:rsidRPr="00FD19A6">
        <w:rPr>
          <w:rFonts w:ascii="Arial" w:hAnsi="Arial" w:cs="Arial"/>
        </w:rPr>
        <w:t xml:space="preserve"> C</w:t>
      </w:r>
      <w:r>
        <w:rPr>
          <w:rFonts w:ascii="Arial" w:hAnsi="Arial" w:cs="Arial"/>
        </w:rPr>
        <w:t>.</w:t>
      </w:r>
      <w:r w:rsidRPr="00FD19A6">
        <w:rPr>
          <w:rFonts w:ascii="Arial" w:hAnsi="Arial" w:cs="Arial"/>
        </w:rPr>
        <w:t xml:space="preserve">, </w:t>
      </w:r>
      <w:proofErr w:type="spellStart"/>
      <w:r w:rsidRPr="00FD19A6">
        <w:rPr>
          <w:rFonts w:ascii="Arial" w:hAnsi="Arial" w:cs="Arial"/>
        </w:rPr>
        <w:t>Khasawneh</w:t>
      </w:r>
      <w:proofErr w:type="spellEnd"/>
      <w:r>
        <w:rPr>
          <w:rFonts w:ascii="Arial" w:hAnsi="Arial" w:cs="Arial"/>
        </w:rPr>
        <w:t>,</w:t>
      </w:r>
      <w:r w:rsidRPr="00FD19A6">
        <w:rPr>
          <w:rFonts w:ascii="Arial" w:hAnsi="Arial" w:cs="Arial"/>
        </w:rPr>
        <w:t xml:space="preserve"> E</w:t>
      </w:r>
      <w:r>
        <w:rPr>
          <w:rFonts w:ascii="Arial" w:hAnsi="Arial" w:cs="Arial"/>
        </w:rPr>
        <w:t>.</w:t>
      </w:r>
      <w:r w:rsidRPr="00FD19A6">
        <w:rPr>
          <w:rFonts w:ascii="Arial" w:hAnsi="Arial" w:cs="Arial"/>
        </w:rPr>
        <w:t>, Ross</w:t>
      </w:r>
      <w:r>
        <w:rPr>
          <w:rFonts w:ascii="Arial" w:hAnsi="Arial" w:cs="Arial"/>
        </w:rPr>
        <w:t>,</w:t>
      </w:r>
      <w:r w:rsidRPr="00FD19A6">
        <w:rPr>
          <w:rFonts w:ascii="Arial" w:hAnsi="Arial" w:cs="Arial"/>
        </w:rPr>
        <w:t xml:space="preserve"> L</w:t>
      </w:r>
      <w:r>
        <w:rPr>
          <w:rFonts w:ascii="Arial" w:hAnsi="Arial" w:cs="Arial"/>
        </w:rPr>
        <w:t>.</w:t>
      </w:r>
      <w:r w:rsidRPr="00FD19A6">
        <w:rPr>
          <w:rFonts w:ascii="Arial" w:hAnsi="Arial" w:cs="Arial"/>
        </w:rPr>
        <w:t xml:space="preserve">, </w:t>
      </w:r>
      <w:r>
        <w:rPr>
          <w:rFonts w:ascii="Arial" w:hAnsi="Arial" w:cs="Arial"/>
        </w:rPr>
        <w:t xml:space="preserve">and </w:t>
      </w:r>
      <w:proofErr w:type="spellStart"/>
      <w:r w:rsidRPr="00FD19A6">
        <w:rPr>
          <w:rFonts w:ascii="Arial" w:hAnsi="Arial" w:cs="Arial"/>
        </w:rPr>
        <w:t>Levett</w:t>
      </w:r>
      <w:proofErr w:type="spellEnd"/>
      <w:r w:rsidRPr="00FD19A6">
        <w:rPr>
          <w:rFonts w:ascii="Arial" w:hAnsi="Arial" w:cs="Arial"/>
        </w:rPr>
        <w:t>-</w:t>
      </w:r>
      <w:r>
        <w:rPr>
          <w:rFonts w:ascii="Arial" w:hAnsi="Arial" w:cs="Arial"/>
        </w:rPr>
        <w:t>J</w:t>
      </w:r>
      <w:r w:rsidRPr="00FD19A6">
        <w:rPr>
          <w:rFonts w:ascii="Arial" w:hAnsi="Arial" w:cs="Arial"/>
        </w:rPr>
        <w:t>ones</w:t>
      </w:r>
      <w:r>
        <w:rPr>
          <w:rFonts w:ascii="Arial" w:hAnsi="Arial" w:cs="Arial"/>
        </w:rPr>
        <w:t>,</w:t>
      </w:r>
      <w:r w:rsidRPr="00FD19A6">
        <w:rPr>
          <w:rFonts w:ascii="Arial" w:hAnsi="Arial" w:cs="Arial"/>
        </w:rPr>
        <w:t xml:space="preserve"> T.</w:t>
      </w:r>
      <w:r w:rsidR="001016AC">
        <w:rPr>
          <w:rFonts w:ascii="Arial" w:hAnsi="Arial" w:cs="Arial"/>
        </w:rPr>
        <w:t xml:space="preserve"> (</w:t>
      </w:r>
      <w:r>
        <w:rPr>
          <w:rFonts w:ascii="Arial" w:hAnsi="Arial" w:cs="Arial"/>
        </w:rPr>
        <w:t>2016</w:t>
      </w:r>
      <w:r w:rsidR="001016AC">
        <w:rPr>
          <w:rFonts w:ascii="Arial" w:hAnsi="Arial" w:cs="Arial"/>
        </w:rPr>
        <w:t>)</w:t>
      </w:r>
      <w:r>
        <w:rPr>
          <w:rFonts w:ascii="Arial" w:hAnsi="Arial" w:cs="Arial"/>
        </w:rPr>
        <w:t>.</w:t>
      </w:r>
      <w:r w:rsidRPr="00FD19A6">
        <w:rPr>
          <w:rFonts w:ascii="Arial" w:hAnsi="Arial" w:cs="Arial"/>
        </w:rPr>
        <w:t xml:space="preserve"> Simulation experiences of paramedic students: a cross-cultural examination. </w:t>
      </w:r>
      <w:r w:rsidRPr="00EF6525">
        <w:rPr>
          <w:rFonts w:ascii="Arial" w:hAnsi="Arial" w:cs="Arial"/>
          <w:i/>
        </w:rPr>
        <w:t>Advances in Medical Education and Practice</w:t>
      </w:r>
      <w:r>
        <w:rPr>
          <w:rFonts w:ascii="Arial" w:hAnsi="Arial" w:cs="Arial"/>
        </w:rPr>
        <w:t xml:space="preserve">, </w:t>
      </w:r>
      <w:r w:rsidRPr="00FD19A6">
        <w:rPr>
          <w:rFonts w:ascii="Arial" w:hAnsi="Arial" w:cs="Arial"/>
        </w:rPr>
        <w:t>7:181–</w:t>
      </w:r>
      <w:r>
        <w:rPr>
          <w:rFonts w:ascii="Arial" w:hAnsi="Arial" w:cs="Arial"/>
        </w:rPr>
        <w:t>18</w:t>
      </w:r>
      <w:r w:rsidRPr="00FD19A6">
        <w:rPr>
          <w:rFonts w:ascii="Arial" w:hAnsi="Arial" w:cs="Arial"/>
        </w:rPr>
        <w:t xml:space="preserve">6. </w:t>
      </w:r>
    </w:p>
    <w:p w14:paraId="4FA17DE8" w14:textId="484F1F71" w:rsidR="00F8456C" w:rsidRDefault="00F8456C" w:rsidP="001016AC">
      <w:pPr>
        <w:pBdr>
          <w:bottom w:val="none" w:sz="0" w:space="0" w:color="auto"/>
        </w:pBdr>
        <w:ind w:left="567" w:hanging="567"/>
        <w:rPr>
          <w:rFonts w:ascii="Arial" w:hAnsi="Arial" w:cs="Arial"/>
          <w:color w:val="000000" w:themeColor="text1"/>
        </w:rPr>
      </w:pPr>
      <w:proofErr w:type="spellStart"/>
      <w:r w:rsidRPr="516387FB">
        <w:rPr>
          <w:rFonts w:ascii="Arial" w:hAnsi="Arial" w:cs="Arial"/>
          <w:color w:val="000000" w:themeColor="text1"/>
        </w:rPr>
        <w:t>Zendejas</w:t>
      </w:r>
      <w:proofErr w:type="spellEnd"/>
      <w:r w:rsidRPr="516387FB">
        <w:rPr>
          <w:rFonts w:ascii="Arial" w:hAnsi="Arial" w:cs="Arial"/>
          <w:color w:val="000000" w:themeColor="text1"/>
        </w:rPr>
        <w:t xml:space="preserve">, B., </w:t>
      </w:r>
      <w:proofErr w:type="spellStart"/>
      <w:r w:rsidRPr="516387FB">
        <w:rPr>
          <w:rFonts w:ascii="Arial" w:hAnsi="Arial" w:cs="Arial"/>
          <w:color w:val="000000" w:themeColor="text1"/>
        </w:rPr>
        <w:t>Brydges</w:t>
      </w:r>
      <w:proofErr w:type="spellEnd"/>
      <w:r w:rsidRPr="516387FB">
        <w:rPr>
          <w:rFonts w:ascii="Arial" w:hAnsi="Arial" w:cs="Arial"/>
          <w:color w:val="000000" w:themeColor="text1"/>
        </w:rPr>
        <w:t>, R., Wang, A.T., and Cook, D.A.</w:t>
      </w:r>
      <w:r w:rsidR="001016AC" w:rsidRPr="516387FB">
        <w:rPr>
          <w:rFonts w:ascii="Arial" w:hAnsi="Arial" w:cs="Arial"/>
          <w:color w:val="000000" w:themeColor="text1"/>
        </w:rPr>
        <w:t xml:space="preserve"> (</w:t>
      </w:r>
      <w:r w:rsidRPr="516387FB">
        <w:rPr>
          <w:rFonts w:ascii="Arial" w:hAnsi="Arial" w:cs="Arial"/>
          <w:color w:val="000000" w:themeColor="text1"/>
        </w:rPr>
        <w:t>2013</w:t>
      </w:r>
      <w:r w:rsidR="001016AC" w:rsidRPr="516387FB">
        <w:rPr>
          <w:rFonts w:ascii="Arial" w:hAnsi="Arial" w:cs="Arial"/>
          <w:color w:val="000000" w:themeColor="text1"/>
        </w:rPr>
        <w:t>)</w:t>
      </w:r>
      <w:r w:rsidRPr="516387FB">
        <w:rPr>
          <w:rFonts w:ascii="Arial" w:hAnsi="Arial" w:cs="Arial"/>
          <w:color w:val="000000" w:themeColor="text1"/>
        </w:rPr>
        <w:t xml:space="preserve">. Patient Outcomes in Simulation-Based Education: A Systematic Review. </w:t>
      </w:r>
      <w:r w:rsidRPr="516387FB">
        <w:rPr>
          <w:rFonts w:ascii="Arial" w:hAnsi="Arial" w:cs="Arial"/>
          <w:i/>
          <w:iCs/>
          <w:color w:val="000000" w:themeColor="text1"/>
        </w:rPr>
        <w:t>Journal of General Internal Medicine</w:t>
      </w:r>
      <w:r w:rsidRPr="516387FB">
        <w:rPr>
          <w:rFonts w:ascii="Arial" w:hAnsi="Arial" w:cs="Arial"/>
          <w:color w:val="000000" w:themeColor="text1"/>
        </w:rPr>
        <w:t>, 28(8)</w:t>
      </w:r>
      <w:r w:rsidR="00E02EA5" w:rsidRPr="516387FB">
        <w:rPr>
          <w:rFonts w:ascii="Arial" w:hAnsi="Arial" w:cs="Arial"/>
          <w:color w:val="000000" w:themeColor="text1"/>
        </w:rPr>
        <w:t>:</w:t>
      </w:r>
      <w:r w:rsidRPr="516387FB">
        <w:rPr>
          <w:rFonts w:ascii="Arial" w:hAnsi="Arial" w:cs="Arial"/>
          <w:color w:val="000000" w:themeColor="text1"/>
        </w:rPr>
        <w:t>1078</w:t>
      </w:r>
      <w:r w:rsidR="00525A36" w:rsidRPr="516387FB">
        <w:rPr>
          <w:rFonts w:ascii="Arial" w:hAnsi="Arial" w:cs="Arial"/>
          <w:color w:val="000000" w:themeColor="text1"/>
        </w:rPr>
        <w:t>–</w:t>
      </w:r>
      <w:r w:rsidRPr="516387FB">
        <w:rPr>
          <w:rFonts w:ascii="Arial" w:hAnsi="Arial" w:cs="Arial"/>
          <w:color w:val="000000" w:themeColor="text1"/>
        </w:rPr>
        <w:t>1089.</w:t>
      </w:r>
    </w:p>
    <w:p w14:paraId="1E760E11" w14:textId="18F9A904" w:rsidR="00857301" w:rsidRPr="002F4E24" w:rsidRDefault="00857301" w:rsidP="001016AC">
      <w:pPr>
        <w:pBdr>
          <w:bottom w:val="none" w:sz="0" w:space="0" w:color="auto"/>
        </w:pBdr>
        <w:ind w:left="567" w:hanging="567"/>
        <w:rPr>
          <w:rFonts w:ascii="Arial" w:hAnsi="Arial" w:cs="Arial"/>
          <w:color w:val="000000" w:themeColor="text1"/>
          <w:spacing w:val="4"/>
        </w:rPr>
      </w:pPr>
      <w:proofErr w:type="spellStart"/>
      <w:r>
        <w:rPr>
          <w:rFonts w:ascii="Arial" w:hAnsi="Arial" w:cs="Arial"/>
          <w:color w:val="000000" w:themeColor="text1"/>
        </w:rPr>
        <w:t>Ziv</w:t>
      </w:r>
      <w:proofErr w:type="spellEnd"/>
      <w:r>
        <w:rPr>
          <w:rFonts w:ascii="Arial" w:hAnsi="Arial" w:cs="Arial"/>
          <w:color w:val="000000" w:themeColor="text1"/>
        </w:rPr>
        <w:t xml:space="preserve">, A., Ben-David, S., and </w:t>
      </w:r>
      <w:proofErr w:type="spellStart"/>
      <w:r>
        <w:rPr>
          <w:rFonts w:ascii="Arial" w:hAnsi="Arial" w:cs="Arial"/>
          <w:color w:val="000000" w:themeColor="text1"/>
        </w:rPr>
        <w:t>Ziv</w:t>
      </w:r>
      <w:proofErr w:type="spellEnd"/>
      <w:r>
        <w:rPr>
          <w:rFonts w:ascii="Arial" w:hAnsi="Arial" w:cs="Arial"/>
          <w:color w:val="000000" w:themeColor="text1"/>
        </w:rPr>
        <w:t xml:space="preserve">, M. (2005). Simulation Based Medical Education: An opportunity to learn from errors. </w:t>
      </w:r>
      <w:r>
        <w:rPr>
          <w:rFonts w:ascii="Arial" w:hAnsi="Arial" w:cs="Arial"/>
          <w:i/>
          <w:iCs/>
          <w:color w:val="000000" w:themeColor="text1"/>
        </w:rPr>
        <w:t xml:space="preserve">Medical Teaching, </w:t>
      </w:r>
      <w:r>
        <w:rPr>
          <w:rFonts w:ascii="Arial" w:hAnsi="Arial" w:cs="Arial"/>
          <w:color w:val="000000" w:themeColor="text1"/>
        </w:rPr>
        <w:t xml:space="preserve">27: </w:t>
      </w:r>
      <w:r w:rsidR="006216C7">
        <w:rPr>
          <w:rFonts w:ascii="Arial" w:hAnsi="Arial" w:cs="Arial"/>
          <w:color w:val="000000" w:themeColor="text1"/>
        </w:rPr>
        <w:t xml:space="preserve">193-199. </w:t>
      </w:r>
    </w:p>
    <w:p w14:paraId="05A5D6AC" w14:textId="5BE524C9" w:rsidR="516387FB" w:rsidRDefault="516387FB" w:rsidP="516387FB">
      <w:pPr>
        <w:ind w:left="567" w:hanging="567"/>
        <w:rPr>
          <w:rFonts w:ascii="Arial" w:hAnsi="Arial" w:cs="Arial"/>
          <w:color w:val="000000" w:themeColor="text1"/>
        </w:rPr>
      </w:pPr>
    </w:p>
    <w:sectPr w:rsidR="516387FB" w:rsidSect="00817893">
      <w:pgSz w:w="11900" w:h="16840"/>
      <w:pgMar w:top="1440" w:right="1440" w:bottom="1440" w:left="1440"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32FF7" w14:textId="77777777" w:rsidR="003E5766" w:rsidRDefault="003E5766">
      <w:r>
        <w:separator/>
      </w:r>
    </w:p>
  </w:endnote>
  <w:endnote w:type="continuationSeparator" w:id="0">
    <w:p w14:paraId="61AD3BBE" w14:textId="77777777" w:rsidR="003E5766" w:rsidRDefault="003E5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09629225"/>
      <w:docPartObj>
        <w:docPartGallery w:val="Page Numbers (Bottom of Page)"/>
        <w:docPartUnique/>
      </w:docPartObj>
    </w:sdtPr>
    <w:sdtEndPr>
      <w:rPr>
        <w:rStyle w:val="PageNumber"/>
      </w:rPr>
    </w:sdtEndPr>
    <w:sdtContent>
      <w:p w14:paraId="720551EE" w14:textId="77777777" w:rsidR="002679AB" w:rsidRDefault="002679AB" w:rsidP="009D1CB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250D66" w14:textId="77777777" w:rsidR="002679AB" w:rsidRDefault="002679AB" w:rsidP="001412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14440244"/>
      <w:docPartObj>
        <w:docPartGallery w:val="Page Numbers (Bottom of Page)"/>
        <w:docPartUnique/>
      </w:docPartObj>
    </w:sdtPr>
    <w:sdtEndPr>
      <w:rPr>
        <w:rStyle w:val="PageNumber"/>
      </w:rPr>
    </w:sdtEndPr>
    <w:sdtContent>
      <w:p w14:paraId="6499B812" w14:textId="77777777" w:rsidR="002679AB" w:rsidRDefault="002679AB" w:rsidP="009D1CB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783769EB" w14:textId="77777777" w:rsidR="002679AB" w:rsidRDefault="002679AB" w:rsidP="00141236">
    <w:pPr>
      <w:pStyle w:val="Header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CD32B" w14:textId="77777777" w:rsidR="006F5565" w:rsidRDefault="006F5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9F96C" w14:textId="77777777" w:rsidR="003E5766" w:rsidRDefault="003E5766">
      <w:r>
        <w:separator/>
      </w:r>
    </w:p>
  </w:footnote>
  <w:footnote w:type="continuationSeparator" w:id="0">
    <w:p w14:paraId="48E23FC7" w14:textId="77777777" w:rsidR="003E5766" w:rsidRDefault="003E5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06074" w14:textId="18D23B66" w:rsidR="006F5565" w:rsidRDefault="00B01617">
    <w:pPr>
      <w:pStyle w:val="Header"/>
    </w:pPr>
    <w:r>
      <w:rPr>
        <w:noProof/>
      </w:rPr>
      <w:pict w14:anchorId="72B159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048844" o:spid="_x0000_s2050" type="#_x0000_t136" style="position:absolute;margin-left:0;margin-top:0;width:538.05pt;height:97.8pt;rotation:315;z-index:-251655168;mso-position-horizontal:center;mso-position-horizontal-relative:margin;mso-position-vertical:center;mso-position-vertical-relative:margin" o:allowincell="f" fillcolor="silver" stroked="f">
          <v:fill opacity=".5"/>
          <v:textpath style="font-family:&quot;Arial&quot;;font-size:1pt" string="BPJ Prepri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004D8" w14:textId="3FEB374F" w:rsidR="006F5565" w:rsidRDefault="00B01617">
    <w:pPr>
      <w:pStyle w:val="Header"/>
    </w:pPr>
    <w:r>
      <w:rPr>
        <w:noProof/>
      </w:rPr>
      <w:pict w14:anchorId="0BB528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048845" o:spid="_x0000_s2051" type="#_x0000_t136" style="position:absolute;margin-left:0;margin-top:0;width:538.05pt;height:97.8pt;rotation:315;z-index:-251653120;mso-position-horizontal:center;mso-position-horizontal-relative:margin;mso-position-vertical:center;mso-position-vertical-relative:margin" o:allowincell="f" fillcolor="silver" stroked="f">
          <v:fill opacity=".5"/>
          <v:textpath style="font-family:&quot;Arial&quot;;font-size:1pt" string="BPJ Prepri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6F48D" w14:textId="7B605003" w:rsidR="006F5565" w:rsidRDefault="00B01617">
    <w:pPr>
      <w:pStyle w:val="Header"/>
    </w:pPr>
    <w:r>
      <w:rPr>
        <w:noProof/>
      </w:rPr>
      <w:pict w14:anchorId="499530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048843" o:spid="_x0000_s2049" type="#_x0000_t136" style="position:absolute;margin-left:0;margin-top:0;width:538.05pt;height:97.8pt;rotation:315;z-index:-251657216;mso-position-horizontal:center;mso-position-horizontal-relative:margin;mso-position-vertical:center;mso-position-vertical-relative:margin" o:allowincell="f" fillcolor="silver" stroked="f">
          <v:fill opacity=".5"/>
          <v:textpath style="font-family:&quot;Arial&quot;;font-size:1pt" string="BPJ Prepri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8644C6"/>
    <w:multiLevelType w:val="hybridMultilevel"/>
    <w:tmpl w:val="4384ABDC"/>
    <w:lvl w:ilvl="0" w:tplc="8796234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E22D66"/>
    <w:multiLevelType w:val="hybridMultilevel"/>
    <w:tmpl w:val="BEBE1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3F05B5"/>
    <w:multiLevelType w:val="multilevel"/>
    <w:tmpl w:val="5608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553A31"/>
    <w:multiLevelType w:val="hybridMultilevel"/>
    <w:tmpl w:val="82F6A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B56E0F"/>
    <w:multiLevelType w:val="hybridMultilevel"/>
    <w:tmpl w:val="E300F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D8E"/>
    <w:rsid w:val="00002ADD"/>
    <w:rsid w:val="00005804"/>
    <w:rsid w:val="00006523"/>
    <w:rsid w:val="0000739C"/>
    <w:rsid w:val="000138E6"/>
    <w:rsid w:val="00022A40"/>
    <w:rsid w:val="000439D3"/>
    <w:rsid w:val="000526C8"/>
    <w:rsid w:val="0005318C"/>
    <w:rsid w:val="00054D75"/>
    <w:rsid w:val="0005593F"/>
    <w:rsid w:val="00057EF3"/>
    <w:rsid w:val="000636B1"/>
    <w:rsid w:val="000747D3"/>
    <w:rsid w:val="00094D54"/>
    <w:rsid w:val="00095D13"/>
    <w:rsid w:val="001016AC"/>
    <w:rsid w:val="0011610F"/>
    <w:rsid w:val="0012717D"/>
    <w:rsid w:val="001276A4"/>
    <w:rsid w:val="0013221F"/>
    <w:rsid w:val="00141236"/>
    <w:rsid w:val="00143493"/>
    <w:rsid w:val="00150E9C"/>
    <w:rsid w:val="00163473"/>
    <w:rsid w:val="00167A25"/>
    <w:rsid w:val="001711EA"/>
    <w:rsid w:val="001A588C"/>
    <w:rsid w:val="001A7B9F"/>
    <w:rsid w:val="001B1EA3"/>
    <w:rsid w:val="001E0DF0"/>
    <w:rsid w:val="001E7B5F"/>
    <w:rsid w:val="001E7CC6"/>
    <w:rsid w:val="001F0E3B"/>
    <w:rsid w:val="0021650B"/>
    <w:rsid w:val="002230BC"/>
    <w:rsid w:val="002277CC"/>
    <w:rsid w:val="00234DB9"/>
    <w:rsid w:val="00235E98"/>
    <w:rsid w:val="002512E2"/>
    <w:rsid w:val="002679AB"/>
    <w:rsid w:val="0028228D"/>
    <w:rsid w:val="00291D8E"/>
    <w:rsid w:val="002921AA"/>
    <w:rsid w:val="00293497"/>
    <w:rsid w:val="0029456E"/>
    <w:rsid w:val="002B1E2F"/>
    <w:rsid w:val="002C019D"/>
    <w:rsid w:val="002C16AD"/>
    <w:rsid w:val="002C5D08"/>
    <w:rsid w:val="002E0908"/>
    <w:rsid w:val="002E21F7"/>
    <w:rsid w:val="002E2614"/>
    <w:rsid w:val="002E5A74"/>
    <w:rsid w:val="002E5F25"/>
    <w:rsid w:val="002F4E24"/>
    <w:rsid w:val="002F62A9"/>
    <w:rsid w:val="00314086"/>
    <w:rsid w:val="00325EFF"/>
    <w:rsid w:val="0032610C"/>
    <w:rsid w:val="00337595"/>
    <w:rsid w:val="00341811"/>
    <w:rsid w:val="00345EA8"/>
    <w:rsid w:val="00353010"/>
    <w:rsid w:val="003575E9"/>
    <w:rsid w:val="00367668"/>
    <w:rsid w:val="003A393B"/>
    <w:rsid w:val="003B1044"/>
    <w:rsid w:val="003B3A37"/>
    <w:rsid w:val="003B3E79"/>
    <w:rsid w:val="003C2BC8"/>
    <w:rsid w:val="003C5B37"/>
    <w:rsid w:val="003C75EE"/>
    <w:rsid w:val="003D0679"/>
    <w:rsid w:val="003D2D8B"/>
    <w:rsid w:val="003D724A"/>
    <w:rsid w:val="003E5766"/>
    <w:rsid w:val="003F10D8"/>
    <w:rsid w:val="003F2CB3"/>
    <w:rsid w:val="003F55CA"/>
    <w:rsid w:val="00406C81"/>
    <w:rsid w:val="004378E7"/>
    <w:rsid w:val="00440F50"/>
    <w:rsid w:val="0044243D"/>
    <w:rsid w:val="00451D01"/>
    <w:rsid w:val="00466225"/>
    <w:rsid w:val="00476F76"/>
    <w:rsid w:val="00487A94"/>
    <w:rsid w:val="00497EDC"/>
    <w:rsid w:val="004A013F"/>
    <w:rsid w:val="004B28BE"/>
    <w:rsid w:val="004C23A8"/>
    <w:rsid w:val="004C3542"/>
    <w:rsid w:val="004F0F1A"/>
    <w:rsid w:val="004F1144"/>
    <w:rsid w:val="00514C0D"/>
    <w:rsid w:val="0051539E"/>
    <w:rsid w:val="00525A36"/>
    <w:rsid w:val="00526E63"/>
    <w:rsid w:val="005277BD"/>
    <w:rsid w:val="00536C25"/>
    <w:rsid w:val="005438B9"/>
    <w:rsid w:val="00583CA4"/>
    <w:rsid w:val="00591163"/>
    <w:rsid w:val="005A5657"/>
    <w:rsid w:val="005D06AD"/>
    <w:rsid w:val="005E7127"/>
    <w:rsid w:val="00613259"/>
    <w:rsid w:val="006216C7"/>
    <w:rsid w:val="00632623"/>
    <w:rsid w:val="0064267E"/>
    <w:rsid w:val="00656E09"/>
    <w:rsid w:val="006841DC"/>
    <w:rsid w:val="00695DAD"/>
    <w:rsid w:val="006B190A"/>
    <w:rsid w:val="006E0AB1"/>
    <w:rsid w:val="006E3256"/>
    <w:rsid w:val="006F02F5"/>
    <w:rsid w:val="006F0EF5"/>
    <w:rsid w:val="006F5565"/>
    <w:rsid w:val="00707730"/>
    <w:rsid w:val="00711D05"/>
    <w:rsid w:val="00775632"/>
    <w:rsid w:val="00775789"/>
    <w:rsid w:val="00783EF5"/>
    <w:rsid w:val="00790E15"/>
    <w:rsid w:val="007919B1"/>
    <w:rsid w:val="007A554F"/>
    <w:rsid w:val="007B63E8"/>
    <w:rsid w:val="007C147F"/>
    <w:rsid w:val="007C178A"/>
    <w:rsid w:val="007C7A26"/>
    <w:rsid w:val="007D007B"/>
    <w:rsid w:val="007D3763"/>
    <w:rsid w:val="007E471C"/>
    <w:rsid w:val="007E5030"/>
    <w:rsid w:val="008027A9"/>
    <w:rsid w:val="00806614"/>
    <w:rsid w:val="00814753"/>
    <w:rsid w:val="00814977"/>
    <w:rsid w:val="00817893"/>
    <w:rsid w:val="008467A5"/>
    <w:rsid w:val="008536D4"/>
    <w:rsid w:val="00857301"/>
    <w:rsid w:val="0086158E"/>
    <w:rsid w:val="00861692"/>
    <w:rsid w:val="00866FB4"/>
    <w:rsid w:val="00876C6D"/>
    <w:rsid w:val="008833F8"/>
    <w:rsid w:val="00883CBA"/>
    <w:rsid w:val="008919B6"/>
    <w:rsid w:val="00895CE3"/>
    <w:rsid w:val="00896D0A"/>
    <w:rsid w:val="008A5C44"/>
    <w:rsid w:val="008A6515"/>
    <w:rsid w:val="008E012A"/>
    <w:rsid w:val="008E4CED"/>
    <w:rsid w:val="008E579E"/>
    <w:rsid w:val="008F1BA0"/>
    <w:rsid w:val="008F33B0"/>
    <w:rsid w:val="009034D3"/>
    <w:rsid w:val="00903A84"/>
    <w:rsid w:val="0092761D"/>
    <w:rsid w:val="0093117B"/>
    <w:rsid w:val="0093228A"/>
    <w:rsid w:val="00946D42"/>
    <w:rsid w:val="00955EBE"/>
    <w:rsid w:val="00956012"/>
    <w:rsid w:val="0096088F"/>
    <w:rsid w:val="00961FFE"/>
    <w:rsid w:val="00985627"/>
    <w:rsid w:val="00994D7C"/>
    <w:rsid w:val="009A0EC8"/>
    <w:rsid w:val="009A5FF7"/>
    <w:rsid w:val="009B048E"/>
    <w:rsid w:val="009C0B30"/>
    <w:rsid w:val="009C566B"/>
    <w:rsid w:val="009D1CB9"/>
    <w:rsid w:val="009D5EA7"/>
    <w:rsid w:val="00A150BF"/>
    <w:rsid w:val="00A17BEA"/>
    <w:rsid w:val="00A35784"/>
    <w:rsid w:val="00A47FC2"/>
    <w:rsid w:val="00A50FA3"/>
    <w:rsid w:val="00A574D0"/>
    <w:rsid w:val="00A70EEC"/>
    <w:rsid w:val="00A72689"/>
    <w:rsid w:val="00A76716"/>
    <w:rsid w:val="00A8243C"/>
    <w:rsid w:val="00AA1259"/>
    <w:rsid w:val="00AA3F56"/>
    <w:rsid w:val="00AA679E"/>
    <w:rsid w:val="00AA7218"/>
    <w:rsid w:val="00AB675B"/>
    <w:rsid w:val="00AD58E3"/>
    <w:rsid w:val="00AE4E0C"/>
    <w:rsid w:val="00AE54B7"/>
    <w:rsid w:val="00AF2ED6"/>
    <w:rsid w:val="00B01617"/>
    <w:rsid w:val="00B0171C"/>
    <w:rsid w:val="00B05036"/>
    <w:rsid w:val="00B12B4C"/>
    <w:rsid w:val="00B13DDD"/>
    <w:rsid w:val="00B21406"/>
    <w:rsid w:val="00B418BD"/>
    <w:rsid w:val="00B66325"/>
    <w:rsid w:val="00B76B5B"/>
    <w:rsid w:val="00B77779"/>
    <w:rsid w:val="00B84A27"/>
    <w:rsid w:val="00B93087"/>
    <w:rsid w:val="00B97119"/>
    <w:rsid w:val="00B977EC"/>
    <w:rsid w:val="00BA7DA8"/>
    <w:rsid w:val="00BB0B59"/>
    <w:rsid w:val="00BB486D"/>
    <w:rsid w:val="00BB5E90"/>
    <w:rsid w:val="00BB5F26"/>
    <w:rsid w:val="00BC06B5"/>
    <w:rsid w:val="00BC3460"/>
    <w:rsid w:val="00BD4A01"/>
    <w:rsid w:val="00BD4D4F"/>
    <w:rsid w:val="00BE588E"/>
    <w:rsid w:val="00BF27E4"/>
    <w:rsid w:val="00C06A3E"/>
    <w:rsid w:val="00C07286"/>
    <w:rsid w:val="00C10681"/>
    <w:rsid w:val="00C115D7"/>
    <w:rsid w:val="00C11AEE"/>
    <w:rsid w:val="00C13A72"/>
    <w:rsid w:val="00C247BB"/>
    <w:rsid w:val="00C25BA8"/>
    <w:rsid w:val="00C30A9C"/>
    <w:rsid w:val="00C45AE8"/>
    <w:rsid w:val="00C5415E"/>
    <w:rsid w:val="00C71694"/>
    <w:rsid w:val="00C8047B"/>
    <w:rsid w:val="00C93364"/>
    <w:rsid w:val="00C949D9"/>
    <w:rsid w:val="00CA33B5"/>
    <w:rsid w:val="00CA3958"/>
    <w:rsid w:val="00CA6364"/>
    <w:rsid w:val="00CE540F"/>
    <w:rsid w:val="00CE6A20"/>
    <w:rsid w:val="00CF0EAA"/>
    <w:rsid w:val="00CF70EC"/>
    <w:rsid w:val="00D00C54"/>
    <w:rsid w:val="00D12410"/>
    <w:rsid w:val="00D12EF7"/>
    <w:rsid w:val="00D67DC7"/>
    <w:rsid w:val="00D70A87"/>
    <w:rsid w:val="00D7507D"/>
    <w:rsid w:val="00D75BF3"/>
    <w:rsid w:val="00D76416"/>
    <w:rsid w:val="00D81061"/>
    <w:rsid w:val="00D9165D"/>
    <w:rsid w:val="00D9604B"/>
    <w:rsid w:val="00DA1474"/>
    <w:rsid w:val="00DB1CF5"/>
    <w:rsid w:val="00DC37CD"/>
    <w:rsid w:val="00DC6155"/>
    <w:rsid w:val="00DC7B70"/>
    <w:rsid w:val="00DD7BAA"/>
    <w:rsid w:val="00DE402B"/>
    <w:rsid w:val="00DE4337"/>
    <w:rsid w:val="00DE5C54"/>
    <w:rsid w:val="00DE63BB"/>
    <w:rsid w:val="00DF6898"/>
    <w:rsid w:val="00E02EA5"/>
    <w:rsid w:val="00E03202"/>
    <w:rsid w:val="00E07BC4"/>
    <w:rsid w:val="00E12221"/>
    <w:rsid w:val="00E3031B"/>
    <w:rsid w:val="00E41315"/>
    <w:rsid w:val="00E44DA3"/>
    <w:rsid w:val="00E4713F"/>
    <w:rsid w:val="00E60252"/>
    <w:rsid w:val="00E64F28"/>
    <w:rsid w:val="00E87F09"/>
    <w:rsid w:val="00E969BE"/>
    <w:rsid w:val="00EA18F6"/>
    <w:rsid w:val="00EB3F85"/>
    <w:rsid w:val="00EC116A"/>
    <w:rsid w:val="00EC66D1"/>
    <w:rsid w:val="00ED3334"/>
    <w:rsid w:val="00EE342E"/>
    <w:rsid w:val="00EE6DFE"/>
    <w:rsid w:val="00EF6525"/>
    <w:rsid w:val="00F0119D"/>
    <w:rsid w:val="00F36AA6"/>
    <w:rsid w:val="00F36AD5"/>
    <w:rsid w:val="00F6029B"/>
    <w:rsid w:val="00F823CC"/>
    <w:rsid w:val="00F8456C"/>
    <w:rsid w:val="00F972DB"/>
    <w:rsid w:val="00F976E4"/>
    <w:rsid w:val="00FA646B"/>
    <w:rsid w:val="00FB38F8"/>
    <w:rsid w:val="00FB44F5"/>
    <w:rsid w:val="00FB4F60"/>
    <w:rsid w:val="00FD19A6"/>
    <w:rsid w:val="00FD1F77"/>
    <w:rsid w:val="00FE7F17"/>
    <w:rsid w:val="00FF0365"/>
    <w:rsid w:val="00FF495E"/>
    <w:rsid w:val="00FF6481"/>
    <w:rsid w:val="0190E653"/>
    <w:rsid w:val="0A25B3A1"/>
    <w:rsid w:val="1FFE82EE"/>
    <w:rsid w:val="22C6D2C2"/>
    <w:rsid w:val="28B91506"/>
    <w:rsid w:val="3048B526"/>
    <w:rsid w:val="3EEEF6AB"/>
    <w:rsid w:val="421DDABD"/>
    <w:rsid w:val="44B31E37"/>
    <w:rsid w:val="4BF3FF99"/>
    <w:rsid w:val="516387FB"/>
    <w:rsid w:val="5175F1C2"/>
    <w:rsid w:val="55E2D7DC"/>
    <w:rsid w:val="56D20EA5"/>
    <w:rsid w:val="5D005DDF"/>
    <w:rsid w:val="625694E7"/>
    <w:rsid w:val="676452F7"/>
    <w:rsid w:val="68E653DB"/>
    <w:rsid w:val="69B36574"/>
    <w:rsid w:val="6F2AAF1F"/>
    <w:rsid w:val="722ED54F"/>
    <w:rsid w:val="74C5DD9C"/>
    <w:rsid w:val="78E7F640"/>
    <w:rsid w:val="7F0A9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BA0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B01617"/>
    <w:pPr>
      <w:keepNext/>
      <w:keepLines/>
      <w:spacing w:before="240"/>
      <w:outlineLvl w:val="0"/>
    </w:pPr>
    <w:rPr>
      <w:rFonts w:ascii="Arial" w:eastAsiaTheme="majorEastAsia" w:hAnsi="Arial" w:cstheme="majorBidi"/>
      <w:b/>
      <w:szCs w:val="32"/>
    </w:rPr>
  </w:style>
  <w:style w:type="paragraph" w:styleId="Heading2">
    <w:name w:val="heading 2"/>
    <w:basedOn w:val="Normal"/>
    <w:next w:val="Normal"/>
    <w:link w:val="Heading2Char"/>
    <w:uiPriority w:val="9"/>
    <w:unhideWhenUsed/>
    <w:qFormat/>
    <w:rsid w:val="00B01617"/>
    <w:pPr>
      <w:keepNext/>
      <w:keepLines/>
      <w:spacing w:before="40"/>
      <w:outlineLvl w:val="1"/>
    </w:pPr>
    <w:rPr>
      <w:rFonts w:ascii="Arial" w:eastAsiaTheme="majorEastAsia" w:hAnsi="Arial"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lang w:val="en-US"/>
    </w:rPr>
  </w:style>
  <w:style w:type="character" w:customStyle="1" w:styleId="Link">
    <w:name w:val="Link"/>
    <w:rPr>
      <w:color w:val="0563C1"/>
      <w:u w:val="single" w:color="0563C1"/>
    </w:rPr>
  </w:style>
  <w:style w:type="character" w:customStyle="1" w:styleId="Hyperlink0">
    <w:name w:val="Hyperlink.0"/>
    <w:basedOn w:val="Link"/>
    <w:rPr>
      <w:rFonts w:ascii="Arial" w:eastAsia="Arial" w:hAnsi="Arial" w:cs="Arial"/>
      <w:i/>
      <w:iCs/>
      <w:color w:val="0563C1"/>
      <w:u w:val="single" w:color="0563C1"/>
    </w:rPr>
  </w:style>
  <w:style w:type="character" w:customStyle="1" w:styleId="Hyperlink1">
    <w:name w:val="Hyperlink.1"/>
    <w:basedOn w:val="Hyperlink"/>
    <w:rPr>
      <w:u w:val="single"/>
    </w:rPr>
  </w:style>
  <w:style w:type="paragraph" w:styleId="NormalWeb">
    <w:name w:val="Normal (Web)"/>
    <w:basedOn w:val="Normal"/>
    <w:uiPriority w:val="99"/>
    <w:unhideWhenUsed/>
    <w:rsid w:val="009C0B3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UnresolvedMention">
    <w:name w:val="Unresolved Mention"/>
    <w:basedOn w:val="DefaultParagraphFont"/>
    <w:uiPriority w:val="99"/>
    <w:semiHidden/>
    <w:unhideWhenUsed/>
    <w:rsid w:val="00CA6364"/>
    <w:rPr>
      <w:color w:val="605E5C"/>
      <w:shd w:val="clear" w:color="auto" w:fill="E1DFDD"/>
    </w:rPr>
  </w:style>
  <w:style w:type="character" w:styleId="FollowedHyperlink">
    <w:name w:val="FollowedHyperlink"/>
    <w:basedOn w:val="DefaultParagraphFont"/>
    <w:uiPriority w:val="99"/>
    <w:semiHidden/>
    <w:unhideWhenUsed/>
    <w:rsid w:val="00CA6364"/>
    <w:rPr>
      <w:color w:val="FF00FF" w:themeColor="followedHyperlink"/>
      <w:u w:val="single"/>
    </w:rPr>
  </w:style>
  <w:style w:type="character" w:customStyle="1" w:styleId="chapterdoi">
    <w:name w:val="chapterdoi"/>
    <w:basedOn w:val="DefaultParagraphFont"/>
    <w:rsid w:val="00CA6364"/>
  </w:style>
  <w:style w:type="table" w:styleId="PlainTable3">
    <w:name w:val="Plain Table 3"/>
    <w:basedOn w:val="TableNormal"/>
    <w:uiPriority w:val="43"/>
    <w:rsid w:val="00BB0B5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BB0B5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BB0B5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3">
    <w:name w:val="Grid Table 2 Accent 3"/>
    <w:basedOn w:val="TableNormal"/>
    <w:uiPriority w:val="47"/>
    <w:rsid w:val="00BB0B59"/>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3-Accent3">
    <w:name w:val="Grid Table 3 Accent 3"/>
    <w:basedOn w:val="TableNormal"/>
    <w:uiPriority w:val="48"/>
    <w:rsid w:val="00BB0B5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ListTable1Light">
    <w:name w:val="List Table 1 Light"/>
    <w:basedOn w:val="TableNormal"/>
    <w:uiPriority w:val="46"/>
    <w:rsid w:val="00BB0B5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F972DB"/>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3">
    <w:name w:val="List Table 1 Light Accent 3"/>
    <w:basedOn w:val="TableNormal"/>
    <w:uiPriority w:val="46"/>
    <w:rsid w:val="00F972DB"/>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ull-left">
    <w:name w:val="pull-left"/>
    <w:basedOn w:val="Normal"/>
    <w:rsid w:val="0036766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apple-converted-space">
    <w:name w:val="apple-converted-space"/>
    <w:basedOn w:val="DefaultParagraphFont"/>
    <w:rsid w:val="00367668"/>
  </w:style>
  <w:style w:type="paragraph" w:customStyle="1" w:styleId="bibliographic-informationitem">
    <w:name w:val="bibliographic-information__item"/>
    <w:basedOn w:val="Normal"/>
    <w:rsid w:val="00C25BA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bibliographic-informationvalue">
    <w:name w:val="bibliographic-information__value"/>
    <w:basedOn w:val="DefaultParagraphFont"/>
    <w:rsid w:val="00C25BA8"/>
  </w:style>
  <w:style w:type="character" w:styleId="Strong">
    <w:name w:val="Strong"/>
    <w:basedOn w:val="DefaultParagraphFont"/>
    <w:uiPriority w:val="22"/>
    <w:qFormat/>
    <w:rsid w:val="004F1144"/>
    <w:rPr>
      <w:b/>
      <w:bCs/>
    </w:rPr>
  </w:style>
  <w:style w:type="character" w:styleId="LineNumber">
    <w:name w:val="line number"/>
    <w:basedOn w:val="DefaultParagraphFont"/>
    <w:uiPriority w:val="99"/>
    <w:semiHidden/>
    <w:unhideWhenUsed/>
    <w:rsid w:val="00141236"/>
  </w:style>
  <w:style w:type="table" w:styleId="TableGrid">
    <w:name w:val="Table Grid"/>
    <w:basedOn w:val="TableNormal"/>
    <w:uiPriority w:val="39"/>
    <w:rsid w:val="00141236"/>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1236"/>
    <w:pPr>
      <w:tabs>
        <w:tab w:val="center" w:pos="4680"/>
        <w:tab w:val="right" w:pos="9360"/>
      </w:tabs>
    </w:pPr>
  </w:style>
  <w:style w:type="character" w:customStyle="1" w:styleId="HeaderChar">
    <w:name w:val="Header Char"/>
    <w:basedOn w:val="DefaultParagraphFont"/>
    <w:link w:val="Header"/>
    <w:uiPriority w:val="99"/>
    <w:rsid w:val="00141236"/>
    <w:rPr>
      <w:sz w:val="24"/>
      <w:szCs w:val="24"/>
    </w:rPr>
  </w:style>
  <w:style w:type="paragraph" w:styleId="Footer">
    <w:name w:val="footer"/>
    <w:basedOn w:val="Normal"/>
    <w:link w:val="FooterChar"/>
    <w:uiPriority w:val="99"/>
    <w:unhideWhenUsed/>
    <w:rsid w:val="00141236"/>
    <w:pPr>
      <w:tabs>
        <w:tab w:val="center" w:pos="4680"/>
        <w:tab w:val="right" w:pos="9360"/>
      </w:tabs>
    </w:pPr>
  </w:style>
  <w:style w:type="character" w:customStyle="1" w:styleId="FooterChar">
    <w:name w:val="Footer Char"/>
    <w:basedOn w:val="DefaultParagraphFont"/>
    <w:link w:val="Footer"/>
    <w:uiPriority w:val="99"/>
    <w:rsid w:val="00141236"/>
    <w:rPr>
      <w:sz w:val="24"/>
      <w:szCs w:val="24"/>
    </w:rPr>
  </w:style>
  <w:style w:type="character" w:styleId="PageNumber">
    <w:name w:val="page number"/>
    <w:basedOn w:val="DefaultParagraphFont"/>
    <w:uiPriority w:val="99"/>
    <w:semiHidden/>
    <w:unhideWhenUsed/>
    <w:rsid w:val="00141236"/>
  </w:style>
  <w:style w:type="paragraph" w:styleId="ListParagraph">
    <w:name w:val="List Paragraph"/>
    <w:basedOn w:val="Normal"/>
    <w:uiPriority w:val="34"/>
    <w:qFormat/>
    <w:rsid w:val="005277BD"/>
    <w:pPr>
      <w:ind w:left="720"/>
      <w:contextualSpacing/>
    </w:pPr>
  </w:style>
  <w:style w:type="paragraph" w:styleId="BalloonText">
    <w:name w:val="Balloon Text"/>
    <w:basedOn w:val="Normal"/>
    <w:link w:val="BalloonTextChar"/>
    <w:uiPriority w:val="99"/>
    <w:semiHidden/>
    <w:unhideWhenUsed/>
    <w:rsid w:val="007E50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030"/>
    <w:rPr>
      <w:rFonts w:ascii="Segoe UI" w:hAnsi="Segoe UI" w:cs="Segoe UI"/>
      <w:sz w:val="18"/>
      <w:szCs w:val="1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character" w:styleId="Emphasis">
    <w:name w:val="Emphasis"/>
    <w:basedOn w:val="DefaultParagraphFont"/>
    <w:uiPriority w:val="20"/>
    <w:qFormat/>
    <w:rsid w:val="003B3A37"/>
    <w:rPr>
      <w:i/>
      <w:iCs/>
    </w:rPr>
  </w:style>
  <w:style w:type="paragraph" w:styleId="Title">
    <w:name w:val="Title"/>
    <w:basedOn w:val="Normal"/>
    <w:next w:val="Normal"/>
    <w:link w:val="TitleChar"/>
    <w:uiPriority w:val="10"/>
    <w:qFormat/>
    <w:rsid w:val="00B01617"/>
    <w:pPr>
      <w:contextualSpacing/>
    </w:pPr>
    <w:rPr>
      <w:rFonts w:ascii="Arial" w:eastAsiaTheme="majorEastAsia" w:hAnsi="Arial" w:cstheme="majorBidi"/>
      <w:b/>
      <w:spacing w:val="-10"/>
      <w:kern w:val="28"/>
      <w:szCs w:val="56"/>
    </w:rPr>
  </w:style>
  <w:style w:type="character" w:customStyle="1" w:styleId="TitleChar">
    <w:name w:val="Title Char"/>
    <w:basedOn w:val="DefaultParagraphFont"/>
    <w:link w:val="Title"/>
    <w:uiPriority w:val="10"/>
    <w:rsid w:val="00B01617"/>
    <w:rPr>
      <w:rFonts w:ascii="Arial" w:eastAsiaTheme="majorEastAsia" w:hAnsi="Arial" w:cstheme="majorBidi"/>
      <w:b/>
      <w:spacing w:val="-10"/>
      <w:kern w:val="28"/>
      <w:sz w:val="24"/>
      <w:szCs w:val="56"/>
    </w:rPr>
  </w:style>
  <w:style w:type="character" w:customStyle="1" w:styleId="Heading1Char">
    <w:name w:val="Heading 1 Char"/>
    <w:basedOn w:val="DefaultParagraphFont"/>
    <w:link w:val="Heading1"/>
    <w:uiPriority w:val="9"/>
    <w:rsid w:val="00B01617"/>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B01617"/>
    <w:rPr>
      <w:rFonts w:ascii="Arial" w:eastAsiaTheme="majorEastAsia" w:hAnsi="Arial" w:cstheme="majorBidi"/>
      <w:b/>
      <w: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77718">
      <w:bodyDiv w:val="1"/>
      <w:marLeft w:val="0"/>
      <w:marRight w:val="0"/>
      <w:marTop w:val="0"/>
      <w:marBottom w:val="0"/>
      <w:divBdr>
        <w:top w:val="none" w:sz="0" w:space="0" w:color="auto"/>
        <w:left w:val="none" w:sz="0" w:space="0" w:color="auto"/>
        <w:bottom w:val="none" w:sz="0" w:space="0" w:color="auto"/>
        <w:right w:val="none" w:sz="0" w:space="0" w:color="auto"/>
      </w:divBdr>
      <w:divsChild>
        <w:div w:id="942231067">
          <w:marLeft w:val="0"/>
          <w:marRight w:val="0"/>
          <w:marTop w:val="0"/>
          <w:marBottom w:val="0"/>
          <w:divBdr>
            <w:top w:val="none" w:sz="0" w:space="0" w:color="auto"/>
            <w:left w:val="none" w:sz="0" w:space="0" w:color="auto"/>
            <w:bottom w:val="none" w:sz="0" w:space="0" w:color="auto"/>
            <w:right w:val="none" w:sz="0" w:space="0" w:color="auto"/>
          </w:divBdr>
          <w:divsChild>
            <w:div w:id="1150245555">
              <w:marLeft w:val="0"/>
              <w:marRight w:val="0"/>
              <w:marTop w:val="0"/>
              <w:marBottom w:val="0"/>
              <w:divBdr>
                <w:top w:val="none" w:sz="0" w:space="0" w:color="auto"/>
                <w:left w:val="none" w:sz="0" w:space="0" w:color="auto"/>
                <w:bottom w:val="none" w:sz="0" w:space="0" w:color="auto"/>
                <w:right w:val="none" w:sz="0" w:space="0" w:color="auto"/>
              </w:divBdr>
              <w:divsChild>
                <w:div w:id="21424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0623">
      <w:bodyDiv w:val="1"/>
      <w:marLeft w:val="0"/>
      <w:marRight w:val="0"/>
      <w:marTop w:val="0"/>
      <w:marBottom w:val="0"/>
      <w:divBdr>
        <w:top w:val="none" w:sz="0" w:space="0" w:color="auto"/>
        <w:left w:val="none" w:sz="0" w:space="0" w:color="auto"/>
        <w:bottom w:val="none" w:sz="0" w:space="0" w:color="auto"/>
        <w:right w:val="none" w:sz="0" w:space="0" w:color="auto"/>
      </w:divBdr>
      <w:divsChild>
        <w:div w:id="565649841">
          <w:marLeft w:val="0"/>
          <w:marRight w:val="0"/>
          <w:marTop w:val="0"/>
          <w:marBottom w:val="0"/>
          <w:divBdr>
            <w:top w:val="none" w:sz="0" w:space="0" w:color="auto"/>
            <w:left w:val="none" w:sz="0" w:space="0" w:color="auto"/>
            <w:bottom w:val="none" w:sz="0" w:space="0" w:color="auto"/>
            <w:right w:val="none" w:sz="0" w:space="0" w:color="auto"/>
          </w:divBdr>
          <w:divsChild>
            <w:div w:id="1803881957">
              <w:marLeft w:val="0"/>
              <w:marRight w:val="0"/>
              <w:marTop w:val="0"/>
              <w:marBottom w:val="0"/>
              <w:divBdr>
                <w:top w:val="none" w:sz="0" w:space="0" w:color="auto"/>
                <w:left w:val="none" w:sz="0" w:space="0" w:color="auto"/>
                <w:bottom w:val="none" w:sz="0" w:space="0" w:color="auto"/>
                <w:right w:val="none" w:sz="0" w:space="0" w:color="auto"/>
              </w:divBdr>
              <w:divsChild>
                <w:div w:id="195933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9191">
      <w:bodyDiv w:val="1"/>
      <w:marLeft w:val="0"/>
      <w:marRight w:val="0"/>
      <w:marTop w:val="0"/>
      <w:marBottom w:val="0"/>
      <w:divBdr>
        <w:top w:val="none" w:sz="0" w:space="0" w:color="auto"/>
        <w:left w:val="none" w:sz="0" w:space="0" w:color="auto"/>
        <w:bottom w:val="none" w:sz="0" w:space="0" w:color="auto"/>
        <w:right w:val="none" w:sz="0" w:space="0" w:color="auto"/>
      </w:divBdr>
      <w:divsChild>
        <w:div w:id="78448988">
          <w:marLeft w:val="0"/>
          <w:marRight w:val="0"/>
          <w:marTop w:val="0"/>
          <w:marBottom w:val="0"/>
          <w:divBdr>
            <w:top w:val="none" w:sz="0" w:space="0" w:color="auto"/>
            <w:left w:val="none" w:sz="0" w:space="0" w:color="auto"/>
            <w:bottom w:val="none" w:sz="0" w:space="0" w:color="auto"/>
            <w:right w:val="none" w:sz="0" w:space="0" w:color="auto"/>
          </w:divBdr>
          <w:divsChild>
            <w:div w:id="1375695446">
              <w:marLeft w:val="0"/>
              <w:marRight w:val="0"/>
              <w:marTop w:val="0"/>
              <w:marBottom w:val="0"/>
              <w:divBdr>
                <w:top w:val="none" w:sz="0" w:space="0" w:color="auto"/>
                <w:left w:val="none" w:sz="0" w:space="0" w:color="auto"/>
                <w:bottom w:val="none" w:sz="0" w:space="0" w:color="auto"/>
                <w:right w:val="none" w:sz="0" w:space="0" w:color="auto"/>
              </w:divBdr>
              <w:divsChild>
                <w:div w:id="21094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90406">
      <w:bodyDiv w:val="1"/>
      <w:marLeft w:val="0"/>
      <w:marRight w:val="0"/>
      <w:marTop w:val="0"/>
      <w:marBottom w:val="0"/>
      <w:divBdr>
        <w:top w:val="none" w:sz="0" w:space="0" w:color="auto"/>
        <w:left w:val="none" w:sz="0" w:space="0" w:color="auto"/>
        <w:bottom w:val="none" w:sz="0" w:space="0" w:color="auto"/>
        <w:right w:val="none" w:sz="0" w:space="0" w:color="auto"/>
      </w:divBdr>
    </w:div>
    <w:div w:id="322585957">
      <w:bodyDiv w:val="1"/>
      <w:marLeft w:val="0"/>
      <w:marRight w:val="0"/>
      <w:marTop w:val="0"/>
      <w:marBottom w:val="0"/>
      <w:divBdr>
        <w:top w:val="none" w:sz="0" w:space="0" w:color="auto"/>
        <w:left w:val="none" w:sz="0" w:space="0" w:color="auto"/>
        <w:bottom w:val="none" w:sz="0" w:space="0" w:color="auto"/>
        <w:right w:val="none" w:sz="0" w:space="0" w:color="auto"/>
      </w:divBdr>
      <w:divsChild>
        <w:div w:id="1603297137">
          <w:marLeft w:val="0"/>
          <w:marRight w:val="0"/>
          <w:marTop w:val="0"/>
          <w:marBottom w:val="0"/>
          <w:divBdr>
            <w:top w:val="none" w:sz="0" w:space="0" w:color="auto"/>
            <w:left w:val="none" w:sz="0" w:space="0" w:color="auto"/>
            <w:bottom w:val="none" w:sz="0" w:space="0" w:color="auto"/>
            <w:right w:val="none" w:sz="0" w:space="0" w:color="auto"/>
          </w:divBdr>
          <w:divsChild>
            <w:div w:id="2128237136">
              <w:marLeft w:val="0"/>
              <w:marRight w:val="0"/>
              <w:marTop w:val="0"/>
              <w:marBottom w:val="0"/>
              <w:divBdr>
                <w:top w:val="none" w:sz="0" w:space="0" w:color="auto"/>
                <w:left w:val="none" w:sz="0" w:space="0" w:color="auto"/>
                <w:bottom w:val="none" w:sz="0" w:space="0" w:color="auto"/>
                <w:right w:val="none" w:sz="0" w:space="0" w:color="auto"/>
              </w:divBdr>
              <w:divsChild>
                <w:div w:id="157392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211119">
      <w:bodyDiv w:val="1"/>
      <w:marLeft w:val="0"/>
      <w:marRight w:val="0"/>
      <w:marTop w:val="0"/>
      <w:marBottom w:val="0"/>
      <w:divBdr>
        <w:top w:val="none" w:sz="0" w:space="0" w:color="auto"/>
        <w:left w:val="none" w:sz="0" w:space="0" w:color="auto"/>
        <w:bottom w:val="none" w:sz="0" w:space="0" w:color="auto"/>
        <w:right w:val="none" w:sz="0" w:space="0" w:color="auto"/>
      </w:divBdr>
      <w:divsChild>
        <w:div w:id="1299644900">
          <w:marLeft w:val="0"/>
          <w:marRight w:val="0"/>
          <w:marTop w:val="0"/>
          <w:marBottom w:val="0"/>
          <w:divBdr>
            <w:top w:val="none" w:sz="0" w:space="0" w:color="auto"/>
            <w:left w:val="none" w:sz="0" w:space="0" w:color="auto"/>
            <w:bottom w:val="none" w:sz="0" w:space="0" w:color="auto"/>
            <w:right w:val="none" w:sz="0" w:space="0" w:color="auto"/>
          </w:divBdr>
          <w:divsChild>
            <w:div w:id="321355730">
              <w:marLeft w:val="0"/>
              <w:marRight w:val="0"/>
              <w:marTop w:val="0"/>
              <w:marBottom w:val="0"/>
              <w:divBdr>
                <w:top w:val="none" w:sz="0" w:space="0" w:color="auto"/>
                <w:left w:val="none" w:sz="0" w:space="0" w:color="auto"/>
                <w:bottom w:val="none" w:sz="0" w:space="0" w:color="auto"/>
                <w:right w:val="none" w:sz="0" w:space="0" w:color="auto"/>
              </w:divBdr>
              <w:divsChild>
                <w:div w:id="213289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07187">
      <w:bodyDiv w:val="1"/>
      <w:marLeft w:val="0"/>
      <w:marRight w:val="0"/>
      <w:marTop w:val="0"/>
      <w:marBottom w:val="0"/>
      <w:divBdr>
        <w:top w:val="none" w:sz="0" w:space="0" w:color="auto"/>
        <w:left w:val="none" w:sz="0" w:space="0" w:color="auto"/>
        <w:bottom w:val="none" w:sz="0" w:space="0" w:color="auto"/>
        <w:right w:val="none" w:sz="0" w:space="0" w:color="auto"/>
      </w:divBdr>
      <w:divsChild>
        <w:div w:id="1888182720">
          <w:marLeft w:val="0"/>
          <w:marRight w:val="0"/>
          <w:marTop w:val="0"/>
          <w:marBottom w:val="0"/>
          <w:divBdr>
            <w:top w:val="none" w:sz="0" w:space="0" w:color="auto"/>
            <w:left w:val="none" w:sz="0" w:space="0" w:color="auto"/>
            <w:bottom w:val="none" w:sz="0" w:space="0" w:color="auto"/>
            <w:right w:val="none" w:sz="0" w:space="0" w:color="auto"/>
          </w:divBdr>
          <w:divsChild>
            <w:div w:id="2117871642">
              <w:marLeft w:val="0"/>
              <w:marRight w:val="0"/>
              <w:marTop w:val="0"/>
              <w:marBottom w:val="0"/>
              <w:divBdr>
                <w:top w:val="none" w:sz="0" w:space="0" w:color="auto"/>
                <w:left w:val="none" w:sz="0" w:space="0" w:color="auto"/>
                <w:bottom w:val="none" w:sz="0" w:space="0" w:color="auto"/>
                <w:right w:val="none" w:sz="0" w:space="0" w:color="auto"/>
              </w:divBdr>
              <w:divsChild>
                <w:div w:id="132219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57366">
      <w:bodyDiv w:val="1"/>
      <w:marLeft w:val="0"/>
      <w:marRight w:val="0"/>
      <w:marTop w:val="0"/>
      <w:marBottom w:val="0"/>
      <w:divBdr>
        <w:top w:val="none" w:sz="0" w:space="0" w:color="auto"/>
        <w:left w:val="none" w:sz="0" w:space="0" w:color="auto"/>
        <w:bottom w:val="none" w:sz="0" w:space="0" w:color="auto"/>
        <w:right w:val="none" w:sz="0" w:space="0" w:color="auto"/>
      </w:divBdr>
      <w:divsChild>
        <w:div w:id="2039155653">
          <w:marLeft w:val="0"/>
          <w:marRight w:val="0"/>
          <w:marTop w:val="0"/>
          <w:marBottom w:val="0"/>
          <w:divBdr>
            <w:top w:val="none" w:sz="0" w:space="0" w:color="auto"/>
            <w:left w:val="none" w:sz="0" w:space="0" w:color="auto"/>
            <w:bottom w:val="none" w:sz="0" w:space="0" w:color="auto"/>
            <w:right w:val="none" w:sz="0" w:space="0" w:color="auto"/>
          </w:divBdr>
          <w:divsChild>
            <w:div w:id="1081677865">
              <w:marLeft w:val="0"/>
              <w:marRight w:val="0"/>
              <w:marTop w:val="0"/>
              <w:marBottom w:val="0"/>
              <w:divBdr>
                <w:top w:val="none" w:sz="0" w:space="0" w:color="auto"/>
                <w:left w:val="none" w:sz="0" w:space="0" w:color="auto"/>
                <w:bottom w:val="none" w:sz="0" w:space="0" w:color="auto"/>
                <w:right w:val="none" w:sz="0" w:space="0" w:color="auto"/>
              </w:divBdr>
              <w:divsChild>
                <w:div w:id="185206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256635">
      <w:bodyDiv w:val="1"/>
      <w:marLeft w:val="0"/>
      <w:marRight w:val="0"/>
      <w:marTop w:val="0"/>
      <w:marBottom w:val="0"/>
      <w:divBdr>
        <w:top w:val="none" w:sz="0" w:space="0" w:color="auto"/>
        <w:left w:val="none" w:sz="0" w:space="0" w:color="auto"/>
        <w:bottom w:val="none" w:sz="0" w:space="0" w:color="auto"/>
        <w:right w:val="none" w:sz="0" w:space="0" w:color="auto"/>
      </w:divBdr>
      <w:divsChild>
        <w:div w:id="121726864">
          <w:marLeft w:val="0"/>
          <w:marRight w:val="0"/>
          <w:marTop w:val="0"/>
          <w:marBottom w:val="0"/>
          <w:divBdr>
            <w:top w:val="none" w:sz="0" w:space="0" w:color="auto"/>
            <w:left w:val="none" w:sz="0" w:space="0" w:color="auto"/>
            <w:bottom w:val="none" w:sz="0" w:space="0" w:color="auto"/>
            <w:right w:val="none" w:sz="0" w:space="0" w:color="auto"/>
          </w:divBdr>
          <w:divsChild>
            <w:div w:id="1073896985">
              <w:marLeft w:val="0"/>
              <w:marRight w:val="0"/>
              <w:marTop w:val="0"/>
              <w:marBottom w:val="0"/>
              <w:divBdr>
                <w:top w:val="none" w:sz="0" w:space="0" w:color="auto"/>
                <w:left w:val="none" w:sz="0" w:space="0" w:color="auto"/>
                <w:bottom w:val="none" w:sz="0" w:space="0" w:color="auto"/>
                <w:right w:val="none" w:sz="0" w:space="0" w:color="auto"/>
              </w:divBdr>
              <w:divsChild>
                <w:div w:id="32998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86270">
      <w:bodyDiv w:val="1"/>
      <w:marLeft w:val="0"/>
      <w:marRight w:val="0"/>
      <w:marTop w:val="0"/>
      <w:marBottom w:val="0"/>
      <w:divBdr>
        <w:top w:val="none" w:sz="0" w:space="0" w:color="auto"/>
        <w:left w:val="none" w:sz="0" w:space="0" w:color="auto"/>
        <w:bottom w:val="none" w:sz="0" w:space="0" w:color="auto"/>
        <w:right w:val="none" w:sz="0" w:space="0" w:color="auto"/>
      </w:divBdr>
    </w:div>
    <w:div w:id="560553891">
      <w:bodyDiv w:val="1"/>
      <w:marLeft w:val="0"/>
      <w:marRight w:val="0"/>
      <w:marTop w:val="0"/>
      <w:marBottom w:val="0"/>
      <w:divBdr>
        <w:top w:val="none" w:sz="0" w:space="0" w:color="auto"/>
        <w:left w:val="none" w:sz="0" w:space="0" w:color="auto"/>
        <w:bottom w:val="none" w:sz="0" w:space="0" w:color="auto"/>
        <w:right w:val="none" w:sz="0" w:space="0" w:color="auto"/>
      </w:divBdr>
      <w:divsChild>
        <w:div w:id="1075935084">
          <w:marLeft w:val="0"/>
          <w:marRight w:val="0"/>
          <w:marTop w:val="0"/>
          <w:marBottom w:val="0"/>
          <w:divBdr>
            <w:top w:val="none" w:sz="0" w:space="0" w:color="auto"/>
            <w:left w:val="none" w:sz="0" w:space="0" w:color="auto"/>
            <w:bottom w:val="none" w:sz="0" w:space="0" w:color="auto"/>
            <w:right w:val="none" w:sz="0" w:space="0" w:color="auto"/>
          </w:divBdr>
          <w:divsChild>
            <w:div w:id="919830282">
              <w:marLeft w:val="0"/>
              <w:marRight w:val="0"/>
              <w:marTop w:val="0"/>
              <w:marBottom w:val="0"/>
              <w:divBdr>
                <w:top w:val="none" w:sz="0" w:space="0" w:color="auto"/>
                <w:left w:val="none" w:sz="0" w:space="0" w:color="auto"/>
                <w:bottom w:val="none" w:sz="0" w:space="0" w:color="auto"/>
                <w:right w:val="none" w:sz="0" w:space="0" w:color="auto"/>
              </w:divBdr>
              <w:divsChild>
                <w:div w:id="179636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086897">
      <w:bodyDiv w:val="1"/>
      <w:marLeft w:val="0"/>
      <w:marRight w:val="0"/>
      <w:marTop w:val="0"/>
      <w:marBottom w:val="0"/>
      <w:divBdr>
        <w:top w:val="none" w:sz="0" w:space="0" w:color="auto"/>
        <w:left w:val="none" w:sz="0" w:space="0" w:color="auto"/>
        <w:bottom w:val="none" w:sz="0" w:space="0" w:color="auto"/>
        <w:right w:val="none" w:sz="0" w:space="0" w:color="auto"/>
      </w:divBdr>
      <w:divsChild>
        <w:div w:id="1554467099">
          <w:marLeft w:val="0"/>
          <w:marRight w:val="0"/>
          <w:marTop w:val="0"/>
          <w:marBottom w:val="0"/>
          <w:divBdr>
            <w:top w:val="none" w:sz="0" w:space="0" w:color="auto"/>
            <w:left w:val="none" w:sz="0" w:space="0" w:color="auto"/>
            <w:bottom w:val="none" w:sz="0" w:space="0" w:color="auto"/>
            <w:right w:val="none" w:sz="0" w:space="0" w:color="auto"/>
          </w:divBdr>
          <w:divsChild>
            <w:div w:id="845052162">
              <w:marLeft w:val="0"/>
              <w:marRight w:val="0"/>
              <w:marTop w:val="0"/>
              <w:marBottom w:val="0"/>
              <w:divBdr>
                <w:top w:val="none" w:sz="0" w:space="0" w:color="auto"/>
                <w:left w:val="none" w:sz="0" w:space="0" w:color="auto"/>
                <w:bottom w:val="none" w:sz="0" w:space="0" w:color="auto"/>
                <w:right w:val="none" w:sz="0" w:space="0" w:color="auto"/>
              </w:divBdr>
              <w:divsChild>
                <w:div w:id="163128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980512">
      <w:bodyDiv w:val="1"/>
      <w:marLeft w:val="0"/>
      <w:marRight w:val="0"/>
      <w:marTop w:val="0"/>
      <w:marBottom w:val="0"/>
      <w:divBdr>
        <w:top w:val="none" w:sz="0" w:space="0" w:color="auto"/>
        <w:left w:val="none" w:sz="0" w:space="0" w:color="auto"/>
        <w:bottom w:val="none" w:sz="0" w:space="0" w:color="auto"/>
        <w:right w:val="none" w:sz="0" w:space="0" w:color="auto"/>
      </w:divBdr>
    </w:div>
    <w:div w:id="903953335">
      <w:bodyDiv w:val="1"/>
      <w:marLeft w:val="0"/>
      <w:marRight w:val="0"/>
      <w:marTop w:val="0"/>
      <w:marBottom w:val="0"/>
      <w:divBdr>
        <w:top w:val="none" w:sz="0" w:space="0" w:color="auto"/>
        <w:left w:val="none" w:sz="0" w:space="0" w:color="auto"/>
        <w:bottom w:val="none" w:sz="0" w:space="0" w:color="auto"/>
        <w:right w:val="none" w:sz="0" w:space="0" w:color="auto"/>
      </w:divBdr>
      <w:divsChild>
        <w:div w:id="999112793">
          <w:marLeft w:val="0"/>
          <w:marRight w:val="0"/>
          <w:marTop w:val="0"/>
          <w:marBottom w:val="0"/>
          <w:divBdr>
            <w:top w:val="none" w:sz="0" w:space="0" w:color="auto"/>
            <w:left w:val="none" w:sz="0" w:space="0" w:color="auto"/>
            <w:bottom w:val="none" w:sz="0" w:space="0" w:color="auto"/>
            <w:right w:val="none" w:sz="0" w:space="0" w:color="auto"/>
          </w:divBdr>
          <w:divsChild>
            <w:div w:id="289358771">
              <w:marLeft w:val="0"/>
              <w:marRight w:val="0"/>
              <w:marTop w:val="0"/>
              <w:marBottom w:val="0"/>
              <w:divBdr>
                <w:top w:val="none" w:sz="0" w:space="0" w:color="auto"/>
                <w:left w:val="none" w:sz="0" w:space="0" w:color="auto"/>
                <w:bottom w:val="none" w:sz="0" w:space="0" w:color="auto"/>
                <w:right w:val="none" w:sz="0" w:space="0" w:color="auto"/>
              </w:divBdr>
              <w:divsChild>
                <w:div w:id="214068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22848">
      <w:bodyDiv w:val="1"/>
      <w:marLeft w:val="0"/>
      <w:marRight w:val="0"/>
      <w:marTop w:val="0"/>
      <w:marBottom w:val="0"/>
      <w:divBdr>
        <w:top w:val="none" w:sz="0" w:space="0" w:color="auto"/>
        <w:left w:val="none" w:sz="0" w:space="0" w:color="auto"/>
        <w:bottom w:val="none" w:sz="0" w:space="0" w:color="auto"/>
        <w:right w:val="none" w:sz="0" w:space="0" w:color="auto"/>
      </w:divBdr>
      <w:divsChild>
        <w:div w:id="329915989">
          <w:marLeft w:val="0"/>
          <w:marRight w:val="0"/>
          <w:marTop w:val="0"/>
          <w:marBottom w:val="0"/>
          <w:divBdr>
            <w:top w:val="none" w:sz="0" w:space="0" w:color="auto"/>
            <w:left w:val="none" w:sz="0" w:space="0" w:color="auto"/>
            <w:bottom w:val="none" w:sz="0" w:space="0" w:color="auto"/>
            <w:right w:val="none" w:sz="0" w:space="0" w:color="auto"/>
          </w:divBdr>
          <w:divsChild>
            <w:div w:id="499348829">
              <w:marLeft w:val="0"/>
              <w:marRight w:val="0"/>
              <w:marTop w:val="0"/>
              <w:marBottom w:val="0"/>
              <w:divBdr>
                <w:top w:val="none" w:sz="0" w:space="0" w:color="auto"/>
                <w:left w:val="none" w:sz="0" w:space="0" w:color="auto"/>
                <w:bottom w:val="none" w:sz="0" w:space="0" w:color="auto"/>
                <w:right w:val="none" w:sz="0" w:space="0" w:color="auto"/>
              </w:divBdr>
              <w:divsChild>
                <w:div w:id="126572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20727">
      <w:bodyDiv w:val="1"/>
      <w:marLeft w:val="0"/>
      <w:marRight w:val="0"/>
      <w:marTop w:val="0"/>
      <w:marBottom w:val="0"/>
      <w:divBdr>
        <w:top w:val="none" w:sz="0" w:space="0" w:color="auto"/>
        <w:left w:val="none" w:sz="0" w:space="0" w:color="auto"/>
        <w:bottom w:val="none" w:sz="0" w:space="0" w:color="auto"/>
        <w:right w:val="none" w:sz="0" w:space="0" w:color="auto"/>
      </w:divBdr>
      <w:divsChild>
        <w:div w:id="2030135858">
          <w:marLeft w:val="0"/>
          <w:marRight w:val="0"/>
          <w:marTop w:val="0"/>
          <w:marBottom w:val="0"/>
          <w:divBdr>
            <w:top w:val="none" w:sz="0" w:space="0" w:color="auto"/>
            <w:left w:val="none" w:sz="0" w:space="0" w:color="auto"/>
            <w:bottom w:val="none" w:sz="0" w:space="0" w:color="auto"/>
            <w:right w:val="none" w:sz="0" w:space="0" w:color="auto"/>
          </w:divBdr>
          <w:divsChild>
            <w:div w:id="914244102">
              <w:marLeft w:val="0"/>
              <w:marRight w:val="0"/>
              <w:marTop w:val="0"/>
              <w:marBottom w:val="0"/>
              <w:divBdr>
                <w:top w:val="none" w:sz="0" w:space="0" w:color="auto"/>
                <w:left w:val="none" w:sz="0" w:space="0" w:color="auto"/>
                <w:bottom w:val="none" w:sz="0" w:space="0" w:color="auto"/>
                <w:right w:val="none" w:sz="0" w:space="0" w:color="auto"/>
              </w:divBdr>
              <w:divsChild>
                <w:div w:id="19052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13002">
      <w:bodyDiv w:val="1"/>
      <w:marLeft w:val="0"/>
      <w:marRight w:val="0"/>
      <w:marTop w:val="0"/>
      <w:marBottom w:val="0"/>
      <w:divBdr>
        <w:top w:val="none" w:sz="0" w:space="0" w:color="auto"/>
        <w:left w:val="none" w:sz="0" w:space="0" w:color="auto"/>
        <w:bottom w:val="none" w:sz="0" w:space="0" w:color="auto"/>
        <w:right w:val="none" w:sz="0" w:space="0" w:color="auto"/>
      </w:divBdr>
      <w:divsChild>
        <w:div w:id="1567838429">
          <w:marLeft w:val="0"/>
          <w:marRight w:val="0"/>
          <w:marTop w:val="0"/>
          <w:marBottom w:val="0"/>
          <w:divBdr>
            <w:top w:val="none" w:sz="0" w:space="0" w:color="auto"/>
            <w:left w:val="none" w:sz="0" w:space="0" w:color="auto"/>
            <w:bottom w:val="none" w:sz="0" w:space="0" w:color="auto"/>
            <w:right w:val="none" w:sz="0" w:space="0" w:color="auto"/>
          </w:divBdr>
          <w:divsChild>
            <w:div w:id="1784036939">
              <w:marLeft w:val="0"/>
              <w:marRight w:val="0"/>
              <w:marTop w:val="0"/>
              <w:marBottom w:val="0"/>
              <w:divBdr>
                <w:top w:val="none" w:sz="0" w:space="0" w:color="auto"/>
                <w:left w:val="none" w:sz="0" w:space="0" w:color="auto"/>
                <w:bottom w:val="none" w:sz="0" w:space="0" w:color="auto"/>
                <w:right w:val="none" w:sz="0" w:space="0" w:color="auto"/>
              </w:divBdr>
              <w:divsChild>
                <w:div w:id="210090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464530">
      <w:bodyDiv w:val="1"/>
      <w:marLeft w:val="0"/>
      <w:marRight w:val="0"/>
      <w:marTop w:val="0"/>
      <w:marBottom w:val="0"/>
      <w:divBdr>
        <w:top w:val="none" w:sz="0" w:space="0" w:color="auto"/>
        <w:left w:val="none" w:sz="0" w:space="0" w:color="auto"/>
        <w:bottom w:val="none" w:sz="0" w:space="0" w:color="auto"/>
        <w:right w:val="none" w:sz="0" w:space="0" w:color="auto"/>
      </w:divBdr>
      <w:divsChild>
        <w:div w:id="799227446">
          <w:marLeft w:val="0"/>
          <w:marRight w:val="0"/>
          <w:marTop w:val="0"/>
          <w:marBottom w:val="0"/>
          <w:divBdr>
            <w:top w:val="none" w:sz="0" w:space="0" w:color="auto"/>
            <w:left w:val="none" w:sz="0" w:space="0" w:color="auto"/>
            <w:bottom w:val="none" w:sz="0" w:space="0" w:color="auto"/>
            <w:right w:val="none" w:sz="0" w:space="0" w:color="auto"/>
          </w:divBdr>
          <w:divsChild>
            <w:div w:id="1829903703">
              <w:marLeft w:val="0"/>
              <w:marRight w:val="0"/>
              <w:marTop w:val="0"/>
              <w:marBottom w:val="0"/>
              <w:divBdr>
                <w:top w:val="none" w:sz="0" w:space="0" w:color="auto"/>
                <w:left w:val="none" w:sz="0" w:space="0" w:color="auto"/>
                <w:bottom w:val="none" w:sz="0" w:space="0" w:color="auto"/>
                <w:right w:val="none" w:sz="0" w:space="0" w:color="auto"/>
              </w:divBdr>
              <w:divsChild>
                <w:div w:id="1377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238213">
      <w:bodyDiv w:val="1"/>
      <w:marLeft w:val="0"/>
      <w:marRight w:val="0"/>
      <w:marTop w:val="0"/>
      <w:marBottom w:val="0"/>
      <w:divBdr>
        <w:top w:val="none" w:sz="0" w:space="0" w:color="auto"/>
        <w:left w:val="none" w:sz="0" w:space="0" w:color="auto"/>
        <w:bottom w:val="none" w:sz="0" w:space="0" w:color="auto"/>
        <w:right w:val="none" w:sz="0" w:space="0" w:color="auto"/>
      </w:divBdr>
      <w:divsChild>
        <w:div w:id="773131036">
          <w:marLeft w:val="0"/>
          <w:marRight w:val="0"/>
          <w:marTop w:val="0"/>
          <w:marBottom w:val="0"/>
          <w:divBdr>
            <w:top w:val="none" w:sz="0" w:space="0" w:color="auto"/>
            <w:left w:val="none" w:sz="0" w:space="0" w:color="auto"/>
            <w:bottom w:val="none" w:sz="0" w:space="0" w:color="auto"/>
            <w:right w:val="none" w:sz="0" w:space="0" w:color="auto"/>
          </w:divBdr>
          <w:divsChild>
            <w:div w:id="760102691">
              <w:marLeft w:val="0"/>
              <w:marRight w:val="0"/>
              <w:marTop w:val="0"/>
              <w:marBottom w:val="0"/>
              <w:divBdr>
                <w:top w:val="none" w:sz="0" w:space="0" w:color="auto"/>
                <w:left w:val="none" w:sz="0" w:space="0" w:color="auto"/>
                <w:bottom w:val="none" w:sz="0" w:space="0" w:color="auto"/>
                <w:right w:val="none" w:sz="0" w:space="0" w:color="auto"/>
              </w:divBdr>
              <w:divsChild>
                <w:div w:id="196950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07385">
      <w:bodyDiv w:val="1"/>
      <w:marLeft w:val="0"/>
      <w:marRight w:val="0"/>
      <w:marTop w:val="0"/>
      <w:marBottom w:val="0"/>
      <w:divBdr>
        <w:top w:val="none" w:sz="0" w:space="0" w:color="auto"/>
        <w:left w:val="none" w:sz="0" w:space="0" w:color="auto"/>
        <w:bottom w:val="none" w:sz="0" w:space="0" w:color="auto"/>
        <w:right w:val="none" w:sz="0" w:space="0" w:color="auto"/>
      </w:divBdr>
      <w:divsChild>
        <w:div w:id="428819893">
          <w:marLeft w:val="0"/>
          <w:marRight w:val="0"/>
          <w:marTop w:val="0"/>
          <w:marBottom w:val="0"/>
          <w:divBdr>
            <w:top w:val="none" w:sz="0" w:space="0" w:color="auto"/>
            <w:left w:val="none" w:sz="0" w:space="0" w:color="auto"/>
            <w:bottom w:val="none" w:sz="0" w:space="0" w:color="auto"/>
            <w:right w:val="none" w:sz="0" w:space="0" w:color="auto"/>
          </w:divBdr>
          <w:divsChild>
            <w:div w:id="1539006945">
              <w:marLeft w:val="0"/>
              <w:marRight w:val="0"/>
              <w:marTop w:val="0"/>
              <w:marBottom w:val="0"/>
              <w:divBdr>
                <w:top w:val="none" w:sz="0" w:space="0" w:color="auto"/>
                <w:left w:val="none" w:sz="0" w:space="0" w:color="auto"/>
                <w:bottom w:val="none" w:sz="0" w:space="0" w:color="auto"/>
                <w:right w:val="none" w:sz="0" w:space="0" w:color="auto"/>
              </w:divBdr>
              <w:divsChild>
                <w:div w:id="1516730345">
                  <w:marLeft w:val="0"/>
                  <w:marRight w:val="0"/>
                  <w:marTop w:val="0"/>
                  <w:marBottom w:val="0"/>
                  <w:divBdr>
                    <w:top w:val="none" w:sz="0" w:space="0" w:color="auto"/>
                    <w:left w:val="none" w:sz="0" w:space="0" w:color="auto"/>
                    <w:bottom w:val="none" w:sz="0" w:space="0" w:color="auto"/>
                    <w:right w:val="none" w:sz="0" w:space="0" w:color="auto"/>
                  </w:divBdr>
                  <w:divsChild>
                    <w:div w:id="120837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464254">
      <w:bodyDiv w:val="1"/>
      <w:marLeft w:val="0"/>
      <w:marRight w:val="0"/>
      <w:marTop w:val="0"/>
      <w:marBottom w:val="0"/>
      <w:divBdr>
        <w:top w:val="none" w:sz="0" w:space="0" w:color="auto"/>
        <w:left w:val="none" w:sz="0" w:space="0" w:color="auto"/>
        <w:bottom w:val="none" w:sz="0" w:space="0" w:color="auto"/>
        <w:right w:val="none" w:sz="0" w:space="0" w:color="auto"/>
      </w:divBdr>
    </w:div>
    <w:div w:id="1359507412">
      <w:bodyDiv w:val="1"/>
      <w:marLeft w:val="0"/>
      <w:marRight w:val="0"/>
      <w:marTop w:val="0"/>
      <w:marBottom w:val="0"/>
      <w:divBdr>
        <w:top w:val="none" w:sz="0" w:space="0" w:color="auto"/>
        <w:left w:val="none" w:sz="0" w:space="0" w:color="auto"/>
        <w:bottom w:val="none" w:sz="0" w:space="0" w:color="auto"/>
        <w:right w:val="none" w:sz="0" w:space="0" w:color="auto"/>
      </w:divBdr>
      <w:divsChild>
        <w:div w:id="1292328351">
          <w:marLeft w:val="0"/>
          <w:marRight w:val="0"/>
          <w:marTop w:val="0"/>
          <w:marBottom w:val="0"/>
          <w:divBdr>
            <w:top w:val="none" w:sz="0" w:space="0" w:color="auto"/>
            <w:left w:val="none" w:sz="0" w:space="0" w:color="auto"/>
            <w:bottom w:val="none" w:sz="0" w:space="0" w:color="auto"/>
            <w:right w:val="none" w:sz="0" w:space="0" w:color="auto"/>
          </w:divBdr>
          <w:divsChild>
            <w:div w:id="166018114">
              <w:marLeft w:val="0"/>
              <w:marRight w:val="0"/>
              <w:marTop w:val="0"/>
              <w:marBottom w:val="0"/>
              <w:divBdr>
                <w:top w:val="none" w:sz="0" w:space="0" w:color="auto"/>
                <w:left w:val="none" w:sz="0" w:space="0" w:color="auto"/>
                <w:bottom w:val="none" w:sz="0" w:space="0" w:color="auto"/>
                <w:right w:val="none" w:sz="0" w:space="0" w:color="auto"/>
              </w:divBdr>
              <w:divsChild>
                <w:div w:id="65287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772233">
      <w:bodyDiv w:val="1"/>
      <w:marLeft w:val="0"/>
      <w:marRight w:val="0"/>
      <w:marTop w:val="0"/>
      <w:marBottom w:val="0"/>
      <w:divBdr>
        <w:top w:val="none" w:sz="0" w:space="0" w:color="auto"/>
        <w:left w:val="none" w:sz="0" w:space="0" w:color="auto"/>
        <w:bottom w:val="none" w:sz="0" w:space="0" w:color="auto"/>
        <w:right w:val="none" w:sz="0" w:space="0" w:color="auto"/>
      </w:divBdr>
      <w:divsChild>
        <w:div w:id="920480771">
          <w:marLeft w:val="0"/>
          <w:marRight w:val="0"/>
          <w:marTop w:val="0"/>
          <w:marBottom w:val="0"/>
          <w:divBdr>
            <w:top w:val="none" w:sz="0" w:space="0" w:color="auto"/>
            <w:left w:val="none" w:sz="0" w:space="0" w:color="auto"/>
            <w:bottom w:val="none" w:sz="0" w:space="0" w:color="auto"/>
            <w:right w:val="none" w:sz="0" w:space="0" w:color="auto"/>
          </w:divBdr>
          <w:divsChild>
            <w:div w:id="2138835830">
              <w:marLeft w:val="0"/>
              <w:marRight w:val="0"/>
              <w:marTop w:val="0"/>
              <w:marBottom w:val="0"/>
              <w:divBdr>
                <w:top w:val="none" w:sz="0" w:space="0" w:color="auto"/>
                <w:left w:val="none" w:sz="0" w:space="0" w:color="auto"/>
                <w:bottom w:val="none" w:sz="0" w:space="0" w:color="auto"/>
                <w:right w:val="none" w:sz="0" w:space="0" w:color="auto"/>
              </w:divBdr>
              <w:divsChild>
                <w:div w:id="177671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061946">
      <w:bodyDiv w:val="1"/>
      <w:marLeft w:val="0"/>
      <w:marRight w:val="0"/>
      <w:marTop w:val="0"/>
      <w:marBottom w:val="0"/>
      <w:divBdr>
        <w:top w:val="none" w:sz="0" w:space="0" w:color="auto"/>
        <w:left w:val="none" w:sz="0" w:space="0" w:color="auto"/>
        <w:bottom w:val="none" w:sz="0" w:space="0" w:color="auto"/>
        <w:right w:val="none" w:sz="0" w:space="0" w:color="auto"/>
      </w:divBdr>
    </w:div>
    <w:div w:id="1536887670">
      <w:bodyDiv w:val="1"/>
      <w:marLeft w:val="0"/>
      <w:marRight w:val="0"/>
      <w:marTop w:val="0"/>
      <w:marBottom w:val="0"/>
      <w:divBdr>
        <w:top w:val="none" w:sz="0" w:space="0" w:color="auto"/>
        <w:left w:val="none" w:sz="0" w:space="0" w:color="auto"/>
        <w:bottom w:val="none" w:sz="0" w:space="0" w:color="auto"/>
        <w:right w:val="none" w:sz="0" w:space="0" w:color="auto"/>
      </w:divBdr>
    </w:div>
    <w:div w:id="1540782344">
      <w:bodyDiv w:val="1"/>
      <w:marLeft w:val="0"/>
      <w:marRight w:val="0"/>
      <w:marTop w:val="0"/>
      <w:marBottom w:val="0"/>
      <w:divBdr>
        <w:top w:val="none" w:sz="0" w:space="0" w:color="auto"/>
        <w:left w:val="none" w:sz="0" w:space="0" w:color="auto"/>
        <w:bottom w:val="none" w:sz="0" w:space="0" w:color="auto"/>
        <w:right w:val="none" w:sz="0" w:space="0" w:color="auto"/>
      </w:divBdr>
    </w:div>
    <w:div w:id="1637948816">
      <w:bodyDiv w:val="1"/>
      <w:marLeft w:val="0"/>
      <w:marRight w:val="0"/>
      <w:marTop w:val="0"/>
      <w:marBottom w:val="0"/>
      <w:divBdr>
        <w:top w:val="none" w:sz="0" w:space="0" w:color="auto"/>
        <w:left w:val="none" w:sz="0" w:space="0" w:color="auto"/>
        <w:bottom w:val="none" w:sz="0" w:space="0" w:color="auto"/>
        <w:right w:val="none" w:sz="0" w:space="0" w:color="auto"/>
      </w:divBdr>
    </w:div>
    <w:div w:id="1738551742">
      <w:bodyDiv w:val="1"/>
      <w:marLeft w:val="0"/>
      <w:marRight w:val="0"/>
      <w:marTop w:val="0"/>
      <w:marBottom w:val="0"/>
      <w:divBdr>
        <w:top w:val="none" w:sz="0" w:space="0" w:color="auto"/>
        <w:left w:val="none" w:sz="0" w:space="0" w:color="auto"/>
        <w:bottom w:val="none" w:sz="0" w:space="0" w:color="auto"/>
        <w:right w:val="none" w:sz="0" w:space="0" w:color="auto"/>
      </w:divBdr>
    </w:div>
    <w:div w:id="1781989872">
      <w:bodyDiv w:val="1"/>
      <w:marLeft w:val="0"/>
      <w:marRight w:val="0"/>
      <w:marTop w:val="0"/>
      <w:marBottom w:val="0"/>
      <w:divBdr>
        <w:top w:val="none" w:sz="0" w:space="0" w:color="auto"/>
        <w:left w:val="none" w:sz="0" w:space="0" w:color="auto"/>
        <w:bottom w:val="none" w:sz="0" w:space="0" w:color="auto"/>
        <w:right w:val="none" w:sz="0" w:space="0" w:color="auto"/>
      </w:divBdr>
      <w:divsChild>
        <w:div w:id="388726422">
          <w:marLeft w:val="0"/>
          <w:marRight w:val="0"/>
          <w:marTop w:val="0"/>
          <w:marBottom w:val="0"/>
          <w:divBdr>
            <w:top w:val="none" w:sz="0" w:space="0" w:color="auto"/>
            <w:left w:val="none" w:sz="0" w:space="0" w:color="auto"/>
            <w:bottom w:val="none" w:sz="0" w:space="0" w:color="auto"/>
            <w:right w:val="none" w:sz="0" w:space="0" w:color="auto"/>
          </w:divBdr>
          <w:divsChild>
            <w:div w:id="469175778">
              <w:marLeft w:val="0"/>
              <w:marRight w:val="0"/>
              <w:marTop w:val="0"/>
              <w:marBottom w:val="0"/>
              <w:divBdr>
                <w:top w:val="none" w:sz="0" w:space="0" w:color="auto"/>
                <w:left w:val="none" w:sz="0" w:space="0" w:color="auto"/>
                <w:bottom w:val="none" w:sz="0" w:space="0" w:color="auto"/>
                <w:right w:val="none" w:sz="0" w:space="0" w:color="auto"/>
              </w:divBdr>
              <w:divsChild>
                <w:div w:id="9875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01533">
      <w:bodyDiv w:val="1"/>
      <w:marLeft w:val="0"/>
      <w:marRight w:val="0"/>
      <w:marTop w:val="0"/>
      <w:marBottom w:val="0"/>
      <w:divBdr>
        <w:top w:val="none" w:sz="0" w:space="0" w:color="auto"/>
        <w:left w:val="none" w:sz="0" w:space="0" w:color="auto"/>
        <w:bottom w:val="none" w:sz="0" w:space="0" w:color="auto"/>
        <w:right w:val="none" w:sz="0" w:space="0" w:color="auto"/>
      </w:divBdr>
    </w:div>
    <w:div w:id="1791119312">
      <w:bodyDiv w:val="1"/>
      <w:marLeft w:val="0"/>
      <w:marRight w:val="0"/>
      <w:marTop w:val="0"/>
      <w:marBottom w:val="0"/>
      <w:divBdr>
        <w:top w:val="none" w:sz="0" w:space="0" w:color="auto"/>
        <w:left w:val="none" w:sz="0" w:space="0" w:color="auto"/>
        <w:bottom w:val="none" w:sz="0" w:space="0" w:color="auto"/>
        <w:right w:val="none" w:sz="0" w:space="0" w:color="auto"/>
      </w:divBdr>
      <w:divsChild>
        <w:div w:id="956788396">
          <w:marLeft w:val="0"/>
          <w:marRight w:val="0"/>
          <w:marTop w:val="0"/>
          <w:marBottom w:val="0"/>
          <w:divBdr>
            <w:top w:val="none" w:sz="0" w:space="0" w:color="auto"/>
            <w:left w:val="none" w:sz="0" w:space="0" w:color="auto"/>
            <w:bottom w:val="none" w:sz="0" w:space="0" w:color="auto"/>
            <w:right w:val="none" w:sz="0" w:space="0" w:color="auto"/>
          </w:divBdr>
          <w:divsChild>
            <w:div w:id="609899177">
              <w:marLeft w:val="0"/>
              <w:marRight w:val="0"/>
              <w:marTop w:val="0"/>
              <w:marBottom w:val="0"/>
              <w:divBdr>
                <w:top w:val="none" w:sz="0" w:space="0" w:color="auto"/>
                <w:left w:val="none" w:sz="0" w:space="0" w:color="auto"/>
                <w:bottom w:val="none" w:sz="0" w:space="0" w:color="auto"/>
                <w:right w:val="none" w:sz="0" w:space="0" w:color="auto"/>
              </w:divBdr>
              <w:divsChild>
                <w:div w:id="150143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845654">
      <w:bodyDiv w:val="1"/>
      <w:marLeft w:val="0"/>
      <w:marRight w:val="0"/>
      <w:marTop w:val="0"/>
      <w:marBottom w:val="0"/>
      <w:divBdr>
        <w:top w:val="none" w:sz="0" w:space="0" w:color="auto"/>
        <w:left w:val="none" w:sz="0" w:space="0" w:color="auto"/>
        <w:bottom w:val="none" w:sz="0" w:space="0" w:color="auto"/>
        <w:right w:val="none" w:sz="0" w:space="0" w:color="auto"/>
      </w:divBdr>
      <w:divsChild>
        <w:div w:id="210382891">
          <w:marLeft w:val="0"/>
          <w:marRight w:val="0"/>
          <w:marTop w:val="0"/>
          <w:marBottom w:val="0"/>
          <w:divBdr>
            <w:top w:val="none" w:sz="0" w:space="0" w:color="auto"/>
            <w:left w:val="none" w:sz="0" w:space="0" w:color="auto"/>
            <w:bottom w:val="none" w:sz="0" w:space="0" w:color="auto"/>
            <w:right w:val="none" w:sz="0" w:space="0" w:color="auto"/>
          </w:divBdr>
          <w:divsChild>
            <w:div w:id="1948266213">
              <w:marLeft w:val="0"/>
              <w:marRight w:val="0"/>
              <w:marTop w:val="0"/>
              <w:marBottom w:val="0"/>
              <w:divBdr>
                <w:top w:val="none" w:sz="0" w:space="0" w:color="auto"/>
                <w:left w:val="none" w:sz="0" w:space="0" w:color="auto"/>
                <w:bottom w:val="none" w:sz="0" w:space="0" w:color="auto"/>
                <w:right w:val="none" w:sz="0" w:space="0" w:color="auto"/>
              </w:divBdr>
              <w:divsChild>
                <w:div w:id="29938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780598">
      <w:bodyDiv w:val="1"/>
      <w:marLeft w:val="0"/>
      <w:marRight w:val="0"/>
      <w:marTop w:val="0"/>
      <w:marBottom w:val="0"/>
      <w:divBdr>
        <w:top w:val="none" w:sz="0" w:space="0" w:color="auto"/>
        <w:left w:val="none" w:sz="0" w:space="0" w:color="auto"/>
        <w:bottom w:val="none" w:sz="0" w:space="0" w:color="auto"/>
        <w:right w:val="none" w:sz="0" w:space="0" w:color="auto"/>
      </w:divBdr>
    </w:div>
    <w:div w:id="2033847127">
      <w:bodyDiv w:val="1"/>
      <w:marLeft w:val="0"/>
      <w:marRight w:val="0"/>
      <w:marTop w:val="0"/>
      <w:marBottom w:val="0"/>
      <w:divBdr>
        <w:top w:val="none" w:sz="0" w:space="0" w:color="auto"/>
        <w:left w:val="none" w:sz="0" w:space="0" w:color="auto"/>
        <w:bottom w:val="none" w:sz="0" w:space="0" w:color="auto"/>
        <w:right w:val="none" w:sz="0" w:space="0" w:color="auto"/>
      </w:divBdr>
    </w:div>
    <w:div w:id="2041589247">
      <w:bodyDiv w:val="1"/>
      <w:marLeft w:val="0"/>
      <w:marRight w:val="0"/>
      <w:marTop w:val="0"/>
      <w:marBottom w:val="0"/>
      <w:divBdr>
        <w:top w:val="none" w:sz="0" w:space="0" w:color="auto"/>
        <w:left w:val="none" w:sz="0" w:space="0" w:color="auto"/>
        <w:bottom w:val="none" w:sz="0" w:space="0" w:color="auto"/>
        <w:right w:val="none" w:sz="0" w:space="0" w:color="auto"/>
      </w:divBdr>
      <w:divsChild>
        <w:div w:id="1620143845">
          <w:marLeft w:val="0"/>
          <w:marRight w:val="0"/>
          <w:marTop w:val="0"/>
          <w:marBottom w:val="0"/>
          <w:divBdr>
            <w:top w:val="none" w:sz="0" w:space="0" w:color="auto"/>
            <w:left w:val="none" w:sz="0" w:space="0" w:color="auto"/>
            <w:bottom w:val="none" w:sz="0" w:space="0" w:color="auto"/>
            <w:right w:val="none" w:sz="0" w:space="0" w:color="auto"/>
          </w:divBdr>
          <w:divsChild>
            <w:div w:id="572399857">
              <w:marLeft w:val="0"/>
              <w:marRight w:val="0"/>
              <w:marTop w:val="0"/>
              <w:marBottom w:val="0"/>
              <w:divBdr>
                <w:top w:val="none" w:sz="0" w:space="0" w:color="auto"/>
                <w:left w:val="none" w:sz="0" w:space="0" w:color="auto"/>
                <w:bottom w:val="none" w:sz="0" w:space="0" w:color="auto"/>
                <w:right w:val="none" w:sz="0" w:space="0" w:color="auto"/>
              </w:divBdr>
              <w:divsChild>
                <w:div w:id="113629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145181">
      <w:bodyDiv w:val="1"/>
      <w:marLeft w:val="0"/>
      <w:marRight w:val="0"/>
      <w:marTop w:val="0"/>
      <w:marBottom w:val="0"/>
      <w:divBdr>
        <w:top w:val="none" w:sz="0" w:space="0" w:color="auto"/>
        <w:left w:val="none" w:sz="0" w:space="0" w:color="auto"/>
        <w:bottom w:val="none" w:sz="0" w:space="0" w:color="auto"/>
        <w:right w:val="none" w:sz="0" w:space="0" w:color="auto"/>
      </w:divBdr>
      <w:divsChild>
        <w:div w:id="943272029">
          <w:marLeft w:val="0"/>
          <w:marRight w:val="0"/>
          <w:marTop w:val="0"/>
          <w:marBottom w:val="0"/>
          <w:divBdr>
            <w:top w:val="none" w:sz="0" w:space="0" w:color="auto"/>
            <w:left w:val="none" w:sz="0" w:space="0" w:color="auto"/>
            <w:bottom w:val="none" w:sz="0" w:space="0" w:color="auto"/>
            <w:right w:val="none" w:sz="0" w:space="0" w:color="auto"/>
          </w:divBdr>
          <w:divsChild>
            <w:div w:id="1513299238">
              <w:marLeft w:val="0"/>
              <w:marRight w:val="0"/>
              <w:marTop w:val="0"/>
              <w:marBottom w:val="0"/>
              <w:divBdr>
                <w:top w:val="none" w:sz="0" w:space="0" w:color="auto"/>
                <w:left w:val="none" w:sz="0" w:space="0" w:color="auto"/>
                <w:bottom w:val="none" w:sz="0" w:space="0" w:color="auto"/>
                <w:right w:val="none" w:sz="0" w:space="0" w:color="auto"/>
              </w:divBdr>
              <w:divsChild>
                <w:div w:id="188575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891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sih.org/diction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1007/978-1-4419-1428-6_129"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aace.org.uk/wp-content/uploads/2011/11/Taking-Healthcare-to-the-Patient-Transforming-NHS-Ambulance-Services.pdf"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29543-A7A6-4D06-BF00-5CA19A5E2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9724</Words>
  <Characters>55428</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2020-06-22T07:51:00Z</dcterms:created>
  <dcterms:modified xsi:type="dcterms:W3CDTF">2020-12-03T10:56:00Z</dcterms:modified>
</cp:coreProperties>
</file>