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08940" w14:textId="77777777" w:rsidR="00E90E57" w:rsidRPr="009B13F0" w:rsidRDefault="00E90E57" w:rsidP="007B3852">
      <w:pPr>
        <w:pStyle w:val="Heading1"/>
        <w:rPr>
          <w:b w:val="0"/>
          <w:lang w:val="en-US"/>
        </w:rPr>
      </w:pPr>
      <w:r w:rsidRPr="009B13F0">
        <w:rPr>
          <w:lang w:val="en-US"/>
        </w:rPr>
        <w:t xml:space="preserve">Alcohol use and mental health during COVID-19 lockdown: </w:t>
      </w:r>
      <w:r w:rsidR="008A06D9" w:rsidRPr="009B13F0">
        <w:rPr>
          <w:lang w:val="en-US"/>
        </w:rPr>
        <w:t>A c</w:t>
      </w:r>
      <w:r w:rsidRPr="009B13F0">
        <w:rPr>
          <w:lang w:val="en-US"/>
        </w:rPr>
        <w:t>ross-</w:t>
      </w:r>
      <w:r w:rsidR="008A06D9" w:rsidRPr="009B13F0">
        <w:rPr>
          <w:lang w:val="en-US"/>
        </w:rPr>
        <w:t>s</w:t>
      </w:r>
      <w:r w:rsidRPr="009B13F0">
        <w:rPr>
          <w:lang w:val="en-US"/>
        </w:rPr>
        <w:t xml:space="preserve">ectional </w:t>
      </w:r>
      <w:r w:rsidR="008A06D9" w:rsidRPr="009B13F0">
        <w:rPr>
          <w:lang w:val="en-US"/>
        </w:rPr>
        <w:t>s</w:t>
      </w:r>
      <w:r w:rsidRPr="009B13F0">
        <w:rPr>
          <w:lang w:val="en-US"/>
        </w:rPr>
        <w:t>tudy</w:t>
      </w:r>
      <w:r w:rsidR="008A06D9" w:rsidRPr="009B13F0">
        <w:rPr>
          <w:lang w:val="en-US"/>
        </w:rPr>
        <w:t xml:space="preserve"> in a sample of UK adults</w:t>
      </w:r>
      <w:r w:rsidRPr="009B13F0">
        <w:rPr>
          <w:lang w:val="en-US"/>
        </w:rPr>
        <w:t xml:space="preserve"> </w:t>
      </w:r>
    </w:p>
    <w:p w14:paraId="06DE34AB" w14:textId="30BE5FFE" w:rsidR="00E90E57" w:rsidRPr="009B13F0" w:rsidRDefault="00E90E57" w:rsidP="001D58F9">
      <w:pPr>
        <w:jc w:val="both"/>
        <w:rPr>
          <w:rFonts w:ascii="Times New Roman" w:hAnsi="Times New Roman" w:cs="Times New Roman"/>
          <w:b/>
          <w:bCs/>
          <w:color w:val="000000" w:themeColor="text1"/>
          <w:lang w:val="en-US"/>
        </w:rPr>
      </w:pPr>
    </w:p>
    <w:p w14:paraId="12755C42" w14:textId="3B61004E" w:rsidR="000C15A4" w:rsidRPr="009B13F0" w:rsidRDefault="000C15A4" w:rsidP="001D58F9">
      <w:pPr>
        <w:jc w:val="both"/>
        <w:rPr>
          <w:rFonts w:ascii="Times New Roman" w:hAnsi="Times New Roman" w:cs="Times New Roman"/>
          <w:bCs/>
          <w:color w:val="000000" w:themeColor="text1"/>
          <w:lang w:val="en-US"/>
        </w:rPr>
      </w:pPr>
    </w:p>
    <w:p w14:paraId="1355903F" w14:textId="290B8346" w:rsidR="000C15A4" w:rsidRPr="009B13F0" w:rsidRDefault="000C15A4" w:rsidP="001D58F9">
      <w:pPr>
        <w:jc w:val="both"/>
        <w:rPr>
          <w:rFonts w:ascii="Times New Roman" w:hAnsi="Times New Roman" w:cs="Times New Roman"/>
          <w:bCs/>
          <w:color w:val="000000" w:themeColor="text1"/>
          <w:vertAlign w:val="superscript"/>
          <w:lang w:val="en-US"/>
        </w:rPr>
      </w:pPr>
      <w:r w:rsidRPr="009B13F0">
        <w:rPr>
          <w:rFonts w:ascii="Times New Roman" w:hAnsi="Times New Roman" w:cs="Times New Roman"/>
          <w:bCs/>
          <w:color w:val="000000" w:themeColor="text1"/>
          <w:lang w:val="en-US"/>
        </w:rPr>
        <w:t>Louis Jacob,</w:t>
      </w:r>
      <w:r w:rsidRPr="009B13F0">
        <w:rPr>
          <w:rFonts w:ascii="Times New Roman" w:hAnsi="Times New Roman" w:cs="Times New Roman"/>
          <w:bCs/>
          <w:color w:val="000000" w:themeColor="text1"/>
          <w:vertAlign w:val="superscript"/>
          <w:lang w:val="en-US"/>
        </w:rPr>
        <w:t>1</w:t>
      </w:r>
      <w:r w:rsidR="003756AF" w:rsidRPr="009B13F0">
        <w:rPr>
          <w:rFonts w:ascii="Times New Roman" w:hAnsi="Times New Roman" w:cs="Times New Roman"/>
          <w:bCs/>
          <w:color w:val="000000" w:themeColor="text1"/>
          <w:vertAlign w:val="superscript"/>
          <w:lang w:val="en-US"/>
        </w:rPr>
        <w:t>,2</w:t>
      </w:r>
      <w:r w:rsidRPr="009B13F0">
        <w:rPr>
          <w:rFonts w:ascii="Times New Roman" w:hAnsi="Times New Roman" w:cs="Times New Roman"/>
          <w:bCs/>
          <w:color w:val="000000" w:themeColor="text1"/>
          <w:lang w:val="en-US"/>
        </w:rPr>
        <w:t xml:space="preserve"> Lee Smith*,</w:t>
      </w:r>
      <w:r w:rsidR="003756AF" w:rsidRPr="009B13F0">
        <w:rPr>
          <w:rFonts w:ascii="Times New Roman" w:hAnsi="Times New Roman" w:cs="Times New Roman"/>
          <w:bCs/>
          <w:color w:val="000000" w:themeColor="text1"/>
          <w:vertAlign w:val="superscript"/>
          <w:lang w:val="en-US"/>
        </w:rPr>
        <w:t>3</w:t>
      </w:r>
      <w:r w:rsidRPr="009B13F0">
        <w:rPr>
          <w:rFonts w:ascii="Times New Roman" w:hAnsi="Times New Roman" w:cs="Times New Roman"/>
          <w:bCs/>
          <w:color w:val="000000" w:themeColor="text1"/>
          <w:lang w:val="en-US"/>
        </w:rPr>
        <w:t xml:space="preserve"> Nicola</w:t>
      </w:r>
      <w:r w:rsidR="009C7B9B" w:rsidRPr="009B13F0">
        <w:rPr>
          <w:rFonts w:ascii="Times New Roman" w:hAnsi="Times New Roman" w:cs="Times New Roman"/>
          <w:bCs/>
          <w:color w:val="000000" w:themeColor="text1"/>
          <w:lang w:val="en-US"/>
        </w:rPr>
        <w:t xml:space="preserve"> C.</w:t>
      </w:r>
      <w:r w:rsidRPr="009B13F0">
        <w:rPr>
          <w:rFonts w:ascii="Times New Roman" w:hAnsi="Times New Roman" w:cs="Times New Roman"/>
          <w:bCs/>
          <w:color w:val="000000" w:themeColor="text1"/>
          <w:lang w:val="en-US"/>
        </w:rPr>
        <w:t xml:space="preserve"> Armstrong,</w:t>
      </w:r>
      <w:r w:rsidR="003756AF" w:rsidRPr="009B13F0">
        <w:rPr>
          <w:rFonts w:ascii="Times New Roman" w:hAnsi="Times New Roman" w:cs="Times New Roman"/>
          <w:bCs/>
          <w:color w:val="000000" w:themeColor="text1"/>
          <w:vertAlign w:val="superscript"/>
          <w:lang w:val="en-US"/>
        </w:rPr>
        <w:t>4</w:t>
      </w:r>
      <w:r w:rsidRPr="009B13F0">
        <w:rPr>
          <w:rFonts w:ascii="Times New Roman" w:hAnsi="Times New Roman" w:cs="Times New Roman"/>
          <w:bCs/>
          <w:color w:val="000000" w:themeColor="text1"/>
          <w:lang w:val="en-US"/>
        </w:rPr>
        <w:t xml:space="preserve"> Anita Ya</w:t>
      </w:r>
      <w:r w:rsidR="009C7B9B" w:rsidRPr="009B13F0">
        <w:rPr>
          <w:rFonts w:ascii="Times New Roman" w:hAnsi="Times New Roman" w:cs="Times New Roman"/>
          <w:bCs/>
          <w:color w:val="000000" w:themeColor="text1"/>
          <w:lang w:val="en-US"/>
        </w:rPr>
        <w:t>k</w:t>
      </w:r>
      <w:r w:rsidRPr="009B13F0">
        <w:rPr>
          <w:rFonts w:ascii="Times New Roman" w:hAnsi="Times New Roman" w:cs="Times New Roman"/>
          <w:bCs/>
          <w:color w:val="000000" w:themeColor="text1"/>
          <w:lang w:val="en-US"/>
        </w:rPr>
        <w:t>kundi,</w:t>
      </w:r>
      <w:r w:rsidR="003756AF" w:rsidRPr="009B13F0">
        <w:rPr>
          <w:rFonts w:ascii="Times New Roman" w:hAnsi="Times New Roman" w:cs="Times New Roman"/>
          <w:bCs/>
          <w:color w:val="000000" w:themeColor="text1"/>
          <w:vertAlign w:val="superscript"/>
          <w:lang w:val="en-US"/>
        </w:rPr>
        <w:t>5</w:t>
      </w:r>
      <w:r w:rsidRPr="009B13F0">
        <w:rPr>
          <w:rFonts w:ascii="Times New Roman" w:hAnsi="Times New Roman" w:cs="Times New Roman"/>
          <w:bCs/>
          <w:color w:val="000000" w:themeColor="text1"/>
          <w:lang w:val="en-US"/>
        </w:rPr>
        <w:t xml:space="preserve"> Yvonne Barnett,</w:t>
      </w:r>
      <w:r w:rsidR="003756AF" w:rsidRPr="009B13F0">
        <w:rPr>
          <w:rFonts w:ascii="Times New Roman" w:hAnsi="Times New Roman" w:cs="Times New Roman"/>
          <w:bCs/>
          <w:color w:val="000000" w:themeColor="text1"/>
          <w:vertAlign w:val="superscript"/>
          <w:lang w:val="en-US"/>
        </w:rPr>
        <w:t>6</w:t>
      </w:r>
      <w:r w:rsidRPr="009B13F0">
        <w:rPr>
          <w:rFonts w:ascii="Times New Roman" w:hAnsi="Times New Roman" w:cs="Times New Roman"/>
          <w:bCs/>
          <w:color w:val="000000" w:themeColor="text1"/>
          <w:lang w:val="en-US"/>
        </w:rPr>
        <w:t xml:space="preserve"> Laurie Butler,</w:t>
      </w:r>
      <w:r w:rsidR="003756AF" w:rsidRPr="009B13F0">
        <w:rPr>
          <w:rFonts w:ascii="Times New Roman" w:hAnsi="Times New Roman" w:cs="Times New Roman"/>
          <w:bCs/>
          <w:color w:val="000000" w:themeColor="text1"/>
          <w:vertAlign w:val="superscript"/>
          <w:lang w:val="en-US"/>
        </w:rPr>
        <w:t>7</w:t>
      </w:r>
      <w:r w:rsidRPr="009B13F0">
        <w:rPr>
          <w:rFonts w:ascii="Times New Roman" w:hAnsi="Times New Roman" w:cs="Times New Roman"/>
          <w:bCs/>
          <w:color w:val="000000" w:themeColor="text1"/>
          <w:lang w:val="en-US"/>
        </w:rPr>
        <w:t xml:space="preserve"> Daragh</w:t>
      </w:r>
      <w:r w:rsidR="00F4268E" w:rsidRPr="009B13F0">
        <w:rPr>
          <w:rFonts w:ascii="Times New Roman" w:hAnsi="Times New Roman" w:cs="Times New Roman"/>
          <w:bCs/>
          <w:color w:val="000000" w:themeColor="text1"/>
          <w:lang w:val="en-US"/>
        </w:rPr>
        <w:t xml:space="preserve"> T.</w:t>
      </w:r>
      <w:r w:rsidRPr="009B13F0">
        <w:rPr>
          <w:rFonts w:ascii="Times New Roman" w:hAnsi="Times New Roman" w:cs="Times New Roman"/>
          <w:bCs/>
          <w:color w:val="000000" w:themeColor="text1"/>
          <w:lang w:val="en-US"/>
        </w:rPr>
        <w:t xml:space="preserve"> McDermott,</w:t>
      </w:r>
      <w:r w:rsidR="003756AF" w:rsidRPr="009B13F0">
        <w:rPr>
          <w:rFonts w:ascii="Times New Roman" w:hAnsi="Times New Roman" w:cs="Times New Roman"/>
          <w:bCs/>
          <w:color w:val="000000" w:themeColor="text1"/>
          <w:vertAlign w:val="superscript"/>
          <w:lang w:val="en-US"/>
        </w:rPr>
        <w:t>8</w:t>
      </w:r>
      <w:r w:rsidRPr="009B13F0">
        <w:rPr>
          <w:rFonts w:ascii="Times New Roman" w:hAnsi="Times New Roman" w:cs="Times New Roman"/>
          <w:bCs/>
          <w:color w:val="000000" w:themeColor="text1"/>
          <w:lang w:val="en-US"/>
        </w:rPr>
        <w:t xml:space="preserve"> Ai Koyanagi,</w:t>
      </w:r>
      <w:r w:rsidR="00BE13ED" w:rsidRPr="009B13F0">
        <w:rPr>
          <w:rFonts w:ascii="Times New Roman" w:hAnsi="Times New Roman" w:cs="Times New Roman"/>
          <w:bCs/>
          <w:color w:val="000000" w:themeColor="text1"/>
          <w:vertAlign w:val="superscript"/>
          <w:lang w:val="en-US"/>
        </w:rPr>
        <w:t>1</w:t>
      </w:r>
      <w:r w:rsidR="008A4807" w:rsidRPr="009B13F0">
        <w:rPr>
          <w:rFonts w:ascii="Times New Roman" w:hAnsi="Times New Roman" w:cs="Times New Roman"/>
          <w:bCs/>
          <w:color w:val="000000" w:themeColor="text1"/>
          <w:vertAlign w:val="superscript"/>
          <w:lang w:val="en-US"/>
        </w:rPr>
        <w:t>,9</w:t>
      </w:r>
      <w:r w:rsidRPr="009B13F0">
        <w:rPr>
          <w:rFonts w:ascii="Times New Roman" w:hAnsi="Times New Roman" w:cs="Times New Roman"/>
          <w:bCs/>
          <w:color w:val="000000" w:themeColor="text1"/>
          <w:lang w:val="en-US"/>
        </w:rPr>
        <w:t xml:space="preserve"> Jae Il Shin,</w:t>
      </w:r>
      <w:r w:rsidR="008A4807" w:rsidRPr="009B13F0">
        <w:rPr>
          <w:rFonts w:ascii="Times New Roman" w:hAnsi="Times New Roman" w:cs="Times New Roman"/>
          <w:bCs/>
          <w:color w:val="000000" w:themeColor="text1"/>
          <w:vertAlign w:val="superscript"/>
          <w:lang w:val="en-US"/>
        </w:rPr>
        <w:t>10</w:t>
      </w:r>
      <w:r w:rsidRPr="009B13F0">
        <w:rPr>
          <w:rFonts w:ascii="Times New Roman" w:hAnsi="Times New Roman" w:cs="Times New Roman"/>
          <w:bCs/>
          <w:color w:val="000000" w:themeColor="text1"/>
          <w:lang w:val="en-US"/>
        </w:rPr>
        <w:t xml:space="preserve"> Jacob Meyer,</w:t>
      </w:r>
      <w:r w:rsidRPr="009B13F0">
        <w:rPr>
          <w:rFonts w:ascii="Times New Roman" w:hAnsi="Times New Roman" w:cs="Times New Roman"/>
          <w:bCs/>
          <w:color w:val="000000" w:themeColor="text1"/>
          <w:vertAlign w:val="superscript"/>
          <w:lang w:val="en-US"/>
        </w:rPr>
        <w:t>1</w:t>
      </w:r>
      <w:r w:rsidR="008A4807" w:rsidRPr="009B13F0">
        <w:rPr>
          <w:rFonts w:ascii="Times New Roman" w:hAnsi="Times New Roman" w:cs="Times New Roman"/>
          <w:bCs/>
          <w:color w:val="000000" w:themeColor="text1"/>
          <w:vertAlign w:val="superscript"/>
          <w:lang w:val="en-US"/>
        </w:rPr>
        <w:t>1</w:t>
      </w:r>
      <w:r w:rsidRPr="009B13F0">
        <w:rPr>
          <w:rFonts w:ascii="Times New Roman" w:hAnsi="Times New Roman" w:cs="Times New Roman"/>
          <w:bCs/>
          <w:color w:val="000000" w:themeColor="text1"/>
          <w:lang w:val="en-US"/>
        </w:rPr>
        <w:t xml:space="preserve"> Joseph Firth,</w:t>
      </w:r>
      <w:r w:rsidRPr="009B13F0">
        <w:rPr>
          <w:rFonts w:ascii="Times New Roman" w:hAnsi="Times New Roman" w:cs="Times New Roman"/>
          <w:bCs/>
          <w:color w:val="000000" w:themeColor="text1"/>
          <w:vertAlign w:val="superscript"/>
          <w:lang w:val="en-US"/>
        </w:rPr>
        <w:t>1</w:t>
      </w:r>
      <w:r w:rsidR="008A4807" w:rsidRPr="009B13F0">
        <w:rPr>
          <w:rFonts w:ascii="Times New Roman" w:hAnsi="Times New Roman" w:cs="Times New Roman"/>
          <w:bCs/>
          <w:color w:val="000000" w:themeColor="text1"/>
          <w:vertAlign w:val="superscript"/>
          <w:lang w:val="en-US"/>
        </w:rPr>
        <w:t>2</w:t>
      </w:r>
      <w:r w:rsidR="003B175E" w:rsidRPr="009B13F0">
        <w:rPr>
          <w:rFonts w:ascii="Times New Roman" w:hAnsi="Times New Roman" w:cs="Times New Roman"/>
          <w:bCs/>
          <w:color w:val="000000" w:themeColor="text1"/>
          <w:vertAlign w:val="superscript"/>
          <w:lang w:val="en-US"/>
        </w:rPr>
        <w:t>,1</w:t>
      </w:r>
      <w:r w:rsidR="008A4807" w:rsidRPr="009B13F0">
        <w:rPr>
          <w:rFonts w:ascii="Times New Roman" w:hAnsi="Times New Roman" w:cs="Times New Roman"/>
          <w:bCs/>
          <w:color w:val="000000" w:themeColor="text1"/>
          <w:vertAlign w:val="superscript"/>
          <w:lang w:val="en-US"/>
        </w:rPr>
        <w:t>3</w:t>
      </w:r>
      <w:r w:rsidRPr="009B13F0">
        <w:rPr>
          <w:rFonts w:ascii="Times New Roman" w:hAnsi="Times New Roman" w:cs="Times New Roman"/>
          <w:bCs/>
          <w:color w:val="000000" w:themeColor="text1"/>
          <w:lang w:val="en-US"/>
        </w:rPr>
        <w:t xml:space="preserve"> </w:t>
      </w:r>
      <w:r w:rsidR="000076E9" w:rsidRPr="009B13F0">
        <w:rPr>
          <w:rFonts w:ascii="Times New Roman" w:hAnsi="Times New Roman" w:cs="Times New Roman"/>
          <w:bCs/>
          <w:color w:val="000000" w:themeColor="text1"/>
          <w:lang w:val="en-US"/>
        </w:rPr>
        <w:t>Olivia Remes,</w:t>
      </w:r>
      <w:r w:rsidR="00D672DD" w:rsidRPr="009B13F0">
        <w:rPr>
          <w:rFonts w:ascii="Times New Roman" w:hAnsi="Times New Roman" w:cs="Times New Roman"/>
          <w:bCs/>
          <w:color w:val="000000" w:themeColor="text1"/>
          <w:vertAlign w:val="superscript"/>
          <w:lang w:val="en-US"/>
        </w:rPr>
        <w:t>14</w:t>
      </w:r>
      <w:r w:rsidR="00D672DD" w:rsidRPr="009B13F0">
        <w:rPr>
          <w:rFonts w:ascii="Times New Roman" w:hAnsi="Times New Roman" w:cs="Times New Roman"/>
          <w:bCs/>
          <w:color w:val="000000" w:themeColor="text1"/>
          <w:lang w:val="en-US"/>
        </w:rPr>
        <w:t xml:space="preserve"> </w:t>
      </w:r>
      <w:r w:rsidR="000076E9" w:rsidRPr="009B13F0">
        <w:rPr>
          <w:rFonts w:ascii="Times New Roman" w:hAnsi="Times New Roman" w:cs="Times New Roman"/>
          <w:bCs/>
          <w:color w:val="000000" w:themeColor="text1"/>
          <w:lang w:val="en-US"/>
        </w:rPr>
        <w:t xml:space="preserve">Guillermo </w:t>
      </w:r>
      <w:r w:rsidR="00520BC9" w:rsidRPr="009B13F0">
        <w:rPr>
          <w:rFonts w:ascii="Times New Roman" w:hAnsi="Times New Roman" w:cs="Times New Roman"/>
          <w:bCs/>
          <w:color w:val="000000" w:themeColor="text1"/>
          <w:lang w:val="en-US"/>
        </w:rPr>
        <w:t>F. López-Sá</w:t>
      </w:r>
      <w:r w:rsidR="000076E9" w:rsidRPr="009B13F0">
        <w:rPr>
          <w:rFonts w:ascii="Times New Roman" w:hAnsi="Times New Roman" w:cs="Times New Roman"/>
          <w:bCs/>
          <w:color w:val="000000" w:themeColor="text1"/>
          <w:lang w:val="en-US"/>
        </w:rPr>
        <w:t>nchez,</w:t>
      </w:r>
      <w:r w:rsidR="00D672DD" w:rsidRPr="009B13F0">
        <w:rPr>
          <w:rFonts w:ascii="Times New Roman" w:hAnsi="Times New Roman" w:cs="Times New Roman"/>
          <w:bCs/>
          <w:color w:val="000000" w:themeColor="text1"/>
          <w:vertAlign w:val="superscript"/>
          <w:lang w:val="en-US"/>
        </w:rPr>
        <w:t>15</w:t>
      </w:r>
      <w:r w:rsidR="00D672DD" w:rsidRPr="009B13F0">
        <w:rPr>
          <w:rFonts w:ascii="Times New Roman" w:hAnsi="Times New Roman" w:cs="Times New Roman"/>
          <w:bCs/>
          <w:color w:val="000000" w:themeColor="text1"/>
          <w:lang w:val="en-US"/>
        </w:rPr>
        <w:t xml:space="preserve"> </w:t>
      </w:r>
      <w:r w:rsidRPr="009B13F0">
        <w:rPr>
          <w:rFonts w:ascii="Times New Roman" w:hAnsi="Times New Roman" w:cs="Times New Roman"/>
          <w:bCs/>
          <w:color w:val="000000" w:themeColor="text1"/>
          <w:lang w:val="en-US"/>
        </w:rPr>
        <w:t>Mark A. Tully</w:t>
      </w:r>
      <w:r w:rsidRPr="009B13F0">
        <w:rPr>
          <w:rFonts w:ascii="Times New Roman" w:hAnsi="Times New Roman" w:cs="Times New Roman"/>
          <w:bCs/>
          <w:color w:val="000000" w:themeColor="text1"/>
          <w:vertAlign w:val="superscript"/>
          <w:lang w:val="en-US"/>
        </w:rPr>
        <w:t>1</w:t>
      </w:r>
      <w:r w:rsidR="000076E9" w:rsidRPr="009B13F0">
        <w:rPr>
          <w:rFonts w:ascii="Times New Roman" w:hAnsi="Times New Roman" w:cs="Times New Roman"/>
          <w:bCs/>
          <w:color w:val="000000" w:themeColor="text1"/>
          <w:vertAlign w:val="superscript"/>
          <w:lang w:val="en-US"/>
        </w:rPr>
        <w:t>6</w:t>
      </w:r>
    </w:p>
    <w:p w14:paraId="076C0AC0" w14:textId="77777777" w:rsidR="005933F1" w:rsidRPr="009B13F0" w:rsidRDefault="005933F1" w:rsidP="001D58F9">
      <w:pPr>
        <w:jc w:val="both"/>
        <w:rPr>
          <w:rFonts w:ascii="Times New Roman" w:hAnsi="Times New Roman" w:cs="Times New Roman"/>
          <w:bCs/>
          <w:color w:val="000000" w:themeColor="text1"/>
          <w:lang w:val="en-US"/>
        </w:rPr>
      </w:pPr>
    </w:p>
    <w:p w14:paraId="1597447D" w14:textId="37E87AB6" w:rsidR="008A06D9" w:rsidRPr="009B13F0" w:rsidRDefault="000C15A4" w:rsidP="001D58F9">
      <w:pPr>
        <w:jc w:val="both"/>
        <w:rPr>
          <w:rFonts w:ascii="Times New Roman" w:hAnsi="Times New Roman" w:cs="Times New Roman"/>
          <w:bCs/>
          <w:i/>
          <w:color w:val="000000" w:themeColor="text1"/>
          <w:sz w:val="20"/>
          <w:lang w:val="en-US"/>
        </w:rPr>
      </w:pPr>
      <w:r w:rsidRPr="009B13F0">
        <w:rPr>
          <w:rFonts w:ascii="Times New Roman" w:hAnsi="Times New Roman" w:cs="Times New Roman"/>
          <w:bCs/>
          <w:i/>
          <w:color w:val="000000" w:themeColor="text1"/>
          <w:sz w:val="20"/>
          <w:lang w:val="en-US"/>
        </w:rPr>
        <w:t>*Corresponding author</w:t>
      </w:r>
      <w:r w:rsidR="000076E9" w:rsidRPr="009B13F0">
        <w:rPr>
          <w:rFonts w:ascii="Times New Roman" w:hAnsi="Times New Roman" w:cs="Times New Roman"/>
          <w:bCs/>
          <w:i/>
          <w:color w:val="000000" w:themeColor="text1"/>
          <w:sz w:val="20"/>
          <w:lang w:val="en-US"/>
        </w:rPr>
        <w:t xml:space="preserve">: Dr Lee Smith, Cambridge Centre for Sport and Exercise Sciences, Anglia Ruskin University, Cambridge, UK, CB1 1PT; </w:t>
      </w:r>
      <w:hyperlink r:id="rId5" w:history="1">
        <w:r w:rsidR="000076E9" w:rsidRPr="009B13F0">
          <w:rPr>
            <w:rStyle w:val="Hyperlink"/>
            <w:rFonts w:ascii="Times New Roman" w:hAnsi="Times New Roman" w:cs="Times New Roman"/>
            <w:bCs/>
            <w:i/>
            <w:color w:val="000000" w:themeColor="text1"/>
            <w:sz w:val="20"/>
            <w:lang w:val="en-US"/>
          </w:rPr>
          <w:t>lee.smith@anglia.ac.uk</w:t>
        </w:r>
      </w:hyperlink>
      <w:r w:rsidR="000076E9" w:rsidRPr="009B13F0">
        <w:rPr>
          <w:rFonts w:ascii="Times New Roman" w:hAnsi="Times New Roman" w:cs="Times New Roman"/>
          <w:bCs/>
          <w:i/>
          <w:color w:val="000000" w:themeColor="text1"/>
          <w:sz w:val="20"/>
          <w:lang w:val="en-US"/>
        </w:rPr>
        <w:t xml:space="preserve"> </w:t>
      </w:r>
    </w:p>
    <w:p w14:paraId="672B2402" w14:textId="3C5A5042" w:rsidR="008A06D9" w:rsidRPr="009B13F0" w:rsidRDefault="008A06D9" w:rsidP="001D58F9">
      <w:pPr>
        <w:jc w:val="both"/>
        <w:rPr>
          <w:rFonts w:ascii="Times New Roman" w:hAnsi="Times New Roman" w:cs="Times New Roman"/>
          <w:b/>
          <w:bCs/>
          <w:color w:val="000000" w:themeColor="text1"/>
          <w:lang w:val="en-US"/>
        </w:rPr>
      </w:pPr>
    </w:p>
    <w:p w14:paraId="43E531D8" w14:textId="2B5D67A6" w:rsidR="003756AF" w:rsidRPr="009B13F0" w:rsidRDefault="000C15A4" w:rsidP="001D58F9">
      <w:pPr>
        <w:jc w:val="both"/>
        <w:rPr>
          <w:rFonts w:ascii="Times New Roman" w:hAnsi="Times New Roman" w:cs="Times New Roman"/>
          <w:bCs/>
          <w:color w:val="000000" w:themeColor="text1"/>
          <w:sz w:val="20"/>
          <w:vertAlign w:val="superscript"/>
          <w:lang w:val="en-US"/>
        </w:rPr>
      </w:pPr>
      <w:r w:rsidRPr="009B13F0">
        <w:rPr>
          <w:rFonts w:ascii="Times New Roman" w:hAnsi="Times New Roman" w:cs="Times New Roman"/>
          <w:bCs/>
          <w:color w:val="000000" w:themeColor="text1"/>
          <w:sz w:val="20"/>
          <w:vertAlign w:val="superscript"/>
          <w:lang w:val="en-US"/>
        </w:rPr>
        <w:t>1</w:t>
      </w:r>
      <w:r w:rsidR="003756AF" w:rsidRPr="009B13F0">
        <w:rPr>
          <w:color w:val="000000" w:themeColor="text1"/>
        </w:rPr>
        <w:t xml:space="preserve"> </w:t>
      </w:r>
      <w:r w:rsidR="003756AF" w:rsidRPr="009B13F0">
        <w:rPr>
          <w:rFonts w:ascii="Times New Roman" w:hAnsi="Times New Roman" w:cs="Times New Roman"/>
          <w:bCs/>
          <w:color w:val="000000" w:themeColor="text1"/>
          <w:sz w:val="20"/>
          <w:lang w:val="en-US"/>
        </w:rPr>
        <w:t xml:space="preserve">Research and Development Unit, Parc </w:t>
      </w:r>
      <w:proofErr w:type="spellStart"/>
      <w:r w:rsidR="003756AF" w:rsidRPr="009B13F0">
        <w:rPr>
          <w:rFonts w:ascii="Times New Roman" w:hAnsi="Times New Roman" w:cs="Times New Roman"/>
          <w:bCs/>
          <w:color w:val="000000" w:themeColor="text1"/>
          <w:sz w:val="20"/>
          <w:lang w:val="en-US"/>
        </w:rPr>
        <w:t>Sanitari</w:t>
      </w:r>
      <w:proofErr w:type="spellEnd"/>
      <w:r w:rsidR="003756AF" w:rsidRPr="009B13F0">
        <w:rPr>
          <w:rFonts w:ascii="Times New Roman" w:hAnsi="Times New Roman" w:cs="Times New Roman"/>
          <w:bCs/>
          <w:color w:val="000000" w:themeColor="text1"/>
          <w:sz w:val="20"/>
          <w:lang w:val="en-US"/>
        </w:rPr>
        <w:t xml:space="preserve"> Sant Joan de </w:t>
      </w:r>
      <w:proofErr w:type="spellStart"/>
      <w:r w:rsidR="003756AF" w:rsidRPr="009B13F0">
        <w:rPr>
          <w:rFonts w:ascii="Times New Roman" w:hAnsi="Times New Roman" w:cs="Times New Roman"/>
          <w:bCs/>
          <w:color w:val="000000" w:themeColor="text1"/>
          <w:sz w:val="20"/>
          <w:lang w:val="en-US"/>
        </w:rPr>
        <w:t>Déu</w:t>
      </w:r>
      <w:proofErr w:type="spellEnd"/>
      <w:r w:rsidR="003756AF" w:rsidRPr="009B13F0">
        <w:rPr>
          <w:rFonts w:ascii="Times New Roman" w:hAnsi="Times New Roman" w:cs="Times New Roman"/>
          <w:bCs/>
          <w:color w:val="000000" w:themeColor="text1"/>
          <w:sz w:val="20"/>
          <w:lang w:val="en-US"/>
        </w:rPr>
        <w:t xml:space="preserve">, CIBERSAM, Dr. Antoni Pujadas, 42, Sant </w:t>
      </w:r>
      <w:proofErr w:type="spellStart"/>
      <w:r w:rsidR="003756AF" w:rsidRPr="009B13F0">
        <w:rPr>
          <w:rFonts w:ascii="Times New Roman" w:hAnsi="Times New Roman" w:cs="Times New Roman"/>
          <w:bCs/>
          <w:color w:val="000000" w:themeColor="text1"/>
          <w:sz w:val="20"/>
          <w:lang w:val="en-US"/>
        </w:rPr>
        <w:t>Boi</w:t>
      </w:r>
      <w:proofErr w:type="spellEnd"/>
      <w:r w:rsidR="003756AF" w:rsidRPr="009B13F0">
        <w:rPr>
          <w:rFonts w:ascii="Times New Roman" w:hAnsi="Times New Roman" w:cs="Times New Roman"/>
          <w:bCs/>
          <w:color w:val="000000" w:themeColor="text1"/>
          <w:sz w:val="20"/>
          <w:lang w:val="en-US"/>
        </w:rPr>
        <w:t xml:space="preserve"> de </w:t>
      </w:r>
      <w:proofErr w:type="spellStart"/>
      <w:r w:rsidR="003756AF" w:rsidRPr="009B13F0">
        <w:rPr>
          <w:rFonts w:ascii="Times New Roman" w:hAnsi="Times New Roman" w:cs="Times New Roman"/>
          <w:bCs/>
          <w:color w:val="000000" w:themeColor="text1"/>
          <w:sz w:val="20"/>
          <w:lang w:val="en-US"/>
        </w:rPr>
        <w:t>Llobregat</w:t>
      </w:r>
      <w:proofErr w:type="spellEnd"/>
      <w:r w:rsidR="003756AF" w:rsidRPr="009B13F0">
        <w:rPr>
          <w:rFonts w:ascii="Times New Roman" w:hAnsi="Times New Roman" w:cs="Times New Roman"/>
          <w:bCs/>
          <w:color w:val="000000" w:themeColor="text1"/>
          <w:sz w:val="20"/>
          <w:lang w:val="en-US"/>
        </w:rPr>
        <w:t>, Barcelona 08830, Spain</w:t>
      </w:r>
    </w:p>
    <w:p w14:paraId="6FC5D8FA" w14:textId="57781AFA" w:rsidR="000C15A4"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2</w:t>
      </w:r>
      <w:r w:rsidRPr="009B13F0">
        <w:rPr>
          <w:rFonts w:ascii="Times New Roman" w:hAnsi="Times New Roman" w:cs="Times New Roman"/>
          <w:bCs/>
          <w:color w:val="000000" w:themeColor="text1"/>
          <w:sz w:val="20"/>
          <w:lang w:val="en-US"/>
        </w:rPr>
        <w:t xml:space="preserve"> </w:t>
      </w:r>
      <w:r w:rsidR="000C15A4" w:rsidRPr="009B13F0">
        <w:rPr>
          <w:rFonts w:ascii="Times New Roman" w:hAnsi="Times New Roman" w:cs="Times New Roman"/>
          <w:bCs/>
          <w:color w:val="000000" w:themeColor="text1"/>
          <w:sz w:val="20"/>
          <w:lang w:val="en-US"/>
        </w:rPr>
        <w:t>Faculty of Medicine, University of Versailles Saint‐Quentin‐</w:t>
      </w:r>
      <w:proofErr w:type="spellStart"/>
      <w:r w:rsidR="000C15A4" w:rsidRPr="009B13F0">
        <w:rPr>
          <w:rFonts w:ascii="Times New Roman" w:hAnsi="Times New Roman" w:cs="Times New Roman"/>
          <w:bCs/>
          <w:color w:val="000000" w:themeColor="text1"/>
          <w:sz w:val="20"/>
          <w:lang w:val="en-US"/>
        </w:rPr>
        <w:t>en</w:t>
      </w:r>
      <w:proofErr w:type="spellEnd"/>
      <w:r w:rsidR="000C15A4" w:rsidRPr="009B13F0">
        <w:rPr>
          <w:rFonts w:ascii="Times New Roman" w:hAnsi="Times New Roman" w:cs="Times New Roman"/>
          <w:bCs/>
          <w:color w:val="000000" w:themeColor="text1"/>
          <w:sz w:val="20"/>
          <w:lang w:val="en-US"/>
        </w:rPr>
        <w:t xml:space="preserve">‐Yvelines, </w:t>
      </w:r>
      <w:proofErr w:type="spellStart"/>
      <w:r w:rsidR="000C15A4" w:rsidRPr="009B13F0">
        <w:rPr>
          <w:rFonts w:ascii="Times New Roman" w:hAnsi="Times New Roman" w:cs="Times New Roman"/>
          <w:bCs/>
          <w:color w:val="000000" w:themeColor="text1"/>
          <w:sz w:val="20"/>
          <w:lang w:val="en-US"/>
        </w:rPr>
        <w:t>Montigny</w:t>
      </w:r>
      <w:proofErr w:type="spellEnd"/>
      <w:r w:rsidR="000C15A4" w:rsidRPr="009B13F0">
        <w:rPr>
          <w:rFonts w:ascii="Times New Roman" w:hAnsi="Times New Roman" w:cs="Times New Roman"/>
          <w:bCs/>
          <w:color w:val="000000" w:themeColor="text1"/>
          <w:sz w:val="20"/>
          <w:lang w:val="en-US"/>
        </w:rPr>
        <w:t>‐le- Bretonneux, France</w:t>
      </w:r>
    </w:p>
    <w:p w14:paraId="7D114E32" w14:textId="08DE6935" w:rsidR="00E90E57"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3</w:t>
      </w:r>
      <w:r w:rsidRPr="009B13F0">
        <w:rPr>
          <w:rFonts w:ascii="Times New Roman" w:hAnsi="Times New Roman" w:cs="Times New Roman"/>
          <w:bCs/>
          <w:color w:val="000000" w:themeColor="text1"/>
          <w:sz w:val="20"/>
          <w:lang w:val="en-US"/>
        </w:rPr>
        <w:t xml:space="preserve"> </w:t>
      </w:r>
      <w:r w:rsidR="000C15A4" w:rsidRPr="009B13F0">
        <w:rPr>
          <w:rFonts w:ascii="Times New Roman" w:hAnsi="Times New Roman" w:cs="Times New Roman"/>
          <w:bCs/>
          <w:color w:val="000000" w:themeColor="text1"/>
          <w:sz w:val="20"/>
          <w:lang w:val="en-US"/>
        </w:rPr>
        <w:t>The Cambridge Centre for Sport and Exercise Sciences, Anglia Ruskin University, Cambridge, United Kingdom</w:t>
      </w:r>
    </w:p>
    <w:p w14:paraId="489A7D49" w14:textId="2D67D7CE" w:rsidR="000C15A4"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4</w:t>
      </w:r>
      <w:r w:rsidRPr="009B13F0">
        <w:rPr>
          <w:rFonts w:ascii="Times New Roman" w:hAnsi="Times New Roman" w:cs="Times New Roman"/>
          <w:bCs/>
          <w:color w:val="000000" w:themeColor="text1"/>
          <w:sz w:val="20"/>
          <w:lang w:val="en-US"/>
        </w:rPr>
        <w:t xml:space="preserve"> </w:t>
      </w:r>
      <w:r w:rsidR="009C7B9B" w:rsidRPr="009B13F0">
        <w:rPr>
          <w:rFonts w:ascii="Times New Roman" w:hAnsi="Times New Roman" w:cs="Times New Roman"/>
          <w:bCs/>
          <w:color w:val="000000" w:themeColor="text1"/>
          <w:sz w:val="20"/>
          <w:lang w:val="en-US"/>
        </w:rPr>
        <w:t xml:space="preserve">HSC R&amp;D Division, Public Health Agency (Northern Ireland), Belfast, </w:t>
      </w:r>
      <w:r w:rsidR="00D637F6" w:rsidRPr="009B13F0">
        <w:rPr>
          <w:rFonts w:ascii="Times New Roman" w:hAnsi="Times New Roman" w:cs="Times New Roman"/>
          <w:bCs/>
          <w:color w:val="000000" w:themeColor="text1"/>
          <w:sz w:val="20"/>
          <w:lang w:val="en-US"/>
        </w:rPr>
        <w:t xml:space="preserve">Northern </w:t>
      </w:r>
      <w:r w:rsidR="009C7B9B" w:rsidRPr="009B13F0">
        <w:rPr>
          <w:rFonts w:ascii="Times New Roman" w:hAnsi="Times New Roman" w:cs="Times New Roman"/>
          <w:bCs/>
          <w:color w:val="000000" w:themeColor="text1"/>
          <w:sz w:val="20"/>
          <w:lang w:val="en-US"/>
        </w:rPr>
        <w:t>Ireland</w:t>
      </w:r>
    </w:p>
    <w:p w14:paraId="2775EDCB" w14:textId="336387DF" w:rsidR="000C15A4"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5</w:t>
      </w:r>
      <w:r w:rsidRPr="009B13F0">
        <w:rPr>
          <w:rFonts w:ascii="Times New Roman" w:hAnsi="Times New Roman" w:cs="Times New Roman"/>
          <w:bCs/>
          <w:color w:val="000000" w:themeColor="text1"/>
          <w:sz w:val="20"/>
          <w:lang w:val="en-US"/>
        </w:rPr>
        <w:t xml:space="preserve"> </w:t>
      </w:r>
      <w:r w:rsidR="009C7B9B" w:rsidRPr="009B13F0">
        <w:rPr>
          <w:rFonts w:ascii="Times New Roman" w:hAnsi="Times New Roman" w:cs="Times New Roman"/>
          <w:bCs/>
          <w:color w:val="000000" w:themeColor="text1"/>
          <w:sz w:val="20"/>
          <w:lang w:val="en-US"/>
        </w:rPr>
        <w:t>Northern Ireland Public Health Research Network, School of Health Sciences, Ulster University, Ulster, Ireland</w:t>
      </w:r>
    </w:p>
    <w:p w14:paraId="1EA1C219" w14:textId="2D27EFDB" w:rsidR="000C15A4"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6</w:t>
      </w:r>
      <w:r w:rsidRPr="009B13F0">
        <w:rPr>
          <w:rFonts w:ascii="Times New Roman" w:hAnsi="Times New Roman" w:cs="Times New Roman"/>
          <w:bCs/>
          <w:color w:val="000000" w:themeColor="text1"/>
          <w:sz w:val="20"/>
          <w:lang w:val="en-US"/>
        </w:rPr>
        <w:t xml:space="preserve"> </w:t>
      </w:r>
      <w:r w:rsidR="000C15A4" w:rsidRPr="009B13F0">
        <w:rPr>
          <w:rFonts w:ascii="Times New Roman" w:hAnsi="Times New Roman" w:cs="Times New Roman"/>
          <w:bCs/>
          <w:color w:val="000000" w:themeColor="text1"/>
          <w:sz w:val="20"/>
          <w:lang w:val="en-US"/>
        </w:rPr>
        <w:t>Anglia Ruskin University, Cambridge, UK</w:t>
      </w:r>
    </w:p>
    <w:p w14:paraId="01F6CF55" w14:textId="7CE6361A" w:rsidR="000C15A4"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7</w:t>
      </w:r>
      <w:r w:rsidRPr="009B13F0">
        <w:rPr>
          <w:rFonts w:ascii="Times New Roman" w:hAnsi="Times New Roman" w:cs="Times New Roman"/>
          <w:bCs/>
          <w:color w:val="000000" w:themeColor="text1"/>
          <w:sz w:val="20"/>
          <w:lang w:val="en-US"/>
        </w:rPr>
        <w:t xml:space="preserve"> </w:t>
      </w:r>
      <w:r w:rsidR="000C15A4" w:rsidRPr="009B13F0">
        <w:rPr>
          <w:rFonts w:ascii="Times New Roman" w:hAnsi="Times New Roman" w:cs="Times New Roman"/>
          <w:bCs/>
          <w:color w:val="000000" w:themeColor="text1"/>
          <w:sz w:val="20"/>
          <w:lang w:val="en-US"/>
        </w:rPr>
        <w:t>Faculty of Science and Engineering, Anglia Ruskin University, Cambridge, United Kingdom</w:t>
      </w:r>
    </w:p>
    <w:p w14:paraId="60E0F035" w14:textId="39DB979B" w:rsidR="000C15A4" w:rsidRPr="009B13F0" w:rsidRDefault="003756AF"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8</w:t>
      </w:r>
      <w:r w:rsidRPr="009B13F0">
        <w:rPr>
          <w:rFonts w:ascii="Times New Roman" w:hAnsi="Times New Roman" w:cs="Times New Roman"/>
          <w:bCs/>
          <w:color w:val="000000" w:themeColor="text1"/>
          <w:sz w:val="20"/>
          <w:lang w:val="en-US"/>
        </w:rPr>
        <w:t xml:space="preserve"> </w:t>
      </w:r>
      <w:r w:rsidR="009C7B9B" w:rsidRPr="009B13F0">
        <w:rPr>
          <w:rFonts w:ascii="Times New Roman" w:hAnsi="Times New Roman" w:cs="Times New Roman"/>
          <w:bCs/>
          <w:color w:val="000000" w:themeColor="text1"/>
          <w:sz w:val="20"/>
          <w:lang w:val="en-US"/>
        </w:rPr>
        <w:t>School of Psychology and Sport Science, Anglia Ruskin University, Cambridge, UK</w:t>
      </w:r>
    </w:p>
    <w:p w14:paraId="7A90B642" w14:textId="623E2E18" w:rsidR="008A4807" w:rsidRPr="009B13F0" w:rsidRDefault="008A4807" w:rsidP="001D58F9">
      <w:pPr>
        <w:jc w:val="both"/>
        <w:rPr>
          <w:rFonts w:ascii="Times New Roman" w:hAnsi="Times New Roman" w:cs="Times New Roman"/>
          <w:bCs/>
          <w:color w:val="000000" w:themeColor="text1"/>
          <w:sz w:val="20"/>
          <w:szCs w:val="20"/>
          <w:vertAlign w:val="superscript"/>
          <w:lang w:val="es-ES"/>
        </w:rPr>
      </w:pPr>
      <w:r w:rsidRPr="009B13F0">
        <w:rPr>
          <w:rFonts w:ascii="Times New Roman" w:hAnsi="Times New Roman" w:cs="Times New Roman"/>
          <w:bCs/>
          <w:color w:val="000000" w:themeColor="text1"/>
          <w:sz w:val="20"/>
          <w:szCs w:val="20"/>
          <w:vertAlign w:val="superscript"/>
          <w:lang w:val="es-ES"/>
        </w:rPr>
        <w:t xml:space="preserve">9 </w:t>
      </w:r>
      <w:r w:rsidRPr="009B13F0">
        <w:rPr>
          <w:rFonts w:ascii="Times New Roman" w:hAnsi="Times New Roman" w:cs="Times New Roman"/>
          <w:color w:val="000000" w:themeColor="text1"/>
          <w:sz w:val="20"/>
          <w:szCs w:val="20"/>
          <w:lang w:val="es-ES"/>
        </w:rPr>
        <w:t xml:space="preserve">ICREA, Pg. </w:t>
      </w:r>
      <w:proofErr w:type="spellStart"/>
      <w:r w:rsidRPr="009B13F0">
        <w:rPr>
          <w:rFonts w:ascii="Times New Roman" w:hAnsi="Times New Roman" w:cs="Times New Roman"/>
          <w:color w:val="000000" w:themeColor="text1"/>
          <w:sz w:val="20"/>
          <w:szCs w:val="20"/>
          <w:lang w:val="es-ES"/>
        </w:rPr>
        <w:t>Lluis</w:t>
      </w:r>
      <w:proofErr w:type="spellEnd"/>
      <w:r w:rsidRPr="009B13F0">
        <w:rPr>
          <w:rFonts w:ascii="Times New Roman" w:hAnsi="Times New Roman" w:cs="Times New Roman"/>
          <w:color w:val="000000" w:themeColor="text1"/>
          <w:sz w:val="20"/>
          <w:szCs w:val="20"/>
          <w:lang w:val="es-ES"/>
        </w:rPr>
        <w:t xml:space="preserve"> Companys 23, Barcelona, </w:t>
      </w:r>
      <w:proofErr w:type="spellStart"/>
      <w:r w:rsidRPr="009B13F0">
        <w:rPr>
          <w:rFonts w:ascii="Times New Roman" w:hAnsi="Times New Roman" w:cs="Times New Roman"/>
          <w:color w:val="000000" w:themeColor="text1"/>
          <w:sz w:val="20"/>
          <w:szCs w:val="20"/>
          <w:lang w:val="es-ES"/>
        </w:rPr>
        <w:t>Spain</w:t>
      </w:r>
      <w:proofErr w:type="spellEnd"/>
    </w:p>
    <w:p w14:paraId="60721300" w14:textId="3853E183" w:rsidR="000C15A4" w:rsidRPr="009B13F0" w:rsidRDefault="008A4807" w:rsidP="001D58F9">
      <w:pPr>
        <w:jc w:val="both"/>
        <w:rPr>
          <w:rFonts w:ascii="Times New Roman" w:hAnsi="Times New Roman" w:cs="Times New Roman"/>
          <w:bCs/>
          <w:color w:val="000000" w:themeColor="text1"/>
          <w:sz w:val="20"/>
          <w:szCs w:val="20"/>
          <w:vertAlign w:val="superscript"/>
          <w:lang w:val="en-US"/>
        </w:rPr>
      </w:pPr>
      <w:r w:rsidRPr="009B13F0">
        <w:rPr>
          <w:rFonts w:ascii="Times New Roman" w:hAnsi="Times New Roman" w:cs="Times New Roman"/>
          <w:bCs/>
          <w:color w:val="000000" w:themeColor="text1"/>
          <w:sz w:val="20"/>
          <w:szCs w:val="20"/>
          <w:vertAlign w:val="superscript"/>
          <w:lang w:val="en-US"/>
        </w:rPr>
        <w:t>10</w:t>
      </w:r>
      <w:r w:rsidR="003756AF" w:rsidRPr="009B13F0">
        <w:rPr>
          <w:rFonts w:ascii="Times New Roman" w:hAnsi="Times New Roman" w:cs="Times New Roman"/>
          <w:bCs/>
          <w:color w:val="000000" w:themeColor="text1"/>
          <w:sz w:val="20"/>
          <w:szCs w:val="20"/>
          <w:lang w:val="en-US"/>
        </w:rPr>
        <w:t xml:space="preserve"> </w:t>
      </w:r>
      <w:r w:rsidR="009C7B9B" w:rsidRPr="009B13F0">
        <w:rPr>
          <w:rFonts w:ascii="Times New Roman" w:hAnsi="Times New Roman" w:cs="Times New Roman"/>
          <w:bCs/>
          <w:color w:val="000000" w:themeColor="text1"/>
          <w:sz w:val="20"/>
          <w:szCs w:val="20"/>
          <w:lang w:val="en-US"/>
        </w:rPr>
        <w:t>Department of Pediatrics, Yonsei University College of Medicine, Yonsei-</w:t>
      </w:r>
      <w:proofErr w:type="spellStart"/>
      <w:r w:rsidR="009C7B9B" w:rsidRPr="009B13F0">
        <w:rPr>
          <w:rFonts w:ascii="Times New Roman" w:hAnsi="Times New Roman" w:cs="Times New Roman"/>
          <w:bCs/>
          <w:color w:val="000000" w:themeColor="text1"/>
          <w:sz w:val="20"/>
          <w:szCs w:val="20"/>
          <w:lang w:val="en-US"/>
        </w:rPr>
        <w:t>ro</w:t>
      </w:r>
      <w:proofErr w:type="spellEnd"/>
      <w:r w:rsidR="009C7B9B" w:rsidRPr="009B13F0">
        <w:rPr>
          <w:rFonts w:ascii="Times New Roman" w:hAnsi="Times New Roman" w:cs="Times New Roman"/>
          <w:bCs/>
          <w:color w:val="000000" w:themeColor="text1"/>
          <w:sz w:val="20"/>
          <w:szCs w:val="20"/>
          <w:lang w:val="en-US"/>
        </w:rPr>
        <w:t xml:space="preserve"> 50, </w:t>
      </w:r>
      <w:proofErr w:type="spellStart"/>
      <w:r w:rsidR="009C7B9B" w:rsidRPr="009B13F0">
        <w:rPr>
          <w:rFonts w:ascii="Times New Roman" w:hAnsi="Times New Roman" w:cs="Times New Roman"/>
          <w:bCs/>
          <w:color w:val="000000" w:themeColor="text1"/>
          <w:sz w:val="20"/>
          <w:szCs w:val="20"/>
          <w:lang w:val="en-US"/>
        </w:rPr>
        <w:t>Seodaemun-gu</w:t>
      </w:r>
      <w:proofErr w:type="spellEnd"/>
      <w:r w:rsidR="009C7B9B" w:rsidRPr="009B13F0">
        <w:rPr>
          <w:rFonts w:ascii="Times New Roman" w:hAnsi="Times New Roman" w:cs="Times New Roman"/>
          <w:bCs/>
          <w:color w:val="000000" w:themeColor="text1"/>
          <w:sz w:val="20"/>
          <w:szCs w:val="20"/>
          <w:lang w:val="en-US"/>
        </w:rPr>
        <w:t>, Seoul 03722, Korea</w:t>
      </w:r>
    </w:p>
    <w:p w14:paraId="6242E05C" w14:textId="04FF2E05" w:rsidR="000C15A4" w:rsidRPr="009B13F0" w:rsidRDefault="000C15A4" w:rsidP="001D58F9">
      <w:pPr>
        <w:jc w:val="both"/>
        <w:rPr>
          <w:rFonts w:ascii="Times New Roman" w:hAnsi="Times New Roman" w:cs="Times New Roman"/>
          <w:bCs/>
          <w:color w:val="000000" w:themeColor="text1"/>
          <w:sz w:val="20"/>
          <w:szCs w:val="20"/>
          <w:vertAlign w:val="superscript"/>
          <w:lang w:val="en-US"/>
        </w:rPr>
      </w:pPr>
      <w:r w:rsidRPr="009B13F0">
        <w:rPr>
          <w:rFonts w:ascii="Times New Roman" w:hAnsi="Times New Roman" w:cs="Times New Roman"/>
          <w:bCs/>
          <w:color w:val="000000" w:themeColor="text1"/>
          <w:sz w:val="20"/>
          <w:szCs w:val="20"/>
          <w:vertAlign w:val="superscript"/>
          <w:lang w:val="en-US"/>
        </w:rPr>
        <w:t>1</w:t>
      </w:r>
      <w:r w:rsidR="008A4807" w:rsidRPr="009B13F0">
        <w:rPr>
          <w:rFonts w:ascii="Times New Roman" w:hAnsi="Times New Roman" w:cs="Times New Roman"/>
          <w:bCs/>
          <w:color w:val="000000" w:themeColor="text1"/>
          <w:sz w:val="20"/>
          <w:szCs w:val="20"/>
          <w:vertAlign w:val="superscript"/>
          <w:lang w:val="en-US"/>
        </w:rPr>
        <w:t>1</w:t>
      </w:r>
      <w:r w:rsidR="003756AF" w:rsidRPr="009B13F0">
        <w:rPr>
          <w:rFonts w:ascii="Times New Roman" w:hAnsi="Times New Roman" w:cs="Times New Roman"/>
          <w:bCs/>
          <w:color w:val="000000" w:themeColor="text1"/>
          <w:sz w:val="20"/>
          <w:szCs w:val="20"/>
          <w:lang w:val="en-US"/>
        </w:rPr>
        <w:t xml:space="preserve"> </w:t>
      </w:r>
      <w:r w:rsidR="009C7B9B" w:rsidRPr="009B13F0">
        <w:rPr>
          <w:rStyle w:val="institution"/>
          <w:rFonts w:ascii="Times New Roman" w:hAnsi="Times New Roman" w:cs="Times New Roman"/>
          <w:color w:val="000000" w:themeColor="text1"/>
          <w:sz w:val="20"/>
          <w:szCs w:val="20"/>
          <w:shd w:val="clear" w:color="auto" w:fill="FFFFFF"/>
        </w:rPr>
        <w:t>Department of Kinesiology</w:t>
      </w:r>
      <w:r w:rsidR="009C7B9B" w:rsidRPr="009B13F0">
        <w:rPr>
          <w:rFonts w:ascii="Times New Roman" w:hAnsi="Times New Roman" w:cs="Times New Roman"/>
          <w:color w:val="000000" w:themeColor="text1"/>
          <w:sz w:val="20"/>
          <w:szCs w:val="20"/>
          <w:shd w:val="clear" w:color="auto" w:fill="FFFFFF"/>
        </w:rPr>
        <w:t>, </w:t>
      </w:r>
      <w:r w:rsidR="009C7B9B" w:rsidRPr="009B13F0">
        <w:rPr>
          <w:rStyle w:val="institution"/>
          <w:rFonts w:ascii="Times New Roman" w:hAnsi="Times New Roman" w:cs="Times New Roman"/>
          <w:color w:val="000000" w:themeColor="text1"/>
          <w:sz w:val="20"/>
          <w:szCs w:val="20"/>
          <w:shd w:val="clear" w:color="auto" w:fill="FFFFFF"/>
        </w:rPr>
        <w:t>Iowa State University</w:t>
      </w:r>
      <w:r w:rsidR="009C7B9B" w:rsidRPr="009B13F0">
        <w:rPr>
          <w:rFonts w:ascii="Times New Roman" w:hAnsi="Times New Roman" w:cs="Times New Roman"/>
          <w:color w:val="000000" w:themeColor="text1"/>
          <w:sz w:val="20"/>
          <w:szCs w:val="20"/>
          <w:shd w:val="clear" w:color="auto" w:fill="FFFFFF"/>
        </w:rPr>
        <w:t>, </w:t>
      </w:r>
      <w:r w:rsidR="009C7B9B" w:rsidRPr="009B13F0">
        <w:rPr>
          <w:rStyle w:val="addr-line"/>
          <w:rFonts w:ascii="Times New Roman" w:hAnsi="Times New Roman" w:cs="Times New Roman"/>
          <w:color w:val="000000" w:themeColor="text1"/>
          <w:sz w:val="20"/>
          <w:szCs w:val="20"/>
          <w:shd w:val="clear" w:color="auto" w:fill="FFFFFF"/>
        </w:rPr>
        <w:t>Iowa</w:t>
      </w:r>
      <w:r w:rsidR="009C7B9B" w:rsidRPr="009B13F0">
        <w:rPr>
          <w:rFonts w:ascii="Times New Roman" w:hAnsi="Times New Roman" w:cs="Times New Roman"/>
          <w:color w:val="000000" w:themeColor="text1"/>
          <w:sz w:val="20"/>
          <w:szCs w:val="20"/>
          <w:shd w:val="clear" w:color="auto" w:fill="FFFFFF"/>
        </w:rPr>
        <w:t>, </w:t>
      </w:r>
      <w:r w:rsidR="009C7B9B" w:rsidRPr="009B13F0">
        <w:rPr>
          <w:rStyle w:val="addr-line"/>
          <w:rFonts w:ascii="Times New Roman" w:hAnsi="Times New Roman" w:cs="Times New Roman"/>
          <w:color w:val="000000" w:themeColor="text1"/>
          <w:sz w:val="20"/>
          <w:szCs w:val="20"/>
          <w:shd w:val="clear" w:color="auto" w:fill="FFFFFF"/>
        </w:rPr>
        <w:t>Missouri</w:t>
      </w:r>
      <w:r w:rsidR="009C7B9B" w:rsidRPr="009B13F0">
        <w:rPr>
          <w:rFonts w:ascii="Times New Roman" w:hAnsi="Times New Roman" w:cs="Times New Roman"/>
          <w:color w:val="000000" w:themeColor="text1"/>
          <w:sz w:val="20"/>
          <w:szCs w:val="20"/>
          <w:shd w:val="clear" w:color="auto" w:fill="FFFFFF"/>
        </w:rPr>
        <w:t>, USA</w:t>
      </w:r>
    </w:p>
    <w:p w14:paraId="06DFF35C" w14:textId="4C95179C" w:rsidR="003B175E" w:rsidRPr="009B13F0" w:rsidRDefault="000C15A4" w:rsidP="001D58F9">
      <w:pPr>
        <w:jc w:val="both"/>
        <w:rPr>
          <w:rFonts w:ascii="Times New Roman" w:hAnsi="Times New Roman" w:cs="Times New Roman"/>
          <w:bCs/>
          <w:color w:val="000000" w:themeColor="text1"/>
          <w:sz w:val="20"/>
          <w:szCs w:val="20"/>
          <w:lang w:val="en-US"/>
        </w:rPr>
      </w:pPr>
      <w:r w:rsidRPr="009B13F0">
        <w:rPr>
          <w:rFonts w:ascii="Times New Roman" w:hAnsi="Times New Roman" w:cs="Times New Roman"/>
          <w:bCs/>
          <w:color w:val="000000" w:themeColor="text1"/>
          <w:sz w:val="20"/>
          <w:szCs w:val="20"/>
          <w:vertAlign w:val="superscript"/>
          <w:lang w:val="en-US"/>
        </w:rPr>
        <w:t>1</w:t>
      </w:r>
      <w:r w:rsidR="008A4807" w:rsidRPr="009B13F0">
        <w:rPr>
          <w:rFonts w:ascii="Times New Roman" w:hAnsi="Times New Roman" w:cs="Times New Roman"/>
          <w:bCs/>
          <w:color w:val="000000" w:themeColor="text1"/>
          <w:sz w:val="20"/>
          <w:szCs w:val="20"/>
          <w:vertAlign w:val="superscript"/>
          <w:lang w:val="en-US"/>
        </w:rPr>
        <w:t>2</w:t>
      </w:r>
      <w:r w:rsidR="003756AF" w:rsidRPr="009B13F0">
        <w:rPr>
          <w:rFonts w:ascii="Times New Roman" w:hAnsi="Times New Roman" w:cs="Times New Roman"/>
          <w:bCs/>
          <w:color w:val="000000" w:themeColor="text1"/>
          <w:sz w:val="20"/>
          <w:szCs w:val="20"/>
          <w:lang w:val="en-US"/>
        </w:rPr>
        <w:t xml:space="preserve"> </w:t>
      </w:r>
      <w:r w:rsidR="009C7B9B" w:rsidRPr="009B13F0">
        <w:rPr>
          <w:rFonts w:ascii="Times New Roman" w:hAnsi="Times New Roman" w:cs="Times New Roman"/>
          <w:bCs/>
          <w:color w:val="000000" w:themeColor="text1"/>
          <w:sz w:val="20"/>
          <w:szCs w:val="20"/>
          <w:lang w:val="en-US"/>
        </w:rPr>
        <w:t>Division of Psychology and Mental Health, University of Manchester, Manchester M13 9PL, UK</w:t>
      </w:r>
    </w:p>
    <w:p w14:paraId="33F71DBE" w14:textId="0EB79271" w:rsidR="003B175E" w:rsidRPr="009B13F0" w:rsidRDefault="003B175E"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szCs w:val="20"/>
          <w:vertAlign w:val="superscript"/>
          <w:lang w:val="en-US"/>
        </w:rPr>
        <w:t>1</w:t>
      </w:r>
      <w:r w:rsidR="008A4807" w:rsidRPr="009B13F0">
        <w:rPr>
          <w:rFonts w:ascii="Times New Roman" w:hAnsi="Times New Roman" w:cs="Times New Roman"/>
          <w:bCs/>
          <w:color w:val="000000" w:themeColor="text1"/>
          <w:sz w:val="20"/>
          <w:szCs w:val="20"/>
          <w:vertAlign w:val="superscript"/>
          <w:lang w:val="en-US"/>
        </w:rPr>
        <w:t>3</w:t>
      </w:r>
      <w:r w:rsidR="003756AF" w:rsidRPr="009B13F0">
        <w:rPr>
          <w:rFonts w:ascii="Times New Roman" w:hAnsi="Times New Roman" w:cs="Times New Roman"/>
          <w:bCs/>
          <w:color w:val="000000" w:themeColor="text1"/>
          <w:sz w:val="20"/>
          <w:szCs w:val="20"/>
          <w:lang w:val="en-US"/>
        </w:rPr>
        <w:t xml:space="preserve"> </w:t>
      </w:r>
      <w:r w:rsidRPr="009B13F0">
        <w:rPr>
          <w:rFonts w:ascii="Times New Roman" w:hAnsi="Times New Roman" w:cs="Times New Roman"/>
          <w:bCs/>
          <w:color w:val="000000" w:themeColor="text1"/>
          <w:sz w:val="20"/>
          <w:szCs w:val="20"/>
          <w:lang w:val="en-US"/>
        </w:rPr>
        <w:t>NICM Health Research Institute,</w:t>
      </w:r>
      <w:r w:rsidRPr="009B13F0">
        <w:rPr>
          <w:rFonts w:ascii="Times New Roman" w:hAnsi="Times New Roman" w:cs="Times New Roman"/>
          <w:bCs/>
          <w:color w:val="000000" w:themeColor="text1"/>
          <w:sz w:val="20"/>
          <w:lang w:val="en-US"/>
        </w:rPr>
        <w:t xml:space="preserve"> Western Sydney University, </w:t>
      </w:r>
      <w:proofErr w:type="spellStart"/>
      <w:r w:rsidRPr="009B13F0">
        <w:rPr>
          <w:rFonts w:ascii="Times New Roman" w:hAnsi="Times New Roman" w:cs="Times New Roman"/>
          <w:bCs/>
          <w:color w:val="000000" w:themeColor="text1"/>
          <w:sz w:val="20"/>
          <w:lang w:val="en-US"/>
        </w:rPr>
        <w:t>Westmead</w:t>
      </w:r>
      <w:proofErr w:type="spellEnd"/>
      <w:r w:rsidRPr="009B13F0">
        <w:rPr>
          <w:rFonts w:ascii="Times New Roman" w:hAnsi="Times New Roman" w:cs="Times New Roman"/>
          <w:bCs/>
          <w:color w:val="000000" w:themeColor="text1"/>
          <w:sz w:val="20"/>
          <w:lang w:val="en-US"/>
        </w:rPr>
        <w:t xml:space="preserve">, Australia </w:t>
      </w:r>
    </w:p>
    <w:p w14:paraId="3D52FD35" w14:textId="3938464A" w:rsidR="000076E9" w:rsidRPr="009B13F0" w:rsidRDefault="000076E9"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14</w:t>
      </w:r>
      <w:r w:rsidRPr="009B13F0">
        <w:rPr>
          <w:rFonts w:ascii="Times New Roman" w:hAnsi="Times New Roman" w:cs="Times New Roman"/>
          <w:bCs/>
          <w:color w:val="000000" w:themeColor="text1"/>
          <w:sz w:val="20"/>
          <w:lang w:val="en-US"/>
        </w:rPr>
        <w:t xml:space="preserve"> Department of Engineering, University of Cambridge</w:t>
      </w:r>
      <w:r w:rsidR="00FD0CB3" w:rsidRPr="009B13F0">
        <w:rPr>
          <w:rFonts w:ascii="Times New Roman" w:hAnsi="Times New Roman" w:cs="Times New Roman"/>
          <w:bCs/>
          <w:color w:val="000000" w:themeColor="text1"/>
          <w:sz w:val="20"/>
          <w:lang w:val="en-US"/>
        </w:rPr>
        <w:t>, Cambridge, UK</w:t>
      </w:r>
    </w:p>
    <w:p w14:paraId="50695B66" w14:textId="77777777" w:rsidR="004E12A4" w:rsidRPr="009B13F0" w:rsidRDefault="000076E9"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 xml:space="preserve">15 </w:t>
      </w:r>
      <w:r w:rsidR="004E12A4" w:rsidRPr="009B13F0">
        <w:rPr>
          <w:rFonts w:ascii="Times New Roman" w:hAnsi="Times New Roman" w:cs="Times New Roman"/>
          <w:bCs/>
          <w:color w:val="000000" w:themeColor="text1"/>
          <w:sz w:val="20"/>
          <w:lang w:val="en-US"/>
        </w:rPr>
        <w:t>Vision and Eye Research Institute, School of Medicine, Faculty of Health, Education, Medicine and Social Care, Anglia Ruskin University-Cambridge Campus, Cambridge, UK.</w:t>
      </w:r>
    </w:p>
    <w:p w14:paraId="3C5403D3" w14:textId="793DBC2F" w:rsidR="000C15A4" w:rsidRPr="009B13F0" w:rsidRDefault="000C15A4" w:rsidP="001D58F9">
      <w:pPr>
        <w:jc w:val="both"/>
        <w:rPr>
          <w:rFonts w:ascii="Times New Roman" w:hAnsi="Times New Roman" w:cs="Times New Roman"/>
          <w:bCs/>
          <w:color w:val="000000" w:themeColor="text1"/>
          <w:sz w:val="20"/>
          <w:lang w:val="en-US"/>
        </w:rPr>
      </w:pPr>
      <w:r w:rsidRPr="009B13F0">
        <w:rPr>
          <w:rFonts w:ascii="Times New Roman" w:hAnsi="Times New Roman" w:cs="Times New Roman"/>
          <w:bCs/>
          <w:color w:val="000000" w:themeColor="text1"/>
          <w:sz w:val="20"/>
          <w:vertAlign w:val="superscript"/>
          <w:lang w:val="en-US"/>
        </w:rPr>
        <w:t>1</w:t>
      </w:r>
      <w:r w:rsidR="000076E9" w:rsidRPr="009B13F0">
        <w:rPr>
          <w:rFonts w:ascii="Times New Roman" w:hAnsi="Times New Roman" w:cs="Times New Roman"/>
          <w:bCs/>
          <w:color w:val="000000" w:themeColor="text1"/>
          <w:sz w:val="20"/>
          <w:vertAlign w:val="superscript"/>
          <w:lang w:val="en-US"/>
        </w:rPr>
        <w:t>6</w:t>
      </w:r>
      <w:r w:rsidR="003B175E" w:rsidRPr="009B13F0">
        <w:rPr>
          <w:rFonts w:ascii="Times New Roman" w:hAnsi="Times New Roman" w:cs="Times New Roman"/>
          <w:bCs/>
          <w:color w:val="000000" w:themeColor="text1"/>
          <w:sz w:val="20"/>
          <w:vertAlign w:val="superscript"/>
          <w:lang w:val="en-US"/>
        </w:rPr>
        <w:t xml:space="preserve"> </w:t>
      </w:r>
      <w:r w:rsidRPr="009B13F0">
        <w:rPr>
          <w:rFonts w:ascii="Times New Roman" w:hAnsi="Times New Roman" w:cs="Times New Roman"/>
          <w:bCs/>
          <w:color w:val="000000" w:themeColor="text1"/>
          <w:sz w:val="20"/>
          <w:lang w:val="en-US"/>
        </w:rPr>
        <w:t>Institute of Mental Health Sciences, School of Health Sciences, Ulster University, Newtownabbey, UK</w:t>
      </w:r>
    </w:p>
    <w:p w14:paraId="1A98E483" w14:textId="33D832D7" w:rsidR="000C15A4" w:rsidRPr="009B13F0" w:rsidRDefault="000C15A4" w:rsidP="001D58F9">
      <w:pPr>
        <w:jc w:val="both"/>
        <w:rPr>
          <w:rFonts w:ascii="Times New Roman" w:hAnsi="Times New Roman" w:cs="Times New Roman"/>
          <w:b/>
          <w:bCs/>
          <w:color w:val="000000" w:themeColor="text1"/>
          <w:lang w:val="en-US"/>
        </w:rPr>
      </w:pPr>
    </w:p>
    <w:p w14:paraId="269C746C" w14:textId="77777777" w:rsidR="00083062" w:rsidRPr="009B13F0" w:rsidRDefault="00083062" w:rsidP="001D58F9">
      <w:pPr>
        <w:jc w:val="both"/>
        <w:rPr>
          <w:rFonts w:ascii="Times New Roman" w:hAnsi="Times New Roman" w:cs="Times New Roman"/>
          <w:b/>
          <w:bCs/>
          <w:color w:val="000000" w:themeColor="text1"/>
          <w:lang w:val="en-US"/>
        </w:rPr>
      </w:pPr>
    </w:p>
    <w:p w14:paraId="1ED80CD5" w14:textId="77777777" w:rsidR="00083062" w:rsidRPr="009B13F0" w:rsidRDefault="00083062" w:rsidP="001D58F9">
      <w:pPr>
        <w:jc w:val="both"/>
        <w:rPr>
          <w:rFonts w:ascii="Times New Roman" w:hAnsi="Times New Roman" w:cs="Times New Roman"/>
          <w:b/>
          <w:bCs/>
          <w:color w:val="000000" w:themeColor="text1"/>
          <w:lang w:val="en-US"/>
        </w:rPr>
      </w:pPr>
    </w:p>
    <w:p w14:paraId="47CD044A" w14:textId="77777777" w:rsidR="00083062" w:rsidRPr="009B13F0" w:rsidRDefault="00083062" w:rsidP="001D58F9">
      <w:pPr>
        <w:jc w:val="both"/>
        <w:rPr>
          <w:rFonts w:ascii="Times New Roman" w:hAnsi="Times New Roman" w:cs="Times New Roman"/>
          <w:b/>
          <w:bCs/>
          <w:color w:val="000000" w:themeColor="text1"/>
          <w:lang w:val="en-US"/>
        </w:rPr>
      </w:pPr>
    </w:p>
    <w:p w14:paraId="37EB4471" w14:textId="77777777" w:rsidR="00083062" w:rsidRPr="009B13F0" w:rsidRDefault="00083062" w:rsidP="001D58F9">
      <w:pPr>
        <w:jc w:val="both"/>
        <w:rPr>
          <w:rFonts w:ascii="Times New Roman" w:hAnsi="Times New Roman" w:cs="Times New Roman"/>
          <w:b/>
          <w:bCs/>
          <w:color w:val="000000" w:themeColor="text1"/>
          <w:lang w:val="en-US"/>
        </w:rPr>
      </w:pPr>
    </w:p>
    <w:p w14:paraId="335B427F" w14:textId="77777777" w:rsidR="00083062" w:rsidRPr="009B13F0" w:rsidRDefault="00083062" w:rsidP="001D58F9">
      <w:pPr>
        <w:jc w:val="both"/>
        <w:rPr>
          <w:rFonts w:ascii="Times New Roman" w:hAnsi="Times New Roman" w:cs="Times New Roman"/>
          <w:b/>
          <w:bCs/>
          <w:color w:val="000000" w:themeColor="text1"/>
          <w:lang w:val="en-US"/>
        </w:rPr>
      </w:pPr>
    </w:p>
    <w:p w14:paraId="1F23D34D" w14:textId="77777777" w:rsidR="00083062" w:rsidRPr="009B13F0" w:rsidRDefault="00083062" w:rsidP="001D58F9">
      <w:pPr>
        <w:jc w:val="both"/>
        <w:rPr>
          <w:rFonts w:ascii="Times New Roman" w:hAnsi="Times New Roman" w:cs="Times New Roman"/>
          <w:b/>
          <w:bCs/>
          <w:color w:val="000000" w:themeColor="text1"/>
          <w:lang w:val="en-US"/>
        </w:rPr>
      </w:pPr>
    </w:p>
    <w:p w14:paraId="5F5D7BE3" w14:textId="77777777" w:rsidR="00083062" w:rsidRPr="009B13F0" w:rsidRDefault="00083062" w:rsidP="001D58F9">
      <w:pPr>
        <w:jc w:val="both"/>
        <w:rPr>
          <w:rFonts w:ascii="Times New Roman" w:hAnsi="Times New Roman" w:cs="Times New Roman"/>
          <w:b/>
          <w:bCs/>
          <w:color w:val="000000" w:themeColor="text1"/>
          <w:lang w:val="en-US"/>
        </w:rPr>
      </w:pPr>
    </w:p>
    <w:p w14:paraId="1B670291" w14:textId="77777777" w:rsidR="00083062" w:rsidRPr="009B13F0" w:rsidRDefault="00083062" w:rsidP="001D58F9">
      <w:pPr>
        <w:jc w:val="both"/>
        <w:rPr>
          <w:rFonts w:ascii="Times New Roman" w:hAnsi="Times New Roman" w:cs="Times New Roman"/>
          <w:b/>
          <w:bCs/>
          <w:color w:val="000000" w:themeColor="text1"/>
          <w:lang w:val="en-US"/>
        </w:rPr>
      </w:pPr>
    </w:p>
    <w:p w14:paraId="25342473" w14:textId="77777777" w:rsidR="00083062" w:rsidRPr="009B13F0" w:rsidRDefault="00083062" w:rsidP="001D58F9">
      <w:pPr>
        <w:jc w:val="both"/>
        <w:rPr>
          <w:rFonts w:ascii="Times New Roman" w:hAnsi="Times New Roman" w:cs="Times New Roman"/>
          <w:b/>
          <w:bCs/>
          <w:color w:val="000000" w:themeColor="text1"/>
          <w:lang w:val="en-US"/>
        </w:rPr>
      </w:pPr>
    </w:p>
    <w:p w14:paraId="78957388" w14:textId="77777777" w:rsidR="00083062" w:rsidRPr="009B13F0" w:rsidRDefault="00083062" w:rsidP="001D58F9">
      <w:pPr>
        <w:jc w:val="both"/>
        <w:rPr>
          <w:rFonts w:ascii="Times New Roman" w:hAnsi="Times New Roman" w:cs="Times New Roman"/>
          <w:b/>
          <w:bCs/>
          <w:color w:val="000000" w:themeColor="text1"/>
          <w:lang w:val="en-US"/>
        </w:rPr>
      </w:pPr>
    </w:p>
    <w:p w14:paraId="3787816C" w14:textId="77777777" w:rsidR="00083062" w:rsidRPr="009B13F0" w:rsidRDefault="00083062" w:rsidP="001D58F9">
      <w:pPr>
        <w:jc w:val="both"/>
        <w:rPr>
          <w:rFonts w:ascii="Times New Roman" w:hAnsi="Times New Roman" w:cs="Times New Roman"/>
          <w:b/>
          <w:bCs/>
          <w:color w:val="000000" w:themeColor="text1"/>
          <w:lang w:val="en-US"/>
        </w:rPr>
      </w:pPr>
    </w:p>
    <w:p w14:paraId="24C46D66" w14:textId="77777777" w:rsidR="00083062" w:rsidRPr="009B13F0" w:rsidRDefault="00083062" w:rsidP="001D58F9">
      <w:pPr>
        <w:jc w:val="both"/>
        <w:rPr>
          <w:rFonts w:ascii="Times New Roman" w:hAnsi="Times New Roman" w:cs="Times New Roman"/>
          <w:b/>
          <w:bCs/>
          <w:color w:val="000000" w:themeColor="text1"/>
          <w:lang w:val="en-US"/>
        </w:rPr>
      </w:pPr>
    </w:p>
    <w:p w14:paraId="53072153" w14:textId="77777777" w:rsidR="00083062" w:rsidRPr="009B13F0" w:rsidRDefault="00083062" w:rsidP="001D58F9">
      <w:pPr>
        <w:jc w:val="both"/>
        <w:rPr>
          <w:rFonts w:ascii="Times New Roman" w:hAnsi="Times New Roman" w:cs="Times New Roman"/>
          <w:b/>
          <w:bCs/>
          <w:color w:val="000000" w:themeColor="text1"/>
          <w:lang w:val="en-US"/>
        </w:rPr>
      </w:pPr>
    </w:p>
    <w:p w14:paraId="498CD4A8" w14:textId="77777777" w:rsidR="00083062" w:rsidRPr="009B13F0" w:rsidRDefault="00083062" w:rsidP="001D58F9">
      <w:pPr>
        <w:jc w:val="both"/>
        <w:rPr>
          <w:rFonts w:ascii="Times New Roman" w:hAnsi="Times New Roman" w:cs="Times New Roman"/>
          <w:b/>
          <w:bCs/>
          <w:color w:val="000000" w:themeColor="text1"/>
          <w:lang w:val="en-US"/>
        </w:rPr>
      </w:pPr>
    </w:p>
    <w:p w14:paraId="02D32959" w14:textId="77777777" w:rsidR="00083062" w:rsidRPr="009B13F0" w:rsidRDefault="00083062" w:rsidP="001D58F9">
      <w:pPr>
        <w:jc w:val="both"/>
        <w:rPr>
          <w:rFonts w:ascii="Times New Roman" w:hAnsi="Times New Roman" w:cs="Times New Roman"/>
          <w:b/>
          <w:bCs/>
          <w:color w:val="000000" w:themeColor="text1"/>
          <w:lang w:val="en-US"/>
        </w:rPr>
      </w:pPr>
    </w:p>
    <w:p w14:paraId="068B5B6B" w14:textId="77777777" w:rsidR="00083062" w:rsidRPr="009B13F0" w:rsidRDefault="00083062" w:rsidP="001D58F9">
      <w:pPr>
        <w:jc w:val="both"/>
        <w:rPr>
          <w:rFonts w:ascii="Times New Roman" w:hAnsi="Times New Roman" w:cs="Times New Roman"/>
          <w:b/>
          <w:bCs/>
          <w:color w:val="000000" w:themeColor="text1"/>
          <w:lang w:val="en-US"/>
        </w:rPr>
      </w:pPr>
    </w:p>
    <w:p w14:paraId="238A6151" w14:textId="77777777" w:rsidR="00083062" w:rsidRPr="009B13F0" w:rsidRDefault="00083062" w:rsidP="001D58F9">
      <w:pPr>
        <w:jc w:val="both"/>
        <w:rPr>
          <w:rFonts w:ascii="Times New Roman" w:hAnsi="Times New Roman" w:cs="Times New Roman"/>
          <w:b/>
          <w:bCs/>
          <w:color w:val="000000" w:themeColor="text1"/>
          <w:lang w:val="en-US"/>
        </w:rPr>
      </w:pPr>
    </w:p>
    <w:p w14:paraId="14BD8543" w14:textId="77777777" w:rsidR="00083062" w:rsidRPr="009B13F0" w:rsidRDefault="00083062" w:rsidP="001D58F9">
      <w:pPr>
        <w:jc w:val="both"/>
        <w:rPr>
          <w:rFonts w:ascii="Times New Roman" w:hAnsi="Times New Roman" w:cs="Times New Roman"/>
          <w:b/>
          <w:bCs/>
          <w:color w:val="000000" w:themeColor="text1"/>
          <w:lang w:val="en-US"/>
        </w:rPr>
      </w:pPr>
    </w:p>
    <w:p w14:paraId="44E51248" w14:textId="77777777" w:rsidR="00083062" w:rsidRPr="009B13F0" w:rsidRDefault="00083062" w:rsidP="001D58F9">
      <w:pPr>
        <w:jc w:val="both"/>
        <w:rPr>
          <w:rFonts w:ascii="Times New Roman" w:hAnsi="Times New Roman" w:cs="Times New Roman"/>
          <w:b/>
          <w:bCs/>
          <w:color w:val="000000" w:themeColor="text1"/>
          <w:lang w:val="en-US"/>
        </w:rPr>
      </w:pPr>
    </w:p>
    <w:p w14:paraId="1B090B53" w14:textId="77777777" w:rsidR="00083062" w:rsidRPr="009B13F0" w:rsidRDefault="00083062" w:rsidP="001D58F9">
      <w:pPr>
        <w:jc w:val="both"/>
        <w:rPr>
          <w:rFonts w:ascii="Times New Roman" w:hAnsi="Times New Roman" w:cs="Times New Roman"/>
          <w:b/>
          <w:bCs/>
          <w:color w:val="000000" w:themeColor="text1"/>
          <w:lang w:val="en-US"/>
        </w:rPr>
      </w:pPr>
    </w:p>
    <w:p w14:paraId="4EDE9C0D" w14:textId="77777777" w:rsidR="00083062" w:rsidRPr="009B13F0" w:rsidRDefault="00083062" w:rsidP="001D58F9">
      <w:pPr>
        <w:jc w:val="both"/>
        <w:rPr>
          <w:rFonts w:ascii="Times New Roman" w:hAnsi="Times New Roman" w:cs="Times New Roman"/>
          <w:b/>
          <w:bCs/>
          <w:color w:val="000000" w:themeColor="text1"/>
          <w:lang w:val="en-US"/>
        </w:rPr>
      </w:pPr>
    </w:p>
    <w:p w14:paraId="4BE73C2C" w14:textId="77777777" w:rsidR="00083062" w:rsidRPr="009B13F0" w:rsidRDefault="00083062" w:rsidP="001D58F9">
      <w:pPr>
        <w:jc w:val="both"/>
        <w:rPr>
          <w:rFonts w:ascii="Times New Roman" w:hAnsi="Times New Roman" w:cs="Times New Roman"/>
          <w:b/>
          <w:bCs/>
          <w:color w:val="000000" w:themeColor="text1"/>
          <w:lang w:val="en-US"/>
        </w:rPr>
      </w:pPr>
    </w:p>
    <w:p w14:paraId="6AA57940" w14:textId="77777777" w:rsidR="00083062" w:rsidRPr="009B13F0" w:rsidRDefault="00083062" w:rsidP="001D58F9">
      <w:pPr>
        <w:jc w:val="both"/>
        <w:rPr>
          <w:rFonts w:ascii="Times New Roman" w:hAnsi="Times New Roman" w:cs="Times New Roman"/>
          <w:b/>
          <w:bCs/>
          <w:color w:val="000000" w:themeColor="text1"/>
          <w:lang w:val="en-US"/>
        </w:rPr>
      </w:pPr>
    </w:p>
    <w:p w14:paraId="2785991A" w14:textId="77777777" w:rsidR="00083062" w:rsidRPr="009B13F0" w:rsidRDefault="00083062" w:rsidP="001D58F9">
      <w:pPr>
        <w:jc w:val="both"/>
        <w:rPr>
          <w:rFonts w:ascii="Times New Roman" w:hAnsi="Times New Roman" w:cs="Times New Roman"/>
          <w:b/>
          <w:bCs/>
          <w:color w:val="000000" w:themeColor="text1"/>
          <w:lang w:val="en-US"/>
        </w:rPr>
      </w:pPr>
    </w:p>
    <w:p w14:paraId="12E45CD5" w14:textId="2E05972E" w:rsidR="009C7B9B" w:rsidRPr="009B13F0" w:rsidRDefault="009C7B9B" w:rsidP="007B3852">
      <w:pPr>
        <w:pStyle w:val="Heading1"/>
        <w:rPr>
          <w:lang w:val="en-US"/>
        </w:rPr>
      </w:pPr>
      <w:r w:rsidRPr="009B13F0">
        <w:rPr>
          <w:lang w:val="en-US"/>
        </w:rPr>
        <w:t>Abstract</w:t>
      </w:r>
    </w:p>
    <w:p w14:paraId="682CE877" w14:textId="180ADCDE" w:rsidR="00352521" w:rsidRPr="009B13F0" w:rsidRDefault="00083062" w:rsidP="00352521">
      <w:pPr>
        <w:jc w:val="both"/>
        <w:rPr>
          <w:rFonts w:ascii="Times New Roman" w:hAnsi="Times New Roman" w:cs="Times New Roman"/>
          <w:bCs/>
          <w:color w:val="000000" w:themeColor="text1"/>
          <w:lang w:val="en-US"/>
        </w:rPr>
      </w:pPr>
      <w:r w:rsidRPr="009B13F0">
        <w:rPr>
          <w:rFonts w:ascii="Times New Roman" w:hAnsi="Times New Roman" w:cs="Times New Roman"/>
          <w:b/>
          <w:color w:val="000000" w:themeColor="text1"/>
          <w:lang w:val="en-US"/>
        </w:rPr>
        <w:t>Background</w:t>
      </w:r>
      <w:r w:rsidR="00352521" w:rsidRPr="009B13F0">
        <w:rPr>
          <w:rFonts w:ascii="Times New Roman" w:hAnsi="Times New Roman" w:cs="Times New Roman"/>
          <w:b/>
          <w:color w:val="000000" w:themeColor="text1"/>
          <w:lang w:val="en-US"/>
        </w:rPr>
        <w:t>:</w:t>
      </w:r>
      <w:r w:rsidR="00352521" w:rsidRPr="009B13F0">
        <w:rPr>
          <w:rFonts w:ascii="Times New Roman" w:hAnsi="Times New Roman" w:cs="Times New Roman"/>
          <w:bCs/>
          <w:color w:val="000000" w:themeColor="text1"/>
          <w:lang w:val="en-US"/>
        </w:rPr>
        <w:t xml:space="preserve"> The aim </w:t>
      </w:r>
      <w:r w:rsidR="00352521" w:rsidRPr="009B13F0">
        <w:rPr>
          <w:rFonts w:ascii="Times New Roman" w:hAnsi="Times New Roman" w:cs="Times New Roman"/>
          <w:color w:val="000000" w:themeColor="text1"/>
        </w:rPr>
        <w:t xml:space="preserve">was to </w:t>
      </w:r>
      <w:r w:rsidR="00F4268E" w:rsidRPr="009B13F0">
        <w:rPr>
          <w:rFonts w:ascii="Times New Roman" w:hAnsi="Times New Roman" w:cs="Times New Roman"/>
          <w:color w:val="000000" w:themeColor="text1"/>
        </w:rPr>
        <w:t xml:space="preserve">examine </w:t>
      </w:r>
      <w:r w:rsidR="00352521" w:rsidRPr="009B13F0">
        <w:rPr>
          <w:rFonts w:ascii="Times New Roman" w:hAnsi="Times New Roman" w:cs="Times New Roman"/>
          <w:color w:val="000000" w:themeColor="text1"/>
        </w:rPr>
        <w:t>the correlates of increased alcohol consumption</w:t>
      </w:r>
      <w:r w:rsidR="00F4268E" w:rsidRPr="009B13F0">
        <w:rPr>
          <w:rFonts w:ascii="Times New Roman" w:hAnsi="Times New Roman" w:cs="Times New Roman"/>
          <w:color w:val="000000" w:themeColor="text1"/>
        </w:rPr>
        <w:t xml:space="preserve"> during </w:t>
      </w:r>
      <w:r w:rsidR="00352521" w:rsidRPr="009B13F0">
        <w:rPr>
          <w:rFonts w:ascii="Times New Roman" w:hAnsi="Times New Roman" w:cs="Times New Roman"/>
          <w:color w:val="000000" w:themeColor="text1"/>
        </w:rPr>
        <w:t>the COVID-19 pandemic</w:t>
      </w:r>
      <w:r w:rsidR="000804FB" w:rsidRPr="009B13F0">
        <w:rPr>
          <w:rFonts w:ascii="Times New Roman" w:hAnsi="Times New Roman" w:cs="Times New Roman"/>
          <w:color w:val="000000" w:themeColor="text1"/>
        </w:rPr>
        <w:t>-</w:t>
      </w:r>
      <w:r w:rsidR="00352521" w:rsidRPr="009B13F0">
        <w:rPr>
          <w:rFonts w:ascii="Times New Roman" w:hAnsi="Times New Roman" w:cs="Times New Roman"/>
          <w:color w:val="000000" w:themeColor="text1"/>
        </w:rPr>
        <w:t>related restrictions that were implemented in a sample of UK adults.</w:t>
      </w:r>
    </w:p>
    <w:p w14:paraId="3FBCE306" w14:textId="7F5942E7" w:rsidR="00F2064E" w:rsidRPr="009B13F0" w:rsidRDefault="00352521" w:rsidP="002C24AA">
      <w:pPr>
        <w:jc w:val="both"/>
        <w:rPr>
          <w:rFonts w:ascii="Times New Roman" w:hAnsi="Times New Roman" w:cs="Times New Roman"/>
          <w:color w:val="000000" w:themeColor="text1"/>
          <w:lang w:val="en-US"/>
        </w:rPr>
      </w:pPr>
      <w:r w:rsidRPr="009B13F0">
        <w:rPr>
          <w:rFonts w:ascii="Times New Roman" w:hAnsi="Times New Roman" w:cs="Times New Roman"/>
          <w:b/>
          <w:color w:val="000000" w:themeColor="text1"/>
          <w:lang w:val="en-US"/>
        </w:rPr>
        <w:t>Methods:</w:t>
      </w:r>
      <w:r w:rsidRPr="009B13F0">
        <w:rPr>
          <w:rFonts w:ascii="Times New Roman" w:hAnsi="Times New Roman" w:cs="Times New Roman"/>
          <w:bCs/>
          <w:color w:val="000000" w:themeColor="text1"/>
          <w:lang w:val="en-US"/>
        </w:rPr>
        <w:t xml:space="preserve"> </w:t>
      </w:r>
      <w:r w:rsidR="00F2064E" w:rsidRPr="009B13F0">
        <w:rPr>
          <w:rFonts w:ascii="Times New Roman" w:hAnsi="Times New Roman" w:cs="Times New Roman"/>
          <w:bCs/>
          <w:color w:val="000000" w:themeColor="text1"/>
          <w:lang w:val="en-US"/>
        </w:rPr>
        <w:t xml:space="preserve">This paper presents analyses of data from a cross-sectional study. </w:t>
      </w:r>
      <w:r w:rsidR="00D216F6" w:rsidRPr="009B13F0">
        <w:rPr>
          <w:rFonts w:ascii="Times New Roman" w:hAnsi="Times New Roman" w:cs="Times New Roman"/>
          <w:bCs/>
          <w:color w:val="000000" w:themeColor="text1"/>
          <w:lang w:val="en-US"/>
        </w:rPr>
        <w:t xml:space="preserve">Adults aged 18 years and over, residing in the UK and self-isolating from others outside their own household were eligible to participate. </w:t>
      </w:r>
      <w:r w:rsidR="00F2064E" w:rsidRPr="009B13F0">
        <w:rPr>
          <w:rFonts w:ascii="Times New Roman" w:hAnsi="Times New Roman" w:cs="Times New Roman"/>
          <w:bCs/>
          <w:color w:val="000000" w:themeColor="text1"/>
          <w:lang w:val="en-US"/>
        </w:rPr>
        <w:t xml:space="preserve">Participants reported increase or no </w:t>
      </w:r>
      <w:r w:rsidR="00C06D7C" w:rsidRPr="009B13F0">
        <w:rPr>
          <w:rFonts w:ascii="Times New Roman" w:hAnsi="Times New Roman" w:cs="Times New Roman"/>
          <w:bCs/>
          <w:color w:val="000000" w:themeColor="text1"/>
          <w:lang w:val="en-US"/>
        </w:rPr>
        <w:t>increase</w:t>
      </w:r>
      <w:r w:rsidR="00F2064E" w:rsidRPr="009B13F0">
        <w:rPr>
          <w:rFonts w:ascii="Times New Roman" w:hAnsi="Times New Roman" w:cs="Times New Roman"/>
          <w:bCs/>
          <w:color w:val="000000" w:themeColor="text1"/>
          <w:lang w:val="en-US"/>
        </w:rPr>
        <w:t xml:space="preserve"> in their level of alcohol consumption</w:t>
      </w:r>
      <w:r w:rsidR="00BB3534" w:rsidRPr="009B13F0">
        <w:rPr>
          <w:rFonts w:ascii="Times New Roman" w:hAnsi="Times New Roman" w:cs="Times New Roman"/>
          <w:bCs/>
          <w:color w:val="000000" w:themeColor="text1"/>
          <w:lang w:val="en-US"/>
        </w:rPr>
        <w:t xml:space="preserve"> from before to during lockdown</w:t>
      </w:r>
      <w:r w:rsidR="00F2064E" w:rsidRPr="009B13F0">
        <w:rPr>
          <w:rFonts w:ascii="Times New Roman" w:hAnsi="Times New Roman" w:cs="Times New Roman"/>
          <w:bCs/>
          <w:color w:val="000000" w:themeColor="text1"/>
          <w:lang w:val="en-US"/>
        </w:rPr>
        <w:t xml:space="preserve">, as well as symptoms of anxiety, depression and mental wellbeing. Socio-demographic </w:t>
      </w:r>
      <w:r w:rsidR="00F2064E" w:rsidRPr="009B13F0">
        <w:rPr>
          <w:rFonts w:ascii="Times New Roman" w:hAnsi="Times New Roman" w:cs="Times New Roman"/>
          <w:color w:val="000000" w:themeColor="text1"/>
          <w:lang w:val="en-US"/>
        </w:rPr>
        <w:t xml:space="preserve">characteristics were compared between adults with and without </w:t>
      </w:r>
      <w:r w:rsidR="00D637F6" w:rsidRPr="009B13F0">
        <w:rPr>
          <w:rFonts w:ascii="Times New Roman" w:hAnsi="Times New Roman" w:cs="Times New Roman"/>
          <w:color w:val="000000" w:themeColor="text1"/>
          <w:lang w:val="en-US"/>
        </w:rPr>
        <w:t xml:space="preserve">reported </w:t>
      </w:r>
      <w:r w:rsidR="00F2064E" w:rsidRPr="009B13F0">
        <w:rPr>
          <w:rFonts w:ascii="Times New Roman" w:hAnsi="Times New Roman" w:cs="Times New Roman"/>
          <w:color w:val="000000" w:themeColor="text1"/>
          <w:lang w:val="en-US"/>
        </w:rPr>
        <w:t>increased alcohol consumption.</w:t>
      </w:r>
      <w:r w:rsidR="002C24AA" w:rsidRPr="009B13F0">
        <w:rPr>
          <w:rFonts w:ascii="Times New Roman" w:hAnsi="Times New Roman" w:cs="Times New Roman"/>
          <w:color w:val="000000" w:themeColor="text1"/>
          <w:lang w:val="en-US"/>
        </w:rPr>
        <w:t xml:space="preserve"> The associations between </w:t>
      </w:r>
      <w:r w:rsidR="00D637F6" w:rsidRPr="009B13F0">
        <w:rPr>
          <w:rFonts w:ascii="Times New Roman" w:hAnsi="Times New Roman" w:cs="Times New Roman"/>
          <w:color w:val="000000" w:themeColor="text1"/>
          <w:lang w:val="en-US"/>
        </w:rPr>
        <w:t xml:space="preserve">reported </w:t>
      </w:r>
      <w:r w:rsidR="002C24AA" w:rsidRPr="009B13F0">
        <w:rPr>
          <w:rFonts w:ascii="Times New Roman" w:hAnsi="Times New Roman" w:cs="Times New Roman"/>
          <w:color w:val="000000" w:themeColor="text1"/>
          <w:lang w:val="en-US"/>
        </w:rPr>
        <w:t xml:space="preserve">increased alcohol consumption and mental health outcomes were investigated using </w:t>
      </w:r>
      <w:r w:rsidR="00266376" w:rsidRPr="009B13F0">
        <w:rPr>
          <w:rFonts w:ascii="Times New Roman" w:hAnsi="Times New Roman" w:cs="Times New Roman"/>
          <w:color w:val="000000" w:themeColor="text1"/>
          <w:lang w:val="en-US"/>
        </w:rPr>
        <w:t xml:space="preserve">logistic and linear </w:t>
      </w:r>
      <w:r w:rsidR="002C24AA" w:rsidRPr="009B13F0">
        <w:rPr>
          <w:rFonts w:ascii="Times New Roman" w:hAnsi="Times New Roman" w:cs="Times New Roman"/>
          <w:color w:val="000000" w:themeColor="text1"/>
          <w:lang w:val="en-US"/>
        </w:rPr>
        <w:t>regression analyses.</w:t>
      </w:r>
    </w:p>
    <w:p w14:paraId="5FCC6D7D" w14:textId="5043701B" w:rsidR="009C7B9B" w:rsidRPr="009B13F0" w:rsidRDefault="002C24AA" w:rsidP="001D58F9">
      <w:pPr>
        <w:jc w:val="both"/>
        <w:rPr>
          <w:rFonts w:ascii="Times New Roman" w:hAnsi="Times New Roman" w:cs="Times New Roman"/>
          <w:color w:val="000000" w:themeColor="text1"/>
          <w:lang w:val="en-US"/>
        </w:rPr>
      </w:pPr>
      <w:r w:rsidRPr="009B13F0">
        <w:rPr>
          <w:rFonts w:ascii="Times New Roman" w:hAnsi="Times New Roman" w:cs="Times New Roman"/>
          <w:b/>
          <w:bCs/>
          <w:color w:val="000000" w:themeColor="text1"/>
          <w:lang w:val="en-US"/>
        </w:rPr>
        <w:t>Results:</w:t>
      </w:r>
      <w:r w:rsidRPr="009B13F0">
        <w:rPr>
          <w:rFonts w:ascii="Times New Roman" w:hAnsi="Times New Roman" w:cs="Times New Roman"/>
          <w:color w:val="000000" w:themeColor="text1"/>
          <w:lang w:val="en-US"/>
        </w:rPr>
        <w:t xml:space="preserve"> 691 adults (61.1% women</w:t>
      </w:r>
      <w:r w:rsidR="00162125" w:rsidRPr="009B13F0">
        <w:rPr>
          <w:rFonts w:ascii="Times New Roman" w:hAnsi="Times New Roman" w:cs="Times New Roman"/>
          <w:color w:val="000000" w:themeColor="text1"/>
          <w:lang w:val="en-US"/>
        </w:rPr>
        <w:t xml:space="preserve">; </w:t>
      </w:r>
      <w:r w:rsidRPr="009B13F0">
        <w:rPr>
          <w:rFonts w:ascii="Times New Roman" w:hAnsi="Times New Roman" w:cs="Times New Roman"/>
          <w:color w:val="000000" w:themeColor="text1"/>
          <w:lang w:val="en-US"/>
        </w:rPr>
        <w:t>48.8% aged 35-64 years) were included in the analys</w:t>
      </w:r>
      <w:r w:rsidR="00162125" w:rsidRPr="009B13F0">
        <w:rPr>
          <w:rFonts w:ascii="Times New Roman" w:hAnsi="Times New Roman" w:cs="Times New Roman"/>
          <w:color w:val="000000" w:themeColor="text1"/>
          <w:lang w:val="en-US"/>
        </w:rPr>
        <w:t>i</w:t>
      </w:r>
      <w:r w:rsidRPr="009B13F0">
        <w:rPr>
          <w:rFonts w:ascii="Times New Roman" w:hAnsi="Times New Roman" w:cs="Times New Roman"/>
          <w:color w:val="000000" w:themeColor="text1"/>
          <w:lang w:val="en-US"/>
        </w:rPr>
        <w:t xml:space="preserve">s. Of these, 17% </w:t>
      </w:r>
      <w:r w:rsidR="00D637F6" w:rsidRPr="009B13F0">
        <w:rPr>
          <w:rFonts w:ascii="Times New Roman" w:hAnsi="Times New Roman" w:cs="Times New Roman"/>
          <w:color w:val="000000" w:themeColor="text1"/>
          <w:lang w:val="en-US"/>
        </w:rPr>
        <w:t xml:space="preserve">reported </w:t>
      </w:r>
      <w:r w:rsidRPr="009B13F0">
        <w:rPr>
          <w:rFonts w:ascii="Times New Roman" w:hAnsi="Times New Roman" w:cs="Times New Roman"/>
          <w:color w:val="000000" w:themeColor="text1"/>
          <w:lang w:val="en-US"/>
        </w:rPr>
        <w:t xml:space="preserve">increased alcohol consumption after lockdown. A higher proportion of </w:t>
      </w:r>
      <w:r w:rsidR="00BB3534" w:rsidRPr="009B13F0">
        <w:rPr>
          <w:rFonts w:ascii="Times New Roman" w:hAnsi="Times New Roman" w:cs="Times New Roman"/>
          <w:color w:val="000000" w:themeColor="text1"/>
          <w:lang w:val="en-US"/>
        </w:rPr>
        <w:t>18-34-year</w:t>
      </w:r>
      <w:r w:rsidRPr="009B13F0">
        <w:rPr>
          <w:rFonts w:ascii="Times New Roman" w:hAnsi="Times New Roman" w:cs="Times New Roman"/>
          <w:color w:val="000000" w:themeColor="text1"/>
          <w:lang w:val="en-US"/>
        </w:rPr>
        <w:t xml:space="preserve"> olds </w:t>
      </w:r>
      <w:r w:rsidR="00D637F6" w:rsidRPr="009B13F0">
        <w:rPr>
          <w:rFonts w:ascii="Times New Roman" w:hAnsi="Times New Roman" w:cs="Times New Roman"/>
          <w:color w:val="000000" w:themeColor="text1"/>
          <w:lang w:val="en-US"/>
        </w:rPr>
        <w:t xml:space="preserve">reported </w:t>
      </w:r>
      <w:r w:rsidRPr="009B13F0">
        <w:rPr>
          <w:rFonts w:ascii="Times New Roman" w:hAnsi="Times New Roman" w:cs="Times New Roman"/>
          <w:color w:val="000000" w:themeColor="text1"/>
          <w:lang w:val="en-US"/>
        </w:rPr>
        <w:t xml:space="preserve">increased alcohol consumption compared to older groups. The prevalence of poor overall mental health was significantly higher in individuals with increased alcohol consumption </w:t>
      </w:r>
      <w:r w:rsidR="00162125" w:rsidRPr="009B13F0">
        <w:rPr>
          <w:rFonts w:ascii="Times New Roman" w:hAnsi="Times New Roman" w:cs="Times New Roman"/>
          <w:color w:val="000000" w:themeColor="text1"/>
          <w:lang w:val="en-US"/>
        </w:rPr>
        <w:t xml:space="preserve">(vs. no increase) </w:t>
      </w:r>
      <w:r w:rsidRPr="009B13F0">
        <w:rPr>
          <w:rFonts w:ascii="Times New Roman" w:hAnsi="Times New Roman" w:cs="Times New Roman"/>
          <w:color w:val="000000" w:themeColor="text1"/>
          <w:lang w:val="en-US"/>
        </w:rPr>
        <w:t>(45.4% versus 32.7%; p-value=0.01). There was a significant association between increased alcohol consumption and poor overall mental health (OR=1.64; 95% CI=1.01, 2.66), depressive symptoms (</w:t>
      </w:r>
      <w:r w:rsidR="004A4813" w:rsidRPr="009B13F0">
        <w:rPr>
          <w:rFonts w:ascii="Times New Roman" w:hAnsi="Times New Roman" w:cs="Times New Roman"/>
          <w:color w:val="000000" w:themeColor="text1"/>
          <w:lang w:val="en-US"/>
        </w:rPr>
        <w:t>unstandardized beta</w:t>
      </w:r>
      <w:r w:rsidRPr="009B13F0">
        <w:rPr>
          <w:rFonts w:ascii="Times New Roman" w:hAnsi="Times New Roman" w:cs="Times New Roman"/>
          <w:color w:val="000000" w:themeColor="text1"/>
          <w:lang w:val="en-US"/>
        </w:rPr>
        <w:t>=2.93; 95% CI=0.91, 4.95) and mental wellbeing (</w:t>
      </w:r>
      <w:r w:rsidR="004A4813" w:rsidRPr="009B13F0">
        <w:rPr>
          <w:rFonts w:ascii="Times New Roman" w:hAnsi="Times New Roman" w:cs="Times New Roman"/>
          <w:color w:val="000000" w:themeColor="text1"/>
          <w:lang w:val="en-US"/>
        </w:rPr>
        <w:t>unstandardized beta</w:t>
      </w:r>
      <w:r w:rsidRPr="009B13F0">
        <w:rPr>
          <w:rFonts w:ascii="Times New Roman" w:hAnsi="Times New Roman" w:cs="Times New Roman"/>
          <w:color w:val="000000" w:themeColor="text1"/>
          <w:lang w:val="en-US"/>
        </w:rPr>
        <w:t>=-1.38; 95% CI=-2.38, -0.39).</w:t>
      </w:r>
      <w:r w:rsidR="00851299" w:rsidRPr="009B13F0">
        <w:rPr>
          <w:rFonts w:ascii="Times New Roman" w:hAnsi="Times New Roman" w:cs="Times New Roman"/>
          <w:color w:val="000000" w:themeColor="text1"/>
          <w:lang w:val="en-US"/>
        </w:rPr>
        <w:t xml:space="preserve"> </w:t>
      </w:r>
    </w:p>
    <w:p w14:paraId="6455F9F7" w14:textId="57697837" w:rsidR="00CD2E85" w:rsidRPr="009B13F0" w:rsidRDefault="00E4780C" w:rsidP="00CD2E85">
      <w:pPr>
        <w:jc w:val="both"/>
        <w:rPr>
          <w:rFonts w:ascii="Times New Roman" w:hAnsi="Times New Roman" w:cs="Times New Roman"/>
          <w:color w:val="000000" w:themeColor="text1"/>
          <w:lang w:val="en-US"/>
        </w:rPr>
      </w:pPr>
      <w:r w:rsidRPr="009B13F0">
        <w:rPr>
          <w:rFonts w:ascii="Times New Roman" w:hAnsi="Times New Roman" w:cs="Times New Roman"/>
          <w:b/>
          <w:bCs/>
          <w:color w:val="000000" w:themeColor="text1"/>
          <w:lang w:val="en-US"/>
        </w:rPr>
        <w:t>Conclusion</w:t>
      </w:r>
      <w:r w:rsidR="00997251" w:rsidRPr="009B13F0">
        <w:rPr>
          <w:rFonts w:ascii="Times New Roman" w:hAnsi="Times New Roman" w:cs="Times New Roman"/>
          <w:b/>
          <w:bCs/>
          <w:color w:val="000000" w:themeColor="text1"/>
          <w:lang w:val="en-US"/>
        </w:rPr>
        <w:t>s</w:t>
      </w:r>
      <w:r w:rsidR="002C24AA" w:rsidRPr="009B13F0">
        <w:rPr>
          <w:rFonts w:ascii="Times New Roman" w:hAnsi="Times New Roman" w:cs="Times New Roman"/>
          <w:b/>
          <w:bCs/>
          <w:color w:val="000000" w:themeColor="text1"/>
          <w:lang w:val="en-US"/>
        </w:rPr>
        <w:t>:</w:t>
      </w:r>
      <w:r w:rsidR="002C24AA" w:rsidRPr="009B13F0">
        <w:rPr>
          <w:rFonts w:ascii="Times New Roman" w:hAnsi="Times New Roman" w:cs="Times New Roman"/>
          <w:color w:val="000000" w:themeColor="text1"/>
          <w:lang w:val="en-US"/>
        </w:rPr>
        <w:t xml:space="preserve"> </w:t>
      </w:r>
      <w:r w:rsidR="00CD2E85" w:rsidRPr="009B13F0">
        <w:rPr>
          <w:rFonts w:ascii="Times New Roman" w:hAnsi="Times New Roman" w:cs="Times New Roman"/>
          <w:color w:val="000000" w:themeColor="text1"/>
          <w:lang w:val="en-US"/>
        </w:rPr>
        <w:t xml:space="preserve">More than one in six UK adults increased their alcohol consumption </w:t>
      </w:r>
      <w:r w:rsidR="00162125" w:rsidRPr="009B13F0">
        <w:rPr>
          <w:rFonts w:ascii="Times New Roman" w:hAnsi="Times New Roman" w:cs="Times New Roman"/>
          <w:color w:val="000000" w:themeColor="text1"/>
          <w:lang w:val="en-US"/>
        </w:rPr>
        <w:t xml:space="preserve">during lockdown </w:t>
      </w:r>
      <w:r w:rsidR="00CD2E85" w:rsidRPr="009B13F0">
        <w:rPr>
          <w:rFonts w:ascii="Times New Roman" w:hAnsi="Times New Roman" w:cs="Times New Roman"/>
          <w:color w:val="000000" w:themeColor="text1"/>
          <w:lang w:val="en-US"/>
        </w:rPr>
        <w:t xml:space="preserve">and a higher proportion </w:t>
      </w:r>
      <w:r w:rsidR="00F4268E" w:rsidRPr="009B13F0">
        <w:rPr>
          <w:rFonts w:ascii="Times New Roman" w:hAnsi="Times New Roman" w:cs="Times New Roman"/>
          <w:color w:val="000000" w:themeColor="text1"/>
          <w:lang w:val="en-US"/>
        </w:rPr>
        <w:t xml:space="preserve">of these </w:t>
      </w:r>
      <w:r w:rsidR="00CD2E85" w:rsidRPr="009B13F0">
        <w:rPr>
          <w:rFonts w:ascii="Times New Roman" w:hAnsi="Times New Roman" w:cs="Times New Roman"/>
          <w:color w:val="000000" w:themeColor="text1"/>
          <w:lang w:val="en-US"/>
        </w:rPr>
        <w:t>were younger</w:t>
      </w:r>
      <w:r w:rsidR="00083062" w:rsidRPr="009B13F0">
        <w:rPr>
          <w:rFonts w:ascii="Times New Roman" w:hAnsi="Times New Roman" w:cs="Times New Roman"/>
          <w:color w:val="000000" w:themeColor="text1"/>
          <w:lang w:val="en-US"/>
        </w:rPr>
        <w:t xml:space="preserve"> adults</w:t>
      </w:r>
      <w:r w:rsidR="00CD2E85" w:rsidRPr="009B13F0">
        <w:rPr>
          <w:rFonts w:ascii="Times New Roman" w:hAnsi="Times New Roman" w:cs="Times New Roman"/>
          <w:color w:val="000000" w:themeColor="text1"/>
          <w:lang w:val="en-US"/>
        </w:rPr>
        <w:t>. Increased alcohol consumption was independently associated with poor overall mental health</w:t>
      </w:r>
      <w:r w:rsidR="00F4268E" w:rsidRPr="009B13F0">
        <w:rPr>
          <w:rFonts w:ascii="Times New Roman" w:hAnsi="Times New Roman" w:cs="Times New Roman"/>
          <w:color w:val="000000" w:themeColor="text1"/>
          <w:lang w:val="en-US"/>
        </w:rPr>
        <w:t>,</w:t>
      </w:r>
      <w:r w:rsidR="00CD2E85" w:rsidRPr="009B13F0">
        <w:rPr>
          <w:rFonts w:ascii="Times New Roman" w:hAnsi="Times New Roman" w:cs="Times New Roman"/>
          <w:color w:val="000000" w:themeColor="text1"/>
          <w:lang w:val="en-US"/>
        </w:rPr>
        <w:t xml:space="preserve"> increased depressive symptoms and lower mental wellbeing. These findings highlight the importance of planning targeted support as we emerge from lockdown and plan for potential second and subsequent waves</w:t>
      </w:r>
      <w:r w:rsidR="007A130F" w:rsidRPr="009B13F0">
        <w:rPr>
          <w:rFonts w:ascii="Times New Roman" w:hAnsi="Times New Roman" w:cs="Times New Roman"/>
          <w:color w:val="000000" w:themeColor="text1"/>
          <w:lang w:val="en-US"/>
        </w:rPr>
        <w:t>.</w:t>
      </w:r>
    </w:p>
    <w:p w14:paraId="3BA3BA3D" w14:textId="58B7F138" w:rsidR="00083062" w:rsidRPr="009B13F0" w:rsidRDefault="00083062" w:rsidP="001D58F9">
      <w:pPr>
        <w:jc w:val="both"/>
        <w:rPr>
          <w:rFonts w:ascii="Times New Roman" w:hAnsi="Times New Roman" w:cs="Times New Roman"/>
          <w:b/>
          <w:bCs/>
          <w:color w:val="000000" w:themeColor="text1"/>
          <w:lang w:val="en-US"/>
        </w:rPr>
      </w:pPr>
    </w:p>
    <w:p w14:paraId="54661616" w14:textId="468ADFC9" w:rsidR="00083062" w:rsidRPr="009B13F0" w:rsidRDefault="00083062" w:rsidP="001D58F9">
      <w:pPr>
        <w:jc w:val="both"/>
        <w:rPr>
          <w:rFonts w:ascii="Times New Roman" w:hAnsi="Times New Roman" w:cs="Times New Roman"/>
          <w:color w:val="000000" w:themeColor="text1"/>
          <w:lang w:val="en-US"/>
        </w:rPr>
      </w:pPr>
      <w:r w:rsidRPr="009B13F0">
        <w:rPr>
          <w:rFonts w:ascii="Times New Roman" w:hAnsi="Times New Roman" w:cs="Times New Roman"/>
          <w:b/>
          <w:bCs/>
          <w:color w:val="000000" w:themeColor="text1"/>
          <w:lang w:val="en-US"/>
        </w:rPr>
        <w:t xml:space="preserve">Key words: </w:t>
      </w:r>
      <w:r w:rsidRPr="009B13F0">
        <w:rPr>
          <w:rFonts w:ascii="Times New Roman" w:hAnsi="Times New Roman" w:cs="Times New Roman"/>
          <w:color w:val="000000" w:themeColor="text1"/>
          <w:lang w:val="en-US"/>
        </w:rPr>
        <w:t>Alcohol; COVID-19; Lockdown; Social Distancing; Correlates</w:t>
      </w:r>
    </w:p>
    <w:p w14:paraId="6576EB50" w14:textId="77777777" w:rsidR="00083062" w:rsidRPr="009B13F0" w:rsidRDefault="00083062" w:rsidP="001D58F9">
      <w:pPr>
        <w:jc w:val="both"/>
        <w:rPr>
          <w:rFonts w:ascii="Times New Roman" w:hAnsi="Times New Roman" w:cs="Times New Roman"/>
          <w:b/>
          <w:bCs/>
          <w:color w:val="000000" w:themeColor="text1"/>
          <w:lang w:val="en-US"/>
        </w:rPr>
      </w:pPr>
    </w:p>
    <w:p w14:paraId="6EB6E680" w14:textId="77777777" w:rsidR="00083062" w:rsidRPr="009B13F0" w:rsidRDefault="00083062" w:rsidP="001D58F9">
      <w:pPr>
        <w:jc w:val="both"/>
        <w:rPr>
          <w:rFonts w:ascii="Times New Roman" w:hAnsi="Times New Roman" w:cs="Times New Roman"/>
          <w:b/>
          <w:bCs/>
          <w:color w:val="000000" w:themeColor="text1"/>
          <w:lang w:val="en-US"/>
        </w:rPr>
      </w:pPr>
    </w:p>
    <w:p w14:paraId="49D63101" w14:textId="77777777" w:rsidR="00083062" w:rsidRPr="009B13F0" w:rsidRDefault="00083062" w:rsidP="001D58F9">
      <w:pPr>
        <w:jc w:val="both"/>
        <w:rPr>
          <w:rFonts w:ascii="Times New Roman" w:hAnsi="Times New Roman" w:cs="Times New Roman"/>
          <w:b/>
          <w:bCs/>
          <w:color w:val="000000" w:themeColor="text1"/>
          <w:lang w:val="en-US"/>
        </w:rPr>
      </w:pPr>
    </w:p>
    <w:p w14:paraId="052D2C54" w14:textId="5BD700A1" w:rsidR="00083062" w:rsidRPr="009B13F0" w:rsidRDefault="00083062" w:rsidP="001D58F9">
      <w:pPr>
        <w:jc w:val="both"/>
        <w:rPr>
          <w:rFonts w:ascii="Times New Roman" w:hAnsi="Times New Roman" w:cs="Times New Roman"/>
          <w:b/>
          <w:bCs/>
          <w:color w:val="000000" w:themeColor="text1"/>
          <w:lang w:val="en-US"/>
        </w:rPr>
      </w:pPr>
    </w:p>
    <w:p w14:paraId="624006D7" w14:textId="4D534497" w:rsidR="00083062" w:rsidRPr="009B13F0" w:rsidRDefault="00083062" w:rsidP="001D58F9">
      <w:pPr>
        <w:jc w:val="both"/>
        <w:rPr>
          <w:rFonts w:ascii="Times New Roman" w:hAnsi="Times New Roman" w:cs="Times New Roman"/>
          <w:b/>
          <w:bCs/>
          <w:color w:val="000000" w:themeColor="text1"/>
          <w:lang w:val="en-US"/>
        </w:rPr>
      </w:pPr>
    </w:p>
    <w:p w14:paraId="0E7B3092" w14:textId="2703111B" w:rsidR="00083062" w:rsidRPr="009B13F0" w:rsidRDefault="00083062" w:rsidP="001D58F9">
      <w:pPr>
        <w:jc w:val="both"/>
        <w:rPr>
          <w:rFonts w:ascii="Times New Roman" w:hAnsi="Times New Roman" w:cs="Times New Roman"/>
          <w:b/>
          <w:bCs/>
          <w:color w:val="000000" w:themeColor="text1"/>
          <w:lang w:val="en-US"/>
        </w:rPr>
      </w:pPr>
    </w:p>
    <w:p w14:paraId="3BB3F7E6" w14:textId="77777777" w:rsidR="00083062" w:rsidRPr="009B13F0" w:rsidRDefault="00083062" w:rsidP="001D58F9">
      <w:pPr>
        <w:jc w:val="both"/>
        <w:rPr>
          <w:rFonts w:ascii="Times New Roman" w:hAnsi="Times New Roman" w:cs="Times New Roman"/>
          <w:b/>
          <w:bCs/>
          <w:color w:val="000000" w:themeColor="text1"/>
          <w:lang w:val="en-US"/>
        </w:rPr>
      </w:pPr>
    </w:p>
    <w:p w14:paraId="7190B9ED" w14:textId="77777777" w:rsidR="00083062" w:rsidRPr="009B13F0" w:rsidRDefault="00083062" w:rsidP="001D58F9">
      <w:pPr>
        <w:jc w:val="both"/>
        <w:rPr>
          <w:rFonts w:ascii="Times New Roman" w:hAnsi="Times New Roman" w:cs="Times New Roman"/>
          <w:b/>
          <w:bCs/>
          <w:color w:val="000000" w:themeColor="text1"/>
          <w:lang w:val="en-US"/>
        </w:rPr>
      </w:pPr>
    </w:p>
    <w:p w14:paraId="38501EB0" w14:textId="77777777" w:rsidR="00083062" w:rsidRPr="009B13F0" w:rsidRDefault="00083062" w:rsidP="001D58F9">
      <w:pPr>
        <w:jc w:val="both"/>
        <w:rPr>
          <w:rFonts w:ascii="Times New Roman" w:hAnsi="Times New Roman" w:cs="Times New Roman"/>
          <w:b/>
          <w:bCs/>
          <w:color w:val="000000" w:themeColor="text1"/>
          <w:lang w:val="en-US"/>
        </w:rPr>
      </w:pPr>
    </w:p>
    <w:p w14:paraId="089D961A" w14:textId="77777777" w:rsidR="00083062" w:rsidRPr="009B13F0" w:rsidRDefault="00083062" w:rsidP="001D58F9">
      <w:pPr>
        <w:jc w:val="both"/>
        <w:rPr>
          <w:rFonts w:ascii="Times New Roman" w:hAnsi="Times New Roman" w:cs="Times New Roman"/>
          <w:b/>
          <w:bCs/>
          <w:color w:val="000000" w:themeColor="text1"/>
          <w:lang w:val="en-US"/>
        </w:rPr>
      </w:pPr>
    </w:p>
    <w:p w14:paraId="69B68AA2" w14:textId="77777777" w:rsidR="00083062" w:rsidRPr="009B13F0" w:rsidRDefault="00083062" w:rsidP="001D58F9">
      <w:pPr>
        <w:jc w:val="both"/>
        <w:rPr>
          <w:rFonts w:ascii="Times New Roman" w:hAnsi="Times New Roman" w:cs="Times New Roman"/>
          <w:b/>
          <w:bCs/>
          <w:color w:val="000000" w:themeColor="text1"/>
          <w:lang w:val="en-US"/>
        </w:rPr>
      </w:pPr>
    </w:p>
    <w:p w14:paraId="361F4063" w14:textId="77777777" w:rsidR="00083062" w:rsidRPr="009B13F0" w:rsidRDefault="00083062" w:rsidP="001D58F9">
      <w:pPr>
        <w:jc w:val="both"/>
        <w:rPr>
          <w:rFonts w:ascii="Times New Roman" w:hAnsi="Times New Roman" w:cs="Times New Roman"/>
          <w:b/>
          <w:bCs/>
          <w:color w:val="000000" w:themeColor="text1"/>
          <w:lang w:val="en-US"/>
        </w:rPr>
      </w:pPr>
    </w:p>
    <w:p w14:paraId="5D6B6CA2" w14:textId="77777777" w:rsidR="00083062" w:rsidRPr="009B13F0" w:rsidRDefault="00083062" w:rsidP="001D58F9">
      <w:pPr>
        <w:jc w:val="both"/>
        <w:rPr>
          <w:rFonts w:ascii="Times New Roman" w:hAnsi="Times New Roman" w:cs="Times New Roman"/>
          <w:b/>
          <w:bCs/>
          <w:color w:val="000000" w:themeColor="text1"/>
          <w:lang w:val="en-US"/>
        </w:rPr>
      </w:pPr>
    </w:p>
    <w:p w14:paraId="37523A25" w14:textId="77777777" w:rsidR="00083062" w:rsidRPr="009B13F0" w:rsidRDefault="00083062" w:rsidP="001D58F9">
      <w:pPr>
        <w:jc w:val="both"/>
        <w:rPr>
          <w:rFonts w:ascii="Times New Roman" w:hAnsi="Times New Roman" w:cs="Times New Roman"/>
          <w:b/>
          <w:bCs/>
          <w:color w:val="000000" w:themeColor="text1"/>
          <w:lang w:val="en-US"/>
        </w:rPr>
      </w:pPr>
    </w:p>
    <w:p w14:paraId="1528E236" w14:textId="77777777" w:rsidR="00083062" w:rsidRPr="009B13F0" w:rsidRDefault="00083062" w:rsidP="001D58F9">
      <w:pPr>
        <w:jc w:val="both"/>
        <w:rPr>
          <w:rFonts w:ascii="Times New Roman" w:hAnsi="Times New Roman" w:cs="Times New Roman"/>
          <w:b/>
          <w:bCs/>
          <w:color w:val="000000" w:themeColor="text1"/>
          <w:lang w:val="en-US"/>
        </w:rPr>
      </w:pPr>
    </w:p>
    <w:p w14:paraId="743D3E29" w14:textId="77777777" w:rsidR="00083062" w:rsidRPr="009B13F0" w:rsidRDefault="00083062" w:rsidP="001D58F9">
      <w:pPr>
        <w:jc w:val="both"/>
        <w:rPr>
          <w:rFonts w:ascii="Times New Roman" w:hAnsi="Times New Roman" w:cs="Times New Roman"/>
          <w:b/>
          <w:bCs/>
          <w:color w:val="000000" w:themeColor="text1"/>
          <w:lang w:val="en-US"/>
        </w:rPr>
      </w:pPr>
    </w:p>
    <w:p w14:paraId="03B542F9" w14:textId="53E0EA10" w:rsidR="00083062" w:rsidRPr="009B13F0" w:rsidRDefault="00083062" w:rsidP="001D58F9">
      <w:pPr>
        <w:jc w:val="both"/>
        <w:rPr>
          <w:rFonts w:ascii="Times New Roman" w:hAnsi="Times New Roman" w:cs="Times New Roman"/>
          <w:b/>
          <w:bCs/>
          <w:color w:val="000000" w:themeColor="text1"/>
          <w:lang w:val="en-US"/>
        </w:rPr>
      </w:pPr>
    </w:p>
    <w:p w14:paraId="7680428C" w14:textId="3185F3CA" w:rsidR="007A130F" w:rsidRPr="009B13F0" w:rsidRDefault="007A130F" w:rsidP="001D58F9">
      <w:pPr>
        <w:jc w:val="both"/>
        <w:rPr>
          <w:rFonts w:ascii="Times New Roman" w:hAnsi="Times New Roman" w:cs="Times New Roman"/>
          <w:b/>
          <w:bCs/>
          <w:color w:val="000000" w:themeColor="text1"/>
          <w:lang w:val="en-US"/>
        </w:rPr>
      </w:pPr>
    </w:p>
    <w:p w14:paraId="7AE65AD4" w14:textId="72377E09" w:rsidR="007A130F" w:rsidRPr="009B13F0" w:rsidRDefault="007A130F" w:rsidP="001D58F9">
      <w:pPr>
        <w:jc w:val="both"/>
        <w:rPr>
          <w:rFonts w:ascii="Times New Roman" w:hAnsi="Times New Roman" w:cs="Times New Roman"/>
          <w:b/>
          <w:bCs/>
          <w:color w:val="000000" w:themeColor="text1"/>
          <w:lang w:val="en-US"/>
        </w:rPr>
      </w:pPr>
    </w:p>
    <w:p w14:paraId="55EB0565" w14:textId="23ADCAF6" w:rsidR="007A130F" w:rsidRPr="009B13F0" w:rsidRDefault="007A130F" w:rsidP="001D58F9">
      <w:pPr>
        <w:jc w:val="both"/>
        <w:rPr>
          <w:rFonts w:ascii="Times New Roman" w:hAnsi="Times New Roman" w:cs="Times New Roman"/>
          <w:b/>
          <w:bCs/>
          <w:color w:val="000000" w:themeColor="text1"/>
          <w:lang w:val="en-US"/>
        </w:rPr>
      </w:pPr>
    </w:p>
    <w:p w14:paraId="5D4FFC22" w14:textId="60888A1A" w:rsidR="007A130F" w:rsidRPr="009B13F0" w:rsidRDefault="007A130F" w:rsidP="001D58F9">
      <w:pPr>
        <w:jc w:val="both"/>
        <w:rPr>
          <w:rFonts w:ascii="Times New Roman" w:hAnsi="Times New Roman" w:cs="Times New Roman"/>
          <w:b/>
          <w:bCs/>
          <w:color w:val="000000" w:themeColor="text1"/>
          <w:lang w:val="en-US"/>
        </w:rPr>
      </w:pPr>
    </w:p>
    <w:p w14:paraId="7126FAE8" w14:textId="7F7492F5" w:rsidR="007A130F" w:rsidRPr="009B13F0" w:rsidRDefault="007A130F" w:rsidP="001D58F9">
      <w:pPr>
        <w:jc w:val="both"/>
        <w:rPr>
          <w:rFonts w:ascii="Times New Roman" w:hAnsi="Times New Roman" w:cs="Times New Roman"/>
          <w:b/>
          <w:bCs/>
          <w:color w:val="000000" w:themeColor="text1"/>
          <w:lang w:val="en-US"/>
        </w:rPr>
      </w:pPr>
    </w:p>
    <w:p w14:paraId="3636CACC" w14:textId="73C7EF6F" w:rsidR="007A130F" w:rsidRPr="009B13F0" w:rsidRDefault="007A130F" w:rsidP="001D58F9">
      <w:pPr>
        <w:jc w:val="both"/>
        <w:rPr>
          <w:rFonts w:ascii="Times New Roman" w:hAnsi="Times New Roman" w:cs="Times New Roman"/>
          <w:b/>
          <w:bCs/>
          <w:color w:val="000000" w:themeColor="text1"/>
          <w:lang w:val="en-US"/>
        </w:rPr>
      </w:pPr>
    </w:p>
    <w:p w14:paraId="58397DC4" w14:textId="77777777" w:rsidR="00494F19" w:rsidRPr="009B13F0" w:rsidRDefault="00494F19" w:rsidP="001D58F9">
      <w:pPr>
        <w:jc w:val="both"/>
        <w:rPr>
          <w:rFonts w:ascii="Times New Roman" w:hAnsi="Times New Roman" w:cs="Times New Roman"/>
          <w:b/>
          <w:bCs/>
          <w:color w:val="000000" w:themeColor="text1"/>
          <w:lang w:val="en-US"/>
        </w:rPr>
      </w:pPr>
    </w:p>
    <w:p w14:paraId="2639325D" w14:textId="77777777" w:rsidR="007A130F" w:rsidRPr="009B13F0" w:rsidRDefault="007A130F" w:rsidP="001D58F9">
      <w:pPr>
        <w:jc w:val="both"/>
        <w:rPr>
          <w:rFonts w:ascii="Times New Roman" w:hAnsi="Times New Roman" w:cs="Times New Roman"/>
          <w:b/>
          <w:bCs/>
          <w:color w:val="000000" w:themeColor="text1"/>
          <w:lang w:val="en-US"/>
        </w:rPr>
      </w:pPr>
    </w:p>
    <w:p w14:paraId="1BF1BC77" w14:textId="17D793C4" w:rsidR="00FF6437" w:rsidRPr="009B13F0" w:rsidRDefault="00FC0CCF" w:rsidP="007B3852">
      <w:pPr>
        <w:pStyle w:val="Heading1"/>
        <w:rPr>
          <w:lang w:val="en-US"/>
        </w:rPr>
      </w:pPr>
      <w:r w:rsidRPr="009B13F0">
        <w:rPr>
          <w:lang w:val="en-US"/>
        </w:rPr>
        <w:t xml:space="preserve">1. </w:t>
      </w:r>
      <w:r w:rsidR="00FF6437" w:rsidRPr="009B13F0">
        <w:rPr>
          <w:lang w:val="en-US"/>
        </w:rPr>
        <w:t>Introduction</w:t>
      </w:r>
    </w:p>
    <w:p w14:paraId="051810CB" w14:textId="77777777" w:rsidR="00083062" w:rsidRPr="009B13F0" w:rsidRDefault="00083062" w:rsidP="001D58F9">
      <w:pPr>
        <w:jc w:val="both"/>
        <w:rPr>
          <w:rFonts w:ascii="Times New Roman" w:hAnsi="Times New Roman" w:cs="Times New Roman"/>
          <w:b/>
          <w:bCs/>
          <w:color w:val="000000" w:themeColor="text1"/>
          <w:lang w:val="en-US"/>
        </w:rPr>
      </w:pPr>
    </w:p>
    <w:p w14:paraId="23D7F514" w14:textId="0A1D6BAD" w:rsidR="007E7E5C" w:rsidRPr="009B13F0" w:rsidRDefault="00C87995" w:rsidP="001D58F9">
      <w:pPr>
        <w:jc w:val="both"/>
        <w:rPr>
          <w:rFonts w:ascii="Times New Roman" w:hAnsi="Times New Roman" w:cs="Times New Roman"/>
          <w:bCs/>
          <w:color w:val="000000" w:themeColor="text1"/>
          <w:lang w:val="en-US"/>
        </w:rPr>
      </w:pPr>
      <w:r w:rsidRPr="009B13F0">
        <w:rPr>
          <w:rFonts w:ascii="Times New Roman" w:hAnsi="Times New Roman" w:cs="Times New Roman"/>
          <w:bCs/>
          <w:color w:val="000000" w:themeColor="text1"/>
          <w:lang w:val="en-US"/>
        </w:rPr>
        <w:t xml:space="preserve">Since the emergence of COVID-19 as a global pandemic in March 2020, </w:t>
      </w:r>
      <w:r w:rsidR="00C63F40" w:rsidRPr="009B13F0">
        <w:rPr>
          <w:rFonts w:ascii="Times New Roman" w:hAnsi="Times New Roman" w:cs="Times New Roman"/>
          <w:bCs/>
          <w:color w:val="000000" w:themeColor="text1"/>
          <w:lang w:val="en-US"/>
        </w:rPr>
        <w:t>governments across the globe have</w:t>
      </w:r>
      <w:r w:rsidRPr="009B13F0">
        <w:rPr>
          <w:rFonts w:ascii="Times New Roman" w:hAnsi="Times New Roman" w:cs="Times New Roman"/>
          <w:bCs/>
          <w:color w:val="000000" w:themeColor="text1"/>
          <w:lang w:val="en-US"/>
        </w:rPr>
        <w:t xml:space="preserve"> instigated </w:t>
      </w:r>
      <w:r w:rsidR="001A1A25" w:rsidRPr="009B13F0">
        <w:rPr>
          <w:rFonts w:ascii="Times New Roman" w:hAnsi="Times New Roman" w:cs="Times New Roman"/>
          <w:bCs/>
          <w:color w:val="000000" w:themeColor="text1"/>
          <w:lang w:val="en-US"/>
        </w:rPr>
        <w:t xml:space="preserve">public health restrictions on the movement of people to prevent the spread of transmission. These restrictions have included </w:t>
      </w:r>
      <w:r w:rsidR="00B86782" w:rsidRPr="009B13F0">
        <w:rPr>
          <w:rFonts w:ascii="Times New Roman" w:hAnsi="Times New Roman" w:cs="Times New Roman"/>
          <w:bCs/>
          <w:color w:val="000000" w:themeColor="text1"/>
          <w:lang w:val="en-US"/>
        </w:rPr>
        <w:t xml:space="preserve">legislation or guidance to stay at home, which has been </w:t>
      </w:r>
      <w:r w:rsidR="006E0977" w:rsidRPr="009B13F0">
        <w:rPr>
          <w:rFonts w:ascii="Times New Roman" w:hAnsi="Times New Roman" w:cs="Times New Roman"/>
          <w:bCs/>
          <w:color w:val="000000" w:themeColor="text1"/>
          <w:lang w:val="en-US"/>
        </w:rPr>
        <w:t xml:space="preserve">referred to as </w:t>
      </w:r>
      <w:r w:rsidR="00B86782" w:rsidRPr="009B13F0">
        <w:rPr>
          <w:rFonts w:ascii="Times New Roman" w:hAnsi="Times New Roman" w:cs="Times New Roman"/>
          <w:bCs/>
          <w:color w:val="000000" w:themeColor="text1"/>
          <w:lang w:val="en-US"/>
        </w:rPr>
        <w:t>‘lockdown’. I</w:t>
      </w:r>
      <w:r w:rsidR="001A1A25" w:rsidRPr="009B13F0">
        <w:rPr>
          <w:rFonts w:ascii="Times New Roman" w:hAnsi="Times New Roman" w:cs="Times New Roman"/>
          <w:bCs/>
          <w:color w:val="000000" w:themeColor="text1"/>
          <w:lang w:val="en-US"/>
        </w:rPr>
        <w:t>n the UK from 23</w:t>
      </w:r>
      <w:r w:rsidR="001A1A25" w:rsidRPr="009B13F0">
        <w:rPr>
          <w:rFonts w:ascii="Times New Roman" w:hAnsi="Times New Roman" w:cs="Times New Roman"/>
          <w:bCs/>
          <w:color w:val="000000" w:themeColor="text1"/>
          <w:vertAlign w:val="superscript"/>
          <w:lang w:val="en-US"/>
        </w:rPr>
        <w:t>rd</w:t>
      </w:r>
      <w:r w:rsidR="001A1A25" w:rsidRPr="009B13F0">
        <w:rPr>
          <w:rFonts w:ascii="Times New Roman" w:hAnsi="Times New Roman" w:cs="Times New Roman"/>
          <w:bCs/>
          <w:color w:val="000000" w:themeColor="text1"/>
          <w:lang w:val="en-US"/>
        </w:rPr>
        <w:t xml:space="preserve"> March 2020, all but essential workers </w:t>
      </w:r>
      <w:r w:rsidR="00B86782" w:rsidRPr="009B13F0">
        <w:rPr>
          <w:rFonts w:ascii="Times New Roman" w:hAnsi="Times New Roman" w:cs="Times New Roman"/>
          <w:bCs/>
          <w:color w:val="000000" w:themeColor="text1"/>
          <w:lang w:val="en-US"/>
        </w:rPr>
        <w:t>were</w:t>
      </w:r>
      <w:r w:rsidR="001A1A25" w:rsidRPr="009B13F0">
        <w:rPr>
          <w:rFonts w:ascii="Times New Roman" w:hAnsi="Times New Roman" w:cs="Times New Roman"/>
          <w:bCs/>
          <w:color w:val="000000" w:themeColor="text1"/>
          <w:lang w:val="en-US"/>
        </w:rPr>
        <w:t xml:space="preserve"> ordered to stay at home</w:t>
      </w:r>
      <w:r w:rsidR="0007069E" w:rsidRPr="009B13F0">
        <w:rPr>
          <w:rFonts w:ascii="Times New Roman" w:hAnsi="Times New Roman" w:cs="Times New Roman"/>
          <w:bCs/>
          <w:color w:val="000000" w:themeColor="text1"/>
          <w:lang w:val="en-US"/>
        </w:rPr>
        <w:t xml:space="preserve"> and self-isolate from people outside their household</w:t>
      </w:r>
      <w:r w:rsidR="001A1A25" w:rsidRPr="009B13F0">
        <w:rPr>
          <w:rFonts w:ascii="Times New Roman" w:hAnsi="Times New Roman" w:cs="Times New Roman"/>
          <w:bCs/>
          <w:color w:val="000000" w:themeColor="text1"/>
          <w:lang w:val="en-US"/>
        </w:rPr>
        <w:t xml:space="preserve">. As there </w:t>
      </w:r>
      <w:r w:rsidR="00162125" w:rsidRPr="009B13F0">
        <w:rPr>
          <w:rFonts w:ascii="Times New Roman" w:hAnsi="Times New Roman" w:cs="Times New Roman"/>
          <w:bCs/>
          <w:color w:val="000000" w:themeColor="text1"/>
          <w:lang w:val="en-US"/>
        </w:rPr>
        <w:t xml:space="preserve">are yet no vaccines, with </w:t>
      </w:r>
      <w:r w:rsidR="001A1A25" w:rsidRPr="009B13F0">
        <w:rPr>
          <w:rFonts w:ascii="Times New Roman" w:hAnsi="Times New Roman" w:cs="Times New Roman"/>
          <w:bCs/>
          <w:color w:val="000000" w:themeColor="text1"/>
          <w:lang w:val="en-US"/>
        </w:rPr>
        <w:t xml:space="preserve">limited therapeutic options, the goal was to reduce </w:t>
      </w:r>
      <w:r w:rsidR="00B86782" w:rsidRPr="009B13F0">
        <w:rPr>
          <w:rFonts w:ascii="Times New Roman" w:hAnsi="Times New Roman" w:cs="Times New Roman"/>
          <w:bCs/>
          <w:color w:val="000000" w:themeColor="text1"/>
          <w:lang w:val="en-US"/>
        </w:rPr>
        <w:t xml:space="preserve">transmission by limiting </w:t>
      </w:r>
      <w:r w:rsidR="001A1A25" w:rsidRPr="009B13F0">
        <w:rPr>
          <w:rFonts w:ascii="Times New Roman" w:hAnsi="Times New Roman" w:cs="Times New Roman"/>
          <w:bCs/>
          <w:color w:val="000000" w:themeColor="text1"/>
          <w:lang w:val="en-US"/>
        </w:rPr>
        <w:t>social contact</w:t>
      </w:r>
      <w:r w:rsidR="002167BE" w:rsidRPr="009B13F0">
        <w:rPr>
          <w:rFonts w:ascii="Times New Roman" w:hAnsi="Times New Roman" w:cs="Times New Roman"/>
          <w:bCs/>
          <w:color w:val="000000" w:themeColor="text1"/>
          <w:lang w:val="en-US"/>
        </w:rPr>
        <w:t xml:space="preserve"> and physical distancing</w:t>
      </w:r>
      <w:r w:rsidR="001A1A25" w:rsidRPr="009B13F0">
        <w:rPr>
          <w:rFonts w:ascii="Times New Roman" w:hAnsi="Times New Roman" w:cs="Times New Roman"/>
          <w:bCs/>
          <w:color w:val="000000" w:themeColor="text1"/>
          <w:lang w:val="en-US"/>
        </w:rPr>
        <w:t xml:space="preserve">. </w:t>
      </w:r>
    </w:p>
    <w:p w14:paraId="2EE1BD8F" w14:textId="77777777" w:rsidR="00E755F0" w:rsidRPr="009B13F0" w:rsidRDefault="00E755F0" w:rsidP="001D58F9">
      <w:pPr>
        <w:jc w:val="both"/>
        <w:rPr>
          <w:rFonts w:ascii="Times New Roman" w:hAnsi="Times New Roman" w:cs="Times New Roman"/>
          <w:bCs/>
          <w:color w:val="000000" w:themeColor="text1"/>
          <w:lang w:val="en-US"/>
        </w:rPr>
      </w:pPr>
    </w:p>
    <w:p w14:paraId="3DE5A511" w14:textId="7B868800" w:rsidR="00846DCE" w:rsidRPr="009B13F0" w:rsidRDefault="003370FA" w:rsidP="001D58F9">
      <w:pPr>
        <w:jc w:val="both"/>
        <w:rPr>
          <w:rFonts w:ascii="Times New Roman" w:hAnsi="Times New Roman" w:cs="Times New Roman"/>
          <w:color w:val="000000" w:themeColor="text1"/>
        </w:rPr>
      </w:pPr>
      <w:r w:rsidRPr="009B13F0">
        <w:rPr>
          <w:rFonts w:ascii="Times New Roman" w:hAnsi="Times New Roman" w:cs="Times New Roman"/>
          <w:bCs/>
          <w:color w:val="000000" w:themeColor="text1"/>
          <w:lang w:val="en-US"/>
        </w:rPr>
        <w:t xml:space="preserve">In addition to </w:t>
      </w:r>
      <w:r w:rsidR="001A1A25" w:rsidRPr="009B13F0">
        <w:rPr>
          <w:rFonts w:ascii="Times New Roman" w:hAnsi="Times New Roman" w:cs="Times New Roman"/>
          <w:bCs/>
          <w:color w:val="000000" w:themeColor="text1"/>
          <w:lang w:val="en-US"/>
        </w:rPr>
        <w:t xml:space="preserve">reducing the spread of COVID-19, the social distancing measures have </w:t>
      </w:r>
      <w:r w:rsidRPr="009B13F0">
        <w:rPr>
          <w:rFonts w:ascii="Times New Roman" w:hAnsi="Times New Roman" w:cs="Times New Roman"/>
          <w:bCs/>
          <w:color w:val="000000" w:themeColor="text1"/>
          <w:lang w:val="en-US"/>
        </w:rPr>
        <w:t xml:space="preserve">also </w:t>
      </w:r>
      <w:r w:rsidR="001A1A25" w:rsidRPr="009B13F0">
        <w:rPr>
          <w:rFonts w:ascii="Times New Roman" w:hAnsi="Times New Roman" w:cs="Times New Roman"/>
          <w:bCs/>
          <w:color w:val="000000" w:themeColor="text1"/>
          <w:lang w:val="en-US"/>
        </w:rPr>
        <w:t xml:space="preserve">had unintended consequences in society. </w:t>
      </w:r>
      <w:r w:rsidR="007B47A6" w:rsidRPr="009B13F0">
        <w:rPr>
          <w:rFonts w:ascii="Times New Roman" w:hAnsi="Times New Roman" w:cs="Times New Roman"/>
          <w:bCs/>
          <w:color w:val="000000" w:themeColor="text1"/>
          <w:lang w:val="en-US"/>
        </w:rPr>
        <w:t xml:space="preserve">The impact of the COVID-19 </w:t>
      </w:r>
      <w:r w:rsidR="001A1A25" w:rsidRPr="009B13F0">
        <w:rPr>
          <w:rFonts w:ascii="Times New Roman" w:hAnsi="Times New Roman" w:cs="Times New Roman"/>
          <w:bCs/>
          <w:color w:val="000000" w:themeColor="text1"/>
          <w:lang w:val="en-US"/>
        </w:rPr>
        <w:t>social distancing</w:t>
      </w:r>
      <w:r w:rsidR="007B47A6" w:rsidRPr="009B13F0">
        <w:rPr>
          <w:rFonts w:ascii="Times New Roman" w:hAnsi="Times New Roman" w:cs="Times New Roman"/>
          <w:bCs/>
          <w:color w:val="000000" w:themeColor="text1"/>
          <w:lang w:val="en-US"/>
        </w:rPr>
        <w:t xml:space="preserve"> on alcohol consumption has been highlig</w:t>
      </w:r>
      <w:r w:rsidR="00312595" w:rsidRPr="009B13F0">
        <w:rPr>
          <w:rFonts w:ascii="Times New Roman" w:hAnsi="Times New Roman" w:cs="Times New Roman"/>
          <w:bCs/>
          <w:color w:val="000000" w:themeColor="text1"/>
          <w:lang w:val="en-US"/>
        </w:rPr>
        <w:t>hted. In an editorial in the British Medical Journal</w:t>
      </w:r>
      <w:r w:rsidR="007B47A6" w:rsidRPr="009B13F0">
        <w:rPr>
          <w:rFonts w:ascii="Times New Roman" w:hAnsi="Times New Roman" w:cs="Times New Roman"/>
          <w:bCs/>
          <w:color w:val="000000" w:themeColor="text1"/>
          <w:lang w:val="en-US"/>
        </w:rPr>
        <w:t>, Finlay and Gilmore noted that supermarket sales</w:t>
      </w:r>
      <w:r w:rsidR="00846DCE" w:rsidRPr="009B13F0">
        <w:rPr>
          <w:rFonts w:ascii="Times New Roman" w:hAnsi="Times New Roman" w:cs="Times New Roman"/>
          <w:bCs/>
          <w:color w:val="000000" w:themeColor="text1"/>
          <w:lang w:val="en-US"/>
        </w:rPr>
        <w:t xml:space="preserve"> of alcohol</w:t>
      </w:r>
      <w:r w:rsidR="007B47A6" w:rsidRPr="009B13F0">
        <w:rPr>
          <w:rFonts w:ascii="Times New Roman" w:hAnsi="Times New Roman" w:cs="Times New Roman"/>
          <w:bCs/>
          <w:color w:val="000000" w:themeColor="text1"/>
          <w:lang w:val="en-US"/>
        </w:rPr>
        <w:t xml:space="preserve"> </w:t>
      </w:r>
      <w:r w:rsidR="001A1A25" w:rsidRPr="009B13F0">
        <w:rPr>
          <w:rFonts w:ascii="Times New Roman" w:hAnsi="Times New Roman" w:cs="Times New Roman"/>
          <w:bCs/>
          <w:color w:val="000000" w:themeColor="text1"/>
          <w:lang w:val="en-US"/>
        </w:rPr>
        <w:t>rose by</w:t>
      </w:r>
      <w:r w:rsidR="007B47A6" w:rsidRPr="009B13F0">
        <w:rPr>
          <w:rFonts w:ascii="Times New Roman" w:hAnsi="Times New Roman" w:cs="Times New Roman"/>
          <w:bCs/>
          <w:color w:val="000000" w:themeColor="text1"/>
          <w:lang w:val="en-US"/>
        </w:rPr>
        <w:t xml:space="preserve"> 67%</w:t>
      </w:r>
      <w:r w:rsidR="001A1A25" w:rsidRPr="009B13F0">
        <w:rPr>
          <w:rFonts w:ascii="Times New Roman" w:hAnsi="Times New Roman" w:cs="Times New Roman"/>
          <w:bCs/>
          <w:color w:val="000000" w:themeColor="text1"/>
          <w:lang w:val="en-US"/>
        </w:rPr>
        <w:t xml:space="preserve"> in the </w:t>
      </w:r>
      <w:r w:rsidR="00312595" w:rsidRPr="009B13F0">
        <w:rPr>
          <w:rFonts w:ascii="Times New Roman" w:hAnsi="Times New Roman" w:cs="Times New Roman"/>
          <w:bCs/>
          <w:color w:val="000000" w:themeColor="text1"/>
          <w:lang w:val="en-US"/>
        </w:rPr>
        <w:t>United Kingdom (</w:t>
      </w:r>
      <w:r w:rsidR="001A1A25" w:rsidRPr="009B13F0">
        <w:rPr>
          <w:rFonts w:ascii="Times New Roman" w:hAnsi="Times New Roman" w:cs="Times New Roman"/>
          <w:bCs/>
          <w:color w:val="000000" w:themeColor="text1"/>
          <w:lang w:val="en-US"/>
        </w:rPr>
        <w:t>UK</w:t>
      </w:r>
      <w:r w:rsidR="00312595" w:rsidRPr="009B13F0">
        <w:rPr>
          <w:rFonts w:ascii="Times New Roman" w:hAnsi="Times New Roman" w:cs="Times New Roman"/>
          <w:bCs/>
          <w:color w:val="000000" w:themeColor="text1"/>
          <w:lang w:val="en-US"/>
        </w:rPr>
        <w:t>)</w:t>
      </w:r>
      <w:r w:rsidR="007B47A6" w:rsidRPr="009B13F0">
        <w:rPr>
          <w:rFonts w:ascii="Times New Roman" w:hAnsi="Times New Roman" w:cs="Times New Roman"/>
          <w:bCs/>
          <w:color w:val="000000" w:themeColor="text1"/>
          <w:lang w:val="en-US"/>
        </w:rPr>
        <w:t>, a high</w:t>
      </w:r>
      <w:r w:rsidR="001A1A25" w:rsidRPr="009B13F0">
        <w:rPr>
          <w:rFonts w:ascii="Times New Roman" w:hAnsi="Times New Roman" w:cs="Times New Roman"/>
          <w:bCs/>
          <w:color w:val="000000" w:themeColor="text1"/>
          <w:lang w:val="en-US"/>
        </w:rPr>
        <w:t>er</w:t>
      </w:r>
      <w:r w:rsidR="007B47A6" w:rsidRPr="009B13F0">
        <w:rPr>
          <w:rFonts w:ascii="Times New Roman" w:hAnsi="Times New Roman" w:cs="Times New Roman"/>
          <w:bCs/>
          <w:color w:val="000000" w:themeColor="text1"/>
          <w:lang w:val="en-US"/>
        </w:rPr>
        <w:t xml:space="preserve"> percentage increase than overall supermarket sales (</w:t>
      </w:r>
      <w:r w:rsidR="00EB4398" w:rsidRPr="009B13F0">
        <w:rPr>
          <w:rFonts w:ascii="Times New Roman" w:hAnsi="Times New Roman" w:cs="Times New Roman"/>
          <w:color w:val="000000" w:themeColor="text1"/>
        </w:rPr>
        <w:t>Finlay and Gilmore, 2020</w:t>
      </w:r>
      <w:r w:rsidR="007B47A6" w:rsidRPr="009B13F0">
        <w:rPr>
          <w:rFonts w:ascii="Times New Roman" w:hAnsi="Times New Roman" w:cs="Times New Roman"/>
          <w:color w:val="000000" w:themeColor="text1"/>
        </w:rPr>
        <w:t xml:space="preserve">). They noted that the potential impact from increased alcohol harm may be felt </w:t>
      </w:r>
      <w:r w:rsidR="007E7E5C" w:rsidRPr="009B13F0">
        <w:rPr>
          <w:rFonts w:ascii="Times New Roman" w:hAnsi="Times New Roman" w:cs="Times New Roman"/>
          <w:color w:val="000000" w:themeColor="text1"/>
        </w:rPr>
        <w:t xml:space="preserve">for a generation. </w:t>
      </w:r>
      <w:r w:rsidR="001A1A25" w:rsidRPr="009B13F0">
        <w:rPr>
          <w:rFonts w:ascii="Times New Roman" w:hAnsi="Times New Roman" w:cs="Times New Roman"/>
          <w:color w:val="000000" w:themeColor="text1"/>
        </w:rPr>
        <w:t>A</w:t>
      </w:r>
      <w:proofErr w:type="spellStart"/>
      <w:r w:rsidR="00312595" w:rsidRPr="009B13F0">
        <w:rPr>
          <w:rFonts w:ascii="Times New Roman" w:hAnsi="Times New Roman" w:cs="Times New Roman"/>
          <w:bCs/>
          <w:color w:val="000000" w:themeColor="text1"/>
          <w:lang w:val="en-US"/>
        </w:rPr>
        <w:t>lcohol</w:t>
      </w:r>
      <w:proofErr w:type="spellEnd"/>
      <w:r w:rsidR="00312595" w:rsidRPr="009B13F0">
        <w:rPr>
          <w:rFonts w:ascii="Times New Roman" w:hAnsi="Times New Roman" w:cs="Times New Roman"/>
          <w:bCs/>
          <w:color w:val="000000" w:themeColor="text1"/>
          <w:lang w:val="en-US"/>
        </w:rPr>
        <w:t xml:space="preserve"> harm costs the National Health Service (NHS) </w:t>
      </w:r>
      <w:r w:rsidR="007E7E5C" w:rsidRPr="009B13F0">
        <w:rPr>
          <w:rFonts w:ascii="Times New Roman" w:hAnsi="Times New Roman" w:cs="Times New Roman"/>
          <w:bCs/>
          <w:color w:val="000000" w:themeColor="text1"/>
          <w:lang w:val="en-US"/>
        </w:rPr>
        <w:t xml:space="preserve">in excess of £3.5bn and the wider economy at least £21bn </w:t>
      </w:r>
      <w:r w:rsidR="002167BE" w:rsidRPr="009B13F0">
        <w:rPr>
          <w:rFonts w:ascii="Times New Roman" w:hAnsi="Times New Roman" w:cs="Times New Roman"/>
          <w:bCs/>
          <w:color w:val="000000" w:themeColor="text1"/>
          <w:lang w:val="en-US"/>
        </w:rPr>
        <w:t>per annum</w:t>
      </w:r>
      <w:r w:rsidR="007E7E5C" w:rsidRPr="009B13F0">
        <w:rPr>
          <w:rFonts w:ascii="Times New Roman" w:hAnsi="Times New Roman" w:cs="Times New Roman"/>
          <w:bCs/>
          <w:color w:val="000000" w:themeColor="text1"/>
          <w:lang w:val="en-US"/>
        </w:rPr>
        <w:t xml:space="preserve"> (</w:t>
      </w:r>
      <w:r w:rsidR="009943DD" w:rsidRPr="009B13F0">
        <w:rPr>
          <w:rFonts w:ascii="Times New Roman" w:hAnsi="Times New Roman" w:cs="Times New Roman"/>
          <w:color w:val="000000" w:themeColor="text1"/>
        </w:rPr>
        <w:t>Home Office, 2012</w:t>
      </w:r>
      <w:r w:rsidR="007E7E5C" w:rsidRPr="009B13F0">
        <w:rPr>
          <w:rFonts w:ascii="Times New Roman" w:hAnsi="Times New Roman" w:cs="Times New Roman"/>
          <w:bCs/>
          <w:color w:val="000000" w:themeColor="text1"/>
          <w:lang w:val="en-US"/>
        </w:rPr>
        <w:t>)</w:t>
      </w:r>
      <w:r w:rsidR="00846DCE" w:rsidRPr="009B13F0">
        <w:rPr>
          <w:rFonts w:ascii="Times New Roman" w:hAnsi="Times New Roman" w:cs="Times New Roman"/>
          <w:bCs/>
          <w:color w:val="000000" w:themeColor="text1"/>
          <w:lang w:val="en-US"/>
        </w:rPr>
        <w:t xml:space="preserve">. Currently however, </w:t>
      </w:r>
      <w:r w:rsidR="007E7E5C" w:rsidRPr="009B13F0">
        <w:rPr>
          <w:rFonts w:ascii="Times New Roman" w:hAnsi="Times New Roman" w:cs="Times New Roman"/>
          <w:bCs/>
          <w:color w:val="000000" w:themeColor="text1"/>
          <w:lang w:val="en-US"/>
        </w:rPr>
        <w:t xml:space="preserve">it is </w:t>
      </w:r>
      <w:r w:rsidR="00846DCE" w:rsidRPr="009B13F0">
        <w:rPr>
          <w:rFonts w:ascii="Times New Roman" w:hAnsi="Times New Roman" w:cs="Times New Roman"/>
          <w:bCs/>
          <w:color w:val="000000" w:themeColor="text1"/>
          <w:lang w:val="en-US"/>
        </w:rPr>
        <w:t xml:space="preserve">uncertain </w:t>
      </w:r>
      <w:r w:rsidR="007E7E5C" w:rsidRPr="009B13F0">
        <w:rPr>
          <w:rFonts w:ascii="Times New Roman" w:hAnsi="Times New Roman" w:cs="Times New Roman"/>
          <w:bCs/>
          <w:color w:val="000000" w:themeColor="text1"/>
          <w:lang w:val="en-US"/>
        </w:rPr>
        <w:t xml:space="preserve">what impact the COVID-19 pandemic will have on </w:t>
      </w:r>
      <w:r w:rsidR="00713A4B" w:rsidRPr="009B13F0">
        <w:rPr>
          <w:rFonts w:ascii="Times New Roman" w:hAnsi="Times New Roman" w:cs="Times New Roman"/>
          <w:bCs/>
          <w:color w:val="000000" w:themeColor="text1"/>
          <w:lang w:val="en-US"/>
        </w:rPr>
        <w:t>alcohol consumption in the UK</w:t>
      </w:r>
      <w:r w:rsidR="007E7E5C" w:rsidRPr="009B13F0">
        <w:rPr>
          <w:rFonts w:ascii="Times New Roman" w:hAnsi="Times New Roman" w:cs="Times New Roman"/>
          <w:bCs/>
          <w:color w:val="000000" w:themeColor="text1"/>
          <w:lang w:val="en-US"/>
        </w:rPr>
        <w:t xml:space="preserve">, </w:t>
      </w:r>
      <w:r w:rsidR="00713A4B" w:rsidRPr="009B13F0">
        <w:rPr>
          <w:rFonts w:ascii="Times New Roman" w:hAnsi="Times New Roman" w:cs="Times New Roman"/>
          <w:bCs/>
          <w:color w:val="000000" w:themeColor="text1"/>
          <w:lang w:val="en-US"/>
        </w:rPr>
        <w:t>though they are likely mediated by</w:t>
      </w:r>
      <w:r w:rsidR="007E7E5C" w:rsidRPr="009B13F0">
        <w:rPr>
          <w:rFonts w:ascii="Times New Roman" w:hAnsi="Times New Roman" w:cs="Times New Roman"/>
          <w:bCs/>
          <w:color w:val="000000" w:themeColor="text1"/>
          <w:lang w:val="en-US"/>
        </w:rPr>
        <w:t xml:space="preserve"> psychosocial factors </w:t>
      </w:r>
      <w:r w:rsidR="002167BE" w:rsidRPr="009B13F0">
        <w:rPr>
          <w:rFonts w:ascii="Times New Roman" w:hAnsi="Times New Roman" w:cs="Times New Roman"/>
          <w:bCs/>
          <w:color w:val="000000" w:themeColor="text1"/>
          <w:lang w:val="en-US"/>
        </w:rPr>
        <w:t xml:space="preserve">such as </w:t>
      </w:r>
      <w:r w:rsidR="007E7E5C" w:rsidRPr="009B13F0">
        <w:rPr>
          <w:rFonts w:ascii="Times New Roman" w:hAnsi="Times New Roman" w:cs="Times New Roman"/>
          <w:bCs/>
          <w:color w:val="000000" w:themeColor="text1"/>
          <w:lang w:val="en-US"/>
        </w:rPr>
        <w:t>social isolation, grief and anxiety (</w:t>
      </w:r>
      <w:r w:rsidR="00EB4398" w:rsidRPr="009B13F0">
        <w:rPr>
          <w:rFonts w:ascii="Times New Roman" w:hAnsi="Times New Roman" w:cs="Times New Roman"/>
          <w:color w:val="000000" w:themeColor="text1"/>
        </w:rPr>
        <w:t>Dubey et al., 2020</w:t>
      </w:r>
      <w:r w:rsidR="007E7E5C" w:rsidRPr="009B13F0">
        <w:rPr>
          <w:rFonts w:ascii="Times New Roman" w:hAnsi="Times New Roman" w:cs="Times New Roman"/>
          <w:color w:val="000000" w:themeColor="text1"/>
        </w:rPr>
        <w:t>) as well as job insecurity.</w:t>
      </w:r>
      <w:r w:rsidR="00846DCE" w:rsidRPr="009B13F0">
        <w:rPr>
          <w:rFonts w:ascii="Times New Roman" w:hAnsi="Times New Roman" w:cs="Times New Roman"/>
          <w:color w:val="000000" w:themeColor="text1"/>
        </w:rPr>
        <w:t xml:space="preserve"> Indeed, increases in alcohol consumption have been identified during previous global events, such as during recessions, perhaps to seek relief from unpleasant emotions, stress, anxiety or depression (</w:t>
      </w:r>
      <w:proofErr w:type="spellStart"/>
      <w:r w:rsidR="00EB4398" w:rsidRPr="009B13F0">
        <w:rPr>
          <w:rFonts w:ascii="Times New Roman" w:hAnsi="Times New Roman" w:cs="Times New Roman"/>
          <w:color w:val="000000" w:themeColor="text1"/>
          <w:shd w:val="clear" w:color="auto" w:fill="FFFFFF"/>
        </w:rPr>
        <w:t>Chodkiewicz</w:t>
      </w:r>
      <w:proofErr w:type="spellEnd"/>
      <w:r w:rsidR="00EB4398" w:rsidRPr="009B13F0">
        <w:rPr>
          <w:rFonts w:ascii="Times New Roman" w:hAnsi="Times New Roman" w:cs="Times New Roman"/>
          <w:color w:val="000000" w:themeColor="text1"/>
          <w:shd w:val="clear" w:color="auto" w:fill="FFFFFF"/>
        </w:rPr>
        <w:t xml:space="preserve"> et al., 2020</w:t>
      </w:r>
      <w:r w:rsidR="00846DCE" w:rsidRPr="009B13F0">
        <w:rPr>
          <w:rFonts w:ascii="Times New Roman" w:hAnsi="Times New Roman" w:cs="Times New Roman"/>
          <w:color w:val="000000" w:themeColor="text1"/>
        </w:rPr>
        <w:t>).</w:t>
      </w:r>
    </w:p>
    <w:p w14:paraId="058822BC" w14:textId="77777777" w:rsidR="001A1A25" w:rsidRPr="009B13F0" w:rsidRDefault="001A1A25" w:rsidP="001D58F9">
      <w:pPr>
        <w:jc w:val="both"/>
        <w:rPr>
          <w:rFonts w:ascii="Times New Roman" w:hAnsi="Times New Roman" w:cs="Times New Roman"/>
          <w:color w:val="000000" w:themeColor="text1"/>
        </w:rPr>
      </w:pPr>
    </w:p>
    <w:p w14:paraId="52A938DF" w14:textId="1EF9CDF4" w:rsidR="00E755F0" w:rsidRPr="009B13F0" w:rsidRDefault="00846DCE" w:rsidP="00A106BC">
      <w:pPr>
        <w:jc w:val="both"/>
        <w:rPr>
          <w:rFonts w:ascii="Times New Roman" w:hAnsi="Times New Roman" w:cs="Times New Roman"/>
          <w:bCs/>
          <w:color w:val="000000" w:themeColor="text1"/>
          <w:lang w:val="en-US"/>
        </w:rPr>
      </w:pPr>
      <w:r w:rsidRPr="009B13F0">
        <w:rPr>
          <w:rFonts w:ascii="Times New Roman" w:hAnsi="Times New Roman" w:cs="Times New Roman"/>
          <w:color w:val="000000" w:themeColor="text1"/>
        </w:rPr>
        <w:t xml:space="preserve">Emergent data from </w:t>
      </w:r>
      <w:r w:rsidR="001A1A25" w:rsidRPr="009B13F0">
        <w:rPr>
          <w:rFonts w:ascii="Times New Roman" w:hAnsi="Times New Roman" w:cs="Times New Roman"/>
          <w:color w:val="000000" w:themeColor="text1"/>
        </w:rPr>
        <w:t>various</w:t>
      </w:r>
      <w:r w:rsidR="00713A4B" w:rsidRPr="009B13F0">
        <w:rPr>
          <w:rFonts w:ascii="Times New Roman" w:hAnsi="Times New Roman" w:cs="Times New Roman"/>
          <w:color w:val="000000" w:themeColor="text1"/>
        </w:rPr>
        <w:t xml:space="preserve"> other</w:t>
      </w:r>
      <w:r w:rsidR="001A1A25" w:rsidRPr="009B13F0">
        <w:rPr>
          <w:rFonts w:ascii="Times New Roman" w:hAnsi="Times New Roman" w:cs="Times New Roman"/>
          <w:color w:val="000000" w:themeColor="text1"/>
        </w:rPr>
        <w:t xml:space="preserve"> countries</w:t>
      </w:r>
      <w:r w:rsidRPr="009B13F0">
        <w:rPr>
          <w:rFonts w:ascii="Times New Roman" w:hAnsi="Times New Roman" w:cs="Times New Roman"/>
          <w:color w:val="000000" w:themeColor="text1"/>
        </w:rPr>
        <w:t xml:space="preserve"> during the COVID-19 pandemic</w:t>
      </w:r>
      <w:r w:rsidR="001A1A25" w:rsidRPr="009B13F0">
        <w:rPr>
          <w:rFonts w:ascii="Times New Roman" w:hAnsi="Times New Roman" w:cs="Times New Roman"/>
          <w:color w:val="000000" w:themeColor="text1"/>
        </w:rPr>
        <w:t xml:space="preserve"> have demonstrated an increase in </w:t>
      </w:r>
      <w:r w:rsidR="00061186" w:rsidRPr="009B13F0">
        <w:rPr>
          <w:rFonts w:ascii="Times New Roman" w:hAnsi="Times New Roman" w:cs="Times New Roman"/>
          <w:color w:val="000000" w:themeColor="text1"/>
        </w:rPr>
        <w:t xml:space="preserve">alcohol use during </w:t>
      </w:r>
      <w:r w:rsidRPr="009B13F0">
        <w:rPr>
          <w:rFonts w:ascii="Times New Roman" w:hAnsi="Times New Roman" w:cs="Times New Roman"/>
          <w:color w:val="000000" w:themeColor="text1"/>
        </w:rPr>
        <w:t>this time</w:t>
      </w:r>
      <w:r w:rsidR="00061186" w:rsidRPr="009B13F0">
        <w:rPr>
          <w:rFonts w:ascii="Times New Roman" w:hAnsi="Times New Roman" w:cs="Times New Roman"/>
          <w:color w:val="000000" w:themeColor="text1"/>
        </w:rPr>
        <w:t>, including the USA (</w:t>
      </w:r>
      <w:r w:rsidR="00EB4398" w:rsidRPr="009B13F0">
        <w:rPr>
          <w:rFonts w:ascii="Times New Roman" w:hAnsi="Times New Roman" w:cs="Times New Roman"/>
          <w:color w:val="000000" w:themeColor="text1"/>
          <w:shd w:val="clear" w:color="auto" w:fill="FFFFFF"/>
          <w:lang w:val="en-US"/>
        </w:rPr>
        <w:t>Rodriguez et al., 2020)</w:t>
      </w:r>
      <w:r w:rsidR="00061186" w:rsidRPr="009B13F0">
        <w:rPr>
          <w:rFonts w:ascii="Times New Roman" w:hAnsi="Times New Roman" w:cs="Times New Roman"/>
          <w:color w:val="000000" w:themeColor="text1"/>
        </w:rPr>
        <w:t>, Australia (</w:t>
      </w:r>
      <w:r w:rsidR="00EB4398" w:rsidRPr="009B13F0">
        <w:rPr>
          <w:rFonts w:ascii="Times New Roman" w:hAnsi="Times New Roman" w:cs="Times New Roman"/>
          <w:color w:val="000000" w:themeColor="text1"/>
          <w:shd w:val="clear" w:color="auto" w:fill="FFFFFF"/>
          <w:lang w:val="en-US"/>
        </w:rPr>
        <w:t>Stanton et al., 2020</w:t>
      </w:r>
      <w:r w:rsidR="00061186" w:rsidRPr="009B13F0">
        <w:rPr>
          <w:rFonts w:ascii="Times New Roman" w:hAnsi="Times New Roman" w:cs="Times New Roman"/>
          <w:color w:val="000000" w:themeColor="text1"/>
        </w:rPr>
        <w:t>), Germany (</w:t>
      </w:r>
      <w:r w:rsidR="00A106BC" w:rsidRPr="009B13F0">
        <w:rPr>
          <w:rFonts w:ascii="Times New Roman" w:hAnsi="Times New Roman" w:cs="Times New Roman"/>
          <w:color w:val="000000" w:themeColor="text1"/>
          <w:shd w:val="clear" w:color="auto" w:fill="FFFFFF"/>
          <w:lang w:val="en-US"/>
        </w:rPr>
        <w:t>Anne et al., 2020</w:t>
      </w:r>
      <w:r w:rsidR="00061186" w:rsidRPr="009B13F0">
        <w:rPr>
          <w:rFonts w:ascii="Times New Roman" w:hAnsi="Times New Roman" w:cs="Times New Roman"/>
          <w:color w:val="000000" w:themeColor="text1"/>
        </w:rPr>
        <w:t>) and Poland (</w:t>
      </w:r>
      <w:proofErr w:type="spellStart"/>
      <w:r w:rsidR="00A106BC" w:rsidRPr="009B13F0">
        <w:rPr>
          <w:rFonts w:ascii="Times New Roman" w:hAnsi="Times New Roman" w:cs="Times New Roman"/>
          <w:color w:val="000000" w:themeColor="text1"/>
          <w:shd w:val="clear" w:color="auto" w:fill="FFFFFF"/>
          <w:lang w:val="en-US"/>
        </w:rPr>
        <w:t>Chodkiewicz</w:t>
      </w:r>
      <w:proofErr w:type="spellEnd"/>
      <w:r w:rsidR="00A106BC" w:rsidRPr="009B13F0">
        <w:rPr>
          <w:rFonts w:ascii="Times New Roman" w:hAnsi="Times New Roman" w:cs="Times New Roman"/>
          <w:color w:val="000000" w:themeColor="text1"/>
          <w:shd w:val="clear" w:color="auto" w:fill="FFFFFF"/>
          <w:lang w:val="en-US"/>
        </w:rPr>
        <w:t xml:space="preserve"> et al., 2020</w:t>
      </w:r>
      <w:r w:rsidR="00061186" w:rsidRPr="009B13F0">
        <w:rPr>
          <w:rFonts w:ascii="Times New Roman" w:hAnsi="Times New Roman" w:cs="Times New Roman"/>
          <w:color w:val="000000" w:themeColor="text1"/>
        </w:rPr>
        <w:t xml:space="preserve">). These studies have </w:t>
      </w:r>
      <w:r w:rsidRPr="009B13F0">
        <w:rPr>
          <w:rFonts w:ascii="Times New Roman" w:hAnsi="Times New Roman" w:cs="Times New Roman"/>
          <w:color w:val="000000" w:themeColor="text1"/>
        </w:rPr>
        <w:t xml:space="preserve">further </w:t>
      </w:r>
      <w:r w:rsidR="00061186" w:rsidRPr="009B13F0">
        <w:rPr>
          <w:rFonts w:ascii="Times New Roman" w:hAnsi="Times New Roman" w:cs="Times New Roman"/>
          <w:color w:val="000000" w:themeColor="text1"/>
        </w:rPr>
        <w:t xml:space="preserve">shown that between one fifth and one quarter of adults have increased the amount of alcohol they </w:t>
      </w:r>
      <w:r w:rsidRPr="009B13F0">
        <w:rPr>
          <w:rFonts w:ascii="Times New Roman" w:hAnsi="Times New Roman" w:cs="Times New Roman"/>
          <w:color w:val="000000" w:themeColor="text1"/>
        </w:rPr>
        <w:t xml:space="preserve">usually </w:t>
      </w:r>
      <w:r w:rsidR="00061186" w:rsidRPr="009B13F0">
        <w:rPr>
          <w:rFonts w:ascii="Times New Roman" w:hAnsi="Times New Roman" w:cs="Times New Roman"/>
          <w:color w:val="000000" w:themeColor="text1"/>
        </w:rPr>
        <w:t xml:space="preserve">consume, and that increased alcohol consumption was related to </w:t>
      </w:r>
      <w:r w:rsidR="00061186" w:rsidRPr="009B13F0">
        <w:rPr>
          <w:rFonts w:ascii="Times New Roman" w:hAnsi="Times New Roman" w:cs="Times New Roman"/>
          <w:bCs/>
          <w:color w:val="000000" w:themeColor="text1"/>
          <w:lang w:val="en-US"/>
        </w:rPr>
        <w:t>psychological distress and perceived threat associated with COVID-19 (</w:t>
      </w:r>
      <w:r w:rsidR="00F227BA" w:rsidRPr="009B13F0">
        <w:rPr>
          <w:rFonts w:ascii="Times New Roman" w:hAnsi="Times New Roman" w:cs="Times New Roman"/>
          <w:color w:val="000000" w:themeColor="text1"/>
          <w:shd w:val="clear" w:color="auto" w:fill="FFFFFF"/>
          <w:lang w:val="en-US"/>
        </w:rPr>
        <w:t>Rodriguez et al., 2020</w:t>
      </w:r>
      <w:r w:rsidR="00061186" w:rsidRPr="009B13F0">
        <w:rPr>
          <w:rFonts w:ascii="Times New Roman" w:hAnsi="Times New Roman" w:cs="Times New Roman"/>
          <w:bCs/>
          <w:color w:val="000000" w:themeColor="text1"/>
          <w:lang w:val="en-US"/>
        </w:rPr>
        <w:t xml:space="preserve">). </w:t>
      </w:r>
    </w:p>
    <w:p w14:paraId="40F7B427" w14:textId="77777777" w:rsidR="00E755F0" w:rsidRPr="009B13F0" w:rsidRDefault="00E755F0" w:rsidP="001D58F9">
      <w:pPr>
        <w:jc w:val="both"/>
        <w:rPr>
          <w:rFonts w:ascii="Times New Roman" w:hAnsi="Times New Roman" w:cs="Times New Roman"/>
          <w:bCs/>
          <w:color w:val="000000" w:themeColor="text1"/>
          <w:lang w:val="en-US"/>
        </w:rPr>
      </w:pPr>
    </w:p>
    <w:p w14:paraId="79C720A5" w14:textId="149360FD" w:rsidR="00061186" w:rsidRPr="009B13F0" w:rsidRDefault="00E755F0" w:rsidP="00F227BA">
      <w:pPr>
        <w:jc w:val="both"/>
        <w:rPr>
          <w:rFonts w:ascii="Times New Roman" w:hAnsi="Times New Roman" w:cs="Times New Roman"/>
          <w:color w:val="000000" w:themeColor="text1"/>
          <w:u w:val="single"/>
        </w:rPr>
      </w:pPr>
      <w:r w:rsidRPr="009B13F0">
        <w:rPr>
          <w:rFonts w:ascii="Times New Roman" w:hAnsi="Times New Roman" w:cs="Times New Roman"/>
          <w:bCs/>
          <w:color w:val="000000" w:themeColor="text1"/>
          <w:lang w:val="en-US"/>
        </w:rPr>
        <w:t xml:space="preserve">However, there is less research on the correlates </w:t>
      </w:r>
      <w:r w:rsidR="00E34F84" w:rsidRPr="009B13F0">
        <w:rPr>
          <w:rFonts w:ascii="Times New Roman" w:hAnsi="Times New Roman" w:cs="Times New Roman"/>
          <w:bCs/>
          <w:color w:val="000000" w:themeColor="text1"/>
          <w:lang w:val="en-US"/>
        </w:rPr>
        <w:t>of</w:t>
      </w:r>
      <w:r w:rsidRPr="009B13F0">
        <w:rPr>
          <w:rFonts w:ascii="Times New Roman" w:hAnsi="Times New Roman" w:cs="Times New Roman"/>
          <w:bCs/>
          <w:color w:val="000000" w:themeColor="text1"/>
          <w:lang w:val="en-US"/>
        </w:rPr>
        <w:t xml:space="preserve"> changes in alcohol consumption. </w:t>
      </w:r>
      <w:r w:rsidR="00061186" w:rsidRPr="009B13F0">
        <w:rPr>
          <w:rFonts w:ascii="Times New Roman" w:hAnsi="Times New Roman" w:cs="Times New Roman"/>
          <w:bCs/>
          <w:color w:val="000000" w:themeColor="text1"/>
          <w:lang w:val="en-US"/>
        </w:rPr>
        <w:t xml:space="preserve">In a study of 5,158 Australian adults, increased drinking </w:t>
      </w:r>
      <w:r w:rsidR="00846DCE" w:rsidRPr="009B13F0">
        <w:rPr>
          <w:rFonts w:ascii="Times New Roman" w:hAnsi="Times New Roman" w:cs="Times New Roman"/>
          <w:bCs/>
          <w:color w:val="000000" w:themeColor="text1"/>
          <w:lang w:val="en-US"/>
        </w:rPr>
        <w:t xml:space="preserve">during the pandemic </w:t>
      </w:r>
      <w:r w:rsidR="00061186" w:rsidRPr="009B13F0">
        <w:rPr>
          <w:rFonts w:ascii="Times New Roman" w:hAnsi="Times New Roman" w:cs="Times New Roman"/>
          <w:bCs/>
          <w:color w:val="000000" w:themeColor="text1"/>
          <w:lang w:val="en-US"/>
        </w:rPr>
        <w:t>was more common in those who were heavier drinkers before the pandemic, middle aged, had an average or higher income, had lost their job, were eating more, had experienced changes to sleep and reported stress and depression (</w:t>
      </w:r>
      <w:r w:rsidR="00F227BA" w:rsidRPr="009B13F0">
        <w:rPr>
          <w:rFonts w:ascii="Times New Roman" w:hAnsi="Times New Roman" w:cs="Times New Roman"/>
          <w:color w:val="000000" w:themeColor="text1"/>
          <w:shd w:val="clear" w:color="auto" w:fill="FFFFFF"/>
          <w:lang w:val="en-US"/>
        </w:rPr>
        <w:t>Neill et al</w:t>
      </w:r>
      <w:r w:rsidR="00F227BA" w:rsidRPr="009B13F0">
        <w:rPr>
          <w:rFonts w:ascii="Times New Roman" w:hAnsi="Times New Roman" w:cs="Times New Roman"/>
          <w:color w:val="000000" w:themeColor="text1"/>
          <w:shd w:val="clear" w:color="auto" w:fill="FFFFFF"/>
        </w:rPr>
        <w:t>., 2020</w:t>
      </w:r>
      <w:r w:rsidR="00061186" w:rsidRPr="009B13F0">
        <w:rPr>
          <w:rFonts w:ascii="Times New Roman" w:hAnsi="Times New Roman" w:cs="Times New Roman"/>
          <w:color w:val="000000" w:themeColor="text1"/>
        </w:rPr>
        <w:t xml:space="preserve">). </w:t>
      </w:r>
      <w:r w:rsidRPr="009B13F0">
        <w:rPr>
          <w:rFonts w:ascii="Times New Roman" w:hAnsi="Times New Roman" w:cs="Times New Roman"/>
          <w:color w:val="000000" w:themeColor="text1"/>
        </w:rPr>
        <w:t>Identifying the correlates of increased alcohol consumption result</w:t>
      </w:r>
      <w:r w:rsidR="00846DCE" w:rsidRPr="009B13F0">
        <w:rPr>
          <w:rFonts w:ascii="Times New Roman" w:hAnsi="Times New Roman" w:cs="Times New Roman"/>
          <w:color w:val="000000" w:themeColor="text1"/>
        </w:rPr>
        <w:t>ing</w:t>
      </w:r>
      <w:r w:rsidRPr="009B13F0">
        <w:rPr>
          <w:rFonts w:ascii="Times New Roman" w:hAnsi="Times New Roman" w:cs="Times New Roman"/>
          <w:color w:val="000000" w:themeColor="text1"/>
        </w:rPr>
        <w:t xml:space="preserve"> </w:t>
      </w:r>
      <w:r w:rsidR="00846DCE" w:rsidRPr="009B13F0">
        <w:rPr>
          <w:rFonts w:ascii="Times New Roman" w:hAnsi="Times New Roman" w:cs="Times New Roman"/>
          <w:color w:val="000000" w:themeColor="text1"/>
        </w:rPr>
        <w:t>from</w:t>
      </w:r>
      <w:r w:rsidRPr="009B13F0">
        <w:rPr>
          <w:rFonts w:ascii="Times New Roman" w:hAnsi="Times New Roman" w:cs="Times New Roman"/>
          <w:color w:val="000000" w:themeColor="text1"/>
        </w:rPr>
        <w:t xml:space="preserve"> the COVID-19 pandemic </w:t>
      </w:r>
      <w:r w:rsidR="00E34F84" w:rsidRPr="009B13F0">
        <w:rPr>
          <w:rFonts w:ascii="Times New Roman" w:hAnsi="Times New Roman" w:cs="Times New Roman"/>
          <w:color w:val="000000" w:themeColor="text1"/>
        </w:rPr>
        <w:t xml:space="preserve">lockdown </w:t>
      </w:r>
      <w:r w:rsidRPr="009B13F0">
        <w:rPr>
          <w:rFonts w:ascii="Times New Roman" w:hAnsi="Times New Roman" w:cs="Times New Roman"/>
          <w:color w:val="000000" w:themeColor="text1"/>
        </w:rPr>
        <w:t xml:space="preserve">will </w:t>
      </w:r>
      <w:r w:rsidR="00846DCE" w:rsidRPr="009B13F0">
        <w:rPr>
          <w:rFonts w:ascii="Times New Roman" w:hAnsi="Times New Roman" w:cs="Times New Roman"/>
          <w:color w:val="000000" w:themeColor="text1"/>
        </w:rPr>
        <w:t xml:space="preserve">help to </w:t>
      </w:r>
      <w:r w:rsidRPr="009B13F0">
        <w:rPr>
          <w:rFonts w:ascii="Times New Roman" w:hAnsi="Times New Roman" w:cs="Times New Roman"/>
          <w:color w:val="000000" w:themeColor="text1"/>
        </w:rPr>
        <w:t xml:space="preserve">target public health interventions </w:t>
      </w:r>
      <w:r w:rsidR="00846DCE" w:rsidRPr="009B13F0">
        <w:rPr>
          <w:rFonts w:ascii="Times New Roman" w:hAnsi="Times New Roman" w:cs="Times New Roman"/>
          <w:color w:val="000000" w:themeColor="text1"/>
        </w:rPr>
        <w:t>towards ameliorating this</w:t>
      </w:r>
      <w:r w:rsidR="009925C5" w:rsidRPr="009B13F0">
        <w:rPr>
          <w:rFonts w:ascii="Times New Roman" w:hAnsi="Times New Roman" w:cs="Times New Roman"/>
          <w:color w:val="000000" w:themeColor="text1"/>
        </w:rPr>
        <w:t>,</w:t>
      </w:r>
      <w:r w:rsidR="00846DCE" w:rsidRPr="009B13F0">
        <w:rPr>
          <w:rFonts w:ascii="Times New Roman" w:hAnsi="Times New Roman" w:cs="Times New Roman"/>
          <w:color w:val="000000" w:themeColor="text1"/>
        </w:rPr>
        <w:t xml:space="preserve"> </w:t>
      </w:r>
      <w:r w:rsidRPr="009B13F0">
        <w:rPr>
          <w:rFonts w:ascii="Times New Roman" w:hAnsi="Times New Roman" w:cs="Times New Roman"/>
          <w:color w:val="000000" w:themeColor="text1"/>
        </w:rPr>
        <w:t>now that restrictions</w:t>
      </w:r>
      <w:r w:rsidR="002167BE" w:rsidRPr="009B13F0">
        <w:rPr>
          <w:rFonts w:ascii="Times New Roman" w:hAnsi="Times New Roman" w:cs="Times New Roman"/>
          <w:color w:val="000000" w:themeColor="text1"/>
        </w:rPr>
        <w:t xml:space="preserve"> associated with the initial restriction of movement</w:t>
      </w:r>
      <w:r w:rsidRPr="009B13F0">
        <w:rPr>
          <w:rFonts w:ascii="Times New Roman" w:hAnsi="Times New Roman" w:cs="Times New Roman"/>
          <w:color w:val="000000" w:themeColor="text1"/>
        </w:rPr>
        <w:t xml:space="preserve"> are easing</w:t>
      </w:r>
      <w:r w:rsidR="009925C5" w:rsidRPr="009B13F0">
        <w:rPr>
          <w:rFonts w:ascii="Times New Roman" w:hAnsi="Times New Roman" w:cs="Times New Roman"/>
          <w:color w:val="000000" w:themeColor="text1"/>
        </w:rPr>
        <w:t xml:space="preserve">. Furthermore, this can lead to the identification of </w:t>
      </w:r>
      <w:r w:rsidRPr="009B13F0">
        <w:rPr>
          <w:rFonts w:ascii="Times New Roman" w:hAnsi="Times New Roman" w:cs="Times New Roman"/>
          <w:color w:val="000000" w:themeColor="text1"/>
        </w:rPr>
        <w:t>those who may require</w:t>
      </w:r>
      <w:r w:rsidR="00846DCE" w:rsidRPr="009B13F0">
        <w:rPr>
          <w:rFonts w:ascii="Times New Roman" w:hAnsi="Times New Roman" w:cs="Times New Roman"/>
          <w:color w:val="000000" w:themeColor="text1"/>
        </w:rPr>
        <w:t xml:space="preserve"> further targeted</w:t>
      </w:r>
      <w:r w:rsidRPr="009B13F0">
        <w:rPr>
          <w:rFonts w:ascii="Times New Roman" w:hAnsi="Times New Roman" w:cs="Times New Roman"/>
          <w:color w:val="000000" w:themeColor="text1"/>
        </w:rPr>
        <w:t xml:space="preserve"> intervention should restrictions be put in place </w:t>
      </w:r>
      <w:r w:rsidR="009925C5" w:rsidRPr="009B13F0">
        <w:rPr>
          <w:rFonts w:ascii="Times New Roman" w:hAnsi="Times New Roman" w:cs="Times New Roman"/>
          <w:color w:val="000000" w:themeColor="text1"/>
        </w:rPr>
        <w:t xml:space="preserve">again </w:t>
      </w:r>
      <w:r w:rsidR="00846DCE" w:rsidRPr="009B13F0">
        <w:rPr>
          <w:rFonts w:ascii="Times New Roman" w:hAnsi="Times New Roman" w:cs="Times New Roman"/>
          <w:color w:val="000000" w:themeColor="text1"/>
        </w:rPr>
        <w:t>(or for future global events of this nature)</w:t>
      </w:r>
      <w:r w:rsidRPr="009B13F0">
        <w:rPr>
          <w:rFonts w:ascii="Times New Roman" w:hAnsi="Times New Roman" w:cs="Times New Roman"/>
          <w:color w:val="000000" w:themeColor="text1"/>
        </w:rPr>
        <w:t>.</w:t>
      </w:r>
    </w:p>
    <w:p w14:paraId="57DF328D" w14:textId="77777777" w:rsidR="00352521" w:rsidRPr="009B13F0" w:rsidRDefault="00352521" w:rsidP="001D58F9">
      <w:pPr>
        <w:jc w:val="both"/>
        <w:rPr>
          <w:rFonts w:ascii="Times New Roman" w:hAnsi="Times New Roman" w:cs="Times New Roman"/>
          <w:color w:val="000000" w:themeColor="text1"/>
        </w:rPr>
      </w:pPr>
    </w:p>
    <w:p w14:paraId="673C4A08" w14:textId="032586B1" w:rsidR="00E755F0" w:rsidRPr="009B13F0" w:rsidRDefault="00E755F0" w:rsidP="001D58F9">
      <w:pPr>
        <w:jc w:val="both"/>
        <w:rPr>
          <w:rFonts w:ascii="Times New Roman" w:hAnsi="Times New Roman" w:cs="Times New Roman"/>
          <w:bCs/>
          <w:color w:val="000000" w:themeColor="text1"/>
          <w:lang w:val="en-US"/>
        </w:rPr>
      </w:pPr>
      <w:r w:rsidRPr="009B13F0">
        <w:rPr>
          <w:rFonts w:ascii="Times New Roman" w:hAnsi="Times New Roman" w:cs="Times New Roman"/>
          <w:color w:val="000000" w:themeColor="text1"/>
        </w:rPr>
        <w:lastRenderedPageBreak/>
        <w:t>Therefore, the aim o</w:t>
      </w:r>
      <w:r w:rsidR="00D216F6" w:rsidRPr="009B13F0">
        <w:rPr>
          <w:rFonts w:ascii="Times New Roman" w:hAnsi="Times New Roman" w:cs="Times New Roman"/>
          <w:color w:val="000000" w:themeColor="text1"/>
        </w:rPr>
        <w:t xml:space="preserve">f this paper is to identify </w:t>
      </w:r>
      <w:r w:rsidRPr="009B13F0">
        <w:rPr>
          <w:rFonts w:ascii="Times New Roman" w:hAnsi="Times New Roman" w:cs="Times New Roman"/>
          <w:color w:val="000000" w:themeColor="text1"/>
        </w:rPr>
        <w:t xml:space="preserve">correlates of increased alcohol consumption </w:t>
      </w:r>
      <w:r w:rsidR="00D216F6" w:rsidRPr="009B13F0">
        <w:rPr>
          <w:rFonts w:ascii="Times New Roman" w:hAnsi="Times New Roman" w:cs="Times New Roman"/>
          <w:color w:val="000000" w:themeColor="text1"/>
        </w:rPr>
        <w:t xml:space="preserve">following </w:t>
      </w:r>
      <w:r w:rsidRPr="009B13F0">
        <w:rPr>
          <w:rFonts w:ascii="Times New Roman" w:hAnsi="Times New Roman" w:cs="Times New Roman"/>
          <w:color w:val="000000" w:themeColor="text1"/>
        </w:rPr>
        <w:t>COVID-19</w:t>
      </w:r>
      <w:r w:rsidR="00D216F6" w:rsidRPr="009B13F0">
        <w:rPr>
          <w:rFonts w:ascii="Times New Roman" w:hAnsi="Times New Roman" w:cs="Times New Roman"/>
          <w:color w:val="000000" w:themeColor="text1"/>
        </w:rPr>
        <w:t xml:space="preserve"> social distancing restrictions</w:t>
      </w:r>
      <w:r w:rsidR="00846DCE" w:rsidRPr="009B13F0">
        <w:rPr>
          <w:rFonts w:ascii="Times New Roman" w:hAnsi="Times New Roman" w:cs="Times New Roman"/>
          <w:color w:val="000000" w:themeColor="text1"/>
        </w:rPr>
        <w:t xml:space="preserve">, using cross-sectional </w:t>
      </w:r>
      <w:r w:rsidR="009925C5" w:rsidRPr="009B13F0">
        <w:rPr>
          <w:rFonts w:ascii="Times New Roman" w:hAnsi="Times New Roman" w:cs="Times New Roman"/>
          <w:color w:val="000000" w:themeColor="text1"/>
        </w:rPr>
        <w:t xml:space="preserve">data </w:t>
      </w:r>
      <w:r w:rsidR="00846DCE" w:rsidRPr="009B13F0">
        <w:rPr>
          <w:rFonts w:ascii="Times New Roman" w:hAnsi="Times New Roman" w:cs="Times New Roman"/>
          <w:color w:val="000000" w:themeColor="text1"/>
        </w:rPr>
        <w:t>in</w:t>
      </w:r>
      <w:r w:rsidRPr="009B13F0">
        <w:rPr>
          <w:rFonts w:ascii="Times New Roman" w:hAnsi="Times New Roman" w:cs="Times New Roman"/>
          <w:color w:val="000000" w:themeColor="text1"/>
        </w:rPr>
        <w:t xml:space="preserve"> a sample of UK adults.</w:t>
      </w:r>
    </w:p>
    <w:p w14:paraId="0EF10AEC" w14:textId="77777777" w:rsidR="00061186" w:rsidRPr="009B13F0" w:rsidRDefault="00061186" w:rsidP="001D58F9">
      <w:pPr>
        <w:jc w:val="both"/>
        <w:rPr>
          <w:rFonts w:ascii="Times New Roman" w:hAnsi="Times New Roman" w:cs="Times New Roman"/>
          <w:bCs/>
          <w:color w:val="000000" w:themeColor="text1"/>
          <w:lang w:val="en-US"/>
        </w:rPr>
      </w:pPr>
    </w:p>
    <w:p w14:paraId="503CB66E" w14:textId="2752F0B1" w:rsidR="009A3BD8" w:rsidRPr="009B13F0" w:rsidRDefault="00FC0CCF" w:rsidP="007B3852">
      <w:pPr>
        <w:pStyle w:val="Heading1"/>
        <w:rPr>
          <w:lang w:val="en-US"/>
        </w:rPr>
      </w:pPr>
      <w:r w:rsidRPr="009B13F0">
        <w:rPr>
          <w:lang w:val="en-US"/>
        </w:rPr>
        <w:t xml:space="preserve">2. </w:t>
      </w:r>
      <w:r w:rsidR="00C101B0" w:rsidRPr="009B13F0">
        <w:rPr>
          <w:lang w:val="en-US"/>
        </w:rPr>
        <w:t>Methods</w:t>
      </w:r>
    </w:p>
    <w:p w14:paraId="6EE9E991" w14:textId="08957679" w:rsidR="008A06D9" w:rsidRPr="009B13F0" w:rsidRDefault="00FF6437" w:rsidP="001D58F9">
      <w:pPr>
        <w:jc w:val="both"/>
        <w:rPr>
          <w:rFonts w:ascii="Times New Roman" w:hAnsi="Times New Roman" w:cs="Times New Roman"/>
          <w:color w:val="000000" w:themeColor="text1"/>
        </w:rPr>
      </w:pPr>
      <w:r w:rsidRPr="009B13F0">
        <w:rPr>
          <w:rFonts w:ascii="Times New Roman" w:hAnsi="Times New Roman" w:cs="Times New Roman"/>
          <w:color w:val="000000" w:themeColor="text1"/>
          <w:lang w:val="en-US"/>
        </w:rPr>
        <w:t xml:space="preserve">This paper presents preplanned interim analysis of data from a cross-sectional epidemiological study, administered through an online survey. The study </w:t>
      </w:r>
      <w:r w:rsidR="009925C5" w:rsidRPr="009B13F0">
        <w:rPr>
          <w:rFonts w:ascii="Times New Roman" w:hAnsi="Times New Roman" w:cs="Times New Roman"/>
          <w:color w:val="000000" w:themeColor="text1"/>
          <w:lang w:val="en-US"/>
        </w:rPr>
        <w:t xml:space="preserve">was </w:t>
      </w:r>
      <w:r w:rsidRPr="009B13F0">
        <w:rPr>
          <w:rFonts w:ascii="Times New Roman" w:hAnsi="Times New Roman" w:cs="Times New Roman"/>
          <w:color w:val="000000" w:themeColor="text1"/>
          <w:lang w:val="en-US"/>
        </w:rPr>
        <w:t>launched on 17</w:t>
      </w:r>
      <w:r w:rsidR="00502B7A" w:rsidRPr="009B13F0">
        <w:rPr>
          <w:rFonts w:ascii="Times New Roman" w:hAnsi="Times New Roman" w:cs="Times New Roman"/>
          <w:color w:val="000000" w:themeColor="text1"/>
          <w:vertAlign w:val="superscript"/>
          <w:lang w:val="en-US"/>
        </w:rPr>
        <w:t>th</w:t>
      </w:r>
      <w:r w:rsidR="00502B7A" w:rsidRPr="009B13F0">
        <w:rPr>
          <w:rFonts w:ascii="Times New Roman" w:hAnsi="Times New Roman" w:cs="Times New Roman"/>
          <w:color w:val="000000" w:themeColor="text1"/>
          <w:lang w:val="en-US"/>
        </w:rPr>
        <w:t xml:space="preserve"> </w:t>
      </w:r>
      <w:r w:rsidRPr="009B13F0">
        <w:rPr>
          <w:rFonts w:ascii="Times New Roman" w:hAnsi="Times New Roman" w:cs="Times New Roman"/>
          <w:color w:val="000000" w:themeColor="text1"/>
          <w:lang w:val="en-US"/>
        </w:rPr>
        <w:t>March 2020, 17 days after the first case of CO</w:t>
      </w:r>
      <w:r w:rsidR="007B47A6" w:rsidRPr="009B13F0">
        <w:rPr>
          <w:rFonts w:ascii="Times New Roman" w:hAnsi="Times New Roman" w:cs="Times New Roman"/>
          <w:color w:val="000000" w:themeColor="text1"/>
          <w:lang w:val="en-US"/>
        </w:rPr>
        <w:t xml:space="preserve">VID-19 was diagnosed in the UK. </w:t>
      </w:r>
      <w:r w:rsidRPr="009B13F0">
        <w:rPr>
          <w:rFonts w:ascii="Times New Roman" w:hAnsi="Times New Roman" w:cs="Times New Roman"/>
          <w:color w:val="000000" w:themeColor="text1"/>
          <w:lang w:val="en-US"/>
        </w:rPr>
        <w:t xml:space="preserve">UK residents aged 18 years and over were recruited </w:t>
      </w:r>
      <w:r w:rsidR="008A06D9" w:rsidRPr="009B13F0">
        <w:rPr>
          <w:rFonts w:ascii="Times New Roman" w:hAnsi="Times New Roman" w:cs="Times New Roman"/>
          <w:color w:val="000000" w:themeColor="text1"/>
          <w:lang w:val="en-US"/>
        </w:rPr>
        <w:t>through social media,</w:t>
      </w:r>
      <w:r w:rsidRPr="009B13F0">
        <w:rPr>
          <w:rFonts w:ascii="Times New Roman" w:hAnsi="Times New Roman" w:cs="Times New Roman"/>
          <w:color w:val="000000" w:themeColor="text1"/>
          <w:lang w:val="en-US"/>
        </w:rPr>
        <w:t xml:space="preserve"> national media</w:t>
      </w:r>
      <w:r w:rsidR="008A06D9" w:rsidRPr="009B13F0">
        <w:rPr>
          <w:rFonts w:ascii="Times New Roman" w:hAnsi="Times New Roman" w:cs="Times New Roman"/>
          <w:color w:val="000000" w:themeColor="text1"/>
          <w:lang w:val="en-US"/>
        </w:rPr>
        <w:t xml:space="preserve"> and existing researcher networks</w:t>
      </w:r>
      <w:r w:rsidRPr="009B13F0">
        <w:rPr>
          <w:rFonts w:ascii="Times New Roman" w:hAnsi="Times New Roman" w:cs="Times New Roman"/>
          <w:color w:val="000000" w:themeColor="text1"/>
          <w:lang w:val="en-US"/>
        </w:rPr>
        <w:t xml:space="preserve">. </w:t>
      </w:r>
      <w:r w:rsidR="008A06D9" w:rsidRPr="009B13F0">
        <w:rPr>
          <w:rFonts w:ascii="Times New Roman" w:hAnsi="Times New Roman" w:cs="Times New Roman"/>
          <w:color w:val="000000" w:themeColor="text1"/>
        </w:rPr>
        <w:t>The study was approved by the Anglia Ruskin University Research Ethics Committee (16</w:t>
      </w:r>
      <w:r w:rsidR="00DF1CA8" w:rsidRPr="009B13F0">
        <w:rPr>
          <w:rFonts w:ascii="Times New Roman" w:hAnsi="Times New Roman" w:cs="Times New Roman"/>
          <w:color w:val="000000" w:themeColor="text1"/>
          <w:vertAlign w:val="superscript"/>
        </w:rPr>
        <w:t>th</w:t>
      </w:r>
      <w:r w:rsidR="00DF1CA8" w:rsidRPr="009B13F0">
        <w:rPr>
          <w:rFonts w:ascii="Times New Roman" w:hAnsi="Times New Roman" w:cs="Times New Roman"/>
          <w:color w:val="000000" w:themeColor="text1"/>
        </w:rPr>
        <w:t xml:space="preserve"> </w:t>
      </w:r>
      <w:r w:rsidR="008A06D9" w:rsidRPr="009B13F0">
        <w:rPr>
          <w:rFonts w:ascii="Times New Roman" w:hAnsi="Times New Roman" w:cs="Times New Roman"/>
          <w:color w:val="000000" w:themeColor="text1"/>
        </w:rPr>
        <w:t>March 2020).</w:t>
      </w:r>
    </w:p>
    <w:p w14:paraId="180D65EB" w14:textId="5A355E4C" w:rsidR="005A5A33" w:rsidRPr="009B13F0" w:rsidRDefault="005A5A33" w:rsidP="001D58F9">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rPr>
        <w:t xml:space="preserve">Participants were asked if they were 18 years or over, if they lived in the UK and if they were self-isolating. If the participant responded affirmatively to all questions they were asked to provide consent to participate and then directed to a data encrypted website that hosted a survey containing questions about mental-health and health behaviours. </w:t>
      </w:r>
    </w:p>
    <w:p w14:paraId="73C925B1" w14:textId="74D2BC9B" w:rsidR="005A5A33" w:rsidRPr="009B13F0" w:rsidRDefault="005A5A33" w:rsidP="001D58F9">
      <w:pPr>
        <w:jc w:val="both"/>
        <w:rPr>
          <w:rFonts w:ascii="Times New Roman" w:hAnsi="Times New Roman" w:cs="Times New Roman"/>
          <w:color w:val="000000" w:themeColor="text1"/>
        </w:rPr>
      </w:pPr>
      <w:r w:rsidRPr="009B13F0">
        <w:rPr>
          <w:rFonts w:ascii="Times New Roman" w:hAnsi="Times New Roman" w:cs="Times New Roman"/>
          <w:color w:val="000000" w:themeColor="text1"/>
          <w:lang w:val="en-US"/>
        </w:rPr>
        <w:t>This study analyses data collected up until 1</w:t>
      </w:r>
      <w:r w:rsidRPr="009B13F0">
        <w:rPr>
          <w:rFonts w:ascii="Times New Roman" w:hAnsi="Times New Roman" w:cs="Times New Roman"/>
          <w:color w:val="000000" w:themeColor="text1"/>
          <w:vertAlign w:val="superscript"/>
          <w:lang w:val="en-US"/>
        </w:rPr>
        <w:t>st</w:t>
      </w:r>
      <w:r w:rsidRPr="009B13F0">
        <w:rPr>
          <w:rFonts w:ascii="Times New Roman" w:hAnsi="Times New Roman" w:cs="Times New Roman"/>
          <w:color w:val="000000" w:themeColor="text1"/>
          <w:lang w:val="en-US"/>
        </w:rPr>
        <w:t xml:space="preserve"> June 2020. </w:t>
      </w:r>
    </w:p>
    <w:p w14:paraId="3CC184BA" w14:textId="77777777" w:rsidR="008A06D9" w:rsidRPr="009B13F0" w:rsidRDefault="008A06D9" w:rsidP="001D58F9">
      <w:pPr>
        <w:jc w:val="both"/>
        <w:rPr>
          <w:rFonts w:ascii="Times New Roman" w:hAnsi="Times New Roman" w:cs="Times New Roman"/>
          <w:color w:val="000000" w:themeColor="text1"/>
        </w:rPr>
      </w:pPr>
    </w:p>
    <w:p w14:paraId="670DA2D8" w14:textId="21B8C5FE" w:rsidR="007B47A6" w:rsidRPr="009B13F0" w:rsidRDefault="00FC0CCF" w:rsidP="007B3852">
      <w:pPr>
        <w:pStyle w:val="Heading2"/>
        <w:rPr>
          <w:i w:val="0"/>
          <w:lang w:val="en-US"/>
        </w:rPr>
      </w:pPr>
      <w:r w:rsidRPr="009B13F0">
        <w:rPr>
          <w:lang w:val="en-US"/>
        </w:rPr>
        <w:t xml:space="preserve">2.1. </w:t>
      </w:r>
      <w:r w:rsidR="006D7C49" w:rsidRPr="009B13F0">
        <w:rPr>
          <w:lang w:val="en-US"/>
        </w:rPr>
        <w:t>Exposure</w:t>
      </w:r>
      <w:r w:rsidR="007B47A6" w:rsidRPr="009B13F0">
        <w:rPr>
          <w:lang w:val="en-US"/>
        </w:rPr>
        <w:t xml:space="preserve"> Variable</w:t>
      </w:r>
    </w:p>
    <w:p w14:paraId="112D190E" w14:textId="507F8D2E" w:rsidR="006D7C49" w:rsidRPr="009B13F0" w:rsidRDefault="006D7C49" w:rsidP="001D58F9">
      <w:pPr>
        <w:jc w:val="both"/>
        <w:rPr>
          <w:rFonts w:ascii="Times New Roman" w:hAnsi="Times New Roman" w:cs="Times New Roman"/>
          <w:iCs/>
          <w:color w:val="000000" w:themeColor="text1"/>
        </w:rPr>
      </w:pPr>
      <w:r w:rsidRPr="009B13F0">
        <w:rPr>
          <w:rFonts w:ascii="Times New Roman" w:hAnsi="Times New Roman" w:cs="Times New Roman"/>
          <w:iCs/>
          <w:color w:val="000000" w:themeColor="text1"/>
          <w:lang w:val="en-US"/>
        </w:rPr>
        <w:t>Participants were asked to identify if they were consuming less alcohol than previous</w:t>
      </w:r>
      <w:r w:rsidR="00D76E9B" w:rsidRPr="009B13F0">
        <w:rPr>
          <w:rFonts w:ascii="Times New Roman" w:hAnsi="Times New Roman" w:cs="Times New Roman"/>
          <w:iCs/>
          <w:color w:val="000000" w:themeColor="text1"/>
          <w:lang w:val="en-US"/>
        </w:rPr>
        <w:t>ly</w:t>
      </w:r>
      <w:r w:rsidRPr="009B13F0">
        <w:rPr>
          <w:rFonts w:ascii="Times New Roman" w:hAnsi="Times New Roman" w:cs="Times New Roman"/>
          <w:iCs/>
          <w:color w:val="000000" w:themeColor="text1"/>
          <w:lang w:val="en-US"/>
        </w:rPr>
        <w:t>, more alcohol than previously or if they were drinking about the same.</w:t>
      </w:r>
      <w:r w:rsidR="00EF4ED3" w:rsidRPr="009B13F0">
        <w:rPr>
          <w:rFonts w:ascii="Times New Roman" w:hAnsi="Times New Roman" w:cs="Times New Roman"/>
          <w:iCs/>
          <w:color w:val="000000" w:themeColor="text1"/>
          <w:lang w:val="en-US"/>
        </w:rPr>
        <w:t xml:space="preserve"> Participants who had not increased their alcohol consumption (remained same or decreased) were grouped together for the analyses.</w:t>
      </w:r>
    </w:p>
    <w:p w14:paraId="0A26E6BC" w14:textId="77777777" w:rsidR="0007069E" w:rsidRPr="009B13F0" w:rsidRDefault="0007069E" w:rsidP="001D58F9">
      <w:pPr>
        <w:jc w:val="both"/>
        <w:rPr>
          <w:rFonts w:ascii="Times New Roman" w:hAnsi="Times New Roman" w:cs="Times New Roman"/>
          <w:i/>
          <w:iCs/>
          <w:color w:val="000000" w:themeColor="text1"/>
          <w:lang w:val="en-US"/>
        </w:rPr>
      </w:pPr>
    </w:p>
    <w:p w14:paraId="116E7A10" w14:textId="4450E4D4" w:rsidR="0007069E" w:rsidRPr="009B13F0" w:rsidRDefault="00FC0CCF" w:rsidP="007B3852">
      <w:pPr>
        <w:pStyle w:val="Heading2"/>
        <w:rPr>
          <w:lang w:val="en-US"/>
        </w:rPr>
      </w:pPr>
      <w:r w:rsidRPr="009B13F0">
        <w:rPr>
          <w:lang w:val="en-US"/>
        </w:rPr>
        <w:t xml:space="preserve">2.2. </w:t>
      </w:r>
      <w:r w:rsidR="0007069E" w:rsidRPr="009B13F0">
        <w:rPr>
          <w:lang w:val="en-US"/>
        </w:rPr>
        <w:t>Outcome Variable</w:t>
      </w:r>
    </w:p>
    <w:p w14:paraId="564D8164" w14:textId="4FB5FC70" w:rsidR="0007069E" w:rsidRPr="009B13F0" w:rsidRDefault="0007069E" w:rsidP="001D58F9">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Mental health was measured using the 21-item Becks Anxiety Inventory (BAI) (</w:t>
      </w:r>
      <w:r w:rsidR="00E70E88" w:rsidRPr="009B13F0">
        <w:rPr>
          <w:rFonts w:ascii="Times New Roman" w:hAnsi="Times New Roman" w:cs="Times New Roman"/>
          <w:color w:val="000000" w:themeColor="text1"/>
          <w:shd w:val="clear" w:color="auto" w:fill="FFFFFF"/>
        </w:rPr>
        <w:t>Beck et al., 1988</w:t>
      </w:r>
      <w:r w:rsidRPr="009B13F0">
        <w:rPr>
          <w:rFonts w:ascii="Times New Roman" w:hAnsi="Times New Roman" w:cs="Times New Roman"/>
          <w:color w:val="000000" w:themeColor="text1"/>
        </w:rPr>
        <w:t xml:space="preserve">) </w:t>
      </w:r>
      <w:r w:rsidRPr="009B13F0">
        <w:rPr>
          <w:rFonts w:ascii="Times New Roman" w:hAnsi="Times New Roman" w:cs="Times New Roman"/>
          <w:color w:val="000000" w:themeColor="text1"/>
          <w:lang w:val="en-US"/>
        </w:rPr>
        <w:t>and Becks Depression Inventory (BDI) (</w:t>
      </w:r>
      <w:r w:rsidR="00E70E88" w:rsidRPr="009B13F0">
        <w:rPr>
          <w:rFonts w:ascii="Times New Roman" w:hAnsi="Times New Roman" w:cs="Times New Roman"/>
          <w:color w:val="000000" w:themeColor="text1"/>
          <w:shd w:val="clear" w:color="auto" w:fill="FFFFFF"/>
        </w:rPr>
        <w:t>Beck et al., 1961</w:t>
      </w:r>
      <w:r w:rsidRPr="009B13F0">
        <w:rPr>
          <w:rFonts w:ascii="Times New Roman" w:hAnsi="Times New Roman" w:cs="Times New Roman"/>
          <w:color w:val="000000" w:themeColor="text1"/>
        </w:rPr>
        <w:t>)</w:t>
      </w:r>
      <w:r w:rsidRPr="009B13F0">
        <w:rPr>
          <w:rFonts w:ascii="Times New Roman" w:hAnsi="Times New Roman" w:cs="Times New Roman"/>
          <w:color w:val="000000" w:themeColor="text1"/>
          <w:lang w:val="en-US"/>
        </w:rPr>
        <w:t>. Higher BAI and BDI scores indicate more severe anxiety and depressive symptoms</w:t>
      </w:r>
      <w:r w:rsidR="009925C5" w:rsidRPr="009B13F0">
        <w:rPr>
          <w:rFonts w:ascii="Times New Roman" w:hAnsi="Times New Roman" w:cs="Times New Roman"/>
          <w:color w:val="000000" w:themeColor="text1"/>
          <w:lang w:val="en-US"/>
        </w:rPr>
        <w:t>, respectively</w:t>
      </w:r>
      <w:r w:rsidRPr="009B13F0">
        <w:rPr>
          <w:rFonts w:ascii="Times New Roman" w:hAnsi="Times New Roman" w:cs="Times New Roman"/>
          <w:color w:val="000000" w:themeColor="text1"/>
          <w:lang w:val="en-US"/>
        </w:rPr>
        <w:t>. The short Warwick-Edinburgh Mental Well-being Scale was used to measure mental well-being (</w:t>
      </w:r>
      <w:r w:rsidR="00E70E88" w:rsidRPr="009B13F0">
        <w:rPr>
          <w:rFonts w:ascii="Times New Roman" w:hAnsi="Times New Roman" w:cs="Times New Roman"/>
          <w:color w:val="000000" w:themeColor="text1"/>
          <w:shd w:val="clear" w:color="auto" w:fill="FFFFFF"/>
        </w:rPr>
        <w:t>Fat et al., 2017</w:t>
      </w:r>
      <w:r w:rsidR="00E70E88" w:rsidRPr="009B13F0">
        <w:rPr>
          <w:rFonts w:ascii="Times New Roman" w:hAnsi="Times New Roman" w:cs="Times New Roman"/>
          <w:color w:val="000000" w:themeColor="text1"/>
        </w:rPr>
        <w:t xml:space="preserve">; </w:t>
      </w:r>
      <w:r w:rsidR="00E70E88" w:rsidRPr="009B13F0">
        <w:rPr>
          <w:rFonts w:ascii="Times New Roman" w:hAnsi="Times New Roman" w:cs="Times New Roman"/>
          <w:color w:val="000000" w:themeColor="text1"/>
          <w:shd w:val="clear" w:color="auto" w:fill="FFFFFF"/>
        </w:rPr>
        <w:t>Stewart-Brown et al., 2009</w:t>
      </w:r>
      <w:r w:rsidRPr="009B13F0">
        <w:rPr>
          <w:rFonts w:ascii="Times New Roman" w:hAnsi="Times New Roman" w:cs="Times New Roman"/>
          <w:color w:val="000000" w:themeColor="text1"/>
        </w:rPr>
        <w:t>)</w:t>
      </w:r>
      <w:r w:rsidRPr="009B13F0">
        <w:rPr>
          <w:rFonts w:ascii="Times New Roman" w:hAnsi="Times New Roman" w:cs="Times New Roman"/>
          <w:color w:val="000000" w:themeColor="text1"/>
          <w:lang w:val="en-US"/>
        </w:rPr>
        <w:t xml:space="preserve">. As mental health is a multi-component construct, we created a mental health score to capture a wider range of aspects of mental health in individuals than usually is examined. </w:t>
      </w:r>
      <w:r w:rsidR="007E467E" w:rsidRPr="009B13F0">
        <w:rPr>
          <w:rFonts w:ascii="Times New Roman" w:hAnsi="Times New Roman" w:cs="Times New Roman"/>
          <w:color w:val="000000" w:themeColor="text1"/>
          <w:lang w:val="en-US"/>
        </w:rPr>
        <w:t>P</w:t>
      </w:r>
      <w:r w:rsidRPr="009B13F0">
        <w:rPr>
          <w:rFonts w:ascii="Times New Roman" w:hAnsi="Times New Roman" w:cs="Times New Roman"/>
          <w:color w:val="000000" w:themeColor="text1"/>
          <w:lang w:val="en-US"/>
        </w:rPr>
        <w:t>oor mental health was defined as the presence of at least one of the following three criteria: moderate-to-severe anxiety symptoms (BAI score ≥16), moderate-to severe depressive symptoms (BDI score ≥20) (</w:t>
      </w:r>
      <w:r w:rsidR="00E70E88" w:rsidRPr="009B13F0">
        <w:rPr>
          <w:rFonts w:ascii="Times New Roman" w:hAnsi="Times New Roman" w:cs="Times New Roman"/>
          <w:color w:val="000000" w:themeColor="text1"/>
          <w:shd w:val="clear" w:color="auto" w:fill="FFFFFF"/>
        </w:rPr>
        <w:t>Carney et al., 2011</w:t>
      </w:r>
      <w:hyperlink r:id="rId6" w:history="1"/>
      <w:r w:rsidRPr="009B13F0">
        <w:rPr>
          <w:rFonts w:ascii="Times New Roman" w:hAnsi="Times New Roman" w:cs="Times New Roman"/>
          <w:color w:val="000000" w:themeColor="text1"/>
        </w:rPr>
        <w:t>)</w:t>
      </w:r>
      <w:r w:rsidRPr="009B13F0">
        <w:rPr>
          <w:rFonts w:ascii="Times New Roman" w:hAnsi="Times New Roman" w:cs="Times New Roman"/>
          <w:color w:val="000000" w:themeColor="text1"/>
          <w:lang w:val="en-US"/>
        </w:rPr>
        <w:t xml:space="preserve"> </w:t>
      </w:r>
      <w:r w:rsidR="00846DCE" w:rsidRPr="009B13F0">
        <w:rPr>
          <w:rFonts w:ascii="Times New Roman" w:hAnsi="Times New Roman" w:cs="Times New Roman"/>
          <w:color w:val="000000" w:themeColor="text1"/>
          <w:lang w:val="en-US"/>
        </w:rPr>
        <w:t xml:space="preserve">or </w:t>
      </w:r>
      <w:r w:rsidRPr="009B13F0">
        <w:rPr>
          <w:rFonts w:ascii="Times New Roman" w:hAnsi="Times New Roman" w:cs="Times New Roman"/>
          <w:color w:val="000000" w:themeColor="text1"/>
          <w:lang w:val="en-US"/>
        </w:rPr>
        <w:t>poor mental wellbeing (SWEMWBS score ≤15.8) (</w:t>
      </w:r>
      <w:r w:rsidR="008A692C" w:rsidRPr="009B13F0">
        <w:rPr>
          <w:rFonts w:ascii="Times New Roman" w:hAnsi="Times New Roman" w:cs="Times New Roman"/>
          <w:color w:val="000000" w:themeColor="text1"/>
        </w:rPr>
        <w:t>Warwick Medical School, 2020</w:t>
      </w:r>
      <w:r w:rsidRPr="009B13F0">
        <w:rPr>
          <w:rFonts w:ascii="Times New Roman" w:hAnsi="Times New Roman" w:cs="Times New Roman"/>
          <w:color w:val="000000" w:themeColor="text1"/>
          <w:lang w:val="en-US"/>
        </w:rPr>
        <w:t>).</w:t>
      </w:r>
      <w:r w:rsidR="007E467E" w:rsidRPr="009B13F0">
        <w:rPr>
          <w:rFonts w:ascii="Times New Roman" w:hAnsi="Times New Roman" w:cs="Times New Roman"/>
          <w:color w:val="000000" w:themeColor="text1"/>
          <w:lang w:val="en-US"/>
        </w:rPr>
        <w:t xml:space="preserve"> Therefore, BAI, BDI and SWEMWBS scores were used as continuous variables when studied separately and as dichotomous variables </w:t>
      </w:r>
      <w:r w:rsidR="00891823" w:rsidRPr="009B13F0">
        <w:rPr>
          <w:rFonts w:ascii="Times New Roman" w:hAnsi="Times New Roman" w:cs="Times New Roman"/>
          <w:color w:val="000000" w:themeColor="text1"/>
          <w:lang w:val="en-US"/>
        </w:rPr>
        <w:t xml:space="preserve">when studying </w:t>
      </w:r>
      <w:r w:rsidR="00D265F1" w:rsidRPr="009B13F0">
        <w:rPr>
          <w:rFonts w:ascii="Times New Roman" w:hAnsi="Times New Roman" w:cs="Times New Roman"/>
          <w:color w:val="000000" w:themeColor="text1"/>
          <w:lang w:val="en-US"/>
        </w:rPr>
        <w:t>overall poor mental health</w:t>
      </w:r>
      <w:r w:rsidR="007E467E" w:rsidRPr="009B13F0">
        <w:rPr>
          <w:rFonts w:ascii="Times New Roman" w:hAnsi="Times New Roman" w:cs="Times New Roman"/>
          <w:color w:val="000000" w:themeColor="text1"/>
          <w:lang w:val="en-US"/>
        </w:rPr>
        <w:t xml:space="preserve">. </w:t>
      </w:r>
    </w:p>
    <w:p w14:paraId="7669C167" w14:textId="77777777" w:rsidR="0007069E" w:rsidRPr="009B13F0" w:rsidRDefault="0007069E" w:rsidP="001D58F9">
      <w:pPr>
        <w:jc w:val="both"/>
        <w:rPr>
          <w:rFonts w:ascii="Times New Roman" w:hAnsi="Times New Roman" w:cs="Times New Roman"/>
          <w:i/>
          <w:iCs/>
          <w:color w:val="000000" w:themeColor="text1"/>
          <w:lang w:val="en-US"/>
        </w:rPr>
      </w:pPr>
    </w:p>
    <w:p w14:paraId="522D71B8" w14:textId="77777777" w:rsidR="0007069E" w:rsidRPr="009B13F0" w:rsidRDefault="0007069E" w:rsidP="001D58F9">
      <w:pPr>
        <w:jc w:val="both"/>
        <w:rPr>
          <w:rFonts w:ascii="Times New Roman" w:hAnsi="Times New Roman" w:cs="Times New Roman"/>
          <w:i/>
          <w:iCs/>
          <w:color w:val="000000" w:themeColor="text1"/>
          <w:lang w:val="en-US"/>
        </w:rPr>
      </w:pPr>
    </w:p>
    <w:p w14:paraId="34708FDD" w14:textId="41E40CD6" w:rsidR="0007069E" w:rsidRPr="009B13F0" w:rsidRDefault="00FC0CCF" w:rsidP="007B3852">
      <w:pPr>
        <w:pStyle w:val="Heading2"/>
        <w:rPr>
          <w:lang w:val="en-US"/>
        </w:rPr>
      </w:pPr>
      <w:r w:rsidRPr="009B13F0">
        <w:rPr>
          <w:lang w:val="en-US"/>
        </w:rPr>
        <w:t xml:space="preserve">2.3. </w:t>
      </w:r>
      <w:r w:rsidR="0007069E" w:rsidRPr="009B13F0">
        <w:rPr>
          <w:lang w:val="en-US"/>
        </w:rPr>
        <w:t>Covariates</w:t>
      </w:r>
    </w:p>
    <w:p w14:paraId="5D4BD9F7" w14:textId="60D62750" w:rsidR="0007069E" w:rsidRPr="009B13F0" w:rsidRDefault="0007069E" w:rsidP="001D58F9">
      <w:pPr>
        <w:jc w:val="both"/>
        <w:rPr>
          <w:rFonts w:ascii="Times New Roman" w:hAnsi="Times New Roman" w:cs="Times New Roman"/>
          <w:iCs/>
          <w:color w:val="000000" w:themeColor="text1"/>
          <w:lang w:val="en-US"/>
        </w:rPr>
      </w:pPr>
      <w:r w:rsidRPr="009B13F0">
        <w:rPr>
          <w:rFonts w:ascii="Times New Roman" w:hAnsi="Times New Roman" w:cs="Times New Roman"/>
          <w:iCs/>
          <w:color w:val="000000" w:themeColor="text1"/>
          <w:lang w:val="en-US"/>
        </w:rPr>
        <w:t>Demographic data was collected, including sex, age (18-34 years, 35-64 years</w:t>
      </w:r>
      <w:r w:rsidR="009925C5" w:rsidRPr="009B13F0">
        <w:rPr>
          <w:rFonts w:ascii="Times New Roman" w:hAnsi="Times New Roman" w:cs="Times New Roman"/>
          <w:iCs/>
          <w:color w:val="000000" w:themeColor="text1"/>
          <w:lang w:val="en-US"/>
        </w:rPr>
        <w:t>,</w:t>
      </w:r>
      <w:r w:rsidRPr="009B13F0">
        <w:rPr>
          <w:rFonts w:ascii="Times New Roman" w:hAnsi="Times New Roman" w:cs="Times New Roman"/>
          <w:iCs/>
          <w:color w:val="000000" w:themeColor="text1"/>
          <w:lang w:val="en-US"/>
        </w:rPr>
        <w:t xml:space="preserve"> and 65 years and over), marital status (single/separated/divorced/widowed or married/in a domestic partnership), employment status, annual household income (&lt;£15,000, £15,000-&lt;£25,000, £25,000-&lt;£40,000, £40,000&lt;£60,000, ≥£60,000) and the region of the UK they resided in (England, Northern Ireland</w:t>
      </w:r>
      <w:r w:rsidR="005F2DE2" w:rsidRPr="009B13F0">
        <w:rPr>
          <w:rFonts w:ascii="Times New Roman" w:hAnsi="Times New Roman" w:cs="Times New Roman"/>
          <w:iCs/>
          <w:color w:val="000000" w:themeColor="text1"/>
          <w:lang w:val="en-US"/>
        </w:rPr>
        <w:t xml:space="preserve"> or Scotland/Wales</w:t>
      </w:r>
      <w:r w:rsidRPr="009B13F0">
        <w:rPr>
          <w:rFonts w:ascii="Times New Roman" w:hAnsi="Times New Roman" w:cs="Times New Roman"/>
          <w:iCs/>
          <w:color w:val="000000" w:themeColor="text1"/>
          <w:lang w:val="en-US"/>
        </w:rPr>
        <w:t xml:space="preserve">). </w:t>
      </w:r>
    </w:p>
    <w:p w14:paraId="41F5B9EA" w14:textId="77777777" w:rsidR="0007069E" w:rsidRPr="009B13F0" w:rsidRDefault="0007069E" w:rsidP="001D58F9">
      <w:pPr>
        <w:jc w:val="both"/>
        <w:rPr>
          <w:rFonts w:ascii="Times New Roman" w:hAnsi="Times New Roman" w:cs="Times New Roman"/>
          <w:iCs/>
          <w:color w:val="000000" w:themeColor="text1"/>
          <w:lang w:val="en-US"/>
        </w:rPr>
      </w:pPr>
    </w:p>
    <w:p w14:paraId="0AEA100A" w14:textId="3E71299A" w:rsidR="006D7C49" w:rsidRPr="009B13F0" w:rsidRDefault="0007069E" w:rsidP="001D58F9">
      <w:pPr>
        <w:jc w:val="both"/>
        <w:rPr>
          <w:rFonts w:ascii="Times New Roman" w:hAnsi="Times New Roman" w:cs="Times New Roman"/>
          <w:iCs/>
          <w:color w:val="000000" w:themeColor="text1"/>
          <w:lang w:val="en-US"/>
        </w:rPr>
      </w:pPr>
      <w:r w:rsidRPr="009B13F0">
        <w:rPr>
          <w:rFonts w:ascii="Times New Roman" w:hAnsi="Times New Roman" w:cs="Times New Roman"/>
          <w:iCs/>
          <w:color w:val="000000" w:themeColor="text1"/>
          <w:lang w:val="en-US"/>
        </w:rPr>
        <w:t xml:space="preserve">Health status was defined as the </w:t>
      </w:r>
      <w:r w:rsidR="00EC7941" w:rsidRPr="009B13F0">
        <w:rPr>
          <w:rFonts w:ascii="Times New Roman" w:hAnsi="Times New Roman" w:cs="Times New Roman"/>
          <w:iCs/>
          <w:color w:val="000000" w:themeColor="text1"/>
          <w:lang w:val="en-US"/>
        </w:rPr>
        <w:t>number of chronic physical conditions</w:t>
      </w:r>
      <w:r w:rsidRPr="009B13F0">
        <w:rPr>
          <w:rFonts w:ascii="Times New Roman" w:hAnsi="Times New Roman" w:cs="Times New Roman"/>
          <w:iCs/>
          <w:color w:val="000000" w:themeColor="text1"/>
          <w:lang w:val="en-US"/>
        </w:rPr>
        <w:t xml:space="preserve">. Chronic physical diseases included obesity, hypertension, myocardial infarction, angina pectoris and other coronary diseases, other cardiac diseases, varicose veins of lower extremities, osteoarthritis, chronic neck pain, chronic low back pain, chronic allergy (excluding allergic asthma), </w:t>
      </w:r>
      <w:r w:rsidR="00AF696A" w:rsidRPr="009B13F0">
        <w:rPr>
          <w:rFonts w:ascii="Times New Roman" w:hAnsi="Times New Roman" w:cs="Times New Roman"/>
          <w:iCs/>
          <w:color w:val="000000" w:themeColor="text1"/>
          <w:lang w:val="en-US"/>
        </w:rPr>
        <w:t xml:space="preserve">asthma, </w:t>
      </w:r>
      <w:r w:rsidRPr="009B13F0">
        <w:rPr>
          <w:rFonts w:ascii="Times New Roman" w:hAnsi="Times New Roman" w:cs="Times New Roman"/>
          <w:iCs/>
          <w:color w:val="000000" w:themeColor="text1"/>
          <w:lang w:val="en-US"/>
        </w:rPr>
        <w:lastRenderedPageBreak/>
        <w:t>chronic bronchitis, emphysema or chronic obstructive pulmonary disease (COPD), type 1 diabetes, type 2 diabetes, diabetic retinopathy, cataract, peptic ulcer disease, urinary incontinence or urine control problems, hypercholesterolemia, chronic skin disease, chronic constipation, liver cirrhosis and other hepatic disorders, stroke, chronic migraine and other</w:t>
      </w:r>
      <w:r w:rsidR="00C714D0" w:rsidRPr="009B13F0">
        <w:rPr>
          <w:rFonts w:ascii="Times New Roman" w:hAnsi="Times New Roman" w:cs="Times New Roman"/>
          <w:iCs/>
          <w:color w:val="000000" w:themeColor="text1"/>
          <w:lang w:val="en-US"/>
        </w:rPr>
        <w:t xml:space="preserve"> headaches, hemorrhoids, cancer, osteoporosis, thyroid disease, renal disease, and injury</w:t>
      </w:r>
      <w:r w:rsidRPr="009B13F0">
        <w:rPr>
          <w:rFonts w:ascii="Times New Roman" w:hAnsi="Times New Roman" w:cs="Times New Roman"/>
          <w:iCs/>
          <w:color w:val="000000" w:themeColor="text1"/>
          <w:lang w:val="en-US"/>
        </w:rPr>
        <w:t>. Participants also reported if they had experienced any of the physical symptoms of COVID-19 and the number of days they had been self-isolating for.</w:t>
      </w:r>
    </w:p>
    <w:p w14:paraId="507614CA" w14:textId="77777777" w:rsidR="007B47A6" w:rsidRPr="009B13F0" w:rsidRDefault="007B47A6" w:rsidP="001D58F9">
      <w:pPr>
        <w:jc w:val="both"/>
        <w:rPr>
          <w:rFonts w:ascii="Times New Roman" w:hAnsi="Times New Roman" w:cs="Times New Roman"/>
          <w:i/>
          <w:iCs/>
          <w:color w:val="000000" w:themeColor="text1"/>
          <w:lang w:val="en-US"/>
        </w:rPr>
      </w:pPr>
    </w:p>
    <w:p w14:paraId="5D087C52" w14:textId="206558EF" w:rsidR="00C101B0" w:rsidRPr="009B13F0" w:rsidRDefault="00FC0CCF" w:rsidP="007B3852">
      <w:pPr>
        <w:pStyle w:val="Heading2"/>
        <w:rPr>
          <w:lang w:val="en-US"/>
        </w:rPr>
      </w:pPr>
      <w:r w:rsidRPr="009B13F0">
        <w:rPr>
          <w:lang w:val="en-US"/>
        </w:rPr>
        <w:t xml:space="preserve">2.4. </w:t>
      </w:r>
      <w:r w:rsidR="00C101B0" w:rsidRPr="009B13F0">
        <w:rPr>
          <w:lang w:val="en-US"/>
        </w:rPr>
        <w:t>Statistical analysis</w:t>
      </w:r>
    </w:p>
    <w:p w14:paraId="2996480E" w14:textId="5D6F0EB4" w:rsidR="00730BBD" w:rsidRPr="00DF000B" w:rsidRDefault="009D0AB4" w:rsidP="001D58F9">
      <w:pPr>
        <w:jc w:val="both"/>
        <w:rPr>
          <w:rFonts w:ascii="Times New Roman" w:hAnsi="Times New Roman" w:cs="Times New Roman"/>
          <w:color w:val="FF0000"/>
          <w:lang w:val="en-US"/>
        </w:rPr>
      </w:pPr>
      <w:r w:rsidRPr="009B13F0">
        <w:rPr>
          <w:rFonts w:ascii="Times New Roman" w:hAnsi="Times New Roman" w:cs="Times New Roman"/>
          <w:color w:val="000000" w:themeColor="text1"/>
          <w:lang w:val="en-US"/>
        </w:rPr>
        <w:t>Sample characteristics were compared between adults with and without increased alcohol consumption</w:t>
      </w:r>
      <w:r w:rsidR="00000001" w:rsidRPr="009B13F0">
        <w:rPr>
          <w:rFonts w:ascii="Times New Roman" w:hAnsi="Times New Roman" w:cs="Times New Roman"/>
          <w:color w:val="000000" w:themeColor="text1"/>
          <w:lang w:val="en-US"/>
        </w:rPr>
        <w:t xml:space="preserve"> using chi-squared tests for categorical variables and t-tests for continuous variables. In addition, BAI, BDI and SWEMWBS scores were compared between the </w:t>
      </w:r>
      <w:r w:rsidR="0093792F" w:rsidRPr="009B13F0">
        <w:rPr>
          <w:rFonts w:ascii="Times New Roman" w:hAnsi="Times New Roman" w:cs="Times New Roman"/>
          <w:color w:val="000000" w:themeColor="text1"/>
          <w:lang w:val="en-US"/>
        </w:rPr>
        <w:t xml:space="preserve">two different alcohol consumption groups using t-tests. Effect </w:t>
      </w:r>
      <w:r w:rsidR="0093792F" w:rsidRPr="007B3852">
        <w:rPr>
          <w:rFonts w:ascii="Times New Roman" w:hAnsi="Times New Roman" w:cs="Times New Roman"/>
          <w:lang w:val="en-US"/>
        </w:rPr>
        <w:t xml:space="preserve">sizes were estimated using phi coefficient for categorical variables with </w:t>
      </w:r>
      <w:r w:rsidR="00626BC1" w:rsidRPr="007B3852">
        <w:rPr>
          <w:rFonts w:ascii="Times New Roman" w:hAnsi="Times New Roman" w:cs="Times New Roman"/>
          <w:lang w:val="en-US"/>
        </w:rPr>
        <w:t xml:space="preserve">two levels, Cramer’s V for categorical variables with more than two levels, and Cohen’s d </w:t>
      </w:r>
      <w:r w:rsidR="005D365B" w:rsidRPr="007B3852">
        <w:rPr>
          <w:rFonts w:ascii="Times New Roman" w:hAnsi="Times New Roman" w:cs="Times New Roman"/>
          <w:lang w:val="en-US"/>
        </w:rPr>
        <w:t>for</w:t>
      </w:r>
      <w:r w:rsidR="00626BC1" w:rsidRPr="007B3852">
        <w:rPr>
          <w:rFonts w:ascii="Times New Roman" w:hAnsi="Times New Roman" w:cs="Times New Roman"/>
          <w:lang w:val="en-US"/>
        </w:rPr>
        <w:t xml:space="preserve"> continuous variables.</w:t>
      </w:r>
      <w:r w:rsidR="00D471DD" w:rsidRPr="007B3852">
        <w:rPr>
          <w:rFonts w:ascii="Times New Roman" w:hAnsi="Times New Roman" w:cs="Times New Roman"/>
          <w:lang w:val="en-US"/>
        </w:rPr>
        <w:t xml:space="preserve"> Furthermore, Pearson’s correlation coefficients were used to estimate the correlation between BAI, BDI and SWEMWBS scores. </w:t>
      </w:r>
      <w:r w:rsidR="00DF000B" w:rsidRPr="007B3852">
        <w:rPr>
          <w:rFonts w:ascii="Times New Roman" w:hAnsi="Times New Roman" w:cs="Times New Roman"/>
          <w:lang w:val="en-US"/>
        </w:rPr>
        <w:t>Finally, t</w:t>
      </w:r>
      <w:r w:rsidR="00C51F92" w:rsidRPr="007B3852">
        <w:rPr>
          <w:rFonts w:ascii="Times New Roman" w:hAnsi="Times New Roman" w:cs="Times New Roman"/>
          <w:lang w:val="en-US"/>
        </w:rPr>
        <w:t>he association</w:t>
      </w:r>
      <w:r w:rsidR="005D365B" w:rsidRPr="007B3852">
        <w:rPr>
          <w:rFonts w:ascii="Times New Roman" w:hAnsi="Times New Roman" w:cs="Times New Roman"/>
          <w:lang w:val="en-US"/>
        </w:rPr>
        <w:t>s</w:t>
      </w:r>
      <w:r w:rsidR="00C51F92" w:rsidRPr="007B3852">
        <w:rPr>
          <w:rFonts w:ascii="Times New Roman" w:hAnsi="Times New Roman" w:cs="Times New Roman"/>
          <w:lang w:val="en-US"/>
        </w:rPr>
        <w:t xml:space="preserve"> between increased alcohol consumption (independent variable) and mental health outcomes (dependent variables)</w:t>
      </w:r>
      <w:r w:rsidR="002F3431" w:rsidRPr="007B3852">
        <w:rPr>
          <w:rFonts w:ascii="Times New Roman" w:hAnsi="Times New Roman" w:cs="Times New Roman"/>
          <w:lang w:val="en-US"/>
        </w:rPr>
        <w:t xml:space="preserve"> </w:t>
      </w:r>
      <w:r w:rsidR="005D365B" w:rsidRPr="007B3852">
        <w:rPr>
          <w:rFonts w:ascii="Times New Roman" w:hAnsi="Times New Roman" w:cs="Times New Roman"/>
          <w:lang w:val="en-US"/>
        </w:rPr>
        <w:t>were studied in</w:t>
      </w:r>
      <w:r w:rsidR="002F3431" w:rsidRPr="007B3852">
        <w:rPr>
          <w:rFonts w:ascii="Times New Roman" w:hAnsi="Times New Roman" w:cs="Times New Roman"/>
          <w:lang w:val="en-US"/>
        </w:rPr>
        <w:t xml:space="preserve"> regression </w:t>
      </w:r>
      <w:r w:rsidR="005D365B" w:rsidRPr="007B3852">
        <w:rPr>
          <w:rFonts w:ascii="Times New Roman" w:hAnsi="Times New Roman" w:cs="Times New Roman"/>
          <w:lang w:val="en-US"/>
        </w:rPr>
        <w:t>analyses</w:t>
      </w:r>
      <w:r w:rsidR="002F3431" w:rsidRPr="007B3852">
        <w:rPr>
          <w:rFonts w:ascii="Times New Roman" w:hAnsi="Times New Roman" w:cs="Times New Roman"/>
          <w:lang w:val="en-US"/>
        </w:rPr>
        <w:t xml:space="preserve">. Poor overall mental health (dichotomous variable) was included in a logistic regression model, while anxiety symptoms, depressive symptoms </w:t>
      </w:r>
      <w:r w:rsidR="002F3431" w:rsidRPr="009B13F0">
        <w:rPr>
          <w:rFonts w:ascii="Times New Roman" w:hAnsi="Times New Roman" w:cs="Times New Roman"/>
          <w:color w:val="000000" w:themeColor="text1"/>
          <w:lang w:val="en-US"/>
        </w:rPr>
        <w:t>and mental well</w:t>
      </w:r>
      <w:r w:rsidR="00312086" w:rsidRPr="009B13F0">
        <w:rPr>
          <w:rFonts w:ascii="Times New Roman" w:hAnsi="Times New Roman" w:cs="Times New Roman"/>
          <w:color w:val="000000" w:themeColor="text1"/>
          <w:lang w:val="en-US"/>
        </w:rPr>
        <w:t>-</w:t>
      </w:r>
      <w:r w:rsidR="002F3431" w:rsidRPr="009B13F0">
        <w:rPr>
          <w:rFonts w:ascii="Times New Roman" w:hAnsi="Times New Roman" w:cs="Times New Roman"/>
          <w:color w:val="000000" w:themeColor="text1"/>
          <w:lang w:val="en-US"/>
        </w:rPr>
        <w:t>being (continuous variables) were included in linear regression models.</w:t>
      </w:r>
      <w:r w:rsidR="00354E30" w:rsidRPr="009B13F0">
        <w:rPr>
          <w:rFonts w:ascii="Times New Roman" w:hAnsi="Times New Roman" w:cs="Times New Roman"/>
          <w:color w:val="000000" w:themeColor="text1"/>
          <w:lang w:val="en-US"/>
        </w:rPr>
        <w:t xml:space="preserve"> Regression models were adjusted for sex, age, marital status, employment status, </w:t>
      </w:r>
      <w:r w:rsidR="00BF358F" w:rsidRPr="009B13F0">
        <w:rPr>
          <w:rFonts w:ascii="Times New Roman" w:hAnsi="Times New Roman" w:cs="Times New Roman"/>
          <w:color w:val="000000" w:themeColor="text1"/>
          <w:lang w:val="en-US"/>
        </w:rPr>
        <w:t xml:space="preserve">annual </w:t>
      </w:r>
      <w:r w:rsidR="00BF358F" w:rsidRPr="009B13F0">
        <w:rPr>
          <w:rFonts w:ascii="Times New Roman" w:hAnsi="Times New Roman" w:cs="Times New Roman"/>
          <w:iCs/>
          <w:color w:val="000000" w:themeColor="text1"/>
          <w:lang w:val="en-US"/>
        </w:rPr>
        <w:t xml:space="preserve">household </w:t>
      </w:r>
      <w:r w:rsidR="00354E30" w:rsidRPr="009B13F0">
        <w:rPr>
          <w:rFonts w:ascii="Times New Roman" w:hAnsi="Times New Roman" w:cs="Times New Roman"/>
          <w:color w:val="000000" w:themeColor="text1"/>
          <w:lang w:val="en-US"/>
        </w:rPr>
        <w:t xml:space="preserve">income, region, the number of chronic physical conditions, the number of days of self-isolation, and any physical symptom experienced during self-isolation. </w:t>
      </w:r>
      <w:r w:rsidR="00C66DE9" w:rsidRPr="009B13F0">
        <w:rPr>
          <w:rFonts w:ascii="Times New Roman" w:hAnsi="Times New Roman" w:cs="Times New Roman"/>
          <w:color w:val="000000" w:themeColor="text1"/>
          <w:lang w:val="en-US"/>
        </w:rPr>
        <w:t xml:space="preserve">Results from the logistic and linear regression analyses are presented as </w:t>
      </w:r>
      <w:r w:rsidR="005D365B" w:rsidRPr="009B13F0">
        <w:rPr>
          <w:rFonts w:ascii="Times New Roman" w:hAnsi="Times New Roman" w:cs="Times New Roman"/>
          <w:color w:val="000000" w:themeColor="text1"/>
          <w:lang w:val="en-US"/>
        </w:rPr>
        <w:t xml:space="preserve">an </w:t>
      </w:r>
      <w:r w:rsidR="00C66DE9" w:rsidRPr="009B13F0">
        <w:rPr>
          <w:rFonts w:ascii="Times New Roman" w:hAnsi="Times New Roman" w:cs="Times New Roman"/>
          <w:color w:val="000000" w:themeColor="text1"/>
          <w:lang w:val="en-US"/>
        </w:rPr>
        <w:t xml:space="preserve">odd ratio (OR) and </w:t>
      </w:r>
      <w:r w:rsidR="00A52188" w:rsidRPr="009B13F0">
        <w:rPr>
          <w:rFonts w:ascii="Times New Roman" w:hAnsi="Times New Roman" w:cs="Times New Roman"/>
          <w:color w:val="000000" w:themeColor="text1"/>
          <w:lang w:val="en-US"/>
        </w:rPr>
        <w:t>unstandardized beta</w:t>
      </w:r>
      <w:r w:rsidR="005D365B" w:rsidRPr="009B13F0">
        <w:rPr>
          <w:rFonts w:ascii="Times New Roman" w:hAnsi="Times New Roman" w:cs="Times New Roman"/>
          <w:color w:val="000000" w:themeColor="text1"/>
          <w:lang w:val="en-US"/>
        </w:rPr>
        <w:t xml:space="preserve"> coefficients</w:t>
      </w:r>
      <w:r w:rsidR="00C66DE9" w:rsidRPr="009B13F0">
        <w:rPr>
          <w:rFonts w:ascii="Times New Roman" w:hAnsi="Times New Roman" w:cs="Times New Roman"/>
          <w:color w:val="000000" w:themeColor="text1"/>
          <w:lang w:val="en-US"/>
        </w:rPr>
        <w:t xml:space="preserve"> with 95% confidence intervals (CIs)</w:t>
      </w:r>
      <w:r w:rsidR="005D365B" w:rsidRPr="009B13F0">
        <w:rPr>
          <w:rFonts w:ascii="Times New Roman" w:hAnsi="Times New Roman" w:cs="Times New Roman"/>
          <w:color w:val="000000" w:themeColor="text1"/>
          <w:lang w:val="en-US"/>
        </w:rPr>
        <w:t>, respectively</w:t>
      </w:r>
      <w:r w:rsidR="00C66DE9" w:rsidRPr="009B13F0">
        <w:rPr>
          <w:rFonts w:ascii="Times New Roman" w:hAnsi="Times New Roman" w:cs="Times New Roman"/>
          <w:color w:val="000000" w:themeColor="text1"/>
          <w:lang w:val="en-US"/>
        </w:rPr>
        <w:t>. The level of statistical significance was set at p &lt; 0.05. The statistical analysis was performed with R 3.5.2 (</w:t>
      </w:r>
      <w:r w:rsidR="00876E78" w:rsidRPr="009B13F0">
        <w:rPr>
          <w:rFonts w:ascii="Times New Roman" w:hAnsi="Times New Roman" w:cs="Times New Roman"/>
          <w:color w:val="000000" w:themeColor="text1"/>
          <w:lang w:val="en-US"/>
        </w:rPr>
        <w:t>R Core Team, 2018</w:t>
      </w:r>
      <w:r w:rsidR="00C66DE9" w:rsidRPr="009B13F0">
        <w:rPr>
          <w:rFonts w:ascii="Times New Roman" w:hAnsi="Times New Roman" w:cs="Times New Roman"/>
          <w:color w:val="000000" w:themeColor="text1"/>
          <w:lang w:val="en-US"/>
        </w:rPr>
        <w:t>).</w:t>
      </w:r>
    </w:p>
    <w:p w14:paraId="05571B01" w14:textId="77777777" w:rsidR="005D365B" w:rsidRPr="009B13F0" w:rsidRDefault="005D365B" w:rsidP="001D58F9">
      <w:pPr>
        <w:jc w:val="both"/>
        <w:rPr>
          <w:rFonts w:ascii="Times New Roman" w:hAnsi="Times New Roman" w:cs="Times New Roman"/>
          <w:color w:val="000000" w:themeColor="text1"/>
          <w:lang w:val="en-US"/>
        </w:rPr>
      </w:pPr>
    </w:p>
    <w:p w14:paraId="79B3A7A3" w14:textId="6441CEAC" w:rsidR="005D365B" w:rsidRPr="009B13F0" w:rsidRDefault="00FC0CCF" w:rsidP="007B3852">
      <w:pPr>
        <w:pStyle w:val="Heading1"/>
        <w:rPr>
          <w:lang w:val="en-US"/>
        </w:rPr>
      </w:pPr>
      <w:r w:rsidRPr="009B13F0">
        <w:rPr>
          <w:lang w:val="en-US"/>
        </w:rPr>
        <w:t xml:space="preserve">3. </w:t>
      </w:r>
      <w:r w:rsidR="005D365B" w:rsidRPr="009B13F0">
        <w:rPr>
          <w:lang w:val="en-US"/>
        </w:rPr>
        <w:t>Results</w:t>
      </w:r>
    </w:p>
    <w:p w14:paraId="7C3313D8" w14:textId="2A5CF0F5" w:rsidR="005D365B" w:rsidRPr="007B3852" w:rsidRDefault="008E297C" w:rsidP="001D58F9">
      <w:pPr>
        <w:jc w:val="both"/>
        <w:rPr>
          <w:rFonts w:ascii="Times New Roman" w:hAnsi="Times New Roman" w:cs="Times New Roman"/>
          <w:lang w:val="en-US"/>
        </w:rPr>
      </w:pPr>
      <w:r w:rsidRPr="009B13F0">
        <w:rPr>
          <w:rFonts w:ascii="Times New Roman" w:hAnsi="Times New Roman" w:cs="Times New Roman"/>
          <w:color w:val="000000" w:themeColor="text1"/>
          <w:lang w:val="en-US"/>
        </w:rPr>
        <w:t>This study included 691 adults (61.1% women</w:t>
      </w:r>
      <w:r w:rsidR="00D545A7" w:rsidRPr="009B13F0">
        <w:rPr>
          <w:rFonts w:ascii="Times New Roman" w:hAnsi="Times New Roman" w:cs="Times New Roman"/>
          <w:color w:val="000000" w:themeColor="text1"/>
          <w:lang w:val="en-US"/>
        </w:rPr>
        <w:t xml:space="preserve">; </w:t>
      </w:r>
      <w:r w:rsidRPr="009B13F0">
        <w:rPr>
          <w:rFonts w:ascii="Times New Roman" w:hAnsi="Times New Roman" w:cs="Times New Roman"/>
          <w:color w:val="000000" w:themeColor="text1"/>
          <w:lang w:val="en-US"/>
        </w:rPr>
        <w:t xml:space="preserve">48.8% aged 35-64 years; </w:t>
      </w:r>
      <w:r w:rsidRPr="009B13F0">
        <w:rPr>
          <w:rFonts w:ascii="Times New Roman" w:hAnsi="Times New Roman" w:cs="Times New Roman"/>
          <w:b/>
          <w:bCs/>
          <w:color w:val="000000" w:themeColor="text1"/>
          <w:lang w:val="en-US"/>
        </w:rPr>
        <w:t>Table 1</w:t>
      </w:r>
      <w:r w:rsidRPr="009B13F0">
        <w:rPr>
          <w:rFonts w:ascii="Times New Roman" w:hAnsi="Times New Roman" w:cs="Times New Roman"/>
          <w:color w:val="000000" w:themeColor="text1"/>
          <w:lang w:val="en-US"/>
        </w:rPr>
        <w:t xml:space="preserve">). </w:t>
      </w:r>
      <w:r w:rsidR="0066214D" w:rsidRPr="009B13F0">
        <w:rPr>
          <w:rFonts w:ascii="Times New Roman" w:hAnsi="Times New Roman" w:cs="Times New Roman"/>
          <w:color w:val="000000" w:themeColor="text1"/>
          <w:lang w:val="en-US"/>
        </w:rPr>
        <w:t>Overall, 17% of participants had increased their</w:t>
      </w:r>
      <w:r w:rsidR="00D23C41" w:rsidRPr="009B13F0">
        <w:rPr>
          <w:rFonts w:ascii="Times New Roman" w:hAnsi="Times New Roman" w:cs="Times New Roman"/>
          <w:color w:val="000000" w:themeColor="text1"/>
          <w:lang w:val="en-US"/>
        </w:rPr>
        <w:t xml:space="preserve"> self-reported</w:t>
      </w:r>
      <w:r w:rsidR="0066214D" w:rsidRPr="009B13F0">
        <w:rPr>
          <w:rFonts w:ascii="Times New Roman" w:hAnsi="Times New Roman" w:cs="Times New Roman"/>
          <w:color w:val="000000" w:themeColor="text1"/>
          <w:lang w:val="en-US"/>
        </w:rPr>
        <w:t xml:space="preserve"> alcohol consumption. </w:t>
      </w:r>
      <w:r w:rsidRPr="009B13F0">
        <w:rPr>
          <w:rFonts w:ascii="Times New Roman" w:hAnsi="Times New Roman" w:cs="Times New Roman"/>
          <w:color w:val="000000" w:themeColor="text1"/>
          <w:lang w:val="en-US"/>
        </w:rPr>
        <w:t>Sample characteristics were similar between participants with and without increased alcohol consumption except for age</w:t>
      </w:r>
      <w:r w:rsidR="00A70312" w:rsidRPr="009B13F0">
        <w:rPr>
          <w:rFonts w:ascii="Times New Roman" w:hAnsi="Times New Roman" w:cs="Times New Roman"/>
          <w:color w:val="000000" w:themeColor="text1"/>
          <w:lang w:val="en-US"/>
        </w:rPr>
        <w:t xml:space="preserve">. </w:t>
      </w:r>
      <w:r w:rsidR="008F1F8F" w:rsidRPr="009B13F0">
        <w:rPr>
          <w:rFonts w:ascii="Times New Roman" w:hAnsi="Times New Roman" w:cs="Times New Roman"/>
          <w:color w:val="000000" w:themeColor="text1"/>
          <w:lang w:val="en-US"/>
        </w:rPr>
        <w:t xml:space="preserve">The proportion of people aged 18-34 years was higher </w:t>
      </w:r>
      <w:r w:rsidR="00312595" w:rsidRPr="009B13F0">
        <w:rPr>
          <w:rFonts w:ascii="Times New Roman" w:hAnsi="Times New Roman" w:cs="Times New Roman"/>
          <w:color w:val="000000" w:themeColor="text1"/>
          <w:lang w:val="en-US"/>
        </w:rPr>
        <w:t xml:space="preserve">in </w:t>
      </w:r>
      <w:r w:rsidR="008F1F8F" w:rsidRPr="009B13F0">
        <w:rPr>
          <w:rFonts w:ascii="Times New Roman" w:hAnsi="Times New Roman" w:cs="Times New Roman"/>
          <w:color w:val="000000" w:themeColor="text1"/>
          <w:lang w:val="en-US"/>
        </w:rPr>
        <w:t xml:space="preserve">the increased than in the no increased alcohol consumption group (50.4% versus 29.4%; </w:t>
      </w:r>
      <w:r w:rsidR="001464AD" w:rsidRPr="009B13F0">
        <w:rPr>
          <w:rFonts w:ascii="Times New Roman" w:hAnsi="Times New Roman" w:cs="Times New Roman"/>
          <w:color w:val="000000" w:themeColor="text1"/>
          <w:lang w:val="en-US"/>
        </w:rPr>
        <w:t xml:space="preserve">p-value&lt;0.001). </w:t>
      </w:r>
      <w:r w:rsidR="00C55EDA" w:rsidRPr="009B13F0">
        <w:rPr>
          <w:rFonts w:ascii="Times New Roman" w:hAnsi="Times New Roman" w:cs="Times New Roman"/>
          <w:color w:val="000000" w:themeColor="text1"/>
          <w:lang w:val="en-US"/>
        </w:rPr>
        <w:t>The prevalence of poor overall mental health was significantly higher in individuals with than in those without increased alcohol consumption (</w:t>
      </w:r>
      <w:r w:rsidR="00312086" w:rsidRPr="009B13F0">
        <w:rPr>
          <w:rFonts w:ascii="Times New Roman" w:hAnsi="Times New Roman" w:cs="Times New Roman"/>
          <w:color w:val="000000" w:themeColor="text1"/>
          <w:lang w:val="en-US"/>
        </w:rPr>
        <w:t>45.4% versus 32.7%</w:t>
      </w:r>
      <w:r w:rsidR="005D13E8" w:rsidRPr="009B13F0">
        <w:rPr>
          <w:rFonts w:ascii="Times New Roman" w:hAnsi="Times New Roman" w:cs="Times New Roman"/>
          <w:color w:val="000000" w:themeColor="text1"/>
          <w:lang w:val="en-US"/>
        </w:rPr>
        <w:t>; p-value=0.01</w:t>
      </w:r>
      <w:r w:rsidR="00C55EDA" w:rsidRPr="009B13F0">
        <w:rPr>
          <w:rFonts w:ascii="Times New Roman" w:hAnsi="Times New Roman" w:cs="Times New Roman"/>
          <w:color w:val="000000" w:themeColor="text1"/>
          <w:lang w:val="en-US"/>
        </w:rPr>
        <w:t xml:space="preserve">), while </w:t>
      </w:r>
      <w:r w:rsidR="00C55EDA" w:rsidRPr="007B3852">
        <w:rPr>
          <w:rFonts w:ascii="Times New Roman" w:hAnsi="Times New Roman" w:cs="Times New Roman"/>
          <w:lang w:val="en-US"/>
        </w:rPr>
        <w:t xml:space="preserve">anxiety and depressive symptoms were more severe and mental well-being poorer </w:t>
      </w:r>
      <w:r w:rsidR="00A70312" w:rsidRPr="007B3852">
        <w:rPr>
          <w:rFonts w:ascii="Times New Roman" w:hAnsi="Times New Roman" w:cs="Times New Roman"/>
          <w:lang w:val="en-US"/>
        </w:rPr>
        <w:t xml:space="preserve">in those that increased their alcohol consumption compared to those that </w:t>
      </w:r>
      <w:r w:rsidR="00523E15" w:rsidRPr="007B3852">
        <w:rPr>
          <w:rFonts w:ascii="Times New Roman" w:hAnsi="Times New Roman" w:cs="Times New Roman"/>
          <w:lang w:val="en-US"/>
        </w:rPr>
        <w:t>did not</w:t>
      </w:r>
      <w:r w:rsidR="00250E02" w:rsidRPr="007B3852">
        <w:rPr>
          <w:rFonts w:ascii="Times New Roman" w:hAnsi="Times New Roman" w:cs="Times New Roman"/>
          <w:lang w:val="en-US"/>
        </w:rPr>
        <w:t xml:space="preserve"> (</w:t>
      </w:r>
      <w:r w:rsidR="00250E02" w:rsidRPr="007B3852">
        <w:rPr>
          <w:rFonts w:ascii="Times New Roman" w:hAnsi="Times New Roman" w:cs="Times New Roman"/>
          <w:b/>
          <w:bCs/>
          <w:lang w:val="en-US"/>
        </w:rPr>
        <w:t>Figure 1</w:t>
      </w:r>
      <w:r w:rsidR="00250E02" w:rsidRPr="007B3852">
        <w:rPr>
          <w:rFonts w:ascii="Times New Roman" w:hAnsi="Times New Roman" w:cs="Times New Roman"/>
          <w:lang w:val="en-US"/>
        </w:rPr>
        <w:t>)</w:t>
      </w:r>
      <w:r w:rsidR="00C55EDA" w:rsidRPr="007B3852">
        <w:rPr>
          <w:rFonts w:ascii="Times New Roman" w:hAnsi="Times New Roman" w:cs="Times New Roman"/>
          <w:lang w:val="en-US"/>
        </w:rPr>
        <w:t>.</w:t>
      </w:r>
      <w:r w:rsidR="0048333A" w:rsidRPr="007B3852">
        <w:rPr>
          <w:rFonts w:ascii="Times New Roman" w:hAnsi="Times New Roman" w:cs="Times New Roman"/>
          <w:lang w:val="en-US"/>
        </w:rPr>
        <w:t xml:space="preserve"> </w:t>
      </w:r>
      <w:r w:rsidR="00D471DD" w:rsidRPr="007B3852">
        <w:rPr>
          <w:rFonts w:ascii="Times New Roman" w:hAnsi="Times New Roman" w:cs="Times New Roman"/>
          <w:lang w:val="en-US"/>
        </w:rPr>
        <w:t>Furthermore, there was a moderate</w:t>
      </w:r>
      <w:r w:rsidR="00DF6F2C" w:rsidRPr="007B3852">
        <w:rPr>
          <w:rFonts w:ascii="Times New Roman" w:hAnsi="Times New Roman" w:cs="Times New Roman"/>
          <w:lang w:val="en-US"/>
        </w:rPr>
        <w:t>-to-</w:t>
      </w:r>
      <w:r w:rsidR="00C24B8B" w:rsidRPr="007B3852">
        <w:rPr>
          <w:rFonts w:ascii="Times New Roman" w:hAnsi="Times New Roman" w:cs="Times New Roman"/>
          <w:lang w:val="en-US"/>
        </w:rPr>
        <w:t>strong</w:t>
      </w:r>
      <w:r w:rsidR="00D471DD" w:rsidRPr="007B3852">
        <w:rPr>
          <w:rFonts w:ascii="Times New Roman" w:hAnsi="Times New Roman" w:cs="Times New Roman"/>
          <w:lang w:val="en-US"/>
        </w:rPr>
        <w:t xml:space="preserve"> correlation between anxiety symptoms, depressive symptoms and mental well-being (BAI and BDI scores: 0.</w:t>
      </w:r>
      <w:r w:rsidR="00C24B8B" w:rsidRPr="007B3852">
        <w:rPr>
          <w:rFonts w:ascii="Times New Roman" w:hAnsi="Times New Roman" w:cs="Times New Roman"/>
          <w:lang w:val="en-US"/>
        </w:rPr>
        <w:t>72</w:t>
      </w:r>
      <w:r w:rsidR="00D471DD" w:rsidRPr="007B3852">
        <w:rPr>
          <w:rFonts w:ascii="Times New Roman" w:hAnsi="Times New Roman" w:cs="Times New Roman"/>
          <w:lang w:val="en-US"/>
        </w:rPr>
        <w:t>; BAI and SWEMWBS scores: -0.5</w:t>
      </w:r>
      <w:r w:rsidR="00C24B8B" w:rsidRPr="007B3852">
        <w:rPr>
          <w:rFonts w:ascii="Times New Roman" w:hAnsi="Times New Roman" w:cs="Times New Roman"/>
          <w:lang w:val="en-US"/>
        </w:rPr>
        <w:t>6</w:t>
      </w:r>
      <w:r w:rsidR="00D471DD" w:rsidRPr="007B3852">
        <w:rPr>
          <w:rFonts w:ascii="Times New Roman" w:hAnsi="Times New Roman" w:cs="Times New Roman"/>
          <w:lang w:val="en-US"/>
        </w:rPr>
        <w:t>; and BDI and SWEMWBS scores: -0.</w:t>
      </w:r>
      <w:r w:rsidR="00C24B8B" w:rsidRPr="007B3852">
        <w:rPr>
          <w:rFonts w:ascii="Times New Roman" w:hAnsi="Times New Roman" w:cs="Times New Roman"/>
          <w:lang w:val="en-US"/>
        </w:rPr>
        <w:t>71</w:t>
      </w:r>
      <w:r w:rsidR="00D471DD" w:rsidRPr="007B3852">
        <w:rPr>
          <w:rFonts w:ascii="Times New Roman" w:hAnsi="Times New Roman" w:cs="Times New Roman"/>
          <w:lang w:val="en-US"/>
        </w:rPr>
        <w:t>).</w:t>
      </w:r>
    </w:p>
    <w:p w14:paraId="4E8D3A95" w14:textId="77777777" w:rsidR="007B47A6" w:rsidRPr="009B13F0" w:rsidRDefault="007B47A6" w:rsidP="001D58F9">
      <w:pPr>
        <w:rPr>
          <w:rFonts w:ascii="Times New Roman" w:hAnsi="Times New Roman" w:cs="Times New Roman"/>
          <w:color w:val="000000" w:themeColor="text1"/>
          <w:lang w:val="en-US"/>
        </w:rPr>
      </w:pPr>
    </w:p>
    <w:p w14:paraId="2C3E9720" w14:textId="1A86EF76" w:rsidR="007B3852" w:rsidRPr="007B3852" w:rsidRDefault="00E90E57" w:rsidP="007B3852">
      <w:pPr>
        <w:pStyle w:val="Heading2"/>
        <w:rPr>
          <w:b/>
          <w:bCs/>
          <w:i w:val="0"/>
          <w:iCs/>
          <w:lang w:val="en-US"/>
        </w:rPr>
      </w:pPr>
      <w:r w:rsidRPr="007B3852">
        <w:rPr>
          <w:b/>
          <w:bCs/>
          <w:i w:val="0"/>
          <w:iCs/>
          <w:lang w:val="en-US"/>
        </w:rPr>
        <w:t>Table 1</w:t>
      </w:r>
    </w:p>
    <w:p w14:paraId="1B0D3C60" w14:textId="5B000EA4" w:rsidR="00E90E57" w:rsidRPr="009B13F0" w:rsidRDefault="00E90E57" w:rsidP="001D58F9">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Sample characteristics (overall and by alcohol consumption status)</w:t>
      </w:r>
    </w:p>
    <w:tbl>
      <w:tblPr>
        <w:tblStyle w:val="TableGrid"/>
        <w:tblW w:w="9067" w:type="dxa"/>
        <w:tblInd w:w="0" w:type="dxa"/>
        <w:tblLayout w:type="fixed"/>
        <w:tblLook w:val="04A0" w:firstRow="1" w:lastRow="0" w:firstColumn="1" w:lastColumn="0" w:noHBand="0" w:noVBand="1"/>
      </w:tblPr>
      <w:tblGrid>
        <w:gridCol w:w="1413"/>
        <w:gridCol w:w="3118"/>
        <w:gridCol w:w="993"/>
        <w:gridCol w:w="992"/>
        <w:gridCol w:w="992"/>
        <w:gridCol w:w="709"/>
        <w:gridCol w:w="850"/>
      </w:tblGrid>
      <w:tr w:rsidR="009B13F0" w:rsidRPr="009B13F0" w14:paraId="3819F256" w14:textId="77777777" w:rsidTr="00EF4ED3">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65D1E4F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Characteristics</w:t>
            </w: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14:paraId="404A03D7"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Category</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28231B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Overall (N=691)</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14:paraId="07B9EE75" w14:textId="77777777" w:rsidR="00E90E57" w:rsidRPr="009B13F0" w:rsidRDefault="00E90E57" w:rsidP="00EF4ED3">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Increased alcohol consumption</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2FDC22B" w14:textId="77777777" w:rsidR="00E90E57" w:rsidRPr="009B13F0" w:rsidRDefault="00E90E57" w:rsidP="00EF4ED3">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 xml:space="preserve">Effect </w:t>
            </w:r>
            <w:proofErr w:type="spellStart"/>
            <w:r w:rsidRPr="009B13F0">
              <w:rPr>
                <w:rFonts w:ascii="Times New Roman" w:hAnsi="Times New Roman" w:cs="Times New Roman"/>
                <w:color w:val="000000" w:themeColor="text1"/>
                <w:sz w:val="20"/>
                <w:lang w:val="en-US"/>
              </w:rPr>
              <w:t>size</w:t>
            </w:r>
            <w:r w:rsidRPr="009B13F0">
              <w:rPr>
                <w:rFonts w:ascii="Times New Roman" w:hAnsi="Times New Roman" w:cs="Times New Roman"/>
                <w:color w:val="000000" w:themeColor="text1"/>
                <w:sz w:val="20"/>
                <w:vertAlign w:val="superscript"/>
                <w:lang w:val="en-US"/>
              </w:rPr>
              <w:t>a</w:t>
            </w:r>
            <w:proofErr w:type="spellEnd"/>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C0E9FEB" w14:textId="7DFC2D96" w:rsidR="00E90E57" w:rsidRPr="009B13F0" w:rsidRDefault="00EF4ED3" w:rsidP="00EF4ED3">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p</w:t>
            </w:r>
            <w:r w:rsidR="00E90E57" w:rsidRPr="009B13F0">
              <w:rPr>
                <w:rFonts w:ascii="Times New Roman" w:hAnsi="Times New Roman" w:cs="Times New Roman"/>
                <w:color w:val="000000" w:themeColor="text1"/>
                <w:sz w:val="20"/>
                <w:lang w:val="en-US"/>
              </w:rPr>
              <w:t>-</w:t>
            </w:r>
            <w:proofErr w:type="spellStart"/>
            <w:r w:rsidR="00E90E57" w:rsidRPr="009B13F0">
              <w:rPr>
                <w:rFonts w:ascii="Times New Roman" w:hAnsi="Times New Roman" w:cs="Times New Roman"/>
                <w:color w:val="000000" w:themeColor="text1"/>
                <w:sz w:val="20"/>
                <w:lang w:val="en-US"/>
              </w:rPr>
              <w:t>value</w:t>
            </w:r>
            <w:r w:rsidR="00E90E57" w:rsidRPr="009B13F0">
              <w:rPr>
                <w:rFonts w:ascii="Times New Roman" w:hAnsi="Times New Roman" w:cs="Times New Roman"/>
                <w:color w:val="000000" w:themeColor="text1"/>
                <w:sz w:val="20"/>
                <w:vertAlign w:val="superscript"/>
                <w:lang w:val="en-US"/>
              </w:rPr>
              <w:t>b</w:t>
            </w:r>
            <w:proofErr w:type="spellEnd"/>
          </w:p>
        </w:tc>
      </w:tr>
      <w:tr w:rsidR="009B13F0" w:rsidRPr="009B13F0" w14:paraId="17CA0482" w14:textId="77777777" w:rsidTr="00EF4ED3">
        <w:tc>
          <w:tcPr>
            <w:tcW w:w="1413" w:type="dxa"/>
            <w:vMerge/>
            <w:tcBorders>
              <w:top w:val="single" w:sz="4" w:space="0" w:color="auto"/>
              <w:left w:val="single" w:sz="4" w:space="0" w:color="auto"/>
              <w:bottom w:val="single" w:sz="4" w:space="0" w:color="auto"/>
              <w:right w:val="single" w:sz="4" w:space="0" w:color="auto"/>
            </w:tcBorders>
            <w:vAlign w:val="center"/>
            <w:hideMark/>
          </w:tcPr>
          <w:p w14:paraId="5672904D" w14:textId="77777777" w:rsidR="00E90E57" w:rsidRPr="009B13F0" w:rsidRDefault="00E90E57" w:rsidP="001D58F9">
            <w:pPr>
              <w:rPr>
                <w:rFonts w:ascii="Times New Roman" w:hAnsi="Times New Roman" w:cs="Times New Roman"/>
                <w:color w:val="000000" w:themeColor="text1"/>
                <w:sz w:val="20"/>
                <w:lang w:val="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0416C99F" w14:textId="77777777" w:rsidR="00E90E57" w:rsidRPr="009B13F0" w:rsidRDefault="00E90E57" w:rsidP="001D58F9">
            <w:pPr>
              <w:rPr>
                <w:rFonts w:ascii="Times New Roman" w:hAnsi="Times New Roman" w:cs="Times New Roman"/>
                <w:color w:val="000000" w:themeColor="text1"/>
                <w:sz w:val="20"/>
                <w:lang w:val="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9417E99" w14:textId="77777777" w:rsidR="00E90E57" w:rsidRPr="009B13F0" w:rsidRDefault="00E90E57" w:rsidP="001D58F9">
            <w:pPr>
              <w:rPr>
                <w:rFonts w:ascii="Times New Roman" w:hAnsi="Times New Roman" w:cs="Times New Roman"/>
                <w:color w:val="000000" w:themeColor="text1"/>
                <w:sz w:val="20"/>
                <w:lang w:val="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0A2A95E" w14:textId="77777777" w:rsidR="00E90E57" w:rsidRPr="009B13F0" w:rsidRDefault="00E90E57" w:rsidP="00EF4ED3">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No (N=572)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4869AB" w14:textId="77777777" w:rsidR="00E90E57" w:rsidRPr="009B13F0" w:rsidRDefault="00E90E57" w:rsidP="00EF4ED3">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Yes (N=119)</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40A9BE4"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60B3A58"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0EB8BE7D" w14:textId="77777777" w:rsidTr="00B31B84">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3C1BAE18"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Sex</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F2916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Male</w:t>
            </w:r>
          </w:p>
        </w:tc>
        <w:tc>
          <w:tcPr>
            <w:tcW w:w="993" w:type="dxa"/>
            <w:tcBorders>
              <w:top w:val="single" w:sz="4" w:space="0" w:color="auto"/>
              <w:left w:val="single" w:sz="4" w:space="0" w:color="auto"/>
              <w:bottom w:val="single" w:sz="4" w:space="0" w:color="auto"/>
              <w:right w:val="single" w:sz="4" w:space="0" w:color="auto"/>
            </w:tcBorders>
            <w:vAlign w:val="center"/>
            <w:hideMark/>
          </w:tcPr>
          <w:p w14:paraId="50C10F95" w14:textId="26C60D98"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38.9</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97FA7F0" w14:textId="1F777FF9" w:rsidR="00E90E57" w:rsidRPr="009B13F0" w:rsidRDefault="00355CFA"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39.4</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15A6FBD" w14:textId="6AAC98EE" w:rsidR="00E90E57" w:rsidRPr="009B13F0" w:rsidRDefault="00355CFA"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36.5</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57D7F6D"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0.02</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A8E434E" w14:textId="0BA943F1"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0.64</w:t>
            </w:r>
          </w:p>
        </w:tc>
      </w:tr>
      <w:tr w:rsidR="009B13F0" w:rsidRPr="009B13F0" w14:paraId="48362739"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607068E5"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53750ED4"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Female</w:t>
            </w:r>
          </w:p>
        </w:tc>
        <w:tc>
          <w:tcPr>
            <w:tcW w:w="993" w:type="dxa"/>
            <w:tcBorders>
              <w:top w:val="single" w:sz="4" w:space="0" w:color="auto"/>
              <w:left w:val="single" w:sz="4" w:space="0" w:color="auto"/>
              <w:bottom w:val="single" w:sz="4" w:space="0" w:color="auto"/>
              <w:right w:val="single" w:sz="4" w:space="0" w:color="auto"/>
            </w:tcBorders>
            <w:vAlign w:val="center"/>
            <w:hideMark/>
          </w:tcPr>
          <w:p w14:paraId="4CC6BB99" w14:textId="17044A40"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61.1</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F17BB96" w14:textId="520B3A7A" w:rsidR="00E90E57" w:rsidRPr="009B13F0" w:rsidRDefault="00355CFA"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60.6</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C8475FB" w14:textId="18522EF3" w:rsidR="00E90E57" w:rsidRPr="009B13F0" w:rsidRDefault="00355CFA"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63.5</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0AF0E34"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6C0A993"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2AC680FD" w14:textId="77777777" w:rsidTr="00B31B84">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608B7FBC"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lastRenderedPageBreak/>
              <w:t>Age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B03AD1"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18-34 years</w:t>
            </w:r>
          </w:p>
        </w:tc>
        <w:tc>
          <w:tcPr>
            <w:tcW w:w="993" w:type="dxa"/>
            <w:tcBorders>
              <w:top w:val="single" w:sz="4" w:space="0" w:color="auto"/>
              <w:left w:val="single" w:sz="4" w:space="0" w:color="auto"/>
              <w:bottom w:val="single" w:sz="4" w:space="0" w:color="auto"/>
              <w:right w:val="single" w:sz="4" w:space="0" w:color="auto"/>
            </w:tcBorders>
            <w:vAlign w:val="center"/>
            <w:hideMark/>
          </w:tcPr>
          <w:p w14:paraId="1DCD56DE" w14:textId="1AA13E69"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33.0</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98A4E8C" w14:textId="22F08288"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29.4</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9F45122" w14:textId="318FE515"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50.4</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2CD9845B"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0.21</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FB76C67"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&lt;0.001</w:t>
            </w:r>
          </w:p>
        </w:tc>
      </w:tr>
      <w:tr w:rsidR="009B13F0" w:rsidRPr="009B13F0" w14:paraId="2F7902A0"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1C4F2E06"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24A553EE"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35-64 years</w:t>
            </w:r>
          </w:p>
        </w:tc>
        <w:tc>
          <w:tcPr>
            <w:tcW w:w="993" w:type="dxa"/>
            <w:tcBorders>
              <w:top w:val="single" w:sz="4" w:space="0" w:color="auto"/>
              <w:left w:val="single" w:sz="4" w:space="0" w:color="auto"/>
              <w:bottom w:val="single" w:sz="4" w:space="0" w:color="auto"/>
              <w:right w:val="single" w:sz="4" w:space="0" w:color="auto"/>
            </w:tcBorders>
            <w:vAlign w:val="center"/>
            <w:hideMark/>
          </w:tcPr>
          <w:p w14:paraId="75918A54" w14:textId="36E40EB9"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48.8</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B74B38C" w14:textId="32AD2044"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49.5</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718E596" w14:textId="3AEFA7AF"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45.4</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12CA2B5"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86AACED"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58891A6E"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506677C9"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060E34B0"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≥65 years</w:t>
            </w:r>
          </w:p>
        </w:tc>
        <w:tc>
          <w:tcPr>
            <w:tcW w:w="993" w:type="dxa"/>
            <w:tcBorders>
              <w:top w:val="single" w:sz="4" w:space="0" w:color="auto"/>
              <w:left w:val="single" w:sz="4" w:space="0" w:color="auto"/>
              <w:bottom w:val="single" w:sz="4" w:space="0" w:color="auto"/>
              <w:right w:val="single" w:sz="4" w:space="0" w:color="auto"/>
            </w:tcBorders>
            <w:vAlign w:val="center"/>
            <w:hideMark/>
          </w:tcPr>
          <w:p w14:paraId="6A07EF2B" w14:textId="66159B1B"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18.2</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D6F3D68" w14:textId="208F6E92"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21.2</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3F939121" w14:textId="0A79F4E1"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4.2</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B336A5E"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E8467A6"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233BD2FA" w14:textId="77777777" w:rsidTr="00B31B84">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1EC7C09C"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Marital status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34E18F"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Single/separated/divorced/widowed</w:t>
            </w:r>
          </w:p>
        </w:tc>
        <w:tc>
          <w:tcPr>
            <w:tcW w:w="993" w:type="dxa"/>
            <w:tcBorders>
              <w:top w:val="single" w:sz="4" w:space="0" w:color="auto"/>
              <w:left w:val="single" w:sz="4" w:space="0" w:color="auto"/>
              <w:bottom w:val="single" w:sz="4" w:space="0" w:color="auto"/>
              <w:right w:val="single" w:sz="4" w:space="0" w:color="auto"/>
            </w:tcBorders>
            <w:vAlign w:val="center"/>
            <w:hideMark/>
          </w:tcPr>
          <w:p w14:paraId="37BE1054" w14:textId="4448775E"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44.3</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1853737" w14:textId="49C0CA6E"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43.7</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3EA40482" w14:textId="1BED6BE3"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47.5</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54DCCAA"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0.03</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4B15CA5" w14:textId="6272B733"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0.52</w:t>
            </w:r>
          </w:p>
        </w:tc>
      </w:tr>
      <w:tr w:rsidR="009B13F0" w:rsidRPr="009B13F0" w14:paraId="7F6044D7"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49197AAA"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7183AE4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Married/in a domestic partnership</w:t>
            </w:r>
          </w:p>
        </w:tc>
        <w:tc>
          <w:tcPr>
            <w:tcW w:w="993" w:type="dxa"/>
            <w:tcBorders>
              <w:top w:val="single" w:sz="4" w:space="0" w:color="auto"/>
              <w:left w:val="single" w:sz="4" w:space="0" w:color="auto"/>
              <w:bottom w:val="single" w:sz="4" w:space="0" w:color="auto"/>
              <w:right w:val="single" w:sz="4" w:space="0" w:color="auto"/>
            </w:tcBorders>
            <w:vAlign w:val="center"/>
            <w:hideMark/>
          </w:tcPr>
          <w:p w14:paraId="63C22140" w14:textId="043A6339"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55.7</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9828279" w14:textId="0C97AB2A"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56.3</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0ED416DB" w14:textId="33D36252" w:rsidR="00E90E57" w:rsidRPr="009B13F0" w:rsidRDefault="008D16B0"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52.5</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97D7A31"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DC59133"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05E9CCCC" w14:textId="77777777" w:rsidTr="00B31B84">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2B3DDADA"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Employment</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01A2A6"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No</w:t>
            </w:r>
          </w:p>
        </w:tc>
        <w:tc>
          <w:tcPr>
            <w:tcW w:w="993" w:type="dxa"/>
            <w:tcBorders>
              <w:top w:val="single" w:sz="4" w:space="0" w:color="auto"/>
              <w:left w:val="single" w:sz="4" w:space="0" w:color="auto"/>
              <w:bottom w:val="single" w:sz="4" w:space="0" w:color="auto"/>
              <w:right w:val="single" w:sz="4" w:space="0" w:color="auto"/>
            </w:tcBorders>
            <w:vAlign w:val="center"/>
            <w:hideMark/>
          </w:tcPr>
          <w:p w14:paraId="7CC9C91D" w14:textId="61C32B32" w:rsidR="00E90E57" w:rsidRPr="009B13F0" w:rsidRDefault="00E90E57" w:rsidP="001D58F9">
            <w:pPr>
              <w:rPr>
                <w:rFonts w:ascii="Times New Roman" w:hAnsi="Times New Roman" w:cs="Times New Roman"/>
                <w:i/>
                <w:color w:val="000000" w:themeColor="text1"/>
                <w:sz w:val="20"/>
                <w:lang w:val="en-US"/>
              </w:rPr>
            </w:pPr>
            <w:r w:rsidRPr="009B13F0">
              <w:rPr>
                <w:rFonts w:ascii="Times New Roman" w:hAnsi="Times New Roman" w:cs="Times New Roman"/>
                <w:color w:val="000000" w:themeColor="text1"/>
                <w:sz w:val="20"/>
                <w:lang w:val="en-US"/>
              </w:rPr>
              <w:t>39.8</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43565D4" w14:textId="03F6575B"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41.1</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F905F70" w14:textId="5F067C42"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33.6</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0AA3B5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0.06</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DB2F83A" w14:textId="0B7E1C5B"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0.16</w:t>
            </w:r>
          </w:p>
        </w:tc>
      </w:tr>
      <w:tr w:rsidR="009B13F0" w:rsidRPr="009B13F0" w14:paraId="7B35799A"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75626E2C"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5C297370"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Yes</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3E676E" w14:textId="175CFD26"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60.2</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E12B557" w14:textId="5A8802CB"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58.9</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EC37DEE" w14:textId="12199C0F"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66.4</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CC2FD8F"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F863895"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7976391B" w14:textId="77777777" w:rsidTr="00B31B84">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4D87021B"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Annual income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F6894B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&lt;£15,000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7A1DC7DB" w14:textId="1C3B8740"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12.7</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389102C" w14:textId="3F48070B"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13.1</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C3E4C51" w14:textId="558934CE"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11.0</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D027B3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0.08</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33DEB3D" w14:textId="6AE796AF"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0.36</w:t>
            </w:r>
          </w:p>
        </w:tc>
      </w:tr>
      <w:tr w:rsidR="009B13F0" w:rsidRPr="009B13F0" w14:paraId="0906978F"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4779B89F"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23AC8740"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£15,000-&lt;£25,000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CCD73C6" w14:textId="32C059EC"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17.2</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0DF3E61" w14:textId="1EE2EB2D"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18.0</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F690C11" w14:textId="4791056A"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13.6</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C00D98B"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7A67C98"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6853A2E1"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5CF0EF3C"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2216CA08"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£25,000-&lt;£40,000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5F516AB3" w14:textId="18468B01"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22.3</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1772E0B" w14:textId="29EA2202"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22.9</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42E2DBE" w14:textId="6BB1BFD1"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19.5</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A9DB261"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ED123B4"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218A2C33"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6B9C808E"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6DFCBA3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£40,000-&lt;£60,000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1381199E" w14:textId="654F57CA"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21.9</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AC06E15" w14:textId="4F87CA70"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21.5</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34BF180" w14:textId="1ABA436D"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23.7</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37C751F"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8A5F3E3"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7F579C62"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4CCE671C"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25567B0F"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≥£60,000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1BBB8C8" w14:textId="6D2A8CF5"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25.8</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9AC8B54" w14:textId="18CCED7D"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24.5</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0B69D19D" w14:textId="58A2A6CC" w:rsidR="00E90E57" w:rsidRPr="009B13F0" w:rsidRDefault="00FD034C"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32.2</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59B3213"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DDCEC06"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205E448B" w14:textId="77777777" w:rsidTr="00B31B84">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5F17659E"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Region</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FA24EB8"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England</w:t>
            </w:r>
          </w:p>
        </w:tc>
        <w:tc>
          <w:tcPr>
            <w:tcW w:w="993" w:type="dxa"/>
            <w:tcBorders>
              <w:top w:val="single" w:sz="4" w:space="0" w:color="auto"/>
              <w:left w:val="single" w:sz="4" w:space="0" w:color="auto"/>
              <w:bottom w:val="single" w:sz="4" w:space="0" w:color="auto"/>
              <w:right w:val="single" w:sz="4" w:space="0" w:color="auto"/>
            </w:tcBorders>
            <w:vAlign w:val="center"/>
            <w:hideMark/>
          </w:tcPr>
          <w:p w14:paraId="30B2A709" w14:textId="146E9010"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80.1</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0BED4F7" w14:textId="68C79524"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78.8</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3FCF99F" w14:textId="0B7F8016"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86.4</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B012632"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0.07</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6233969" w14:textId="1E61DFD1"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0.17</w:t>
            </w:r>
          </w:p>
        </w:tc>
      </w:tr>
      <w:tr w:rsidR="009B13F0" w:rsidRPr="009B13F0" w14:paraId="3F035A4C"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5B784257"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2F95E623"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Northern Ireland</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AAA116" w14:textId="70996F6E"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16.1</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0F290B3" w14:textId="01DA6FE1"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17.1</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34A5F659" w14:textId="4E3961C6"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11.0</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DE88D92"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D8C00B1"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0CE4D9BF" w14:textId="77777777" w:rsidTr="00B31B84">
        <w:tc>
          <w:tcPr>
            <w:tcW w:w="1413" w:type="dxa"/>
            <w:vMerge/>
            <w:tcBorders>
              <w:top w:val="single" w:sz="4" w:space="0" w:color="auto"/>
              <w:left w:val="single" w:sz="4" w:space="0" w:color="auto"/>
              <w:bottom w:val="single" w:sz="4" w:space="0" w:color="auto"/>
              <w:right w:val="single" w:sz="4" w:space="0" w:color="auto"/>
            </w:tcBorders>
            <w:vAlign w:val="center"/>
            <w:hideMark/>
          </w:tcPr>
          <w:p w14:paraId="7EABE0D5"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22DD59AB"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Scotland/Wales</w:t>
            </w:r>
          </w:p>
        </w:tc>
        <w:tc>
          <w:tcPr>
            <w:tcW w:w="993" w:type="dxa"/>
            <w:tcBorders>
              <w:top w:val="single" w:sz="4" w:space="0" w:color="auto"/>
              <w:left w:val="single" w:sz="4" w:space="0" w:color="auto"/>
              <w:bottom w:val="single" w:sz="4" w:space="0" w:color="auto"/>
              <w:right w:val="single" w:sz="4" w:space="0" w:color="auto"/>
            </w:tcBorders>
            <w:vAlign w:val="center"/>
            <w:hideMark/>
          </w:tcPr>
          <w:p w14:paraId="20C5CC91" w14:textId="4954C2F3"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3.8</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F45892D" w14:textId="1E5E21A8"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4.0</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09AC6D86" w14:textId="5EB3D5FD"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2.5</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6F26FEB"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DBC53BB" w14:textId="77777777" w:rsidR="00E90E57" w:rsidRPr="009B13F0" w:rsidRDefault="00E90E57" w:rsidP="001D58F9">
            <w:pPr>
              <w:rPr>
                <w:rFonts w:ascii="Times New Roman" w:hAnsi="Times New Roman" w:cs="Times New Roman"/>
                <w:color w:val="000000" w:themeColor="text1"/>
                <w:sz w:val="20"/>
                <w:lang w:val="en-US"/>
              </w:rPr>
            </w:pPr>
          </w:p>
        </w:tc>
      </w:tr>
      <w:tr w:rsidR="009B13F0" w:rsidRPr="009B13F0" w14:paraId="6A899A73" w14:textId="77777777" w:rsidTr="00EF4ED3">
        <w:tc>
          <w:tcPr>
            <w:tcW w:w="1413" w:type="dxa"/>
            <w:tcBorders>
              <w:top w:val="single" w:sz="4" w:space="0" w:color="auto"/>
              <w:left w:val="single" w:sz="4" w:space="0" w:color="auto"/>
              <w:bottom w:val="single" w:sz="4" w:space="0" w:color="auto"/>
              <w:right w:val="single" w:sz="4" w:space="0" w:color="auto"/>
            </w:tcBorders>
            <w:vAlign w:val="center"/>
            <w:hideMark/>
          </w:tcPr>
          <w:p w14:paraId="42821954"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Number of chronic physical conditions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12740D"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Mean (standard deviation)</w:t>
            </w:r>
          </w:p>
        </w:tc>
        <w:tc>
          <w:tcPr>
            <w:tcW w:w="993" w:type="dxa"/>
            <w:tcBorders>
              <w:top w:val="single" w:sz="4" w:space="0" w:color="auto"/>
              <w:left w:val="single" w:sz="4" w:space="0" w:color="auto"/>
              <w:bottom w:val="single" w:sz="4" w:space="0" w:color="auto"/>
              <w:right w:val="single" w:sz="4" w:space="0" w:color="auto"/>
            </w:tcBorders>
            <w:vAlign w:val="center"/>
            <w:hideMark/>
          </w:tcPr>
          <w:p w14:paraId="22FAC39B"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1.62 (1.97)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92EE39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1.68 (2.02)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DD8F8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1.34 (1.67)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D874C0"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0.17</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03DEDC" w14:textId="0501D32A"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0.05</w:t>
            </w:r>
          </w:p>
        </w:tc>
      </w:tr>
      <w:tr w:rsidR="009B13F0" w:rsidRPr="009B13F0" w14:paraId="5179944D" w14:textId="77777777" w:rsidTr="00EF4ED3">
        <w:tc>
          <w:tcPr>
            <w:tcW w:w="1413" w:type="dxa"/>
            <w:tcBorders>
              <w:top w:val="single" w:sz="4" w:space="0" w:color="auto"/>
              <w:left w:val="single" w:sz="4" w:space="0" w:color="auto"/>
              <w:bottom w:val="single" w:sz="4" w:space="0" w:color="auto"/>
              <w:right w:val="single" w:sz="4" w:space="0" w:color="auto"/>
            </w:tcBorders>
            <w:vAlign w:val="center"/>
            <w:hideMark/>
          </w:tcPr>
          <w:p w14:paraId="3BF729C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Number of days of self-isolation</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0ACF1A"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Mean (standard deviation)</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B7CC11"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8.77 (4.77)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1CAE27"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8.77 (4.46)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51B8F3"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8.77 (6.13)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31379E"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2F6D1B" w14:textId="7815822A"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0.99</w:t>
            </w:r>
          </w:p>
        </w:tc>
      </w:tr>
      <w:tr w:rsidR="009B13F0" w:rsidRPr="009B13F0" w14:paraId="50EAA623" w14:textId="77777777" w:rsidTr="00B31B84">
        <w:trPr>
          <w:trHeight w:val="570"/>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403B329A"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Any physical symptom experienced during self-isolation</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A11159D"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No</w:t>
            </w:r>
          </w:p>
        </w:tc>
        <w:tc>
          <w:tcPr>
            <w:tcW w:w="993" w:type="dxa"/>
            <w:tcBorders>
              <w:top w:val="single" w:sz="4" w:space="0" w:color="auto"/>
              <w:left w:val="single" w:sz="4" w:space="0" w:color="auto"/>
              <w:bottom w:val="single" w:sz="4" w:space="0" w:color="auto"/>
              <w:right w:val="single" w:sz="4" w:space="0" w:color="auto"/>
            </w:tcBorders>
            <w:vAlign w:val="center"/>
            <w:hideMark/>
          </w:tcPr>
          <w:p w14:paraId="3C76EF71" w14:textId="53C7C502"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75.0</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39CC9FDD" w14:textId="5D921250"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74.2</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A1DA4A4" w14:textId="1A2D9BBD"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79.3</w:t>
            </w:r>
            <w:r w:rsidR="00CD543F" w:rsidRPr="009B13F0">
              <w:rPr>
                <w:rFonts w:ascii="Times New Roman" w:hAnsi="Times New Roman" w:cs="Times New Roman"/>
                <w:color w:val="000000" w:themeColor="text1"/>
                <w:sz w:val="20"/>
                <w:lang w:val="en-US"/>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E423318"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0.04</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CAF01F4" w14:textId="3C159B03" w:rsidR="00E90E57" w:rsidRPr="009B13F0" w:rsidRDefault="00EF4ED3"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0.31</w:t>
            </w:r>
          </w:p>
        </w:tc>
      </w:tr>
      <w:tr w:rsidR="009B13F0" w:rsidRPr="009B13F0" w14:paraId="4F498CBF" w14:textId="77777777" w:rsidTr="00B31B84">
        <w:trPr>
          <w:trHeight w:val="570"/>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54F464E8" w14:textId="77777777" w:rsidR="00E90E57" w:rsidRPr="009B13F0" w:rsidRDefault="00E90E57" w:rsidP="001D58F9">
            <w:pPr>
              <w:rPr>
                <w:rFonts w:ascii="Times New Roman" w:hAnsi="Times New Roman" w:cs="Times New Roman"/>
                <w:color w:val="000000" w:themeColor="text1"/>
                <w:sz w:val="20"/>
                <w:lang w:val="en-US"/>
              </w:rPr>
            </w:pPr>
          </w:p>
        </w:tc>
        <w:tc>
          <w:tcPr>
            <w:tcW w:w="3118" w:type="dxa"/>
            <w:tcBorders>
              <w:top w:val="single" w:sz="4" w:space="0" w:color="auto"/>
              <w:left w:val="single" w:sz="4" w:space="0" w:color="auto"/>
              <w:bottom w:val="single" w:sz="4" w:space="0" w:color="auto"/>
              <w:right w:val="single" w:sz="4" w:space="0" w:color="auto"/>
            </w:tcBorders>
            <w:vAlign w:val="center"/>
            <w:hideMark/>
          </w:tcPr>
          <w:p w14:paraId="3ECFEA1A"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Yes</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54CEC5" w14:textId="31DDCAAC"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25.0</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58D47E9" w14:textId="79272F0C"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25.8</w:t>
            </w:r>
            <w:r w:rsidR="00CD543F" w:rsidRPr="009B13F0">
              <w:rPr>
                <w:rFonts w:ascii="Times New Roman" w:hAnsi="Times New Roman" w:cs="Times New Roman"/>
                <w:color w:val="000000" w:themeColor="text1"/>
                <w:sz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80CA883" w14:textId="32A86B4F" w:rsidR="00E90E57" w:rsidRPr="009B13F0" w:rsidRDefault="006C4035"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20.7</w:t>
            </w:r>
            <w:r w:rsidR="00CD543F" w:rsidRPr="009B13F0">
              <w:rPr>
                <w:rFonts w:ascii="Times New Roman" w:hAnsi="Times New Roman" w:cs="Times New Roman"/>
                <w:color w:val="000000" w:themeColor="text1"/>
                <w:sz w:val="20"/>
                <w:lang w:val="en-US"/>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8A96E87" w14:textId="77777777" w:rsidR="00E90E57" w:rsidRPr="009B13F0" w:rsidRDefault="00E90E57" w:rsidP="001D58F9">
            <w:pPr>
              <w:rPr>
                <w:rFonts w:ascii="Times New Roman" w:hAnsi="Times New Roman" w:cs="Times New Roman"/>
                <w:color w:val="000000" w:themeColor="text1"/>
                <w:sz w:val="20"/>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701E8B6" w14:textId="77777777" w:rsidR="00E90E57" w:rsidRPr="009B13F0" w:rsidRDefault="00E90E57" w:rsidP="001D58F9">
            <w:pPr>
              <w:rPr>
                <w:rFonts w:ascii="Times New Roman" w:hAnsi="Times New Roman" w:cs="Times New Roman"/>
                <w:color w:val="000000" w:themeColor="text1"/>
                <w:sz w:val="20"/>
                <w:lang w:val="en-US"/>
              </w:rPr>
            </w:pPr>
          </w:p>
        </w:tc>
      </w:tr>
    </w:tbl>
    <w:p w14:paraId="53A9542D" w14:textId="77777777" w:rsidR="00E90E57" w:rsidRPr="009B13F0" w:rsidRDefault="00E90E57" w:rsidP="001D58F9">
      <w:pPr>
        <w:jc w:val="both"/>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Alcohol consumption was a categorical variable with two levels (no increased and increased alcohol consumption).</w:t>
      </w:r>
    </w:p>
    <w:p w14:paraId="3A207EF2" w14:textId="6DF03135" w:rsidR="00E90E57" w:rsidRPr="009B13F0" w:rsidRDefault="00E90E57" w:rsidP="001D58F9">
      <w:pPr>
        <w:jc w:val="both"/>
        <w:rPr>
          <w:rFonts w:ascii="Times New Roman" w:hAnsi="Times New Roman" w:cs="Times New Roman"/>
          <w:color w:val="000000" w:themeColor="text1"/>
          <w:sz w:val="20"/>
          <w:lang w:val="en-US"/>
        </w:rPr>
      </w:pPr>
      <w:proofErr w:type="spellStart"/>
      <w:r w:rsidRPr="009B13F0">
        <w:rPr>
          <w:rFonts w:ascii="Times New Roman" w:hAnsi="Times New Roman" w:cs="Times New Roman"/>
          <w:color w:val="000000" w:themeColor="text1"/>
          <w:sz w:val="20"/>
          <w:vertAlign w:val="superscript"/>
          <w:lang w:val="en-US"/>
        </w:rPr>
        <w:t>a</w:t>
      </w:r>
      <w:r w:rsidRPr="009B13F0">
        <w:rPr>
          <w:rFonts w:ascii="Times New Roman" w:hAnsi="Times New Roman" w:cs="Times New Roman"/>
          <w:color w:val="000000" w:themeColor="text1"/>
          <w:sz w:val="20"/>
          <w:lang w:val="en-US"/>
        </w:rPr>
        <w:t>Effect</w:t>
      </w:r>
      <w:proofErr w:type="spellEnd"/>
      <w:r w:rsidRPr="009B13F0">
        <w:rPr>
          <w:rFonts w:ascii="Times New Roman" w:hAnsi="Times New Roman" w:cs="Times New Roman"/>
          <w:color w:val="000000" w:themeColor="text1"/>
          <w:sz w:val="20"/>
          <w:lang w:val="en-US"/>
        </w:rPr>
        <w:t xml:space="preserve"> size was calculated using phi coefficient for categorical variables with two levels, Cramer’s V for categorical variables with more than two levels, and Cohen’s d for continuous variables. </w:t>
      </w:r>
    </w:p>
    <w:p w14:paraId="0BB2D2E6" w14:textId="696A5E73" w:rsidR="00E90E57" w:rsidRPr="009B13F0" w:rsidRDefault="00E90E57" w:rsidP="001D58F9">
      <w:pPr>
        <w:jc w:val="both"/>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vertAlign w:val="superscript"/>
          <w:lang w:val="en-US"/>
        </w:rPr>
        <w:t>b</w:t>
      </w:r>
      <w:r w:rsidR="00B84A81" w:rsidRPr="009B13F0">
        <w:rPr>
          <w:rFonts w:ascii="Times New Roman" w:hAnsi="Times New Roman" w:cs="Times New Roman"/>
          <w:color w:val="000000" w:themeColor="text1"/>
          <w:sz w:val="20"/>
          <w:lang w:val="en-US"/>
        </w:rPr>
        <w:t>p</w:t>
      </w:r>
      <w:r w:rsidRPr="009B13F0">
        <w:rPr>
          <w:rFonts w:ascii="Times New Roman" w:hAnsi="Times New Roman" w:cs="Times New Roman"/>
          <w:color w:val="000000" w:themeColor="text1"/>
          <w:sz w:val="20"/>
          <w:lang w:val="en-US"/>
        </w:rPr>
        <w:t xml:space="preserve">-values were based on chi-squared tests for categorical variables and t-tests for continuous variables. </w:t>
      </w:r>
    </w:p>
    <w:p w14:paraId="1717171D" w14:textId="77777777" w:rsidR="00EF4ED3" w:rsidRPr="009B13F0" w:rsidRDefault="00EF4ED3" w:rsidP="00EF4ED3">
      <w:pPr>
        <w:jc w:val="both"/>
        <w:rPr>
          <w:rFonts w:ascii="Times New Roman" w:hAnsi="Times New Roman" w:cs="Times New Roman"/>
          <w:b/>
          <w:bCs/>
          <w:color w:val="000000" w:themeColor="text1"/>
          <w:lang w:val="en-US"/>
        </w:rPr>
      </w:pPr>
    </w:p>
    <w:p w14:paraId="3B39A0F6" w14:textId="465418F4" w:rsidR="007B3852" w:rsidRPr="007B3852" w:rsidRDefault="00EF4ED3" w:rsidP="007B3852">
      <w:pPr>
        <w:pStyle w:val="Heading2"/>
        <w:rPr>
          <w:b/>
          <w:bCs/>
          <w:i w:val="0"/>
          <w:iCs/>
          <w:lang w:val="en-US"/>
        </w:rPr>
      </w:pPr>
      <w:r w:rsidRPr="007B3852">
        <w:rPr>
          <w:b/>
          <w:bCs/>
          <w:i w:val="0"/>
          <w:iCs/>
          <w:lang w:val="en-US"/>
        </w:rPr>
        <w:t>Figure 1</w:t>
      </w:r>
    </w:p>
    <w:p w14:paraId="03408E40" w14:textId="459D3651" w:rsidR="00EF4ED3" w:rsidRPr="009B13F0" w:rsidRDefault="00EF4ED3" w:rsidP="00EF4ED3">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Anxiety symptoms, depressive symptoms and mental well-being in the overall population and by alcohol consumption status (increase versus no increase).</w:t>
      </w:r>
    </w:p>
    <w:p w14:paraId="309AF8C0" w14:textId="77777777" w:rsidR="00E90E57" w:rsidRPr="009B13F0" w:rsidRDefault="00EF4ED3" w:rsidP="00B84A81">
      <w:pPr>
        <w:jc w:val="center"/>
        <w:rPr>
          <w:rFonts w:ascii="Times New Roman" w:hAnsi="Times New Roman" w:cs="Times New Roman"/>
          <w:color w:val="000000" w:themeColor="text1"/>
          <w:lang w:val="en-US"/>
        </w:rPr>
      </w:pPr>
      <w:r w:rsidRPr="009B13F0">
        <w:rPr>
          <w:rFonts w:ascii="Times New Roman" w:hAnsi="Times New Roman" w:cs="Times New Roman"/>
          <w:noProof/>
          <w:color w:val="000000" w:themeColor="text1"/>
          <w:lang w:eastAsia="en-GB"/>
        </w:rPr>
        <w:drawing>
          <wp:inline distT="0" distB="0" distL="0" distR="0" wp14:anchorId="5DE98168" wp14:editId="72B91088">
            <wp:extent cx="4572000" cy="2755900"/>
            <wp:effectExtent l="0" t="0" r="0" b="0"/>
            <wp:docPr id="1" name="Imag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 1"/>
                    <pic:cNvPicPr/>
                  </pic:nvPicPr>
                  <pic:blipFill>
                    <a:blip r:embed="rId7"/>
                    <a:stretch>
                      <a:fillRect/>
                    </a:stretch>
                  </pic:blipFill>
                  <pic:spPr>
                    <a:xfrm>
                      <a:off x="0" y="0"/>
                      <a:ext cx="4572000" cy="2755900"/>
                    </a:xfrm>
                    <a:prstGeom prst="rect">
                      <a:avLst/>
                    </a:prstGeom>
                  </pic:spPr>
                </pic:pic>
              </a:graphicData>
            </a:graphic>
          </wp:inline>
        </w:drawing>
      </w:r>
    </w:p>
    <w:p w14:paraId="3203CDF5" w14:textId="2668BDD6" w:rsidR="00EF4ED3" w:rsidRPr="009B13F0" w:rsidRDefault="00EF4ED3" w:rsidP="00EF4ED3">
      <w:pPr>
        <w:jc w:val="both"/>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 xml:space="preserve">Abbreviations: BAI Beck Anxiety Inventory; BDI Beck Depression Inventory; and SWEMWBS Short Warwick Edinburgh Mental Well-being Scale. Higher BAI and BDI scores indicate more severe anxiety and depressive symptoms, respectively, while lower SWEMWBS scores correspond to poorer mental well-being. BAI and BDI scores were significantly higher and SWEMWBS scores lower in adults with an increased alcohol consumption than in those without an increased alcohol consumption. </w:t>
      </w:r>
    </w:p>
    <w:p w14:paraId="2082A98F" w14:textId="77777777" w:rsidR="00EF4ED3" w:rsidRPr="009B13F0" w:rsidRDefault="00EF4ED3" w:rsidP="001D58F9">
      <w:pPr>
        <w:jc w:val="both"/>
        <w:rPr>
          <w:rFonts w:ascii="Times New Roman" w:hAnsi="Times New Roman" w:cs="Times New Roman"/>
          <w:color w:val="000000" w:themeColor="text1"/>
          <w:lang w:val="en-US"/>
        </w:rPr>
      </w:pPr>
    </w:p>
    <w:p w14:paraId="04396117" w14:textId="10B00280" w:rsidR="00DC5578" w:rsidRPr="009B13F0" w:rsidRDefault="00E90E57" w:rsidP="00DC5578">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 xml:space="preserve">The results of the adjusted regression analyses are displayed in </w:t>
      </w:r>
      <w:r w:rsidRPr="009B13F0">
        <w:rPr>
          <w:rFonts w:ascii="Times New Roman" w:hAnsi="Times New Roman" w:cs="Times New Roman"/>
          <w:b/>
          <w:bCs/>
          <w:color w:val="000000" w:themeColor="text1"/>
          <w:lang w:val="en-US"/>
        </w:rPr>
        <w:t>Table 2</w:t>
      </w:r>
      <w:r w:rsidRPr="009B13F0">
        <w:rPr>
          <w:rFonts w:ascii="Times New Roman" w:hAnsi="Times New Roman" w:cs="Times New Roman"/>
          <w:color w:val="000000" w:themeColor="text1"/>
          <w:lang w:val="en-US"/>
        </w:rPr>
        <w:t>. There was a positive and significant association between increased alcohol consumption and poor</w:t>
      </w:r>
      <w:r w:rsidR="002C24AA" w:rsidRPr="009B13F0">
        <w:rPr>
          <w:rFonts w:ascii="Times New Roman" w:hAnsi="Times New Roman" w:cs="Times New Roman"/>
          <w:color w:val="000000" w:themeColor="text1"/>
          <w:lang w:val="en-US"/>
        </w:rPr>
        <w:t xml:space="preserve"> overall mental health (OR=1.64; 95% CI=1.01, </w:t>
      </w:r>
      <w:r w:rsidRPr="009B13F0">
        <w:rPr>
          <w:rFonts w:ascii="Times New Roman" w:hAnsi="Times New Roman" w:cs="Times New Roman"/>
          <w:color w:val="000000" w:themeColor="text1"/>
          <w:lang w:val="en-US"/>
        </w:rPr>
        <w:t>2.66). Similar findings were obtained for depressive symptoms and mental well-being but not anxiety symptoms.</w:t>
      </w:r>
      <w:r w:rsidR="00DC5578" w:rsidRPr="009B13F0">
        <w:rPr>
          <w:rFonts w:ascii="Times New Roman" w:hAnsi="Times New Roman" w:cs="Times New Roman"/>
          <w:color w:val="000000" w:themeColor="text1"/>
          <w:lang w:val="en-US"/>
        </w:rPr>
        <w:t xml:space="preserve"> Regression models were adjusted for sex, age, marital status, employment status, </w:t>
      </w:r>
      <w:r w:rsidR="00523E15" w:rsidRPr="009B13F0">
        <w:rPr>
          <w:rFonts w:ascii="Times New Roman" w:hAnsi="Times New Roman" w:cs="Times New Roman"/>
          <w:color w:val="000000" w:themeColor="text1"/>
          <w:lang w:val="en-US"/>
        </w:rPr>
        <w:t xml:space="preserve">annual household </w:t>
      </w:r>
      <w:r w:rsidR="00DC5578" w:rsidRPr="009B13F0">
        <w:rPr>
          <w:rFonts w:ascii="Times New Roman" w:hAnsi="Times New Roman" w:cs="Times New Roman"/>
          <w:color w:val="000000" w:themeColor="text1"/>
          <w:lang w:val="en-US"/>
        </w:rPr>
        <w:t xml:space="preserve">income, region, the number of chronic physical conditions, the number of days of self-isolation, and any physical symptom experienced during self-isolation. </w:t>
      </w:r>
    </w:p>
    <w:p w14:paraId="44459C3E" w14:textId="310178C3" w:rsidR="00E90E57" w:rsidRPr="009B13F0" w:rsidRDefault="00E90E57" w:rsidP="001D58F9">
      <w:pPr>
        <w:jc w:val="both"/>
        <w:rPr>
          <w:rFonts w:ascii="Times New Roman" w:hAnsi="Times New Roman" w:cs="Times New Roman"/>
          <w:color w:val="000000" w:themeColor="text1"/>
          <w:lang w:val="en-US"/>
        </w:rPr>
      </w:pPr>
    </w:p>
    <w:p w14:paraId="3D87BCBB" w14:textId="77777777" w:rsidR="00E90E57" w:rsidRPr="009B13F0" w:rsidRDefault="00E90E57" w:rsidP="001D58F9">
      <w:pPr>
        <w:jc w:val="both"/>
        <w:rPr>
          <w:rFonts w:ascii="Times New Roman" w:hAnsi="Times New Roman" w:cs="Times New Roman"/>
          <w:b/>
          <w:bCs/>
          <w:color w:val="000000" w:themeColor="text1"/>
          <w:lang w:val="en-US"/>
        </w:rPr>
      </w:pPr>
    </w:p>
    <w:p w14:paraId="0A145D43" w14:textId="27177DA0" w:rsidR="007B3852" w:rsidRPr="007B3852" w:rsidRDefault="00E90E57" w:rsidP="007B3852">
      <w:pPr>
        <w:pStyle w:val="Heading2"/>
        <w:rPr>
          <w:b/>
          <w:bCs/>
          <w:i w:val="0"/>
          <w:iCs/>
          <w:lang w:val="en-US"/>
        </w:rPr>
      </w:pPr>
      <w:r w:rsidRPr="007B3852">
        <w:rPr>
          <w:b/>
          <w:bCs/>
          <w:i w:val="0"/>
          <w:iCs/>
          <w:lang w:val="en-US"/>
        </w:rPr>
        <w:t>Table 2</w:t>
      </w:r>
    </w:p>
    <w:p w14:paraId="1B603358" w14:textId="234E3357" w:rsidR="00E90E57" w:rsidRPr="009B13F0" w:rsidRDefault="00E90E57" w:rsidP="001D58F9">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Associations between increased alcohol consumption (independent variable) and mental health outcomes (dependent variables) in UK self-isolated adults during the SARS-CoV-2 pandemic in 2020</w:t>
      </w:r>
    </w:p>
    <w:tbl>
      <w:tblPr>
        <w:tblStyle w:val="TableGrid"/>
        <w:tblW w:w="10490" w:type="dxa"/>
        <w:tblInd w:w="-1139" w:type="dxa"/>
        <w:tblLook w:val="04A0" w:firstRow="1" w:lastRow="0" w:firstColumn="1" w:lastColumn="0" w:noHBand="0" w:noVBand="1"/>
      </w:tblPr>
      <w:tblGrid>
        <w:gridCol w:w="1250"/>
        <w:gridCol w:w="566"/>
        <w:gridCol w:w="683"/>
        <w:gridCol w:w="666"/>
        <w:gridCol w:w="1472"/>
        <w:gridCol w:w="633"/>
        <w:gridCol w:w="650"/>
        <w:gridCol w:w="1472"/>
        <w:gridCol w:w="683"/>
        <w:gridCol w:w="666"/>
        <w:gridCol w:w="1472"/>
        <w:gridCol w:w="633"/>
        <w:gridCol w:w="666"/>
      </w:tblGrid>
      <w:tr w:rsidR="009B13F0" w:rsidRPr="009B13F0" w14:paraId="10D5FE2F" w14:textId="77777777" w:rsidTr="00A52188">
        <w:tc>
          <w:tcPr>
            <w:tcW w:w="1094" w:type="dxa"/>
            <w:vMerge w:val="restart"/>
            <w:tcBorders>
              <w:top w:val="single" w:sz="4" w:space="0" w:color="auto"/>
              <w:left w:val="single" w:sz="4" w:space="0" w:color="auto"/>
              <w:bottom w:val="single" w:sz="4" w:space="0" w:color="auto"/>
              <w:right w:val="single" w:sz="4" w:space="0" w:color="auto"/>
            </w:tcBorders>
            <w:vAlign w:val="center"/>
          </w:tcPr>
          <w:p w14:paraId="549E6F8A" w14:textId="77777777" w:rsidR="00E90E57" w:rsidRPr="009B13F0" w:rsidRDefault="00E90E57" w:rsidP="001D58F9">
            <w:pPr>
              <w:rPr>
                <w:rFonts w:ascii="Times New Roman" w:hAnsi="Times New Roman" w:cs="Times New Roman"/>
                <w:color w:val="000000" w:themeColor="text1"/>
                <w:sz w:val="20"/>
                <w:lang w:val="en-US"/>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D29E04A" w14:textId="77777777" w:rsidR="00E90E57" w:rsidRPr="009B13F0" w:rsidRDefault="00E90E57" w:rsidP="00DC5578">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Poor overall mental health</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2A8E6AF3" w14:textId="77777777" w:rsidR="00E90E57" w:rsidRPr="009B13F0" w:rsidRDefault="00E90E57" w:rsidP="00DC5578">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Anxiety symptoms (BAI)</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4A9AD9E" w14:textId="77777777" w:rsidR="00E90E57" w:rsidRPr="009B13F0" w:rsidRDefault="00E90E57" w:rsidP="00DC5578">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Depressive symptoms (BDI)</w:t>
            </w:r>
          </w:p>
        </w:tc>
        <w:tc>
          <w:tcPr>
            <w:tcW w:w="2745" w:type="dxa"/>
            <w:gridSpan w:val="3"/>
            <w:tcBorders>
              <w:top w:val="single" w:sz="4" w:space="0" w:color="auto"/>
              <w:left w:val="single" w:sz="4" w:space="0" w:color="auto"/>
              <w:bottom w:val="single" w:sz="4" w:space="0" w:color="auto"/>
              <w:right w:val="single" w:sz="4" w:space="0" w:color="auto"/>
            </w:tcBorders>
            <w:vAlign w:val="center"/>
            <w:hideMark/>
          </w:tcPr>
          <w:p w14:paraId="6C7648DC" w14:textId="77777777" w:rsidR="00E90E57" w:rsidRPr="009B13F0" w:rsidRDefault="00E90E57" w:rsidP="00DC5578">
            <w:pPr>
              <w:jc w:val="cente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Mental well-being (SWEMWBS)</w:t>
            </w:r>
          </w:p>
        </w:tc>
      </w:tr>
      <w:tr w:rsidR="009B13F0" w:rsidRPr="009B13F0" w14:paraId="1448AED6" w14:textId="77777777" w:rsidTr="00A52188">
        <w:tc>
          <w:tcPr>
            <w:tcW w:w="1094" w:type="dxa"/>
            <w:vMerge/>
            <w:tcBorders>
              <w:top w:val="single" w:sz="4" w:space="0" w:color="auto"/>
              <w:left w:val="single" w:sz="4" w:space="0" w:color="auto"/>
              <w:bottom w:val="single" w:sz="4" w:space="0" w:color="auto"/>
              <w:right w:val="single" w:sz="4" w:space="0" w:color="auto"/>
            </w:tcBorders>
            <w:vAlign w:val="center"/>
            <w:hideMark/>
          </w:tcPr>
          <w:p w14:paraId="7C851807" w14:textId="77777777" w:rsidR="00E90E57" w:rsidRPr="009B13F0" w:rsidRDefault="00E90E57" w:rsidP="001D58F9">
            <w:pPr>
              <w:rPr>
                <w:rFonts w:ascii="Times New Roman" w:hAnsi="Times New Roman" w:cs="Times New Roman"/>
                <w:color w:val="000000" w:themeColor="text1"/>
                <w:sz w:val="20"/>
                <w:lang w:val="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8F7C546"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457C44D"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95% CI</w:t>
            </w:r>
          </w:p>
        </w:tc>
        <w:tc>
          <w:tcPr>
            <w:tcW w:w="0" w:type="auto"/>
            <w:tcBorders>
              <w:top w:val="single" w:sz="4" w:space="0" w:color="auto"/>
              <w:left w:val="single" w:sz="4" w:space="0" w:color="auto"/>
              <w:bottom w:val="single" w:sz="4" w:space="0" w:color="auto"/>
              <w:right w:val="single" w:sz="4" w:space="0" w:color="auto"/>
            </w:tcBorders>
            <w:vAlign w:val="center"/>
            <w:hideMark/>
          </w:tcPr>
          <w:p w14:paraId="6612AED0" w14:textId="43CFB928" w:rsidR="00E90E57" w:rsidRPr="009B13F0" w:rsidRDefault="00DC557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p</w:t>
            </w:r>
            <w:r w:rsidR="00E90E57" w:rsidRPr="009B13F0">
              <w:rPr>
                <w:rFonts w:ascii="Times New Roman" w:hAnsi="Times New Roman" w:cs="Times New Roman"/>
                <w:color w:val="000000" w:themeColor="text1"/>
                <w:sz w:val="20"/>
                <w:lang w:val="en-US"/>
              </w:rPr>
              <w:t>-value</w:t>
            </w:r>
          </w:p>
        </w:tc>
        <w:tc>
          <w:tcPr>
            <w:tcW w:w="0" w:type="auto"/>
            <w:tcBorders>
              <w:top w:val="single" w:sz="4" w:space="0" w:color="auto"/>
              <w:left w:val="single" w:sz="4" w:space="0" w:color="auto"/>
              <w:bottom w:val="single" w:sz="4" w:space="0" w:color="auto"/>
              <w:right w:val="single" w:sz="4" w:space="0" w:color="auto"/>
            </w:tcBorders>
            <w:vAlign w:val="center"/>
            <w:hideMark/>
          </w:tcPr>
          <w:p w14:paraId="75C950AE" w14:textId="7F8DF4D0" w:rsidR="00E90E57" w:rsidRPr="009B13F0" w:rsidRDefault="00A5218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Unstandardized beta</w:t>
            </w:r>
          </w:p>
        </w:tc>
        <w:tc>
          <w:tcPr>
            <w:tcW w:w="0" w:type="auto"/>
            <w:tcBorders>
              <w:top w:val="single" w:sz="4" w:space="0" w:color="auto"/>
              <w:left w:val="single" w:sz="4" w:space="0" w:color="auto"/>
              <w:bottom w:val="single" w:sz="4" w:space="0" w:color="auto"/>
              <w:right w:val="single" w:sz="4" w:space="0" w:color="auto"/>
            </w:tcBorders>
            <w:vAlign w:val="center"/>
            <w:hideMark/>
          </w:tcPr>
          <w:p w14:paraId="47290B5C"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95% CI</w:t>
            </w:r>
          </w:p>
        </w:tc>
        <w:tc>
          <w:tcPr>
            <w:tcW w:w="0" w:type="auto"/>
            <w:tcBorders>
              <w:top w:val="single" w:sz="4" w:space="0" w:color="auto"/>
              <w:left w:val="single" w:sz="4" w:space="0" w:color="auto"/>
              <w:bottom w:val="single" w:sz="4" w:space="0" w:color="auto"/>
              <w:right w:val="single" w:sz="4" w:space="0" w:color="auto"/>
            </w:tcBorders>
            <w:vAlign w:val="center"/>
            <w:hideMark/>
          </w:tcPr>
          <w:p w14:paraId="0CA5B4D9" w14:textId="4A8E09A6" w:rsidR="00E90E57" w:rsidRPr="009B13F0" w:rsidRDefault="00DC557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p</w:t>
            </w:r>
            <w:r w:rsidR="00E90E57" w:rsidRPr="009B13F0">
              <w:rPr>
                <w:rFonts w:ascii="Times New Roman" w:hAnsi="Times New Roman" w:cs="Times New Roman"/>
                <w:color w:val="000000" w:themeColor="text1"/>
                <w:sz w:val="20"/>
                <w:lang w:val="en-US"/>
              </w:rPr>
              <w:t>-value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1795F0" w14:textId="2EDDD7C2" w:rsidR="00E90E57" w:rsidRPr="009B13F0" w:rsidRDefault="00A5218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Unstandardized beta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DFFF5D"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95% CI</w:t>
            </w:r>
          </w:p>
        </w:tc>
        <w:tc>
          <w:tcPr>
            <w:tcW w:w="0" w:type="auto"/>
            <w:tcBorders>
              <w:top w:val="single" w:sz="4" w:space="0" w:color="auto"/>
              <w:left w:val="single" w:sz="4" w:space="0" w:color="auto"/>
              <w:bottom w:val="single" w:sz="4" w:space="0" w:color="auto"/>
              <w:right w:val="single" w:sz="4" w:space="0" w:color="auto"/>
            </w:tcBorders>
            <w:vAlign w:val="center"/>
            <w:hideMark/>
          </w:tcPr>
          <w:p w14:paraId="0F547133" w14:textId="2532B8DF" w:rsidR="00E90E57" w:rsidRPr="009B13F0" w:rsidRDefault="00DC557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p</w:t>
            </w:r>
            <w:r w:rsidR="00E90E57" w:rsidRPr="009B13F0">
              <w:rPr>
                <w:rFonts w:ascii="Times New Roman" w:hAnsi="Times New Roman" w:cs="Times New Roman"/>
                <w:color w:val="000000" w:themeColor="text1"/>
                <w:sz w:val="20"/>
                <w:lang w:val="en-US"/>
              </w:rPr>
              <w:t>-value</w:t>
            </w:r>
          </w:p>
        </w:tc>
        <w:tc>
          <w:tcPr>
            <w:tcW w:w="0" w:type="auto"/>
            <w:tcBorders>
              <w:top w:val="single" w:sz="4" w:space="0" w:color="auto"/>
              <w:left w:val="single" w:sz="4" w:space="0" w:color="auto"/>
              <w:bottom w:val="single" w:sz="4" w:space="0" w:color="auto"/>
              <w:right w:val="single" w:sz="4" w:space="0" w:color="auto"/>
            </w:tcBorders>
            <w:vAlign w:val="center"/>
            <w:hideMark/>
          </w:tcPr>
          <w:p w14:paraId="35875FE9" w14:textId="2B6A8C75" w:rsidR="00E90E57" w:rsidRPr="009B13F0" w:rsidRDefault="00A5218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Unstandardized beta</w:t>
            </w:r>
          </w:p>
        </w:tc>
        <w:tc>
          <w:tcPr>
            <w:tcW w:w="0" w:type="auto"/>
            <w:tcBorders>
              <w:top w:val="single" w:sz="4" w:space="0" w:color="auto"/>
              <w:left w:val="single" w:sz="4" w:space="0" w:color="auto"/>
              <w:bottom w:val="single" w:sz="4" w:space="0" w:color="auto"/>
              <w:right w:val="single" w:sz="4" w:space="0" w:color="auto"/>
            </w:tcBorders>
            <w:vAlign w:val="center"/>
            <w:hideMark/>
          </w:tcPr>
          <w:p w14:paraId="257731D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95% CI</w:t>
            </w:r>
          </w:p>
        </w:tc>
        <w:tc>
          <w:tcPr>
            <w:tcW w:w="893" w:type="dxa"/>
            <w:tcBorders>
              <w:top w:val="single" w:sz="4" w:space="0" w:color="auto"/>
              <w:left w:val="single" w:sz="4" w:space="0" w:color="auto"/>
              <w:bottom w:val="single" w:sz="4" w:space="0" w:color="auto"/>
              <w:right w:val="single" w:sz="4" w:space="0" w:color="auto"/>
            </w:tcBorders>
            <w:vAlign w:val="center"/>
            <w:hideMark/>
          </w:tcPr>
          <w:p w14:paraId="68BF7717" w14:textId="18A21BAB" w:rsidR="00E90E57" w:rsidRPr="009B13F0" w:rsidRDefault="00DC557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p</w:t>
            </w:r>
            <w:r w:rsidR="00E90E57" w:rsidRPr="009B13F0">
              <w:rPr>
                <w:rFonts w:ascii="Times New Roman" w:hAnsi="Times New Roman" w:cs="Times New Roman"/>
                <w:color w:val="000000" w:themeColor="text1"/>
                <w:sz w:val="20"/>
                <w:lang w:val="en-US"/>
              </w:rPr>
              <w:t>-value</w:t>
            </w:r>
          </w:p>
        </w:tc>
      </w:tr>
      <w:tr w:rsidR="009B13F0" w:rsidRPr="009B13F0" w14:paraId="72526041" w14:textId="77777777" w:rsidTr="00A52188">
        <w:tc>
          <w:tcPr>
            <w:tcW w:w="1094" w:type="dxa"/>
            <w:tcBorders>
              <w:top w:val="single" w:sz="4" w:space="0" w:color="auto"/>
              <w:left w:val="single" w:sz="4" w:space="0" w:color="auto"/>
              <w:bottom w:val="single" w:sz="4" w:space="0" w:color="auto"/>
              <w:right w:val="single" w:sz="4" w:space="0" w:color="auto"/>
            </w:tcBorders>
            <w:vAlign w:val="center"/>
            <w:hideMark/>
          </w:tcPr>
          <w:p w14:paraId="4367F66C"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Increase in alcohol consumption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06656D4C"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1.64</w:t>
            </w:r>
          </w:p>
        </w:tc>
        <w:tc>
          <w:tcPr>
            <w:tcW w:w="0" w:type="auto"/>
            <w:tcBorders>
              <w:top w:val="single" w:sz="4" w:space="0" w:color="auto"/>
              <w:left w:val="single" w:sz="4" w:space="0" w:color="auto"/>
              <w:bottom w:val="single" w:sz="4" w:space="0" w:color="auto"/>
              <w:right w:val="single" w:sz="4" w:space="0" w:color="auto"/>
            </w:tcBorders>
            <w:vAlign w:val="center"/>
            <w:hideMark/>
          </w:tcPr>
          <w:p w14:paraId="7C1EAAD6"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[1.01, 2.66]</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CD6B8"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0.044</w:t>
            </w:r>
          </w:p>
        </w:tc>
        <w:tc>
          <w:tcPr>
            <w:tcW w:w="0" w:type="auto"/>
            <w:tcBorders>
              <w:top w:val="single" w:sz="4" w:space="0" w:color="auto"/>
              <w:left w:val="single" w:sz="4" w:space="0" w:color="auto"/>
              <w:bottom w:val="single" w:sz="4" w:space="0" w:color="auto"/>
              <w:right w:val="single" w:sz="4" w:space="0" w:color="auto"/>
            </w:tcBorders>
            <w:vAlign w:val="center"/>
            <w:hideMark/>
          </w:tcPr>
          <w:p w14:paraId="191617CE"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1.51</w:t>
            </w:r>
          </w:p>
        </w:tc>
        <w:tc>
          <w:tcPr>
            <w:tcW w:w="0" w:type="auto"/>
            <w:tcBorders>
              <w:top w:val="single" w:sz="4" w:space="0" w:color="auto"/>
              <w:left w:val="single" w:sz="4" w:space="0" w:color="auto"/>
              <w:bottom w:val="single" w:sz="4" w:space="0" w:color="auto"/>
              <w:right w:val="single" w:sz="4" w:space="0" w:color="auto"/>
            </w:tcBorders>
            <w:vAlign w:val="center"/>
            <w:hideMark/>
          </w:tcPr>
          <w:p w14:paraId="7F9BEDD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[-0.71, 3.74]</w:t>
            </w:r>
          </w:p>
        </w:tc>
        <w:tc>
          <w:tcPr>
            <w:tcW w:w="0" w:type="auto"/>
            <w:tcBorders>
              <w:top w:val="single" w:sz="4" w:space="0" w:color="auto"/>
              <w:left w:val="single" w:sz="4" w:space="0" w:color="auto"/>
              <w:bottom w:val="single" w:sz="4" w:space="0" w:color="auto"/>
              <w:right w:val="single" w:sz="4" w:space="0" w:color="auto"/>
            </w:tcBorders>
            <w:vAlign w:val="center"/>
            <w:hideMark/>
          </w:tcPr>
          <w:p w14:paraId="1C0006D5" w14:textId="5713AEF2" w:rsidR="00E90E57" w:rsidRPr="009B13F0" w:rsidRDefault="00DC5578"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0.18</w:t>
            </w:r>
          </w:p>
        </w:tc>
        <w:tc>
          <w:tcPr>
            <w:tcW w:w="0" w:type="auto"/>
            <w:tcBorders>
              <w:top w:val="single" w:sz="4" w:space="0" w:color="auto"/>
              <w:left w:val="single" w:sz="4" w:space="0" w:color="auto"/>
              <w:bottom w:val="single" w:sz="4" w:space="0" w:color="auto"/>
              <w:right w:val="single" w:sz="4" w:space="0" w:color="auto"/>
            </w:tcBorders>
            <w:vAlign w:val="center"/>
            <w:hideMark/>
          </w:tcPr>
          <w:p w14:paraId="4812D5FF"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2.93</w:t>
            </w:r>
          </w:p>
        </w:tc>
        <w:tc>
          <w:tcPr>
            <w:tcW w:w="0" w:type="auto"/>
            <w:tcBorders>
              <w:top w:val="single" w:sz="4" w:space="0" w:color="auto"/>
              <w:left w:val="single" w:sz="4" w:space="0" w:color="auto"/>
              <w:bottom w:val="single" w:sz="4" w:space="0" w:color="auto"/>
              <w:right w:val="single" w:sz="4" w:space="0" w:color="auto"/>
            </w:tcBorders>
            <w:vAlign w:val="center"/>
            <w:hideMark/>
          </w:tcPr>
          <w:p w14:paraId="15A86F75"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[0.91, 4.95]</w:t>
            </w:r>
          </w:p>
        </w:tc>
        <w:tc>
          <w:tcPr>
            <w:tcW w:w="0" w:type="auto"/>
            <w:tcBorders>
              <w:top w:val="single" w:sz="4" w:space="0" w:color="auto"/>
              <w:left w:val="single" w:sz="4" w:space="0" w:color="auto"/>
              <w:bottom w:val="single" w:sz="4" w:space="0" w:color="auto"/>
              <w:right w:val="single" w:sz="4" w:space="0" w:color="auto"/>
            </w:tcBorders>
            <w:vAlign w:val="center"/>
            <w:hideMark/>
          </w:tcPr>
          <w:p w14:paraId="79C88A7B"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0.005</w:t>
            </w:r>
          </w:p>
        </w:tc>
        <w:tc>
          <w:tcPr>
            <w:tcW w:w="0" w:type="auto"/>
            <w:tcBorders>
              <w:top w:val="single" w:sz="4" w:space="0" w:color="auto"/>
              <w:left w:val="single" w:sz="4" w:space="0" w:color="auto"/>
              <w:bottom w:val="single" w:sz="4" w:space="0" w:color="auto"/>
              <w:right w:val="single" w:sz="4" w:space="0" w:color="auto"/>
            </w:tcBorders>
            <w:vAlign w:val="center"/>
            <w:hideMark/>
          </w:tcPr>
          <w:p w14:paraId="1D758C9E"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-1.38</w:t>
            </w:r>
          </w:p>
        </w:tc>
        <w:tc>
          <w:tcPr>
            <w:tcW w:w="0" w:type="auto"/>
            <w:tcBorders>
              <w:top w:val="single" w:sz="4" w:space="0" w:color="auto"/>
              <w:left w:val="single" w:sz="4" w:space="0" w:color="auto"/>
              <w:bottom w:val="single" w:sz="4" w:space="0" w:color="auto"/>
              <w:right w:val="single" w:sz="4" w:space="0" w:color="auto"/>
            </w:tcBorders>
            <w:vAlign w:val="center"/>
            <w:hideMark/>
          </w:tcPr>
          <w:p w14:paraId="41A04DA9"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[-2.38, -0.39]</w:t>
            </w:r>
          </w:p>
        </w:tc>
        <w:tc>
          <w:tcPr>
            <w:tcW w:w="893" w:type="dxa"/>
            <w:tcBorders>
              <w:top w:val="single" w:sz="4" w:space="0" w:color="auto"/>
              <w:left w:val="single" w:sz="4" w:space="0" w:color="auto"/>
              <w:bottom w:val="single" w:sz="4" w:space="0" w:color="auto"/>
              <w:right w:val="single" w:sz="4" w:space="0" w:color="auto"/>
            </w:tcBorders>
            <w:vAlign w:val="center"/>
            <w:hideMark/>
          </w:tcPr>
          <w:p w14:paraId="3DD01214" w14:textId="77777777" w:rsidR="00E90E57" w:rsidRPr="009B13F0" w:rsidRDefault="00E90E57" w:rsidP="001D58F9">
            <w:pPr>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0.006</w:t>
            </w:r>
          </w:p>
        </w:tc>
      </w:tr>
    </w:tbl>
    <w:p w14:paraId="5D439965" w14:textId="77777777" w:rsidR="00E90E57" w:rsidRPr="009B13F0" w:rsidRDefault="00E90E57" w:rsidP="001D58F9">
      <w:pPr>
        <w:jc w:val="both"/>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Abbreviations: BAI Beck Anxiety Inventory; BDI Beck Depression Inventory; CI confidence interval; OR odds ratio; and SWEMWBS Short Warwick Edinburgh Mental Well-being Scale.</w:t>
      </w:r>
    </w:p>
    <w:p w14:paraId="0560943B" w14:textId="323938F1" w:rsidR="00E90E57" w:rsidRPr="009B13F0" w:rsidRDefault="00E90E57" w:rsidP="001D58F9">
      <w:pPr>
        <w:jc w:val="both"/>
        <w:rPr>
          <w:rFonts w:ascii="Times New Roman" w:hAnsi="Times New Roman" w:cs="Times New Roman"/>
          <w:color w:val="000000" w:themeColor="text1"/>
          <w:sz w:val="20"/>
          <w:lang w:val="en-US"/>
        </w:rPr>
      </w:pPr>
      <w:r w:rsidRPr="009B13F0">
        <w:rPr>
          <w:rFonts w:ascii="Times New Roman" w:hAnsi="Times New Roman" w:cs="Times New Roman"/>
          <w:color w:val="000000" w:themeColor="text1"/>
          <w:sz w:val="20"/>
          <w:lang w:val="en-US"/>
        </w:rPr>
        <w:t>The associations between increased alcohol consumption (independent dichotomous variable) and mental health outcomes (dependent variables) were studied using regression models</w:t>
      </w:r>
      <w:r w:rsidR="001F3D2A" w:rsidRPr="009B13F0">
        <w:rPr>
          <w:rFonts w:ascii="Times New Roman" w:hAnsi="Times New Roman" w:cs="Times New Roman"/>
          <w:color w:val="000000" w:themeColor="text1"/>
          <w:sz w:val="20"/>
          <w:lang w:val="en-US"/>
        </w:rPr>
        <w:t xml:space="preserve"> adjusted for sex, age, marital status, employment</w:t>
      </w:r>
      <w:r w:rsidR="00BF358F" w:rsidRPr="009B13F0">
        <w:rPr>
          <w:rFonts w:ascii="Times New Roman" w:hAnsi="Times New Roman" w:cs="Times New Roman"/>
          <w:color w:val="000000" w:themeColor="text1"/>
          <w:sz w:val="20"/>
          <w:lang w:val="en-US"/>
        </w:rPr>
        <w:t xml:space="preserve"> status</w:t>
      </w:r>
      <w:r w:rsidR="001F3D2A" w:rsidRPr="009B13F0">
        <w:rPr>
          <w:rFonts w:ascii="Times New Roman" w:hAnsi="Times New Roman" w:cs="Times New Roman"/>
          <w:color w:val="000000" w:themeColor="text1"/>
          <w:sz w:val="20"/>
          <w:lang w:val="en-US"/>
        </w:rPr>
        <w:t xml:space="preserve">, annual </w:t>
      </w:r>
      <w:r w:rsidR="00BF358F" w:rsidRPr="009B13F0">
        <w:rPr>
          <w:rFonts w:ascii="Times New Roman" w:hAnsi="Times New Roman" w:cs="Times New Roman"/>
          <w:color w:val="000000" w:themeColor="text1"/>
          <w:sz w:val="20"/>
          <w:lang w:val="en-US"/>
        </w:rPr>
        <w:t xml:space="preserve">household </w:t>
      </w:r>
      <w:r w:rsidR="001F3D2A" w:rsidRPr="009B13F0">
        <w:rPr>
          <w:rFonts w:ascii="Times New Roman" w:hAnsi="Times New Roman" w:cs="Times New Roman"/>
          <w:color w:val="000000" w:themeColor="text1"/>
          <w:sz w:val="20"/>
          <w:lang w:val="en-US"/>
        </w:rPr>
        <w:t xml:space="preserve">income, region, </w:t>
      </w:r>
      <w:r w:rsidR="009578CB" w:rsidRPr="009B13F0">
        <w:rPr>
          <w:rFonts w:ascii="Times New Roman" w:hAnsi="Times New Roman" w:cs="Times New Roman"/>
          <w:color w:val="000000" w:themeColor="text1"/>
          <w:sz w:val="20"/>
          <w:lang w:val="en-US"/>
        </w:rPr>
        <w:t xml:space="preserve">the </w:t>
      </w:r>
      <w:r w:rsidR="001F3D2A" w:rsidRPr="009B13F0">
        <w:rPr>
          <w:rFonts w:ascii="Times New Roman" w:hAnsi="Times New Roman" w:cs="Times New Roman"/>
          <w:color w:val="000000" w:themeColor="text1"/>
          <w:sz w:val="20"/>
          <w:lang w:val="en-US"/>
        </w:rPr>
        <w:t xml:space="preserve">number of chronic physical conditions, </w:t>
      </w:r>
      <w:r w:rsidR="009578CB" w:rsidRPr="009B13F0">
        <w:rPr>
          <w:rFonts w:ascii="Times New Roman" w:hAnsi="Times New Roman" w:cs="Times New Roman"/>
          <w:color w:val="000000" w:themeColor="text1"/>
          <w:sz w:val="20"/>
          <w:lang w:val="en-US"/>
        </w:rPr>
        <w:t xml:space="preserve">the </w:t>
      </w:r>
      <w:r w:rsidR="001F3D2A" w:rsidRPr="009B13F0">
        <w:rPr>
          <w:rFonts w:ascii="Times New Roman" w:hAnsi="Times New Roman" w:cs="Times New Roman"/>
          <w:color w:val="000000" w:themeColor="text1"/>
          <w:sz w:val="20"/>
          <w:lang w:val="en-US"/>
        </w:rPr>
        <w:t>number of days of self-isolation, and any physical symptom experienced during self-isolation</w:t>
      </w:r>
      <w:r w:rsidRPr="009B13F0">
        <w:rPr>
          <w:rFonts w:ascii="Times New Roman" w:hAnsi="Times New Roman" w:cs="Times New Roman"/>
          <w:color w:val="000000" w:themeColor="text1"/>
          <w:sz w:val="20"/>
          <w:lang w:val="en-US"/>
        </w:rPr>
        <w:t>. Poor overall mental health (dichotomous variable) was included in a logistic regression model, while anxiety symptoms, depressive symptoms and mental well-being (continuous variables) were included in linear regression models.</w:t>
      </w:r>
    </w:p>
    <w:p w14:paraId="62F7BE7B" w14:textId="77777777" w:rsidR="00EF4ED3" w:rsidRPr="009B13F0" w:rsidRDefault="00EF4ED3" w:rsidP="001D58F9">
      <w:pPr>
        <w:jc w:val="both"/>
        <w:rPr>
          <w:rFonts w:ascii="Times New Roman" w:hAnsi="Times New Roman" w:cs="Times New Roman"/>
          <w:color w:val="000000" w:themeColor="text1"/>
          <w:lang w:val="en-US"/>
        </w:rPr>
      </w:pPr>
    </w:p>
    <w:p w14:paraId="4E0B79EA" w14:textId="11A0A12F" w:rsidR="00B86782" w:rsidRPr="009B13F0" w:rsidRDefault="00B86782" w:rsidP="001D58F9">
      <w:pPr>
        <w:rPr>
          <w:rFonts w:ascii="Times New Roman" w:hAnsi="Times New Roman" w:cs="Times New Roman"/>
          <w:color w:val="000000" w:themeColor="text1"/>
          <w:lang w:val="en-US"/>
        </w:rPr>
      </w:pPr>
    </w:p>
    <w:p w14:paraId="2950D5A9" w14:textId="0C04272B" w:rsidR="007B47A6" w:rsidRPr="009B13F0" w:rsidRDefault="00FC0CCF" w:rsidP="007B3852">
      <w:pPr>
        <w:pStyle w:val="Heading1"/>
        <w:rPr>
          <w:lang w:val="en-US"/>
        </w:rPr>
      </w:pPr>
      <w:r w:rsidRPr="009B13F0">
        <w:rPr>
          <w:lang w:val="en-US"/>
        </w:rPr>
        <w:t xml:space="preserve">4. </w:t>
      </w:r>
      <w:r w:rsidR="007B47A6" w:rsidRPr="009B13F0">
        <w:rPr>
          <w:lang w:val="en-US"/>
        </w:rPr>
        <w:t>Discussion</w:t>
      </w:r>
    </w:p>
    <w:p w14:paraId="1D216B18" w14:textId="2A81177E" w:rsidR="00E755F0" w:rsidRPr="009B13F0" w:rsidRDefault="00CC60A2" w:rsidP="00093059">
      <w:pPr>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 xml:space="preserve">In this sample of UK adults, </w:t>
      </w:r>
      <w:r w:rsidR="0066214D" w:rsidRPr="009B13F0">
        <w:rPr>
          <w:rFonts w:ascii="Times New Roman" w:hAnsi="Times New Roman" w:cs="Times New Roman"/>
          <w:color w:val="000000" w:themeColor="text1"/>
          <w:lang w:val="en-US"/>
        </w:rPr>
        <w:t xml:space="preserve">more than one in six individuals had increased their alcohol consumption </w:t>
      </w:r>
      <w:r w:rsidR="007B2633" w:rsidRPr="009B13F0">
        <w:rPr>
          <w:rFonts w:ascii="Times New Roman" w:hAnsi="Times New Roman" w:cs="Times New Roman"/>
          <w:color w:val="000000" w:themeColor="text1"/>
          <w:lang w:val="en-US"/>
        </w:rPr>
        <w:t xml:space="preserve">during the COVID-19 lockdown period. This was particularly </w:t>
      </w:r>
      <w:r w:rsidR="00D23C41" w:rsidRPr="009B13F0">
        <w:rPr>
          <w:rFonts w:ascii="Times New Roman" w:hAnsi="Times New Roman" w:cs="Times New Roman"/>
          <w:color w:val="000000" w:themeColor="text1"/>
          <w:lang w:val="en-US"/>
        </w:rPr>
        <w:t>apparent</w:t>
      </w:r>
      <w:r w:rsidR="007B2633" w:rsidRPr="009B13F0">
        <w:rPr>
          <w:rFonts w:ascii="Times New Roman" w:hAnsi="Times New Roman" w:cs="Times New Roman"/>
          <w:color w:val="000000" w:themeColor="text1"/>
          <w:lang w:val="en-US"/>
        </w:rPr>
        <w:t xml:space="preserve"> among </w:t>
      </w:r>
      <w:r w:rsidR="0066214D" w:rsidRPr="009B13F0">
        <w:rPr>
          <w:rFonts w:ascii="Times New Roman" w:hAnsi="Times New Roman" w:cs="Times New Roman"/>
          <w:color w:val="000000" w:themeColor="text1"/>
          <w:lang w:val="en-US"/>
        </w:rPr>
        <w:t>younger</w:t>
      </w:r>
      <w:r w:rsidR="007B2633" w:rsidRPr="009B13F0">
        <w:rPr>
          <w:rFonts w:ascii="Times New Roman" w:hAnsi="Times New Roman" w:cs="Times New Roman"/>
          <w:color w:val="000000" w:themeColor="text1"/>
          <w:lang w:val="en-US"/>
        </w:rPr>
        <w:t xml:space="preserve"> adults</w:t>
      </w:r>
      <w:r w:rsidR="0066214D" w:rsidRPr="009B13F0">
        <w:rPr>
          <w:rFonts w:ascii="Times New Roman" w:hAnsi="Times New Roman" w:cs="Times New Roman"/>
          <w:color w:val="000000" w:themeColor="text1"/>
          <w:lang w:val="en-US"/>
        </w:rPr>
        <w:t xml:space="preserve">, such that </w:t>
      </w:r>
      <w:r w:rsidR="00250AE8" w:rsidRPr="009B13F0">
        <w:rPr>
          <w:rFonts w:ascii="Times New Roman" w:hAnsi="Times New Roman" w:cs="Times New Roman"/>
          <w:color w:val="000000" w:themeColor="text1"/>
          <w:lang w:val="en-US"/>
        </w:rPr>
        <w:t>50.4% of people who had increased their alcohol consumption were aged 18-34 years</w:t>
      </w:r>
      <w:r w:rsidR="0066214D" w:rsidRPr="009B13F0">
        <w:rPr>
          <w:rFonts w:ascii="Times New Roman" w:hAnsi="Times New Roman" w:cs="Times New Roman"/>
          <w:color w:val="000000" w:themeColor="text1"/>
          <w:lang w:val="en-US"/>
        </w:rPr>
        <w:t xml:space="preserve">. </w:t>
      </w:r>
      <w:r w:rsidR="007B2633" w:rsidRPr="009B13F0">
        <w:rPr>
          <w:rFonts w:ascii="Times New Roman" w:hAnsi="Times New Roman" w:cs="Times New Roman"/>
          <w:color w:val="000000" w:themeColor="text1"/>
          <w:lang w:val="en-US"/>
        </w:rPr>
        <w:t>Furthermore, i</w:t>
      </w:r>
      <w:r w:rsidR="0066214D" w:rsidRPr="009B13F0">
        <w:rPr>
          <w:rFonts w:ascii="Times New Roman" w:hAnsi="Times New Roman" w:cs="Times New Roman"/>
          <w:color w:val="000000" w:themeColor="text1"/>
          <w:lang w:val="en-US"/>
        </w:rPr>
        <w:t xml:space="preserve">ncreased alcohol consumption was </w:t>
      </w:r>
      <w:r w:rsidR="00B84A81" w:rsidRPr="009B13F0">
        <w:rPr>
          <w:rFonts w:ascii="Times New Roman" w:hAnsi="Times New Roman" w:cs="Times New Roman"/>
          <w:color w:val="000000" w:themeColor="text1"/>
          <w:lang w:val="en-US"/>
        </w:rPr>
        <w:t>independently</w:t>
      </w:r>
      <w:r w:rsidR="0066214D" w:rsidRPr="009B13F0">
        <w:rPr>
          <w:rFonts w:ascii="Times New Roman" w:hAnsi="Times New Roman" w:cs="Times New Roman"/>
          <w:color w:val="000000" w:themeColor="text1"/>
          <w:lang w:val="en-US"/>
        </w:rPr>
        <w:t xml:space="preserve"> associated with </w:t>
      </w:r>
      <w:r w:rsidR="00B84A81" w:rsidRPr="009B13F0">
        <w:rPr>
          <w:rFonts w:ascii="Times New Roman" w:hAnsi="Times New Roman" w:cs="Times New Roman"/>
          <w:color w:val="000000" w:themeColor="text1"/>
          <w:lang w:val="en-US"/>
        </w:rPr>
        <w:t>poor overall mental health</w:t>
      </w:r>
      <w:r w:rsidR="00D23C41" w:rsidRPr="009B13F0">
        <w:rPr>
          <w:rFonts w:ascii="Times New Roman" w:hAnsi="Times New Roman" w:cs="Times New Roman"/>
          <w:color w:val="000000" w:themeColor="text1"/>
          <w:lang w:val="en-US"/>
        </w:rPr>
        <w:t>,</w:t>
      </w:r>
      <w:r w:rsidR="00B84A81" w:rsidRPr="009B13F0">
        <w:rPr>
          <w:rFonts w:ascii="Times New Roman" w:hAnsi="Times New Roman" w:cs="Times New Roman"/>
          <w:color w:val="000000" w:themeColor="text1"/>
          <w:lang w:val="en-US"/>
        </w:rPr>
        <w:t xml:space="preserve"> increased </w:t>
      </w:r>
      <w:r w:rsidR="0066214D" w:rsidRPr="009B13F0">
        <w:rPr>
          <w:rFonts w:ascii="Times New Roman" w:hAnsi="Times New Roman" w:cs="Times New Roman"/>
          <w:color w:val="000000" w:themeColor="text1"/>
          <w:lang w:val="en-US"/>
        </w:rPr>
        <w:t>depressive symptoms</w:t>
      </w:r>
      <w:r w:rsidR="00D23C41" w:rsidRPr="009B13F0">
        <w:rPr>
          <w:rFonts w:ascii="Times New Roman" w:hAnsi="Times New Roman" w:cs="Times New Roman"/>
          <w:color w:val="000000" w:themeColor="text1"/>
          <w:lang w:val="en-US"/>
        </w:rPr>
        <w:t>,</w:t>
      </w:r>
      <w:r w:rsidR="0066214D" w:rsidRPr="009B13F0">
        <w:rPr>
          <w:rFonts w:ascii="Times New Roman" w:hAnsi="Times New Roman" w:cs="Times New Roman"/>
          <w:color w:val="000000" w:themeColor="text1"/>
          <w:lang w:val="en-US"/>
        </w:rPr>
        <w:t xml:space="preserve"> and </w:t>
      </w:r>
      <w:r w:rsidR="00B84A81" w:rsidRPr="009B13F0">
        <w:rPr>
          <w:rFonts w:ascii="Times New Roman" w:hAnsi="Times New Roman" w:cs="Times New Roman"/>
          <w:color w:val="000000" w:themeColor="text1"/>
          <w:lang w:val="en-US"/>
        </w:rPr>
        <w:t>lower mental wellbeing</w:t>
      </w:r>
      <w:r w:rsidR="00CD543F" w:rsidRPr="009B13F0">
        <w:rPr>
          <w:rFonts w:ascii="Times New Roman" w:hAnsi="Times New Roman" w:cs="Times New Roman"/>
          <w:color w:val="000000" w:themeColor="text1"/>
          <w:lang w:val="en-US"/>
        </w:rPr>
        <w:t>, but not with anxiety</w:t>
      </w:r>
      <w:r w:rsidR="00250AE8" w:rsidRPr="009B13F0">
        <w:rPr>
          <w:rFonts w:ascii="Times New Roman" w:hAnsi="Times New Roman" w:cs="Times New Roman"/>
          <w:color w:val="000000" w:themeColor="text1"/>
          <w:lang w:val="en-US"/>
        </w:rPr>
        <w:t xml:space="preserve"> symptoms</w:t>
      </w:r>
      <w:r w:rsidR="00B84A81" w:rsidRPr="009B13F0">
        <w:rPr>
          <w:rFonts w:ascii="Times New Roman" w:hAnsi="Times New Roman" w:cs="Times New Roman"/>
          <w:color w:val="000000" w:themeColor="text1"/>
          <w:lang w:val="en-US"/>
        </w:rPr>
        <w:t>.</w:t>
      </w:r>
    </w:p>
    <w:p w14:paraId="26164220" w14:textId="6D377D78" w:rsidR="00E755F0" w:rsidRPr="009B13F0" w:rsidRDefault="00E755F0" w:rsidP="001D58F9">
      <w:pPr>
        <w:rPr>
          <w:rFonts w:ascii="Times New Roman" w:hAnsi="Times New Roman" w:cs="Times New Roman"/>
          <w:color w:val="000000" w:themeColor="text1"/>
          <w:lang w:val="en-US"/>
        </w:rPr>
      </w:pPr>
    </w:p>
    <w:p w14:paraId="778BD423" w14:textId="295E6BAB" w:rsidR="00093059" w:rsidRPr="009B13F0" w:rsidRDefault="008E6495" w:rsidP="00B10445">
      <w:pPr>
        <w:jc w:val="both"/>
        <w:rPr>
          <w:rFonts w:ascii="Times New Roman" w:hAnsi="Times New Roman" w:cs="Times New Roman"/>
          <w:color w:val="000000" w:themeColor="text1"/>
        </w:rPr>
      </w:pPr>
      <w:r w:rsidRPr="009B13F0">
        <w:rPr>
          <w:rFonts w:ascii="Times New Roman" w:hAnsi="Times New Roman" w:cs="Times New Roman"/>
          <w:color w:val="000000" w:themeColor="text1"/>
          <w:lang w:val="en-US"/>
        </w:rPr>
        <w:t xml:space="preserve">Similar </w:t>
      </w:r>
      <w:r w:rsidR="00093059" w:rsidRPr="009B13F0">
        <w:rPr>
          <w:rFonts w:ascii="Times New Roman" w:hAnsi="Times New Roman" w:cs="Times New Roman"/>
          <w:color w:val="000000" w:themeColor="text1"/>
          <w:lang w:val="en-US"/>
        </w:rPr>
        <w:t xml:space="preserve">findings </w:t>
      </w:r>
      <w:r w:rsidRPr="009B13F0">
        <w:rPr>
          <w:rFonts w:ascii="Times New Roman" w:hAnsi="Times New Roman" w:cs="Times New Roman"/>
          <w:color w:val="000000" w:themeColor="text1"/>
          <w:lang w:val="en-US"/>
        </w:rPr>
        <w:t xml:space="preserve">have been reported from </w:t>
      </w:r>
      <w:r w:rsidR="00093059" w:rsidRPr="009B13F0">
        <w:rPr>
          <w:rFonts w:ascii="Times New Roman" w:hAnsi="Times New Roman" w:cs="Times New Roman"/>
          <w:color w:val="000000" w:themeColor="text1"/>
          <w:lang w:val="en-US"/>
        </w:rPr>
        <w:t>other countries.</w:t>
      </w:r>
      <w:r w:rsidRPr="009B13F0">
        <w:rPr>
          <w:rFonts w:ascii="Times New Roman" w:hAnsi="Times New Roman" w:cs="Times New Roman"/>
          <w:color w:val="000000" w:themeColor="text1"/>
          <w:lang w:val="en-US"/>
        </w:rPr>
        <w:t xml:space="preserve"> A study of </w:t>
      </w:r>
      <w:r w:rsidR="00093059" w:rsidRPr="009B13F0">
        <w:rPr>
          <w:rFonts w:ascii="Times New Roman" w:hAnsi="Times New Roman" w:cs="Times New Roman"/>
          <w:color w:val="000000" w:themeColor="text1"/>
          <w:lang w:val="en-US"/>
        </w:rPr>
        <w:t>1</w:t>
      </w:r>
      <w:r w:rsidRPr="009B13F0">
        <w:rPr>
          <w:rFonts w:ascii="Times New Roman" w:hAnsi="Times New Roman" w:cs="Times New Roman"/>
          <w:color w:val="000000" w:themeColor="text1"/>
          <w:lang w:val="en-US"/>
        </w:rPr>
        <w:t>,</w:t>
      </w:r>
      <w:r w:rsidR="00093059" w:rsidRPr="009B13F0">
        <w:rPr>
          <w:rFonts w:ascii="Times New Roman" w:hAnsi="Times New Roman" w:cs="Times New Roman"/>
          <w:color w:val="000000" w:themeColor="text1"/>
          <w:lang w:val="en-US"/>
        </w:rPr>
        <w:t>491</w:t>
      </w:r>
      <w:r w:rsidR="00D23C41" w:rsidRPr="009B13F0">
        <w:rPr>
          <w:rFonts w:ascii="Times New Roman" w:hAnsi="Times New Roman" w:cs="Times New Roman"/>
          <w:color w:val="000000" w:themeColor="text1"/>
          <w:lang w:val="en-US"/>
        </w:rPr>
        <w:t xml:space="preserve"> Australian adults</w:t>
      </w:r>
      <w:r w:rsidR="00093059" w:rsidRPr="009B13F0">
        <w:rPr>
          <w:rFonts w:ascii="Times New Roman" w:hAnsi="Times New Roman" w:cs="Times New Roman"/>
          <w:color w:val="000000" w:themeColor="text1"/>
          <w:lang w:val="en-US"/>
        </w:rPr>
        <w:t xml:space="preserve"> </w:t>
      </w:r>
      <w:r w:rsidRPr="009B13F0">
        <w:rPr>
          <w:rFonts w:ascii="Times New Roman" w:hAnsi="Times New Roman" w:cs="Times New Roman"/>
          <w:color w:val="000000" w:themeColor="text1"/>
          <w:lang w:val="en-US"/>
        </w:rPr>
        <w:t>demonstrated</w:t>
      </w:r>
      <w:r w:rsidR="00D23C41" w:rsidRPr="009B13F0">
        <w:rPr>
          <w:rFonts w:ascii="Times New Roman" w:hAnsi="Times New Roman" w:cs="Times New Roman"/>
          <w:color w:val="000000" w:themeColor="text1"/>
          <w:lang w:val="en-US"/>
        </w:rPr>
        <w:t xml:space="preserve"> that</w:t>
      </w:r>
      <w:r w:rsidRPr="009B13F0">
        <w:rPr>
          <w:rFonts w:ascii="Times New Roman" w:hAnsi="Times New Roman" w:cs="Times New Roman"/>
          <w:color w:val="000000" w:themeColor="text1"/>
          <w:lang w:val="en-US"/>
        </w:rPr>
        <w:t xml:space="preserve"> a similar proportion (</w:t>
      </w:r>
      <w:r w:rsidR="00093059" w:rsidRPr="009B13F0">
        <w:rPr>
          <w:rFonts w:ascii="Times New Roman" w:hAnsi="Times New Roman" w:cs="Times New Roman"/>
          <w:color w:val="000000" w:themeColor="text1"/>
          <w:lang w:val="en-US"/>
        </w:rPr>
        <w:t>26.6%</w:t>
      </w:r>
      <w:r w:rsidRPr="009B13F0">
        <w:rPr>
          <w:rFonts w:ascii="Times New Roman" w:hAnsi="Times New Roman" w:cs="Times New Roman"/>
          <w:color w:val="000000" w:themeColor="text1"/>
          <w:lang w:val="en-US"/>
        </w:rPr>
        <w:t>)</w:t>
      </w:r>
      <w:r w:rsidR="00093059" w:rsidRPr="009B13F0">
        <w:rPr>
          <w:rFonts w:ascii="Times New Roman" w:hAnsi="Times New Roman" w:cs="Times New Roman"/>
          <w:color w:val="000000" w:themeColor="text1"/>
          <w:lang w:val="en-US"/>
        </w:rPr>
        <w:t xml:space="preserve"> increased</w:t>
      </w:r>
      <w:r w:rsidRPr="009B13F0">
        <w:rPr>
          <w:rFonts w:ascii="Times New Roman" w:hAnsi="Times New Roman" w:cs="Times New Roman"/>
          <w:color w:val="000000" w:themeColor="text1"/>
          <w:lang w:val="en-US"/>
        </w:rPr>
        <w:t xml:space="preserve"> their alcohol consumption, and this was </w:t>
      </w:r>
      <w:r w:rsidR="00093059" w:rsidRPr="009B13F0">
        <w:rPr>
          <w:rFonts w:ascii="Times New Roman" w:hAnsi="Times New Roman" w:cs="Times New Roman"/>
          <w:color w:val="000000" w:themeColor="text1"/>
          <w:lang w:val="en-US"/>
        </w:rPr>
        <w:t>associated with depression, anxiety and stroke</w:t>
      </w:r>
      <w:r w:rsidRPr="009B13F0">
        <w:rPr>
          <w:rFonts w:ascii="Times New Roman" w:hAnsi="Times New Roman" w:cs="Times New Roman"/>
          <w:color w:val="000000" w:themeColor="text1"/>
          <w:lang w:val="en-US"/>
        </w:rPr>
        <w:t xml:space="preserve"> (</w:t>
      </w:r>
      <w:r w:rsidR="00E70E88" w:rsidRPr="009B13F0">
        <w:rPr>
          <w:rFonts w:ascii="Times New Roman" w:hAnsi="Times New Roman" w:cs="Times New Roman"/>
          <w:color w:val="000000" w:themeColor="text1"/>
          <w:lang w:val="en-US"/>
        </w:rPr>
        <w:t>Stanton et al., 2020</w:t>
      </w:r>
      <w:r w:rsidRPr="009B13F0">
        <w:rPr>
          <w:rFonts w:ascii="Times New Roman" w:hAnsi="Times New Roman" w:cs="Times New Roman"/>
          <w:color w:val="000000" w:themeColor="text1"/>
        </w:rPr>
        <w:t>)</w:t>
      </w:r>
      <w:r w:rsidRPr="009B13F0">
        <w:rPr>
          <w:rFonts w:ascii="Times New Roman" w:hAnsi="Times New Roman" w:cs="Times New Roman"/>
          <w:color w:val="000000" w:themeColor="text1"/>
          <w:lang w:val="en-US"/>
        </w:rPr>
        <w:t xml:space="preserve">. </w:t>
      </w:r>
      <w:r w:rsidR="00CD543F" w:rsidRPr="009B13F0">
        <w:rPr>
          <w:rFonts w:ascii="Times New Roman" w:hAnsi="Times New Roman" w:cs="Times New Roman"/>
          <w:color w:val="000000" w:themeColor="text1"/>
          <w:lang w:val="en-US"/>
        </w:rPr>
        <w:t xml:space="preserve"> However, where other studies have found an association between alcohol consumption and anxiety the present study did not. It is not clear why the present study did not find an association between alcohol consumption and anxiety and further research of a qualitative nature is now needed to shed light on this. </w:t>
      </w:r>
      <w:r w:rsidRPr="009B13F0">
        <w:rPr>
          <w:rFonts w:ascii="Times New Roman" w:hAnsi="Times New Roman" w:cs="Times New Roman"/>
          <w:color w:val="000000" w:themeColor="text1"/>
          <w:lang w:val="en-US"/>
        </w:rPr>
        <w:t xml:space="preserve">In a study of German adults, of the 2,102 participants that responded to a survey, </w:t>
      </w:r>
      <w:r w:rsidRPr="009B13F0">
        <w:rPr>
          <w:rFonts w:ascii="Times New Roman" w:hAnsi="Times New Roman" w:cs="Times New Roman"/>
          <w:bCs/>
          <w:color w:val="000000" w:themeColor="text1"/>
          <w:lang w:val="en-US"/>
        </w:rPr>
        <w:t xml:space="preserve">34.7% </w:t>
      </w:r>
      <w:r w:rsidR="007B2633" w:rsidRPr="009B13F0">
        <w:rPr>
          <w:rFonts w:ascii="Times New Roman" w:hAnsi="Times New Roman" w:cs="Times New Roman"/>
          <w:bCs/>
          <w:color w:val="000000" w:themeColor="text1"/>
          <w:lang w:val="en-US"/>
        </w:rPr>
        <w:t xml:space="preserve">reported </w:t>
      </w:r>
      <w:r w:rsidRPr="009B13F0">
        <w:rPr>
          <w:rFonts w:ascii="Times New Roman" w:hAnsi="Times New Roman" w:cs="Times New Roman"/>
          <w:bCs/>
          <w:color w:val="000000" w:themeColor="text1"/>
          <w:lang w:val="en-US"/>
        </w:rPr>
        <w:t>drinking more or much more alcohol since the begin</w:t>
      </w:r>
      <w:r w:rsidR="007B2633" w:rsidRPr="009B13F0">
        <w:rPr>
          <w:rFonts w:ascii="Times New Roman" w:hAnsi="Times New Roman" w:cs="Times New Roman"/>
          <w:bCs/>
          <w:color w:val="000000" w:themeColor="text1"/>
          <w:lang w:val="en-US"/>
        </w:rPr>
        <w:t>ning</w:t>
      </w:r>
      <w:r w:rsidRPr="009B13F0">
        <w:rPr>
          <w:rFonts w:ascii="Times New Roman" w:hAnsi="Times New Roman" w:cs="Times New Roman"/>
          <w:bCs/>
          <w:color w:val="000000" w:themeColor="text1"/>
          <w:lang w:val="en-US"/>
        </w:rPr>
        <w:t xml:space="preserve"> of the lockdown (</w:t>
      </w:r>
      <w:r w:rsidR="00E70E88" w:rsidRPr="009B13F0">
        <w:rPr>
          <w:rFonts w:ascii="Times New Roman" w:hAnsi="Times New Roman" w:cs="Times New Roman"/>
          <w:color w:val="000000" w:themeColor="text1"/>
          <w:shd w:val="clear" w:color="auto" w:fill="FFFFFF"/>
        </w:rPr>
        <w:t>Anne et al., 2020</w:t>
      </w:r>
      <w:r w:rsidRPr="009B13F0">
        <w:rPr>
          <w:rFonts w:ascii="Times New Roman" w:hAnsi="Times New Roman" w:cs="Times New Roman"/>
          <w:color w:val="000000" w:themeColor="text1"/>
        </w:rPr>
        <w:t xml:space="preserve">). </w:t>
      </w:r>
      <w:r w:rsidR="00376BBA" w:rsidRPr="009B13F0">
        <w:rPr>
          <w:rFonts w:ascii="Times New Roman" w:hAnsi="Times New Roman" w:cs="Times New Roman"/>
          <w:color w:val="000000" w:themeColor="text1"/>
        </w:rPr>
        <w:t xml:space="preserve">In the present study, self-isolation lasted on average nine days, and the proportion of people increasing their alcohol consumption may have been even larger if the survey had been conducted at a later stage of the lockdown. </w:t>
      </w:r>
      <w:r w:rsidRPr="009B13F0">
        <w:rPr>
          <w:rFonts w:ascii="Times New Roman" w:hAnsi="Times New Roman" w:cs="Times New Roman"/>
          <w:color w:val="000000" w:themeColor="text1"/>
        </w:rPr>
        <w:t xml:space="preserve">Together, these studies </w:t>
      </w:r>
      <w:r w:rsidR="007D4B0C" w:rsidRPr="009B13F0">
        <w:rPr>
          <w:rFonts w:ascii="Times New Roman" w:hAnsi="Times New Roman" w:cs="Times New Roman"/>
          <w:color w:val="000000" w:themeColor="text1"/>
        </w:rPr>
        <w:t xml:space="preserve">likely </w:t>
      </w:r>
      <w:r w:rsidRPr="009B13F0">
        <w:rPr>
          <w:rFonts w:ascii="Times New Roman" w:hAnsi="Times New Roman" w:cs="Times New Roman"/>
          <w:color w:val="000000" w:themeColor="text1"/>
        </w:rPr>
        <w:t xml:space="preserve">demonstrate that the increase in supermarket alcohol sales seen in many countries </w:t>
      </w:r>
      <w:r w:rsidR="007D4B0C" w:rsidRPr="009B13F0">
        <w:rPr>
          <w:rFonts w:ascii="Times New Roman" w:hAnsi="Times New Roman" w:cs="Times New Roman"/>
          <w:color w:val="000000" w:themeColor="text1"/>
        </w:rPr>
        <w:t>may</w:t>
      </w:r>
      <w:r w:rsidRPr="009B13F0">
        <w:rPr>
          <w:rFonts w:ascii="Times New Roman" w:hAnsi="Times New Roman" w:cs="Times New Roman"/>
          <w:color w:val="000000" w:themeColor="text1"/>
        </w:rPr>
        <w:t xml:space="preserve"> not </w:t>
      </w:r>
      <w:r w:rsidR="007D4B0C" w:rsidRPr="009B13F0">
        <w:rPr>
          <w:rFonts w:ascii="Times New Roman" w:hAnsi="Times New Roman" w:cs="Times New Roman"/>
          <w:color w:val="000000" w:themeColor="text1"/>
        </w:rPr>
        <w:t xml:space="preserve">be </w:t>
      </w:r>
      <w:r w:rsidRPr="009B13F0">
        <w:rPr>
          <w:rFonts w:ascii="Times New Roman" w:hAnsi="Times New Roman" w:cs="Times New Roman"/>
          <w:color w:val="000000" w:themeColor="text1"/>
        </w:rPr>
        <w:t xml:space="preserve">reflective of a </w:t>
      </w:r>
      <w:r w:rsidRPr="009B13F0">
        <w:rPr>
          <w:rFonts w:ascii="Times New Roman" w:hAnsi="Times New Roman" w:cs="Times New Roman"/>
          <w:color w:val="000000" w:themeColor="text1"/>
        </w:rPr>
        <w:lastRenderedPageBreak/>
        <w:t>displacement of drinking habits from social</w:t>
      </w:r>
      <w:r w:rsidR="00D23C41" w:rsidRPr="009B13F0">
        <w:rPr>
          <w:rFonts w:ascii="Times New Roman" w:hAnsi="Times New Roman" w:cs="Times New Roman"/>
          <w:color w:val="000000" w:themeColor="text1"/>
        </w:rPr>
        <w:t xml:space="preserve"> or publicly </w:t>
      </w:r>
      <w:r w:rsidR="0061033C" w:rsidRPr="009B13F0">
        <w:rPr>
          <w:rFonts w:ascii="Times New Roman" w:hAnsi="Times New Roman" w:cs="Times New Roman"/>
          <w:color w:val="000000" w:themeColor="text1"/>
        </w:rPr>
        <w:t>licenced</w:t>
      </w:r>
      <w:r w:rsidRPr="009B13F0">
        <w:rPr>
          <w:rFonts w:ascii="Times New Roman" w:hAnsi="Times New Roman" w:cs="Times New Roman"/>
          <w:color w:val="000000" w:themeColor="text1"/>
        </w:rPr>
        <w:t xml:space="preserve"> settings to the home, but reflect an increase in alcohol consumption. </w:t>
      </w:r>
      <w:r w:rsidR="007D4B0C" w:rsidRPr="009B13F0">
        <w:rPr>
          <w:rFonts w:ascii="Times New Roman" w:hAnsi="Times New Roman" w:cs="Times New Roman"/>
          <w:color w:val="000000" w:themeColor="text1"/>
        </w:rPr>
        <w:t>However, this hypothesis remains untested and research of a qualitative nature is required to shed further light on this point.</w:t>
      </w:r>
    </w:p>
    <w:p w14:paraId="56591832" w14:textId="6E15E6EC" w:rsidR="00093059" w:rsidRPr="009B13F0" w:rsidRDefault="00093059" w:rsidP="001D58F9">
      <w:pPr>
        <w:rPr>
          <w:rFonts w:ascii="Times New Roman" w:hAnsi="Times New Roman" w:cs="Times New Roman"/>
          <w:color w:val="000000" w:themeColor="text1"/>
          <w:lang w:val="en-US"/>
        </w:rPr>
      </w:pPr>
    </w:p>
    <w:p w14:paraId="601051AD" w14:textId="2BA40326" w:rsidR="00B10445" w:rsidRPr="009B13F0" w:rsidRDefault="004E5078" w:rsidP="00A866C2">
      <w:pPr>
        <w:jc w:val="both"/>
        <w:rPr>
          <w:rFonts w:ascii="Times New Roman" w:hAnsi="Times New Roman" w:cs="Times New Roman"/>
          <w:color w:val="000000" w:themeColor="text1"/>
        </w:rPr>
      </w:pPr>
      <w:r w:rsidRPr="009B13F0">
        <w:rPr>
          <w:rFonts w:ascii="Times New Roman" w:hAnsi="Times New Roman" w:cs="Times New Roman"/>
          <w:color w:val="000000" w:themeColor="text1"/>
        </w:rPr>
        <w:t>Increased alcohol consumption is commonly observed after a crisis (</w:t>
      </w:r>
      <w:r w:rsidR="00EF28A4" w:rsidRPr="009B13F0">
        <w:rPr>
          <w:rFonts w:ascii="Times New Roman" w:hAnsi="Times New Roman" w:cs="Times New Roman"/>
          <w:color w:val="000000" w:themeColor="text1"/>
          <w:shd w:val="clear" w:color="auto" w:fill="FFFFFF"/>
          <w:lang w:val="en-US"/>
        </w:rPr>
        <w:t xml:space="preserve">De </w:t>
      </w:r>
      <w:proofErr w:type="spellStart"/>
      <w:r w:rsidR="00EF28A4" w:rsidRPr="009B13F0">
        <w:rPr>
          <w:rFonts w:ascii="Times New Roman" w:hAnsi="Times New Roman" w:cs="Times New Roman"/>
          <w:color w:val="000000" w:themeColor="text1"/>
          <w:shd w:val="clear" w:color="auto" w:fill="FFFFFF"/>
          <w:lang w:val="en-US"/>
        </w:rPr>
        <w:t>Goeij</w:t>
      </w:r>
      <w:proofErr w:type="spellEnd"/>
      <w:r w:rsidR="00EF28A4" w:rsidRPr="009B13F0">
        <w:rPr>
          <w:rFonts w:ascii="Times New Roman" w:hAnsi="Times New Roman" w:cs="Times New Roman"/>
          <w:color w:val="000000" w:themeColor="text1"/>
          <w:shd w:val="clear" w:color="auto" w:fill="FFFFFF"/>
          <w:lang w:val="en-US"/>
        </w:rPr>
        <w:t xml:space="preserve"> et al., 2015</w:t>
      </w:r>
      <w:r w:rsidRPr="009B13F0">
        <w:rPr>
          <w:rFonts w:ascii="Times New Roman" w:hAnsi="Times New Roman" w:cs="Times New Roman"/>
          <w:color w:val="000000" w:themeColor="text1"/>
        </w:rPr>
        <w:t xml:space="preserve">). </w:t>
      </w:r>
      <w:r w:rsidR="00B10445" w:rsidRPr="009B13F0">
        <w:rPr>
          <w:rFonts w:ascii="Times New Roman" w:hAnsi="Times New Roman" w:cs="Times New Roman"/>
          <w:bCs/>
          <w:color w:val="000000" w:themeColor="text1"/>
          <w:lang w:val="en-US"/>
        </w:rPr>
        <w:t xml:space="preserve">There are a number of reasons that alcohol consumption might </w:t>
      </w:r>
      <w:r w:rsidR="00A866C2" w:rsidRPr="009B13F0">
        <w:rPr>
          <w:rFonts w:ascii="Times New Roman" w:hAnsi="Times New Roman" w:cs="Times New Roman"/>
          <w:bCs/>
          <w:color w:val="000000" w:themeColor="text1"/>
          <w:lang w:val="en-US"/>
        </w:rPr>
        <w:t>increase during the COVID-19 pandemic. These include boredom and</w:t>
      </w:r>
      <w:r w:rsidR="00B10445" w:rsidRPr="009B13F0">
        <w:rPr>
          <w:rFonts w:ascii="Times New Roman" w:hAnsi="Times New Roman" w:cs="Times New Roman"/>
          <w:bCs/>
          <w:color w:val="000000" w:themeColor="text1"/>
          <w:lang w:val="en-US"/>
        </w:rPr>
        <w:t xml:space="preserve"> disruption to routines</w:t>
      </w:r>
      <w:r w:rsidR="00A866C2" w:rsidRPr="009B13F0">
        <w:rPr>
          <w:rFonts w:ascii="Times New Roman" w:hAnsi="Times New Roman" w:cs="Times New Roman"/>
          <w:bCs/>
          <w:color w:val="000000" w:themeColor="text1"/>
          <w:lang w:val="en-US"/>
        </w:rPr>
        <w:t xml:space="preserve"> caused by the lockdown, or the threat of the disease</w:t>
      </w:r>
      <w:r w:rsidR="007B2633" w:rsidRPr="009B13F0">
        <w:rPr>
          <w:rFonts w:ascii="Times New Roman" w:hAnsi="Times New Roman" w:cs="Times New Roman"/>
          <w:bCs/>
          <w:color w:val="000000" w:themeColor="text1"/>
          <w:lang w:val="en-US"/>
        </w:rPr>
        <w:t xml:space="preserve"> or changes to life circumstances,</w:t>
      </w:r>
      <w:r w:rsidR="00A866C2" w:rsidRPr="009B13F0">
        <w:rPr>
          <w:rFonts w:ascii="Times New Roman" w:hAnsi="Times New Roman" w:cs="Times New Roman"/>
          <w:bCs/>
          <w:color w:val="000000" w:themeColor="text1"/>
          <w:lang w:val="en-US"/>
        </w:rPr>
        <w:t xml:space="preserve"> and associated distress. </w:t>
      </w:r>
      <w:r w:rsidR="00A866C2" w:rsidRPr="009B13F0">
        <w:rPr>
          <w:rFonts w:ascii="Times New Roman" w:hAnsi="Times New Roman" w:cs="Times New Roman"/>
          <w:color w:val="000000" w:themeColor="text1"/>
        </w:rPr>
        <w:t>A study of 754 adults from the USA demonstrated that psychological distress caused by</w:t>
      </w:r>
      <w:r w:rsidR="007B2633" w:rsidRPr="009B13F0">
        <w:rPr>
          <w:rFonts w:ascii="Times New Roman" w:hAnsi="Times New Roman" w:cs="Times New Roman"/>
          <w:color w:val="000000" w:themeColor="text1"/>
        </w:rPr>
        <w:t xml:space="preserve"> the</w:t>
      </w:r>
      <w:r w:rsidR="00A866C2" w:rsidRPr="009B13F0">
        <w:rPr>
          <w:rFonts w:ascii="Times New Roman" w:hAnsi="Times New Roman" w:cs="Times New Roman"/>
          <w:color w:val="000000" w:themeColor="text1"/>
        </w:rPr>
        <w:t xml:space="preserve"> COVID-19 </w:t>
      </w:r>
      <w:r w:rsidR="007B2633" w:rsidRPr="009B13F0">
        <w:rPr>
          <w:rFonts w:ascii="Times New Roman" w:hAnsi="Times New Roman" w:cs="Times New Roman"/>
          <w:color w:val="000000" w:themeColor="text1"/>
        </w:rPr>
        <w:t xml:space="preserve">pandemic </w:t>
      </w:r>
      <w:r w:rsidR="00A866C2" w:rsidRPr="009B13F0">
        <w:rPr>
          <w:rFonts w:ascii="Times New Roman" w:hAnsi="Times New Roman" w:cs="Times New Roman"/>
          <w:color w:val="000000" w:themeColor="text1"/>
        </w:rPr>
        <w:t>was associated with increased alcohol consumption</w:t>
      </w:r>
      <w:r w:rsidR="007B2633" w:rsidRPr="009B13F0">
        <w:rPr>
          <w:rFonts w:ascii="Times New Roman" w:hAnsi="Times New Roman" w:cs="Times New Roman"/>
          <w:color w:val="000000" w:themeColor="text1"/>
        </w:rPr>
        <w:t>, whereas perceived threat from the virus itself</w:t>
      </w:r>
      <w:r w:rsidR="00A866C2" w:rsidRPr="009B13F0">
        <w:rPr>
          <w:rFonts w:ascii="Times New Roman" w:hAnsi="Times New Roman" w:cs="Times New Roman"/>
          <w:color w:val="000000" w:themeColor="text1"/>
        </w:rPr>
        <w:t xml:space="preserve"> </w:t>
      </w:r>
      <w:r w:rsidR="007B2633" w:rsidRPr="009B13F0">
        <w:rPr>
          <w:rFonts w:ascii="Times New Roman" w:hAnsi="Times New Roman" w:cs="Times New Roman"/>
          <w:color w:val="000000" w:themeColor="text1"/>
        </w:rPr>
        <w:t xml:space="preserve">was not associated with increased alcohol consumption </w:t>
      </w:r>
      <w:r w:rsidR="00A866C2" w:rsidRPr="009B13F0">
        <w:rPr>
          <w:rFonts w:ascii="Times New Roman" w:hAnsi="Times New Roman" w:cs="Times New Roman"/>
          <w:bCs/>
          <w:color w:val="000000" w:themeColor="text1"/>
          <w:lang w:val="en-US"/>
        </w:rPr>
        <w:t>(</w:t>
      </w:r>
      <w:r w:rsidR="00EF28A4" w:rsidRPr="009B13F0">
        <w:rPr>
          <w:rFonts w:ascii="Times New Roman" w:hAnsi="Times New Roman" w:cs="Times New Roman"/>
          <w:color w:val="000000" w:themeColor="text1"/>
          <w:shd w:val="clear" w:color="auto" w:fill="FFFFFF"/>
          <w:lang w:val="en-US"/>
        </w:rPr>
        <w:t>Rodriguez et al., 2020</w:t>
      </w:r>
      <w:r w:rsidR="00A866C2" w:rsidRPr="009B13F0">
        <w:rPr>
          <w:rFonts w:ascii="Times New Roman" w:hAnsi="Times New Roman" w:cs="Times New Roman"/>
          <w:color w:val="000000" w:themeColor="text1"/>
        </w:rPr>
        <w:t xml:space="preserve">). Interestingly </w:t>
      </w:r>
      <w:r w:rsidR="00EA4FA7" w:rsidRPr="009B13F0">
        <w:rPr>
          <w:rFonts w:ascii="Times New Roman" w:hAnsi="Times New Roman" w:cs="Times New Roman"/>
          <w:color w:val="000000" w:themeColor="text1"/>
        </w:rPr>
        <w:t>that same study</w:t>
      </w:r>
      <w:r w:rsidR="00A866C2" w:rsidRPr="009B13F0">
        <w:rPr>
          <w:rFonts w:ascii="Times New Roman" w:hAnsi="Times New Roman" w:cs="Times New Roman"/>
          <w:color w:val="000000" w:themeColor="text1"/>
        </w:rPr>
        <w:t xml:space="preserve"> demonstrated that gender moderated this relationship, suggesting a more pronounced effect on women,</w:t>
      </w:r>
      <w:r w:rsidR="00912DF7" w:rsidRPr="009B13F0">
        <w:rPr>
          <w:rFonts w:ascii="Times New Roman" w:hAnsi="Times New Roman" w:cs="Times New Roman"/>
          <w:color w:val="000000" w:themeColor="text1"/>
        </w:rPr>
        <w:t xml:space="preserve"> effect</w:t>
      </w:r>
      <w:r w:rsidR="00A866C2" w:rsidRPr="009B13F0">
        <w:rPr>
          <w:rFonts w:ascii="Times New Roman" w:hAnsi="Times New Roman" w:cs="Times New Roman"/>
          <w:color w:val="000000" w:themeColor="text1"/>
        </w:rPr>
        <w:t xml:space="preserve"> that we did not observe in our data. Other reasons people drink during a crisis include the </w:t>
      </w:r>
      <w:r w:rsidRPr="009B13F0">
        <w:rPr>
          <w:rFonts w:ascii="Times New Roman" w:hAnsi="Times New Roman" w:cs="Times New Roman"/>
          <w:color w:val="000000" w:themeColor="text1"/>
        </w:rPr>
        <w:t xml:space="preserve">inhibiting </w:t>
      </w:r>
      <w:r w:rsidR="00A866C2" w:rsidRPr="009B13F0">
        <w:rPr>
          <w:rFonts w:ascii="Times New Roman" w:hAnsi="Times New Roman" w:cs="Times New Roman"/>
          <w:color w:val="000000" w:themeColor="text1"/>
        </w:rPr>
        <w:t>effect of alcohol on the nervous system</w:t>
      </w:r>
      <w:r w:rsidRPr="009B13F0">
        <w:rPr>
          <w:rFonts w:ascii="Times New Roman" w:hAnsi="Times New Roman" w:cs="Times New Roman"/>
          <w:color w:val="000000" w:themeColor="text1"/>
        </w:rPr>
        <w:t>, offering temporary relief from emotions, anxiety or depression associated with lockdown (</w:t>
      </w:r>
      <w:proofErr w:type="spellStart"/>
      <w:r w:rsidR="00EF28A4" w:rsidRPr="009B13F0">
        <w:rPr>
          <w:rFonts w:ascii="Times New Roman" w:hAnsi="Times New Roman" w:cs="Times New Roman"/>
          <w:color w:val="000000" w:themeColor="text1"/>
          <w:lang w:val="en-US"/>
        </w:rPr>
        <w:t>Abrahao</w:t>
      </w:r>
      <w:proofErr w:type="spellEnd"/>
      <w:r w:rsidR="00EF28A4" w:rsidRPr="009B13F0">
        <w:rPr>
          <w:rFonts w:ascii="Times New Roman" w:hAnsi="Times New Roman" w:cs="Times New Roman"/>
          <w:color w:val="000000" w:themeColor="text1"/>
          <w:lang w:val="en-US"/>
        </w:rPr>
        <w:t xml:space="preserve"> et al., 2017</w:t>
      </w:r>
      <w:r w:rsidRPr="009B13F0">
        <w:rPr>
          <w:rFonts w:ascii="Times New Roman" w:hAnsi="Times New Roman" w:cs="Times New Roman"/>
          <w:color w:val="000000" w:themeColor="text1"/>
        </w:rPr>
        <w:t>).</w:t>
      </w:r>
      <w:r w:rsidR="002F543A" w:rsidRPr="009B13F0">
        <w:rPr>
          <w:rFonts w:ascii="Times New Roman" w:hAnsi="Times New Roman" w:cs="Times New Roman"/>
          <w:color w:val="000000" w:themeColor="text1"/>
        </w:rPr>
        <w:t xml:space="preserve"> A</w:t>
      </w:r>
      <w:r w:rsidR="00A866C2" w:rsidRPr="009B13F0">
        <w:rPr>
          <w:rFonts w:ascii="Times New Roman" w:hAnsi="Times New Roman" w:cs="Times New Roman"/>
          <w:color w:val="000000" w:themeColor="text1"/>
        </w:rPr>
        <w:t xml:space="preserve"> </w:t>
      </w:r>
      <w:r w:rsidR="00D23C41" w:rsidRPr="009B13F0">
        <w:rPr>
          <w:rFonts w:ascii="Times New Roman" w:hAnsi="Times New Roman" w:cs="Times New Roman"/>
          <w:color w:val="000000" w:themeColor="text1"/>
        </w:rPr>
        <w:t xml:space="preserve">separate </w:t>
      </w:r>
      <w:r w:rsidR="00A866C2" w:rsidRPr="009B13F0">
        <w:rPr>
          <w:rFonts w:ascii="Times New Roman" w:hAnsi="Times New Roman" w:cs="Times New Roman"/>
          <w:color w:val="000000" w:themeColor="text1"/>
        </w:rPr>
        <w:t xml:space="preserve">study from the USA </w:t>
      </w:r>
      <w:r w:rsidR="00D23C41" w:rsidRPr="009B13F0">
        <w:rPr>
          <w:rFonts w:ascii="Times New Roman" w:hAnsi="Times New Roman" w:cs="Times New Roman"/>
          <w:color w:val="000000" w:themeColor="text1"/>
        </w:rPr>
        <w:t xml:space="preserve">further </w:t>
      </w:r>
      <w:r w:rsidR="00A866C2" w:rsidRPr="009B13F0">
        <w:rPr>
          <w:rFonts w:ascii="Times New Roman" w:hAnsi="Times New Roman" w:cs="Times New Roman"/>
          <w:color w:val="000000" w:themeColor="text1"/>
        </w:rPr>
        <w:t>showed that perceived social support</w:t>
      </w:r>
      <w:r w:rsidR="00B10445" w:rsidRPr="009B13F0">
        <w:rPr>
          <w:rFonts w:ascii="Times New Roman" w:hAnsi="Times New Roman" w:cs="Times New Roman"/>
          <w:color w:val="000000" w:themeColor="text1"/>
          <w:lang w:val="en-US"/>
        </w:rPr>
        <w:t xml:space="preserve"> was associated with lower alcohol consumption (</w:t>
      </w:r>
      <w:r w:rsidR="00EF28A4" w:rsidRPr="009B13F0">
        <w:rPr>
          <w:rFonts w:ascii="Times New Roman" w:hAnsi="Times New Roman" w:cs="Times New Roman"/>
          <w:color w:val="000000" w:themeColor="text1"/>
          <w:lang w:val="en-US"/>
        </w:rPr>
        <w:t>Lechner et al., 2020)</w:t>
      </w:r>
      <w:r w:rsidR="00A866C2" w:rsidRPr="009B13F0">
        <w:rPr>
          <w:rFonts w:ascii="Times New Roman" w:hAnsi="Times New Roman" w:cs="Times New Roman"/>
          <w:color w:val="000000" w:themeColor="text1"/>
          <w:lang w:val="en-US"/>
        </w:rPr>
        <w:t>, which at least partly suggests the need to promote maintained social support during any future lockdowns</w:t>
      </w:r>
      <w:r w:rsidR="0061033C" w:rsidRPr="009B13F0">
        <w:rPr>
          <w:rFonts w:ascii="Times New Roman" w:hAnsi="Times New Roman" w:cs="Times New Roman"/>
          <w:color w:val="000000" w:themeColor="text1"/>
          <w:lang w:val="en-US"/>
        </w:rPr>
        <w:t>,</w:t>
      </w:r>
      <w:r w:rsidR="00A866C2" w:rsidRPr="009B13F0">
        <w:rPr>
          <w:rFonts w:ascii="Times New Roman" w:hAnsi="Times New Roman" w:cs="Times New Roman"/>
          <w:color w:val="000000" w:themeColor="text1"/>
          <w:lang w:val="en-US"/>
        </w:rPr>
        <w:t xml:space="preserve"> should </w:t>
      </w:r>
      <w:r w:rsidR="00D23C41" w:rsidRPr="009B13F0">
        <w:rPr>
          <w:rFonts w:ascii="Times New Roman" w:hAnsi="Times New Roman" w:cs="Times New Roman"/>
          <w:color w:val="000000" w:themeColor="text1"/>
          <w:lang w:val="en-US"/>
        </w:rPr>
        <w:t>subsequent</w:t>
      </w:r>
      <w:r w:rsidR="00A866C2" w:rsidRPr="009B13F0">
        <w:rPr>
          <w:rFonts w:ascii="Times New Roman" w:hAnsi="Times New Roman" w:cs="Times New Roman"/>
          <w:color w:val="000000" w:themeColor="text1"/>
          <w:lang w:val="en-US"/>
        </w:rPr>
        <w:t xml:space="preserve"> wave</w:t>
      </w:r>
      <w:r w:rsidR="00D23C41" w:rsidRPr="009B13F0">
        <w:rPr>
          <w:rFonts w:ascii="Times New Roman" w:hAnsi="Times New Roman" w:cs="Times New Roman"/>
          <w:color w:val="000000" w:themeColor="text1"/>
          <w:lang w:val="en-US"/>
        </w:rPr>
        <w:t>s</w:t>
      </w:r>
      <w:r w:rsidR="00A866C2" w:rsidRPr="009B13F0">
        <w:rPr>
          <w:rFonts w:ascii="Times New Roman" w:hAnsi="Times New Roman" w:cs="Times New Roman"/>
          <w:color w:val="000000" w:themeColor="text1"/>
          <w:lang w:val="en-US"/>
        </w:rPr>
        <w:t xml:space="preserve"> of COVID-19 materialize.</w:t>
      </w:r>
    </w:p>
    <w:p w14:paraId="2A979DBA" w14:textId="158AA4E4" w:rsidR="00A866C2" w:rsidRPr="009B13F0" w:rsidRDefault="00A866C2" w:rsidP="00A866C2">
      <w:pPr>
        <w:jc w:val="both"/>
        <w:rPr>
          <w:rFonts w:ascii="Times New Roman" w:hAnsi="Times New Roman" w:cs="Times New Roman"/>
          <w:color w:val="000000" w:themeColor="text1"/>
          <w:lang w:val="en-US"/>
        </w:rPr>
      </w:pPr>
    </w:p>
    <w:p w14:paraId="1F98F3AD" w14:textId="7AA8D12C" w:rsidR="00E755F0" w:rsidRPr="009B13F0" w:rsidRDefault="002F543A" w:rsidP="001D58F9">
      <w:pPr>
        <w:jc w:val="both"/>
        <w:rPr>
          <w:rFonts w:ascii="Times New Roman" w:hAnsi="Times New Roman" w:cs="Times New Roman"/>
          <w:color w:val="000000" w:themeColor="text1"/>
        </w:rPr>
      </w:pPr>
      <w:r w:rsidRPr="009B13F0">
        <w:rPr>
          <w:rFonts w:ascii="Times New Roman" w:hAnsi="Times New Roman" w:cs="Times New Roman"/>
          <w:color w:val="000000" w:themeColor="text1"/>
          <w:lang w:val="en-US"/>
        </w:rPr>
        <w:t xml:space="preserve">The findings of </w:t>
      </w:r>
      <w:r w:rsidR="007D4B0C" w:rsidRPr="009B13F0">
        <w:rPr>
          <w:rFonts w:ascii="Times New Roman" w:hAnsi="Times New Roman" w:cs="Times New Roman"/>
          <w:color w:val="000000" w:themeColor="text1"/>
          <w:lang w:val="en-US"/>
        </w:rPr>
        <w:t>this</w:t>
      </w:r>
      <w:r w:rsidRPr="009B13F0">
        <w:rPr>
          <w:rFonts w:ascii="Times New Roman" w:hAnsi="Times New Roman" w:cs="Times New Roman"/>
          <w:color w:val="000000" w:themeColor="text1"/>
          <w:lang w:val="en-US"/>
        </w:rPr>
        <w:t xml:space="preserve"> study and those from other countries highlight the importance of planning for targeted support as we emerge from lockdown and plan for potential second and subsequent waves. They indicate the importance of addressing the mental health impacts of COVID-19 lockdown, which may have far reaching consequences for society. </w:t>
      </w:r>
      <w:r w:rsidR="0061033C" w:rsidRPr="009B13F0">
        <w:rPr>
          <w:rFonts w:ascii="Times New Roman" w:hAnsi="Times New Roman" w:cs="Times New Roman"/>
          <w:color w:val="000000" w:themeColor="text1"/>
          <w:lang w:val="en-US"/>
        </w:rPr>
        <w:t xml:space="preserve">The </w:t>
      </w:r>
      <w:r w:rsidRPr="009B13F0">
        <w:rPr>
          <w:rFonts w:ascii="Times New Roman" w:hAnsi="Times New Roman" w:cs="Times New Roman"/>
          <w:color w:val="000000" w:themeColor="text1"/>
          <w:lang w:val="en-US"/>
        </w:rPr>
        <w:t>effect of the approaches taken by different countries</w:t>
      </w:r>
      <w:r w:rsidR="0061033C" w:rsidRPr="009B13F0">
        <w:rPr>
          <w:rFonts w:ascii="Times New Roman" w:hAnsi="Times New Roman" w:cs="Times New Roman"/>
          <w:color w:val="000000" w:themeColor="text1"/>
          <w:lang w:val="en-US"/>
        </w:rPr>
        <w:t xml:space="preserve"> is yet to be determined</w:t>
      </w:r>
      <w:r w:rsidRPr="009B13F0">
        <w:rPr>
          <w:rFonts w:ascii="Times New Roman" w:hAnsi="Times New Roman" w:cs="Times New Roman"/>
          <w:color w:val="000000" w:themeColor="text1"/>
          <w:lang w:val="en-US"/>
        </w:rPr>
        <w:t>. For example, South Africa implemented an alcohol sales ban during lockdown (</w:t>
      </w:r>
      <w:proofErr w:type="spellStart"/>
      <w:r w:rsidR="00EF28A4" w:rsidRPr="009B13F0">
        <w:rPr>
          <w:rFonts w:ascii="Times New Roman" w:hAnsi="Times New Roman" w:cs="Times New Roman"/>
          <w:color w:val="000000" w:themeColor="text1"/>
          <w:lang w:val="en-US"/>
        </w:rPr>
        <w:t>Matzopoulos</w:t>
      </w:r>
      <w:proofErr w:type="spellEnd"/>
      <w:r w:rsidR="00EF28A4" w:rsidRPr="009B13F0">
        <w:rPr>
          <w:rFonts w:ascii="Times New Roman" w:hAnsi="Times New Roman" w:cs="Times New Roman"/>
          <w:color w:val="000000" w:themeColor="text1"/>
          <w:lang w:val="en-US"/>
        </w:rPr>
        <w:t xml:space="preserve"> et al., 2020</w:t>
      </w:r>
      <w:r w:rsidRPr="009B13F0">
        <w:rPr>
          <w:rFonts w:ascii="Times New Roman" w:hAnsi="Times New Roman" w:cs="Times New Roman"/>
          <w:color w:val="000000" w:themeColor="text1"/>
        </w:rPr>
        <w:t>)</w:t>
      </w:r>
      <w:r w:rsidRPr="009B13F0">
        <w:rPr>
          <w:rFonts w:ascii="Times New Roman" w:hAnsi="Times New Roman" w:cs="Times New Roman"/>
          <w:color w:val="000000" w:themeColor="text1"/>
          <w:lang w:val="en-US"/>
        </w:rPr>
        <w:t>, which is one of the more direct measures taken to limit the impact of alcohol consumption on both transmission and also health service demand. There will also be a need to continue to address myths about COVID-19 as they emerge. I</w:t>
      </w:r>
      <w:proofErr w:type="spellStart"/>
      <w:r w:rsidRPr="009B13F0">
        <w:rPr>
          <w:rFonts w:ascii="Times New Roman" w:hAnsi="Times New Roman" w:cs="Times New Roman"/>
          <w:color w:val="000000" w:themeColor="text1"/>
        </w:rPr>
        <w:t>n</w:t>
      </w:r>
      <w:proofErr w:type="spellEnd"/>
      <w:r w:rsidRPr="009B13F0">
        <w:rPr>
          <w:rFonts w:ascii="Times New Roman" w:hAnsi="Times New Roman" w:cs="Times New Roman"/>
          <w:color w:val="000000" w:themeColor="text1"/>
        </w:rPr>
        <w:t xml:space="preserve"> </w:t>
      </w:r>
      <w:r w:rsidR="00B10445" w:rsidRPr="009B13F0">
        <w:rPr>
          <w:rFonts w:ascii="Times New Roman" w:hAnsi="Times New Roman" w:cs="Times New Roman"/>
          <w:color w:val="000000" w:themeColor="text1"/>
        </w:rPr>
        <w:t>some countries, there was a myth propagated that drinking alcohol</w:t>
      </w:r>
      <w:r w:rsidRPr="009B13F0">
        <w:rPr>
          <w:rFonts w:ascii="Times New Roman" w:hAnsi="Times New Roman" w:cs="Times New Roman"/>
          <w:color w:val="000000" w:themeColor="text1"/>
        </w:rPr>
        <w:t xml:space="preserve"> was protective against COVID-</w:t>
      </w:r>
      <w:r w:rsidR="00CD543F" w:rsidRPr="009B13F0">
        <w:rPr>
          <w:rFonts w:ascii="Times New Roman" w:hAnsi="Times New Roman" w:cs="Times New Roman"/>
          <w:color w:val="000000" w:themeColor="text1"/>
        </w:rPr>
        <w:t xml:space="preserve">19 </w:t>
      </w:r>
      <w:r w:rsidR="00B10445" w:rsidRPr="009B13F0">
        <w:rPr>
          <w:rFonts w:ascii="Times New Roman" w:hAnsi="Times New Roman" w:cs="Times New Roman"/>
          <w:color w:val="000000" w:themeColor="text1"/>
        </w:rPr>
        <w:t>(</w:t>
      </w:r>
      <w:r w:rsidR="00EF28A4" w:rsidRPr="009B13F0">
        <w:rPr>
          <w:rFonts w:ascii="Times New Roman" w:hAnsi="Times New Roman" w:cs="Times New Roman"/>
          <w:color w:val="000000" w:themeColor="text1"/>
          <w:lang w:val="en-US"/>
        </w:rPr>
        <w:t>Chick, 2020</w:t>
      </w:r>
      <w:hyperlink r:id="rId8" w:history="1"/>
      <w:r w:rsidR="00B10445" w:rsidRPr="009B13F0">
        <w:rPr>
          <w:rFonts w:ascii="Times New Roman" w:hAnsi="Times New Roman" w:cs="Times New Roman"/>
          <w:color w:val="000000" w:themeColor="text1"/>
        </w:rPr>
        <w:t>)</w:t>
      </w:r>
      <w:r w:rsidRPr="009B13F0">
        <w:rPr>
          <w:rFonts w:ascii="Times New Roman" w:hAnsi="Times New Roman" w:cs="Times New Roman"/>
          <w:color w:val="000000" w:themeColor="text1"/>
        </w:rPr>
        <w:t xml:space="preserve">, </w:t>
      </w:r>
      <w:r w:rsidR="008B4A3E" w:rsidRPr="009B13F0">
        <w:rPr>
          <w:rFonts w:ascii="Times New Roman" w:hAnsi="Times New Roman" w:cs="Times New Roman"/>
          <w:color w:val="000000" w:themeColor="text1"/>
        </w:rPr>
        <w:t>providing one clear example of how misinformation can perpetuate wider societal problems during a global health pandemic</w:t>
      </w:r>
      <w:r w:rsidR="00B10445" w:rsidRPr="009B13F0">
        <w:rPr>
          <w:rFonts w:ascii="Times New Roman" w:hAnsi="Times New Roman" w:cs="Times New Roman"/>
          <w:color w:val="000000" w:themeColor="text1"/>
        </w:rPr>
        <w:t>.</w:t>
      </w:r>
    </w:p>
    <w:p w14:paraId="396D7C32" w14:textId="384263B4" w:rsidR="00CD543F" w:rsidRPr="009B13F0" w:rsidRDefault="00CD543F" w:rsidP="001D58F9">
      <w:pPr>
        <w:jc w:val="both"/>
        <w:rPr>
          <w:rFonts w:ascii="Times New Roman" w:hAnsi="Times New Roman" w:cs="Times New Roman"/>
          <w:color w:val="000000" w:themeColor="text1"/>
        </w:rPr>
      </w:pPr>
    </w:p>
    <w:p w14:paraId="65F7CC8D" w14:textId="4D58BB1E" w:rsidR="00CD543F" w:rsidRPr="009B13F0" w:rsidRDefault="00CD543F" w:rsidP="001D58F9">
      <w:pPr>
        <w:jc w:val="both"/>
        <w:rPr>
          <w:rFonts w:ascii="Times New Roman" w:hAnsi="Times New Roman" w:cs="Times New Roman"/>
          <w:color w:val="000000" w:themeColor="text1"/>
        </w:rPr>
      </w:pPr>
      <w:r w:rsidRPr="009B13F0">
        <w:rPr>
          <w:rFonts w:ascii="Times New Roman" w:hAnsi="Times New Roman" w:cs="Times New Roman"/>
          <w:color w:val="000000" w:themeColor="text1"/>
        </w:rPr>
        <w:t>It is also important to note that i</w:t>
      </w:r>
      <w:r w:rsidRPr="009B13F0">
        <w:rPr>
          <w:rFonts w:ascii="Times New Roman" w:hAnsi="Times New Roman" w:cs="Times New Roman" w:hint="eastAsia"/>
          <w:color w:val="000000" w:themeColor="text1"/>
        </w:rPr>
        <w:t>ncreased alcohol consumption was signifi</w:t>
      </w:r>
      <w:r w:rsidR="00312595" w:rsidRPr="009B13F0">
        <w:rPr>
          <w:rFonts w:ascii="Times New Roman" w:hAnsi="Times New Roman" w:cs="Times New Roman" w:hint="eastAsia"/>
          <w:color w:val="000000" w:themeColor="text1"/>
        </w:rPr>
        <w:t>cantly more frequent in partici</w:t>
      </w:r>
      <w:r w:rsidR="00312595" w:rsidRPr="009B13F0">
        <w:rPr>
          <w:rFonts w:ascii="Times New Roman" w:hAnsi="Times New Roman" w:cs="Times New Roman"/>
          <w:color w:val="000000" w:themeColor="text1"/>
        </w:rPr>
        <w:t>pants</w:t>
      </w:r>
      <w:r w:rsidRPr="009B13F0">
        <w:rPr>
          <w:rFonts w:ascii="Times New Roman" w:hAnsi="Times New Roman" w:cs="Times New Roman" w:hint="eastAsia"/>
          <w:color w:val="000000" w:themeColor="text1"/>
        </w:rPr>
        <w:t xml:space="preserve"> aged 18-34 years </w:t>
      </w:r>
      <w:r w:rsidR="000814C6" w:rsidRPr="009B13F0">
        <w:rPr>
          <w:rFonts w:ascii="Times New Roman" w:hAnsi="Times New Roman" w:cs="Times New Roman"/>
          <w:color w:val="000000" w:themeColor="text1"/>
        </w:rPr>
        <w:t xml:space="preserve">(50.4%) </w:t>
      </w:r>
      <w:r w:rsidRPr="009B13F0">
        <w:rPr>
          <w:rFonts w:ascii="Times New Roman" w:hAnsi="Times New Roman" w:cs="Times New Roman" w:hint="eastAsia"/>
          <w:color w:val="000000" w:themeColor="text1"/>
        </w:rPr>
        <w:t>than in those aged 35-64 (</w:t>
      </w:r>
      <w:r w:rsidR="000814C6" w:rsidRPr="009B13F0">
        <w:rPr>
          <w:rFonts w:ascii="Times New Roman" w:hAnsi="Times New Roman" w:cs="Times New Roman"/>
          <w:color w:val="000000" w:themeColor="text1"/>
        </w:rPr>
        <w:t>45.4%</w:t>
      </w:r>
      <w:r w:rsidRPr="009B13F0">
        <w:rPr>
          <w:rFonts w:ascii="Times New Roman" w:hAnsi="Times New Roman" w:cs="Times New Roman" w:hint="eastAsia"/>
          <w:color w:val="000000" w:themeColor="text1"/>
        </w:rPr>
        <w:t xml:space="preserve">) and </w:t>
      </w:r>
      <w:r w:rsidRPr="009B13F0">
        <w:rPr>
          <w:rFonts w:ascii="Times New Roman" w:hAnsi="Times New Roman" w:cs="Times New Roman" w:hint="eastAsia"/>
          <w:color w:val="000000" w:themeColor="text1"/>
        </w:rPr>
        <w:t>≥</w:t>
      </w:r>
      <w:r w:rsidRPr="009B13F0">
        <w:rPr>
          <w:rFonts w:ascii="Times New Roman" w:hAnsi="Times New Roman" w:cs="Times New Roman" w:hint="eastAsia"/>
          <w:color w:val="000000" w:themeColor="text1"/>
        </w:rPr>
        <w:t>65 years (4.</w:t>
      </w:r>
      <w:r w:rsidR="000814C6" w:rsidRPr="009B13F0">
        <w:rPr>
          <w:rFonts w:ascii="Times New Roman" w:hAnsi="Times New Roman" w:cs="Times New Roman"/>
          <w:color w:val="000000" w:themeColor="text1"/>
        </w:rPr>
        <w:t>2</w:t>
      </w:r>
      <w:r w:rsidRPr="009B13F0">
        <w:rPr>
          <w:rFonts w:ascii="Times New Roman" w:hAnsi="Times New Roman" w:cs="Times New Roman" w:hint="eastAsia"/>
          <w:color w:val="000000" w:themeColor="text1"/>
        </w:rPr>
        <w:t>%).</w:t>
      </w:r>
      <w:r w:rsidRPr="009B13F0">
        <w:rPr>
          <w:rFonts w:ascii="Times New Roman" w:hAnsi="Times New Roman" w:cs="Times New Roman"/>
          <w:color w:val="000000" w:themeColor="text1"/>
        </w:rPr>
        <w:t xml:space="preserve"> Therefore, it may be that COVID-19 social d</w:t>
      </w:r>
      <w:r w:rsidR="00C63F40" w:rsidRPr="009B13F0">
        <w:rPr>
          <w:rFonts w:ascii="Times New Roman" w:hAnsi="Times New Roman" w:cs="Times New Roman"/>
          <w:color w:val="000000" w:themeColor="text1"/>
        </w:rPr>
        <w:t>istancing measures are</w:t>
      </w:r>
      <w:r w:rsidRPr="009B13F0">
        <w:rPr>
          <w:rFonts w:ascii="Times New Roman" w:hAnsi="Times New Roman" w:cs="Times New Roman"/>
          <w:color w:val="000000" w:themeColor="text1"/>
        </w:rPr>
        <w:t xml:space="preserve"> disproportionally affecting younger adults in relation to increased alcohol consumption. It is plausible that social dis</w:t>
      </w:r>
      <w:r w:rsidR="00C63F40" w:rsidRPr="009B13F0">
        <w:rPr>
          <w:rFonts w:ascii="Times New Roman" w:hAnsi="Times New Roman" w:cs="Times New Roman"/>
          <w:color w:val="000000" w:themeColor="text1"/>
        </w:rPr>
        <w:t>tancing measures may have</w:t>
      </w:r>
      <w:r w:rsidRPr="009B13F0">
        <w:rPr>
          <w:rFonts w:ascii="Times New Roman" w:hAnsi="Times New Roman" w:cs="Times New Roman"/>
          <w:color w:val="000000" w:themeColor="text1"/>
        </w:rPr>
        <w:t xml:space="preserve"> limited impact on those greater than 65 years in the UK, since </w:t>
      </w:r>
      <w:r w:rsidR="00C63F40" w:rsidRPr="009B13F0">
        <w:rPr>
          <w:rFonts w:ascii="Times New Roman" w:hAnsi="Times New Roman" w:cs="Times New Roman"/>
          <w:color w:val="000000" w:themeColor="text1"/>
        </w:rPr>
        <w:t>by this age both females and males will receive a state pension and thus likely retire</w:t>
      </w:r>
      <w:r w:rsidR="0067576B" w:rsidRPr="009B13F0">
        <w:rPr>
          <w:rFonts w:ascii="Times New Roman" w:hAnsi="Times New Roman" w:cs="Times New Roman"/>
          <w:color w:val="000000" w:themeColor="text1"/>
        </w:rPr>
        <w:t xml:space="preserve">d with some financial security (Batchelor, 2017). </w:t>
      </w:r>
      <w:r w:rsidR="00C63F40" w:rsidRPr="009B13F0">
        <w:rPr>
          <w:rFonts w:ascii="Times New Roman" w:hAnsi="Times New Roman" w:cs="Times New Roman"/>
          <w:color w:val="000000" w:themeColor="text1"/>
        </w:rPr>
        <w:t xml:space="preserve">Owing to COVID 19 social distancing younger adults may had been furloughed and thus concerned about their financial security and future per se, increasing their alcohol intake in the attempt to mitigate depressive symptoms. However, these hypotheses are untested and further research of a qualitative nature is now required. </w:t>
      </w:r>
    </w:p>
    <w:p w14:paraId="49C9019F" w14:textId="2912E944" w:rsidR="00E755F0" w:rsidRPr="009B13F0" w:rsidRDefault="00E755F0" w:rsidP="001D58F9">
      <w:pPr>
        <w:jc w:val="both"/>
        <w:rPr>
          <w:rFonts w:ascii="Times New Roman" w:hAnsi="Times New Roman" w:cs="Times New Roman"/>
          <w:color w:val="000000" w:themeColor="text1"/>
        </w:rPr>
      </w:pPr>
    </w:p>
    <w:p w14:paraId="15833FE7" w14:textId="58FD599D" w:rsidR="002F543A" w:rsidRPr="007B3852" w:rsidRDefault="002F543A" w:rsidP="001D58F9">
      <w:pPr>
        <w:jc w:val="both"/>
        <w:rPr>
          <w:rFonts w:ascii="Times New Roman" w:hAnsi="Times New Roman" w:cs="Times New Roman"/>
        </w:rPr>
      </w:pPr>
      <w:r w:rsidRPr="009B13F0">
        <w:rPr>
          <w:rFonts w:ascii="Times New Roman" w:hAnsi="Times New Roman" w:cs="Times New Roman"/>
          <w:color w:val="000000" w:themeColor="text1"/>
        </w:rPr>
        <w:t>Findings from the present study must be interpreted in light of its limitations. Self-reported changes in alcohol consumption may introduce self-reporting bias into the findings</w:t>
      </w:r>
      <w:r w:rsidR="00AD1027" w:rsidRPr="009B13F0">
        <w:rPr>
          <w:rFonts w:ascii="Times New Roman" w:hAnsi="Times New Roman" w:cs="Times New Roman"/>
          <w:color w:val="000000" w:themeColor="text1"/>
        </w:rPr>
        <w:t xml:space="preserve"> with participants intentionally or unintentionally underestimating their consumption</w:t>
      </w:r>
      <w:r w:rsidRPr="009B13F0">
        <w:rPr>
          <w:rFonts w:ascii="Times New Roman" w:hAnsi="Times New Roman" w:cs="Times New Roman"/>
          <w:color w:val="000000" w:themeColor="text1"/>
        </w:rPr>
        <w:t>. Additionally, we did not quantify the change in alcohol consumption, so it is not possible to determine if the reported changes were clinically significant. As with all online surveys, self-selection bias cannot be ruled out.</w:t>
      </w:r>
      <w:r w:rsidR="008B4A3E" w:rsidRPr="009B13F0">
        <w:rPr>
          <w:rFonts w:ascii="Times New Roman" w:hAnsi="Times New Roman" w:cs="Times New Roman"/>
          <w:color w:val="000000" w:themeColor="text1"/>
        </w:rPr>
        <w:t xml:space="preserve"> Furthermore, as this survey was administered very early into the lockdown period, it was not possible to establish </w:t>
      </w:r>
      <w:r w:rsidR="00C91F1E" w:rsidRPr="009B13F0">
        <w:rPr>
          <w:rFonts w:ascii="Times New Roman" w:hAnsi="Times New Roman" w:cs="Times New Roman"/>
          <w:color w:val="000000" w:themeColor="text1"/>
        </w:rPr>
        <w:t>whether</w:t>
      </w:r>
      <w:r w:rsidR="008B4A3E" w:rsidRPr="009B13F0">
        <w:rPr>
          <w:rFonts w:ascii="Times New Roman" w:hAnsi="Times New Roman" w:cs="Times New Roman"/>
          <w:color w:val="000000" w:themeColor="text1"/>
        </w:rPr>
        <w:t xml:space="preserve"> the effects on drinking habits are sustained over </w:t>
      </w:r>
      <w:r w:rsidR="007D4B0C" w:rsidRPr="009B13F0">
        <w:rPr>
          <w:rFonts w:ascii="Times New Roman" w:hAnsi="Times New Roman" w:cs="Times New Roman"/>
          <w:color w:val="000000" w:themeColor="text1"/>
        </w:rPr>
        <w:lastRenderedPageBreak/>
        <w:t>time or</w:t>
      </w:r>
      <w:r w:rsidR="008B4A3E" w:rsidRPr="009B13F0">
        <w:rPr>
          <w:rFonts w:ascii="Times New Roman" w:hAnsi="Times New Roman" w:cs="Times New Roman"/>
          <w:color w:val="000000" w:themeColor="text1"/>
        </w:rPr>
        <w:t xml:space="preserve"> persist following the easing of restrictions – which is an important area for future research.</w:t>
      </w:r>
      <w:r w:rsidR="00C63F40" w:rsidRPr="009B13F0">
        <w:rPr>
          <w:rFonts w:ascii="Times New Roman" w:hAnsi="Times New Roman" w:cs="Times New Roman"/>
          <w:color w:val="000000" w:themeColor="text1"/>
        </w:rPr>
        <w:t xml:space="preserve"> </w:t>
      </w:r>
      <w:r w:rsidR="00026E38" w:rsidRPr="009B13F0">
        <w:rPr>
          <w:rFonts w:ascii="Times New Roman" w:hAnsi="Times New Roman" w:cs="Times New Roman"/>
          <w:color w:val="000000" w:themeColor="text1"/>
        </w:rPr>
        <w:t xml:space="preserve">Moreover, some of the </w:t>
      </w:r>
      <w:r w:rsidR="00E01861" w:rsidRPr="009B13F0">
        <w:rPr>
          <w:rFonts w:ascii="Times New Roman" w:hAnsi="Times New Roman" w:cs="Times New Roman"/>
          <w:color w:val="000000" w:themeColor="text1"/>
        </w:rPr>
        <w:t>associations analysed</w:t>
      </w:r>
      <w:r w:rsidR="00026E38" w:rsidRPr="009B13F0">
        <w:rPr>
          <w:rFonts w:ascii="Times New Roman" w:hAnsi="Times New Roman" w:cs="Times New Roman"/>
          <w:color w:val="000000" w:themeColor="text1"/>
        </w:rPr>
        <w:t xml:space="preserve"> </w:t>
      </w:r>
      <w:r w:rsidR="00E01861" w:rsidRPr="009B13F0">
        <w:rPr>
          <w:rFonts w:ascii="Times New Roman" w:hAnsi="Times New Roman" w:cs="Times New Roman"/>
          <w:color w:val="000000" w:themeColor="text1"/>
        </w:rPr>
        <w:t xml:space="preserve">in </w:t>
      </w:r>
      <w:r w:rsidR="00026E38" w:rsidRPr="009B13F0">
        <w:rPr>
          <w:rFonts w:ascii="Times New Roman" w:hAnsi="Times New Roman" w:cs="Times New Roman"/>
          <w:color w:val="000000" w:themeColor="text1"/>
        </w:rPr>
        <w:t xml:space="preserve">this study may be statistically but not clinically significant, and more research using </w:t>
      </w:r>
      <w:r w:rsidR="00795AB5" w:rsidRPr="009B13F0">
        <w:rPr>
          <w:rFonts w:ascii="Times New Roman" w:hAnsi="Times New Roman" w:cs="Times New Roman"/>
          <w:color w:val="000000" w:themeColor="text1"/>
        </w:rPr>
        <w:t>diagnostic data are warranted to corroborate the present results</w:t>
      </w:r>
      <w:r w:rsidR="00026E38" w:rsidRPr="009B13F0">
        <w:rPr>
          <w:rFonts w:ascii="Times New Roman" w:hAnsi="Times New Roman" w:cs="Times New Roman"/>
          <w:color w:val="000000" w:themeColor="text1"/>
        </w:rPr>
        <w:t xml:space="preserve">. </w:t>
      </w:r>
      <w:r w:rsidR="00B500A9" w:rsidRPr="009B13F0">
        <w:rPr>
          <w:rFonts w:ascii="Times New Roman" w:hAnsi="Times New Roman" w:cs="Times New Roman"/>
          <w:color w:val="000000" w:themeColor="text1"/>
        </w:rPr>
        <w:t>Besides, c</w:t>
      </w:r>
      <w:r w:rsidR="00C63F40" w:rsidRPr="009B13F0">
        <w:rPr>
          <w:rFonts w:ascii="Times New Roman" w:hAnsi="Times New Roman" w:cs="Times New Roman"/>
          <w:color w:val="000000" w:themeColor="text1"/>
        </w:rPr>
        <w:t xml:space="preserve">hanges in employment status is </w:t>
      </w:r>
      <w:r w:rsidR="00C63F40" w:rsidRPr="007B3852">
        <w:rPr>
          <w:rFonts w:ascii="Times New Roman" w:hAnsi="Times New Roman" w:cs="Times New Roman"/>
        </w:rPr>
        <w:t>a likely key factor that influences changes in alcohol consumption during this unique period, however, such data was not collected in the present study.</w:t>
      </w:r>
      <w:r w:rsidR="008B4A3E" w:rsidRPr="007B3852">
        <w:rPr>
          <w:rFonts w:ascii="Times New Roman" w:hAnsi="Times New Roman" w:cs="Times New Roman"/>
        </w:rPr>
        <w:t xml:space="preserve"> </w:t>
      </w:r>
      <w:r w:rsidR="00CD543F" w:rsidRPr="007B3852">
        <w:rPr>
          <w:rFonts w:ascii="Times New Roman" w:hAnsi="Times New Roman" w:cs="Times New Roman"/>
        </w:rPr>
        <w:t>Finally, the present data is cross-sectional in nature thus it is not known whether an increase in alcohol consumption resulted in a decline in mental health or if a decline in mental health resulted in an increase in alcohol consumption.</w:t>
      </w:r>
      <w:r w:rsidR="00B178A2" w:rsidRPr="007B3852">
        <w:rPr>
          <w:rFonts w:ascii="Times New Roman" w:hAnsi="Times New Roman" w:cs="Times New Roman"/>
        </w:rPr>
        <w:t xml:space="preserve"> Moreover, it may be possible that that those who increased alcohol consumption already had worse mental health prior to the COVID-19 lockdown period. </w:t>
      </w:r>
      <w:r w:rsidR="00CD543F" w:rsidRPr="007B3852">
        <w:rPr>
          <w:rFonts w:ascii="Times New Roman" w:hAnsi="Times New Roman" w:cs="Times New Roman"/>
        </w:rPr>
        <w:t xml:space="preserve">Future research of a longitudinal nature is now needed.  </w:t>
      </w:r>
    </w:p>
    <w:p w14:paraId="5B46008A" w14:textId="16CBD544" w:rsidR="002F543A" w:rsidRPr="007B3852" w:rsidRDefault="002F543A" w:rsidP="001D58F9">
      <w:pPr>
        <w:jc w:val="both"/>
        <w:rPr>
          <w:rFonts w:ascii="Times New Roman" w:hAnsi="Times New Roman" w:cs="Times New Roman"/>
        </w:rPr>
      </w:pPr>
    </w:p>
    <w:p w14:paraId="24C14B1A" w14:textId="739F15AD" w:rsidR="00541D8B" w:rsidRPr="009B13F0" w:rsidRDefault="00541D8B" w:rsidP="007B3852">
      <w:pPr>
        <w:pStyle w:val="Heading1"/>
      </w:pPr>
      <w:r w:rsidRPr="009B13F0">
        <w:t>5. Conclusion</w:t>
      </w:r>
    </w:p>
    <w:p w14:paraId="3919FEFB" w14:textId="0C0CF169" w:rsidR="009105B2" w:rsidRPr="009B13F0" w:rsidRDefault="002F543A" w:rsidP="009105B2">
      <w:pPr>
        <w:jc w:val="both"/>
        <w:rPr>
          <w:rFonts w:ascii="Times New Roman" w:hAnsi="Times New Roman" w:cs="Times New Roman"/>
          <w:bCs/>
          <w:color w:val="000000" w:themeColor="text1"/>
          <w:lang w:val="en-US"/>
        </w:rPr>
      </w:pPr>
      <w:r w:rsidRPr="009B13F0">
        <w:rPr>
          <w:rFonts w:ascii="Times New Roman" w:hAnsi="Times New Roman" w:cs="Times New Roman"/>
          <w:color w:val="000000" w:themeColor="text1"/>
        </w:rPr>
        <w:t>In conclusion, in this sample of UK adults, increased alcohol consumption associated with COVID-19 lockdown was associ</w:t>
      </w:r>
      <w:r w:rsidR="00CD543F" w:rsidRPr="009B13F0">
        <w:rPr>
          <w:rFonts w:ascii="Times New Roman" w:hAnsi="Times New Roman" w:cs="Times New Roman"/>
          <w:color w:val="000000" w:themeColor="text1"/>
        </w:rPr>
        <w:t>ated with poorer mental health</w:t>
      </w:r>
      <w:r w:rsidR="00347EB0" w:rsidRPr="009B13F0">
        <w:rPr>
          <w:rFonts w:ascii="Times New Roman" w:hAnsi="Times New Roman" w:cs="Times New Roman"/>
          <w:color w:val="000000" w:themeColor="text1"/>
        </w:rPr>
        <w:t>,</w:t>
      </w:r>
      <w:r w:rsidR="00CD543F" w:rsidRPr="009B13F0">
        <w:rPr>
          <w:rFonts w:ascii="Times New Roman" w:hAnsi="Times New Roman" w:cs="Times New Roman"/>
          <w:color w:val="000000" w:themeColor="text1"/>
        </w:rPr>
        <w:t xml:space="preserve"> depressive symptoms </w:t>
      </w:r>
      <w:r w:rsidRPr="009B13F0">
        <w:rPr>
          <w:rFonts w:ascii="Times New Roman" w:hAnsi="Times New Roman" w:cs="Times New Roman"/>
          <w:color w:val="000000" w:themeColor="text1"/>
        </w:rPr>
        <w:t xml:space="preserve">and lower mental wellbeing. </w:t>
      </w:r>
      <w:r w:rsidR="009105B2" w:rsidRPr="009B13F0">
        <w:rPr>
          <w:rFonts w:ascii="Times New Roman" w:hAnsi="Times New Roman" w:cs="Times New Roman"/>
          <w:color w:val="000000" w:themeColor="text1"/>
        </w:rPr>
        <w:t>A high proportion of y</w:t>
      </w:r>
      <w:r w:rsidRPr="009B13F0">
        <w:rPr>
          <w:rFonts w:ascii="Times New Roman" w:hAnsi="Times New Roman" w:cs="Times New Roman"/>
          <w:color w:val="000000" w:themeColor="text1"/>
        </w:rPr>
        <w:t xml:space="preserve">oung people </w:t>
      </w:r>
      <w:r w:rsidR="009105B2" w:rsidRPr="009B13F0">
        <w:rPr>
          <w:rFonts w:ascii="Times New Roman" w:hAnsi="Times New Roman" w:cs="Times New Roman"/>
          <w:color w:val="000000" w:themeColor="text1"/>
        </w:rPr>
        <w:t xml:space="preserve">reported increased alcohol consumption. </w:t>
      </w:r>
      <w:r w:rsidR="009105B2" w:rsidRPr="009B13F0">
        <w:rPr>
          <w:rFonts w:ascii="Times New Roman" w:hAnsi="Times New Roman" w:cs="Times New Roman"/>
          <w:bCs/>
          <w:color w:val="000000" w:themeColor="text1"/>
          <w:lang w:val="en-US"/>
        </w:rPr>
        <w:t>However, given our knowledge of the impacts of other international crises on alcohol consumption, policy makers need to start planning targeted support to address the impact of COVID-19 lockdown on alcohol consumption and strategies to prevent in</w:t>
      </w:r>
      <w:r w:rsidR="009C7B9B" w:rsidRPr="009B13F0">
        <w:rPr>
          <w:rFonts w:ascii="Times New Roman" w:hAnsi="Times New Roman" w:cs="Times New Roman"/>
          <w:bCs/>
          <w:color w:val="000000" w:themeColor="text1"/>
          <w:lang w:val="en-US"/>
        </w:rPr>
        <w:t xml:space="preserve">creased alcohol consumption in </w:t>
      </w:r>
      <w:r w:rsidR="009105B2" w:rsidRPr="009B13F0">
        <w:rPr>
          <w:rFonts w:ascii="Times New Roman" w:hAnsi="Times New Roman" w:cs="Times New Roman"/>
          <w:bCs/>
          <w:color w:val="000000" w:themeColor="text1"/>
          <w:lang w:val="en-US"/>
        </w:rPr>
        <w:t>future lockdowns should a second and subsequent wave of COVID-19 emerge.</w:t>
      </w:r>
    </w:p>
    <w:p w14:paraId="026EE8B4" w14:textId="73E200B4" w:rsidR="004F0BC1" w:rsidRPr="009B13F0" w:rsidRDefault="004F0BC1" w:rsidP="009105B2">
      <w:pPr>
        <w:jc w:val="both"/>
        <w:rPr>
          <w:rFonts w:ascii="Times New Roman" w:hAnsi="Times New Roman" w:cs="Times New Roman"/>
          <w:bCs/>
          <w:color w:val="000000" w:themeColor="text1"/>
          <w:lang w:val="en-US"/>
        </w:rPr>
      </w:pPr>
    </w:p>
    <w:p w14:paraId="6238ED76" w14:textId="7594D12E" w:rsidR="003D7372" w:rsidRPr="009B13F0" w:rsidRDefault="00D457F7" w:rsidP="007B3852">
      <w:pPr>
        <w:pStyle w:val="Heading1"/>
        <w:rPr>
          <w:lang w:val="es-ES"/>
        </w:rPr>
      </w:pPr>
      <w:r w:rsidRPr="009B13F0">
        <w:rPr>
          <w:lang w:val="es-ES"/>
        </w:rPr>
        <w:t>6</w:t>
      </w:r>
      <w:r w:rsidR="00FC0CCF" w:rsidRPr="009B13F0">
        <w:rPr>
          <w:lang w:val="es-ES"/>
        </w:rPr>
        <w:t xml:space="preserve">. </w:t>
      </w:r>
      <w:proofErr w:type="spellStart"/>
      <w:r w:rsidR="003D7372" w:rsidRPr="009B13F0">
        <w:rPr>
          <w:lang w:val="es-ES"/>
        </w:rPr>
        <w:t>References</w:t>
      </w:r>
      <w:proofErr w:type="spellEnd"/>
    </w:p>
    <w:p w14:paraId="0093C810" w14:textId="406EBD51" w:rsidR="003D7372" w:rsidRPr="009B13F0" w:rsidRDefault="003D7372" w:rsidP="001D58F9">
      <w:pPr>
        <w:jc w:val="both"/>
        <w:rPr>
          <w:rFonts w:ascii="Times New Roman" w:hAnsi="Times New Roman" w:cs="Times New Roman"/>
          <w:b/>
          <w:color w:val="000000" w:themeColor="text1"/>
          <w:lang w:val="es-ES"/>
        </w:rPr>
      </w:pPr>
    </w:p>
    <w:p w14:paraId="285AF230" w14:textId="77777777" w:rsidR="003D7372" w:rsidRPr="009B13F0" w:rsidRDefault="003D7372" w:rsidP="003D7372">
      <w:pPr>
        <w:ind w:left="709" w:hanging="709"/>
        <w:jc w:val="both"/>
        <w:rPr>
          <w:rFonts w:ascii="Times New Roman" w:hAnsi="Times New Roman" w:cs="Times New Roman"/>
          <w:color w:val="000000" w:themeColor="text1"/>
        </w:rPr>
      </w:pPr>
      <w:proofErr w:type="spellStart"/>
      <w:r w:rsidRPr="009B13F0">
        <w:rPr>
          <w:rFonts w:ascii="Times New Roman" w:hAnsi="Times New Roman" w:cs="Times New Roman"/>
          <w:color w:val="000000" w:themeColor="text1"/>
          <w:lang w:val="es-ES"/>
        </w:rPr>
        <w:t>Abrahao</w:t>
      </w:r>
      <w:proofErr w:type="spellEnd"/>
      <w:r w:rsidRPr="009B13F0">
        <w:rPr>
          <w:rFonts w:ascii="Times New Roman" w:hAnsi="Times New Roman" w:cs="Times New Roman"/>
          <w:color w:val="000000" w:themeColor="text1"/>
          <w:lang w:val="es-ES"/>
        </w:rPr>
        <w:t xml:space="preserve">, K. P., Salinas, A. G., </w:t>
      </w:r>
      <w:proofErr w:type="spellStart"/>
      <w:r w:rsidRPr="009B13F0">
        <w:rPr>
          <w:rFonts w:ascii="Times New Roman" w:hAnsi="Times New Roman" w:cs="Times New Roman"/>
          <w:color w:val="000000" w:themeColor="text1"/>
          <w:lang w:val="es-ES"/>
        </w:rPr>
        <w:t>Lovinger</w:t>
      </w:r>
      <w:proofErr w:type="spellEnd"/>
      <w:r w:rsidRPr="009B13F0">
        <w:rPr>
          <w:rFonts w:ascii="Times New Roman" w:hAnsi="Times New Roman" w:cs="Times New Roman"/>
          <w:color w:val="000000" w:themeColor="text1"/>
          <w:lang w:val="es-ES"/>
        </w:rPr>
        <w:t xml:space="preserve">, D. M., 2017. </w:t>
      </w:r>
      <w:r w:rsidRPr="009B13F0">
        <w:rPr>
          <w:rFonts w:ascii="Times New Roman" w:hAnsi="Times New Roman" w:cs="Times New Roman"/>
          <w:color w:val="000000" w:themeColor="text1"/>
        </w:rPr>
        <w:t xml:space="preserve">Alcohol and the Brain: Neuronal Molecular Targets, Synapses, and Circuits. Neuron. 96(6), 1223–1238. </w:t>
      </w:r>
    </w:p>
    <w:p w14:paraId="4409F281" w14:textId="3026D611" w:rsidR="003D7372" w:rsidRPr="009B13F0" w:rsidRDefault="003D7372" w:rsidP="003D7372">
      <w:pPr>
        <w:ind w:left="709" w:hanging="709"/>
        <w:jc w:val="both"/>
        <w:rPr>
          <w:rFonts w:ascii="Times New Roman" w:hAnsi="Times New Roman" w:cs="Times New Roman"/>
          <w:iCs/>
          <w:color w:val="000000" w:themeColor="text1"/>
          <w:shd w:val="clear" w:color="auto" w:fill="FFFFFF"/>
        </w:rPr>
      </w:pPr>
      <w:r w:rsidRPr="009B13F0">
        <w:rPr>
          <w:rFonts w:ascii="Times New Roman" w:hAnsi="Times New Roman" w:cs="Times New Roman"/>
          <w:color w:val="000000" w:themeColor="text1"/>
          <w:shd w:val="clear" w:color="auto" w:fill="FFFFFF"/>
        </w:rPr>
        <w:t xml:space="preserve">Anne, K., </w:t>
      </w:r>
      <w:proofErr w:type="spellStart"/>
      <w:r w:rsidRPr="009B13F0">
        <w:rPr>
          <w:rFonts w:ascii="Times New Roman" w:hAnsi="Times New Roman" w:cs="Times New Roman"/>
          <w:color w:val="000000" w:themeColor="text1"/>
          <w:shd w:val="clear" w:color="auto" w:fill="FFFFFF"/>
        </w:rPr>
        <w:t>Ekaterini</w:t>
      </w:r>
      <w:proofErr w:type="spellEnd"/>
      <w:r w:rsidRPr="009B13F0">
        <w:rPr>
          <w:rFonts w:ascii="Times New Roman" w:hAnsi="Times New Roman" w:cs="Times New Roman"/>
          <w:color w:val="000000" w:themeColor="text1"/>
          <w:shd w:val="clear" w:color="auto" w:fill="FFFFFF"/>
        </w:rPr>
        <w:t>, G., Falk, K., Thomas, H., 2020. Did the General Population in Germany Drink More Alcohol during the COVID-19 Pandemic Lockdown? </w:t>
      </w:r>
      <w:r w:rsidRPr="009B13F0">
        <w:rPr>
          <w:rFonts w:ascii="Times New Roman" w:hAnsi="Times New Roman" w:cs="Times New Roman"/>
          <w:iCs/>
          <w:color w:val="000000" w:themeColor="text1"/>
          <w:shd w:val="clear" w:color="auto" w:fill="FFFFFF"/>
        </w:rPr>
        <w:t xml:space="preserve">Alcohol </w:t>
      </w:r>
      <w:proofErr w:type="spellStart"/>
      <w:r w:rsidRPr="009B13F0">
        <w:rPr>
          <w:rFonts w:ascii="Times New Roman" w:hAnsi="Times New Roman" w:cs="Times New Roman"/>
          <w:iCs/>
          <w:color w:val="000000" w:themeColor="text1"/>
          <w:shd w:val="clear" w:color="auto" w:fill="FFFFFF"/>
        </w:rPr>
        <w:t>Alcohol</w:t>
      </w:r>
      <w:proofErr w:type="spellEnd"/>
      <w:r w:rsidRPr="009B13F0">
        <w:rPr>
          <w:rFonts w:ascii="Times New Roman" w:hAnsi="Times New Roman" w:cs="Times New Roman"/>
          <w:iCs/>
          <w:color w:val="000000" w:themeColor="text1"/>
          <w:shd w:val="clear" w:color="auto" w:fill="FFFFFF"/>
        </w:rPr>
        <w:t>. 2020, agaa058.</w:t>
      </w:r>
    </w:p>
    <w:p w14:paraId="5CEF22AA" w14:textId="6E88550C" w:rsidR="009E1D7E" w:rsidRPr="009B13F0" w:rsidRDefault="009E1D7E" w:rsidP="0029394B">
      <w:pPr>
        <w:ind w:left="709" w:hanging="709"/>
        <w:jc w:val="both"/>
        <w:rPr>
          <w:rStyle w:val="Hyperlink"/>
          <w:rFonts w:ascii="Times New Roman" w:hAnsi="Times New Roman" w:cs="Times New Roman"/>
          <w:color w:val="000000" w:themeColor="text1"/>
        </w:rPr>
      </w:pPr>
      <w:r w:rsidRPr="009B13F0">
        <w:rPr>
          <w:rFonts w:ascii="Times New Roman" w:hAnsi="Times New Roman" w:cs="Times New Roman"/>
          <w:color w:val="000000" w:themeColor="text1"/>
        </w:rPr>
        <w:t>Batchelor, T., 2017. State pension age: Millions of people will have to work an extra year before retiring at 68. The Independent</w:t>
      </w:r>
      <w:r w:rsidR="0029394B" w:rsidRPr="009B13F0">
        <w:rPr>
          <w:rFonts w:ascii="Times New Roman" w:hAnsi="Times New Roman" w:cs="Times New Roman"/>
          <w:color w:val="000000" w:themeColor="text1"/>
        </w:rPr>
        <w:t xml:space="preserve">. Published 19 July 2017. </w:t>
      </w:r>
      <w:hyperlink r:id="rId9" w:history="1">
        <w:r w:rsidRPr="009B13F0">
          <w:rPr>
            <w:rStyle w:val="Hyperlink"/>
            <w:rFonts w:ascii="Times New Roman" w:hAnsi="Times New Roman" w:cs="Times New Roman"/>
            <w:color w:val="000000" w:themeColor="text1"/>
          </w:rPr>
          <w:t>https://www.independent.co.uk/news/uk/politics/state-pension-age-workers-people-extra-year-68-increase-retirement-age-david-gauke-a7849091.html</w:t>
        </w:r>
      </w:hyperlink>
    </w:p>
    <w:p w14:paraId="4CA91B40" w14:textId="77777777" w:rsidR="003D7372" w:rsidRPr="009B13F0" w:rsidRDefault="003D7372" w:rsidP="003D7372">
      <w:pPr>
        <w:tabs>
          <w:tab w:val="left" w:pos="1276"/>
        </w:tabs>
        <w:ind w:left="709" w:hanging="709"/>
        <w:jc w:val="both"/>
        <w:rPr>
          <w:rStyle w:val="Hyperlink"/>
          <w:rFonts w:ascii="Times New Roman" w:hAnsi="Times New Roman" w:cs="Times New Roman"/>
          <w:color w:val="000000" w:themeColor="text1"/>
        </w:rPr>
      </w:pPr>
      <w:r w:rsidRPr="009B13F0">
        <w:rPr>
          <w:rFonts w:ascii="Times New Roman" w:hAnsi="Times New Roman" w:cs="Times New Roman"/>
          <w:color w:val="000000" w:themeColor="text1"/>
          <w:shd w:val="clear" w:color="auto" w:fill="FFFFFF"/>
        </w:rPr>
        <w:t>Beck, A. T., Epstein, N., Brown, G., Steer, R. A., 1988. An inventory for measuring clinical anxiety: psychometric properties. </w:t>
      </w:r>
      <w:r w:rsidRPr="009B13F0">
        <w:rPr>
          <w:rFonts w:ascii="Times New Roman" w:hAnsi="Times New Roman" w:cs="Times New Roman"/>
          <w:iCs/>
          <w:color w:val="000000" w:themeColor="text1"/>
          <w:shd w:val="clear" w:color="auto" w:fill="FFFFFF"/>
        </w:rPr>
        <w:t>J Consult Clin Psychol. 56(6), 893-897.</w:t>
      </w:r>
    </w:p>
    <w:p w14:paraId="0E873EAB" w14:textId="77777777" w:rsidR="003D7372" w:rsidRPr="009B13F0" w:rsidRDefault="003D7372" w:rsidP="003D7372">
      <w:pPr>
        <w:ind w:left="709" w:hanging="709"/>
        <w:jc w:val="both"/>
        <w:rPr>
          <w:rStyle w:val="Hyperlink"/>
          <w:rFonts w:ascii="Times New Roman" w:hAnsi="Times New Roman" w:cs="Times New Roman"/>
          <w:color w:val="000000" w:themeColor="text1"/>
        </w:rPr>
      </w:pPr>
      <w:r w:rsidRPr="009B13F0">
        <w:rPr>
          <w:rFonts w:ascii="Times New Roman" w:hAnsi="Times New Roman" w:cs="Times New Roman"/>
          <w:color w:val="000000" w:themeColor="text1"/>
          <w:shd w:val="clear" w:color="auto" w:fill="FFFFFF"/>
        </w:rPr>
        <w:t xml:space="preserve">Beck, A. T., Ward, C. H., Mendelson, M., Mock, J., </w:t>
      </w:r>
      <w:proofErr w:type="spellStart"/>
      <w:r w:rsidRPr="009B13F0">
        <w:rPr>
          <w:rFonts w:ascii="Times New Roman" w:hAnsi="Times New Roman" w:cs="Times New Roman"/>
          <w:color w:val="000000" w:themeColor="text1"/>
          <w:shd w:val="clear" w:color="auto" w:fill="FFFFFF"/>
        </w:rPr>
        <w:t>Erbaugh</w:t>
      </w:r>
      <w:proofErr w:type="spellEnd"/>
      <w:r w:rsidRPr="009B13F0">
        <w:rPr>
          <w:rFonts w:ascii="Times New Roman" w:hAnsi="Times New Roman" w:cs="Times New Roman"/>
          <w:color w:val="000000" w:themeColor="text1"/>
          <w:shd w:val="clear" w:color="auto" w:fill="FFFFFF"/>
        </w:rPr>
        <w:t>, J., 1961. An inventory for measuring depression. </w:t>
      </w:r>
      <w:r w:rsidRPr="009B13F0">
        <w:rPr>
          <w:rFonts w:ascii="Times New Roman" w:hAnsi="Times New Roman" w:cs="Times New Roman"/>
          <w:iCs/>
          <w:color w:val="000000" w:themeColor="text1"/>
          <w:shd w:val="clear" w:color="auto" w:fill="FFFFFF"/>
        </w:rPr>
        <w:t>Arch Gen Psychiatry. 4</w:t>
      </w:r>
      <w:r w:rsidRPr="009B13F0">
        <w:rPr>
          <w:rFonts w:ascii="Times New Roman" w:hAnsi="Times New Roman" w:cs="Times New Roman"/>
          <w:color w:val="000000" w:themeColor="text1"/>
          <w:shd w:val="clear" w:color="auto" w:fill="FFFFFF"/>
        </w:rPr>
        <w:t xml:space="preserve">(6), 561-571. </w:t>
      </w:r>
    </w:p>
    <w:p w14:paraId="757BE67B" w14:textId="77777777" w:rsidR="003D7372" w:rsidRPr="009B13F0" w:rsidRDefault="003D7372" w:rsidP="003D7372">
      <w:pPr>
        <w:ind w:left="709" w:hanging="709"/>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shd w:val="clear" w:color="auto" w:fill="FFFFFF"/>
        </w:rPr>
        <w:t>Carney, C. E., Moss, T. G., Harris, A. L., Edinger, J. D., Krystal, A. D., 2011. Should we be anxious when assessing anxiety using the Beck Anxiety Inventory in clinical insomnia patients? </w:t>
      </w:r>
      <w:r w:rsidRPr="009B13F0">
        <w:rPr>
          <w:rFonts w:ascii="Times New Roman" w:hAnsi="Times New Roman" w:cs="Times New Roman"/>
          <w:iCs/>
          <w:color w:val="000000" w:themeColor="text1"/>
          <w:shd w:val="clear" w:color="auto" w:fill="FFFFFF"/>
        </w:rPr>
        <w:t xml:space="preserve">J </w:t>
      </w:r>
      <w:proofErr w:type="spellStart"/>
      <w:r w:rsidRPr="009B13F0">
        <w:rPr>
          <w:rFonts w:ascii="Times New Roman" w:hAnsi="Times New Roman" w:cs="Times New Roman"/>
          <w:iCs/>
          <w:color w:val="000000" w:themeColor="text1"/>
          <w:shd w:val="clear" w:color="auto" w:fill="FFFFFF"/>
        </w:rPr>
        <w:t>Psychiatr</w:t>
      </w:r>
      <w:proofErr w:type="spellEnd"/>
      <w:r w:rsidRPr="009B13F0">
        <w:rPr>
          <w:rFonts w:ascii="Times New Roman" w:hAnsi="Times New Roman" w:cs="Times New Roman"/>
          <w:iCs/>
          <w:color w:val="000000" w:themeColor="text1"/>
          <w:shd w:val="clear" w:color="auto" w:fill="FFFFFF"/>
        </w:rPr>
        <w:t xml:space="preserve"> Res. 45</w:t>
      </w:r>
      <w:r w:rsidRPr="009B13F0">
        <w:rPr>
          <w:rFonts w:ascii="Times New Roman" w:hAnsi="Times New Roman" w:cs="Times New Roman"/>
          <w:color w:val="000000" w:themeColor="text1"/>
          <w:shd w:val="clear" w:color="auto" w:fill="FFFFFF"/>
        </w:rPr>
        <w:t>(9), 1243-1249.</w:t>
      </w:r>
    </w:p>
    <w:p w14:paraId="2D45FE03" w14:textId="77777777" w:rsidR="003D7372" w:rsidRPr="009B13F0" w:rsidRDefault="003D7372" w:rsidP="003D7372">
      <w:pPr>
        <w:ind w:left="709" w:hanging="709"/>
        <w:jc w:val="both"/>
        <w:rPr>
          <w:rFonts w:ascii="Times New Roman" w:hAnsi="Times New Roman" w:cs="Times New Roman"/>
          <w:color w:val="000000" w:themeColor="text1"/>
        </w:rPr>
      </w:pPr>
      <w:r w:rsidRPr="009B13F0">
        <w:rPr>
          <w:rFonts w:ascii="Times New Roman" w:hAnsi="Times New Roman" w:cs="Times New Roman"/>
          <w:color w:val="000000" w:themeColor="text1"/>
        </w:rPr>
        <w:t xml:space="preserve">Chick J., 2020. Alcohol and COVID-19. Alcohol </w:t>
      </w:r>
      <w:proofErr w:type="spellStart"/>
      <w:r w:rsidRPr="009B13F0">
        <w:rPr>
          <w:rFonts w:ascii="Times New Roman" w:hAnsi="Times New Roman" w:cs="Times New Roman"/>
          <w:color w:val="000000" w:themeColor="text1"/>
        </w:rPr>
        <w:t>Alcohol</w:t>
      </w:r>
      <w:proofErr w:type="spellEnd"/>
      <w:r w:rsidRPr="009B13F0">
        <w:rPr>
          <w:rFonts w:ascii="Times New Roman" w:hAnsi="Times New Roman" w:cs="Times New Roman"/>
          <w:color w:val="000000" w:themeColor="text1"/>
        </w:rPr>
        <w:t xml:space="preserve">. 55(4), 341–342.  </w:t>
      </w:r>
    </w:p>
    <w:p w14:paraId="712E8058" w14:textId="77777777" w:rsidR="003D7372" w:rsidRPr="009B13F0" w:rsidRDefault="003D7372" w:rsidP="003D7372">
      <w:pPr>
        <w:ind w:left="709" w:hanging="709"/>
        <w:jc w:val="both"/>
        <w:rPr>
          <w:rFonts w:ascii="Times New Roman" w:hAnsi="Times New Roman" w:cs="Times New Roman"/>
          <w:color w:val="000000" w:themeColor="text1"/>
        </w:rPr>
      </w:pPr>
      <w:proofErr w:type="spellStart"/>
      <w:r w:rsidRPr="009B13F0">
        <w:rPr>
          <w:rFonts w:ascii="Times New Roman" w:hAnsi="Times New Roman" w:cs="Times New Roman"/>
          <w:color w:val="000000" w:themeColor="text1"/>
          <w:shd w:val="clear" w:color="auto" w:fill="FFFFFF"/>
        </w:rPr>
        <w:t>Chodkiewicz</w:t>
      </w:r>
      <w:proofErr w:type="spellEnd"/>
      <w:r w:rsidRPr="009B13F0">
        <w:rPr>
          <w:rFonts w:ascii="Times New Roman" w:hAnsi="Times New Roman" w:cs="Times New Roman"/>
          <w:color w:val="000000" w:themeColor="text1"/>
          <w:shd w:val="clear" w:color="auto" w:fill="FFFFFF"/>
        </w:rPr>
        <w:t xml:space="preserve">, J., </w:t>
      </w:r>
      <w:proofErr w:type="spellStart"/>
      <w:r w:rsidRPr="009B13F0">
        <w:rPr>
          <w:rFonts w:ascii="Times New Roman" w:hAnsi="Times New Roman" w:cs="Times New Roman"/>
          <w:color w:val="000000" w:themeColor="text1"/>
          <w:shd w:val="clear" w:color="auto" w:fill="FFFFFF"/>
        </w:rPr>
        <w:t>Talarowska</w:t>
      </w:r>
      <w:proofErr w:type="spellEnd"/>
      <w:r w:rsidRPr="009B13F0">
        <w:rPr>
          <w:rFonts w:ascii="Times New Roman" w:hAnsi="Times New Roman" w:cs="Times New Roman"/>
          <w:color w:val="000000" w:themeColor="text1"/>
          <w:shd w:val="clear" w:color="auto" w:fill="FFFFFF"/>
        </w:rPr>
        <w:t xml:space="preserve">, M., </w:t>
      </w:r>
      <w:proofErr w:type="spellStart"/>
      <w:r w:rsidRPr="009B13F0">
        <w:rPr>
          <w:rFonts w:ascii="Times New Roman" w:hAnsi="Times New Roman" w:cs="Times New Roman"/>
          <w:color w:val="000000" w:themeColor="text1"/>
          <w:shd w:val="clear" w:color="auto" w:fill="FFFFFF"/>
        </w:rPr>
        <w:t>Miniszewska</w:t>
      </w:r>
      <w:proofErr w:type="spellEnd"/>
      <w:r w:rsidRPr="009B13F0">
        <w:rPr>
          <w:rFonts w:ascii="Times New Roman" w:hAnsi="Times New Roman" w:cs="Times New Roman"/>
          <w:color w:val="000000" w:themeColor="text1"/>
          <w:shd w:val="clear" w:color="auto" w:fill="FFFFFF"/>
        </w:rPr>
        <w:t xml:space="preserve">, J., </w:t>
      </w:r>
      <w:proofErr w:type="spellStart"/>
      <w:r w:rsidRPr="009B13F0">
        <w:rPr>
          <w:rFonts w:ascii="Times New Roman" w:hAnsi="Times New Roman" w:cs="Times New Roman"/>
          <w:color w:val="000000" w:themeColor="text1"/>
          <w:shd w:val="clear" w:color="auto" w:fill="FFFFFF"/>
        </w:rPr>
        <w:t>Nawrocka</w:t>
      </w:r>
      <w:proofErr w:type="spellEnd"/>
      <w:r w:rsidRPr="009B13F0">
        <w:rPr>
          <w:rFonts w:ascii="Times New Roman" w:hAnsi="Times New Roman" w:cs="Times New Roman"/>
          <w:color w:val="000000" w:themeColor="text1"/>
          <w:shd w:val="clear" w:color="auto" w:fill="FFFFFF"/>
        </w:rPr>
        <w:t xml:space="preserve">, N., </w:t>
      </w:r>
      <w:proofErr w:type="spellStart"/>
      <w:r w:rsidRPr="009B13F0">
        <w:rPr>
          <w:rFonts w:ascii="Times New Roman" w:hAnsi="Times New Roman" w:cs="Times New Roman"/>
          <w:color w:val="000000" w:themeColor="text1"/>
          <w:shd w:val="clear" w:color="auto" w:fill="FFFFFF"/>
        </w:rPr>
        <w:t>Bilinski</w:t>
      </w:r>
      <w:proofErr w:type="spellEnd"/>
      <w:r w:rsidRPr="009B13F0">
        <w:rPr>
          <w:rFonts w:ascii="Times New Roman" w:hAnsi="Times New Roman" w:cs="Times New Roman"/>
          <w:color w:val="000000" w:themeColor="text1"/>
          <w:shd w:val="clear" w:color="auto" w:fill="FFFFFF"/>
        </w:rPr>
        <w:t>, P., 2020. Alcohol Consumption Reported during the COVID-19 Pandemic: The Initial Stage. </w:t>
      </w:r>
      <w:r w:rsidRPr="009B13F0">
        <w:rPr>
          <w:rFonts w:ascii="Times New Roman" w:hAnsi="Times New Roman" w:cs="Times New Roman"/>
          <w:iCs/>
          <w:color w:val="000000" w:themeColor="text1"/>
          <w:shd w:val="clear" w:color="auto" w:fill="FFFFFF"/>
        </w:rPr>
        <w:t>Int J Environ Res Public Health</w:t>
      </w:r>
      <w:r w:rsidRPr="009B13F0">
        <w:rPr>
          <w:rFonts w:ascii="Times New Roman" w:hAnsi="Times New Roman" w:cs="Times New Roman"/>
          <w:color w:val="000000" w:themeColor="text1"/>
          <w:shd w:val="clear" w:color="auto" w:fill="FFFFFF"/>
        </w:rPr>
        <w:t xml:space="preserve">. </w:t>
      </w:r>
      <w:r w:rsidRPr="009B13F0">
        <w:rPr>
          <w:rFonts w:ascii="Times New Roman" w:hAnsi="Times New Roman" w:cs="Times New Roman"/>
          <w:iCs/>
          <w:color w:val="000000" w:themeColor="text1"/>
          <w:shd w:val="clear" w:color="auto" w:fill="FFFFFF"/>
        </w:rPr>
        <w:t>17</w:t>
      </w:r>
      <w:r w:rsidRPr="009B13F0">
        <w:rPr>
          <w:rFonts w:ascii="Times New Roman" w:hAnsi="Times New Roman" w:cs="Times New Roman"/>
          <w:color w:val="000000" w:themeColor="text1"/>
          <w:shd w:val="clear" w:color="auto" w:fill="FFFFFF"/>
        </w:rPr>
        <w:t xml:space="preserve">(13), 4677. </w:t>
      </w:r>
    </w:p>
    <w:p w14:paraId="1FFEA635" w14:textId="77777777" w:rsidR="003D7372" w:rsidRPr="009B13F0" w:rsidRDefault="003D7372" w:rsidP="003D7372">
      <w:pPr>
        <w:ind w:left="709" w:hanging="709"/>
        <w:jc w:val="both"/>
        <w:rPr>
          <w:rFonts w:ascii="Times New Roman" w:hAnsi="Times New Roman" w:cs="Times New Roman"/>
          <w:color w:val="000000" w:themeColor="text1"/>
        </w:rPr>
      </w:pPr>
      <w:r w:rsidRPr="009B13F0">
        <w:rPr>
          <w:rFonts w:ascii="Times New Roman" w:hAnsi="Times New Roman" w:cs="Times New Roman"/>
          <w:color w:val="000000" w:themeColor="text1"/>
          <w:shd w:val="clear" w:color="auto" w:fill="FFFFFF"/>
        </w:rPr>
        <w:t xml:space="preserve">De </w:t>
      </w:r>
      <w:proofErr w:type="spellStart"/>
      <w:r w:rsidRPr="009B13F0">
        <w:rPr>
          <w:rFonts w:ascii="Times New Roman" w:hAnsi="Times New Roman" w:cs="Times New Roman"/>
          <w:color w:val="000000" w:themeColor="text1"/>
          <w:shd w:val="clear" w:color="auto" w:fill="FFFFFF"/>
        </w:rPr>
        <w:t>Goeij</w:t>
      </w:r>
      <w:proofErr w:type="spellEnd"/>
      <w:r w:rsidRPr="009B13F0">
        <w:rPr>
          <w:rFonts w:ascii="Times New Roman" w:hAnsi="Times New Roman" w:cs="Times New Roman"/>
          <w:color w:val="000000" w:themeColor="text1"/>
          <w:shd w:val="clear" w:color="auto" w:fill="FFFFFF"/>
        </w:rPr>
        <w:t xml:space="preserve">, M. C., </w:t>
      </w:r>
      <w:proofErr w:type="spellStart"/>
      <w:r w:rsidRPr="009B13F0">
        <w:rPr>
          <w:rFonts w:ascii="Times New Roman" w:hAnsi="Times New Roman" w:cs="Times New Roman"/>
          <w:color w:val="000000" w:themeColor="text1"/>
          <w:shd w:val="clear" w:color="auto" w:fill="FFFFFF"/>
        </w:rPr>
        <w:t>Suhrcke</w:t>
      </w:r>
      <w:proofErr w:type="spellEnd"/>
      <w:r w:rsidRPr="009B13F0">
        <w:rPr>
          <w:rFonts w:ascii="Times New Roman" w:hAnsi="Times New Roman" w:cs="Times New Roman"/>
          <w:color w:val="000000" w:themeColor="text1"/>
          <w:shd w:val="clear" w:color="auto" w:fill="FFFFFF"/>
        </w:rPr>
        <w:t xml:space="preserve">, M., </w:t>
      </w:r>
      <w:proofErr w:type="spellStart"/>
      <w:r w:rsidRPr="009B13F0">
        <w:rPr>
          <w:rFonts w:ascii="Times New Roman" w:hAnsi="Times New Roman" w:cs="Times New Roman"/>
          <w:color w:val="000000" w:themeColor="text1"/>
          <w:shd w:val="clear" w:color="auto" w:fill="FFFFFF"/>
        </w:rPr>
        <w:t>Toffolutti</w:t>
      </w:r>
      <w:proofErr w:type="spellEnd"/>
      <w:r w:rsidRPr="009B13F0">
        <w:rPr>
          <w:rFonts w:ascii="Times New Roman" w:hAnsi="Times New Roman" w:cs="Times New Roman"/>
          <w:color w:val="000000" w:themeColor="text1"/>
          <w:shd w:val="clear" w:color="auto" w:fill="FFFFFF"/>
        </w:rPr>
        <w:t xml:space="preserve">, V., van de </w:t>
      </w:r>
      <w:proofErr w:type="spellStart"/>
      <w:r w:rsidRPr="009B13F0">
        <w:rPr>
          <w:rFonts w:ascii="Times New Roman" w:hAnsi="Times New Roman" w:cs="Times New Roman"/>
          <w:color w:val="000000" w:themeColor="text1"/>
          <w:shd w:val="clear" w:color="auto" w:fill="FFFFFF"/>
        </w:rPr>
        <w:t>Mheen</w:t>
      </w:r>
      <w:proofErr w:type="spellEnd"/>
      <w:r w:rsidRPr="009B13F0">
        <w:rPr>
          <w:rFonts w:ascii="Times New Roman" w:hAnsi="Times New Roman" w:cs="Times New Roman"/>
          <w:color w:val="000000" w:themeColor="text1"/>
          <w:shd w:val="clear" w:color="auto" w:fill="FFFFFF"/>
        </w:rPr>
        <w:t xml:space="preserve">, D., </w:t>
      </w:r>
      <w:proofErr w:type="spellStart"/>
      <w:r w:rsidRPr="009B13F0">
        <w:rPr>
          <w:rFonts w:ascii="Times New Roman" w:hAnsi="Times New Roman" w:cs="Times New Roman"/>
          <w:color w:val="000000" w:themeColor="text1"/>
          <w:shd w:val="clear" w:color="auto" w:fill="FFFFFF"/>
        </w:rPr>
        <w:t>Schoenmakers</w:t>
      </w:r>
      <w:proofErr w:type="spellEnd"/>
      <w:r w:rsidRPr="009B13F0">
        <w:rPr>
          <w:rFonts w:ascii="Times New Roman" w:hAnsi="Times New Roman" w:cs="Times New Roman"/>
          <w:color w:val="000000" w:themeColor="text1"/>
          <w:shd w:val="clear" w:color="auto" w:fill="FFFFFF"/>
        </w:rPr>
        <w:t>, T. M., Kunst, A. E., 2015. How economic crises affect alcohol consumption and alcohol-related health problems: a realist systematic review. </w:t>
      </w:r>
      <w:r w:rsidRPr="009B13F0">
        <w:rPr>
          <w:rFonts w:ascii="Times New Roman" w:hAnsi="Times New Roman" w:cs="Times New Roman"/>
          <w:iCs/>
          <w:color w:val="000000" w:themeColor="text1"/>
          <w:shd w:val="clear" w:color="auto" w:fill="FFFFFF"/>
        </w:rPr>
        <w:t>Soc Sci Med.</w:t>
      </w:r>
      <w:r w:rsidRPr="009B13F0">
        <w:rPr>
          <w:rFonts w:ascii="Times New Roman" w:hAnsi="Times New Roman" w:cs="Times New Roman"/>
          <w:color w:val="000000" w:themeColor="text1"/>
          <w:shd w:val="clear" w:color="auto" w:fill="FFFFFF"/>
        </w:rPr>
        <w:t xml:space="preserve"> </w:t>
      </w:r>
      <w:r w:rsidRPr="009B13F0">
        <w:rPr>
          <w:rFonts w:ascii="Times New Roman" w:hAnsi="Times New Roman" w:cs="Times New Roman"/>
          <w:iCs/>
          <w:color w:val="000000" w:themeColor="text1"/>
          <w:shd w:val="clear" w:color="auto" w:fill="FFFFFF"/>
        </w:rPr>
        <w:t>131</w:t>
      </w:r>
      <w:r w:rsidRPr="009B13F0">
        <w:rPr>
          <w:rFonts w:ascii="Times New Roman" w:hAnsi="Times New Roman" w:cs="Times New Roman"/>
          <w:color w:val="000000" w:themeColor="text1"/>
          <w:shd w:val="clear" w:color="auto" w:fill="FFFFFF"/>
        </w:rPr>
        <w:t xml:space="preserve">, 131-146. </w:t>
      </w:r>
    </w:p>
    <w:p w14:paraId="073B0B03" w14:textId="77777777" w:rsidR="003D7372" w:rsidRPr="009B13F0" w:rsidRDefault="003D7372" w:rsidP="003D7372">
      <w:pPr>
        <w:ind w:left="709" w:hanging="709"/>
        <w:jc w:val="both"/>
        <w:rPr>
          <w:rStyle w:val="Hyperlink"/>
          <w:rFonts w:ascii="Times New Roman" w:hAnsi="Times New Roman" w:cs="Times New Roman"/>
          <w:color w:val="000000" w:themeColor="text1"/>
          <w:u w:val="none"/>
          <w:shd w:val="clear" w:color="auto" w:fill="FFFFFF"/>
        </w:rPr>
      </w:pPr>
      <w:r w:rsidRPr="009B13F0">
        <w:rPr>
          <w:rFonts w:ascii="Times New Roman" w:hAnsi="Times New Roman" w:cs="Times New Roman"/>
          <w:color w:val="000000" w:themeColor="text1"/>
          <w:shd w:val="clear" w:color="auto" w:fill="FFFFFF"/>
        </w:rPr>
        <w:t xml:space="preserve">Dubey, S., Biswas, P., Ghosh, R., Chatterjee, S., Dubey, M. J., Chatterjee, S., </w:t>
      </w:r>
      <w:r w:rsidRPr="009B13F0">
        <w:rPr>
          <w:rFonts w:ascii="Times New Roman" w:hAnsi="Times New Roman" w:cs="Times New Roman"/>
          <w:color w:val="000000" w:themeColor="text1"/>
          <w:shd w:val="clear" w:color="auto" w:fill="FFFFFF"/>
          <w:lang w:val="en-US"/>
        </w:rPr>
        <w:t>Dubey, M. J.,</w:t>
      </w:r>
      <w:r w:rsidRPr="009B13F0">
        <w:rPr>
          <w:rFonts w:ascii="Times New Roman" w:hAnsi="Times New Roman" w:cs="Times New Roman"/>
          <w:color w:val="000000" w:themeColor="text1"/>
          <w:shd w:val="clear" w:color="auto" w:fill="FFFFFF"/>
        </w:rPr>
        <w:t xml:space="preserve"> Chatterjee, S., </w:t>
      </w:r>
      <w:proofErr w:type="spellStart"/>
      <w:r w:rsidRPr="009B13F0">
        <w:rPr>
          <w:rFonts w:ascii="Times New Roman" w:hAnsi="Times New Roman" w:cs="Times New Roman"/>
          <w:color w:val="000000" w:themeColor="text1"/>
          <w:shd w:val="clear" w:color="auto" w:fill="FFFFFF"/>
        </w:rPr>
        <w:t>Lahiri</w:t>
      </w:r>
      <w:proofErr w:type="spellEnd"/>
      <w:r w:rsidRPr="009B13F0">
        <w:rPr>
          <w:rFonts w:ascii="Times New Roman" w:hAnsi="Times New Roman" w:cs="Times New Roman"/>
          <w:color w:val="000000" w:themeColor="text1"/>
          <w:shd w:val="clear" w:color="auto" w:fill="FFFFFF"/>
        </w:rPr>
        <w:t xml:space="preserve">, D., </w:t>
      </w:r>
      <w:proofErr w:type="spellStart"/>
      <w:r w:rsidRPr="009B13F0">
        <w:rPr>
          <w:rFonts w:ascii="Times New Roman" w:hAnsi="Times New Roman" w:cs="Times New Roman"/>
          <w:color w:val="000000" w:themeColor="text1"/>
          <w:shd w:val="clear" w:color="auto" w:fill="FFFFFF"/>
        </w:rPr>
        <w:t>Lavie</w:t>
      </w:r>
      <w:proofErr w:type="spellEnd"/>
      <w:r w:rsidRPr="009B13F0">
        <w:rPr>
          <w:rFonts w:ascii="Times New Roman" w:hAnsi="Times New Roman" w:cs="Times New Roman"/>
          <w:color w:val="000000" w:themeColor="text1"/>
          <w:shd w:val="clear" w:color="auto" w:fill="FFFFFF"/>
        </w:rPr>
        <w:t>, C. J., 2020. Psychosocial impact of COVID-19. </w:t>
      </w:r>
      <w:r w:rsidRPr="009B13F0">
        <w:rPr>
          <w:rFonts w:ascii="Times New Roman" w:hAnsi="Times New Roman" w:cs="Times New Roman"/>
          <w:iCs/>
          <w:color w:val="000000" w:themeColor="text1"/>
          <w:shd w:val="clear" w:color="auto" w:fill="FFFFFF"/>
        </w:rPr>
        <w:t xml:space="preserve">Diabetes </w:t>
      </w:r>
      <w:proofErr w:type="spellStart"/>
      <w:r w:rsidRPr="009B13F0">
        <w:rPr>
          <w:rFonts w:ascii="Times New Roman" w:hAnsi="Times New Roman" w:cs="Times New Roman"/>
          <w:iCs/>
          <w:color w:val="000000" w:themeColor="text1"/>
          <w:shd w:val="clear" w:color="auto" w:fill="FFFFFF"/>
        </w:rPr>
        <w:t>Metab</w:t>
      </w:r>
      <w:proofErr w:type="spellEnd"/>
      <w:r w:rsidRPr="009B13F0">
        <w:rPr>
          <w:rFonts w:ascii="Times New Roman" w:hAnsi="Times New Roman" w:cs="Times New Roman"/>
          <w:iCs/>
          <w:color w:val="000000" w:themeColor="text1"/>
          <w:shd w:val="clear" w:color="auto" w:fill="FFFFFF"/>
        </w:rPr>
        <w:t xml:space="preserve"> </w:t>
      </w:r>
      <w:proofErr w:type="spellStart"/>
      <w:r w:rsidRPr="009B13F0">
        <w:rPr>
          <w:rFonts w:ascii="Times New Roman" w:hAnsi="Times New Roman" w:cs="Times New Roman"/>
          <w:iCs/>
          <w:color w:val="000000" w:themeColor="text1"/>
          <w:shd w:val="clear" w:color="auto" w:fill="FFFFFF"/>
        </w:rPr>
        <w:t>Syndr</w:t>
      </w:r>
      <w:proofErr w:type="spellEnd"/>
      <w:r w:rsidRPr="009B13F0">
        <w:rPr>
          <w:rFonts w:ascii="Times New Roman" w:hAnsi="Times New Roman" w:cs="Times New Roman"/>
          <w:color w:val="000000" w:themeColor="text1"/>
          <w:shd w:val="clear" w:color="auto" w:fill="FFFFFF"/>
        </w:rPr>
        <w:t>.</w:t>
      </w:r>
      <w:r w:rsidRPr="009B13F0">
        <w:rPr>
          <w:color w:val="000000" w:themeColor="text1"/>
        </w:rPr>
        <w:t xml:space="preserve"> </w:t>
      </w:r>
      <w:r w:rsidRPr="009B13F0">
        <w:rPr>
          <w:rFonts w:ascii="Times New Roman" w:hAnsi="Times New Roman" w:cs="Times New Roman"/>
          <w:color w:val="000000" w:themeColor="text1"/>
          <w:shd w:val="clear" w:color="auto" w:fill="FFFFFF"/>
        </w:rPr>
        <w:t>14(5),779-788.</w:t>
      </w:r>
    </w:p>
    <w:p w14:paraId="7F2217B3" w14:textId="77777777" w:rsidR="003D7372" w:rsidRPr="009B13F0" w:rsidRDefault="003D7372" w:rsidP="003D7372">
      <w:pPr>
        <w:ind w:left="709" w:hanging="709"/>
        <w:jc w:val="both"/>
        <w:rPr>
          <w:rStyle w:val="Hyperlink"/>
          <w:rFonts w:ascii="Times New Roman" w:hAnsi="Times New Roman" w:cs="Times New Roman"/>
          <w:color w:val="000000" w:themeColor="text1"/>
        </w:rPr>
      </w:pPr>
      <w:r w:rsidRPr="009B13F0">
        <w:rPr>
          <w:rFonts w:ascii="Times New Roman" w:hAnsi="Times New Roman" w:cs="Times New Roman"/>
          <w:color w:val="000000" w:themeColor="text1"/>
          <w:shd w:val="clear" w:color="auto" w:fill="FFFFFF"/>
        </w:rPr>
        <w:lastRenderedPageBreak/>
        <w:t>Fat, L. N., Scholes, S., Boniface, S., Mindell, J., Stewart-Brown, S., 2017. Evaluating and establishing national norms for mental wellbeing using the short Warwick–Edinburgh Mental Well-being Scale (SWEMWBS): findings from the Health Survey for England. </w:t>
      </w:r>
      <w:r w:rsidRPr="009B13F0">
        <w:rPr>
          <w:rFonts w:ascii="Times New Roman" w:hAnsi="Times New Roman" w:cs="Times New Roman"/>
          <w:iCs/>
          <w:color w:val="000000" w:themeColor="text1"/>
          <w:shd w:val="clear" w:color="auto" w:fill="FFFFFF"/>
        </w:rPr>
        <w:t>Qual Life Res.</w:t>
      </w:r>
      <w:r w:rsidRPr="009B13F0">
        <w:rPr>
          <w:rFonts w:ascii="Times New Roman" w:hAnsi="Times New Roman" w:cs="Times New Roman"/>
          <w:color w:val="000000" w:themeColor="text1"/>
          <w:shd w:val="clear" w:color="auto" w:fill="FFFFFF"/>
        </w:rPr>
        <w:t xml:space="preserve"> </w:t>
      </w:r>
      <w:r w:rsidRPr="009B13F0">
        <w:rPr>
          <w:rFonts w:ascii="Times New Roman" w:hAnsi="Times New Roman" w:cs="Times New Roman"/>
          <w:iCs/>
          <w:color w:val="000000" w:themeColor="text1"/>
          <w:shd w:val="clear" w:color="auto" w:fill="FFFFFF"/>
        </w:rPr>
        <w:t>26</w:t>
      </w:r>
      <w:r w:rsidRPr="009B13F0">
        <w:rPr>
          <w:rFonts w:ascii="Times New Roman" w:hAnsi="Times New Roman" w:cs="Times New Roman"/>
          <w:color w:val="000000" w:themeColor="text1"/>
          <w:shd w:val="clear" w:color="auto" w:fill="FFFFFF"/>
        </w:rPr>
        <w:t>(5), 1129-1144.</w:t>
      </w:r>
    </w:p>
    <w:p w14:paraId="59F43546" w14:textId="77777777" w:rsidR="003D7372" w:rsidRPr="009B13F0" w:rsidRDefault="003D7372" w:rsidP="003D7372">
      <w:pPr>
        <w:ind w:left="709" w:hanging="709"/>
        <w:jc w:val="both"/>
        <w:rPr>
          <w:rFonts w:ascii="Times New Roman" w:hAnsi="Times New Roman" w:cs="Times New Roman"/>
          <w:color w:val="000000" w:themeColor="text1"/>
          <w:shd w:val="clear" w:color="auto" w:fill="FFFFFF"/>
        </w:rPr>
      </w:pPr>
      <w:r w:rsidRPr="009B13F0">
        <w:rPr>
          <w:rFonts w:ascii="Times New Roman" w:hAnsi="Times New Roman" w:cs="Times New Roman"/>
          <w:color w:val="000000" w:themeColor="text1"/>
          <w:shd w:val="clear" w:color="auto" w:fill="FFFFFF"/>
        </w:rPr>
        <w:t>Finlay, I., Gilmore, I., 2020. Covid-19 and alcohol—a dangerous cocktail. BMJ.</w:t>
      </w:r>
      <w:proofErr w:type="gramStart"/>
      <w:r w:rsidRPr="009B13F0">
        <w:rPr>
          <w:rFonts w:ascii="Times New Roman" w:hAnsi="Times New Roman" w:cs="Times New Roman"/>
          <w:color w:val="000000" w:themeColor="text1"/>
          <w:shd w:val="clear" w:color="auto" w:fill="FFFFFF"/>
        </w:rPr>
        <w:t>369,m</w:t>
      </w:r>
      <w:proofErr w:type="gramEnd"/>
      <w:r w:rsidRPr="009B13F0">
        <w:rPr>
          <w:rFonts w:ascii="Times New Roman" w:hAnsi="Times New Roman" w:cs="Times New Roman"/>
          <w:color w:val="000000" w:themeColor="text1"/>
          <w:shd w:val="clear" w:color="auto" w:fill="FFFFFF"/>
        </w:rPr>
        <w:t>1987.</w:t>
      </w:r>
    </w:p>
    <w:p w14:paraId="08AC9307" w14:textId="77777777" w:rsidR="003D7372" w:rsidRPr="009B13F0" w:rsidRDefault="003D7372" w:rsidP="003D7372">
      <w:pPr>
        <w:ind w:left="709" w:hanging="709"/>
        <w:jc w:val="both"/>
        <w:rPr>
          <w:rFonts w:ascii="Times New Roman" w:hAnsi="Times New Roman" w:cs="Times New Roman"/>
          <w:color w:val="000000" w:themeColor="text1"/>
        </w:rPr>
      </w:pPr>
      <w:r w:rsidRPr="009B13F0">
        <w:rPr>
          <w:rFonts w:ascii="Times New Roman" w:hAnsi="Times New Roman" w:cs="Times New Roman"/>
          <w:color w:val="000000" w:themeColor="text1"/>
        </w:rPr>
        <w:t xml:space="preserve">Home Office - GOV.UK, 2012. A minimum unit price for alcohol. </w:t>
      </w:r>
      <w:hyperlink r:id="rId10" w:history="1">
        <w:r w:rsidRPr="009B13F0">
          <w:rPr>
            <w:rStyle w:val="Hyperlink"/>
            <w:rFonts w:ascii="Times New Roman" w:hAnsi="Times New Roman" w:cs="Times New Roman"/>
            <w:bCs/>
            <w:color w:val="000000" w:themeColor="text1"/>
            <w:lang w:val="en-US"/>
          </w:rPr>
          <w:t>https://assets.publishing.service.gov.uk/government/uploads/system/uploads/attachment_data/file/157763/ia-minimum-unit-pricing.pdf</w:t>
        </w:r>
      </w:hyperlink>
      <w:r w:rsidRPr="009B13F0">
        <w:rPr>
          <w:rStyle w:val="Hyperlink"/>
          <w:rFonts w:ascii="Times New Roman" w:hAnsi="Times New Roman" w:cs="Times New Roman"/>
          <w:color w:val="000000" w:themeColor="text1"/>
          <w:u w:val="none"/>
        </w:rPr>
        <w:t xml:space="preserve"> </w:t>
      </w:r>
      <w:r w:rsidRPr="009B13F0">
        <w:rPr>
          <w:rFonts w:ascii="Times New Roman" w:hAnsi="Times New Roman" w:cs="Times New Roman"/>
          <w:color w:val="000000" w:themeColor="text1"/>
        </w:rPr>
        <w:t>Accessed on August 3, 2020.</w:t>
      </w:r>
    </w:p>
    <w:p w14:paraId="5F9129CA" w14:textId="77777777" w:rsidR="003D7372" w:rsidRPr="009B13F0" w:rsidRDefault="003D7372" w:rsidP="003D7372">
      <w:pPr>
        <w:ind w:left="709" w:hanging="709"/>
        <w:jc w:val="both"/>
        <w:rPr>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 xml:space="preserve">Lechner, W. V., Laurene, K. R., Patel, S., Anderson, M., </w:t>
      </w:r>
      <w:proofErr w:type="spellStart"/>
      <w:r w:rsidRPr="009B13F0">
        <w:rPr>
          <w:rFonts w:ascii="Times New Roman" w:hAnsi="Times New Roman" w:cs="Times New Roman"/>
          <w:color w:val="000000" w:themeColor="text1"/>
          <w:lang w:val="en-US"/>
        </w:rPr>
        <w:t>Grega</w:t>
      </w:r>
      <w:proofErr w:type="spellEnd"/>
      <w:r w:rsidRPr="009B13F0">
        <w:rPr>
          <w:rFonts w:ascii="Times New Roman" w:hAnsi="Times New Roman" w:cs="Times New Roman"/>
          <w:color w:val="000000" w:themeColor="text1"/>
          <w:lang w:val="en-US"/>
        </w:rPr>
        <w:t xml:space="preserve">, C., </w:t>
      </w:r>
      <w:proofErr w:type="spellStart"/>
      <w:r w:rsidRPr="009B13F0">
        <w:rPr>
          <w:rFonts w:ascii="Times New Roman" w:hAnsi="Times New Roman" w:cs="Times New Roman"/>
          <w:color w:val="000000" w:themeColor="text1"/>
          <w:lang w:val="en-US"/>
        </w:rPr>
        <w:t>Kenne</w:t>
      </w:r>
      <w:proofErr w:type="spellEnd"/>
      <w:r w:rsidRPr="009B13F0">
        <w:rPr>
          <w:rFonts w:ascii="Times New Roman" w:hAnsi="Times New Roman" w:cs="Times New Roman"/>
          <w:color w:val="000000" w:themeColor="text1"/>
          <w:lang w:val="en-US"/>
        </w:rPr>
        <w:t xml:space="preserve">, D. R., 2020. Changes in alcohol use as a function of psychological distress and social support following COVID-19 related University closings. Addict </w:t>
      </w:r>
      <w:proofErr w:type="spellStart"/>
      <w:r w:rsidRPr="009B13F0">
        <w:rPr>
          <w:rFonts w:ascii="Times New Roman" w:hAnsi="Times New Roman" w:cs="Times New Roman"/>
          <w:color w:val="000000" w:themeColor="text1"/>
          <w:lang w:val="en-US"/>
        </w:rPr>
        <w:t>Behav</w:t>
      </w:r>
      <w:proofErr w:type="spellEnd"/>
      <w:r w:rsidRPr="009B13F0">
        <w:rPr>
          <w:rFonts w:ascii="Times New Roman" w:hAnsi="Times New Roman" w:cs="Times New Roman"/>
          <w:color w:val="000000" w:themeColor="text1"/>
          <w:lang w:val="en-US"/>
        </w:rPr>
        <w:t xml:space="preserve">. 110: 106527. </w:t>
      </w:r>
    </w:p>
    <w:p w14:paraId="5EFD17B4" w14:textId="77777777" w:rsidR="003D7372" w:rsidRPr="009B13F0" w:rsidRDefault="003D7372" w:rsidP="003D7372">
      <w:pPr>
        <w:ind w:left="709" w:hanging="709"/>
        <w:jc w:val="both"/>
        <w:rPr>
          <w:rFonts w:ascii="Times New Roman" w:hAnsi="Times New Roman" w:cs="Times New Roman"/>
          <w:color w:val="000000" w:themeColor="text1"/>
        </w:rPr>
      </w:pPr>
      <w:proofErr w:type="spellStart"/>
      <w:r w:rsidRPr="009B13F0">
        <w:rPr>
          <w:rFonts w:ascii="Times New Roman" w:hAnsi="Times New Roman" w:cs="Times New Roman"/>
          <w:color w:val="000000" w:themeColor="text1"/>
        </w:rPr>
        <w:t>Matzopoulos</w:t>
      </w:r>
      <w:proofErr w:type="spellEnd"/>
      <w:r w:rsidRPr="009B13F0">
        <w:rPr>
          <w:rFonts w:ascii="Times New Roman" w:hAnsi="Times New Roman" w:cs="Times New Roman"/>
          <w:color w:val="000000" w:themeColor="text1"/>
        </w:rPr>
        <w:t xml:space="preserve">, R., Walls, H., Cook, S., London, L., 2020. South Africa's COVID-19 Alcohol Sales Ban: The Potential for Better Policy-Making. Int J Health Policy </w:t>
      </w:r>
      <w:proofErr w:type="spellStart"/>
      <w:r w:rsidRPr="009B13F0">
        <w:rPr>
          <w:rFonts w:ascii="Times New Roman" w:hAnsi="Times New Roman" w:cs="Times New Roman"/>
          <w:color w:val="000000" w:themeColor="text1"/>
        </w:rPr>
        <w:t>Manag</w:t>
      </w:r>
      <w:proofErr w:type="spellEnd"/>
      <w:r w:rsidRPr="009B13F0">
        <w:rPr>
          <w:rFonts w:ascii="Times New Roman" w:hAnsi="Times New Roman" w:cs="Times New Roman"/>
          <w:color w:val="000000" w:themeColor="text1"/>
        </w:rPr>
        <w:t xml:space="preserve">. </w:t>
      </w:r>
      <w:proofErr w:type="spellStart"/>
      <w:r w:rsidRPr="009B13F0">
        <w:rPr>
          <w:rFonts w:ascii="Times New Roman" w:hAnsi="Times New Roman" w:cs="Times New Roman"/>
          <w:color w:val="000000" w:themeColor="text1"/>
        </w:rPr>
        <w:t>doi</w:t>
      </w:r>
      <w:proofErr w:type="spellEnd"/>
      <w:r w:rsidRPr="009B13F0">
        <w:rPr>
          <w:rFonts w:ascii="Times New Roman" w:hAnsi="Times New Roman" w:cs="Times New Roman"/>
          <w:color w:val="000000" w:themeColor="text1"/>
        </w:rPr>
        <w:t>: 10.34172/ijhpm.2020.93</w:t>
      </w:r>
    </w:p>
    <w:p w14:paraId="2E832EC1" w14:textId="77777777" w:rsidR="003D7372" w:rsidRPr="009B13F0" w:rsidRDefault="003D7372" w:rsidP="003D7372">
      <w:pPr>
        <w:ind w:left="709" w:hanging="709"/>
        <w:jc w:val="both"/>
        <w:rPr>
          <w:rFonts w:ascii="Times New Roman" w:hAnsi="Times New Roman" w:cs="Times New Roman"/>
          <w:iCs/>
          <w:color w:val="000000" w:themeColor="text1"/>
          <w:shd w:val="clear" w:color="auto" w:fill="FFFFFF"/>
        </w:rPr>
      </w:pPr>
      <w:r w:rsidRPr="009B13F0">
        <w:rPr>
          <w:rFonts w:ascii="Times New Roman" w:hAnsi="Times New Roman" w:cs="Times New Roman"/>
          <w:color w:val="000000" w:themeColor="text1"/>
          <w:shd w:val="clear" w:color="auto" w:fill="FFFFFF"/>
        </w:rPr>
        <w:t xml:space="preserve">Neill, E., Meyer, D., </w:t>
      </w:r>
      <w:proofErr w:type="spellStart"/>
      <w:r w:rsidRPr="009B13F0">
        <w:rPr>
          <w:rFonts w:ascii="Times New Roman" w:hAnsi="Times New Roman" w:cs="Times New Roman"/>
          <w:color w:val="000000" w:themeColor="text1"/>
          <w:shd w:val="clear" w:color="auto" w:fill="FFFFFF"/>
        </w:rPr>
        <w:t>Toh</w:t>
      </w:r>
      <w:proofErr w:type="spellEnd"/>
      <w:r w:rsidRPr="009B13F0">
        <w:rPr>
          <w:rFonts w:ascii="Times New Roman" w:hAnsi="Times New Roman" w:cs="Times New Roman"/>
          <w:color w:val="000000" w:themeColor="text1"/>
          <w:shd w:val="clear" w:color="auto" w:fill="FFFFFF"/>
        </w:rPr>
        <w:t xml:space="preserve">, W. L., van </w:t>
      </w:r>
      <w:proofErr w:type="spellStart"/>
      <w:r w:rsidRPr="009B13F0">
        <w:rPr>
          <w:rFonts w:ascii="Times New Roman" w:hAnsi="Times New Roman" w:cs="Times New Roman"/>
          <w:color w:val="000000" w:themeColor="text1"/>
          <w:shd w:val="clear" w:color="auto" w:fill="FFFFFF"/>
        </w:rPr>
        <w:t>Rheenen</w:t>
      </w:r>
      <w:proofErr w:type="spellEnd"/>
      <w:r w:rsidRPr="009B13F0">
        <w:rPr>
          <w:rFonts w:ascii="Times New Roman" w:hAnsi="Times New Roman" w:cs="Times New Roman"/>
          <w:color w:val="000000" w:themeColor="text1"/>
          <w:shd w:val="clear" w:color="auto" w:fill="FFFFFF"/>
        </w:rPr>
        <w:t xml:space="preserve">, T. E., </w:t>
      </w:r>
      <w:proofErr w:type="spellStart"/>
      <w:r w:rsidRPr="009B13F0">
        <w:rPr>
          <w:rFonts w:ascii="Times New Roman" w:hAnsi="Times New Roman" w:cs="Times New Roman"/>
          <w:color w:val="000000" w:themeColor="text1"/>
          <w:shd w:val="clear" w:color="auto" w:fill="FFFFFF"/>
        </w:rPr>
        <w:t>Phillipou</w:t>
      </w:r>
      <w:proofErr w:type="spellEnd"/>
      <w:r w:rsidRPr="009B13F0">
        <w:rPr>
          <w:rFonts w:ascii="Times New Roman" w:hAnsi="Times New Roman" w:cs="Times New Roman"/>
          <w:color w:val="000000" w:themeColor="text1"/>
          <w:shd w:val="clear" w:color="auto" w:fill="FFFFFF"/>
        </w:rPr>
        <w:t xml:space="preserve">, A., Tan, E. J., </w:t>
      </w:r>
      <w:proofErr w:type="spellStart"/>
      <w:r w:rsidRPr="009B13F0">
        <w:rPr>
          <w:rFonts w:ascii="Times New Roman" w:hAnsi="Times New Roman" w:cs="Times New Roman"/>
          <w:color w:val="000000" w:themeColor="text1"/>
          <w:shd w:val="clear" w:color="auto" w:fill="FFFFFF"/>
        </w:rPr>
        <w:t>Rossell</w:t>
      </w:r>
      <w:proofErr w:type="spellEnd"/>
      <w:r w:rsidRPr="009B13F0">
        <w:rPr>
          <w:rFonts w:ascii="Times New Roman" w:hAnsi="Times New Roman" w:cs="Times New Roman"/>
          <w:color w:val="000000" w:themeColor="text1"/>
          <w:shd w:val="clear" w:color="auto" w:fill="FFFFFF"/>
        </w:rPr>
        <w:t>, S. L., 2020. Alcohol use in Australia during the early days of the COVID‐19 pandemic: Initial results from the COLLATE project. </w:t>
      </w:r>
      <w:r w:rsidRPr="009B13F0">
        <w:rPr>
          <w:rFonts w:ascii="Times New Roman" w:hAnsi="Times New Roman" w:cs="Times New Roman"/>
          <w:iCs/>
          <w:color w:val="000000" w:themeColor="text1"/>
          <w:shd w:val="clear" w:color="auto" w:fill="FFFFFF"/>
        </w:rPr>
        <w:t xml:space="preserve">Psychiatry Clin </w:t>
      </w:r>
      <w:proofErr w:type="spellStart"/>
      <w:r w:rsidRPr="009B13F0">
        <w:rPr>
          <w:rFonts w:ascii="Times New Roman" w:hAnsi="Times New Roman" w:cs="Times New Roman"/>
          <w:iCs/>
          <w:color w:val="000000" w:themeColor="text1"/>
          <w:shd w:val="clear" w:color="auto" w:fill="FFFFFF"/>
        </w:rPr>
        <w:t>Neurosci</w:t>
      </w:r>
      <w:proofErr w:type="spellEnd"/>
      <w:r w:rsidRPr="009B13F0">
        <w:rPr>
          <w:rFonts w:ascii="Times New Roman" w:hAnsi="Times New Roman" w:cs="Times New Roman"/>
          <w:iCs/>
          <w:color w:val="000000" w:themeColor="text1"/>
          <w:shd w:val="clear" w:color="auto" w:fill="FFFFFF"/>
        </w:rPr>
        <w:t>.</w:t>
      </w:r>
      <w:r w:rsidRPr="009B13F0">
        <w:rPr>
          <w:color w:val="000000" w:themeColor="text1"/>
        </w:rPr>
        <w:t xml:space="preserve"> </w:t>
      </w:r>
      <w:proofErr w:type="spellStart"/>
      <w:r w:rsidRPr="009B13F0">
        <w:rPr>
          <w:rFonts w:ascii="Times New Roman" w:hAnsi="Times New Roman" w:cs="Times New Roman"/>
          <w:iCs/>
          <w:color w:val="000000" w:themeColor="text1"/>
          <w:shd w:val="clear" w:color="auto" w:fill="FFFFFF"/>
        </w:rPr>
        <w:t>doi</w:t>
      </w:r>
      <w:proofErr w:type="spellEnd"/>
      <w:r w:rsidRPr="009B13F0">
        <w:rPr>
          <w:rFonts w:ascii="Times New Roman" w:hAnsi="Times New Roman" w:cs="Times New Roman"/>
          <w:iCs/>
          <w:color w:val="000000" w:themeColor="text1"/>
          <w:shd w:val="clear" w:color="auto" w:fill="FFFFFF"/>
        </w:rPr>
        <w:t xml:space="preserve">: 10.1111/pcn.13099 </w:t>
      </w:r>
    </w:p>
    <w:p w14:paraId="79A57E32" w14:textId="77777777" w:rsidR="003D7372" w:rsidRPr="009B13F0" w:rsidRDefault="003D7372" w:rsidP="003D7372">
      <w:pPr>
        <w:ind w:left="709" w:hanging="709"/>
        <w:jc w:val="both"/>
        <w:rPr>
          <w:rStyle w:val="Hyperlink"/>
          <w:rFonts w:ascii="Times New Roman" w:hAnsi="Times New Roman" w:cs="Times New Roman"/>
          <w:color w:val="000000" w:themeColor="text1"/>
          <w:lang w:val="en-US"/>
        </w:rPr>
      </w:pPr>
      <w:r w:rsidRPr="009B13F0">
        <w:rPr>
          <w:rFonts w:ascii="Times New Roman" w:hAnsi="Times New Roman" w:cs="Times New Roman"/>
          <w:color w:val="000000" w:themeColor="text1"/>
          <w:lang w:val="en-US"/>
        </w:rPr>
        <w:t xml:space="preserve">R Core Team, 2018. R: A Language and Environment for Statistical Computing. Vienna, Austria: R Foundation for Statistical Computing. </w:t>
      </w:r>
      <w:hyperlink r:id="rId11" w:history="1">
        <w:r w:rsidRPr="009B13F0">
          <w:rPr>
            <w:rStyle w:val="Hyperlink"/>
            <w:rFonts w:ascii="Times New Roman" w:hAnsi="Times New Roman" w:cs="Times New Roman"/>
            <w:color w:val="000000" w:themeColor="text1"/>
            <w:lang w:val="en-US"/>
          </w:rPr>
          <w:t>https://www.R-project.org/</w:t>
        </w:r>
      </w:hyperlink>
      <w:r w:rsidRPr="009B13F0">
        <w:rPr>
          <w:rFonts w:ascii="Times New Roman" w:hAnsi="Times New Roman" w:cs="Times New Roman"/>
          <w:color w:val="000000" w:themeColor="text1"/>
          <w:lang w:val="en-US"/>
        </w:rPr>
        <w:t xml:space="preserve"> </w:t>
      </w:r>
      <w:r w:rsidRPr="009B13F0">
        <w:rPr>
          <w:rFonts w:ascii="Times New Roman" w:hAnsi="Times New Roman" w:cs="Times New Roman"/>
          <w:color w:val="000000" w:themeColor="text1"/>
        </w:rPr>
        <w:t>Accessed on August 3, 2020.</w:t>
      </w:r>
    </w:p>
    <w:p w14:paraId="5CE74D6E" w14:textId="77777777" w:rsidR="003D7372" w:rsidRPr="009B13F0" w:rsidRDefault="003D7372" w:rsidP="003D7372">
      <w:pPr>
        <w:ind w:left="709" w:hanging="709"/>
        <w:jc w:val="both"/>
        <w:rPr>
          <w:rFonts w:ascii="Times New Roman" w:hAnsi="Times New Roman" w:cs="Times New Roman"/>
          <w:color w:val="000000" w:themeColor="text1"/>
          <w:shd w:val="clear" w:color="auto" w:fill="FFFFFF"/>
        </w:rPr>
      </w:pPr>
      <w:proofErr w:type="spellStart"/>
      <w:r w:rsidRPr="009B13F0">
        <w:rPr>
          <w:rFonts w:ascii="Times New Roman" w:hAnsi="Times New Roman" w:cs="Times New Roman"/>
          <w:color w:val="000000" w:themeColor="text1"/>
          <w:shd w:val="clear" w:color="auto" w:fill="FFFFFF"/>
          <w:lang w:val="es-ES"/>
        </w:rPr>
        <w:t>Rodriguez</w:t>
      </w:r>
      <w:proofErr w:type="spellEnd"/>
      <w:r w:rsidRPr="009B13F0">
        <w:rPr>
          <w:rFonts w:ascii="Times New Roman" w:hAnsi="Times New Roman" w:cs="Times New Roman"/>
          <w:color w:val="000000" w:themeColor="text1"/>
          <w:shd w:val="clear" w:color="auto" w:fill="FFFFFF"/>
          <w:lang w:val="es-ES"/>
        </w:rPr>
        <w:t xml:space="preserve">, L. M., </w:t>
      </w:r>
      <w:proofErr w:type="spellStart"/>
      <w:r w:rsidRPr="009B13F0">
        <w:rPr>
          <w:rFonts w:ascii="Times New Roman" w:hAnsi="Times New Roman" w:cs="Times New Roman"/>
          <w:color w:val="000000" w:themeColor="text1"/>
          <w:shd w:val="clear" w:color="auto" w:fill="FFFFFF"/>
          <w:lang w:val="es-ES"/>
        </w:rPr>
        <w:t>Litt</w:t>
      </w:r>
      <w:proofErr w:type="spellEnd"/>
      <w:r w:rsidRPr="009B13F0">
        <w:rPr>
          <w:rFonts w:ascii="Times New Roman" w:hAnsi="Times New Roman" w:cs="Times New Roman"/>
          <w:color w:val="000000" w:themeColor="text1"/>
          <w:shd w:val="clear" w:color="auto" w:fill="FFFFFF"/>
          <w:lang w:val="es-ES"/>
        </w:rPr>
        <w:t xml:space="preserve">, D. M., Stewart, S. H., 2020. </w:t>
      </w:r>
      <w:r w:rsidRPr="009B13F0">
        <w:rPr>
          <w:rFonts w:ascii="Times New Roman" w:hAnsi="Times New Roman" w:cs="Times New Roman"/>
          <w:color w:val="000000" w:themeColor="text1"/>
          <w:shd w:val="clear" w:color="auto" w:fill="FFFFFF"/>
        </w:rPr>
        <w:t xml:space="preserve">Drinking to cope with the pandemic: The unique associations of COVID-19-related perceived threat and psychological distress to drinking </w:t>
      </w:r>
      <w:proofErr w:type="spellStart"/>
      <w:r w:rsidRPr="009B13F0">
        <w:rPr>
          <w:rFonts w:ascii="Times New Roman" w:hAnsi="Times New Roman" w:cs="Times New Roman"/>
          <w:color w:val="000000" w:themeColor="text1"/>
          <w:shd w:val="clear" w:color="auto" w:fill="FFFFFF"/>
        </w:rPr>
        <w:t>behaviors</w:t>
      </w:r>
      <w:proofErr w:type="spellEnd"/>
      <w:r w:rsidRPr="009B13F0">
        <w:rPr>
          <w:rFonts w:ascii="Times New Roman" w:hAnsi="Times New Roman" w:cs="Times New Roman"/>
          <w:color w:val="000000" w:themeColor="text1"/>
          <w:shd w:val="clear" w:color="auto" w:fill="FFFFFF"/>
        </w:rPr>
        <w:t xml:space="preserve"> in American men and women. </w:t>
      </w:r>
      <w:r w:rsidRPr="009B13F0">
        <w:rPr>
          <w:rFonts w:ascii="Times New Roman" w:hAnsi="Times New Roman" w:cs="Times New Roman"/>
          <w:iCs/>
          <w:color w:val="000000" w:themeColor="text1"/>
          <w:shd w:val="clear" w:color="auto" w:fill="FFFFFF"/>
        </w:rPr>
        <w:t xml:space="preserve">Addict </w:t>
      </w:r>
      <w:proofErr w:type="spellStart"/>
      <w:r w:rsidRPr="009B13F0">
        <w:rPr>
          <w:rFonts w:ascii="Times New Roman" w:hAnsi="Times New Roman" w:cs="Times New Roman"/>
          <w:iCs/>
          <w:color w:val="000000" w:themeColor="text1"/>
          <w:shd w:val="clear" w:color="auto" w:fill="FFFFFF"/>
        </w:rPr>
        <w:t>Behav</w:t>
      </w:r>
      <w:proofErr w:type="spellEnd"/>
      <w:r w:rsidRPr="009B13F0">
        <w:rPr>
          <w:rFonts w:ascii="Times New Roman" w:hAnsi="Times New Roman" w:cs="Times New Roman"/>
          <w:color w:val="000000" w:themeColor="text1"/>
          <w:shd w:val="clear" w:color="auto" w:fill="FFFFFF"/>
        </w:rPr>
        <w:t xml:space="preserve">. </w:t>
      </w:r>
      <w:r w:rsidRPr="009B13F0">
        <w:rPr>
          <w:rFonts w:ascii="Times New Roman" w:hAnsi="Times New Roman" w:cs="Times New Roman"/>
          <w:iCs/>
          <w:color w:val="000000" w:themeColor="text1"/>
          <w:shd w:val="clear" w:color="auto" w:fill="FFFFFF"/>
        </w:rPr>
        <w:t>110</w:t>
      </w:r>
      <w:r w:rsidRPr="009B13F0">
        <w:rPr>
          <w:rFonts w:ascii="Times New Roman" w:hAnsi="Times New Roman" w:cs="Times New Roman"/>
          <w:color w:val="000000" w:themeColor="text1"/>
          <w:shd w:val="clear" w:color="auto" w:fill="FFFFFF"/>
        </w:rPr>
        <w:t xml:space="preserve">, 106532. </w:t>
      </w:r>
    </w:p>
    <w:p w14:paraId="30926C2C" w14:textId="77777777" w:rsidR="003D7372" w:rsidRPr="009B13F0" w:rsidRDefault="003D7372" w:rsidP="003D7372">
      <w:pPr>
        <w:ind w:left="709" w:hanging="709"/>
        <w:jc w:val="both"/>
        <w:rPr>
          <w:rFonts w:ascii="Times New Roman" w:hAnsi="Times New Roman" w:cs="Times New Roman"/>
          <w:color w:val="000000" w:themeColor="text1"/>
          <w:shd w:val="clear" w:color="auto" w:fill="FFFFFF"/>
        </w:rPr>
      </w:pPr>
      <w:r w:rsidRPr="009B13F0">
        <w:rPr>
          <w:rFonts w:ascii="Times New Roman" w:hAnsi="Times New Roman" w:cs="Times New Roman"/>
          <w:color w:val="000000" w:themeColor="text1"/>
          <w:shd w:val="clear" w:color="auto" w:fill="FFFFFF"/>
        </w:rPr>
        <w:t xml:space="preserve">Stanton, R., To, Q. G., </w:t>
      </w:r>
      <w:proofErr w:type="spellStart"/>
      <w:r w:rsidRPr="009B13F0">
        <w:rPr>
          <w:rFonts w:ascii="Times New Roman" w:hAnsi="Times New Roman" w:cs="Times New Roman"/>
          <w:color w:val="000000" w:themeColor="text1"/>
          <w:shd w:val="clear" w:color="auto" w:fill="FFFFFF"/>
        </w:rPr>
        <w:t>Khalesi</w:t>
      </w:r>
      <w:proofErr w:type="spellEnd"/>
      <w:r w:rsidRPr="009B13F0">
        <w:rPr>
          <w:rFonts w:ascii="Times New Roman" w:hAnsi="Times New Roman" w:cs="Times New Roman"/>
          <w:color w:val="000000" w:themeColor="text1"/>
          <w:shd w:val="clear" w:color="auto" w:fill="FFFFFF"/>
        </w:rPr>
        <w:t xml:space="preserve">, S., Williams, S. L., Alley, S. J., Thwaite, T. L., </w:t>
      </w:r>
      <w:proofErr w:type="spellStart"/>
      <w:r w:rsidRPr="009B13F0">
        <w:rPr>
          <w:rFonts w:ascii="Times New Roman" w:hAnsi="Times New Roman" w:cs="Times New Roman"/>
          <w:color w:val="000000" w:themeColor="text1"/>
          <w:shd w:val="clear" w:color="auto" w:fill="FFFFFF"/>
        </w:rPr>
        <w:t>Fenning</w:t>
      </w:r>
      <w:proofErr w:type="spellEnd"/>
      <w:r w:rsidRPr="009B13F0">
        <w:rPr>
          <w:rFonts w:ascii="Times New Roman" w:hAnsi="Times New Roman" w:cs="Times New Roman"/>
          <w:color w:val="000000" w:themeColor="text1"/>
          <w:shd w:val="clear" w:color="auto" w:fill="FFFFFF"/>
        </w:rPr>
        <w:t xml:space="preserve">, A. S., </w:t>
      </w:r>
      <w:proofErr w:type="spellStart"/>
      <w:r w:rsidRPr="009B13F0">
        <w:rPr>
          <w:rFonts w:ascii="Times New Roman" w:hAnsi="Times New Roman" w:cs="Times New Roman"/>
          <w:color w:val="000000" w:themeColor="text1"/>
          <w:shd w:val="clear" w:color="auto" w:fill="FFFFFF"/>
        </w:rPr>
        <w:t>Vandelanotte</w:t>
      </w:r>
      <w:proofErr w:type="spellEnd"/>
      <w:r w:rsidRPr="009B13F0">
        <w:rPr>
          <w:rFonts w:ascii="Times New Roman" w:hAnsi="Times New Roman" w:cs="Times New Roman"/>
          <w:color w:val="000000" w:themeColor="text1"/>
          <w:shd w:val="clear" w:color="auto" w:fill="FFFFFF"/>
        </w:rPr>
        <w:t>, C., 2020. Depression, Anxiety and Stress during COVID-19: Associations with Changes in Physical Activity, Sleep, Tobacco and Alcohol Use in Australian Adults. </w:t>
      </w:r>
      <w:r w:rsidRPr="009B13F0">
        <w:rPr>
          <w:rFonts w:ascii="Times New Roman" w:hAnsi="Times New Roman" w:cs="Times New Roman"/>
          <w:iCs/>
          <w:color w:val="000000" w:themeColor="text1"/>
          <w:shd w:val="clear" w:color="auto" w:fill="FFFFFF"/>
        </w:rPr>
        <w:t>Int J Environ Res Public Health</w:t>
      </w:r>
      <w:r w:rsidRPr="009B13F0">
        <w:rPr>
          <w:rFonts w:ascii="Times New Roman" w:hAnsi="Times New Roman" w:cs="Times New Roman"/>
          <w:color w:val="000000" w:themeColor="text1"/>
          <w:shd w:val="clear" w:color="auto" w:fill="FFFFFF"/>
        </w:rPr>
        <w:t xml:space="preserve">. </w:t>
      </w:r>
      <w:r w:rsidRPr="009B13F0">
        <w:rPr>
          <w:rFonts w:ascii="Times New Roman" w:hAnsi="Times New Roman" w:cs="Times New Roman"/>
          <w:iCs/>
          <w:color w:val="000000" w:themeColor="text1"/>
          <w:shd w:val="clear" w:color="auto" w:fill="FFFFFF"/>
        </w:rPr>
        <w:t>17</w:t>
      </w:r>
      <w:r w:rsidRPr="009B13F0">
        <w:rPr>
          <w:rFonts w:ascii="Times New Roman" w:hAnsi="Times New Roman" w:cs="Times New Roman"/>
          <w:color w:val="000000" w:themeColor="text1"/>
          <w:shd w:val="clear" w:color="auto" w:fill="FFFFFF"/>
        </w:rPr>
        <w:t>(11), 4065.</w:t>
      </w:r>
    </w:p>
    <w:p w14:paraId="7C4CAD72" w14:textId="77777777" w:rsidR="003D7372" w:rsidRPr="009B13F0" w:rsidRDefault="003D7372" w:rsidP="003D7372">
      <w:pPr>
        <w:ind w:left="709" w:hanging="709"/>
        <w:jc w:val="both"/>
        <w:rPr>
          <w:rStyle w:val="Hyperlink"/>
          <w:rFonts w:ascii="Times New Roman" w:hAnsi="Times New Roman" w:cs="Times New Roman"/>
          <w:color w:val="000000" w:themeColor="text1"/>
        </w:rPr>
      </w:pPr>
      <w:r w:rsidRPr="009B13F0">
        <w:rPr>
          <w:rFonts w:ascii="Times New Roman" w:hAnsi="Times New Roman" w:cs="Times New Roman"/>
          <w:color w:val="000000" w:themeColor="text1"/>
          <w:shd w:val="clear" w:color="auto" w:fill="FFFFFF"/>
        </w:rPr>
        <w:t xml:space="preserve">Stewart-Brown, S., Tennant, A., Tennant, R., Platt, S., Parkinson, J., </w:t>
      </w:r>
      <w:proofErr w:type="spellStart"/>
      <w:r w:rsidRPr="009B13F0">
        <w:rPr>
          <w:rFonts w:ascii="Times New Roman" w:hAnsi="Times New Roman" w:cs="Times New Roman"/>
          <w:color w:val="000000" w:themeColor="text1"/>
          <w:shd w:val="clear" w:color="auto" w:fill="FFFFFF"/>
        </w:rPr>
        <w:t>Weich</w:t>
      </w:r>
      <w:proofErr w:type="spellEnd"/>
      <w:r w:rsidRPr="009B13F0">
        <w:rPr>
          <w:rFonts w:ascii="Times New Roman" w:hAnsi="Times New Roman" w:cs="Times New Roman"/>
          <w:color w:val="000000" w:themeColor="text1"/>
          <w:shd w:val="clear" w:color="auto" w:fill="FFFFFF"/>
        </w:rPr>
        <w:t>, S., 2009. Internal construct validity of the Warwick-Edinburgh mental well-being scale (WEMWBS): a Rasch analysis using data from the Scottish health education population survey. </w:t>
      </w:r>
      <w:r w:rsidRPr="009B13F0">
        <w:rPr>
          <w:rFonts w:ascii="Times New Roman" w:hAnsi="Times New Roman" w:cs="Times New Roman"/>
          <w:iCs/>
          <w:color w:val="000000" w:themeColor="text1"/>
          <w:shd w:val="clear" w:color="auto" w:fill="FFFFFF"/>
        </w:rPr>
        <w:t>Health Qual Life Outcomes. 7</w:t>
      </w:r>
      <w:r w:rsidRPr="009B13F0">
        <w:rPr>
          <w:rFonts w:ascii="Times New Roman" w:hAnsi="Times New Roman" w:cs="Times New Roman"/>
          <w:color w:val="000000" w:themeColor="text1"/>
          <w:shd w:val="clear" w:color="auto" w:fill="FFFFFF"/>
        </w:rPr>
        <w:t xml:space="preserve">(1), 15. </w:t>
      </w:r>
    </w:p>
    <w:p w14:paraId="24A6E9F9" w14:textId="77777777" w:rsidR="003D7372" w:rsidRPr="009B13F0" w:rsidRDefault="003D7372" w:rsidP="003D7372">
      <w:pPr>
        <w:ind w:left="709" w:hanging="709"/>
        <w:jc w:val="both"/>
        <w:rPr>
          <w:rStyle w:val="Hyperlink"/>
          <w:rFonts w:ascii="Times New Roman" w:hAnsi="Times New Roman" w:cs="Times New Roman"/>
          <w:color w:val="000000" w:themeColor="text1"/>
          <w:lang w:val="en-US"/>
        </w:rPr>
      </w:pPr>
      <w:r w:rsidRPr="009B13F0">
        <w:rPr>
          <w:rFonts w:ascii="Times New Roman" w:hAnsi="Times New Roman" w:cs="Times New Roman"/>
          <w:color w:val="000000" w:themeColor="text1"/>
        </w:rPr>
        <w:t>Warwick Medical School, 2020.</w:t>
      </w:r>
      <w:r w:rsidRPr="009B13F0">
        <w:rPr>
          <w:rFonts w:ascii="Times New Roman" w:hAnsi="Times New Roman" w:cs="Times New Roman"/>
          <w:color w:val="000000" w:themeColor="text1"/>
          <w:lang w:val="en-US"/>
        </w:rPr>
        <w:t xml:space="preserve"> Collect, score, </w:t>
      </w:r>
      <w:proofErr w:type="spellStart"/>
      <w:r w:rsidRPr="009B13F0">
        <w:rPr>
          <w:rFonts w:ascii="Times New Roman" w:hAnsi="Times New Roman" w:cs="Times New Roman"/>
          <w:color w:val="000000" w:themeColor="text1"/>
          <w:lang w:val="en-US"/>
        </w:rPr>
        <w:t>analyse</w:t>
      </w:r>
      <w:proofErr w:type="spellEnd"/>
      <w:r w:rsidRPr="009B13F0">
        <w:rPr>
          <w:rFonts w:ascii="Times New Roman" w:hAnsi="Times New Roman" w:cs="Times New Roman"/>
          <w:color w:val="000000" w:themeColor="text1"/>
          <w:lang w:val="en-US"/>
        </w:rPr>
        <w:t xml:space="preserve"> and interpret WEMWBS. </w:t>
      </w:r>
      <w:hyperlink r:id="rId12" w:history="1">
        <w:r w:rsidRPr="009B13F0">
          <w:rPr>
            <w:rStyle w:val="Hyperlink"/>
            <w:rFonts w:ascii="Times New Roman" w:hAnsi="Times New Roman" w:cs="Times New Roman"/>
            <w:color w:val="000000" w:themeColor="text1"/>
            <w:lang w:val="en-US"/>
          </w:rPr>
          <w:t>https://warwick.ac.uk/fac/sci/med/research/platform/wemwbs/using/howto/</w:t>
        </w:r>
      </w:hyperlink>
      <w:r w:rsidRPr="009B13F0">
        <w:rPr>
          <w:rFonts w:ascii="Times New Roman" w:hAnsi="Times New Roman" w:cs="Times New Roman"/>
          <w:color w:val="000000" w:themeColor="text1"/>
          <w:lang w:val="en-US"/>
        </w:rPr>
        <w:t xml:space="preserve"> </w:t>
      </w:r>
      <w:r w:rsidRPr="009B13F0">
        <w:rPr>
          <w:rFonts w:ascii="Times New Roman" w:hAnsi="Times New Roman" w:cs="Times New Roman"/>
          <w:color w:val="000000" w:themeColor="text1"/>
        </w:rPr>
        <w:t>Accessed on August 3, 2020.</w:t>
      </w:r>
    </w:p>
    <w:p w14:paraId="7361AC68" w14:textId="77777777" w:rsidR="003D7372" w:rsidRPr="009B13F0" w:rsidRDefault="003D7372" w:rsidP="001D58F9">
      <w:pPr>
        <w:jc w:val="both"/>
        <w:rPr>
          <w:rFonts w:ascii="Times New Roman" w:hAnsi="Times New Roman" w:cs="Times New Roman"/>
          <w:color w:val="000000" w:themeColor="text1"/>
          <w:lang w:val="en-US"/>
        </w:rPr>
      </w:pPr>
    </w:p>
    <w:sectPr w:rsidR="003D7372" w:rsidRPr="009B13F0" w:rsidSect="00950BF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5F91"/>
    <w:multiLevelType w:val="hybridMultilevel"/>
    <w:tmpl w:val="1D9433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13F9F"/>
    <w:multiLevelType w:val="hybridMultilevel"/>
    <w:tmpl w:val="0A50E8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01B"/>
    <w:rsid w:val="00000001"/>
    <w:rsid w:val="000076E9"/>
    <w:rsid w:val="00026E38"/>
    <w:rsid w:val="00061186"/>
    <w:rsid w:val="0007069E"/>
    <w:rsid w:val="000804FB"/>
    <w:rsid w:val="000814C6"/>
    <w:rsid w:val="00083062"/>
    <w:rsid w:val="00093059"/>
    <w:rsid w:val="000A592A"/>
    <w:rsid w:val="000C15A4"/>
    <w:rsid w:val="00125164"/>
    <w:rsid w:val="001464AD"/>
    <w:rsid w:val="00162125"/>
    <w:rsid w:val="00166613"/>
    <w:rsid w:val="001A1A25"/>
    <w:rsid w:val="001D58F9"/>
    <w:rsid w:val="001F3D2A"/>
    <w:rsid w:val="002167BE"/>
    <w:rsid w:val="00216CFF"/>
    <w:rsid w:val="002368D1"/>
    <w:rsid w:val="00250AE8"/>
    <w:rsid w:val="00250E02"/>
    <w:rsid w:val="00254778"/>
    <w:rsid w:val="00266376"/>
    <w:rsid w:val="002841DF"/>
    <w:rsid w:val="0029394B"/>
    <w:rsid w:val="002965B5"/>
    <w:rsid w:val="002A6B91"/>
    <w:rsid w:val="002B3560"/>
    <w:rsid w:val="002C24AA"/>
    <w:rsid w:val="002D1373"/>
    <w:rsid w:val="002F3431"/>
    <w:rsid w:val="002F543A"/>
    <w:rsid w:val="00312086"/>
    <w:rsid w:val="00312595"/>
    <w:rsid w:val="003370FA"/>
    <w:rsid w:val="00347EB0"/>
    <w:rsid w:val="00352521"/>
    <w:rsid w:val="00354E30"/>
    <w:rsid w:val="00355CFA"/>
    <w:rsid w:val="003756AF"/>
    <w:rsid w:val="00376BBA"/>
    <w:rsid w:val="0038031E"/>
    <w:rsid w:val="003B175E"/>
    <w:rsid w:val="003C3184"/>
    <w:rsid w:val="003D7372"/>
    <w:rsid w:val="003E201B"/>
    <w:rsid w:val="00446A13"/>
    <w:rsid w:val="00473D82"/>
    <w:rsid w:val="0048333A"/>
    <w:rsid w:val="0049126C"/>
    <w:rsid w:val="00494F19"/>
    <w:rsid w:val="00496F83"/>
    <w:rsid w:val="004A4813"/>
    <w:rsid w:val="004C66A6"/>
    <w:rsid w:val="004E12A4"/>
    <w:rsid w:val="004E5078"/>
    <w:rsid w:val="004E637A"/>
    <w:rsid w:val="004F0BC1"/>
    <w:rsid w:val="00502B7A"/>
    <w:rsid w:val="00520BC9"/>
    <w:rsid w:val="00523E15"/>
    <w:rsid w:val="00527E40"/>
    <w:rsid w:val="00541D8B"/>
    <w:rsid w:val="0057416B"/>
    <w:rsid w:val="005933F1"/>
    <w:rsid w:val="005A5A33"/>
    <w:rsid w:val="005D13E8"/>
    <w:rsid w:val="005D365B"/>
    <w:rsid w:val="005F2D66"/>
    <w:rsid w:val="005F2DE2"/>
    <w:rsid w:val="00600B98"/>
    <w:rsid w:val="0061033C"/>
    <w:rsid w:val="00626BC1"/>
    <w:rsid w:val="0064183C"/>
    <w:rsid w:val="0066214D"/>
    <w:rsid w:val="00674EE8"/>
    <w:rsid w:val="0067576B"/>
    <w:rsid w:val="006C4035"/>
    <w:rsid w:val="006D7C49"/>
    <w:rsid w:val="006E0977"/>
    <w:rsid w:val="00713A4B"/>
    <w:rsid w:val="00730BBD"/>
    <w:rsid w:val="00770B9F"/>
    <w:rsid w:val="007919B9"/>
    <w:rsid w:val="0079477D"/>
    <w:rsid w:val="00795AB5"/>
    <w:rsid w:val="007A130F"/>
    <w:rsid w:val="007B2633"/>
    <w:rsid w:val="007B3852"/>
    <w:rsid w:val="007B47A6"/>
    <w:rsid w:val="007D4B0C"/>
    <w:rsid w:val="007E467E"/>
    <w:rsid w:val="007E7E5C"/>
    <w:rsid w:val="00810803"/>
    <w:rsid w:val="00844C6A"/>
    <w:rsid w:val="00846DCE"/>
    <w:rsid w:val="00851299"/>
    <w:rsid w:val="0086460B"/>
    <w:rsid w:val="00876E78"/>
    <w:rsid w:val="00891823"/>
    <w:rsid w:val="008A06D9"/>
    <w:rsid w:val="008A4807"/>
    <w:rsid w:val="008A692C"/>
    <w:rsid w:val="008B4A3E"/>
    <w:rsid w:val="008D16B0"/>
    <w:rsid w:val="008E297C"/>
    <w:rsid w:val="008E6495"/>
    <w:rsid w:val="008F1F8F"/>
    <w:rsid w:val="009105B2"/>
    <w:rsid w:val="00912DF7"/>
    <w:rsid w:val="0093792F"/>
    <w:rsid w:val="00950BFC"/>
    <w:rsid w:val="009578CB"/>
    <w:rsid w:val="009925C5"/>
    <w:rsid w:val="009943DD"/>
    <w:rsid w:val="00997251"/>
    <w:rsid w:val="009A3BD8"/>
    <w:rsid w:val="009B13F0"/>
    <w:rsid w:val="009B45D1"/>
    <w:rsid w:val="009B4DEF"/>
    <w:rsid w:val="009C7B9B"/>
    <w:rsid w:val="009D0AB4"/>
    <w:rsid w:val="009E1D7E"/>
    <w:rsid w:val="00A106BC"/>
    <w:rsid w:val="00A1102E"/>
    <w:rsid w:val="00A42613"/>
    <w:rsid w:val="00A52188"/>
    <w:rsid w:val="00A70312"/>
    <w:rsid w:val="00A866C2"/>
    <w:rsid w:val="00A96E84"/>
    <w:rsid w:val="00AD1027"/>
    <w:rsid w:val="00AF696A"/>
    <w:rsid w:val="00B10445"/>
    <w:rsid w:val="00B178A2"/>
    <w:rsid w:val="00B31B84"/>
    <w:rsid w:val="00B500A9"/>
    <w:rsid w:val="00B70A0C"/>
    <w:rsid w:val="00B84A81"/>
    <w:rsid w:val="00B86782"/>
    <w:rsid w:val="00BA5C47"/>
    <w:rsid w:val="00BB3534"/>
    <w:rsid w:val="00BE13ED"/>
    <w:rsid w:val="00BF358F"/>
    <w:rsid w:val="00C06D7C"/>
    <w:rsid w:val="00C101B0"/>
    <w:rsid w:val="00C24B8B"/>
    <w:rsid w:val="00C51F92"/>
    <w:rsid w:val="00C55EDA"/>
    <w:rsid w:val="00C63F40"/>
    <w:rsid w:val="00C66DE9"/>
    <w:rsid w:val="00C714D0"/>
    <w:rsid w:val="00C76971"/>
    <w:rsid w:val="00C87995"/>
    <w:rsid w:val="00C91F1E"/>
    <w:rsid w:val="00CA5B14"/>
    <w:rsid w:val="00CC60A2"/>
    <w:rsid w:val="00CD2E85"/>
    <w:rsid w:val="00CD543F"/>
    <w:rsid w:val="00D03BA6"/>
    <w:rsid w:val="00D216F6"/>
    <w:rsid w:val="00D23C41"/>
    <w:rsid w:val="00D265F1"/>
    <w:rsid w:val="00D457F7"/>
    <w:rsid w:val="00D471DD"/>
    <w:rsid w:val="00D545A7"/>
    <w:rsid w:val="00D637F6"/>
    <w:rsid w:val="00D672DD"/>
    <w:rsid w:val="00D76E9B"/>
    <w:rsid w:val="00DC5578"/>
    <w:rsid w:val="00DD413D"/>
    <w:rsid w:val="00DF000B"/>
    <w:rsid w:val="00DF1CA8"/>
    <w:rsid w:val="00DF6F2C"/>
    <w:rsid w:val="00E01861"/>
    <w:rsid w:val="00E34F84"/>
    <w:rsid w:val="00E418AB"/>
    <w:rsid w:val="00E4780C"/>
    <w:rsid w:val="00E55CC8"/>
    <w:rsid w:val="00E70E88"/>
    <w:rsid w:val="00E755F0"/>
    <w:rsid w:val="00E85213"/>
    <w:rsid w:val="00E90E57"/>
    <w:rsid w:val="00E941FA"/>
    <w:rsid w:val="00EA4FA7"/>
    <w:rsid w:val="00EB4398"/>
    <w:rsid w:val="00EC7941"/>
    <w:rsid w:val="00EE439C"/>
    <w:rsid w:val="00EE4D41"/>
    <w:rsid w:val="00EF28A4"/>
    <w:rsid w:val="00EF4ED3"/>
    <w:rsid w:val="00F07670"/>
    <w:rsid w:val="00F2064E"/>
    <w:rsid w:val="00F227BA"/>
    <w:rsid w:val="00F4268E"/>
    <w:rsid w:val="00F5126F"/>
    <w:rsid w:val="00F55375"/>
    <w:rsid w:val="00F86EA4"/>
    <w:rsid w:val="00F94DE4"/>
    <w:rsid w:val="00FC0CCF"/>
    <w:rsid w:val="00FD034C"/>
    <w:rsid w:val="00FD0CB3"/>
    <w:rsid w:val="00FF2F0E"/>
    <w:rsid w:val="00FF643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DDED3"/>
  <w15:docId w15:val="{45EB0503-B3BD-4193-8A88-0AA2F6485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B3852"/>
    <w:pPr>
      <w:keepNext/>
      <w:keepLines/>
      <w:spacing w:before="240"/>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7B3852"/>
    <w:pPr>
      <w:keepNext/>
      <w:keepLines/>
      <w:spacing w:before="40"/>
      <w:outlineLvl w:val="1"/>
    </w:pPr>
    <w:rPr>
      <w:rFonts w:ascii="Times New Roman" w:eastAsiaTheme="majorEastAsia" w:hAnsi="Times New Roman"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bliographie1">
    <w:name w:val="Bibliographie1"/>
    <w:basedOn w:val="Normal"/>
    <w:link w:val="BibliographyCar"/>
    <w:rsid w:val="00730BBD"/>
    <w:pPr>
      <w:tabs>
        <w:tab w:val="left" w:pos="380"/>
      </w:tabs>
      <w:spacing w:after="240"/>
      <w:ind w:left="384" w:hanging="384"/>
      <w:jc w:val="both"/>
    </w:pPr>
    <w:rPr>
      <w:rFonts w:ascii="Times New Roman" w:hAnsi="Times New Roman" w:cs="Times New Roman"/>
      <w:lang w:val="en-US"/>
    </w:rPr>
  </w:style>
  <w:style w:type="character" w:customStyle="1" w:styleId="BibliographyCar">
    <w:name w:val="Bibliography Car"/>
    <w:basedOn w:val="DefaultParagraphFont"/>
    <w:link w:val="Bibliographie1"/>
    <w:rsid w:val="00730BBD"/>
    <w:rPr>
      <w:rFonts w:ascii="Times New Roman" w:hAnsi="Times New Roman" w:cs="Times New Roman"/>
      <w:lang w:val="en-US"/>
    </w:rPr>
  </w:style>
  <w:style w:type="character" w:styleId="Hyperlink">
    <w:name w:val="Hyperlink"/>
    <w:basedOn w:val="DefaultParagraphFont"/>
    <w:uiPriority w:val="99"/>
    <w:unhideWhenUsed/>
    <w:rsid w:val="007B47A6"/>
    <w:rPr>
      <w:color w:val="0000FF"/>
      <w:u w:val="single"/>
    </w:rPr>
  </w:style>
  <w:style w:type="paragraph" w:styleId="ListParagraph">
    <w:name w:val="List Paragraph"/>
    <w:basedOn w:val="Normal"/>
    <w:uiPriority w:val="34"/>
    <w:qFormat/>
    <w:rsid w:val="007E7E5C"/>
    <w:pPr>
      <w:ind w:left="720"/>
      <w:contextualSpacing/>
    </w:pPr>
  </w:style>
  <w:style w:type="character" w:styleId="FollowedHyperlink">
    <w:name w:val="FollowedHyperlink"/>
    <w:basedOn w:val="DefaultParagraphFont"/>
    <w:uiPriority w:val="99"/>
    <w:semiHidden/>
    <w:unhideWhenUsed/>
    <w:rsid w:val="00FF2F0E"/>
    <w:rPr>
      <w:color w:val="954F72" w:themeColor="followedHyperlink"/>
      <w:u w:val="single"/>
    </w:rPr>
  </w:style>
  <w:style w:type="table" w:styleId="TableGrid">
    <w:name w:val="Table Grid"/>
    <w:basedOn w:val="TableNormal"/>
    <w:uiPriority w:val="39"/>
    <w:rsid w:val="00E90E5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6CFF"/>
    <w:rPr>
      <w:sz w:val="16"/>
      <w:szCs w:val="16"/>
    </w:rPr>
  </w:style>
  <w:style w:type="paragraph" w:styleId="CommentText">
    <w:name w:val="annotation text"/>
    <w:basedOn w:val="Normal"/>
    <w:link w:val="CommentTextChar"/>
    <w:uiPriority w:val="99"/>
    <w:unhideWhenUsed/>
    <w:rsid w:val="00216CFF"/>
    <w:rPr>
      <w:sz w:val="20"/>
      <w:szCs w:val="20"/>
    </w:rPr>
  </w:style>
  <w:style w:type="character" w:customStyle="1" w:styleId="CommentTextChar">
    <w:name w:val="Comment Text Char"/>
    <w:basedOn w:val="DefaultParagraphFont"/>
    <w:link w:val="CommentText"/>
    <w:uiPriority w:val="99"/>
    <w:rsid w:val="00216CFF"/>
    <w:rPr>
      <w:sz w:val="20"/>
      <w:szCs w:val="20"/>
      <w:lang w:val="en-GB"/>
    </w:rPr>
  </w:style>
  <w:style w:type="paragraph" w:styleId="CommentSubject">
    <w:name w:val="annotation subject"/>
    <w:basedOn w:val="CommentText"/>
    <w:next w:val="CommentText"/>
    <w:link w:val="CommentSubjectChar"/>
    <w:uiPriority w:val="99"/>
    <w:semiHidden/>
    <w:unhideWhenUsed/>
    <w:rsid w:val="00216CFF"/>
    <w:rPr>
      <w:b/>
      <w:bCs/>
    </w:rPr>
  </w:style>
  <w:style w:type="character" w:customStyle="1" w:styleId="CommentSubjectChar">
    <w:name w:val="Comment Subject Char"/>
    <w:basedOn w:val="CommentTextChar"/>
    <w:link w:val="CommentSubject"/>
    <w:uiPriority w:val="99"/>
    <w:semiHidden/>
    <w:rsid w:val="00216CFF"/>
    <w:rPr>
      <w:b/>
      <w:bCs/>
      <w:sz w:val="20"/>
      <w:szCs w:val="20"/>
      <w:lang w:val="en-GB"/>
    </w:rPr>
  </w:style>
  <w:style w:type="paragraph" w:styleId="BalloonText">
    <w:name w:val="Balloon Text"/>
    <w:basedOn w:val="Normal"/>
    <w:link w:val="BalloonTextChar"/>
    <w:uiPriority w:val="99"/>
    <w:semiHidden/>
    <w:unhideWhenUsed/>
    <w:rsid w:val="00216C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CFF"/>
    <w:rPr>
      <w:rFonts w:ascii="Segoe UI" w:hAnsi="Segoe UI" w:cs="Segoe UI"/>
      <w:sz w:val="18"/>
      <w:szCs w:val="18"/>
      <w:lang w:val="en-GB"/>
    </w:rPr>
  </w:style>
  <w:style w:type="character" w:customStyle="1" w:styleId="institution">
    <w:name w:val="institution"/>
    <w:basedOn w:val="DefaultParagraphFont"/>
    <w:rsid w:val="009C7B9B"/>
  </w:style>
  <w:style w:type="character" w:customStyle="1" w:styleId="addr-line">
    <w:name w:val="addr-line"/>
    <w:basedOn w:val="DefaultParagraphFont"/>
    <w:rsid w:val="009C7B9B"/>
  </w:style>
  <w:style w:type="character" w:customStyle="1" w:styleId="1">
    <w:name w:val="확인되지 않은 멘션1"/>
    <w:basedOn w:val="DefaultParagraphFont"/>
    <w:uiPriority w:val="99"/>
    <w:semiHidden/>
    <w:unhideWhenUsed/>
    <w:rsid w:val="005933F1"/>
    <w:rPr>
      <w:color w:val="605E5C"/>
      <w:shd w:val="clear" w:color="auto" w:fill="E1DFDD"/>
    </w:rPr>
  </w:style>
  <w:style w:type="paragraph" w:styleId="Revision">
    <w:name w:val="Revision"/>
    <w:hidden/>
    <w:uiPriority w:val="99"/>
    <w:semiHidden/>
    <w:rsid w:val="003370FA"/>
    <w:rPr>
      <w:lang w:val="en-GB"/>
    </w:rPr>
  </w:style>
  <w:style w:type="character" w:customStyle="1" w:styleId="Mentionnonrsolue1">
    <w:name w:val="Mention non résolue1"/>
    <w:basedOn w:val="DefaultParagraphFont"/>
    <w:uiPriority w:val="99"/>
    <w:semiHidden/>
    <w:unhideWhenUsed/>
    <w:rsid w:val="000076E9"/>
    <w:rPr>
      <w:color w:val="605E5C"/>
      <w:shd w:val="clear" w:color="auto" w:fill="E1DFDD"/>
    </w:rPr>
  </w:style>
  <w:style w:type="character" w:customStyle="1" w:styleId="Heading1Char">
    <w:name w:val="Heading 1 Char"/>
    <w:basedOn w:val="DefaultParagraphFont"/>
    <w:link w:val="Heading1"/>
    <w:uiPriority w:val="9"/>
    <w:rsid w:val="007B3852"/>
    <w:rPr>
      <w:rFonts w:ascii="Times New Roman" w:eastAsiaTheme="majorEastAsia" w:hAnsi="Times New Roman" w:cstheme="majorBidi"/>
      <w:b/>
      <w:szCs w:val="32"/>
      <w:lang w:val="en-GB"/>
    </w:rPr>
  </w:style>
  <w:style w:type="character" w:customStyle="1" w:styleId="Heading2Char">
    <w:name w:val="Heading 2 Char"/>
    <w:basedOn w:val="DefaultParagraphFont"/>
    <w:link w:val="Heading2"/>
    <w:uiPriority w:val="9"/>
    <w:rsid w:val="007B3852"/>
    <w:rPr>
      <w:rFonts w:ascii="Times New Roman" w:eastAsiaTheme="majorEastAsia" w:hAnsi="Times New Roman" w:cstheme="majorBidi"/>
      <w:i/>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663526">
      <w:bodyDiv w:val="1"/>
      <w:marLeft w:val="0"/>
      <w:marRight w:val="0"/>
      <w:marTop w:val="0"/>
      <w:marBottom w:val="0"/>
      <w:divBdr>
        <w:top w:val="none" w:sz="0" w:space="0" w:color="auto"/>
        <w:left w:val="none" w:sz="0" w:space="0" w:color="auto"/>
        <w:bottom w:val="none" w:sz="0" w:space="0" w:color="auto"/>
        <w:right w:val="none" w:sz="0" w:space="0" w:color="auto"/>
      </w:divBdr>
    </w:div>
    <w:div w:id="512306009">
      <w:bodyDiv w:val="1"/>
      <w:marLeft w:val="0"/>
      <w:marRight w:val="0"/>
      <w:marTop w:val="0"/>
      <w:marBottom w:val="0"/>
      <w:divBdr>
        <w:top w:val="none" w:sz="0" w:space="0" w:color="auto"/>
        <w:left w:val="none" w:sz="0" w:space="0" w:color="auto"/>
        <w:bottom w:val="none" w:sz="0" w:space="0" w:color="auto"/>
        <w:right w:val="none" w:sz="0" w:space="0" w:color="auto"/>
      </w:divBdr>
      <w:divsChild>
        <w:div w:id="1909076876">
          <w:marLeft w:val="0"/>
          <w:marRight w:val="0"/>
          <w:marTop w:val="0"/>
          <w:marBottom w:val="0"/>
          <w:divBdr>
            <w:top w:val="none" w:sz="0" w:space="0" w:color="auto"/>
            <w:left w:val="none" w:sz="0" w:space="0" w:color="auto"/>
            <w:bottom w:val="none" w:sz="0" w:space="0" w:color="auto"/>
            <w:right w:val="none" w:sz="0" w:space="0" w:color="auto"/>
          </w:divBdr>
          <w:divsChild>
            <w:div w:id="1367216726">
              <w:marLeft w:val="0"/>
              <w:marRight w:val="0"/>
              <w:marTop w:val="0"/>
              <w:marBottom w:val="0"/>
              <w:divBdr>
                <w:top w:val="none" w:sz="0" w:space="0" w:color="auto"/>
                <w:left w:val="none" w:sz="0" w:space="0" w:color="auto"/>
                <w:bottom w:val="none" w:sz="0" w:space="0" w:color="auto"/>
                <w:right w:val="none" w:sz="0" w:space="0" w:color="auto"/>
              </w:divBdr>
              <w:divsChild>
                <w:div w:id="182573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87249">
      <w:bodyDiv w:val="1"/>
      <w:marLeft w:val="0"/>
      <w:marRight w:val="0"/>
      <w:marTop w:val="0"/>
      <w:marBottom w:val="0"/>
      <w:divBdr>
        <w:top w:val="none" w:sz="0" w:space="0" w:color="auto"/>
        <w:left w:val="none" w:sz="0" w:space="0" w:color="auto"/>
        <w:bottom w:val="none" w:sz="0" w:space="0" w:color="auto"/>
        <w:right w:val="none" w:sz="0" w:space="0" w:color="auto"/>
      </w:divBdr>
      <w:divsChild>
        <w:div w:id="667485018">
          <w:marLeft w:val="0"/>
          <w:marRight w:val="0"/>
          <w:marTop w:val="0"/>
          <w:marBottom w:val="0"/>
          <w:divBdr>
            <w:top w:val="none" w:sz="0" w:space="0" w:color="auto"/>
            <w:left w:val="none" w:sz="0" w:space="0" w:color="auto"/>
            <w:bottom w:val="none" w:sz="0" w:space="0" w:color="auto"/>
            <w:right w:val="none" w:sz="0" w:space="0" w:color="auto"/>
          </w:divBdr>
          <w:divsChild>
            <w:div w:id="522324276">
              <w:marLeft w:val="0"/>
              <w:marRight w:val="0"/>
              <w:marTop w:val="0"/>
              <w:marBottom w:val="0"/>
              <w:divBdr>
                <w:top w:val="none" w:sz="0" w:space="0" w:color="auto"/>
                <w:left w:val="none" w:sz="0" w:space="0" w:color="auto"/>
                <w:bottom w:val="none" w:sz="0" w:space="0" w:color="auto"/>
                <w:right w:val="none" w:sz="0" w:space="0" w:color="auto"/>
              </w:divBdr>
              <w:divsChild>
                <w:div w:id="97537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1517">
      <w:bodyDiv w:val="1"/>
      <w:marLeft w:val="0"/>
      <w:marRight w:val="0"/>
      <w:marTop w:val="0"/>
      <w:marBottom w:val="0"/>
      <w:divBdr>
        <w:top w:val="none" w:sz="0" w:space="0" w:color="auto"/>
        <w:left w:val="none" w:sz="0" w:space="0" w:color="auto"/>
        <w:bottom w:val="none" w:sz="0" w:space="0" w:color="auto"/>
        <w:right w:val="none" w:sz="0" w:space="0" w:color="auto"/>
      </w:divBdr>
    </w:div>
    <w:div w:id="1116876637">
      <w:bodyDiv w:val="1"/>
      <w:marLeft w:val="0"/>
      <w:marRight w:val="0"/>
      <w:marTop w:val="0"/>
      <w:marBottom w:val="0"/>
      <w:divBdr>
        <w:top w:val="none" w:sz="0" w:space="0" w:color="auto"/>
        <w:left w:val="none" w:sz="0" w:space="0" w:color="auto"/>
        <w:bottom w:val="none" w:sz="0" w:space="0" w:color="auto"/>
        <w:right w:val="none" w:sz="0" w:space="0" w:color="auto"/>
      </w:divBdr>
      <w:divsChild>
        <w:div w:id="1771656446">
          <w:marLeft w:val="0"/>
          <w:marRight w:val="0"/>
          <w:marTop w:val="0"/>
          <w:marBottom w:val="0"/>
          <w:divBdr>
            <w:top w:val="none" w:sz="0" w:space="0" w:color="auto"/>
            <w:left w:val="none" w:sz="0" w:space="0" w:color="auto"/>
            <w:bottom w:val="none" w:sz="0" w:space="0" w:color="auto"/>
            <w:right w:val="none" w:sz="0" w:space="0" w:color="auto"/>
          </w:divBdr>
          <w:divsChild>
            <w:div w:id="529613991">
              <w:marLeft w:val="0"/>
              <w:marRight w:val="0"/>
              <w:marTop w:val="0"/>
              <w:marBottom w:val="0"/>
              <w:divBdr>
                <w:top w:val="none" w:sz="0" w:space="0" w:color="auto"/>
                <w:left w:val="none" w:sz="0" w:space="0" w:color="auto"/>
                <w:bottom w:val="none" w:sz="0" w:space="0" w:color="auto"/>
                <w:right w:val="none" w:sz="0" w:space="0" w:color="auto"/>
              </w:divBdr>
              <w:divsChild>
                <w:div w:id="110357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83968">
      <w:bodyDiv w:val="1"/>
      <w:marLeft w:val="0"/>
      <w:marRight w:val="0"/>
      <w:marTop w:val="0"/>
      <w:marBottom w:val="0"/>
      <w:divBdr>
        <w:top w:val="none" w:sz="0" w:space="0" w:color="auto"/>
        <w:left w:val="none" w:sz="0" w:space="0" w:color="auto"/>
        <w:bottom w:val="none" w:sz="0" w:space="0" w:color="auto"/>
        <w:right w:val="none" w:sz="0" w:space="0" w:color="auto"/>
      </w:divBdr>
      <w:divsChild>
        <w:div w:id="1126510818">
          <w:marLeft w:val="0"/>
          <w:marRight w:val="0"/>
          <w:marTop w:val="0"/>
          <w:marBottom w:val="0"/>
          <w:divBdr>
            <w:top w:val="none" w:sz="0" w:space="0" w:color="auto"/>
            <w:left w:val="none" w:sz="0" w:space="0" w:color="auto"/>
            <w:bottom w:val="none" w:sz="0" w:space="0" w:color="auto"/>
            <w:right w:val="none" w:sz="0" w:space="0" w:color="auto"/>
          </w:divBdr>
          <w:divsChild>
            <w:div w:id="1695841821">
              <w:marLeft w:val="0"/>
              <w:marRight w:val="0"/>
              <w:marTop w:val="0"/>
              <w:marBottom w:val="0"/>
              <w:divBdr>
                <w:top w:val="none" w:sz="0" w:space="0" w:color="auto"/>
                <w:left w:val="none" w:sz="0" w:space="0" w:color="auto"/>
                <w:bottom w:val="none" w:sz="0" w:space="0" w:color="auto"/>
                <w:right w:val="none" w:sz="0" w:space="0" w:color="auto"/>
              </w:divBdr>
              <w:divsChild>
                <w:div w:id="1175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932062">
      <w:bodyDiv w:val="1"/>
      <w:marLeft w:val="0"/>
      <w:marRight w:val="0"/>
      <w:marTop w:val="0"/>
      <w:marBottom w:val="0"/>
      <w:divBdr>
        <w:top w:val="none" w:sz="0" w:space="0" w:color="auto"/>
        <w:left w:val="none" w:sz="0" w:space="0" w:color="auto"/>
        <w:bottom w:val="none" w:sz="0" w:space="0" w:color="auto"/>
        <w:right w:val="none" w:sz="0" w:space="0" w:color="auto"/>
      </w:divBdr>
    </w:div>
    <w:div w:id="1425417828">
      <w:bodyDiv w:val="1"/>
      <w:marLeft w:val="0"/>
      <w:marRight w:val="0"/>
      <w:marTop w:val="0"/>
      <w:marBottom w:val="0"/>
      <w:divBdr>
        <w:top w:val="none" w:sz="0" w:space="0" w:color="auto"/>
        <w:left w:val="none" w:sz="0" w:space="0" w:color="auto"/>
        <w:bottom w:val="none" w:sz="0" w:space="0" w:color="auto"/>
        <w:right w:val="none" w:sz="0" w:space="0" w:color="auto"/>
      </w:divBdr>
    </w:div>
    <w:div w:id="1786849831">
      <w:bodyDiv w:val="1"/>
      <w:marLeft w:val="0"/>
      <w:marRight w:val="0"/>
      <w:marTop w:val="0"/>
      <w:marBottom w:val="0"/>
      <w:divBdr>
        <w:top w:val="none" w:sz="0" w:space="0" w:color="auto"/>
        <w:left w:val="none" w:sz="0" w:space="0" w:color="auto"/>
        <w:bottom w:val="none" w:sz="0" w:space="0" w:color="auto"/>
        <w:right w:val="none" w:sz="0" w:space="0" w:color="auto"/>
      </w:divBdr>
      <w:divsChild>
        <w:div w:id="1575431617">
          <w:marLeft w:val="0"/>
          <w:marRight w:val="0"/>
          <w:marTop w:val="0"/>
          <w:marBottom w:val="0"/>
          <w:divBdr>
            <w:top w:val="none" w:sz="0" w:space="0" w:color="auto"/>
            <w:left w:val="none" w:sz="0" w:space="0" w:color="auto"/>
            <w:bottom w:val="none" w:sz="0" w:space="0" w:color="auto"/>
            <w:right w:val="none" w:sz="0" w:space="0" w:color="auto"/>
          </w:divBdr>
          <w:divsChild>
            <w:div w:id="925118900">
              <w:marLeft w:val="0"/>
              <w:marRight w:val="0"/>
              <w:marTop w:val="0"/>
              <w:marBottom w:val="0"/>
              <w:divBdr>
                <w:top w:val="none" w:sz="0" w:space="0" w:color="auto"/>
                <w:left w:val="none" w:sz="0" w:space="0" w:color="auto"/>
                <w:bottom w:val="none" w:sz="0" w:space="0" w:color="auto"/>
                <w:right w:val="none" w:sz="0" w:space="0" w:color="auto"/>
              </w:divBdr>
              <w:divsChild>
                <w:div w:id="3216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240087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arwick.ac.uk/fac/sci/med/research/platform/wemwbs/using/how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med.ncbi.nlm.nih.gov/21482427/" TargetMode="External"/><Relationship Id="rId11" Type="http://schemas.openxmlformats.org/officeDocument/2006/relationships/hyperlink" Target="https://www.R-project.org/" TargetMode="External"/><Relationship Id="rId5" Type="http://schemas.openxmlformats.org/officeDocument/2006/relationships/hyperlink" Target="mailto:lee.smith@anglia.ac.uk" TargetMode="External"/><Relationship Id="rId10" Type="http://schemas.openxmlformats.org/officeDocument/2006/relationships/hyperlink" Target="https://assets.publishing.service.gov.uk/government/uploads/system/uploads/attachment_data/file/157763/ia-minimum-unit-pricing.pdf" TargetMode="External"/><Relationship Id="rId4" Type="http://schemas.openxmlformats.org/officeDocument/2006/relationships/webSettings" Target="webSettings.xml"/><Relationship Id="rId9" Type="http://schemas.openxmlformats.org/officeDocument/2006/relationships/hyperlink" Target="https://www.independent.co.uk/news/uk/politics/state-pension-age-workers-people-extra-year-68-increase-retirement-age-david-gauke-a7849091.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4573</Words>
  <Characters>26067</Characters>
  <Application>Microsoft Office Word</Application>
  <DocSecurity>0</DocSecurity>
  <Lines>217</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HSC</Company>
  <LinksUpToDate>false</LinksUpToDate>
  <CharactersWithSpaces>30579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Jacob</dc:creator>
  <cp:lastModifiedBy>Blanshard, Lisa</cp:lastModifiedBy>
  <cp:revision>3</cp:revision>
  <dcterms:created xsi:type="dcterms:W3CDTF">2020-11-15T19:25:00Z</dcterms:created>
  <dcterms:modified xsi:type="dcterms:W3CDTF">2020-11-23T10:26:00Z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zotero-version="5.0.88"&gt;&lt;session id="Y0uk7O5N"/&gt;&lt;style id="http://www.zotero.org/styles/plos-one" hasBibliography="1" bibliographyStyleHasBeenSet="1"/&gt;&lt;prefs&gt;&lt;pref name="fieldType" value="Field"/&gt;&lt;pref name="automaticJournalAbbrevia</vt:lpwstr>
  </property>
  <property fmtid="{D5CDD505-2E9C-101B-9397-08002B2CF9AE}" pid="3" name="ZOTERO_PREF_2">
    <vt:lpwstr>tions" value="true"/&gt;&lt;/prefs&gt;&lt;/data&gt;</vt:lpwstr>
  </property>
</Properties>
</file>