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386D6" w14:textId="1547AA80" w:rsidR="00590BF2" w:rsidRPr="002D5568" w:rsidRDefault="00590BF2" w:rsidP="00DA630C">
      <w:pPr>
        <w:pStyle w:val="Heading1"/>
        <w:rPr>
          <w:b w:val="0"/>
        </w:rPr>
      </w:pPr>
      <w:r w:rsidRPr="002D5568">
        <w:t>Alcohol Excise Taxes as a Percentage of</w:t>
      </w:r>
      <w:r w:rsidR="00552AD4" w:rsidRPr="002D5568">
        <w:t xml:space="preserve"> Retail Alcohol</w:t>
      </w:r>
      <w:r w:rsidRPr="002D5568">
        <w:t xml:space="preserve"> Prices in</w:t>
      </w:r>
      <w:r w:rsidR="00084925" w:rsidRPr="002D5568">
        <w:t xml:space="preserve"> 2</w:t>
      </w:r>
      <w:r w:rsidR="00395791" w:rsidRPr="002D5568">
        <w:t>6</w:t>
      </w:r>
      <w:r w:rsidRPr="002D5568">
        <w:t xml:space="preserve"> OECD Countries</w:t>
      </w:r>
    </w:p>
    <w:p w14:paraId="7320F4CA" w14:textId="77777777" w:rsidR="005A4F9C" w:rsidRPr="005A4F9C" w:rsidRDefault="005A4F9C">
      <w:pPr>
        <w:rPr>
          <w:rFonts w:ascii="Times New Roman" w:hAnsi="Times New Roman" w:cs="Times New Roman"/>
          <w:b/>
          <w:sz w:val="24"/>
          <w:szCs w:val="24"/>
        </w:rPr>
      </w:pPr>
    </w:p>
    <w:p w14:paraId="525BD594" w14:textId="032DDD7E" w:rsidR="005A4F9C" w:rsidRPr="00123682" w:rsidRDefault="00123682" w:rsidP="00F55499">
      <w:pPr>
        <w:rPr>
          <w:rFonts w:ascii="Times New Roman" w:hAnsi="Times New Roman" w:cs="Times New Roman"/>
          <w:sz w:val="24"/>
          <w:szCs w:val="24"/>
        </w:rPr>
      </w:pPr>
      <w:r w:rsidRPr="00123682">
        <w:rPr>
          <w:rFonts w:ascii="Times New Roman" w:hAnsi="Times New Roman" w:cs="Times New Roman"/>
          <w:sz w:val="24"/>
          <w:szCs w:val="24"/>
        </w:rPr>
        <w:t>Anh</w:t>
      </w:r>
      <w:r>
        <w:rPr>
          <w:rFonts w:ascii="Times New Roman" w:hAnsi="Times New Roman" w:cs="Times New Roman"/>
          <w:sz w:val="24"/>
          <w:szCs w:val="24"/>
        </w:rPr>
        <w:t xml:space="preserve"> P. </w:t>
      </w:r>
      <w:r w:rsidRPr="00123682">
        <w:rPr>
          <w:rFonts w:ascii="Times New Roman" w:hAnsi="Times New Roman" w:cs="Times New Roman"/>
          <w:sz w:val="24"/>
          <w:szCs w:val="24"/>
        </w:rPr>
        <w:t>Ngo</w:t>
      </w:r>
      <w:r w:rsidRPr="00123682">
        <w:rPr>
          <w:rFonts w:ascii="Times New Roman" w:hAnsi="Times New Roman" w:cs="Times New Roman"/>
          <w:sz w:val="24"/>
          <w:szCs w:val="24"/>
          <w:vertAlign w:val="superscript"/>
        </w:rPr>
        <w:t>1</w:t>
      </w:r>
      <w:r w:rsidR="002D5568">
        <w:rPr>
          <w:rFonts w:ascii="Times New Roman" w:hAnsi="Times New Roman" w:cs="Times New Roman"/>
          <w:sz w:val="24"/>
          <w:szCs w:val="24"/>
        </w:rPr>
        <w:t xml:space="preserve">, </w:t>
      </w:r>
      <w:proofErr w:type="spellStart"/>
      <w:r w:rsidR="00590BF2" w:rsidRPr="00E37E4B">
        <w:rPr>
          <w:rFonts w:ascii="Times New Roman" w:hAnsi="Times New Roman" w:cs="Times New Roman"/>
          <w:sz w:val="24"/>
          <w:szCs w:val="24"/>
        </w:rPr>
        <w:t>Xuening</w:t>
      </w:r>
      <w:proofErr w:type="spellEnd"/>
      <w:r w:rsidR="00590BF2" w:rsidRPr="00E37E4B">
        <w:rPr>
          <w:rFonts w:ascii="Times New Roman" w:hAnsi="Times New Roman" w:cs="Times New Roman"/>
          <w:sz w:val="24"/>
          <w:szCs w:val="24"/>
        </w:rPr>
        <w:t xml:space="preserve"> Wang</w:t>
      </w:r>
      <w:r w:rsidR="00F53970" w:rsidRPr="00F53970">
        <w:rPr>
          <w:rFonts w:ascii="Times New Roman" w:hAnsi="Times New Roman" w:cs="Times New Roman"/>
          <w:sz w:val="24"/>
          <w:szCs w:val="24"/>
          <w:vertAlign w:val="superscript"/>
        </w:rPr>
        <w:t>2</w:t>
      </w:r>
      <w:r w:rsidR="002D5568">
        <w:rPr>
          <w:rFonts w:ascii="Times New Roman" w:hAnsi="Times New Roman" w:cs="Times New Roman"/>
          <w:sz w:val="24"/>
          <w:szCs w:val="24"/>
        </w:rPr>
        <w:t xml:space="preserve">, </w:t>
      </w:r>
      <w:r w:rsidR="00590BF2" w:rsidRPr="00E37E4B">
        <w:rPr>
          <w:rFonts w:ascii="Times New Roman" w:hAnsi="Times New Roman" w:cs="Times New Roman"/>
          <w:sz w:val="24"/>
          <w:szCs w:val="24"/>
        </w:rPr>
        <w:t>Sandy Slater</w:t>
      </w:r>
      <w:r w:rsidR="00F53970" w:rsidRPr="00F53970">
        <w:rPr>
          <w:rFonts w:ascii="Times New Roman" w:hAnsi="Times New Roman" w:cs="Times New Roman"/>
          <w:sz w:val="24"/>
          <w:szCs w:val="24"/>
          <w:vertAlign w:val="superscript"/>
        </w:rPr>
        <w:t>3</w:t>
      </w:r>
      <w:r w:rsidR="002D5568">
        <w:rPr>
          <w:rFonts w:ascii="Times New Roman" w:hAnsi="Times New Roman" w:cs="Times New Roman"/>
          <w:sz w:val="24"/>
          <w:szCs w:val="24"/>
        </w:rPr>
        <w:t xml:space="preserve">, </w:t>
      </w:r>
      <w:r w:rsidR="00590BF2">
        <w:rPr>
          <w:rFonts w:ascii="Times New Roman" w:hAnsi="Times New Roman" w:cs="Times New Roman"/>
          <w:sz w:val="24"/>
          <w:szCs w:val="24"/>
        </w:rPr>
        <w:t xml:space="preserve">Jamie F. </w:t>
      </w:r>
      <w:r w:rsidR="001D7DA9">
        <w:rPr>
          <w:rFonts w:ascii="Times New Roman" w:hAnsi="Times New Roman" w:cs="Times New Roman"/>
          <w:sz w:val="24"/>
          <w:szCs w:val="24"/>
        </w:rPr>
        <w:t>Chriqui</w:t>
      </w:r>
      <w:r w:rsidR="001D7DA9">
        <w:rPr>
          <w:rFonts w:ascii="Times New Roman" w:hAnsi="Times New Roman" w:cs="Times New Roman"/>
          <w:sz w:val="24"/>
          <w:szCs w:val="24"/>
          <w:vertAlign w:val="superscript"/>
        </w:rPr>
        <w:t>4</w:t>
      </w:r>
      <w:r w:rsidR="002D5568">
        <w:rPr>
          <w:rFonts w:ascii="Times New Roman" w:hAnsi="Times New Roman" w:cs="Times New Roman"/>
          <w:sz w:val="24"/>
          <w:szCs w:val="24"/>
        </w:rPr>
        <w:t xml:space="preserve">, </w:t>
      </w:r>
      <w:r w:rsidR="00F53970">
        <w:rPr>
          <w:rFonts w:ascii="Times New Roman" w:hAnsi="Times New Roman" w:cs="Times New Roman"/>
          <w:sz w:val="24"/>
          <w:szCs w:val="24"/>
        </w:rPr>
        <w:t xml:space="preserve">Frank J. </w:t>
      </w:r>
      <w:r w:rsidR="001D7DA9">
        <w:rPr>
          <w:rFonts w:ascii="Times New Roman" w:hAnsi="Times New Roman" w:cs="Times New Roman"/>
          <w:sz w:val="24"/>
          <w:szCs w:val="24"/>
        </w:rPr>
        <w:t>Chaloupka</w:t>
      </w:r>
      <w:r w:rsidR="001D7DA9">
        <w:rPr>
          <w:rFonts w:ascii="Times New Roman" w:hAnsi="Times New Roman" w:cs="Times New Roman"/>
          <w:sz w:val="24"/>
          <w:szCs w:val="24"/>
          <w:vertAlign w:val="superscript"/>
        </w:rPr>
        <w:t>4</w:t>
      </w:r>
      <w:r w:rsidR="002D5568">
        <w:rPr>
          <w:rFonts w:ascii="Times New Roman" w:hAnsi="Times New Roman" w:cs="Times New Roman"/>
          <w:sz w:val="24"/>
          <w:szCs w:val="24"/>
        </w:rPr>
        <w:t xml:space="preserve">, </w:t>
      </w:r>
      <w:r w:rsidR="00590BF2" w:rsidRPr="00E37E4B">
        <w:rPr>
          <w:rFonts w:ascii="Times New Roman" w:hAnsi="Times New Roman" w:cs="Times New Roman"/>
          <w:sz w:val="24"/>
          <w:szCs w:val="24"/>
        </w:rPr>
        <w:t xml:space="preserve">Yang </w:t>
      </w:r>
      <w:r w:rsidR="001D7DA9" w:rsidRPr="00E37E4B">
        <w:rPr>
          <w:rFonts w:ascii="Times New Roman" w:hAnsi="Times New Roman" w:cs="Times New Roman"/>
          <w:sz w:val="24"/>
          <w:szCs w:val="24"/>
        </w:rPr>
        <w:t>Lin</w:t>
      </w:r>
      <w:r w:rsidR="001D7DA9">
        <w:rPr>
          <w:rFonts w:ascii="Times New Roman" w:hAnsi="Times New Roman" w:cs="Times New Roman"/>
          <w:sz w:val="24"/>
          <w:szCs w:val="24"/>
          <w:vertAlign w:val="superscript"/>
        </w:rPr>
        <w:t>5</w:t>
      </w:r>
      <w:r w:rsidR="002D5568">
        <w:rPr>
          <w:rFonts w:ascii="Times New Roman" w:hAnsi="Times New Roman" w:cs="Times New Roman"/>
          <w:sz w:val="24"/>
          <w:szCs w:val="24"/>
        </w:rPr>
        <w:t xml:space="preserve">, </w:t>
      </w:r>
      <w:r w:rsidR="0078659B">
        <w:rPr>
          <w:rFonts w:ascii="Times New Roman" w:hAnsi="Times New Roman" w:cs="Times New Roman"/>
          <w:sz w:val="24"/>
          <w:szCs w:val="24"/>
        </w:rPr>
        <w:t xml:space="preserve">Lee </w:t>
      </w:r>
      <w:r w:rsidR="001D7DA9">
        <w:rPr>
          <w:rFonts w:ascii="Times New Roman" w:hAnsi="Times New Roman" w:cs="Times New Roman"/>
          <w:sz w:val="24"/>
          <w:szCs w:val="24"/>
        </w:rPr>
        <w:t>Smith</w:t>
      </w:r>
      <w:r w:rsidR="001D7DA9">
        <w:rPr>
          <w:rFonts w:ascii="Times New Roman" w:hAnsi="Times New Roman" w:cs="Times New Roman"/>
          <w:sz w:val="24"/>
          <w:szCs w:val="24"/>
          <w:vertAlign w:val="superscript"/>
        </w:rPr>
        <w:t>6</w:t>
      </w:r>
      <w:r w:rsidR="002D5568">
        <w:rPr>
          <w:rFonts w:ascii="Times New Roman" w:hAnsi="Times New Roman" w:cs="Times New Roman"/>
          <w:sz w:val="24"/>
          <w:szCs w:val="24"/>
        </w:rPr>
        <w:t xml:space="preserve">, </w:t>
      </w:r>
      <w:r w:rsidR="0078659B">
        <w:rPr>
          <w:rFonts w:ascii="Times New Roman" w:hAnsi="Times New Roman" w:cs="Times New Roman"/>
          <w:sz w:val="24"/>
          <w:szCs w:val="24"/>
        </w:rPr>
        <w:t>Qing Li</w:t>
      </w:r>
      <w:r w:rsidR="001D7DA9">
        <w:rPr>
          <w:rFonts w:ascii="Times New Roman" w:hAnsi="Times New Roman" w:cs="Times New Roman"/>
          <w:sz w:val="24"/>
          <w:szCs w:val="24"/>
          <w:vertAlign w:val="superscript"/>
        </w:rPr>
        <w:t>7</w:t>
      </w:r>
      <w:r w:rsidR="002D5568">
        <w:rPr>
          <w:rFonts w:ascii="Times New Roman" w:hAnsi="Times New Roman" w:cs="Times New Roman"/>
          <w:sz w:val="24"/>
          <w:szCs w:val="24"/>
        </w:rPr>
        <w:t xml:space="preserve">, </w:t>
      </w:r>
      <w:r w:rsidRPr="00123682">
        <w:rPr>
          <w:rFonts w:ascii="Times New Roman" w:hAnsi="Times New Roman" w:cs="Times New Roman"/>
          <w:sz w:val="24"/>
          <w:szCs w:val="24"/>
        </w:rPr>
        <w:t>Ce Shang</w:t>
      </w:r>
      <w:r w:rsidR="007E03E6">
        <w:rPr>
          <w:rFonts w:ascii="Times New Roman" w:hAnsi="Times New Roman" w:cs="Times New Roman"/>
          <w:sz w:val="24"/>
          <w:szCs w:val="24"/>
          <w:vertAlign w:val="superscript"/>
        </w:rPr>
        <w:t>8</w:t>
      </w:r>
      <w:r>
        <w:rPr>
          <w:rFonts w:ascii="Times New Roman" w:hAnsi="Times New Roman" w:cs="Times New Roman"/>
          <w:sz w:val="24"/>
          <w:szCs w:val="24"/>
          <w:vertAlign w:val="superscript"/>
        </w:rPr>
        <w:t>*</w:t>
      </w:r>
    </w:p>
    <w:p w14:paraId="281D73B2" w14:textId="77777777" w:rsidR="00123682" w:rsidRDefault="00123682"/>
    <w:p w14:paraId="0CEC40D8" w14:textId="77777777" w:rsidR="005A4F9C" w:rsidRDefault="005A4F9C"/>
    <w:p w14:paraId="5E805564" w14:textId="63719394" w:rsidR="005A4F9C" w:rsidRDefault="00123682">
      <w:pPr>
        <w:rPr>
          <w:rFonts w:ascii="Times New Roman" w:hAnsi="Times New Roman" w:cs="Times New Roman"/>
          <w:sz w:val="24"/>
          <w:szCs w:val="24"/>
        </w:rPr>
      </w:pPr>
      <w:r w:rsidRPr="00123682">
        <w:rPr>
          <w:rFonts w:ascii="Times New Roman" w:hAnsi="Times New Roman" w:cs="Times New Roman"/>
          <w:sz w:val="24"/>
          <w:szCs w:val="24"/>
        </w:rPr>
        <w:t>1 University of Oklahoma Health Sciences Center</w:t>
      </w:r>
      <w:r w:rsidR="00F53970">
        <w:rPr>
          <w:rFonts w:ascii="Times New Roman" w:hAnsi="Times New Roman" w:cs="Times New Roman"/>
          <w:sz w:val="24"/>
          <w:szCs w:val="24"/>
        </w:rPr>
        <w:t>, Oklahoma City, Oklahoma, USA</w:t>
      </w:r>
    </w:p>
    <w:p w14:paraId="3300B37F" w14:textId="064FFDC0" w:rsidR="00F53970" w:rsidRDefault="00F53970">
      <w:pPr>
        <w:rPr>
          <w:rFonts w:ascii="Times New Roman" w:hAnsi="Times New Roman" w:cs="Times New Roman"/>
          <w:sz w:val="24"/>
          <w:szCs w:val="24"/>
        </w:rPr>
      </w:pPr>
      <w:r>
        <w:rPr>
          <w:rFonts w:ascii="Times New Roman" w:hAnsi="Times New Roman" w:cs="Times New Roman"/>
          <w:sz w:val="24"/>
          <w:szCs w:val="24"/>
        </w:rPr>
        <w:t>2</w:t>
      </w:r>
      <w:r w:rsidR="004539B8">
        <w:rPr>
          <w:rFonts w:ascii="Times New Roman" w:hAnsi="Times New Roman" w:cs="Times New Roman"/>
          <w:sz w:val="24"/>
          <w:szCs w:val="24"/>
        </w:rPr>
        <w:t xml:space="preserve"> University of Illinois at Chicago</w:t>
      </w:r>
      <w:r w:rsidR="00C11A0C">
        <w:rPr>
          <w:rFonts w:ascii="Times New Roman" w:hAnsi="Times New Roman" w:cs="Times New Roman"/>
          <w:sz w:val="24"/>
          <w:szCs w:val="24"/>
        </w:rPr>
        <w:t>, Chicago, Illinois, USA</w:t>
      </w:r>
    </w:p>
    <w:p w14:paraId="45C65C62" w14:textId="63465152" w:rsidR="003A181F" w:rsidRDefault="003A181F">
      <w:pPr>
        <w:rPr>
          <w:rFonts w:ascii="Times New Roman" w:hAnsi="Times New Roman" w:cs="Times New Roman"/>
          <w:sz w:val="24"/>
          <w:szCs w:val="24"/>
        </w:rPr>
      </w:pPr>
      <w:r>
        <w:rPr>
          <w:rFonts w:ascii="Times New Roman" w:hAnsi="Times New Roman" w:cs="Times New Roman"/>
          <w:sz w:val="24"/>
          <w:szCs w:val="24"/>
        </w:rPr>
        <w:t>3 Concordia University Wisconsin, Mequon, Wisconsin, USA</w:t>
      </w:r>
    </w:p>
    <w:p w14:paraId="0F53A21F" w14:textId="18A0F6C3" w:rsidR="00F53970" w:rsidRDefault="003A181F">
      <w:pPr>
        <w:rPr>
          <w:rFonts w:ascii="Times New Roman" w:hAnsi="Times New Roman" w:cs="Times New Roman"/>
          <w:sz w:val="24"/>
          <w:szCs w:val="24"/>
        </w:rPr>
      </w:pPr>
      <w:r>
        <w:rPr>
          <w:rFonts w:ascii="Times New Roman" w:hAnsi="Times New Roman" w:cs="Times New Roman"/>
          <w:sz w:val="24"/>
          <w:szCs w:val="24"/>
        </w:rPr>
        <w:t>4</w:t>
      </w:r>
      <w:r w:rsidR="00F53970">
        <w:rPr>
          <w:rFonts w:ascii="Times New Roman" w:hAnsi="Times New Roman" w:cs="Times New Roman"/>
          <w:sz w:val="24"/>
          <w:szCs w:val="24"/>
        </w:rPr>
        <w:t xml:space="preserve"> Institute for Health Research and Policy, the University of Illinois at Chicago, Chicago, Illinois, USA</w:t>
      </w:r>
    </w:p>
    <w:p w14:paraId="22BC89B6" w14:textId="3EE82468" w:rsidR="00F53970" w:rsidRPr="007E03E6" w:rsidRDefault="003A181F">
      <w:pPr>
        <w:rPr>
          <w:rFonts w:ascii="Times New Roman" w:hAnsi="Times New Roman" w:cs="Times New Roman"/>
          <w:sz w:val="24"/>
          <w:szCs w:val="24"/>
        </w:rPr>
      </w:pPr>
      <w:r>
        <w:rPr>
          <w:rFonts w:ascii="Times New Roman" w:hAnsi="Times New Roman" w:cs="Times New Roman"/>
          <w:sz w:val="24"/>
          <w:szCs w:val="24"/>
        </w:rPr>
        <w:t>5</w:t>
      </w:r>
      <w:r w:rsidR="004539B8">
        <w:rPr>
          <w:rFonts w:ascii="Times New Roman" w:hAnsi="Times New Roman" w:cs="Times New Roman"/>
          <w:sz w:val="24"/>
          <w:szCs w:val="24"/>
        </w:rPr>
        <w:t xml:space="preserve"> </w:t>
      </w:r>
      <w:r w:rsidR="0012727B">
        <w:rPr>
          <w:rFonts w:ascii="Times New Roman" w:hAnsi="Times New Roman" w:cs="Times New Roman"/>
          <w:sz w:val="24"/>
          <w:szCs w:val="24"/>
        </w:rPr>
        <w:t xml:space="preserve">Department of Cancer Epidemiology and Prevention Research, Alberta Health Services, Calgary, Canada; Departments of Oncology and Community Health Sciences, University of </w:t>
      </w:r>
      <w:r w:rsidR="0012727B" w:rsidRPr="007E03E6">
        <w:rPr>
          <w:rFonts w:ascii="Times New Roman" w:hAnsi="Times New Roman" w:cs="Times New Roman"/>
          <w:sz w:val="24"/>
          <w:szCs w:val="24"/>
        </w:rPr>
        <w:t>Calgary, Calgary, Canada</w:t>
      </w:r>
    </w:p>
    <w:p w14:paraId="779EC28D" w14:textId="3CF59DDF" w:rsidR="007E03E6" w:rsidRPr="007E03E6" w:rsidRDefault="007E03E6">
      <w:pPr>
        <w:rPr>
          <w:rFonts w:ascii="Times New Roman" w:hAnsi="Times New Roman" w:cs="Times New Roman"/>
          <w:sz w:val="24"/>
          <w:szCs w:val="24"/>
        </w:rPr>
      </w:pPr>
      <w:r w:rsidRPr="007E03E6">
        <w:rPr>
          <w:rFonts w:ascii="Times New Roman" w:hAnsi="Times New Roman" w:cs="Times New Roman"/>
          <w:sz w:val="24"/>
          <w:szCs w:val="24"/>
        </w:rPr>
        <w:t xml:space="preserve">6 </w:t>
      </w:r>
      <w:r w:rsidRPr="009F40E2">
        <w:rPr>
          <w:rFonts w:ascii="Times New Roman" w:hAnsi="Times New Roman" w:cs="Times New Roman"/>
          <w:color w:val="000000"/>
          <w:sz w:val="24"/>
          <w:szCs w:val="24"/>
        </w:rPr>
        <w:t>The Cambridge Centre for Sport and Exercise Sciences, Anglia Ruskin University, Cambridge, UK</w:t>
      </w:r>
    </w:p>
    <w:p w14:paraId="7C58BCA2" w14:textId="059318A9" w:rsidR="00123682" w:rsidRDefault="003A181F">
      <w:pPr>
        <w:rPr>
          <w:rFonts w:ascii="Times New Roman" w:hAnsi="Times New Roman" w:cs="Times New Roman"/>
          <w:sz w:val="24"/>
          <w:szCs w:val="24"/>
        </w:rPr>
      </w:pPr>
      <w:r>
        <w:rPr>
          <w:rFonts w:ascii="Times New Roman" w:hAnsi="Times New Roman" w:cs="Times New Roman"/>
          <w:sz w:val="24"/>
          <w:szCs w:val="24"/>
        </w:rPr>
        <w:t>7</w:t>
      </w:r>
      <w:r w:rsidR="007E03E6">
        <w:rPr>
          <w:rFonts w:ascii="Times New Roman" w:hAnsi="Times New Roman" w:cs="Times New Roman"/>
          <w:sz w:val="24"/>
          <w:szCs w:val="24"/>
        </w:rPr>
        <w:t xml:space="preserve"> </w:t>
      </w:r>
      <w:r w:rsidR="00084925" w:rsidRPr="00084925">
        <w:rPr>
          <w:rFonts w:ascii="Times New Roman" w:hAnsi="Times New Roman" w:cs="Times New Roman"/>
          <w:sz w:val="24"/>
          <w:szCs w:val="24"/>
        </w:rPr>
        <w:t>Center for Behavioral Epidemiology and Community Health School of Public Health, San Diego State University</w:t>
      </w:r>
      <w:r w:rsidR="00084925">
        <w:rPr>
          <w:rFonts w:ascii="Times New Roman" w:hAnsi="Times New Roman" w:cs="Times New Roman"/>
          <w:sz w:val="24"/>
          <w:szCs w:val="24"/>
        </w:rPr>
        <w:t xml:space="preserve">, </w:t>
      </w:r>
      <w:r w:rsidR="00084925" w:rsidRPr="00084925">
        <w:rPr>
          <w:rFonts w:ascii="Times New Roman" w:hAnsi="Times New Roman" w:cs="Times New Roman"/>
          <w:sz w:val="24"/>
          <w:szCs w:val="24"/>
        </w:rPr>
        <w:t>San Diego</w:t>
      </w:r>
      <w:r w:rsidR="00084925">
        <w:rPr>
          <w:rFonts w:ascii="Times New Roman" w:hAnsi="Times New Roman" w:cs="Times New Roman"/>
          <w:sz w:val="24"/>
          <w:szCs w:val="24"/>
        </w:rPr>
        <w:t>, California</w:t>
      </w:r>
      <w:r w:rsidR="007E03E6">
        <w:rPr>
          <w:rFonts w:ascii="Times New Roman" w:hAnsi="Times New Roman" w:cs="Times New Roman"/>
          <w:sz w:val="24"/>
          <w:szCs w:val="24"/>
        </w:rPr>
        <w:t>, USA</w:t>
      </w:r>
    </w:p>
    <w:p w14:paraId="77C1E919" w14:textId="33DCAF5C" w:rsidR="007E03E6" w:rsidRDefault="007E03E6">
      <w:pPr>
        <w:rPr>
          <w:rFonts w:ascii="Times New Roman" w:hAnsi="Times New Roman" w:cs="Times New Roman"/>
          <w:sz w:val="24"/>
          <w:szCs w:val="24"/>
        </w:rPr>
      </w:pPr>
      <w:r>
        <w:rPr>
          <w:rFonts w:ascii="Times New Roman" w:hAnsi="Times New Roman" w:cs="Times New Roman"/>
          <w:sz w:val="24"/>
          <w:szCs w:val="24"/>
        </w:rPr>
        <w:t>8 The Ohio State University Wexner Medical Center</w:t>
      </w:r>
      <w:r w:rsidRPr="00A942AF">
        <w:rPr>
          <w:rFonts w:ascii="Times New Roman" w:hAnsi="Times New Roman" w:cs="Times New Roman"/>
          <w:sz w:val="24"/>
          <w:szCs w:val="24"/>
        </w:rPr>
        <w:t xml:space="preserve">, </w:t>
      </w:r>
      <w:r>
        <w:rPr>
          <w:rFonts w:ascii="Times New Roman" w:hAnsi="Times New Roman" w:cs="Times New Roman"/>
          <w:sz w:val="24"/>
          <w:szCs w:val="24"/>
        </w:rPr>
        <w:t>Columbus</w:t>
      </w:r>
      <w:r w:rsidRPr="00A942AF">
        <w:rPr>
          <w:rFonts w:ascii="Times New Roman" w:hAnsi="Times New Roman" w:cs="Times New Roman"/>
          <w:sz w:val="24"/>
          <w:szCs w:val="24"/>
        </w:rPr>
        <w:t>, O</w:t>
      </w:r>
      <w:r>
        <w:rPr>
          <w:rFonts w:ascii="Times New Roman" w:hAnsi="Times New Roman" w:cs="Times New Roman"/>
          <w:sz w:val="24"/>
          <w:szCs w:val="24"/>
        </w:rPr>
        <w:t>hio</w:t>
      </w:r>
      <w:r w:rsidRPr="00A942AF">
        <w:rPr>
          <w:rFonts w:ascii="Times New Roman" w:hAnsi="Times New Roman" w:cs="Times New Roman"/>
          <w:sz w:val="24"/>
          <w:szCs w:val="24"/>
        </w:rPr>
        <w:t>,</w:t>
      </w:r>
      <w:r>
        <w:rPr>
          <w:rFonts w:ascii="Times New Roman" w:hAnsi="Times New Roman" w:cs="Times New Roman"/>
          <w:sz w:val="24"/>
          <w:szCs w:val="24"/>
        </w:rPr>
        <w:t xml:space="preserve"> USA</w:t>
      </w:r>
    </w:p>
    <w:p w14:paraId="34401C09" w14:textId="1A806747" w:rsidR="001F0303" w:rsidRDefault="001F0303">
      <w:pPr>
        <w:rPr>
          <w:rFonts w:ascii="Times New Roman" w:hAnsi="Times New Roman" w:cs="Times New Roman"/>
          <w:sz w:val="24"/>
          <w:szCs w:val="24"/>
        </w:rPr>
      </w:pPr>
    </w:p>
    <w:p w14:paraId="4B06D8BF" w14:textId="77777777" w:rsidR="001F0303" w:rsidRPr="00123682" w:rsidRDefault="001F0303">
      <w:pPr>
        <w:rPr>
          <w:rFonts w:ascii="Times New Roman" w:hAnsi="Times New Roman" w:cs="Times New Roman"/>
          <w:sz w:val="24"/>
          <w:szCs w:val="24"/>
        </w:rPr>
      </w:pPr>
    </w:p>
    <w:p w14:paraId="734994D9" w14:textId="6645DBB7" w:rsidR="006033A6" w:rsidRPr="00B02836" w:rsidRDefault="00123682" w:rsidP="006033A6">
      <w:pPr>
        <w:rPr>
          <w:rFonts w:ascii="Times New Roman" w:hAnsi="Times New Roman" w:cs="Times New Roman"/>
        </w:rPr>
      </w:pPr>
      <w:r w:rsidRPr="00123682">
        <w:rPr>
          <w:rFonts w:ascii="Times New Roman" w:hAnsi="Times New Roman" w:cs="Times New Roman"/>
          <w:sz w:val="24"/>
          <w:szCs w:val="24"/>
        </w:rPr>
        <w:t>*</w:t>
      </w:r>
      <w:r w:rsidRPr="00A942AF">
        <w:rPr>
          <w:rFonts w:ascii="Times New Roman" w:hAnsi="Times New Roman" w:cs="Times New Roman"/>
          <w:sz w:val="24"/>
          <w:szCs w:val="24"/>
        </w:rPr>
        <w:t>Corresponding Author: Dr. Ce Shang,</w:t>
      </w:r>
      <w:r w:rsidR="005D429A" w:rsidRPr="00A942AF">
        <w:rPr>
          <w:rFonts w:ascii="Times New Roman" w:hAnsi="Times New Roman" w:cs="Times New Roman"/>
          <w:sz w:val="24"/>
          <w:szCs w:val="24"/>
        </w:rPr>
        <w:t xml:space="preserve"> Assistant Professor</w:t>
      </w:r>
      <w:r w:rsidR="0005617E">
        <w:rPr>
          <w:rFonts w:ascii="Times New Roman" w:hAnsi="Times New Roman" w:cs="Times New Roman"/>
          <w:sz w:val="24"/>
          <w:szCs w:val="24"/>
        </w:rPr>
        <w:t xml:space="preserve"> of Medical Oncology</w:t>
      </w:r>
      <w:r w:rsidR="005D429A" w:rsidRPr="00A942AF">
        <w:rPr>
          <w:rFonts w:ascii="Times New Roman" w:hAnsi="Times New Roman" w:cs="Times New Roman"/>
          <w:sz w:val="24"/>
          <w:szCs w:val="24"/>
        </w:rPr>
        <w:t xml:space="preserve">, </w:t>
      </w:r>
      <w:r w:rsidR="0005617E">
        <w:rPr>
          <w:rFonts w:ascii="Times New Roman" w:hAnsi="Times New Roman" w:cs="Times New Roman"/>
          <w:sz w:val="24"/>
          <w:szCs w:val="24"/>
        </w:rPr>
        <w:t>the Ohio State University Wexner Medical Center</w:t>
      </w:r>
      <w:r w:rsidRPr="00A942AF">
        <w:rPr>
          <w:rFonts w:ascii="Times New Roman" w:hAnsi="Times New Roman" w:cs="Times New Roman"/>
          <w:sz w:val="24"/>
          <w:szCs w:val="24"/>
        </w:rPr>
        <w:t xml:space="preserve">, </w:t>
      </w:r>
      <w:r w:rsidR="0005617E">
        <w:rPr>
          <w:rFonts w:ascii="Times New Roman" w:hAnsi="Times New Roman" w:cs="Times New Roman"/>
          <w:sz w:val="24"/>
          <w:szCs w:val="24"/>
        </w:rPr>
        <w:t>Columbus</w:t>
      </w:r>
      <w:r w:rsidRPr="00A942AF">
        <w:rPr>
          <w:rFonts w:ascii="Times New Roman" w:hAnsi="Times New Roman" w:cs="Times New Roman"/>
          <w:sz w:val="24"/>
          <w:szCs w:val="24"/>
        </w:rPr>
        <w:t>, O</w:t>
      </w:r>
      <w:r w:rsidR="0005617E">
        <w:rPr>
          <w:rFonts w:ascii="Times New Roman" w:hAnsi="Times New Roman" w:cs="Times New Roman"/>
          <w:sz w:val="24"/>
          <w:szCs w:val="24"/>
        </w:rPr>
        <w:t>hio</w:t>
      </w:r>
      <w:r w:rsidRPr="00A942AF">
        <w:rPr>
          <w:rFonts w:ascii="Times New Roman" w:hAnsi="Times New Roman" w:cs="Times New Roman"/>
          <w:sz w:val="24"/>
          <w:szCs w:val="24"/>
        </w:rPr>
        <w:t xml:space="preserve">, </w:t>
      </w:r>
      <w:r w:rsidR="0005617E">
        <w:rPr>
          <w:rFonts w:ascii="Times New Roman" w:hAnsi="Times New Roman" w:cs="Times New Roman"/>
          <w:sz w:val="24"/>
          <w:szCs w:val="24"/>
        </w:rPr>
        <w:t>43201</w:t>
      </w:r>
      <w:r w:rsidRPr="00A942AF">
        <w:rPr>
          <w:rFonts w:ascii="Times New Roman" w:hAnsi="Times New Roman" w:cs="Times New Roman"/>
          <w:sz w:val="24"/>
          <w:szCs w:val="24"/>
        </w:rPr>
        <w:t xml:space="preserve">; Email: </w:t>
      </w:r>
      <w:hyperlink r:id="rId11" w:history="1">
        <w:r w:rsidR="0005617E" w:rsidRPr="0021192A">
          <w:rPr>
            <w:rStyle w:val="Hyperlink"/>
            <w:rFonts w:ascii="Times New Roman" w:hAnsi="Times New Roman" w:cs="Times New Roman"/>
            <w:sz w:val="24"/>
            <w:szCs w:val="24"/>
          </w:rPr>
          <w:t>Ce</w:t>
        </w:r>
        <w:r w:rsidR="0005617E" w:rsidRPr="00B31410">
          <w:rPr>
            <w:rStyle w:val="Hyperlink"/>
            <w:rFonts w:ascii="Times New Roman" w:hAnsi="Times New Roman" w:cs="Times New Roman"/>
            <w:sz w:val="24"/>
            <w:szCs w:val="24"/>
          </w:rPr>
          <w:t>.Shang@osumc.edu</w:t>
        </w:r>
      </w:hyperlink>
      <w:r w:rsidR="00280635">
        <w:rPr>
          <w:rFonts w:ascii="Times New Roman" w:hAnsi="Times New Roman" w:cs="Times New Roman"/>
          <w:sz w:val="24"/>
          <w:szCs w:val="24"/>
        </w:rPr>
        <w:t xml:space="preserve">. </w:t>
      </w:r>
    </w:p>
    <w:p w14:paraId="6BA60DF1" w14:textId="77777777" w:rsidR="00DF17B8" w:rsidRDefault="00DF17B8" w:rsidP="00DF17B8">
      <w:pPr>
        <w:rPr>
          <w:rFonts w:ascii="Times New Roman" w:hAnsi="Times New Roman" w:cs="Times New Roman"/>
          <w:sz w:val="24"/>
          <w:szCs w:val="24"/>
        </w:rPr>
      </w:pPr>
    </w:p>
    <w:p w14:paraId="51BCE66D" w14:textId="77777777" w:rsidR="00DF17B8" w:rsidRDefault="00DF17B8" w:rsidP="00DF17B8">
      <w:pPr>
        <w:rPr>
          <w:rFonts w:ascii="Times New Roman" w:hAnsi="Times New Roman" w:cs="Times New Roman"/>
          <w:sz w:val="24"/>
          <w:szCs w:val="24"/>
        </w:rPr>
      </w:pPr>
    </w:p>
    <w:p w14:paraId="3EEE7E56" w14:textId="77777777" w:rsidR="00DF17B8" w:rsidRDefault="00DF17B8" w:rsidP="00DF17B8">
      <w:pPr>
        <w:rPr>
          <w:rFonts w:ascii="Times New Roman" w:hAnsi="Times New Roman" w:cs="Times New Roman"/>
          <w:sz w:val="24"/>
          <w:szCs w:val="24"/>
        </w:rPr>
      </w:pPr>
    </w:p>
    <w:p w14:paraId="7C7A33D0" w14:textId="77777777" w:rsidR="00DF17B8" w:rsidRDefault="00DF17B8" w:rsidP="00DF17B8">
      <w:pPr>
        <w:rPr>
          <w:rFonts w:ascii="Times New Roman" w:hAnsi="Times New Roman" w:cs="Times New Roman"/>
          <w:sz w:val="24"/>
          <w:szCs w:val="24"/>
        </w:rPr>
      </w:pPr>
    </w:p>
    <w:p w14:paraId="04EF72DE" w14:textId="77777777" w:rsidR="00DF17B8" w:rsidRDefault="00DF17B8" w:rsidP="00DF17B8">
      <w:pPr>
        <w:rPr>
          <w:rFonts w:ascii="Times New Roman" w:hAnsi="Times New Roman" w:cs="Times New Roman"/>
          <w:sz w:val="24"/>
          <w:szCs w:val="24"/>
        </w:rPr>
      </w:pPr>
    </w:p>
    <w:p w14:paraId="0B774892" w14:textId="77777777" w:rsidR="00DF17B8" w:rsidRDefault="00DF17B8" w:rsidP="00DF17B8">
      <w:pPr>
        <w:rPr>
          <w:rFonts w:ascii="Times New Roman" w:hAnsi="Times New Roman" w:cs="Times New Roman"/>
          <w:sz w:val="24"/>
          <w:szCs w:val="24"/>
        </w:rPr>
      </w:pPr>
    </w:p>
    <w:p w14:paraId="46E354F6" w14:textId="77777777" w:rsidR="00DF17B8" w:rsidRDefault="00DF17B8" w:rsidP="00DF17B8">
      <w:pPr>
        <w:rPr>
          <w:rFonts w:ascii="Times New Roman" w:hAnsi="Times New Roman" w:cs="Times New Roman"/>
          <w:sz w:val="24"/>
          <w:szCs w:val="24"/>
        </w:rPr>
      </w:pPr>
    </w:p>
    <w:p w14:paraId="74571DB8" w14:textId="77777777" w:rsidR="00DF17B8" w:rsidRDefault="00DF17B8" w:rsidP="00DF17B8">
      <w:pPr>
        <w:rPr>
          <w:rFonts w:ascii="Times New Roman" w:hAnsi="Times New Roman" w:cs="Times New Roman"/>
          <w:sz w:val="24"/>
          <w:szCs w:val="24"/>
        </w:rPr>
      </w:pPr>
    </w:p>
    <w:p w14:paraId="77DCC251" w14:textId="77777777" w:rsidR="00DF17B8" w:rsidRDefault="00DF17B8" w:rsidP="00DF17B8">
      <w:pPr>
        <w:rPr>
          <w:rFonts w:ascii="Times New Roman" w:hAnsi="Times New Roman" w:cs="Times New Roman"/>
          <w:sz w:val="24"/>
          <w:szCs w:val="24"/>
        </w:rPr>
      </w:pPr>
    </w:p>
    <w:p w14:paraId="61C0949E" w14:textId="77777777" w:rsidR="00DF17B8" w:rsidRDefault="00DF17B8" w:rsidP="00DF17B8">
      <w:pPr>
        <w:rPr>
          <w:rFonts w:ascii="Times New Roman" w:hAnsi="Times New Roman" w:cs="Times New Roman"/>
          <w:sz w:val="24"/>
          <w:szCs w:val="24"/>
        </w:rPr>
      </w:pPr>
    </w:p>
    <w:p w14:paraId="60E45054" w14:textId="77777777" w:rsidR="00DF17B8" w:rsidRDefault="00DF17B8" w:rsidP="00DF17B8">
      <w:pPr>
        <w:rPr>
          <w:rFonts w:ascii="Times New Roman" w:hAnsi="Times New Roman" w:cs="Times New Roman"/>
          <w:sz w:val="24"/>
          <w:szCs w:val="24"/>
        </w:rPr>
      </w:pPr>
    </w:p>
    <w:p w14:paraId="44710A52" w14:textId="77777777" w:rsidR="00DF17B8" w:rsidRDefault="00DF17B8" w:rsidP="00DF17B8">
      <w:pPr>
        <w:rPr>
          <w:rFonts w:ascii="Times New Roman" w:hAnsi="Times New Roman" w:cs="Times New Roman"/>
          <w:sz w:val="24"/>
          <w:szCs w:val="24"/>
        </w:rPr>
      </w:pPr>
    </w:p>
    <w:p w14:paraId="408F1D40" w14:textId="77777777" w:rsidR="001F0303" w:rsidRDefault="001F0303" w:rsidP="00DF17B8">
      <w:pPr>
        <w:rPr>
          <w:rFonts w:ascii="Times New Roman" w:hAnsi="Times New Roman" w:cs="Times New Roman"/>
          <w:sz w:val="24"/>
          <w:szCs w:val="24"/>
        </w:rPr>
      </w:pPr>
    </w:p>
    <w:p w14:paraId="551856EC" w14:textId="77777777" w:rsidR="00DF17B8" w:rsidRDefault="00DF17B8" w:rsidP="00DF17B8">
      <w:pPr>
        <w:rPr>
          <w:rFonts w:ascii="Times New Roman" w:hAnsi="Times New Roman" w:cs="Times New Roman"/>
          <w:sz w:val="24"/>
          <w:szCs w:val="24"/>
        </w:rPr>
      </w:pPr>
    </w:p>
    <w:p w14:paraId="28ADCEBF" w14:textId="6036530E" w:rsidR="00444726" w:rsidRDefault="00444726" w:rsidP="00DF17B8">
      <w:pPr>
        <w:rPr>
          <w:rFonts w:ascii="Times New Roman" w:hAnsi="Times New Roman" w:cs="Times New Roman"/>
          <w:sz w:val="24"/>
          <w:szCs w:val="24"/>
        </w:rPr>
      </w:pPr>
    </w:p>
    <w:p w14:paraId="1F1D2B03" w14:textId="3D07CD49" w:rsidR="008426E2" w:rsidRDefault="008426E2" w:rsidP="00DF17B8">
      <w:pPr>
        <w:rPr>
          <w:rFonts w:ascii="Times New Roman" w:hAnsi="Times New Roman" w:cs="Times New Roman"/>
          <w:sz w:val="24"/>
          <w:szCs w:val="24"/>
        </w:rPr>
      </w:pPr>
    </w:p>
    <w:p w14:paraId="6F5B3006" w14:textId="184E5376" w:rsidR="008426E2" w:rsidRDefault="008426E2" w:rsidP="00DF17B8">
      <w:pPr>
        <w:rPr>
          <w:rFonts w:ascii="Times New Roman" w:hAnsi="Times New Roman" w:cs="Times New Roman"/>
          <w:sz w:val="24"/>
          <w:szCs w:val="24"/>
        </w:rPr>
      </w:pPr>
    </w:p>
    <w:p w14:paraId="0FE4A452" w14:textId="51809815" w:rsidR="008426E2" w:rsidRDefault="008426E2" w:rsidP="00DF17B8">
      <w:pPr>
        <w:rPr>
          <w:rFonts w:ascii="Times New Roman" w:hAnsi="Times New Roman" w:cs="Times New Roman"/>
          <w:sz w:val="24"/>
          <w:szCs w:val="24"/>
        </w:rPr>
      </w:pPr>
    </w:p>
    <w:p w14:paraId="4D57439B" w14:textId="00327081" w:rsidR="008426E2" w:rsidRDefault="008426E2" w:rsidP="00DF17B8">
      <w:pPr>
        <w:rPr>
          <w:rFonts w:ascii="Times New Roman" w:hAnsi="Times New Roman" w:cs="Times New Roman"/>
          <w:sz w:val="24"/>
          <w:szCs w:val="24"/>
        </w:rPr>
      </w:pPr>
    </w:p>
    <w:p w14:paraId="2A12B75E" w14:textId="77777777" w:rsidR="00D919B0" w:rsidRDefault="00D919B0" w:rsidP="00DF17B8">
      <w:pPr>
        <w:rPr>
          <w:rFonts w:ascii="Times New Roman" w:hAnsi="Times New Roman" w:cs="Times New Roman"/>
          <w:sz w:val="24"/>
          <w:szCs w:val="24"/>
        </w:rPr>
      </w:pPr>
    </w:p>
    <w:p w14:paraId="7659B461" w14:textId="6A69D1CA" w:rsidR="008426E2" w:rsidRDefault="008426E2" w:rsidP="00DF17B8">
      <w:pPr>
        <w:rPr>
          <w:rFonts w:ascii="Times New Roman" w:hAnsi="Times New Roman" w:cs="Times New Roman"/>
          <w:sz w:val="24"/>
          <w:szCs w:val="24"/>
        </w:rPr>
      </w:pPr>
    </w:p>
    <w:p w14:paraId="78A22997" w14:textId="002285B0" w:rsidR="008426E2" w:rsidRDefault="008426E2" w:rsidP="00DF17B8">
      <w:pPr>
        <w:rPr>
          <w:rFonts w:ascii="Times New Roman" w:hAnsi="Times New Roman" w:cs="Times New Roman"/>
          <w:sz w:val="24"/>
          <w:szCs w:val="24"/>
        </w:rPr>
      </w:pPr>
    </w:p>
    <w:p w14:paraId="476F5FEB" w14:textId="16BF8FF2" w:rsidR="008426E2" w:rsidRDefault="008426E2" w:rsidP="00DF17B8">
      <w:pPr>
        <w:rPr>
          <w:rFonts w:ascii="Times New Roman" w:hAnsi="Times New Roman" w:cs="Times New Roman"/>
          <w:sz w:val="24"/>
          <w:szCs w:val="24"/>
        </w:rPr>
      </w:pPr>
    </w:p>
    <w:p w14:paraId="4E01E30C" w14:textId="77777777" w:rsidR="008426E2" w:rsidRDefault="008426E2" w:rsidP="00DF17B8">
      <w:pPr>
        <w:rPr>
          <w:rFonts w:ascii="Times New Roman" w:hAnsi="Times New Roman" w:cs="Times New Roman"/>
          <w:sz w:val="24"/>
          <w:szCs w:val="24"/>
        </w:rPr>
      </w:pPr>
    </w:p>
    <w:p w14:paraId="171B3AD8" w14:textId="17378011" w:rsidR="00DF17B8" w:rsidRPr="00F55499" w:rsidRDefault="00DF17B8" w:rsidP="00DA630C">
      <w:pPr>
        <w:pStyle w:val="Heading1"/>
      </w:pPr>
      <w:r w:rsidRPr="00F55499">
        <w:t>A</w:t>
      </w:r>
      <w:r w:rsidR="003D3E4C" w:rsidRPr="00F55499">
        <w:t>BSTRACT</w:t>
      </w:r>
    </w:p>
    <w:p w14:paraId="0AAD2107" w14:textId="77777777" w:rsidR="00DF17B8" w:rsidRDefault="00DF17B8" w:rsidP="00DF17B8">
      <w:pPr>
        <w:rPr>
          <w:rFonts w:ascii="Times New Roman" w:hAnsi="Times New Roman" w:cs="Times New Roman"/>
          <w:sz w:val="24"/>
          <w:szCs w:val="24"/>
        </w:rPr>
      </w:pPr>
    </w:p>
    <w:p w14:paraId="1A686421" w14:textId="3BF1B83E" w:rsidR="00DF17B8" w:rsidRDefault="00DF17B8" w:rsidP="00DF17B8">
      <w:pPr>
        <w:rPr>
          <w:rFonts w:ascii="Times New Roman" w:hAnsi="Times New Roman" w:cs="Times New Roman"/>
          <w:sz w:val="24"/>
          <w:szCs w:val="24"/>
        </w:rPr>
      </w:pPr>
      <w:r w:rsidRPr="00F55499">
        <w:rPr>
          <w:rFonts w:ascii="Times New Roman" w:hAnsi="Times New Roman" w:cs="Times New Roman"/>
          <w:bCs/>
          <w:i/>
          <w:iCs/>
          <w:sz w:val="24"/>
          <w:szCs w:val="24"/>
        </w:rPr>
        <w:t>Background</w:t>
      </w:r>
      <w:r w:rsidR="00A1344B">
        <w:rPr>
          <w:rFonts w:ascii="Times New Roman" w:hAnsi="Times New Roman" w:cs="Times New Roman"/>
          <w:sz w:val="24"/>
          <w:szCs w:val="24"/>
        </w:rPr>
        <w:t xml:space="preserve">: </w:t>
      </w:r>
      <w:r w:rsidR="00FC6731">
        <w:rPr>
          <w:rFonts w:ascii="Times New Roman" w:hAnsi="Times New Roman" w:cs="Times New Roman"/>
          <w:sz w:val="24"/>
          <w:szCs w:val="24"/>
        </w:rPr>
        <w:t xml:space="preserve">Many </w:t>
      </w:r>
      <w:r>
        <w:rPr>
          <w:rFonts w:ascii="Times New Roman" w:hAnsi="Times New Roman" w:cs="Times New Roman"/>
          <w:sz w:val="24"/>
          <w:szCs w:val="24"/>
        </w:rPr>
        <w:t>countries</w:t>
      </w:r>
      <w:r w:rsidR="00FC6731">
        <w:rPr>
          <w:rFonts w:ascii="Times New Roman" w:hAnsi="Times New Roman" w:cs="Times New Roman"/>
          <w:sz w:val="24"/>
          <w:szCs w:val="24"/>
        </w:rPr>
        <w:t xml:space="preserve"> have implemented alcohol excise taxes. However</w:t>
      </w:r>
      <w:r>
        <w:rPr>
          <w:rFonts w:ascii="Times New Roman" w:hAnsi="Times New Roman" w:cs="Times New Roman"/>
          <w:sz w:val="24"/>
          <w:szCs w:val="24"/>
        </w:rPr>
        <w:t>,</w:t>
      </w:r>
      <w:r w:rsidR="00C80FEE">
        <w:rPr>
          <w:rFonts w:ascii="Times New Roman" w:hAnsi="Times New Roman" w:cs="Times New Roman"/>
          <w:sz w:val="24"/>
          <w:szCs w:val="24"/>
        </w:rPr>
        <w:t xml:space="preserve"> measures of</w:t>
      </w:r>
      <w:r>
        <w:rPr>
          <w:rFonts w:ascii="Times New Roman" w:hAnsi="Times New Roman" w:cs="Times New Roman"/>
          <w:sz w:val="24"/>
          <w:szCs w:val="24"/>
        </w:rPr>
        <w:t xml:space="preserve"> excise taxes as a </w:t>
      </w:r>
      <w:r w:rsidR="0075736D">
        <w:rPr>
          <w:rFonts w:ascii="Times New Roman" w:hAnsi="Times New Roman" w:cs="Times New Roman"/>
          <w:sz w:val="24"/>
          <w:szCs w:val="24"/>
        </w:rPr>
        <w:t>percentage of alcohol prices have</w:t>
      </w:r>
      <w:r>
        <w:rPr>
          <w:rFonts w:ascii="Times New Roman" w:hAnsi="Times New Roman" w:cs="Times New Roman"/>
          <w:sz w:val="24"/>
          <w:szCs w:val="24"/>
        </w:rPr>
        <w:t xml:space="preserve"> not been systematically studied.</w:t>
      </w:r>
    </w:p>
    <w:p w14:paraId="6699FCE8" w14:textId="5222BAF5" w:rsidR="00520CA9" w:rsidRDefault="00520CA9" w:rsidP="00DF17B8">
      <w:pPr>
        <w:rPr>
          <w:rFonts w:ascii="Times New Roman" w:hAnsi="Times New Roman" w:cs="Times New Roman"/>
          <w:sz w:val="24"/>
          <w:szCs w:val="24"/>
        </w:rPr>
      </w:pPr>
      <w:r w:rsidRPr="00F55499">
        <w:rPr>
          <w:rFonts w:ascii="Times New Roman" w:hAnsi="Times New Roman" w:cs="Times New Roman"/>
          <w:bCs/>
          <w:i/>
          <w:iCs/>
          <w:sz w:val="24"/>
          <w:szCs w:val="24"/>
        </w:rPr>
        <w:t>Methods</w:t>
      </w:r>
      <w:r w:rsidRPr="00804F7A">
        <w:rPr>
          <w:rFonts w:ascii="Times New Roman" w:hAnsi="Times New Roman" w:cs="Times New Roman"/>
          <w:b/>
          <w:sz w:val="24"/>
          <w:szCs w:val="24"/>
        </w:rPr>
        <w:t xml:space="preserve">: </w:t>
      </w:r>
      <w:r w:rsidR="000178CD">
        <w:rPr>
          <w:rFonts w:ascii="Times New Roman" w:hAnsi="Times New Roman" w:cs="Times New Roman"/>
          <w:sz w:val="24"/>
          <w:szCs w:val="24"/>
        </w:rPr>
        <w:t>D</w:t>
      </w:r>
      <w:r w:rsidRPr="00407067">
        <w:rPr>
          <w:rFonts w:ascii="Times New Roman" w:hAnsi="Times New Roman" w:cs="Times New Roman"/>
          <w:sz w:val="24"/>
          <w:szCs w:val="24"/>
        </w:rPr>
        <w:t>ata on</w:t>
      </w:r>
      <w:r w:rsidR="00823282">
        <w:rPr>
          <w:rFonts w:ascii="Times New Roman" w:hAnsi="Times New Roman" w:cs="Times New Roman"/>
          <w:sz w:val="24"/>
          <w:szCs w:val="24"/>
        </w:rPr>
        <w:t xml:space="preserve"> the retail </w:t>
      </w:r>
      <w:r w:rsidRPr="00407067">
        <w:rPr>
          <w:rFonts w:ascii="Times New Roman" w:hAnsi="Times New Roman" w:cs="Times New Roman"/>
          <w:sz w:val="24"/>
          <w:szCs w:val="24"/>
        </w:rPr>
        <w:t>prices</w:t>
      </w:r>
      <w:r w:rsidR="00823282">
        <w:rPr>
          <w:rFonts w:ascii="Times New Roman" w:hAnsi="Times New Roman" w:cs="Times New Roman"/>
          <w:sz w:val="24"/>
          <w:szCs w:val="24"/>
        </w:rPr>
        <w:t xml:space="preserve"> of alcoholic </w:t>
      </w:r>
      <w:r w:rsidR="00C44B1F">
        <w:rPr>
          <w:rFonts w:ascii="Times New Roman" w:hAnsi="Times New Roman" w:cs="Times New Roman"/>
          <w:sz w:val="24"/>
          <w:szCs w:val="24"/>
        </w:rPr>
        <w:t>beverages</w:t>
      </w:r>
      <w:r w:rsidR="00823282">
        <w:rPr>
          <w:rFonts w:ascii="Times New Roman" w:hAnsi="Times New Roman" w:cs="Times New Roman"/>
          <w:sz w:val="24"/>
          <w:szCs w:val="24"/>
        </w:rPr>
        <w:t xml:space="preserve"> sold in stores</w:t>
      </w:r>
      <w:r w:rsidRPr="00407067">
        <w:rPr>
          <w:rFonts w:ascii="Times New Roman" w:hAnsi="Times New Roman" w:cs="Times New Roman"/>
          <w:sz w:val="24"/>
          <w:szCs w:val="24"/>
        </w:rPr>
        <w:t xml:space="preserve"> and excise taxes</w:t>
      </w:r>
      <w:r w:rsidR="00FC6731">
        <w:rPr>
          <w:rFonts w:ascii="Times New Roman" w:hAnsi="Times New Roman" w:cs="Times New Roman"/>
          <w:sz w:val="24"/>
          <w:szCs w:val="24"/>
        </w:rPr>
        <w:t xml:space="preserve"> </w:t>
      </w:r>
      <w:r w:rsidR="00E04AB6">
        <w:rPr>
          <w:rFonts w:ascii="Times New Roman" w:hAnsi="Times New Roman" w:cs="Times New Roman"/>
          <w:sz w:val="24"/>
          <w:szCs w:val="24"/>
        </w:rPr>
        <w:t xml:space="preserve">in 26 countries </w:t>
      </w:r>
      <w:r w:rsidR="00FC6731">
        <w:rPr>
          <w:rFonts w:ascii="Times New Roman" w:hAnsi="Times New Roman" w:cs="Times New Roman"/>
          <w:sz w:val="24"/>
          <w:szCs w:val="24"/>
        </w:rPr>
        <w:t>during 2003-2018</w:t>
      </w:r>
      <w:r w:rsidRPr="00407067">
        <w:rPr>
          <w:rFonts w:ascii="Times New Roman" w:hAnsi="Times New Roman" w:cs="Times New Roman"/>
          <w:sz w:val="24"/>
          <w:szCs w:val="24"/>
        </w:rPr>
        <w:t xml:space="preserve"> </w:t>
      </w:r>
      <w:r w:rsidR="000178CD">
        <w:rPr>
          <w:rFonts w:ascii="Times New Roman" w:hAnsi="Times New Roman" w:cs="Times New Roman"/>
          <w:sz w:val="24"/>
          <w:szCs w:val="24"/>
        </w:rPr>
        <w:t xml:space="preserve">was </w:t>
      </w:r>
      <w:r w:rsidRPr="00407067">
        <w:rPr>
          <w:rFonts w:ascii="Times New Roman" w:hAnsi="Times New Roman" w:cs="Times New Roman"/>
          <w:sz w:val="24"/>
          <w:szCs w:val="24"/>
        </w:rPr>
        <w:t>from the Eco</w:t>
      </w:r>
      <w:r w:rsidR="0075736D" w:rsidRPr="00407067">
        <w:rPr>
          <w:rFonts w:ascii="Times New Roman" w:hAnsi="Times New Roman" w:cs="Times New Roman"/>
          <w:sz w:val="24"/>
          <w:szCs w:val="24"/>
        </w:rPr>
        <w:t>nomist Intelligence Unit</w:t>
      </w:r>
      <w:r w:rsidR="006D262C" w:rsidRPr="00407067">
        <w:rPr>
          <w:rFonts w:ascii="Times New Roman" w:hAnsi="Times New Roman" w:cs="Times New Roman"/>
          <w:sz w:val="24"/>
          <w:szCs w:val="24"/>
        </w:rPr>
        <w:t xml:space="preserve"> </w:t>
      </w:r>
      <w:r w:rsidR="0075736D" w:rsidRPr="00407067">
        <w:rPr>
          <w:rFonts w:ascii="Times New Roman" w:hAnsi="Times New Roman" w:cs="Times New Roman"/>
          <w:sz w:val="24"/>
          <w:szCs w:val="24"/>
        </w:rPr>
        <w:t xml:space="preserve">price city data and </w:t>
      </w:r>
      <w:r w:rsidR="00407067" w:rsidRPr="00407067">
        <w:rPr>
          <w:rFonts w:ascii="Times New Roman" w:hAnsi="Times New Roman" w:cs="Times New Roman"/>
          <w:sz w:val="24"/>
          <w:szCs w:val="24"/>
        </w:rPr>
        <w:t>the Organization</w:t>
      </w:r>
      <w:r w:rsidR="00407067" w:rsidRPr="00F55499">
        <w:rPr>
          <w:rFonts w:ascii="Times New Roman" w:hAnsi="Times New Roman" w:cs="Times New Roman"/>
          <w:sz w:val="24"/>
          <w:szCs w:val="24"/>
        </w:rPr>
        <w:t xml:space="preserve"> for Economic Co-operation and Development</w:t>
      </w:r>
      <w:r w:rsidR="00407067" w:rsidRPr="00F55499">
        <w:rPr>
          <w:rFonts w:ascii="Times New Roman" w:hAnsi="Times New Roman" w:cs="Times New Roman"/>
          <w:color w:val="4D5156"/>
          <w:sz w:val="24"/>
          <w:szCs w:val="24"/>
          <w:shd w:val="clear" w:color="auto" w:fill="FFFFFF"/>
        </w:rPr>
        <w:t xml:space="preserve"> (</w:t>
      </w:r>
      <w:r w:rsidR="0075736D" w:rsidRPr="00407067">
        <w:rPr>
          <w:rFonts w:ascii="Times New Roman" w:hAnsi="Times New Roman" w:cs="Times New Roman"/>
          <w:sz w:val="24"/>
          <w:szCs w:val="24"/>
        </w:rPr>
        <w:t>OECD</w:t>
      </w:r>
      <w:r w:rsidR="00407067" w:rsidRPr="00407067">
        <w:rPr>
          <w:rFonts w:ascii="Times New Roman" w:hAnsi="Times New Roman" w:cs="Times New Roman"/>
          <w:sz w:val="24"/>
          <w:szCs w:val="24"/>
        </w:rPr>
        <w:t>)</w:t>
      </w:r>
      <w:r w:rsidR="0075736D" w:rsidRPr="00407067">
        <w:rPr>
          <w:rFonts w:ascii="Times New Roman" w:hAnsi="Times New Roman" w:cs="Times New Roman"/>
          <w:sz w:val="24"/>
          <w:szCs w:val="24"/>
        </w:rPr>
        <w:t xml:space="preserve"> t</w:t>
      </w:r>
      <w:r w:rsidRPr="00407067">
        <w:rPr>
          <w:rFonts w:ascii="Times New Roman" w:hAnsi="Times New Roman" w:cs="Times New Roman"/>
          <w:sz w:val="24"/>
          <w:szCs w:val="24"/>
        </w:rPr>
        <w:t>ax database. The percentage</w:t>
      </w:r>
      <w:r w:rsidR="004A25E6" w:rsidRPr="00407067">
        <w:rPr>
          <w:rFonts w:ascii="Times New Roman" w:hAnsi="Times New Roman" w:cs="Times New Roman"/>
          <w:sz w:val="24"/>
          <w:szCs w:val="24"/>
        </w:rPr>
        <w:t>s</w:t>
      </w:r>
      <w:r w:rsidRPr="00407067">
        <w:rPr>
          <w:rFonts w:ascii="Times New Roman" w:hAnsi="Times New Roman" w:cs="Times New Roman"/>
          <w:sz w:val="24"/>
          <w:szCs w:val="24"/>
        </w:rPr>
        <w:t xml:space="preserve"> of excise taxes in</w:t>
      </w:r>
      <w:r w:rsidR="004238A8">
        <w:rPr>
          <w:rFonts w:ascii="Times New Roman" w:hAnsi="Times New Roman" w:cs="Times New Roman"/>
          <w:sz w:val="24"/>
          <w:szCs w:val="24"/>
        </w:rPr>
        <w:t xml:space="preserve"> off-premise retail</w:t>
      </w:r>
      <w:r w:rsidRPr="00407067">
        <w:rPr>
          <w:rFonts w:ascii="Times New Roman" w:hAnsi="Times New Roman" w:cs="Times New Roman"/>
          <w:sz w:val="24"/>
          <w:szCs w:val="24"/>
        </w:rPr>
        <w:t xml:space="preserve"> prices w</w:t>
      </w:r>
      <w:r w:rsidR="004A25E6" w:rsidRPr="00407067">
        <w:rPr>
          <w:rFonts w:ascii="Times New Roman" w:hAnsi="Times New Roman" w:cs="Times New Roman"/>
          <w:sz w:val="24"/>
          <w:szCs w:val="24"/>
        </w:rPr>
        <w:t xml:space="preserve">ere </w:t>
      </w:r>
      <w:r w:rsidR="007D4C58" w:rsidRPr="00407067">
        <w:rPr>
          <w:rFonts w:ascii="Times New Roman" w:hAnsi="Times New Roman" w:cs="Times New Roman"/>
          <w:sz w:val="24"/>
          <w:szCs w:val="24"/>
        </w:rPr>
        <w:t xml:space="preserve">derived as </w:t>
      </w:r>
      <w:r w:rsidRPr="00407067">
        <w:rPr>
          <w:rFonts w:ascii="Times New Roman" w:hAnsi="Times New Roman" w:cs="Times New Roman"/>
          <w:sz w:val="24"/>
          <w:szCs w:val="24"/>
        </w:rPr>
        <w:t xml:space="preserve">the ratio of taxes to prices at </w:t>
      </w:r>
      <w:r w:rsidR="007D4C58" w:rsidRPr="00407067">
        <w:rPr>
          <w:rFonts w:ascii="Times New Roman" w:hAnsi="Times New Roman" w:cs="Times New Roman"/>
          <w:sz w:val="24"/>
          <w:szCs w:val="24"/>
        </w:rPr>
        <w:t>different price levels</w:t>
      </w:r>
      <w:r w:rsidRPr="00407067">
        <w:rPr>
          <w:rFonts w:ascii="Times New Roman" w:hAnsi="Times New Roman" w:cs="Times New Roman"/>
          <w:sz w:val="24"/>
          <w:szCs w:val="24"/>
        </w:rPr>
        <w:t xml:space="preserve">. </w:t>
      </w:r>
      <w:r w:rsidR="00FC6731">
        <w:rPr>
          <w:rFonts w:ascii="Times New Roman" w:hAnsi="Times New Roman" w:cs="Times New Roman"/>
          <w:sz w:val="24"/>
          <w:szCs w:val="24"/>
        </w:rPr>
        <w:t>Changes</w:t>
      </w:r>
      <w:r w:rsidR="00FC6731" w:rsidRPr="00407067">
        <w:rPr>
          <w:rFonts w:ascii="Times New Roman" w:hAnsi="Times New Roman" w:cs="Times New Roman"/>
          <w:sz w:val="24"/>
          <w:szCs w:val="24"/>
        </w:rPr>
        <w:t xml:space="preserve"> </w:t>
      </w:r>
      <w:r w:rsidR="007836B1" w:rsidRPr="00407067">
        <w:rPr>
          <w:rFonts w:ascii="Times New Roman" w:hAnsi="Times New Roman" w:cs="Times New Roman"/>
          <w:sz w:val="24"/>
          <w:szCs w:val="24"/>
        </w:rPr>
        <w:t>of excise taxes</w:t>
      </w:r>
      <w:r w:rsidR="008D6EAA" w:rsidRPr="00407067">
        <w:rPr>
          <w:rFonts w:ascii="Times New Roman" w:hAnsi="Times New Roman" w:cs="Times New Roman"/>
          <w:sz w:val="24"/>
          <w:szCs w:val="24"/>
        </w:rPr>
        <w:t xml:space="preserve"> </w:t>
      </w:r>
      <w:r w:rsidR="00FC6731">
        <w:rPr>
          <w:rFonts w:ascii="Times New Roman" w:hAnsi="Times New Roman" w:cs="Times New Roman"/>
          <w:sz w:val="24"/>
          <w:szCs w:val="24"/>
        </w:rPr>
        <w:t xml:space="preserve">over time </w:t>
      </w:r>
      <w:r w:rsidR="00BA694B" w:rsidRPr="00407067">
        <w:rPr>
          <w:rFonts w:ascii="Times New Roman" w:hAnsi="Times New Roman" w:cs="Times New Roman"/>
          <w:sz w:val="24"/>
          <w:szCs w:val="24"/>
        </w:rPr>
        <w:t>were assessed using negative binominal regression</w:t>
      </w:r>
      <w:r w:rsidR="008D6EAA" w:rsidRPr="00407067">
        <w:rPr>
          <w:rFonts w:ascii="Times New Roman" w:hAnsi="Times New Roman" w:cs="Times New Roman"/>
          <w:sz w:val="24"/>
          <w:szCs w:val="24"/>
        </w:rPr>
        <w:t>s</w:t>
      </w:r>
      <w:r w:rsidR="00BA694B" w:rsidRPr="00407067">
        <w:rPr>
          <w:rFonts w:ascii="Times New Roman" w:hAnsi="Times New Roman" w:cs="Times New Roman"/>
          <w:sz w:val="24"/>
          <w:szCs w:val="24"/>
        </w:rPr>
        <w:t>.</w:t>
      </w:r>
    </w:p>
    <w:p w14:paraId="7B232121" w14:textId="2F0FECD6" w:rsidR="00DF17B8" w:rsidRDefault="00DF17B8" w:rsidP="00DF17B8">
      <w:pPr>
        <w:rPr>
          <w:rFonts w:ascii="Times New Roman" w:hAnsi="Times New Roman" w:cs="Times New Roman"/>
          <w:sz w:val="24"/>
          <w:szCs w:val="24"/>
        </w:rPr>
      </w:pPr>
      <w:r w:rsidRPr="00F55499">
        <w:rPr>
          <w:rFonts w:ascii="Times New Roman" w:hAnsi="Times New Roman" w:cs="Times New Roman"/>
          <w:bCs/>
          <w:i/>
          <w:iCs/>
          <w:sz w:val="24"/>
          <w:szCs w:val="24"/>
        </w:rPr>
        <w:t>Results</w:t>
      </w:r>
      <w:r>
        <w:rPr>
          <w:rFonts w:ascii="Times New Roman" w:hAnsi="Times New Roman" w:cs="Times New Roman"/>
          <w:sz w:val="24"/>
          <w:szCs w:val="24"/>
        </w:rPr>
        <w:t xml:space="preserve">: </w:t>
      </w:r>
      <w:r w:rsidR="00B76561">
        <w:rPr>
          <w:rFonts w:ascii="Times New Roman" w:hAnsi="Times New Roman" w:cs="Times New Roman"/>
          <w:sz w:val="24"/>
          <w:szCs w:val="24"/>
        </w:rPr>
        <w:t>T</w:t>
      </w:r>
      <w:r w:rsidR="001B5007">
        <w:rPr>
          <w:rFonts w:ascii="Times New Roman" w:hAnsi="Times New Roman" w:cs="Times New Roman"/>
          <w:sz w:val="24"/>
          <w:szCs w:val="24"/>
        </w:rPr>
        <w:t>he</w:t>
      </w:r>
      <w:r>
        <w:rPr>
          <w:rFonts w:ascii="Times New Roman" w:hAnsi="Times New Roman" w:cs="Times New Roman"/>
          <w:sz w:val="24"/>
          <w:szCs w:val="24"/>
        </w:rPr>
        <w:t xml:space="preserve"> per</w:t>
      </w:r>
      <w:r w:rsidR="00A1344B">
        <w:rPr>
          <w:rFonts w:ascii="Times New Roman" w:hAnsi="Times New Roman" w:cs="Times New Roman"/>
          <w:sz w:val="24"/>
          <w:szCs w:val="24"/>
        </w:rPr>
        <w:t>centage of</w:t>
      </w:r>
      <w:r w:rsidR="001B5007">
        <w:rPr>
          <w:rFonts w:ascii="Times New Roman" w:hAnsi="Times New Roman" w:cs="Times New Roman"/>
          <w:sz w:val="24"/>
          <w:szCs w:val="24"/>
        </w:rPr>
        <w:t xml:space="preserve"> excise taxes in</w:t>
      </w:r>
      <w:r w:rsidR="00A1344B">
        <w:rPr>
          <w:rFonts w:ascii="Times New Roman" w:hAnsi="Times New Roman" w:cs="Times New Roman"/>
          <w:sz w:val="24"/>
          <w:szCs w:val="24"/>
        </w:rPr>
        <w:t xml:space="preserve"> average</w:t>
      </w:r>
      <w:r w:rsidR="001B5007">
        <w:rPr>
          <w:rFonts w:ascii="Times New Roman" w:hAnsi="Times New Roman" w:cs="Times New Roman"/>
          <w:sz w:val="24"/>
          <w:szCs w:val="24"/>
        </w:rPr>
        <w:t xml:space="preserve"> </w:t>
      </w:r>
      <w:r w:rsidR="004238A8">
        <w:rPr>
          <w:rFonts w:ascii="Times New Roman" w:hAnsi="Times New Roman" w:cs="Times New Roman"/>
          <w:sz w:val="24"/>
          <w:szCs w:val="24"/>
        </w:rPr>
        <w:t xml:space="preserve">off-premise </w:t>
      </w:r>
      <w:r w:rsidR="001B5007">
        <w:rPr>
          <w:rFonts w:ascii="Times New Roman" w:hAnsi="Times New Roman" w:cs="Times New Roman"/>
          <w:sz w:val="24"/>
          <w:szCs w:val="24"/>
        </w:rPr>
        <w:t>alcohol</w:t>
      </w:r>
      <w:r w:rsidR="00A1344B">
        <w:rPr>
          <w:rFonts w:ascii="Times New Roman" w:hAnsi="Times New Roman" w:cs="Times New Roman"/>
          <w:sz w:val="24"/>
          <w:szCs w:val="24"/>
        </w:rPr>
        <w:t xml:space="preserve"> prices </w:t>
      </w:r>
      <w:r w:rsidR="001B5007">
        <w:rPr>
          <w:rFonts w:ascii="Times New Roman" w:hAnsi="Times New Roman" w:cs="Times New Roman"/>
          <w:sz w:val="24"/>
          <w:szCs w:val="24"/>
        </w:rPr>
        <w:t>were from</w:t>
      </w:r>
      <w:r>
        <w:rPr>
          <w:rFonts w:ascii="Times New Roman" w:hAnsi="Times New Roman" w:cs="Times New Roman"/>
          <w:sz w:val="24"/>
          <w:szCs w:val="24"/>
        </w:rPr>
        <w:t xml:space="preserve"> </w:t>
      </w:r>
      <w:r w:rsidR="007074E3">
        <w:rPr>
          <w:rFonts w:ascii="Times New Roman" w:hAnsi="Times New Roman" w:cs="Times New Roman"/>
          <w:sz w:val="24"/>
          <w:szCs w:val="24"/>
        </w:rPr>
        <w:t>5</w:t>
      </w:r>
      <w:r>
        <w:rPr>
          <w:rFonts w:ascii="Times New Roman" w:hAnsi="Times New Roman" w:cs="Times New Roman"/>
          <w:sz w:val="24"/>
          <w:szCs w:val="24"/>
        </w:rPr>
        <w:t>% in Luxemb</w:t>
      </w:r>
      <w:r w:rsidR="00BB537E">
        <w:rPr>
          <w:rFonts w:ascii="Times New Roman" w:hAnsi="Times New Roman" w:cs="Times New Roman"/>
          <w:sz w:val="24"/>
          <w:szCs w:val="24"/>
        </w:rPr>
        <w:t>o</w:t>
      </w:r>
      <w:r>
        <w:rPr>
          <w:rFonts w:ascii="Times New Roman" w:hAnsi="Times New Roman" w:cs="Times New Roman"/>
          <w:sz w:val="24"/>
          <w:szCs w:val="24"/>
        </w:rPr>
        <w:t>urg to 5</w:t>
      </w:r>
      <w:r w:rsidR="007074E3">
        <w:rPr>
          <w:rFonts w:ascii="Times New Roman" w:hAnsi="Times New Roman" w:cs="Times New Roman"/>
          <w:sz w:val="24"/>
          <w:szCs w:val="24"/>
        </w:rPr>
        <w:t>9</w:t>
      </w:r>
      <w:r>
        <w:rPr>
          <w:rFonts w:ascii="Times New Roman" w:hAnsi="Times New Roman" w:cs="Times New Roman"/>
          <w:sz w:val="24"/>
          <w:szCs w:val="24"/>
        </w:rPr>
        <w:t>% in Iceland for beer</w:t>
      </w:r>
      <w:r w:rsidR="00D1761A">
        <w:rPr>
          <w:rFonts w:ascii="Times New Roman" w:hAnsi="Times New Roman" w:cs="Times New Roman"/>
          <w:sz w:val="24"/>
          <w:szCs w:val="24"/>
        </w:rPr>
        <w:t>,</w:t>
      </w:r>
      <w:r>
        <w:rPr>
          <w:rFonts w:ascii="Times New Roman" w:hAnsi="Times New Roman" w:cs="Times New Roman"/>
          <w:sz w:val="24"/>
          <w:szCs w:val="24"/>
        </w:rPr>
        <w:t xml:space="preserve"> and f</w:t>
      </w:r>
      <w:r w:rsidR="001B5007">
        <w:rPr>
          <w:rFonts w:ascii="Times New Roman" w:hAnsi="Times New Roman" w:cs="Times New Roman"/>
          <w:sz w:val="24"/>
          <w:szCs w:val="24"/>
        </w:rPr>
        <w:t>rom</w:t>
      </w:r>
      <w:r>
        <w:rPr>
          <w:rFonts w:ascii="Times New Roman" w:hAnsi="Times New Roman" w:cs="Times New Roman"/>
          <w:sz w:val="24"/>
          <w:szCs w:val="24"/>
        </w:rPr>
        <w:t xml:space="preserve"> 0% in France to 26% in Iceland for </w:t>
      </w:r>
      <w:r w:rsidR="00C75E19">
        <w:rPr>
          <w:rFonts w:ascii="Times New Roman" w:hAnsi="Times New Roman" w:cs="Times New Roman"/>
          <w:sz w:val="24"/>
          <w:szCs w:val="24"/>
        </w:rPr>
        <w:t>wine</w:t>
      </w:r>
      <w:r>
        <w:rPr>
          <w:rFonts w:ascii="Times New Roman" w:hAnsi="Times New Roman" w:cs="Times New Roman"/>
          <w:sz w:val="24"/>
          <w:szCs w:val="24"/>
        </w:rPr>
        <w:t xml:space="preserve">. </w:t>
      </w:r>
      <w:r w:rsidR="00FC6731">
        <w:rPr>
          <w:rFonts w:ascii="Times New Roman" w:hAnsi="Times New Roman" w:cs="Times New Roman"/>
          <w:sz w:val="24"/>
          <w:szCs w:val="24"/>
        </w:rPr>
        <w:t>E</w:t>
      </w:r>
      <w:r w:rsidR="007D4C58">
        <w:rPr>
          <w:rFonts w:ascii="Times New Roman" w:hAnsi="Times New Roman" w:cs="Times New Roman"/>
          <w:sz w:val="24"/>
          <w:szCs w:val="24"/>
        </w:rPr>
        <w:t>xcise taxes</w:t>
      </w:r>
      <w:r w:rsidR="00FC6731">
        <w:rPr>
          <w:rFonts w:ascii="Times New Roman" w:hAnsi="Times New Roman" w:cs="Times New Roman"/>
          <w:sz w:val="24"/>
          <w:szCs w:val="24"/>
        </w:rPr>
        <w:t xml:space="preserve"> accounted for </w:t>
      </w:r>
      <w:r>
        <w:rPr>
          <w:rFonts w:ascii="Times New Roman" w:hAnsi="Times New Roman" w:cs="Times New Roman"/>
          <w:sz w:val="24"/>
          <w:szCs w:val="24"/>
        </w:rPr>
        <w:t>5%</w:t>
      </w:r>
      <w:r w:rsidR="00FC6731">
        <w:rPr>
          <w:rFonts w:ascii="Times New Roman" w:hAnsi="Times New Roman" w:cs="Times New Roman"/>
          <w:sz w:val="24"/>
          <w:szCs w:val="24"/>
        </w:rPr>
        <w:t xml:space="preserve"> of discount liquor prices</w:t>
      </w:r>
      <w:r>
        <w:rPr>
          <w:rFonts w:ascii="Times New Roman" w:hAnsi="Times New Roman" w:cs="Times New Roman"/>
          <w:sz w:val="24"/>
          <w:szCs w:val="24"/>
        </w:rPr>
        <w:t xml:space="preserve"> in Czech Republic</w:t>
      </w:r>
      <w:r w:rsidR="005B58C6">
        <w:rPr>
          <w:rFonts w:ascii="Times New Roman" w:hAnsi="Times New Roman" w:cs="Times New Roman"/>
          <w:sz w:val="24"/>
          <w:szCs w:val="24"/>
        </w:rPr>
        <w:t xml:space="preserve"> </w:t>
      </w:r>
      <w:r>
        <w:rPr>
          <w:rFonts w:ascii="Times New Roman" w:hAnsi="Times New Roman" w:cs="Times New Roman"/>
          <w:sz w:val="24"/>
          <w:szCs w:val="24"/>
        </w:rPr>
        <w:t>to 41% in Sweden for Cognac</w:t>
      </w:r>
      <w:r w:rsidR="005946B5">
        <w:rPr>
          <w:rFonts w:ascii="Times New Roman" w:hAnsi="Times New Roman" w:cs="Times New Roman"/>
          <w:sz w:val="24"/>
          <w:szCs w:val="24"/>
        </w:rPr>
        <w:t>,</w:t>
      </w:r>
      <w:r>
        <w:rPr>
          <w:rFonts w:ascii="Times New Roman" w:hAnsi="Times New Roman" w:cs="Times New Roman"/>
          <w:sz w:val="24"/>
          <w:szCs w:val="24"/>
        </w:rPr>
        <w:t xml:space="preserve"> </w:t>
      </w:r>
      <w:r w:rsidR="00FC6731">
        <w:rPr>
          <w:rFonts w:ascii="Times New Roman" w:hAnsi="Times New Roman" w:cs="Times New Roman"/>
          <w:sz w:val="24"/>
          <w:szCs w:val="24"/>
        </w:rPr>
        <w:t xml:space="preserve">for </w:t>
      </w:r>
      <w:r w:rsidRPr="005946B5">
        <w:rPr>
          <w:rFonts w:ascii="Times New Roman" w:hAnsi="Times New Roman" w:cs="Times New Roman"/>
          <w:sz w:val="24"/>
          <w:szCs w:val="24"/>
        </w:rPr>
        <w:t>1</w:t>
      </w:r>
      <w:r w:rsidR="005946B5" w:rsidRPr="009F40E2">
        <w:rPr>
          <w:rFonts w:ascii="Times New Roman" w:hAnsi="Times New Roman" w:cs="Times New Roman"/>
          <w:sz w:val="24"/>
          <w:szCs w:val="24"/>
        </w:rPr>
        <w:t>9</w:t>
      </w:r>
      <w:r w:rsidRPr="005946B5">
        <w:rPr>
          <w:rFonts w:ascii="Times New Roman" w:hAnsi="Times New Roman" w:cs="Times New Roman"/>
          <w:sz w:val="24"/>
          <w:szCs w:val="24"/>
        </w:rPr>
        <w:t xml:space="preserve">% in </w:t>
      </w:r>
      <w:r w:rsidR="005946B5" w:rsidRPr="009F40E2">
        <w:rPr>
          <w:rFonts w:ascii="Times New Roman" w:hAnsi="Times New Roman" w:cs="Times New Roman"/>
          <w:sz w:val="24"/>
          <w:szCs w:val="24"/>
        </w:rPr>
        <w:t>the United States</w:t>
      </w:r>
      <w:r w:rsidR="005946B5">
        <w:rPr>
          <w:rFonts w:ascii="Times New Roman" w:hAnsi="Times New Roman" w:cs="Times New Roman"/>
          <w:sz w:val="24"/>
          <w:szCs w:val="24"/>
        </w:rPr>
        <w:t xml:space="preserve"> (US)</w:t>
      </w:r>
      <w:r>
        <w:rPr>
          <w:rFonts w:ascii="Times New Roman" w:hAnsi="Times New Roman" w:cs="Times New Roman"/>
          <w:sz w:val="24"/>
          <w:szCs w:val="24"/>
        </w:rPr>
        <w:t xml:space="preserve"> to 67% in Sweden for Gin</w:t>
      </w:r>
      <w:r w:rsidR="005946B5">
        <w:rPr>
          <w:rFonts w:ascii="Times New Roman" w:hAnsi="Times New Roman" w:cs="Times New Roman"/>
          <w:sz w:val="24"/>
          <w:szCs w:val="24"/>
        </w:rPr>
        <w:t xml:space="preserve">, </w:t>
      </w:r>
      <w:r>
        <w:rPr>
          <w:rFonts w:ascii="Times New Roman" w:hAnsi="Times New Roman" w:cs="Times New Roman"/>
          <w:sz w:val="24"/>
          <w:szCs w:val="24"/>
        </w:rPr>
        <w:t>f</w:t>
      </w:r>
      <w:r w:rsidR="00FC6731">
        <w:rPr>
          <w:rFonts w:ascii="Times New Roman" w:hAnsi="Times New Roman" w:cs="Times New Roman"/>
          <w:sz w:val="24"/>
          <w:szCs w:val="24"/>
        </w:rPr>
        <w:t>or</w:t>
      </w:r>
      <w:r>
        <w:rPr>
          <w:rFonts w:ascii="Times New Roman" w:hAnsi="Times New Roman" w:cs="Times New Roman"/>
          <w:sz w:val="24"/>
          <w:szCs w:val="24"/>
        </w:rPr>
        <w:t xml:space="preserve"> 1</w:t>
      </w:r>
      <w:r w:rsidR="005946B5">
        <w:rPr>
          <w:rFonts w:ascii="Times New Roman" w:hAnsi="Times New Roman" w:cs="Times New Roman"/>
          <w:sz w:val="24"/>
          <w:szCs w:val="24"/>
        </w:rPr>
        <w:t>3</w:t>
      </w:r>
      <w:r>
        <w:rPr>
          <w:rFonts w:ascii="Times New Roman" w:hAnsi="Times New Roman" w:cs="Times New Roman"/>
          <w:sz w:val="24"/>
          <w:szCs w:val="24"/>
        </w:rPr>
        <w:t>% in the U</w:t>
      </w:r>
      <w:r w:rsidR="005946B5">
        <w:rPr>
          <w:rFonts w:ascii="Times New Roman" w:hAnsi="Times New Roman" w:cs="Times New Roman"/>
          <w:sz w:val="24"/>
          <w:szCs w:val="24"/>
        </w:rPr>
        <w:t xml:space="preserve">S </w:t>
      </w:r>
      <w:r>
        <w:rPr>
          <w:rFonts w:ascii="Times New Roman" w:hAnsi="Times New Roman" w:cs="Times New Roman"/>
          <w:sz w:val="24"/>
          <w:szCs w:val="24"/>
        </w:rPr>
        <w:t>to 6</w:t>
      </w:r>
      <w:r w:rsidR="005946B5">
        <w:rPr>
          <w:rFonts w:ascii="Times New Roman" w:hAnsi="Times New Roman" w:cs="Times New Roman"/>
          <w:sz w:val="24"/>
          <w:szCs w:val="24"/>
        </w:rPr>
        <w:t>3</w:t>
      </w:r>
      <w:r>
        <w:rPr>
          <w:rFonts w:ascii="Times New Roman" w:hAnsi="Times New Roman" w:cs="Times New Roman"/>
          <w:sz w:val="24"/>
          <w:szCs w:val="24"/>
        </w:rPr>
        <w:t>% in Australia for Scotch Whisky six years old</w:t>
      </w:r>
      <w:r w:rsidR="005946B5">
        <w:rPr>
          <w:rFonts w:ascii="Times New Roman" w:hAnsi="Times New Roman" w:cs="Times New Roman"/>
          <w:sz w:val="24"/>
          <w:szCs w:val="24"/>
        </w:rPr>
        <w:t>,</w:t>
      </w:r>
      <w:r>
        <w:rPr>
          <w:rFonts w:ascii="Times New Roman" w:hAnsi="Times New Roman" w:cs="Times New Roman"/>
          <w:sz w:val="24"/>
          <w:szCs w:val="24"/>
        </w:rPr>
        <w:t xml:space="preserve"> and </w:t>
      </w:r>
      <w:r w:rsidR="007D4C58">
        <w:rPr>
          <w:rFonts w:ascii="Times New Roman" w:hAnsi="Times New Roman" w:cs="Times New Roman"/>
          <w:sz w:val="24"/>
          <w:szCs w:val="24"/>
        </w:rPr>
        <w:t>f</w:t>
      </w:r>
      <w:r w:rsidR="00FC6731">
        <w:rPr>
          <w:rFonts w:ascii="Times New Roman" w:hAnsi="Times New Roman" w:cs="Times New Roman"/>
          <w:sz w:val="24"/>
          <w:szCs w:val="24"/>
        </w:rPr>
        <w:t>or</w:t>
      </w:r>
      <w:r w:rsidR="007D4C58">
        <w:rPr>
          <w:rFonts w:ascii="Times New Roman" w:hAnsi="Times New Roman" w:cs="Times New Roman"/>
          <w:sz w:val="24"/>
          <w:szCs w:val="24"/>
        </w:rPr>
        <w:t xml:space="preserve"> </w:t>
      </w:r>
      <w:r w:rsidR="005946B5">
        <w:rPr>
          <w:rFonts w:ascii="Times New Roman" w:hAnsi="Times New Roman" w:cs="Times New Roman"/>
          <w:sz w:val="24"/>
          <w:szCs w:val="24"/>
        </w:rPr>
        <w:t>6</w:t>
      </w:r>
      <w:r>
        <w:rPr>
          <w:rFonts w:ascii="Times New Roman" w:hAnsi="Times New Roman" w:cs="Times New Roman"/>
          <w:sz w:val="24"/>
          <w:szCs w:val="24"/>
        </w:rPr>
        <w:t xml:space="preserve">% in </w:t>
      </w:r>
      <w:r w:rsidR="005946B5">
        <w:rPr>
          <w:rFonts w:ascii="Times New Roman" w:hAnsi="Times New Roman" w:cs="Times New Roman"/>
          <w:sz w:val="24"/>
          <w:szCs w:val="24"/>
        </w:rPr>
        <w:t>Iceland</w:t>
      </w:r>
      <w:r>
        <w:rPr>
          <w:rFonts w:ascii="Times New Roman" w:hAnsi="Times New Roman" w:cs="Times New Roman"/>
          <w:sz w:val="24"/>
          <w:szCs w:val="24"/>
        </w:rPr>
        <w:t xml:space="preserve"> to 76% in Sweden for </w:t>
      </w:r>
      <w:r w:rsidRPr="005C630C">
        <w:rPr>
          <w:rFonts w:ascii="Times New Roman" w:hAnsi="Times New Roman" w:cs="Times New Roman"/>
          <w:sz w:val="24"/>
          <w:szCs w:val="24"/>
        </w:rPr>
        <w:t>Liqueur Cointreau</w:t>
      </w:r>
      <w:r>
        <w:rPr>
          <w:rFonts w:ascii="Times New Roman" w:hAnsi="Times New Roman" w:cs="Times New Roman"/>
          <w:sz w:val="24"/>
          <w:szCs w:val="24"/>
        </w:rPr>
        <w:t>.</w:t>
      </w:r>
      <w:r w:rsidR="006D262C">
        <w:rPr>
          <w:rFonts w:ascii="Times New Roman" w:hAnsi="Times New Roman" w:cs="Times New Roman"/>
          <w:sz w:val="24"/>
          <w:szCs w:val="24"/>
        </w:rPr>
        <w:t xml:space="preserve"> </w:t>
      </w:r>
      <w:bookmarkStart w:id="0" w:name="_Hlk37842650"/>
      <w:r w:rsidR="000F1109">
        <w:rPr>
          <w:rFonts w:ascii="Times New Roman" w:hAnsi="Times New Roman" w:cs="Times New Roman"/>
          <w:sz w:val="24"/>
          <w:szCs w:val="24"/>
        </w:rPr>
        <w:t>There were no significant changes in the p</w:t>
      </w:r>
      <w:r w:rsidR="00FC6731">
        <w:rPr>
          <w:rFonts w:ascii="Times New Roman" w:hAnsi="Times New Roman" w:cs="Times New Roman"/>
          <w:sz w:val="24"/>
          <w:szCs w:val="24"/>
        </w:rPr>
        <w:t>ercentage of e</w:t>
      </w:r>
      <w:r w:rsidR="0033310B">
        <w:rPr>
          <w:rFonts w:ascii="Times New Roman" w:hAnsi="Times New Roman" w:cs="Times New Roman"/>
          <w:sz w:val="24"/>
          <w:szCs w:val="24"/>
        </w:rPr>
        <w:t xml:space="preserve">xcise </w:t>
      </w:r>
      <w:r w:rsidRPr="00C80FEE">
        <w:rPr>
          <w:rFonts w:ascii="Times New Roman" w:hAnsi="Times New Roman" w:cs="Times New Roman"/>
          <w:sz w:val="24"/>
          <w:szCs w:val="24"/>
        </w:rPr>
        <w:t xml:space="preserve">taxes </w:t>
      </w:r>
      <w:r w:rsidR="001B5007">
        <w:rPr>
          <w:rFonts w:ascii="Times New Roman" w:hAnsi="Times New Roman" w:cs="Times New Roman"/>
          <w:sz w:val="24"/>
          <w:szCs w:val="24"/>
        </w:rPr>
        <w:t xml:space="preserve">in </w:t>
      </w:r>
      <w:r w:rsidR="00A3544C">
        <w:rPr>
          <w:rFonts w:ascii="Times New Roman" w:hAnsi="Times New Roman" w:cs="Times New Roman"/>
          <w:sz w:val="24"/>
          <w:szCs w:val="24"/>
        </w:rPr>
        <w:t xml:space="preserve">alcohol </w:t>
      </w:r>
      <w:r w:rsidR="001B5007">
        <w:rPr>
          <w:rFonts w:ascii="Times New Roman" w:hAnsi="Times New Roman" w:cs="Times New Roman"/>
          <w:sz w:val="24"/>
          <w:szCs w:val="24"/>
        </w:rPr>
        <w:t>prices</w:t>
      </w:r>
      <w:r w:rsidR="000F1109">
        <w:rPr>
          <w:rFonts w:ascii="Times New Roman" w:hAnsi="Times New Roman" w:cs="Times New Roman"/>
          <w:sz w:val="24"/>
          <w:szCs w:val="24"/>
        </w:rPr>
        <w:t xml:space="preserve"> </w:t>
      </w:r>
      <w:r w:rsidR="00F67A11">
        <w:rPr>
          <w:rFonts w:ascii="Times New Roman" w:hAnsi="Times New Roman" w:cs="Times New Roman"/>
          <w:sz w:val="24"/>
          <w:szCs w:val="24"/>
        </w:rPr>
        <w:t>over time</w:t>
      </w:r>
      <w:r w:rsidR="00FC6731">
        <w:rPr>
          <w:rFonts w:ascii="Times New Roman" w:hAnsi="Times New Roman" w:cs="Times New Roman"/>
          <w:sz w:val="24"/>
          <w:szCs w:val="24"/>
        </w:rPr>
        <w:t xml:space="preserve"> in most countries</w:t>
      </w:r>
      <w:r w:rsidR="000F1109">
        <w:rPr>
          <w:rFonts w:ascii="Times New Roman" w:hAnsi="Times New Roman" w:cs="Times New Roman"/>
          <w:sz w:val="24"/>
          <w:szCs w:val="24"/>
        </w:rPr>
        <w:t xml:space="preserve"> except for Nordic countries.</w:t>
      </w:r>
      <w:r w:rsidR="00FC6731">
        <w:rPr>
          <w:rFonts w:ascii="Times New Roman" w:hAnsi="Times New Roman" w:cs="Times New Roman"/>
          <w:sz w:val="24"/>
          <w:szCs w:val="24"/>
        </w:rPr>
        <w:t xml:space="preserve"> </w:t>
      </w:r>
      <w:r w:rsidR="00A02566">
        <w:rPr>
          <w:rFonts w:ascii="Times New Roman" w:hAnsi="Times New Roman" w:cs="Times New Roman"/>
          <w:sz w:val="24"/>
          <w:szCs w:val="24"/>
        </w:rPr>
        <w:t>While wine had the lowest excise taxes, liquors had the highest tax burden.</w:t>
      </w:r>
      <w:bookmarkEnd w:id="0"/>
    </w:p>
    <w:p w14:paraId="0DBAE5AE" w14:textId="6105B760" w:rsidR="00DF17B8" w:rsidRDefault="00DF17B8" w:rsidP="00DF17B8">
      <w:pPr>
        <w:rPr>
          <w:rFonts w:ascii="Times New Roman" w:hAnsi="Times New Roman" w:cs="Times New Roman"/>
          <w:sz w:val="24"/>
          <w:szCs w:val="24"/>
        </w:rPr>
      </w:pPr>
      <w:r w:rsidRPr="00F55499">
        <w:rPr>
          <w:rFonts w:ascii="Times New Roman" w:hAnsi="Times New Roman" w:cs="Times New Roman"/>
          <w:bCs/>
          <w:i/>
          <w:iCs/>
          <w:sz w:val="24"/>
          <w:szCs w:val="24"/>
        </w:rPr>
        <w:t>Conclusion</w:t>
      </w:r>
      <w:r>
        <w:rPr>
          <w:rFonts w:ascii="Times New Roman" w:hAnsi="Times New Roman" w:cs="Times New Roman"/>
          <w:sz w:val="24"/>
          <w:szCs w:val="24"/>
        </w:rPr>
        <w:t xml:space="preserve">: </w:t>
      </w:r>
      <w:r w:rsidR="005436CF">
        <w:rPr>
          <w:rFonts w:ascii="Times New Roman" w:hAnsi="Times New Roman" w:cs="Times New Roman"/>
          <w:sz w:val="24"/>
          <w:szCs w:val="24"/>
        </w:rPr>
        <w:t>T</w:t>
      </w:r>
      <w:r>
        <w:rPr>
          <w:rFonts w:ascii="Times New Roman" w:hAnsi="Times New Roman" w:cs="Times New Roman"/>
          <w:sz w:val="24"/>
          <w:szCs w:val="24"/>
        </w:rPr>
        <w:t>ax burden on alcoholic beverages is low in OECD countries</w:t>
      </w:r>
      <w:r w:rsidR="00463547">
        <w:rPr>
          <w:rFonts w:ascii="Times New Roman" w:hAnsi="Times New Roman" w:cs="Times New Roman"/>
          <w:sz w:val="24"/>
          <w:szCs w:val="24"/>
        </w:rPr>
        <w:t xml:space="preserve">, indicating </w:t>
      </w:r>
      <w:r w:rsidR="005436CF">
        <w:rPr>
          <w:rFonts w:ascii="Times New Roman" w:hAnsi="Times New Roman" w:cs="Times New Roman"/>
          <w:sz w:val="24"/>
          <w:szCs w:val="24"/>
        </w:rPr>
        <w:t xml:space="preserve">ample </w:t>
      </w:r>
      <w:r>
        <w:rPr>
          <w:rFonts w:ascii="Times New Roman" w:hAnsi="Times New Roman" w:cs="Times New Roman"/>
          <w:sz w:val="24"/>
          <w:szCs w:val="24"/>
        </w:rPr>
        <w:t xml:space="preserve">room for increasing </w:t>
      </w:r>
      <w:r w:rsidR="00463547">
        <w:rPr>
          <w:rFonts w:ascii="Times New Roman" w:hAnsi="Times New Roman" w:cs="Times New Roman"/>
          <w:sz w:val="24"/>
          <w:szCs w:val="24"/>
        </w:rPr>
        <w:t xml:space="preserve">alcohol </w:t>
      </w:r>
      <w:r>
        <w:rPr>
          <w:rFonts w:ascii="Times New Roman" w:hAnsi="Times New Roman" w:cs="Times New Roman"/>
          <w:sz w:val="24"/>
          <w:szCs w:val="24"/>
        </w:rPr>
        <w:t>excise taxes, particularly for beer and wine</w:t>
      </w:r>
      <w:r w:rsidR="00463547">
        <w:rPr>
          <w:rFonts w:ascii="Times New Roman" w:hAnsi="Times New Roman" w:cs="Times New Roman"/>
          <w:sz w:val="24"/>
          <w:szCs w:val="24"/>
        </w:rPr>
        <w:t xml:space="preserve"> in </w:t>
      </w:r>
      <w:r w:rsidR="00C46962">
        <w:rPr>
          <w:rFonts w:ascii="Times New Roman" w:hAnsi="Times New Roman" w:cs="Times New Roman"/>
          <w:sz w:val="24"/>
          <w:szCs w:val="24"/>
        </w:rPr>
        <w:t>th</w:t>
      </w:r>
      <w:r w:rsidR="005B3174">
        <w:rPr>
          <w:rFonts w:ascii="Times New Roman" w:hAnsi="Times New Roman" w:cs="Times New Roman"/>
          <w:sz w:val="24"/>
          <w:szCs w:val="24"/>
        </w:rPr>
        <w:t>o</w:t>
      </w:r>
      <w:r w:rsidR="00C46962">
        <w:rPr>
          <w:rFonts w:ascii="Times New Roman" w:hAnsi="Times New Roman" w:cs="Times New Roman"/>
          <w:sz w:val="24"/>
          <w:szCs w:val="24"/>
        </w:rPr>
        <w:t xml:space="preserve">se </w:t>
      </w:r>
      <w:r w:rsidR="00463547">
        <w:rPr>
          <w:rFonts w:ascii="Times New Roman" w:hAnsi="Times New Roman" w:cs="Times New Roman"/>
          <w:sz w:val="24"/>
          <w:szCs w:val="24"/>
        </w:rPr>
        <w:t>countries</w:t>
      </w:r>
      <w:r>
        <w:rPr>
          <w:rFonts w:ascii="Times New Roman" w:hAnsi="Times New Roman" w:cs="Times New Roman"/>
          <w:sz w:val="24"/>
          <w:szCs w:val="24"/>
        </w:rPr>
        <w:t xml:space="preserve">.  </w:t>
      </w:r>
    </w:p>
    <w:p w14:paraId="47E737DF" w14:textId="77777777" w:rsidR="009D36BA" w:rsidRDefault="009D36BA">
      <w:pPr>
        <w:rPr>
          <w:rFonts w:ascii="Times New Roman" w:hAnsi="Times New Roman" w:cs="Times New Roman"/>
          <w:sz w:val="24"/>
          <w:szCs w:val="24"/>
        </w:rPr>
      </w:pPr>
    </w:p>
    <w:p w14:paraId="0629FC95" w14:textId="606357C0" w:rsidR="00F0142B" w:rsidRPr="00804F7A" w:rsidRDefault="00F0142B" w:rsidP="00F0142B">
      <w:pPr>
        <w:rPr>
          <w:rFonts w:ascii="Times New Roman" w:hAnsi="Times New Roman" w:cs="Times New Roman"/>
          <w:sz w:val="24"/>
          <w:szCs w:val="24"/>
        </w:rPr>
      </w:pPr>
      <w:r w:rsidRPr="00F55499">
        <w:rPr>
          <w:rFonts w:ascii="Times New Roman" w:hAnsi="Times New Roman" w:cs="Times New Roman"/>
          <w:bCs/>
          <w:i/>
          <w:iCs/>
          <w:sz w:val="24"/>
          <w:szCs w:val="24"/>
        </w:rPr>
        <w:t>Keywords</w:t>
      </w:r>
      <w:r w:rsidRPr="00F55499">
        <w:rPr>
          <w:rFonts w:ascii="Times New Roman" w:hAnsi="Times New Roman" w:cs="Times New Roman"/>
          <w:bCs/>
          <w:sz w:val="24"/>
          <w:szCs w:val="24"/>
        </w:rPr>
        <w:t>:</w:t>
      </w:r>
      <w:r w:rsidRPr="00F0142B">
        <w:rPr>
          <w:rFonts w:ascii="Times New Roman" w:hAnsi="Times New Roman" w:cs="Times New Roman"/>
          <w:b/>
          <w:sz w:val="24"/>
          <w:szCs w:val="24"/>
        </w:rPr>
        <w:t xml:space="preserve"> </w:t>
      </w:r>
      <w:r w:rsidRPr="00804F7A">
        <w:rPr>
          <w:rFonts w:ascii="Times New Roman" w:hAnsi="Times New Roman" w:cs="Times New Roman"/>
          <w:sz w:val="24"/>
          <w:szCs w:val="24"/>
        </w:rPr>
        <w:t xml:space="preserve">Alcohol; </w:t>
      </w:r>
      <w:r w:rsidR="00192390">
        <w:rPr>
          <w:rFonts w:ascii="Times New Roman" w:hAnsi="Times New Roman" w:cs="Times New Roman"/>
          <w:sz w:val="24"/>
          <w:szCs w:val="24"/>
        </w:rPr>
        <w:t xml:space="preserve">Percentage of </w:t>
      </w:r>
      <w:r w:rsidRPr="00804F7A">
        <w:rPr>
          <w:rFonts w:ascii="Times New Roman" w:hAnsi="Times New Roman" w:cs="Times New Roman"/>
          <w:sz w:val="24"/>
          <w:szCs w:val="24"/>
        </w:rPr>
        <w:t>Excise Taxes; Prices</w:t>
      </w:r>
      <w:r w:rsidR="00192390">
        <w:rPr>
          <w:rFonts w:ascii="Times New Roman" w:hAnsi="Times New Roman" w:cs="Times New Roman"/>
          <w:sz w:val="24"/>
          <w:szCs w:val="24"/>
        </w:rPr>
        <w:t>; OECD countries</w:t>
      </w:r>
    </w:p>
    <w:p w14:paraId="111ED012" w14:textId="20EE5413" w:rsidR="009D36BA" w:rsidRPr="00F0142B" w:rsidRDefault="009D36BA">
      <w:pPr>
        <w:rPr>
          <w:rFonts w:ascii="Times New Roman" w:hAnsi="Times New Roman" w:cs="Times New Roman"/>
          <w:b/>
          <w:sz w:val="24"/>
          <w:szCs w:val="24"/>
        </w:rPr>
      </w:pPr>
    </w:p>
    <w:p w14:paraId="05E82D62" w14:textId="77777777" w:rsidR="009D36BA" w:rsidRDefault="009D36BA">
      <w:pPr>
        <w:rPr>
          <w:rFonts w:ascii="Times New Roman" w:hAnsi="Times New Roman" w:cs="Times New Roman"/>
          <w:sz w:val="24"/>
          <w:szCs w:val="24"/>
        </w:rPr>
      </w:pPr>
    </w:p>
    <w:p w14:paraId="2E5DF607" w14:textId="77777777" w:rsidR="009D36BA" w:rsidRDefault="009D36BA">
      <w:pPr>
        <w:rPr>
          <w:rFonts w:ascii="Times New Roman" w:hAnsi="Times New Roman" w:cs="Times New Roman"/>
          <w:sz w:val="24"/>
          <w:szCs w:val="24"/>
        </w:rPr>
      </w:pPr>
    </w:p>
    <w:p w14:paraId="04A5D317" w14:textId="77777777" w:rsidR="009D36BA" w:rsidRDefault="009D36BA">
      <w:pPr>
        <w:rPr>
          <w:rFonts w:ascii="Times New Roman" w:hAnsi="Times New Roman" w:cs="Times New Roman"/>
          <w:sz w:val="24"/>
          <w:szCs w:val="24"/>
        </w:rPr>
      </w:pPr>
    </w:p>
    <w:p w14:paraId="7E72E949" w14:textId="4476F39E" w:rsidR="00DF17B8" w:rsidRDefault="00DF17B8">
      <w:pPr>
        <w:rPr>
          <w:rFonts w:ascii="Times New Roman" w:hAnsi="Times New Roman" w:cs="Times New Roman"/>
          <w:sz w:val="24"/>
          <w:szCs w:val="24"/>
        </w:rPr>
      </w:pPr>
    </w:p>
    <w:p w14:paraId="5A93807B" w14:textId="77777777" w:rsidR="00C539BB" w:rsidRDefault="00C539BB">
      <w:pPr>
        <w:rPr>
          <w:rFonts w:ascii="Times New Roman" w:hAnsi="Times New Roman" w:cs="Times New Roman"/>
          <w:b/>
          <w:sz w:val="24"/>
          <w:szCs w:val="24"/>
        </w:rPr>
      </w:pPr>
    </w:p>
    <w:p w14:paraId="10C663C4" w14:textId="4ADD3C8F" w:rsidR="0030301A" w:rsidRDefault="0030301A">
      <w:pPr>
        <w:rPr>
          <w:rFonts w:ascii="Times New Roman" w:hAnsi="Times New Roman" w:cs="Times New Roman"/>
          <w:b/>
          <w:sz w:val="24"/>
          <w:szCs w:val="24"/>
        </w:rPr>
      </w:pPr>
    </w:p>
    <w:p w14:paraId="246907A7" w14:textId="375A9F1C" w:rsidR="00A50AAE" w:rsidRDefault="00A50AAE">
      <w:pPr>
        <w:rPr>
          <w:rFonts w:ascii="Times New Roman" w:hAnsi="Times New Roman" w:cs="Times New Roman"/>
          <w:b/>
          <w:sz w:val="24"/>
          <w:szCs w:val="24"/>
        </w:rPr>
      </w:pPr>
    </w:p>
    <w:p w14:paraId="2A96BAB5" w14:textId="73857ACE" w:rsidR="006D262C" w:rsidRDefault="006D262C">
      <w:pPr>
        <w:rPr>
          <w:rFonts w:ascii="Times New Roman" w:hAnsi="Times New Roman" w:cs="Times New Roman"/>
          <w:b/>
          <w:sz w:val="24"/>
          <w:szCs w:val="24"/>
        </w:rPr>
      </w:pPr>
    </w:p>
    <w:p w14:paraId="62C534DC" w14:textId="4289B7DC" w:rsidR="006D262C" w:rsidRDefault="006D262C">
      <w:pPr>
        <w:rPr>
          <w:rFonts w:ascii="Times New Roman" w:hAnsi="Times New Roman" w:cs="Times New Roman"/>
          <w:b/>
          <w:sz w:val="24"/>
          <w:szCs w:val="24"/>
        </w:rPr>
      </w:pPr>
    </w:p>
    <w:p w14:paraId="385F47E4" w14:textId="6420C3A5" w:rsidR="006D262C" w:rsidRDefault="006D262C">
      <w:pPr>
        <w:rPr>
          <w:rFonts w:ascii="Times New Roman" w:hAnsi="Times New Roman" w:cs="Times New Roman"/>
          <w:b/>
          <w:sz w:val="24"/>
          <w:szCs w:val="24"/>
        </w:rPr>
      </w:pPr>
    </w:p>
    <w:p w14:paraId="57FE7622" w14:textId="5806C8C6" w:rsidR="00103120" w:rsidRDefault="00103120">
      <w:pPr>
        <w:rPr>
          <w:rFonts w:ascii="Times New Roman" w:hAnsi="Times New Roman" w:cs="Times New Roman"/>
          <w:b/>
          <w:sz w:val="24"/>
          <w:szCs w:val="24"/>
        </w:rPr>
      </w:pPr>
    </w:p>
    <w:p w14:paraId="17512647" w14:textId="1F363D2C" w:rsidR="00103120" w:rsidRDefault="00103120">
      <w:pPr>
        <w:rPr>
          <w:rFonts w:ascii="Times New Roman" w:hAnsi="Times New Roman" w:cs="Times New Roman"/>
          <w:b/>
          <w:sz w:val="24"/>
          <w:szCs w:val="24"/>
        </w:rPr>
      </w:pPr>
    </w:p>
    <w:p w14:paraId="7ED5907B" w14:textId="6214B42B" w:rsidR="00103120" w:rsidRDefault="00103120">
      <w:pPr>
        <w:rPr>
          <w:rFonts w:ascii="Times New Roman" w:hAnsi="Times New Roman" w:cs="Times New Roman"/>
          <w:b/>
          <w:sz w:val="24"/>
          <w:szCs w:val="24"/>
        </w:rPr>
      </w:pPr>
    </w:p>
    <w:p w14:paraId="4F50CEA1" w14:textId="6A13DDBD" w:rsidR="00103120" w:rsidRDefault="00103120">
      <w:pPr>
        <w:rPr>
          <w:rFonts w:ascii="Times New Roman" w:hAnsi="Times New Roman" w:cs="Times New Roman"/>
          <w:b/>
          <w:sz w:val="24"/>
          <w:szCs w:val="24"/>
        </w:rPr>
      </w:pPr>
    </w:p>
    <w:p w14:paraId="172E810A" w14:textId="6E192D41" w:rsidR="00103120" w:rsidRDefault="00103120">
      <w:pPr>
        <w:rPr>
          <w:rFonts w:ascii="Times New Roman" w:hAnsi="Times New Roman" w:cs="Times New Roman"/>
          <w:b/>
          <w:sz w:val="24"/>
          <w:szCs w:val="24"/>
        </w:rPr>
      </w:pPr>
    </w:p>
    <w:p w14:paraId="56EA0189" w14:textId="6A49C666" w:rsidR="00103120" w:rsidRDefault="00103120">
      <w:pPr>
        <w:rPr>
          <w:rFonts w:ascii="Times New Roman" w:hAnsi="Times New Roman" w:cs="Times New Roman"/>
          <w:b/>
          <w:sz w:val="24"/>
          <w:szCs w:val="24"/>
        </w:rPr>
      </w:pPr>
    </w:p>
    <w:p w14:paraId="2B4D2AE5" w14:textId="77777777" w:rsidR="00103120" w:rsidRDefault="00103120">
      <w:pPr>
        <w:rPr>
          <w:rFonts w:ascii="Times New Roman" w:hAnsi="Times New Roman" w:cs="Times New Roman"/>
          <w:b/>
          <w:sz w:val="24"/>
          <w:szCs w:val="24"/>
        </w:rPr>
      </w:pPr>
    </w:p>
    <w:p w14:paraId="08EFE617" w14:textId="765AB63A" w:rsidR="006D262C" w:rsidRDefault="006D262C">
      <w:pPr>
        <w:rPr>
          <w:rFonts w:ascii="Times New Roman" w:hAnsi="Times New Roman" w:cs="Times New Roman"/>
          <w:b/>
          <w:sz w:val="24"/>
          <w:szCs w:val="24"/>
        </w:rPr>
      </w:pPr>
    </w:p>
    <w:p w14:paraId="110DBFEA" w14:textId="57883CC3" w:rsidR="006D262C" w:rsidRDefault="006D262C">
      <w:pPr>
        <w:rPr>
          <w:rFonts w:ascii="Times New Roman" w:hAnsi="Times New Roman" w:cs="Times New Roman"/>
          <w:b/>
          <w:sz w:val="24"/>
          <w:szCs w:val="24"/>
        </w:rPr>
      </w:pPr>
    </w:p>
    <w:p w14:paraId="208FECFE" w14:textId="4C83922E" w:rsidR="006D262C" w:rsidRDefault="006D262C">
      <w:pPr>
        <w:rPr>
          <w:rFonts w:ascii="Times New Roman" w:hAnsi="Times New Roman" w:cs="Times New Roman"/>
          <w:b/>
          <w:sz w:val="24"/>
          <w:szCs w:val="24"/>
        </w:rPr>
      </w:pPr>
    </w:p>
    <w:p w14:paraId="6E8BDA9B" w14:textId="77777777" w:rsidR="006D262C" w:rsidRDefault="006D262C">
      <w:pPr>
        <w:rPr>
          <w:rFonts w:ascii="Times New Roman" w:hAnsi="Times New Roman" w:cs="Times New Roman"/>
          <w:b/>
          <w:sz w:val="24"/>
          <w:szCs w:val="24"/>
        </w:rPr>
      </w:pPr>
    </w:p>
    <w:p w14:paraId="2FA22C5F" w14:textId="77777777" w:rsidR="003D3E4C" w:rsidRDefault="003D3E4C" w:rsidP="00DE45D8">
      <w:pPr>
        <w:spacing w:line="360" w:lineRule="auto"/>
        <w:rPr>
          <w:rFonts w:ascii="Times New Roman" w:hAnsi="Times New Roman" w:cs="Times New Roman"/>
          <w:b/>
          <w:sz w:val="24"/>
          <w:szCs w:val="24"/>
        </w:rPr>
      </w:pPr>
    </w:p>
    <w:p w14:paraId="3D539272" w14:textId="77777777" w:rsidR="003F5AD5" w:rsidRDefault="003F5AD5" w:rsidP="003D3E4C">
      <w:pPr>
        <w:spacing w:line="360" w:lineRule="auto"/>
        <w:rPr>
          <w:rFonts w:ascii="Times New Roman" w:hAnsi="Times New Roman" w:cs="Times New Roman"/>
          <w:b/>
          <w:sz w:val="24"/>
          <w:szCs w:val="24"/>
        </w:rPr>
      </w:pPr>
    </w:p>
    <w:p w14:paraId="14E0DF10" w14:textId="5E2A37D1" w:rsidR="008E780C" w:rsidRPr="00F55499" w:rsidRDefault="003D3E4C" w:rsidP="00DA630C">
      <w:pPr>
        <w:pStyle w:val="Heading1"/>
      </w:pPr>
      <w:r>
        <w:t xml:space="preserve">1. </w:t>
      </w:r>
      <w:r w:rsidRPr="00F55499">
        <w:t>Introduction</w:t>
      </w:r>
    </w:p>
    <w:p w14:paraId="6EF5D9C6" w14:textId="6A1ACEDE" w:rsidR="0055255E" w:rsidRDefault="009D0FB5" w:rsidP="00CB39DA">
      <w:pPr>
        <w:spacing w:line="360" w:lineRule="auto"/>
        <w:ind w:firstLine="720"/>
        <w:rPr>
          <w:rFonts w:ascii="Times New Roman" w:hAnsi="Times New Roman" w:cs="Times New Roman"/>
          <w:sz w:val="24"/>
          <w:szCs w:val="24"/>
        </w:rPr>
      </w:pPr>
      <w:r>
        <w:rPr>
          <w:rFonts w:ascii="Times New Roman" w:hAnsi="Times New Roman"/>
          <w:sz w:val="24"/>
          <w:szCs w:val="24"/>
        </w:rPr>
        <w:t>Excessive alcohol use has been demonstrated by epidemiological research as a major cause of adverse health, economic, and behavior-related consequences</w:t>
      </w:r>
      <w:r w:rsidR="003A181F">
        <w:rPr>
          <w:rFonts w:ascii="Times New Roman" w:hAnsi="Times New Roman"/>
          <w:sz w:val="24"/>
          <w:szCs w:val="24"/>
        </w:rPr>
        <w:t xml:space="preserve"> internationally</w:t>
      </w:r>
      <w:r w:rsidR="003E0891">
        <w:rPr>
          <w:rFonts w:ascii="Times New Roman" w:hAnsi="Times New Roman"/>
          <w:sz w:val="24"/>
          <w:szCs w:val="24"/>
        </w:rPr>
        <w:t xml:space="preserve"> (Corrao et al., 2004; Parry et al., 2011; </w:t>
      </w:r>
      <w:proofErr w:type="spellStart"/>
      <w:r w:rsidR="003E0891">
        <w:rPr>
          <w:rFonts w:ascii="Times New Roman" w:hAnsi="Times New Roman"/>
          <w:sz w:val="24"/>
          <w:szCs w:val="24"/>
        </w:rPr>
        <w:t>Stahre</w:t>
      </w:r>
      <w:proofErr w:type="spellEnd"/>
      <w:r w:rsidR="003E0891">
        <w:rPr>
          <w:rFonts w:ascii="Times New Roman" w:hAnsi="Times New Roman"/>
          <w:sz w:val="24"/>
          <w:szCs w:val="24"/>
        </w:rPr>
        <w:t xml:space="preserve"> et al., 2014)</w:t>
      </w:r>
      <w:r>
        <w:rPr>
          <w:rFonts w:ascii="Times New Roman" w:hAnsi="Times New Roman"/>
          <w:sz w:val="24"/>
          <w:szCs w:val="24"/>
        </w:rPr>
        <w:t xml:space="preserve">. </w:t>
      </w:r>
      <w:r w:rsidR="00282C6D">
        <w:rPr>
          <w:rFonts w:ascii="Times New Roman" w:hAnsi="Times New Roman"/>
          <w:sz w:val="24"/>
          <w:szCs w:val="24"/>
        </w:rPr>
        <w:t xml:space="preserve">These adverse effects led the World Health Organization (WHO) to create its 2010 “Global strategy to reduce the harmful use of alcohol” </w:t>
      </w:r>
      <w:r w:rsidR="003E0891">
        <w:rPr>
          <w:rFonts w:ascii="Times New Roman" w:hAnsi="Times New Roman"/>
          <w:sz w:val="24"/>
          <w:szCs w:val="24"/>
        </w:rPr>
        <w:t>(WHO report 2010)</w:t>
      </w:r>
      <w:r w:rsidR="00282C6D">
        <w:rPr>
          <w:rFonts w:ascii="Times New Roman" w:hAnsi="Times New Roman"/>
          <w:sz w:val="24"/>
          <w:szCs w:val="24"/>
        </w:rPr>
        <w:t>, inspiring a number of countries to adopt policies aimed at addressing the epidemic</w:t>
      </w:r>
      <w:r w:rsidR="009E7C8A">
        <w:rPr>
          <w:rFonts w:ascii="Times New Roman" w:hAnsi="Times New Roman"/>
          <w:sz w:val="24"/>
          <w:szCs w:val="24"/>
        </w:rPr>
        <w:t>, such as</w:t>
      </w:r>
      <w:r w:rsidR="007F2530">
        <w:rPr>
          <w:rFonts w:ascii="Times New Roman" w:hAnsi="Times New Roman"/>
          <w:sz w:val="24"/>
          <w:szCs w:val="24"/>
        </w:rPr>
        <w:t xml:space="preserve"> strong policies against drinking and</w:t>
      </w:r>
      <w:r w:rsidR="009E7C8A">
        <w:rPr>
          <w:rFonts w:ascii="Times New Roman" w:hAnsi="Times New Roman"/>
          <w:sz w:val="24"/>
          <w:szCs w:val="24"/>
        </w:rPr>
        <w:t xml:space="preserve"> driving</w:t>
      </w:r>
      <w:r w:rsidR="007F2530">
        <w:rPr>
          <w:rFonts w:ascii="Times New Roman" w:hAnsi="Times New Roman"/>
          <w:sz w:val="24"/>
          <w:szCs w:val="24"/>
        </w:rPr>
        <w:t>,</w:t>
      </w:r>
      <w:r w:rsidR="009E7C8A">
        <w:rPr>
          <w:rFonts w:ascii="Times New Roman" w:hAnsi="Times New Roman"/>
          <w:sz w:val="24"/>
          <w:szCs w:val="24"/>
        </w:rPr>
        <w:t xml:space="preserve"> marketing restrictions, </w:t>
      </w:r>
      <w:r w:rsidR="007F2530">
        <w:rPr>
          <w:rFonts w:ascii="Times New Roman" w:hAnsi="Times New Roman"/>
          <w:sz w:val="24"/>
          <w:szCs w:val="24"/>
        </w:rPr>
        <w:t xml:space="preserve">tax </w:t>
      </w:r>
      <w:r w:rsidR="009E7C8A">
        <w:rPr>
          <w:rFonts w:ascii="Times New Roman" w:hAnsi="Times New Roman"/>
          <w:sz w:val="24"/>
          <w:szCs w:val="24"/>
        </w:rPr>
        <w:t xml:space="preserve">increases, </w:t>
      </w:r>
      <w:r w:rsidR="007F2530">
        <w:rPr>
          <w:rFonts w:ascii="Times New Roman" w:hAnsi="Times New Roman"/>
          <w:sz w:val="24"/>
          <w:szCs w:val="24"/>
        </w:rPr>
        <w:t>minimum pricing policies, limits on availability</w:t>
      </w:r>
      <w:r w:rsidR="00B32D62">
        <w:rPr>
          <w:rFonts w:ascii="Times New Roman" w:hAnsi="Times New Roman"/>
          <w:sz w:val="24"/>
          <w:szCs w:val="24"/>
        </w:rPr>
        <w:t xml:space="preserve"> of alcohol,</w:t>
      </w:r>
      <w:r w:rsidR="002D49B4">
        <w:rPr>
          <w:rFonts w:ascii="Times New Roman" w:hAnsi="Times New Roman"/>
          <w:sz w:val="24"/>
          <w:szCs w:val="24"/>
        </w:rPr>
        <w:t xml:space="preserve"> and</w:t>
      </w:r>
      <w:r w:rsidR="004B1926">
        <w:rPr>
          <w:rFonts w:ascii="Times New Roman" w:hAnsi="Times New Roman"/>
          <w:sz w:val="24"/>
          <w:szCs w:val="24"/>
        </w:rPr>
        <w:t xml:space="preserve"> monitoring and surveillance</w:t>
      </w:r>
      <w:r w:rsidR="003E0891">
        <w:rPr>
          <w:rFonts w:ascii="Times New Roman" w:hAnsi="Times New Roman"/>
          <w:sz w:val="24"/>
          <w:szCs w:val="24"/>
        </w:rPr>
        <w:t xml:space="preserve"> (WHO report 2014)</w:t>
      </w:r>
      <w:r w:rsidR="00282C6D">
        <w:rPr>
          <w:rFonts w:ascii="Times New Roman" w:hAnsi="Times New Roman"/>
          <w:sz w:val="24"/>
          <w:szCs w:val="24"/>
        </w:rPr>
        <w:t xml:space="preserve">. </w:t>
      </w:r>
      <w:r w:rsidR="00CF6089">
        <w:rPr>
          <w:rFonts w:ascii="Times New Roman" w:hAnsi="Times New Roman" w:cs="Times New Roman"/>
          <w:sz w:val="24"/>
          <w:szCs w:val="24"/>
        </w:rPr>
        <w:t>Increasing taxes is considered the most effective intervention among alcohol policies aimed at reducing excessive drinking</w:t>
      </w:r>
      <w:r w:rsidR="003E0891">
        <w:rPr>
          <w:rFonts w:ascii="Times New Roman" w:hAnsi="Times New Roman" w:cs="Times New Roman"/>
          <w:sz w:val="24"/>
          <w:szCs w:val="24"/>
        </w:rPr>
        <w:t xml:space="preserve"> (</w:t>
      </w:r>
      <w:proofErr w:type="spellStart"/>
      <w:r w:rsidR="003E0891">
        <w:rPr>
          <w:rFonts w:ascii="Times New Roman" w:hAnsi="Times New Roman" w:cs="Times New Roman"/>
          <w:sz w:val="24"/>
          <w:szCs w:val="24"/>
        </w:rPr>
        <w:t>Wagenaar</w:t>
      </w:r>
      <w:proofErr w:type="spellEnd"/>
      <w:r w:rsidR="003E0891">
        <w:rPr>
          <w:rFonts w:ascii="Times New Roman" w:hAnsi="Times New Roman" w:cs="Times New Roman"/>
          <w:sz w:val="24"/>
          <w:szCs w:val="24"/>
        </w:rPr>
        <w:t xml:space="preserve"> et al., 2019; </w:t>
      </w:r>
      <w:proofErr w:type="spellStart"/>
      <w:r w:rsidR="003E0891">
        <w:rPr>
          <w:rFonts w:ascii="Times New Roman" w:hAnsi="Times New Roman" w:cs="Times New Roman"/>
          <w:sz w:val="24"/>
          <w:szCs w:val="24"/>
        </w:rPr>
        <w:t>Wagenaar</w:t>
      </w:r>
      <w:proofErr w:type="spellEnd"/>
      <w:r w:rsidR="003E0891">
        <w:rPr>
          <w:rFonts w:ascii="Times New Roman" w:hAnsi="Times New Roman" w:cs="Times New Roman"/>
          <w:sz w:val="24"/>
          <w:szCs w:val="24"/>
        </w:rPr>
        <w:t xml:space="preserve"> et al., 2010; Xu et al., 2011)</w:t>
      </w:r>
      <w:r w:rsidR="00282C6D">
        <w:rPr>
          <w:rFonts w:ascii="Times New Roman" w:hAnsi="Times New Roman"/>
          <w:sz w:val="24"/>
          <w:szCs w:val="24"/>
        </w:rPr>
        <w:t>.</w:t>
      </w:r>
      <w:r w:rsidR="00CF6089">
        <w:rPr>
          <w:rFonts w:ascii="Times New Roman" w:hAnsi="Times New Roman"/>
          <w:sz w:val="24"/>
          <w:szCs w:val="24"/>
        </w:rPr>
        <w:t xml:space="preserve"> </w:t>
      </w:r>
      <w:r w:rsidR="00CF6089">
        <w:rPr>
          <w:rFonts w:ascii="Times New Roman" w:hAnsi="Times New Roman" w:cs="Times New Roman"/>
          <w:sz w:val="24"/>
          <w:szCs w:val="24"/>
        </w:rPr>
        <w:t>P</w:t>
      </w:r>
      <w:r w:rsidR="002D56CB">
        <w:rPr>
          <w:rFonts w:ascii="Times New Roman" w:hAnsi="Times New Roman" w:cs="Times New Roman"/>
          <w:sz w:val="24"/>
          <w:szCs w:val="24"/>
        </w:rPr>
        <w:t xml:space="preserve">revious studies have shown </w:t>
      </w:r>
      <w:r w:rsidR="00EA2276">
        <w:rPr>
          <w:rFonts w:ascii="Times New Roman" w:hAnsi="Times New Roman" w:cs="Times New Roman"/>
          <w:sz w:val="24"/>
          <w:szCs w:val="24"/>
        </w:rPr>
        <w:t>that high</w:t>
      </w:r>
      <w:r w:rsidR="00091117">
        <w:rPr>
          <w:rFonts w:ascii="Times New Roman" w:hAnsi="Times New Roman" w:cs="Times New Roman"/>
          <w:sz w:val="24"/>
          <w:szCs w:val="24"/>
        </w:rPr>
        <w:t>-</w:t>
      </w:r>
      <w:r w:rsidR="00EA2276">
        <w:rPr>
          <w:rFonts w:ascii="Times New Roman" w:hAnsi="Times New Roman" w:cs="Times New Roman"/>
          <w:sz w:val="24"/>
          <w:szCs w:val="24"/>
        </w:rPr>
        <w:t xml:space="preserve">income countries with </w:t>
      </w:r>
      <w:r w:rsidR="00CF6089">
        <w:rPr>
          <w:rFonts w:ascii="Times New Roman" w:hAnsi="Times New Roman" w:cs="Times New Roman"/>
          <w:sz w:val="24"/>
          <w:szCs w:val="24"/>
        </w:rPr>
        <w:t>higher</w:t>
      </w:r>
      <w:r w:rsidR="00530624">
        <w:rPr>
          <w:rFonts w:ascii="Times New Roman" w:hAnsi="Times New Roman" w:cs="Times New Roman"/>
          <w:sz w:val="24"/>
          <w:szCs w:val="24"/>
        </w:rPr>
        <w:t xml:space="preserve"> alcohol</w:t>
      </w:r>
      <w:r w:rsidR="00CF6089">
        <w:rPr>
          <w:rFonts w:ascii="Times New Roman" w:hAnsi="Times New Roman" w:cs="Times New Roman"/>
          <w:sz w:val="24"/>
          <w:szCs w:val="24"/>
        </w:rPr>
        <w:t xml:space="preserve"> excise taxes </w:t>
      </w:r>
      <w:r w:rsidR="00EA2276">
        <w:rPr>
          <w:rFonts w:ascii="Times New Roman" w:hAnsi="Times New Roman" w:cs="Times New Roman"/>
          <w:sz w:val="24"/>
          <w:szCs w:val="24"/>
        </w:rPr>
        <w:t xml:space="preserve">tend to experience </w:t>
      </w:r>
      <w:r w:rsidR="00CF6089">
        <w:rPr>
          <w:rFonts w:ascii="Times New Roman" w:hAnsi="Times New Roman" w:cs="Times New Roman"/>
          <w:sz w:val="24"/>
          <w:szCs w:val="24"/>
        </w:rPr>
        <w:t xml:space="preserve">lower alcohol consumption, </w:t>
      </w:r>
      <w:r w:rsidR="00B77E8E">
        <w:rPr>
          <w:rFonts w:ascii="Times New Roman" w:hAnsi="Times New Roman" w:cs="Times New Roman"/>
          <w:sz w:val="24"/>
          <w:szCs w:val="24"/>
        </w:rPr>
        <w:t xml:space="preserve">lower incidence of binge drinking, </w:t>
      </w:r>
      <w:r w:rsidR="00CF6089">
        <w:rPr>
          <w:rFonts w:ascii="Times New Roman" w:hAnsi="Times New Roman" w:cs="Times New Roman"/>
          <w:sz w:val="24"/>
          <w:szCs w:val="24"/>
        </w:rPr>
        <w:t xml:space="preserve">fewer alcohol-related traffic </w:t>
      </w:r>
      <w:r w:rsidR="00B77E8E">
        <w:rPr>
          <w:rFonts w:ascii="Times New Roman" w:hAnsi="Times New Roman" w:cs="Times New Roman"/>
          <w:sz w:val="24"/>
          <w:szCs w:val="24"/>
        </w:rPr>
        <w:t>accidents</w:t>
      </w:r>
      <w:r w:rsidR="00EA2276">
        <w:rPr>
          <w:rFonts w:ascii="Times New Roman" w:hAnsi="Times New Roman" w:cs="Times New Roman"/>
          <w:sz w:val="24"/>
          <w:szCs w:val="24"/>
        </w:rPr>
        <w:t xml:space="preserve">, and lower mortality/sudden deaths from alcohol-related disease </w:t>
      </w:r>
      <w:r w:rsidR="004744C2">
        <w:rPr>
          <w:rFonts w:ascii="Times New Roman" w:hAnsi="Times New Roman" w:cs="Times New Roman"/>
          <w:sz w:val="24"/>
          <w:szCs w:val="24"/>
        </w:rPr>
        <w:t>(</w:t>
      </w:r>
      <w:proofErr w:type="spellStart"/>
      <w:r w:rsidR="004744C2">
        <w:rPr>
          <w:rFonts w:ascii="Times New Roman" w:hAnsi="Times New Roman" w:cs="Times New Roman"/>
          <w:sz w:val="24"/>
          <w:szCs w:val="24"/>
        </w:rPr>
        <w:t>Chaloupka</w:t>
      </w:r>
      <w:proofErr w:type="spellEnd"/>
      <w:r w:rsidR="004744C2">
        <w:rPr>
          <w:rFonts w:ascii="Times New Roman" w:hAnsi="Times New Roman" w:cs="Times New Roman"/>
          <w:sz w:val="24"/>
          <w:szCs w:val="24"/>
        </w:rPr>
        <w:t xml:space="preserve"> et al., 1993;</w:t>
      </w:r>
      <w:r w:rsidR="004744C2" w:rsidRPr="004744C2">
        <w:rPr>
          <w:rFonts w:ascii="Times New Roman" w:hAnsi="Times New Roman" w:cs="Times New Roman"/>
          <w:sz w:val="24"/>
          <w:szCs w:val="24"/>
        </w:rPr>
        <w:t xml:space="preserve"> </w:t>
      </w:r>
      <w:r w:rsidR="004744C2">
        <w:rPr>
          <w:rFonts w:ascii="Times New Roman" w:hAnsi="Times New Roman" w:cs="Times New Roman"/>
          <w:sz w:val="24"/>
          <w:szCs w:val="24"/>
        </w:rPr>
        <w:t xml:space="preserve">Koski et al., 2007; </w:t>
      </w:r>
      <w:proofErr w:type="spellStart"/>
      <w:r w:rsidR="004744C2">
        <w:rPr>
          <w:rFonts w:ascii="Times New Roman" w:hAnsi="Times New Roman" w:cs="Times New Roman"/>
          <w:sz w:val="24"/>
          <w:szCs w:val="24"/>
        </w:rPr>
        <w:t>Wagenaar</w:t>
      </w:r>
      <w:proofErr w:type="spellEnd"/>
      <w:r w:rsidR="004744C2">
        <w:rPr>
          <w:rFonts w:ascii="Times New Roman" w:hAnsi="Times New Roman" w:cs="Times New Roman"/>
          <w:sz w:val="24"/>
          <w:szCs w:val="24"/>
        </w:rPr>
        <w:t xml:space="preserve"> et al., 2009;  </w:t>
      </w:r>
      <w:proofErr w:type="spellStart"/>
      <w:r w:rsidR="004744C2">
        <w:rPr>
          <w:rFonts w:ascii="Times New Roman" w:hAnsi="Times New Roman" w:cs="Times New Roman"/>
          <w:sz w:val="24"/>
          <w:szCs w:val="24"/>
        </w:rPr>
        <w:t>Delcher</w:t>
      </w:r>
      <w:proofErr w:type="spellEnd"/>
      <w:r w:rsidR="004744C2">
        <w:rPr>
          <w:rFonts w:ascii="Times New Roman" w:hAnsi="Times New Roman" w:cs="Times New Roman"/>
          <w:sz w:val="24"/>
          <w:szCs w:val="24"/>
        </w:rPr>
        <w:t xml:space="preserve"> et al., 2012; Xuan et al., 2015)</w:t>
      </w:r>
      <w:r w:rsidR="00530624">
        <w:rPr>
          <w:rFonts w:ascii="Times New Roman" w:hAnsi="Times New Roman" w:cs="Times New Roman"/>
          <w:sz w:val="24"/>
          <w:szCs w:val="24"/>
        </w:rPr>
        <w:t xml:space="preserve">. </w:t>
      </w:r>
    </w:p>
    <w:p w14:paraId="0FBED053" w14:textId="63FE976E" w:rsidR="004B7058" w:rsidRDefault="006F3D3E" w:rsidP="00CB39DA">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Excise taxes </w:t>
      </w:r>
      <w:r w:rsidR="00A43F70">
        <w:rPr>
          <w:rFonts w:ascii="Times New Roman" w:hAnsi="Times New Roman" w:cs="Times New Roman"/>
          <w:sz w:val="24"/>
          <w:szCs w:val="24"/>
        </w:rPr>
        <w:t xml:space="preserve">are taxes </w:t>
      </w:r>
      <w:r w:rsidR="001D443D">
        <w:rPr>
          <w:rFonts w:ascii="Times New Roman" w:hAnsi="Times New Roman" w:cs="Times New Roman"/>
          <w:sz w:val="24"/>
          <w:szCs w:val="24"/>
        </w:rPr>
        <w:t>imposed</w:t>
      </w:r>
      <w:r>
        <w:rPr>
          <w:rFonts w:ascii="Times New Roman" w:hAnsi="Times New Roman" w:cs="Times New Roman"/>
          <w:sz w:val="24"/>
          <w:szCs w:val="24"/>
        </w:rPr>
        <w:t xml:space="preserve"> on specific good</w:t>
      </w:r>
      <w:r w:rsidR="001D443D">
        <w:rPr>
          <w:rFonts w:ascii="Times New Roman" w:hAnsi="Times New Roman" w:cs="Times New Roman"/>
          <w:sz w:val="24"/>
          <w:szCs w:val="24"/>
        </w:rPr>
        <w:t>s, services, and activities</w:t>
      </w:r>
      <w:r>
        <w:rPr>
          <w:rFonts w:ascii="Times New Roman" w:hAnsi="Times New Roman" w:cs="Times New Roman"/>
          <w:sz w:val="24"/>
          <w:szCs w:val="24"/>
        </w:rPr>
        <w:t xml:space="preserve"> such as</w:t>
      </w:r>
      <w:r w:rsidR="001D443D">
        <w:rPr>
          <w:rFonts w:ascii="Times New Roman" w:hAnsi="Times New Roman" w:cs="Times New Roman"/>
          <w:sz w:val="24"/>
          <w:szCs w:val="24"/>
        </w:rPr>
        <w:t xml:space="preserve"> </w:t>
      </w:r>
      <w:r>
        <w:rPr>
          <w:rFonts w:ascii="Times New Roman" w:hAnsi="Times New Roman" w:cs="Times New Roman"/>
          <w:sz w:val="24"/>
          <w:szCs w:val="24"/>
        </w:rPr>
        <w:t>tobacco</w:t>
      </w:r>
      <w:r w:rsidR="001D443D">
        <w:rPr>
          <w:rFonts w:ascii="Times New Roman" w:hAnsi="Times New Roman" w:cs="Times New Roman"/>
          <w:sz w:val="24"/>
          <w:szCs w:val="24"/>
        </w:rPr>
        <w:t xml:space="preserve"> and </w:t>
      </w:r>
      <w:r>
        <w:rPr>
          <w:rFonts w:ascii="Times New Roman" w:hAnsi="Times New Roman" w:cs="Times New Roman"/>
          <w:sz w:val="24"/>
          <w:szCs w:val="24"/>
        </w:rPr>
        <w:t>alcohol</w:t>
      </w:r>
      <w:r w:rsidR="00F31B14">
        <w:rPr>
          <w:rFonts w:ascii="Times New Roman" w:hAnsi="Times New Roman" w:cs="Times New Roman"/>
          <w:sz w:val="24"/>
          <w:szCs w:val="24"/>
        </w:rPr>
        <w:t xml:space="preserve">, and </w:t>
      </w:r>
      <w:r w:rsidR="00A43F70">
        <w:rPr>
          <w:rFonts w:ascii="Times New Roman" w:hAnsi="Times New Roman" w:cs="Times New Roman"/>
          <w:sz w:val="24"/>
          <w:szCs w:val="24"/>
        </w:rPr>
        <w:t xml:space="preserve">they </w:t>
      </w:r>
      <w:r w:rsidR="00F31B14">
        <w:rPr>
          <w:rFonts w:ascii="Times New Roman" w:hAnsi="Times New Roman" w:cs="Times New Roman"/>
          <w:sz w:val="24"/>
          <w:szCs w:val="24"/>
        </w:rPr>
        <w:t xml:space="preserve">are often included in the product price </w:t>
      </w:r>
      <w:r w:rsidR="001D443D">
        <w:rPr>
          <w:rFonts w:ascii="Times New Roman" w:hAnsi="Times New Roman" w:cs="Times New Roman"/>
          <w:sz w:val="24"/>
          <w:szCs w:val="24"/>
        </w:rPr>
        <w:t>(</w:t>
      </w:r>
      <w:r w:rsidR="00BF3592">
        <w:rPr>
          <w:rFonts w:ascii="Times New Roman" w:hAnsi="Times New Roman" w:cs="Times New Roman"/>
          <w:sz w:val="24"/>
          <w:szCs w:val="24"/>
        </w:rPr>
        <w:t>Kagan, 2020</w:t>
      </w:r>
      <w:r w:rsidR="001D443D">
        <w:rPr>
          <w:rFonts w:ascii="Times New Roman" w:hAnsi="Times New Roman" w:cs="Times New Roman"/>
          <w:sz w:val="24"/>
          <w:szCs w:val="24"/>
        </w:rPr>
        <w:t xml:space="preserve">). </w:t>
      </w:r>
      <w:r w:rsidR="00C04297">
        <w:rPr>
          <w:rFonts w:ascii="Times New Roman" w:hAnsi="Times New Roman" w:cs="Times New Roman"/>
          <w:sz w:val="24"/>
          <w:szCs w:val="24"/>
        </w:rPr>
        <w:t>Excise taxes as a percentage of retail prices</w:t>
      </w:r>
      <w:r w:rsidR="00A43F70">
        <w:rPr>
          <w:rFonts w:ascii="Times New Roman" w:hAnsi="Times New Roman" w:cs="Times New Roman"/>
          <w:sz w:val="24"/>
          <w:szCs w:val="24"/>
        </w:rPr>
        <w:t xml:space="preserve"> </w:t>
      </w:r>
      <w:r w:rsidR="001D443D">
        <w:rPr>
          <w:rFonts w:ascii="Times New Roman" w:hAnsi="Times New Roman" w:cs="Times New Roman"/>
          <w:sz w:val="24"/>
          <w:szCs w:val="24"/>
        </w:rPr>
        <w:t xml:space="preserve">that consumers pay at retail stores </w:t>
      </w:r>
      <w:r w:rsidR="00C04297">
        <w:rPr>
          <w:rFonts w:ascii="Times New Roman" w:hAnsi="Times New Roman" w:cs="Times New Roman"/>
          <w:sz w:val="24"/>
          <w:szCs w:val="24"/>
        </w:rPr>
        <w:t xml:space="preserve">are considered as an indicator for tax burden and the effectiveness of tobacco taxes in reducing tobacco use </w:t>
      </w:r>
      <w:r w:rsidR="004744C2">
        <w:rPr>
          <w:rFonts w:ascii="Times New Roman" w:hAnsi="Times New Roman" w:cs="Times New Roman"/>
          <w:sz w:val="24"/>
          <w:szCs w:val="24"/>
        </w:rPr>
        <w:t>(</w:t>
      </w:r>
      <w:proofErr w:type="spellStart"/>
      <w:r w:rsidR="004744C2" w:rsidRPr="0073121E">
        <w:rPr>
          <w:rFonts w:ascii="Times New Roman" w:hAnsi="Times New Roman" w:cs="Times New Roman"/>
          <w:sz w:val="24"/>
          <w:szCs w:val="24"/>
        </w:rPr>
        <w:t>Sornpaisarn</w:t>
      </w:r>
      <w:proofErr w:type="spellEnd"/>
      <w:r w:rsidR="004744C2">
        <w:rPr>
          <w:rFonts w:ascii="Times New Roman" w:hAnsi="Times New Roman" w:cs="Times New Roman"/>
          <w:sz w:val="24"/>
          <w:szCs w:val="24"/>
        </w:rPr>
        <w:t xml:space="preserve"> et al., 2017)</w:t>
      </w:r>
      <w:r w:rsidR="00C04297" w:rsidRPr="00A725A9">
        <w:rPr>
          <w:rFonts w:ascii="Times New Roman" w:hAnsi="Times New Roman" w:cs="Times New Roman"/>
          <w:sz w:val="24"/>
          <w:szCs w:val="24"/>
        </w:rPr>
        <w:t>.</w:t>
      </w:r>
      <w:r w:rsidR="004238A8">
        <w:rPr>
          <w:rFonts w:ascii="Times New Roman" w:hAnsi="Times New Roman" w:cs="Times New Roman"/>
          <w:sz w:val="24"/>
          <w:szCs w:val="24"/>
        </w:rPr>
        <w:t xml:space="preserve"> </w:t>
      </w:r>
      <w:r w:rsidR="00B77E8E">
        <w:rPr>
          <w:rFonts w:ascii="Times New Roman" w:hAnsi="Times New Roman" w:cs="Times New Roman"/>
          <w:sz w:val="24"/>
          <w:szCs w:val="24"/>
        </w:rPr>
        <w:t>Despi</w:t>
      </w:r>
      <w:r w:rsidR="008E66F7">
        <w:rPr>
          <w:rFonts w:ascii="Times New Roman" w:hAnsi="Times New Roman" w:cs="Times New Roman"/>
          <w:sz w:val="24"/>
          <w:szCs w:val="24"/>
        </w:rPr>
        <w:t xml:space="preserve">te the implementation of </w:t>
      </w:r>
      <w:r w:rsidR="00B77E8E">
        <w:rPr>
          <w:rFonts w:ascii="Times New Roman" w:hAnsi="Times New Roman" w:cs="Times New Roman"/>
          <w:sz w:val="24"/>
          <w:szCs w:val="24"/>
        </w:rPr>
        <w:t>alcohol</w:t>
      </w:r>
      <w:r w:rsidR="008E66F7">
        <w:rPr>
          <w:rFonts w:ascii="Times New Roman" w:hAnsi="Times New Roman" w:cs="Times New Roman"/>
          <w:sz w:val="24"/>
          <w:szCs w:val="24"/>
        </w:rPr>
        <w:t xml:space="preserve"> excise</w:t>
      </w:r>
      <w:r w:rsidR="00B77E8E">
        <w:rPr>
          <w:rFonts w:ascii="Times New Roman" w:hAnsi="Times New Roman" w:cs="Times New Roman"/>
          <w:sz w:val="24"/>
          <w:szCs w:val="24"/>
        </w:rPr>
        <w:t xml:space="preserve"> taxes in many countries, excise taxes as a </w:t>
      </w:r>
      <w:r w:rsidR="008E66F7">
        <w:rPr>
          <w:rFonts w:ascii="Times New Roman" w:hAnsi="Times New Roman" w:cs="Times New Roman"/>
          <w:sz w:val="24"/>
          <w:szCs w:val="24"/>
        </w:rPr>
        <w:t>percentage of alcohol prices have</w:t>
      </w:r>
      <w:r w:rsidR="00B77E8E">
        <w:rPr>
          <w:rFonts w:ascii="Times New Roman" w:hAnsi="Times New Roman" w:cs="Times New Roman"/>
          <w:sz w:val="24"/>
          <w:szCs w:val="24"/>
        </w:rPr>
        <w:t xml:space="preserve"> not been systematically studied.</w:t>
      </w:r>
      <w:r w:rsidR="004238A8">
        <w:rPr>
          <w:rFonts w:ascii="Times New Roman" w:hAnsi="Times New Roman" w:cs="Times New Roman"/>
          <w:sz w:val="24"/>
          <w:szCs w:val="24"/>
        </w:rPr>
        <w:t xml:space="preserve"> </w:t>
      </w:r>
      <w:r w:rsidR="00B77E8E">
        <w:rPr>
          <w:rFonts w:ascii="Times New Roman" w:hAnsi="Times New Roman" w:cs="Times New Roman"/>
          <w:sz w:val="24"/>
          <w:szCs w:val="24"/>
        </w:rPr>
        <w:t xml:space="preserve"> To the best of our knowledge, </w:t>
      </w:r>
      <w:r w:rsidR="003F4A83">
        <w:rPr>
          <w:rFonts w:ascii="Times New Roman" w:hAnsi="Times New Roman" w:cs="Times New Roman"/>
          <w:sz w:val="24"/>
          <w:szCs w:val="24"/>
        </w:rPr>
        <w:t>only one study has</w:t>
      </w:r>
      <w:r w:rsidR="00B77E8E">
        <w:rPr>
          <w:rFonts w:ascii="Times New Roman" w:hAnsi="Times New Roman" w:cs="Times New Roman"/>
          <w:sz w:val="24"/>
          <w:szCs w:val="24"/>
        </w:rPr>
        <w:t xml:space="preserve"> examined the percentage of retail pr</w:t>
      </w:r>
      <w:r w:rsidR="003F4A83">
        <w:rPr>
          <w:rFonts w:ascii="Times New Roman" w:hAnsi="Times New Roman" w:cs="Times New Roman"/>
          <w:sz w:val="24"/>
          <w:szCs w:val="24"/>
        </w:rPr>
        <w:t>ice</w:t>
      </w:r>
      <w:r w:rsidR="004C16DD">
        <w:rPr>
          <w:rFonts w:ascii="Times New Roman" w:hAnsi="Times New Roman" w:cs="Times New Roman"/>
          <w:sz w:val="24"/>
          <w:szCs w:val="24"/>
        </w:rPr>
        <w:t>s</w:t>
      </w:r>
      <w:r w:rsidR="003F4A83">
        <w:rPr>
          <w:rFonts w:ascii="Times New Roman" w:hAnsi="Times New Roman" w:cs="Times New Roman"/>
          <w:sz w:val="24"/>
          <w:szCs w:val="24"/>
        </w:rPr>
        <w:t xml:space="preserve"> paid in tax</w:t>
      </w:r>
      <w:r w:rsidR="00A75086">
        <w:rPr>
          <w:rFonts w:ascii="Times New Roman" w:hAnsi="Times New Roman" w:cs="Times New Roman"/>
          <w:sz w:val="24"/>
          <w:szCs w:val="24"/>
        </w:rPr>
        <w:t>es</w:t>
      </w:r>
      <w:r w:rsidR="003F4A83">
        <w:rPr>
          <w:rFonts w:ascii="Times New Roman" w:hAnsi="Times New Roman" w:cs="Times New Roman"/>
          <w:sz w:val="24"/>
          <w:szCs w:val="24"/>
        </w:rPr>
        <w:t xml:space="preserve">. Using the International Alcohol Control </w:t>
      </w:r>
      <w:r w:rsidR="00211A1C">
        <w:rPr>
          <w:rFonts w:ascii="Times New Roman" w:hAnsi="Times New Roman" w:cs="Times New Roman"/>
          <w:sz w:val="24"/>
          <w:szCs w:val="24"/>
        </w:rPr>
        <w:t>surveys</w:t>
      </w:r>
      <w:r w:rsidR="009B73F8">
        <w:rPr>
          <w:rFonts w:ascii="Times New Roman" w:hAnsi="Times New Roman" w:cs="Times New Roman"/>
          <w:sz w:val="24"/>
          <w:szCs w:val="24"/>
        </w:rPr>
        <w:t xml:space="preserve"> </w:t>
      </w:r>
      <w:r w:rsidR="00A43F70">
        <w:rPr>
          <w:rFonts w:ascii="Times New Roman" w:hAnsi="Times New Roman" w:cs="Times New Roman"/>
          <w:sz w:val="24"/>
          <w:szCs w:val="24"/>
        </w:rPr>
        <w:t xml:space="preserve">collected </w:t>
      </w:r>
      <w:r w:rsidR="009B73F8">
        <w:rPr>
          <w:rFonts w:ascii="Times New Roman" w:hAnsi="Times New Roman" w:cs="Times New Roman"/>
          <w:sz w:val="24"/>
          <w:szCs w:val="24"/>
        </w:rPr>
        <w:t xml:space="preserve">from drinkers </w:t>
      </w:r>
      <w:r w:rsidR="00211A1C">
        <w:rPr>
          <w:rFonts w:ascii="Times New Roman" w:hAnsi="Times New Roman" w:cs="Times New Roman"/>
          <w:sz w:val="24"/>
          <w:szCs w:val="24"/>
        </w:rPr>
        <w:t>in Australia (2013), New Zealand (2011), St Kitts &amp; Nevis (2014/2016), Thailand (2012), South Africa (2014), and Vietnam (2014)</w:t>
      </w:r>
      <w:r w:rsidR="003F4A83">
        <w:rPr>
          <w:rFonts w:ascii="Times New Roman" w:hAnsi="Times New Roman" w:cs="Times New Roman"/>
          <w:sz w:val="24"/>
          <w:szCs w:val="24"/>
        </w:rPr>
        <w:t>, Wall et al</w:t>
      </w:r>
      <w:r w:rsidR="00091117">
        <w:rPr>
          <w:rFonts w:ascii="Times New Roman" w:hAnsi="Times New Roman" w:cs="Times New Roman"/>
          <w:sz w:val="24"/>
          <w:szCs w:val="24"/>
        </w:rPr>
        <w:t>.</w:t>
      </w:r>
      <w:r w:rsidR="003F4A83">
        <w:rPr>
          <w:rFonts w:ascii="Times New Roman" w:hAnsi="Times New Roman" w:cs="Times New Roman"/>
          <w:sz w:val="24"/>
          <w:szCs w:val="24"/>
        </w:rPr>
        <w:t xml:space="preserve"> (2018) </w:t>
      </w:r>
      <w:r w:rsidR="00211A1C">
        <w:rPr>
          <w:rFonts w:ascii="Times New Roman" w:hAnsi="Times New Roman" w:cs="Times New Roman"/>
          <w:sz w:val="24"/>
          <w:szCs w:val="24"/>
        </w:rPr>
        <w:t xml:space="preserve">examine the average percentage of excise taxes in retail alcohol </w:t>
      </w:r>
      <w:r w:rsidR="004B7058">
        <w:rPr>
          <w:rFonts w:ascii="Times New Roman" w:hAnsi="Times New Roman" w:cs="Times New Roman"/>
          <w:sz w:val="24"/>
          <w:szCs w:val="24"/>
        </w:rPr>
        <w:t>prices</w:t>
      </w:r>
      <w:r w:rsidR="00211A1C">
        <w:rPr>
          <w:rFonts w:ascii="Times New Roman" w:hAnsi="Times New Roman" w:cs="Times New Roman"/>
          <w:sz w:val="24"/>
          <w:szCs w:val="24"/>
        </w:rPr>
        <w:t xml:space="preserve"> </w:t>
      </w:r>
      <w:r w:rsidR="004B7058">
        <w:rPr>
          <w:rFonts w:ascii="Times New Roman" w:hAnsi="Times New Roman" w:cs="Times New Roman"/>
          <w:sz w:val="24"/>
          <w:szCs w:val="24"/>
        </w:rPr>
        <w:t xml:space="preserve">in </w:t>
      </w:r>
      <w:r w:rsidR="00211A1C">
        <w:rPr>
          <w:rFonts w:ascii="Times New Roman" w:hAnsi="Times New Roman" w:cs="Times New Roman"/>
          <w:sz w:val="24"/>
          <w:szCs w:val="24"/>
        </w:rPr>
        <w:t>th</w:t>
      </w:r>
      <w:r w:rsidR="008B0F13">
        <w:rPr>
          <w:rFonts w:ascii="Times New Roman" w:hAnsi="Times New Roman" w:cs="Times New Roman"/>
          <w:sz w:val="24"/>
          <w:szCs w:val="24"/>
        </w:rPr>
        <w:t>o</w:t>
      </w:r>
      <w:r w:rsidR="00211A1C">
        <w:rPr>
          <w:rFonts w:ascii="Times New Roman" w:hAnsi="Times New Roman" w:cs="Times New Roman"/>
          <w:sz w:val="24"/>
          <w:szCs w:val="24"/>
        </w:rPr>
        <w:t xml:space="preserve">se countries. </w:t>
      </w:r>
      <w:r w:rsidR="00CE3054">
        <w:rPr>
          <w:rFonts w:ascii="Times New Roman" w:hAnsi="Times New Roman" w:cs="Times New Roman"/>
          <w:sz w:val="24"/>
          <w:szCs w:val="24"/>
        </w:rPr>
        <w:t xml:space="preserve">The authors </w:t>
      </w:r>
      <w:r w:rsidR="00206AEB">
        <w:rPr>
          <w:rFonts w:ascii="Times New Roman" w:hAnsi="Times New Roman" w:cs="Times New Roman"/>
          <w:sz w:val="24"/>
          <w:szCs w:val="24"/>
        </w:rPr>
        <w:t>found</w:t>
      </w:r>
      <w:r w:rsidR="003F4A83">
        <w:rPr>
          <w:rFonts w:ascii="Times New Roman" w:hAnsi="Times New Roman" w:cs="Times New Roman"/>
          <w:sz w:val="24"/>
          <w:szCs w:val="24"/>
        </w:rPr>
        <w:t xml:space="preserve"> </w:t>
      </w:r>
      <w:r w:rsidR="003A7D1A">
        <w:rPr>
          <w:rFonts w:ascii="Times New Roman" w:hAnsi="Times New Roman" w:cs="Times New Roman"/>
          <w:sz w:val="24"/>
          <w:szCs w:val="24"/>
        </w:rPr>
        <w:t>that the percentage</w:t>
      </w:r>
      <w:r w:rsidR="008B0F13">
        <w:rPr>
          <w:rFonts w:ascii="Times New Roman" w:hAnsi="Times New Roman" w:cs="Times New Roman"/>
          <w:sz w:val="24"/>
          <w:szCs w:val="24"/>
        </w:rPr>
        <w:t xml:space="preserve"> of excise taxes in retail alcohol prices</w:t>
      </w:r>
      <w:r w:rsidR="003A7D1A">
        <w:rPr>
          <w:rFonts w:ascii="Times New Roman" w:hAnsi="Times New Roman" w:cs="Times New Roman"/>
          <w:sz w:val="24"/>
          <w:szCs w:val="24"/>
        </w:rPr>
        <w:t xml:space="preserve"> change</w:t>
      </w:r>
      <w:r w:rsidR="00A43F70">
        <w:rPr>
          <w:rFonts w:ascii="Times New Roman" w:hAnsi="Times New Roman" w:cs="Times New Roman"/>
          <w:sz w:val="24"/>
          <w:szCs w:val="24"/>
        </w:rPr>
        <w:t>d</w:t>
      </w:r>
      <w:r w:rsidR="003A7D1A">
        <w:rPr>
          <w:rFonts w:ascii="Times New Roman" w:hAnsi="Times New Roman" w:cs="Times New Roman"/>
          <w:sz w:val="24"/>
          <w:szCs w:val="24"/>
        </w:rPr>
        <w:t xml:space="preserve"> widely ac</w:t>
      </w:r>
      <w:r w:rsidR="00754FAA">
        <w:rPr>
          <w:rFonts w:ascii="Times New Roman" w:hAnsi="Times New Roman" w:cs="Times New Roman"/>
          <w:sz w:val="24"/>
          <w:szCs w:val="24"/>
        </w:rPr>
        <w:t>ross</w:t>
      </w:r>
      <w:r w:rsidR="00A43F70">
        <w:rPr>
          <w:rFonts w:ascii="Times New Roman" w:hAnsi="Times New Roman" w:cs="Times New Roman"/>
          <w:sz w:val="24"/>
          <w:szCs w:val="24"/>
        </w:rPr>
        <w:t xml:space="preserve"> those</w:t>
      </w:r>
      <w:r w:rsidR="003A7D1A">
        <w:rPr>
          <w:rFonts w:ascii="Times New Roman" w:hAnsi="Times New Roman" w:cs="Times New Roman"/>
          <w:sz w:val="24"/>
          <w:szCs w:val="24"/>
        </w:rPr>
        <w:t xml:space="preserve"> countries </w:t>
      </w:r>
      <w:r w:rsidR="004744C2">
        <w:rPr>
          <w:rFonts w:ascii="Times New Roman" w:hAnsi="Times New Roman" w:cs="Times New Roman"/>
          <w:sz w:val="24"/>
          <w:szCs w:val="24"/>
        </w:rPr>
        <w:t>(Wall et al., 2018)</w:t>
      </w:r>
      <w:r w:rsidR="006254A7">
        <w:rPr>
          <w:rFonts w:ascii="Times New Roman" w:hAnsi="Times New Roman" w:cs="Times New Roman"/>
          <w:sz w:val="24"/>
          <w:szCs w:val="24"/>
        </w:rPr>
        <w:t xml:space="preserve">. </w:t>
      </w:r>
      <w:r w:rsidR="00A43F70">
        <w:rPr>
          <w:rFonts w:ascii="Times New Roman" w:hAnsi="Times New Roman" w:cs="Times New Roman"/>
          <w:sz w:val="24"/>
          <w:szCs w:val="24"/>
        </w:rPr>
        <w:t>However, w</w:t>
      </w:r>
      <w:r w:rsidR="008B0F13">
        <w:rPr>
          <w:rFonts w:ascii="Times New Roman" w:hAnsi="Times New Roman" w:cs="Times New Roman"/>
          <w:sz w:val="24"/>
          <w:szCs w:val="24"/>
        </w:rPr>
        <w:t xml:space="preserve">ith only one data point for each </w:t>
      </w:r>
      <w:r w:rsidR="008B0F13">
        <w:rPr>
          <w:rFonts w:ascii="Times New Roman" w:hAnsi="Times New Roman" w:cs="Times New Roman"/>
          <w:sz w:val="24"/>
          <w:szCs w:val="24"/>
        </w:rPr>
        <w:lastRenderedPageBreak/>
        <w:t xml:space="preserve">country, the authors were not able to examine changes in the percentage of </w:t>
      </w:r>
      <w:r w:rsidR="00754FAA">
        <w:rPr>
          <w:rFonts w:ascii="Times New Roman" w:hAnsi="Times New Roman" w:cs="Times New Roman"/>
          <w:sz w:val="24"/>
          <w:szCs w:val="24"/>
        </w:rPr>
        <w:t xml:space="preserve">alcohol </w:t>
      </w:r>
      <w:r w:rsidR="008B0F13">
        <w:rPr>
          <w:rFonts w:ascii="Times New Roman" w:hAnsi="Times New Roman" w:cs="Times New Roman"/>
          <w:sz w:val="24"/>
          <w:szCs w:val="24"/>
        </w:rPr>
        <w:t xml:space="preserve">excise taxes </w:t>
      </w:r>
      <w:r w:rsidR="009B4E82">
        <w:rPr>
          <w:rFonts w:ascii="Times New Roman" w:hAnsi="Times New Roman" w:cs="Times New Roman"/>
          <w:sz w:val="24"/>
          <w:szCs w:val="24"/>
        </w:rPr>
        <w:t xml:space="preserve">in retail prices over time. </w:t>
      </w:r>
    </w:p>
    <w:p w14:paraId="42723794" w14:textId="156D75EA" w:rsidR="00846C09" w:rsidRDefault="004C16BC">
      <w:pPr>
        <w:spacing w:line="360" w:lineRule="auto"/>
        <w:ind w:firstLine="720"/>
        <w:rPr>
          <w:rFonts w:ascii="Times New Roman" w:hAnsi="Times New Roman" w:cs="Times New Roman"/>
          <w:sz w:val="24"/>
          <w:szCs w:val="24"/>
        </w:rPr>
      </w:pPr>
      <w:r>
        <w:rPr>
          <w:rFonts w:ascii="Times New Roman" w:hAnsi="Times New Roman" w:cs="Times New Roman"/>
          <w:sz w:val="24"/>
          <w:szCs w:val="24"/>
        </w:rPr>
        <w:t>W</w:t>
      </w:r>
      <w:r w:rsidR="004B7058">
        <w:rPr>
          <w:rFonts w:ascii="Times New Roman" w:hAnsi="Times New Roman" w:cs="Times New Roman"/>
          <w:sz w:val="24"/>
          <w:szCs w:val="24"/>
        </w:rPr>
        <w:t xml:space="preserve">hile </w:t>
      </w:r>
      <w:r w:rsidR="006A5B78">
        <w:rPr>
          <w:rFonts w:ascii="Times New Roman" w:hAnsi="Times New Roman" w:cs="Times New Roman"/>
          <w:sz w:val="24"/>
          <w:szCs w:val="24"/>
        </w:rPr>
        <w:t>the percentage of</w:t>
      </w:r>
      <w:r w:rsidR="009F40E2">
        <w:rPr>
          <w:rFonts w:ascii="Times New Roman" w:hAnsi="Times New Roman" w:cs="Times New Roman"/>
          <w:sz w:val="24"/>
          <w:szCs w:val="24"/>
        </w:rPr>
        <w:t xml:space="preserve"> excise</w:t>
      </w:r>
      <w:r w:rsidR="00697BA8">
        <w:rPr>
          <w:rFonts w:ascii="Times New Roman" w:hAnsi="Times New Roman" w:cs="Times New Roman"/>
          <w:sz w:val="24"/>
          <w:szCs w:val="24"/>
        </w:rPr>
        <w:t xml:space="preserve"> taxes in </w:t>
      </w:r>
      <w:r w:rsidR="009F40E2">
        <w:rPr>
          <w:rFonts w:ascii="Times New Roman" w:hAnsi="Times New Roman" w:cs="Times New Roman"/>
          <w:sz w:val="24"/>
          <w:szCs w:val="24"/>
        </w:rPr>
        <w:t>retail cigarette</w:t>
      </w:r>
      <w:r w:rsidR="009E7C8A">
        <w:rPr>
          <w:rFonts w:ascii="Times New Roman" w:hAnsi="Times New Roman" w:cs="Times New Roman"/>
          <w:sz w:val="24"/>
          <w:szCs w:val="24"/>
        </w:rPr>
        <w:t xml:space="preserve"> </w:t>
      </w:r>
      <w:r w:rsidR="00697BA8">
        <w:rPr>
          <w:rFonts w:ascii="Times New Roman" w:hAnsi="Times New Roman" w:cs="Times New Roman"/>
          <w:sz w:val="24"/>
          <w:szCs w:val="24"/>
        </w:rPr>
        <w:t xml:space="preserve">prices </w:t>
      </w:r>
      <w:r w:rsidR="009E7C8A">
        <w:rPr>
          <w:rFonts w:ascii="Times New Roman" w:hAnsi="Times New Roman" w:cs="Times New Roman"/>
          <w:sz w:val="24"/>
          <w:szCs w:val="24"/>
        </w:rPr>
        <w:t>is an established</w:t>
      </w:r>
      <w:r w:rsidR="00697BA8">
        <w:rPr>
          <w:rFonts w:ascii="Times New Roman" w:hAnsi="Times New Roman" w:cs="Times New Roman"/>
          <w:sz w:val="24"/>
          <w:szCs w:val="24"/>
        </w:rPr>
        <w:t xml:space="preserve"> policy target in tobacco control, </w:t>
      </w:r>
      <w:r w:rsidR="0055255E">
        <w:rPr>
          <w:rFonts w:ascii="Times New Roman" w:hAnsi="Times New Roman" w:cs="Times New Roman"/>
          <w:sz w:val="24"/>
          <w:szCs w:val="24"/>
        </w:rPr>
        <w:t xml:space="preserve">that </w:t>
      </w:r>
      <w:r w:rsidR="00697BA8">
        <w:rPr>
          <w:rFonts w:ascii="Times New Roman" w:hAnsi="Times New Roman" w:cs="Times New Roman"/>
          <w:sz w:val="24"/>
          <w:szCs w:val="24"/>
        </w:rPr>
        <w:t xml:space="preserve">is not the case for </w:t>
      </w:r>
      <w:r w:rsidR="007D7D59">
        <w:rPr>
          <w:rFonts w:ascii="Times New Roman" w:hAnsi="Times New Roman" w:cs="Times New Roman"/>
          <w:sz w:val="24"/>
          <w:szCs w:val="24"/>
        </w:rPr>
        <w:t>alcohol excise</w:t>
      </w:r>
      <w:r w:rsidR="009F40E2">
        <w:rPr>
          <w:rFonts w:ascii="Times New Roman" w:hAnsi="Times New Roman" w:cs="Times New Roman"/>
          <w:sz w:val="24"/>
          <w:szCs w:val="24"/>
        </w:rPr>
        <w:t xml:space="preserve"> </w:t>
      </w:r>
      <w:r w:rsidR="00F90AD5">
        <w:rPr>
          <w:rFonts w:ascii="Times New Roman" w:hAnsi="Times New Roman" w:cs="Times New Roman"/>
          <w:sz w:val="24"/>
          <w:szCs w:val="24"/>
        </w:rPr>
        <w:t>tax</w:t>
      </w:r>
      <w:r w:rsidR="008E6A5E">
        <w:rPr>
          <w:rFonts w:ascii="Times New Roman" w:hAnsi="Times New Roman" w:cs="Times New Roman"/>
          <w:sz w:val="24"/>
          <w:szCs w:val="24"/>
        </w:rPr>
        <w:t>es</w:t>
      </w:r>
      <w:r w:rsidR="00F90AD5">
        <w:rPr>
          <w:rFonts w:ascii="Times New Roman" w:hAnsi="Times New Roman" w:cs="Times New Roman"/>
          <w:sz w:val="24"/>
          <w:szCs w:val="24"/>
        </w:rPr>
        <w:t xml:space="preserve"> </w:t>
      </w:r>
      <w:r w:rsidR="004744C2">
        <w:rPr>
          <w:rFonts w:ascii="Times New Roman" w:hAnsi="Times New Roman" w:cs="Times New Roman"/>
          <w:sz w:val="24"/>
          <w:szCs w:val="24"/>
        </w:rPr>
        <w:t>(Wall et al., 2018)</w:t>
      </w:r>
      <w:r w:rsidR="00F90AD5">
        <w:rPr>
          <w:rFonts w:ascii="Times New Roman" w:hAnsi="Times New Roman" w:cs="Times New Roman"/>
          <w:sz w:val="24"/>
          <w:szCs w:val="24"/>
        </w:rPr>
        <w:t>. In 2008,</w:t>
      </w:r>
      <w:r w:rsidR="007D7D59">
        <w:rPr>
          <w:rFonts w:ascii="Times New Roman" w:hAnsi="Times New Roman" w:cs="Times New Roman"/>
          <w:sz w:val="24"/>
          <w:szCs w:val="24"/>
        </w:rPr>
        <w:t xml:space="preserve"> </w:t>
      </w:r>
      <w:r w:rsidR="00F90AD5">
        <w:rPr>
          <w:rFonts w:ascii="Times New Roman" w:hAnsi="Times New Roman" w:cs="Times New Roman"/>
          <w:sz w:val="24"/>
          <w:szCs w:val="24"/>
        </w:rPr>
        <w:t xml:space="preserve">to assist party countries in implementing </w:t>
      </w:r>
      <w:r>
        <w:rPr>
          <w:rFonts w:ascii="Times New Roman" w:hAnsi="Times New Roman" w:cs="Times New Roman"/>
          <w:sz w:val="24"/>
          <w:szCs w:val="24"/>
        </w:rPr>
        <w:t xml:space="preserve">comprehensive </w:t>
      </w:r>
      <w:r w:rsidR="00F90AD5">
        <w:rPr>
          <w:rFonts w:ascii="Times New Roman" w:hAnsi="Times New Roman" w:cs="Times New Roman"/>
          <w:sz w:val="24"/>
          <w:szCs w:val="24"/>
        </w:rPr>
        <w:t xml:space="preserve">tobacco control policies, the WHO introduced </w:t>
      </w:r>
      <w:r w:rsidR="007D7D59">
        <w:rPr>
          <w:rFonts w:ascii="Times New Roman" w:hAnsi="Times New Roman" w:cs="Times New Roman"/>
          <w:sz w:val="24"/>
          <w:szCs w:val="24"/>
        </w:rPr>
        <w:t xml:space="preserve">the </w:t>
      </w:r>
      <w:r w:rsidR="006C478E">
        <w:rPr>
          <w:rFonts w:ascii="Times New Roman" w:hAnsi="Times New Roman" w:cs="Times New Roman"/>
          <w:sz w:val="24"/>
          <w:szCs w:val="24"/>
        </w:rPr>
        <w:t xml:space="preserve">MPOWER </w:t>
      </w:r>
      <w:r w:rsidR="007D7D59">
        <w:rPr>
          <w:rFonts w:ascii="Times New Roman" w:hAnsi="Times New Roman" w:cs="Times New Roman"/>
          <w:sz w:val="24"/>
          <w:szCs w:val="24"/>
        </w:rPr>
        <w:t xml:space="preserve">scores: M – monitoring tobacco use and prevention policies, P – protecting people from tobacco smoke, O – offering help to quit tobacco use,  W – warning about the dangers of tobacco, E – enforcing bans  on tobacco advertising, promotion and sponsorship, and R – raising taxes  on tobacco (WHO Report 2015). </w:t>
      </w:r>
      <w:r w:rsidR="00B06C66">
        <w:rPr>
          <w:rFonts w:ascii="Times New Roman" w:hAnsi="Times New Roman" w:cs="Times New Roman"/>
          <w:sz w:val="24"/>
          <w:szCs w:val="24"/>
        </w:rPr>
        <w:t>Each score</w:t>
      </w:r>
      <w:r w:rsidR="00D120D9">
        <w:rPr>
          <w:rFonts w:ascii="Times New Roman" w:hAnsi="Times New Roman" w:cs="Times New Roman"/>
          <w:sz w:val="24"/>
          <w:szCs w:val="24"/>
        </w:rPr>
        <w:t xml:space="preserve"> w</w:t>
      </w:r>
      <w:r w:rsidR="00B06C66">
        <w:rPr>
          <w:rFonts w:ascii="Times New Roman" w:hAnsi="Times New Roman" w:cs="Times New Roman"/>
          <w:sz w:val="24"/>
          <w:szCs w:val="24"/>
        </w:rPr>
        <w:t>as</w:t>
      </w:r>
      <w:r w:rsidR="00D120D9">
        <w:rPr>
          <w:rFonts w:ascii="Times New Roman" w:hAnsi="Times New Roman" w:cs="Times New Roman"/>
          <w:sz w:val="24"/>
          <w:szCs w:val="24"/>
        </w:rPr>
        <w:t xml:space="preserve"> measured on a scale of 1 to 4</w:t>
      </w:r>
      <w:r w:rsidR="00B06C66">
        <w:rPr>
          <w:rFonts w:ascii="Times New Roman" w:hAnsi="Times New Roman" w:cs="Times New Roman"/>
          <w:sz w:val="24"/>
          <w:szCs w:val="24"/>
        </w:rPr>
        <w:t>/</w:t>
      </w:r>
      <w:r w:rsidR="00D120D9">
        <w:rPr>
          <w:rFonts w:ascii="Times New Roman" w:hAnsi="Times New Roman" w:cs="Times New Roman"/>
          <w:sz w:val="24"/>
          <w:szCs w:val="24"/>
        </w:rPr>
        <w:t>5, in which a score of 1 indicates missing data, and a score of 2 to 4</w:t>
      </w:r>
      <w:r w:rsidR="00B06C66">
        <w:rPr>
          <w:rFonts w:ascii="Times New Roman" w:hAnsi="Times New Roman" w:cs="Times New Roman"/>
          <w:sz w:val="24"/>
          <w:szCs w:val="24"/>
        </w:rPr>
        <w:t>/</w:t>
      </w:r>
      <w:r w:rsidR="00D120D9">
        <w:rPr>
          <w:rFonts w:ascii="Times New Roman" w:hAnsi="Times New Roman" w:cs="Times New Roman"/>
          <w:sz w:val="24"/>
          <w:szCs w:val="24"/>
        </w:rPr>
        <w:t>5 indicates the weakest to strongest policy implementation.</w:t>
      </w:r>
      <w:r w:rsidR="007C2C21">
        <w:rPr>
          <w:rFonts w:ascii="Times New Roman" w:hAnsi="Times New Roman" w:cs="Times New Roman"/>
          <w:sz w:val="24"/>
          <w:szCs w:val="24"/>
        </w:rPr>
        <w:t xml:space="preserve"> Specifically,</w:t>
      </w:r>
      <w:r w:rsidR="00D120D9">
        <w:rPr>
          <w:rFonts w:ascii="Times New Roman" w:hAnsi="Times New Roman" w:cs="Times New Roman"/>
          <w:sz w:val="24"/>
          <w:szCs w:val="24"/>
        </w:rPr>
        <w:t xml:space="preserve"> </w:t>
      </w:r>
      <w:r w:rsidR="007C2C21">
        <w:rPr>
          <w:rFonts w:ascii="Times New Roman" w:hAnsi="Times New Roman" w:cs="Times New Roman"/>
          <w:sz w:val="24"/>
          <w:szCs w:val="24"/>
        </w:rPr>
        <w:t>a</w:t>
      </w:r>
      <w:r w:rsidR="00144406">
        <w:rPr>
          <w:rFonts w:ascii="Times New Roman" w:hAnsi="Times New Roman" w:cs="Times New Roman"/>
          <w:sz w:val="24"/>
          <w:szCs w:val="24"/>
        </w:rPr>
        <w:t xml:space="preserve"> </w:t>
      </w:r>
      <w:r w:rsidR="006C478E">
        <w:rPr>
          <w:rFonts w:ascii="Times New Roman" w:hAnsi="Times New Roman" w:cs="Times New Roman"/>
          <w:sz w:val="24"/>
          <w:szCs w:val="24"/>
        </w:rPr>
        <w:t>score</w:t>
      </w:r>
      <w:r w:rsidR="00834446">
        <w:rPr>
          <w:rFonts w:ascii="Times New Roman" w:hAnsi="Times New Roman" w:cs="Times New Roman"/>
          <w:sz w:val="24"/>
          <w:szCs w:val="24"/>
        </w:rPr>
        <w:t xml:space="preserve"> of 2-5 in R </w:t>
      </w:r>
      <w:r w:rsidR="00B06C66">
        <w:rPr>
          <w:rFonts w:ascii="Times New Roman" w:hAnsi="Times New Roman" w:cs="Times New Roman"/>
          <w:sz w:val="24"/>
          <w:szCs w:val="24"/>
        </w:rPr>
        <w:t>shows</w:t>
      </w:r>
      <w:r w:rsidR="006C478E">
        <w:rPr>
          <w:rFonts w:ascii="Times New Roman" w:hAnsi="Times New Roman" w:cs="Times New Roman"/>
          <w:sz w:val="24"/>
          <w:szCs w:val="24"/>
        </w:rPr>
        <w:t xml:space="preserve"> the percentage of cigarette excise taxes in </w:t>
      </w:r>
      <w:r w:rsidR="009F40E2">
        <w:rPr>
          <w:rFonts w:ascii="Times New Roman" w:hAnsi="Times New Roman" w:cs="Times New Roman"/>
          <w:sz w:val="24"/>
          <w:szCs w:val="24"/>
        </w:rPr>
        <w:t xml:space="preserve">retail </w:t>
      </w:r>
      <w:r w:rsidR="006C478E">
        <w:rPr>
          <w:rFonts w:ascii="Times New Roman" w:hAnsi="Times New Roman" w:cs="Times New Roman"/>
          <w:sz w:val="24"/>
          <w:szCs w:val="24"/>
        </w:rPr>
        <w:t>prices</w:t>
      </w:r>
      <w:r w:rsidR="007C2C21">
        <w:rPr>
          <w:rFonts w:ascii="Times New Roman" w:hAnsi="Times New Roman" w:cs="Times New Roman"/>
          <w:sz w:val="24"/>
          <w:szCs w:val="24"/>
        </w:rPr>
        <w:t>:</w:t>
      </w:r>
      <w:r w:rsidR="00D81BCF">
        <w:rPr>
          <w:rFonts w:ascii="Times New Roman" w:hAnsi="Times New Roman" w:cs="Times New Roman"/>
          <w:sz w:val="24"/>
          <w:szCs w:val="24"/>
        </w:rPr>
        <w:t xml:space="preserve"> 2 – tax &lt;= 25% of retail price, 3 - 26%-50%</w:t>
      </w:r>
      <w:r w:rsidR="00A87218">
        <w:rPr>
          <w:rFonts w:ascii="Times New Roman" w:hAnsi="Times New Roman" w:cs="Times New Roman"/>
          <w:sz w:val="24"/>
          <w:szCs w:val="24"/>
        </w:rPr>
        <w:t xml:space="preserve"> </w:t>
      </w:r>
      <w:r w:rsidR="00D81BCF">
        <w:rPr>
          <w:rFonts w:ascii="Times New Roman" w:hAnsi="Times New Roman" w:cs="Times New Roman"/>
          <w:sz w:val="24"/>
          <w:szCs w:val="24"/>
        </w:rPr>
        <w:t xml:space="preserve">of retail  price, 4 – 51%-75% of retail price, and 5 – &gt; 75% of retail price </w:t>
      </w:r>
      <w:r w:rsidR="004744C2">
        <w:rPr>
          <w:rFonts w:ascii="Times New Roman" w:hAnsi="Times New Roman" w:cs="Times New Roman"/>
          <w:sz w:val="24"/>
          <w:szCs w:val="24"/>
        </w:rPr>
        <w:t>(WHO Report 2015)</w:t>
      </w:r>
      <w:r w:rsidR="006C478E">
        <w:rPr>
          <w:rFonts w:ascii="Times New Roman" w:hAnsi="Times New Roman" w:cs="Times New Roman"/>
          <w:sz w:val="24"/>
          <w:szCs w:val="24"/>
        </w:rPr>
        <w:t xml:space="preserve">. </w:t>
      </w:r>
      <w:r w:rsidR="009C3315">
        <w:rPr>
          <w:rFonts w:ascii="Times New Roman" w:hAnsi="Times New Roman" w:cs="Times New Roman"/>
          <w:sz w:val="24"/>
          <w:szCs w:val="24"/>
        </w:rPr>
        <w:t>These scores are important measures that allow researchers to examine the effectiveness of th</w:t>
      </w:r>
      <w:r w:rsidR="007C2C21">
        <w:rPr>
          <w:rFonts w:ascii="Times New Roman" w:hAnsi="Times New Roman" w:cs="Times New Roman"/>
          <w:sz w:val="24"/>
          <w:szCs w:val="24"/>
        </w:rPr>
        <w:t>o</w:t>
      </w:r>
      <w:r w:rsidR="009C3315">
        <w:rPr>
          <w:rFonts w:ascii="Times New Roman" w:hAnsi="Times New Roman" w:cs="Times New Roman"/>
          <w:sz w:val="24"/>
          <w:szCs w:val="24"/>
        </w:rPr>
        <w:t xml:space="preserve">se policies and provide guidelines for countries where more actions are needed (WHO Report 2015). </w:t>
      </w:r>
      <w:r w:rsidR="00C11A0C">
        <w:rPr>
          <w:rFonts w:ascii="Times New Roman" w:hAnsi="Times New Roman" w:cs="Times New Roman"/>
          <w:sz w:val="24"/>
          <w:szCs w:val="24"/>
        </w:rPr>
        <w:t>I</w:t>
      </w:r>
      <w:r w:rsidR="006C478E">
        <w:rPr>
          <w:rFonts w:ascii="Times New Roman" w:hAnsi="Times New Roman" w:cs="Times New Roman"/>
          <w:sz w:val="24"/>
          <w:szCs w:val="24"/>
        </w:rPr>
        <w:t>n 201</w:t>
      </w:r>
      <w:r w:rsidR="00D92513">
        <w:rPr>
          <w:rFonts w:ascii="Times New Roman" w:hAnsi="Times New Roman" w:cs="Times New Roman"/>
          <w:sz w:val="24"/>
          <w:szCs w:val="24"/>
        </w:rPr>
        <w:t>1</w:t>
      </w:r>
      <w:r w:rsidR="006C478E">
        <w:rPr>
          <w:rFonts w:ascii="Times New Roman" w:hAnsi="Times New Roman" w:cs="Times New Roman"/>
          <w:sz w:val="24"/>
          <w:szCs w:val="24"/>
        </w:rPr>
        <w:t xml:space="preserve">, the </w:t>
      </w:r>
      <w:r w:rsidR="00834446">
        <w:rPr>
          <w:rFonts w:ascii="Times New Roman" w:hAnsi="Times New Roman" w:cs="Times New Roman"/>
          <w:sz w:val="24"/>
          <w:szCs w:val="24"/>
        </w:rPr>
        <w:t>WHO</w:t>
      </w:r>
      <w:r w:rsidR="00D81BCF">
        <w:rPr>
          <w:rFonts w:ascii="Times New Roman" w:hAnsi="Times New Roman" w:cs="Times New Roman"/>
          <w:sz w:val="24"/>
          <w:szCs w:val="24"/>
        </w:rPr>
        <w:t xml:space="preserve"> also</w:t>
      </w:r>
      <w:r w:rsidR="00834446">
        <w:rPr>
          <w:rFonts w:ascii="Times New Roman" w:hAnsi="Times New Roman" w:cs="Times New Roman"/>
          <w:sz w:val="24"/>
          <w:szCs w:val="24"/>
        </w:rPr>
        <w:t xml:space="preserve"> recommended 7</w:t>
      </w:r>
      <w:r w:rsidR="00446030">
        <w:rPr>
          <w:rFonts w:ascii="Times New Roman" w:hAnsi="Times New Roman" w:cs="Times New Roman"/>
          <w:sz w:val="24"/>
          <w:szCs w:val="24"/>
        </w:rPr>
        <w:t>0</w:t>
      </w:r>
      <w:r w:rsidR="00834446">
        <w:rPr>
          <w:rFonts w:ascii="Times New Roman" w:hAnsi="Times New Roman" w:cs="Times New Roman"/>
          <w:sz w:val="24"/>
          <w:szCs w:val="24"/>
        </w:rPr>
        <w:t xml:space="preserve">% of </w:t>
      </w:r>
      <w:r w:rsidR="00446030">
        <w:rPr>
          <w:rFonts w:ascii="Times New Roman" w:hAnsi="Times New Roman" w:cs="Times New Roman"/>
          <w:sz w:val="24"/>
          <w:szCs w:val="24"/>
        </w:rPr>
        <w:t xml:space="preserve">excise </w:t>
      </w:r>
      <w:r w:rsidR="00834446">
        <w:rPr>
          <w:rFonts w:ascii="Times New Roman" w:hAnsi="Times New Roman" w:cs="Times New Roman"/>
          <w:sz w:val="24"/>
          <w:szCs w:val="24"/>
        </w:rPr>
        <w:t>taxes in cigarette prices for effective t</w:t>
      </w:r>
      <w:r w:rsidR="00C7299A">
        <w:rPr>
          <w:rFonts w:ascii="Times New Roman" w:hAnsi="Times New Roman" w:cs="Times New Roman"/>
          <w:sz w:val="24"/>
          <w:szCs w:val="24"/>
        </w:rPr>
        <w:t>obacco control</w:t>
      </w:r>
      <w:r w:rsidR="00D92513">
        <w:rPr>
          <w:rFonts w:ascii="Times New Roman" w:hAnsi="Times New Roman" w:cs="Times New Roman"/>
          <w:sz w:val="24"/>
          <w:szCs w:val="24"/>
        </w:rPr>
        <w:t xml:space="preserve"> (WHO Technical Manual 2011)</w:t>
      </w:r>
      <w:r w:rsidR="00834446">
        <w:rPr>
          <w:rFonts w:ascii="Times New Roman" w:hAnsi="Times New Roman" w:cs="Times New Roman"/>
          <w:sz w:val="24"/>
          <w:szCs w:val="24"/>
        </w:rPr>
        <w:t xml:space="preserve">. Thus, further research is needed to systematically examine the percentage of </w:t>
      </w:r>
      <w:r w:rsidR="00B35DC1">
        <w:rPr>
          <w:rFonts w:ascii="Times New Roman" w:hAnsi="Times New Roman" w:cs="Times New Roman"/>
          <w:sz w:val="24"/>
          <w:szCs w:val="24"/>
        </w:rPr>
        <w:t xml:space="preserve">excise </w:t>
      </w:r>
      <w:r w:rsidR="00834446">
        <w:rPr>
          <w:rFonts w:ascii="Times New Roman" w:hAnsi="Times New Roman" w:cs="Times New Roman"/>
          <w:sz w:val="24"/>
          <w:szCs w:val="24"/>
        </w:rPr>
        <w:t xml:space="preserve">taxes in alcohol prices to </w:t>
      </w:r>
      <w:r w:rsidR="00846C09">
        <w:rPr>
          <w:rFonts w:ascii="Times New Roman" w:hAnsi="Times New Roman" w:cs="Times New Roman"/>
          <w:sz w:val="24"/>
          <w:szCs w:val="24"/>
        </w:rPr>
        <w:t>inform policy development and discussion for</w:t>
      </w:r>
      <w:r w:rsidR="009F40E2">
        <w:rPr>
          <w:rFonts w:ascii="Times New Roman" w:hAnsi="Times New Roman" w:cs="Times New Roman"/>
          <w:sz w:val="24"/>
          <w:szCs w:val="24"/>
        </w:rPr>
        <w:t xml:space="preserve"> establishing a similar benchmark for</w:t>
      </w:r>
      <w:r w:rsidR="00C7299A">
        <w:rPr>
          <w:rFonts w:ascii="Times New Roman" w:hAnsi="Times New Roman" w:cs="Times New Roman"/>
          <w:sz w:val="24"/>
          <w:szCs w:val="24"/>
        </w:rPr>
        <w:t xml:space="preserve"> alcohol taxes</w:t>
      </w:r>
      <w:r w:rsidR="009F40E2">
        <w:rPr>
          <w:rFonts w:ascii="Times New Roman" w:hAnsi="Times New Roman" w:cs="Times New Roman"/>
          <w:sz w:val="24"/>
          <w:szCs w:val="24"/>
        </w:rPr>
        <w:t xml:space="preserve"> as a percentage of alcohol prices</w:t>
      </w:r>
      <w:r w:rsidR="00C7299A">
        <w:rPr>
          <w:rFonts w:ascii="Times New Roman" w:hAnsi="Times New Roman" w:cs="Times New Roman"/>
          <w:sz w:val="24"/>
          <w:szCs w:val="24"/>
        </w:rPr>
        <w:t xml:space="preserve"> </w:t>
      </w:r>
      <w:r w:rsidR="00D92513">
        <w:rPr>
          <w:rFonts w:ascii="Times New Roman" w:hAnsi="Times New Roman" w:cs="Times New Roman"/>
          <w:sz w:val="24"/>
          <w:szCs w:val="24"/>
        </w:rPr>
        <w:t>(Wall et al., 2018)</w:t>
      </w:r>
      <w:r w:rsidR="00846C09">
        <w:rPr>
          <w:rFonts w:ascii="Times New Roman" w:hAnsi="Times New Roman" w:cs="Times New Roman"/>
          <w:sz w:val="24"/>
          <w:szCs w:val="24"/>
        </w:rPr>
        <w:t xml:space="preserve">. </w:t>
      </w:r>
    </w:p>
    <w:p w14:paraId="43C056DD" w14:textId="024D7BEB" w:rsidR="00202448" w:rsidRDefault="008D1E8E" w:rsidP="00380369">
      <w:pPr>
        <w:spacing w:line="360" w:lineRule="auto"/>
        <w:ind w:firstLine="720"/>
        <w:rPr>
          <w:rFonts w:ascii="Times New Roman" w:hAnsi="Times New Roman" w:cs="Times New Roman"/>
          <w:sz w:val="24"/>
          <w:szCs w:val="24"/>
        </w:rPr>
      </w:pPr>
      <w:r>
        <w:rPr>
          <w:rFonts w:ascii="Times New Roman" w:hAnsi="Times New Roman" w:cs="Times New Roman"/>
          <w:sz w:val="24"/>
          <w:szCs w:val="24"/>
        </w:rPr>
        <w:t>D</w:t>
      </w:r>
      <w:r w:rsidR="00DC3729">
        <w:rPr>
          <w:rFonts w:ascii="Times New Roman" w:hAnsi="Times New Roman" w:cs="Times New Roman"/>
          <w:sz w:val="24"/>
          <w:szCs w:val="24"/>
        </w:rPr>
        <w:t xml:space="preserve">ue to the complexity in all existing tax regimes and regulatory arrangements arisen over time and in place, it is hard to compare alcohol excise taxes across </w:t>
      </w:r>
      <w:r w:rsidR="00345D92">
        <w:rPr>
          <w:rFonts w:ascii="Times New Roman" w:hAnsi="Times New Roman" w:cs="Times New Roman"/>
          <w:sz w:val="24"/>
          <w:szCs w:val="24"/>
        </w:rPr>
        <w:t xml:space="preserve">countries </w:t>
      </w:r>
      <w:r w:rsidR="00D92513">
        <w:rPr>
          <w:rFonts w:ascii="Times New Roman" w:hAnsi="Times New Roman" w:cs="Times New Roman"/>
          <w:sz w:val="24"/>
          <w:szCs w:val="24"/>
        </w:rPr>
        <w:t>(Wall et al., 2018)</w:t>
      </w:r>
      <w:r w:rsidR="00DC3729">
        <w:rPr>
          <w:rFonts w:ascii="Times New Roman" w:hAnsi="Times New Roman" w:cs="Times New Roman"/>
          <w:sz w:val="24"/>
          <w:szCs w:val="24"/>
        </w:rPr>
        <w:t>.</w:t>
      </w:r>
      <w:r w:rsidR="00823282">
        <w:rPr>
          <w:rFonts w:ascii="Times New Roman" w:hAnsi="Times New Roman" w:cs="Times New Roman"/>
          <w:sz w:val="24"/>
          <w:szCs w:val="24"/>
        </w:rPr>
        <w:t xml:space="preserve"> </w:t>
      </w:r>
      <w:r w:rsidR="00380369">
        <w:rPr>
          <w:rFonts w:ascii="Times New Roman" w:hAnsi="Times New Roman" w:cs="Times New Roman"/>
          <w:sz w:val="24"/>
          <w:szCs w:val="24"/>
        </w:rPr>
        <w:t xml:space="preserve">Moreover, different alcohol products may be taxed at different rates. For instance, compared to beer and wine, spirits tend to be taxed at a much higher rate </w:t>
      </w:r>
      <w:r w:rsidR="00D92513">
        <w:rPr>
          <w:rFonts w:ascii="Times New Roman" w:hAnsi="Times New Roman" w:cs="Times New Roman"/>
          <w:sz w:val="24"/>
          <w:szCs w:val="24"/>
        </w:rPr>
        <w:t>(</w:t>
      </w:r>
      <w:proofErr w:type="spellStart"/>
      <w:r w:rsidR="00D92513" w:rsidRPr="0073121E">
        <w:rPr>
          <w:rFonts w:ascii="Times New Roman" w:hAnsi="Times New Roman" w:cs="Times New Roman"/>
          <w:sz w:val="24"/>
          <w:szCs w:val="24"/>
        </w:rPr>
        <w:t>Osterberg</w:t>
      </w:r>
      <w:proofErr w:type="spellEnd"/>
      <w:r w:rsidR="00E33086">
        <w:rPr>
          <w:rFonts w:ascii="Times New Roman" w:hAnsi="Times New Roman" w:cs="Times New Roman"/>
          <w:sz w:val="24"/>
          <w:szCs w:val="24"/>
        </w:rPr>
        <w:t xml:space="preserve">, </w:t>
      </w:r>
      <w:r w:rsidR="00D92513">
        <w:rPr>
          <w:rFonts w:ascii="Times New Roman" w:hAnsi="Times New Roman" w:cs="Times New Roman"/>
          <w:sz w:val="24"/>
          <w:szCs w:val="24"/>
        </w:rPr>
        <w:t>2004)</w:t>
      </w:r>
      <w:r w:rsidR="00380369">
        <w:rPr>
          <w:rFonts w:ascii="Times New Roman" w:hAnsi="Times New Roman" w:cs="Times New Roman"/>
          <w:sz w:val="24"/>
          <w:szCs w:val="24"/>
        </w:rPr>
        <w:t>.</w:t>
      </w:r>
      <w:r w:rsidR="00A87218">
        <w:rPr>
          <w:rFonts w:ascii="Times New Roman" w:hAnsi="Times New Roman" w:cs="Times New Roman"/>
          <w:sz w:val="24"/>
          <w:szCs w:val="24"/>
        </w:rPr>
        <w:t xml:space="preserve"> </w:t>
      </w:r>
      <w:r w:rsidR="004C16BC">
        <w:rPr>
          <w:rFonts w:ascii="Times New Roman" w:hAnsi="Times New Roman" w:cs="Times New Roman"/>
          <w:sz w:val="24"/>
          <w:szCs w:val="24"/>
        </w:rPr>
        <w:t>As a result</w:t>
      </w:r>
      <w:r w:rsidR="00DC3729">
        <w:rPr>
          <w:rFonts w:ascii="Times New Roman" w:hAnsi="Times New Roman" w:cs="Times New Roman"/>
          <w:sz w:val="24"/>
          <w:szCs w:val="24"/>
        </w:rPr>
        <w:t xml:space="preserve">, it </w:t>
      </w:r>
      <w:r w:rsidR="00202448">
        <w:rPr>
          <w:rFonts w:ascii="Times New Roman" w:hAnsi="Times New Roman" w:cs="Times New Roman"/>
          <w:sz w:val="24"/>
          <w:szCs w:val="24"/>
        </w:rPr>
        <w:t>would be</w:t>
      </w:r>
      <w:r w:rsidR="00DC3729">
        <w:rPr>
          <w:rFonts w:ascii="Times New Roman" w:hAnsi="Times New Roman" w:cs="Times New Roman"/>
          <w:sz w:val="24"/>
          <w:szCs w:val="24"/>
        </w:rPr>
        <w:t xml:space="preserve"> </w:t>
      </w:r>
      <w:r w:rsidR="000712B8">
        <w:rPr>
          <w:rFonts w:ascii="Times New Roman" w:hAnsi="Times New Roman" w:cs="Times New Roman"/>
          <w:sz w:val="24"/>
          <w:szCs w:val="24"/>
        </w:rPr>
        <w:t xml:space="preserve">more informative </w:t>
      </w:r>
      <w:r w:rsidR="00DC3729">
        <w:rPr>
          <w:rFonts w:ascii="Times New Roman" w:hAnsi="Times New Roman" w:cs="Times New Roman"/>
          <w:sz w:val="24"/>
          <w:szCs w:val="24"/>
        </w:rPr>
        <w:t>to examine the percentage of excise taxes in prices</w:t>
      </w:r>
      <w:r w:rsidR="00380369">
        <w:rPr>
          <w:rFonts w:ascii="Times New Roman" w:hAnsi="Times New Roman" w:cs="Times New Roman"/>
          <w:sz w:val="24"/>
          <w:szCs w:val="24"/>
        </w:rPr>
        <w:t xml:space="preserve"> of each alcohol product</w:t>
      </w:r>
      <w:r w:rsidR="00DC3729">
        <w:rPr>
          <w:rFonts w:ascii="Times New Roman" w:hAnsi="Times New Roman" w:cs="Times New Roman"/>
          <w:sz w:val="24"/>
          <w:szCs w:val="24"/>
        </w:rPr>
        <w:t xml:space="preserve"> over time to bett</w:t>
      </w:r>
      <w:r w:rsidR="004C16BC">
        <w:rPr>
          <w:rFonts w:ascii="Times New Roman" w:hAnsi="Times New Roman" w:cs="Times New Roman"/>
          <w:sz w:val="24"/>
          <w:szCs w:val="24"/>
        </w:rPr>
        <w:t>er depict the current situation of excise taxes.</w:t>
      </w:r>
    </w:p>
    <w:p w14:paraId="013857A8" w14:textId="366A26C5" w:rsidR="008B0F13" w:rsidRPr="001B5007" w:rsidRDefault="008D1E8E" w:rsidP="00045C02">
      <w:pPr>
        <w:pStyle w:val="MDPI31text"/>
        <w:spacing w:line="360" w:lineRule="auto"/>
        <w:ind w:firstLine="720"/>
        <w:jc w:val="left"/>
        <w:rPr>
          <w:rFonts w:ascii="Times New Roman" w:hAnsi="Times New Roman"/>
          <w:sz w:val="24"/>
          <w:szCs w:val="24"/>
        </w:rPr>
      </w:pPr>
      <w:r>
        <w:rPr>
          <w:rFonts w:ascii="Times New Roman" w:hAnsi="Times New Roman"/>
          <w:sz w:val="24"/>
          <w:szCs w:val="24"/>
        </w:rPr>
        <w:t>Given the global burden of excessive alcohol use, o</w:t>
      </w:r>
      <w:r w:rsidR="00846C09">
        <w:rPr>
          <w:rFonts w:ascii="Times New Roman" w:hAnsi="Times New Roman"/>
          <w:sz w:val="24"/>
          <w:szCs w:val="24"/>
        </w:rPr>
        <w:t xml:space="preserve">ur study contributes to </w:t>
      </w:r>
      <w:r w:rsidR="00C1698D">
        <w:rPr>
          <w:rFonts w:ascii="Times New Roman" w:hAnsi="Times New Roman"/>
          <w:sz w:val="24"/>
          <w:szCs w:val="24"/>
        </w:rPr>
        <w:t>the literature by providing</w:t>
      </w:r>
      <w:r w:rsidR="00CD1038">
        <w:rPr>
          <w:rFonts w:ascii="Times New Roman" w:hAnsi="Times New Roman"/>
          <w:sz w:val="24"/>
          <w:szCs w:val="24"/>
        </w:rPr>
        <w:t xml:space="preserve"> </w:t>
      </w:r>
      <w:r w:rsidR="00C1698D">
        <w:rPr>
          <w:rFonts w:ascii="Times New Roman" w:hAnsi="Times New Roman"/>
          <w:sz w:val="24"/>
          <w:szCs w:val="24"/>
        </w:rPr>
        <w:t xml:space="preserve">insights </w:t>
      </w:r>
      <w:r w:rsidR="00846C09">
        <w:rPr>
          <w:rFonts w:ascii="Times New Roman" w:hAnsi="Times New Roman"/>
          <w:sz w:val="24"/>
          <w:szCs w:val="24"/>
        </w:rPr>
        <w:t xml:space="preserve">on the percentage of excise taxes in </w:t>
      </w:r>
      <w:r w:rsidR="00CD1038">
        <w:rPr>
          <w:rFonts w:ascii="Times New Roman" w:hAnsi="Times New Roman"/>
          <w:sz w:val="24"/>
          <w:szCs w:val="24"/>
        </w:rPr>
        <w:t xml:space="preserve">retail </w:t>
      </w:r>
      <w:r w:rsidR="00E52D43">
        <w:rPr>
          <w:rFonts w:ascii="Times New Roman" w:hAnsi="Times New Roman"/>
          <w:sz w:val="24"/>
          <w:szCs w:val="24"/>
        </w:rPr>
        <w:t>alcohol prices</w:t>
      </w:r>
      <w:r w:rsidR="007C2C21">
        <w:rPr>
          <w:rFonts w:ascii="Times New Roman" w:hAnsi="Times New Roman"/>
          <w:sz w:val="24"/>
          <w:szCs w:val="24"/>
        </w:rPr>
        <w:t xml:space="preserve"> over time</w:t>
      </w:r>
      <w:r w:rsidR="00CD1038">
        <w:rPr>
          <w:rFonts w:ascii="Times New Roman" w:hAnsi="Times New Roman"/>
          <w:sz w:val="24"/>
          <w:szCs w:val="24"/>
        </w:rPr>
        <w:t xml:space="preserve"> across countries</w:t>
      </w:r>
      <w:r w:rsidR="009B73F8">
        <w:rPr>
          <w:rFonts w:ascii="Times New Roman" w:hAnsi="Times New Roman"/>
          <w:sz w:val="24"/>
          <w:szCs w:val="24"/>
        </w:rPr>
        <w:t>.</w:t>
      </w:r>
      <w:r w:rsidR="00823282">
        <w:rPr>
          <w:rFonts w:ascii="Times New Roman" w:hAnsi="Times New Roman"/>
          <w:sz w:val="24"/>
          <w:szCs w:val="24"/>
        </w:rPr>
        <w:t xml:space="preserve"> Unlike on-premise sales that vary significantly by locations, off-premise alcohol prices and taxes are routinely collected for many countries and offer a great opportunity to assess the magnitude of taxes and how that may vary by countries.</w:t>
      </w:r>
      <w:r w:rsidR="009B73F8">
        <w:rPr>
          <w:rFonts w:ascii="Times New Roman" w:hAnsi="Times New Roman"/>
          <w:sz w:val="24"/>
          <w:szCs w:val="24"/>
        </w:rPr>
        <w:t xml:space="preserve"> </w:t>
      </w:r>
      <w:r w:rsidR="00846C09">
        <w:rPr>
          <w:rFonts w:ascii="Times New Roman" w:hAnsi="Times New Roman"/>
          <w:sz w:val="24"/>
          <w:szCs w:val="24"/>
        </w:rPr>
        <w:t xml:space="preserve"> </w:t>
      </w:r>
      <w:r w:rsidR="000712B8">
        <w:rPr>
          <w:rFonts w:ascii="Times New Roman" w:hAnsi="Times New Roman"/>
          <w:sz w:val="24"/>
          <w:szCs w:val="24"/>
        </w:rPr>
        <w:t>Specifically</w:t>
      </w:r>
      <w:r w:rsidR="00F45127">
        <w:rPr>
          <w:rFonts w:ascii="Times New Roman" w:hAnsi="Times New Roman"/>
          <w:sz w:val="24"/>
          <w:szCs w:val="24"/>
        </w:rPr>
        <w:t xml:space="preserve">, </w:t>
      </w:r>
      <w:r w:rsidR="00911837">
        <w:rPr>
          <w:rFonts w:ascii="Times New Roman" w:hAnsi="Times New Roman"/>
          <w:sz w:val="24"/>
          <w:szCs w:val="24"/>
        </w:rPr>
        <w:t xml:space="preserve">using </w:t>
      </w:r>
      <w:bookmarkStart w:id="1" w:name="_Hlk47796351"/>
      <w:r w:rsidR="008B0F13" w:rsidRPr="00045C02">
        <w:rPr>
          <w:rFonts w:ascii="Times New Roman" w:hAnsi="Times New Roman"/>
          <w:iCs/>
          <w:sz w:val="24"/>
          <w:szCs w:val="24"/>
        </w:rPr>
        <w:t xml:space="preserve">Economist </w:t>
      </w:r>
      <w:r w:rsidR="008B0F13" w:rsidRPr="00045C02">
        <w:rPr>
          <w:rFonts w:ascii="Times New Roman" w:hAnsi="Times New Roman"/>
          <w:iCs/>
          <w:sz w:val="24"/>
          <w:szCs w:val="24"/>
        </w:rPr>
        <w:lastRenderedPageBreak/>
        <w:t>Intelligence Unit (EIU) city data</w:t>
      </w:r>
      <w:r w:rsidR="008B0F13">
        <w:rPr>
          <w:rFonts w:ascii="Times New Roman" w:hAnsi="Times New Roman"/>
          <w:i/>
          <w:sz w:val="24"/>
          <w:szCs w:val="24"/>
        </w:rPr>
        <w:t xml:space="preserve"> </w:t>
      </w:r>
      <w:r w:rsidR="00911837">
        <w:rPr>
          <w:rFonts w:ascii="Times New Roman" w:hAnsi="Times New Roman"/>
          <w:sz w:val="24"/>
          <w:szCs w:val="24"/>
        </w:rPr>
        <w:t>on</w:t>
      </w:r>
      <w:r w:rsidR="00911837" w:rsidRPr="00911837">
        <w:rPr>
          <w:rFonts w:ascii="Times New Roman" w:hAnsi="Times New Roman"/>
          <w:sz w:val="24"/>
          <w:szCs w:val="24"/>
        </w:rPr>
        <w:t xml:space="preserve"> alcoholic beverage prices and </w:t>
      </w:r>
      <w:r w:rsidR="008B0F13">
        <w:rPr>
          <w:rFonts w:ascii="Times New Roman" w:hAnsi="Times New Roman"/>
          <w:sz w:val="24"/>
          <w:szCs w:val="24"/>
        </w:rPr>
        <w:t xml:space="preserve">OECD tax database on </w:t>
      </w:r>
      <w:r w:rsidR="007C2C21">
        <w:rPr>
          <w:rFonts w:ascii="Times New Roman" w:hAnsi="Times New Roman"/>
          <w:sz w:val="24"/>
          <w:szCs w:val="24"/>
        </w:rPr>
        <w:t xml:space="preserve">alcohol </w:t>
      </w:r>
      <w:r w:rsidR="00911837">
        <w:rPr>
          <w:rFonts w:ascii="Times New Roman" w:hAnsi="Times New Roman"/>
          <w:sz w:val="24"/>
          <w:szCs w:val="24"/>
        </w:rPr>
        <w:t>excise</w:t>
      </w:r>
      <w:r w:rsidR="007C2C21">
        <w:rPr>
          <w:rFonts w:ascii="Times New Roman" w:hAnsi="Times New Roman"/>
          <w:sz w:val="24"/>
          <w:szCs w:val="24"/>
        </w:rPr>
        <w:t xml:space="preserve"> </w:t>
      </w:r>
      <w:r w:rsidR="00911837" w:rsidRPr="00911837">
        <w:rPr>
          <w:rFonts w:ascii="Times New Roman" w:hAnsi="Times New Roman"/>
          <w:sz w:val="24"/>
          <w:szCs w:val="24"/>
        </w:rPr>
        <w:t>taxes</w:t>
      </w:r>
      <w:r w:rsidR="00C276D5">
        <w:rPr>
          <w:rFonts w:ascii="Times New Roman" w:hAnsi="Times New Roman"/>
          <w:sz w:val="24"/>
          <w:szCs w:val="24"/>
        </w:rPr>
        <w:t xml:space="preserve"> in 26 OECD countries</w:t>
      </w:r>
      <w:bookmarkEnd w:id="1"/>
      <w:r w:rsidR="00911837">
        <w:rPr>
          <w:rFonts w:ascii="Times New Roman" w:hAnsi="Times New Roman"/>
          <w:sz w:val="24"/>
          <w:szCs w:val="24"/>
        </w:rPr>
        <w:t xml:space="preserve">, </w:t>
      </w:r>
      <w:r w:rsidR="00F45127" w:rsidRPr="00911837">
        <w:rPr>
          <w:rFonts w:ascii="Times New Roman" w:hAnsi="Times New Roman"/>
          <w:sz w:val="24"/>
          <w:szCs w:val="24"/>
        </w:rPr>
        <w:t>we</w:t>
      </w:r>
      <w:r w:rsidR="00F45127">
        <w:rPr>
          <w:rFonts w:ascii="Times New Roman" w:hAnsi="Times New Roman"/>
          <w:sz w:val="24"/>
          <w:szCs w:val="24"/>
        </w:rPr>
        <w:t xml:space="preserve"> </w:t>
      </w:r>
      <w:bookmarkStart w:id="2" w:name="_Hlk47796485"/>
      <w:r w:rsidR="00F45127">
        <w:rPr>
          <w:rFonts w:ascii="Times New Roman" w:hAnsi="Times New Roman"/>
          <w:sz w:val="24"/>
          <w:szCs w:val="24"/>
        </w:rPr>
        <w:t>quantify excise taxes as a percentage of</w:t>
      </w:r>
      <w:r w:rsidR="006803CE">
        <w:rPr>
          <w:rFonts w:ascii="Times New Roman" w:hAnsi="Times New Roman"/>
          <w:sz w:val="24"/>
          <w:szCs w:val="24"/>
        </w:rPr>
        <w:t xml:space="preserve"> final retail</w:t>
      </w:r>
      <w:r w:rsidR="00F45127">
        <w:rPr>
          <w:rFonts w:ascii="Times New Roman" w:hAnsi="Times New Roman"/>
          <w:sz w:val="24"/>
          <w:szCs w:val="24"/>
        </w:rPr>
        <w:t xml:space="preserve"> </w:t>
      </w:r>
      <w:r w:rsidR="00846C09">
        <w:rPr>
          <w:rFonts w:ascii="Times New Roman" w:hAnsi="Times New Roman"/>
          <w:sz w:val="24"/>
          <w:szCs w:val="24"/>
        </w:rPr>
        <w:t>prices</w:t>
      </w:r>
      <w:r w:rsidR="00823282">
        <w:rPr>
          <w:rFonts w:ascii="Times New Roman" w:hAnsi="Times New Roman"/>
          <w:sz w:val="24"/>
          <w:szCs w:val="24"/>
        </w:rPr>
        <w:t xml:space="preserve"> of products sold off-premise</w:t>
      </w:r>
      <w:r w:rsidR="00846C09">
        <w:rPr>
          <w:rFonts w:ascii="Times New Roman" w:hAnsi="Times New Roman"/>
          <w:sz w:val="24"/>
          <w:szCs w:val="24"/>
        </w:rPr>
        <w:t xml:space="preserve"> (beer, wine, and liquor), </w:t>
      </w:r>
      <w:r w:rsidR="00F45127">
        <w:rPr>
          <w:rFonts w:ascii="Times New Roman" w:hAnsi="Times New Roman"/>
          <w:sz w:val="24"/>
          <w:szCs w:val="24"/>
        </w:rPr>
        <w:t xml:space="preserve">and evaluate the trends of </w:t>
      </w:r>
      <w:r w:rsidR="00BA22E8">
        <w:rPr>
          <w:rFonts w:ascii="Times New Roman" w:hAnsi="Times New Roman"/>
          <w:sz w:val="24"/>
          <w:szCs w:val="24"/>
        </w:rPr>
        <w:t xml:space="preserve">excise </w:t>
      </w:r>
      <w:r w:rsidR="00F45127">
        <w:rPr>
          <w:rFonts w:ascii="Times New Roman" w:hAnsi="Times New Roman"/>
          <w:sz w:val="24"/>
          <w:szCs w:val="24"/>
        </w:rPr>
        <w:t>taxes as a percentage of prices during 2003-201</w:t>
      </w:r>
      <w:r w:rsidR="00A65558">
        <w:rPr>
          <w:rFonts w:ascii="Times New Roman" w:hAnsi="Times New Roman"/>
          <w:sz w:val="24"/>
          <w:szCs w:val="24"/>
        </w:rPr>
        <w:t>8</w:t>
      </w:r>
      <w:r w:rsidR="00F45127">
        <w:rPr>
          <w:rFonts w:ascii="Times New Roman" w:hAnsi="Times New Roman"/>
          <w:sz w:val="24"/>
          <w:szCs w:val="24"/>
        </w:rPr>
        <w:t>.</w:t>
      </w:r>
    </w:p>
    <w:bookmarkEnd w:id="2"/>
    <w:p w14:paraId="7858C54B" w14:textId="1D2CEC8D" w:rsidR="008E780C" w:rsidRDefault="00DD39F9" w:rsidP="00DA630C">
      <w:pPr>
        <w:pStyle w:val="Heading1"/>
      </w:pPr>
      <w:r>
        <w:t>2. Material and methods</w:t>
      </w:r>
    </w:p>
    <w:p w14:paraId="0095C576" w14:textId="5F7BB197" w:rsidR="005A4F9C" w:rsidRPr="00F55499" w:rsidRDefault="00DD39F9" w:rsidP="00DA630C">
      <w:pPr>
        <w:pStyle w:val="Heading2"/>
        <w:rPr>
          <w:i w:val="0"/>
        </w:rPr>
      </w:pPr>
      <w:r w:rsidRPr="00F55499">
        <w:t xml:space="preserve">2.1. Data Sources </w:t>
      </w:r>
      <w:r w:rsidR="008E780C" w:rsidRPr="00F55499">
        <w:t xml:space="preserve"> </w:t>
      </w:r>
    </w:p>
    <w:p w14:paraId="22BB4A17" w14:textId="27C03C0D" w:rsidR="004A631D" w:rsidRPr="004A631D" w:rsidRDefault="004A631D" w:rsidP="00A725A9">
      <w:pPr>
        <w:pStyle w:val="MDPI31text"/>
        <w:spacing w:line="360" w:lineRule="auto"/>
        <w:ind w:firstLine="0"/>
        <w:jc w:val="left"/>
        <w:rPr>
          <w:rFonts w:ascii="Times New Roman" w:hAnsi="Times New Roman"/>
          <w:sz w:val="24"/>
          <w:szCs w:val="24"/>
        </w:rPr>
      </w:pPr>
      <w:r w:rsidRPr="004A631D">
        <w:rPr>
          <w:rFonts w:ascii="Times New Roman" w:hAnsi="Times New Roman"/>
          <w:sz w:val="24"/>
          <w:szCs w:val="24"/>
        </w:rPr>
        <w:t>The data on alcoholic beverage prices and alcohol</w:t>
      </w:r>
      <w:r w:rsidR="0030301A">
        <w:rPr>
          <w:rFonts w:ascii="Times New Roman" w:hAnsi="Times New Roman"/>
          <w:sz w:val="24"/>
          <w:szCs w:val="24"/>
        </w:rPr>
        <w:t>ic</w:t>
      </w:r>
      <w:r w:rsidRPr="004A631D">
        <w:rPr>
          <w:rFonts w:ascii="Times New Roman" w:hAnsi="Times New Roman"/>
          <w:sz w:val="24"/>
          <w:szCs w:val="24"/>
        </w:rPr>
        <w:t xml:space="preserve"> excise taxes were obtained from the Economist Intelligence Unit (EIU) price city data and OECD Tax database respectively. </w:t>
      </w:r>
    </w:p>
    <w:p w14:paraId="0CC4F30C" w14:textId="2345BA99" w:rsidR="008E780C" w:rsidRPr="008E780C" w:rsidRDefault="00DD39F9" w:rsidP="00DA630C">
      <w:pPr>
        <w:pStyle w:val="Heading3"/>
        <w:rPr>
          <w:i w:val="0"/>
        </w:rPr>
      </w:pPr>
      <w:r>
        <w:t xml:space="preserve">2.1.1. </w:t>
      </w:r>
      <w:r w:rsidR="008E780C" w:rsidRPr="008E780C">
        <w:t>Economist Intelligence Unit (EIU) city data</w:t>
      </w:r>
    </w:p>
    <w:p w14:paraId="24A7B875" w14:textId="2448EAAB" w:rsidR="00883C55" w:rsidRDefault="00C1698D" w:rsidP="00A725A9">
      <w:pPr>
        <w:pStyle w:val="MDPI31text"/>
        <w:spacing w:line="360" w:lineRule="auto"/>
        <w:jc w:val="left"/>
        <w:rPr>
          <w:rFonts w:ascii="Times New Roman" w:hAnsi="Times New Roman"/>
          <w:sz w:val="24"/>
          <w:szCs w:val="24"/>
        </w:rPr>
      </w:pPr>
      <w:r>
        <w:rPr>
          <w:rFonts w:ascii="Times New Roman" w:hAnsi="Times New Roman"/>
          <w:sz w:val="24"/>
          <w:szCs w:val="24"/>
        </w:rPr>
        <w:t>In this study, we used EIU price data from 2003 to 201</w:t>
      </w:r>
      <w:r w:rsidR="00C80FEE">
        <w:rPr>
          <w:rFonts w:ascii="Times New Roman" w:hAnsi="Times New Roman"/>
          <w:sz w:val="24"/>
          <w:szCs w:val="24"/>
        </w:rPr>
        <w:t>8</w:t>
      </w:r>
      <w:r>
        <w:rPr>
          <w:rFonts w:ascii="Times New Roman" w:hAnsi="Times New Roman"/>
          <w:sz w:val="24"/>
          <w:szCs w:val="24"/>
        </w:rPr>
        <w:t xml:space="preserve">, the period when excise tax rates in OECD countries are available. </w:t>
      </w:r>
      <w:r w:rsidR="00581934">
        <w:rPr>
          <w:rFonts w:ascii="Times New Roman" w:hAnsi="Times New Roman"/>
          <w:sz w:val="24"/>
          <w:szCs w:val="24"/>
        </w:rPr>
        <w:t>The EIU alcoholic beverage price data were collected twice a year</w:t>
      </w:r>
      <w:r w:rsidR="00581934" w:rsidRPr="008E1322">
        <w:rPr>
          <w:rFonts w:ascii="Times New Roman" w:hAnsi="Times New Roman"/>
          <w:sz w:val="24"/>
          <w:szCs w:val="24"/>
        </w:rPr>
        <w:t xml:space="preserve"> </w:t>
      </w:r>
      <w:r w:rsidR="008E780C" w:rsidRPr="008E1322">
        <w:rPr>
          <w:rFonts w:ascii="Times New Roman" w:hAnsi="Times New Roman"/>
          <w:sz w:val="24"/>
          <w:szCs w:val="24"/>
        </w:rPr>
        <w:t>from supermarkets and mid-priced stores</w:t>
      </w:r>
      <w:r w:rsidR="00122D12">
        <w:rPr>
          <w:rFonts w:ascii="Times New Roman" w:hAnsi="Times New Roman"/>
          <w:sz w:val="24"/>
          <w:szCs w:val="24"/>
        </w:rPr>
        <w:t xml:space="preserve"> in 140 cities in 92 countries during </w:t>
      </w:r>
      <w:r w:rsidR="00C57285">
        <w:rPr>
          <w:rFonts w:ascii="Times New Roman" w:hAnsi="Times New Roman"/>
          <w:sz w:val="24"/>
          <w:szCs w:val="24"/>
        </w:rPr>
        <w:t>the study period</w:t>
      </w:r>
      <w:r w:rsidR="00D92513">
        <w:rPr>
          <w:rFonts w:ascii="Times New Roman" w:hAnsi="Times New Roman"/>
          <w:sz w:val="24"/>
          <w:szCs w:val="24"/>
        </w:rPr>
        <w:t xml:space="preserve"> (EIU </w:t>
      </w:r>
      <w:proofErr w:type="spellStart"/>
      <w:r w:rsidR="00D92513">
        <w:rPr>
          <w:rFonts w:ascii="Times New Roman" w:hAnsi="Times New Roman"/>
          <w:sz w:val="24"/>
          <w:szCs w:val="24"/>
        </w:rPr>
        <w:t>CityData</w:t>
      </w:r>
      <w:proofErr w:type="spellEnd"/>
      <w:r w:rsidR="00D92513">
        <w:rPr>
          <w:rFonts w:ascii="Times New Roman" w:hAnsi="Times New Roman"/>
          <w:sz w:val="24"/>
          <w:szCs w:val="24"/>
        </w:rPr>
        <w:t>)</w:t>
      </w:r>
      <w:r w:rsidR="00345D92" w:rsidRPr="00345D92">
        <w:rPr>
          <w:rFonts w:ascii="Times New Roman" w:hAnsi="Times New Roman"/>
          <w:sz w:val="24"/>
          <w:szCs w:val="24"/>
        </w:rPr>
        <w:t>.</w:t>
      </w:r>
      <w:r w:rsidR="00581934">
        <w:rPr>
          <w:rFonts w:ascii="Times New Roman" w:hAnsi="Times New Roman"/>
          <w:sz w:val="24"/>
          <w:szCs w:val="24"/>
        </w:rPr>
        <w:t xml:space="preserve"> </w:t>
      </w:r>
      <w:r w:rsidR="00122D12">
        <w:rPr>
          <w:rFonts w:ascii="Times New Roman" w:hAnsi="Times New Roman"/>
          <w:sz w:val="24"/>
          <w:szCs w:val="24"/>
        </w:rPr>
        <w:t>T</w:t>
      </w:r>
      <w:r w:rsidR="008E780C" w:rsidRPr="008E1322">
        <w:rPr>
          <w:rFonts w:ascii="Times New Roman" w:hAnsi="Times New Roman"/>
          <w:sz w:val="24"/>
          <w:szCs w:val="24"/>
        </w:rPr>
        <w:t xml:space="preserve">o </w:t>
      </w:r>
      <w:r w:rsidR="007F2530">
        <w:rPr>
          <w:rFonts w:ascii="Times New Roman" w:hAnsi="Times New Roman"/>
          <w:sz w:val="24"/>
          <w:szCs w:val="24"/>
        </w:rPr>
        <w:t>e</w:t>
      </w:r>
      <w:r w:rsidR="008E780C" w:rsidRPr="008E1322">
        <w:rPr>
          <w:rFonts w:ascii="Times New Roman" w:hAnsi="Times New Roman"/>
          <w:sz w:val="24"/>
          <w:szCs w:val="24"/>
        </w:rPr>
        <w:t xml:space="preserve">nsure the consistency </w:t>
      </w:r>
      <w:r w:rsidR="00122D12">
        <w:rPr>
          <w:rFonts w:ascii="Times New Roman" w:hAnsi="Times New Roman"/>
          <w:sz w:val="24"/>
          <w:szCs w:val="24"/>
        </w:rPr>
        <w:t xml:space="preserve">of data </w:t>
      </w:r>
      <w:r w:rsidR="008E780C" w:rsidRPr="008E1322">
        <w:rPr>
          <w:rFonts w:ascii="Times New Roman" w:hAnsi="Times New Roman"/>
          <w:sz w:val="24"/>
          <w:szCs w:val="24"/>
        </w:rPr>
        <w:t xml:space="preserve">over time and across geographical locations, </w:t>
      </w:r>
      <w:r w:rsidR="00931B34">
        <w:rPr>
          <w:rFonts w:ascii="Times New Roman" w:hAnsi="Times New Roman"/>
          <w:sz w:val="24"/>
          <w:szCs w:val="24"/>
        </w:rPr>
        <w:t xml:space="preserve">the EIU </w:t>
      </w:r>
      <w:r w:rsidR="00122D12">
        <w:rPr>
          <w:rFonts w:ascii="Times New Roman" w:hAnsi="Times New Roman"/>
          <w:sz w:val="24"/>
          <w:szCs w:val="24"/>
        </w:rPr>
        <w:t xml:space="preserve">collected </w:t>
      </w:r>
      <w:r w:rsidR="008E780C" w:rsidRPr="008E1322">
        <w:rPr>
          <w:rFonts w:ascii="Times New Roman" w:hAnsi="Times New Roman"/>
          <w:sz w:val="24"/>
          <w:szCs w:val="24"/>
        </w:rPr>
        <w:t xml:space="preserve">prices of the same or similar brands </w:t>
      </w:r>
      <w:r w:rsidR="00122D12">
        <w:rPr>
          <w:rFonts w:ascii="Times New Roman" w:hAnsi="Times New Roman"/>
          <w:sz w:val="24"/>
          <w:szCs w:val="24"/>
        </w:rPr>
        <w:t>of</w:t>
      </w:r>
      <w:r w:rsidR="008E780C" w:rsidRPr="008E1322">
        <w:rPr>
          <w:rFonts w:ascii="Times New Roman" w:hAnsi="Times New Roman"/>
          <w:sz w:val="24"/>
          <w:szCs w:val="24"/>
        </w:rPr>
        <w:t xml:space="preserve"> each product. </w:t>
      </w:r>
      <w:r>
        <w:rPr>
          <w:rFonts w:ascii="Times New Roman" w:hAnsi="Times New Roman"/>
          <w:sz w:val="24"/>
          <w:szCs w:val="24"/>
        </w:rPr>
        <w:t>T</w:t>
      </w:r>
      <w:r w:rsidR="00122D12">
        <w:rPr>
          <w:rFonts w:ascii="Times New Roman" w:hAnsi="Times New Roman"/>
          <w:sz w:val="24"/>
          <w:szCs w:val="24"/>
        </w:rPr>
        <w:t>he EIU collected</w:t>
      </w:r>
      <w:r w:rsidR="00581934">
        <w:rPr>
          <w:rFonts w:ascii="Times New Roman" w:hAnsi="Times New Roman"/>
          <w:sz w:val="24"/>
          <w:szCs w:val="24"/>
        </w:rPr>
        <w:t xml:space="preserve"> </w:t>
      </w:r>
      <w:r w:rsidR="008E780C" w:rsidRPr="008E1322">
        <w:rPr>
          <w:rFonts w:ascii="Times New Roman" w:hAnsi="Times New Roman"/>
          <w:sz w:val="24"/>
          <w:szCs w:val="24"/>
        </w:rPr>
        <w:t>prices of one local brand beer</w:t>
      </w:r>
      <w:r w:rsidR="00C57285">
        <w:rPr>
          <w:rFonts w:ascii="Times New Roman" w:hAnsi="Times New Roman"/>
          <w:sz w:val="24"/>
          <w:szCs w:val="24"/>
        </w:rPr>
        <w:t xml:space="preserve"> and </w:t>
      </w:r>
      <w:r w:rsidR="008E780C" w:rsidRPr="008E1322">
        <w:rPr>
          <w:rFonts w:ascii="Times New Roman" w:hAnsi="Times New Roman"/>
          <w:sz w:val="24"/>
          <w:szCs w:val="24"/>
        </w:rPr>
        <w:t>one top quality beer</w:t>
      </w:r>
      <w:r w:rsidR="00C57285">
        <w:rPr>
          <w:rFonts w:ascii="Times New Roman" w:hAnsi="Times New Roman"/>
          <w:sz w:val="24"/>
          <w:szCs w:val="24"/>
        </w:rPr>
        <w:t xml:space="preserve">. </w:t>
      </w:r>
      <w:r w:rsidR="008E780C" w:rsidRPr="008E1322">
        <w:rPr>
          <w:rFonts w:ascii="Times New Roman" w:hAnsi="Times New Roman"/>
          <w:sz w:val="24"/>
          <w:szCs w:val="24"/>
        </w:rPr>
        <w:t xml:space="preserve"> </w:t>
      </w:r>
      <w:r w:rsidR="00C57285">
        <w:rPr>
          <w:rFonts w:ascii="Times New Roman" w:hAnsi="Times New Roman"/>
          <w:sz w:val="24"/>
          <w:szCs w:val="24"/>
        </w:rPr>
        <w:t xml:space="preserve">Thus, we have </w:t>
      </w:r>
      <w:r w:rsidR="00C57285" w:rsidRPr="008E1322">
        <w:rPr>
          <w:rFonts w:ascii="Times New Roman" w:hAnsi="Times New Roman"/>
          <w:sz w:val="24"/>
          <w:szCs w:val="24"/>
        </w:rPr>
        <w:t>four</w:t>
      </w:r>
      <w:r w:rsidR="00C57285">
        <w:rPr>
          <w:rFonts w:ascii="Times New Roman" w:hAnsi="Times New Roman"/>
          <w:sz w:val="24"/>
          <w:szCs w:val="24"/>
        </w:rPr>
        <w:t xml:space="preserve"> aggregated</w:t>
      </w:r>
      <w:r w:rsidR="00C57285" w:rsidRPr="008E1322">
        <w:rPr>
          <w:rFonts w:ascii="Times New Roman" w:hAnsi="Times New Roman"/>
          <w:sz w:val="24"/>
          <w:szCs w:val="24"/>
        </w:rPr>
        <w:t xml:space="preserve"> </w:t>
      </w:r>
      <w:r w:rsidR="00C57285">
        <w:rPr>
          <w:rFonts w:ascii="Times New Roman" w:hAnsi="Times New Roman"/>
          <w:sz w:val="24"/>
          <w:szCs w:val="24"/>
        </w:rPr>
        <w:t xml:space="preserve">beer </w:t>
      </w:r>
      <w:r w:rsidR="00C57285" w:rsidRPr="008E1322">
        <w:rPr>
          <w:rFonts w:ascii="Times New Roman" w:hAnsi="Times New Roman"/>
          <w:sz w:val="24"/>
          <w:szCs w:val="24"/>
        </w:rPr>
        <w:t>price points per year in each city</w:t>
      </w:r>
      <w:r w:rsidR="00C57285">
        <w:rPr>
          <w:rFonts w:ascii="Times New Roman" w:hAnsi="Times New Roman"/>
          <w:sz w:val="24"/>
          <w:szCs w:val="24"/>
        </w:rPr>
        <w:t xml:space="preserve"> (local brand from supermarkets, local brand from mid-priced stores, top quality from supermarkets, and top quality from mid-priced stores)</w:t>
      </w:r>
      <w:r w:rsidR="008E780C">
        <w:rPr>
          <w:rFonts w:ascii="Times New Roman" w:hAnsi="Times New Roman"/>
          <w:sz w:val="24"/>
          <w:szCs w:val="24"/>
        </w:rPr>
        <w:t xml:space="preserve">. </w:t>
      </w:r>
      <w:r w:rsidR="00581934">
        <w:rPr>
          <w:rFonts w:ascii="Times New Roman" w:hAnsi="Times New Roman"/>
          <w:sz w:val="24"/>
          <w:szCs w:val="24"/>
        </w:rPr>
        <w:t>Similarly,</w:t>
      </w:r>
      <w:r w:rsidR="00C57285">
        <w:rPr>
          <w:rFonts w:ascii="Times New Roman" w:hAnsi="Times New Roman"/>
          <w:sz w:val="24"/>
          <w:szCs w:val="24"/>
        </w:rPr>
        <w:t xml:space="preserve"> </w:t>
      </w:r>
      <w:r w:rsidR="00931B34">
        <w:rPr>
          <w:rFonts w:ascii="Times New Roman" w:hAnsi="Times New Roman"/>
          <w:sz w:val="24"/>
          <w:szCs w:val="24"/>
        </w:rPr>
        <w:t xml:space="preserve">we have </w:t>
      </w:r>
      <w:r w:rsidR="008E780C" w:rsidRPr="008E1322">
        <w:rPr>
          <w:rFonts w:ascii="Times New Roman" w:hAnsi="Times New Roman"/>
          <w:sz w:val="24"/>
          <w:szCs w:val="24"/>
        </w:rPr>
        <w:t xml:space="preserve">six </w:t>
      </w:r>
      <w:r w:rsidR="008E780C">
        <w:rPr>
          <w:rFonts w:ascii="Times New Roman" w:hAnsi="Times New Roman"/>
          <w:sz w:val="24"/>
          <w:szCs w:val="24"/>
        </w:rPr>
        <w:t xml:space="preserve">aggregated </w:t>
      </w:r>
      <w:r w:rsidR="00581934">
        <w:rPr>
          <w:rFonts w:ascii="Times New Roman" w:hAnsi="Times New Roman"/>
          <w:sz w:val="24"/>
          <w:szCs w:val="24"/>
        </w:rPr>
        <w:t xml:space="preserve">wine </w:t>
      </w:r>
      <w:r w:rsidR="008E780C" w:rsidRPr="008E1322">
        <w:rPr>
          <w:rFonts w:ascii="Times New Roman" w:hAnsi="Times New Roman"/>
          <w:sz w:val="24"/>
          <w:szCs w:val="24"/>
        </w:rPr>
        <w:t xml:space="preserve">price points </w:t>
      </w:r>
      <w:r w:rsidR="008E780C">
        <w:rPr>
          <w:rFonts w:ascii="Times New Roman" w:hAnsi="Times New Roman"/>
          <w:sz w:val="24"/>
          <w:szCs w:val="24"/>
        </w:rPr>
        <w:t>(common table from supermarkets, common table from mid-priced stores, superior quality from supermarkets, superior quality from mid-priced stores, fine quality from supermarkets, and fine quality from mid-priced stores)</w:t>
      </w:r>
      <w:r w:rsidR="008E780C" w:rsidRPr="008E1322">
        <w:rPr>
          <w:rFonts w:ascii="Times New Roman" w:hAnsi="Times New Roman"/>
          <w:sz w:val="24"/>
          <w:szCs w:val="24"/>
        </w:rPr>
        <w:t xml:space="preserve">. For each </w:t>
      </w:r>
      <w:r w:rsidR="00931B34">
        <w:rPr>
          <w:rFonts w:ascii="Times New Roman" w:hAnsi="Times New Roman"/>
          <w:sz w:val="24"/>
          <w:szCs w:val="24"/>
        </w:rPr>
        <w:t xml:space="preserve">subtype </w:t>
      </w:r>
      <w:r w:rsidR="008E780C">
        <w:rPr>
          <w:rFonts w:ascii="Times New Roman" w:hAnsi="Times New Roman"/>
          <w:sz w:val="24"/>
          <w:szCs w:val="24"/>
        </w:rPr>
        <w:t>of liquor</w:t>
      </w:r>
      <w:r w:rsidR="00931B34">
        <w:rPr>
          <w:rFonts w:ascii="Times New Roman" w:hAnsi="Times New Roman"/>
          <w:sz w:val="24"/>
          <w:szCs w:val="24"/>
        </w:rPr>
        <w:t xml:space="preserve"> (Cognac - French VSOP, Gin - </w:t>
      </w:r>
      <w:proofErr w:type="spellStart"/>
      <w:r w:rsidR="00931B34">
        <w:rPr>
          <w:rFonts w:ascii="Times New Roman" w:hAnsi="Times New Roman"/>
          <w:sz w:val="24"/>
          <w:szCs w:val="24"/>
        </w:rPr>
        <w:t>Gilbey’s</w:t>
      </w:r>
      <w:proofErr w:type="spellEnd"/>
      <w:r w:rsidR="00931B34">
        <w:rPr>
          <w:rFonts w:ascii="Times New Roman" w:hAnsi="Times New Roman"/>
          <w:sz w:val="24"/>
          <w:szCs w:val="24"/>
        </w:rPr>
        <w:t xml:space="preserve"> or equivalent</w:t>
      </w:r>
      <w:r w:rsidR="00931B34" w:rsidRPr="008E1322">
        <w:rPr>
          <w:rFonts w:ascii="Times New Roman" w:hAnsi="Times New Roman"/>
          <w:sz w:val="24"/>
          <w:szCs w:val="24"/>
        </w:rPr>
        <w:t>, Liqueur Cointreau, and Scotch whisky</w:t>
      </w:r>
      <w:r w:rsidR="00931B34">
        <w:rPr>
          <w:rFonts w:ascii="Times New Roman" w:hAnsi="Times New Roman"/>
          <w:sz w:val="24"/>
          <w:szCs w:val="24"/>
        </w:rPr>
        <w:t xml:space="preserve"> -</w:t>
      </w:r>
      <w:r w:rsidR="00931B34" w:rsidRPr="008E1322">
        <w:rPr>
          <w:rFonts w:ascii="Times New Roman" w:hAnsi="Times New Roman"/>
          <w:sz w:val="24"/>
          <w:szCs w:val="24"/>
        </w:rPr>
        <w:t xml:space="preserve"> six years old</w:t>
      </w:r>
      <w:r w:rsidR="00931B34">
        <w:rPr>
          <w:rFonts w:ascii="Times New Roman" w:hAnsi="Times New Roman"/>
          <w:sz w:val="24"/>
          <w:szCs w:val="24"/>
        </w:rPr>
        <w:t>)</w:t>
      </w:r>
      <w:r w:rsidR="008E780C">
        <w:rPr>
          <w:rFonts w:ascii="Times New Roman" w:hAnsi="Times New Roman"/>
          <w:sz w:val="24"/>
          <w:szCs w:val="24"/>
        </w:rPr>
        <w:t xml:space="preserve">, </w:t>
      </w:r>
      <w:r w:rsidR="00C57285">
        <w:rPr>
          <w:rFonts w:ascii="Times New Roman" w:hAnsi="Times New Roman"/>
          <w:sz w:val="24"/>
          <w:szCs w:val="24"/>
        </w:rPr>
        <w:t xml:space="preserve">we have </w:t>
      </w:r>
      <w:r w:rsidR="00931B34">
        <w:rPr>
          <w:rFonts w:ascii="Times New Roman" w:hAnsi="Times New Roman"/>
          <w:sz w:val="24"/>
          <w:szCs w:val="24"/>
        </w:rPr>
        <w:t>two aggregated pric</w:t>
      </w:r>
      <w:r w:rsidR="00581934">
        <w:rPr>
          <w:rFonts w:ascii="Times New Roman" w:hAnsi="Times New Roman"/>
          <w:sz w:val="24"/>
          <w:szCs w:val="24"/>
        </w:rPr>
        <w:t>e poi</w:t>
      </w:r>
      <w:r>
        <w:rPr>
          <w:rFonts w:ascii="Times New Roman" w:hAnsi="Times New Roman"/>
          <w:sz w:val="24"/>
          <w:szCs w:val="24"/>
        </w:rPr>
        <w:t xml:space="preserve">nts per year in each city, with one </w:t>
      </w:r>
      <w:r w:rsidR="008E780C" w:rsidRPr="008E1322">
        <w:rPr>
          <w:rFonts w:ascii="Times New Roman" w:hAnsi="Times New Roman"/>
          <w:sz w:val="24"/>
          <w:szCs w:val="24"/>
        </w:rPr>
        <w:t>f</w:t>
      </w:r>
      <w:r>
        <w:rPr>
          <w:rFonts w:ascii="Times New Roman" w:hAnsi="Times New Roman"/>
          <w:sz w:val="24"/>
          <w:szCs w:val="24"/>
        </w:rPr>
        <w:t xml:space="preserve">rom supermarkets and </w:t>
      </w:r>
      <w:r w:rsidR="00931B34">
        <w:rPr>
          <w:rFonts w:ascii="Times New Roman" w:hAnsi="Times New Roman"/>
          <w:sz w:val="24"/>
          <w:szCs w:val="24"/>
        </w:rPr>
        <w:t xml:space="preserve">the other </w:t>
      </w:r>
      <w:r>
        <w:rPr>
          <w:rFonts w:ascii="Times New Roman" w:hAnsi="Times New Roman"/>
          <w:sz w:val="24"/>
          <w:szCs w:val="24"/>
        </w:rPr>
        <w:t xml:space="preserve">one </w:t>
      </w:r>
      <w:r w:rsidR="008E780C" w:rsidRPr="008E1322">
        <w:rPr>
          <w:rFonts w:ascii="Times New Roman" w:hAnsi="Times New Roman"/>
          <w:sz w:val="24"/>
          <w:szCs w:val="24"/>
        </w:rPr>
        <w:t xml:space="preserve">from mid-priced stores. </w:t>
      </w:r>
    </w:p>
    <w:p w14:paraId="1A32B7C5" w14:textId="3BB8C160" w:rsidR="008E780C" w:rsidRPr="00883C55" w:rsidRDefault="00DD39F9" w:rsidP="00AA492C">
      <w:pPr>
        <w:pStyle w:val="Heading3"/>
      </w:pPr>
      <w:r>
        <w:t xml:space="preserve">2.1.2. </w:t>
      </w:r>
      <w:r w:rsidR="00AA2F87">
        <w:t>OECD Tax database</w:t>
      </w:r>
      <w:r w:rsidR="008E780C" w:rsidRPr="008E780C">
        <w:t xml:space="preserve"> </w:t>
      </w:r>
    </w:p>
    <w:p w14:paraId="26C0D217" w14:textId="291C3053" w:rsidR="008E780C" w:rsidRDefault="00980CED">
      <w:pPr>
        <w:pStyle w:val="MDPI31text"/>
        <w:spacing w:line="360" w:lineRule="auto"/>
        <w:jc w:val="left"/>
        <w:rPr>
          <w:rFonts w:ascii="Times New Roman" w:hAnsi="Times New Roman"/>
          <w:sz w:val="24"/>
          <w:szCs w:val="24"/>
        </w:rPr>
      </w:pPr>
      <w:r>
        <w:rPr>
          <w:rFonts w:ascii="Times New Roman" w:hAnsi="Times New Roman"/>
          <w:sz w:val="24"/>
          <w:szCs w:val="24"/>
        </w:rPr>
        <w:t xml:space="preserve"> The information on OECD taxes w</w:t>
      </w:r>
      <w:r w:rsidR="00AA188F">
        <w:rPr>
          <w:rFonts w:ascii="Times New Roman" w:hAnsi="Times New Roman"/>
          <w:sz w:val="24"/>
          <w:szCs w:val="24"/>
        </w:rPr>
        <w:t>as</w:t>
      </w:r>
      <w:r>
        <w:rPr>
          <w:rFonts w:ascii="Times New Roman" w:hAnsi="Times New Roman"/>
          <w:sz w:val="24"/>
          <w:szCs w:val="24"/>
        </w:rPr>
        <w:t xml:space="preserve"> gathered from </w:t>
      </w:r>
      <w:r w:rsidR="008E780C" w:rsidRPr="00E9279F">
        <w:rPr>
          <w:rFonts w:ascii="Times New Roman" w:hAnsi="Times New Roman"/>
          <w:i/>
          <w:sz w:val="24"/>
          <w:szCs w:val="24"/>
        </w:rPr>
        <w:t>Consumption Tax Trends</w:t>
      </w:r>
      <w:r w:rsidR="008E780C">
        <w:rPr>
          <w:rFonts w:ascii="Times New Roman" w:hAnsi="Times New Roman"/>
          <w:sz w:val="24"/>
          <w:szCs w:val="24"/>
        </w:rPr>
        <w:t xml:space="preserve"> reports</w:t>
      </w:r>
      <w:r>
        <w:rPr>
          <w:rFonts w:ascii="Times New Roman" w:hAnsi="Times New Roman"/>
          <w:sz w:val="24"/>
          <w:szCs w:val="24"/>
        </w:rPr>
        <w:t xml:space="preserve"> published by OECD Tax database.</w:t>
      </w:r>
      <w:r w:rsidR="008E780C">
        <w:rPr>
          <w:rFonts w:ascii="Times New Roman" w:hAnsi="Times New Roman"/>
          <w:sz w:val="24"/>
          <w:szCs w:val="24"/>
        </w:rPr>
        <w:t xml:space="preserve"> </w:t>
      </w:r>
      <w:r>
        <w:rPr>
          <w:rFonts w:ascii="Times New Roman" w:hAnsi="Times New Roman"/>
          <w:sz w:val="24"/>
          <w:szCs w:val="24"/>
        </w:rPr>
        <w:t>The reports include information on</w:t>
      </w:r>
      <w:r w:rsidR="008E780C">
        <w:rPr>
          <w:rFonts w:ascii="Times New Roman" w:hAnsi="Times New Roman"/>
          <w:sz w:val="24"/>
          <w:szCs w:val="24"/>
        </w:rPr>
        <w:t xml:space="preserve"> </w:t>
      </w:r>
      <w:r w:rsidR="00CC6600">
        <w:rPr>
          <w:rFonts w:ascii="Times New Roman" w:hAnsi="Times New Roman"/>
          <w:sz w:val="24"/>
          <w:szCs w:val="24"/>
        </w:rPr>
        <w:t>the Value Added Taxes (</w:t>
      </w:r>
      <w:r w:rsidR="008E780C">
        <w:rPr>
          <w:rFonts w:ascii="Times New Roman" w:hAnsi="Times New Roman"/>
          <w:sz w:val="24"/>
          <w:szCs w:val="24"/>
        </w:rPr>
        <w:t>VATs</w:t>
      </w:r>
      <w:r w:rsidR="00CC6600">
        <w:rPr>
          <w:rFonts w:ascii="Times New Roman" w:hAnsi="Times New Roman"/>
          <w:sz w:val="24"/>
          <w:szCs w:val="24"/>
        </w:rPr>
        <w:t>)</w:t>
      </w:r>
      <w:r w:rsidR="008E780C">
        <w:rPr>
          <w:rFonts w:ascii="Times New Roman" w:hAnsi="Times New Roman"/>
          <w:sz w:val="24"/>
          <w:szCs w:val="24"/>
        </w:rPr>
        <w:t xml:space="preserve"> imposed on goods</w:t>
      </w:r>
      <w:r w:rsidR="00AA188F">
        <w:rPr>
          <w:rFonts w:ascii="Times New Roman" w:hAnsi="Times New Roman"/>
          <w:sz w:val="24"/>
          <w:szCs w:val="24"/>
        </w:rPr>
        <w:t xml:space="preserve">, </w:t>
      </w:r>
      <w:r w:rsidR="008E780C">
        <w:rPr>
          <w:rFonts w:ascii="Times New Roman" w:hAnsi="Times New Roman"/>
          <w:sz w:val="24"/>
          <w:szCs w:val="24"/>
        </w:rPr>
        <w:t xml:space="preserve">and excise taxes of </w:t>
      </w:r>
      <w:r>
        <w:rPr>
          <w:rFonts w:ascii="Times New Roman" w:hAnsi="Times New Roman"/>
          <w:sz w:val="24"/>
          <w:szCs w:val="24"/>
        </w:rPr>
        <w:t>various</w:t>
      </w:r>
      <w:r w:rsidR="008E780C">
        <w:rPr>
          <w:rFonts w:ascii="Times New Roman" w:hAnsi="Times New Roman"/>
          <w:sz w:val="24"/>
          <w:szCs w:val="24"/>
        </w:rPr>
        <w:t xml:space="preserve"> alcoholic beverages</w:t>
      </w:r>
      <w:r>
        <w:rPr>
          <w:rFonts w:ascii="Times New Roman" w:hAnsi="Times New Roman"/>
          <w:sz w:val="24"/>
          <w:szCs w:val="24"/>
        </w:rPr>
        <w:t xml:space="preserve"> </w:t>
      </w:r>
      <w:r w:rsidR="008E780C">
        <w:rPr>
          <w:rFonts w:ascii="Times New Roman" w:hAnsi="Times New Roman"/>
          <w:sz w:val="24"/>
          <w:szCs w:val="24"/>
        </w:rPr>
        <w:t xml:space="preserve">as of January 1 of the report year. </w:t>
      </w:r>
      <w:r w:rsidR="00931B34">
        <w:rPr>
          <w:rFonts w:ascii="Times New Roman" w:hAnsi="Times New Roman"/>
          <w:sz w:val="24"/>
          <w:szCs w:val="24"/>
        </w:rPr>
        <w:t>Thus</w:t>
      </w:r>
      <w:r w:rsidR="008E780C">
        <w:rPr>
          <w:rFonts w:ascii="Times New Roman" w:hAnsi="Times New Roman"/>
          <w:sz w:val="24"/>
          <w:szCs w:val="24"/>
        </w:rPr>
        <w:t xml:space="preserve">, January 1 tax rates </w:t>
      </w:r>
      <w:r>
        <w:rPr>
          <w:rFonts w:ascii="Times New Roman" w:hAnsi="Times New Roman"/>
          <w:sz w:val="24"/>
          <w:szCs w:val="24"/>
        </w:rPr>
        <w:t xml:space="preserve">were </w:t>
      </w:r>
      <w:r w:rsidR="00AA188F">
        <w:rPr>
          <w:rFonts w:ascii="Times New Roman" w:hAnsi="Times New Roman"/>
          <w:sz w:val="24"/>
          <w:szCs w:val="24"/>
        </w:rPr>
        <w:t xml:space="preserve">used </w:t>
      </w:r>
      <w:r>
        <w:rPr>
          <w:rFonts w:ascii="Times New Roman" w:hAnsi="Times New Roman"/>
          <w:sz w:val="24"/>
          <w:szCs w:val="24"/>
        </w:rPr>
        <w:t xml:space="preserve">for </w:t>
      </w:r>
      <w:r w:rsidR="008E780C">
        <w:rPr>
          <w:rFonts w:ascii="Times New Roman" w:hAnsi="Times New Roman"/>
          <w:sz w:val="24"/>
          <w:szCs w:val="24"/>
        </w:rPr>
        <w:t>years</w:t>
      </w:r>
      <w:r w:rsidR="00931B34">
        <w:rPr>
          <w:rFonts w:ascii="Times New Roman" w:hAnsi="Times New Roman"/>
          <w:sz w:val="24"/>
          <w:szCs w:val="24"/>
        </w:rPr>
        <w:t xml:space="preserve"> </w:t>
      </w:r>
      <w:r w:rsidR="008E780C">
        <w:rPr>
          <w:rFonts w:ascii="Times New Roman" w:hAnsi="Times New Roman"/>
          <w:sz w:val="24"/>
          <w:szCs w:val="24"/>
        </w:rPr>
        <w:t>2003, 2005, 20</w:t>
      </w:r>
      <w:r w:rsidR="00931B34">
        <w:rPr>
          <w:rFonts w:ascii="Times New Roman" w:hAnsi="Times New Roman"/>
          <w:sz w:val="24"/>
          <w:szCs w:val="24"/>
        </w:rPr>
        <w:t>07, 2009, 2012, 2014,</w:t>
      </w:r>
      <w:r w:rsidR="003A1FFD">
        <w:rPr>
          <w:rFonts w:ascii="Times New Roman" w:hAnsi="Times New Roman"/>
          <w:sz w:val="24"/>
          <w:szCs w:val="24"/>
        </w:rPr>
        <w:t xml:space="preserve"> </w:t>
      </w:r>
      <w:r w:rsidR="00931B34">
        <w:rPr>
          <w:rFonts w:ascii="Times New Roman" w:hAnsi="Times New Roman"/>
          <w:sz w:val="24"/>
          <w:szCs w:val="24"/>
        </w:rPr>
        <w:t>2016</w:t>
      </w:r>
      <w:r w:rsidR="003A1FFD">
        <w:rPr>
          <w:rFonts w:ascii="Times New Roman" w:hAnsi="Times New Roman"/>
          <w:sz w:val="24"/>
          <w:szCs w:val="24"/>
        </w:rPr>
        <w:t>, and 2018</w:t>
      </w:r>
      <w:r w:rsidR="00931B34">
        <w:rPr>
          <w:rFonts w:ascii="Times New Roman" w:hAnsi="Times New Roman"/>
          <w:sz w:val="24"/>
          <w:szCs w:val="24"/>
        </w:rPr>
        <w:t>. To make excise taxes comparable, t</w:t>
      </w:r>
      <w:r w:rsidR="008E780C">
        <w:rPr>
          <w:rFonts w:ascii="Times New Roman" w:hAnsi="Times New Roman"/>
          <w:sz w:val="24"/>
          <w:szCs w:val="24"/>
        </w:rPr>
        <w:t xml:space="preserve">he reports standardized </w:t>
      </w:r>
      <w:r w:rsidR="00E16819">
        <w:rPr>
          <w:rFonts w:ascii="Times New Roman" w:hAnsi="Times New Roman"/>
          <w:sz w:val="24"/>
          <w:szCs w:val="24"/>
        </w:rPr>
        <w:t xml:space="preserve">tax bases across </w:t>
      </w:r>
      <w:r w:rsidR="00E16819">
        <w:rPr>
          <w:rFonts w:ascii="Times New Roman" w:hAnsi="Times New Roman"/>
          <w:sz w:val="24"/>
          <w:szCs w:val="24"/>
        </w:rPr>
        <w:lastRenderedPageBreak/>
        <w:t>countries</w:t>
      </w:r>
      <w:r w:rsidR="00AA188F">
        <w:rPr>
          <w:rFonts w:ascii="Times New Roman" w:hAnsi="Times New Roman"/>
          <w:sz w:val="24"/>
          <w:szCs w:val="24"/>
        </w:rPr>
        <w:t>, in which t</w:t>
      </w:r>
      <w:r w:rsidR="008E780C">
        <w:rPr>
          <w:rFonts w:ascii="Times New Roman" w:hAnsi="Times New Roman"/>
          <w:sz w:val="24"/>
          <w:szCs w:val="24"/>
        </w:rPr>
        <w:t xml:space="preserve">ax rates were calculated as </w:t>
      </w:r>
      <w:r w:rsidR="009E6FBE">
        <w:rPr>
          <w:rFonts w:ascii="Times New Roman" w:hAnsi="Times New Roman"/>
          <w:sz w:val="24"/>
          <w:szCs w:val="24"/>
        </w:rPr>
        <w:t>the</w:t>
      </w:r>
      <w:r w:rsidR="008E780C">
        <w:rPr>
          <w:rFonts w:ascii="Times New Roman" w:hAnsi="Times New Roman"/>
          <w:sz w:val="24"/>
          <w:szCs w:val="24"/>
        </w:rPr>
        <w:t xml:space="preserve"> average of </w:t>
      </w:r>
      <w:r w:rsidR="00E16819">
        <w:rPr>
          <w:rFonts w:ascii="Times New Roman" w:hAnsi="Times New Roman"/>
          <w:sz w:val="24"/>
          <w:szCs w:val="24"/>
        </w:rPr>
        <w:t>f</w:t>
      </w:r>
      <w:r w:rsidR="008E780C">
        <w:rPr>
          <w:rFonts w:ascii="Times New Roman" w:hAnsi="Times New Roman"/>
          <w:sz w:val="24"/>
          <w:szCs w:val="24"/>
        </w:rPr>
        <w:t>ederal and local taxes</w:t>
      </w:r>
      <w:r w:rsidR="009E6FBE">
        <w:rPr>
          <w:rFonts w:ascii="Times New Roman" w:hAnsi="Times New Roman"/>
          <w:sz w:val="24"/>
          <w:szCs w:val="24"/>
        </w:rPr>
        <w:t xml:space="preserve"> weighted by population</w:t>
      </w:r>
      <w:r w:rsidR="00931B34">
        <w:rPr>
          <w:rFonts w:ascii="Times New Roman" w:hAnsi="Times New Roman"/>
          <w:sz w:val="24"/>
          <w:szCs w:val="24"/>
        </w:rPr>
        <w:t xml:space="preserve"> in</w:t>
      </w:r>
      <w:r w:rsidR="00931B34" w:rsidRPr="00931B34">
        <w:rPr>
          <w:rFonts w:ascii="Times New Roman" w:hAnsi="Times New Roman"/>
          <w:sz w:val="24"/>
          <w:szCs w:val="24"/>
        </w:rPr>
        <w:t xml:space="preserve"> </w:t>
      </w:r>
      <w:r w:rsidR="00931B34">
        <w:rPr>
          <w:rFonts w:ascii="Times New Roman" w:hAnsi="Times New Roman"/>
          <w:sz w:val="24"/>
          <w:szCs w:val="24"/>
        </w:rPr>
        <w:t>the US where state taxes exist</w:t>
      </w:r>
      <w:r w:rsidR="008E780C">
        <w:rPr>
          <w:rFonts w:ascii="Times New Roman" w:hAnsi="Times New Roman"/>
          <w:sz w:val="24"/>
          <w:szCs w:val="24"/>
        </w:rPr>
        <w:t xml:space="preserve">.  </w:t>
      </w:r>
    </w:p>
    <w:p w14:paraId="00497422" w14:textId="0E8CAAA3" w:rsidR="00521887" w:rsidRPr="003C7080" w:rsidRDefault="00980CED" w:rsidP="00A725A9">
      <w:pPr>
        <w:pStyle w:val="MDPI31text"/>
        <w:spacing w:line="360" w:lineRule="auto"/>
        <w:jc w:val="left"/>
        <w:rPr>
          <w:rFonts w:ascii="Times New Roman" w:hAnsi="Times New Roman"/>
          <w:sz w:val="24"/>
          <w:szCs w:val="24"/>
          <w:lang w:eastAsia="en-US"/>
        </w:rPr>
      </w:pPr>
      <w:r>
        <w:rPr>
          <w:rFonts w:ascii="Times New Roman" w:hAnsi="Times New Roman"/>
          <w:sz w:val="24"/>
          <w:szCs w:val="24"/>
        </w:rPr>
        <w:t>Consumption Tax Trends reports measured</w:t>
      </w:r>
      <w:r w:rsidR="008E780C">
        <w:rPr>
          <w:rFonts w:ascii="Times New Roman" w:hAnsi="Times New Roman"/>
          <w:sz w:val="24"/>
          <w:szCs w:val="24"/>
        </w:rPr>
        <w:t xml:space="preserve"> beer excise taxes on a basis of per hectoliter per % abv (percentage of</w:t>
      </w:r>
      <w:r w:rsidR="004134ED">
        <w:rPr>
          <w:rFonts w:ascii="Times New Roman" w:hAnsi="Times New Roman"/>
          <w:sz w:val="24"/>
          <w:szCs w:val="24"/>
        </w:rPr>
        <w:t xml:space="preserve"> pure alcohol by volume at 20℃).</w:t>
      </w:r>
      <w:r>
        <w:rPr>
          <w:rFonts w:ascii="Times New Roman" w:hAnsi="Times New Roman"/>
          <w:sz w:val="24"/>
          <w:szCs w:val="24"/>
        </w:rPr>
        <w:t xml:space="preserve"> </w:t>
      </w:r>
      <w:r w:rsidR="00AA188F">
        <w:rPr>
          <w:rFonts w:ascii="Times New Roman" w:hAnsi="Times New Roman"/>
          <w:sz w:val="24"/>
          <w:szCs w:val="24"/>
        </w:rPr>
        <w:t>T</w:t>
      </w:r>
      <w:r>
        <w:rPr>
          <w:rFonts w:ascii="Times New Roman" w:hAnsi="Times New Roman"/>
          <w:sz w:val="24"/>
          <w:szCs w:val="24"/>
        </w:rPr>
        <w:t>he reports</w:t>
      </w:r>
      <w:r w:rsidR="00AA188F">
        <w:rPr>
          <w:rFonts w:ascii="Times New Roman" w:hAnsi="Times New Roman"/>
          <w:sz w:val="24"/>
          <w:szCs w:val="24"/>
        </w:rPr>
        <w:t xml:space="preserve"> also</w:t>
      </w:r>
      <w:r>
        <w:rPr>
          <w:rFonts w:ascii="Times New Roman" w:hAnsi="Times New Roman"/>
          <w:sz w:val="24"/>
          <w:szCs w:val="24"/>
        </w:rPr>
        <w:t xml:space="preserve"> measured</w:t>
      </w:r>
      <w:r w:rsidR="004134ED">
        <w:rPr>
          <w:rFonts w:ascii="Times New Roman" w:hAnsi="Times New Roman"/>
          <w:sz w:val="24"/>
          <w:szCs w:val="24"/>
        </w:rPr>
        <w:t xml:space="preserve"> </w:t>
      </w:r>
      <w:r>
        <w:rPr>
          <w:rFonts w:ascii="Times New Roman" w:hAnsi="Times New Roman"/>
          <w:sz w:val="24"/>
          <w:szCs w:val="24"/>
        </w:rPr>
        <w:t>e</w:t>
      </w:r>
      <w:r w:rsidR="008E780C">
        <w:rPr>
          <w:rFonts w:ascii="Times New Roman" w:hAnsi="Times New Roman"/>
          <w:sz w:val="24"/>
          <w:szCs w:val="24"/>
        </w:rPr>
        <w:t>xcise taxes of sparkling and still wine on a basis of per hectoliter</w:t>
      </w:r>
      <w:r w:rsidR="00FB471C">
        <w:rPr>
          <w:rFonts w:ascii="Times New Roman" w:hAnsi="Times New Roman"/>
          <w:sz w:val="24"/>
          <w:szCs w:val="24"/>
        </w:rPr>
        <w:t>,</w:t>
      </w:r>
      <w:r w:rsidR="008E780C">
        <w:rPr>
          <w:rFonts w:ascii="Times New Roman" w:hAnsi="Times New Roman"/>
          <w:sz w:val="24"/>
          <w:szCs w:val="24"/>
        </w:rPr>
        <w:t xml:space="preserve"> and excise taxes of other alcoholic beverages on a basis of per hectoliter of absolute alcohol.</w:t>
      </w:r>
      <w:r w:rsidR="0044114A">
        <w:rPr>
          <w:rFonts w:ascii="Times New Roman" w:hAnsi="Times New Roman"/>
          <w:sz w:val="24"/>
          <w:szCs w:val="24"/>
        </w:rPr>
        <w:t xml:space="preserve"> B</w:t>
      </w:r>
      <w:r w:rsidR="0053194F">
        <w:rPr>
          <w:rFonts w:ascii="Times New Roman" w:hAnsi="Times New Roman"/>
          <w:sz w:val="24"/>
          <w:szCs w:val="24"/>
        </w:rPr>
        <w:t>eer taxes</w:t>
      </w:r>
      <w:r w:rsidR="008F7BA0">
        <w:rPr>
          <w:rFonts w:ascii="Times New Roman" w:hAnsi="Times New Roman"/>
          <w:sz w:val="24"/>
          <w:szCs w:val="24"/>
        </w:rPr>
        <w:t xml:space="preserve"> were</w:t>
      </w:r>
      <w:r w:rsidR="008E780C">
        <w:rPr>
          <w:rFonts w:ascii="Times New Roman" w:hAnsi="Times New Roman"/>
          <w:sz w:val="24"/>
          <w:szCs w:val="24"/>
        </w:rPr>
        <w:t xml:space="preserve"> </w:t>
      </w:r>
      <w:r w:rsidR="0053194F">
        <w:rPr>
          <w:rFonts w:ascii="Times New Roman" w:hAnsi="Times New Roman"/>
          <w:sz w:val="24"/>
          <w:szCs w:val="24"/>
        </w:rPr>
        <w:t xml:space="preserve">scaled </w:t>
      </w:r>
      <w:r w:rsidR="008E780C">
        <w:rPr>
          <w:rFonts w:ascii="Times New Roman" w:hAnsi="Times New Roman"/>
          <w:sz w:val="24"/>
          <w:szCs w:val="24"/>
        </w:rPr>
        <w:t>to rates per liter of 5% abv products</w:t>
      </w:r>
      <w:r w:rsidR="0044114A">
        <w:rPr>
          <w:rFonts w:ascii="Times New Roman" w:hAnsi="Times New Roman"/>
          <w:sz w:val="24"/>
          <w:szCs w:val="24"/>
        </w:rPr>
        <w:t xml:space="preserve"> to match those tax rates with price data</w:t>
      </w:r>
      <w:r w:rsidR="0053194F">
        <w:rPr>
          <w:rFonts w:ascii="Times New Roman" w:hAnsi="Times New Roman"/>
          <w:sz w:val="24"/>
          <w:szCs w:val="24"/>
        </w:rPr>
        <w:t xml:space="preserve">. Similarly, </w:t>
      </w:r>
      <w:r w:rsidR="008E780C">
        <w:rPr>
          <w:rFonts w:ascii="Times New Roman" w:hAnsi="Times New Roman"/>
          <w:sz w:val="24"/>
          <w:szCs w:val="24"/>
        </w:rPr>
        <w:t xml:space="preserve">wine taxes </w:t>
      </w:r>
      <w:r w:rsidR="0053194F">
        <w:rPr>
          <w:rFonts w:ascii="Times New Roman" w:hAnsi="Times New Roman"/>
          <w:sz w:val="24"/>
          <w:szCs w:val="24"/>
        </w:rPr>
        <w:t xml:space="preserve">were scaled </w:t>
      </w:r>
      <w:r w:rsidR="008E780C">
        <w:rPr>
          <w:rFonts w:ascii="Times New Roman" w:hAnsi="Times New Roman"/>
          <w:sz w:val="24"/>
          <w:szCs w:val="24"/>
        </w:rPr>
        <w:t>to rates per 750 ml bottle</w:t>
      </w:r>
      <w:r w:rsidR="00FB471C">
        <w:rPr>
          <w:rFonts w:ascii="Times New Roman" w:hAnsi="Times New Roman"/>
          <w:sz w:val="24"/>
          <w:szCs w:val="24"/>
        </w:rPr>
        <w:t>,</w:t>
      </w:r>
      <w:r w:rsidR="008E780C">
        <w:rPr>
          <w:rFonts w:ascii="Times New Roman" w:hAnsi="Times New Roman"/>
          <w:sz w:val="24"/>
          <w:szCs w:val="24"/>
        </w:rPr>
        <w:t xml:space="preserve"> and liquor taxes</w:t>
      </w:r>
      <w:r w:rsidR="0053194F">
        <w:rPr>
          <w:rFonts w:ascii="Times New Roman" w:hAnsi="Times New Roman"/>
          <w:sz w:val="24"/>
          <w:szCs w:val="24"/>
        </w:rPr>
        <w:t xml:space="preserve"> were scaled</w:t>
      </w:r>
      <w:r w:rsidR="008E780C">
        <w:rPr>
          <w:rFonts w:ascii="Times New Roman" w:hAnsi="Times New Roman"/>
          <w:sz w:val="24"/>
          <w:szCs w:val="24"/>
        </w:rPr>
        <w:t xml:space="preserve"> to rates per 700 ml of 40% abv products. </w:t>
      </w:r>
      <w:r w:rsidR="0053194F">
        <w:rPr>
          <w:rFonts w:ascii="Times New Roman" w:hAnsi="Times New Roman"/>
          <w:sz w:val="24"/>
          <w:szCs w:val="24"/>
        </w:rPr>
        <w:t xml:space="preserve">Since it is unclear whether the EIU surveyed sparking or still for wine products, we used the average wine tax rates for our data analyses.  </w:t>
      </w:r>
      <w:r w:rsidR="008E780C">
        <w:rPr>
          <w:rFonts w:ascii="Times New Roman" w:hAnsi="Times New Roman"/>
          <w:sz w:val="24"/>
          <w:szCs w:val="24"/>
        </w:rPr>
        <w:t xml:space="preserve"> </w:t>
      </w:r>
    </w:p>
    <w:p w14:paraId="3991FEA8" w14:textId="23732239" w:rsidR="00521887" w:rsidRPr="003C7080" w:rsidRDefault="00521887">
      <w:pPr>
        <w:pStyle w:val="MDPI31text"/>
        <w:spacing w:line="360" w:lineRule="auto"/>
        <w:jc w:val="left"/>
        <w:rPr>
          <w:rFonts w:ascii="Times New Roman" w:hAnsi="Times New Roman"/>
          <w:sz w:val="24"/>
          <w:szCs w:val="24"/>
          <w:lang w:eastAsia="en-US"/>
        </w:rPr>
      </w:pPr>
      <w:r w:rsidRPr="003C7080">
        <w:rPr>
          <w:rFonts w:ascii="Times New Roman" w:hAnsi="Times New Roman"/>
          <w:sz w:val="24"/>
          <w:szCs w:val="24"/>
          <w:lang w:eastAsia="en-US"/>
        </w:rPr>
        <w:t xml:space="preserve">To compile the final analytical sample, we </w:t>
      </w:r>
      <w:r w:rsidR="00A51F6F" w:rsidRPr="003C7080">
        <w:rPr>
          <w:rFonts w:ascii="Times New Roman" w:hAnsi="Times New Roman"/>
          <w:sz w:val="24"/>
          <w:szCs w:val="24"/>
          <w:lang w:eastAsia="en-US"/>
        </w:rPr>
        <w:t>linked alcoholic beverage price</w:t>
      </w:r>
      <w:r w:rsidRPr="003C7080">
        <w:rPr>
          <w:rFonts w:ascii="Times New Roman" w:hAnsi="Times New Roman"/>
          <w:sz w:val="24"/>
          <w:szCs w:val="24"/>
          <w:lang w:eastAsia="en-US"/>
        </w:rPr>
        <w:t xml:space="preserve"> data and alcohol excise taxes data </w:t>
      </w:r>
      <w:r w:rsidR="00F8357A" w:rsidRPr="003C7080">
        <w:rPr>
          <w:rFonts w:ascii="Times New Roman" w:hAnsi="Times New Roman"/>
          <w:sz w:val="24"/>
          <w:szCs w:val="24"/>
          <w:lang w:eastAsia="en-US"/>
        </w:rPr>
        <w:t xml:space="preserve">using year and country identifiers. </w:t>
      </w:r>
      <w:r w:rsidR="00084925" w:rsidRPr="003C7080">
        <w:rPr>
          <w:rFonts w:ascii="Times New Roman" w:hAnsi="Times New Roman"/>
          <w:sz w:val="24"/>
          <w:szCs w:val="24"/>
          <w:lang w:eastAsia="en-US"/>
        </w:rPr>
        <w:t>Among 36 OECD countries, 2</w:t>
      </w:r>
      <w:r w:rsidR="00395791" w:rsidRPr="003C7080">
        <w:rPr>
          <w:rFonts w:ascii="Times New Roman" w:hAnsi="Times New Roman"/>
          <w:sz w:val="24"/>
          <w:szCs w:val="24"/>
          <w:lang w:eastAsia="en-US"/>
        </w:rPr>
        <w:t>6</w:t>
      </w:r>
      <w:r w:rsidR="00F8357A" w:rsidRPr="003C7080">
        <w:rPr>
          <w:rFonts w:ascii="Times New Roman" w:hAnsi="Times New Roman"/>
          <w:sz w:val="24"/>
          <w:szCs w:val="24"/>
          <w:lang w:eastAsia="en-US"/>
        </w:rPr>
        <w:t xml:space="preserve"> countries included in the sample are Australia, Austria, Belgium, Czech Republic, Denmark, Finland, France, Germany, Greece, Hungary, Iceland, Ireland, Italy, Japan, Luxembourg, Netherlands, New Zealand, Norway, Poland, Portugal, Slovak Republic, Spain, Sweden, Switzerland, United Kingdom, and United States. </w:t>
      </w:r>
      <w:r w:rsidR="002070A7" w:rsidRPr="003C7080">
        <w:rPr>
          <w:rFonts w:ascii="Times New Roman" w:hAnsi="Times New Roman"/>
          <w:sz w:val="24"/>
          <w:szCs w:val="24"/>
        </w:rPr>
        <w:t xml:space="preserve">Countries with no </w:t>
      </w:r>
      <w:r w:rsidR="002070A7" w:rsidRPr="003C7080">
        <w:rPr>
          <w:rFonts w:ascii="Times New Roman" w:hAnsi="Times New Roman"/>
          <w:sz w:val="24"/>
          <w:szCs w:val="24"/>
          <w:shd w:val="clear" w:color="auto" w:fill="FFFFFF"/>
        </w:rPr>
        <w:t xml:space="preserve">excise taxes or countries with local taxes not accounted for were excluded from the sample. </w:t>
      </w:r>
      <w:r w:rsidR="003C7080">
        <w:rPr>
          <w:rFonts w:ascii="Times New Roman" w:hAnsi="Times New Roman"/>
          <w:sz w:val="24"/>
          <w:szCs w:val="24"/>
          <w:shd w:val="clear" w:color="auto" w:fill="FFFFFF"/>
        </w:rPr>
        <w:t>C</w:t>
      </w:r>
      <w:r w:rsidR="003C7080" w:rsidRPr="003C7080">
        <w:rPr>
          <w:rFonts w:ascii="Times New Roman" w:hAnsi="Times New Roman"/>
          <w:sz w:val="24"/>
          <w:szCs w:val="24"/>
          <w:lang w:eastAsia="en-US"/>
        </w:rPr>
        <w:t xml:space="preserve">ountries with </w:t>
      </w:r>
      <w:r w:rsidR="003C7080" w:rsidRPr="003C7080">
        <w:rPr>
          <w:rFonts w:ascii="Times New Roman" w:hAnsi="Times New Roman"/>
          <w:sz w:val="24"/>
          <w:szCs w:val="24"/>
        </w:rPr>
        <w:t xml:space="preserve">missing information on alcoholic beverage prices and taxes were also excluded. </w:t>
      </w:r>
    </w:p>
    <w:p w14:paraId="3833F920" w14:textId="09D05005" w:rsidR="005A4F9C" w:rsidRPr="00F55499" w:rsidRDefault="00DD39F9" w:rsidP="00AA492C">
      <w:pPr>
        <w:pStyle w:val="Heading2"/>
      </w:pPr>
      <w:r w:rsidRPr="00F55499">
        <w:t xml:space="preserve">2.2. </w:t>
      </w:r>
      <w:r w:rsidR="008E780C" w:rsidRPr="00F55499">
        <w:t>M</w:t>
      </w:r>
      <w:r w:rsidR="007973BB" w:rsidRPr="00F55499">
        <w:t>easures</w:t>
      </w:r>
      <w:r w:rsidR="00AE781B" w:rsidRPr="00F55499">
        <w:tab/>
      </w:r>
    </w:p>
    <w:p w14:paraId="4622AF6A" w14:textId="5511EFBE" w:rsidR="00084925" w:rsidRPr="001839F7" w:rsidRDefault="001839F7" w:rsidP="0021192A">
      <w:pPr>
        <w:pStyle w:val="MDPI31text"/>
        <w:spacing w:line="360" w:lineRule="auto"/>
        <w:jc w:val="left"/>
        <w:rPr>
          <w:rFonts w:ascii="Times New Roman" w:hAnsi="Times New Roman"/>
          <w:sz w:val="24"/>
          <w:szCs w:val="24"/>
          <w:lang w:eastAsia="en-US"/>
        </w:rPr>
      </w:pPr>
      <w:r w:rsidRPr="001839F7">
        <w:rPr>
          <w:rFonts w:ascii="Times New Roman" w:hAnsi="Times New Roman"/>
          <w:sz w:val="24"/>
          <w:szCs w:val="24"/>
          <w:lang w:eastAsia="en-US"/>
        </w:rPr>
        <w:t>We measured alcoholic beverage prices in constant 2010 US dollars</w:t>
      </w:r>
      <w:r w:rsidR="003C128A">
        <w:rPr>
          <w:rFonts w:ascii="Times New Roman" w:hAnsi="Times New Roman"/>
          <w:sz w:val="24"/>
          <w:szCs w:val="24"/>
          <w:lang w:eastAsia="en-US"/>
        </w:rPr>
        <w:t xml:space="preserve"> </w:t>
      </w:r>
      <w:r w:rsidRPr="001839F7">
        <w:rPr>
          <w:rFonts w:ascii="Times New Roman" w:hAnsi="Times New Roman"/>
          <w:sz w:val="24"/>
          <w:szCs w:val="24"/>
          <w:lang w:eastAsia="en-US"/>
        </w:rPr>
        <w:t>using each country’s own</w:t>
      </w:r>
      <w:r w:rsidR="0061358F">
        <w:rPr>
          <w:rFonts w:ascii="Times New Roman" w:hAnsi="Times New Roman"/>
          <w:sz w:val="24"/>
          <w:szCs w:val="24"/>
          <w:lang w:eastAsia="en-US"/>
        </w:rPr>
        <w:t xml:space="preserve"> consumer price index (CPI) and</w:t>
      </w:r>
      <w:r w:rsidR="003C128A">
        <w:rPr>
          <w:rFonts w:ascii="Times New Roman" w:hAnsi="Times New Roman"/>
          <w:sz w:val="24"/>
          <w:szCs w:val="24"/>
          <w:lang w:eastAsia="en-US"/>
        </w:rPr>
        <w:t xml:space="preserve"> converting</w:t>
      </w:r>
      <w:r w:rsidR="00A51F6F">
        <w:rPr>
          <w:rFonts w:ascii="Times New Roman" w:hAnsi="Times New Roman"/>
          <w:sz w:val="24"/>
          <w:szCs w:val="24"/>
          <w:lang w:eastAsia="en-US"/>
        </w:rPr>
        <w:t xml:space="preserve"> prices</w:t>
      </w:r>
      <w:r w:rsidRPr="001839F7">
        <w:rPr>
          <w:rFonts w:ascii="Times New Roman" w:hAnsi="Times New Roman"/>
          <w:sz w:val="24"/>
          <w:szCs w:val="24"/>
          <w:lang w:eastAsia="en-US"/>
        </w:rPr>
        <w:t xml:space="preserve"> into 2010 US dollars. </w:t>
      </w:r>
      <w:r w:rsidR="00FA21F5">
        <w:rPr>
          <w:rFonts w:ascii="Times New Roman" w:hAnsi="Times New Roman"/>
          <w:sz w:val="24"/>
          <w:szCs w:val="24"/>
          <w:lang w:eastAsia="en-US"/>
        </w:rPr>
        <w:t>For</w:t>
      </w:r>
      <w:r w:rsidR="003C128A">
        <w:rPr>
          <w:rFonts w:ascii="Times New Roman" w:hAnsi="Times New Roman"/>
          <w:sz w:val="24"/>
          <w:szCs w:val="24"/>
          <w:lang w:eastAsia="en-US"/>
        </w:rPr>
        <w:t xml:space="preserve"> each country, the percentage of excise taxes in prices</w:t>
      </w:r>
      <w:r w:rsidR="00FA21F5">
        <w:rPr>
          <w:rFonts w:ascii="Times New Roman" w:hAnsi="Times New Roman"/>
          <w:sz w:val="24"/>
          <w:szCs w:val="24"/>
          <w:lang w:eastAsia="en-US"/>
        </w:rPr>
        <w:t xml:space="preserve"> was calculated</w:t>
      </w:r>
      <w:r w:rsidR="003C128A">
        <w:rPr>
          <w:rFonts w:ascii="Times New Roman" w:hAnsi="Times New Roman"/>
          <w:sz w:val="24"/>
          <w:szCs w:val="24"/>
          <w:lang w:eastAsia="en-US"/>
        </w:rPr>
        <w:t xml:space="preserve"> as a ratio of excise taxes </w:t>
      </w:r>
      <w:r w:rsidR="00FA21F5">
        <w:rPr>
          <w:rFonts w:ascii="Times New Roman" w:hAnsi="Times New Roman"/>
          <w:sz w:val="24"/>
          <w:szCs w:val="24"/>
          <w:lang w:eastAsia="en-US"/>
        </w:rPr>
        <w:t>to</w:t>
      </w:r>
      <w:r w:rsidR="003C128A">
        <w:rPr>
          <w:rFonts w:ascii="Times New Roman" w:hAnsi="Times New Roman"/>
          <w:sz w:val="24"/>
          <w:szCs w:val="24"/>
          <w:lang w:eastAsia="en-US"/>
        </w:rPr>
        <w:t xml:space="preserve"> </w:t>
      </w:r>
      <w:r w:rsidR="00FA21F5">
        <w:rPr>
          <w:rFonts w:ascii="Times New Roman" w:hAnsi="Times New Roman"/>
          <w:sz w:val="24"/>
          <w:szCs w:val="24"/>
          <w:lang w:eastAsia="en-US"/>
        </w:rPr>
        <w:t>p</w:t>
      </w:r>
      <w:r w:rsidR="00BE6B2F">
        <w:rPr>
          <w:rFonts w:ascii="Times New Roman" w:hAnsi="Times New Roman"/>
          <w:sz w:val="24"/>
          <w:szCs w:val="24"/>
          <w:lang w:eastAsia="en-US"/>
        </w:rPr>
        <w:t>rices</w:t>
      </w:r>
      <w:r w:rsidR="003C128A">
        <w:rPr>
          <w:rFonts w:ascii="Times New Roman" w:hAnsi="Times New Roman"/>
          <w:sz w:val="24"/>
          <w:szCs w:val="24"/>
          <w:lang w:eastAsia="en-US"/>
        </w:rPr>
        <w:t xml:space="preserve"> at three </w:t>
      </w:r>
      <w:r w:rsidR="00AC189E">
        <w:rPr>
          <w:rFonts w:ascii="Times New Roman" w:hAnsi="Times New Roman"/>
          <w:sz w:val="24"/>
          <w:szCs w:val="24"/>
          <w:lang w:eastAsia="en-US"/>
        </w:rPr>
        <w:t xml:space="preserve">different </w:t>
      </w:r>
      <w:r w:rsidR="003C128A">
        <w:rPr>
          <w:rFonts w:ascii="Times New Roman" w:hAnsi="Times New Roman"/>
          <w:sz w:val="24"/>
          <w:szCs w:val="24"/>
          <w:lang w:eastAsia="en-US"/>
        </w:rPr>
        <w:t>price levels: maximum price, mean price, and minimum price</w:t>
      </w:r>
      <w:r w:rsidR="00826CBE">
        <w:rPr>
          <w:rFonts w:ascii="Times New Roman" w:hAnsi="Times New Roman"/>
          <w:sz w:val="24"/>
          <w:szCs w:val="24"/>
          <w:lang w:eastAsia="en-US"/>
        </w:rPr>
        <w:t xml:space="preserve"> for beer and wine, and</w:t>
      </w:r>
      <w:r w:rsidR="00B459EF">
        <w:rPr>
          <w:rFonts w:ascii="Times New Roman" w:hAnsi="Times New Roman"/>
          <w:sz w:val="24"/>
          <w:szCs w:val="24"/>
          <w:lang w:eastAsia="en-US"/>
        </w:rPr>
        <w:t xml:space="preserve"> at</w:t>
      </w:r>
      <w:r w:rsidR="00826CBE">
        <w:rPr>
          <w:rFonts w:ascii="Times New Roman" w:hAnsi="Times New Roman"/>
          <w:sz w:val="24"/>
          <w:szCs w:val="24"/>
          <w:lang w:eastAsia="en-US"/>
        </w:rPr>
        <w:t xml:space="preserve"> </w:t>
      </w:r>
      <w:r w:rsidR="00AC189E">
        <w:rPr>
          <w:rFonts w:ascii="Times New Roman" w:hAnsi="Times New Roman"/>
          <w:sz w:val="24"/>
          <w:szCs w:val="24"/>
          <w:lang w:eastAsia="en-US"/>
        </w:rPr>
        <w:t xml:space="preserve">two different price levels: high </w:t>
      </w:r>
      <w:r w:rsidR="00B459EF">
        <w:rPr>
          <w:rFonts w:ascii="Times New Roman" w:hAnsi="Times New Roman"/>
          <w:sz w:val="24"/>
          <w:szCs w:val="24"/>
          <w:lang w:eastAsia="en-US"/>
        </w:rPr>
        <w:t>end</w:t>
      </w:r>
      <w:r w:rsidR="00AC189E">
        <w:rPr>
          <w:rFonts w:ascii="Times New Roman" w:hAnsi="Times New Roman"/>
          <w:sz w:val="24"/>
          <w:szCs w:val="24"/>
          <w:lang w:eastAsia="en-US"/>
        </w:rPr>
        <w:t xml:space="preserve"> and low </w:t>
      </w:r>
      <w:r w:rsidR="00B459EF">
        <w:rPr>
          <w:rFonts w:ascii="Times New Roman" w:hAnsi="Times New Roman"/>
          <w:sz w:val="24"/>
          <w:szCs w:val="24"/>
          <w:lang w:eastAsia="en-US"/>
        </w:rPr>
        <w:t>end</w:t>
      </w:r>
      <w:r w:rsidR="00AC189E">
        <w:rPr>
          <w:rFonts w:ascii="Times New Roman" w:hAnsi="Times New Roman"/>
          <w:sz w:val="24"/>
          <w:szCs w:val="24"/>
          <w:lang w:eastAsia="en-US"/>
        </w:rPr>
        <w:t xml:space="preserve"> for liquors</w:t>
      </w:r>
      <w:r w:rsidR="00B459EF">
        <w:rPr>
          <w:rFonts w:ascii="Times New Roman" w:hAnsi="Times New Roman"/>
          <w:sz w:val="24"/>
          <w:szCs w:val="24"/>
          <w:lang w:eastAsia="en-US"/>
        </w:rPr>
        <w:t xml:space="preserve">. </w:t>
      </w:r>
      <w:r w:rsidR="00C4674F">
        <w:rPr>
          <w:rFonts w:ascii="Times New Roman" w:hAnsi="Times New Roman"/>
          <w:sz w:val="24"/>
          <w:szCs w:val="24"/>
          <w:lang w:eastAsia="en-US"/>
        </w:rPr>
        <w:t>Fractional logit regressions were used to examine the trends of these percentage measures over time. All analyses were conducted using Stata 16.</w:t>
      </w:r>
    </w:p>
    <w:p w14:paraId="24996574" w14:textId="460A1D88" w:rsidR="00AB61E6" w:rsidRDefault="00DD39F9" w:rsidP="00AA492C">
      <w:pPr>
        <w:pStyle w:val="Heading1"/>
      </w:pPr>
      <w:r>
        <w:t xml:space="preserve">3. </w:t>
      </w:r>
      <w:r w:rsidRPr="008F2AC8">
        <w:t>R</w:t>
      </w:r>
      <w:r>
        <w:t>esults</w:t>
      </w:r>
    </w:p>
    <w:p w14:paraId="01969DB5" w14:textId="713D3633" w:rsidR="00543547" w:rsidRPr="00543547" w:rsidRDefault="004A0FC1" w:rsidP="00045C02">
      <w:pPr>
        <w:spacing w:line="360" w:lineRule="auto"/>
        <w:rPr>
          <w:rFonts w:ascii="Times New Roman" w:hAnsi="Times New Roman" w:cs="Times New Roman"/>
          <w:sz w:val="24"/>
          <w:szCs w:val="24"/>
        </w:rPr>
      </w:pPr>
      <w:r>
        <w:rPr>
          <w:rFonts w:ascii="Times New Roman" w:eastAsia="Times New Roman" w:hAnsi="Times New Roman" w:cs="Times New Roman"/>
          <w:snapToGrid w:val="0"/>
          <w:color w:val="000000"/>
          <w:sz w:val="24"/>
          <w:szCs w:val="24"/>
          <w:lang w:bidi="en-US"/>
        </w:rPr>
        <w:t xml:space="preserve">       </w:t>
      </w:r>
      <w:r w:rsidR="00BE1A5F">
        <w:rPr>
          <w:rFonts w:ascii="Times New Roman" w:eastAsia="Times New Roman" w:hAnsi="Times New Roman" w:cs="Times New Roman"/>
          <w:snapToGrid w:val="0"/>
          <w:color w:val="000000"/>
          <w:sz w:val="24"/>
          <w:szCs w:val="24"/>
          <w:lang w:bidi="en-US"/>
        </w:rPr>
        <w:tab/>
      </w:r>
      <w:r w:rsidR="00830307">
        <w:rPr>
          <w:rFonts w:ascii="Times New Roman" w:eastAsia="Times New Roman" w:hAnsi="Times New Roman" w:cs="Times New Roman"/>
          <w:snapToGrid w:val="0"/>
          <w:color w:val="000000"/>
          <w:sz w:val="24"/>
          <w:szCs w:val="24"/>
          <w:lang w:bidi="en-US"/>
        </w:rPr>
        <w:t xml:space="preserve">Table </w:t>
      </w:r>
      <w:r w:rsidR="005B6D58">
        <w:rPr>
          <w:rFonts w:ascii="Times New Roman" w:eastAsia="Times New Roman" w:hAnsi="Times New Roman" w:cs="Times New Roman"/>
          <w:snapToGrid w:val="0"/>
          <w:color w:val="000000"/>
          <w:sz w:val="24"/>
          <w:szCs w:val="24"/>
          <w:lang w:bidi="en-US"/>
        </w:rPr>
        <w:t>1</w:t>
      </w:r>
      <w:r w:rsidR="00830307">
        <w:rPr>
          <w:rFonts w:ascii="Times New Roman" w:eastAsia="Times New Roman" w:hAnsi="Times New Roman" w:cs="Times New Roman"/>
          <w:snapToGrid w:val="0"/>
          <w:color w:val="000000"/>
          <w:sz w:val="24"/>
          <w:szCs w:val="24"/>
          <w:lang w:bidi="en-US"/>
        </w:rPr>
        <w:t xml:space="preserve"> shows the percentages of excise taxes in </w:t>
      </w:r>
      <w:r w:rsidR="00AA7BC7">
        <w:rPr>
          <w:rFonts w:ascii="Times New Roman" w:eastAsia="Times New Roman" w:hAnsi="Times New Roman" w:cs="Times New Roman"/>
          <w:snapToGrid w:val="0"/>
          <w:color w:val="000000"/>
          <w:sz w:val="24"/>
          <w:szCs w:val="24"/>
          <w:lang w:bidi="en-US"/>
        </w:rPr>
        <w:t xml:space="preserve">final </w:t>
      </w:r>
      <w:r w:rsidR="00830307">
        <w:rPr>
          <w:rFonts w:ascii="Times New Roman" w:eastAsia="Times New Roman" w:hAnsi="Times New Roman" w:cs="Times New Roman"/>
          <w:snapToGrid w:val="0"/>
          <w:color w:val="000000"/>
          <w:sz w:val="24"/>
          <w:szCs w:val="24"/>
          <w:lang w:bidi="en-US"/>
        </w:rPr>
        <w:t>beer</w:t>
      </w:r>
      <w:r w:rsidR="00AA7BC7">
        <w:rPr>
          <w:rFonts w:ascii="Times New Roman" w:eastAsia="Times New Roman" w:hAnsi="Times New Roman" w:cs="Times New Roman"/>
          <w:snapToGrid w:val="0"/>
          <w:color w:val="000000"/>
          <w:sz w:val="24"/>
          <w:szCs w:val="24"/>
          <w:lang w:bidi="en-US"/>
        </w:rPr>
        <w:t xml:space="preserve"> retail</w:t>
      </w:r>
      <w:r w:rsidR="00830307">
        <w:rPr>
          <w:rFonts w:ascii="Times New Roman" w:eastAsia="Times New Roman" w:hAnsi="Times New Roman" w:cs="Times New Roman"/>
          <w:snapToGrid w:val="0"/>
          <w:color w:val="000000"/>
          <w:sz w:val="24"/>
          <w:szCs w:val="24"/>
          <w:lang w:bidi="en-US"/>
        </w:rPr>
        <w:t xml:space="preserve"> prices </w:t>
      </w:r>
      <w:r w:rsidR="00910337">
        <w:rPr>
          <w:rFonts w:ascii="Times New Roman" w:eastAsia="Times New Roman" w:hAnsi="Times New Roman" w:cs="Times New Roman"/>
          <w:snapToGrid w:val="0"/>
          <w:color w:val="000000"/>
          <w:sz w:val="24"/>
          <w:szCs w:val="24"/>
          <w:lang w:bidi="en-US"/>
        </w:rPr>
        <w:t>in</w:t>
      </w:r>
      <w:r w:rsidR="00830307">
        <w:rPr>
          <w:rFonts w:ascii="Times New Roman" w:eastAsia="Times New Roman" w:hAnsi="Times New Roman" w:cs="Times New Roman"/>
          <w:snapToGrid w:val="0"/>
          <w:color w:val="000000"/>
          <w:sz w:val="24"/>
          <w:szCs w:val="24"/>
          <w:lang w:bidi="en-US"/>
        </w:rPr>
        <w:t xml:space="preserve"> </w:t>
      </w:r>
      <w:r>
        <w:rPr>
          <w:rFonts w:ascii="Times New Roman" w:eastAsia="Times New Roman" w:hAnsi="Times New Roman" w:cs="Times New Roman"/>
          <w:snapToGrid w:val="0"/>
          <w:color w:val="000000"/>
          <w:sz w:val="24"/>
          <w:szCs w:val="24"/>
          <w:lang w:bidi="en-US"/>
        </w:rPr>
        <w:t>2</w:t>
      </w:r>
      <w:r w:rsidR="00AA7BC7">
        <w:rPr>
          <w:rFonts w:ascii="Times New Roman" w:eastAsia="Times New Roman" w:hAnsi="Times New Roman" w:cs="Times New Roman"/>
          <w:snapToGrid w:val="0"/>
          <w:color w:val="000000"/>
          <w:sz w:val="24"/>
          <w:szCs w:val="24"/>
          <w:lang w:bidi="en-US"/>
        </w:rPr>
        <w:t>6</w:t>
      </w:r>
      <w:r>
        <w:rPr>
          <w:rFonts w:ascii="Times New Roman" w:eastAsia="Times New Roman" w:hAnsi="Times New Roman" w:cs="Times New Roman"/>
          <w:snapToGrid w:val="0"/>
          <w:color w:val="000000"/>
          <w:sz w:val="24"/>
          <w:szCs w:val="24"/>
          <w:lang w:bidi="en-US"/>
        </w:rPr>
        <w:t xml:space="preserve"> </w:t>
      </w:r>
      <w:r w:rsidR="008F7BA0">
        <w:rPr>
          <w:rFonts w:ascii="Times New Roman" w:eastAsia="Times New Roman" w:hAnsi="Times New Roman" w:cs="Times New Roman"/>
          <w:snapToGrid w:val="0"/>
          <w:color w:val="000000"/>
          <w:sz w:val="24"/>
          <w:szCs w:val="24"/>
          <w:lang w:bidi="en-US"/>
        </w:rPr>
        <w:t xml:space="preserve">OECD </w:t>
      </w:r>
      <w:r w:rsidR="002644AA">
        <w:rPr>
          <w:rFonts w:ascii="Times New Roman" w:eastAsia="Times New Roman" w:hAnsi="Times New Roman" w:cs="Times New Roman"/>
          <w:snapToGrid w:val="0"/>
          <w:color w:val="000000"/>
          <w:sz w:val="24"/>
          <w:szCs w:val="24"/>
          <w:lang w:bidi="en-US"/>
        </w:rPr>
        <w:t>countries</w:t>
      </w:r>
      <w:r w:rsidR="004741A6">
        <w:rPr>
          <w:rFonts w:ascii="Times New Roman" w:eastAsia="Times New Roman" w:hAnsi="Times New Roman" w:cs="Times New Roman"/>
          <w:snapToGrid w:val="0"/>
          <w:color w:val="000000"/>
          <w:sz w:val="24"/>
          <w:szCs w:val="24"/>
          <w:lang w:bidi="en-US"/>
        </w:rPr>
        <w:t xml:space="preserve"> </w:t>
      </w:r>
      <w:r w:rsidR="00AA7BC7">
        <w:rPr>
          <w:rFonts w:ascii="Times New Roman" w:eastAsia="Times New Roman" w:hAnsi="Times New Roman" w:cs="Times New Roman"/>
          <w:snapToGrid w:val="0"/>
          <w:color w:val="000000"/>
          <w:sz w:val="24"/>
          <w:szCs w:val="24"/>
          <w:lang w:bidi="en-US"/>
        </w:rPr>
        <w:t>and results of trend analys</w:t>
      </w:r>
      <w:r w:rsidR="003D4989">
        <w:rPr>
          <w:rFonts w:ascii="Times New Roman" w:eastAsia="Times New Roman" w:hAnsi="Times New Roman" w:cs="Times New Roman"/>
          <w:snapToGrid w:val="0"/>
          <w:color w:val="000000"/>
          <w:sz w:val="24"/>
          <w:szCs w:val="24"/>
          <w:lang w:bidi="en-US"/>
        </w:rPr>
        <w:t>e</w:t>
      </w:r>
      <w:r w:rsidR="00AA7BC7">
        <w:rPr>
          <w:rFonts w:ascii="Times New Roman" w:eastAsia="Times New Roman" w:hAnsi="Times New Roman" w:cs="Times New Roman"/>
          <w:snapToGrid w:val="0"/>
          <w:color w:val="000000"/>
          <w:sz w:val="24"/>
          <w:szCs w:val="24"/>
          <w:lang w:bidi="en-US"/>
        </w:rPr>
        <w:t>s</w:t>
      </w:r>
      <w:r w:rsidR="002644AA">
        <w:rPr>
          <w:rFonts w:ascii="Times New Roman" w:eastAsia="Times New Roman" w:hAnsi="Times New Roman" w:cs="Times New Roman"/>
          <w:snapToGrid w:val="0"/>
          <w:color w:val="000000"/>
          <w:sz w:val="24"/>
          <w:szCs w:val="24"/>
          <w:lang w:bidi="en-US"/>
        </w:rPr>
        <w:t xml:space="preserve">. </w:t>
      </w:r>
      <w:r w:rsidR="00286A54">
        <w:rPr>
          <w:rFonts w:ascii="Times New Roman" w:eastAsia="Times New Roman" w:hAnsi="Times New Roman" w:cs="Times New Roman"/>
          <w:snapToGrid w:val="0"/>
          <w:color w:val="000000"/>
          <w:sz w:val="24"/>
          <w:szCs w:val="24"/>
          <w:lang w:bidi="en-US"/>
        </w:rPr>
        <w:t>E</w:t>
      </w:r>
      <w:r w:rsidR="002644AA">
        <w:rPr>
          <w:rFonts w:ascii="Times New Roman" w:eastAsia="Times New Roman" w:hAnsi="Times New Roman" w:cs="Times New Roman"/>
          <w:snapToGrid w:val="0"/>
          <w:color w:val="000000"/>
          <w:sz w:val="24"/>
          <w:szCs w:val="24"/>
          <w:lang w:bidi="en-US"/>
        </w:rPr>
        <w:t xml:space="preserve">xcise taxes contribute the most to </w:t>
      </w:r>
      <w:r w:rsidR="003C009B">
        <w:rPr>
          <w:rFonts w:ascii="Times New Roman" w:eastAsia="Times New Roman" w:hAnsi="Times New Roman" w:cs="Times New Roman"/>
          <w:snapToGrid w:val="0"/>
          <w:color w:val="000000"/>
          <w:sz w:val="24"/>
          <w:szCs w:val="24"/>
          <w:lang w:bidi="en-US"/>
        </w:rPr>
        <w:t xml:space="preserve">final </w:t>
      </w:r>
      <w:r w:rsidR="002644AA">
        <w:rPr>
          <w:rFonts w:ascii="Times New Roman" w:eastAsia="Times New Roman" w:hAnsi="Times New Roman" w:cs="Times New Roman"/>
          <w:snapToGrid w:val="0"/>
          <w:color w:val="000000"/>
          <w:sz w:val="24"/>
          <w:szCs w:val="24"/>
          <w:lang w:bidi="en-US"/>
        </w:rPr>
        <w:t>beer</w:t>
      </w:r>
      <w:r w:rsidR="003C009B">
        <w:rPr>
          <w:rFonts w:ascii="Times New Roman" w:eastAsia="Times New Roman" w:hAnsi="Times New Roman" w:cs="Times New Roman"/>
          <w:snapToGrid w:val="0"/>
          <w:color w:val="000000"/>
          <w:sz w:val="24"/>
          <w:szCs w:val="24"/>
          <w:lang w:bidi="en-US"/>
        </w:rPr>
        <w:t xml:space="preserve"> retail </w:t>
      </w:r>
      <w:r w:rsidR="002644AA">
        <w:rPr>
          <w:rFonts w:ascii="Times New Roman" w:eastAsia="Times New Roman" w:hAnsi="Times New Roman" w:cs="Times New Roman"/>
          <w:snapToGrid w:val="0"/>
          <w:color w:val="000000"/>
          <w:sz w:val="24"/>
          <w:szCs w:val="24"/>
          <w:lang w:bidi="en-US"/>
        </w:rPr>
        <w:t>prices at the minimum level and the least at the maximum level.</w:t>
      </w:r>
      <w:r w:rsidR="00264F8E">
        <w:rPr>
          <w:rFonts w:ascii="Times New Roman" w:eastAsia="Times New Roman" w:hAnsi="Times New Roman" w:cs="Times New Roman"/>
          <w:snapToGrid w:val="0"/>
          <w:color w:val="000000"/>
          <w:sz w:val="24"/>
          <w:szCs w:val="24"/>
          <w:lang w:bidi="en-US"/>
        </w:rPr>
        <w:t xml:space="preserve"> Luxembourg has the lowest </w:t>
      </w:r>
      <w:r w:rsidR="00264F8E">
        <w:rPr>
          <w:rFonts w:ascii="Times New Roman" w:eastAsia="Times New Roman" w:hAnsi="Times New Roman" w:cs="Times New Roman"/>
          <w:snapToGrid w:val="0"/>
          <w:color w:val="000000"/>
          <w:sz w:val="24"/>
          <w:szCs w:val="24"/>
          <w:lang w:bidi="en-US"/>
        </w:rPr>
        <w:lastRenderedPageBreak/>
        <w:t>percentage</w:t>
      </w:r>
      <w:r w:rsidR="005C49FA">
        <w:rPr>
          <w:rFonts w:ascii="Times New Roman" w:eastAsia="Times New Roman" w:hAnsi="Times New Roman" w:cs="Times New Roman"/>
          <w:snapToGrid w:val="0"/>
          <w:color w:val="000000"/>
          <w:sz w:val="24"/>
          <w:szCs w:val="24"/>
          <w:lang w:bidi="en-US"/>
        </w:rPr>
        <w:t>s</w:t>
      </w:r>
      <w:r w:rsidR="00264F8E">
        <w:rPr>
          <w:rFonts w:ascii="Times New Roman" w:eastAsia="Times New Roman" w:hAnsi="Times New Roman" w:cs="Times New Roman"/>
          <w:snapToGrid w:val="0"/>
          <w:color w:val="000000"/>
          <w:sz w:val="24"/>
          <w:szCs w:val="24"/>
          <w:lang w:bidi="en-US"/>
        </w:rPr>
        <w:t xml:space="preserve"> of excise taxes</w:t>
      </w:r>
      <w:r w:rsidR="003D4989">
        <w:rPr>
          <w:rFonts w:ascii="Times New Roman" w:eastAsia="Times New Roman" w:hAnsi="Times New Roman" w:cs="Times New Roman"/>
          <w:snapToGrid w:val="0"/>
          <w:color w:val="000000"/>
          <w:sz w:val="24"/>
          <w:szCs w:val="24"/>
          <w:lang w:bidi="en-US"/>
        </w:rPr>
        <w:t xml:space="preserve"> at three different price levels</w:t>
      </w:r>
      <w:r w:rsidR="00264F8E">
        <w:rPr>
          <w:rFonts w:ascii="Times New Roman" w:eastAsia="Times New Roman" w:hAnsi="Times New Roman" w:cs="Times New Roman"/>
          <w:snapToGrid w:val="0"/>
          <w:color w:val="000000"/>
          <w:sz w:val="24"/>
          <w:szCs w:val="24"/>
          <w:lang w:bidi="en-US"/>
        </w:rPr>
        <w:t xml:space="preserve"> while Iceland has the highest percentage</w:t>
      </w:r>
      <w:r w:rsidR="003D4989">
        <w:rPr>
          <w:rFonts w:ascii="Times New Roman" w:eastAsia="Times New Roman" w:hAnsi="Times New Roman" w:cs="Times New Roman"/>
          <w:snapToGrid w:val="0"/>
          <w:color w:val="000000"/>
          <w:sz w:val="24"/>
          <w:szCs w:val="24"/>
          <w:lang w:bidi="en-US"/>
        </w:rPr>
        <w:t>s</w:t>
      </w:r>
      <w:r w:rsidR="00264F8E">
        <w:rPr>
          <w:rFonts w:ascii="Times New Roman" w:eastAsia="Times New Roman" w:hAnsi="Times New Roman" w:cs="Times New Roman"/>
          <w:snapToGrid w:val="0"/>
          <w:color w:val="000000"/>
          <w:sz w:val="24"/>
          <w:szCs w:val="24"/>
          <w:lang w:bidi="en-US"/>
        </w:rPr>
        <w:t xml:space="preserve"> of excise taxes in </w:t>
      </w:r>
      <w:r w:rsidR="005C49FA">
        <w:rPr>
          <w:rFonts w:ascii="Times New Roman" w:eastAsia="Times New Roman" w:hAnsi="Times New Roman" w:cs="Times New Roman"/>
          <w:snapToGrid w:val="0"/>
          <w:color w:val="000000"/>
          <w:sz w:val="24"/>
          <w:szCs w:val="24"/>
          <w:lang w:bidi="en-US"/>
        </w:rPr>
        <w:t>all</w:t>
      </w:r>
      <w:r w:rsidR="00264F8E">
        <w:rPr>
          <w:rFonts w:ascii="Times New Roman" w:eastAsia="Times New Roman" w:hAnsi="Times New Roman" w:cs="Times New Roman"/>
          <w:snapToGrid w:val="0"/>
          <w:color w:val="000000"/>
          <w:sz w:val="24"/>
          <w:szCs w:val="24"/>
          <w:lang w:bidi="en-US"/>
        </w:rPr>
        <w:t xml:space="preserve"> price</w:t>
      </w:r>
      <w:r w:rsidR="005C49FA">
        <w:rPr>
          <w:rFonts w:ascii="Times New Roman" w:eastAsia="Times New Roman" w:hAnsi="Times New Roman" w:cs="Times New Roman"/>
          <w:snapToGrid w:val="0"/>
          <w:color w:val="000000"/>
          <w:sz w:val="24"/>
          <w:szCs w:val="24"/>
          <w:lang w:bidi="en-US"/>
        </w:rPr>
        <w:t xml:space="preserve"> levels</w:t>
      </w:r>
      <w:r w:rsidR="00264F8E">
        <w:rPr>
          <w:rFonts w:ascii="Times New Roman" w:eastAsia="Times New Roman" w:hAnsi="Times New Roman" w:cs="Times New Roman"/>
          <w:snapToGrid w:val="0"/>
          <w:color w:val="000000"/>
          <w:sz w:val="24"/>
          <w:szCs w:val="24"/>
          <w:lang w:bidi="en-US"/>
        </w:rPr>
        <w:t>.</w:t>
      </w:r>
      <w:r w:rsidR="002644AA">
        <w:rPr>
          <w:rFonts w:ascii="Times New Roman" w:eastAsia="Times New Roman" w:hAnsi="Times New Roman" w:cs="Times New Roman"/>
          <w:snapToGrid w:val="0"/>
          <w:color w:val="000000"/>
          <w:sz w:val="24"/>
          <w:szCs w:val="24"/>
          <w:lang w:bidi="en-US"/>
        </w:rPr>
        <w:t xml:space="preserve"> The percentage</w:t>
      </w:r>
      <w:r w:rsidR="00E8136D">
        <w:rPr>
          <w:rFonts w:ascii="Times New Roman" w:eastAsia="Times New Roman" w:hAnsi="Times New Roman" w:cs="Times New Roman"/>
          <w:snapToGrid w:val="0"/>
          <w:color w:val="000000"/>
          <w:sz w:val="24"/>
          <w:szCs w:val="24"/>
          <w:lang w:bidi="en-US"/>
        </w:rPr>
        <w:t>s</w:t>
      </w:r>
      <w:r w:rsidR="002644AA">
        <w:rPr>
          <w:rFonts w:ascii="Times New Roman" w:eastAsia="Times New Roman" w:hAnsi="Times New Roman" w:cs="Times New Roman"/>
          <w:snapToGrid w:val="0"/>
          <w:color w:val="000000"/>
          <w:sz w:val="24"/>
          <w:szCs w:val="24"/>
          <w:lang w:bidi="en-US"/>
        </w:rPr>
        <w:t xml:space="preserve"> of excise taxes </w:t>
      </w:r>
      <w:r w:rsidR="003318E1">
        <w:rPr>
          <w:rFonts w:ascii="Times New Roman" w:eastAsia="Times New Roman" w:hAnsi="Times New Roman" w:cs="Times New Roman"/>
          <w:snapToGrid w:val="0"/>
          <w:color w:val="000000"/>
          <w:sz w:val="24"/>
          <w:szCs w:val="24"/>
          <w:lang w:bidi="en-US"/>
        </w:rPr>
        <w:t>at the minimum</w:t>
      </w:r>
      <w:r w:rsidR="003D4989">
        <w:rPr>
          <w:rFonts w:ascii="Times New Roman" w:eastAsia="Times New Roman" w:hAnsi="Times New Roman" w:cs="Times New Roman"/>
          <w:snapToGrid w:val="0"/>
          <w:color w:val="000000"/>
          <w:sz w:val="24"/>
          <w:szCs w:val="24"/>
          <w:lang w:bidi="en-US"/>
        </w:rPr>
        <w:t xml:space="preserve"> </w:t>
      </w:r>
      <w:r w:rsidR="003318E1">
        <w:rPr>
          <w:rFonts w:ascii="Times New Roman" w:eastAsia="Times New Roman" w:hAnsi="Times New Roman" w:cs="Times New Roman"/>
          <w:snapToGrid w:val="0"/>
          <w:color w:val="000000"/>
          <w:sz w:val="24"/>
          <w:szCs w:val="24"/>
          <w:lang w:bidi="en-US"/>
        </w:rPr>
        <w:t>level</w:t>
      </w:r>
      <w:r w:rsidR="002644AA">
        <w:rPr>
          <w:rFonts w:ascii="Times New Roman" w:eastAsia="Times New Roman" w:hAnsi="Times New Roman" w:cs="Times New Roman"/>
          <w:snapToGrid w:val="0"/>
          <w:color w:val="000000"/>
          <w:sz w:val="24"/>
          <w:szCs w:val="24"/>
          <w:lang w:bidi="en-US"/>
        </w:rPr>
        <w:t xml:space="preserve"> range from </w:t>
      </w:r>
      <w:r w:rsidR="003C009B">
        <w:rPr>
          <w:rFonts w:ascii="Times New Roman" w:eastAsia="Times New Roman" w:hAnsi="Times New Roman" w:cs="Times New Roman"/>
          <w:snapToGrid w:val="0"/>
          <w:color w:val="000000"/>
          <w:sz w:val="24"/>
          <w:szCs w:val="24"/>
          <w:lang w:bidi="en-US"/>
        </w:rPr>
        <w:t>5.0</w:t>
      </w:r>
      <w:r w:rsidR="002644AA">
        <w:rPr>
          <w:rFonts w:ascii="Times New Roman" w:eastAsia="Times New Roman" w:hAnsi="Times New Roman" w:cs="Times New Roman"/>
          <w:snapToGrid w:val="0"/>
          <w:color w:val="000000"/>
          <w:sz w:val="24"/>
          <w:szCs w:val="24"/>
          <w:lang w:bidi="en-US"/>
        </w:rPr>
        <w:t xml:space="preserve">% </w:t>
      </w:r>
      <w:r w:rsidR="003318E1">
        <w:rPr>
          <w:rFonts w:ascii="Times New Roman" w:eastAsia="Times New Roman" w:hAnsi="Times New Roman" w:cs="Times New Roman"/>
          <w:snapToGrid w:val="0"/>
          <w:color w:val="000000"/>
          <w:sz w:val="24"/>
          <w:szCs w:val="24"/>
          <w:lang w:bidi="en-US"/>
        </w:rPr>
        <w:t xml:space="preserve">to </w:t>
      </w:r>
      <w:r w:rsidR="003C009B">
        <w:rPr>
          <w:rFonts w:ascii="Times New Roman" w:eastAsia="Times New Roman" w:hAnsi="Times New Roman" w:cs="Times New Roman"/>
          <w:snapToGrid w:val="0"/>
          <w:color w:val="000000"/>
          <w:sz w:val="24"/>
          <w:szCs w:val="24"/>
          <w:lang w:bidi="en-US"/>
        </w:rPr>
        <w:t>59</w:t>
      </w:r>
      <w:r w:rsidR="003318E1">
        <w:rPr>
          <w:rFonts w:ascii="Times New Roman" w:eastAsia="Times New Roman" w:hAnsi="Times New Roman" w:cs="Times New Roman"/>
          <w:snapToGrid w:val="0"/>
          <w:color w:val="000000"/>
          <w:sz w:val="24"/>
          <w:szCs w:val="24"/>
          <w:lang w:bidi="en-US"/>
        </w:rPr>
        <w:t xml:space="preserve">%. </w:t>
      </w:r>
      <w:r w:rsidR="00264F8E">
        <w:rPr>
          <w:rFonts w:ascii="Times New Roman" w:eastAsia="Times New Roman" w:hAnsi="Times New Roman" w:cs="Times New Roman"/>
          <w:snapToGrid w:val="0"/>
          <w:color w:val="000000"/>
          <w:sz w:val="24"/>
          <w:szCs w:val="24"/>
          <w:lang w:bidi="en-US"/>
        </w:rPr>
        <w:t>At the mean level</w:t>
      </w:r>
      <w:r w:rsidR="003318E1">
        <w:rPr>
          <w:rFonts w:ascii="Times New Roman" w:eastAsia="Times New Roman" w:hAnsi="Times New Roman" w:cs="Times New Roman"/>
          <w:snapToGrid w:val="0"/>
          <w:color w:val="000000"/>
          <w:sz w:val="24"/>
          <w:szCs w:val="24"/>
          <w:lang w:bidi="en-US"/>
        </w:rPr>
        <w:t>, the percentage</w:t>
      </w:r>
      <w:r w:rsidR="00E8136D">
        <w:rPr>
          <w:rFonts w:ascii="Times New Roman" w:eastAsia="Times New Roman" w:hAnsi="Times New Roman" w:cs="Times New Roman"/>
          <w:snapToGrid w:val="0"/>
          <w:color w:val="000000"/>
          <w:sz w:val="24"/>
          <w:szCs w:val="24"/>
          <w:lang w:bidi="en-US"/>
        </w:rPr>
        <w:t>s</w:t>
      </w:r>
      <w:r w:rsidR="003318E1">
        <w:rPr>
          <w:rFonts w:ascii="Times New Roman" w:eastAsia="Times New Roman" w:hAnsi="Times New Roman" w:cs="Times New Roman"/>
          <w:snapToGrid w:val="0"/>
          <w:color w:val="000000"/>
          <w:sz w:val="24"/>
          <w:szCs w:val="24"/>
          <w:lang w:bidi="en-US"/>
        </w:rPr>
        <w:t xml:space="preserve"> of excise taxes </w:t>
      </w:r>
      <w:r w:rsidR="00E8136D">
        <w:rPr>
          <w:rFonts w:ascii="Times New Roman" w:eastAsia="Times New Roman" w:hAnsi="Times New Roman" w:cs="Times New Roman"/>
          <w:snapToGrid w:val="0"/>
          <w:color w:val="000000"/>
          <w:sz w:val="24"/>
          <w:szCs w:val="24"/>
          <w:lang w:bidi="en-US"/>
        </w:rPr>
        <w:t>are</w:t>
      </w:r>
      <w:r w:rsidR="00264F8E">
        <w:rPr>
          <w:rFonts w:ascii="Times New Roman" w:eastAsia="Times New Roman" w:hAnsi="Times New Roman" w:cs="Times New Roman"/>
          <w:snapToGrid w:val="0"/>
          <w:color w:val="000000"/>
          <w:sz w:val="24"/>
          <w:szCs w:val="24"/>
          <w:lang w:bidi="en-US"/>
        </w:rPr>
        <w:t xml:space="preserve"> </w:t>
      </w:r>
      <w:r w:rsidR="003318E1">
        <w:rPr>
          <w:rFonts w:ascii="Times New Roman" w:eastAsia="Times New Roman" w:hAnsi="Times New Roman" w:cs="Times New Roman"/>
          <w:snapToGrid w:val="0"/>
          <w:color w:val="000000"/>
          <w:sz w:val="24"/>
          <w:szCs w:val="24"/>
          <w:lang w:bidi="en-US"/>
        </w:rPr>
        <w:t>from 4</w:t>
      </w:r>
      <w:r w:rsidR="00264F8E">
        <w:rPr>
          <w:rFonts w:ascii="Times New Roman" w:eastAsia="Times New Roman" w:hAnsi="Times New Roman" w:cs="Times New Roman"/>
          <w:snapToGrid w:val="0"/>
          <w:color w:val="000000"/>
          <w:sz w:val="24"/>
          <w:szCs w:val="24"/>
          <w:lang w:bidi="en-US"/>
        </w:rPr>
        <w:t>.0</w:t>
      </w:r>
      <w:r w:rsidR="003318E1">
        <w:rPr>
          <w:rFonts w:ascii="Times New Roman" w:eastAsia="Times New Roman" w:hAnsi="Times New Roman" w:cs="Times New Roman"/>
          <w:snapToGrid w:val="0"/>
          <w:color w:val="000000"/>
          <w:sz w:val="24"/>
          <w:szCs w:val="24"/>
          <w:lang w:bidi="en-US"/>
        </w:rPr>
        <w:t>% to 5</w:t>
      </w:r>
      <w:r w:rsidR="00264F8E">
        <w:rPr>
          <w:rFonts w:ascii="Times New Roman" w:eastAsia="Times New Roman" w:hAnsi="Times New Roman" w:cs="Times New Roman"/>
          <w:snapToGrid w:val="0"/>
          <w:color w:val="000000"/>
          <w:sz w:val="24"/>
          <w:szCs w:val="24"/>
          <w:lang w:bidi="en-US"/>
        </w:rPr>
        <w:t>1</w:t>
      </w:r>
      <w:r w:rsidR="003318E1">
        <w:rPr>
          <w:rFonts w:ascii="Times New Roman" w:eastAsia="Times New Roman" w:hAnsi="Times New Roman" w:cs="Times New Roman"/>
          <w:snapToGrid w:val="0"/>
          <w:color w:val="000000"/>
          <w:sz w:val="24"/>
          <w:szCs w:val="24"/>
          <w:lang w:bidi="en-US"/>
        </w:rPr>
        <w:t>%.</w:t>
      </w:r>
      <w:r w:rsidR="00264F8E">
        <w:rPr>
          <w:rFonts w:ascii="Times New Roman" w:eastAsia="Times New Roman" w:hAnsi="Times New Roman" w:cs="Times New Roman"/>
          <w:snapToGrid w:val="0"/>
          <w:color w:val="000000"/>
          <w:sz w:val="24"/>
          <w:szCs w:val="24"/>
          <w:lang w:bidi="en-US"/>
        </w:rPr>
        <w:t xml:space="preserve"> At the maximum level</w:t>
      </w:r>
      <w:r w:rsidR="003318E1">
        <w:rPr>
          <w:rFonts w:ascii="Times New Roman" w:eastAsia="Times New Roman" w:hAnsi="Times New Roman" w:cs="Times New Roman"/>
          <w:snapToGrid w:val="0"/>
          <w:color w:val="000000"/>
          <w:sz w:val="24"/>
          <w:szCs w:val="24"/>
          <w:lang w:bidi="en-US"/>
        </w:rPr>
        <w:t xml:space="preserve">, excise taxes account for 3.9% to </w:t>
      </w:r>
      <w:r w:rsidR="00A27FED">
        <w:rPr>
          <w:rFonts w:ascii="Times New Roman" w:eastAsia="Times New Roman" w:hAnsi="Times New Roman" w:cs="Times New Roman"/>
          <w:snapToGrid w:val="0"/>
          <w:color w:val="000000"/>
          <w:sz w:val="24"/>
          <w:szCs w:val="24"/>
          <w:lang w:bidi="en-US"/>
        </w:rPr>
        <w:t>49%</w:t>
      </w:r>
      <w:r w:rsidR="00E8136D">
        <w:rPr>
          <w:rFonts w:ascii="Times New Roman" w:eastAsia="Times New Roman" w:hAnsi="Times New Roman" w:cs="Times New Roman"/>
          <w:snapToGrid w:val="0"/>
          <w:color w:val="000000"/>
          <w:sz w:val="24"/>
          <w:szCs w:val="24"/>
          <w:lang w:bidi="en-US"/>
        </w:rPr>
        <w:t xml:space="preserve"> of final retail prices</w:t>
      </w:r>
      <w:r w:rsidR="0017461D">
        <w:rPr>
          <w:rFonts w:ascii="Times New Roman" w:eastAsia="Times New Roman" w:hAnsi="Times New Roman" w:cs="Times New Roman"/>
          <w:snapToGrid w:val="0"/>
          <w:color w:val="000000"/>
          <w:sz w:val="24"/>
          <w:szCs w:val="24"/>
          <w:lang w:bidi="en-US"/>
        </w:rPr>
        <w:t xml:space="preserve">. </w:t>
      </w:r>
      <w:r w:rsidR="00E8136D">
        <w:rPr>
          <w:rFonts w:ascii="Times New Roman" w:eastAsia="Times New Roman" w:hAnsi="Times New Roman" w:cs="Times New Roman"/>
          <w:snapToGrid w:val="0"/>
          <w:color w:val="000000"/>
          <w:sz w:val="24"/>
          <w:szCs w:val="24"/>
          <w:lang w:bidi="en-US"/>
        </w:rPr>
        <w:t>Although t</w:t>
      </w:r>
      <w:r w:rsidR="0017461D">
        <w:rPr>
          <w:rFonts w:ascii="Times New Roman" w:eastAsia="Times New Roman" w:hAnsi="Times New Roman" w:cs="Times New Roman"/>
          <w:snapToGrid w:val="0"/>
          <w:color w:val="000000"/>
          <w:sz w:val="24"/>
          <w:szCs w:val="24"/>
          <w:lang w:bidi="en-US"/>
        </w:rPr>
        <w:t>he trend analys</w:t>
      </w:r>
      <w:r w:rsidR="003D4989">
        <w:rPr>
          <w:rFonts w:ascii="Times New Roman" w:eastAsia="Times New Roman" w:hAnsi="Times New Roman" w:cs="Times New Roman"/>
          <w:snapToGrid w:val="0"/>
          <w:color w:val="000000"/>
          <w:sz w:val="24"/>
          <w:szCs w:val="24"/>
          <w:lang w:bidi="en-US"/>
        </w:rPr>
        <w:t xml:space="preserve">es indicate </w:t>
      </w:r>
      <w:r w:rsidR="00E8136D">
        <w:rPr>
          <w:rFonts w:ascii="Times New Roman" w:eastAsia="Times New Roman" w:hAnsi="Times New Roman" w:cs="Times New Roman"/>
          <w:snapToGrid w:val="0"/>
          <w:color w:val="000000"/>
          <w:sz w:val="24"/>
          <w:szCs w:val="24"/>
          <w:lang w:bidi="en-US"/>
        </w:rPr>
        <w:t>changes</w:t>
      </w:r>
      <w:r w:rsidR="003D4989">
        <w:rPr>
          <w:rFonts w:ascii="Times New Roman" w:eastAsia="Times New Roman" w:hAnsi="Times New Roman" w:cs="Times New Roman"/>
          <w:snapToGrid w:val="0"/>
          <w:color w:val="000000"/>
          <w:sz w:val="24"/>
          <w:szCs w:val="24"/>
          <w:lang w:bidi="en-US"/>
        </w:rPr>
        <w:t xml:space="preserve"> in</w:t>
      </w:r>
      <w:r w:rsidR="0017461D">
        <w:rPr>
          <w:rFonts w:ascii="Times New Roman" w:eastAsia="Times New Roman" w:hAnsi="Times New Roman" w:cs="Times New Roman"/>
          <w:snapToGrid w:val="0"/>
          <w:color w:val="000000"/>
          <w:sz w:val="24"/>
          <w:szCs w:val="24"/>
          <w:lang w:bidi="en-US"/>
        </w:rPr>
        <w:t xml:space="preserve"> the percentages of excise taxes </w:t>
      </w:r>
      <w:r w:rsidR="003D4989">
        <w:rPr>
          <w:rFonts w:ascii="Times New Roman" w:eastAsia="Times New Roman" w:hAnsi="Times New Roman" w:cs="Times New Roman"/>
          <w:snapToGrid w:val="0"/>
          <w:color w:val="000000"/>
          <w:sz w:val="24"/>
          <w:szCs w:val="24"/>
          <w:lang w:bidi="en-US"/>
        </w:rPr>
        <w:t>over time in</w:t>
      </w:r>
      <w:r w:rsidR="0017461D">
        <w:rPr>
          <w:rFonts w:ascii="Times New Roman" w:eastAsia="Times New Roman" w:hAnsi="Times New Roman" w:cs="Times New Roman"/>
          <w:snapToGrid w:val="0"/>
          <w:color w:val="000000"/>
          <w:sz w:val="24"/>
          <w:szCs w:val="24"/>
          <w:lang w:bidi="en-US"/>
        </w:rPr>
        <w:t xml:space="preserve"> such countries as </w:t>
      </w:r>
      <w:r w:rsidR="00203EEC">
        <w:rPr>
          <w:rFonts w:ascii="Times New Roman" w:eastAsia="Times New Roman" w:hAnsi="Times New Roman" w:cs="Times New Roman"/>
          <w:snapToGrid w:val="0"/>
          <w:color w:val="000000"/>
          <w:sz w:val="24"/>
          <w:szCs w:val="24"/>
          <w:lang w:bidi="en-US"/>
        </w:rPr>
        <w:t>Australia, Denmark, Germany, Ireland, Japan</w:t>
      </w:r>
      <w:r w:rsidR="00E8136D">
        <w:rPr>
          <w:rFonts w:ascii="Times New Roman" w:eastAsia="Times New Roman" w:hAnsi="Times New Roman" w:cs="Times New Roman"/>
          <w:snapToGrid w:val="0"/>
          <w:color w:val="000000"/>
          <w:sz w:val="24"/>
          <w:szCs w:val="24"/>
          <w:lang w:bidi="en-US"/>
        </w:rPr>
        <w:t xml:space="preserve">, and others, these changes are very small and unnoticeable except for Iceland. </w:t>
      </w:r>
    </w:p>
    <w:p w14:paraId="1B56C64C" w14:textId="34677A27" w:rsidR="00543547" w:rsidRPr="00543547" w:rsidRDefault="00830307" w:rsidP="00DE45D8">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Figure 1 presents the trends of excise taxes as </w:t>
      </w:r>
      <w:r w:rsidR="00A27FED">
        <w:rPr>
          <w:rFonts w:ascii="Times New Roman" w:hAnsi="Times New Roman" w:cs="Times New Roman"/>
          <w:sz w:val="24"/>
          <w:szCs w:val="24"/>
        </w:rPr>
        <w:t xml:space="preserve">a percentage of </w:t>
      </w:r>
      <w:r w:rsidR="00C330AB">
        <w:rPr>
          <w:rFonts w:ascii="Times New Roman" w:hAnsi="Times New Roman" w:cs="Times New Roman"/>
          <w:sz w:val="24"/>
          <w:szCs w:val="24"/>
        </w:rPr>
        <w:t xml:space="preserve">final </w:t>
      </w:r>
      <w:r w:rsidR="00A27FED">
        <w:rPr>
          <w:rFonts w:ascii="Times New Roman" w:hAnsi="Times New Roman" w:cs="Times New Roman"/>
          <w:sz w:val="24"/>
          <w:szCs w:val="24"/>
        </w:rPr>
        <w:t xml:space="preserve">beer </w:t>
      </w:r>
      <w:r w:rsidR="00C330AB">
        <w:rPr>
          <w:rFonts w:ascii="Times New Roman" w:hAnsi="Times New Roman" w:cs="Times New Roman"/>
          <w:sz w:val="24"/>
          <w:szCs w:val="24"/>
        </w:rPr>
        <w:t xml:space="preserve">retail </w:t>
      </w:r>
      <w:r>
        <w:rPr>
          <w:rFonts w:ascii="Times New Roman" w:hAnsi="Times New Roman" w:cs="Times New Roman"/>
          <w:sz w:val="24"/>
          <w:szCs w:val="24"/>
        </w:rPr>
        <w:t xml:space="preserve">prices </w:t>
      </w:r>
      <w:r w:rsidR="003D4989">
        <w:rPr>
          <w:rFonts w:ascii="Times New Roman" w:hAnsi="Times New Roman" w:cs="Times New Roman"/>
          <w:sz w:val="24"/>
          <w:szCs w:val="24"/>
        </w:rPr>
        <w:t xml:space="preserve">at three different price levels </w:t>
      </w:r>
      <w:r>
        <w:rPr>
          <w:rFonts w:ascii="Times New Roman" w:hAnsi="Times New Roman" w:cs="Times New Roman"/>
          <w:sz w:val="24"/>
          <w:szCs w:val="24"/>
        </w:rPr>
        <w:t xml:space="preserve">during </w:t>
      </w:r>
      <w:r w:rsidR="000B49E4">
        <w:rPr>
          <w:rFonts w:ascii="Times New Roman" w:hAnsi="Times New Roman" w:cs="Times New Roman"/>
          <w:sz w:val="24"/>
          <w:szCs w:val="24"/>
        </w:rPr>
        <w:t>2003-201</w:t>
      </w:r>
      <w:r w:rsidR="001911C7">
        <w:rPr>
          <w:rFonts w:ascii="Times New Roman" w:hAnsi="Times New Roman" w:cs="Times New Roman"/>
          <w:sz w:val="24"/>
          <w:szCs w:val="24"/>
        </w:rPr>
        <w:t>8</w:t>
      </w:r>
      <w:r w:rsidR="00D36FF8">
        <w:rPr>
          <w:rFonts w:ascii="Times New Roman" w:hAnsi="Times New Roman" w:cs="Times New Roman"/>
          <w:sz w:val="24"/>
          <w:szCs w:val="24"/>
        </w:rPr>
        <w:t xml:space="preserve">. </w:t>
      </w:r>
      <w:r w:rsidR="001911C7">
        <w:rPr>
          <w:rFonts w:ascii="Times New Roman" w:hAnsi="Times New Roman" w:cs="Times New Roman"/>
          <w:sz w:val="24"/>
          <w:szCs w:val="24"/>
        </w:rPr>
        <w:t>T</w:t>
      </w:r>
      <w:r w:rsidR="005632C9">
        <w:rPr>
          <w:rFonts w:ascii="Times New Roman" w:hAnsi="Times New Roman" w:cs="Times New Roman"/>
          <w:sz w:val="24"/>
          <w:szCs w:val="24"/>
        </w:rPr>
        <w:t>he percentage</w:t>
      </w:r>
      <w:r w:rsidR="00D36FF8">
        <w:rPr>
          <w:rFonts w:ascii="Times New Roman" w:hAnsi="Times New Roman" w:cs="Times New Roman"/>
          <w:sz w:val="24"/>
          <w:szCs w:val="24"/>
        </w:rPr>
        <w:t>s</w:t>
      </w:r>
      <w:r w:rsidR="005632C9">
        <w:rPr>
          <w:rFonts w:ascii="Times New Roman" w:hAnsi="Times New Roman" w:cs="Times New Roman"/>
          <w:sz w:val="24"/>
          <w:szCs w:val="24"/>
        </w:rPr>
        <w:t xml:space="preserve"> of excise taxes in beer prices</w:t>
      </w:r>
      <w:r w:rsidR="00D36FF8">
        <w:rPr>
          <w:rFonts w:ascii="Times New Roman" w:hAnsi="Times New Roman" w:cs="Times New Roman"/>
          <w:sz w:val="24"/>
          <w:szCs w:val="24"/>
        </w:rPr>
        <w:t xml:space="preserve"> at the maximum and average price levels </w:t>
      </w:r>
      <w:r w:rsidR="003D4989">
        <w:rPr>
          <w:rFonts w:ascii="Times New Roman" w:hAnsi="Times New Roman" w:cs="Times New Roman"/>
          <w:sz w:val="24"/>
          <w:szCs w:val="24"/>
        </w:rPr>
        <w:t>are less than 10%</w:t>
      </w:r>
      <w:r w:rsidR="00D36FF8">
        <w:rPr>
          <w:rFonts w:ascii="Times New Roman" w:hAnsi="Times New Roman" w:cs="Times New Roman"/>
          <w:sz w:val="24"/>
          <w:szCs w:val="24"/>
        </w:rPr>
        <w:t xml:space="preserve"> </w:t>
      </w:r>
      <w:r w:rsidR="003D4989">
        <w:rPr>
          <w:rFonts w:ascii="Times New Roman" w:hAnsi="Times New Roman" w:cs="Times New Roman"/>
          <w:sz w:val="24"/>
          <w:szCs w:val="24"/>
        </w:rPr>
        <w:t xml:space="preserve">and </w:t>
      </w:r>
      <w:r w:rsidR="00D36FF8">
        <w:rPr>
          <w:rFonts w:ascii="Times New Roman" w:hAnsi="Times New Roman" w:cs="Times New Roman"/>
          <w:sz w:val="24"/>
          <w:szCs w:val="24"/>
        </w:rPr>
        <w:t xml:space="preserve">stay the same in most </w:t>
      </w:r>
      <w:r w:rsidR="003D4989">
        <w:rPr>
          <w:rFonts w:ascii="Times New Roman" w:hAnsi="Times New Roman" w:cs="Times New Roman"/>
          <w:sz w:val="24"/>
          <w:szCs w:val="24"/>
        </w:rPr>
        <w:t>countries</w:t>
      </w:r>
      <w:r w:rsidR="00412556">
        <w:rPr>
          <w:rFonts w:ascii="Times New Roman" w:hAnsi="Times New Roman" w:cs="Times New Roman"/>
          <w:sz w:val="24"/>
          <w:szCs w:val="24"/>
        </w:rPr>
        <w:t xml:space="preserve"> during the study period</w:t>
      </w:r>
      <w:r w:rsidR="003D4989">
        <w:rPr>
          <w:rFonts w:ascii="Times New Roman" w:hAnsi="Times New Roman" w:cs="Times New Roman"/>
          <w:sz w:val="24"/>
          <w:szCs w:val="24"/>
        </w:rPr>
        <w:t>. The percentages of excise taxes are less than 1% at all three different price levels in France, Japan</w:t>
      </w:r>
      <w:r w:rsidR="00412556">
        <w:rPr>
          <w:rFonts w:ascii="Times New Roman" w:hAnsi="Times New Roman" w:cs="Times New Roman"/>
          <w:sz w:val="24"/>
          <w:szCs w:val="24"/>
        </w:rPr>
        <w:t>, Poland, and the United States. The percentages of excise taxes are highest at the minimum price level in all countries</w:t>
      </w:r>
      <w:r w:rsidR="00007707">
        <w:rPr>
          <w:rFonts w:ascii="Times New Roman" w:hAnsi="Times New Roman" w:cs="Times New Roman"/>
          <w:sz w:val="24"/>
          <w:szCs w:val="24"/>
        </w:rPr>
        <w:t xml:space="preserve"> and do not change much over time except for Iceland, Ireland, and Netherlands. </w:t>
      </w:r>
    </w:p>
    <w:p w14:paraId="59F67E45" w14:textId="6A62EC32" w:rsidR="00075788" w:rsidRPr="009F40E2" w:rsidRDefault="00164B2D">
      <w:pPr>
        <w:spacing w:line="360" w:lineRule="auto"/>
        <w:ind w:firstLine="720"/>
        <w:rPr>
          <w:rFonts w:ascii="Times New Roman" w:hAnsi="Times New Roman" w:cs="Times New Roman"/>
          <w:sz w:val="24"/>
          <w:szCs w:val="24"/>
        </w:rPr>
      </w:pPr>
      <w:r>
        <w:rPr>
          <w:rFonts w:ascii="Times New Roman" w:eastAsia="Times New Roman" w:hAnsi="Times New Roman" w:cs="Times New Roman"/>
          <w:snapToGrid w:val="0"/>
          <w:color w:val="000000"/>
          <w:sz w:val="24"/>
          <w:szCs w:val="24"/>
          <w:lang w:bidi="en-US"/>
        </w:rPr>
        <w:t xml:space="preserve">Table </w:t>
      </w:r>
      <w:r w:rsidR="005B6D58">
        <w:rPr>
          <w:rFonts w:ascii="Times New Roman" w:eastAsia="Times New Roman" w:hAnsi="Times New Roman" w:cs="Times New Roman"/>
          <w:snapToGrid w:val="0"/>
          <w:color w:val="000000"/>
          <w:sz w:val="24"/>
          <w:szCs w:val="24"/>
          <w:lang w:bidi="en-US"/>
        </w:rPr>
        <w:t>2</w:t>
      </w:r>
      <w:r w:rsidR="003C7245">
        <w:rPr>
          <w:rFonts w:ascii="Times New Roman" w:eastAsia="Times New Roman" w:hAnsi="Times New Roman" w:cs="Times New Roman"/>
          <w:snapToGrid w:val="0"/>
          <w:color w:val="000000"/>
          <w:sz w:val="24"/>
          <w:szCs w:val="24"/>
          <w:lang w:bidi="en-US"/>
        </w:rPr>
        <w:t xml:space="preserve"> </w:t>
      </w:r>
      <w:r w:rsidR="006359DA">
        <w:rPr>
          <w:rFonts w:ascii="Times New Roman" w:eastAsia="Times New Roman" w:hAnsi="Times New Roman" w:cs="Times New Roman"/>
          <w:snapToGrid w:val="0"/>
          <w:color w:val="000000"/>
          <w:sz w:val="24"/>
          <w:szCs w:val="24"/>
          <w:lang w:bidi="en-US"/>
        </w:rPr>
        <w:t>displays</w:t>
      </w:r>
      <w:r w:rsidR="003C7245">
        <w:rPr>
          <w:rFonts w:ascii="Times New Roman" w:eastAsia="Times New Roman" w:hAnsi="Times New Roman" w:cs="Times New Roman"/>
          <w:snapToGrid w:val="0"/>
          <w:color w:val="000000"/>
          <w:sz w:val="24"/>
          <w:szCs w:val="24"/>
          <w:lang w:bidi="en-US"/>
        </w:rPr>
        <w:t xml:space="preserve"> the percentage</w:t>
      </w:r>
      <w:r w:rsidR="006359DA">
        <w:rPr>
          <w:rFonts w:ascii="Times New Roman" w:eastAsia="Times New Roman" w:hAnsi="Times New Roman" w:cs="Times New Roman"/>
          <w:snapToGrid w:val="0"/>
          <w:color w:val="000000"/>
          <w:sz w:val="24"/>
          <w:szCs w:val="24"/>
          <w:lang w:bidi="en-US"/>
        </w:rPr>
        <w:t>s</w:t>
      </w:r>
      <w:r w:rsidR="00F80E0B">
        <w:rPr>
          <w:rFonts w:ascii="Times New Roman" w:eastAsia="Times New Roman" w:hAnsi="Times New Roman" w:cs="Times New Roman"/>
          <w:snapToGrid w:val="0"/>
          <w:color w:val="000000"/>
          <w:sz w:val="24"/>
          <w:szCs w:val="24"/>
          <w:lang w:bidi="en-US"/>
        </w:rPr>
        <w:t xml:space="preserve"> of excise taxes in </w:t>
      </w:r>
      <w:r w:rsidR="006359DA">
        <w:rPr>
          <w:rFonts w:ascii="Times New Roman" w:eastAsia="Times New Roman" w:hAnsi="Times New Roman" w:cs="Times New Roman"/>
          <w:snapToGrid w:val="0"/>
          <w:color w:val="000000"/>
          <w:sz w:val="24"/>
          <w:szCs w:val="24"/>
          <w:lang w:bidi="en-US"/>
        </w:rPr>
        <w:t xml:space="preserve">final </w:t>
      </w:r>
      <w:r w:rsidR="00B67E30">
        <w:rPr>
          <w:rFonts w:ascii="Times New Roman" w:eastAsia="Times New Roman" w:hAnsi="Times New Roman" w:cs="Times New Roman"/>
          <w:snapToGrid w:val="0"/>
          <w:color w:val="000000"/>
          <w:sz w:val="24"/>
          <w:szCs w:val="24"/>
          <w:lang w:bidi="en-US"/>
        </w:rPr>
        <w:t>wine</w:t>
      </w:r>
      <w:r w:rsidR="00491A57">
        <w:rPr>
          <w:rFonts w:ascii="Times New Roman" w:eastAsia="Times New Roman" w:hAnsi="Times New Roman" w:cs="Times New Roman"/>
          <w:snapToGrid w:val="0"/>
          <w:color w:val="000000"/>
          <w:sz w:val="24"/>
          <w:szCs w:val="24"/>
          <w:lang w:bidi="en-US"/>
        </w:rPr>
        <w:t xml:space="preserve"> </w:t>
      </w:r>
      <w:r w:rsidR="006359DA">
        <w:rPr>
          <w:rFonts w:ascii="Times New Roman" w:eastAsia="Times New Roman" w:hAnsi="Times New Roman" w:cs="Times New Roman"/>
          <w:snapToGrid w:val="0"/>
          <w:color w:val="000000"/>
          <w:sz w:val="24"/>
          <w:szCs w:val="24"/>
          <w:lang w:bidi="en-US"/>
        </w:rPr>
        <w:t xml:space="preserve">retail </w:t>
      </w:r>
      <w:r w:rsidR="00F80E0B">
        <w:rPr>
          <w:rFonts w:ascii="Times New Roman" w:eastAsia="Times New Roman" w:hAnsi="Times New Roman" w:cs="Times New Roman"/>
          <w:snapToGrid w:val="0"/>
          <w:color w:val="000000"/>
          <w:sz w:val="24"/>
          <w:szCs w:val="24"/>
          <w:lang w:bidi="en-US"/>
        </w:rPr>
        <w:t xml:space="preserve">prices at three different price levels </w:t>
      </w:r>
      <w:r w:rsidR="00412556">
        <w:rPr>
          <w:rFonts w:ascii="Times New Roman" w:eastAsia="Times New Roman" w:hAnsi="Times New Roman" w:cs="Times New Roman"/>
          <w:snapToGrid w:val="0"/>
          <w:color w:val="000000"/>
          <w:sz w:val="24"/>
          <w:szCs w:val="24"/>
          <w:lang w:bidi="en-US"/>
        </w:rPr>
        <w:t>during 2003-2018</w:t>
      </w:r>
      <w:r w:rsidR="00F80E0B">
        <w:rPr>
          <w:rFonts w:ascii="Times New Roman" w:eastAsia="Times New Roman" w:hAnsi="Times New Roman" w:cs="Times New Roman"/>
          <w:snapToGrid w:val="0"/>
          <w:color w:val="000000"/>
          <w:sz w:val="24"/>
          <w:szCs w:val="24"/>
          <w:lang w:bidi="en-US"/>
        </w:rPr>
        <w:t xml:space="preserve">. </w:t>
      </w:r>
      <w:r w:rsidR="00412556">
        <w:rPr>
          <w:rFonts w:ascii="Times New Roman" w:eastAsia="Times New Roman" w:hAnsi="Times New Roman" w:cs="Times New Roman"/>
          <w:snapToGrid w:val="0"/>
          <w:color w:val="000000"/>
          <w:sz w:val="24"/>
          <w:szCs w:val="24"/>
          <w:lang w:bidi="en-US"/>
        </w:rPr>
        <w:t>E</w:t>
      </w:r>
      <w:r w:rsidR="00F9151D">
        <w:rPr>
          <w:rFonts w:ascii="Times New Roman" w:eastAsia="Times New Roman" w:hAnsi="Times New Roman" w:cs="Times New Roman"/>
          <w:snapToGrid w:val="0"/>
          <w:color w:val="000000"/>
          <w:sz w:val="24"/>
          <w:szCs w:val="24"/>
          <w:lang w:bidi="en-US"/>
        </w:rPr>
        <w:t xml:space="preserve">xcise taxes </w:t>
      </w:r>
      <w:r w:rsidR="00412556">
        <w:rPr>
          <w:rFonts w:ascii="Times New Roman" w:eastAsia="Times New Roman" w:hAnsi="Times New Roman" w:cs="Times New Roman"/>
          <w:snapToGrid w:val="0"/>
          <w:color w:val="000000"/>
          <w:sz w:val="24"/>
          <w:szCs w:val="24"/>
          <w:lang w:bidi="en-US"/>
        </w:rPr>
        <w:t xml:space="preserve">accounts for the largest amount of </w:t>
      </w:r>
      <w:r w:rsidR="002E75D1">
        <w:rPr>
          <w:rFonts w:ascii="Times New Roman" w:eastAsia="Times New Roman" w:hAnsi="Times New Roman" w:cs="Times New Roman"/>
          <w:snapToGrid w:val="0"/>
          <w:color w:val="000000"/>
          <w:sz w:val="24"/>
          <w:szCs w:val="24"/>
          <w:lang w:bidi="en-US"/>
        </w:rPr>
        <w:t xml:space="preserve">wine prices </w:t>
      </w:r>
      <w:r w:rsidR="00412556">
        <w:rPr>
          <w:rFonts w:ascii="Times New Roman" w:eastAsia="Times New Roman" w:hAnsi="Times New Roman" w:cs="Times New Roman"/>
          <w:snapToGrid w:val="0"/>
          <w:color w:val="000000"/>
          <w:sz w:val="24"/>
          <w:szCs w:val="24"/>
          <w:lang w:bidi="en-US"/>
        </w:rPr>
        <w:t xml:space="preserve">at </w:t>
      </w:r>
      <w:r w:rsidR="002E75D1">
        <w:rPr>
          <w:rFonts w:ascii="Times New Roman" w:eastAsia="Times New Roman" w:hAnsi="Times New Roman" w:cs="Times New Roman"/>
          <w:snapToGrid w:val="0"/>
          <w:color w:val="000000"/>
          <w:sz w:val="24"/>
          <w:szCs w:val="24"/>
          <w:lang w:bidi="en-US"/>
        </w:rPr>
        <w:t xml:space="preserve">the minimum level and </w:t>
      </w:r>
      <w:r w:rsidR="00412556">
        <w:rPr>
          <w:rFonts w:ascii="Times New Roman" w:eastAsia="Times New Roman" w:hAnsi="Times New Roman" w:cs="Times New Roman"/>
          <w:snapToGrid w:val="0"/>
          <w:color w:val="000000"/>
          <w:sz w:val="24"/>
          <w:szCs w:val="24"/>
          <w:lang w:bidi="en-US"/>
        </w:rPr>
        <w:t xml:space="preserve">the smallest amount </w:t>
      </w:r>
      <w:r w:rsidR="002E75D1">
        <w:rPr>
          <w:rFonts w:ascii="Times New Roman" w:eastAsia="Times New Roman" w:hAnsi="Times New Roman" w:cs="Times New Roman"/>
          <w:snapToGrid w:val="0"/>
          <w:color w:val="000000"/>
          <w:sz w:val="24"/>
          <w:szCs w:val="24"/>
          <w:lang w:bidi="en-US"/>
        </w:rPr>
        <w:t xml:space="preserve">at the maximum </w:t>
      </w:r>
      <w:r w:rsidR="00F9151D">
        <w:rPr>
          <w:rFonts w:ascii="Times New Roman" w:eastAsia="Times New Roman" w:hAnsi="Times New Roman" w:cs="Times New Roman"/>
          <w:snapToGrid w:val="0"/>
          <w:color w:val="000000"/>
          <w:sz w:val="24"/>
          <w:szCs w:val="24"/>
          <w:lang w:bidi="en-US"/>
        </w:rPr>
        <w:t xml:space="preserve">level. </w:t>
      </w:r>
      <w:r w:rsidR="00EA3715">
        <w:rPr>
          <w:rFonts w:ascii="Times New Roman" w:eastAsia="Times New Roman" w:hAnsi="Times New Roman" w:cs="Times New Roman"/>
          <w:snapToGrid w:val="0"/>
          <w:color w:val="000000"/>
          <w:sz w:val="24"/>
          <w:szCs w:val="24"/>
          <w:lang w:bidi="en-US"/>
        </w:rPr>
        <w:t>France has the lowest percentages of excise taxes</w:t>
      </w:r>
      <w:r w:rsidR="001B1D7B">
        <w:rPr>
          <w:rFonts w:ascii="Times New Roman" w:eastAsia="Times New Roman" w:hAnsi="Times New Roman" w:cs="Times New Roman"/>
          <w:snapToGrid w:val="0"/>
          <w:color w:val="000000"/>
          <w:sz w:val="24"/>
          <w:szCs w:val="24"/>
          <w:lang w:bidi="en-US"/>
        </w:rPr>
        <w:t xml:space="preserve"> of approximately 0%</w:t>
      </w:r>
      <w:r w:rsidR="00EA3715">
        <w:rPr>
          <w:rFonts w:ascii="Times New Roman" w:eastAsia="Times New Roman" w:hAnsi="Times New Roman" w:cs="Times New Roman"/>
          <w:snapToGrid w:val="0"/>
          <w:color w:val="000000"/>
          <w:sz w:val="24"/>
          <w:szCs w:val="24"/>
          <w:lang w:bidi="en-US"/>
        </w:rPr>
        <w:t xml:space="preserve"> at three different price levels while Iceland has the highest percentages of excise taxes. At the minimum level, </w:t>
      </w:r>
      <w:r w:rsidR="001E0E81">
        <w:rPr>
          <w:rFonts w:ascii="Times New Roman" w:eastAsia="Times New Roman" w:hAnsi="Times New Roman" w:cs="Times New Roman"/>
          <w:snapToGrid w:val="0"/>
          <w:color w:val="000000"/>
          <w:sz w:val="24"/>
          <w:szCs w:val="24"/>
          <w:lang w:bidi="en-US"/>
        </w:rPr>
        <w:t>excise taxes account</w:t>
      </w:r>
      <w:r w:rsidR="00F9151D">
        <w:rPr>
          <w:rFonts w:ascii="Times New Roman" w:eastAsia="Times New Roman" w:hAnsi="Times New Roman" w:cs="Times New Roman"/>
          <w:snapToGrid w:val="0"/>
          <w:color w:val="000000"/>
          <w:sz w:val="24"/>
          <w:szCs w:val="24"/>
          <w:lang w:bidi="en-US"/>
        </w:rPr>
        <w:t>ed</w:t>
      </w:r>
      <w:r w:rsidR="001E0E81">
        <w:rPr>
          <w:rFonts w:ascii="Times New Roman" w:eastAsia="Times New Roman" w:hAnsi="Times New Roman" w:cs="Times New Roman"/>
          <w:snapToGrid w:val="0"/>
          <w:color w:val="000000"/>
          <w:sz w:val="24"/>
          <w:szCs w:val="24"/>
          <w:lang w:bidi="en-US"/>
        </w:rPr>
        <w:t xml:space="preserve"> for 5</w:t>
      </w:r>
      <w:r w:rsidR="00EA3715">
        <w:rPr>
          <w:rFonts w:ascii="Times New Roman" w:eastAsia="Times New Roman" w:hAnsi="Times New Roman" w:cs="Times New Roman"/>
          <w:snapToGrid w:val="0"/>
          <w:color w:val="000000"/>
          <w:sz w:val="24"/>
          <w:szCs w:val="24"/>
          <w:lang w:bidi="en-US"/>
        </w:rPr>
        <w:t>3</w:t>
      </w:r>
      <w:r w:rsidR="001E0E81">
        <w:rPr>
          <w:rFonts w:ascii="Times New Roman" w:eastAsia="Times New Roman" w:hAnsi="Times New Roman" w:cs="Times New Roman"/>
          <w:snapToGrid w:val="0"/>
          <w:color w:val="000000"/>
          <w:sz w:val="24"/>
          <w:szCs w:val="24"/>
          <w:lang w:bidi="en-US"/>
        </w:rPr>
        <w:t xml:space="preserve">% </w:t>
      </w:r>
      <w:r w:rsidR="008A25F3">
        <w:rPr>
          <w:rFonts w:ascii="Times New Roman" w:eastAsia="Times New Roman" w:hAnsi="Times New Roman" w:cs="Times New Roman"/>
          <w:snapToGrid w:val="0"/>
          <w:color w:val="000000"/>
          <w:sz w:val="24"/>
          <w:szCs w:val="24"/>
          <w:lang w:bidi="en-US"/>
        </w:rPr>
        <w:t xml:space="preserve">of prices </w:t>
      </w:r>
      <w:r w:rsidR="00F9151D">
        <w:rPr>
          <w:rFonts w:ascii="Times New Roman" w:eastAsia="Times New Roman" w:hAnsi="Times New Roman" w:cs="Times New Roman"/>
          <w:snapToGrid w:val="0"/>
          <w:color w:val="000000"/>
          <w:sz w:val="24"/>
          <w:szCs w:val="24"/>
          <w:lang w:bidi="en-US"/>
        </w:rPr>
        <w:t>in Iceland</w:t>
      </w:r>
      <w:r w:rsidR="00EA3715">
        <w:rPr>
          <w:rFonts w:ascii="Times New Roman" w:eastAsia="Times New Roman" w:hAnsi="Times New Roman" w:cs="Times New Roman"/>
          <w:snapToGrid w:val="0"/>
          <w:color w:val="000000"/>
          <w:sz w:val="24"/>
          <w:szCs w:val="24"/>
          <w:lang w:bidi="en-US"/>
        </w:rPr>
        <w:t xml:space="preserve"> </w:t>
      </w:r>
      <w:r w:rsidR="008B43DE">
        <w:rPr>
          <w:rFonts w:ascii="Times New Roman" w:eastAsia="Times New Roman" w:hAnsi="Times New Roman" w:cs="Times New Roman"/>
          <w:snapToGrid w:val="0"/>
          <w:color w:val="000000"/>
          <w:sz w:val="24"/>
          <w:szCs w:val="24"/>
          <w:lang w:bidi="en-US"/>
        </w:rPr>
        <w:t>and</w:t>
      </w:r>
      <w:r w:rsidR="00EA3715">
        <w:rPr>
          <w:rFonts w:ascii="Times New Roman" w:eastAsia="Times New Roman" w:hAnsi="Times New Roman" w:cs="Times New Roman"/>
          <w:snapToGrid w:val="0"/>
          <w:color w:val="000000"/>
          <w:sz w:val="24"/>
          <w:szCs w:val="24"/>
          <w:lang w:bidi="en-US"/>
        </w:rPr>
        <w:t xml:space="preserve"> 2</w:t>
      </w:r>
      <w:r w:rsidR="001E0E81">
        <w:rPr>
          <w:rFonts w:ascii="Times New Roman" w:eastAsia="Times New Roman" w:hAnsi="Times New Roman" w:cs="Times New Roman"/>
          <w:snapToGrid w:val="0"/>
          <w:color w:val="000000"/>
          <w:sz w:val="24"/>
          <w:szCs w:val="24"/>
          <w:lang w:bidi="en-US"/>
        </w:rPr>
        <w:t xml:space="preserve">% in </w:t>
      </w:r>
      <w:r w:rsidR="00EA3715">
        <w:rPr>
          <w:rFonts w:ascii="Times New Roman" w:eastAsia="Times New Roman" w:hAnsi="Times New Roman" w:cs="Times New Roman"/>
          <w:snapToGrid w:val="0"/>
          <w:color w:val="000000"/>
          <w:sz w:val="24"/>
          <w:szCs w:val="24"/>
          <w:lang w:bidi="en-US"/>
        </w:rPr>
        <w:t>France. At the average</w:t>
      </w:r>
      <w:r w:rsidR="008A25F3">
        <w:rPr>
          <w:rFonts w:ascii="Times New Roman" w:eastAsia="Times New Roman" w:hAnsi="Times New Roman" w:cs="Times New Roman"/>
          <w:snapToGrid w:val="0"/>
          <w:color w:val="000000"/>
          <w:sz w:val="24"/>
          <w:szCs w:val="24"/>
          <w:lang w:bidi="en-US"/>
        </w:rPr>
        <w:t xml:space="preserve"> </w:t>
      </w:r>
      <w:r w:rsidR="00EA3715">
        <w:rPr>
          <w:rFonts w:ascii="Times New Roman" w:eastAsia="Times New Roman" w:hAnsi="Times New Roman" w:cs="Times New Roman"/>
          <w:snapToGrid w:val="0"/>
          <w:color w:val="000000"/>
          <w:sz w:val="24"/>
          <w:szCs w:val="24"/>
          <w:lang w:bidi="en-US"/>
        </w:rPr>
        <w:t>level,</w:t>
      </w:r>
      <w:r w:rsidR="001E0E81">
        <w:rPr>
          <w:rFonts w:ascii="Times New Roman" w:eastAsia="Times New Roman" w:hAnsi="Times New Roman" w:cs="Times New Roman"/>
          <w:snapToGrid w:val="0"/>
          <w:color w:val="000000"/>
          <w:sz w:val="24"/>
          <w:szCs w:val="24"/>
          <w:lang w:bidi="en-US"/>
        </w:rPr>
        <w:t xml:space="preserve"> the percentage</w:t>
      </w:r>
      <w:r w:rsidR="001B1D7B">
        <w:rPr>
          <w:rFonts w:ascii="Times New Roman" w:eastAsia="Times New Roman" w:hAnsi="Times New Roman" w:cs="Times New Roman"/>
          <w:snapToGrid w:val="0"/>
          <w:color w:val="000000"/>
          <w:sz w:val="24"/>
          <w:szCs w:val="24"/>
          <w:lang w:bidi="en-US"/>
        </w:rPr>
        <w:t>s</w:t>
      </w:r>
      <w:r w:rsidR="001E0E81">
        <w:rPr>
          <w:rFonts w:ascii="Times New Roman" w:eastAsia="Times New Roman" w:hAnsi="Times New Roman" w:cs="Times New Roman"/>
          <w:snapToGrid w:val="0"/>
          <w:color w:val="000000"/>
          <w:sz w:val="24"/>
          <w:szCs w:val="24"/>
          <w:lang w:bidi="en-US"/>
        </w:rPr>
        <w:t xml:space="preserve"> of excise taxes </w:t>
      </w:r>
      <w:r w:rsidR="00EA3715">
        <w:rPr>
          <w:rFonts w:ascii="Times New Roman" w:eastAsia="Times New Roman" w:hAnsi="Times New Roman" w:cs="Times New Roman"/>
          <w:snapToGrid w:val="0"/>
          <w:color w:val="000000"/>
          <w:sz w:val="24"/>
          <w:szCs w:val="24"/>
          <w:lang w:bidi="en-US"/>
        </w:rPr>
        <w:t>range from</w:t>
      </w:r>
      <w:r w:rsidR="001E0E81">
        <w:rPr>
          <w:rFonts w:ascii="Times New Roman" w:eastAsia="Times New Roman" w:hAnsi="Times New Roman" w:cs="Times New Roman"/>
          <w:snapToGrid w:val="0"/>
          <w:color w:val="000000"/>
          <w:sz w:val="24"/>
          <w:szCs w:val="24"/>
          <w:lang w:bidi="en-US"/>
        </w:rPr>
        <w:t xml:space="preserve"> </w:t>
      </w:r>
      <w:r w:rsidR="001B1D7B">
        <w:rPr>
          <w:rFonts w:ascii="Times New Roman" w:eastAsia="Times New Roman" w:hAnsi="Times New Roman" w:cs="Times New Roman"/>
          <w:snapToGrid w:val="0"/>
          <w:color w:val="000000"/>
          <w:sz w:val="24"/>
          <w:szCs w:val="24"/>
          <w:lang w:bidi="en-US"/>
        </w:rPr>
        <w:t>0%</w:t>
      </w:r>
      <w:r w:rsidR="001E0E81">
        <w:rPr>
          <w:rFonts w:ascii="Times New Roman" w:eastAsia="Times New Roman" w:hAnsi="Times New Roman" w:cs="Times New Roman"/>
          <w:snapToGrid w:val="0"/>
          <w:color w:val="000000"/>
          <w:sz w:val="24"/>
          <w:szCs w:val="24"/>
          <w:lang w:bidi="en-US"/>
        </w:rPr>
        <w:t xml:space="preserve"> in </w:t>
      </w:r>
      <w:r w:rsidR="001B1D7B">
        <w:rPr>
          <w:rFonts w:ascii="Times New Roman" w:eastAsia="Times New Roman" w:hAnsi="Times New Roman" w:cs="Times New Roman"/>
          <w:snapToGrid w:val="0"/>
          <w:color w:val="000000"/>
          <w:sz w:val="24"/>
          <w:szCs w:val="24"/>
          <w:lang w:bidi="en-US"/>
        </w:rPr>
        <w:t>France to 26%</w:t>
      </w:r>
      <w:r w:rsidR="001E0E81">
        <w:rPr>
          <w:rFonts w:ascii="Times New Roman" w:eastAsia="Times New Roman" w:hAnsi="Times New Roman" w:cs="Times New Roman"/>
          <w:snapToGrid w:val="0"/>
          <w:color w:val="000000"/>
          <w:sz w:val="24"/>
          <w:szCs w:val="24"/>
          <w:lang w:bidi="en-US"/>
        </w:rPr>
        <w:t xml:space="preserve"> in </w:t>
      </w:r>
      <w:r w:rsidR="008742A9">
        <w:rPr>
          <w:rFonts w:ascii="Times New Roman" w:eastAsia="Times New Roman" w:hAnsi="Times New Roman" w:cs="Times New Roman"/>
          <w:snapToGrid w:val="0"/>
          <w:color w:val="000000"/>
          <w:sz w:val="24"/>
          <w:szCs w:val="24"/>
          <w:lang w:bidi="en-US"/>
        </w:rPr>
        <w:t>Iceland</w:t>
      </w:r>
      <w:r w:rsidR="001E0E81">
        <w:rPr>
          <w:rFonts w:ascii="Times New Roman" w:eastAsia="Times New Roman" w:hAnsi="Times New Roman" w:cs="Times New Roman"/>
          <w:snapToGrid w:val="0"/>
          <w:color w:val="000000"/>
          <w:sz w:val="24"/>
          <w:szCs w:val="24"/>
          <w:lang w:bidi="en-US"/>
        </w:rPr>
        <w:t xml:space="preserve">. </w:t>
      </w:r>
      <w:r w:rsidR="00F75184">
        <w:rPr>
          <w:rFonts w:ascii="Times New Roman" w:eastAsia="Times New Roman" w:hAnsi="Times New Roman" w:cs="Times New Roman"/>
          <w:snapToGrid w:val="0"/>
          <w:color w:val="000000"/>
          <w:sz w:val="24"/>
          <w:szCs w:val="24"/>
          <w:lang w:bidi="en-US"/>
        </w:rPr>
        <w:t>At the maximum level, t</w:t>
      </w:r>
      <w:r w:rsidR="001B1D7B">
        <w:rPr>
          <w:rFonts w:ascii="Times New Roman" w:eastAsia="Times New Roman" w:hAnsi="Times New Roman" w:cs="Times New Roman"/>
          <w:snapToGrid w:val="0"/>
          <w:color w:val="000000"/>
          <w:sz w:val="24"/>
          <w:szCs w:val="24"/>
          <w:lang w:bidi="en-US"/>
        </w:rPr>
        <w:t>he percentages of excise taxes are from 0% to 15%</w:t>
      </w:r>
      <w:r w:rsidR="00F75184">
        <w:rPr>
          <w:rFonts w:ascii="Times New Roman" w:eastAsia="Times New Roman" w:hAnsi="Times New Roman" w:cs="Times New Roman"/>
          <w:snapToGrid w:val="0"/>
          <w:color w:val="000000"/>
          <w:sz w:val="24"/>
          <w:szCs w:val="24"/>
          <w:lang w:bidi="en-US"/>
        </w:rPr>
        <w:t xml:space="preserve"> of final prices</w:t>
      </w:r>
      <w:r w:rsidR="001B1D7B">
        <w:rPr>
          <w:rFonts w:ascii="Times New Roman" w:eastAsia="Times New Roman" w:hAnsi="Times New Roman" w:cs="Times New Roman"/>
          <w:snapToGrid w:val="0"/>
          <w:color w:val="000000"/>
          <w:sz w:val="24"/>
          <w:szCs w:val="24"/>
          <w:lang w:bidi="en-US"/>
        </w:rPr>
        <w:t xml:space="preserve">. </w:t>
      </w:r>
      <w:r w:rsidR="006F4FFA">
        <w:rPr>
          <w:rFonts w:ascii="Times New Roman" w:hAnsi="Times New Roman" w:cs="Times New Roman"/>
          <w:sz w:val="24"/>
          <w:szCs w:val="24"/>
        </w:rPr>
        <w:t>The estimates of the trend analyses suggest that the percentages of excise taxes</w:t>
      </w:r>
      <w:r w:rsidR="00286A54">
        <w:rPr>
          <w:rFonts w:ascii="Times New Roman" w:hAnsi="Times New Roman" w:cs="Times New Roman"/>
          <w:sz w:val="24"/>
          <w:szCs w:val="24"/>
        </w:rPr>
        <w:t xml:space="preserve"> </w:t>
      </w:r>
      <w:r w:rsidR="006F4FFA">
        <w:rPr>
          <w:rFonts w:ascii="Times New Roman" w:hAnsi="Times New Roman" w:cs="Times New Roman"/>
          <w:sz w:val="24"/>
          <w:szCs w:val="24"/>
        </w:rPr>
        <w:t>increase</w:t>
      </w:r>
      <w:r w:rsidR="004E0C15">
        <w:rPr>
          <w:rFonts w:ascii="Times New Roman" w:hAnsi="Times New Roman" w:cs="Times New Roman"/>
          <w:sz w:val="24"/>
          <w:szCs w:val="24"/>
        </w:rPr>
        <w:t>d</w:t>
      </w:r>
      <w:r w:rsidR="006F4FFA">
        <w:rPr>
          <w:rFonts w:ascii="Times New Roman" w:hAnsi="Times New Roman" w:cs="Times New Roman"/>
          <w:sz w:val="24"/>
          <w:szCs w:val="24"/>
        </w:rPr>
        <w:t xml:space="preserve"> over time in Czech Republic, Ireland</w:t>
      </w:r>
      <w:r w:rsidR="00286A54">
        <w:rPr>
          <w:rFonts w:ascii="Times New Roman" w:hAnsi="Times New Roman" w:cs="Times New Roman"/>
          <w:sz w:val="24"/>
          <w:szCs w:val="24"/>
        </w:rPr>
        <w:t xml:space="preserve">, and </w:t>
      </w:r>
      <w:r w:rsidR="006F4FFA">
        <w:rPr>
          <w:rFonts w:ascii="Times New Roman" w:hAnsi="Times New Roman" w:cs="Times New Roman"/>
          <w:sz w:val="24"/>
          <w:szCs w:val="24"/>
        </w:rPr>
        <w:t>Norway</w:t>
      </w:r>
      <w:r w:rsidR="00286A54">
        <w:rPr>
          <w:rFonts w:ascii="Times New Roman" w:hAnsi="Times New Roman" w:cs="Times New Roman"/>
          <w:sz w:val="24"/>
          <w:szCs w:val="24"/>
        </w:rPr>
        <w:t xml:space="preserve">, </w:t>
      </w:r>
      <w:r w:rsidR="006F4FFA">
        <w:rPr>
          <w:rFonts w:ascii="Times New Roman" w:hAnsi="Times New Roman" w:cs="Times New Roman"/>
          <w:sz w:val="24"/>
          <w:szCs w:val="24"/>
        </w:rPr>
        <w:t>and decrease</w:t>
      </w:r>
      <w:r w:rsidR="004E0C15">
        <w:rPr>
          <w:rFonts w:ascii="Times New Roman" w:hAnsi="Times New Roman" w:cs="Times New Roman"/>
          <w:sz w:val="24"/>
          <w:szCs w:val="24"/>
        </w:rPr>
        <w:t>d</w:t>
      </w:r>
      <w:r w:rsidR="006F4FFA">
        <w:rPr>
          <w:rFonts w:ascii="Times New Roman" w:hAnsi="Times New Roman" w:cs="Times New Roman"/>
          <w:sz w:val="24"/>
          <w:szCs w:val="24"/>
        </w:rPr>
        <w:t xml:space="preserve"> in Austria, Germany,</w:t>
      </w:r>
      <w:r w:rsidR="00286A54">
        <w:rPr>
          <w:rFonts w:ascii="Times New Roman" w:hAnsi="Times New Roman" w:cs="Times New Roman"/>
          <w:sz w:val="24"/>
          <w:szCs w:val="24"/>
        </w:rPr>
        <w:t xml:space="preserve"> </w:t>
      </w:r>
      <w:r w:rsidR="006F4FFA">
        <w:rPr>
          <w:rFonts w:ascii="Times New Roman" w:hAnsi="Times New Roman" w:cs="Times New Roman"/>
          <w:sz w:val="24"/>
          <w:szCs w:val="24"/>
        </w:rPr>
        <w:t xml:space="preserve">Slovak Republic, and the United States. In other countries, </w:t>
      </w:r>
      <w:r w:rsidR="00B35DC1">
        <w:rPr>
          <w:rFonts w:ascii="Times New Roman" w:hAnsi="Times New Roman" w:cs="Times New Roman"/>
          <w:sz w:val="24"/>
          <w:szCs w:val="24"/>
        </w:rPr>
        <w:t>the percentages of excise taxes</w:t>
      </w:r>
      <w:r w:rsidR="006F4FFA">
        <w:rPr>
          <w:rFonts w:ascii="Times New Roman" w:hAnsi="Times New Roman" w:cs="Times New Roman"/>
          <w:sz w:val="24"/>
          <w:szCs w:val="24"/>
        </w:rPr>
        <w:t xml:space="preserve"> </w:t>
      </w:r>
      <w:r w:rsidR="00270742">
        <w:rPr>
          <w:rFonts w:ascii="Times New Roman" w:hAnsi="Times New Roman" w:cs="Times New Roman"/>
          <w:sz w:val="24"/>
          <w:szCs w:val="24"/>
        </w:rPr>
        <w:t>stay</w:t>
      </w:r>
      <w:r w:rsidR="009A4918">
        <w:rPr>
          <w:rFonts w:ascii="Times New Roman" w:hAnsi="Times New Roman" w:cs="Times New Roman"/>
          <w:sz w:val="24"/>
          <w:szCs w:val="24"/>
        </w:rPr>
        <w:t>ed</w:t>
      </w:r>
      <w:r w:rsidR="00270742">
        <w:rPr>
          <w:rFonts w:ascii="Times New Roman" w:hAnsi="Times New Roman" w:cs="Times New Roman"/>
          <w:sz w:val="24"/>
          <w:szCs w:val="24"/>
        </w:rPr>
        <w:t xml:space="preserve"> the same</w:t>
      </w:r>
      <w:r w:rsidR="006F4FFA">
        <w:rPr>
          <w:rFonts w:ascii="Times New Roman" w:hAnsi="Times New Roman" w:cs="Times New Roman"/>
          <w:sz w:val="24"/>
          <w:szCs w:val="24"/>
        </w:rPr>
        <w:t xml:space="preserve"> during the study period. </w:t>
      </w:r>
    </w:p>
    <w:p w14:paraId="445339B6" w14:textId="5C68A498" w:rsidR="002B651C" w:rsidRDefault="008253DA" w:rsidP="00DE45D8">
      <w:pPr>
        <w:spacing w:line="360" w:lineRule="auto"/>
        <w:ind w:firstLine="720"/>
        <w:rPr>
          <w:rFonts w:ascii="Times New Roman" w:hAnsi="Times New Roman" w:cs="Times New Roman"/>
          <w:sz w:val="24"/>
          <w:szCs w:val="24"/>
        </w:rPr>
      </w:pPr>
      <w:r>
        <w:rPr>
          <w:rFonts w:ascii="Times New Roman" w:hAnsi="Times New Roman" w:cs="Times New Roman"/>
          <w:sz w:val="24"/>
          <w:szCs w:val="24"/>
        </w:rPr>
        <w:t>F</w:t>
      </w:r>
      <w:r w:rsidR="0014346D">
        <w:rPr>
          <w:rFonts w:ascii="Times New Roman" w:hAnsi="Times New Roman" w:cs="Times New Roman"/>
          <w:sz w:val="24"/>
          <w:szCs w:val="24"/>
        </w:rPr>
        <w:t>igure 2</w:t>
      </w:r>
      <w:r>
        <w:rPr>
          <w:rFonts w:ascii="Times New Roman" w:hAnsi="Times New Roman" w:cs="Times New Roman"/>
          <w:sz w:val="24"/>
          <w:szCs w:val="24"/>
        </w:rPr>
        <w:t xml:space="preserve"> presents trends of </w:t>
      </w:r>
      <w:r w:rsidR="0070128C">
        <w:rPr>
          <w:rFonts w:ascii="Times New Roman" w:hAnsi="Times New Roman" w:cs="Times New Roman"/>
          <w:sz w:val="24"/>
          <w:szCs w:val="24"/>
        </w:rPr>
        <w:t xml:space="preserve">excise </w:t>
      </w:r>
      <w:r>
        <w:rPr>
          <w:rFonts w:ascii="Times New Roman" w:hAnsi="Times New Roman" w:cs="Times New Roman"/>
          <w:sz w:val="24"/>
          <w:szCs w:val="24"/>
        </w:rPr>
        <w:t xml:space="preserve">taxes as </w:t>
      </w:r>
      <w:r w:rsidR="0070128C">
        <w:rPr>
          <w:rFonts w:ascii="Times New Roman" w:hAnsi="Times New Roman" w:cs="Times New Roman"/>
          <w:sz w:val="24"/>
          <w:szCs w:val="24"/>
        </w:rPr>
        <w:t>a percentage</w:t>
      </w:r>
      <w:r>
        <w:rPr>
          <w:rFonts w:ascii="Times New Roman" w:hAnsi="Times New Roman" w:cs="Times New Roman"/>
          <w:sz w:val="24"/>
          <w:szCs w:val="24"/>
        </w:rPr>
        <w:t xml:space="preserve"> of </w:t>
      </w:r>
      <w:r w:rsidR="00F9151D">
        <w:rPr>
          <w:rFonts w:ascii="Times New Roman" w:hAnsi="Times New Roman" w:cs="Times New Roman"/>
          <w:sz w:val="24"/>
          <w:szCs w:val="24"/>
        </w:rPr>
        <w:t xml:space="preserve">wine </w:t>
      </w:r>
      <w:r>
        <w:rPr>
          <w:rFonts w:ascii="Times New Roman" w:hAnsi="Times New Roman" w:cs="Times New Roman"/>
          <w:sz w:val="24"/>
          <w:szCs w:val="24"/>
        </w:rPr>
        <w:t xml:space="preserve">prices </w:t>
      </w:r>
      <w:r w:rsidR="0018009F">
        <w:rPr>
          <w:rFonts w:ascii="Times New Roman" w:hAnsi="Times New Roman" w:cs="Times New Roman"/>
          <w:sz w:val="24"/>
          <w:szCs w:val="24"/>
        </w:rPr>
        <w:t>during 2003-201</w:t>
      </w:r>
      <w:r w:rsidR="00BC2B96">
        <w:rPr>
          <w:rFonts w:ascii="Times New Roman" w:hAnsi="Times New Roman" w:cs="Times New Roman"/>
          <w:sz w:val="24"/>
          <w:szCs w:val="24"/>
        </w:rPr>
        <w:t>8</w:t>
      </w:r>
      <w:r w:rsidR="0018009F">
        <w:rPr>
          <w:rFonts w:ascii="Times New Roman" w:hAnsi="Times New Roman" w:cs="Times New Roman"/>
          <w:sz w:val="24"/>
          <w:szCs w:val="24"/>
        </w:rPr>
        <w:t xml:space="preserve">. </w:t>
      </w:r>
      <w:r w:rsidR="00F9151D">
        <w:rPr>
          <w:rFonts w:ascii="Times New Roman" w:hAnsi="Times New Roman" w:cs="Times New Roman"/>
          <w:sz w:val="24"/>
          <w:szCs w:val="24"/>
        </w:rPr>
        <w:t>T</w:t>
      </w:r>
      <w:r w:rsidR="0018009F">
        <w:rPr>
          <w:rFonts w:ascii="Times New Roman" w:hAnsi="Times New Roman" w:cs="Times New Roman"/>
          <w:sz w:val="24"/>
          <w:szCs w:val="24"/>
        </w:rPr>
        <w:t>he percentage</w:t>
      </w:r>
      <w:r w:rsidR="00065783">
        <w:rPr>
          <w:rFonts w:ascii="Times New Roman" w:hAnsi="Times New Roman" w:cs="Times New Roman"/>
          <w:sz w:val="24"/>
          <w:szCs w:val="24"/>
        </w:rPr>
        <w:t>s</w:t>
      </w:r>
      <w:r w:rsidR="0018009F">
        <w:rPr>
          <w:rFonts w:ascii="Times New Roman" w:hAnsi="Times New Roman" w:cs="Times New Roman"/>
          <w:sz w:val="24"/>
          <w:szCs w:val="24"/>
        </w:rPr>
        <w:t xml:space="preserve"> of </w:t>
      </w:r>
      <w:r w:rsidR="00F9151D">
        <w:rPr>
          <w:rFonts w:ascii="Times New Roman" w:hAnsi="Times New Roman" w:cs="Times New Roman"/>
          <w:sz w:val="24"/>
          <w:szCs w:val="24"/>
        </w:rPr>
        <w:t xml:space="preserve">excise taxes in </w:t>
      </w:r>
      <w:r w:rsidR="0018009F">
        <w:rPr>
          <w:rFonts w:ascii="Times New Roman" w:hAnsi="Times New Roman" w:cs="Times New Roman"/>
          <w:sz w:val="24"/>
          <w:szCs w:val="24"/>
        </w:rPr>
        <w:t xml:space="preserve">wine prices </w:t>
      </w:r>
      <w:r w:rsidR="00065783">
        <w:rPr>
          <w:rFonts w:ascii="Times New Roman" w:hAnsi="Times New Roman" w:cs="Times New Roman"/>
          <w:sz w:val="24"/>
          <w:szCs w:val="24"/>
        </w:rPr>
        <w:t>are</w:t>
      </w:r>
      <w:r w:rsidR="0018009F">
        <w:rPr>
          <w:rFonts w:ascii="Times New Roman" w:hAnsi="Times New Roman" w:cs="Times New Roman"/>
          <w:sz w:val="24"/>
          <w:szCs w:val="24"/>
        </w:rPr>
        <w:t xml:space="preserve"> stable over time in most countries, except </w:t>
      </w:r>
      <w:r w:rsidR="00F9151D">
        <w:rPr>
          <w:rFonts w:ascii="Times New Roman" w:hAnsi="Times New Roman" w:cs="Times New Roman"/>
          <w:sz w:val="24"/>
          <w:szCs w:val="24"/>
        </w:rPr>
        <w:t xml:space="preserve">for </w:t>
      </w:r>
      <w:r w:rsidR="0018009F">
        <w:rPr>
          <w:rFonts w:ascii="Times New Roman" w:hAnsi="Times New Roman" w:cs="Times New Roman"/>
          <w:sz w:val="24"/>
          <w:szCs w:val="24"/>
        </w:rPr>
        <w:t xml:space="preserve">Iceland and Ireland. </w:t>
      </w:r>
      <w:r w:rsidR="003A7A93">
        <w:rPr>
          <w:rFonts w:ascii="Times New Roman" w:hAnsi="Times New Roman" w:cs="Times New Roman"/>
          <w:sz w:val="24"/>
          <w:szCs w:val="24"/>
        </w:rPr>
        <w:t>There</w:t>
      </w:r>
      <w:r w:rsidR="0018009F">
        <w:rPr>
          <w:rFonts w:ascii="Times New Roman" w:hAnsi="Times New Roman" w:cs="Times New Roman"/>
          <w:sz w:val="24"/>
          <w:szCs w:val="24"/>
        </w:rPr>
        <w:t xml:space="preserve"> </w:t>
      </w:r>
      <w:r w:rsidR="00065783">
        <w:rPr>
          <w:rFonts w:ascii="Times New Roman" w:hAnsi="Times New Roman" w:cs="Times New Roman"/>
          <w:sz w:val="24"/>
          <w:szCs w:val="24"/>
        </w:rPr>
        <w:t xml:space="preserve">are </w:t>
      </w:r>
      <w:r w:rsidR="0018009F">
        <w:rPr>
          <w:rFonts w:ascii="Times New Roman" w:hAnsi="Times New Roman" w:cs="Times New Roman"/>
          <w:sz w:val="24"/>
          <w:szCs w:val="24"/>
        </w:rPr>
        <w:t>large variation</w:t>
      </w:r>
      <w:r w:rsidR="00065783">
        <w:rPr>
          <w:rFonts w:ascii="Times New Roman" w:hAnsi="Times New Roman" w:cs="Times New Roman"/>
          <w:sz w:val="24"/>
          <w:szCs w:val="24"/>
        </w:rPr>
        <w:t>s</w:t>
      </w:r>
      <w:r w:rsidR="0018009F">
        <w:rPr>
          <w:rFonts w:ascii="Times New Roman" w:hAnsi="Times New Roman" w:cs="Times New Roman"/>
          <w:sz w:val="24"/>
          <w:szCs w:val="24"/>
        </w:rPr>
        <w:t xml:space="preserve"> in the percentage</w:t>
      </w:r>
      <w:r w:rsidR="00065783">
        <w:rPr>
          <w:rFonts w:ascii="Times New Roman" w:hAnsi="Times New Roman" w:cs="Times New Roman"/>
          <w:sz w:val="24"/>
          <w:szCs w:val="24"/>
        </w:rPr>
        <w:t>s</w:t>
      </w:r>
      <w:r w:rsidR="0018009F">
        <w:rPr>
          <w:rFonts w:ascii="Times New Roman" w:hAnsi="Times New Roman" w:cs="Times New Roman"/>
          <w:sz w:val="24"/>
          <w:szCs w:val="24"/>
        </w:rPr>
        <w:t xml:space="preserve"> of excise taxes across countries. </w:t>
      </w:r>
      <w:r w:rsidR="0018009F" w:rsidRPr="007D4B28">
        <w:rPr>
          <w:rFonts w:ascii="Times New Roman" w:hAnsi="Times New Roman" w:cs="Times New Roman"/>
          <w:sz w:val="24"/>
          <w:szCs w:val="24"/>
        </w:rPr>
        <w:t xml:space="preserve">While in </w:t>
      </w:r>
      <w:r w:rsidR="0018009F">
        <w:rPr>
          <w:rFonts w:ascii="Times New Roman" w:hAnsi="Times New Roman" w:cs="Times New Roman"/>
          <w:sz w:val="24"/>
          <w:szCs w:val="24"/>
        </w:rPr>
        <w:t xml:space="preserve">France, Japan, Poland, and the Unites States, excise taxes accounted for </w:t>
      </w:r>
      <w:r w:rsidR="00065783">
        <w:rPr>
          <w:rFonts w:ascii="Times New Roman" w:hAnsi="Times New Roman" w:cs="Times New Roman"/>
          <w:sz w:val="24"/>
          <w:szCs w:val="24"/>
        </w:rPr>
        <w:t>1</w:t>
      </w:r>
      <w:r w:rsidR="0018009F">
        <w:rPr>
          <w:rFonts w:ascii="Times New Roman" w:hAnsi="Times New Roman" w:cs="Times New Roman"/>
          <w:sz w:val="24"/>
          <w:szCs w:val="24"/>
        </w:rPr>
        <w:t xml:space="preserve">% </w:t>
      </w:r>
      <w:r w:rsidR="000F18CD">
        <w:rPr>
          <w:rFonts w:ascii="Times New Roman" w:hAnsi="Times New Roman" w:cs="Times New Roman"/>
          <w:sz w:val="24"/>
          <w:szCs w:val="24"/>
        </w:rPr>
        <w:t>of</w:t>
      </w:r>
      <w:r w:rsidR="00FE52B1">
        <w:rPr>
          <w:rFonts w:ascii="Times New Roman" w:hAnsi="Times New Roman" w:cs="Times New Roman"/>
          <w:sz w:val="24"/>
          <w:szCs w:val="24"/>
        </w:rPr>
        <w:t xml:space="preserve"> </w:t>
      </w:r>
      <w:r w:rsidR="0018009F">
        <w:rPr>
          <w:rFonts w:ascii="Times New Roman" w:hAnsi="Times New Roman" w:cs="Times New Roman"/>
          <w:sz w:val="24"/>
          <w:szCs w:val="24"/>
        </w:rPr>
        <w:t xml:space="preserve">wine prices, </w:t>
      </w:r>
      <w:r w:rsidR="00FE52B1">
        <w:rPr>
          <w:rFonts w:ascii="Times New Roman" w:hAnsi="Times New Roman" w:cs="Times New Roman"/>
          <w:sz w:val="24"/>
          <w:szCs w:val="24"/>
        </w:rPr>
        <w:t>they</w:t>
      </w:r>
      <w:r w:rsidR="0018009F">
        <w:rPr>
          <w:rFonts w:ascii="Times New Roman" w:hAnsi="Times New Roman" w:cs="Times New Roman"/>
          <w:sz w:val="24"/>
          <w:szCs w:val="24"/>
        </w:rPr>
        <w:t xml:space="preserve"> contributed to 40%-60% </w:t>
      </w:r>
      <w:r w:rsidR="000F18CD">
        <w:rPr>
          <w:rFonts w:ascii="Times New Roman" w:hAnsi="Times New Roman" w:cs="Times New Roman"/>
          <w:sz w:val="24"/>
          <w:szCs w:val="24"/>
        </w:rPr>
        <w:t>of</w:t>
      </w:r>
      <w:r w:rsidR="003A7A93">
        <w:rPr>
          <w:rFonts w:ascii="Times New Roman" w:hAnsi="Times New Roman" w:cs="Times New Roman"/>
          <w:sz w:val="24"/>
          <w:szCs w:val="24"/>
        </w:rPr>
        <w:t xml:space="preserve"> </w:t>
      </w:r>
      <w:r w:rsidR="0018009F">
        <w:rPr>
          <w:rFonts w:ascii="Times New Roman" w:hAnsi="Times New Roman" w:cs="Times New Roman"/>
          <w:sz w:val="24"/>
          <w:szCs w:val="24"/>
        </w:rPr>
        <w:t>prices in Finland, Iceland, Ireland, Norway, and t</w:t>
      </w:r>
      <w:r w:rsidR="003A7A93">
        <w:rPr>
          <w:rFonts w:ascii="Times New Roman" w:hAnsi="Times New Roman" w:cs="Times New Roman"/>
          <w:sz w:val="24"/>
          <w:szCs w:val="24"/>
        </w:rPr>
        <w:t xml:space="preserve">he </w:t>
      </w:r>
      <w:r w:rsidR="003A7A93">
        <w:rPr>
          <w:rFonts w:ascii="Times New Roman" w:hAnsi="Times New Roman" w:cs="Times New Roman"/>
          <w:sz w:val="24"/>
          <w:szCs w:val="24"/>
        </w:rPr>
        <w:lastRenderedPageBreak/>
        <w:t>United Kingdom</w:t>
      </w:r>
      <w:r w:rsidR="006E32E0">
        <w:rPr>
          <w:rFonts w:ascii="Times New Roman" w:hAnsi="Times New Roman" w:cs="Times New Roman"/>
          <w:sz w:val="24"/>
          <w:szCs w:val="24"/>
        </w:rPr>
        <w:t xml:space="preserve"> during the study period</w:t>
      </w:r>
      <w:r w:rsidR="003A7A93">
        <w:rPr>
          <w:rFonts w:ascii="Times New Roman" w:hAnsi="Times New Roman" w:cs="Times New Roman"/>
          <w:sz w:val="24"/>
          <w:szCs w:val="24"/>
        </w:rPr>
        <w:t xml:space="preserve">. There are </w:t>
      </w:r>
      <w:r w:rsidR="00B07942">
        <w:rPr>
          <w:rFonts w:ascii="Times New Roman" w:hAnsi="Times New Roman" w:cs="Times New Roman"/>
          <w:sz w:val="24"/>
          <w:szCs w:val="24"/>
        </w:rPr>
        <w:t xml:space="preserve">large </w:t>
      </w:r>
      <w:r w:rsidR="00E548D3">
        <w:rPr>
          <w:rFonts w:ascii="Times New Roman" w:hAnsi="Times New Roman" w:cs="Times New Roman"/>
          <w:sz w:val="24"/>
          <w:szCs w:val="24"/>
        </w:rPr>
        <w:t xml:space="preserve">differences in the percentage of excise taxes </w:t>
      </w:r>
      <w:r w:rsidR="00F9151D">
        <w:rPr>
          <w:rFonts w:ascii="Times New Roman" w:hAnsi="Times New Roman" w:cs="Times New Roman"/>
          <w:sz w:val="24"/>
          <w:szCs w:val="24"/>
        </w:rPr>
        <w:t xml:space="preserve">across </w:t>
      </w:r>
      <w:r w:rsidR="00E548D3">
        <w:rPr>
          <w:rFonts w:ascii="Times New Roman" w:hAnsi="Times New Roman" w:cs="Times New Roman"/>
          <w:sz w:val="24"/>
          <w:szCs w:val="24"/>
        </w:rPr>
        <w:t xml:space="preserve">different price levels in Finland, Iceland, Ireland, Netherlands, Norway, Slovak Republic, Sweden and the United Kingdom. </w:t>
      </w:r>
    </w:p>
    <w:p w14:paraId="3D2B6B37" w14:textId="557209C7" w:rsidR="00DA7C09" w:rsidRPr="002B651C" w:rsidRDefault="00DA7C09" w:rsidP="00DE45D8">
      <w:pPr>
        <w:spacing w:line="360" w:lineRule="auto"/>
        <w:ind w:firstLine="720"/>
        <w:rPr>
          <w:rFonts w:ascii="Times New Roman" w:hAnsi="Times New Roman" w:cs="Times New Roman"/>
          <w:sz w:val="24"/>
          <w:szCs w:val="24"/>
        </w:rPr>
      </w:pPr>
      <w:r>
        <w:rPr>
          <w:rFonts w:ascii="Times New Roman" w:eastAsia="Times New Roman" w:hAnsi="Times New Roman" w:cs="Times New Roman"/>
          <w:snapToGrid w:val="0"/>
          <w:color w:val="000000"/>
          <w:sz w:val="24"/>
          <w:szCs w:val="24"/>
          <w:lang w:bidi="en-US"/>
        </w:rPr>
        <w:t xml:space="preserve">Table </w:t>
      </w:r>
      <w:r w:rsidR="005B6D58">
        <w:rPr>
          <w:rFonts w:ascii="Times New Roman" w:eastAsia="Times New Roman" w:hAnsi="Times New Roman" w:cs="Times New Roman"/>
          <w:snapToGrid w:val="0"/>
          <w:color w:val="000000"/>
          <w:sz w:val="24"/>
          <w:szCs w:val="24"/>
          <w:lang w:bidi="en-US"/>
        </w:rPr>
        <w:t>3</w:t>
      </w:r>
      <w:r>
        <w:rPr>
          <w:rFonts w:ascii="Times New Roman" w:eastAsia="Times New Roman" w:hAnsi="Times New Roman" w:cs="Times New Roman"/>
          <w:snapToGrid w:val="0"/>
          <w:color w:val="000000"/>
          <w:sz w:val="24"/>
          <w:szCs w:val="24"/>
          <w:lang w:bidi="en-US"/>
        </w:rPr>
        <w:t xml:space="preserve"> shows the percentages of excise taxes in cognac and gin </w:t>
      </w:r>
      <w:r w:rsidR="008B4CF4">
        <w:rPr>
          <w:rFonts w:ascii="Times New Roman" w:eastAsia="Times New Roman" w:hAnsi="Times New Roman" w:cs="Times New Roman"/>
          <w:snapToGrid w:val="0"/>
          <w:color w:val="000000"/>
          <w:sz w:val="24"/>
          <w:szCs w:val="24"/>
          <w:lang w:bidi="en-US"/>
        </w:rPr>
        <w:t>prices</w:t>
      </w:r>
      <w:r w:rsidR="00636DD5">
        <w:rPr>
          <w:rFonts w:ascii="Times New Roman" w:eastAsia="Times New Roman" w:hAnsi="Times New Roman" w:cs="Times New Roman"/>
          <w:snapToGrid w:val="0"/>
          <w:color w:val="000000"/>
          <w:sz w:val="24"/>
          <w:szCs w:val="24"/>
          <w:lang w:bidi="en-US"/>
        </w:rPr>
        <w:t xml:space="preserve"> at three different price levels during 2003-2018</w:t>
      </w:r>
      <w:r w:rsidR="008B4CF4">
        <w:rPr>
          <w:rFonts w:ascii="Times New Roman" w:eastAsia="Times New Roman" w:hAnsi="Times New Roman" w:cs="Times New Roman"/>
          <w:snapToGrid w:val="0"/>
          <w:color w:val="000000"/>
          <w:sz w:val="24"/>
          <w:szCs w:val="24"/>
          <w:lang w:bidi="en-US"/>
        </w:rPr>
        <w:t xml:space="preserve">. </w:t>
      </w:r>
      <w:r w:rsidR="00583246">
        <w:rPr>
          <w:rFonts w:ascii="Times New Roman" w:eastAsia="Times New Roman" w:hAnsi="Times New Roman" w:cs="Times New Roman"/>
          <w:snapToGrid w:val="0"/>
          <w:color w:val="000000"/>
          <w:sz w:val="24"/>
          <w:szCs w:val="24"/>
          <w:lang w:bidi="en-US"/>
        </w:rPr>
        <w:t>The percentage</w:t>
      </w:r>
      <w:r w:rsidR="006E7C9A">
        <w:rPr>
          <w:rFonts w:ascii="Times New Roman" w:eastAsia="Times New Roman" w:hAnsi="Times New Roman" w:cs="Times New Roman"/>
          <w:snapToGrid w:val="0"/>
          <w:color w:val="000000"/>
          <w:sz w:val="24"/>
          <w:szCs w:val="24"/>
          <w:lang w:bidi="en-US"/>
        </w:rPr>
        <w:t>s</w:t>
      </w:r>
      <w:r w:rsidR="00583246">
        <w:rPr>
          <w:rFonts w:ascii="Times New Roman" w:eastAsia="Times New Roman" w:hAnsi="Times New Roman" w:cs="Times New Roman"/>
          <w:snapToGrid w:val="0"/>
          <w:color w:val="000000"/>
          <w:sz w:val="24"/>
          <w:szCs w:val="24"/>
          <w:lang w:bidi="en-US"/>
        </w:rPr>
        <w:t xml:space="preserve"> of excise taxes in </w:t>
      </w:r>
      <w:r w:rsidR="00F018CE">
        <w:rPr>
          <w:rFonts w:ascii="Times New Roman" w:eastAsia="Times New Roman" w:hAnsi="Times New Roman" w:cs="Times New Roman"/>
          <w:snapToGrid w:val="0"/>
          <w:color w:val="000000"/>
          <w:sz w:val="24"/>
          <w:szCs w:val="24"/>
          <w:lang w:bidi="en-US"/>
        </w:rPr>
        <w:t xml:space="preserve">cognac prices at the </w:t>
      </w:r>
      <w:r w:rsidR="005B6D58">
        <w:rPr>
          <w:rFonts w:ascii="Times New Roman" w:eastAsia="Times New Roman" w:hAnsi="Times New Roman" w:cs="Times New Roman"/>
          <w:snapToGrid w:val="0"/>
          <w:color w:val="000000"/>
          <w:sz w:val="24"/>
          <w:szCs w:val="24"/>
          <w:lang w:bidi="en-US"/>
        </w:rPr>
        <w:t>high-end</w:t>
      </w:r>
      <w:r w:rsidR="00F018CE">
        <w:rPr>
          <w:rFonts w:ascii="Times New Roman" w:eastAsia="Times New Roman" w:hAnsi="Times New Roman" w:cs="Times New Roman"/>
          <w:snapToGrid w:val="0"/>
          <w:color w:val="000000"/>
          <w:sz w:val="24"/>
          <w:szCs w:val="24"/>
          <w:lang w:bidi="en-US"/>
        </w:rPr>
        <w:t xml:space="preserve"> range from </w:t>
      </w:r>
      <w:r w:rsidR="00C12901">
        <w:rPr>
          <w:rFonts w:ascii="Times New Roman" w:eastAsia="Times New Roman" w:hAnsi="Times New Roman" w:cs="Times New Roman"/>
          <w:snapToGrid w:val="0"/>
          <w:color w:val="000000"/>
          <w:sz w:val="24"/>
          <w:szCs w:val="24"/>
          <w:lang w:bidi="en-US"/>
        </w:rPr>
        <w:t>5</w:t>
      </w:r>
      <w:r w:rsidR="00F018CE">
        <w:rPr>
          <w:rFonts w:ascii="Times New Roman" w:eastAsia="Times New Roman" w:hAnsi="Times New Roman" w:cs="Times New Roman"/>
          <w:snapToGrid w:val="0"/>
          <w:color w:val="000000"/>
          <w:sz w:val="24"/>
          <w:szCs w:val="24"/>
          <w:lang w:bidi="en-US"/>
        </w:rPr>
        <w:t>% in Czech Republi</w:t>
      </w:r>
      <w:r w:rsidR="00C12901">
        <w:rPr>
          <w:rFonts w:ascii="Times New Roman" w:eastAsia="Times New Roman" w:hAnsi="Times New Roman" w:cs="Times New Roman"/>
          <w:snapToGrid w:val="0"/>
          <w:color w:val="000000"/>
          <w:sz w:val="24"/>
          <w:szCs w:val="24"/>
          <w:lang w:bidi="en-US"/>
        </w:rPr>
        <w:t>c and Spain</w:t>
      </w:r>
      <w:r w:rsidR="00F018CE">
        <w:rPr>
          <w:rFonts w:ascii="Times New Roman" w:eastAsia="Times New Roman" w:hAnsi="Times New Roman" w:cs="Times New Roman"/>
          <w:snapToGrid w:val="0"/>
          <w:color w:val="000000"/>
          <w:sz w:val="24"/>
          <w:szCs w:val="24"/>
          <w:lang w:bidi="en-US"/>
        </w:rPr>
        <w:t xml:space="preserve"> to 3</w:t>
      </w:r>
      <w:r w:rsidR="00C12901">
        <w:rPr>
          <w:rFonts w:ascii="Times New Roman" w:eastAsia="Times New Roman" w:hAnsi="Times New Roman" w:cs="Times New Roman"/>
          <w:snapToGrid w:val="0"/>
          <w:color w:val="000000"/>
          <w:sz w:val="24"/>
          <w:szCs w:val="24"/>
          <w:lang w:bidi="en-US"/>
        </w:rPr>
        <w:t>8</w:t>
      </w:r>
      <w:r w:rsidR="00F018CE">
        <w:rPr>
          <w:rFonts w:ascii="Times New Roman" w:eastAsia="Times New Roman" w:hAnsi="Times New Roman" w:cs="Times New Roman"/>
          <w:snapToGrid w:val="0"/>
          <w:color w:val="000000"/>
          <w:sz w:val="24"/>
          <w:szCs w:val="24"/>
          <w:lang w:bidi="en-US"/>
        </w:rPr>
        <w:t xml:space="preserve">% in Norway. </w:t>
      </w:r>
      <w:r w:rsidR="00C12901">
        <w:rPr>
          <w:rFonts w:ascii="Times New Roman" w:eastAsia="Times New Roman" w:hAnsi="Times New Roman" w:cs="Times New Roman"/>
          <w:snapToGrid w:val="0"/>
          <w:color w:val="000000"/>
          <w:sz w:val="24"/>
          <w:szCs w:val="24"/>
          <w:lang w:bidi="en-US"/>
        </w:rPr>
        <w:t>At the low end</w:t>
      </w:r>
      <w:r w:rsidR="00F018CE">
        <w:rPr>
          <w:rFonts w:ascii="Times New Roman" w:eastAsia="Times New Roman" w:hAnsi="Times New Roman" w:cs="Times New Roman"/>
          <w:snapToGrid w:val="0"/>
          <w:color w:val="000000"/>
          <w:sz w:val="24"/>
          <w:szCs w:val="24"/>
          <w:lang w:bidi="en-US"/>
        </w:rPr>
        <w:t xml:space="preserve">, excise taxes accounted for 5% of cognac prices in Czech Republic to 41% in Sweden. </w:t>
      </w:r>
      <w:r w:rsidR="008B4CF4">
        <w:rPr>
          <w:rFonts w:ascii="Times New Roman" w:eastAsia="Times New Roman" w:hAnsi="Times New Roman" w:cs="Times New Roman"/>
          <w:snapToGrid w:val="0"/>
          <w:color w:val="000000"/>
          <w:sz w:val="24"/>
          <w:szCs w:val="24"/>
          <w:lang w:bidi="en-US"/>
        </w:rPr>
        <w:t>For gin</w:t>
      </w:r>
      <w:r w:rsidR="00F018CE">
        <w:rPr>
          <w:rFonts w:ascii="Times New Roman" w:eastAsia="Times New Roman" w:hAnsi="Times New Roman" w:cs="Times New Roman"/>
          <w:snapToGrid w:val="0"/>
          <w:color w:val="000000"/>
          <w:sz w:val="24"/>
          <w:szCs w:val="24"/>
          <w:lang w:bidi="en-US"/>
        </w:rPr>
        <w:t>, the percentage</w:t>
      </w:r>
      <w:r w:rsidR="00C12901">
        <w:rPr>
          <w:rFonts w:ascii="Times New Roman" w:eastAsia="Times New Roman" w:hAnsi="Times New Roman" w:cs="Times New Roman"/>
          <w:snapToGrid w:val="0"/>
          <w:color w:val="000000"/>
          <w:sz w:val="24"/>
          <w:szCs w:val="24"/>
          <w:lang w:bidi="en-US"/>
        </w:rPr>
        <w:t>s</w:t>
      </w:r>
      <w:r w:rsidR="00F018CE">
        <w:rPr>
          <w:rFonts w:ascii="Times New Roman" w:eastAsia="Times New Roman" w:hAnsi="Times New Roman" w:cs="Times New Roman"/>
          <w:snapToGrid w:val="0"/>
          <w:color w:val="000000"/>
          <w:sz w:val="24"/>
          <w:szCs w:val="24"/>
          <w:lang w:bidi="en-US"/>
        </w:rPr>
        <w:t xml:space="preserve"> of excise taxes </w:t>
      </w:r>
      <w:r w:rsidR="00C12901">
        <w:rPr>
          <w:rFonts w:ascii="Times New Roman" w:eastAsia="Times New Roman" w:hAnsi="Times New Roman" w:cs="Times New Roman"/>
          <w:snapToGrid w:val="0"/>
          <w:color w:val="000000"/>
          <w:sz w:val="24"/>
          <w:szCs w:val="24"/>
          <w:lang w:bidi="en-US"/>
        </w:rPr>
        <w:t xml:space="preserve">range </w:t>
      </w:r>
      <w:r w:rsidR="00F018CE" w:rsidRPr="00C12901">
        <w:rPr>
          <w:rFonts w:ascii="Times New Roman" w:eastAsia="Times New Roman" w:hAnsi="Times New Roman" w:cs="Times New Roman"/>
          <w:snapToGrid w:val="0"/>
          <w:color w:val="000000"/>
          <w:sz w:val="24"/>
          <w:szCs w:val="24"/>
          <w:lang w:bidi="en-US"/>
        </w:rPr>
        <w:t>from 1</w:t>
      </w:r>
      <w:r w:rsidR="00C12901" w:rsidRPr="009F40E2">
        <w:rPr>
          <w:rFonts w:ascii="Times New Roman" w:eastAsia="Times New Roman" w:hAnsi="Times New Roman" w:cs="Times New Roman"/>
          <w:snapToGrid w:val="0"/>
          <w:color w:val="000000"/>
          <w:sz w:val="24"/>
          <w:szCs w:val="24"/>
          <w:lang w:bidi="en-US"/>
        </w:rPr>
        <w:t>6</w:t>
      </w:r>
      <w:r w:rsidR="00F018CE" w:rsidRPr="00C12901">
        <w:rPr>
          <w:rFonts w:ascii="Times New Roman" w:eastAsia="Times New Roman" w:hAnsi="Times New Roman" w:cs="Times New Roman"/>
          <w:snapToGrid w:val="0"/>
          <w:color w:val="000000"/>
          <w:sz w:val="24"/>
          <w:szCs w:val="24"/>
          <w:lang w:bidi="en-US"/>
        </w:rPr>
        <w:t xml:space="preserve">% in </w:t>
      </w:r>
      <w:r w:rsidR="00C12901" w:rsidRPr="00C12901">
        <w:rPr>
          <w:rFonts w:ascii="Times New Roman" w:eastAsia="Times New Roman" w:hAnsi="Times New Roman" w:cs="Times New Roman"/>
          <w:snapToGrid w:val="0"/>
          <w:color w:val="000000"/>
          <w:sz w:val="24"/>
          <w:szCs w:val="24"/>
          <w:lang w:bidi="en-US"/>
        </w:rPr>
        <w:t>the United States</w:t>
      </w:r>
      <w:r w:rsidR="00C12901">
        <w:rPr>
          <w:rFonts w:ascii="Times New Roman" w:eastAsia="Times New Roman" w:hAnsi="Times New Roman" w:cs="Times New Roman"/>
          <w:snapToGrid w:val="0"/>
          <w:color w:val="000000"/>
          <w:sz w:val="24"/>
          <w:szCs w:val="24"/>
          <w:lang w:bidi="en-US"/>
        </w:rPr>
        <w:t xml:space="preserve"> </w:t>
      </w:r>
      <w:r w:rsidR="00F018CE">
        <w:rPr>
          <w:rFonts w:ascii="Times New Roman" w:eastAsia="Times New Roman" w:hAnsi="Times New Roman" w:cs="Times New Roman"/>
          <w:snapToGrid w:val="0"/>
          <w:color w:val="000000"/>
          <w:sz w:val="24"/>
          <w:szCs w:val="24"/>
          <w:lang w:bidi="en-US"/>
        </w:rPr>
        <w:t xml:space="preserve">to </w:t>
      </w:r>
      <w:r w:rsidR="00C12901">
        <w:rPr>
          <w:rFonts w:ascii="Times New Roman" w:eastAsia="Times New Roman" w:hAnsi="Times New Roman" w:cs="Times New Roman"/>
          <w:snapToGrid w:val="0"/>
          <w:color w:val="000000"/>
          <w:sz w:val="24"/>
          <w:szCs w:val="24"/>
          <w:lang w:bidi="en-US"/>
        </w:rPr>
        <w:t>60</w:t>
      </w:r>
      <w:r w:rsidR="00F018CE">
        <w:rPr>
          <w:rFonts w:ascii="Times New Roman" w:eastAsia="Times New Roman" w:hAnsi="Times New Roman" w:cs="Times New Roman"/>
          <w:snapToGrid w:val="0"/>
          <w:color w:val="000000"/>
          <w:sz w:val="24"/>
          <w:szCs w:val="24"/>
          <w:lang w:bidi="en-US"/>
        </w:rPr>
        <w:t xml:space="preserve">% in Norway at the high end. At the low end, excise taxes contribute to </w:t>
      </w:r>
      <w:r w:rsidR="00C12901" w:rsidRPr="009F40E2">
        <w:rPr>
          <w:rFonts w:ascii="Times New Roman" w:eastAsia="Times New Roman" w:hAnsi="Times New Roman" w:cs="Times New Roman"/>
          <w:snapToGrid w:val="0"/>
          <w:color w:val="000000"/>
          <w:sz w:val="24"/>
          <w:szCs w:val="24"/>
          <w:lang w:bidi="en-US"/>
        </w:rPr>
        <w:t>19% in the United States</w:t>
      </w:r>
      <w:r w:rsidR="008B4CF4">
        <w:rPr>
          <w:rFonts w:ascii="Times New Roman" w:eastAsia="Times New Roman" w:hAnsi="Times New Roman" w:cs="Times New Roman"/>
          <w:snapToGrid w:val="0"/>
          <w:color w:val="000000"/>
          <w:sz w:val="24"/>
          <w:szCs w:val="24"/>
          <w:lang w:bidi="en-US"/>
        </w:rPr>
        <w:t xml:space="preserve"> to 67% </w:t>
      </w:r>
      <w:r w:rsidR="00C12901">
        <w:rPr>
          <w:rFonts w:ascii="Times New Roman" w:eastAsia="Times New Roman" w:hAnsi="Times New Roman" w:cs="Times New Roman"/>
          <w:snapToGrid w:val="0"/>
          <w:color w:val="000000"/>
          <w:sz w:val="24"/>
          <w:szCs w:val="24"/>
          <w:lang w:bidi="en-US"/>
        </w:rPr>
        <w:t xml:space="preserve">in Sweden. </w:t>
      </w:r>
      <w:r w:rsidR="00286A54">
        <w:rPr>
          <w:rFonts w:ascii="Times New Roman" w:eastAsia="Times New Roman" w:hAnsi="Times New Roman" w:cs="Times New Roman"/>
          <w:snapToGrid w:val="0"/>
          <w:color w:val="000000"/>
          <w:sz w:val="24"/>
          <w:szCs w:val="24"/>
          <w:lang w:bidi="en-US"/>
        </w:rPr>
        <w:t xml:space="preserve">Over time, the percentages of excise taxes </w:t>
      </w:r>
      <w:r w:rsidR="00B118B1">
        <w:rPr>
          <w:rFonts w:ascii="Times New Roman" w:eastAsia="Times New Roman" w:hAnsi="Times New Roman" w:cs="Times New Roman"/>
          <w:snapToGrid w:val="0"/>
          <w:color w:val="000000"/>
          <w:sz w:val="24"/>
          <w:szCs w:val="24"/>
          <w:lang w:bidi="en-US"/>
        </w:rPr>
        <w:t>in final cognac retail prices increase</w:t>
      </w:r>
      <w:r w:rsidR="004E0C15">
        <w:rPr>
          <w:rFonts w:ascii="Times New Roman" w:eastAsia="Times New Roman" w:hAnsi="Times New Roman" w:cs="Times New Roman"/>
          <w:snapToGrid w:val="0"/>
          <w:color w:val="000000"/>
          <w:sz w:val="24"/>
          <w:szCs w:val="24"/>
          <w:lang w:bidi="en-US"/>
        </w:rPr>
        <w:t>d</w:t>
      </w:r>
      <w:r w:rsidR="00750B7C">
        <w:rPr>
          <w:rFonts w:ascii="Times New Roman" w:eastAsia="Times New Roman" w:hAnsi="Times New Roman" w:cs="Times New Roman"/>
          <w:snapToGrid w:val="0"/>
          <w:color w:val="000000"/>
          <w:sz w:val="24"/>
          <w:szCs w:val="24"/>
          <w:lang w:bidi="en-US"/>
        </w:rPr>
        <w:t xml:space="preserve"> slightly</w:t>
      </w:r>
      <w:r w:rsidR="00B118B1">
        <w:rPr>
          <w:rFonts w:ascii="Times New Roman" w:eastAsia="Times New Roman" w:hAnsi="Times New Roman" w:cs="Times New Roman"/>
          <w:snapToGrid w:val="0"/>
          <w:color w:val="000000"/>
          <w:sz w:val="24"/>
          <w:szCs w:val="24"/>
          <w:lang w:bidi="en-US"/>
        </w:rPr>
        <w:t xml:space="preserve"> in Australia, Belgium, Czech Republic, Greece, New Zealand, Norway, Poland, Portugal, Slovak Republic, and Switzerland, and decrease</w:t>
      </w:r>
      <w:r w:rsidR="004E0C15">
        <w:rPr>
          <w:rFonts w:ascii="Times New Roman" w:eastAsia="Times New Roman" w:hAnsi="Times New Roman" w:cs="Times New Roman"/>
          <w:snapToGrid w:val="0"/>
          <w:color w:val="000000"/>
          <w:sz w:val="24"/>
          <w:szCs w:val="24"/>
          <w:lang w:bidi="en-US"/>
        </w:rPr>
        <w:t>d</w:t>
      </w:r>
      <w:r w:rsidR="00B118B1">
        <w:rPr>
          <w:rFonts w:ascii="Times New Roman" w:eastAsia="Times New Roman" w:hAnsi="Times New Roman" w:cs="Times New Roman"/>
          <w:snapToGrid w:val="0"/>
          <w:color w:val="000000"/>
          <w:sz w:val="24"/>
          <w:szCs w:val="24"/>
          <w:lang w:bidi="en-US"/>
        </w:rPr>
        <w:t xml:space="preserve"> in Denmark, Germany, Luxembourg, and Spain. </w:t>
      </w:r>
      <w:r w:rsidR="009A4918">
        <w:rPr>
          <w:rFonts w:ascii="Times New Roman" w:eastAsia="Times New Roman" w:hAnsi="Times New Roman" w:cs="Times New Roman"/>
          <w:snapToGrid w:val="0"/>
          <w:color w:val="000000"/>
          <w:sz w:val="24"/>
          <w:szCs w:val="24"/>
          <w:lang w:bidi="en-US"/>
        </w:rPr>
        <w:t xml:space="preserve">Iceland </w:t>
      </w:r>
      <w:r w:rsidR="004E0C15">
        <w:rPr>
          <w:rFonts w:ascii="Times New Roman" w:eastAsia="Times New Roman" w:hAnsi="Times New Roman" w:cs="Times New Roman"/>
          <w:snapToGrid w:val="0"/>
          <w:color w:val="000000"/>
          <w:sz w:val="24"/>
          <w:szCs w:val="24"/>
          <w:lang w:bidi="en-US"/>
        </w:rPr>
        <w:t xml:space="preserve">experienced </w:t>
      </w:r>
      <w:r w:rsidR="006E7C9A">
        <w:rPr>
          <w:rFonts w:ascii="Times New Roman" w:eastAsia="Times New Roman" w:hAnsi="Times New Roman" w:cs="Times New Roman"/>
          <w:snapToGrid w:val="0"/>
          <w:color w:val="000000"/>
          <w:sz w:val="24"/>
          <w:szCs w:val="24"/>
          <w:lang w:bidi="en-US"/>
        </w:rPr>
        <w:t xml:space="preserve">the </w:t>
      </w:r>
      <w:r w:rsidR="009A4918">
        <w:rPr>
          <w:rFonts w:ascii="Times New Roman" w:eastAsia="Times New Roman" w:hAnsi="Times New Roman" w:cs="Times New Roman"/>
          <w:snapToGrid w:val="0"/>
          <w:color w:val="000000"/>
          <w:sz w:val="24"/>
          <w:szCs w:val="24"/>
          <w:lang w:bidi="en-US"/>
        </w:rPr>
        <w:t xml:space="preserve">largest </w:t>
      </w:r>
      <w:r w:rsidR="004E0C15">
        <w:rPr>
          <w:rFonts w:ascii="Times New Roman" w:eastAsia="Times New Roman" w:hAnsi="Times New Roman" w:cs="Times New Roman"/>
          <w:snapToGrid w:val="0"/>
          <w:color w:val="000000"/>
          <w:sz w:val="24"/>
          <w:szCs w:val="24"/>
          <w:lang w:bidi="en-US"/>
        </w:rPr>
        <w:t>increase</w:t>
      </w:r>
      <w:r w:rsidR="007E70CD">
        <w:rPr>
          <w:rFonts w:ascii="Times New Roman" w:eastAsia="Times New Roman" w:hAnsi="Times New Roman" w:cs="Times New Roman"/>
          <w:snapToGrid w:val="0"/>
          <w:color w:val="000000"/>
          <w:sz w:val="24"/>
          <w:szCs w:val="24"/>
          <w:lang w:bidi="en-US"/>
        </w:rPr>
        <w:t>s</w:t>
      </w:r>
      <w:r w:rsidR="004E0C15">
        <w:rPr>
          <w:rFonts w:ascii="Times New Roman" w:eastAsia="Times New Roman" w:hAnsi="Times New Roman" w:cs="Times New Roman"/>
          <w:snapToGrid w:val="0"/>
          <w:color w:val="000000"/>
          <w:sz w:val="24"/>
          <w:szCs w:val="24"/>
          <w:lang w:bidi="en-US"/>
        </w:rPr>
        <w:t xml:space="preserve"> in the percentages of excise taxes in</w:t>
      </w:r>
      <w:r w:rsidR="00FE636A">
        <w:rPr>
          <w:rFonts w:ascii="Times New Roman" w:eastAsia="Times New Roman" w:hAnsi="Times New Roman" w:cs="Times New Roman"/>
          <w:snapToGrid w:val="0"/>
          <w:color w:val="000000"/>
          <w:sz w:val="24"/>
          <w:szCs w:val="24"/>
          <w:lang w:bidi="en-US"/>
        </w:rPr>
        <w:t xml:space="preserve"> both</w:t>
      </w:r>
      <w:r w:rsidR="004E0C15">
        <w:rPr>
          <w:rFonts w:ascii="Times New Roman" w:eastAsia="Times New Roman" w:hAnsi="Times New Roman" w:cs="Times New Roman"/>
          <w:snapToGrid w:val="0"/>
          <w:color w:val="000000"/>
          <w:sz w:val="24"/>
          <w:szCs w:val="24"/>
          <w:lang w:bidi="en-US"/>
        </w:rPr>
        <w:t xml:space="preserve"> gin</w:t>
      </w:r>
      <w:r w:rsidR="00FE636A">
        <w:rPr>
          <w:rFonts w:ascii="Times New Roman" w:eastAsia="Times New Roman" w:hAnsi="Times New Roman" w:cs="Times New Roman"/>
          <w:snapToGrid w:val="0"/>
          <w:color w:val="000000"/>
          <w:sz w:val="24"/>
          <w:szCs w:val="24"/>
          <w:lang w:bidi="en-US"/>
        </w:rPr>
        <w:t xml:space="preserve"> and cognac</w:t>
      </w:r>
      <w:r w:rsidR="004E0C15">
        <w:rPr>
          <w:rFonts w:ascii="Times New Roman" w:eastAsia="Times New Roman" w:hAnsi="Times New Roman" w:cs="Times New Roman"/>
          <w:snapToGrid w:val="0"/>
          <w:color w:val="000000"/>
          <w:sz w:val="24"/>
          <w:szCs w:val="24"/>
          <w:lang w:bidi="en-US"/>
        </w:rPr>
        <w:t xml:space="preserve"> price</w:t>
      </w:r>
      <w:r w:rsidR="009A4918">
        <w:rPr>
          <w:rFonts w:ascii="Times New Roman" w:eastAsia="Times New Roman" w:hAnsi="Times New Roman" w:cs="Times New Roman"/>
          <w:snapToGrid w:val="0"/>
          <w:color w:val="000000"/>
          <w:sz w:val="24"/>
          <w:szCs w:val="24"/>
          <w:lang w:bidi="en-US"/>
        </w:rPr>
        <w:t xml:space="preserve">s. </w:t>
      </w:r>
    </w:p>
    <w:p w14:paraId="38C7248D" w14:textId="6671EE6E" w:rsidR="00396DBA" w:rsidRPr="003D32B9" w:rsidRDefault="00E67C11" w:rsidP="009F40E2">
      <w:pPr>
        <w:spacing w:line="360" w:lineRule="auto"/>
        <w:ind w:firstLine="720"/>
        <w:jc w:val="both"/>
      </w:pPr>
      <w:r>
        <w:rPr>
          <w:rFonts w:ascii="Times New Roman" w:eastAsia="Times New Roman" w:hAnsi="Times New Roman" w:cs="Times New Roman"/>
          <w:snapToGrid w:val="0"/>
          <w:color w:val="000000"/>
          <w:sz w:val="24"/>
          <w:szCs w:val="24"/>
          <w:lang w:bidi="en-US"/>
        </w:rPr>
        <w:t>The percentage</w:t>
      </w:r>
      <w:r w:rsidR="00F34176">
        <w:rPr>
          <w:rFonts w:ascii="Times New Roman" w:eastAsia="Times New Roman" w:hAnsi="Times New Roman" w:cs="Times New Roman"/>
          <w:snapToGrid w:val="0"/>
          <w:color w:val="000000"/>
          <w:sz w:val="24"/>
          <w:szCs w:val="24"/>
          <w:lang w:bidi="en-US"/>
        </w:rPr>
        <w:t>s</w:t>
      </w:r>
      <w:r w:rsidR="00396DBA">
        <w:rPr>
          <w:rFonts w:ascii="Times New Roman" w:eastAsia="Times New Roman" w:hAnsi="Times New Roman" w:cs="Times New Roman"/>
          <w:snapToGrid w:val="0"/>
          <w:color w:val="000000"/>
          <w:sz w:val="24"/>
          <w:szCs w:val="24"/>
          <w:lang w:bidi="en-US"/>
        </w:rPr>
        <w:t xml:space="preserve"> of excise taxes in scotch and liqueur </w:t>
      </w:r>
      <w:r w:rsidR="007905D8">
        <w:rPr>
          <w:rFonts w:ascii="Times New Roman" w:eastAsia="Times New Roman" w:hAnsi="Times New Roman" w:cs="Times New Roman"/>
          <w:snapToGrid w:val="0"/>
          <w:color w:val="000000"/>
          <w:sz w:val="24"/>
          <w:szCs w:val="24"/>
          <w:lang w:bidi="en-US"/>
        </w:rPr>
        <w:t xml:space="preserve">retail </w:t>
      </w:r>
      <w:r w:rsidR="00396DBA">
        <w:rPr>
          <w:rFonts w:ascii="Times New Roman" w:eastAsia="Times New Roman" w:hAnsi="Times New Roman" w:cs="Times New Roman"/>
          <w:snapToGrid w:val="0"/>
          <w:color w:val="000000"/>
          <w:sz w:val="24"/>
          <w:szCs w:val="24"/>
          <w:lang w:bidi="en-US"/>
        </w:rPr>
        <w:t xml:space="preserve">prices </w:t>
      </w:r>
      <w:r w:rsidR="00F34176">
        <w:rPr>
          <w:rFonts w:ascii="Times New Roman" w:eastAsia="Times New Roman" w:hAnsi="Times New Roman" w:cs="Times New Roman"/>
          <w:snapToGrid w:val="0"/>
          <w:color w:val="000000"/>
          <w:sz w:val="24"/>
          <w:szCs w:val="24"/>
          <w:lang w:bidi="en-US"/>
        </w:rPr>
        <w:t>are</w:t>
      </w:r>
      <w:r w:rsidR="004C1381">
        <w:rPr>
          <w:rFonts w:ascii="Times New Roman" w:eastAsia="Times New Roman" w:hAnsi="Times New Roman" w:cs="Times New Roman"/>
          <w:snapToGrid w:val="0"/>
          <w:color w:val="000000"/>
          <w:sz w:val="24"/>
          <w:szCs w:val="24"/>
          <w:lang w:bidi="en-US"/>
        </w:rPr>
        <w:t xml:space="preserve"> shown in Table </w:t>
      </w:r>
      <w:r w:rsidR="00412556">
        <w:rPr>
          <w:rFonts w:ascii="Times New Roman" w:eastAsia="Times New Roman" w:hAnsi="Times New Roman" w:cs="Times New Roman"/>
          <w:snapToGrid w:val="0"/>
          <w:color w:val="000000"/>
          <w:sz w:val="24"/>
          <w:szCs w:val="24"/>
          <w:lang w:bidi="en-US"/>
        </w:rPr>
        <w:t>4</w:t>
      </w:r>
      <w:r w:rsidR="004C1381">
        <w:rPr>
          <w:rFonts w:ascii="Times New Roman" w:eastAsia="Times New Roman" w:hAnsi="Times New Roman" w:cs="Times New Roman"/>
          <w:snapToGrid w:val="0"/>
          <w:color w:val="000000"/>
          <w:sz w:val="24"/>
          <w:szCs w:val="24"/>
          <w:lang w:bidi="en-US"/>
        </w:rPr>
        <w:t xml:space="preserve">. </w:t>
      </w:r>
      <w:r w:rsidR="00267BE6">
        <w:rPr>
          <w:rFonts w:ascii="Times New Roman" w:eastAsia="Times New Roman" w:hAnsi="Times New Roman" w:cs="Times New Roman"/>
          <w:snapToGrid w:val="0"/>
          <w:color w:val="000000"/>
          <w:sz w:val="24"/>
          <w:szCs w:val="24"/>
          <w:lang w:bidi="en-US"/>
        </w:rPr>
        <w:t>E</w:t>
      </w:r>
      <w:r w:rsidR="004C1381">
        <w:rPr>
          <w:rFonts w:ascii="Times New Roman" w:eastAsia="Times New Roman" w:hAnsi="Times New Roman" w:cs="Times New Roman"/>
          <w:snapToGrid w:val="0"/>
          <w:color w:val="000000"/>
          <w:sz w:val="24"/>
          <w:szCs w:val="24"/>
          <w:lang w:bidi="en-US"/>
        </w:rPr>
        <w:t>xcise taxes accounted for 1</w:t>
      </w:r>
      <w:r w:rsidR="00BC2B96">
        <w:rPr>
          <w:rFonts w:ascii="Times New Roman" w:eastAsia="Times New Roman" w:hAnsi="Times New Roman" w:cs="Times New Roman"/>
          <w:snapToGrid w:val="0"/>
          <w:color w:val="000000"/>
          <w:sz w:val="24"/>
          <w:szCs w:val="24"/>
          <w:lang w:bidi="en-US"/>
        </w:rPr>
        <w:t>1</w:t>
      </w:r>
      <w:r w:rsidR="004C1381">
        <w:rPr>
          <w:rFonts w:ascii="Times New Roman" w:eastAsia="Times New Roman" w:hAnsi="Times New Roman" w:cs="Times New Roman"/>
          <w:snapToGrid w:val="0"/>
          <w:color w:val="000000"/>
          <w:sz w:val="24"/>
          <w:szCs w:val="24"/>
          <w:lang w:bidi="en-US"/>
        </w:rPr>
        <w:t xml:space="preserve">% in the </w:t>
      </w:r>
      <w:r w:rsidR="00BC2B96">
        <w:rPr>
          <w:rFonts w:ascii="Times New Roman" w:eastAsia="Times New Roman" w:hAnsi="Times New Roman" w:cs="Times New Roman"/>
          <w:snapToGrid w:val="0"/>
          <w:color w:val="000000"/>
          <w:sz w:val="24"/>
          <w:szCs w:val="24"/>
          <w:lang w:bidi="en-US"/>
        </w:rPr>
        <w:t>United States</w:t>
      </w:r>
      <w:r w:rsidR="004C1381">
        <w:rPr>
          <w:rFonts w:ascii="Times New Roman" w:eastAsia="Times New Roman" w:hAnsi="Times New Roman" w:cs="Times New Roman"/>
          <w:snapToGrid w:val="0"/>
          <w:color w:val="000000"/>
          <w:sz w:val="24"/>
          <w:szCs w:val="24"/>
          <w:lang w:bidi="en-US"/>
        </w:rPr>
        <w:t xml:space="preserve"> to 56% in Australia at the high end. </w:t>
      </w:r>
      <w:r w:rsidR="00267BE6">
        <w:rPr>
          <w:rFonts w:ascii="Times New Roman" w:eastAsia="Times New Roman" w:hAnsi="Times New Roman" w:cs="Times New Roman"/>
          <w:snapToGrid w:val="0"/>
          <w:color w:val="000000"/>
          <w:sz w:val="24"/>
          <w:szCs w:val="24"/>
          <w:lang w:bidi="en-US"/>
        </w:rPr>
        <w:t>At the low end</w:t>
      </w:r>
      <w:r w:rsidR="004C1381">
        <w:rPr>
          <w:rFonts w:ascii="Times New Roman" w:eastAsia="Times New Roman" w:hAnsi="Times New Roman" w:cs="Times New Roman"/>
          <w:snapToGrid w:val="0"/>
          <w:color w:val="000000"/>
          <w:sz w:val="24"/>
          <w:szCs w:val="24"/>
          <w:lang w:bidi="en-US"/>
        </w:rPr>
        <w:t>, the percentage</w:t>
      </w:r>
      <w:r w:rsidR="00F34176">
        <w:rPr>
          <w:rFonts w:ascii="Times New Roman" w:eastAsia="Times New Roman" w:hAnsi="Times New Roman" w:cs="Times New Roman"/>
          <w:snapToGrid w:val="0"/>
          <w:color w:val="000000"/>
          <w:sz w:val="24"/>
          <w:szCs w:val="24"/>
          <w:lang w:bidi="en-US"/>
        </w:rPr>
        <w:t>s</w:t>
      </w:r>
      <w:r w:rsidR="004C1381">
        <w:rPr>
          <w:rFonts w:ascii="Times New Roman" w:eastAsia="Times New Roman" w:hAnsi="Times New Roman" w:cs="Times New Roman"/>
          <w:snapToGrid w:val="0"/>
          <w:color w:val="000000"/>
          <w:sz w:val="24"/>
          <w:szCs w:val="24"/>
          <w:lang w:bidi="en-US"/>
        </w:rPr>
        <w:t xml:space="preserve"> of excise taxes range from 1</w:t>
      </w:r>
      <w:r w:rsidR="00BC2B96">
        <w:rPr>
          <w:rFonts w:ascii="Times New Roman" w:eastAsia="Times New Roman" w:hAnsi="Times New Roman" w:cs="Times New Roman"/>
          <w:snapToGrid w:val="0"/>
          <w:color w:val="000000"/>
          <w:sz w:val="24"/>
          <w:szCs w:val="24"/>
          <w:lang w:bidi="en-US"/>
        </w:rPr>
        <w:t>3%</w:t>
      </w:r>
      <w:r w:rsidR="004C1381">
        <w:rPr>
          <w:rFonts w:ascii="Times New Roman" w:eastAsia="Times New Roman" w:hAnsi="Times New Roman" w:cs="Times New Roman"/>
          <w:snapToGrid w:val="0"/>
          <w:color w:val="000000"/>
          <w:sz w:val="24"/>
          <w:szCs w:val="24"/>
          <w:lang w:bidi="en-US"/>
        </w:rPr>
        <w:t xml:space="preserve"> in the </w:t>
      </w:r>
      <w:r w:rsidR="00BC2B96">
        <w:rPr>
          <w:rFonts w:ascii="Times New Roman" w:eastAsia="Times New Roman" w:hAnsi="Times New Roman" w:cs="Times New Roman"/>
          <w:snapToGrid w:val="0"/>
          <w:color w:val="000000"/>
          <w:sz w:val="24"/>
          <w:szCs w:val="24"/>
          <w:lang w:bidi="en-US"/>
        </w:rPr>
        <w:t xml:space="preserve">United States </w:t>
      </w:r>
      <w:r w:rsidR="004C1381">
        <w:rPr>
          <w:rFonts w:ascii="Times New Roman" w:eastAsia="Times New Roman" w:hAnsi="Times New Roman" w:cs="Times New Roman"/>
          <w:snapToGrid w:val="0"/>
          <w:color w:val="000000"/>
          <w:sz w:val="24"/>
          <w:szCs w:val="24"/>
          <w:lang w:bidi="en-US"/>
        </w:rPr>
        <w:t>to 6</w:t>
      </w:r>
      <w:r w:rsidR="00BC2B96">
        <w:rPr>
          <w:rFonts w:ascii="Times New Roman" w:eastAsia="Times New Roman" w:hAnsi="Times New Roman" w:cs="Times New Roman"/>
          <w:snapToGrid w:val="0"/>
          <w:color w:val="000000"/>
          <w:sz w:val="24"/>
          <w:szCs w:val="24"/>
          <w:lang w:bidi="en-US"/>
        </w:rPr>
        <w:t>3</w:t>
      </w:r>
      <w:r w:rsidR="004C1381">
        <w:rPr>
          <w:rFonts w:ascii="Times New Roman" w:eastAsia="Times New Roman" w:hAnsi="Times New Roman" w:cs="Times New Roman"/>
          <w:snapToGrid w:val="0"/>
          <w:color w:val="000000"/>
          <w:sz w:val="24"/>
          <w:szCs w:val="24"/>
          <w:lang w:bidi="en-US"/>
        </w:rPr>
        <w:t xml:space="preserve">% in Australia. </w:t>
      </w:r>
      <w:r w:rsidR="00267BE6">
        <w:rPr>
          <w:rFonts w:ascii="Times New Roman" w:eastAsia="Times New Roman" w:hAnsi="Times New Roman" w:cs="Times New Roman"/>
          <w:snapToGrid w:val="0"/>
          <w:color w:val="000000"/>
          <w:sz w:val="24"/>
          <w:szCs w:val="24"/>
          <w:lang w:bidi="en-US"/>
        </w:rPr>
        <w:t xml:space="preserve">For liqueur, </w:t>
      </w:r>
      <w:r w:rsidR="003D32B9">
        <w:rPr>
          <w:rFonts w:ascii="Times New Roman" w:eastAsia="Times New Roman" w:hAnsi="Times New Roman" w:cs="Times New Roman"/>
          <w:snapToGrid w:val="0"/>
          <w:color w:val="000000"/>
          <w:sz w:val="24"/>
          <w:szCs w:val="24"/>
          <w:lang w:bidi="en-US"/>
        </w:rPr>
        <w:t xml:space="preserve">excise taxes contributed to </w:t>
      </w:r>
      <w:r w:rsidR="00BC2B96">
        <w:rPr>
          <w:rFonts w:ascii="Times New Roman" w:eastAsia="Times New Roman" w:hAnsi="Times New Roman" w:cs="Times New Roman"/>
          <w:snapToGrid w:val="0"/>
          <w:color w:val="000000"/>
          <w:sz w:val="24"/>
          <w:szCs w:val="24"/>
          <w:lang w:bidi="en-US"/>
        </w:rPr>
        <w:t>6</w:t>
      </w:r>
      <w:r w:rsidR="00267BE6">
        <w:rPr>
          <w:rFonts w:ascii="Times New Roman" w:eastAsia="Times New Roman" w:hAnsi="Times New Roman" w:cs="Times New Roman"/>
          <w:snapToGrid w:val="0"/>
          <w:color w:val="000000"/>
          <w:sz w:val="24"/>
          <w:szCs w:val="24"/>
          <w:lang w:bidi="en-US"/>
        </w:rPr>
        <w:t>%</w:t>
      </w:r>
      <w:r w:rsidR="00BC2B96">
        <w:rPr>
          <w:rFonts w:ascii="Times New Roman" w:eastAsia="Times New Roman" w:hAnsi="Times New Roman" w:cs="Times New Roman"/>
          <w:snapToGrid w:val="0"/>
          <w:color w:val="000000"/>
          <w:sz w:val="24"/>
          <w:szCs w:val="24"/>
          <w:lang w:bidi="en-US"/>
        </w:rPr>
        <w:t xml:space="preserve"> of final retail prices</w:t>
      </w:r>
      <w:r w:rsidR="00267BE6">
        <w:rPr>
          <w:rFonts w:ascii="Times New Roman" w:eastAsia="Times New Roman" w:hAnsi="Times New Roman" w:cs="Times New Roman"/>
          <w:snapToGrid w:val="0"/>
          <w:color w:val="000000"/>
          <w:sz w:val="24"/>
          <w:szCs w:val="24"/>
          <w:lang w:bidi="en-US"/>
        </w:rPr>
        <w:t xml:space="preserve"> in Iceland</w:t>
      </w:r>
      <w:r w:rsidR="006433CF">
        <w:rPr>
          <w:rFonts w:ascii="Times New Roman" w:eastAsia="Times New Roman" w:hAnsi="Times New Roman" w:cs="Times New Roman"/>
          <w:snapToGrid w:val="0"/>
          <w:color w:val="000000"/>
          <w:sz w:val="24"/>
          <w:szCs w:val="24"/>
          <w:lang w:bidi="en-US"/>
        </w:rPr>
        <w:t xml:space="preserve"> to</w:t>
      </w:r>
      <w:r w:rsidR="00267BE6">
        <w:rPr>
          <w:rFonts w:ascii="Times New Roman" w:eastAsia="Times New Roman" w:hAnsi="Times New Roman" w:cs="Times New Roman"/>
          <w:snapToGrid w:val="0"/>
          <w:color w:val="000000"/>
          <w:sz w:val="24"/>
          <w:szCs w:val="24"/>
          <w:lang w:bidi="en-US"/>
        </w:rPr>
        <w:t xml:space="preserve"> </w:t>
      </w:r>
      <w:r w:rsidR="00BC2B96">
        <w:rPr>
          <w:rFonts w:ascii="Times New Roman" w:eastAsia="Times New Roman" w:hAnsi="Times New Roman" w:cs="Times New Roman"/>
          <w:snapToGrid w:val="0"/>
          <w:color w:val="000000"/>
          <w:sz w:val="24"/>
          <w:szCs w:val="24"/>
          <w:lang w:bidi="en-US"/>
        </w:rPr>
        <w:t>76</w:t>
      </w:r>
      <w:r w:rsidR="003D32B9">
        <w:rPr>
          <w:rFonts w:ascii="Times New Roman" w:eastAsia="Times New Roman" w:hAnsi="Times New Roman" w:cs="Times New Roman"/>
          <w:snapToGrid w:val="0"/>
          <w:color w:val="000000"/>
          <w:sz w:val="24"/>
          <w:szCs w:val="24"/>
          <w:lang w:bidi="en-US"/>
        </w:rPr>
        <w:t>% in Sweden at the high end. Similarly, the percentage</w:t>
      </w:r>
      <w:r w:rsidR="00F34176">
        <w:rPr>
          <w:rFonts w:ascii="Times New Roman" w:eastAsia="Times New Roman" w:hAnsi="Times New Roman" w:cs="Times New Roman"/>
          <w:snapToGrid w:val="0"/>
          <w:color w:val="000000"/>
          <w:sz w:val="24"/>
          <w:szCs w:val="24"/>
          <w:lang w:bidi="en-US"/>
        </w:rPr>
        <w:t>s</w:t>
      </w:r>
      <w:r w:rsidR="003D32B9">
        <w:rPr>
          <w:rFonts w:ascii="Times New Roman" w:eastAsia="Times New Roman" w:hAnsi="Times New Roman" w:cs="Times New Roman"/>
          <w:snapToGrid w:val="0"/>
          <w:color w:val="000000"/>
          <w:sz w:val="24"/>
          <w:szCs w:val="24"/>
          <w:lang w:bidi="en-US"/>
        </w:rPr>
        <w:t xml:space="preserve"> of excise taxes in </w:t>
      </w:r>
      <w:r w:rsidR="00BC2B96">
        <w:rPr>
          <w:rFonts w:ascii="Times New Roman" w:eastAsia="Times New Roman" w:hAnsi="Times New Roman" w:cs="Times New Roman"/>
          <w:snapToGrid w:val="0"/>
          <w:color w:val="000000"/>
          <w:sz w:val="24"/>
          <w:szCs w:val="24"/>
          <w:lang w:bidi="en-US"/>
        </w:rPr>
        <w:t xml:space="preserve">final </w:t>
      </w:r>
      <w:r w:rsidR="003D32B9">
        <w:rPr>
          <w:rFonts w:ascii="Times New Roman" w:eastAsia="Times New Roman" w:hAnsi="Times New Roman" w:cs="Times New Roman"/>
          <w:snapToGrid w:val="0"/>
          <w:color w:val="000000"/>
          <w:sz w:val="24"/>
          <w:szCs w:val="24"/>
          <w:lang w:bidi="en-US"/>
        </w:rPr>
        <w:t>liqueur</w:t>
      </w:r>
      <w:r w:rsidR="00BC2B96">
        <w:rPr>
          <w:rFonts w:ascii="Times New Roman" w:eastAsia="Times New Roman" w:hAnsi="Times New Roman" w:cs="Times New Roman"/>
          <w:snapToGrid w:val="0"/>
          <w:color w:val="000000"/>
          <w:sz w:val="24"/>
          <w:szCs w:val="24"/>
          <w:lang w:bidi="en-US"/>
        </w:rPr>
        <w:t xml:space="preserve"> retail</w:t>
      </w:r>
      <w:r w:rsidR="003D32B9">
        <w:rPr>
          <w:rFonts w:ascii="Times New Roman" w:eastAsia="Times New Roman" w:hAnsi="Times New Roman" w:cs="Times New Roman"/>
          <w:snapToGrid w:val="0"/>
          <w:color w:val="000000"/>
          <w:sz w:val="24"/>
          <w:szCs w:val="24"/>
          <w:lang w:bidi="en-US"/>
        </w:rPr>
        <w:t xml:space="preserve"> prices </w:t>
      </w:r>
      <w:r w:rsidR="00267BE6">
        <w:rPr>
          <w:rFonts w:ascii="Times New Roman" w:eastAsia="Times New Roman" w:hAnsi="Times New Roman" w:cs="Times New Roman"/>
          <w:snapToGrid w:val="0"/>
          <w:color w:val="000000"/>
          <w:sz w:val="24"/>
          <w:szCs w:val="24"/>
          <w:lang w:bidi="en-US"/>
        </w:rPr>
        <w:t>range from</w:t>
      </w:r>
      <w:r w:rsidR="003D32B9">
        <w:rPr>
          <w:rFonts w:ascii="Times New Roman" w:eastAsia="Times New Roman" w:hAnsi="Times New Roman" w:cs="Times New Roman"/>
          <w:snapToGrid w:val="0"/>
          <w:color w:val="000000"/>
          <w:sz w:val="24"/>
          <w:szCs w:val="24"/>
          <w:lang w:bidi="en-US"/>
        </w:rPr>
        <w:t xml:space="preserve"> </w:t>
      </w:r>
      <w:r w:rsidR="00BC2B96">
        <w:rPr>
          <w:rFonts w:ascii="Times New Roman" w:eastAsia="Times New Roman" w:hAnsi="Times New Roman" w:cs="Times New Roman"/>
          <w:snapToGrid w:val="0"/>
          <w:color w:val="000000"/>
          <w:sz w:val="24"/>
          <w:szCs w:val="24"/>
          <w:lang w:bidi="en-US"/>
        </w:rPr>
        <w:t>6</w:t>
      </w:r>
      <w:r w:rsidR="003D32B9">
        <w:rPr>
          <w:rFonts w:ascii="Times New Roman" w:eastAsia="Times New Roman" w:hAnsi="Times New Roman" w:cs="Times New Roman"/>
          <w:snapToGrid w:val="0"/>
          <w:color w:val="000000"/>
          <w:sz w:val="24"/>
          <w:szCs w:val="24"/>
          <w:lang w:bidi="en-US"/>
        </w:rPr>
        <w:t xml:space="preserve">% in Iceland </w:t>
      </w:r>
      <w:r w:rsidR="006433CF">
        <w:rPr>
          <w:rFonts w:ascii="Times New Roman" w:eastAsia="Times New Roman" w:hAnsi="Times New Roman" w:cs="Times New Roman"/>
          <w:snapToGrid w:val="0"/>
          <w:color w:val="000000"/>
          <w:sz w:val="24"/>
          <w:szCs w:val="24"/>
          <w:lang w:bidi="en-US"/>
        </w:rPr>
        <w:t xml:space="preserve">to </w:t>
      </w:r>
      <w:r w:rsidR="003D32B9">
        <w:rPr>
          <w:rFonts w:ascii="Times New Roman" w:eastAsia="Times New Roman" w:hAnsi="Times New Roman" w:cs="Times New Roman"/>
          <w:snapToGrid w:val="0"/>
          <w:color w:val="000000"/>
          <w:sz w:val="24"/>
          <w:szCs w:val="24"/>
          <w:lang w:bidi="en-US"/>
        </w:rPr>
        <w:t xml:space="preserve">76% in Sweden at the low end. </w:t>
      </w:r>
      <w:r w:rsidR="00B21E08">
        <w:rPr>
          <w:rFonts w:ascii="Times New Roman" w:eastAsia="Times New Roman" w:hAnsi="Times New Roman" w:cs="Times New Roman"/>
          <w:snapToGrid w:val="0"/>
          <w:color w:val="000000"/>
          <w:sz w:val="24"/>
          <w:szCs w:val="24"/>
          <w:lang w:bidi="en-US"/>
        </w:rPr>
        <w:t>The trend analyses suggest that Ireland experienced the largest increase</w:t>
      </w:r>
      <w:r w:rsidR="00F34176">
        <w:rPr>
          <w:rFonts w:ascii="Times New Roman" w:eastAsia="Times New Roman" w:hAnsi="Times New Roman" w:cs="Times New Roman"/>
          <w:snapToGrid w:val="0"/>
          <w:color w:val="000000"/>
          <w:sz w:val="24"/>
          <w:szCs w:val="24"/>
          <w:lang w:bidi="en-US"/>
        </w:rPr>
        <w:t>s</w:t>
      </w:r>
      <w:r w:rsidR="00B21E08">
        <w:rPr>
          <w:rFonts w:ascii="Times New Roman" w:eastAsia="Times New Roman" w:hAnsi="Times New Roman" w:cs="Times New Roman"/>
          <w:snapToGrid w:val="0"/>
          <w:color w:val="000000"/>
          <w:sz w:val="24"/>
          <w:szCs w:val="24"/>
          <w:lang w:bidi="en-US"/>
        </w:rPr>
        <w:t xml:space="preserve"> in the percentages of excise taxes in scotch prices. Although the estimates suggest changes in the percentages of excise taxes in scotch and liqueur retail prices over time in other countries, these changes are small and unnoticeable. </w:t>
      </w:r>
    </w:p>
    <w:p w14:paraId="4A317EA9" w14:textId="138F5FAB" w:rsidR="005F1420" w:rsidRPr="006C6CAC" w:rsidRDefault="002A6035">
      <w:pPr>
        <w:spacing w:line="360" w:lineRule="auto"/>
        <w:ind w:firstLine="720"/>
        <w:rPr>
          <w:rFonts w:ascii="Times New Roman" w:hAnsi="Times New Roman" w:cs="Times New Roman"/>
          <w:sz w:val="24"/>
          <w:szCs w:val="24"/>
        </w:rPr>
      </w:pPr>
      <w:r>
        <w:rPr>
          <w:rFonts w:ascii="Times New Roman" w:hAnsi="Times New Roman" w:cs="Times New Roman"/>
          <w:sz w:val="24"/>
          <w:szCs w:val="24"/>
        </w:rPr>
        <w:t>Figures 3 and 4 show the trends of excise taxes as a percentage of gin and cognac prices at three different price levels across countries during 2003-2018. Figures 5 and 6 present the trends of excise taxes as a percentage of scotch and liqueur</w:t>
      </w:r>
      <w:r w:rsidR="00F34176">
        <w:rPr>
          <w:rFonts w:ascii="Times New Roman" w:hAnsi="Times New Roman" w:cs="Times New Roman"/>
          <w:sz w:val="24"/>
          <w:szCs w:val="24"/>
        </w:rPr>
        <w:t xml:space="preserve"> prices</w:t>
      </w:r>
      <w:r>
        <w:rPr>
          <w:rFonts w:ascii="Times New Roman" w:hAnsi="Times New Roman" w:cs="Times New Roman"/>
          <w:sz w:val="24"/>
          <w:szCs w:val="24"/>
        </w:rPr>
        <w:t xml:space="preserve"> at three different price levels across countries during 2003-2018. Overall, there are no significant differences in the percentage</w:t>
      </w:r>
      <w:r w:rsidR="00F34176">
        <w:rPr>
          <w:rFonts w:ascii="Times New Roman" w:hAnsi="Times New Roman" w:cs="Times New Roman"/>
          <w:sz w:val="24"/>
          <w:szCs w:val="24"/>
        </w:rPr>
        <w:t>s</w:t>
      </w:r>
      <w:r>
        <w:rPr>
          <w:rFonts w:ascii="Times New Roman" w:hAnsi="Times New Roman" w:cs="Times New Roman"/>
          <w:sz w:val="24"/>
          <w:szCs w:val="24"/>
        </w:rPr>
        <w:t xml:space="preserve"> of excise taxes across different types of liquors and different price levels. Excise taxes do not change much over time in most countries except for Iceland. Iceland experienced significant increases in the percentages of excise taxes in gin, cognac, and scotch prices </w:t>
      </w:r>
      <w:r w:rsidR="00BB434F">
        <w:rPr>
          <w:rFonts w:ascii="Times New Roman" w:hAnsi="Times New Roman" w:cs="Times New Roman"/>
          <w:sz w:val="24"/>
          <w:szCs w:val="24"/>
        </w:rPr>
        <w:t xml:space="preserve">during 2008-2011. </w:t>
      </w:r>
    </w:p>
    <w:p w14:paraId="5B709931" w14:textId="423AE8C9" w:rsidR="00F67933" w:rsidRDefault="00DD39F9" w:rsidP="00AA492C">
      <w:pPr>
        <w:pStyle w:val="Heading1"/>
      </w:pPr>
      <w:r>
        <w:lastRenderedPageBreak/>
        <w:t xml:space="preserve">4. </w:t>
      </w:r>
      <w:r w:rsidR="00F67933">
        <w:t>D</w:t>
      </w:r>
      <w:r>
        <w:t>iscussion</w:t>
      </w:r>
    </w:p>
    <w:p w14:paraId="15A04DA4" w14:textId="32301437" w:rsidR="008F2121" w:rsidRPr="009F40E2" w:rsidRDefault="00ED2F4F">
      <w:pPr>
        <w:spacing w:line="360" w:lineRule="auto"/>
        <w:ind w:firstLine="720"/>
        <w:rPr>
          <w:rFonts w:ascii="Times New Roman" w:hAnsi="Times New Roman" w:cs="Times New Roman"/>
          <w:sz w:val="24"/>
          <w:szCs w:val="24"/>
        </w:rPr>
      </w:pPr>
      <w:r w:rsidRPr="00286A54">
        <w:rPr>
          <w:rFonts w:ascii="Times New Roman" w:hAnsi="Times New Roman" w:cs="Times New Roman"/>
          <w:sz w:val="24"/>
          <w:szCs w:val="24"/>
        </w:rPr>
        <w:t>In this study, we quantify excise taxes as a percentage of alcoholic beverage prices (beer, wine, and liquor) in</w:t>
      </w:r>
      <w:r w:rsidR="00BA694B" w:rsidRPr="00286A54">
        <w:rPr>
          <w:rFonts w:ascii="Times New Roman" w:hAnsi="Times New Roman" w:cs="Times New Roman"/>
          <w:sz w:val="24"/>
          <w:szCs w:val="24"/>
        </w:rPr>
        <w:t xml:space="preserve"> </w:t>
      </w:r>
      <w:r w:rsidR="00995252" w:rsidRPr="00286A54">
        <w:rPr>
          <w:rFonts w:ascii="Times New Roman" w:hAnsi="Times New Roman" w:cs="Times New Roman"/>
          <w:sz w:val="24"/>
          <w:szCs w:val="24"/>
        </w:rPr>
        <w:t>26</w:t>
      </w:r>
      <w:r w:rsidRPr="00286A54">
        <w:rPr>
          <w:rFonts w:ascii="Times New Roman" w:hAnsi="Times New Roman" w:cs="Times New Roman"/>
          <w:sz w:val="24"/>
          <w:szCs w:val="24"/>
        </w:rPr>
        <w:t xml:space="preserve"> OECD countries, and evaluate the trends of taxes as a percentage of prices during </w:t>
      </w:r>
      <w:r w:rsidR="00F67933" w:rsidRPr="00286A54">
        <w:rPr>
          <w:rFonts w:ascii="Times New Roman" w:hAnsi="Times New Roman" w:cs="Times New Roman"/>
          <w:sz w:val="24"/>
          <w:szCs w:val="24"/>
        </w:rPr>
        <w:t>200</w:t>
      </w:r>
      <w:r w:rsidRPr="00286A54">
        <w:rPr>
          <w:rFonts w:ascii="Times New Roman" w:hAnsi="Times New Roman" w:cs="Times New Roman"/>
          <w:sz w:val="24"/>
          <w:szCs w:val="24"/>
        </w:rPr>
        <w:t>3-201</w:t>
      </w:r>
      <w:r w:rsidR="00995252" w:rsidRPr="00286A54">
        <w:rPr>
          <w:rFonts w:ascii="Times New Roman" w:hAnsi="Times New Roman" w:cs="Times New Roman"/>
          <w:sz w:val="24"/>
          <w:szCs w:val="24"/>
        </w:rPr>
        <w:t>8</w:t>
      </w:r>
      <w:r w:rsidRPr="00286A54">
        <w:rPr>
          <w:rFonts w:ascii="Times New Roman" w:hAnsi="Times New Roman" w:cs="Times New Roman"/>
          <w:sz w:val="24"/>
          <w:szCs w:val="24"/>
        </w:rPr>
        <w:t xml:space="preserve">. Our results suggest </w:t>
      </w:r>
      <w:r w:rsidR="00995252" w:rsidRPr="00286A54">
        <w:rPr>
          <w:rFonts w:ascii="Times New Roman" w:hAnsi="Times New Roman" w:cs="Times New Roman"/>
          <w:sz w:val="24"/>
          <w:szCs w:val="24"/>
        </w:rPr>
        <w:t>wide variations in the p</w:t>
      </w:r>
      <w:r w:rsidRPr="00286A54">
        <w:rPr>
          <w:rFonts w:ascii="Times New Roman" w:hAnsi="Times New Roman" w:cs="Times New Roman"/>
          <w:sz w:val="24"/>
          <w:szCs w:val="24"/>
        </w:rPr>
        <w:t>er</w:t>
      </w:r>
      <w:r w:rsidR="00F67933" w:rsidRPr="00286A54">
        <w:rPr>
          <w:rFonts w:ascii="Times New Roman" w:hAnsi="Times New Roman" w:cs="Times New Roman"/>
          <w:sz w:val="24"/>
          <w:szCs w:val="24"/>
        </w:rPr>
        <w:t>centage</w:t>
      </w:r>
      <w:r w:rsidR="006E7C9A">
        <w:rPr>
          <w:rFonts w:ascii="Times New Roman" w:hAnsi="Times New Roman" w:cs="Times New Roman"/>
          <w:sz w:val="24"/>
          <w:szCs w:val="24"/>
        </w:rPr>
        <w:t>s</w:t>
      </w:r>
      <w:r w:rsidR="00F67933" w:rsidRPr="00286A54">
        <w:rPr>
          <w:rFonts w:ascii="Times New Roman" w:hAnsi="Times New Roman" w:cs="Times New Roman"/>
          <w:sz w:val="24"/>
          <w:szCs w:val="24"/>
        </w:rPr>
        <w:t xml:space="preserve"> of excise taxes in </w:t>
      </w:r>
      <w:r w:rsidRPr="00286A54">
        <w:rPr>
          <w:rFonts w:ascii="Times New Roman" w:hAnsi="Times New Roman" w:cs="Times New Roman"/>
          <w:sz w:val="24"/>
          <w:szCs w:val="24"/>
        </w:rPr>
        <w:t xml:space="preserve">prices </w:t>
      </w:r>
      <w:r w:rsidR="00995252" w:rsidRPr="00286A54">
        <w:rPr>
          <w:rFonts w:ascii="Times New Roman" w:hAnsi="Times New Roman" w:cs="Times New Roman"/>
          <w:sz w:val="24"/>
          <w:szCs w:val="24"/>
        </w:rPr>
        <w:t xml:space="preserve">of all alcohol products </w:t>
      </w:r>
      <w:r w:rsidR="00823282">
        <w:rPr>
          <w:rFonts w:ascii="Times New Roman" w:hAnsi="Times New Roman" w:cs="Times New Roman"/>
          <w:sz w:val="24"/>
          <w:szCs w:val="24"/>
        </w:rPr>
        <w:t xml:space="preserve">sold off-premise </w:t>
      </w:r>
      <w:r w:rsidR="00995252" w:rsidRPr="00286A54">
        <w:rPr>
          <w:rFonts w:ascii="Times New Roman" w:hAnsi="Times New Roman" w:cs="Times New Roman"/>
          <w:sz w:val="24"/>
          <w:szCs w:val="24"/>
        </w:rPr>
        <w:t>across countries. In addition, t</w:t>
      </w:r>
      <w:r w:rsidR="008F2121" w:rsidRPr="00286A54">
        <w:rPr>
          <w:rFonts w:ascii="Times New Roman" w:hAnsi="Times New Roman" w:cs="Times New Roman"/>
          <w:sz w:val="24"/>
          <w:szCs w:val="24"/>
        </w:rPr>
        <w:t xml:space="preserve">he tax burden on liquor is higher than </w:t>
      </w:r>
      <w:r w:rsidR="00C75E19" w:rsidRPr="00286A54">
        <w:rPr>
          <w:rFonts w:ascii="Times New Roman" w:hAnsi="Times New Roman" w:cs="Times New Roman"/>
          <w:sz w:val="24"/>
          <w:szCs w:val="24"/>
        </w:rPr>
        <w:t>the tax burden</w:t>
      </w:r>
      <w:r w:rsidR="008F2121" w:rsidRPr="00286A54">
        <w:rPr>
          <w:rFonts w:ascii="Times New Roman" w:hAnsi="Times New Roman" w:cs="Times New Roman"/>
          <w:sz w:val="24"/>
          <w:szCs w:val="24"/>
        </w:rPr>
        <w:t xml:space="preserve"> on beer and wine, with wine bearing the l</w:t>
      </w:r>
      <w:r w:rsidR="00410FC1" w:rsidRPr="00286A54">
        <w:rPr>
          <w:rFonts w:ascii="Times New Roman" w:hAnsi="Times New Roman" w:cs="Times New Roman"/>
          <w:sz w:val="24"/>
          <w:szCs w:val="24"/>
        </w:rPr>
        <w:t>owe</w:t>
      </w:r>
      <w:r w:rsidR="008F2121" w:rsidRPr="00286A54">
        <w:rPr>
          <w:rFonts w:ascii="Times New Roman" w:hAnsi="Times New Roman" w:cs="Times New Roman"/>
          <w:sz w:val="24"/>
          <w:szCs w:val="24"/>
        </w:rPr>
        <w:t xml:space="preserve">st tax burden. </w:t>
      </w:r>
      <w:r w:rsidR="00286A54" w:rsidRPr="00286A54">
        <w:rPr>
          <w:rFonts w:ascii="Times New Roman" w:hAnsi="Times New Roman" w:cs="Times New Roman"/>
          <w:sz w:val="24"/>
          <w:szCs w:val="24"/>
        </w:rPr>
        <w:t xml:space="preserve"> </w:t>
      </w:r>
      <w:r w:rsidR="006E7C9A">
        <w:rPr>
          <w:rFonts w:ascii="Times New Roman" w:hAnsi="Times New Roman" w:cs="Times New Roman"/>
          <w:sz w:val="24"/>
          <w:szCs w:val="24"/>
        </w:rPr>
        <w:t>I</w:t>
      </w:r>
      <w:r w:rsidR="00286A54" w:rsidRPr="00286A54">
        <w:rPr>
          <w:rFonts w:ascii="Times New Roman" w:hAnsi="Times New Roman" w:cs="Times New Roman"/>
          <w:sz w:val="24"/>
          <w:szCs w:val="24"/>
        </w:rPr>
        <w:t xml:space="preserve">n most countries, the tax burden on beer and wine measured as a percentage of prices is lower than 30%. </w:t>
      </w:r>
    </w:p>
    <w:p w14:paraId="3A6B20DF" w14:textId="60AD25E9" w:rsidR="000C0085" w:rsidRDefault="0030038D" w:rsidP="00DE45D8">
      <w:pPr>
        <w:spacing w:line="360" w:lineRule="auto"/>
        <w:rPr>
          <w:rFonts w:ascii="Times New Roman" w:hAnsi="Times New Roman" w:cs="Times New Roman"/>
          <w:sz w:val="24"/>
          <w:szCs w:val="24"/>
        </w:rPr>
      </w:pPr>
      <w:r>
        <w:rPr>
          <w:rFonts w:ascii="Times New Roman" w:hAnsi="Times New Roman" w:cs="Times New Roman"/>
          <w:b/>
          <w:sz w:val="24"/>
          <w:szCs w:val="24"/>
        </w:rPr>
        <w:t xml:space="preserve">            </w:t>
      </w:r>
      <w:r w:rsidRPr="0030038D">
        <w:rPr>
          <w:rFonts w:ascii="Times New Roman" w:hAnsi="Times New Roman" w:cs="Times New Roman"/>
          <w:sz w:val="24"/>
          <w:szCs w:val="24"/>
        </w:rPr>
        <w:t xml:space="preserve">Our results further indicate that </w:t>
      </w:r>
      <w:r w:rsidR="00684063">
        <w:rPr>
          <w:rFonts w:ascii="Times New Roman" w:hAnsi="Times New Roman" w:cs="Times New Roman"/>
          <w:sz w:val="24"/>
          <w:szCs w:val="24"/>
        </w:rPr>
        <w:t>in most OECD countries, the tax burden on beer and wine measured as a percentage of prices is lower than 30%. For instance, 2</w:t>
      </w:r>
      <w:r w:rsidR="006E7C9A">
        <w:rPr>
          <w:rFonts w:ascii="Times New Roman" w:hAnsi="Times New Roman" w:cs="Times New Roman"/>
          <w:sz w:val="24"/>
          <w:szCs w:val="24"/>
        </w:rPr>
        <w:t>3</w:t>
      </w:r>
      <w:r w:rsidR="00684063">
        <w:rPr>
          <w:rFonts w:ascii="Times New Roman" w:hAnsi="Times New Roman" w:cs="Times New Roman"/>
          <w:sz w:val="24"/>
          <w:szCs w:val="24"/>
        </w:rPr>
        <w:t xml:space="preserve"> (~ 89%) </w:t>
      </w:r>
      <w:r w:rsidR="00792AA0">
        <w:rPr>
          <w:rFonts w:ascii="Times New Roman" w:hAnsi="Times New Roman" w:cs="Times New Roman"/>
          <w:sz w:val="24"/>
          <w:szCs w:val="24"/>
        </w:rPr>
        <w:t xml:space="preserve">out </w:t>
      </w:r>
      <w:r w:rsidR="00684063">
        <w:rPr>
          <w:rFonts w:ascii="Times New Roman" w:hAnsi="Times New Roman" w:cs="Times New Roman"/>
          <w:sz w:val="24"/>
          <w:szCs w:val="24"/>
        </w:rPr>
        <w:t>of 2</w:t>
      </w:r>
      <w:r w:rsidR="006E7C9A">
        <w:rPr>
          <w:rFonts w:ascii="Times New Roman" w:hAnsi="Times New Roman" w:cs="Times New Roman"/>
          <w:sz w:val="24"/>
          <w:szCs w:val="24"/>
        </w:rPr>
        <w:t>6</w:t>
      </w:r>
      <w:r w:rsidR="00684063">
        <w:rPr>
          <w:rFonts w:ascii="Times New Roman" w:hAnsi="Times New Roman" w:cs="Times New Roman"/>
          <w:sz w:val="24"/>
          <w:szCs w:val="24"/>
        </w:rPr>
        <w:t xml:space="preserve"> OECD countries had excise taxes </w:t>
      </w:r>
      <w:r w:rsidR="00410FC1">
        <w:rPr>
          <w:rFonts w:ascii="Times New Roman" w:hAnsi="Times New Roman" w:cs="Times New Roman"/>
          <w:sz w:val="24"/>
          <w:szCs w:val="24"/>
        </w:rPr>
        <w:t xml:space="preserve">that </w:t>
      </w:r>
      <w:r w:rsidR="00684063">
        <w:rPr>
          <w:rFonts w:ascii="Times New Roman" w:hAnsi="Times New Roman" w:cs="Times New Roman"/>
          <w:sz w:val="24"/>
          <w:szCs w:val="24"/>
        </w:rPr>
        <w:t>accounted for ≤ 25% of beer prices</w:t>
      </w:r>
      <w:r w:rsidR="00792AA0">
        <w:rPr>
          <w:rFonts w:ascii="Times New Roman" w:hAnsi="Times New Roman" w:cs="Times New Roman"/>
          <w:sz w:val="24"/>
          <w:szCs w:val="24"/>
        </w:rPr>
        <w:t xml:space="preserve"> at the maximum level</w:t>
      </w:r>
      <w:r w:rsidR="00684063">
        <w:rPr>
          <w:rFonts w:ascii="Times New Roman" w:hAnsi="Times New Roman" w:cs="Times New Roman"/>
          <w:sz w:val="24"/>
          <w:szCs w:val="24"/>
        </w:rPr>
        <w:t xml:space="preserve">. The rest (3 countries) had </w:t>
      </w:r>
      <w:r w:rsidR="00410FC1">
        <w:rPr>
          <w:rFonts w:ascii="Times New Roman" w:hAnsi="Times New Roman" w:cs="Times New Roman"/>
          <w:sz w:val="24"/>
          <w:szCs w:val="24"/>
        </w:rPr>
        <w:t xml:space="preserve">a </w:t>
      </w:r>
      <w:r w:rsidR="00684063">
        <w:rPr>
          <w:rFonts w:ascii="Times New Roman" w:hAnsi="Times New Roman" w:cs="Times New Roman"/>
          <w:sz w:val="24"/>
          <w:szCs w:val="24"/>
        </w:rPr>
        <w:t>percentage of excise taxes</w:t>
      </w:r>
      <w:r w:rsidR="00695EC9">
        <w:rPr>
          <w:rFonts w:ascii="Times New Roman" w:hAnsi="Times New Roman" w:cs="Times New Roman"/>
          <w:sz w:val="24"/>
          <w:szCs w:val="24"/>
        </w:rPr>
        <w:t xml:space="preserve"> </w:t>
      </w:r>
      <w:r w:rsidR="00410FC1">
        <w:rPr>
          <w:rFonts w:ascii="Times New Roman" w:hAnsi="Times New Roman" w:cs="Times New Roman"/>
          <w:sz w:val="24"/>
          <w:szCs w:val="24"/>
        </w:rPr>
        <w:t xml:space="preserve">that </w:t>
      </w:r>
      <w:r w:rsidR="002F73B3">
        <w:rPr>
          <w:rFonts w:ascii="Times New Roman" w:hAnsi="Times New Roman" w:cs="Times New Roman"/>
          <w:sz w:val="24"/>
          <w:szCs w:val="24"/>
        </w:rPr>
        <w:t xml:space="preserve">accounted for </w:t>
      </w:r>
      <w:r w:rsidR="00695EC9">
        <w:rPr>
          <w:rFonts w:ascii="Times New Roman" w:hAnsi="Times New Roman" w:cs="Times New Roman"/>
          <w:sz w:val="24"/>
          <w:szCs w:val="24"/>
        </w:rPr>
        <w:t>2</w:t>
      </w:r>
      <w:r w:rsidR="006E7C9A">
        <w:rPr>
          <w:rFonts w:ascii="Times New Roman" w:hAnsi="Times New Roman" w:cs="Times New Roman"/>
          <w:sz w:val="24"/>
          <w:szCs w:val="24"/>
        </w:rPr>
        <w:t>9</w:t>
      </w:r>
      <w:r w:rsidR="00695EC9">
        <w:rPr>
          <w:rFonts w:ascii="Times New Roman" w:hAnsi="Times New Roman" w:cs="Times New Roman"/>
          <w:sz w:val="24"/>
          <w:szCs w:val="24"/>
        </w:rPr>
        <w:t>% to 50%</w:t>
      </w:r>
      <w:r w:rsidR="002F73B3">
        <w:rPr>
          <w:rFonts w:ascii="Times New Roman" w:hAnsi="Times New Roman" w:cs="Times New Roman"/>
          <w:sz w:val="24"/>
          <w:szCs w:val="24"/>
        </w:rPr>
        <w:t xml:space="preserve"> of prices</w:t>
      </w:r>
      <w:r w:rsidR="00695EC9">
        <w:rPr>
          <w:rFonts w:ascii="Times New Roman" w:hAnsi="Times New Roman" w:cs="Times New Roman"/>
          <w:sz w:val="24"/>
          <w:szCs w:val="24"/>
        </w:rPr>
        <w:t xml:space="preserve">. </w:t>
      </w:r>
      <w:r w:rsidR="00684063">
        <w:rPr>
          <w:rFonts w:ascii="Times New Roman" w:hAnsi="Times New Roman" w:cs="Times New Roman"/>
          <w:sz w:val="24"/>
          <w:szCs w:val="24"/>
        </w:rPr>
        <w:t xml:space="preserve">Similarly, </w:t>
      </w:r>
      <w:r w:rsidR="00792AA0">
        <w:rPr>
          <w:rFonts w:ascii="Times New Roman" w:hAnsi="Times New Roman" w:cs="Times New Roman"/>
          <w:sz w:val="24"/>
          <w:szCs w:val="24"/>
        </w:rPr>
        <w:t xml:space="preserve">in </w:t>
      </w:r>
      <w:r w:rsidR="00CC055D">
        <w:rPr>
          <w:rFonts w:ascii="Times New Roman" w:hAnsi="Times New Roman" w:cs="Times New Roman"/>
          <w:sz w:val="24"/>
          <w:szCs w:val="24"/>
        </w:rPr>
        <w:t>19</w:t>
      </w:r>
      <w:r w:rsidR="00792AA0">
        <w:rPr>
          <w:rFonts w:ascii="Times New Roman" w:hAnsi="Times New Roman" w:cs="Times New Roman"/>
          <w:sz w:val="24"/>
          <w:szCs w:val="24"/>
        </w:rPr>
        <w:t xml:space="preserve"> out of 2</w:t>
      </w:r>
      <w:r w:rsidR="00CC055D">
        <w:rPr>
          <w:rFonts w:ascii="Times New Roman" w:hAnsi="Times New Roman" w:cs="Times New Roman"/>
          <w:sz w:val="24"/>
          <w:szCs w:val="24"/>
        </w:rPr>
        <w:t>0</w:t>
      </w:r>
      <w:r w:rsidR="00792AA0">
        <w:rPr>
          <w:rFonts w:ascii="Times New Roman" w:hAnsi="Times New Roman" w:cs="Times New Roman"/>
          <w:sz w:val="24"/>
          <w:szCs w:val="24"/>
        </w:rPr>
        <w:t xml:space="preserve"> countries, excise taxes accounted for ≤ 25% of </w:t>
      </w:r>
      <w:r w:rsidR="00032821">
        <w:rPr>
          <w:rFonts w:ascii="Times New Roman" w:hAnsi="Times New Roman" w:cs="Times New Roman"/>
          <w:sz w:val="24"/>
          <w:szCs w:val="24"/>
        </w:rPr>
        <w:t xml:space="preserve">average </w:t>
      </w:r>
      <w:r w:rsidR="00792AA0">
        <w:rPr>
          <w:rFonts w:ascii="Times New Roman" w:hAnsi="Times New Roman" w:cs="Times New Roman"/>
          <w:sz w:val="24"/>
          <w:szCs w:val="24"/>
        </w:rPr>
        <w:t xml:space="preserve">wine prices. </w:t>
      </w:r>
      <w:r w:rsidR="00684063">
        <w:rPr>
          <w:rFonts w:ascii="Times New Roman" w:hAnsi="Times New Roman" w:cs="Times New Roman"/>
          <w:sz w:val="24"/>
          <w:szCs w:val="24"/>
        </w:rPr>
        <w:t>In addition, in most countries, taxes as a percentage of prices did not change significantly over time, with the only exception of Nordic</w:t>
      </w:r>
      <w:r w:rsidR="0069651D">
        <w:rPr>
          <w:rFonts w:ascii="Times New Roman" w:hAnsi="Times New Roman" w:cs="Times New Roman"/>
          <w:sz w:val="24"/>
          <w:szCs w:val="24"/>
        </w:rPr>
        <w:t xml:space="preserve"> countries where the percentage of taxes</w:t>
      </w:r>
      <w:r w:rsidR="00684063">
        <w:rPr>
          <w:rFonts w:ascii="Times New Roman" w:hAnsi="Times New Roman" w:cs="Times New Roman"/>
          <w:sz w:val="24"/>
          <w:szCs w:val="24"/>
        </w:rPr>
        <w:t xml:space="preserve"> for wine and liquor increased and the percentage</w:t>
      </w:r>
      <w:r w:rsidR="000C0085">
        <w:rPr>
          <w:rFonts w:ascii="Times New Roman" w:hAnsi="Times New Roman" w:cs="Times New Roman"/>
          <w:sz w:val="24"/>
          <w:szCs w:val="24"/>
        </w:rPr>
        <w:t xml:space="preserve"> </w:t>
      </w:r>
      <w:r w:rsidR="0069651D">
        <w:rPr>
          <w:rFonts w:ascii="Times New Roman" w:hAnsi="Times New Roman" w:cs="Times New Roman"/>
          <w:sz w:val="24"/>
          <w:szCs w:val="24"/>
        </w:rPr>
        <w:t xml:space="preserve">of taxes </w:t>
      </w:r>
      <w:r w:rsidR="000C0085">
        <w:rPr>
          <w:rFonts w:ascii="Times New Roman" w:hAnsi="Times New Roman" w:cs="Times New Roman"/>
          <w:sz w:val="24"/>
          <w:szCs w:val="24"/>
        </w:rPr>
        <w:t>for beer decreased over time.</w:t>
      </w:r>
    </w:p>
    <w:p w14:paraId="76808729" w14:textId="292A895A" w:rsidR="00DE45D8" w:rsidRDefault="000C0085" w:rsidP="00DE45D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697BA8">
        <w:rPr>
          <w:rFonts w:ascii="Times New Roman" w:hAnsi="Times New Roman" w:cs="Times New Roman"/>
          <w:sz w:val="24"/>
          <w:szCs w:val="24"/>
        </w:rPr>
        <w:t>Compared to cigarette taxes,</w:t>
      </w:r>
      <w:r w:rsidR="005B3DDB">
        <w:rPr>
          <w:rFonts w:ascii="Times New Roman" w:hAnsi="Times New Roman" w:cs="Times New Roman"/>
          <w:sz w:val="24"/>
          <w:szCs w:val="24"/>
        </w:rPr>
        <w:t xml:space="preserve"> the</w:t>
      </w:r>
      <w:r w:rsidR="00697BA8">
        <w:rPr>
          <w:rFonts w:ascii="Times New Roman" w:hAnsi="Times New Roman" w:cs="Times New Roman"/>
          <w:sz w:val="24"/>
          <w:szCs w:val="24"/>
        </w:rPr>
        <w:t xml:space="preserve"> tax burden on alcoholic beverages </w:t>
      </w:r>
      <w:r w:rsidR="005B3DDB">
        <w:rPr>
          <w:rFonts w:ascii="Times New Roman" w:hAnsi="Times New Roman" w:cs="Times New Roman"/>
          <w:sz w:val="24"/>
          <w:szCs w:val="24"/>
        </w:rPr>
        <w:t>is</w:t>
      </w:r>
      <w:r w:rsidR="00697BA8">
        <w:rPr>
          <w:rFonts w:ascii="Times New Roman" w:hAnsi="Times New Roman" w:cs="Times New Roman"/>
          <w:sz w:val="24"/>
          <w:szCs w:val="24"/>
        </w:rPr>
        <w:t xml:space="preserve"> much lower in OECD countries, if not </w:t>
      </w:r>
      <w:r w:rsidR="00410FC1">
        <w:rPr>
          <w:rFonts w:ascii="Times New Roman" w:hAnsi="Times New Roman" w:cs="Times New Roman"/>
          <w:sz w:val="24"/>
          <w:szCs w:val="24"/>
        </w:rPr>
        <w:t xml:space="preserve">to </w:t>
      </w:r>
      <w:r w:rsidR="00697BA8">
        <w:rPr>
          <w:rFonts w:ascii="Times New Roman" w:hAnsi="Times New Roman" w:cs="Times New Roman"/>
          <w:sz w:val="24"/>
          <w:szCs w:val="24"/>
        </w:rPr>
        <w:t>say, fall short of th</w:t>
      </w:r>
      <w:r w:rsidR="00446030">
        <w:rPr>
          <w:rFonts w:ascii="Times New Roman" w:hAnsi="Times New Roman" w:cs="Times New Roman"/>
          <w:sz w:val="24"/>
          <w:szCs w:val="24"/>
        </w:rPr>
        <w:t xml:space="preserve">e recommendation </w:t>
      </w:r>
      <w:r w:rsidR="00697BA8">
        <w:rPr>
          <w:rFonts w:ascii="Times New Roman" w:hAnsi="Times New Roman" w:cs="Times New Roman"/>
          <w:sz w:val="24"/>
          <w:szCs w:val="24"/>
        </w:rPr>
        <w:t>of 7</w:t>
      </w:r>
      <w:r w:rsidR="00446030">
        <w:rPr>
          <w:rFonts w:ascii="Times New Roman" w:hAnsi="Times New Roman" w:cs="Times New Roman"/>
          <w:sz w:val="24"/>
          <w:szCs w:val="24"/>
        </w:rPr>
        <w:t>0</w:t>
      </w:r>
      <w:r w:rsidR="00697BA8">
        <w:rPr>
          <w:rFonts w:ascii="Times New Roman" w:hAnsi="Times New Roman" w:cs="Times New Roman"/>
          <w:sz w:val="24"/>
          <w:szCs w:val="24"/>
        </w:rPr>
        <w:t>%</w:t>
      </w:r>
      <w:r w:rsidR="00446030">
        <w:rPr>
          <w:rFonts w:ascii="Times New Roman" w:hAnsi="Times New Roman" w:cs="Times New Roman"/>
          <w:sz w:val="24"/>
          <w:szCs w:val="24"/>
        </w:rPr>
        <w:t xml:space="preserve"> of excise taxes in </w:t>
      </w:r>
      <w:r w:rsidR="00D25F44">
        <w:rPr>
          <w:rFonts w:ascii="Times New Roman" w:hAnsi="Times New Roman" w:cs="Times New Roman"/>
          <w:sz w:val="24"/>
          <w:szCs w:val="24"/>
        </w:rPr>
        <w:t xml:space="preserve">cigarette </w:t>
      </w:r>
      <w:r w:rsidR="00446030">
        <w:rPr>
          <w:rFonts w:ascii="Times New Roman" w:hAnsi="Times New Roman" w:cs="Times New Roman"/>
          <w:sz w:val="24"/>
          <w:szCs w:val="24"/>
        </w:rPr>
        <w:t>prices</w:t>
      </w:r>
      <w:r w:rsidR="00697BA8">
        <w:rPr>
          <w:rFonts w:ascii="Times New Roman" w:hAnsi="Times New Roman" w:cs="Times New Roman"/>
          <w:sz w:val="24"/>
          <w:szCs w:val="24"/>
        </w:rPr>
        <w:t xml:space="preserve"> suggested by the WHO fo</w:t>
      </w:r>
      <w:r w:rsidR="00D64A6D">
        <w:rPr>
          <w:rFonts w:ascii="Times New Roman" w:hAnsi="Times New Roman" w:cs="Times New Roman"/>
          <w:sz w:val="24"/>
          <w:szCs w:val="24"/>
        </w:rPr>
        <w:t>r effective tobacco control</w:t>
      </w:r>
      <w:r w:rsidR="00697BA8">
        <w:rPr>
          <w:rFonts w:ascii="Times New Roman" w:hAnsi="Times New Roman" w:cs="Times New Roman"/>
          <w:sz w:val="24"/>
          <w:szCs w:val="24"/>
        </w:rPr>
        <w:t xml:space="preserve">. </w:t>
      </w:r>
      <w:r w:rsidR="006258ED">
        <w:rPr>
          <w:rFonts w:ascii="Times New Roman" w:hAnsi="Times New Roman" w:cs="Times New Roman"/>
          <w:sz w:val="24"/>
          <w:szCs w:val="24"/>
        </w:rPr>
        <w:t xml:space="preserve"> </w:t>
      </w:r>
      <w:r w:rsidR="001C01A3">
        <w:rPr>
          <w:rFonts w:ascii="Times New Roman" w:hAnsi="Times New Roman" w:cs="Times New Roman"/>
          <w:sz w:val="24"/>
          <w:szCs w:val="24"/>
        </w:rPr>
        <w:t>In 2015, while 35% of high-income countries met the</w:t>
      </w:r>
      <w:r w:rsidR="00D25F44">
        <w:rPr>
          <w:rFonts w:ascii="Times New Roman" w:hAnsi="Times New Roman" w:cs="Times New Roman"/>
          <w:sz w:val="24"/>
          <w:szCs w:val="24"/>
        </w:rPr>
        <w:t xml:space="preserve"> </w:t>
      </w:r>
      <w:r w:rsidR="001C01A3">
        <w:rPr>
          <w:rFonts w:ascii="Times New Roman" w:hAnsi="Times New Roman" w:cs="Times New Roman"/>
          <w:sz w:val="24"/>
          <w:szCs w:val="24"/>
        </w:rPr>
        <w:t xml:space="preserve">target, 10% of middle-income and approximately 3% of </w:t>
      </w:r>
      <w:r w:rsidR="0067045B">
        <w:rPr>
          <w:rFonts w:ascii="Times New Roman" w:hAnsi="Times New Roman" w:cs="Times New Roman"/>
          <w:sz w:val="24"/>
          <w:szCs w:val="24"/>
        </w:rPr>
        <w:t>low-income</w:t>
      </w:r>
      <w:r w:rsidR="001C01A3">
        <w:rPr>
          <w:rFonts w:ascii="Times New Roman" w:hAnsi="Times New Roman" w:cs="Times New Roman"/>
          <w:sz w:val="24"/>
          <w:szCs w:val="24"/>
        </w:rPr>
        <w:t xml:space="preserve"> countries had cigarette taxes at or above 7</w:t>
      </w:r>
      <w:r w:rsidR="001A5F74">
        <w:rPr>
          <w:rFonts w:ascii="Times New Roman" w:hAnsi="Times New Roman" w:cs="Times New Roman"/>
          <w:sz w:val="24"/>
          <w:szCs w:val="24"/>
        </w:rPr>
        <w:t>0</w:t>
      </w:r>
      <w:r w:rsidR="001C01A3">
        <w:rPr>
          <w:rFonts w:ascii="Times New Roman" w:hAnsi="Times New Roman" w:cs="Times New Roman"/>
          <w:sz w:val="24"/>
          <w:szCs w:val="24"/>
        </w:rPr>
        <w:t xml:space="preserve">% of </w:t>
      </w:r>
      <w:r w:rsidR="004A1150">
        <w:rPr>
          <w:rFonts w:ascii="Times New Roman" w:hAnsi="Times New Roman" w:cs="Times New Roman"/>
          <w:sz w:val="24"/>
          <w:szCs w:val="24"/>
        </w:rPr>
        <w:t xml:space="preserve">final </w:t>
      </w:r>
      <w:r w:rsidR="001C01A3">
        <w:rPr>
          <w:rFonts w:ascii="Times New Roman" w:hAnsi="Times New Roman" w:cs="Times New Roman"/>
          <w:sz w:val="24"/>
          <w:szCs w:val="24"/>
        </w:rPr>
        <w:t>price</w:t>
      </w:r>
      <w:r w:rsidR="00713ED4">
        <w:rPr>
          <w:rFonts w:ascii="Times New Roman" w:hAnsi="Times New Roman" w:cs="Times New Roman"/>
          <w:sz w:val="24"/>
          <w:szCs w:val="24"/>
        </w:rPr>
        <w:t>s</w:t>
      </w:r>
      <w:r w:rsidR="00345D92">
        <w:rPr>
          <w:rFonts w:ascii="Times New Roman" w:hAnsi="Times New Roman" w:cs="Times New Roman"/>
          <w:sz w:val="24"/>
          <w:szCs w:val="24"/>
        </w:rPr>
        <w:t xml:space="preserve"> </w:t>
      </w:r>
      <w:r w:rsidR="00D92513">
        <w:rPr>
          <w:rFonts w:ascii="Times New Roman" w:hAnsi="Times New Roman" w:cs="Times New Roman"/>
          <w:sz w:val="24"/>
          <w:szCs w:val="24"/>
        </w:rPr>
        <w:t>(WHO Technical Manual 2011)</w:t>
      </w:r>
      <w:r w:rsidR="001C01A3">
        <w:rPr>
          <w:rFonts w:ascii="Times New Roman" w:hAnsi="Times New Roman" w:cs="Times New Roman"/>
          <w:sz w:val="24"/>
          <w:szCs w:val="24"/>
        </w:rPr>
        <w:t xml:space="preserve">. </w:t>
      </w:r>
      <w:r w:rsidR="00697BA8">
        <w:rPr>
          <w:rFonts w:ascii="Times New Roman" w:hAnsi="Times New Roman" w:cs="Times New Roman"/>
          <w:sz w:val="24"/>
          <w:szCs w:val="24"/>
        </w:rPr>
        <w:t xml:space="preserve">On the other hand, during 2003-2016, </w:t>
      </w:r>
      <w:r w:rsidR="00410FC1">
        <w:rPr>
          <w:rFonts w:ascii="Times New Roman" w:hAnsi="Times New Roman" w:cs="Times New Roman"/>
          <w:sz w:val="24"/>
          <w:szCs w:val="24"/>
        </w:rPr>
        <w:t xml:space="preserve">our findings show that </w:t>
      </w:r>
      <w:r w:rsidR="00697BA8">
        <w:rPr>
          <w:rFonts w:ascii="Times New Roman" w:hAnsi="Times New Roman" w:cs="Times New Roman"/>
          <w:sz w:val="24"/>
          <w:szCs w:val="24"/>
        </w:rPr>
        <w:t xml:space="preserve">no OECD countries had excise taxes </w:t>
      </w:r>
      <w:r w:rsidR="00410FC1">
        <w:rPr>
          <w:rFonts w:ascii="Times New Roman" w:hAnsi="Times New Roman" w:cs="Times New Roman"/>
          <w:sz w:val="24"/>
          <w:szCs w:val="24"/>
        </w:rPr>
        <w:t xml:space="preserve">which </w:t>
      </w:r>
      <w:r w:rsidR="00697BA8">
        <w:rPr>
          <w:rFonts w:ascii="Times New Roman" w:hAnsi="Times New Roman" w:cs="Times New Roman"/>
          <w:sz w:val="24"/>
          <w:szCs w:val="24"/>
        </w:rPr>
        <w:t>accounted for more than 7</w:t>
      </w:r>
      <w:r w:rsidR="003F4DFC">
        <w:rPr>
          <w:rFonts w:ascii="Times New Roman" w:hAnsi="Times New Roman" w:cs="Times New Roman"/>
          <w:sz w:val="24"/>
          <w:szCs w:val="24"/>
        </w:rPr>
        <w:t>0</w:t>
      </w:r>
      <w:r w:rsidR="00697BA8">
        <w:rPr>
          <w:rFonts w:ascii="Times New Roman" w:hAnsi="Times New Roman" w:cs="Times New Roman"/>
          <w:sz w:val="24"/>
          <w:szCs w:val="24"/>
        </w:rPr>
        <w:t>% of beer and wine prices. Only one country (</w:t>
      </w:r>
      <w:r w:rsidR="00713ED4">
        <w:rPr>
          <w:rFonts w:ascii="Times New Roman" w:hAnsi="Times New Roman" w:cs="Times New Roman"/>
          <w:sz w:val="24"/>
          <w:szCs w:val="24"/>
        </w:rPr>
        <w:t xml:space="preserve">Sweden) had excise taxes contributed to 76% of liqueur price at the low end. </w:t>
      </w:r>
      <w:r w:rsidR="00DE45D8">
        <w:rPr>
          <w:rFonts w:ascii="Times New Roman" w:hAnsi="Times New Roman" w:cs="Times New Roman"/>
          <w:sz w:val="24"/>
          <w:szCs w:val="24"/>
        </w:rPr>
        <w:t>These results indicate that there is</w:t>
      </w:r>
      <w:r w:rsidR="00BE1A5F">
        <w:rPr>
          <w:rFonts w:ascii="Times New Roman" w:hAnsi="Times New Roman" w:cs="Times New Roman"/>
          <w:sz w:val="24"/>
          <w:szCs w:val="24"/>
        </w:rPr>
        <w:t xml:space="preserve"> ample</w:t>
      </w:r>
      <w:r w:rsidR="00DE45D8">
        <w:rPr>
          <w:rFonts w:ascii="Times New Roman" w:hAnsi="Times New Roman" w:cs="Times New Roman"/>
          <w:sz w:val="24"/>
          <w:szCs w:val="24"/>
        </w:rPr>
        <w:t xml:space="preserve"> room for increasing </w:t>
      </w:r>
      <w:r w:rsidR="00697BA8">
        <w:rPr>
          <w:rFonts w:ascii="Times New Roman" w:hAnsi="Times New Roman" w:cs="Times New Roman"/>
          <w:sz w:val="24"/>
          <w:szCs w:val="24"/>
        </w:rPr>
        <w:t xml:space="preserve">alcohol </w:t>
      </w:r>
      <w:r w:rsidR="00DE45D8">
        <w:rPr>
          <w:rFonts w:ascii="Times New Roman" w:hAnsi="Times New Roman" w:cs="Times New Roman"/>
          <w:sz w:val="24"/>
          <w:szCs w:val="24"/>
        </w:rPr>
        <w:t>excise taxes, part</w:t>
      </w:r>
      <w:r w:rsidR="00F346CD">
        <w:rPr>
          <w:rFonts w:ascii="Times New Roman" w:hAnsi="Times New Roman" w:cs="Times New Roman"/>
          <w:sz w:val="24"/>
          <w:szCs w:val="24"/>
        </w:rPr>
        <w:t>icularly for beer and wine.  The</w:t>
      </w:r>
      <w:r w:rsidR="00DE45D8">
        <w:rPr>
          <w:rFonts w:ascii="Times New Roman" w:hAnsi="Times New Roman" w:cs="Times New Roman"/>
          <w:sz w:val="24"/>
          <w:szCs w:val="24"/>
        </w:rPr>
        <w:t xml:space="preserve"> results </w:t>
      </w:r>
      <w:r w:rsidR="00410FC1">
        <w:rPr>
          <w:rFonts w:ascii="Times New Roman" w:hAnsi="Times New Roman" w:cs="Times New Roman"/>
          <w:sz w:val="24"/>
          <w:szCs w:val="24"/>
        </w:rPr>
        <w:t xml:space="preserve">also </w:t>
      </w:r>
      <w:r w:rsidR="00DE45D8">
        <w:rPr>
          <w:rFonts w:ascii="Times New Roman" w:hAnsi="Times New Roman" w:cs="Times New Roman"/>
          <w:sz w:val="24"/>
          <w:szCs w:val="24"/>
        </w:rPr>
        <w:t>are consistent with the findings of a recent study that examines the percentage of alcohol taxes in prices in</w:t>
      </w:r>
      <w:r w:rsidR="00697BA8">
        <w:rPr>
          <w:rFonts w:ascii="Times New Roman" w:hAnsi="Times New Roman" w:cs="Times New Roman"/>
          <w:sz w:val="24"/>
          <w:szCs w:val="24"/>
        </w:rPr>
        <w:t xml:space="preserve"> six</w:t>
      </w:r>
      <w:r w:rsidR="00DE45D8">
        <w:rPr>
          <w:rFonts w:ascii="Times New Roman" w:hAnsi="Times New Roman" w:cs="Times New Roman"/>
          <w:sz w:val="24"/>
          <w:szCs w:val="24"/>
        </w:rPr>
        <w:t xml:space="preserve"> high</w:t>
      </w:r>
      <w:r w:rsidR="00410FC1">
        <w:rPr>
          <w:rFonts w:ascii="Times New Roman" w:hAnsi="Times New Roman" w:cs="Times New Roman"/>
          <w:sz w:val="24"/>
          <w:szCs w:val="24"/>
        </w:rPr>
        <w:t>-</w:t>
      </w:r>
      <w:r w:rsidR="00DE45D8">
        <w:rPr>
          <w:rFonts w:ascii="Times New Roman" w:hAnsi="Times New Roman" w:cs="Times New Roman"/>
          <w:sz w:val="24"/>
          <w:szCs w:val="24"/>
        </w:rPr>
        <w:t>income</w:t>
      </w:r>
      <w:r w:rsidR="00697BA8">
        <w:rPr>
          <w:rFonts w:ascii="Times New Roman" w:hAnsi="Times New Roman" w:cs="Times New Roman"/>
          <w:sz w:val="24"/>
          <w:szCs w:val="24"/>
        </w:rPr>
        <w:t xml:space="preserve"> </w:t>
      </w:r>
      <w:r w:rsidR="00A833B4">
        <w:rPr>
          <w:rFonts w:ascii="Times New Roman" w:hAnsi="Times New Roman" w:cs="Times New Roman"/>
          <w:sz w:val="24"/>
          <w:szCs w:val="24"/>
        </w:rPr>
        <w:t>and middle</w:t>
      </w:r>
      <w:r w:rsidR="00410FC1">
        <w:rPr>
          <w:rFonts w:ascii="Times New Roman" w:hAnsi="Times New Roman" w:cs="Times New Roman"/>
          <w:sz w:val="24"/>
          <w:szCs w:val="24"/>
        </w:rPr>
        <w:t>-</w:t>
      </w:r>
      <w:r w:rsidR="00A833B4">
        <w:rPr>
          <w:rFonts w:ascii="Times New Roman" w:hAnsi="Times New Roman" w:cs="Times New Roman"/>
          <w:sz w:val="24"/>
          <w:szCs w:val="24"/>
        </w:rPr>
        <w:t>income countries</w:t>
      </w:r>
      <w:r w:rsidR="00D92513">
        <w:rPr>
          <w:rFonts w:ascii="Times New Roman" w:hAnsi="Times New Roman" w:cs="Times New Roman"/>
          <w:sz w:val="24"/>
          <w:szCs w:val="24"/>
        </w:rPr>
        <w:t xml:space="preserve"> (Wall et al., 2018)</w:t>
      </w:r>
      <w:r w:rsidR="00DE45D8">
        <w:rPr>
          <w:rFonts w:ascii="Times New Roman" w:hAnsi="Times New Roman" w:cs="Times New Roman"/>
          <w:sz w:val="24"/>
          <w:szCs w:val="24"/>
        </w:rPr>
        <w:t xml:space="preserve">. </w:t>
      </w:r>
    </w:p>
    <w:p w14:paraId="5FE41131" w14:textId="1973D1CA" w:rsidR="00DF1B94" w:rsidRPr="00045C02" w:rsidRDefault="00DF1B94" w:rsidP="00045C02">
      <w:pPr>
        <w:spacing w:line="360" w:lineRule="auto"/>
        <w:ind w:firstLine="720"/>
        <w:rPr>
          <w:rFonts w:ascii="Times New Roman" w:hAnsi="Times New Roman"/>
          <w:sz w:val="24"/>
          <w:szCs w:val="24"/>
        </w:rPr>
      </w:pPr>
      <w:r>
        <w:rPr>
          <w:rFonts w:ascii="Times New Roman" w:hAnsi="Times New Roman" w:cs="Times New Roman"/>
          <w:sz w:val="24"/>
          <w:szCs w:val="24"/>
        </w:rPr>
        <w:t xml:space="preserve">Given that we assess the </w:t>
      </w:r>
      <w:r w:rsidR="002929E5">
        <w:rPr>
          <w:rFonts w:ascii="Times New Roman" w:hAnsi="Times New Roman" w:cs="Times New Roman"/>
          <w:sz w:val="24"/>
          <w:szCs w:val="24"/>
        </w:rPr>
        <w:t xml:space="preserve">alcohol </w:t>
      </w:r>
      <w:r>
        <w:rPr>
          <w:rFonts w:ascii="Times New Roman" w:hAnsi="Times New Roman" w:cs="Times New Roman"/>
          <w:sz w:val="24"/>
          <w:szCs w:val="24"/>
        </w:rPr>
        <w:t>tax burdens in countries that impose alcohol excise taxes based on volume or quantities</w:t>
      </w:r>
      <w:r w:rsidR="002929E5">
        <w:rPr>
          <w:rFonts w:ascii="Times New Roman" w:hAnsi="Times New Roman" w:cs="Times New Roman"/>
          <w:sz w:val="24"/>
          <w:szCs w:val="24"/>
        </w:rPr>
        <w:t xml:space="preserve"> (i.e., specific taxes)</w:t>
      </w:r>
      <w:r>
        <w:rPr>
          <w:rFonts w:ascii="Times New Roman" w:hAnsi="Times New Roman" w:cs="Times New Roman"/>
          <w:sz w:val="24"/>
          <w:szCs w:val="24"/>
        </w:rPr>
        <w:t>, the tax burden is higher for lower-priced products than for the higher-priced products.</w:t>
      </w:r>
      <w:r w:rsidR="002929E5">
        <w:rPr>
          <w:rFonts w:ascii="Times New Roman" w:hAnsi="Times New Roman" w:cs="Times New Roman"/>
          <w:sz w:val="24"/>
          <w:szCs w:val="24"/>
        </w:rPr>
        <w:t xml:space="preserve"> This type of specific taxes reduces price variability </w:t>
      </w:r>
      <w:r w:rsidR="002929E5">
        <w:rPr>
          <w:rFonts w:ascii="Times New Roman" w:hAnsi="Times New Roman" w:cs="Times New Roman"/>
          <w:sz w:val="24"/>
          <w:szCs w:val="24"/>
        </w:rPr>
        <w:lastRenderedPageBreak/>
        <w:t>and potential opportunities for tax avoidance</w:t>
      </w:r>
      <w:r w:rsidR="00B86D4B">
        <w:rPr>
          <w:rFonts w:ascii="Times New Roman" w:hAnsi="Times New Roman" w:cs="Times New Roman"/>
          <w:sz w:val="24"/>
          <w:szCs w:val="24"/>
        </w:rPr>
        <w:t xml:space="preserve"> and is considered being particularly effective in reducing the consumption of lower-price products</w:t>
      </w:r>
      <w:r w:rsidR="002929E5">
        <w:rPr>
          <w:rFonts w:ascii="Times New Roman" w:hAnsi="Times New Roman" w:cs="Times New Roman"/>
          <w:sz w:val="24"/>
          <w:szCs w:val="24"/>
        </w:rPr>
        <w:t xml:space="preserve">. </w:t>
      </w:r>
      <w:r w:rsidR="00E4080C">
        <w:rPr>
          <w:rFonts w:ascii="Times New Roman" w:hAnsi="Times New Roman" w:cs="Times New Roman"/>
          <w:sz w:val="24"/>
          <w:szCs w:val="24"/>
        </w:rPr>
        <w:t>(</w:t>
      </w:r>
      <w:r w:rsidR="00B86D4B">
        <w:rPr>
          <w:rFonts w:ascii="Times New Roman" w:hAnsi="Times New Roman" w:cs="Times New Roman"/>
          <w:sz w:val="24"/>
          <w:szCs w:val="24"/>
        </w:rPr>
        <w:t>Shang et al., 2018</w:t>
      </w:r>
      <w:r w:rsidR="00E4080C">
        <w:rPr>
          <w:rFonts w:ascii="Times New Roman" w:hAnsi="Times New Roman" w:cs="Times New Roman"/>
          <w:sz w:val="24"/>
          <w:szCs w:val="24"/>
        </w:rPr>
        <w:t>)</w:t>
      </w:r>
      <w:r w:rsidR="00B86D4B">
        <w:rPr>
          <w:rFonts w:ascii="Times New Roman" w:hAnsi="Times New Roman" w:cs="Times New Roman"/>
          <w:sz w:val="24"/>
          <w:szCs w:val="24"/>
        </w:rPr>
        <w:t xml:space="preserve"> </w:t>
      </w:r>
      <w:r w:rsidR="002929E5">
        <w:rPr>
          <w:rFonts w:ascii="Times New Roman" w:hAnsi="Times New Roman" w:cs="Times New Roman"/>
          <w:sz w:val="24"/>
          <w:szCs w:val="24"/>
        </w:rPr>
        <w:t>However, as this study shows, specific taxes are likely eroded by inflation over time</w:t>
      </w:r>
      <w:r w:rsidR="00E4080C">
        <w:rPr>
          <w:rFonts w:ascii="Times New Roman" w:hAnsi="Times New Roman" w:cs="Times New Roman"/>
          <w:sz w:val="24"/>
          <w:szCs w:val="24"/>
        </w:rPr>
        <w:t xml:space="preserve"> (e.g., in the US) unless the tax rates are raised periodically to keep up with the inflation</w:t>
      </w:r>
      <w:r w:rsidR="002929E5">
        <w:rPr>
          <w:rFonts w:ascii="Times New Roman" w:hAnsi="Times New Roman" w:cs="Times New Roman"/>
          <w:sz w:val="24"/>
          <w:szCs w:val="24"/>
        </w:rPr>
        <w:t>.</w:t>
      </w:r>
      <w:r w:rsidR="00E4080C">
        <w:rPr>
          <w:rFonts w:ascii="Times New Roman" w:hAnsi="Times New Roman" w:cs="Times New Roman"/>
          <w:sz w:val="24"/>
          <w:szCs w:val="24"/>
        </w:rPr>
        <w:t xml:space="preserve"> Alternatively,</w:t>
      </w:r>
      <w:r w:rsidR="002929E5">
        <w:rPr>
          <w:rFonts w:ascii="Times New Roman" w:hAnsi="Times New Roman" w:cs="Times New Roman"/>
          <w:sz w:val="24"/>
          <w:szCs w:val="24"/>
        </w:rPr>
        <w:t xml:space="preserve"> </w:t>
      </w:r>
      <w:r w:rsidR="00E4080C">
        <w:rPr>
          <w:rFonts w:ascii="Times New Roman" w:hAnsi="Times New Roman"/>
          <w:sz w:val="24"/>
          <w:szCs w:val="24"/>
        </w:rPr>
        <w:t>i</w:t>
      </w:r>
      <w:r w:rsidR="002929E5">
        <w:rPr>
          <w:rFonts w:ascii="Times New Roman" w:hAnsi="Times New Roman"/>
          <w:sz w:val="24"/>
          <w:szCs w:val="24"/>
        </w:rPr>
        <w:t xml:space="preserve">n places where taxes are based on prices or values (i.e., ad valorem), tax burden is similar across price tiers and remains stable over time by adjusting with inflation. </w:t>
      </w:r>
      <w:r w:rsidR="00B86D4B">
        <w:rPr>
          <w:rFonts w:ascii="Times New Roman" w:hAnsi="Times New Roman"/>
          <w:sz w:val="24"/>
          <w:szCs w:val="24"/>
        </w:rPr>
        <w:t>As such, ad valorem taxes keep lower-priced products</w:t>
      </w:r>
      <w:r w:rsidR="005E4570">
        <w:rPr>
          <w:rFonts w:ascii="Times New Roman" w:hAnsi="Times New Roman"/>
          <w:sz w:val="24"/>
          <w:szCs w:val="24"/>
        </w:rPr>
        <w:t xml:space="preserve"> </w:t>
      </w:r>
      <w:r w:rsidR="00B86D4B">
        <w:rPr>
          <w:rFonts w:ascii="Times New Roman" w:hAnsi="Times New Roman"/>
          <w:sz w:val="24"/>
          <w:szCs w:val="24"/>
        </w:rPr>
        <w:t xml:space="preserve">affordable and may reduce the effectiveness of tax policies in reducing consumption. </w:t>
      </w:r>
      <w:r w:rsidR="005E4570">
        <w:rPr>
          <w:rFonts w:ascii="Times New Roman" w:hAnsi="Times New Roman"/>
          <w:sz w:val="24"/>
          <w:szCs w:val="24"/>
        </w:rPr>
        <w:t xml:space="preserve">This weakness is stressed by the higher consumption of mid- and low- priced products as compared to high-priced products in countries like the US. As the </w:t>
      </w:r>
      <w:r w:rsidR="001F30C2">
        <w:rPr>
          <w:rFonts w:ascii="Times New Roman" w:hAnsi="Times New Roman"/>
          <w:sz w:val="24"/>
          <w:szCs w:val="24"/>
        </w:rPr>
        <w:t xml:space="preserve">2019 </w:t>
      </w:r>
      <w:r w:rsidR="005E4570">
        <w:rPr>
          <w:rFonts w:ascii="Times New Roman" w:hAnsi="Times New Roman"/>
          <w:sz w:val="24"/>
          <w:szCs w:val="24"/>
        </w:rPr>
        <w:t>Euromonitor data illustrate, the</w:t>
      </w:r>
      <w:r w:rsidR="001F30C2">
        <w:rPr>
          <w:rFonts w:ascii="Times New Roman" w:hAnsi="Times New Roman"/>
          <w:sz w:val="24"/>
          <w:szCs w:val="24"/>
        </w:rPr>
        <w:t xml:space="preserve"> annual</w:t>
      </w:r>
      <w:r w:rsidR="005E4570">
        <w:rPr>
          <w:rFonts w:ascii="Times New Roman" w:hAnsi="Times New Roman"/>
          <w:sz w:val="24"/>
          <w:szCs w:val="24"/>
        </w:rPr>
        <w:t xml:space="preserve"> sales volume of </w:t>
      </w:r>
      <w:r w:rsidR="001F30C2">
        <w:rPr>
          <w:rFonts w:ascii="Times New Roman" w:hAnsi="Times New Roman"/>
          <w:sz w:val="24"/>
          <w:szCs w:val="24"/>
        </w:rPr>
        <w:t xml:space="preserve">mid- </w:t>
      </w:r>
      <w:r w:rsidR="005E4570">
        <w:rPr>
          <w:rFonts w:ascii="Times New Roman" w:hAnsi="Times New Roman"/>
          <w:sz w:val="24"/>
          <w:szCs w:val="24"/>
        </w:rPr>
        <w:t xml:space="preserve">and </w:t>
      </w:r>
      <w:r w:rsidR="001F30C2">
        <w:rPr>
          <w:rFonts w:ascii="Times New Roman" w:hAnsi="Times New Roman"/>
          <w:sz w:val="24"/>
          <w:szCs w:val="24"/>
        </w:rPr>
        <w:t>low</w:t>
      </w:r>
      <w:r w:rsidR="005E4570">
        <w:rPr>
          <w:rFonts w:ascii="Times New Roman" w:hAnsi="Times New Roman"/>
          <w:sz w:val="24"/>
          <w:szCs w:val="24"/>
        </w:rPr>
        <w:t>- priced lager</w:t>
      </w:r>
      <w:r w:rsidR="001F30C2">
        <w:rPr>
          <w:rFonts w:ascii="Times New Roman" w:hAnsi="Times New Roman"/>
          <w:sz w:val="24"/>
          <w:szCs w:val="24"/>
        </w:rPr>
        <w:t xml:space="preserve"> in the US</w:t>
      </w:r>
      <w:r w:rsidR="005E4570">
        <w:rPr>
          <w:rFonts w:ascii="Times New Roman" w:hAnsi="Times New Roman"/>
          <w:sz w:val="24"/>
          <w:szCs w:val="24"/>
        </w:rPr>
        <w:t xml:space="preserve"> was </w:t>
      </w:r>
      <w:r w:rsidR="005E4570" w:rsidRPr="005E4570">
        <w:rPr>
          <w:rFonts w:ascii="Times New Roman" w:hAnsi="Times New Roman"/>
          <w:sz w:val="24"/>
          <w:szCs w:val="24"/>
        </w:rPr>
        <w:t>8,907</w:t>
      </w:r>
      <w:r w:rsidR="005E4570">
        <w:rPr>
          <w:rFonts w:ascii="Times New Roman" w:hAnsi="Times New Roman"/>
          <w:sz w:val="24"/>
          <w:szCs w:val="24"/>
        </w:rPr>
        <w:t xml:space="preserve"> and </w:t>
      </w:r>
      <w:r w:rsidR="005E4570" w:rsidRPr="005E4570">
        <w:rPr>
          <w:rFonts w:ascii="Times New Roman" w:hAnsi="Times New Roman"/>
          <w:sz w:val="24"/>
          <w:szCs w:val="24"/>
        </w:rPr>
        <w:t>4,71</w:t>
      </w:r>
      <w:r w:rsidR="001F30C2">
        <w:rPr>
          <w:rFonts w:ascii="Times New Roman" w:hAnsi="Times New Roman"/>
          <w:sz w:val="24"/>
          <w:szCs w:val="24"/>
        </w:rPr>
        <w:t>4</w:t>
      </w:r>
      <w:r w:rsidR="005E4570">
        <w:rPr>
          <w:rFonts w:ascii="Times New Roman" w:hAnsi="Times New Roman"/>
          <w:sz w:val="24"/>
          <w:szCs w:val="24"/>
        </w:rPr>
        <w:t xml:space="preserve"> million liters</w:t>
      </w:r>
      <w:r w:rsidR="001F30C2">
        <w:rPr>
          <w:rFonts w:ascii="Times New Roman" w:hAnsi="Times New Roman"/>
          <w:sz w:val="24"/>
          <w:szCs w:val="24"/>
        </w:rPr>
        <w:t xml:space="preserve"> respectively</w:t>
      </w:r>
      <w:r w:rsidR="005E4570">
        <w:rPr>
          <w:rFonts w:ascii="Times New Roman" w:hAnsi="Times New Roman"/>
          <w:sz w:val="24"/>
          <w:szCs w:val="24"/>
        </w:rPr>
        <w:t>, where</w:t>
      </w:r>
      <w:r w:rsidR="001F30C2">
        <w:rPr>
          <w:rFonts w:ascii="Times New Roman" w:hAnsi="Times New Roman"/>
          <w:sz w:val="24"/>
          <w:szCs w:val="24"/>
        </w:rPr>
        <w:t xml:space="preserve">as the sales volume of premium lager was </w:t>
      </w:r>
      <w:r w:rsidR="001F30C2" w:rsidRPr="001F30C2">
        <w:rPr>
          <w:rFonts w:ascii="Times New Roman" w:hAnsi="Times New Roman"/>
          <w:sz w:val="24"/>
          <w:szCs w:val="24"/>
        </w:rPr>
        <w:t>6,615</w:t>
      </w:r>
      <w:r w:rsidR="00D426E0">
        <w:rPr>
          <w:rFonts w:ascii="Times New Roman" w:hAnsi="Times New Roman"/>
          <w:sz w:val="24"/>
          <w:szCs w:val="24"/>
        </w:rPr>
        <w:t xml:space="preserve"> million liters</w:t>
      </w:r>
      <w:r w:rsidR="001F30C2">
        <w:rPr>
          <w:rFonts w:ascii="Times New Roman" w:hAnsi="Times New Roman"/>
          <w:sz w:val="24"/>
          <w:szCs w:val="24"/>
        </w:rPr>
        <w:t>.</w:t>
      </w:r>
      <w:r w:rsidR="00C5309B">
        <w:rPr>
          <w:rFonts w:ascii="Times New Roman" w:hAnsi="Times New Roman"/>
          <w:sz w:val="24"/>
          <w:szCs w:val="24"/>
        </w:rPr>
        <w:t xml:space="preserve"> (Euromonitor 2020)</w:t>
      </w:r>
      <w:r w:rsidR="005E4570">
        <w:rPr>
          <w:rFonts w:ascii="Times New Roman" w:hAnsi="Times New Roman"/>
          <w:sz w:val="24"/>
          <w:szCs w:val="24"/>
        </w:rPr>
        <w:t xml:space="preserve">  </w:t>
      </w:r>
      <w:r w:rsidR="00B86D4B">
        <w:rPr>
          <w:rFonts w:ascii="Times New Roman" w:hAnsi="Times New Roman"/>
          <w:sz w:val="24"/>
          <w:szCs w:val="24"/>
        </w:rPr>
        <w:t xml:space="preserve">Policy makers may need to weigh pros and cons </w:t>
      </w:r>
      <w:r w:rsidR="00D426E0">
        <w:rPr>
          <w:rFonts w:ascii="Times New Roman" w:hAnsi="Times New Roman"/>
          <w:sz w:val="24"/>
          <w:szCs w:val="24"/>
        </w:rPr>
        <w:t xml:space="preserve">of tax bases </w:t>
      </w:r>
      <w:r w:rsidR="00B86D4B">
        <w:rPr>
          <w:rFonts w:ascii="Times New Roman" w:hAnsi="Times New Roman"/>
          <w:sz w:val="24"/>
          <w:szCs w:val="24"/>
        </w:rPr>
        <w:t xml:space="preserve">when choosing the </w:t>
      </w:r>
      <w:r w:rsidR="00D426E0">
        <w:rPr>
          <w:rFonts w:ascii="Times New Roman" w:hAnsi="Times New Roman"/>
          <w:sz w:val="24"/>
          <w:szCs w:val="24"/>
        </w:rPr>
        <w:t xml:space="preserve">effective tax </w:t>
      </w:r>
      <w:r w:rsidR="00C5309B">
        <w:rPr>
          <w:rFonts w:ascii="Times New Roman" w:hAnsi="Times New Roman"/>
          <w:sz w:val="24"/>
          <w:szCs w:val="24"/>
        </w:rPr>
        <w:t>policies</w:t>
      </w:r>
      <w:r w:rsidR="00B86D4B">
        <w:rPr>
          <w:rFonts w:ascii="Times New Roman" w:hAnsi="Times New Roman"/>
          <w:sz w:val="24"/>
          <w:szCs w:val="24"/>
        </w:rPr>
        <w:t xml:space="preserve"> for alcohol products. </w:t>
      </w:r>
    </w:p>
    <w:p w14:paraId="1038F96E" w14:textId="0974F537" w:rsidR="00410FC1" w:rsidRDefault="00410FC1" w:rsidP="00DE45D8">
      <w:pPr>
        <w:spacing w:line="360" w:lineRule="auto"/>
        <w:rPr>
          <w:rFonts w:ascii="Times New Roman" w:hAnsi="Times New Roman" w:cs="Times New Roman"/>
          <w:sz w:val="24"/>
          <w:szCs w:val="24"/>
        </w:rPr>
      </w:pPr>
      <w:r>
        <w:rPr>
          <w:rFonts w:ascii="Times New Roman" w:hAnsi="Times New Roman" w:cs="Times New Roman"/>
          <w:sz w:val="24"/>
          <w:szCs w:val="24"/>
        </w:rPr>
        <w:tab/>
      </w:r>
      <w:r w:rsidR="00212F66">
        <w:rPr>
          <w:rFonts w:ascii="Times New Roman" w:hAnsi="Times New Roman" w:cs="Times New Roman"/>
          <w:sz w:val="24"/>
          <w:szCs w:val="24"/>
        </w:rPr>
        <w:t>Our findings complement recent research indicating substantial worldwide increases in the affordability of beer over time</w:t>
      </w:r>
      <w:r w:rsidR="00995252">
        <w:rPr>
          <w:rFonts w:ascii="Times New Roman" w:hAnsi="Times New Roman" w:cs="Times New Roman"/>
          <w:sz w:val="24"/>
          <w:szCs w:val="24"/>
        </w:rPr>
        <w:t xml:space="preserve"> – a measure which indicates how prices are changing relative to income</w:t>
      </w:r>
      <w:r w:rsidR="00460FF4">
        <w:rPr>
          <w:rFonts w:ascii="Times New Roman" w:hAnsi="Times New Roman" w:cs="Times New Roman"/>
          <w:sz w:val="24"/>
          <w:szCs w:val="24"/>
        </w:rPr>
        <w:t xml:space="preserve"> </w:t>
      </w:r>
      <w:r w:rsidR="00460FF4">
        <w:rPr>
          <w:rFonts w:ascii="Times New Roman" w:hAnsi="Times New Roman" w:cs="Times New Roman"/>
          <w:sz w:val="24"/>
          <w:szCs w:val="24"/>
        </w:rPr>
        <w:fldChar w:fldCharType="begin"/>
      </w:r>
      <w:r w:rsidR="00460FF4">
        <w:rPr>
          <w:rFonts w:ascii="Times New Roman" w:hAnsi="Times New Roman" w:cs="Times New Roman"/>
          <w:sz w:val="24"/>
          <w:szCs w:val="24"/>
        </w:rPr>
        <w:instrText xml:space="preserve"> ADDIN EN.CITE &lt;EndNote&gt;&lt;Cite&gt;&lt;Author&gt;Blecher&lt;/Author&gt;&lt;Year&gt;2018&lt;/Year&gt;&lt;RecNum&gt;14&lt;/RecNum&gt;&lt;DisplayText&gt;(19)&lt;/DisplayText&gt;&lt;record&gt;&lt;rec-number&gt;14&lt;/rec-number&gt;&lt;foreign-keys&gt;&lt;key app="EN" db-id="0z55taxr3v5zsqestx35w9rfdvfttf595x9d" timestamp="1579795310"&gt;14&lt;/key&gt;&lt;/foreign-keys&gt;&lt;ref-type name="Journal Article"&gt;17&lt;/ref-type&gt;&lt;contributors&gt;&lt;authors&gt;&lt;author&gt;Blecher, E.&lt;/author&gt;&lt;author&gt;Liber, A.&lt;/author&gt;&lt;author&gt;Van Walbeek, C.&lt;/author&gt;&lt;author&gt;Rossouw, L.&lt;/author&gt;&lt;/authors&gt;&lt;/contributors&gt;&lt;auth-address&gt;Univ Illinois, Hlth Policy Ctr, Inst Hlth Res &amp;amp; Policy, Chicago, IL USA&amp;#xD;Univ Cape Town, Sch Econ, Cape Town, South Africa&amp;#xD;Amer Canc Soc, Econ &amp;amp; Hlth Policy Res, Atlanta, GA 30329 USA&amp;#xD;Univ Michigan, Hlth Management &amp;amp; Policy Dept, Sch Publ Hlth, Ann Arbor, MI 48109 USA&amp;#xD;Univ Cape Town, Econ Tobacco Control Project, Southern African Labour &amp;amp; Dev Res Unit, Cape Town, South Africa&lt;/auth-address&gt;&lt;titles&gt;&lt;title&gt;An international analysis of the price and affordability of beer&lt;/title&gt;&lt;secondary-title&gt;Plos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One&lt;/abbr-1&gt;&lt;/alt-periodical&gt;&lt;volume&gt;13&lt;/volume&gt;&lt;number&gt;12&lt;/number&gt;&lt;keywords&gt;&lt;keyword&gt;cigarette affordability&lt;/keyword&gt;&lt;keyword&gt;alcohol affordability&lt;/keyword&gt;&lt;keyword&gt;consumption&lt;/keyword&gt;&lt;keyword&gt;trends&lt;/keyword&gt;&lt;keyword&gt;metaanalysis&lt;/keyword&gt;&lt;keyword&gt;demand&lt;/keyword&gt;&lt;/keywords&gt;&lt;dates&gt;&lt;year&gt;2018&lt;/year&gt;&lt;pub-dates&gt;&lt;date&gt;Dec 17&lt;/date&gt;&lt;/pub-dates&gt;&lt;/dates&gt;&lt;isbn&gt;1932-6203&lt;/isbn&gt;&lt;accession-num&gt;WOS:000453451000048&lt;/accession-num&gt;&lt;urls&gt;&lt;related-urls&gt;&lt;url&gt;&amp;lt;Go to ISI&amp;gt;://WOS:000453451000048&lt;/url&gt;&lt;/related-urls&gt;&lt;/urls&gt;&lt;electronic-resource-num&gt;ARTN e0208831&amp;#xD;10.1371/journal.pone.0208831&lt;/electronic-resource-num&gt;&lt;language&gt;English&lt;/language&gt;&lt;/record&gt;&lt;/Cite&gt;&lt;/EndNote&gt;</w:instrText>
      </w:r>
      <w:r w:rsidR="00460FF4">
        <w:rPr>
          <w:rFonts w:ascii="Times New Roman" w:hAnsi="Times New Roman" w:cs="Times New Roman"/>
          <w:sz w:val="24"/>
          <w:szCs w:val="24"/>
        </w:rPr>
        <w:fldChar w:fldCharType="separate"/>
      </w:r>
      <w:r w:rsidR="00460FF4">
        <w:rPr>
          <w:rFonts w:ascii="Times New Roman" w:hAnsi="Times New Roman" w:cs="Times New Roman"/>
          <w:noProof/>
          <w:sz w:val="24"/>
          <w:szCs w:val="24"/>
        </w:rPr>
        <w:t>(19)</w:t>
      </w:r>
      <w:r w:rsidR="00460FF4">
        <w:rPr>
          <w:rFonts w:ascii="Times New Roman" w:hAnsi="Times New Roman" w:cs="Times New Roman"/>
          <w:sz w:val="24"/>
          <w:szCs w:val="24"/>
        </w:rPr>
        <w:fldChar w:fldCharType="end"/>
      </w:r>
      <w:r w:rsidR="00212F66">
        <w:rPr>
          <w:rFonts w:ascii="Times New Roman" w:hAnsi="Times New Roman" w:cs="Times New Roman"/>
          <w:sz w:val="24"/>
          <w:szCs w:val="24"/>
        </w:rPr>
        <w:t xml:space="preserve">, </w:t>
      </w:r>
      <w:r w:rsidR="006135E1">
        <w:rPr>
          <w:rFonts w:ascii="Times New Roman" w:hAnsi="Times New Roman" w:cs="Times New Roman"/>
          <w:sz w:val="24"/>
          <w:szCs w:val="24"/>
        </w:rPr>
        <w:t>which raises</w:t>
      </w:r>
      <w:r w:rsidR="008C4C38">
        <w:rPr>
          <w:rFonts w:ascii="Times New Roman" w:hAnsi="Times New Roman" w:cs="Times New Roman"/>
          <w:sz w:val="24"/>
          <w:szCs w:val="24"/>
        </w:rPr>
        <w:t xml:space="preserve"> public health concerns</w:t>
      </w:r>
      <w:r w:rsidR="006135E1">
        <w:rPr>
          <w:rFonts w:ascii="Times New Roman" w:hAnsi="Times New Roman" w:cs="Times New Roman"/>
          <w:sz w:val="24"/>
          <w:szCs w:val="24"/>
        </w:rPr>
        <w:t xml:space="preserve"> and </w:t>
      </w:r>
      <w:r w:rsidR="001F76D4">
        <w:rPr>
          <w:rFonts w:ascii="Times New Roman" w:hAnsi="Times New Roman" w:cs="Times New Roman"/>
          <w:sz w:val="24"/>
          <w:szCs w:val="24"/>
        </w:rPr>
        <w:t>recommend</w:t>
      </w:r>
      <w:r w:rsidR="00AD5B7D">
        <w:rPr>
          <w:rFonts w:ascii="Times New Roman" w:hAnsi="Times New Roman" w:cs="Times New Roman"/>
          <w:sz w:val="24"/>
          <w:szCs w:val="24"/>
        </w:rPr>
        <w:t>s</w:t>
      </w:r>
      <w:r w:rsidR="006135E1">
        <w:rPr>
          <w:rFonts w:ascii="Times New Roman" w:hAnsi="Times New Roman" w:cs="Times New Roman"/>
          <w:sz w:val="24"/>
          <w:szCs w:val="24"/>
        </w:rPr>
        <w:t xml:space="preserve"> increases in excise taxes to address this issue</w:t>
      </w:r>
      <w:r w:rsidR="008C4C38">
        <w:rPr>
          <w:rFonts w:ascii="Times New Roman" w:hAnsi="Times New Roman" w:cs="Times New Roman"/>
          <w:sz w:val="24"/>
          <w:szCs w:val="24"/>
        </w:rPr>
        <w:t xml:space="preserve">. Although </w:t>
      </w:r>
      <w:proofErr w:type="spellStart"/>
      <w:r w:rsidR="008C4C38">
        <w:rPr>
          <w:rFonts w:ascii="Times New Roman" w:hAnsi="Times New Roman" w:cs="Times New Roman"/>
          <w:sz w:val="24"/>
          <w:szCs w:val="24"/>
        </w:rPr>
        <w:t>Blecher</w:t>
      </w:r>
      <w:proofErr w:type="spellEnd"/>
      <w:r w:rsidR="008C4C38">
        <w:rPr>
          <w:rFonts w:ascii="Times New Roman" w:hAnsi="Times New Roman" w:cs="Times New Roman"/>
          <w:sz w:val="24"/>
          <w:szCs w:val="24"/>
        </w:rPr>
        <w:t xml:space="preserve"> et al. </w:t>
      </w:r>
      <w:r w:rsidR="00460FF4">
        <w:rPr>
          <w:rFonts w:ascii="Times New Roman" w:hAnsi="Times New Roman" w:cs="Times New Roman"/>
          <w:sz w:val="24"/>
          <w:szCs w:val="24"/>
        </w:rPr>
        <w:t xml:space="preserve">(2018) </w:t>
      </w:r>
      <w:r w:rsidR="006135E1">
        <w:rPr>
          <w:rFonts w:ascii="Times New Roman" w:hAnsi="Times New Roman" w:cs="Times New Roman"/>
          <w:sz w:val="24"/>
          <w:szCs w:val="24"/>
        </w:rPr>
        <w:t>acknowledge</w:t>
      </w:r>
      <w:r w:rsidR="008C4C38">
        <w:rPr>
          <w:rFonts w:ascii="Times New Roman" w:hAnsi="Times New Roman" w:cs="Times New Roman"/>
          <w:sz w:val="24"/>
          <w:szCs w:val="24"/>
        </w:rPr>
        <w:t xml:space="preserve"> that increased beer affordability may be more attributable to increased income and economic growth than to reductions in price, it is also important to note that raising excise taxes represents the </w:t>
      </w:r>
      <w:r w:rsidR="005D7C09">
        <w:rPr>
          <w:rFonts w:ascii="Times New Roman" w:hAnsi="Times New Roman" w:cs="Times New Roman"/>
          <w:sz w:val="24"/>
          <w:szCs w:val="24"/>
        </w:rPr>
        <w:t xml:space="preserve">most effective </w:t>
      </w:r>
      <w:r w:rsidR="008C4C38">
        <w:rPr>
          <w:rFonts w:ascii="Times New Roman" w:hAnsi="Times New Roman" w:cs="Times New Roman"/>
          <w:sz w:val="24"/>
          <w:szCs w:val="24"/>
        </w:rPr>
        <w:t xml:space="preserve"> policy measure available to reduce the affordability of and demand for alcohol. Our present study contributes further to the literature by</w:t>
      </w:r>
      <w:r w:rsidR="005156CD">
        <w:rPr>
          <w:rFonts w:ascii="Times New Roman" w:hAnsi="Times New Roman" w:cs="Times New Roman"/>
          <w:sz w:val="24"/>
          <w:szCs w:val="24"/>
        </w:rPr>
        <w:t xml:space="preserve"> examining taxes as a share of all alcohol prices including wine and spirits– a different but a related construct</w:t>
      </w:r>
      <w:r w:rsidR="008C4C38">
        <w:rPr>
          <w:rFonts w:ascii="Times New Roman" w:hAnsi="Times New Roman" w:cs="Times New Roman"/>
          <w:sz w:val="24"/>
          <w:szCs w:val="24"/>
        </w:rPr>
        <w:t xml:space="preserve">, underscoring the fact that there is ample room to increase excise taxes on the full range of alcohol products. </w:t>
      </w:r>
      <w:r w:rsidR="00FF437C" w:rsidRPr="007D7D59">
        <w:rPr>
          <w:rFonts w:ascii="Times New Roman" w:hAnsi="Times New Roman" w:cs="Times New Roman"/>
          <w:sz w:val="24"/>
          <w:szCs w:val="24"/>
        </w:rPr>
        <w:t>Such measures have been shown to reduce alcohol consumption</w:t>
      </w:r>
      <w:r w:rsidR="006F3D3E" w:rsidRPr="007D7D59">
        <w:rPr>
          <w:rFonts w:ascii="Times New Roman" w:hAnsi="Times New Roman" w:cs="Times New Roman"/>
          <w:sz w:val="24"/>
          <w:szCs w:val="24"/>
        </w:rPr>
        <w:t xml:space="preserve"> and </w:t>
      </w:r>
      <w:r w:rsidR="006F3D3E" w:rsidRPr="00045C02">
        <w:rPr>
          <w:rFonts w:ascii="Times New Roman" w:hAnsi="Times New Roman" w:cs="Times New Roman"/>
          <w:color w:val="222222"/>
          <w:sz w:val="24"/>
          <w:szCs w:val="24"/>
        </w:rPr>
        <w:t>a wide range of prevalent alcohol-related problems/health outcomes</w:t>
      </w:r>
      <w:r w:rsidR="006613B5" w:rsidRPr="007D7D59">
        <w:rPr>
          <w:rFonts w:ascii="Times New Roman" w:hAnsi="Times New Roman" w:cs="Times New Roman"/>
          <w:sz w:val="24"/>
          <w:szCs w:val="24"/>
        </w:rPr>
        <w:t xml:space="preserve"> </w:t>
      </w:r>
      <w:r w:rsidR="00D92513" w:rsidRPr="007D7D59">
        <w:rPr>
          <w:rFonts w:ascii="Times New Roman" w:hAnsi="Times New Roman" w:cs="Times New Roman"/>
          <w:sz w:val="24"/>
          <w:szCs w:val="24"/>
        </w:rPr>
        <w:t>(</w:t>
      </w:r>
      <w:proofErr w:type="spellStart"/>
      <w:r w:rsidR="00D92513" w:rsidRPr="007D7D59">
        <w:rPr>
          <w:rFonts w:ascii="Times New Roman" w:hAnsi="Times New Roman" w:cs="Times New Roman"/>
          <w:sz w:val="24"/>
          <w:szCs w:val="24"/>
        </w:rPr>
        <w:t>Wagenaar</w:t>
      </w:r>
      <w:proofErr w:type="spellEnd"/>
      <w:r w:rsidR="00D92513" w:rsidRPr="007D7D59">
        <w:rPr>
          <w:rFonts w:ascii="Times New Roman" w:hAnsi="Times New Roman" w:cs="Times New Roman"/>
          <w:sz w:val="24"/>
          <w:szCs w:val="24"/>
        </w:rPr>
        <w:t xml:space="preserve"> et al., 2009; </w:t>
      </w:r>
      <w:proofErr w:type="spellStart"/>
      <w:r w:rsidR="00D92513" w:rsidRPr="007D7D59">
        <w:rPr>
          <w:rFonts w:ascii="Times New Roman" w:hAnsi="Times New Roman" w:cs="Times New Roman"/>
          <w:sz w:val="24"/>
          <w:szCs w:val="24"/>
        </w:rPr>
        <w:t>Wagenaar</w:t>
      </w:r>
      <w:proofErr w:type="spellEnd"/>
      <w:r w:rsidR="00D92513" w:rsidRPr="007D7D59">
        <w:rPr>
          <w:rFonts w:ascii="Times New Roman" w:hAnsi="Times New Roman" w:cs="Times New Roman"/>
          <w:sz w:val="24"/>
          <w:szCs w:val="24"/>
        </w:rPr>
        <w:t xml:space="preserve"> et al., 2010; Xu et al., 2011)</w:t>
      </w:r>
      <w:r w:rsidR="00FF437C" w:rsidRPr="007D7D59">
        <w:rPr>
          <w:rFonts w:ascii="Times New Roman" w:hAnsi="Times New Roman" w:cs="Times New Roman"/>
          <w:sz w:val="24"/>
          <w:szCs w:val="24"/>
        </w:rPr>
        <w:t>, a</w:t>
      </w:r>
      <w:r w:rsidR="00FF437C">
        <w:rPr>
          <w:rFonts w:ascii="Times New Roman" w:hAnsi="Times New Roman" w:cs="Times New Roman"/>
          <w:sz w:val="24"/>
          <w:szCs w:val="24"/>
        </w:rPr>
        <w:t>nd thus have potential to make important contribution</w:t>
      </w:r>
      <w:r w:rsidR="00F475A3">
        <w:rPr>
          <w:rFonts w:ascii="Times New Roman" w:hAnsi="Times New Roman" w:cs="Times New Roman"/>
          <w:sz w:val="24"/>
          <w:szCs w:val="24"/>
        </w:rPr>
        <w:t>s</w:t>
      </w:r>
      <w:r w:rsidR="00FF437C">
        <w:rPr>
          <w:rFonts w:ascii="Times New Roman" w:hAnsi="Times New Roman" w:cs="Times New Roman"/>
          <w:sz w:val="24"/>
          <w:szCs w:val="24"/>
        </w:rPr>
        <w:t xml:space="preserve"> to public health.</w:t>
      </w:r>
    </w:p>
    <w:p w14:paraId="0A2AB4F7" w14:textId="7E55D445" w:rsidR="00D04112" w:rsidRPr="005336DD" w:rsidRDefault="00F67933" w:rsidP="005336DD">
      <w:pPr>
        <w:spacing w:line="360" w:lineRule="auto"/>
        <w:ind w:firstLine="720"/>
        <w:rPr>
          <w:rFonts w:ascii="Times New Roman" w:hAnsi="Times New Roman"/>
          <w:sz w:val="24"/>
          <w:szCs w:val="24"/>
        </w:rPr>
      </w:pPr>
      <w:r w:rsidRPr="00F67933">
        <w:rPr>
          <w:rFonts w:ascii="Times New Roman" w:hAnsi="Times New Roman" w:cs="Times New Roman"/>
          <w:sz w:val="24"/>
          <w:szCs w:val="24"/>
        </w:rPr>
        <w:t xml:space="preserve">Our study has </w:t>
      </w:r>
      <w:r>
        <w:rPr>
          <w:rFonts w:ascii="Times New Roman" w:hAnsi="Times New Roman" w:cs="Times New Roman"/>
          <w:sz w:val="24"/>
          <w:szCs w:val="24"/>
        </w:rPr>
        <w:t>some</w:t>
      </w:r>
      <w:r w:rsidRPr="00F67933">
        <w:rPr>
          <w:rFonts w:ascii="Times New Roman" w:hAnsi="Times New Roman" w:cs="Times New Roman"/>
          <w:sz w:val="24"/>
          <w:szCs w:val="24"/>
        </w:rPr>
        <w:t xml:space="preserve"> limitations</w:t>
      </w:r>
      <w:r>
        <w:rPr>
          <w:rFonts w:ascii="Times New Roman" w:hAnsi="Times New Roman"/>
          <w:sz w:val="24"/>
          <w:szCs w:val="24"/>
        </w:rPr>
        <w:t>. Fir</w:t>
      </w:r>
      <w:r w:rsidR="00FD1A00">
        <w:rPr>
          <w:rFonts w:ascii="Times New Roman" w:hAnsi="Times New Roman"/>
          <w:sz w:val="24"/>
          <w:szCs w:val="24"/>
        </w:rPr>
        <w:t>st, the EIU data surveyed alcohol prices in major cities in 92 countries</w:t>
      </w:r>
      <w:r w:rsidR="00963959">
        <w:rPr>
          <w:rFonts w:ascii="Times New Roman" w:hAnsi="Times New Roman"/>
          <w:sz w:val="24"/>
          <w:szCs w:val="24"/>
        </w:rPr>
        <w:t>. As a result,</w:t>
      </w:r>
      <w:r w:rsidR="00FD1A00">
        <w:rPr>
          <w:rFonts w:ascii="Times New Roman" w:hAnsi="Times New Roman"/>
          <w:sz w:val="24"/>
          <w:szCs w:val="24"/>
        </w:rPr>
        <w:t xml:space="preserve"> our sample using prices from the EIU data may underrepresen</w:t>
      </w:r>
      <w:r w:rsidR="006E35AC">
        <w:rPr>
          <w:rFonts w:ascii="Times New Roman" w:hAnsi="Times New Roman"/>
          <w:sz w:val="24"/>
          <w:szCs w:val="24"/>
        </w:rPr>
        <w:t>t alcohol prices in rural areas. In addition, we only have</w:t>
      </w:r>
      <w:r w:rsidR="00963959">
        <w:rPr>
          <w:rFonts w:ascii="Times New Roman" w:hAnsi="Times New Roman"/>
          <w:sz w:val="24"/>
          <w:szCs w:val="24"/>
        </w:rPr>
        <w:t xml:space="preserve"> a</w:t>
      </w:r>
      <w:r w:rsidR="006E35AC">
        <w:rPr>
          <w:rFonts w:ascii="Times New Roman" w:hAnsi="Times New Roman"/>
          <w:sz w:val="24"/>
          <w:szCs w:val="24"/>
        </w:rPr>
        <w:t xml:space="preserve"> </w:t>
      </w:r>
      <w:r w:rsidR="00963959">
        <w:rPr>
          <w:rFonts w:ascii="Times New Roman" w:hAnsi="Times New Roman"/>
          <w:sz w:val="24"/>
          <w:szCs w:val="24"/>
        </w:rPr>
        <w:t>limited number of price</w:t>
      </w:r>
      <w:r w:rsidR="006E35AC">
        <w:rPr>
          <w:rFonts w:ascii="Times New Roman" w:hAnsi="Times New Roman"/>
          <w:sz w:val="24"/>
          <w:szCs w:val="24"/>
        </w:rPr>
        <w:t xml:space="preserve"> data points</w:t>
      </w:r>
      <w:r w:rsidR="00963959">
        <w:rPr>
          <w:rFonts w:ascii="Times New Roman" w:hAnsi="Times New Roman"/>
          <w:sz w:val="24"/>
          <w:szCs w:val="24"/>
        </w:rPr>
        <w:t xml:space="preserve"> for each alcoholic beverage product</w:t>
      </w:r>
      <w:r w:rsidR="00910E92">
        <w:rPr>
          <w:rFonts w:ascii="Times New Roman" w:hAnsi="Times New Roman"/>
          <w:sz w:val="24"/>
          <w:szCs w:val="24"/>
        </w:rPr>
        <w:t xml:space="preserve"> </w:t>
      </w:r>
      <w:r w:rsidR="00135D1D">
        <w:rPr>
          <w:rFonts w:ascii="Times New Roman" w:hAnsi="Times New Roman"/>
          <w:sz w:val="24"/>
          <w:szCs w:val="24"/>
        </w:rPr>
        <w:t>in a</w:t>
      </w:r>
      <w:r w:rsidR="00910E92">
        <w:rPr>
          <w:rFonts w:ascii="Times New Roman" w:hAnsi="Times New Roman"/>
          <w:sz w:val="24"/>
          <w:szCs w:val="24"/>
        </w:rPr>
        <w:t xml:space="preserve"> country</w:t>
      </w:r>
      <w:r w:rsidR="00135D1D">
        <w:rPr>
          <w:rFonts w:ascii="Times New Roman" w:hAnsi="Times New Roman"/>
          <w:sz w:val="24"/>
          <w:szCs w:val="24"/>
        </w:rPr>
        <w:t xml:space="preserve"> and exclude </w:t>
      </w:r>
      <w:r w:rsidR="0075271B">
        <w:rPr>
          <w:rFonts w:ascii="Times New Roman" w:hAnsi="Times New Roman"/>
          <w:sz w:val="24"/>
          <w:szCs w:val="24"/>
        </w:rPr>
        <w:t>a few</w:t>
      </w:r>
      <w:r w:rsidR="00135D1D">
        <w:rPr>
          <w:rFonts w:ascii="Times New Roman" w:hAnsi="Times New Roman"/>
          <w:sz w:val="24"/>
          <w:szCs w:val="24"/>
        </w:rPr>
        <w:t xml:space="preserve"> OECD countries due to the missing information on prices and taxes.</w:t>
      </w:r>
      <w:r w:rsidR="00963959">
        <w:rPr>
          <w:rFonts w:ascii="Times New Roman" w:hAnsi="Times New Roman"/>
          <w:sz w:val="24"/>
          <w:szCs w:val="24"/>
        </w:rPr>
        <w:t xml:space="preserve"> Thus</w:t>
      </w:r>
      <w:r w:rsidR="006E35AC">
        <w:rPr>
          <w:rFonts w:ascii="Times New Roman" w:hAnsi="Times New Roman"/>
          <w:sz w:val="24"/>
          <w:szCs w:val="24"/>
        </w:rPr>
        <w:t xml:space="preserve">, </w:t>
      </w:r>
      <w:r w:rsidR="00963959">
        <w:rPr>
          <w:rFonts w:ascii="Times New Roman" w:hAnsi="Times New Roman"/>
          <w:sz w:val="24"/>
          <w:szCs w:val="24"/>
        </w:rPr>
        <w:t xml:space="preserve">our </w:t>
      </w:r>
      <w:r w:rsidR="005336DD">
        <w:rPr>
          <w:rFonts w:ascii="Times New Roman" w:hAnsi="Times New Roman"/>
          <w:sz w:val="24"/>
          <w:szCs w:val="24"/>
        </w:rPr>
        <w:t xml:space="preserve">alcohol </w:t>
      </w:r>
      <w:r w:rsidR="00963959">
        <w:rPr>
          <w:rFonts w:ascii="Times New Roman" w:hAnsi="Times New Roman"/>
          <w:sz w:val="24"/>
          <w:szCs w:val="24"/>
        </w:rPr>
        <w:t xml:space="preserve">price data </w:t>
      </w:r>
      <w:r w:rsidR="00FD1A00">
        <w:rPr>
          <w:rFonts w:ascii="Times New Roman" w:hAnsi="Times New Roman"/>
          <w:sz w:val="24"/>
          <w:szCs w:val="24"/>
        </w:rPr>
        <w:t xml:space="preserve">are not </w:t>
      </w:r>
      <w:r w:rsidR="005336DD">
        <w:rPr>
          <w:rFonts w:ascii="Times New Roman" w:hAnsi="Times New Roman"/>
          <w:sz w:val="24"/>
          <w:szCs w:val="24"/>
        </w:rPr>
        <w:t xml:space="preserve">nationally </w:t>
      </w:r>
      <w:r w:rsidR="00175800">
        <w:rPr>
          <w:rFonts w:ascii="Times New Roman" w:hAnsi="Times New Roman"/>
          <w:sz w:val="24"/>
          <w:szCs w:val="24"/>
        </w:rPr>
        <w:lastRenderedPageBreak/>
        <w:t>representative,</w:t>
      </w:r>
      <w:r w:rsidR="00135D1D">
        <w:rPr>
          <w:rFonts w:ascii="Times New Roman" w:hAnsi="Times New Roman"/>
          <w:sz w:val="24"/>
          <w:szCs w:val="24"/>
        </w:rPr>
        <w:t xml:space="preserve"> and our results cannot be generalized </w:t>
      </w:r>
      <w:r w:rsidR="00FB6FF6">
        <w:rPr>
          <w:rFonts w:ascii="Times New Roman" w:hAnsi="Times New Roman"/>
          <w:sz w:val="24"/>
          <w:szCs w:val="24"/>
        </w:rPr>
        <w:t xml:space="preserve">to </w:t>
      </w:r>
      <w:r w:rsidR="00135D1D">
        <w:rPr>
          <w:rFonts w:ascii="Times New Roman" w:hAnsi="Times New Roman"/>
          <w:sz w:val="24"/>
          <w:szCs w:val="24"/>
        </w:rPr>
        <w:t xml:space="preserve">other </w:t>
      </w:r>
      <w:r w:rsidR="006F3B5F">
        <w:rPr>
          <w:rFonts w:ascii="Times New Roman" w:hAnsi="Times New Roman"/>
          <w:sz w:val="24"/>
          <w:szCs w:val="24"/>
        </w:rPr>
        <w:t>countries.</w:t>
      </w:r>
      <w:r w:rsidR="00D04112">
        <w:rPr>
          <w:rFonts w:ascii="Times New Roman" w:hAnsi="Times New Roman"/>
          <w:sz w:val="24"/>
          <w:szCs w:val="24"/>
        </w:rPr>
        <w:t xml:space="preserve"> Second, we measure alcohol prices at the aggregate level at three different </w:t>
      </w:r>
      <w:r w:rsidR="00471B7F">
        <w:rPr>
          <w:rFonts w:ascii="Times New Roman" w:hAnsi="Times New Roman"/>
          <w:sz w:val="24"/>
          <w:szCs w:val="24"/>
        </w:rPr>
        <w:t xml:space="preserve">price </w:t>
      </w:r>
      <w:r w:rsidR="00D04112">
        <w:rPr>
          <w:rFonts w:ascii="Times New Roman" w:hAnsi="Times New Roman"/>
          <w:sz w:val="24"/>
          <w:szCs w:val="24"/>
        </w:rPr>
        <w:t>levels:</w:t>
      </w:r>
      <w:r w:rsidR="005336DD">
        <w:rPr>
          <w:rFonts w:ascii="Times New Roman" w:hAnsi="Times New Roman"/>
          <w:sz w:val="24"/>
          <w:szCs w:val="24"/>
        </w:rPr>
        <w:t xml:space="preserve"> max</w:t>
      </w:r>
      <w:r w:rsidR="00471B7F">
        <w:rPr>
          <w:rFonts w:ascii="Times New Roman" w:hAnsi="Times New Roman"/>
          <w:sz w:val="24"/>
          <w:szCs w:val="24"/>
        </w:rPr>
        <w:t>imum</w:t>
      </w:r>
      <w:r w:rsidR="005336DD">
        <w:rPr>
          <w:rFonts w:ascii="Times New Roman" w:hAnsi="Times New Roman"/>
          <w:sz w:val="24"/>
          <w:szCs w:val="24"/>
        </w:rPr>
        <w:t>, me</w:t>
      </w:r>
      <w:r w:rsidR="00450EE4">
        <w:rPr>
          <w:rFonts w:ascii="Times New Roman" w:hAnsi="Times New Roman"/>
          <w:sz w:val="24"/>
          <w:szCs w:val="24"/>
        </w:rPr>
        <w:t>an</w:t>
      </w:r>
      <w:r w:rsidR="005336DD">
        <w:rPr>
          <w:rFonts w:ascii="Times New Roman" w:hAnsi="Times New Roman"/>
          <w:sz w:val="24"/>
          <w:szCs w:val="24"/>
        </w:rPr>
        <w:t>, and min</w:t>
      </w:r>
      <w:r w:rsidR="00471B7F">
        <w:rPr>
          <w:rFonts w:ascii="Times New Roman" w:hAnsi="Times New Roman"/>
          <w:sz w:val="24"/>
          <w:szCs w:val="24"/>
        </w:rPr>
        <w:t>imum</w:t>
      </w:r>
      <w:r w:rsidR="005336DD">
        <w:rPr>
          <w:rFonts w:ascii="Times New Roman" w:hAnsi="Times New Roman"/>
          <w:sz w:val="24"/>
          <w:szCs w:val="24"/>
        </w:rPr>
        <w:t>. Thus, we cannot</w:t>
      </w:r>
      <w:r w:rsidR="002239FB">
        <w:rPr>
          <w:rFonts w:ascii="Times New Roman" w:hAnsi="Times New Roman"/>
          <w:sz w:val="24"/>
          <w:szCs w:val="24"/>
        </w:rPr>
        <w:t xml:space="preserve"> further</w:t>
      </w:r>
      <w:r w:rsidR="00D04112">
        <w:rPr>
          <w:rFonts w:ascii="Times New Roman" w:hAnsi="Times New Roman"/>
          <w:sz w:val="24"/>
          <w:szCs w:val="24"/>
        </w:rPr>
        <w:t xml:space="preserve"> </w:t>
      </w:r>
      <w:r w:rsidR="002239FB">
        <w:rPr>
          <w:rFonts w:ascii="Times New Roman" w:hAnsi="Times New Roman"/>
          <w:sz w:val="24"/>
          <w:szCs w:val="24"/>
        </w:rPr>
        <w:t xml:space="preserve">examine </w:t>
      </w:r>
      <w:r w:rsidR="00D04112">
        <w:rPr>
          <w:rFonts w:ascii="Times New Roman" w:hAnsi="Times New Roman"/>
          <w:sz w:val="24"/>
          <w:szCs w:val="24"/>
        </w:rPr>
        <w:t xml:space="preserve">differences in </w:t>
      </w:r>
      <w:r w:rsidR="005336DD">
        <w:rPr>
          <w:rFonts w:ascii="Times New Roman" w:hAnsi="Times New Roman"/>
          <w:sz w:val="24"/>
          <w:szCs w:val="24"/>
        </w:rPr>
        <w:t>excise taxes across states or jurisdictions in a country.</w:t>
      </w:r>
      <w:r w:rsidR="00452B4A">
        <w:rPr>
          <w:rFonts w:ascii="Times New Roman" w:hAnsi="Times New Roman"/>
          <w:sz w:val="24"/>
          <w:szCs w:val="24"/>
        </w:rPr>
        <w:t xml:space="preserve"> </w:t>
      </w:r>
      <w:r w:rsidR="005336DD">
        <w:rPr>
          <w:rFonts w:ascii="Times New Roman" w:hAnsi="Times New Roman"/>
          <w:sz w:val="24"/>
          <w:szCs w:val="24"/>
        </w:rPr>
        <w:t>Future studies may employ other available sources to ex</w:t>
      </w:r>
      <w:r w:rsidR="00471B7F">
        <w:rPr>
          <w:rFonts w:ascii="Times New Roman" w:hAnsi="Times New Roman"/>
          <w:sz w:val="24"/>
          <w:szCs w:val="24"/>
        </w:rPr>
        <w:t>plore variations in excise taxes in countries</w:t>
      </w:r>
      <w:r w:rsidR="005336DD">
        <w:rPr>
          <w:rFonts w:ascii="Times New Roman" w:hAnsi="Times New Roman"/>
          <w:sz w:val="24"/>
          <w:szCs w:val="24"/>
        </w:rPr>
        <w:t xml:space="preserve"> over time</w:t>
      </w:r>
      <w:r w:rsidR="00EC1EDA">
        <w:rPr>
          <w:rFonts w:ascii="Times New Roman" w:hAnsi="Times New Roman"/>
          <w:sz w:val="24"/>
          <w:szCs w:val="24"/>
        </w:rPr>
        <w:t xml:space="preserve"> and address the above limitations</w:t>
      </w:r>
      <w:r w:rsidR="005336DD">
        <w:rPr>
          <w:rFonts w:ascii="Times New Roman" w:hAnsi="Times New Roman"/>
          <w:sz w:val="24"/>
          <w:szCs w:val="24"/>
        </w:rPr>
        <w:t xml:space="preserve">. </w:t>
      </w:r>
    </w:p>
    <w:p w14:paraId="046D3F14" w14:textId="7B492D13" w:rsidR="00846C09" w:rsidRPr="00846C09" w:rsidRDefault="00DE45D8" w:rsidP="002663F8">
      <w:pPr>
        <w:spacing w:line="360" w:lineRule="auto"/>
        <w:ind w:firstLine="720"/>
        <w:rPr>
          <w:rFonts w:ascii="Times New Roman" w:hAnsi="Times New Roman" w:cs="Times New Roman"/>
          <w:sz w:val="24"/>
          <w:szCs w:val="24"/>
        </w:rPr>
      </w:pPr>
      <w:r w:rsidRPr="00DE45D8">
        <w:rPr>
          <w:rFonts w:ascii="Times New Roman" w:hAnsi="Times New Roman" w:cs="Times New Roman"/>
          <w:sz w:val="24"/>
          <w:szCs w:val="24"/>
        </w:rPr>
        <w:t>Despite these limitations, our study contributes to the literature by systematically examining the percentage</w:t>
      </w:r>
      <w:r w:rsidR="00175800">
        <w:rPr>
          <w:rFonts w:ascii="Times New Roman" w:hAnsi="Times New Roman" w:cs="Times New Roman"/>
          <w:sz w:val="24"/>
          <w:szCs w:val="24"/>
        </w:rPr>
        <w:t>s</w:t>
      </w:r>
      <w:r w:rsidRPr="00DE45D8">
        <w:rPr>
          <w:rFonts w:ascii="Times New Roman" w:hAnsi="Times New Roman" w:cs="Times New Roman"/>
          <w:sz w:val="24"/>
          <w:szCs w:val="24"/>
        </w:rPr>
        <w:t xml:space="preserve"> of excise taxes in a</w:t>
      </w:r>
      <w:r w:rsidR="00E96F64">
        <w:rPr>
          <w:rFonts w:ascii="Times New Roman" w:hAnsi="Times New Roman" w:cs="Times New Roman"/>
          <w:sz w:val="24"/>
          <w:szCs w:val="24"/>
        </w:rPr>
        <w:t xml:space="preserve">lcohol prices in OECD countries </w:t>
      </w:r>
      <w:r w:rsidRPr="00DE45D8">
        <w:rPr>
          <w:rFonts w:ascii="Times New Roman" w:hAnsi="Times New Roman" w:cs="Times New Roman"/>
          <w:sz w:val="24"/>
          <w:szCs w:val="24"/>
        </w:rPr>
        <w:t>over time.</w:t>
      </w:r>
      <w:r w:rsidR="00464EB7" w:rsidRPr="00464EB7">
        <w:rPr>
          <w:rFonts w:ascii="Times New Roman" w:hAnsi="Times New Roman" w:cs="Times New Roman"/>
          <w:sz w:val="24"/>
          <w:szCs w:val="24"/>
        </w:rPr>
        <w:t xml:space="preserve"> </w:t>
      </w:r>
      <w:r w:rsidR="00464EB7" w:rsidRPr="00636776">
        <w:rPr>
          <w:rFonts w:ascii="Times New Roman" w:hAnsi="Times New Roman" w:cs="Times New Roman"/>
          <w:sz w:val="24"/>
          <w:szCs w:val="24"/>
        </w:rPr>
        <w:t>Our study stimulates further research by providing a common metric for comparing and analyzing the effects of alcohol</w:t>
      </w:r>
      <w:r w:rsidR="00464EB7">
        <w:rPr>
          <w:rFonts w:ascii="Times New Roman" w:hAnsi="Times New Roman" w:cs="Times New Roman"/>
          <w:sz w:val="24"/>
          <w:szCs w:val="24"/>
        </w:rPr>
        <w:t xml:space="preserve"> excise</w:t>
      </w:r>
      <w:r w:rsidR="00464EB7" w:rsidRPr="00636776">
        <w:rPr>
          <w:rFonts w:ascii="Times New Roman" w:hAnsi="Times New Roman" w:cs="Times New Roman"/>
          <w:sz w:val="24"/>
          <w:szCs w:val="24"/>
        </w:rPr>
        <w:t xml:space="preserve"> taxes as a percentage of retail prices</w:t>
      </w:r>
      <w:r w:rsidR="00823282">
        <w:rPr>
          <w:rFonts w:ascii="Times New Roman" w:hAnsi="Times New Roman" w:cs="Times New Roman"/>
          <w:sz w:val="24"/>
          <w:szCs w:val="24"/>
        </w:rPr>
        <w:t xml:space="preserve"> in stores</w:t>
      </w:r>
      <w:r w:rsidR="00464EB7" w:rsidRPr="00636776">
        <w:rPr>
          <w:rFonts w:ascii="Times New Roman" w:hAnsi="Times New Roman" w:cs="Times New Roman"/>
          <w:sz w:val="24"/>
          <w:szCs w:val="24"/>
        </w:rPr>
        <w:t xml:space="preserve">. </w:t>
      </w:r>
      <w:bookmarkStart w:id="3" w:name="_Hlk53050137"/>
      <w:r w:rsidR="00464EB7" w:rsidRPr="00F55494">
        <w:rPr>
          <w:rFonts w:ascii="Times New Roman" w:hAnsi="Times New Roman" w:cs="Times New Roman"/>
          <w:sz w:val="24"/>
          <w:szCs w:val="24"/>
        </w:rPr>
        <w:t xml:space="preserve">Our measures of tax burden on alcohol prices </w:t>
      </w:r>
      <w:r w:rsidR="00464EB7">
        <w:rPr>
          <w:rFonts w:ascii="Times New Roman" w:hAnsi="Times New Roman" w:cs="Times New Roman"/>
          <w:color w:val="222222"/>
          <w:sz w:val="24"/>
          <w:szCs w:val="24"/>
        </w:rPr>
        <w:t xml:space="preserve">inform </w:t>
      </w:r>
      <w:r w:rsidR="00464EB7" w:rsidRPr="00636776">
        <w:rPr>
          <w:rFonts w:ascii="Times New Roman" w:hAnsi="Times New Roman" w:cs="Times New Roman"/>
          <w:color w:val="222222"/>
          <w:sz w:val="24"/>
          <w:szCs w:val="24"/>
        </w:rPr>
        <w:t xml:space="preserve">researchers, policy makers, and public health professionals </w:t>
      </w:r>
      <w:r w:rsidR="00464EB7" w:rsidRPr="00F55494">
        <w:rPr>
          <w:rFonts w:ascii="Times New Roman" w:hAnsi="Times New Roman" w:cs="Times New Roman"/>
          <w:sz w:val="24"/>
          <w:szCs w:val="24"/>
        </w:rPr>
        <w:t xml:space="preserve">on the current situation and trends of alcohol excise taxes </w:t>
      </w:r>
      <w:r w:rsidR="00464EB7">
        <w:rPr>
          <w:rFonts w:ascii="Times New Roman" w:hAnsi="Times New Roman" w:cs="Times New Roman"/>
          <w:sz w:val="24"/>
          <w:szCs w:val="24"/>
        </w:rPr>
        <w:t xml:space="preserve">over time and across countries, </w:t>
      </w:r>
      <w:r w:rsidR="00464EB7" w:rsidRPr="00F55494">
        <w:rPr>
          <w:rFonts w:ascii="Times New Roman" w:hAnsi="Times New Roman" w:cs="Times New Roman"/>
          <w:sz w:val="24"/>
          <w:szCs w:val="24"/>
        </w:rPr>
        <w:t>and</w:t>
      </w:r>
      <w:r w:rsidR="00464EB7">
        <w:rPr>
          <w:rFonts w:ascii="Times New Roman" w:hAnsi="Times New Roman" w:cs="Times New Roman"/>
          <w:sz w:val="24"/>
          <w:szCs w:val="24"/>
        </w:rPr>
        <w:t xml:space="preserve"> </w:t>
      </w:r>
      <w:r w:rsidR="00464EB7" w:rsidRPr="00F55494">
        <w:rPr>
          <w:rFonts w:ascii="Times New Roman" w:hAnsi="Times New Roman" w:cs="Times New Roman"/>
          <w:sz w:val="24"/>
          <w:szCs w:val="24"/>
        </w:rPr>
        <w:t xml:space="preserve">have policy implications related to identifying areas to improve, and reaching a target of the share of excise taxes in alcohol prices to achieve effective alcohol control.   </w:t>
      </w:r>
      <w:bookmarkEnd w:id="3"/>
      <w:r w:rsidRPr="00DE45D8">
        <w:rPr>
          <w:rFonts w:ascii="Times New Roman" w:hAnsi="Times New Roman" w:cs="Times New Roman"/>
          <w:sz w:val="24"/>
          <w:szCs w:val="24"/>
        </w:rPr>
        <w:t xml:space="preserve"> </w:t>
      </w:r>
    </w:p>
    <w:p w14:paraId="62E9622C" w14:textId="421C7720" w:rsidR="00AB61E6" w:rsidRPr="002644AA" w:rsidRDefault="00DD39F9" w:rsidP="00AA492C">
      <w:pPr>
        <w:pStyle w:val="Heading1"/>
      </w:pPr>
      <w:r>
        <w:t xml:space="preserve">5. </w:t>
      </w:r>
      <w:r w:rsidRPr="00463F49">
        <w:t>C</w:t>
      </w:r>
      <w:r>
        <w:t>onclusion</w:t>
      </w:r>
    </w:p>
    <w:p w14:paraId="26F991EF" w14:textId="505432C0" w:rsidR="00345D92" w:rsidRPr="00345D92" w:rsidRDefault="00DD6DBB">
      <w:pPr>
        <w:spacing w:line="360" w:lineRule="auto"/>
        <w:ind w:firstLine="720"/>
        <w:rPr>
          <w:rFonts w:ascii="Times New Roman" w:hAnsi="Times New Roman" w:cs="Times New Roman"/>
          <w:sz w:val="24"/>
          <w:szCs w:val="24"/>
        </w:rPr>
      </w:pPr>
      <w:r>
        <w:rPr>
          <w:rFonts w:ascii="Times New Roman" w:hAnsi="Times New Roman"/>
          <w:sz w:val="24"/>
          <w:szCs w:val="24"/>
        </w:rPr>
        <w:t xml:space="preserve">Our study examines excise taxes as a percentage of </w:t>
      </w:r>
      <w:r w:rsidR="00175800">
        <w:rPr>
          <w:rFonts w:ascii="Times New Roman" w:hAnsi="Times New Roman"/>
          <w:sz w:val="24"/>
          <w:szCs w:val="24"/>
        </w:rPr>
        <w:t xml:space="preserve">final retail </w:t>
      </w:r>
      <w:r>
        <w:rPr>
          <w:rFonts w:ascii="Times New Roman" w:hAnsi="Times New Roman"/>
          <w:sz w:val="24"/>
          <w:szCs w:val="24"/>
        </w:rPr>
        <w:t>prices</w:t>
      </w:r>
      <w:r w:rsidR="00823282">
        <w:rPr>
          <w:rFonts w:ascii="Times New Roman" w:hAnsi="Times New Roman"/>
          <w:sz w:val="24"/>
          <w:szCs w:val="24"/>
        </w:rPr>
        <w:t xml:space="preserve"> of products sold in stores</w:t>
      </w:r>
      <w:r>
        <w:rPr>
          <w:rFonts w:ascii="Times New Roman" w:hAnsi="Times New Roman"/>
          <w:sz w:val="24"/>
          <w:szCs w:val="24"/>
        </w:rPr>
        <w:t xml:space="preserve"> (beer,</w:t>
      </w:r>
      <w:r w:rsidR="00464EB7">
        <w:rPr>
          <w:rFonts w:ascii="Times New Roman" w:hAnsi="Times New Roman"/>
          <w:sz w:val="24"/>
          <w:szCs w:val="24"/>
        </w:rPr>
        <w:t xml:space="preserve"> </w:t>
      </w:r>
      <w:r>
        <w:rPr>
          <w:rFonts w:ascii="Times New Roman" w:hAnsi="Times New Roman"/>
          <w:sz w:val="24"/>
          <w:szCs w:val="24"/>
        </w:rPr>
        <w:t>wine, and liquor), and evaluate</w:t>
      </w:r>
      <w:r w:rsidR="00175800">
        <w:rPr>
          <w:rFonts w:ascii="Times New Roman" w:hAnsi="Times New Roman"/>
          <w:sz w:val="24"/>
          <w:szCs w:val="24"/>
        </w:rPr>
        <w:t>s</w:t>
      </w:r>
      <w:r>
        <w:rPr>
          <w:rFonts w:ascii="Times New Roman" w:hAnsi="Times New Roman"/>
          <w:sz w:val="24"/>
          <w:szCs w:val="24"/>
        </w:rPr>
        <w:t xml:space="preserve"> the trends of excise taxes as a percentage of </w:t>
      </w:r>
      <w:r w:rsidR="00765699">
        <w:rPr>
          <w:rFonts w:ascii="Times New Roman" w:hAnsi="Times New Roman"/>
          <w:sz w:val="24"/>
          <w:szCs w:val="24"/>
        </w:rPr>
        <w:t xml:space="preserve">final retail </w:t>
      </w:r>
      <w:r>
        <w:rPr>
          <w:rFonts w:ascii="Times New Roman" w:hAnsi="Times New Roman"/>
          <w:sz w:val="24"/>
          <w:szCs w:val="24"/>
        </w:rPr>
        <w:t>prices in 26 OECD countries during 2003-2018.</w:t>
      </w:r>
      <w:r>
        <w:rPr>
          <w:rFonts w:ascii="Times New Roman" w:hAnsi="Times New Roman" w:cs="Times New Roman"/>
          <w:sz w:val="24"/>
          <w:szCs w:val="24"/>
        </w:rPr>
        <w:t xml:space="preserve"> </w:t>
      </w:r>
      <w:r w:rsidR="008F2121">
        <w:rPr>
          <w:rFonts w:ascii="Times New Roman" w:hAnsi="Times New Roman" w:cs="Times New Roman"/>
          <w:sz w:val="24"/>
          <w:szCs w:val="24"/>
        </w:rPr>
        <w:t xml:space="preserve">Our results </w:t>
      </w:r>
      <w:r w:rsidR="009A71DB">
        <w:rPr>
          <w:rFonts w:ascii="Times New Roman" w:hAnsi="Times New Roman" w:cs="Times New Roman"/>
          <w:sz w:val="24"/>
          <w:szCs w:val="24"/>
        </w:rPr>
        <w:t xml:space="preserve">indicate </w:t>
      </w:r>
      <w:r w:rsidR="008F2121">
        <w:rPr>
          <w:rFonts w:ascii="Times New Roman" w:hAnsi="Times New Roman" w:cs="Times New Roman"/>
          <w:sz w:val="24"/>
          <w:szCs w:val="24"/>
        </w:rPr>
        <w:t>that tax burden on alcoholic beverages is</w:t>
      </w:r>
      <w:r w:rsidR="00BE1A5F">
        <w:rPr>
          <w:rFonts w:ascii="Times New Roman" w:hAnsi="Times New Roman" w:cs="Times New Roman"/>
          <w:sz w:val="24"/>
          <w:szCs w:val="24"/>
        </w:rPr>
        <w:t xml:space="preserve"> </w:t>
      </w:r>
      <w:r w:rsidR="008F2121">
        <w:rPr>
          <w:rFonts w:ascii="Times New Roman" w:hAnsi="Times New Roman" w:cs="Times New Roman"/>
          <w:sz w:val="24"/>
          <w:szCs w:val="24"/>
        </w:rPr>
        <w:t xml:space="preserve">low in OECD countries. </w:t>
      </w:r>
      <w:r w:rsidR="00B47069">
        <w:rPr>
          <w:rFonts w:ascii="Times New Roman" w:hAnsi="Times New Roman" w:cs="Times New Roman"/>
          <w:sz w:val="24"/>
          <w:szCs w:val="24"/>
        </w:rPr>
        <w:t>I</w:t>
      </w:r>
      <w:r w:rsidR="008F2121">
        <w:rPr>
          <w:rFonts w:ascii="Times New Roman" w:hAnsi="Times New Roman" w:cs="Times New Roman"/>
          <w:sz w:val="24"/>
          <w:szCs w:val="24"/>
        </w:rPr>
        <w:t>n OECD countries other than Scandinavian countries, the percentage of taxes to prices did not change</w:t>
      </w:r>
      <w:r w:rsidR="00B47069">
        <w:rPr>
          <w:rFonts w:ascii="Times New Roman" w:hAnsi="Times New Roman" w:cs="Times New Roman"/>
          <w:sz w:val="24"/>
          <w:szCs w:val="24"/>
        </w:rPr>
        <w:t xml:space="preserve"> much</w:t>
      </w:r>
      <w:r w:rsidR="008F2121">
        <w:rPr>
          <w:rFonts w:ascii="Times New Roman" w:hAnsi="Times New Roman" w:cs="Times New Roman"/>
          <w:sz w:val="24"/>
          <w:szCs w:val="24"/>
        </w:rPr>
        <w:t xml:space="preserve"> over time. </w:t>
      </w:r>
      <w:r w:rsidR="00B47069">
        <w:rPr>
          <w:rFonts w:ascii="Times New Roman" w:hAnsi="Times New Roman" w:cs="Times New Roman"/>
          <w:sz w:val="24"/>
          <w:szCs w:val="24"/>
        </w:rPr>
        <w:t xml:space="preserve">Our </w:t>
      </w:r>
      <w:r w:rsidR="009A71DB">
        <w:rPr>
          <w:rFonts w:ascii="Times New Roman" w:hAnsi="Times New Roman" w:cs="Times New Roman"/>
          <w:sz w:val="24"/>
          <w:szCs w:val="24"/>
        </w:rPr>
        <w:t xml:space="preserve">findings </w:t>
      </w:r>
      <w:r w:rsidR="00D05795">
        <w:rPr>
          <w:rFonts w:ascii="Times New Roman" w:hAnsi="Times New Roman" w:cs="Times New Roman"/>
          <w:sz w:val="24"/>
          <w:szCs w:val="24"/>
        </w:rPr>
        <w:t>suggest</w:t>
      </w:r>
      <w:r w:rsidR="0056136C">
        <w:rPr>
          <w:rFonts w:ascii="Times New Roman" w:hAnsi="Times New Roman" w:cs="Times New Roman"/>
          <w:sz w:val="24"/>
          <w:szCs w:val="24"/>
        </w:rPr>
        <w:t xml:space="preserve"> </w:t>
      </w:r>
      <w:r w:rsidR="009A71DB">
        <w:rPr>
          <w:rFonts w:ascii="Times New Roman" w:hAnsi="Times New Roman" w:cs="Times New Roman"/>
          <w:sz w:val="24"/>
          <w:szCs w:val="24"/>
        </w:rPr>
        <w:t>that t</w:t>
      </w:r>
      <w:r w:rsidR="008F2121">
        <w:rPr>
          <w:rFonts w:ascii="Times New Roman" w:hAnsi="Times New Roman" w:cs="Times New Roman"/>
          <w:sz w:val="24"/>
          <w:szCs w:val="24"/>
        </w:rPr>
        <w:t xml:space="preserve">here is </w:t>
      </w:r>
      <w:r w:rsidR="00BE1A5F">
        <w:rPr>
          <w:rFonts w:ascii="Times New Roman" w:hAnsi="Times New Roman" w:cs="Times New Roman"/>
          <w:sz w:val="24"/>
          <w:szCs w:val="24"/>
        </w:rPr>
        <w:t xml:space="preserve">ample </w:t>
      </w:r>
      <w:r w:rsidR="008F2121">
        <w:rPr>
          <w:rFonts w:ascii="Times New Roman" w:hAnsi="Times New Roman" w:cs="Times New Roman"/>
          <w:sz w:val="24"/>
          <w:szCs w:val="24"/>
        </w:rPr>
        <w:t>room for increasing</w:t>
      </w:r>
      <w:r w:rsidR="0056136C">
        <w:rPr>
          <w:rFonts w:ascii="Times New Roman" w:hAnsi="Times New Roman" w:cs="Times New Roman"/>
          <w:sz w:val="24"/>
          <w:szCs w:val="24"/>
        </w:rPr>
        <w:t xml:space="preserve"> alcohol</w:t>
      </w:r>
      <w:r w:rsidR="008F2121">
        <w:rPr>
          <w:rFonts w:ascii="Times New Roman" w:hAnsi="Times New Roman" w:cs="Times New Roman"/>
          <w:sz w:val="24"/>
          <w:szCs w:val="24"/>
        </w:rPr>
        <w:t xml:space="preserve"> excise taxes, p</w:t>
      </w:r>
      <w:r w:rsidR="00345D92">
        <w:rPr>
          <w:rFonts w:ascii="Times New Roman" w:hAnsi="Times New Roman" w:cs="Times New Roman"/>
          <w:sz w:val="24"/>
          <w:szCs w:val="24"/>
        </w:rPr>
        <w:t>articularly for beer and wine.</w:t>
      </w:r>
    </w:p>
    <w:p w14:paraId="7CFB920F" w14:textId="43E388D6" w:rsidR="00463F49" w:rsidRDefault="00DD39F9" w:rsidP="00AA492C">
      <w:pPr>
        <w:pStyle w:val="Heading1"/>
      </w:pPr>
      <w:r>
        <w:t xml:space="preserve">Role of funding sources </w:t>
      </w:r>
    </w:p>
    <w:p w14:paraId="30520237" w14:textId="77777777" w:rsidR="00DD39F9" w:rsidRDefault="00DD39F9" w:rsidP="008F2121">
      <w:pPr>
        <w:rPr>
          <w:rFonts w:ascii="Times New Roman" w:hAnsi="Times New Roman" w:cs="Times New Roman"/>
          <w:b/>
          <w:sz w:val="24"/>
          <w:szCs w:val="24"/>
        </w:rPr>
      </w:pPr>
    </w:p>
    <w:p w14:paraId="0706115F" w14:textId="70FBF5F8" w:rsidR="0046409C" w:rsidRDefault="00DD39F9" w:rsidP="008F2121">
      <w:pPr>
        <w:rPr>
          <w:rFonts w:ascii="Times New Roman" w:hAnsi="Times New Roman" w:cs="Times New Roman"/>
          <w:b/>
          <w:sz w:val="24"/>
          <w:szCs w:val="24"/>
        </w:rPr>
      </w:pPr>
      <w:r>
        <w:rPr>
          <w:rFonts w:ascii="Times New Roman" w:hAnsi="Times New Roman" w:cs="Times New Roman"/>
          <w:sz w:val="24"/>
          <w:szCs w:val="24"/>
        </w:rPr>
        <w:t>The study</w:t>
      </w:r>
      <w:r w:rsidR="004D72C7" w:rsidRPr="004D72C7">
        <w:rPr>
          <w:rFonts w:ascii="Times New Roman" w:hAnsi="Times New Roman" w:cs="Times New Roman"/>
          <w:sz w:val="24"/>
          <w:szCs w:val="24"/>
        </w:rPr>
        <w:t xml:space="preserve"> </w:t>
      </w:r>
      <w:r>
        <w:rPr>
          <w:rFonts w:ascii="Times New Roman" w:hAnsi="Times New Roman" w:cs="Times New Roman"/>
          <w:sz w:val="24"/>
          <w:szCs w:val="24"/>
        </w:rPr>
        <w:t>is</w:t>
      </w:r>
      <w:r w:rsidR="004D72C7" w:rsidRPr="004D72C7">
        <w:rPr>
          <w:rFonts w:ascii="Times New Roman" w:hAnsi="Times New Roman" w:cs="Times New Roman"/>
          <w:sz w:val="24"/>
          <w:szCs w:val="24"/>
        </w:rPr>
        <w:t xml:space="preserve"> funded by K99/R00 AA024810, National Institute on Alcohol Abuse and Alcoholism (NIAAA).</w:t>
      </w:r>
    </w:p>
    <w:p w14:paraId="2EEFCD91" w14:textId="77777777" w:rsidR="0046409C" w:rsidRDefault="0046409C" w:rsidP="008F2121">
      <w:pPr>
        <w:rPr>
          <w:rFonts w:ascii="Times New Roman" w:hAnsi="Times New Roman" w:cs="Times New Roman"/>
          <w:b/>
          <w:sz w:val="24"/>
          <w:szCs w:val="24"/>
        </w:rPr>
      </w:pPr>
    </w:p>
    <w:p w14:paraId="59623090" w14:textId="0D181379" w:rsidR="00463F49" w:rsidRDefault="00DD39F9" w:rsidP="00AA492C">
      <w:pPr>
        <w:pStyle w:val="Heading1"/>
      </w:pPr>
      <w:r>
        <w:t>Contributors</w:t>
      </w:r>
    </w:p>
    <w:p w14:paraId="444DF832" w14:textId="77777777" w:rsidR="00DD39F9" w:rsidRPr="00463F49" w:rsidRDefault="00DD39F9" w:rsidP="008F2121">
      <w:pPr>
        <w:rPr>
          <w:rFonts w:ascii="Times New Roman" w:hAnsi="Times New Roman" w:cs="Times New Roman"/>
          <w:b/>
          <w:sz w:val="24"/>
          <w:szCs w:val="24"/>
        </w:rPr>
      </w:pPr>
    </w:p>
    <w:p w14:paraId="19F8C06D" w14:textId="3498BA00" w:rsidR="008F2121" w:rsidRDefault="008F2121">
      <w:pPr>
        <w:rPr>
          <w:rFonts w:ascii="Times New Roman" w:hAnsi="Times New Roman" w:cs="Times New Roman"/>
          <w:sz w:val="24"/>
          <w:szCs w:val="24"/>
        </w:rPr>
      </w:pPr>
      <w:r>
        <w:rPr>
          <w:rFonts w:ascii="Times New Roman" w:hAnsi="Times New Roman" w:cs="Times New Roman"/>
          <w:sz w:val="24"/>
          <w:szCs w:val="24"/>
        </w:rPr>
        <w:t xml:space="preserve">AN wrote the first draft </w:t>
      </w:r>
      <w:r w:rsidR="002A0545">
        <w:rPr>
          <w:rFonts w:ascii="Times New Roman" w:hAnsi="Times New Roman" w:cs="Times New Roman"/>
          <w:sz w:val="24"/>
          <w:szCs w:val="24"/>
        </w:rPr>
        <w:t>and revised the manuscript.</w:t>
      </w:r>
      <w:r>
        <w:rPr>
          <w:rFonts w:ascii="Times New Roman" w:hAnsi="Times New Roman" w:cs="Times New Roman"/>
          <w:sz w:val="24"/>
          <w:szCs w:val="24"/>
        </w:rPr>
        <w:t xml:space="preserve"> CS led </w:t>
      </w:r>
      <w:r w:rsidR="002A0545">
        <w:rPr>
          <w:rFonts w:ascii="Times New Roman" w:hAnsi="Times New Roman" w:cs="Times New Roman"/>
          <w:sz w:val="24"/>
          <w:szCs w:val="24"/>
        </w:rPr>
        <w:t xml:space="preserve">and conducted the </w:t>
      </w:r>
      <w:r w:rsidR="00175800">
        <w:rPr>
          <w:rFonts w:ascii="Times New Roman" w:hAnsi="Times New Roman" w:cs="Times New Roman"/>
          <w:sz w:val="24"/>
          <w:szCs w:val="24"/>
        </w:rPr>
        <w:t>analyses and</w:t>
      </w:r>
      <w:r>
        <w:rPr>
          <w:rFonts w:ascii="Times New Roman" w:hAnsi="Times New Roman" w:cs="Times New Roman"/>
          <w:sz w:val="24"/>
          <w:szCs w:val="24"/>
        </w:rPr>
        <w:t xml:space="preserve"> revised the manuscript. All</w:t>
      </w:r>
      <w:r w:rsidR="002A0545">
        <w:rPr>
          <w:rFonts w:ascii="Times New Roman" w:hAnsi="Times New Roman" w:cs="Times New Roman"/>
          <w:sz w:val="24"/>
          <w:szCs w:val="24"/>
        </w:rPr>
        <w:t xml:space="preserve"> </w:t>
      </w:r>
      <w:r>
        <w:rPr>
          <w:rFonts w:ascii="Times New Roman" w:hAnsi="Times New Roman" w:cs="Times New Roman"/>
          <w:sz w:val="24"/>
          <w:szCs w:val="24"/>
        </w:rPr>
        <w:t xml:space="preserve">authors contributed to </w:t>
      </w:r>
      <w:r w:rsidR="002A0545">
        <w:rPr>
          <w:rFonts w:ascii="Times New Roman" w:hAnsi="Times New Roman" w:cs="Times New Roman"/>
          <w:sz w:val="24"/>
          <w:szCs w:val="24"/>
        </w:rPr>
        <w:t xml:space="preserve">the study design, </w:t>
      </w:r>
      <w:r>
        <w:rPr>
          <w:rFonts w:ascii="Times New Roman" w:hAnsi="Times New Roman" w:cs="Times New Roman"/>
          <w:sz w:val="24"/>
          <w:szCs w:val="24"/>
        </w:rPr>
        <w:t>interpret</w:t>
      </w:r>
      <w:r w:rsidR="002A0545">
        <w:rPr>
          <w:rFonts w:ascii="Times New Roman" w:hAnsi="Times New Roman" w:cs="Times New Roman"/>
          <w:sz w:val="24"/>
          <w:szCs w:val="24"/>
        </w:rPr>
        <w:t>ed</w:t>
      </w:r>
      <w:r>
        <w:rPr>
          <w:rFonts w:ascii="Times New Roman" w:hAnsi="Times New Roman" w:cs="Times New Roman"/>
          <w:sz w:val="24"/>
          <w:szCs w:val="24"/>
        </w:rPr>
        <w:t xml:space="preserve"> the results</w:t>
      </w:r>
      <w:r w:rsidR="002A0545">
        <w:rPr>
          <w:rFonts w:ascii="Times New Roman" w:hAnsi="Times New Roman" w:cs="Times New Roman"/>
          <w:sz w:val="24"/>
          <w:szCs w:val="24"/>
        </w:rPr>
        <w:t xml:space="preserve">, </w:t>
      </w:r>
      <w:r>
        <w:rPr>
          <w:rFonts w:ascii="Times New Roman" w:hAnsi="Times New Roman" w:cs="Times New Roman"/>
          <w:sz w:val="24"/>
          <w:szCs w:val="24"/>
        </w:rPr>
        <w:t>and re</w:t>
      </w:r>
      <w:r w:rsidR="00DE45D8">
        <w:rPr>
          <w:rFonts w:ascii="Times New Roman" w:hAnsi="Times New Roman" w:cs="Times New Roman"/>
          <w:sz w:val="24"/>
          <w:szCs w:val="24"/>
        </w:rPr>
        <w:t>vised the manuscript.</w:t>
      </w:r>
    </w:p>
    <w:p w14:paraId="316C2CED" w14:textId="300966AA" w:rsidR="00A767C7" w:rsidRDefault="00A767C7">
      <w:pPr>
        <w:rPr>
          <w:rFonts w:ascii="Times New Roman" w:hAnsi="Times New Roman" w:cs="Times New Roman"/>
          <w:sz w:val="24"/>
          <w:szCs w:val="24"/>
        </w:rPr>
      </w:pPr>
    </w:p>
    <w:p w14:paraId="17939656" w14:textId="228242AA" w:rsidR="00DD39F9" w:rsidRPr="00F55499" w:rsidRDefault="00DD39F9" w:rsidP="00AA492C">
      <w:pPr>
        <w:pStyle w:val="Heading1"/>
      </w:pPr>
      <w:r w:rsidRPr="00F55499">
        <w:lastRenderedPageBreak/>
        <w:t>Conflict of interest</w:t>
      </w:r>
    </w:p>
    <w:p w14:paraId="7A443983" w14:textId="265F5AEA" w:rsidR="00DD39F9" w:rsidRDefault="00DD39F9">
      <w:pPr>
        <w:rPr>
          <w:rFonts w:ascii="Times New Roman" w:hAnsi="Times New Roman" w:cs="Times New Roman"/>
          <w:sz w:val="24"/>
          <w:szCs w:val="24"/>
        </w:rPr>
      </w:pPr>
    </w:p>
    <w:p w14:paraId="332F9475" w14:textId="64BFB7B5" w:rsidR="00DD39F9" w:rsidRDefault="00DD39F9">
      <w:pPr>
        <w:rPr>
          <w:rFonts w:ascii="Times New Roman" w:hAnsi="Times New Roman" w:cs="Times New Roman"/>
          <w:sz w:val="24"/>
          <w:szCs w:val="24"/>
        </w:rPr>
      </w:pPr>
      <w:r>
        <w:rPr>
          <w:rFonts w:ascii="Times New Roman" w:hAnsi="Times New Roman" w:cs="Times New Roman"/>
          <w:sz w:val="24"/>
          <w:szCs w:val="24"/>
        </w:rPr>
        <w:t xml:space="preserve">No conflict declared </w:t>
      </w:r>
    </w:p>
    <w:p w14:paraId="58C52657" w14:textId="77777777" w:rsidR="00DD39F9" w:rsidRDefault="00DD39F9">
      <w:pPr>
        <w:rPr>
          <w:rFonts w:ascii="Times New Roman" w:hAnsi="Times New Roman" w:cs="Times New Roman"/>
          <w:sz w:val="24"/>
          <w:szCs w:val="24"/>
        </w:rPr>
      </w:pPr>
    </w:p>
    <w:p w14:paraId="2C16EB4E" w14:textId="6FAFBD7B" w:rsidR="00345D92" w:rsidRDefault="00345D92" w:rsidP="00AA492C">
      <w:pPr>
        <w:pStyle w:val="Heading1"/>
      </w:pPr>
      <w:r>
        <w:t>R</w:t>
      </w:r>
      <w:r w:rsidR="00DD39F9">
        <w:t xml:space="preserve">eferences </w:t>
      </w:r>
    </w:p>
    <w:p w14:paraId="46CCAEBD" w14:textId="35ECC365" w:rsidR="00D92513" w:rsidRDefault="00D92513"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Blecher E, Liber A, Van Walbeek C</w:t>
      </w:r>
      <w:r w:rsidR="00552F47">
        <w:rPr>
          <w:rFonts w:ascii="Times New Roman" w:hAnsi="Times New Roman" w:cs="Times New Roman"/>
          <w:sz w:val="24"/>
          <w:szCs w:val="24"/>
        </w:rPr>
        <w:t>, et al</w:t>
      </w:r>
      <w:r w:rsidRPr="0073121E">
        <w:rPr>
          <w:rFonts w:ascii="Times New Roman" w:hAnsi="Times New Roman" w:cs="Times New Roman"/>
          <w:sz w:val="24"/>
          <w:szCs w:val="24"/>
        </w:rPr>
        <w:t>. An international analysis of the price and affordability of beer. Plos One. 2018;13(12). doi: ARTN</w:t>
      </w:r>
      <w:r w:rsidR="003F5AD5">
        <w:rPr>
          <w:rFonts w:ascii="Times New Roman" w:hAnsi="Times New Roman" w:cs="Times New Roman"/>
          <w:sz w:val="24"/>
          <w:szCs w:val="24"/>
        </w:rPr>
        <w:t xml:space="preserve"> </w:t>
      </w:r>
      <w:r w:rsidRPr="0073121E">
        <w:rPr>
          <w:rFonts w:ascii="Times New Roman" w:hAnsi="Times New Roman" w:cs="Times New Roman"/>
          <w:sz w:val="24"/>
          <w:szCs w:val="24"/>
        </w:rPr>
        <w:t>e020883110.1371/journal.pone.0208831. PubMed PMID: WOS:000453451000048.</w:t>
      </w:r>
    </w:p>
    <w:p w14:paraId="3CDB91D7" w14:textId="77E41991" w:rsidR="00953564" w:rsidRPr="0073121E" w:rsidRDefault="00953564"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Chaloupka FJ, Saffer H, Grossman M. Alcohol-Control Policies and Motor-Vehicle Fatalities. J Legal Stud. 1993;22(1):161-86. doi: Doi 10.1086/468161. PubMed PMID: WOS:A1993KX47000007.</w:t>
      </w:r>
    </w:p>
    <w:p w14:paraId="2EF85923" w14:textId="03F373F1" w:rsidR="00D92513" w:rsidRDefault="00953564" w:rsidP="00953564">
      <w:pPr>
        <w:ind w:firstLine="720"/>
        <w:rPr>
          <w:rFonts w:ascii="Times New Roman" w:hAnsi="Times New Roman" w:cs="Times New Roman"/>
          <w:sz w:val="24"/>
          <w:szCs w:val="24"/>
        </w:rPr>
      </w:pPr>
      <w:r w:rsidRPr="0073121E">
        <w:rPr>
          <w:rFonts w:ascii="Times New Roman" w:hAnsi="Times New Roman" w:cs="Times New Roman"/>
          <w:sz w:val="24"/>
          <w:szCs w:val="24"/>
        </w:rPr>
        <w:t xml:space="preserve">Corrao G, </w:t>
      </w:r>
      <w:proofErr w:type="spellStart"/>
      <w:r w:rsidRPr="0073121E">
        <w:rPr>
          <w:rFonts w:ascii="Times New Roman" w:hAnsi="Times New Roman" w:cs="Times New Roman"/>
          <w:sz w:val="24"/>
          <w:szCs w:val="24"/>
        </w:rPr>
        <w:t>Bagnardi</w:t>
      </w:r>
      <w:proofErr w:type="spellEnd"/>
      <w:r w:rsidRPr="0073121E">
        <w:rPr>
          <w:rFonts w:ascii="Times New Roman" w:hAnsi="Times New Roman" w:cs="Times New Roman"/>
          <w:sz w:val="24"/>
          <w:szCs w:val="24"/>
        </w:rPr>
        <w:t xml:space="preserve"> V, </w:t>
      </w:r>
      <w:proofErr w:type="spellStart"/>
      <w:r w:rsidRPr="0073121E">
        <w:rPr>
          <w:rFonts w:ascii="Times New Roman" w:hAnsi="Times New Roman" w:cs="Times New Roman"/>
          <w:sz w:val="24"/>
          <w:szCs w:val="24"/>
        </w:rPr>
        <w:t>Zambon</w:t>
      </w:r>
      <w:proofErr w:type="spellEnd"/>
      <w:r w:rsidRPr="0073121E">
        <w:rPr>
          <w:rFonts w:ascii="Times New Roman" w:hAnsi="Times New Roman" w:cs="Times New Roman"/>
          <w:sz w:val="24"/>
          <w:szCs w:val="24"/>
        </w:rPr>
        <w:t xml:space="preserve"> A, </w:t>
      </w:r>
      <w:r w:rsidR="00552F47">
        <w:rPr>
          <w:rFonts w:ascii="Times New Roman" w:hAnsi="Times New Roman" w:cs="Times New Roman"/>
          <w:sz w:val="24"/>
          <w:szCs w:val="24"/>
        </w:rPr>
        <w:t>et al</w:t>
      </w:r>
      <w:r w:rsidRPr="0073121E">
        <w:rPr>
          <w:rFonts w:ascii="Times New Roman" w:hAnsi="Times New Roman" w:cs="Times New Roman"/>
          <w:sz w:val="24"/>
          <w:szCs w:val="24"/>
        </w:rPr>
        <w:t xml:space="preserve">. A meta-analysis of alcohol consumption and the risk of 15 diseases. </w:t>
      </w:r>
      <w:proofErr w:type="spellStart"/>
      <w:r w:rsidRPr="0073121E">
        <w:rPr>
          <w:rFonts w:ascii="Times New Roman" w:hAnsi="Times New Roman" w:cs="Times New Roman"/>
          <w:sz w:val="24"/>
          <w:szCs w:val="24"/>
        </w:rPr>
        <w:t>Prev</w:t>
      </w:r>
      <w:proofErr w:type="spellEnd"/>
      <w:r w:rsidRPr="0073121E">
        <w:rPr>
          <w:rFonts w:ascii="Times New Roman" w:hAnsi="Times New Roman" w:cs="Times New Roman"/>
          <w:sz w:val="24"/>
          <w:szCs w:val="24"/>
        </w:rPr>
        <w:t xml:space="preserve"> Med. 2004;38(5):613-9. </w:t>
      </w:r>
      <w:proofErr w:type="spellStart"/>
      <w:r w:rsidRPr="0073121E">
        <w:rPr>
          <w:rFonts w:ascii="Times New Roman" w:hAnsi="Times New Roman" w:cs="Times New Roman"/>
          <w:sz w:val="24"/>
          <w:szCs w:val="24"/>
        </w:rPr>
        <w:t>Epub</w:t>
      </w:r>
      <w:proofErr w:type="spellEnd"/>
      <w:r w:rsidRPr="0073121E">
        <w:rPr>
          <w:rFonts w:ascii="Times New Roman" w:hAnsi="Times New Roman" w:cs="Times New Roman"/>
          <w:sz w:val="24"/>
          <w:szCs w:val="24"/>
        </w:rPr>
        <w:t xml:space="preserve"> 2004/04/07. </w:t>
      </w:r>
      <w:proofErr w:type="spellStart"/>
      <w:r w:rsidRPr="0073121E">
        <w:rPr>
          <w:rFonts w:ascii="Times New Roman" w:hAnsi="Times New Roman" w:cs="Times New Roman"/>
          <w:sz w:val="24"/>
          <w:szCs w:val="24"/>
        </w:rPr>
        <w:t>doi</w:t>
      </w:r>
      <w:proofErr w:type="spellEnd"/>
      <w:r w:rsidRPr="0073121E">
        <w:rPr>
          <w:rFonts w:ascii="Times New Roman" w:hAnsi="Times New Roman" w:cs="Times New Roman"/>
          <w:sz w:val="24"/>
          <w:szCs w:val="24"/>
        </w:rPr>
        <w:t>: 10.1016/j.ypmed.2003.11.027. PubMed PMID: 15066364</w:t>
      </w:r>
    </w:p>
    <w:p w14:paraId="50D4A0FC" w14:textId="491FF738" w:rsidR="003F5AD5"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Delcher C, Maldonado-Molina MM, Wagenaar AC. Effects of alcohol taxes on alcohol-related disease mortality in New York State from 1969 to 2006. Addict Behav. 2012;37(7):783-9. doi: 10.1016/j.addbeh.2012.02.019. PubMed PMID: WOS:000305363400003.</w:t>
      </w:r>
    </w:p>
    <w:p w14:paraId="5C88756A" w14:textId="6826AE3E" w:rsidR="003F5AD5" w:rsidRDefault="00953564" w:rsidP="003F5AD5">
      <w:pPr>
        <w:ind w:firstLine="720"/>
        <w:rPr>
          <w:rStyle w:val="Hyperlink"/>
          <w:rFonts w:ascii="Times New Roman" w:hAnsi="Times New Roman" w:cs="Times New Roman"/>
          <w:sz w:val="24"/>
          <w:szCs w:val="24"/>
        </w:rPr>
      </w:pPr>
      <w:r w:rsidRPr="00F55499">
        <w:rPr>
          <w:rFonts w:ascii="Times New Roman" w:hAnsi="Times New Roman" w:cs="Times New Roman"/>
          <w:sz w:val="24"/>
          <w:szCs w:val="24"/>
        </w:rPr>
        <w:t xml:space="preserve">EIU </w:t>
      </w:r>
      <w:proofErr w:type="spellStart"/>
      <w:r w:rsidRPr="00F55499">
        <w:rPr>
          <w:rFonts w:ascii="Times New Roman" w:hAnsi="Times New Roman" w:cs="Times New Roman"/>
          <w:sz w:val="24"/>
          <w:szCs w:val="24"/>
        </w:rPr>
        <w:t>CityData</w:t>
      </w:r>
      <w:proofErr w:type="spellEnd"/>
      <w:r w:rsidRPr="00F55499">
        <w:rPr>
          <w:rFonts w:ascii="Times New Roman" w:hAnsi="Times New Roman" w:cs="Times New Roman"/>
          <w:sz w:val="24"/>
          <w:szCs w:val="24"/>
        </w:rPr>
        <w:t xml:space="preserve">. Accessed on March 3, 2020. </w:t>
      </w:r>
      <w:r>
        <w:rPr>
          <w:rFonts w:ascii="Times New Roman" w:hAnsi="Times New Roman" w:cs="Times New Roman"/>
          <w:sz w:val="24"/>
          <w:szCs w:val="24"/>
        </w:rPr>
        <w:t xml:space="preserve">Available at </w:t>
      </w:r>
      <w:hyperlink r:id="rId12" w:history="1">
        <w:r w:rsidRPr="00F55499">
          <w:rPr>
            <w:rStyle w:val="Hyperlink"/>
            <w:rFonts w:ascii="Times New Roman" w:hAnsi="Times New Roman" w:cs="Times New Roman"/>
            <w:sz w:val="24"/>
            <w:szCs w:val="24"/>
          </w:rPr>
          <w:t>https://www.eiu.com/n/solutions/data-services/citydata/</w:t>
        </w:r>
      </w:hyperlink>
    </w:p>
    <w:p w14:paraId="09C59292" w14:textId="492BDFC4" w:rsidR="00F305E6" w:rsidRPr="00045C02" w:rsidRDefault="00F305E6" w:rsidP="00045C02">
      <w:pPr>
        <w:ind w:firstLine="720"/>
        <w:rPr>
          <w:rStyle w:val="Hyperlink"/>
          <w:rFonts w:ascii="Times New Roman" w:hAnsi="Times New Roman" w:cs="Times New Roman"/>
          <w:color w:val="auto"/>
          <w:sz w:val="24"/>
          <w:szCs w:val="24"/>
          <w:u w:val="none"/>
        </w:rPr>
      </w:pPr>
      <w:r w:rsidRPr="00045C02">
        <w:rPr>
          <w:rStyle w:val="Hyperlink"/>
          <w:rFonts w:ascii="Times New Roman" w:hAnsi="Times New Roman" w:cs="Times New Roman"/>
          <w:color w:val="000000" w:themeColor="text1"/>
          <w:sz w:val="24"/>
          <w:szCs w:val="24"/>
          <w:u w:val="none"/>
        </w:rPr>
        <w:t xml:space="preserve"> Kagan, J. </w:t>
      </w:r>
      <w:r w:rsidRPr="00F305E6">
        <w:rPr>
          <w:rStyle w:val="Hyperlink"/>
          <w:rFonts w:ascii="Times New Roman" w:hAnsi="Times New Roman" w:cs="Times New Roman"/>
          <w:color w:val="000000" w:themeColor="text1"/>
          <w:sz w:val="24"/>
          <w:szCs w:val="24"/>
          <w:u w:val="none"/>
        </w:rPr>
        <w:t>Excise Tax</w:t>
      </w:r>
      <w:r w:rsidRPr="00045C02">
        <w:rPr>
          <w:rStyle w:val="Hyperlink"/>
          <w:rFonts w:ascii="Times New Roman" w:hAnsi="Times New Roman" w:cs="Times New Roman"/>
          <w:color w:val="auto"/>
          <w:sz w:val="24"/>
          <w:szCs w:val="24"/>
          <w:u w:val="none"/>
        </w:rPr>
        <w:t xml:space="preserve">. Investopedia. 2020. Accessed on October 1, 2020. Available at </w:t>
      </w:r>
    </w:p>
    <w:p w14:paraId="60F5C2CD" w14:textId="31F31137" w:rsidR="00F305E6" w:rsidRPr="00045C02" w:rsidRDefault="00F305E6" w:rsidP="00045C02">
      <w:pPr>
        <w:rPr>
          <w:rStyle w:val="Hyperlink"/>
        </w:rPr>
      </w:pPr>
      <w:r w:rsidRPr="00045C02">
        <w:rPr>
          <w:rStyle w:val="Hyperlink"/>
        </w:rPr>
        <w:t>https://www.investopedia.com/terms/e/excisetax.asp</w:t>
      </w:r>
    </w:p>
    <w:p w14:paraId="13CC971E" w14:textId="149140B8" w:rsidR="003F5AD5" w:rsidRDefault="003F5AD5">
      <w:pPr>
        <w:ind w:firstLine="720"/>
        <w:rPr>
          <w:rFonts w:ascii="Times New Roman" w:hAnsi="Times New Roman" w:cs="Times New Roman"/>
          <w:sz w:val="24"/>
          <w:szCs w:val="24"/>
        </w:rPr>
      </w:pPr>
      <w:r w:rsidRPr="0073121E">
        <w:rPr>
          <w:rFonts w:ascii="Times New Roman" w:hAnsi="Times New Roman" w:cs="Times New Roman"/>
          <w:sz w:val="24"/>
          <w:szCs w:val="24"/>
        </w:rPr>
        <w:t xml:space="preserve">Koski A, Siren R, </w:t>
      </w:r>
      <w:proofErr w:type="spellStart"/>
      <w:r w:rsidRPr="0073121E">
        <w:rPr>
          <w:rFonts w:ascii="Times New Roman" w:hAnsi="Times New Roman" w:cs="Times New Roman"/>
          <w:sz w:val="24"/>
          <w:szCs w:val="24"/>
        </w:rPr>
        <w:t>Vuori</w:t>
      </w:r>
      <w:proofErr w:type="spellEnd"/>
      <w:r w:rsidRPr="0073121E">
        <w:rPr>
          <w:rFonts w:ascii="Times New Roman" w:hAnsi="Times New Roman" w:cs="Times New Roman"/>
          <w:sz w:val="24"/>
          <w:szCs w:val="24"/>
        </w:rPr>
        <w:t xml:space="preserve"> E, </w:t>
      </w:r>
      <w:r w:rsidR="00552F47">
        <w:rPr>
          <w:rFonts w:ascii="Times New Roman" w:hAnsi="Times New Roman" w:cs="Times New Roman"/>
          <w:sz w:val="24"/>
          <w:szCs w:val="24"/>
        </w:rPr>
        <w:t>et al</w:t>
      </w:r>
      <w:r w:rsidRPr="0073121E">
        <w:rPr>
          <w:rFonts w:ascii="Times New Roman" w:hAnsi="Times New Roman" w:cs="Times New Roman"/>
          <w:sz w:val="24"/>
          <w:szCs w:val="24"/>
        </w:rPr>
        <w:t xml:space="preserve">. Alcohol tax cuts and increase in alcohol-positive sudden deaths - a time-series intervention analysis. Addiction. 2007;102(3):362-8. </w:t>
      </w:r>
      <w:proofErr w:type="spellStart"/>
      <w:r w:rsidRPr="0073121E">
        <w:rPr>
          <w:rFonts w:ascii="Times New Roman" w:hAnsi="Times New Roman" w:cs="Times New Roman"/>
          <w:sz w:val="24"/>
          <w:szCs w:val="24"/>
        </w:rPr>
        <w:t>doi</w:t>
      </w:r>
      <w:proofErr w:type="spellEnd"/>
      <w:r w:rsidRPr="0073121E">
        <w:rPr>
          <w:rFonts w:ascii="Times New Roman" w:hAnsi="Times New Roman" w:cs="Times New Roman"/>
          <w:sz w:val="24"/>
          <w:szCs w:val="24"/>
        </w:rPr>
        <w:t>: 10.1111/j.1360-0443.2006.01715.x. PubMed PMID: WOS:000244098000006.</w:t>
      </w:r>
    </w:p>
    <w:p w14:paraId="3E00FFE9" w14:textId="71E42CBF" w:rsidR="00D92513" w:rsidRPr="00F55499" w:rsidRDefault="003F5AD5" w:rsidP="003F5AD5">
      <w:pPr>
        <w:ind w:firstLine="720"/>
        <w:rPr>
          <w:rFonts w:ascii="Times New Roman" w:hAnsi="Times New Roman" w:cs="Times New Roman"/>
          <w:sz w:val="24"/>
          <w:szCs w:val="24"/>
        </w:rPr>
      </w:pPr>
      <w:r w:rsidRPr="0073121E">
        <w:rPr>
          <w:rFonts w:ascii="Times New Roman" w:hAnsi="Times New Roman" w:cs="Times New Roman"/>
          <w:sz w:val="24"/>
          <w:szCs w:val="24"/>
        </w:rPr>
        <w:t xml:space="preserve">OECD. OECD Tax database. </w:t>
      </w:r>
      <w:r w:rsidR="00D919B0">
        <w:rPr>
          <w:rFonts w:ascii="Times New Roman" w:hAnsi="Times New Roman" w:cs="Times New Roman"/>
          <w:sz w:val="24"/>
          <w:szCs w:val="24"/>
        </w:rPr>
        <w:t xml:space="preserve">Accessed on March 3, 2020. Available at </w:t>
      </w:r>
      <w:hyperlink r:id="rId13" w:history="1">
        <w:r w:rsidR="00D919B0" w:rsidRPr="00F55499">
          <w:rPr>
            <w:rFonts w:ascii="Times New Roman" w:hAnsi="Times New Roman" w:cs="Times New Roman"/>
            <w:color w:val="0000FF"/>
            <w:sz w:val="24"/>
            <w:szCs w:val="24"/>
            <w:u w:val="single"/>
          </w:rPr>
          <w:t>https://www.oecd.org/tax/tax-policy/tax-database/</w:t>
        </w:r>
      </w:hyperlink>
    </w:p>
    <w:p w14:paraId="0509E9FC" w14:textId="77777777" w:rsidR="003F5AD5" w:rsidRPr="0073121E"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Osterberg E. Effects of price and taxation. eds IHNT, editor: Chichester: John Wiley &amp; Sons; 2004.</w:t>
      </w:r>
    </w:p>
    <w:p w14:paraId="21125160" w14:textId="2A946902" w:rsidR="003F5AD5" w:rsidRDefault="003F5AD5" w:rsidP="003F5AD5">
      <w:pPr>
        <w:ind w:firstLine="720"/>
        <w:rPr>
          <w:rFonts w:ascii="Times New Roman" w:hAnsi="Times New Roman" w:cs="Times New Roman"/>
          <w:sz w:val="24"/>
          <w:szCs w:val="24"/>
        </w:rPr>
      </w:pPr>
      <w:r w:rsidRPr="0073121E">
        <w:rPr>
          <w:rFonts w:ascii="Times New Roman" w:hAnsi="Times New Roman" w:cs="Times New Roman"/>
          <w:sz w:val="24"/>
          <w:szCs w:val="24"/>
        </w:rPr>
        <w:t xml:space="preserve">Parry CD, Patra J, Rehm J. Alcohol consumption and non-communicable diseases: epidemiology and policy implications. Addiction. 2011;106(10):1718-24. </w:t>
      </w:r>
      <w:proofErr w:type="spellStart"/>
      <w:r w:rsidRPr="0073121E">
        <w:rPr>
          <w:rFonts w:ascii="Times New Roman" w:hAnsi="Times New Roman" w:cs="Times New Roman"/>
          <w:sz w:val="24"/>
          <w:szCs w:val="24"/>
        </w:rPr>
        <w:t>doi</w:t>
      </w:r>
      <w:proofErr w:type="spellEnd"/>
      <w:r w:rsidRPr="0073121E">
        <w:rPr>
          <w:rFonts w:ascii="Times New Roman" w:hAnsi="Times New Roman" w:cs="Times New Roman"/>
          <w:sz w:val="24"/>
          <w:szCs w:val="24"/>
        </w:rPr>
        <w:t>: 10.1111/j.1360-0443.2011.03605.x. PubMed PMID: WOS:000294896300002.</w:t>
      </w:r>
    </w:p>
    <w:p w14:paraId="1A8D28BA" w14:textId="31599514" w:rsidR="003F5AD5" w:rsidRDefault="003F5AD5" w:rsidP="00F55499">
      <w:pPr>
        <w:pStyle w:val="EndNoteBibliography"/>
        <w:ind w:firstLine="720"/>
      </w:pPr>
      <w:r w:rsidRPr="0073121E">
        <w:rPr>
          <w:rFonts w:ascii="Times New Roman" w:hAnsi="Times New Roman" w:cs="Times New Roman"/>
          <w:sz w:val="24"/>
          <w:szCs w:val="24"/>
        </w:rPr>
        <w:t xml:space="preserve">Sornpaisarn B, Shield KD, Osterberg E, </w:t>
      </w:r>
      <w:r w:rsidR="00552F47">
        <w:rPr>
          <w:rFonts w:ascii="Times New Roman" w:hAnsi="Times New Roman" w:cs="Times New Roman"/>
          <w:sz w:val="24"/>
          <w:szCs w:val="24"/>
        </w:rPr>
        <w:t>et al</w:t>
      </w:r>
      <w:r w:rsidRPr="0073121E">
        <w:rPr>
          <w:rFonts w:ascii="Times New Roman" w:hAnsi="Times New Roman" w:cs="Times New Roman"/>
          <w:sz w:val="24"/>
          <w:szCs w:val="24"/>
        </w:rPr>
        <w:t>. Resource tool on alcohol taxation and pricing policies. Geneva: World Health Organization 2017.</w:t>
      </w:r>
    </w:p>
    <w:p w14:paraId="3A21674F" w14:textId="6C0A418F" w:rsidR="003F5AD5" w:rsidRDefault="003F5AD5" w:rsidP="003F5AD5">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 xml:space="preserve">Stahre M, Roeber J, Kanny D, </w:t>
      </w:r>
      <w:r w:rsidR="00552F47">
        <w:rPr>
          <w:rFonts w:ascii="Times New Roman" w:hAnsi="Times New Roman" w:cs="Times New Roman"/>
          <w:sz w:val="24"/>
          <w:szCs w:val="24"/>
        </w:rPr>
        <w:t>et al</w:t>
      </w:r>
      <w:r w:rsidRPr="0073121E">
        <w:rPr>
          <w:rFonts w:ascii="Times New Roman" w:hAnsi="Times New Roman" w:cs="Times New Roman"/>
          <w:sz w:val="24"/>
          <w:szCs w:val="24"/>
        </w:rPr>
        <w:t>. Contribution of Excessive Alcohol Consumption to Deaths and Years of Potential Life Lost in the United States. Prev Chronic Dis. 2014;11. doi: ARTN 13029310.5888/pcd11.130293. PubMed PMID: WOS:000343522100003.</w:t>
      </w:r>
    </w:p>
    <w:p w14:paraId="452846C7" w14:textId="77777777" w:rsidR="003F5AD5" w:rsidRPr="0073121E"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Wagenaar AC, Salois MJ, Komro KA. Effects of beverage alcohol price and tax levels on drinking: a meta-analysis of 1003 estimates from 112 studies. Addiction. 2009;104(2):179-90. doi: 10.1111/j.1360-0443.2008.02438.x. PubMed PMID: WOS:000262450600007.</w:t>
      </w:r>
    </w:p>
    <w:p w14:paraId="2D98C89E" w14:textId="6D35F8C1" w:rsidR="003F5AD5" w:rsidRPr="0073121E"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Wagenaar AC, Tobler AL, Komro KA. Effects of alcohol tax and price policies on morbidity and mortality: a systematic review. Am J Public Health. 2010;100(11):2270-8. Epub 2010/09/25. doi: 10.2105/AJPH.2009.186007. PubMed PMID: 20864710; PMCID: PMC2951962.</w:t>
      </w:r>
    </w:p>
    <w:p w14:paraId="1423A93A" w14:textId="0D430182" w:rsidR="003F5AD5" w:rsidRDefault="003F5AD5" w:rsidP="003F5AD5">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Wall M, Casswell S, Callinan S,</w:t>
      </w:r>
      <w:r w:rsidR="00552F47">
        <w:rPr>
          <w:rFonts w:ascii="Times New Roman" w:hAnsi="Times New Roman" w:cs="Times New Roman"/>
          <w:sz w:val="24"/>
          <w:szCs w:val="24"/>
        </w:rPr>
        <w:t xml:space="preserve"> et al</w:t>
      </w:r>
      <w:r w:rsidRPr="0073121E">
        <w:rPr>
          <w:rFonts w:ascii="Times New Roman" w:hAnsi="Times New Roman" w:cs="Times New Roman"/>
          <w:sz w:val="24"/>
          <w:szCs w:val="24"/>
        </w:rPr>
        <w:t xml:space="preserve">. Alcohol taxes' contribution to prices in high and middle-income countries: Data from the International Alcohol Control Study. Drug Alcohol Rev. </w:t>
      </w:r>
      <w:r w:rsidRPr="0073121E">
        <w:rPr>
          <w:rFonts w:ascii="Times New Roman" w:hAnsi="Times New Roman" w:cs="Times New Roman"/>
          <w:sz w:val="24"/>
          <w:szCs w:val="24"/>
        </w:rPr>
        <w:lastRenderedPageBreak/>
        <w:t>2018;37 Suppl 2:S27-S35. Epub 2017/11/24. doi: 10.1111/dar.12638. PubMed PMID: 29168256; PMCID: PMC6120534.</w:t>
      </w:r>
    </w:p>
    <w:p w14:paraId="0A718BED" w14:textId="5E9D924B" w:rsidR="003F5AD5" w:rsidRDefault="003F5AD5" w:rsidP="00F55499">
      <w:pPr>
        <w:pStyle w:val="EndNoteBibliography"/>
        <w:rPr>
          <w:rFonts w:ascii="Times New Roman" w:hAnsi="Times New Roman" w:cs="Times New Roman"/>
          <w:sz w:val="24"/>
          <w:szCs w:val="24"/>
        </w:rPr>
      </w:pPr>
      <w:r>
        <w:rPr>
          <w:rFonts w:ascii="Times New Roman" w:hAnsi="Times New Roman" w:cs="Times New Roman"/>
          <w:sz w:val="24"/>
          <w:szCs w:val="24"/>
        </w:rPr>
        <w:tab/>
      </w:r>
      <w:r w:rsidRPr="0073121E">
        <w:rPr>
          <w:rFonts w:ascii="Times New Roman" w:hAnsi="Times New Roman" w:cs="Times New Roman"/>
          <w:sz w:val="24"/>
          <w:szCs w:val="24"/>
        </w:rPr>
        <w:t>WHO. Global strategy to reduce the harmful use of alcohol. Geneva: World Health Organization 2010.</w:t>
      </w:r>
    </w:p>
    <w:p w14:paraId="42EE44B3" w14:textId="0BF14723" w:rsidR="003F5AD5" w:rsidRPr="0073121E" w:rsidRDefault="003F5AD5" w:rsidP="00F55499">
      <w:pPr>
        <w:pStyle w:val="EndNoteBibliography"/>
        <w:rPr>
          <w:rFonts w:ascii="Times New Roman" w:hAnsi="Times New Roman" w:cs="Times New Roman"/>
          <w:sz w:val="24"/>
          <w:szCs w:val="24"/>
        </w:rPr>
      </w:pPr>
      <w:r>
        <w:rPr>
          <w:rFonts w:ascii="Times New Roman" w:hAnsi="Times New Roman" w:cs="Times New Roman"/>
          <w:sz w:val="24"/>
          <w:szCs w:val="24"/>
        </w:rPr>
        <w:tab/>
        <w:t xml:space="preserve">WHO. WHO Technical Manual on Tobacco Tax Administration.World Health Organzation 2011. </w:t>
      </w:r>
    </w:p>
    <w:p w14:paraId="2A924E53" w14:textId="0B6B7E7A" w:rsidR="003F5AD5" w:rsidRPr="00F55499" w:rsidRDefault="003F5AD5" w:rsidP="00F55499">
      <w:pPr>
        <w:ind w:firstLine="720"/>
        <w:rPr>
          <w:rFonts w:ascii="Times New Roman" w:hAnsi="Times New Roman" w:cs="Times New Roman"/>
          <w:sz w:val="24"/>
          <w:szCs w:val="24"/>
        </w:rPr>
      </w:pPr>
      <w:r w:rsidRPr="0073121E">
        <w:rPr>
          <w:rFonts w:ascii="Times New Roman" w:hAnsi="Times New Roman" w:cs="Times New Roman"/>
          <w:sz w:val="24"/>
          <w:szCs w:val="24"/>
        </w:rPr>
        <w:t xml:space="preserve">WHO </w:t>
      </w:r>
      <w:r>
        <w:rPr>
          <w:rFonts w:ascii="Times New Roman" w:hAnsi="Times New Roman" w:cs="Times New Roman"/>
          <w:sz w:val="24"/>
          <w:szCs w:val="24"/>
        </w:rPr>
        <w:t>Management of Substance Abuse Unit</w:t>
      </w:r>
      <w:r w:rsidRPr="0073121E">
        <w:rPr>
          <w:rFonts w:ascii="Times New Roman" w:hAnsi="Times New Roman" w:cs="Times New Roman"/>
          <w:sz w:val="24"/>
          <w:szCs w:val="24"/>
        </w:rPr>
        <w:t>. Global status report on alcohol and health. Geneva: World Health Organization 2014.</w:t>
      </w:r>
    </w:p>
    <w:p w14:paraId="53A566F4" w14:textId="0DF5E06C" w:rsidR="003F5AD5" w:rsidRDefault="003F5AD5" w:rsidP="003F5AD5">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WHO. WHO Report on the global tobacco epidemic, 2015: Raising taxes on tobacco. Geneva: World Health Organization, 2015.</w:t>
      </w:r>
    </w:p>
    <w:p w14:paraId="5B51C17E" w14:textId="38461A47" w:rsidR="003F5AD5" w:rsidRPr="0073121E"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Xu X, Chaloupka FJ. The Effects of Prices on Alcohol Use and Its Consequences. Alcohol Res Health. 2011;34(2):236-45. PubMed PMID: WOS:000298304600013.</w:t>
      </w:r>
    </w:p>
    <w:p w14:paraId="6A78D311" w14:textId="4152712E" w:rsidR="003F5AD5" w:rsidRDefault="003F5AD5" w:rsidP="00F55499">
      <w:pPr>
        <w:pStyle w:val="EndNoteBibliography"/>
        <w:ind w:firstLine="720"/>
        <w:rPr>
          <w:rFonts w:ascii="Times New Roman" w:hAnsi="Times New Roman" w:cs="Times New Roman"/>
          <w:sz w:val="24"/>
          <w:szCs w:val="24"/>
        </w:rPr>
      </w:pPr>
      <w:r w:rsidRPr="0073121E">
        <w:rPr>
          <w:rFonts w:ascii="Times New Roman" w:hAnsi="Times New Roman" w:cs="Times New Roman"/>
          <w:sz w:val="24"/>
          <w:szCs w:val="24"/>
        </w:rPr>
        <w:t xml:space="preserve">Xuan ZM, Chaloupka FJ, Blanchette JG, </w:t>
      </w:r>
      <w:r w:rsidR="00552F47">
        <w:rPr>
          <w:rFonts w:ascii="Times New Roman" w:hAnsi="Times New Roman" w:cs="Times New Roman"/>
          <w:sz w:val="24"/>
          <w:szCs w:val="24"/>
        </w:rPr>
        <w:t>et al</w:t>
      </w:r>
      <w:r w:rsidRPr="0073121E">
        <w:rPr>
          <w:rFonts w:ascii="Times New Roman" w:hAnsi="Times New Roman" w:cs="Times New Roman"/>
          <w:sz w:val="24"/>
          <w:szCs w:val="24"/>
        </w:rPr>
        <w:t>. The relationship between alcohol taxes and binge drinking: evaluating new tax measures incorporating multiple tax and beverage types. Addiction. 2015;110(3):441-50. doi: 10.1111/add.12818. PubMed PMID: WOS:000350101200017.</w:t>
      </w:r>
    </w:p>
    <w:p w14:paraId="70929FFD" w14:textId="3D62B1ED" w:rsidR="00671F58" w:rsidRDefault="00E47D57" w:rsidP="00671F58">
      <w:pPr>
        <w:pStyle w:val="EndNoteBibliography"/>
        <w:ind w:firstLine="720"/>
        <w:rPr>
          <w:rFonts w:ascii="Times New Roman" w:hAnsi="Times New Roman" w:cs="Times New Roman"/>
          <w:sz w:val="24"/>
          <w:szCs w:val="24"/>
        </w:rPr>
      </w:pPr>
      <w:r>
        <w:rPr>
          <w:rFonts w:ascii="Times New Roman" w:hAnsi="Times New Roman" w:cs="Times New Roman"/>
          <w:sz w:val="24"/>
          <w:szCs w:val="24"/>
        </w:rPr>
        <w:t>Shang</w:t>
      </w:r>
      <w:r w:rsidR="00671F58" w:rsidRPr="00045C02">
        <w:rPr>
          <w:rFonts w:ascii="Times New Roman" w:hAnsi="Times New Roman" w:cs="Times New Roman"/>
          <w:sz w:val="24"/>
          <w:szCs w:val="24"/>
        </w:rPr>
        <w:t xml:space="preserve"> </w:t>
      </w:r>
      <w:r w:rsidR="00671F58">
        <w:rPr>
          <w:rFonts w:ascii="Times New Roman" w:hAnsi="Times New Roman" w:cs="Times New Roman"/>
          <w:sz w:val="24"/>
          <w:szCs w:val="24"/>
        </w:rPr>
        <w:t>C</w:t>
      </w:r>
      <w:r w:rsidR="00671F58" w:rsidRPr="00045C02">
        <w:rPr>
          <w:rFonts w:ascii="Times New Roman" w:hAnsi="Times New Roman" w:cs="Times New Roman"/>
          <w:sz w:val="24"/>
          <w:szCs w:val="24"/>
        </w:rPr>
        <w:t xml:space="preserve">, Wang X, Chaloupka FJ. </w:t>
      </w:r>
      <w:hyperlink r:id="rId14" w:history="1">
        <w:r w:rsidR="00671F58" w:rsidRPr="00045C02">
          <w:rPr>
            <w:rFonts w:ascii="Times New Roman" w:hAnsi="Times New Roman" w:cs="Times New Roman"/>
            <w:sz w:val="24"/>
            <w:szCs w:val="24"/>
          </w:rPr>
          <w:t>The association between excise tax structures and the price variability of alcoholic beverages in the United States.</w:t>
        </w:r>
      </w:hyperlink>
      <w:r w:rsidR="00671F58" w:rsidRPr="00045C02">
        <w:rPr>
          <w:rFonts w:ascii="Times New Roman" w:hAnsi="Times New Roman" w:cs="Times New Roman"/>
          <w:sz w:val="24"/>
          <w:szCs w:val="24"/>
        </w:rPr>
        <w:t xml:space="preserve"> PLoS ONE 13(12): e0208509. 2018. </w:t>
      </w:r>
      <w:hyperlink r:id="rId15" w:history="1">
        <w:r w:rsidR="00C5309B" w:rsidRPr="00045C02">
          <w:rPr>
            <w:rStyle w:val="Hyperlink"/>
            <w:rFonts w:ascii="Times New Roman" w:hAnsi="Times New Roman" w:cs="Times New Roman"/>
            <w:sz w:val="24"/>
            <w:szCs w:val="24"/>
          </w:rPr>
          <w:t>https://doi.org/10.1371/journal.pone.0208509</w:t>
        </w:r>
      </w:hyperlink>
    </w:p>
    <w:p w14:paraId="48F82206" w14:textId="0700D181" w:rsidR="00C5309B" w:rsidRPr="00045C02" w:rsidRDefault="00B831F9" w:rsidP="00045C02">
      <w:pPr>
        <w:pStyle w:val="EndNoteBibliography"/>
        <w:ind w:firstLine="720"/>
        <w:rPr>
          <w:rFonts w:ascii="Times New Roman" w:hAnsi="Times New Roman" w:cs="Times New Roman"/>
          <w:sz w:val="24"/>
          <w:szCs w:val="24"/>
        </w:rPr>
      </w:pPr>
      <w:r>
        <w:rPr>
          <w:rFonts w:ascii="Times New Roman" w:hAnsi="Times New Roman" w:cs="Times New Roman"/>
          <w:sz w:val="24"/>
          <w:szCs w:val="24"/>
        </w:rPr>
        <w:t>Euromintor International. Beer in the US, 2020.</w:t>
      </w:r>
    </w:p>
    <w:p w14:paraId="12CCD60B" w14:textId="4410967C" w:rsidR="00E47D57" w:rsidRPr="0073121E" w:rsidRDefault="00E47D57" w:rsidP="00F55499">
      <w:pPr>
        <w:pStyle w:val="EndNoteBibliography"/>
        <w:ind w:firstLine="720"/>
        <w:rPr>
          <w:rFonts w:ascii="Times New Roman" w:hAnsi="Times New Roman" w:cs="Times New Roman"/>
          <w:sz w:val="24"/>
          <w:szCs w:val="24"/>
        </w:rPr>
      </w:pPr>
    </w:p>
    <w:p w14:paraId="6842A1B3" w14:textId="77777777" w:rsidR="00460FF4" w:rsidRDefault="00460FF4">
      <w:pPr>
        <w:rPr>
          <w:rFonts w:ascii="Times New Roman" w:hAnsi="Times New Roman" w:cs="Times New Roman"/>
          <w:sz w:val="24"/>
          <w:szCs w:val="24"/>
        </w:rPr>
      </w:pPr>
    </w:p>
    <w:p w14:paraId="539E7EB8" w14:textId="53FBA14C" w:rsidR="00BD46EE" w:rsidRDefault="00BD46EE" w:rsidP="00557716">
      <w:pPr>
        <w:spacing w:after="240" w:line="360" w:lineRule="auto"/>
        <w:rPr>
          <w:rFonts w:ascii="HelveticaNeue" w:eastAsia="Times New Roman" w:hAnsi="HelveticaNeue" w:cs="Times New Roman"/>
          <w:color w:val="333333"/>
        </w:rPr>
        <w:sectPr w:rsidR="00BD46EE">
          <w:footerReference w:type="default" r:id="rId16"/>
          <w:pgSz w:w="12240" w:h="15840"/>
          <w:pgMar w:top="1440" w:right="1440" w:bottom="1440" w:left="1440" w:header="720" w:footer="720" w:gutter="0"/>
          <w:cols w:space="720"/>
          <w:docGrid w:linePitch="360"/>
        </w:sectPr>
      </w:pPr>
    </w:p>
    <w:tbl>
      <w:tblPr>
        <w:tblW w:w="12135" w:type="dxa"/>
        <w:tblLook w:val="04A0" w:firstRow="1" w:lastRow="0" w:firstColumn="1" w:lastColumn="0" w:noHBand="0" w:noVBand="1"/>
      </w:tblPr>
      <w:tblGrid>
        <w:gridCol w:w="2248"/>
        <w:gridCol w:w="1733"/>
        <w:gridCol w:w="1456"/>
        <w:gridCol w:w="1733"/>
        <w:gridCol w:w="1235"/>
        <w:gridCol w:w="1996"/>
        <w:gridCol w:w="1734"/>
      </w:tblGrid>
      <w:tr w:rsidR="006376E6" w:rsidRPr="003E6003" w14:paraId="399F6033" w14:textId="77777777" w:rsidTr="008F5A48">
        <w:trPr>
          <w:trHeight w:val="249"/>
        </w:trPr>
        <w:tc>
          <w:tcPr>
            <w:tcW w:w="12135" w:type="dxa"/>
            <w:gridSpan w:val="7"/>
            <w:tcBorders>
              <w:top w:val="nil"/>
              <w:left w:val="nil"/>
              <w:bottom w:val="single" w:sz="4" w:space="0" w:color="auto"/>
              <w:right w:val="nil"/>
            </w:tcBorders>
            <w:shd w:val="clear" w:color="auto" w:fill="auto"/>
            <w:noWrap/>
            <w:vAlign w:val="bottom"/>
            <w:hideMark/>
          </w:tcPr>
          <w:p w14:paraId="7E9CA54A" w14:textId="77777777" w:rsidR="00AA492C" w:rsidRDefault="006376E6" w:rsidP="00AA492C">
            <w:pPr>
              <w:pStyle w:val="Heading1"/>
            </w:pPr>
            <w:r w:rsidRPr="009F40E2">
              <w:lastRenderedPageBreak/>
              <w:t>Table 1: Excise Taxes as Percentages of Final Beer Retail Prices</w:t>
            </w:r>
            <w:r w:rsidR="0030639E">
              <w:t xml:space="preserve"> </w:t>
            </w:r>
            <w:r w:rsidRPr="009F40E2">
              <w:t>by Countries</w:t>
            </w:r>
          </w:p>
          <w:p w14:paraId="22DAA958" w14:textId="3806F974" w:rsidR="00AA492C" w:rsidRPr="009F40E2" w:rsidRDefault="00AA492C" w:rsidP="008F5A48">
            <w:pPr>
              <w:rPr>
                <w:rFonts w:ascii="Times New Roman" w:eastAsia="Times New Roman" w:hAnsi="Times New Roman" w:cs="Times New Roman"/>
                <w:b/>
                <w:bCs/>
                <w:color w:val="000000"/>
              </w:rPr>
            </w:pPr>
          </w:p>
        </w:tc>
      </w:tr>
      <w:tr w:rsidR="006376E6" w:rsidRPr="003E6003" w14:paraId="1CE2E89B" w14:textId="77777777" w:rsidTr="008F5A48">
        <w:trPr>
          <w:trHeight w:val="603"/>
        </w:trPr>
        <w:tc>
          <w:tcPr>
            <w:tcW w:w="2248" w:type="dxa"/>
            <w:tcBorders>
              <w:top w:val="single" w:sz="4" w:space="0" w:color="auto"/>
              <w:left w:val="nil"/>
              <w:bottom w:val="single" w:sz="4" w:space="0" w:color="auto"/>
              <w:right w:val="nil"/>
            </w:tcBorders>
            <w:shd w:val="clear" w:color="auto" w:fill="auto"/>
            <w:noWrap/>
            <w:vAlign w:val="bottom"/>
            <w:hideMark/>
          </w:tcPr>
          <w:p w14:paraId="323A4617"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Price Level</w:t>
            </w:r>
          </w:p>
        </w:tc>
        <w:tc>
          <w:tcPr>
            <w:tcW w:w="3189" w:type="dxa"/>
            <w:gridSpan w:val="2"/>
            <w:tcBorders>
              <w:top w:val="single" w:sz="4" w:space="0" w:color="auto"/>
              <w:left w:val="nil"/>
              <w:bottom w:val="single" w:sz="4" w:space="0" w:color="auto"/>
              <w:right w:val="nil"/>
            </w:tcBorders>
            <w:shd w:val="clear" w:color="auto" w:fill="auto"/>
            <w:noWrap/>
            <w:vAlign w:val="bottom"/>
            <w:hideMark/>
          </w:tcPr>
          <w:p w14:paraId="009FB7BA"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Max Price</w:t>
            </w:r>
          </w:p>
        </w:tc>
        <w:tc>
          <w:tcPr>
            <w:tcW w:w="2968" w:type="dxa"/>
            <w:gridSpan w:val="2"/>
            <w:tcBorders>
              <w:top w:val="single" w:sz="4" w:space="0" w:color="auto"/>
              <w:left w:val="nil"/>
              <w:bottom w:val="single" w:sz="4" w:space="0" w:color="auto"/>
              <w:right w:val="nil"/>
            </w:tcBorders>
            <w:shd w:val="clear" w:color="auto" w:fill="auto"/>
            <w:noWrap/>
            <w:vAlign w:val="bottom"/>
            <w:hideMark/>
          </w:tcPr>
          <w:p w14:paraId="0A58061B"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Mean Price</w:t>
            </w:r>
          </w:p>
        </w:tc>
        <w:tc>
          <w:tcPr>
            <w:tcW w:w="1996" w:type="dxa"/>
            <w:tcBorders>
              <w:top w:val="single" w:sz="4" w:space="0" w:color="auto"/>
              <w:left w:val="nil"/>
              <w:bottom w:val="single" w:sz="4" w:space="0" w:color="auto"/>
              <w:right w:val="nil"/>
            </w:tcBorders>
            <w:shd w:val="clear" w:color="auto" w:fill="auto"/>
            <w:noWrap/>
            <w:vAlign w:val="bottom"/>
            <w:hideMark/>
          </w:tcPr>
          <w:p w14:paraId="6DEF01B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Min Price</w:t>
            </w:r>
          </w:p>
        </w:tc>
        <w:tc>
          <w:tcPr>
            <w:tcW w:w="1734" w:type="dxa"/>
            <w:tcBorders>
              <w:top w:val="single" w:sz="4" w:space="0" w:color="auto"/>
              <w:left w:val="nil"/>
              <w:bottom w:val="single" w:sz="4" w:space="0" w:color="auto"/>
              <w:right w:val="nil"/>
            </w:tcBorders>
            <w:shd w:val="clear" w:color="auto" w:fill="auto"/>
            <w:noWrap/>
            <w:vAlign w:val="bottom"/>
            <w:hideMark/>
          </w:tcPr>
          <w:p w14:paraId="0522A364" w14:textId="77777777" w:rsidR="006376E6" w:rsidRPr="009F40E2" w:rsidRDefault="006376E6" w:rsidP="008F5A48">
            <w:pPr>
              <w:rPr>
                <w:rFonts w:ascii="Times New Roman" w:eastAsia="Times New Roman" w:hAnsi="Times New Roman" w:cs="Times New Roman"/>
                <w:color w:val="000000"/>
              </w:rPr>
            </w:pPr>
          </w:p>
        </w:tc>
      </w:tr>
      <w:tr w:rsidR="006376E6" w:rsidRPr="003E6003" w14:paraId="03CF4722" w14:textId="77777777" w:rsidTr="008F5A48">
        <w:trPr>
          <w:trHeight w:val="525"/>
        </w:trPr>
        <w:tc>
          <w:tcPr>
            <w:tcW w:w="2248" w:type="dxa"/>
            <w:tcBorders>
              <w:top w:val="single" w:sz="4" w:space="0" w:color="auto"/>
              <w:left w:val="nil"/>
              <w:bottom w:val="single" w:sz="4" w:space="0" w:color="auto"/>
              <w:right w:val="nil"/>
            </w:tcBorders>
            <w:shd w:val="clear" w:color="auto" w:fill="auto"/>
            <w:noWrap/>
            <w:vAlign w:val="center"/>
            <w:hideMark/>
          </w:tcPr>
          <w:p w14:paraId="48023B67"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Countries</w:t>
            </w:r>
          </w:p>
        </w:tc>
        <w:tc>
          <w:tcPr>
            <w:tcW w:w="1733" w:type="dxa"/>
            <w:tcBorders>
              <w:top w:val="single" w:sz="4" w:space="0" w:color="auto"/>
              <w:left w:val="nil"/>
              <w:bottom w:val="single" w:sz="4" w:space="0" w:color="auto"/>
              <w:right w:val="nil"/>
            </w:tcBorders>
            <w:shd w:val="clear" w:color="auto" w:fill="auto"/>
            <w:noWrap/>
            <w:vAlign w:val="center"/>
            <w:hideMark/>
          </w:tcPr>
          <w:p w14:paraId="18ADC7FF"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456" w:type="dxa"/>
            <w:tcBorders>
              <w:top w:val="single" w:sz="4" w:space="0" w:color="auto"/>
              <w:left w:val="nil"/>
              <w:bottom w:val="single" w:sz="4" w:space="0" w:color="auto"/>
              <w:right w:val="nil"/>
            </w:tcBorders>
            <w:shd w:val="clear" w:color="auto" w:fill="auto"/>
            <w:vAlign w:val="center"/>
            <w:hideMark/>
          </w:tcPr>
          <w:p w14:paraId="5DDE327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Trend β(SE)</w:t>
            </w:r>
          </w:p>
        </w:tc>
        <w:tc>
          <w:tcPr>
            <w:tcW w:w="1733" w:type="dxa"/>
            <w:tcBorders>
              <w:top w:val="single" w:sz="4" w:space="0" w:color="auto"/>
              <w:left w:val="nil"/>
              <w:bottom w:val="single" w:sz="4" w:space="0" w:color="auto"/>
              <w:right w:val="nil"/>
            </w:tcBorders>
            <w:shd w:val="clear" w:color="auto" w:fill="auto"/>
            <w:noWrap/>
            <w:vAlign w:val="center"/>
            <w:hideMark/>
          </w:tcPr>
          <w:p w14:paraId="3043CFBC"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235" w:type="dxa"/>
            <w:tcBorders>
              <w:top w:val="single" w:sz="4" w:space="0" w:color="auto"/>
              <w:left w:val="nil"/>
              <w:bottom w:val="single" w:sz="4" w:space="0" w:color="auto"/>
              <w:right w:val="nil"/>
            </w:tcBorders>
            <w:shd w:val="clear" w:color="auto" w:fill="auto"/>
            <w:vAlign w:val="center"/>
            <w:hideMark/>
          </w:tcPr>
          <w:p w14:paraId="34852F79"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Trend β (SE)</w:t>
            </w:r>
          </w:p>
        </w:tc>
        <w:tc>
          <w:tcPr>
            <w:tcW w:w="1996" w:type="dxa"/>
            <w:tcBorders>
              <w:top w:val="single" w:sz="4" w:space="0" w:color="auto"/>
              <w:left w:val="nil"/>
              <w:bottom w:val="single" w:sz="4" w:space="0" w:color="auto"/>
              <w:right w:val="nil"/>
            </w:tcBorders>
            <w:shd w:val="clear" w:color="auto" w:fill="auto"/>
            <w:noWrap/>
            <w:vAlign w:val="center"/>
            <w:hideMark/>
          </w:tcPr>
          <w:p w14:paraId="747AF611"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734" w:type="dxa"/>
            <w:tcBorders>
              <w:top w:val="single" w:sz="4" w:space="0" w:color="auto"/>
              <w:left w:val="nil"/>
              <w:bottom w:val="single" w:sz="4" w:space="0" w:color="auto"/>
              <w:right w:val="nil"/>
            </w:tcBorders>
            <w:shd w:val="clear" w:color="auto" w:fill="auto"/>
            <w:noWrap/>
            <w:vAlign w:val="bottom"/>
            <w:hideMark/>
          </w:tcPr>
          <w:p w14:paraId="2C3EE476"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Trend β (SE)</w:t>
            </w:r>
          </w:p>
        </w:tc>
      </w:tr>
      <w:tr w:rsidR="006376E6" w:rsidRPr="003E6003" w14:paraId="0D6C1967" w14:textId="77777777" w:rsidTr="008F5A48">
        <w:trPr>
          <w:trHeight w:val="266"/>
        </w:trPr>
        <w:tc>
          <w:tcPr>
            <w:tcW w:w="2248" w:type="dxa"/>
            <w:tcBorders>
              <w:top w:val="single" w:sz="4" w:space="0" w:color="auto"/>
              <w:left w:val="nil"/>
              <w:bottom w:val="nil"/>
              <w:right w:val="nil"/>
            </w:tcBorders>
            <w:shd w:val="clear" w:color="auto" w:fill="auto"/>
            <w:noWrap/>
            <w:vAlign w:val="center"/>
            <w:hideMark/>
          </w:tcPr>
          <w:p w14:paraId="41E882AC"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Australia</w:t>
            </w:r>
          </w:p>
        </w:tc>
        <w:tc>
          <w:tcPr>
            <w:tcW w:w="1733" w:type="dxa"/>
            <w:tcBorders>
              <w:top w:val="single" w:sz="4" w:space="0" w:color="auto"/>
              <w:left w:val="nil"/>
              <w:bottom w:val="nil"/>
              <w:right w:val="nil"/>
            </w:tcBorders>
            <w:shd w:val="clear" w:color="auto" w:fill="auto"/>
            <w:noWrap/>
            <w:vAlign w:val="center"/>
            <w:hideMark/>
          </w:tcPr>
          <w:p w14:paraId="0FE9D77B"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0.19 (0.01)</w:t>
            </w:r>
          </w:p>
        </w:tc>
        <w:tc>
          <w:tcPr>
            <w:tcW w:w="1456" w:type="dxa"/>
            <w:tcBorders>
              <w:top w:val="single" w:sz="4" w:space="0" w:color="auto"/>
              <w:left w:val="nil"/>
              <w:bottom w:val="nil"/>
              <w:right w:val="nil"/>
            </w:tcBorders>
            <w:shd w:val="clear" w:color="auto" w:fill="auto"/>
            <w:vAlign w:val="center"/>
            <w:hideMark/>
          </w:tcPr>
          <w:p w14:paraId="18FC38B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single" w:sz="4" w:space="0" w:color="auto"/>
              <w:left w:val="nil"/>
              <w:bottom w:val="nil"/>
              <w:right w:val="nil"/>
            </w:tcBorders>
            <w:shd w:val="clear" w:color="auto" w:fill="auto"/>
            <w:noWrap/>
            <w:vAlign w:val="center"/>
            <w:hideMark/>
          </w:tcPr>
          <w:p w14:paraId="1F198733" w14:textId="47DC7449"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0.25 (0.01)   0.00</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(0.00)</w:t>
            </w:r>
          </w:p>
        </w:tc>
        <w:tc>
          <w:tcPr>
            <w:tcW w:w="1996" w:type="dxa"/>
            <w:tcBorders>
              <w:top w:val="single" w:sz="4" w:space="0" w:color="auto"/>
              <w:left w:val="nil"/>
              <w:bottom w:val="nil"/>
              <w:right w:val="nil"/>
            </w:tcBorders>
            <w:shd w:val="clear" w:color="auto" w:fill="auto"/>
            <w:noWrap/>
            <w:vAlign w:val="center"/>
            <w:hideMark/>
          </w:tcPr>
          <w:p w14:paraId="31646F84"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0.35 (0.05)</w:t>
            </w:r>
          </w:p>
        </w:tc>
        <w:tc>
          <w:tcPr>
            <w:tcW w:w="1734" w:type="dxa"/>
            <w:tcBorders>
              <w:top w:val="single" w:sz="4" w:space="0" w:color="auto"/>
              <w:left w:val="nil"/>
              <w:bottom w:val="nil"/>
              <w:right w:val="nil"/>
            </w:tcBorders>
            <w:shd w:val="clear" w:color="auto" w:fill="auto"/>
            <w:noWrap/>
            <w:vAlign w:val="bottom"/>
            <w:hideMark/>
          </w:tcPr>
          <w:p w14:paraId="7516F96F"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(0.01)</w:t>
            </w:r>
            <w:r w:rsidRPr="009F40E2">
              <w:rPr>
                <w:rFonts w:ascii="Times New Roman" w:eastAsia="Times New Roman" w:hAnsi="Times New Roman" w:cs="Times New Roman"/>
                <w:color w:val="000000"/>
                <w:vertAlign w:val="superscript"/>
              </w:rPr>
              <w:t xml:space="preserve"> </w:t>
            </w:r>
          </w:p>
        </w:tc>
      </w:tr>
      <w:tr w:rsidR="006376E6" w:rsidRPr="003E6003" w14:paraId="20A8C84B" w14:textId="77777777" w:rsidTr="008F5A48">
        <w:trPr>
          <w:trHeight w:val="266"/>
        </w:trPr>
        <w:tc>
          <w:tcPr>
            <w:tcW w:w="2248" w:type="dxa"/>
            <w:tcBorders>
              <w:top w:val="nil"/>
              <w:left w:val="nil"/>
              <w:bottom w:val="nil"/>
              <w:right w:val="nil"/>
            </w:tcBorders>
            <w:shd w:val="clear" w:color="auto" w:fill="auto"/>
            <w:noWrap/>
            <w:vAlign w:val="center"/>
            <w:hideMark/>
          </w:tcPr>
          <w:p w14:paraId="0717447C"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Austria</w:t>
            </w:r>
          </w:p>
        </w:tc>
        <w:tc>
          <w:tcPr>
            <w:tcW w:w="3189" w:type="dxa"/>
            <w:gridSpan w:val="2"/>
            <w:tcBorders>
              <w:top w:val="nil"/>
              <w:left w:val="nil"/>
              <w:bottom w:val="nil"/>
              <w:right w:val="nil"/>
            </w:tcBorders>
            <w:shd w:val="clear" w:color="auto" w:fill="auto"/>
            <w:noWrap/>
            <w:vAlign w:val="center"/>
            <w:hideMark/>
          </w:tcPr>
          <w:p w14:paraId="22AB0823" w14:textId="4026382E"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(0.01)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nil"/>
              <w:left w:val="nil"/>
              <w:bottom w:val="nil"/>
              <w:right w:val="nil"/>
            </w:tcBorders>
            <w:shd w:val="clear" w:color="auto" w:fill="auto"/>
            <w:noWrap/>
            <w:vAlign w:val="center"/>
            <w:hideMark/>
          </w:tcPr>
          <w:p w14:paraId="1663FE4F"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(0.01)   0.00 (0.00)</w:t>
            </w:r>
          </w:p>
        </w:tc>
        <w:tc>
          <w:tcPr>
            <w:tcW w:w="1996" w:type="dxa"/>
            <w:tcBorders>
              <w:top w:val="nil"/>
              <w:left w:val="nil"/>
              <w:bottom w:val="nil"/>
              <w:right w:val="nil"/>
            </w:tcBorders>
            <w:shd w:val="clear" w:color="auto" w:fill="auto"/>
            <w:noWrap/>
            <w:vAlign w:val="center"/>
            <w:hideMark/>
          </w:tcPr>
          <w:p w14:paraId="151FDD24"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0.13 (0.02)</w:t>
            </w:r>
          </w:p>
        </w:tc>
        <w:tc>
          <w:tcPr>
            <w:tcW w:w="1734" w:type="dxa"/>
            <w:tcBorders>
              <w:top w:val="nil"/>
              <w:left w:val="nil"/>
              <w:bottom w:val="nil"/>
              <w:right w:val="nil"/>
            </w:tcBorders>
            <w:shd w:val="clear" w:color="auto" w:fill="auto"/>
            <w:noWrap/>
            <w:vAlign w:val="bottom"/>
            <w:hideMark/>
          </w:tcPr>
          <w:p w14:paraId="027369A6"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(0.01)</w:t>
            </w:r>
            <w:r w:rsidRPr="009F40E2">
              <w:rPr>
                <w:rFonts w:ascii="Times New Roman" w:eastAsia="Times New Roman" w:hAnsi="Times New Roman" w:cs="Times New Roman"/>
                <w:color w:val="000000"/>
                <w:vertAlign w:val="superscript"/>
              </w:rPr>
              <w:t xml:space="preserve"> </w:t>
            </w:r>
          </w:p>
        </w:tc>
      </w:tr>
      <w:tr w:rsidR="006376E6" w:rsidRPr="003E6003" w14:paraId="278E0DD0" w14:textId="77777777" w:rsidTr="008F5A48">
        <w:trPr>
          <w:trHeight w:val="266"/>
        </w:trPr>
        <w:tc>
          <w:tcPr>
            <w:tcW w:w="2248" w:type="dxa"/>
            <w:tcBorders>
              <w:top w:val="nil"/>
              <w:left w:val="nil"/>
              <w:bottom w:val="nil"/>
              <w:right w:val="nil"/>
            </w:tcBorders>
            <w:shd w:val="clear" w:color="auto" w:fill="auto"/>
            <w:noWrap/>
            <w:vAlign w:val="center"/>
            <w:hideMark/>
          </w:tcPr>
          <w:p w14:paraId="0618A790"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Belgium</w:t>
            </w:r>
          </w:p>
        </w:tc>
        <w:tc>
          <w:tcPr>
            <w:tcW w:w="3189" w:type="dxa"/>
            <w:gridSpan w:val="2"/>
            <w:tcBorders>
              <w:top w:val="nil"/>
              <w:left w:val="nil"/>
              <w:bottom w:val="nil"/>
              <w:right w:val="nil"/>
            </w:tcBorders>
            <w:shd w:val="clear" w:color="auto" w:fill="auto"/>
            <w:noWrap/>
            <w:vAlign w:val="center"/>
            <w:hideMark/>
          </w:tcPr>
          <w:p w14:paraId="7AE10046" w14:textId="5F40E6FD"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(0.00)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(0.003)</w:t>
            </w:r>
          </w:p>
        </w:tc>
        <w:tc>
          <w:tcPr>
            <w:tcW w:w="2968" w:type="dxa"/>
            <w:gridSpan w:val="2"/>
            <w:tcBorders>
              <w:top w:val="nil"/>
              <w:left w:val="nil"/>
              <w:bottom w:val="nil"/>
              <w:right w:val="nil"/>
            </w:tcBorders>
            <w:shd w:val="clear" w:color="auto" w:fill="auto"/>
            <w:noWrap/>
            <w:vAlign w:val="center"/>
            <w:hideMark/>
          </w:tcPr>
          <w:p w14:paraId="24D469C7" w14:textId="6F65DE79"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(0.00)   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(0.00)</w:t>
            </w:r>
          </w:p>
        </w:tc>
        <w:tc>
          <w:tcPr>
            <w:tcW w:w="1996" w:type="dxa"/>
            <w:tcBorders>
              <w:top w:val="nil"/>
              <w:left w:val="nil"/>
              <w:bottom w:val="nil"/>
              <w:right w:val="nil"/>
            </w:tcBorders>
            <w:shd w:val="clear" w:color="auto" w:fill="auto"/>
            <w:noWrap/>
            <w:vAlign w:val="center"/>
            <w:hideMark/>
          </w:tcPr>
          <w:p w14:paraId="03EAC3F3"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0.11 (0.01)</w:t>
            </w:r>
          </w:p>
        </w:tc>
        <w:tc>
          <w:tcPr>
            <w:tcW w:w="1734" w:type="dxa"/>
            <w:tcBorders>
              <w:top w:val="nil"/>
              <w:left w:val="nil"/>
              <w:bottom w:val="nil"/>
              <w:right w:val="nil"/>
            </w:tcBorders>
            <w:shd w:val="clear" w:color="auto" w:fill="auto"/>
            <w:noWrap/>
            <w:vAlign w:val="bottom"/>
            <w:hideMark/>
          </w:tcPr>
          <w:p w14:paraId="606BEDC8"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(0.00)</w:t>
            </w:r>
          </w:p>
        </w:tc>
      </w:tr>
      <w:tr w:rsidR="006376E6" w:rsidRPr="003E6003" w14:paraId="1823DE56" w14:textId="77777777" w:rsidTr="008F5A48">
        <w:trPr>
          <w:trHeight w:val="266"/>
        </w:trPr>
        <w:tc>
          <w:tcPr>
            <w:tcW w:w="2248" w:type="dxa"/>
            <w:tcBorders>
              <w:top w:val="nil"/>
              <w:left w:val="nil"/>
              <w:bottom w:val="nil"/>
              <w:right w:val="nil"/>
            </w:tcBorders>
            <w:shd w:val="clear" w:color="auto" w:fill="auto"/>
            <w:noWrap/>
            <w:vAlign w:val="center"/>
            <w:hideMark/>
          </w:tcPr>
          <w:p w14:paraId="0FB4BD95"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Czech Republic</w:t>
            </w:r>
          </w:p>
        </w:tc>
        <w:tc>
          <w:tcPr>
            <w:tcW w:w="3189" w:type="dxa"/>
            <w:gridSpan w:val="2"/>
            <w:tcBorders>
              <w:top w:val="nil"/>
              <w:left w:val="nil"/>
              <w:bottom w:val="nil"/>
              <w:right w:val="nil"/>
            </w:tcBorders>
            <w:shd w:val="clear" w:color="auto" w:fill="auto"/>
            <w:noWrap/>
            <w:vAlign w:val="center"/>
            <w:hideMark/>
          </w:tcPr>
          <w:p w14:paraId="23D9A884" w14:textId="57EA62A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(0.02)        -0.01(0.02)</w:t>
            </w:r>
          </w:p>
        </w:tc>
        <w:tc>
          <w:tcPr>
            <w:tcW w:w="2968" w:type="dxa"/>
            <w:gridSpan w:val="2"/>
            <w:tcBorders>
              <w:top w:val="nil"/>
              <w:left w:val="nil"/>
              <w:bottom w:val="nil"/>
              <w:right w:val="nil"/>
            </w:tcBorders>
            <w:shd w:val="clear" w:color="auto" w:fill="auto"/>
            <w:noWrap/>
            <w:vAlign w:val="center"/>
            <w:hideMark/>
          </w:tcPr>
          <w:p w14:paraId="702289F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 (0.02)   -0.02 (0.02)</w:t>
            </w:r>
          </w:p>
        </w:tc>
        <w:tc>
          <w:tcPr>
            <w:tcW w:w="1996" w:type="dxa"/>
            <w:tcBorders>
              <w:top w:val="nil"/>
              <w:left w:val="nil"/>
              <w:bottom w:val="nil"/>
              <w:right w:val="nil"/>
            </w:tcBorders>
            <w:shd w:val="clear" w:color="auto" w:fill="auto"/>
            <w:noWrap/>
            <w:vAlign w:val="center"/>
            <w:hideMark/>
          </w:tcPr>
          <w:p w14:paraId="7812F961"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(0.03)</w:t>
            </w:r>
          </w:p>
        </w:tc>
        <w:tc>
          <w:tcPr>
            <w:tcW w:w="1734" w:type="dxa"/>
            <w:tcBorders>
              <w:top w:val="nil"/>
              <w:left w:val="nil"/>
              <w:bottom w:val="nil"/>
              <w:right w:val="nil"/>
            </w:tcBorders>
            <w:shd w:val="clear" w:color="auto" w:fill="auto"/>
            <w:noWrap/>
            <w:vAlign w:val="bottom"/>
            <w:hideMark/>
          </w:tcPr>
          <w:p w14:paraId="0AF5F0CF"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(0.02)</w:t>
            </w:r>
          </w:p>
        </w:tc>
      </w:tr>
      <w:tr w:rsidR="006376E6" w:rsidRPr="003E6003" w14:paraId="19159BB3" w14:textId="77777777" w:rsidTr="008F5A48">
        <w:trPr>
          <w:trHeight w:val="266"/>
        </w:trPr>
        <w:tc>
          <w:tcPr>
            <w:tcW w:w="2248" w:type="dxa"/>
            <w:tcBorders>
              <w:top w:val="nil"/>
              <w:left w:val="nil"/>
              <w:bottom w:val="nil"/>
              <w:right w:val="nil"/>
            </w:tcBorders>
            <w:shd w:val="clear" w:color="auto" w:fill="auto"/>
            <w:noWrap/>
            <w:vAlign w:val="center"/>
            <w:hideMark/>
          </w:tcPr>
          <w:p w14:paraId="3315585E"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Denmark</w:t>
            </w:r>
          </w:p>
        </w:tc>
        <w:tc>
          <w:tcPr>
            <w:tcW w:w="3189" w:type="dxa"/>
            <w:gridSpan w:val="2"/>
            <w:tcBorders>
              <w:top w:val="nil"/>
              <w:left w:val="nil"/>
              <w:bottom w:val="nil"/>
              <w:right w:val="nil"/>
            </w:tcBorders>
            <w:shd w:val="clear" w:color="auto" w:fill="auto"/>
            <w:noWrap/>
            <w:vAlign w:val="center"/>
            <w:hideMark/>
          </w:tcPr>
          <w:p w14:paraId="54EBE0CB" w14:textId="101F745B"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0.11 (0.06)       -0.11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bottom w:val="nil"/>
              <w:right w:val="nil"/>
            </w:tcBorders>
            <w:shd w:val="clear" w:color="auto" w:fill="auto"/>
            <w:noWrap/>
            <w:vAlign w:val="center"/>
            <w:hideMark/>
          </w:tcPr>
          <w:p w14:paraId="781BB2FF" w14:textId="300A182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0.13 (0.05)   -0.08</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996" w:type="dxa"/>
            <w:tcBorders>
              <w:top w:val="nil"/>
              <w:left w:val="nil"/>
              <w:bottom w:val="nil"/>
              <w:right w:val="nil"/>
            </w:tcBorders>
            <w:shd w:val="clear" w:color="auto" w:fill="auto"/>
            <w:noWrap/>
            <w:vAlign w:val="center"/>
            <w:hideMark/>
          </w:tcPr>
          <w:p w14:paraId="59AEC603"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0.14 (0.04)</w:t>
            </w:r>
          </w:p>
        </w:tc>
        <w:tc>
          <w:tcPr>
            <w:tcW w:w="1734" w:type="dxa"/>
            <w:tcBorders>
              <w:top w:val="nil"/>
              <w:left w:val="nil"/>
              <w:bottom w:val="nil"/>
              <w:right w:val="nil"/>
            </w:tcBorders>
            <w:shd w:val="clear" w:color="auto" w:fill="auto"/>
            <w:noWrap/>
            <w:vAlign w:val="bottom"/>
            <w:hideMark/>
          </w:tcPr>
          <w:p w14:paraId="20EF5827"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(0.01)</w:t>
            </w:r>
          </w:p>
        </w:tc>
      </w:tr>
      <w:tr w:rsidR="006376E6" w:rsidRPr="003E6003" w14:paraId="56399C59" w14:textId="77777777" w:rsidTr="008F5A48">
        <w:trPr>
          <w:trHeight w:val="266"/>
        </w:trPr>
        <w:tc>
          <w:tcPr>
            <w:tcW w:w="2248" w:type="dxa"/>
            <w:tcBorders>
              <w:top w:val="nil"/>
              <w:left w:val="nil"/>
              <w:bottom w:val="nil"/>
              <w:right w:val="nil"/>
            </w:tcBorders>
            <w:shd w:val="clear" w:color="auto" w:fill="auto"/>
            <w:noWrap/>
            <w:vAlign w:val="center"/>
            <w:hideMark/>
          </w:tcPr>
          <w:p w14:paraId="6D02D919"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Finland</w:t>
            </w:r>
          </w:p>
        </w:tc>
        <w:tc>
          <w:tcPr>
            <w:tcW w:w="3189" w:type="dxa"/>
            <w:gridSpan w:val="2"/>
            <w:tcBorders>
              <w:top w:val="nil"/>
              <w:left w:val="nil"/>
              <w:bottom w:val="nil"/>
              <w:right w:val="nil"/>
            </w:tcBorders>
            <w:shd w:val="clear" w:color="auto" w:fill="auto"/>
            <w:noWrap/>
            <w:vAlign w:val="center"/>
            <w:hideMark/>
          </w:tcPr>
          <w:p w14:paraId="214F8154" w14:textId="2866BB39"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0.19 (0.04)       -0.05</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bottom w:val="nil"/>
              <w:right w:val="nil"/>
            </w:tcBorders>
            <w:shd w:val="clear" w:color="auto" w:fill="auto"/>
            <w:noWrap/>
            <w:vAlign w:val="center"/>
            <w:hideMark/>
          </w:tcPr>
          <w:p w14:paraId="02214711" w14:textId="24509D3A"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0.24 (0.02)   -0.01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996" w:type="dxa"/>
            <w:tcBorders>
              <w:top w:val="nil"/>
              <w:left w:val="nil"/>
              <w:bottom w:val="nil"/>
              <w:right w:val="nil"/>
            </w:tcBorders>
            <w:shd w:val="clear" w:color="auto" w:fill="auto"/>
            <w:noWrap/>
            <w:vAlign w:val="center"/>
            <w:hideMark/>
          </w:tcPr>
          <w:p w14:paraId="51AFF898"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0.32 (0.06)</w:t>
            </w:r>
          </w:p>
        </w:tc>
        <w:tc>
          <w:tcPr>
            <w:tcW w:w="1734" w:type="dxa"/>
            <w:tcBorders>
              <w:top w:val="nil"/>
              <w:left w:val="nil"/>
              <w:bottom w:val="nil"/>
              <w:right w:val="nil"/>
            </w:tcBorders>
            <w:shd w:val="clear" w:color="auto" w:fill="auto"/>
            <w:noWrap/>
            <w:vAlign w:val="bottom"/>
            <w:hideMark/>
          </w:tcPr>
          <w:p w14:paraId="66E0B98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(0.01)</w:t>
            </w:r>
          </w:p>
        </w:tc>
      </w:tr>
      <w:tr w:rsidR="006376E6" w:rsidRPr="003E6003" w14:paraId="5FCE33AF" w14:textId="77777777" w:rsidTr="008F5A48">
        <w:trPr>
          <w:trHeight w:val="266"/>
        </w:trPr>
        <w:tc>
          <w:tcPr>
            <w:tcW w:w="2248" w:type="dxa"/>
            <w:tcBorders>
              <w:top w:val="nil"/>
              <w:left w:val="nil"/>
              <w:bottom w:val="nil"/>
              <w:right w:val="nil"/>
            </w:tcBorders>
            <w:shd w:val="clear" w:color="auto" w:fill="auto"/>
            <w:noWrap/>
            <w:vAlign w:val="center"/>
            <w:hideMark/>
          </w:tcPr>
          <w:p w14:paraId="7B2FE04A"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France</w:t>
            </w:r>
          </w:p>
        </w:tc>
        <w:tc>
          <w:tcPr>
            <w:tcW w:w="3189" w:type="dxa"/>
            <w:gridSpan w:val="2"/>
            <w:tcBorders>
              <w:top w:val="nil"/>
              <w:left w:val="nil"/>
              <w:bottom w:val="nil"/>
              <w:right w:val="nil"/>
            </w:tcBorders>
            <w:shd w:val="clear" w:color="auto" w:fill="auto"/>
            <w:noWrap/>
            <w:vAlign w:val="center"/>
            <w:hideMark/>
          </w:tcPr>
          <w:p w14:paraId="76BC6E8A" w14:textId="7392F7E9"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(0.02)        0.04 (0.03)</w:t>
            </w:r>
          </w:p>
        </w:tc>
        <w:tc>
          <w:tcPr>
            <w:tcW w:w="2968" w:type="dxa"/>
            <w:gridSpan w:val="2"/>
            <w:tcBorders>
              <w:top w:val="nil"/>
              <w:left w:val="nil"/>
              <w:bottom w:val="nil"/>
              <w:right w:val="nil"/>
            </w:tcBorders>
            <w:shd w:val="clear" w:color="auto" w:fill="auto"/>
            <w:noWrap/>
            <w:vAlign w:val="center"/>
            <w:hideMark/>
          </w:tcPr>
          <w:p w14:paraId="35E9A77C"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(0.03)    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(0.02)</w:t>
            </w:r>
          </w:p>
        </w:tc>
        <w:tc>
          <w:tcPr>
            <w:tcW w:w="1996" w:type="dxa"/>
            <w:tcBorders>
              <w:top w:val="nil"/>
              <w:left w:val="nil"/>
              <w:bottom w:val="nil"/>
              <w:right w:val="nil"/>
            </w:tcBorders>
            <w:shd w:val="clear" w:color="auto" w:fill="auto"/>
            <w:noWrap/>
            <w:vAlign w:val="center"/>
            <w:hideMark/>
          </w:tcPr>
          <w:p w14:paraId="5FCB038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(0.04)</w:t>
            </w:r>
          </w:p>
        </w:tc>
        <w:tc>
          <w:tcPr>
            <w:tcW w:w="1734" w:type="dxa"/>
            <w:tcBorders>
              <w:top w:val="nil"/>
              <w:left w:val="nil"/>
              <w:bottom w:val="nil"/>
              <w:right w:val="nil"/>
            </w:tcBorders>
            <w:shd w:val="clear" w:color="auto" w:fill="auto"/>
            <w:noWrap/>
            <w:vAlign w:val="bottom"/>
            <w:hideMark/>
          </w:tcPr>
          <w:p w14:paraId="0A5451A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(0.02)</w:t>
            </w:r>
          </w:p>
        </w:tc>
      </w:tr>
      <w:tr w:rsidR="006376E6" w:rsidRPr="003E6003" w14:paraId="2B65146F" w14:textId="77777777" w:rsidTr="008F5A48">
        <w:trPr>
          <w:trHeight w:val="266"/>
        </w:trPr>
        <w:tc>
          <w:tcPr>
            <w:tcW w:w="2248" w:type="dxa"/>
            <w:tcBorders>
              <w:top w:val="nil"/>
              <w:left w:val="nil"/>
              <w:bottom w:val="nil"/>
              <w:right w:val="nil"/>
            </w:tcBorders>
            <w:shd w:val="clear" w:color="auto" w:fill="auto"/>
            <w:noWrap/>
            <w:vAlign w:val="center"/>
            <w:hideMark/>
          </w:tcPr>
          <w:p w14:paraId="04A1B89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Germany</w:t>
            </w:r>
          </w:p>
        </w:tc>
        <w:tc>
          <w:tcPr>
            <w:tcW w:w="3189" w:type="dxa"/>
            <w:gridSpan w:val="2"/>
            <w:tcBorders>
              <w:top w:val="nil"/>
              <w:left w:val="nil"/>
              <w:bottom w:val="nil"/>
              <w:right w:val="nil"/>
            </w:tcBorders>
            <w:shd w:val="clear" w:color="auto" w:fill="auto"/>
            <w:noWrap/>
            <w:vAlign w:val="center"/>
            <w:hideMark/>
          </w:tcPr>
          <w:p w14:paraId="4B341210" w14:textId="082948A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(0.01)       -0.03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nil"/>
              <w:left w:val="nil"/>
              <w:bottom w:val="nil"/>
              <w:right w:val="nil"/>
            </w:tcBorders>
            <w:shd w:val="clear" w:color="auto" w:fill="auto"/>
            <w:noWrap/>
            <w:vAlign w:val="center"/>
            <w:hideMark/>
          </w:tcPr>
          <w:p w14:paraId="27A5BE0A" w14:textId="43AC7111"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(0.01)   -0.03</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(0.00)</w:t>
            </w:r>
          </w:p>
        </w:tc>
        <w:tc>
          <w:tcPr>
            <w:tcW w:w="1996" w:type="dxa"/>
            <w:tcBorders>
              <w:top w:val="nil"/>
              <w:left w:val="nil"/>
              <w:bottom w:val="nil"/>
              <w:right w:val="nil"/>
            </w:tcBorders>
            <w:shd w:val="clear" w:color="auto" w:fill="auto"/>
            <w:noWrap/>
            <w:vAlign w:val="center"/>
            <w:hideMark/>
          </w:tcPr>
          <w:p w14:paraId="1C785163"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(0.01)</w:t>
            </w:r>
          </w:p>
        </w:tc>
        <w:tc>
          <w:tcPr>
            <w:tcW w:w="1734" w:type="dxa"/>
            <w:tcBorders>
              <w:top w:val="nil"/>
              <w:left w:val="nil"/>
              <w:bottom w:val="nil"/>
              <w:right w:val="nil"/>
            </w:tcBorders>
            <w:shd w:val="clear" w:color="auto" w:fill="auto"/>
            <w:noWrap/>
            <w:vAlign w:val="bottom"/>
            <w:hideMark/>
          </w:tcPr>
          <w:p w14:paraId="4ED70EF1"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(0.00)</w:t>
            </w:r>
          </w:p>
        </w:tc>
      </w:tr>
      <w:tr w:rsidR="006376E6" w:rsidRPr="003E6003" w14:paraId="36B1F950" w14:textId="77777777" w:rsidTr="008F5A48">
        <w:trPr>
          <w:trHeight w:val="266"/>
        </w:trPr>
        <w:tc>
          <w:tcPr>
            <w:tcW w:w="2248" w:type="dxa"/>
            <w:tcBorders>
              <w:top w:val="nil"/>
              <w:left w:val="nil"/>
              <w:bottom w:val="nil"/>
              <w:right w:val="nil"/>
            </w:tcBorders>
            <w:shd w:val="clear" w:color="auto" w:fill="auto"/>
            <w:noWrap/>
            <w:vAlign w:val="center"/>
            <w:hideMark/>
          </w:tcPr>
          <w:p w14:paraId="5FCDBAD7"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Greece</w:t>
            </w:r>
          </w:p>
        </w:tc>
        <w:tc>
          <w:tcPr>
            <w:tcW w:w="3189" w:type="dxa"/>
            <w:gridSpan w:val="2"/>
            <w:tcBorders>
              <w:top w:val="nil"/>
              <w:left w:val="nil"/>
              <w:bottom w:val="nil"/>
              <w:right w:val="nil"/>
            </w:tcBorders>
            <w:shd w:val="clear" w:color="auto" w:fill="auto"/>
            <w:noWrap/>
            <w:vAlign w:val="center"/>
            <w:hideMark/>
          </w:tcPr>
          <w:p w14:paraId="7285C61C"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(0.05)       0.09</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c>
          <w:tcPr>
            <w:tcW w:w="2968" w:type="dxa"/>
            <w:gridSpan w:val="2"/>
            <w:tcBorders>
              <w:top w:val="nil"/>
              <w:left w:val="nil"/>
              <w:bottom w:val="nil"/>
              <w:right w:val="nil"/>
            </w:tcBorders>
            <w:shd w:val="clear" w:color="auto" w:fill="auto"/>
            <w:noWrap/>
            <w:vAlign w:val="center"/>
            <w:hideMark/>
          </w:tcPr>
          <w:p w14:paraId="110E119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0.11 (0.05)    0.09</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c>
          <w:tcPr>
            <w:tcW w:w="1996" w:type="dxa"/>
            <w:tcBorders>
              <w:top w:val="nil"/>
              <w:left w:val="nil"/>
              <w:bottom w:val="nil"/>
              <w:right w:val="nil"/>
            </w:tcBorders>
            <w:shd w:val="clear" w:color="auto" w:fill="auto"/>
            <w:noWrap/>
            <w:vAlign w:val="center"/>
            <w:hideMark/>
          </w:tcPr>
          <w:p w14:paraId="63C68E2C"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0.12 (0.06)</w:t>
            </w:r>
          </w:p>
        </w:tc>
        <w:tc>
          <w:tcPr>
            <w:tcW w:w="1734" w:type="dxa"/>
            <w:tcBorders>
              <w:top w:val="nil"/>
              <w:left w:val="nil"/>
              <w:bottom w:val="nil"/>
              <w:right w:val="nil"/>
            </w:tcBorders>
            <w:shd w:val="clear" w:color="auto" w:fill="auto"/>
            <w:noWrap/>
            <w:vAlign w:val="bottom"/>
            <w:hideMark/>
          </w:tcPr>
          <w:p w14:paraId="53491B87"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(0.02)</w:t>
            </w:r>
          </w:p>
        </w:tc>
      </w:tr>
      <w:tr w:rsidR="006376E6" w:rsidRPr="003E6003" w14:paraId="09F5755D" w14:textId="77777777" w:rsidTr="008F5A48">
        <w:trPr>
          <w:trHeight w:val="266"/>
        </w:trPr>
        <w:tc>
          <w:tcPr>
            <w:tcW w:w="2248" w:type="dxa"/>
            <w:tcBorders>
              <w:top w:val="nil"/>
              <w:left w:val="nil"/>
              <w:bottom w:val="nil"/>
              <w:right w:val="nil"/>
            </w:tcBorders>
            <w:shd w:val="clear" w:color="auto" w:fill="auto"/>
            <w:noWrap/>
            <w:vAlign w:val="center"/>
            <w:hideMark/>
          </w:tcPr>
          <w:p w14:paraId="64B641C9"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Hungary</w:t>
            </w:r>
          </w:p>
        </w:tc>
        <w:tc>
          <w:tcPr>
            <w:tcW w:w="3189" w:type="dxa"/>
            <w:gridSpan w:val="2"/>
            <w:tcBorders>
              <w:top w:val="nil"/>
              <w:left w:val="nil"/>
              <w:bottom w:val="nil"/>
              <w:right w:val="nil"/>
            </w:tcBorders>
            <w:shd w:val="clear" w:color="auto" w:fill="auto"/>
            <w:noWrap/>
            <w:vAlign w:val="center"/>
            <w:hideMark/>
          </w:tcPr>
          <w:p w14:paraId="3F06A00D"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0.14 (0.02)       0.01(0.01)</w:t>
            </w:r>
          </w:p>
        </w:tc>
        <w:tc>
          <w:tcPr>
            <w:tcW w:w="2968" w:type="dxa"/>
            <w:gridSpan w:val="2"/>
            <w:tcBorders>
              <w:top w:val="nil"/>
              <w:left w:val="nil"/>
              <w:bottom w:val="nil"/>
              <w:right w:val="nil"/>
            </w:tcBorders>
            <w:shd w:val="clear" w:color="auto" w:fill="auto"/>
            <w:noWrap/>
            <w:vAlign w:val="center"/>
            <w:hideMark/>
          </w:tcPr>
          <w:p w14:paraId="7C36D901" w14:textId="538778DD"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0.17 (0.01)    0.002 (0.0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996" w:type="dxa"/>
            <w:tcBorders>
              <w:top w:val="nil"/>
              <w:left w:val="nil"/>
              <w:bottom w:val="nil"/>
              <w:right w:val="nil"/>
            </w:tcBorders>
            <w:shd w:val="clear" w:color="auto" w:fill="auto"/>
            <w:noWrap/>
            <w:vAlign w:val="center"/>
            <w:hideMark/>
          </w:tcPr>
          <w:p w14:paraId="5F2FE3BD"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0.21 (0.01)</w:t>
            </w:r>
          </w:p>
        </w:tc>
        <w:tc>
          <w:tcPr>
            <w:tcW w:w="1734" w:type="dxa"/>
            <w:tcBorders>
              <w:top w:val="nil"/>
              <w:left w:val="nil"/>
              <w:bottom w:val="nil"/>
              <w:right w:val="nil"/>
            </w:tcBorders>
            <w:shd w:val="clear" w:color="auto" w:fill="auto"/>
            <w:noWrap/>
            <w:vAlign w:val="bottom"/>
            <w:hideMark/>
          </w:tcPr>
          <w:p w14:paraId="4B40A48C"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(0.01)</w:t>
            </w:r>
          </w:p>
        </w:tc>
      </w:tr>
      <w:tr w:rsidR="006376E6" w:rsidRPr="003E6003" w14:paraId="538D8BD4" w14:textId="77777777" w:rsidTr="008F5A48">
        <w:trPr>
          <w:trHeight w:val="266"/>
        </w:trPr>
        <w:tc>
          <w:tcPr>
            <w:tcW w:w="2248" w:type="dxa"/>
            <w:tcBorders>
              <w:top w:val="nil"/>
              <w:left w:val="nil"/>
              <w:bottom w:val="nil"/>
              <w:right w:val="nil"/>
            </w:tcBorders>
            <w:shd w:val="clear" w:color="auto" w:fill="auto"/>
            <w:noWrap/>
            <w:vAlign w:val="center"/>
            <w:hideMark/>
          </w:tcPr>
          <w:p w14:paraId="28A436D8"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Iceland</w:t>
            </w:r>
          </w:p>
        </w:tc>
        <w:tc>
          <w:tcPr>
            <w:tcW w:w="3189" w:type="dxa"/>
            <w:gridSpan w:val="2"/>
            <w:tcBorders>
              <w:top w:val="nil"/>
              <w:left w:val="nil"/>
              <w:bottom w:val="nil"/>
              <w:right w:val="nil"/>
            </w:tcBorders>
            <w:shd w:val="clear" w:color="auto" w:fill="auto"/>
            <w:noWrap/>
            <w:vAlign w:val="center"/>
            <w:hideMark/>
          </w:tcPr>
          <w:p w14:paraId="3ED8CFF0"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0.50 (0.18)       -0.13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(0.02)</w:t>
            </w:r>
          </w:p>
        </w:tc>
        <w:tc>
          <w:tcPr>
            <w:tcW w:w="2968" w:type="dxa"/>
            <w:gridSpan w:val="2"/>
            <w:tcBorders>
              <w:top w:val="nil"/>
              <w:left w:val="nil"/>
              <w:bottom w:val="nil"/>
              <w:right w:val="nil"/>
            </w:tcBorders>
            <w:shd w:val="clear" w:color="auto" w:fill="auto"/>
            <w:noWrap/>
            <w:vAlign w:val="center"/>
            <w:hideMark/>
          </w:tcPr>
          <w:p w14:paraId="1EAE115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0.51 (0.18)    -0.13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(0.02)</w:t>
            </w:r>
          </w:p>
        </w:tc>
        <w:tc>
          <w:tcPr>
            <w:tcW w:w="1996" w:type="dxa"/>
            <w:tcBorders>
              <w:top w:val="nil"/>
              <w:left w:val="nil"/>
              <w:bottom w:val="nil"/>
              <w:right w:val="nil"/>
            </w:tcBorders>
            <w:shd w:val="clear" w:color="auto" w:fill="auto"/>
            <w:noWrap/>
            <w:vAlign w:val="center"/>
            <w:hideMark/>
          </w:tcPr>
          <w:p w14:paraId="16DCFB33"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0.59 (0.18)</w:t>
            </w:r>
          </w:p>
        </w:tc>
        <w:tc>
          <w:tcPr>
            <w:tcW w:w="1734" w:type="dxa"/>
            <w:tcBorders>
              <w:top w:val="nil"/>
              <w:left w:val="nil"/>
              <w:bottom w:val="nil"/>
              <w:right w:val="nil"/>
            </w:tcBorders>
            <w:shd w:val="clear" w:color="auto" w:fill="auto"/>
            <w:noWrap/>
            <w:vAlign w:val="bottom"/>
            <w:hideMark/>
          </w:tcPr>
          <w:p w14:paraId="369D81E9"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(0.02)</w:t>
            </w:r>
          </w:p>
        </w:tc>
      </w:tr>
      <w:tr w:rsidR="006376E6" w:rsidRPr="003E6003" w14:paraId="2ADBA0B8" w14:textId="77777777" w:rsidTr="008F5A48">
        <w:trPr>
          <w:trHeight w:val="266"/>
        </w:trPr>
        <w:tc>
          <w:tcPr>
            <w:tcW w:w="2248" w:type="dxa"/>
            <w:tcBorders>
              <w:top w:val="nil"/>
              <w:left w:val="nil"/>
              <w:bottom w:val="nil"/>
              <w:right w:val="nil"/>
            </w:tcBorders>
            <w:shd w:val="clear" w:color="auto" w:fill="auto"/>
            <w:noWrap/>
            <w:vAlign w:val="center"/>
            <w:hideMark/>
          </w:tcPr>
          <w:p w14:paraId="783A2917"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Ireland</w:t>
            </w:r>
          </w:p>
        </w:tc>
        <w:tc>
          <w:tcPr>
            <w:tcW w:w="3189" w:type="dxa"/>
            <w:gridSpan w:val="2"/>
            <w:tcBorders>
              <w:top w:val="nil"/>
              <w:left w:val="nil"/>
              <w:bottom w:val="nil"/>
              <w:right w:val="nil"/>
            </w:tcBorders>
            <w:shd w:val="clear" w:color="auto" w:fill="auto"/>
            <w:noWrap/>
            <w:vAlign w:val="center"/>
            <w:hideMark/>
          </w:tcPr>
          <w:p w14:paraId="6A4758D4" w14:textId="6FA65D66"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0.24 (0.02)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 xml:space="preserve">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bottom w:val="nil"/>
              <w:right w:val="nil"/>
            </w:tcBorders>
            <w:shd w:val="clear" w:color="auto" w:fill="auto"/>
            <w:noWrap/>
            <w:vAlign w:val="center"/>
            <w:hideMark/>
          </w:tcPr>
          <w:p w14:paraId="4E27B86C" w14:textId="0F349C6A"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0.26 (0.02)    -0.01 (0.00)</w:t>
            </w:r>
          </w:p>
        </w:tc>
        <w:tc>
          <w:tcPr>
            <w:tcW w:w="1996" w:type="dxa"/>
            <w:tcBorders>
              <w:top w:val="nil"/>
              <w:left w:val="nil"/>
              <w:bottom w:val="nil"/>
              <w:right w:val="nil"/>
            </w:tcBorders>
            <w:shd w:val="clear" w:color="auto" w:fill="auto"/>
            <w:noWrap/>
            <w:vAlign w:val="center"/>
            <w:hideMark/>
          </w:tcPr>
          <w:p w14:paraId="64DAE74A"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0.30 (0.02)</w:t>
            </w:r>
          </w:p>
        </w:tc>
        <w:tc>
          <w:tcPr>
            <w:tcW w:w="1734" w:type="dxa"/>
            <w:tcBorders>
              <w:top w:val="nil"/>
              <w:left w:val="nil"/>
              <w:bottom w:val="nil"/>
              <w:right w:val="nil"/>
            </w:tcBorders>
            <w:shd w:val="clear" w:color="auto" w:fill="auto"/>
            <w:noWrap/>
            <w:vAlign w:val="bottom"/>
            <w:hideMark/>
          </w:tcPr>
          <w:p w14:paraId="3CE7FCD7" w14:textId="1960115E"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6376E6" w:rsidRPr="003E6003" w14:paraId="7C53DA97" w14:textId="77777777" w:rsidTr="008F5A48">
        <w:trPr>
          <w:trHeight w:val="266"/>
        </w:trPr>
        <w:tc>
          <w:tcPr>
            <w:tcW w:w="2248" w:type="dxa"/>
            <w:tcBorders>
              <w:top w:val="nil"/>
              <w:left w:val="nil"/>
              <w:bottom w:val="nil"/>
              <w:right w:val="nil"/>
            </w:tcBorders>
            <w:shd w:val="clear" w:color="auto" w:fill="auto"/>
            <w:noWrap/>
            <w:vAlign w:val="center"/>
            <w:hideMark/>
          </w:tcPr>
          <w:p w14:paraId="46B179C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Italy</w:t>
            </w:r>
          </w:p>
        </w:tc>
        <w:tc>
          <w:tcPr>
            <w:tcW w:w="3189" w:type="dxa"/>
            <w:gridSpan w:val="2"/>
            <w:tcBorders>
              <w:top w:val="nil"/>
              <w:left w:val="nil"/>
              <w:bottom w:val="nil"/>
              <w:right w:val="nil"/>
            </w:tcBorders>
            <w:shd w:val="clear" w:color="auto" w:fill="auto"/>
            <w:noWrap/>
            <w:vAlign w:val="center"/>
            <w:hideMark/>
          </w:tcPr>
          <w:p w14:paraId="219A87D7" w14:textId="0E057E2D"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(0.02)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 xml:space="preserve">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bottom w:val="nil"/>
              <w:right w:val="nil"/>
            </w:tcBorders>
            <w:shd w:val="clear" w:color="auto" w:fill="auto"/>
            <w:noWrap/>
            <w:vAlign w:val="center"/>
            <w:hideMark/>
          </w:tcPr>
          <w:p w14:paraId="4059F8D4"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0.12 (0.02)     0.01 (0.01)</w:t>
            </w:r>
          </w:p>
        </w:tc>
        <w:tc>
          <w:tcPr>
            <w:tcW w:w="1996" w:type="dxa"/>
            <w:tcBorders>
              <w:top w:val="nil"/>
              <w:left w:val="nil"/>
              <w:bottom w:val="nil"/>
              <w:right w:val="nil"/>
            </w:tcBorders>
            <w:shd w:val="clear" w:color="auto" w:fill="auto"/>
            <w:noWrap/>
            <w:vAlign w:val="center"/>
            <w:hideMark/>
          </w:tcPr>
          <w:p w14:paraId="56ABBFEB"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0.16 (0.04)</w:t>
            </w:r>
          </w:p>
        </w:tc>
        <w:tc>
          <w:tcPr>
            <w:tcW w:w="1734" w:type="dxa"/>
            <w:tcBorders>
              <w:top w:val="nil"/>
              <w:left w:val="nil"/>
              <w:bottom w:val="nil"/>
              <w:right w:val="nil"/>
            </w:tcBorders>
            <w:shd w:val="clear" w:color="auto" w:fill="auto"/>
            <w:noWrap/>
            <w:vAlign w:val="bottom"/>
            <w:hideMark/>
          </w:tcPr>
          <w:p w14:paraId="15EE9196"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0.003 (0.02)</w:t>
            </w:r>
          </w:p>
        </w:tc>
      </w:tr>
      <w:tr w:rsidR="006376E6" w:rsidRPr="003E6003" w14:paraId="73FE010F" w14:textId="77777777" w:rsidTr="008F5A48">
        <w:trPr>
          <w:trHeight w:val="266"/>
        </w:trPr>
        <w:tc>
          <w:tcPr>
            <w:tcW w:w="2248" w:type="dxa"/>
            <w:tcBorders>
              <w:top w:val="nil"/>
              <w:left w:val="nil"/>
              <w:bottom w:val="nil"/>
              <w:right w:val="nil"/>
            </w:tcBorders>
            <w:shd w:val="clear" w:color="auto" w:fill="auto"/>
            <w:noWrap/>
            <w:vAlign w:val="center"/>
            <w:hideMark/>
          </w:tcPr>
          <w:p w14:paraId="37F5CE6A"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Japan</w:t>
            </w:r>
          </w:p>
        </w:tc>
        <w:tc>
          <w:tcPr>
            <w:tcW w:w="3189" w:type="dxa"/>
            <w:gridSpan w:val="2"/>
            <w:tcBorders>
              <w:top w:val="nil"/>
              <w:left w:val="nil"/>
              <w:bottom w:val="nil"/>
              <w:right w:val="nil"/>
            </w:tcBorders>
            <w:shd w:val="clear" w:color="auto" w:fill="auto"/>
            <w:noWrap/>
            <w:vAlign w:val="center"/>
            <w:hideMark/>
          </w:tcPr>
          <w:p w14:paraId="6BFC8036" w14:textId="03C63295"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0.29 (0.02)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nil"/>
              <w:left w:val="nil"/>
              <w:bottom w:val="nil"/>
              <w:right w:val="nil"/>
            </w:tcBorders>
            <w:shd w:val="clear" w:color="auto" w:fill="auto"/>
            <w:noWrap/>
            <w:vAlign w:val="center"/>
            <w:hideMark/>
          </w:tcPr>
          <w:p w14:paraId="50CF914D" w14:textId="70615816"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0.35 (0.01)     -0.01 (0.00)</w:t>
            </w:r>
          </w:p>
        </w:tc>
        <w:tc>
          <w:tcPr>
            <w:tcW w:w="1996" w:type="dxa"/>
            <w:tcBorders>
              <w:top w:val="nil"/>
              <w:left w:val="nil"/>
              <w:bottom w:val="nil"/>
              <w:right w:val="nil"/>
            </w:tcBorders>
            <w:shd w:val="clear" w:color="auto" w:fill="auto"/>
            <w:noWrap/>
            <w:vAlign w:val="center"/>
            <w:hideMark/>
          </w:tcPr>
          <w:p w14:paraId="46061036"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0.42 (0.02)</w:t>
            </w:r>
          </w:p>
        </w:tc>
        <w:tc>
          <w:tcPr>
            <w:tcW w:w="1734" w:type="dxa"/>
            <w:tcBorders>
              <w:top w:val="nil"/>
              <w:left w:val="nil"/>
              <w:bottom w:val="nil"/>
              <w:right w:val="nil"/>
            </w:tcBorders>
            <w:shd w:val="clear" w:color="auto" w:fill="auto"/>
            <w:noWrap/>
            <w:vAlign w:val="bottom"/>
            <w:hideMark/>
          </w:tcPr>
          <w:p w14:paraId="71A8CE44" w14:textId="1586F8E0"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(0.00)</w:t>
            </w:r>
          </w:p>
        </w:tc>
      </w:tr>
      <w:tr w:rsidR="006376E6" w:rsidRPr="003E6003" w14:paraId="2DC71355" w14:textId="77777777" w:rsidTr="008F5A48">
        <w:trPr>
          <w:trHeight w:val="266"/>
        </w:trPr>
        <w:tc>
          <w:tcPr>
            <w:tcW w:w="2248" w:type="dxa"/>
            <w:tcBorders>
              <w:top w:val="nil"/>
              <w:left w:val="nil"/>
              <w:bottom w:val="nil"/>
              <w:right w:val="nil"/>
            </w:tcBorders>
            <w:shd w:val="clear" w:color="auto" w:fill="auto"/>
            <w:noWrap/>
            <w:vAlign w:val="center"/>
            <w:hideMark/>
          </w:tcPr>
          <w:p w14:paraId="727B8E1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Luxembourg</w:t>
            </w:r>
          </w:p>
        </w:tc>
        <w:tc>
          <w:tcPr>
            <w:tcW w:w="3189" w:type="dxa"/>
            <w:gridSpan w:val="2"/>
            <w:tcBorders>
              <w:top w:val="nil"/>
              <w:left w:val="nil"/>
              <w:bottom w:val="nil"/>
              <w:right w:val="nil"/>
            </w:tcBorders>
            <w:shd w:val="clear" w:color="auto" w:fill="auto"/>
            <w:noWrap/>
            <w:vAlign w:val="center"/>
            <w:hideMark/>
          </w:tcPr>
          <w:p w14:paraId="0907DD82" w14:textId="41D93432"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(0.00)      0.00(0.00)</w:t>
            </w:r>
          </w:p>
        </w:tc>
        <w:tc>
          <w:tcPr>
            <w:tcW w:w="2968" w:type="dxa"/>
            <w:gridSpan w:val="2"/>
            <w:tcBorders>
              <w:top w:val="nil"/>
              <w:left w:val="nil"/>
              <w:bottom w:val="nil"/>
              <w:right w:val="nil"/>
            </w:tcBorders>
            <w:shd w:val="clear" w:color="auto" w:fill="auto"/>
            <w:noWrap/>
            <w:vAlign w:val="center"/>
            <w:hideMark/>
          </w:tcPr>
          <w:p w14:paraId="0DC97828" w14:textId="617D2C11"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(0.00)     -0.01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1996" w:type="dxa"/>
            <w:tcBorders>
              <w:top w:val="nil"/>
              <w:left w:val="nil"/>
              <w:bottom w:val="nil"/>
              <w:right w:val="nil"/>
            </w:tcBorders>
            <w:shd w:val="clear" w:color="auto" w:fill="auto"/>
            <w:noWrap/>
            <w:vAlign w:val="center"/>
            <w:hideMark/>
          </w:tcPr>
          <w:p w14:paraId="0513454A"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(0.00)</w:t>
            </w:r>
          </w:p>
        </w:tc>
        <w:tc>
          <w:tcPr>
            <w:tcW w:w="1734" w:type="dxa"/>
            <w:tcBorders>
              <w:top w:val="nil"/>
              <w:left w:val="nil"/>
              <w:bottom w:val="nil"/>
              <w:right w:val="nil"/>
            </w:tcBorders>
            <w:shd w:val="clear" w:color="auto" w:fill="auto"/>
            <w:noWrap/>
            <w:vAlign w:val="bottom"/>
            <w:hideMark/>
          </w:tcPr>
          <w:p w14:paraId="4F55E88C" w14:textId="5B4E72E2"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6376E6" w:rsidRPr="003E6003" w14:paraId="5F73726B" w14:textId="77777777" w:rsidTr="008F5A48">
        <w:trPr>
          <w:trHeight w:val="266"/>
        </w:trPr>
        <w:tc>
          <w:tcPr>
            <w:tcW w:w="2248" w:type="dxa"/>
            <w:tcBorders>
              <w:top w:val="nil"/>
              <w:left w:val="nil"/>
              <w:bottom w:val="nil"/>
              <w:right w:val="nil"/>
            </w:tcBorders>
            <w:shd w:val="clear" w:color="auto" w:fill="auto"/>
            <w:noWrap/>
            <w:vAlign w:val="center"/>
            <w:hideMark/>
          </w:tcPr>
          <w:p w14:paraId="493D80D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Netherlands</w:t>
            </w:r>
          </w:p>
        </w:tc>
        <w:tc>
          <w:tcPr>
            <w:tcW w:w="3189" w:type="dxa"/>
            <w:gridSpan w:val="2"/>
            <w:tcBorders>
              <w:top w:val="nil"/>
              <w:left w:val="nil"/>
              <w:bottom w:val="nil"/>
              <w:right w:val="nil"/>
            </w:tcBorders>
            <w:shd w:val="clear" w:color="auto" w:fill="auto"/>
            <w:noWrap/>
            <w:vAlign w:val="center"/>
            <w:hideMark/>
          </w:tcPr>
          <w:p w14:paraId="57858815" w14:textId="25504BE5"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(0.01)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 xml:space="preserve"> (0.01)</w:t>
            </w:r>
          </w:p>
        </w:tc>
        <w:tc>
          <w:tcPr>
            <w:tcW w:w="2968" w:type="dxa"/>
            <w:gridSpan w:val="2"/>
            <w:tcBorders>
              <w:top w:val="nil"/>
              <w:left w:val="nil"/>
              <w:bottom w:val="nil"/>
              <w:right w:val="nil"/>
            </w:tcBorders>
            <w:shd w:val="clear" w:color="auto" w:fill="auto"/>
            <w:noWrap/>
            <w:vAlign w:val="center"/>
            <w:hideMark/>
          </w:tcPr>
          <w:p w14:paraId="38C279C0" w14:textId="1A106D8E"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0.11 (0.01)      0.005(0.00)</w:t>
            </w:r>
          </w:p>
        </w:tc>
        <w:tc>
          <w:tcPr>
            <w:tcW w:w="1996" w:type="dxa"/>
            <w:tcBorders>
              <w:top w:val="nil"/>
              <w:left w:val="nil"/>
              <w:bottom w:val="nil"/>
              <w:right w:val="nil"/>
            </w:tcBorders>
            <w:shd w:val="clear" w:color="auto" w:fill="auto"/>
            <w:noWrap/>
            <w:vAlign w:val="center"/>
            <w:hideMark/>
          </w:tcPr>
          <w:p w14:paraId="17C598B6"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0.17 (0.03)</w:t>
            </w:r>
          </w:p>
        </w:tc>
        <w:tc>
          <w:tcPr>
            <w:tcW w:w="1734" w:type="dxa"/>
            <w:tcBorders>
              <w:top w:val="nil"/>
              <w:left w:val="nil"/>
              <w:bottom w:val="nil"/>
              <w:right w:val="nil"/>
            </w:tcBorders>
            <w:shd w:val="clear" w:color="auto" w:fill="auto"/>
            <w:noWrap/>
            <w:vAlign w:val="bottom"/>
            <w:hideMark/>
          </w:tcPr>
          <w:p w14:paraId="12804F6B"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(0.01)</w:t>
            </w:r>
          </w:p>
        </w:tc>
      </w:tr>
      <w:tr w:rsidR="006376E6" w:rsidRPr="003E6003" w14:paraId="390008B7" w14:textId="77777777" w:rsidTr="008F5A48">
        <w:trPr>
          <w:trHeight w:val="266"/>
        </w:trPr>
        <w:tc>
          <w:tcPr>
            <w:tcW w:w="2248" w:type="dxa"/>
            <w:tcBorders>
              <w:top w:val="nil"/>
              <w:left w:val="nil"/>
              <w:bottom w:val="nil"/>
              <w:right w:val="nil"/>
            </w:tcBorders>
            <w:shd w:val="clear" w:color="auto" w:fill="auto"/>
            <w:noWrap/>
            <w:vAlign w:val="center"/>
            <w:hideMark/>
          </w:tcPr>
          <w:p w14:paraId="6AF955B3"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New Zealand</w:t>
            </w:r>
          </w:p>
        </w:tc>
        <w:tc>
          <w:tcPr>
            <w:tcW w:w="3189" w:type="dxa"/>
            <w:gridSpan w:val="2"/>
            <w:tcBorders>
              <w:top w:val="nil"/>
              <w:left w:val="nil"/>
              <w:bottom w:val="nil"/>
              <w:right w:val="nil"/>
            </w:tcBorders>
            <w:shd w:val="clear" w:color="auto" w:fill="auto"/>
            <w:noWrap/>
            <w:vAlign w:val="center"/>
            <w:hideMark/>
          </w:tcPr>
          <w:p w14:paraId="7A59A444" w14:textId="58C21246"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0.17 (0.02)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bottom w:val="nil"/>
              <w:right w:val="nil"/>
            </w:tcBorders>
            <w:shd w:val="clear" w:color="auto" w:fill="auto"/>
            <w:noWrap/>
            <w:vAlign w:val="center"/>
            <w:hideMark/>
          </w:tcPr>
          <w:p w14:paraId="5BFFC8CD" w14:textId="1A4684E9"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0.22 (0.02)      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996" w:type="dxa"/>
            <w:tcBorders>
              <w:top w:val="nil"/>
              <w:left w:val="nil"/>
              <w:bottom w:val="nil"/>
              <w:right w:val="nil"/>
            </w:tcBorders>
            <w:shd w:val="clear" w:color="auto" w:fill="auto"/>
            <w:noWrap/>
            <w:vAlign w:val="center"/>
            <w:hideMark/>
          </w:tcPr>
          <w:p w14:paraId="7EC7434D"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0.29 (0.02)</w:t>
            </w:r>
          </w:p>
        </w:tc>
        <w:tc>
          <w:tcPr>
            <w:tcW w:w="1734" w:type="dxa"/>
            <w:tcBorders>
              <w:top w:val="nil"/>
              <w:left w:val="nil"/>
              <w:bottom w:val="nil"/>
              <w:right w:val="nil"/>
            </w:tcBorders>
            <w:shd w:val="clear" w:color="auto" w:fill="auto"/>
            <w:noWrap/>
            <w:vAlign w:val="bottom"/>
            <w:hideMark/>
          </w:tcPr>
          <w:p w14:paraId="3D6DD137" w14:textId="6B9A2456"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r>
      <w:tr w:rsidR="006376E6" w:rsidRPr="003E6003" w14:paraId="1A1208A9" w14:textId="77777777" w:rsidTr="008F5A48">
        <w:trPr>
          <w:trHeight w:val="266"/>
        </w:trPr>
        <w:tc>
          <w:tcPr>
            <w:tcW w:w="2248" w:type="dxa"/>
            <w:tcBorders>
              <w:top w:val="nil"/>
              <w:left w:val="nil"/>
              <w:bottom w:val="nil"/>
              <w:right w:val="nil"/>
            </w:tcBorders>
            <w:shd w:val="clear" w:color="auto" w:fill="auto"/>
            <w:noWrap/>
            <w:vAlign w:val="center"/>
            <w:hideMark/>
          </w:tcPr>
          <w:p w14:paraId="515B373C"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Norway</w:t>
            </w:r>
          </w:p>
        </w:tc>
        <w:tc>
          <w:tcPr>
            <w:tcW w:w="3189" w:type="dxa"/>
            <w:gridSpan w:val="2"/>
            <w:tcBorders>
              <w:top w:val="nil"/>
              <w:left w:val="nil"/>
              <w:bottom w:val="nil"/>
              <w:right w:val="nil"/>
            </w:tcBorders>
            <w:shd w:val="clear" w:color="auto" w:fill="auto"/>
            <w:noWrap/>
            <w:vAlign w:val="center"/>
            <w:hideMark/>
          </w:tcPr>
          <w:p w14:paraId="3362E21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0.23 (0.04)      0.02 (0.01)</w:t>
            </w:r>
          </w:p>
        </w:tc>
        <w:tc>
          <w:tcPr>
            <w:tcW w:w="2968" w:type="dxa"/>
            <w:gridSpan w:val="2"/>
            <w:tcBorders>
              <w:top w:val="nil"/>
              <w:left w:val="nil"/>
              <w:bottom w:val="nil"/>
              <w:right w:val="nil"/>
            </w:tcBorders>
            <w:shd w:val="clear" w:color="auto" w:fill="auto"/>
            <w:noWrap/>
            <w:vAlign w:val="center"/>
            <w:hideMark/>
          </w:tcPr>
          <w:p w14:paraId="7387AE3E" w14:textId="55D52375"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0.33 (0.05)     -0.00 (0.01)</w:t>
            </w:r>
          </w:p>
        </w:tc>
        <w:tc>
          <w:tcPr>
            <w:tcW w:w="1996" w:type="dxa"/>
            <w:tcBorders>
              <w:top w:val="nil"/>
              <w:left w:val="nil"/>
              <w:bottom w:val="nil"/>
              <w:right w:val="nil"/>
            </w:tcBorders>
            <w:shd w:val="clear" w:color="auto" w:fill="auto"/>
            <w:noWrap/>
            <w:vAlign w:val="center"/>
            <w:hideMark/>
          </w:tcPr>
          <w:p w14:paraId="37347B55"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0.49 (0.07)</w:t>
            </w:r>
          </w:p>
        </w:tc>
        <w:tc>
          <w:tcPr>
            <w:tcW w:w="1734" w:type="dxa"/>
            <w:tcBorders>
              <w:top w:val="nil"/>
              <w:left w:val="nil"/>
              <w:bottom w:val="nil"/>
              <w:right w:val="nil"/>
            </w:tcBorders>
            <w:shd w:val="clear" w:color="auto" w:fill="auto"/>
            <w:noWrap/>
            <w:vAlign w:val="bottom"/>
            <w:hideMark/>
          </w:tcPr>
          <w:p w14:paraId="736C3AA0"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(0.02)</w:t>
            </w:r>
          </w:p>
        </w:tc>
      </w:tr>
      <w:tr w:rsidR="006376E6" w:rsidRPr="003E6003" w14:paraId="3B123AB2" w14:textId="77777777" w:rsidTr="008F5A48">
        <w:trPr>
          <w:trHeight w:val="266"/>
        </w:trPr>
        <w:tc>
          <w:tcPr>
            <w:tcW w:w="2248" w:type="dxa"/>
            <w:tcBorders>
              <w:top w:val="nil"/>
              <w:left w:val="nil"/>
              <w:bottom w:val="nil"/>
              <w:right w:val="nil"/>
            </w:tcBorders>
            <w:shd w:val="clear" w:color="auto" w:fill="auto"/>
            <w:noWrap/>
            <w:vAlign w:val="center"/>
            <w:hideMark/>
          </w:tcPr>
          <w:p w14:paraId="40E2EAA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Poland</w:t>
            </w:r>
          </w:p>
        </w:tc>
        <w:tc>
          <w:tcPr>
            <w:tcW w:w="3189" w:type="dxa"/>
            <w:gridSpan w:val="2"/>
            <w:tcBorders>
              <w:top w:val="nil"/>
              <w:left w:val="nil"/>
              <w:bottom w:val="nil"/>
              <w:right w:val="nil"/>
            </w:tcBorders>
            <w:shd w:val="clear" w:color="auto" w:fill="auto"/>
            <w:noWrap/>
            <w:vAlign w:val="center"/>
            <w:hideMark/>
          </w:tcPr>
          <w:p w14:paraId="5C51B9ED"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(0.03)      0.07</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c>
          <w:tcPr>
            <w:tcW w:w="2968" w:type="dxa"/>
            <w:gridSpan w:val="2"/>
            <w:tcBorders>
              <w:top w:val="nil"/>
              <w:left w:val="nil"/>
              <w:bottom w:val="nil"/>
              <w:right w:val="nil"/>
            </w:tcBorders>
            <w:shd w:val="clear" w:color="auto" w:fill="auto"/>
            <w:noWrap/>
            <w:vAlign w:val="center"/>
            <w:hideMark/>
          </w:tcPr>
          <w:p w14:paraId="46569316" w14:textId="5A56D8B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0.12 (0.03)     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996" w:type="dxa"/>
            <w:tcBorders>
              <w:top w:val="nil"/>
              <w:left w:val="nil"/>
              <w:bottom w:val="nil"/>
              <w:right w:val="nil"/>
            </w:tcBorders>
            <w:shd w:val="clear" w:color="auto" w:fill="auto"/>
            <w:noWrap/>
            <w:vAlign w:val="center"/>
            <w:hideMark/>
          </w:tcPr>
          <w:p w14:paraId="0255929B"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0.18 (0.02)</w:t>
            </w:r>
          </w:p>
        </w:tc>
        <w:tc>
          <w:tcPr>
            <w:tcW w:w="1734" w:type="dxa"/>
            <w:tcBorders>
              <w:top w:val="nil"/>
              <w:left w:val="nil"/>
              <w:bottom w:val="nil"/>
              <w:right w:val="nil"/>
            </w:tcBorders>
            <w:shd w:val="clear" w:color="auto" w:fill="auto"/>
            <w:noWrap/>
            <w:vAlign w:val="bottom"/>
            <w:hideMark/>
          </w:tcPr>
          <w:p w14:paraId="27E5EF18"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(0.01)</w:t>
            </w:r>
          </w:p>
        </w:tc>
      </w:tr>
      <w:tr w:rsidR="006376E6" w:rsidRPr="003E6003" w14:paraId="58D93CDF" w14:textId="77777777" w:rsidTr="008F5A48">
        <w:trPr>
          <w:trHeight w:val="266"/>
        </w:trPr>
        <w:tc>
          <w:tcPr>
            <w:tcW w:w="2248" w:type="dxa"/>
            <w:tcBorders>
              <w:top w:val="nil"/>
              <w:left w:val="nil"/>
              <w:bottom w:val="nil"/>
              <w:right w:val="nil"/>
            </w:tcBorders>
            <w:shd w:val="clear" w:color="auto" w:fill="auto"/>
            <w:noWrap/>
            <w:vAlign w:val="center"/>
            <w:hideMark/>
          </w:tcPr>
          <w:p w14:paraId="45629A60"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Portugal</w:t>
            </w:r>
          </w:p>
        </w:tc>
        <w:tc>
          <w:tcPr>
            <w:tcW w:w="3189" w:type="dxa"/>
            <w:gridSpan w:val="2"/>
            <w:tcBorders>
              <w:top w:val="nil"/>
              <w:left w:val="nil"/>
              <w:bottom w:val="nil"/>
              <w:right w:val="nil"/>
            </w:tcBorders>
            <w:shd w:val="clear" w:color="auto" w:fill="auto"/>
            <w:noWrap/>
            <w:vAlign w:val="center"/>
            <w:hideMark/>
          </w:tcPr>
          <w:p w14:paraId="72C93B4D"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(0.01)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(0.01)</w:t>
            </w:r>
          </w:p>
        </w:tc>
        <w:tc>
          <w:tcPr>
            <w:tcW w:w="2968" w:type="dxa"/>
            <w:gridSpan w:val="2"/>
            <w:tcBorders>
              <w:top w:val="nil"/>
              <w:left w:val="nil"/>
              <w:bottom w:val="nil"/>
              <w:right w:val="nil"/>
            </w:tcBorders>
            <w:shd w:val="clear" w:color="auto" w:fill="auto"/>
            <w:noWrap/>
            <w:vAlign w:val="center"/>
            <w:hideMark/>
          </w:tcPr>
          <w:p w14:paraId="2CF4DE6D" w14:textId="50C5F858"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(0.01)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1996" w:type="dxa"/>
            <w:tcBorders>
              <w:top w:val="nil"/>
              <w:left w:val="nil"/>
              <w:bottom w:val="nil"/>
              <w:right w:val="nil"/>
            </w:tcBorders>
            <w:shd w:val="clear" w:color="auto" w:fill="auto"/>
            <w:noWrap/>
            <w:vAlign w:val="center"/>
            <w:hideMark/>
          </w:tcPr>
          <w:p w14:paraId="4905D357"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0.12 (0.02)</w:t>
            </w:r>
          </w:p>
        </w:tc>
        <w:tc>
          <w:tcPr>
            <w:tcW w:w="1734" w:type="dxa"/>
            <w:tcBorders>
              <w:top w:val="nil"/>
              <w:left w:val="nil"/>
              <w:bottom w:val="nil"/>
              <w:right w:val="nil"/>
            </w:tcBorders>
            <w:shd w:val="clear" w:color="auto" w:fill="auto"/>
            <w:noWrap/>
            <w:vAlign w:val="bottom"/>
            <w:hideMark/>
          </w:tcPr>
          <w:p w14:paraId="7F897EFA"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(0.01)</w:t>
            </w:r>
          </w:p>
        </w:tc>
      </w:tr>
      <w:tr w:rsidR="006376E6" w:rsidRPr="00A94E5A" w14:paraId="28F9A06E" w14:textId="77777777" w:rsidTr="008F5A48">
        <w:trPr>
          <w:trHeight w:val="266"/>
        </w:trPr>
        <w:tc>
          <w:tcPr>
            <w:tcW w:w="2248" w:type="dxa"/>
            <w:tcBorders>
              <w:top w:val="nil"/>
              <w:left w:val="nil"/>
              <w:bottom w:val="nil"/>
              <w:right w:val="nil"/>
            </w:tcBorders>
            <w:shd w:val="clear" w:color="auto" w:fill="auto"/>
            <w:noWrap/>
            <w:vAlign w:val="center"/>
            <w:hideMark/>
          </w:tcPr>
          <w:p w14:paraId="21012130" w14:textId="77777777" w:rsidR="006376E6" w:rsidRPr="006D262C" w:rsidRDefault="006376E6" w:rsidP="008F5A48">
            <w:pPr>
              <w:rPr>
                <w:rFonts w:ascii="Times New Roman" w:eastAsia="Times New Roman" w:hAnsi="Times New Roman" w:cs="Times New Roman"/>
                <w:color w:val="000000"/>
              </w:rPr>
            </w:pPr>
            <w:r w:rsidRPr="006D262C">
              <w:rPr>
                <w:rFonts w:ascii="Times New Roman" w:eastAsia="Times New Roman" w:hAnsi="Times New Roman" w:cs="Times New Roman"/>
                <w:color w:val="000000"/>
              </w:rPr>
              <w:t>Slovak Republic</w:t>
            </w:r>
          </w:p>
        </w:tc>
        <w:tc>
          <w:tcPr>
            <w:tcW w:w="3189" w:type="dxa"/>
            <w:gridSpan w:val="2"/>
            <w:tcBorders>
              <w:top w:val="nil"/>
              <w:left w:val="nil"/>
              <w:bottom w:val="nil"/>
              <w:right w:val="nil"/>
            </w:tcBorders>
            <w:shd w:val="clear" w:color="auto" w:fill="auto"/>
            <w:noWrap/>
            <w:vAlign w:val="center"/>
            <w:hideMark/>
          </w:tcPr>
          <w:p w14:paraId="4362F0AD" w14:textId="06A8DF61" w:rsidR="006376E6" w:rsidRPr="006D262C" w:rsidRDefault="006376E6">
            <w:pPr>
              <w:rPr>
                <w:rFonts w:ascii="Times New Roman" w:eastAsia="Times New Roman" w:hAnsi="Times New Roman" w:cs="Times New Roman"/>
                <w:color w:val="000000"/>
              </w:rPr>
            </w:pPr>
            <w:r w:rsidRPr="006D262C">
              <w:rPr>
                <w:rFonts w:ascii="Times New Roman" w:eastAsia="Times New Roman" w:hAnsi="Times New Roman" w:cs="Times New Roman"/>
                <w:color w:val="000000"/>
              </w:rPr>
              <w:t xml:space="preserve">0.11 (0.02)      </w:t>
            </w:r>
            <w:r w:rsidR="007E0AB3" w:rsidRPr="006D262C">
              <w:rPr>
                <w:rFonts w:ascii="Times New Roman" w:eastAsia="Times New Roman" w:hAnsi="Times New Roman" w:cs="Times New Roman"/>
                <w:color w:val="000000"/>
              </w:rPr>
              <w:t>-0.05</w:t>
            </w:r>
            <w:r w:rsidR="007E0AB3" w:rsidRPr="006D262C">
              <w:rPr>
                <w:rFonts w:ascii="Times New Roman" w:eastAsia="Times New Roman" w:hAnsi="Times New Roman" w:cs="Times New Roman"/>
                <w:color w:val="000000"/>
                <w:vertAlign w:val="superscript"/>
              </w:rPr>
              <w:t>***</w:t>
            </w:r>
            <w:r w:rsidR="007E0AB3" w:rsidRPr="006D262C">
              <w:rPr>
                <w:rFonts w:ascii="Times New Roman" w:eastAsia="Times New Roman" w:hAnsi="Times New Roman" w:cs="Times New Roman"/>
                <w:color w:val="000000"/>
              </w:rPr>
              <w:t xml:space="preserve"> (0.01)</w:t>
            </w:r>
          </w:p>
        </w:tc>
        <w:tc>
          <w:tcPr>
            <w:tcW w:w="2968" w:type="dxa"/>
            <w:gridSpan w:val="2"/>
            <w:tcBorders>
              <w:top w:val="nil"/>
              <w:left w:val="nil"/>
              <w:bottom w:val="nil"/>
              <w:right w:val="nil"/>
            </w:tcBorders>
            <w:shd w:val="clear" w:color="auto" w:fill="auto"/>
            <w:noWrap/>
            <w:vAlign w:val="center"/>
            <w:hideMark/>
          </w:tcPr>
          <w:p w14:paraId="45B7E634" w14:textId="5BD20D4C" w:rsidR="006376E6" w:rsidRPr="006D262C" w:rsidRDefault="006376E6">
            <w:pPr>
              <w:rPr>
                <w:rFonts w:ascii="Times New Roman" w:eastAsia="Times New Roman" w:hAnsi="Times New Roman" w:cs="Times New Roman"/>
                <w:color w:val="000000"/>
              </w:rPr>
            </w:pPr>
            <w:r w:rsidRPr="006D262C">
              <w:rPr>
                <w:rFonts w:ascii="Times New Roman" w:eastAsia="Times New Roman" w:hAnsi="Times New Roman" w:cs="Times New Roman"/>
                <w:color w:val="000000"/>
              </w:rPr>
              <w:t xml:space="preserve">0.14 (0.03)     </w:t>
            </w:r>
            <w:r w:rsidR="007E0AB3" w:rsidRPr="006D262C">
              <w:rPr>
                <w:rFonts w:ascii="Times New Roman" w:eastAsia="Times New Roman" w:hAnsi="Times New Roman" w:cs="Times New Roman"/>
                <w:color w:val="000000"/>
              </w:rPr>
              <w:t>-0.05</w:t>
            </w:r>
            <w:r w:rsidR="007E0AB3" w:rsidRPr="006D262C">
              <w:rPr>
                <w:rFonts w:ascii="Times New Roman" w:eastAsia="Times New Roman" w:hAnsi="Times New Roman" w:cs="Times New Roman"/>
                <w:color w:val="000000"/>
                <w:vertAlign w:val="superscript"/>
              </w:rPr>
              <w:t>***</w:t>
            </w:r>
            <w:r w:rsidR="007E0AB3" w:rsidRPr="006D262C">
              <w:rPr>
                <w:rFonts w:ascii="Times New Roman" w:eastAsia="Times New Roman" w:hAnsi="Times New Roman" w:cs="Times New Roman"/>
                <w:color w:val="000000"/>
              </w:rPr>
              <w:t xml:space="preserve"> (0.01)</w:t>
            </w:r>
          </w:p>
        </w:tc>
        <w:tc>
          <w:tcPr>
            <w:tcW w:w="1996" w:type="dxa"/>
            <w:tcBorders>
              <w:top w:val="nil"/>
              <w:left w:val="nil"/>
              <w:bottom w:val="nil"/>
              <w:right w:val="nil"/>
            </w:tcBorders>
            <w:shd w:val="clear" w:color="auto" w:fill="auto"/>
            <w:noWrap/>
            <w:vAlign w:val="center"/>
            <w:hideMark/>
          </w:tcPr>
          <w:p w14:paraId="3B072C10" w14:textId="77777777" w:rsidR="006376E6" w:rsidRPr="006D262C" w:rsidRDefault="006376E6">
            <w:pPr>
              <w:rPr>
                <w:rFonts w:ascii="Times New Roman" w:eastAsia="Times New Roman" w:hAnsi="Times New Roman" w:cs="Times New Roman"/>
                <w:color w:val="000000"/>
              </w:rPr>
            </w:pPr>
            <w:r w:rsidRPr="006D262C">
              <w:rPr>
                <w:rFonts w:ascii="Times New Roman" w:eastAsia="Times New Roman" w:hAnsi="Times New Roman" w:cs="Times New Roman"/>
                <w:color w:val="000000"/>
              </w:rPr>
              <w:t>0.19 (0.04)</w:t>
            </w:r>
          </w:p>
        </w:tc>
        <w:tc>
          <w:tcPr>
            <w:tcW w:w="1734" w:type="dxa"/>
            <w:tcBorders>
              <w:top w:val="nil"/>
              <w:left w:val="nil"/>
              <w:bottom w:val="nil"/>
              <w:right w:val="nil"/>
            </w:tcBorders>
            <w:shd w:val="clear" w:color="auto" w:fill="auto"/>
            <w:noWrap/>
            <w:vAlign w:val="bottom"/>
            <w:hideMark/>
          </w:tcPr>
          <w:p w14:paraId="1D322D1E" w14:textId="7F1235F8" w:rsidR="006376E6" w:rsidRPr="006D262C" w:rsidRDefault="00947AC4">
            <w:pPr>
              <w:rPr>
                <w:rFonts w:ascii="Times New Roman" w:eastAsia="Times New Roman" w:hAnsi="Times New Roman" w:cs="Times New Roman"/>
                <w:color w:val="000000"/>
              </w:rPr>
            </w:pPr>
            <w:r w:rsidRPr="006D262C">
              <w:rPr>
                <w:rFonts w:ascii="Times New Roman" w:eastAsia="Times New Roman" w:hAnsi="Times New Roman" w:cs="Times New Roman"/>
                <w:color w:val="000000"/>
              </w:rPr>
              <w:t>-0.04</w:t>
            </w:r>
            <w:r w:rsidRPr="006D262C">
              <w:rPr>
                <w:rFonts w:ascii="Times New Roman" w:eastAsia="Times New Roman" w:hAnsi="Times New Roman" w:cs="Times New Roman"/>
                <w:color w:val="000000"/>
                <w:vertAlign w:val="superscript"/>
              </w:rPr>
              <w:t>***</w:t>
            </w:r>
            <w:r w:rsidRPr="006D262C">
              <w:rPr>
                <w:rFonts w:ascii="Times New Roman" w:eastAsia="Times New Roman" w:hAnsi="Times New Roman" w:cs="Times New Roman"/>
                <w:color w:val="000000"/>
              </w:rPr>
              <w:t xml:space="preserve"> (0.01)</w:t>
            </w:r>
          </w:p>
        </w:tc>
      </w:tr>
      <w:tr w:rsidR="006376E6" w:rsidRPr="00A94E5A" w14:paraId="70169005" w14:textId="77777777" w:rsidTr="008F5A48">
        <w:trPr>
          <w:trHeight w:val="266"/>
        </w:trPr>
        <w:tc>
          <w:tcPr>
            <w:tcW w:w="2248" w:type="dxa"/>
            <w:tcBorders>
              <w:top w:val="nil"/>
              <w:left w:val="nil"/>
              <w:bottom w:val="nil"/>
              <w:right w:val="nil"/>
            </w:tcBorders>
            <w:shd w:val="clear" w:color="auto" w:fill="auto"/>
            <w:noWrap/>
            <w:vAlign w:val="center"/>
            <w:hideMark/>
          </w:tcPr>
          <w:p w14:paraId="0B8C6F36"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Spain</w:t>
            </w:r>
          </w:p>
        </w:tc>
        <w:tc>
          <w:tcPr>
            <w:tcW w:w="3189" w:type="dxa"/>
            <w:gridSpan w:val="2"/>
            <w:tcBorders>
              <w:top w:val="nil"/>
              <w:left w:val="nil"/>
              <w:bottom w:val="nil"/>
              <w:right w:val="nil"/>
            </w:tcBorders>
            <w:shd w:val="clear" w:color="auto" w:fill="auto"/>
            <w:noWrap/>
            <w:vAlign w:val="center"/>
            <w:hideMark/>
          </w:tcPr>
          <w:p w14:paraId="25931687"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(0.00)      0.00 (0.00)</w:t>
            </w:r>
          </w:p>
        </w:tc>
        <w:tc>
          <w:tcPr>
            <w:tcW w:w="2968" w:type="dxa"/>
            <w:gridSpan w:val="2"/>
            <w:tcBorders>
              <w:top w:val="nil"/>
              <w:left w:val="nil"/>
              <w:bottom w:val="nil"/>
              <w:right w:val="nil"/>
            </w:tcBorders>
            <w:shd w:val="clear" w:color="auto" w:fill="auto"/>
            <w:noWrap/>
            <w:vAlign w:val="center"/>
            <w:hideMark/>
          </w:tcPr>
          <w:p w14:paraId="16D3FD75" w14:textId="52A004F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(0.00)     -0.00(0.00)</w:t>
            </w:r>
          </w:p>
        </w:tc>
        <w:tc>
          <w:tcPr>
            <w:tcW w:w="1996" w:type="dxa"/>
            <w:tcBorders>
              <w:top w:val="nil"/>
              <w:left w:val="nil"/>
              <w:bottom w:val="nil"/>
              <w:right w:val="nil"/>
            </w:tcBorders>
            <w:shd w:val="clear" w:color="auto" w:fill="auto"/>
            <w:noWrap/>
            <w:vAlign w:val="center"/>
            <w:hideMark/>
          </w:tcPr>
          <w:p w14:paraId="5DAF1EC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(0.00)</w:t>
            </w:r>
          </w:p>
        </w:tc>
        <w:tc>
          <w:tcPr>
            <w:tcW w:w="1734" w:type="dxa"/>
            <w:tcBorders>
              <w:top w:val="nil"/>
              <w:left w:val="nil"/>
              <w:bottom w:val="nil"/>
              <w:right w:val="nil"/>
            </w:tcBorders>
            <w:shd w:val="clear" w:color="auto" w:fill="auto"/>
            <w:noWrap/>
            <w:vAlign w:val="bottom"/>
            <w:hideMark/>
          </w:tcPr>
          <w:p w14:paraId="223BED97" w14:textId="1370E816"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-0.002 (0.00)</w:t>
            </w:r>
          </w:p>
        </w:tc>
      </w:tr>
      <w:tr w:rsidR="006376E6" w:rsidRPr="00A94E5A" w14:paraId="012A246F" w14:textId="77777777" w:rsidTr="008F5A48">
        <w:trPr>
          <w:trHeight w:val="266"/>
        </w:trPr>
        <w:tc>
          <w:tcPr>
            <w:tcW w:w="2248" w:type="dxa"/>
            <w:tcBorders>
              <w:top w:val="nil"/>
              <w:left w:val="nil"/>
              <w:bottom w:val="nil"/>
              <w:right w:val="nil"/>
            </w:tcBorders>
            <w:shd w:val="clear" w:color="auto" w:fill="auto"/>
            <w:noWrap/>
            <w:vAlign w:val="center"/>
            <w:hideMark/>
          </w:tcPr>
          <w:p w14:paraId="2CA00BAD"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Sweden</w:t>
            </w:r>
          </w:p>
        </w:tc>
        <w:tc>
          <w:tcPr>
            <w:tcW w:w="3189" w:type="dxa"/>
            <w:gridSpan w:val="2"/>
            <w:tcBorders>
              <w:top w:val="nil"/>
              <w:left w:val="nil"/>
              <w:bottom w:val="nil"/>
              <w:right w:val="nil"/>
            </w:tcBorders>
            <w:shd w:val="clear" w:color="auto" w:fill="auto"/>
            <w:noWrap/>
            <w:vAlign w:val="center"/>
            <w:hideMark/>
          </w:tcPr>
          <w:p w14:paraId="12ECA911" w14:textId="522B39F4"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0.22 (0.01)     -0.00</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nil"/>
              <w:left w:val="nil"/>
              <w:bottom w:val="nil"/>
              <w:right w:val="nil"/>
            </w:tcBorders>
            <w:shd w:val="clear" w:color="auto" w:fill="auto"/>
            <w:noWrap/>
            <w:vAlign w:val="center"/>
            <w:hideMark/>
          </w:tcPr>
          <w:p w14:paraId="1C1EB404" w14:textId="54BB590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0.25 (0.01)      0.0</w:t>
            </w:r>
            <w:r w:rsidR="00D1608F">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(0.00)</w:t>
            </w:r>
          </w:p>
        </w:tc>
        <w:tc>
          <w:tcPr>
            <w:tcW w:w="1996" w:type="dxa"/>
            <w:tcBorders>
              <w:top w:val="nil"/>
              <w:left w:val="nil"/>
              <w:bottom w:val="nil"/>
              <w:right w:val="nil"/>
            </w:tcBorders>
            <w:shd w:val="clear" w:color="auto" w:fill="auto"/>
            <w:noWrap/>
            <w:vAlign w:val="center"/>
            <w:hideMark/>
          </w:tcPr>
          <w:p w14:paraId="60ECB1D4"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0.29 (0.03)</w:t>
            </w:r>
          </w:p>
        </w:tc>
        <w:tc>
          <w:tcPr>
            <w:tcW w:w="1734" w:type="dxa"/>
            <w:tcBorders>
              <w:top w:val="nil"/>
              <w:left w:val="nil"/>
              <w:bottom w:val="nil"/>
              <w:right w:val="nil"/>
            </w:tcBorders>
            <w:shd w:val="clear" w:color="auto" w:fill="auto"/>
            <w:noWrap/>
            <w:vAlign w:val="bottom"/>
            <w:hideMark/>
          </w:tcPr>
          <w:p w14:paraId="736EEA94"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 xml:space="preserve"> (0.01)</w:t>
            </w:r>
          </w:p>
        </w:tc>
      </w:tr>
      <w:tr w:rsidR="006376E6" w:rsidRPr="00A94E5A" w14:paraId="524CB17A" w14:textId="77777777" w:rsidTr="008F5A48">
        <w:trPr>
          <w:trHeight w:val="266"/>
        </w:trPr>
        <w:tc>
          <w:tcPr>
            <w:tcW w:w="2248" w:type="dxa"/>
            <w:tcBorders>
              <w:top w:val="nil"/>
              <w:left w:val="nil"/>
              <w:bottom w:val="nil"/>
              <w:right w:val="nil"/>
            </w:tcBorders>
            <w:shd w:val="clear" w:color="auto" w:fill="auto"/>
            <w:noWrap/>
            <w:vAlign w:val="center"/>
            <w:hideMark/>
          </w:tcPr>
          <w:p w14:paraId="48C462C2"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Switzerland</w:t>
            </w:r>
          </w:p>
        </w:tc>
        <w:tc>
          <w:tcPr>
            <w:tcW w:w="3189" w:type="dxa"/>
            <w:gridSpan w:val="2"/>
            <w:tcBorders>
              <w:top w:val="nil"/>
              <w:left w:val="nil"/>
              <w:bottom w:val="nil"/>
              <w:right w:val="nil"/>
            </w:tcBorders>
            <w:shd w:val="clear" w:color="auto" w:fill="auto"/>
            <w:noWrap/>
            <w:vAlign w:val="center"/>
            <w:hideMark/>
          </w:tcPr>
          <w:p w14:paraId="310D7B4E"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(0.04)    -0.11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(0.02)</w:t>
            </w:r>
          </w:p>
        </w:tc>
        <w:tc>
          <w:tcPr>
            <w:tcW w:w="2968" w:type="dxa"/>
            <w:gridSpan w:val="2"/>
            <w:tcBorders>
              <w:top w:val="nil"/>
              <w:left w:val="nil"/>
              <w:bottom w:val="nil"/>
              <w:right w:val="nil"/>
            </w:tcBorders>
            <w:shd w:val="clear" w:color="auto" w:fill="auto"/>
            <w:noWrap/>
            <w:vAlign w:val="center"/>
            <w:hideMark/>
          </w:tcPr>
          <w:p w14:paraId="6D40219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 (0.05)     -0.09</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(0.02)</w:t>
            </w:r>
          </w:p>
        </w:tc>
        <w:tc>
          <w:tcPr>
            <w:tcW w:w="1996" w:type="dxa"/>
            <w:tcBorders>
              <w:top w:val="nil"/>
              <w:left w:val="nil"/>
              <w:bottom w:val="nil"/>
              <w:right w:val="nil"/>
            </w:tcBorders>
            <w:shd w:val="clear" w:color="auto" w:fill="auto"/>
            <w:noWrap/>
            <w:vAlign w:val="center"/>
            <w:hideMark/>
          </w:tcPr>
          <w:p w14:paraId="5054CDC2"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(0.05)</w:t>
            </w:r>
          </w:p>
        </w:tc>
        <w:tc>
          <w:tcPr>
            <w:tcW w:w="1734" w:type="dxa"/>
            <w:tcBorders>
              <w:top w:val="nil"/>
              <w:left w:val="nil"/>
              <w:bottom w:val="nil"/>
              <w:right w:val="nil"/>
            </w:tcBorders>
            <w:shd w:val="clear" w:color="auto" w:fill="auto"/>
            <w:noWrap/>
            <w:vAlign w:val="bottom"/>
            <w:hideMark/>
          </w:tcPr>
          <w:p w14:paraId="60665EB8"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w:t>
            </w:r>
            <w:r w:rsidRPr="009F40E2">
              <w:rPr>
                <w:rFonts w:ascii="Times New Roman" w:eastAsia="Times New Roman" w:hAnsi="Times New Roman" w:cs="Times New Roman"/>
                <w:color w:val="000000"/>
                <w:vertAlign w:val="superscript"/>
              </w:rPr>
              <w:t xml:space="preserve">*** </w:t>
            </w:r>
            <w:r w:rsidRPr="009F40E2">
              <w:rPr>
                <w:rFonts w:ascii="Times New Roman" w:eastAsia="Times New Roman" w:hAnsi="Times New Roman" w:cs="Times New Roman"/>
                <w:color w:val="000000"/>
              </w:rPr>
              <w:t>(0.02)</w:t>
            </w:r>
          </w:p>
        </w:tc>
      </w:tr>
      <w:tr w:rsidR="006376E6" w:rsidRPr="00A94E5A" w14:paraId="2FB70AD2" w14:textId="77777777" w:rsidTr="008F5A48">
        <w:trPr>
          <w:trHeight w:val="174"/>
        </w:trPr>
        <w:tc>
          <w:tcPr>
            <w:tcW w:w="2248" w:type="dxa"/>
            <w:tcBorders>
              <w:top w:val="nil"/>
              <w:left w:val="nil"/>
              <w:right w:val="nil"/>
            </w:tcBorders>
            <w:shd w:val="clear" w:color="auto" w:fill="auto"/>
            <w:noWrap/>
            <w:vAlign w:val="center"/>
            <w:hideMark/>
          </w:tcPr>
          <w:p w14:paraId="63418017"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United Kingdom</w:t>
            </w:r>
          </w:p>
        </w:tc>
        <w:tc>
          <w:tcPr>
            <w:tcW w:w="3189" w:type="dxa"/>
            <w:gridSpan w:val="2"/>
            <w:tcBorders>
              <w:top w:val="nil"/>
              <w:left w:val="nil"/>
              <w:right w:val="nil"/>
            </w:tcBorders>
            <w:shd w:val="clear" w:color="auto" w:fill="auto"/>
            <w:noWrap/>
            <w:vAlign w:val="center"/>
            <w:hideMark/>
          </w:tcPr>
          <w:p w14:paraId="62DBEC56" w14:textId="25DEC200"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0.22 (0.01)     0.00 (0.0</w:t>
            </w:r>
            <w:r w:rsidR="00C0709B">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968" w:type="dxa"/>
            <w:gridSpan w:val="2"/>
            <w:tcBorders>
              <w:top w:val="nil"/>
              <w:left w:val="nil"/>
              <w:right w:val="nil"/>
            </w:tcBorders>
            <w:shd w:val="clear" w:color="auto" w:fill="auto"/>
            <w:noWrap/>
            <w:vAlign w:val="center"/>
            <w:hideMark/>
          </w:tcPr>
          <w:p w14:paraId="2A06945B"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0.29 (0.03)      0.00 (0.00)</w:t>
            </w:r>
          </w:p>
        </w:tc>
        <w:tc>
          <w:tcPr>
            <w:tcW w:w="1996" w:type="dxa"/>
            <w:tcBorders>
              <w:top w:val="nil"/>
              <w:left w:val="nil"/>
              <w:right w:val="nil"/>
            </w:tcBorders>
            <w:shd w:val="clear" w:color="auto" w:fill="auto"/>
            <w:noWrap/>
            <w:vAlign w:val="center"/>
            <w:hideMark/>
          </w:tcPr>
          <w:p w14:paraId="59763D3A"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0.39 (0.08)</w:t>
            </w:r>
          </w:p>
        </w:tc>
        <w:tc>
          <w:tcPr>
            <w:tcW w:w="1734" w:type="dxa"/>
            <w:tcBorders>
              <w:top w:val="nil"/>
              <w:left w:val="nil"/>
              <w:right w:val="nil"/>
            </w:tcBorders>
            <w:shd w:val="clear" w:color="auto" w:fill="auto"/>
            <w:noWrap/>
            <w:vAlign w:val="bottom"/>
            <w:hideMark/>
          </w:tcPr>
          <w:p w14:paraId="2817AF91"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(0.02)</w:t>
            </w:r>
          </w:p>
        </w:tc>
      </w:tr>
      <w:tr w:rsidR="006376E6" w:rsidRPr="00A94E5A" w14:paraId="3859A90E" w14:textId="77777777" w:rsidTr="008F5A48">
        <w:trPr>
          <w:trHeight w:val="52"/>
        </w:trPr>
        <w:tc>
          <w:tcPr>
            <w:tcW w:w="2248" w:type="dxa"/>
            <w:tcBorders>
              <w:top w:val="nil"/>
              <w:left w:val="nil"/>
              <w:bottom w:val="single" w:sz="4" w:space="0" w:color="auto"/>
              <w:right w:val="nil"/>
            </w:tcBorders>
            <w:shd w:val="clear" w:color="auto" w:fill="auto"/>
            <w:noWrap/>
            <w:vAlign w:val="center"/>
            <w:hideMark/>
          </w:tcPr>
          <w:p w14:paraId="1C26D629" w14:textId="77777777" w:rsidR="006376E6" w:rsidRPr="009F40E2" w:rsidRDefault="006376E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United States</w:t>
            </w:r>
          </w:p>
        </w:tc>
        <w:tc>
          <w:tcPr>
            <w:tcW w:w="3189" w:type="dxa"/>
            <w:gridSpan w:val="2"/>
            <w:tcBorders>
              <w:top w:val="nil"/>
              <w:left w:val="nil"/>
              <w:bottom w:val="single" w:sz="4" w:space="0" w:color="auto"/>
              <w:right w:val="nil"/>
            </w:tcBorders>
            <w:shd w:val="clear" w:color="auto" w:fill="auto"/>
            <w:noWrap/>
            <w:vAlign w:val="center"/>
            <w:hideMark/>
          </w:tcPr>
          <w:p w14:paraId="18F29B65" w14:textId="6DC53DF5"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0.23 (0.02)    -0.02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968" w:type="dxa"/>
            <w:gridSpan w:val="2"/>
            <w:tcBorders>
              <w:top w:val="nil"/>
              <w:left w:val="nil"/>
              <w:bottom w:val="single" w:sz="4" w:space="0" w:color="auto"/>
              <w:right w:val="nil"/>
            </w:tcBorders>
            <w:shd w:val="clear" w:color="auto" w:fill="auto"/>
            <w:noWrap/>
            <w:vAlign w:val="center"/>
            <w:hideMark/>
          </w:tcPr>
          <w:p w14:paraId="2E402385"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0.28 (0.03)     -0.03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1996" w:type="dxa"/>
            <w:tcBorders>
              <w:top w:val="nil"/>
              <w:left w:val="nil"/>
              <w:bottom w:val="single" w:sz="4" w:space="0" w:color="auto"/>
              <w:right w:val="nil"/>
            </w:tcBorders>
            <w:shd w:val="clear" w:color="auto" w:fill="auto"/>
            <w:noWrap/>
            <w:vAlign w:val="center"/>
            <w:hideMark/>
          </w:tcPr>
          <w:p w14:paraId="6D9F7723" w14:textId="77777777"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0.28 (0.03)</w:t>
            </w:r>
          </w:p>
        </w:tc>
        <w:tc>
          <w:tcPr>
            <w:tcW w:w="1734" w:type="dxa"/>
            <w:tcBorders>
              <w:top w:val="nil"/>
              <w:left w:val="nil"/>
              <w:bottom w:val="single" w:sz="4" w:space="0" w:color="auto"/>
              <w:right w:val="nil"/>
            </w:tcBorders>
            <w:shd w:val="clear" w:color="auto" w:fill="auto"/>
            <w:noWrap/>
            <w:vAlign w:val="bottom"/>
            <w:hideMark/>
          </w:tcPr>
          <w:p w14:paraId="19AA610B" w14:textId="6D845CBF" w:rsidR="006376E6" w:rsidRPr="009F40E2" w:rsidRDefault="006376E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r>
      <w:tr w:rsidR="005933A1" w:rsidRPr="00A94E5A" w14:paraId="7C7379FE" w14:textId="77777777" w:rsidTr="000F1109">
        <w:trPr>
          <w:trHeight w:val="249"/>
        </w:trPr>
        <w:tc>
          <w:tcPr>
            <w:tcW w:w="12135" w:type="dxa"/>
            <w:gridSpan w:val="7"/>
            <w:tcBorders>
              <w:top w:val="single" w:sz="4" w:space="0" w:color="auto"/>
              <w:left w:val="nil"/>
              <w:bottom w:val="nil"/>
              <w:right w:val="nil"/>
            </w:tcBorders>
            <w:shd w:val="clear" w:color="auto" w:fill="auto"/>
            <w:noWrap/>
            <w:vAlign w:val="bottom"/>
            <w:hideMark/>
          </w:tcPr>
          <w:p w14:paraId="51246640" w14:textId="115EB96C" w:rsidR="005933A1" w:rsidRPr="009F40E2" w:rsidRDefault="005933A1" w:rsidP="008F5A48">
            <w:pPr>
              <w:rPr>
                <w:rFonts w:ascii="Times New Roman" w:eastAsia="Times New Roman" w:hAnsi="Times New Roman" w:cs="Times New Roman"/>
              </w:rPr>
            </w:pPr>
            <w:r w:rsidRPr="009F40E2">
              <w:rPr>
                <w:rFonts w:ascii="Times New Roman" w:eastAsia="Times New Roman" w:hAnsi="Times New Roman" w:cs="Times New Roman"/>
                <w:color w:val="000000"/>
              </w:rPr>
              <w:t>Note: SD: standard deviations. SE: Standard Errors.</w:t>
            </w:r>
            <w:r>
              <w:rPr>
                <w:rFonts w:ascii="Times New Roman" w:eastAsia="Times New Roman" w:hAnsi="Times New Roman" w:cs="Times New Roman"/>
                <w:color w:val="000000"/>
              </w:rPr>
              <w:t xml:space="preserve"> + p &lt; 0.1, * p &lt; 0.05, ** p &lt; 0.01, *** p &lt; 0.001. Trend: changes over time (decrease</w:t>
            </w:r>
            <w:r w:rsidR="00990A6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or increase</w:t>
            </w:r>
            <w:r w:rsidR="00990A6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p>
        </w:tc>
      </w:tr>
    </w:tbl>
    <w:p w14:paraId="61A23D65" w14:textId="637987A7" w:rsidR="00557716" w:rsidRPr="009F40E2" w:rsidRDefault="00557716">
      <w:pPr>
        <w:rPr>
          <w:rFonts w:ascii="Times New Roman" w:hAnsi="Times New Roman" w:cs="Times New Roman"/>
        </w:rPr>
      </w:pPr>
    </w:p>
    <w:p w14:paraId="2B495443" w14:textId="77777777" w:rsidR="006E240C" w:rsidRPr="009F40E2" w:rsidRDefault="006E240C" w:rsidP="0086479E">
      <w:pPr>
        <w:rPr>
          <w:rFonts w:ascii="Times New Roman" w:hAnsi="Times New Roman" w:cs="Times New Roman"/>
          <w:b/>
        </w:rPr>
      </w:pPr>
    </w:p>
    <w:tbl>
      <w:tblPr>
        <w:tblW w:w="12633" w:type="dxa"/>
        <w:tblLook w:val="04A0" w:firstRow="1" w:lastRow="0" w:firstColumn="1" w:lastColumn="0" w:noHBand="0" w:noVBand="1"/>
      </w:tblPr>
      <w:tblGrid>
        <w:gridCol w:w="1957"/>
        <w:gridCol w:w="1817"/>
        <w:gridCol w:w="95"/>
        <w:gridCol w:w="1712"/>
        <w:gridCol w:w="212"/>
        <w:gridCol w:w="1478"/>
        <w:gridCol w:w="376"/>
        <w:gridCol w:w="1346"/>
        <w:gridCol w:w="150"/>
        <w:gridCol w:w="1866"/>
        <w:gridCol w:w="1624"/>
      </w:tblGrid>
      <w:tr w:rsidR="00541A36" w:rsidRPr="00A94E5A" w14:paraId="04875652" w14:textId="77777777" w:rsidTr="009F40E2">
        <w:trPr>
          <w:trHeight w:val="305"/>
        </w:trPr>
        <w:tc>
          <w:tcPr>
            <w:tcW w:w="12633" w:type="dxa"/>
            <w:gridSpan w:val="11"/>
            <w:tcBorders>
              <w:top w:val="nil"/>
              <w:left w:val="nil"/>
              <w:bottom w:val="single" w:sz="4" w:space="0" w:color="auto"/>
            </w:tcBorders>
            <w:shd w:val="clear" w:color="auto" w:fill="auto"/>
            <w:noWrap/>
            <w:vAlign w:val="center"/>
            <w:hideMark/>
          </w:tcPr>
          <w:p w14:paraId="70A8530F" w14:textId="2CF20123" w:rsidR="00541A36" w:rsidRPr="009F40E2" w:rsidRDefault="00541A36" w:rsidP="008F5A48">
            <w:pPr>
              <w:rPr>
                <w:rFonts w:ascii="Times New Roman" w:eastAsia="Times New Roman" w:hAnsi="Times New Roman" w:cs="Times New Roman"/>
                <w:b/>
                <w:bCs/>
                <w:color w:val="000000"/>
              </w:rPr>
            </w:pPr>
            <w:r w:rsidRPr="009F40E2">
              <w:rPr>
                <w:rFonts w:ascii="Times New Roman" w:eastAsia="Times New Roman" w:hAnsi="Times New Roman" w:cs="Times New Roman"/>
                <w:b/>
                <w:bCs/>
                <w:color w:val="000000"/>
              </w:rPr>
              <w:t>Table 2: Excise Taxes as Percentages of Final Wine Retail Prices</w:t>
            </w:r>
            <w:r w:rsidR="0030639E">
              <w:rPr>
                <w:rFonts w:ascii="Times New Roman" w:eastAsia="Times New Roman" w:hAnsi="Times New Roman" w:cs="Times New Roman"/>
                <w:b/>
                <w:bCs/>
                <w:color w:val="000000"/>
              </w:rPr>
              <w:t xml:space="preserve"> </w:t>
            </w:r>
            <w:r w:rsidRPr="009F40E2">
              <w:rPr>
                <w:rFonts w:ascii="Times New Roman" w:eastAsia="Times New Roman" w:hAnsi="Times New Roman" w:cs="Times New Roman"/>
                <w:b/>
                <w:bCs/>
                <w:color w:val="000000"/>
              </w:rPr>
              <w:t xml:space="preserve">by Countries </w:t>
            </w:r>
          </w:p>
        </w:tc>
      </w:tr>
      <w:tr w:rsidR="00541A36" w:rsidRPr="00A94E5A" w14:paraId="6918A257" w14:textId="77777777" w:rsidTr="006D262C">
        <w:trPr>
          <w:trHeight w:val="305"/>
        </w:trPr>
        <w:tc>
          <w:tcPr>
            <w:tcW w:w="1957" w:type="dxa"/>
            <w:tcBorders>
              <w:top w:val="single" w:sz="4" w:space="0" w:color="auto"/>
              <w:left w:val="nil"/>
              <w:bottom w:val="single" w:sz="4" w:space="0" w:color="auto"/>
              <w:right w:val="nil"/>
            </w:tcBorders>
            <w:shd w:val="clear" w:color="auto" w:fill="auto"/>
            <w:noWrap/>
            <w:vAlign w:val="center"/>
            <w:hideMark/>
          </w:tcPr>
          <w:p w14:paraId="5707429B"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Price level</w:t>
            </w:r>
          </w:p>
        </w:tc>
        <w:tc>
          <w:tcPr>
            <w:tcW w:w="1912" w:type="dxa"/>
            <w:gridSpan w:val="2"/>
            <w:tcBorders>
              <w:top w:val="single" w:sz="4" w:space="0" w:color="auto"/>
              <w:left w:val="nil"/>
              <w:bottom w:val="single" w:sz="4" w:space="0" w:color="auto"/>
              <w:right w:val="nil"/>
            </w:tcBorders>
            <w:shd w:val="clear" w:color="auto" w:fill="auto"/>
            <w:noWrap/>
            <w:vAlign w:val="center"/>
            <w:hideMark/>
          </w:tcPr>
          <w:p w14:paraId="4C9324B3"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max price</w:t>
            </w:r>
          </w:p>
        </w:tc>
        <w:tc>
          <w:tcPr>
            <w:tcW w:w="1712" w:type="dxa"/>
            <w:tcBorders>
              <w:top w:val="single" w:sz="4" w:space="0" w:color="auto"/>
              <w:left w:val="nil"/>
              <w:bottom w:val="single" w:sz="4" w:space="0" w:color="auto"/>
              <w:right w:val="nil"/>
            </w:tcBorders>
            <w:shd w:val="clear" w:color="auto" w:fill="auto"/>
            <w:noWrap/>
            <w:vAlign w:val="center"/>
            <w:hideMark/>
          </w:tcPr>
          <w:p w14:paraId="43F3D28D"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w:t>
            </w:r>
          </w:p>
        </w:tc>
        <w:tc>
          <w:tcPr>
            <w:tcW w:w="2066" w:type="dxa"/>
            <w:gridSpan w:val="3"/>
            <w:tcBorders>
              <w:top w:val="single" w:sz="4" w:space="0" w:color="auto"/>
              <w:left w:val="nil"/>
              <w:bottom w:val="single" w:sz="4" w:space="0" w:color="auto"/>
              <w:right w:val="nil"/>
            </w:tcBorders>
            <w:shd w:val="clear" w:color="auto" w:fill="auto"/>
            <w:noWrap/>
            <w:vAlign w:val="center"/>
            <w:hideMark/>
          </w:tcPr>
          <w:p w14:paraId="7BE137CC"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mean price</w:t>
            </w:r>
          </w:p>
        </w:tc>
        <w:tc>
          <w:tcPr>
            <w:tcW w:w="1496" w:type="dxa"/>
            <w:gridSpan w:val="2"/>
            <w:tcBorders>
              <w:top w:val="single" w:sz="4" w:space="0" w:color="auto"/>
              <w:left w:val="nil"/>
              <w:bottom w:val="single" w:sz="4" w:space="0" w:color="auto"/>
              <w:right w:val="nil"/>
            </w:tcBorders>
            <w:shd w:val="clear" w:color="auto" w:fill="auto"/>
            <w:noWrap/>
            <w:vAlign w:val="center"/>
            <w:hideMark/>
          </w:tcPr>
          <w:p w14:paraId="0A267F61"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w:t>
            </w:r>
          </w:p>
        </w:tc>
        <w:tc>
          <w:tcPr>
            <w:tcW w:w="1866" w:type="dxa"/>
            <w:tcBorders>
              <w:top w:val="single" w:sz="4" w:space="0" w:color="auto"/>
              <w:left w:val="nil"/>
              <w:bottom w:val="single" w:sz="4" w:space="0" w:color="auto"/>
              <w:right w:val="nil"/>
            </w:tcBorders>
            <w:shd w:val="clear" w:color="auto" w:fill="auto"/>
            <w:noWrap/>
            <w:vAlign w:val="center"/>
            <w:hideMark/>
          </w:tcPr>
          <w:p w14:paraId="01F15FDE"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of min price</w:t>
            </w:r>
          </w:p>
        </w:tc>
        <w:tc>
          <w:tcPr>
            <w:tcW w:w="1624" w:type="dxa"/>
            <w:tcBorders>
              <w:top w:val="single" w:sz="4" w:space="0" w:color="auto"/>
              <w:left w:val="nil"/>
              <w:bottom w:val="single" w:sz="4" w:space="0" w:color="auto"/>
              <w:right w:val="nil"/>
            </w:tcBorders>
            <w:shd w:val="clear" w:color="auto" w:fill="auto"/>
            <w:noWrap/>
            <w:vAlign w:val="bottom"/>
            <w:hideMark/>
          </w:tcPr>
          <w:p w14:paraId="23F780E5" w14:textId="77777777" w:rsidR="00541A36" w:rsidRPr="009F40E2" w:rsidRDefault="00541A36" w:rsidP="008F5A48">
            <w:pPr>
              <w:jc w:val="center"/>
              <w:rPr>
                <w:rFonts w:ascii="Times New Roman" w:eastAsia="Times New Roman" w:hAnsi="Times New Roman" w:cs="Times New Roman"/>
                <w:color w:val="000000"/>
              </w:rPr>
            </w:pPr>
          </w:p>
        </w:tc>
      </w:tr>
      <w:tr w:rsidR="00541A36" w:rsidRPr="00A94E5A" w14:paraId="3A773463" w14:textId="77777777" w:rsidTr="006D262C">
        <w:trPr>
          <w:trHeight w:val="305"/>
        </w:trPr>
        <w:tc>
          <w:tcPr>
            <w:tcW w:w="1957" w:type="dxa"/>
            <w:tcBorders>
              <w:top w:val="single" w:sz="4" w:space="0" w:color="auto"/>
              <w:left w:val="nil"/>
              <w:bottom w:val="single" w:sz="4" w:space="0" w:color="auto"/>
              <w:right w:val="nil"/>
            </w:tcBorders>
            <w:shd w:val="clear" w:color="auto" w:fill="auto"/>
            <w:noWrap/>
            <w:vAlign w:val="center"/>
            <w:hideMark/>
          </w:tcPr>
          <w:p w14:paraId="7118C995"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Countries</w:t>
            </w:r>
          </w:p>
        </w:tc>
        <w:tc>
          <w:tcPr>
            <w:tcW w:w="1912" w:type="dxa"/>
            <w:gridSpan w:val="2"/>
            <w:tcBorders>
              <w:top w:val="single" w:sz="4" w:space="0" w:color="auto"/>
              <w:left w:val="nil"/>
              <w:bottom w:val="single" w:sz="4" w:space="0" w:color="auto"/>
              <w:right w:val="nil"/>
            </w:tcBorders>
            <w:shd w:val="clear" w:color="auto" w:fill="auto"/>
            <w:noWrap/>
            <w:vAlign w:val="center"/>
            <w:hideMark/>
          </w:tcPr>
          <w:p w14:paraId="5EFA3B22"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712" w:type="dxa"/>
            <w:tcBorders>
              <w:top w:val="single" w:sz="4" w:space="0" w:color="auto"/>
              <w:left w:val="nil"/>
              <w:bottom w:val="single" w:sz="4" w:space="0" w:color="auto"/>
              <w:right w:val="nil"/>
            </w:tcBorders>
            <w:shd w:val="clear" w:color="auto" w:fill="auto"/>
            <w:noWrap/>
            <w:vAlign w:val="center"/>
            <w:hideMark/>
          </w:tcPr>
          <w:p w14:paraId="40BB77AB"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Trend</w:t>
            </w:r>
          </w:p>
          <w:p w14:paraId="72EABFAC"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β(SE)</w:t>
            </w:r>
          </w:p>
        </w:tc>
        <w:tc>
          <w:tcPr>
            <w:tcW w:w="2066" w:type="dxa"/>
            <w:gridSpan w:val="3"/>
            <w:tcBorders>
              <w:top w:val="single" w:sz="4" w:space="0" w:color="auto"/>
              <w:left w:val="nil"/>
              <w:bottom w:val="single" w:sz="4" w:space="0" w:color="auto"/>
              <w:right w:val="nil"/>
            </w:tcBorders>
            <w:shd w:val="clear" w:color="auto" w:fill="auto"/>
            <w:noWrap/>
            <w:vAlign w:val="center"/>
            <w:hideMark/>
          </w:tcPr>
          <w:p w14:paraId="32C8208C"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496" w:type="dxa"/>
            <w:gridSpan w:val="2"/>
            <w:tcBorders>
              <w:top w:val="single" w:sz="4" w:space="0" w:color="auto"/>
              <w:left w:val="nil"/>
              <w:bottom w:val="single" w:sz="4" w:space="0" w:color="auto"/>
              <w:right w:val="nil"/>
            </w:tcBorders>
            <w:shd w:val="clear" w:color="auto" w:fill="auto"/>
            <w:noWrap/>
            <w:vAlign w:val="center"/>
            <w:hideMark/>
          </w:tcPr>
          <w:p w14:paraId="42956676"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xml:space="preserve">Trend </w:t>
            </w:r>
          </w:p>
          <w:p w14:paraId="7888A145"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β(SE)</w:t>
            </w:r>
          </w:p>
        </w:tc>
        <w:tc>
          <w:tcPr>
            <w:tcW w:w="1866" w:type="dxa"/>
            <w:tcBorders>
              <w:top w:val="single" w:sz="4" w:space="0" w:color="auto"/>
              <w:left w:val="nil"/>
              <w:bottom w:val="single" w:sz="4" w:space="0" w:color="auto"/>
              <w:right w:val="nil"/>
            </w:tcBorders>
            <w:shd w:val="clear" w:color="auto" w:fill="auto"/>
            <w:noWrap/>
            <w:vAlign w:val="center"/>
            <w:hideMark/>
          </w:tcPr>
          <w:p w14:paraId="2C9FBD31"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Mean (SD)</w:t>
            </w:r>
          </w:p>
        </w:tc>
        <w:tc>
          <w:tcPr>
            <w:tcW w:w="1624" w:type="dxa"/>
            <w:tcBorders>
              <w:top w:val="single" w:sz="4" w:space="0" w:color="auto"/>
              <w:left w:val="nil"/>
              <w:bottom w:val="single" w:sz="4" w:space="0" w:color="auto"/>
              <w:right w:val="nil"/>
            </w:tcBorders>
            <w:shd w:val="clear" w:color="auto" w:fill="auto"/>
            <w:noWrap/>
            <w:vAlign w:val="center"/>
            <w:hideMark/>
          </w:tcPr>
          <w:p w14:paraId="0729D4A6"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 xml:space="preserve">Trend </w:t>
            </w:r>
          </w:p>
          <w:p w14:paraId="6ACFA198" w14:textId="77777777" w:rsidR="00541A36" w:rsidRPr="009F40E2" w:rsidRDefault="00541A36" w:rsidP="008F5A48">
            <w:pPr>
              <w:jc w:val="center"/>
              <w:rPr>
                <w:rFonts w:ascii="Times New Roman" w:eastAsia="Times New Roman" w:hAnsi="Times New Roman" w:cs="Times New Roman"/>
                <w:color w:val="000000"/>
              </w:rPr>
            </w:pPr>
            <w:r w:rsidRPr="009F40E2">
              <w:rPr>
                <w:rFonts w:ascii="Times New Roman" w:eastAsia="Times New Roman" w:hAnsi="Times New Roman" w:cs="Times New Roman"/>
                <w:color w:val="000000"/>
              </w:rPr>
              <w:t>β(SE)</w:t>
            </w:r>
          </w:p>
        </w:tc>
      </w:tr>
      <w:tr w:rsidR="00541A36" w:rsidRPr="00A94E5A" w14:paraId="1FBB978A" w14:textId="77777777" w:rsidTr="006D262C">
        <w:trPr>
          <w:trHeight w:val="305"/>
        </w:trPr>
        <w:tc>
          <w:tcPr>
            <w:tcW w:w="1957" w:type="dxa"/>
            <w:tcBorders>
              <w:top w:val="single" w:sz="4" w:space="0" w:color="auto"/>
              <w:left w:val="nil"/>
              <w:bottom w:val="nil"/>
              <w:right w:val="nil"/>
            </w:tcBorders>
            <w:shd w:val="clear" w:color="auto" w:fill="auto"/>
            <w:noWrap/>
            <w:vAlign w:val="center"/>
            <w:hideMark/>
          </w:tcPr>
          <w:p w14:paraId="0A2190A9"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Austria</w:t>
            </w:r>
          </w:p>
        </w:tc>
        <w:tc>
          <w:tcPr>
            <w:tcW w:w="1817" w:type="dxa"/>
            <w:tcBorders>
              <w:top w:val="single" w:sz="4" w:space="0" w:color="auto"/>
              <w:left w:val="nil"/>
              <w:bottom w:val="nil"/>
              <w:right w:val="nil"/>
            </w:tcBorders>
            <w:shd w:val="clear" w:color="auto" w:fill="auto"/>
            <w:noWrap/>
            <w:vAlign w:val="center"/>
            <w:hideMark/>
          </w:tcPr>
          <w:p w14:paraId="44B75CF1"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(0.02)</w:t>
            </w:r>
          </w:p>
        </w:tc>
        <w:tc>
          <w:tcPr>
            <w:tcW w:w="2019" w:type="dxa"/>
            <w:gridSpan w:val="3"/>
            <w:tcBorders>
              <w:top w:val="single" w:sz="4" w:space="0" w:color="auto"/>
              <w:left w:val="nil"/>
              <w:bottom w:val="nil"/>
              <w:right w:val="nil"/>
            </w:tcBorders>
            <w:shd w:val="clear" w:color="auto" w:fill="auto"/>
            <w:noWrap/>
            <w:vAlign w:val="center"/>
            <w:hideMark/>
          </w:tcPr>
          <w:p w14:paraId="49755035" w14:textId="5541A7A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single" w:sz="4" w:space="0" w:color="auto"/>
              <w:left w:val="nil"/>
              <w:bottom w:val="nil"/>
              <w:right w:val="nil"/>
            </w:tcBorders>
            <w:shd w:val="clear" w:color="auto" w:fill="auto"/>
            <w:noWrap/>
            <w:vAlign w:val="center"/>
            <w:hideMark/>
          </w:tcPr>
          <w:p w14:paraId="3492E61C"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(0.03)</w:t>
            </w:r>
          </w:p>
        </w:tc>
        <w:tc>
          <w:tcPr>
            <w:tcW w:w="1722" w:type="dxa"/>
            <w:gridSpan w:val="2"/>
            <w:tcBorders>
              <w:top w:val="single" w:sz="4" w:space="0" w:color="auto"/>
              <w:left w:val="nil"/>
              <w:bottom w:val="nil"/>
              <w:right w:val="nil"/>
            </w:tcBorders>
            <w:shd w:val="clear" w:color="auto" w:fill="auto"/>
            <w:noWrap/>
            <w:vAlign w:val="center"/>
            <w:hideMark/>
          </w:tcPr>
          <w:p w14:paraId="02928662" w14:textId="07DE29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single" w:sz="4" w:space="0" w:color="auto"/>
              <w:left w:val="nil"/>
              <w:bottom w:val="nil"/>
              <w:right w:val="nil"/>
            </w:tcBorders>
            <w:shd w:val="clear" w:color="auto" w:fill="auto"/>
            <w:noWrap/>
            <w:vAlign w:val="center"/>
            <w:hideMark/>
          </w:tcPr>
          <w:p w14:paraId="4A3A18A5"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0.18 (0.07)</w:t>
            </w:r>
          </w:p>
        </w:tc>
        <w:tc>
          <w:tcPr>
            <w:tcW w:w="1624" w:type="dxa"/>
            <w:tcBorders>
              <w:top w:val="single" w:sz="4" w:space="0" w:color="auto"/>
              <w:left w:val="nil"/>
              <w:bottom w:val="nil"/>
              <w:right w:val="nil"/>
            </w:tcBorders>
            <w:shd w:val="clear" w:color="auto" w:fill="auto"/>
            <w:noWrap/>
            <w:vAlign w:val="bottom"/>
            <w:hideMark/>
          </w:tcPr>
          <w:p w14:paraId="31D050E1" w14:textId="6D63F84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r>
      <w:tr w:rsidR="00541A36" w:rsidRPr="00A94E5A" w14:paraId="4BD0ADD5" w14:textId="77777777" w:rsidTr="006D262C">
        <w:trPr>
          <w:trHeight w:val="305"/>
        </w:trPr>
        <w:tc>
          <w:tcPr>
            <w:tcW w:w="1957" w:type="dxa"/>
            <w:tcBorders>
              <w:top w:val="nil"/>
              <w:left w:val="nil"/>
              <w:bottom w:val="nil"/>
              <w:right w:val="nil"/>
            </w:tcBorders>
            <w:shd w:val="clear" w:color="auto" w:fill="auto"/>
            <w:noWrap/>
            <w:vAlign w:val="center"/>
            <w:hideMark/>
          </w:tcPr>
          <w:p w14:paraId="7AB14DC4"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Belgium</w:t>
            </w:r>
          </w:p>
        </w:tc>
        <w:tc>
          <w:tcPr>
            <w:tcW w:w="1817" w:type="dxa"/>
            <w:tcBorders>
              <w:top w:val="nil"/>
              <w:left w:val="nil"/>
              <w:bottom w:val="nil"/>
              <w:right w:val="nil"/>
            </w:tcBorders>
            <w:shd w:val="clear" w:color="auto" w:fill="auto"/>
            <w:noWrap/>
            <w:vAlign w:val="center"/>
            <w:hideMark/>
          </w:tcPr>
          <w:p w14:paraId="7F0140B9" w14:textId="726DA156"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9" w:type="dxa"/>
            <w:gridSpan w:val="3"/>
            <w:tcBorders>
              <w:top w:val="nil"/>
              <w:left w:val="nil"/>
              <w:bottom w:val="nil"/>
              <w:right w:val="nil"/>
            </w:tcBorders>
            <w:shd w:val="clear" w:color="auto" w:fill="auto"/>
            <w:noWrap/>
            <w:vAlign w:val="center"/>
            <w:hideMark/>
          </w:tcPr>
          <w:p w14:paraId="6E1D0864" w14:textId="2443464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C32573">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(0.01)</w:t>
            </w:r>
          </w:p>
        </w:tc>
        <w:tc>
          <w:tcPr>
            <w:tcW w:w="1478" w:type="dxa"/>
            <w:tcBorders>
              <w:top w:val="nil"/>
              <w:left w:val="nil"/>
              <w:bottom w:val="nil"/>
              <w:right w:val="nil"/>
            </w:tcBorders>
            <w:shd w:val="clear" w:color="auto" w:fill="auto"/>
            <w:noWrap/>
            <w:vAlign w:val="center"/>
            <w:hideMark/>
          </w:tcPr>
          <w:p w14:paraId="6AD7E906"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(0.01)</w:t>
            </w:r>
          </w:p>
        </w:tc>
        <w:tc>
          <w:tcPr>
            <w:tcW w:w="1722" w:type="dxa"/>
            <w:gridSpan w:val="2"/>
            <w:tcBorders>
              <w:top w:val="nil"/>
              <w:left w:val="nil"/>
              <w:bottom w:val="nil"/>
              <w:right w:val="nil"/>
            </w:tcBorders>
            <w:shd w:val="clear" w:color="auto" w:fill="auto"/>
            <w:noWrap/>
            <w:vAlign w:val="center"/>
            <w:hideMark/>
          </w:tcPr>
          <w:p w14:paraId="78137F64"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c>
          <w:tcPr>
            <w:tcW w:w="2016" w:type="dxa"/>
            <w:gridSpan w:val="2"/>
            <w:tcBorders>
              <w:top w:val="nil"/>
              <w:left w:val="nil"/>
              <w:bottom w:val="nil"/>
              <w:right w:val="nil"/>
            </w:tcBorders>
            <w:shd w:val="clear" w:color="auto" w:fill="auto"/>
            <w:noWrap/>
            <w:vAlign w:val="center"/>
            <w:hideMark/>
          </w:tcPr>
          <w:p w14:paraId="1F0B150B"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0.15 (0.02)</w:t>
            </w:r>
          </w:p>
        </w:tc>
        <w:tc>
          <w:tcPr>
            <w:tcW w:w="1624" w:type="dxa"/>
            <w:tcBorders>
              <w:top w:val="nil"/>
              <w:left w:val="nil"/>
              <w:bottom w:val="nil"/>
              <w:right w:val="nil"/>
            </w:tcBorders>
            <w:shd w:val="clear" w:color="auto" w:fill="auto"/>
            <w:noWrap/>
            <w:vAlign w:val="bottom"/>
            <w:hideMark/>
          </w:tcPr>
          <w:p w14:paraId="07330843"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(0.01)</w:t>
            </w:r>
          </w:p>
        </w:tc>
      </w:tr>
      <w:tr w:rsidR="00541A36" w:rsidRPr="00A94E5A" w14:paraId="39EEDB20" w14:textId="77777777" w:rsidTr="006D262C">
        <w:trPr>
          <w:trHeight w:val="305"/>
        </w:trPr>
        <w:tc>
          <w:tcPr>
            <w:tcW w:w="1957" w:type="dxa"/>
            <w:tcBorders>
              <w:top w:val="nil"/>
              <w:left w:val="nil"/>
              <w:bottom w:val="nil"/>
              <w:right w:val="nil"/>
            </w:tcBorders>
            <w:shd w:val="clear" w:color="auto" w:fill="auto"/>
            <w:noWrap/>
            <w:vAlign w:val="center"/>
            <w:hideMark/>
          </w:tcPr>
          <w:p w14:paraId="1FA9A6C3"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Czech Republic</w:t>
            </w:r>
          </w:p>
        </w:tc>
        <w:tc>
          <w:tcPr>
            <w:tcW w:w="1817" w:type="dxa"/>
            <w:tcBorders>
              <w:top w:val="nil"/>
              <w:left w:val="nil"/>
              <w:bottom w:val="nil"/>
              <w:right w:val="nil"/>
            </w:tcBorders>
            <w:shd w:val="clear" w:color="auto" w:fill="auto"/>
            <w:noWrap/>
            <w:vAlign w:val="center"/>
            <w:hideMark/>
          </w:tcPr>
          <w:p w14:paraId="4A6F4D46" w14:textId="72D3635D"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2019" w:type="dxa"/>
            <w:gridSpan w:val="3"/>
            <w:tcBorders>
              <w:top w:val="nil"/>
              <w:left w:val="nil"/>
              <w:bottom w:val="nil"/>
              <w:right w:val="nil"/>
            </w:tcBorders>
            <w:shd w:val="clear" w:color="auto" w:fill="auto"/>
            <w:noWrap/>
            <w:vAlign w:val="center"/>
            <w:hideMark/>
          </w:tcPr>
          <w:p w14:paraId="2AF44661" w14:textId="093F903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0</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783CC9CE" w14:textId="39CF7D58"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(0.00)</w:t>
            </w:r>
          </w:p>
        </w:tc>
        <w:tc>
          <w:tcPr>
            <w:tcW w:w="1722" w:type="dxa"/>
            <w:gridSpan w:val="2"/>
            <w:tcBorders>
              <w:top w:val="nil"/>
              <w:left w:val="nil"/>
              <w:bottom w:val="nil"/>
              <w:right w:val="nil"/>
            </w:tcBorders>
            <w:shd w:val="clear" w:color="auto" w:fill="auto"/>
            <w:noWrap/>
            <w:vAlign w:val="center"/>
            <w:hideMark/>
          </w:tcPr>
          <w:p w14:paraId="4F16EA7B" w14:textId="70E97EDD"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016" w:type="dxa"/>
            <w:gridSpan w:val="2"/>
            <w:tcBorders>
              <w:top w:val="nil"/>
              <w:left w:val="nil"/>
              <w:bottom w:val="nil"/>
              <w:right w:val="nil"/>
            </w:tcBorders>
            <w:shd w:val="clear" w:color="auto" w:fill="auto"/>
            <w:noWrap/>
            <w:vAlign w:val="center"/>
            <w:hideMark/>
          </w:tcPr>
          <w:p w14:paraId="3D2E5A42"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0.14 (0.02)</w:t>
            </w:r>
          </w:p>
        </w:tc>
        <w:tc>
          <w:tcPr>
            <w:tcW w:w="1624" w:type="dxa"/>
            <w:tcBorders>
              <w:top w:val="nil"/>
              <w:left w:val="nil"/>
              <w:bottom w:val="nil"/>
              <w:right w:val="nil"/>
            </w:tcBorders>
            <w:shd w:val="clear" w:color="auto" w:fill="auto"/>
            <w:noWrap/>
            <w:vAlign w:val="bottom"/>
            <w:hideMark/>
          </w:tcPr>
          <w:p w14:paraId="36496D32" w14:textId="4845E9E5"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170EF0F6" w14:textId="77777777" w:rsidTr="006D262C">
        <w:trPr>
          <w:trHeight w:val="305"/>
        </w:trPr>
        <w:tc>
          <w:tcPr>
            <w:tcW w:w="1957" w:type="dxa"/>
            <w:tcBorders>
              <w:top w:val="nil"/>
              <w:left w:val="nil"/>
              <w:bottom w:val="nil"/>
              <w:right w:val="nil"/>
            </w:tcBorders>
            <w:shd w:val="clear" w:color="auto" w:fill="auto"/>
            <w:noWrap/>
            <w:vAlign w:val="center"/>
            <w:hideMark/>
          </w:tcPr>
          <w:p w14:paraId="1B592ACD"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Denmark</w:t>
            </w:r>
          </w:p>
        </w:tc>
        <w:tc>
          <w:tcPr>
            <w:tcW w:w="1817" w:type="dxa"/>
            <w:tcBorders>
              <w:top w:val="nil"/>
              <w:left w:val="nil"/>
              <w:bottom w:val="nil"/>
              <w:right w:val="nil"/>
            </w:tcBorders>
            <w:shd w:val="clear" w:color="auto" w:fill="auto"/>
            <w:noWrap/>
            <w:vAlign w:val="center"/>
            <w:hideMark/>
          </w:tcPr>
          <w:p w14:paraId="46CBBB96" w14:textId="3297E231"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(0.00)</w:t>
            </w:r>
          </w:p>
        </w:tc>
        <w:tc>
          <w:tcPr>
            <w:tcW w:w="2019" w:type="dxa"/>
            <w:gridSpan w:val="3"/>
            <w:tcBorders>
              <w:top w:val="nil"/>
              <w:left w:val="nil"/>
              <w:bottom w:val="nil"/>
              <w:right w:val="nil"/>
            </w:tcBorders>
            <w:shd w:val="clear" w:color="auto" w:fill="auto"/>
            <w:noWrap/>
            <w:vAlign w:val="center"/>
            <w:hideMark/>
          </w:tcPr>
          <w:p w14:paraId="10E83D6A" w14:textId="79BCDC98"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1A6638">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(0.01)</w:t>
            </w:r>
          </w:p>
        </w:tc>
        <w:tc>
          <w:tcPr>
            <w:tcW w:w="1478" w:type="dxa"/>
            <w:tcBorders>
              <w:top w:val="nil"/>
              <w:left w:val="nil"/>
              <w:bottom w:val="nil"/>
              <w:right w:val="nil"/>
            </w:tcBorders>
            <w:shd w:val="clear" w:color="auto" w:fill="auto"/>
            <w:noWrap/>
            <w:vAlign w:val="center"/>
            <w:hideMark/>
          </w:tcPr>
          <w:p w14:paraId="3888CFC5"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(0.01)</w:t>
            </w:r>
          </w:p>
        </w:tc>
        <w:tc>
          <w:tcPr>
            <w:tcW w:w="1722" w:type="dxa"/>
            <w:gridSpan w:val="2"/>
            <w:tcBorders>
              <w:top w:val="nil"/>
              <w:left w:val="nil"/>
              <w:bottom w:val="nil"/>
              <w:right w:val="nil"/>
            </w:tcBorders>
            <w:shd w:val="clear" w:color="auto" w:fill="auto"/>
            <w:noWrap/>
            <w:vAlign w:val="center"/>
            <w:hideMark/>
          </w:tcPr>
          <w:p w14:paraId="73977E3F" w14:textId="43E76671"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15D3343F"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0.15 (0.03)</w:t>
            </w:r>
          </w:p>
        </w:tc>
        <w:tc>
          <w:tcPr>
            <w:tcW w:w="1624" w:type="dxa"/>
            <w:tcBorders>
              <w:top w:val="nil"/>
              <w:left w:val="nil"/>
              <w:bottom w:val="nil"/>
              <w:right w:val="nil"/>
            </w:tcBorders>
            <w:shd w:val="clear" w:color="auto" w:fill="auto"/>
            <w:noWrap/>
            <w:vAlign w:val="bottom"/>
            <w:hideMark/>
          </w:tcPr>
          <w:p w14:paraId="62880404" w14:textId="1676C8C3"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46744E96" w14:textId="77777777" w:rsidTr="006D262C">
        <w:trPr>
          <w:trHeight w:val="305"/>
        </w:trPr>
        <w:tc>
          <w:tcPr>
            <w:tcW w:w="1957" w:type="dxa"/>
            <w:tcBorders>
              <w:top w:val="nil"/>
              <w:left w:val="nil"/>
              <w:bottom w:val="nil"/>
              <w:right w:val="nil"/>
            </w:tcBorders>
            <w:shd w:val="clear" w:color="auto" w:fill="auto"/>
            <w:noWrap/>
            <w:vAlign w:val="center"/>
            <w:hideMark/>
          </w:tcPr>
          <w:p w14:paraId="333EC93C"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Finland</w:t>
            </w:r>
          </w:p>
        </w:tc>
        <w:tc>
          <w:tcPr>
            <w:tcW w:w="1817" w:type="dxa"/>
            <w:tcBorders>
              <w:top w:val="nil"/>
              <w:left w:val="nil"/>
              <w:bottom w:val="nil"/>
              <w:right w:val="nil"/>
            </w:tcBorders>
            <w:shd w:val="clear" w:color="auto" w:fill="auto"/>
            <w:noWrap/>
            <w:vAlign w:val="center"/>
            <w:hideMark/>
          </w:tcPr>
          <w:p w14:paraId="0ABAE1A9"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(0.01)</w:t>
            </w:r>
          </w:p>
        </w:tc>
        <w:tc>
          <w:tcPr>
            <w:tcW w:w="2019" w:type="dxa"/>
            <w:gridSpan w:val="3"/>
            <w:tcBorders>
              <w:top w:val="nil"/>
              <w:left w:val="nil"/>
              <w:bottom w:val="nil"/>
              <w:right w:val="nil"/>
            </w:tcBorders>
            <w:shd w:val="clear" w:color="auto" w:fill="auto"/>
            <w:noWrap/>
            <w:vAlign w:val="center"/>
            <w:hideMark/>
          </w:tcPr>
          <w:p w14:paraId="3E6FC239"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-0.01(0.02)</w:t>
            </w:r>
          </w:p>
        </w:tc>
        <w:tc>
          <w:tcPr>
            <w:tcW w:w="1478" w:type="dxa"/>
            <w:tcBorders>
              <w:top w:val="nil"/>
              <w:left w:val="nil"/>
              <w:bottom w:val="nil"/>
              <w:right w:val="nil"/>
            </w:tcBorders>
            <w:shd w:val="clear" w:color="auto" w:fill="auto"/>
            <w:noWrap/>
            <w:vAlign w:val="center"/>
            <w:hideMark/>
          </w:tcPr>
          <w:p w14:paraId="607AD687"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0.09 (0.01)</w:t>
            </w:r>
          </w:p>
        </w:tc>
        <w:tc>
          <w:tcPr>
            <w:tcW w:w="1722" w:type="dxa"/>
            <w:gridSpan w:val="2"/>
            <w:tcBorders>
              <w:top w:val="nil"/>
              <w:left w:val="nil"/>
              <w:bottom w:val="nil"/>
              <w:right w:val="nil"/>
            </w:tcBorders>
            <w:shd w:val="clear" w:color="auto" w:fill="auto"/>
            <w:noWrap/>
            <w:vAlign w:val="center"/>
            <w:hideMark/>
          </w:tcPr>
          <w:p w14:paraId="6384E05E" w14:textId="11BE9F1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1A6638">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(0.01)</w:t>
            </w:r>
          </w:p>
        </w:tc>
        <w:tc>
          <w:tcPr>
            <w:tcW w:w="2016" w:type="dxa"/>
            <w:gridSpan w:val="2"/>
            <w:tcBorders>
              <w:top w:val="nil"/>
              <w:left w:val="nil"/>
              <w:bottom w:val="nil"/>
              <w:right w:val="nil"/>
            </w:tcBorders>
            <w:shd w:val="clear" w:color="auto" w:fill="auto"/>
            <w:noWrap/>
            <w:vAlign w:val="center"/>
            <w:hideMark/>
          </w:tcPr>
          <w:p w14:paraId="7BA0627E"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0.34 (0.04)</w:t>
            </w:r>
          </w:p>
        </w:tc>
        <w:tc>
          <w:tcPr>
            <w:tcW w:w="1624" w:type="dxa"/>
            <w:tcBorders>
              <w:top w:val="nil"/>
              <w:left w:val="nil"/>
              <w:bottom w:val="nil"/>
              <w:right w:val="nil"/>
            </w:tcBorders>
            <w:shd w:val="clear" w:color="auto" w:fill="auto"/>
            <w:noWrap/>
            <w:vAlign w:val="bottom"/>
            <w:hideMark/>
          </w:tcPr>
          <w:p w14:paraId="52EF6EA3" w14:textId="7B411466"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381DB3B8" w14:textId="77777777" w:rsidTr="006D262C">
        <w:trPr>
          <w:trHeight w:val="305"/>
        </w:trPr>
        <w:tc>
          <w:tcPr>
            <w:tcW w:w="1957" w:type="dxa"/>
            <w:tcBorders>
              <w:top w:val="nil"/>
              <w:left w:val="nil"/>
              <w:bottom w:val="nil"/>
              <w:right w:val="nil"/>
            </w:tcBorders>
            <w:shd w:val="clear" w:color="auto" w:fill="auto"/>
            <w:noWrap/>
            <w:vAlign w:val="center"/>
            <w:hideMark/>
          </w:tcPr>
          <w:p w14:paraId="76F7B57E"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France</w:t>
            </w:r>
          </w:p>
        </w:tc>
        <w:tc>
          <w:tcPr>
            <w:tcW w:w="1817" w:type="dxa"/>
            <w:tcBorders>
              <w:top w:val="nil"/>
              <w:left w:val="nil"/>
              <w:bottom w:val="nil"/>
              <w:right w:val="nil"/>
            </w:tcBorders>
            <w:shd w:val="clear" w:color="auto" w:fill="auto"/>
            <w:noWrap/>
            <w:vAlign w:val="center"/>
            <w:hideMark/>
          </w:tcPr>
          <w:p w14:paraId="17FA9D49" w14:textId="4628FA8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 (0.00)</w:t>
            </w:r>
          </w:p>
        </w:tc>
        <w:tc>
          <w:tcPr>
            <w:tcW w:w="2019" w:type="dxa"/>
            <w:gridSpan w:val="3"/>
            <w:tcBorders>
              <w:top w:val="nil"/>
              <w:left w:val="nil"/>
              <w:bottom w:val="nil"/>
              <w:right w:val="nil"/>
            </w:tcBorders>
            <w:shd w:val="clear" w:color="auto" w:fill="auto"/>
            <w:noWrap/>
            <w:vAlign w:val="center"/>
            <w:hideMark/>
          </w:tcPr>
          <w:p w14:paraId="0470AC66"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c>
          <w:tcPr>
            <w:tcW w:w="1478" w:type="dxa"/>
            <w:tcBorders>
              <w:top w:val="nil"/>
              <w:left w:val="nil"/>
              <w:bottom w:val="nil"/>
              <w:right w:val="nil"/>
            </w:tcBorders>
            <w:shd w:val="clear" w:color="auto" w:fill="auto"/>
            <w:noWrap/>
            <w:vAlign w:val="center"/>
            <w:hideMark/>
          </w:tcPr>
          <w:p w14:paraId="71928557" w14:textId="72182839"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 (0.00)</w:t>
            </w:r>
          </w:p>
        </w:tc>
        <w:tc>
          <w:tcPr>
            <w:tcW w:w="1722" w:type="dxa"/>
            <w:gridSpan w:val="2"/>
            <w:tcBorders>
              <w:top w:val="nil"/>
              <w:left w:val="nil"/>
              <w:bottom w:val="nil"/>
              <w:right w:val="nil"/>
            </w:tcBorders>
            <w:shd w:val="clear" w:color="auto" w:fill="auto"/>
            <w:noWrap/>
            <w:vAlign w:val="center"/>
            <w:hideMark/>
          </w:tcPr>
          <w:p w14:paraId="1D1254F7" w14:textId="58E9EE3A"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63525308" w14:textId="244663A8"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6359DA">
              <w:rPr>
                <w:rFonts w:ascii="Times New Roman" w:eastAsia="Times New Roman" w:hAnsi="Times New Roman" w:cs="Times New Roman"/>
                <w:color w:val="000000"/>
              </w:rPr>
              <w:t>2</w:t>
            </w:r>
            <w:r w:rsidRPr="009F40E2">
              <w:rPr>
                <w:rFonts w:ascii="Times New Roman" w:eastAsia="Times New Roman" w:hAnsi="Times New Roman" w:cs="Times New Roman"/>
                <w:color w:val="000000"/>
              </w:rPr>
              <w:t xml:space="preserve"> (0.00)</w:t>
            </w:r>
          </w:p>
        </w:tc>
        <w:tc>
          <w:tcPr>
            <w:tcW w:w="1624" w:type="dxa"/>
            <w:tcBorders>
              <w:top w:val="nil"/>
              <w:left w:val="nil"/>
              <w:bottom w:val="nil"/>
              <w:right w:val="nil"/>
            </w:tcBorders>
            <w:shd w:val="clear" w:color="auto" w:fill="auto"/>
            <w:noWrap/>
            <w:vAlign w:val="bottom"/>
            <w:hideMark/>
          </w:tcPr>
          <w:p w14:paraId="684848CC"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r>
      <w:tr w:rsidR="00541A36" w:rsidRPr="00A94E5A" w14:paraId="5C6D618D" w14:textId="77777777" w:rsidTr="006D262C">
        <w:trPr>
          <w:trHeight w:val="305"/>
        </w:trPr>
        <w:tc>
          <w:tcPr>
            <w:tcW w:w="1957" w:type="dxa"/>
            <w:tcBorders>
              <w:top w:val="nil"/>
              <w:left w:val="nil"/>
              <w:bottom w:val="nil"/>
              <w:right w:val="nil"/>
            </w:tcBorders>
            <w:shd w:val="clear" w:color="auto" w:fill="auto"/>
            <w:noWrap/>
            <w:vAlign w:val="center"/>
            <w:hideMark/>
          </w:tcPr>
          <w:p w14:paraId="66846C1D"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Germany</w:t>
            </w:r>
          </w:p>
        </w:tc>
        <w:tc>
          <w:tcPr>
            <w:tcW w:w="1817" w:type="dxa"/>
            <w:tcBorders>
              <w:top w:val="nil"/>
              <w:left w:val="nil"/>
              <w:bottom w:val="nil"/>
              <w:right w:val="nil"/>
            </w:tcBorders>
            <w:shd w:val="clear" w:color="auto" w:fill="auto"/>
            <w:noWrap/>
            <w:vAlign w:val="center"/>
            <w:hideMark/>
          </w:tcPr>
          <w:p w14:paraId="01347F50" w14:textId="34EB2F5B"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C32573">
              <w:rPr>
                <w:rFonts w:ascii="Times New Roman" w:eastAsia="Times New Roman" w:hAnsi="Times New Roman" w:cs="Times New Roman"/>
                <w:color w:val="000000"/>
              </w:rPr>
              <w:t>3</w:t>
            </w:r>
            <w:r w:rsidRPr="009F40E2">
              <w:rPr>
                <w:rFonts w:ascii="Times New Roman" w:eastAsia="Times New Roman" w:hAnsi="Times New Roman" w:cs="Times New Roman"/>
                <w:color w:val="000000"/>
              </w:rPr>
              <w:t xml:space="preserve"> (0.01)</w:t>
            </w:r>
          </w:p>
        </w:tc>
        <w:tc>
          <w:tcPr>
            <w:tcW w:w="2019" w:type="dxa"/>
            <w:gridSpan w:val="3"/>
            <w:tcBorders>
              <w:top w:val="nil"/>
              <w:left w:val="nil"/>
              <w:bottom w:val="nil"/>
              <w:right w:val="nil"/>
            </w:tcBorders>
            <w:shd w:val="clear" w:color="auto" w:fill="auto"/>
            <w:noWrap/>
            <w:vAlign w:val="center"/>
            <w:hideMark/>
          </w:tcPr>
          <w:p w14:paraId="5604CD51" w14:textId="668D6FCA"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1478" w:type="dxa"/>
            <w:tcBorders>
              <w:top w:val="nil"/>
              <w:left w:val="nil"/>
              <w:bottom w:val="nil"/>
              <w:right w:val="nil"/>
            </w:tcBorders>
            <w:shd w:val="clear" w:color="auto" w:fill="auto"/>
            <w:noWrap/>
            <w:vAlign w:val="center"/>
            <w:hideMark/>
          </w:tcPr>
          <w:p w14:paraId="1145918B"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(0.02)</w:t>
            </w:r>
          </w:p>
        </w:tc>
        <w:tc>
          <w:tcPr>
            <w:tcW w:w="1722" w:type="dxa"/>
            <w:gridSpan w:val="2"/>
            <w:tcBorders>
              <w:top w:val="nil"/>
              <w:left w:val="nil"/>
              <w:bottom w:val="nil"/>
              <w:right w:val="nil"/>
            </w:tcBorders>
            <w:shd w:val="clear" w:color="auto" w:fill="auto"/>
            <w:noWrap/>
            <w:vAlign w:val="center"/>
            <w:hideMark/>
          </w:tcPr>
          <w:p w14:paraId="34ED3CC4" w14:textId="6ADCFA8C"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016" w:type="dxa"/>
            <w:gridSpan w:val="2"/>
            <w:tcBorders>
              <w:top w:val="nil"/>
              <w:left w:val="nil"/>
              <w:bottom w:val="nil"/>
              <w:right w:val="nil"/>
            </w:tcBorders>
            <w:shd w:val="clear" w:color="auto" w:fill="auto"/>
            <w:noWrap/>
            <w:vAlign w:val="center"/>
            <w:hideMark/>
          </w:tcPr>
          <w:p w14:paraId="0C40F8AF"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0.20 (0.03)</w:t>
            </w:r>
          </w:p>
        </w:tc>
        <w:tc>
          <w:tcPr>
            <w:tcW w:w="1624" w:type="dxa"/>
            <w:tcBorders>
              <w:top w:val="nil"/>
              <w:left w:val="nil"/>
              <w:bottom w:val="nil"/>
              <w:right w:val="nil"/>
            </w:tcBorders>
            <w:shd w:val="clear" w:color="auto" w:fill="auto"/>
            <w:noWrap/>
            <w:vAlign w:val="bottom"/>
            <w:hideMark/>
          </w:tcPr>
          <w:p w14:paraId="3390FE02" w14:textId="452AC51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4353F526" w14:textId="77777777" w:rsidTr="006D262C">
        <w:trPr>
          <w:trHeight w:val="305"/>
        </w:trPr>
        <w:tc>
          <w:tcPr>
            <w:tcW w:w="1957" w:type="dxa"/>
            <w:tcBorders>
              <w:top w:val="nil"/>
              <w:left w:val="nil"/>
              <w:bottom w:val="nil"/>
              <w:right w:val="nil"/>
            </w:tcBorders>
            <w:shd w:val="clear" w:color="auto" w:fill="auto"/>
            <w:noWrap/>
            <w:vAlign w:val="center"/>
            <w:hideMark/>
          </w:tcPr>
          <w:p w14:paraId="6B443B5B"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Hungary</w:t>
            </w:r>
          </w:p>
        </w:tc>
        <w:tc>
          <w:tcPr>
            <w:tcW w:w="1817" w:type="dxa"/>
            <w:tcBorders>
              <w:top w:val="nil"/>
              <w:left w:val="nil"/>
              <w:bottom w:val="nil"/>
              <w:right w:val="nil"/>
            </w:tcBorders>
            <w:shd w:val="clear" w:color="auto" w:fill="auto"/>
            <w:noWrap/>
            <w:vAlign w:val="center"/>
            <w:hideMark/>
          </w:tcPr>
          <w:p w14:paraId="33A609CC" w14:textId="07CD51F0"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2019" w:type="dxa"/>
            <w:gridSpan w:val="3"/>
            <w:tcBorders>
              <w:top w:val="nil"/>
              <w:left w:val="nil"/>
              <w:bottom w:val="nil"/>
              <w:right w:val="nil"/>
            </w:tcBorders>
            <w:shd w:val="clear" w:color="auto" w:fill="auto"/>
            <w:noWrap/>
            <w:vAlign w:val="center"/>
            <w:hideMark/>
          </w:tcPr>
          <w:p w14:paraId="03D294C8" w14:textId="3D84937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0.00(0.02)</w:t>
            </w:r>
          </w:p>
        </w:tc>
        <w:tc>
          <w:tcPr>
            <w:tcW w:w="1478" w:type="dxa"/>
            <w:tcBorders>
              <w:top w:val="nil"/>
              <w:left w:val="nil"/>
              <w:bottom w:val="nil"/>
              <w:right w:val="nil"/>
            </w:tcBorders>
            <w:shd w:val="clear" w:color="auto" w:fill="auto"/>
            <w:noWrap/>
            <w:vAlign w:val="center"/>
            <w:hideMark/>
          </w:tcPr>
          <w:p w14:paraId="40A25C93"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(0.01)</w:t>
            </w:r>
          </w:p>
        </w:tc>
        <w:tc>
          <w:tcPr>
            <w:tcW w:w="1722" w:type="dxa"/>
            <w:gridSpan w:val="2"/>
            <w:tcBorders>
              <w:top w:val="nil"/>
              <w:left w:val="nil"/>
              <w:bottom w:val="nil"/>
              <w:right w:val="nil"/>
            </w:tcBorders>
            <w:shd w:val="clear" w:color="auto" w:fill="auto"/>
            <w:noWrap/>
            <w:vAlign w:val="center"/>
            <w:hideMark/>
          </w:tcPr>
          <w:p w14:paraId="2FC65BC7"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-0.01(0.02)</w:t>
            </w:r>
          </w:p>
        </w:tc>
        <w:tc>
          <w:tcPr>
            <w:tcW w:w="2016" w:type="dxa"/>
            <w:gridSpan w:val="2"/>
            <w:tcBorders>
              <w:top w:val="nil"/>
              <w:left w:val="nil"/>
              <w:bottom w:val="nil"/>
              <w:right w:val="nil"/>
            </w:tcBorders>
            <w:shd w:val="clear" w:color="auto" w:fill="auto"/>
            <w:noWrap/>
            <w:vAlign w:val="center"/>
            <w:hideMark/>
          </w:tcPr>
          <w:p w14:paraId="67BBBC1B"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(0.03)</w:t>
            </w:r>
          </w:p>
        </w:tc>
        <w:tc>
          <w:tcPr>
            <w:tcW w:w="1624" w:type="dxa"/>
            <w:tcBorders>
              <w:top w:val="nil"/>
              <w:left w:val="nil"/>
              <w:bottom w:val="nil"/>
              <w:right w:val="nil"/>
            </w:tcBorders>
            <w:shd w:val="clear" w:color="auto" w:fill="auto"/>
            <w:noWrap/>
            <w:vAlign w:val="bottom"/>
            <w:hideMark/>
          </w:tcPr>
          <w:p w14:paraId="282C3758" w14:textId="5E8BB1C2"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0.00(0.02)</w:t>
            </w:r>
          </w:p>
        </w:tc>
      </w:tr>
      <w:tr w:rsidR="00541A36" w:rsidRPr="00A94E5A" w14:paraId="030FD6F1" w14:textId="77777777" w:rsidTr="006D262C">
        <w:trPr>
          <w:trHeight w:val="305"/>
        </w:trPr>
        <w:tc>
          <w:tcPr>
            <w:tcW w:w="1957" w:type="dxa"/>
            <w:tcBorders>
              <w:top w:val="nil"/>
              <w:left w:val="nil"/>
              <w:bottom w:val="nil"/>
              <w:right w:val="nil"/>
            </w:tcBorders>
            <w:shd w:val="clear" w:color="auto" w:fill="auto"/>
            <w:noWrap/>
            <w:vAlign w:val="center"/>
            <w:hideMark/>
          </w:tcPr>
          <w:p w14:paraId="06F085E7"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Iceland</w:t>
            </w:r>
          </w:p>
        </w:tc>
        <w:tc>
          <w:tcPr>
            <w:tcW w:w="1817" w:type="dxa"/>
            <w:tcBorders>
              <w:top w:val="nil"/>
              <w:left w:val="nil"/>
              <w:bottom w:val="nil"/>
              <w:right w:val="nil"/>
            </w:tcBorders>
            <w:shd w:val="clear" w:color="auto" w:fill="auto"/>
            <w:noWrap/>
            <w:vAlign w:val="center"/>
            <w:hideMark/>
          </w:tcPr>
          <w:p w14:paraId="544DB340"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0.15 (0.05)</w:t>
            </w:r>
          </w:p>
        </w:tc>
        <w:tc>
          <w:tcPr>
            <w:tcW w:w="2019" w:type="dxa"/>
            <w:gridSpan w:val="3"/>
            <w:tcBorders>
              <w:top w:val="nil"/>
              <w:left w:val="nil"/>
              <w:bottom w:val="nil"/>
              <w:right w:val="nil"/>
            </w:tcBorders>
            <w:shd w:val="clear" w:color="auto" w:fill="auto"/>
            <w:noWrap/>
            <w:vAlign w:val="center"/>
            <w:hideMark/>
          </w:tcPr>
          <w:p w14:paraId="43E29144"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-0.06(0.02)</w:t>
            </w:r>
          </w:p>
        </w:tc>
        <w:tc>
          <w:tcPr>
            <w:tcW w:w="1478" w:type="dxa"/>
            <w:tcBorders>
              <w:top w:val="nil"/>
              <w:left w:val="nil"/>
              <w:bottom w:val="nil"/>
              <w:right w:val="nil"/>
            </w:tcBorders>
            <w:shd w:val="clear" w:color="auto" w:fill="auto"/>
            <w:noWrap/>
            <w:vAlign w:val="center"/>
            <w:hideMark/>
          </w:tcPr>
          <w:p w14:paraId="65EBB092"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0.26 (0.05)</w:t>
            </w:r>
          </w:p>
        </w:tc>
        <w:tc>
          <w:tcPr>
            <w:tcW w:w="1722" w:type="dxa"/>
            <w:gridSpan w:val="2"/>
            <w:tcBorders>
              <w:top w:val="nil"/>
              <w:left w:val="nil"/>
              <w:bottom w:val="nil"/>
              <w:right w:val="nil"/>
            </w:tcBorders>
            <w:shd w:val="clear" w:color="auto" w:fill="auto"/>
            <w:noWrap/>
            <w:vAlign w:val="center"/>
            <w:hideMark/>
          </w:tcPr>
          <w:p w14:paraId="1DE1CD33" w14:textId="6F4A7D26"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2</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7A89D02D"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0.53 (0.08)</w:t>
            </w:r>
          </w:p>
        </w:tc>
        <w:tc>
          <w:tcPr>
            <w:tcW w:w="1624" w:type="dxa"/>
            <w:tcBorders>
              <w:top w:val="nil"/>
              <w:left w:val="nil"/>
              <w:bottom w:val="nil"/>
              <w:right w:val="nil"/>
            </w:tcBorders>
            <w:shd w:val="clear" w:color="auto" w:fill="auto"/>
            <w:noWrap/>
            <w:vAlign w:val="bottom"/>
            <w:hideMark/>
          </w:tcPr>
          <w:p w14:paraId="14044676" w14:textId="302F5112"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0.00(0.02)</w:t>
            </w:r>
          </w:p>
        </w:tc>
      </w:tr>
      <w:tr w:rsidR="00541A36" w:rsidRPr="00A94E5A" w14:paraId="02911DA1" w14:textId="77777777" w:rsidTr="006D262C">
        <w:trPr>
          <w:trHeight w:val="305"/>
        </w:trPr>
        <w:tc>
          <w:tcPr>
            <w:tcW w:w="1957" w:type="dxa"/>
            <w:tcBorders>
              <w:top w:val="nil"/>
              <w:left w:val="nil"/>
              <w:bottom w:val="nil"/>
              <w:right w:val="nil"/>
            </w:tcBorders>
            <w:shd w:val="clear" w:color="auto" w:fill="auto"/>
            <w:noWrap/>
            <w:vAlign w:val="center"/>
            <w:hideMark/>
          </w:tcPr>
          <w:p w14:paraId="11B58643"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Ireland</w:t>
            </w:r>
          </w:p>
        </w:tc>
        <w:tc>
          <w:tcPr>
            <w:tcW w:w="1817" w:type="dxa"/>
            <w:tcBorders>
              <w:top w:val="nil"/>
              <w:left w:val="nil"/>
              <w:bottom w:val="nil"/>
              <w:right w:val="nil"/>
            </w:tcBorders>
            <w:shd w:val="clear" w:color="auto" w:fill="auto"/>
            <w:noWrap/>
            <w:vAlign w:val="center"/>
            <w:hideMark/>
          </w:tcPr>
          <w:p w14:paraId="7BEC8058"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0.07 (0.02)</w:t>
            </w:r>
          </w:p>
        </w:tc>
        <w:tc>
          <w:tcPr>
            <w:tcW w:w="2019" w:type="dxa"/>
            <w:gridSpan w:val="3"/>
            <w:tcBorders>
              <w:top w:val="nil"/>
              <w:left w:val="nil"/>
              <w:bottom w:val="nil"/>
              <w:right w:val="nil"/>
            </w:tcBorders>
            <w:shd w:val="clear" w:color="auto" w:fill="auto"/>
            <w:noWrap/>
            <w:vAlign w:val="center"/>
            <w:hideMark/>
          </w:tcPr>
          <w:p w14:paraId="3B04B62A" w14:textId="55510D0C"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3ECD4F63"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0.15 (0.02)</w:t>
            </w:r>
          </w:p>
        </w:tc>
        <w:tc>
          <w:tcPr>
            <w:tcW w:w="1722" w:type="dxa"/>
            <w:gridSpan w:val="2"/>
            <w:tcBorders>
              <w:top w:val="nil"/>
              <w:left w:val="nil"/>
              <w:bottom w:val="nil"/>
              <w:right w:val="nil"/>
            </w:tcBorders>
            <w:shd w:val="clear" w:color="auto" w:fill="auto"/>
            <w:noWrap/>
            <w:vAlign w:val="center"/>
            <w:hideMark/>
          </w:tcPr>
          <w:p w14:paraId="656B528B" w14:textId="2E06787E"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614A8692"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0.41 (0.08)</w:t>
            </w:r>
          </w:p>
        </w:tc>
        <w:tc>
          <w:tcPr>
            <w:tcW w:w="1624" w:type="dxa"/>
            <w:tcBorders>
              <w:top w:val="nil"/>
              <w:left w:val="nil"/>
              <w:bottom w:val="nil"/>
              <w:right w:val="nil"/>
            </w:tcBorders>
            <w:shd w:val="clear" w:color="auto" w:fill="auto"/>
            <w:noWrap/>
            <w:vAlign w:val="bottom"/>
            <w:hideMark/>
          </w:tcPr>
          <w:p w14:paraId="03197459"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r>
      <w:tr w:rsidR="00541A36" w:rsidRPr="00A94E5A" w14:paraId="01EFF93B" w14:textId="77777777" w:rsidTr="006D262C">
        <w:trPr>
          <w:trHeight w:val="305"/>
        </w:trPr>
        <w:tc>
          <w:tcPr>
            <w:tcW w:w="1957" w:type="dxa"/>
            <w:tcBorders>
              <w:top w:val="nil"/>
              <w:left w:val="nil"/>
              <w:bottom w:val="nil"/>
              <w:right w:val="nil"/>
            </w:tcBorders>
            <w:shd w:val="clear" w:color="auto" w:fill="auto"/>
            <w:noWrap/>
            <w:vAlign w:val="center"/>
            <w:hideMark/>
          </w:tcPr>
          <w:p w14:paraId="142A4BD0"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Japan</w:t>
            </w:r>
          </w:p>
        </w:tc>
        <w:tc>
          <w:tcPr>
            <w:tcW w:w="1817" w:type="dxa"/>
            <w:tcBorders>
              <w:top w:val="nil"/>
              <w:left w:val="nil"/>
              <w:bottom w:val="nil"/>
              <w:right w:val="nil"/>
            </w:tcBorders>
            <w:shd w:val="clear" w:color="auto" w:fill="auto"/>
            <w:noWrap/>
            <w:vAlign w:val="center"/>
            <w:hideMark/>
          </w:tcPr>
          <w:p w14:paraId="35AB1604" w14:textId="6ACD1962"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2019" w:type="dxa"/>
            <w:gridSpan w:val="3"/>
            <w:tcBorders>
              <w:top w:val="nil"/>
              <w:left w:val="nil"/>
              <w:bottom w:val="nil"/>
              <w:right w:val="nil"/>
            </w:tcBorders>
            <w:shd w:val="clear" w:color="auto" w:fill="auto"/>
            <w:noWrap/>
            <w:vAlign w:val="center"/>
            <w:hideMark/>
          </w:tcPr>
          <w:p w14:paraId="7F787727" w14:textId="5A8E2BE8"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4B8009C7" w14:textId="680866D1"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(0.00)</w:t>
            </w:r>
          </w:p>
        </w:tc>
        <w:tc>
          <w:tcPr>
            <w:tcW w:w="1722" w:type="dxa"/>
            <w:gridSpan w:val="2"/>
            <w:tcBorders>
              <w:top w:val="nil"/>
              <w:left w:val="nil"/>
              <w:bottom w:val="nil"/>
              <w:right w:val="nil"/>
            </w:tcBorders>
            <w:shd w:val="clear" w:color="auto" w:fill="auto"/>
            <w:noWrap/>
            <w:vAlign w:val="center"/>
            <w:hideMark/>
          </w:tcPr>
          <w:p w14:paraId="0A0405D1" w14:textId="5B666909"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575FD354"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(0.01)</w:t>
            </w:r>
          </w:p>
        </w:tc>
        <w:tc>
          <w:tcPr>
            <w:tcW w:w="1624" w:type="dxa"/>
            <w:tcBorders>
              <w:top w:val="nil"/>
              <w:left w:val="nil"/>
              <w:bottom w:val="nil"/>
              <w:right w:val="nil"/>
            </w:tcBorders>
            <w:shd w:val="clear" w:color="auto" w:fill="auto"/>
            <w:noWrap/>
            <w:vAlign w:val="bottom"/>
            <w:hideMark/>
          </w:tcPr>
          <w:p w14:paraId="123B2465"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r>
      <w:tr w:rsidR="00541A36" w:rsidRPr="00A94E5A" w14:paraId="6D72FDC1" w14:textId="77777777" w:rsidTr="006D262C">
        <w:trPr>
          <w:trHeight w:val="305"/>
        </w:trPr>
        <w:tc>
          <w:tcPr>
            <w:tcW w:w="1957" w:type="dxa"/>
            <w:tcBorders>
              <w:top w:val="nil"/>
              <w:left w:val="nil"/>
              <w:bottom w:val="nil"/>
              <w:right w:val="nil"/>
            </w:tcBorders>
            <w:shd w:val="clear" w:color="auto" w:fill="auto"/>
            <w:noWrap/>
            <w:vAlign w:val="center"/>
            <w:hideMark/>
          </w:tcPr>
          <w:p w14:paraId="6E390B4C"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Netherlands</w:t>
            </w:r>
          </w:p>
        </w:tc>
        <w:tc>
          <w:tcPr>
            <w:tcW w:w="1817" w:type="dxa"/>
            <w:tcBorders>
              <w:top w:val="nil"/>
              <w:left w:val="nil"/>
              <w:bottom w:val="nil"/>
              <w:right w:val="nil"/>
            </w:tcBorders>
            <w:shd w:val="clear" w:color="auto" w:fill="auto"/>
            <w:noWrap/>
            <w:vAlign w:val="center"/>
            <w:hideMark/>
          </w:tcPr>
          <w:p w14:paraId="1D734BAA" w14:textId="6BA7967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9" w:type="dxa"/>
            <w:gridSpan w:val="3"/>
            <w:tcBorders>
              <w:top w:val="nil"/>
              <w:left w:val="nil"/>
              <w:bottom w:val="nil"/>
              <w:right w:val="nil"/>
            </w:tcBorders>
            <w:shd w:val="clear" w:color="auto" w:fill="auto"/>
            <w:noWrap/>
            <w:vAlign w:val="center"/>
            <w:hideMark/>
          </w:tcPr>
          <w:p w14:paraId="6B2A7646"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c>
          <w:tcPr>
            <w:tcW w:w="1478" w:type="dxa"/>
            <w:tcBorders>
              <w:top w:val="nil"/>
              <w:left w:val="nil"/>
              <w:bottom w:val="nil"/>
              <w:right w:val="nil"/>
            </w:tcBorders>
            <w:shd w:val="clear" w:color="auto" w:fill="auto"/>
            <w:noWrap/>
            <w:vAlign w:val="center"/>
            <w:hideMark/>
          </w:tcPr>
          <w:p w14:paraId="57083A23"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(0.01)</w:t>
            </w:r>
          </w:p>
        </w:tc>
        <w:tc>
          <w:tcPr>
            <w:tcW w:w="1722" w:type="dxa"/>
            <w:gridSpan w:val="2"/>
            <w:tcBorders>
              <w:top w:val="nil"/>
              <w:left w:val="nil"/>
              <w:bottom w:val="nil"/>
              <w:right w:val="nil"/>
            </w:tcBorders>
            <w:shd w:val="clear" w:color="auto" w:fill="auto"/>
            <w:noWrap/>
            <w:vAlign w:val="center"/>
            <w:hideMark/>
          </w:tcPr>
          <w:p w14:paraId="71AB4154"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(0.01)</w:t>
            </w:r>
          </w:p>
        </w:tc>
        <w:tc>
          <w:tcPr>
            <w:tcW w:w="2016" w:type="dxa"/>
            <w:gridSpan w:val="2"/>
            <w:tcBorders>
              <w:top w:val="nil"/>
              <w:left w:val="nil"/>
              <w:bottom w:val="nil"/>
              <w:right w:val="nil"/>
            </w:tcBorders>
            <w:shd w:val="clear" w:color="auto" w:fill="auto"/>
            <w:noWrap/>
            <w:vAlign w:val="center"/>
            <w:hideMark/>
          </w:tcPr>
          <w:p w14:paraId="51F633F1"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0.25 (0.06)</w:t>
            </w:r>
          </w:p>
        </w:tc>
        <w:tc>
          <w:tcPr>
            <w:tcW w:w="1624" w:type="dxa"/>
            <w:tcBorders>
              <w:top w:val="nil"/>
              <w:left w:val="nil"/>
              <w:bottom w:val="nil"/>
              <w:right w:val="nil"/>
            </w:tcBorders>
            <w:shd w:val="clear" w:color="auto" w:fill="auto"/>
            <w:noWrap/>
            <w:vAlign w:val="bottom"/>
            <w:hideMark/>
          </w:tcPr>
          <w:p w14:paraId="6D338B46"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0.02(0.03)</w:t>
            </w:r>
          </w:p>
        </w:tc>
      </w:tr>
      <w:tr w:rsidR="00541A36" w:rsidRPr="00A94E5A" w14:paraId="01E22A43" w14:textId="77777777" w:rsidTr="006D262C">
        <w:trPr>
          <w:trHeight w:val="305"/>
        </w:trPr>
        <w:tc>
          <w:tcPr>
            <w:tcW w:w="1957" w:type="dxa"/>
            <w:tcBorders>
              <w:top w:val="nil"/>
              <w:left w:val="nil"/>
              <w:bottom w:val="nil"/>
              <w:right w:val="nil"/>
            </w:tcBorders>
            <w:shd w:val="clear" w:color="auto" w:fill="auto"/>
            <w:noWrap/>
            <w:vAlign w:val="center"/>
            <w:hideMark/>
          </w:tcPr>
          <w:p w14:paraId="6F7DC2BB"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New Zealand</w:t>
            </w:r>
          </w:p>
        </w:tc>
        <w:tc>
          <w:tcPr>
            <w:tcW w:w="1817" w:type="dxa"/>
            <w:tcBorders>
              <w:top w:val="nil"/>
              <w:left w:val="nil"/>
              <w:bottom w:val="nil"/>
              <w:right w:val="nil"/>
            </w:tcBorders>
            <w:shd w:val="clear" w:color="auto" w:fill="auto"/>
            <w:noWrap/>
            <w:vAlign w:val="center"/>
            <w:hideMark/>
          </w:tcPr>
          <w:p w14:paraId="46A4763F" w14:textId="1743C9DE"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(0.00)</w:t>
            </w:r>
          </w:p>
        </w:tc>
        <w:tc>
          <w:tcPr>
            <w:tcW w:w="2019" w:type="dxa"/>
            <w:gridSpan w:val="3"/>
            <w:tcBorders>
              <w:top w:val="nil"/>
              <w:left w:val="nil"/>
              <w:bottom w:val="nil"/>
              <w:right w:val="nil"/>
            </w:tcBorders>
            <w:shd w:val="clear" w:color="auto" w:fill="auto"/>
            <w:noWrap/>
            <w:vAlign w:val="center"/>
            <w:hideMark/>
          </w:tcPr>
          <w:p w14:paraId="2E592189"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c>
          <w:tcPr>
            <w:tcW w:w="1478" w:type="dxa"/>
            <w:tcBorders>
              <w:top w:val="nil"/>
              <w:left w:val="nil"/>
              <w:bottom w:val="nil"/>
              <w:right w:val="nil"/>
            </w:tcBorders>
            <w:shd w:val="clear" w:color="auto" w:fill="auto"/>
            <w:noWrap/>
            <w:vAlign w:val="center"/>
            <w:hideMark/>
          </w:tcPr>
          <w:p w14:paraId="2C6845A9" w14:textId="255D5591"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(0.00)</w:t>
            </w:r>
          </w:p>
        </w:tc>
        <w:tc>
          <w:tcPr>
            <w:tcW w:w="1722" w:type="dxa"/>
            <w:gridSpan w:val="2"/>
            <w:tcBorders>
              <w:top w:val="nil"/>
              <w:left w:val="nil"/>
              <w:bottom w:val="nil"/>
              <w:right w:val="nil"/>
            </w:tcBorders>
            <w:shd w:val="clear" w:color="auto" w:fill="auto"/>
            <w:noWrap/>
            <w:vAlign w:val="center"/>
            <w:hideMark/>
          </w:tcPr>
          <w:p w14:paraId="37452369" w14:textId="21AABE5D"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1A6638">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726C43C4"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(0.01)</w:t>
            </w:r>
          </w:p>
        </w:tc>
        <w:tc>
          <w:tcPr>
            <w:tcW w:w="1624" w:type="dxa"/>
            <w:tcBorders>
              <w:top w:val="nil"/>
              <w:left w:val="nil"/>
              <w:bottom w:val="nil"/>
              <w:right w:val="nil"/>
            </w:tcBorders>
            <w:shd w:val="clear" w:color="auto" w:fill="auto"/>
            <w:noWrap/>
            <w:vAlign w:val="bottom"/>
            <w:hideMark/>
          </w:tcPr>
          <w:p w14:paraId="3E70A120" w14:textId="14D91EA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r>
      <w:tr w:rsidR="00541A36" w:rsidRPr="00A94E5A" w14:paraId="07157085" w14:textId="77777777" w:rsidTr="006D262C">
        <w:trPr>
          <w:trHeight w:val="305"/>
        </w:trPr>
        <w:tc>
          <w:tcPr>
            <w:tcW w:w="1957" w:type="dxa"/>
            <w:tcBorders>
              <w:top w:val="nil"/>
              <w:left w:val="nil"/>
              <w:bottom w:val="nil"/>
              <w:right w:val="nil"/>
            </w:tcBorders>
            <w:shd w:val="clear" w:color="auto" w:fill="auto"/>
            <w:noWrap/>
            <w:vAlign w:val="center"/>
            <w:hideMark/>
          </w:tcPr>
          <w:p w14:paraId="5C7BF373"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Norway</w:t>
            </w:r>
          </w:p>
        </w:tc>
        <w:tc>
          <w:tcPr>
            <w:tcW w:w="1817" w:type="dxa"/>
            <w:tcBorders>
              <w:top w:val="nil"/>
              <w:left w:val="nil"/>
              <w:bottom w:val="nil"/>
              <w:right w:val="nil"/>
            </w:tcBorders>
            <w:shd w:val="clear" w:color="auto" w:fill="auto"/>
            <w:noWrap/>
            <w:vAlign w:val="center"/>
            <w:hideMark/>
          </w:tcPr>
          <w:p w14:paraId="1A377BF1"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 (0.02)</w:t>
            </w:r>
          </w:p>
        </w:tc>
        <w:tc>
          <w:tcPr>
            <w:tcW w:w="2019" w:type="dxa"/>
            <w:gridSpan w:val="3"/>
            <w:tcBorders>
              <w:top w:val="nil"/>
              <w:left w:val="nil"/>
              <w:bottom w:val="nil"/>
              <w:right w:val="nil"/>
            </w:tcBorders>
            <w:shd w:val="clear" w:color="auto" w:fill="auto"/>
            <w:noWrap/>
            <w:vAlign w:val="center"/>
            <w:hideMark/>
          </w:tcPr>
          <w:p w14:paraId="5D9A8C03" w14:textId="2DA6A516"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0CFA4987"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0.14 (0.02)</w:t>
            </w:r>
          </w:p>
        </w:tc>
        <w:tc>
          <w:tcPr>
            <w:tcW w:w="1722" w:type="dxa"/>
            <w:gridSpan w:val="2"/>
            <w:tcBorders>
              <w:top w:val="nil"/>
              <w:left w:val="nil"/>
              <w:bottom w:val="nil"/>
              <w:right w:val="nil"/>
            </w:tcBorders>
            <w:shd w:val="clear" w:color="auto" w:fill="auto"/>
            <w:noWrap/>
            <w:vAlign w:val="center"/>
            <w:hideMark/>
          </w:tcPr>
          <w:p w14:paraId="78E36BDF" w14:textId="1F08D5F4"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47AE542E"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0.42 (0.06)</w:t>
            </w:r>
          </w:p>
        </w:tc>
        <w:tc>
          <w:tcPr>
            <w:tcW w:w="1624" w:type="dxa"/>
            <w:tcBorders>
              <w:top w:val="nil"/>
              <w:left w:val="nil"/>
              <w:bottom w:val="nil"/>
              <w:right w:val="nil"/>
            </w:tcBorders>
            <w:shd w:val="clear" w:color="auto" w:fill="auto"/>
            <w:noWrap/>
            <w:vAlign w:val="bottom"/>
            <w:hideMark/>
          </w:tcPr>
          <w:p w14:paraId="05E04075" w14:textId="5041A372"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72E72E36" w14:textId="77777777" w:rsidTr="006D262C">
        <w:trPr>
          <w:trHeight w:val="305"/>
        </w:trPr>
        <w:tc>
          <w:tcPr>
            <w:tcW w:w="1957" w:type="dxa"/>
            <w:tcBorders>
              <w:top w:val="nil"/>
              <w:left w:val="nil"/>
              <w:bottom w:val="nil"/>
              <w:right w:val="nil"/>
            </w:tcBorders>
            <w:shd w:val="clear" w:color="auto" w:fill="auto"/>
            <w:noWrap/>
            <w:vAlign w:val="center"/>
            <w:hideMark/>
          </w:tcPr>
          <w:p w14:paraId="5C8A51A4"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Poland</w:t>
            </w:r>
          </w:p>
        </w:tc>
        <w:tc>
          <w:tcPr>
            <w:tcW w:w="1817" w:type="dxa"/>
            <w:tcBorders>
              <w:top w:val="nil"/>
              <w:left w:val="nil"/>
              <w:bottom w:val="nil"/>
              <w:right w:val="nil"/>
            </w:tcBorders>
            <w:shd w:val="clear" w:color="auto" w:fill="auto"/>
            <w:noWrap/>
            <w:vAlign w:val="center"/>
            <w:hideMark/>
          </w:tcPr>
          <w:p w14:paraId="416AEAAD" w14:textId="1EA4088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2019" w:type="dxa"/>
            <w:gridSpan w:val="3"/>
            <w:tcBorders>
              <w:top w:val="nil"/>
              <w:left w:val="nil"/>
              <w:bottom w:val="nil"/>
              <w:right w:val="nil"/>
            </w:tcBorders>
            <w:shd w:val="clear" w:color="auto" w:fill="auto"/>
            <w:noWrap/>
            <w:vAlign w:val="center"/>
            <w:hideMark/>
          </w:tcPr>
          <w:p w14:paraId="3DB9D07B" w14:textId="2DB17D8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1C7FCC29" w14:textId="08A855E6"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(0.00)</w:t>
            </w:r>
          </w:p>
        </w:tc>
        <w:tc>
          <w:tcPr>
            <w:tcW w:w="1722" w:type="dxa"/>
            <w:gridSpan w:val="2"/>
            <w:tcBorders>
              <w:top w:val="nil"/>
              <w:left w:val="nil"/>
              <w:bottom w:val="nil"/>
              <w:right w:val="nil"/>
            </w:tcBorders>
            <w:shd w:val="clear" w:color="auto" w:fill="auto"/>
            <w:noWrap/>
            <w:vAlign w:val="center"/>
            <w:hideMark/>
          </w:tcPr>
          <w:p w14:paraId="6DC813B0" w14:textId="2E55AA29"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2FA83C20" w14:textId="2C28FCE9"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(0.01)</w:t>
            </w:r>
          </w:p>
        </w:tc>
        <w:tc>
          <w:tcPr>
            <w:tcW w:w="1624" w:type="dxa"/>
            <w:tcBorders>
              <w:top w:val="nil"/>
              <w:left w:val="nil"/>
              <w:bottom w:val="nil"/>
              <w:right w:val="nil"/>
            </w:tcBorders>
            <w:shd w:val="clear" w:color="auto" w:fill="auto"/>
            <w:noWrap/>
            <w:vAlign w:val="bottom"/>
            <w:hideMark/>
          </w:tcPr>
          <w:p w14:paraId="641774C2" w14:textId="2245E11A"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0.00(0.01)</w:t>
            </w:r>
          </w:p>
        </w:tc>
      </w:tr>
      <w:tr w:rsidR="00541A36" w:rsidRPr="00A94E5A" w14:paraId="07BDE2D2" w14:textId="77777777" w:rsidTr="006D262C">
        <w:trPr>
          <w:trHeight w:val="305"/>
        </w:trPr>
        <w:tc>
          <w:tcPr>
            <w:tcW w:w="1957" w:type="dxa"/>
            <w:tcBorders>
              <w:top w:val="nil"/>
              <w:left w:val="nil"/>
              <w:bottom w:val="nil"/>
              <w:right w:val="nil"/>
            </w:tcBorders>
            <w:shd w:val="clear" w:color="auto" w:fill="auto"/>
            <w:noWrap/>
            <w:vAlign w:val="center"/>
            <w:hideMark/>
          </w:tcPr>
          <w:p w14:paraId="29E4B180"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Slovak Republic</w:t>
            </w:r>
          </w:p>
        </w:tc>
        <w:tc>
          <w:tcPr>
            <w:tcW w:w="1817" w:type="dxa"/>
            <w:tcBorders>
              <w:top w:val="nil"/>
              <w:left w:val="nil"/>
              <w:bottom w:val="nil"/>
              <w:right w:val="nil"/>
            </w:tcBorders>
            <w:shd w:val="clear" w:color="auto" w:fill="auto"/>
            <w:noWrap/>
            <w:vAlign w:val="center"/>
            <w:hideMark/>
          </w:tcPr>
          <w:p w14:paraId="457A33EC" w14:textId="359E8478"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2019" w:type="dxa"/>
            <w:gridSpan w:val="3"/>
            <w:tcBorders>
              <w:top w:val="nil"/>
              <w:left w:val="nil"/>
              <w:bottom w:val="nil"/>
              <w:right w:val="nil"/>
            </w:tcBorders>
            <w:shd w:val="clear" w:color="auto" w:fill="auto"/>
            <w:noWrap/>
            <w:vAlign w:val="center"/>
            <w:hideMark/>
          </w:tcPr>
          <w:p w14:paraId="7C26B5F4" w14:textId="514D0BAE"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-0.06</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741F4DF2" w14:textId="3CF41133"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 (0.00)</w:t>
            </w:r>
          </w:p>
        </w:tc>
        <w:tc>
          <w:tcPr>
            <w:tcW w:w="1722" w:type="dxa"/>
            <w:gridSpan w:val="2"/>
            <w:tcBorders>
              <w:top w:val="nil"/>
              <w:left w:val="nil"/>
              <w:bottom w:val="nil"/>
              <w:right w:val="nil"/>
            </w:tcBorders>
            <w:shd w:val="clear" w:color="auto" w:fill="auto"/>
            <w:noWrap/>
            <w:vAlign w:val="center"/>
            <w:hideMark/>
          </w:tcPr>
          <w:p w14:paraId="6FFE23F0" w14:textId="03B44E84"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w:t>
            </w:r>
          </w:p>
        </w:tc>
        <w:tc>
          <w:tcPr>
            <w:tcW w:w="2016" w:type="dxa"/>
            <w:gridSpan w:val="2"/>
            <w:tcBorders>
              <w:top w:val="nil"/>
              <w:left w:val="nil"/>
              <w:bottom w:val="nil"/>
              <w:right w:val="nil"/>
            </w:tcBorders>
            <w:shd w:val="clear" w:color="auto" w:fill="auto"/>
            <w:noWrap/>
            <w:vAlign w:val="center"/>
            <w:hideMark/>
          </w:tcPr>
          <w:p w14:paraId="03B5A51A"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0.20 (0.04)</w:t>
            </w:r>
          </w:p>
        </w:tc>
        <w:tc>
          <w:tcPr>
            <w:tcW w:w="1624" w:type="dxa"/>
            <w:tcBorders>
              <w:top w:val="nil"/>
              <w:left w:val="nil"/>
              <w:bottom w:val="nil"/>
              <w:right w:val="nil"/>
            </w:tcBorders>
            <w:shd w:val="clear" w:color="auto" w:fill="auto"/>
            <w:noWrap/>
            <w:vAlign w:val="bottom"/>
            <w:hideMark/>
          </w:tcPr>
          <w:p w14:paraId="6A8B941C" w14:textId="6D5658B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0BAE44F0" w14:textId="77777777" w:rsidTr="006D262C">
        <w:trPr>
          <w:trHeight w:val="305"/>
        </w:trPr>
        <w:tc>
          <w:tcPr>
            <w:tcW w:w="1957" w:type="dxa"/>
            <w:tcBorders>
              <w:top w:val="nil"/>
              <w:left w:val="nil"/>
              <w:bottom w:val="nil"/>
              <w:right w:val="nil"/>
            </w:tcBorders>
            <w:shd w:val="clear" w:color="auto" w:fill="auto"/>
            <w:noWrap/>
            <w:vAlign w:val="center"/>
            <w:hideMark/>
          </w:tcPr>
          <w:p w14:paraId="1AB3544E"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Sweden</w:t>
            </w:r>
          </w:p>
        </w:tc>
        <w:tc>
          <w:tcPr>
            <w:tcW w:w="1817" w:type="dxa"/>
            <w:tcBorders>
              <w:top w:val="nil"/>
              <w:left w:val="nil"/>
              <w:bottom w:val="nil"/>
              <w:right w:val="nil"/>
            </w:tcBorders>
            <w:shd w:val="clear" w:color="auto" w:fill="auto"/>
            <w:noWrap/>
            <w:vAlign w:val="center"/>
            <w:hideMark/>
          </w:tcPr>
          <w:p w14:paraId="6CB5E8C9" w14:textId="428DB5E9"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0.04 (0.0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9" w:type="dxa"/>
            <w:gridSpan w:val="3"/>
            <w:tcBorders>
              <w:top w:val="nil"/>
              <w:left w:val="nil"/>
              <w:bottom w:val="nil"/>
              <w:right w:val="nil"/>
            </w:tcBorders>
            <w:shd w:val="clear" w:color="auto" w:fill="auto"/>
            <w:noWrap/>
            <w:vAlign w:val="center"/>
            <w:hideMark/>
          </w:tcPr>
          <w:p w14:paraId="19B0468E" w14:textId="4A7FE724"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0.02</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bottom w:val="nil"/>
              <w:right w:val="nil"/>
            </w:tcBorders>
            <w:shd w:val="clear" w:color="auto" w:fill="auto"/>
            <w:noWrap/>
            <w:vAlign w:val="center"/>
            <w:hideMark/>
          </w:tcPr>
          <w:p w14:paraId="1A8F7FD8" w14:textId="5E8155E5"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0.10 (0.0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722" w:type="dxa"/>
            <w:gridSpan w:val="2"/>
            <w:tcBorders>
              <w:top w:val="nil"/>
              <w:left w:val="nil"/>
              <w:bottom w:val="nil"/>
              <w:right w:val="nil"/>
            </w:tcBorders>
            <w:shd w:val="clear" w:color="auto" w:fill="auto"/>
            <w:noWrap/>
            <w:vAlign w:val="center"/>
            <w:hideMark/>
          </w:tcPr>
          <w:p w14:paraId="0E28352C" w14:textId="417E022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6B3322">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2016" w:type="dxa"/>
            <w:gridSpan w:val="2"/>
            <w:tcBorders>
              <w:top w:val="nil"/>
              <w:left w:val="nil"/>
              <w:bottom w:val="nil"/>
              <w:right w:val="nil"/>
            </w:tcBorders>
            <w:shd w:val="clear" w:color="auto" w:fill="auto"/>
            <w:noWrap/>
            <w:vAlign w:val="center"/>
            <w:hideMark/>
          </w:tcPr>
          <w:p w14:paraId="378C9933"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0.31 (0.05)</w:t>
            </w:r>
          </w:p>
        </w:tc>
        <w:tc>
          <w:tcPr>
            <w:tcW w:w="1624" w:type="dxa"/>
            <w:tcBorders>
              <w:top w:val="nil"/>
              <w:left w:val="nil"/>
              <w:bottom w:val="nil"/>
              <w:right w:val="nil"/>
            </w:tcBorders>
            <w:shd w:val="clear" w:color="auto" w:fill="auto"/>
            <w:noWrap/>
            <w:vAlign w:val="bottom"/>
            <w:hideMark/>
          </w:tcPr>
          <w:p w14:paraId="27DE068E" w14:textId="3D7E9286"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41A36" w:rsidRPr="00A94E5A" w14:paraId="02329F8D" w14:textId="77777777" w:rsidTr="006D262C">
        <w:trPr>
          <w:trHeight w:val="305"/>
        </w:trPr>
        <w:tc>
          <w:tcPr>
            <w:tcW w:w="1957" w:type="dxa"/>
            <w:tcBorders>
              <w:top w:val="nil"/>
              <w:left w:val="nil"/>
              <w:right w:val="nil"/>
            </w:tcBorders>
            <w:shd w:val="clear" w:color="auto" w:fill="auto"/>
            <w:noWrap/>
            <w:vAlign w:val="center"/>
            <w:hideMark/>
          </w:tcPr>
          <w:p w14:paraId="059F0258"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United Kingdom</w:t>
            </w:r>
          </w:p>
        </w:tc>
        <w:tc>
          <w:tcPr>
            <w:tcW w:w="1817" w:type="dxa"/>
            <w:tcBorders>
              <w:top w:val="nil"/>
              <w:left w:val="nil"/>
              <w:right w:val="nil"/>
            </w:tcBorders>
            <w:shd w:val="clear" w:color="auto" w:fill="auto"/>
            <w:noWrap/>
            <w:vAlign w:val="center"/>
            <w:hideMark/>
          </w:tcPr>
          <w:p w14:paraId="4029A8AF" w14:textId="51888568"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0.05 (0.00)</w:t>
            </w:r>
          </w:p>
        </w:tc>
        <w:tc>
          <w:tcPr>
            <w:tcW w:w="2019" w:type="dxa"/>
            <w:gridSpan w:val="3"/>
            <w:tcBorders>
              <w:top w:val="nil"/>
              <w:left w:val="nil"/>
              <w:right w:val="nil"/>
            </w:tcBorders>
            <w:shd w:val="clear" w:color="auto" w:fill="auto"/>
            <w:noWrap/>
            <w:vAlign w:val="center"/>
            <w:hideMark/>
          </w:tcPr>
          <w:p w14:paraId="19391CB1" w14:textId="5FD32539"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w:t>
            </w:r>
            <w:r w:rsidR="008A774D">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478" w:type="dxa"/>
            <w:tcBorders>
              <w:top w:val="nil"/>
              <w:left w:val="nil"/>
              <w:right w:val="nil"/>
            </w:tcBorders>
            <w:shd w:val="clear" w:color="auto" w:fill="auto"/>
            <w:noWrap/>
            <w:vAlign w:val="center"/>
            <w:hideMark/>
          </w:tcPr>
          <w:p w14:paraId="3F0E60FB" w14:textId="3CC7201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0.11 (0.0</w:t>
            </w:r>
            <w:r w:rsidR="00207E6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722" w:type="dxa"/>
            <w:gridSpan w:val="2"/>
            <w:tcBorders>
              <w:top w:val="nil"/>
              <w:left w:val="nil"/>
              <w:right w:val="nil"/>
            </w:tcBorders>
            <w:shd w:val="clear" w:color="auto" w:fill="auto"/>
            <w:noWrap/>
            <w:vAlign w:val="center"/>
            <w:hideMark/>
          </w:tcPr>
          <w:p w14:paraId="25AB5D3E" w14:textId="7026AAFB"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0.00(0.00)</w:t>
            </w:r>
          </w:p>
        </w:tc>
        <w:tc>
          <w:tcPr>
            <w:tcW w:w="2016" w:type="dxa"/>
            <w:gridSpan w:val="2"/>
            <w:tcBorders>
              <w:top w:val="nil"/>
              <w:left w:val="nil"/>
              <w:right w:val="nil"/>
            </w:tcBorders>
            <w:shd w:val="clear" w:color="auto" w:fill="auto"/>
            <w:noWrap/>
            <w:vAlign w:val="center"/>
            <w:hideMark/>
          </w:tcPr>
          <w:p w14:paraId="3A24E81E" w14:textId="77777777"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0.36 (0.03)</w:t>
            </w:r>
          </w:p>
        </w:tc>
        <w:tc>
          <w:tcPr>
            <w:tcW w:w="1624" w:type="dxa"/>
            <w:tcBorders>
              <w:top w:val="nil"/>
              <w:left w:val="nil"/>
              <w:right w:val="nil"/>
            </w:tcBorders>
            <w:shd w:val="clear" w:color="auto" w:fill="auto"/>
            <w:noWrap/>
            <w:vAlign w:val="bottom"/>
            <w:hideMark/>
          </w:tcPr>
          <w:p w14:paraId="34E9A383" w14:textId="77777777"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0.01(0.01)</w:t>
            </w:r>
          </w:p>
        </w:tc>
      </w:tr>
      <w:tr w:rsidR="00541A36" w:rsidRPr="00A94E5A" w14:paraId="4E80733C" w14:textId="77777777" w:rsidTr="006D262C">
        <w:trPr>
          <w:trHeight w:val="315"/>
        </w:trPr>
        <w:tc>
          <w:tcPr>
            <w:tcW w:w="1957" w:type="dxa"/>
            <w:tcBorders>
              <w:top w:val="nil"/>
              <w:left w:val="nil"/>
              <w:bottom w:val="single" w:sz="4" w:space="0" w:color="auto"/>
              <w:right w:val="nil"/>
            </w:tcBorders>
            <w:shd w:val="clear" w:color="auto" w:fill="auto"/>
            <w:noWrap/>
            <w:vAlign w:val="center"/>
            <w:hideMark/>
          </w:tcPr>
          <w:p w14:paraId="6B1F9838" w14:textId="77777777" w:rsidR="00541A36" w:rsidRPr="009F40E2" w:rsidRDefault="00541A36"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United States</w:t>
            </w:r>
          </w:p>
        </w:tc>
        <w:tc>
          <w:tcPr>
            <w:tcW w:w="1912" w:type="dxa"/>
            <w:gridSpan w:val="2"/>
            <w:tcBorders>
              <w:top w:val="nil"/>
              <w:left w:val="nil"/>
              <w:bottom w:val="single" w:sz="4" w:space="0" w:color="auto"/>
              <w:right w:val="nil"/>
            </w:tcBorders>
            <w:shd w:val="clear" w:color="auto" w:fill="auto"/>
            <w:noWrap/>
            <w:vAlign w:val="center"/>
            <w:hideMark/>
          </w:tcPr>
          <w:p w14:paraId="361F9ECC" w14:textId="7D72D7D8"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 (0.00)</w:t>
            </w:r>
          </w:p>
        </w:tc>
        <w:tc>
          <w:tcPr>
            <w:tcW w:w="1924" w:type="dxa"/>
            <w:gridSpan w:val="2"/>
            <w:tcBorders>
              <w:top w:val="nil"/>
              <w:left w:val="nil"/>
              <w:bottom w:val="single" w:sz="4" w:space="0" w:color="auto"/>
              <w:right w:val="nil"/>
            </w:tcBorders>
            <w:shd w:val="clear" w:color="auto" w:fill="auto"/>
            <w:noWrap/>
            <w:vAlign w:val="center"/>
            <w:hideMark/>
          </w:tcPr>
          <w:p w14:paraId="761BCBA7" w14:textId="2B9D7210"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w:t>
            </w:r>
            <w:r w:rsidR="00C32573">
              <w:rPr>
                <w:rFonts w:ascii="Times New Roman" w:eastAsia="Times New Roman" w:hAnsi="Times New Roman" w:cs="Times New Roman"/>
                <w:color w:val="000000"/>
              </w:rPr>
              <w:t>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 </w:t>
            </w:r>
          </w:p>
        </w:tc>
        <w:tc>
          <w:tcPr>
            <w:tcW w:w="1478" w:type="dxa"/>
            <w:tcBorders>
              <w:top w:val="nil"/>
              <w:left w:val="nil"/>
              <w:bottom w:val="single" w:sz="4" w:space="0" w:color="auto"/>
              <w:right w:val="nil"/>
            </w:tcBorders>
            <w:shd w:val="clear" w:color="auto" w:fill="auto"/>
            <w:noWrap/>
            <w:vAlign w:val="center"/>
            <w:hideMark/>
          </w:tcPr>
          <w:p w14:paraId="2360B3D1" w14:textId="3E26EC7F"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0.03 (0.00)</w:t>
            </w:r>
          </w:p>
        </w:tc>
        <w:tc>
          <w:tcPr>
            <w:tcW w:w="1722" w:type="dxa"/>
            <w:gridSpan w:val="2"/>
            <w:tcBorders>
              <w:top w:val="nil"/>
              <w:left w:val="nil"/>
              <w:bottom w:val="single" w:sz="4" w:space="0" w:color="auto"/>
              <w:right w:val="nil"/>
            </w:tcBorders>
            <w:shd w:val="clear" w:color="auto" w:fill="auto"/>
            <w:noWrap/>
            <w:vAlign w:val="center"/>
            <w:hideMark/>
          </w:tcPr>
          <w:p w14:paraId="4FDF0D00" w14:textId="17674DFD"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(0.00) </w:t>
            </w:r>
          </w:p>
        </w:tc>
        <w:tc>
          <w:tcPr>
            <w:tcW w:w="2016" w:type="dxa"/>
            <w:gridSpan w:val="2"/>
            <w:tcBorders>
              <w:top w:val="nil"/>
              <w:left w:val="nil"/>
              <w:bottom w:val="single" w:sz="4" w:space="0" w:color="auto"/>
              <w:right w:val="nil"/>
            </w:tcBorders>
            <w:shd w:val="clear" w:color="auto" w:fill="auto"/>
            <w:noWrap/>
            <w:vAlign w:val="center"/>
            <w:hideMark/>
          </w:tcPr>
          <w:p w14:paraId="3B029C0E" w14:textId="2692EB92" w:rsidR="00541A36" w:rsidRPr="009F40E2" w:rsidRDefault="00541A36" w:rsidP="009F40E2">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0.08 (0.0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c>
          <w:tcPr>
            <w:tcW w:w="1624" w:type="dxa"/>
            <w:tcBorders>
              <w:top w:val="nil"/>
              <w:left w:val="nil"/>
              <w:bottom w:val="single" w:sz="4" w:space="0" w:color="auto"/>
              <w:right w:val="nil"/>
            </w:tcBorders>
            <w:shd w:val="clear" w:color="auto" w:fill="auto"/>
            <w:noWrap/>
            <w:vAlign w:val="bottom"/>
            <w:hideMark/>
          </w:tcPr>
          <w:p w14:paraId="6E29A3DE" w14:textId="000D3B5F" w:rsidR="00541A36" w:rsidRPr="009F40E2" w:rsidRDefault="00541A36">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-0.01</w:t>
            </w:r>
            <w:r w:rsidRPr="009F40E2">
              <w:rPr>
                <w:rFonts w:ascii="Times New Roman" w:eastAsia="Times New Roman" w:hAnsi="Times New Roman" w:cs="Times New Roman"/>
                <w:color w:val="000000"/>
                <w:vertAlign w:val="superscript"/>
              </w:rPr>
              <w:t>*</w:t>
            </w:r>
            <w:r w:rsidRPr="009F40E2">
              <w:rPr>
                <w:rFonts w:ascii="Times New Roman" w:eastAsia="Times New Roman" w:hAnsi="Times New Roman" w:cs="Times New Roman"/>
                <w:color w:val="000000"/>
              </w:rPr>
              <w:t>(0.0</w:t>
            </w:r>
            <w:r w:rsidR="00743F35">
              <w:rPr>
                <w:rFonts w:ascii="Times New Roman" w:eastAsia="Times New Roman" w:hAnsi="Times New Roman" w:cs="Times New Roman"/>
                <w:color w:val="000000"/>
              </w:rPr>
              <w:t>1</w:t>
            </w:r>
            <w:r w:rsidRPr="009F40E2">
              <w:rPr>
                <w:rFonts w:ascii="Times New Roman" w:eastAsia="Times New Roman" w:hAnsi="Times New Roman" w:cs="Times New Roman"/>
                <w:color w:val="000000"/>
              </w:rPr>
              <w:t>)</w:t>
            </w:r>
          </w:p>
        </w:tc>
      </w:tr>
      <w:tr w:rsidR="005933A1" w:rsidRPr="00A94E5A" w14:paraId="67818774" w14:textId="77777777" w:rsidTr="000F1109">
        <w:trPr>
          <w:trHeight w:val="305"/>
        </w:trPr>
        <w:tc>
          <w:tcPr>
            <w:tcW w:w="12633" w:type="dxa"/>
            <w:gridSpan w:val="11"/>
            <w:tcBorders>
              <w:top w:val="single" w:sz="4" w:space="0" w:color="auto"/>
              <w:left w:val="nil"/>
              <w:bottom w:val="nil"/>
              <w:right w:val="nil"/>
            </w:tcBorders>
            <w:shd w:val="clear" w:color="auto" w:fill="auto"/>
            <w:noWrap/>
            <w:vAlign w:val="center"/>
            <w:hideMark/>
          </w:tcPr>
          <w:p w14:paraId="7E8F3311" w14:textId="77777777" w:rsidR="0029081B" w:rsidRDefault="005933A1" w:rsidP="008F5A48">
            <w:pPr>
              <w:rPr>
                <w:rFonts w:ascii="Times New Roman" w:eastAsia="Times New Roman" w:hAnsi="Times New Roman" w:cs="Times New Roman"/>
                <w:color w:val="000000"/>
              </w:rPr>
            </w:pPr>
            <w:r w:rsidRPr="009F40E2">
              <w:rPr>
                <w:rFonts w:ascii="Times New Roman" w:eastAsia="Times New Roman" w:hAnsi="Times New Roman" w:cs="Times New Roman"/>
                <w:color w:val="000000"/>
              </w:rPr>
              <w:t xml:space="preserve">Note: SD: Standard Deviations. SE: Standard Errors. </w:t>
            </w:r>
            <w:r>
              <w:rPr>
                <w:rFonts w:ascii="Times New Roman" w:eastAsia="Times New Roman" w:hAnsi="Times New Roman" w:cs="Times New Roman"/>
                <w:color w:val="000000"/>
              </w:rPr>
              <w:t>+ p &lt; 0.1, * p &lt; 0.05, ** p &lt; 0.01, *** p &lt; 0.001. Trend: changes over time (decrease</w:t>
            </w:r>
          </w:p>
          <w:p w14:paraId="470D6251" w14:textId="5F2CC99D" w:rsidR="005933A1" w:rsidRPr="009F40E2" w:rsidRDefault="0029081B" w:rsidP="008F5A48">
            <w:pPr>
              <w:rPr>
                <w:rFonts w:ascii="Times New Roman" w:eastAsia="Times New Roman" w:hAnsi="Times New Roman" w:cs="Times New Roman"/>
              </w:rPr>
            </w:pPr>
            <w:r>
              <w:rPr>
                <w:rFonts w:ascii="Times New Roman" w:eastAsia="Times New Roman" w:hAnsi="Times New Roman" w:cs="Times New Roman"/>
                <w:color w:val="000000"/>
              </w:rPr>
              <w:t xml:space="preserve">(-) </w:t>
            </w:r>
            <w:r w:rsidR="005933A1">
              <w:rPr>
                <w:rFonts w:ascii="Times New Roman" w:eastAsia="Times New Roman" w:hAnsi="Times New Roman" w:cs="Times New Roman"/>
                <w:color w:val="000000"/>
              </w:rPr>
              <w:t>or increase</w:t>
            </w:r>
            <w:r>
              <w:rPr>
                <w:rFonts w:ascii="Times New Roman" w:eastAsia="Times New Roman" w:hAnsi="Times New Roman" w:cs="Times New Roman"/>
                <w:color w:val="000000"/>
              </w:rPr>
              <w:t xml:space="preserve"> (+)</w:t>
            </w:r>
            <w:r w:rsidR="005933A1">
              <w:rPr>
                <w:rFonts w:ascii="Times New Roman" w:eastAsia="Times New Roman" w:hAnsi="Times New Roman" w:cs="Times New Roman"/>
                <w:color w:val="000000"/>
              </w:rPr>
              <w:t>).</w:t>
            </w:r>
          </w:p>
        </w:tc>
      </w:tr>
    </w:tbl>
    <w:p w14:paraId="0B8C4284" w14:textId="19BFFD67" w:rsidR="009233D7" w:rsidRPr="005A4F9C" w:rsidRDefault="009233D7" w:rsidP="005A4F9C">
      <w:pPr>
        <w:tabs>
          <w:tab w:val="left" w:pos="5623"/>
        </w:tabs>
        <w:rPr>
          <w:rFonts w:ascii="Times New Roman" w:hAnsi="Times New Roman" w:cs="Times New Roman"/>
          <w:sz w:val="24"/>
          <w:szCs w:val="24"/>
        </w:rPr>
        <w:sectPr w:rsidR="009233D7" w:rsidRPr="005A4F9C" w:rsidSect="00BD46EE">
          <w:pgSz w:w="15840" w:h="12240" w:orient="landscape"/>
          <w:pgMar w:top="1440" w:right="1440" w:bottom="1440" w:left="1440" w:header="720" w:footer="720" w:gutter="0"/>
          <w:cols w:space="720"/>
          <w:docGrid w:linePitch="360"/>
        </w:sectPr>
      </w:pPr>
    </w:p>
    <w:p w14:paraId="43EA4F8E" w14:textId="77777777" w:rsidR="00A53A4C" w:rsidRDefault="00A53A4C" w:rsidP="00BE22BB">
      <w:pPr>
        <w:rPr>
          <w:rFonts w:ascii="Times New Roman" w:hAnsi="Times New Roman" w:cs="Times New Roman"/>
          <w:sz w:val="24"/>
          <w:szCs w:val="24"/>
        </w:rPr>
      </w:pPr>
    </w:p>
    <w:tbl>
      <w:tblPr>
        <w:tblW w:w="13286" w:type="dxa"/>
        <w:tblLook w:val="04A0" w:firstRow="1" w:lastRow="0" w:firstColumn="1" w:lastColumn="0" w:noHBand="0" w:noVBand="1"/>
      </w:tblPr>
      <w:tblGrid>
        <w:gridCol w:w="1680"/>
        <w:gridCol w:w="1320"/>
        <w:gridCol w:w="1589"/>
        <w:gridCol w:w="1380"/>
        <w:gridCol w:w="106"/>
        <w:gridCol w:w="1456"/>
        <w:gridCol w:w="69"/>
        <w:gridCol w:w="1253"/>
        <w:gridCol w:w="63"/>
        <w:gridCol w:w="135"/>
        <w:gridCol w:w="1348"/>
        <w:gridCol w:w="1107"/>
        <w:gridCol w:w="163"/>
        <w:gridCol w:w="563"/>
        <w:gridCol w:w="1054"/>
      </w:tblGrid>
      <w:tr w:rsidR="009A4B8A" w:rsidRPr="000D6569" w14:paraId="32BA5F91" w14:textId="77777777" w:rsidTr="009A4B8A">
        <w:trPr>
          <w:trHeight w:val="242"/>
        </w:trPr>
        <w:tc>
          <w:tcPr>
            <w:tcW w:w="11506" w:type="dxa"/>
            <w:gridSpan w:val="12"/>
            <w:tcBorders>
              <w:top w:val="nil"/>
              <w:left w:val="nil"/>
              <w:bottom w:val="single" w:sz="4" w:space="0" w:color="auto"/>
              <w:right w:val="nil"/>
            </w:tcBorders>
            <w:shd w:val="clear" w:color="auto" w:fill="auto"/>
            <w:noWrap/>
            <w:vAlign w:val="center"/>
            <w:hideMark/>
          </w:tcPr>
          <w:p w14:paraId="2DEFF7BD" w14:textId="77777777" w:rsidR="006D065B" w:rsidRPr="007B7673" w:rsidRDefault="006D065B" w:rsidP="008F5A48">
            <w:pPr>
              <w:rPr>
                <w:rFonts w:ascii="Times New Roman" w:eastAsia="Times New Roman" w:hAnsi="Times New Roman" w:cs="Times New Roman"/>
                <w:b/>
                <w:bCs/>
                <w:color w:val="000000"/>
              </w:rPr>
            </w:pPr>
            <w:r w:rsidRPr="007B7673">
              <w:rPr>
                <w:rFonts w:ascii="Times New Roman" w:eastAsia="Times New Roman" w:hAnsi="Times New Roman" w:cs="Times New Roman"/>
                <w:b/>
                <w:bCs/>
                <w:color w:val="000000"/>
              </w:rPr>
              <w:t xml:space="preserve">Table 3: Excise Taxes as Percentages of Cognac/Gin Retail Prices by Countries </w:t>
            </w:r>
          </w:p>
        </w:tc>
        <w:tc>
          <w:tcPr>
            <w:tcW w:w="726" w:type="dxa"/>
            <w:gridSpan w:val="2"/>
            <w:tcBorders>
              <w:top w:val="nil"/>
              <w:left w:val="nil"/>
              <w:bottom w:val="single" w:sz="4" w:space="0" w:color="auto"/>
              <w:right w:val="nil"/>
            </w:tcBorders>
            <w:shd w:val="clear" w:color="auto" w:fill="auto"/>
            <w:vAlign w:val="center"/>
            <w:hideMark/>
          </w:tcPr>
          <w:p w14:paraId="69FFD37E" w14:textId="77777777" w:rsidR="006D065B" w:rsidRPr="007B7673" w:rsidRDefault="006D065B" w:rsidP="008F5A48">
            <w:pPr>
              <w:rPr>
                <w:rFonts w:ascii="Times New Roman" w:eastAsia="Times New Roman" w:hAnsi="Times New Roman" w:cs="Times New Roman"/>
                <w:b/>
                <w:bCs/>
                <w:color w:val="000000"/>
              </w:rPr>
            </w:pPr>
            <w:r w:rsidRPr="007B7673">
              <w:rPr>
                <w:rFonts w:ascii="Times New Roman" w:eastAsia="Times New Roman" w:hAnsi="Times New Roman" w:cs="Times New Roman"/>
                <w:b/>
                <w:bCs/>
                <w:color w:val="000000"/>
              </w:rPr>
              <w:t> </w:t>
            </w:r>
          </w:p>
        </w:tc>
        <w:tc>
          <w:tcPr>
            <w:tcW w:w="1054" w:type="dxa"/>
            <w:tcBorders>
              <w:top w:val="nil"/>
              <w:left w:val="nil"/>
              <w:bottom w:val="single" w:sz="4" w:space="0" w:color="auto"/>
              <w:right w:val="nil"/>
            </w:tcBorders>
            <w:shd w:val="clear" w:color="auto" w:fill="auto"/>
            <w:noWrap/>
            <w:vAlign w:val="bottom"/>
            <w:hideMark/>
          </w:tcPr>
          <w:p w14:paraId="16616DB4" w14:textId="77777777" w:rsidR="006D065B" w:rsidRPr="007B7673" w:rsidRDefault="006D065B" w:rsidP="008F5A48">
            <w:pPr>
              <w:rPr>
                <w:rFonts w:ascii="Times New Roman" w:eastAsia="Times New Roman" w:hAnsi="Times New Roman" w:cs="Times New Roman"/>
                <w:b/>
                <w:bCs/>
                <w:color w:val="000000"/>
              </w:rPr>
            </w:pPr>
          </w:p>
        </w:tc>
      </w:tr>
      <w:tr w:rsidR="009A4B8A" w:rsidRPr="000D6569" w14:paraId="2EF7EE00" w14:textId="77777777" w:rsidTr="001C1FFF">
        <w:trPr>
          <w:trHeight w:val="242"/>
        </w:trPr>
        <w:tc>
          <w:tcPr>
            <w:tcW w:w="1680" w:type="dxa"/>
            <w:tcBorders>
              <w:top w:val="single" w:sz="4" w:space="0" w:color="auto"/>
              <w:left w:val="nil"/>
              <w:bottom w:val="single" w:sz="4" w:space="0" w:color="auto"/>
              <w:right w:val="nil"/>
            </w:tcBorders>
            <w:shd w:val="clear" w:color="auto" w:fill="auto"/>
            <w:noWrap/>
            <w:vAlign w:val="center"/>
          </w:tcPr>
          <w:p w14:paraId="32F11AF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Price</w:t>
            </w:r>
          </w:p>
        </w:tc>
        <w:tc>
          <w:tcPr>
            <w:tcW w:w="1320" w:type="dxa"/>
            <w:tcBorders>
              <w:top w:val="single" w:sz="4" w:space="0" w:color="auto"/>
              <w:left w:val="nil"/>
              <w:bottom w:val="single" w:sz="4" w:space="0" w:color="auto"/>
              <w:right w:val="nil"/>
            </w:tcBorders>
            <w:shd w:val="clear" w:color="auto" w:fill="auto"/>
            <w:noWrap/>
            <w:vAlign w:val="center"/>
          </w:tcPr>
          <w:p w14:paraId="66A42EAD"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High cognac price</w:t>
            </w:r>
          </w:p>
        </w:tc>
        <w:tc>
          <w:tcPr>
            <w:tcW w:w="1589" w:type="dxa"/>
            <w:tcBorders>
              <w:top w:val="single" w:sz="4" w:space="0" w:color="auto"/>
              <w:left w:val="nil"/>
              <w:bottom w:val="single" w:sz="4" w:space="0" w:color="auto"/>
              <w:right w:val="nil"/>
            </w:tcBorders>
            <w:shd w:val="clear" w:color="auto" w:fill="auto"/>
            <w:noWrap/>
            <w:vAlign w:val="center"/>
          </w:tcPr>
          <w:p w14:paraId="439F7E7C" w14:textId="77777777" w:rsidR="006D065B" w:rsidRPr="007B7673" w:rsidRDefault="006D065B" w:rsidP="008F5A48">
            <w:pPr>
              <w:jc w:val="center"/>
              <w:rPr>
                <w:rFonts w:ascii="Times New Roman" w:eastAsia="Times New Roman" w:hAnsi="Times New Roman" w:cs="Times New Roman"/>
                <w:color w:val="000000"/>
              </w:rPr>
            </w:pPr>
          </w:p>
        </w:tc>
        <w:tc>
          <w:tcPr>
            <w:tcW w:w="1486" w:type="dxa"/>
            <w:gridSpan w:val="2"/>
            <w:tcBorders>
              <w:top w:val="single" w:sz="4" w:space="0" w:color="auto"/>
              <w:left w:val="nil"/>
              <w:bottom w:val="single" w:sz="4" w:space="0" w:color="auto"/>
              <w:right w:val="nil"/>
            </w:tcBorders>
            <w:shd w:val="clear" w:color="auto" w:fill="auto"/>
            <w:noWrap/>
            <w:vAlign w:val="center"/>
          </w:tcPr>
          <w:p w14:paraId="58C43A81"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Low cognac price</w:t>
            </w:r>
          </w:p>
        </w:tc>
        <w:tc>
          <w:tcPr>
            <w:tcW w:w="1525" w:type="dxa"/>
            <w:gridSpan w:val="2"/>
            <w:tcBorders>
              <w:top w:val="single" w:sz="4" w:space="0" w:color="auto"/>
              <w:left w:val="nil"/>
              <w:bottom w:val="single" w:sz="4" w:space="0" w:color="auto"/>
              <w:right w:val="nil"/>
            </w:tcBorders>
            <w:shd w:val="clear" w:color="auto" w:fill="auto"/>
            <w:noWrap/>
            <w:vAlign w:val="center"/>
          </w:tcPr>
          <w:p w14:paraId="7B05506F" w14:textId="77777777" w:rsidR="006D065B" w:rsidRPr="007B7673" w:rsidRDefault="006D065B" w:rsidP="008F5A48">
            <w:pPr>
              <w:jc w:val="center"/>
              <w:rPr>
                <w:rFonts w:ascii="Times New Roman" w:eastAsia="Times New Roman" w:hAnsi="Times New Roman" w:cs="Times New Roman"/>
                <w:color w:val="000000"/>
              </w:rPr>
            </w:pPr>
          </w:p>
        </w:tc>
        <w:tc>
          <w:tcPr>
            <w:tcW w:w="1451" w:type="dxa"/>
            <w:gridSpan w:val="3"/>
            <w:tcBorders>
              <w:top w:val="single" w:sz="4" w:space="0" w:color="auto"/>
              <w:left w:val="nil"/>
              <w:bottom w:val="single" w:sz="4" w:space="0" w:color="auto"/>
              <w:right w:val="nil"/>
            </w:tcBorders>
            <w:shd w:val="clear" w:color="auto" w:fill="auto"/>
            <w:noWrap/>
            <w:vAlign w:val="center"/>
          </w:tcPr>
          <w:p w14:paraId="15EBAFE8"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High gin price</w:t>
            </w:r>
          </w:p>
        </w:tc>
        <w:tc>
          <w:tcPr>
            <w:tcW w:w="1348" w:type="dxa"/>
            <w:tcBorders>
              <w:top w:val="single" w:sz="4" w:space="0" w:color="auto"/>
              <w:left w:val="nil"/>
              <w:bottom w:val="single" w:sz="4" w:space="0" w:color="auto"/>
              <w:right w:val="nil"/>
            </w:tcBorders>
            <w:shd w:val="clear" w:color="auto" w:fill="auto"/>
            <w:noWrap/>
            <w:vAlign w:val="center"/>
          </w:tcPr>
          <w:p w14:paraId="0DC81B3F" w14:textId="77777777" w:rsidR="006D065B" w:rsidRPr="007B7673" w:rsidRDefault="006D065B" w:rsidP="008F5A48">
            <w:pPr>
              <w:jc w:val="center"/>
              <w:rPr>
                <w:rFonts w:ascii="Times New Roman" w:eastAsia="Times New Roman" w:hAnsi="Times New Roman" w:cs="Times New Roman"/>
                <w:color w:val="000000"/>
              </w:rPr>
            </w:pPr>
          </w:p>
        </w:tc>
        <w:tc>
          <w:tcPr>
            <w:tcW w:w="1833" w:type="dxa"/>
            <w:gridSpan w:val="3"/>
            <w:tcBorders>
              <w:top w:val="single" w:sz="4" w:space="0" w:color="auto"/>
              <w:left w:val="nil"/>
              <w:bottom w:val="single" w:sz="4" w:space="0" w:color="auto"/>
              <w:right w:val="nil"/>
            </w:tcBorders>
            <w:shd w:val="clear" w:color="auto" w:fill="auto"/>
            <w:vAlign w:val="center"/>
          </w:tcPr>
          <w:p w14:paraId="50C9E9B2"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Low gin price</w:t>
            </w:r>
          </w:p>
        </w:tc>
        <w:tc>
          <w:tcPr>
            <w:tcW w:w="1054" w:type="dxa"/>
            <w:tcBorders>
              <w:top w:val="single" w:sz="4" w:space="0" w:color="auto"/>
              <w:left w:val="nil"/>
              <w:bottom w:val="single" w:sz="4" w:space="0" w:color="auto"/>
              <w:right w:val="nil"/>
            </w:tcBorders>
            <w:shd w:val="clear" w:color="auto" w:fill="auto"/>
            <w:noWrap/>
            <w:vAlign w:val="bottom"/>
          </w:tcPr>
          <w:p w14:paraId="6D173923" w14:textId="77777777" w:rsidR="006D065B" w:rsidRPr="007B7673" w:rsidRDefault="006D065B" w:rsidP="008F5A48">
            <w:pPr>
              <w:rPr>
                <w:rFonts w:eastAsia="Times New Roman"/>
                <w:color w:val="000000"/>
              </w:rPr>
            </w:pPr>
          </w:p>
        </w:tc>
      </w:tr>
      <w:tr w:rsidR="009A4B8A" w:rsidRPr="000D6569" w14:paraId="3D8F8FDE" w14:textId="77777777" w:rsidTr="001C1FFF">
        <w:trPr>
          <w:trHeight w:val="242"/>
        </w:trPr>
        <w:tc>
          <w:tcPr>
            <w:tcW w:w="1680" w:type="dxa"/>
            <w:tcBorders>
              <w:top w:val="single" w:sz="4" w:space="0" w:color="auto"/>
              <w:left w:val="nil"/>
              <w:bottom w:val="single" w:sz="4" w:space="0" w:color="auto"/>
              <w:right w:val="nil"/>
            </w:tcBorders>
            <w:shd w:val="clear" w:color="auto" w:fill="auto"/>
            <w:noWrap/>
            <w:vAlign w:val="center"/>
            <w:hideMark/>
          </w:tcPr>
          <w:p w14:paraId="78723A4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Countries</w:t>
            </w:r>
          </w:p>
        </w:tc>
        <w:tc>
          <w:tcPr>
            <w:tcW w:w="1320" w:type="dxa"/>
            <w:tcBorders>
              <w:top w:val="single" w:sz="4" w:space="0" w:color="auto"/>
              <w:left w:val="nil"/>
              <w:bottom w:val="single" w:sz="4" w:space="0" w:color="auto"/>
              <w:right w:val="nil"/>
            </w:tcBorders>
            <w:shd w:val="clear" w:color="auto" w:fill="auto"/>
            <w:noWrap/>
            <w:vAlign w:val="center"/>
            <w:hideMark/>
          </w:tcPr>
          <w:p w14:paraId="5131E206"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Mean (SD)</w:t>
            </w:r>
          </w:p>
        </w:tc>
        <w:tc>
          <w:tcPr>
            <w:tcW w:w="1589" w:type="dxa"/>
            <w:tcBorders>
              <w:top w:val="single" w:sz="4" w:space="0" w:color="auto"/>
              <w:left w:val="nil"/>
              <w:bottom w:val="single" w:sz="4" w:space="0" w:color="auto"/>
              <w:right w:val="nil"/>
            </w:tcBorders>
            <w:shd w:val="clear" w:color="auto" w:fill="auto"/>
            <w:noWrap/>
            <w:vAlign w:val="center"/>
            <w:hideMark/>
          </w:tcPr>
          <w:p w14:paraId="01B8D753"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Trend β(SE)</w:t>
            </w:r>
          </w:p>
        </w:tc>
        <w:tc>
          <w:tcPr>
            <w:tcW w:w="1486" w:type="dxa"/>
            <w:gridSpan w:val="2"/>
            <w:tcBorders>
              <w:top w:val="single" w:sz="4" w:space="0" w:color="auto"/>
              <w:left w:val="nil"/>
              <w:bottom w:val="single" w:sz="4" w:space="0" w:color="auto"/>
              <w:right w:val="nil"/>
            </w:tcBorders>
            <w:shd w:val="clear" w:color="auto" w:fill="auto"/>
            <w:noWrap/>
            <w:vAlign w:val="center"/>
            <w:hideMark/>
          </w:tcPr>
          <w:p w14:paraId="2B294825"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Mean (SD)</w:t>
            </w:r>
          </w:p>
        </w:tc>
        <w:tc>
          <w:tcPr>
            <w:tcW w:w="1525" w:type="dxa"/>
            <w:gridSpan w:val="2"/>
            <w:tcBorders>
              <w:top w:val="single" w:sz="4" w:space="0" w:color="auto"/>
              <w:left w:val="nil"/>
              <w:bottom w:val="single" w:sz="4" w:space="0" w:color="auto"/>
              <w:right w:val="nil"/>
            </w:tcBorders>
            <w:shd w:val="clear" w:color="auto" w:fill="auto"/>
            <w:noWrap/>
            <w:vAlign w:val="center"/>
            <w:hideMark/>
          </w:tcPr>
          <w:p w14:paraId="69C187BC"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Trend β(SE)</w:t>
            </w:r>
          </w:p>
        </w:tc>
        <w:tc>
          <w:tcPr>
            <w:tcW w:w="1451" w:type="dxa"/>
            <w:gridSpan w:val="3"/>
            <w:tcBorders>
              <w:top w:val="single" w:sz="4" w:space="0" w:color="auto"/>
              <w:left w:val="nil"/>
              <w:bottom w:val="single" w:sz="4" w:space="0" w:color="auto"/>
              <w:right w:val="nil"/>
            </w:tcBorders>
            <w:shd w:val="clear" w:color="auto" w:fill="auto"/>
            <w:noWrap/>
            <w:vAlign w:val="center"/>
            <w:hideMark/>
          </w:tcPr>
          <w:p w14:paraId="40813567"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Mean (SD)</w:t>
            </w:r>
          </w:p>
        </w:tc>
        <w:tc>
          <w:tcPr>
            <w:tcW w:w="1348" w:type="dxa"/>
            <w:tcBorders>
              <w:top w:val="single" w:sz="4" w:space="0" w:color="auto"/>
              <w:left w:val="nil"/>
              <w:bottom w:val="single" w:sz="4" w:space="0" w:color="auto"/>
              <w:right w:val="nil"/>
            </w:tcBorders>
            <w:shd w:val="clear" w:color="auto" w:fill="auto"/>
            <w:noWrap/>
            <w:vAlign w:val="center"/>
            <w:hideMark/>
          </w:tcPr>
          <w:p w14:paraId="37EA7ECB"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Trend β(SE)</w:t>
            </w:r>
          </w:p>
        </w:tc>
        <w:tc>
          <w:tcPr>
            <w:tcW w:w="1270" w:type="dxa"/>
            <w:gridSpan w:val="2"/>
            <w:tcBorders>
              <w:top w:val="single" w:sz="4" w:space="0" w:color="auto"/>
              <w:left w:val="nil"/>
              <w:bottom w:val="single" w:sz="4" w:space="0" w:color="auto"/>
              <w:right w:val="nil"/>
            </w:tcBorders>
            <w:shd w:val="clear" w:color="auto" w:fill="auto"/>
            <w:vAlign w:val="center"/>
            <w:hideMark/>
          </w:tcPr>
          <w:p w14:paraId="3A0F0B7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Mean (SD)</w:t>
            </w:r>
          </w:p>
        </w:tc>
        <w:tc>
          <w:tcPr>
            <w:tcW w:w="1617" w:type="dxa"/>
            <w:gridSpan w:val="2"/>
            <w:tcBorders>
              <w:top w:val="single" w:sz="4" w:space="0" w:color="auto"/>
              <w:left w:val="nil"/>
              <w:bottom w:val="single" w:sz="4" w:space="0" w:color="auto"/>
              <w:right w:val="nil"/>
            </w:tcBorders>
            <w:shd w:val="clear" w:color="auto" w:fill="auto"/>
            <w:noWrap/>
            <w:vAlign w:val="bottom"/>
            <w:hideMark/>
          </w:tcPr>
          <w:p w14:paraId="6E368B6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Trend β(SE)</w:t>
            </w:r>
          </w:p>
        </w:tc>
      </w:tr>
      <w:tr w:rsidR="006D065B" w:rsidRPr="000D6569" w14:paraId="0A1D152E" w14:textId="77777777" w:rsidTr="001C1FFF">
        <w:trPr>
          <w:trHeight w:val="242"/>
        </w:trPr>
        <w:tc>
          <w:tcPr>
            <w:tcW w:w="1680" w:type="dxa"/>
            <w:tcBorders>
              <w:top w:val="single" w:sz="4" w:space="0" w:color="auto"/>
              <w:left w:val="nil"/>
              <w:bottom w:val="nil"/>
              <w:right w:val="nil"/>
            </w:tcBorders>
            <w:shd w:val="clear" w:color="auto" w:fill="auto"/>
            <w:noWrap/>
            <w:vAlign w:val="center"/>
            <w:hideMark/>
          </w:tcPr>
          <w:p w14:paraId="478F0533"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Australia</w:t>
            </w:r>
          </w:p>
        </w:tc>
        <w:tc>
          <w:tcPr>
            <w:tcW w:w="1320" w:type="dxa"/>
            <w:tcBorders>
              <w:top w:val="single" w:sz="4" w:space="0" w:color="auto"/>
              <w:left w:val="nil"/>
              <w:bottom w:val="nil"/>
              <w:right w:val="nil"/>
            </w:tcBorders>
            <w:shd w:val="clear" w:color="auto" w:fill="auto"/>
            <w:noWrap/>
            <w:vAlign w:val="center"/>
            <w:hideMark/>
          </w:tcPr>
          <w:p w14:paraId="54C74F4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0.24 (0.02)</w:t>
            </w:r>
          </w:p>
        </w:tc>
        <w:tc>
          <w:tcPr>
            <w:tcW w:w="1589" w:type="dxa"/>
            <w:tcBorders>
              <w:top w:val="single" w:sz="4" w:space="0" w:color="auto"/>
              <w:left w:val="nil"/>
              <w:bottom w:val="nil"/>
              <w:right w:val="nil"/>
            </w:tcBorders>
            <w:shd w:val="clear" w:color="auto" w:fill="auto"/>
            <w:noWrap/>
            <w:vAlign w:val="center"/>
            <w:hideMark/>
          </w:tcPr>
          <w:p w14:paraId="7D39BAF2" w14:textId="24A97F1D"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 </w:t>
            </w:r>
          </w:p>
        </w:tc>
        <w:tc>
          <w:tcPr>
            <w:tcW w:w="1380" w:type="dxa"/>
            <w:tcBorders>
              <w:top w:val="single" w:sz="4" w:space="0" w:color="auto"/>
              <w:left w:val="nil"/>
              <w:bottom w:val="nil"/>
              <w:right w:val="nil"/>
            </w:tcBorders>
            <w:shd w:val="clear" w:color="auto" w:fill="auto"/>
            <w:noWrap/>
            <w:vAlign w:val="center"/>
            <w:hideMark/>
          </w:tcPr>
          <w:p w14:paraId="2AC5D9CA"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0.26 (0.02)</w:t>
            </w:r>
          </w:p>
        </w:tc>
        <w:tc>
          <w:tcPr>
            <w:tcW w:w="1562" w:type="dxa"/>
            <w:gridSpan w:val="2"/>
            <w:tcBorders>
              <w:top w:val="single" w:sz="4" w:space="0" w:color="auto"/>
              <w:left w:val="nil"/>
              <w:bottom w:val="nil"/>
              <w:right w:val="nil"/>
            </w:tcBorders>
            <w:shd w:val="clear" w:color="auto" w:fill="auto"/>
            <w:noWrap/>
            <w:vAlign w:val="center"/>
            <w:hideMark/>
          </w:tcPr>
          <w:p w14:paraId="0340E83D" w14:textId="146F820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532CC0">
              <w:rPr>
                <w:rFonts w:ascii="Times New Roman" w:eastAsia="Times New Roman" w:hAnsi="Times New Roman" w:cs="Times New Roman"/>
                <w:color w:val="000000"/>
              </w:rPr>
              <w:t>0</w:t>
            </w:r>
            <w:r w:rsidRPr="007B7673">
              <w:rPr>
                <w:rFonts w:ascii="Times New Roman" w:eastAsia="Times New Roman" w:hAnsi="Times New Roman" w:cs="Times New Roman"/>
                <w:color w:val="000000"/>
              </w:rPr>
              <w:t>) </w:t>
            </w:r>
          </w:p>
        </w:tc>
        <w:tc>
          <w:tcPr>
            <w:tcW w:w="1385" w:type="dxa"/>
            <w:gridSpan w:val="3"/>
            <w:tcBorders>
              <w:top w:val="single" w:sz="4" w:space="0" w:color="auto"/>
              <w:left w:val="nil"/>
              <w:bottom w:val="nil"/>
              <w:right w:val="nil"/>
            </w:tcBorders>
            <w:shd w:val="clear" w:color="auto" w:fill="auto"/>
            <w:noWrap/>
            <w:vAlign w:val="center"/>
            <w:hideMark/>
          </w:tcPr>
          <w:p w14:paraId="6C1A151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0.57 (0.04)</w:t>
            </w:r>
          </w:p>
        </w:tc>
        <w:tc>
          <w:tcPr>
            <w:tcW w:w="1483" w:type="dxa"/>
            <w:gridSpan w:val="2"/>
            <w:tcBorders>
              <w:top w:val="single" w:sz="4" w:space="0" w:color="auto"/>
              <w:left w:val="nil"/>
              <w:bottom w:val="nil"/>
              <w:right w:val="nil"/>
            </w:tcBorders>
            <w:shd w:val="clear" w:color="auto" w:fill="auto"/>
            <w:noWrap/>
            <w:vAlign w:val="center"/>
            <w:hideMark/>
          </w:tcPr>
          <w:p w14:paraId="3FA7342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 </w:t>
            </w:r>
          </w:p>
        </w:tc>
        <w:tc>
          <w:tcPr>
            <w:tcW w:w="1270" w:type="dxa"/>
            <w:gridSpan w:val="2"/>
            <w:tcBorders>
              <w:top w:val="single" w:sz="4" w:space="0" w:color="auto"/>
              <w:left w:val="nil"/>
              <w:bottom w:val="nil"/>
              <w:right w:val="nil"/>
            </w:tcBorders>
            <w:shd w:val="clear" w:color="auto" w:fill="auto"/>
            <w:vAlign w:val="center"/>
            <w:hideMark/>
          </w:tcPr>
          <w:p w14:paraId="0C877F4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0.62 (0.04)</w:t>
            </w:r>
          </w:p>
        </w:tc>
        <w:tc>
          <w:tcPr>
            <w:tcW w:w="1617" w:type="dxa"/>
            <w:gridSpan w:val="2"/>
            <w:tcBorders>
              <w:top w:val="single" w:sz="4" w:space="0" w:color="auto"/>
              <w:left w:val="nil"/>
              <w:bottom w:val="nil"/>
              <w:right w:val="nil"/>
            </w:tcBorders>
            <w:shd w:val="clear" w:color="auto" w:fill="auto"/>
            <w:noWrap/>
            <w:vAlign w:val="bottom"/>
            <w:hideMark/>
          </w:tcPr>
          <w:p w14:paraId="452A7D7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r>
      <w:tr w:rsidR="006D065B" w:rsidRPr="000D6569" w14:paraId="0F683747" w14:textId="77777777" w:rsidTr="001C1FFF">
        <w:trPr>
          <w:trHeight w:val="242"/>
        </w:trPr>
        <w:tc>
          <w:tcPr>
            <w:tcW w:w="1680" w:type="dxa"/>
            <w:tcBorders>
              <w:top w:val="nil"/>
              <w:left w:val="nil"/>
              <w:bottom w:val="nil"/>
              <w:right w:val="nil"/>
            </w:tcBorders>
            <w:shd w:val="clear" w:color="auto" w:fill="auto"/>
            <w:noWrap/>
            <w:vAlign w:val="center"/>
            <w:hideMark/>
          </w:tcPr>
          <w:p w14:paraId="18C2475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Austria</w:t>
            </w:r>
          </w:p>
        </w:tc>
        <w:tc>
          <w:tcPr>
            <w:tcW w:w="1320" w:type="dxa"/>
            <w:tcBorders>
              <w:top w:val="nil"/>
              <w:left w:val="nil"/>
              <w:bottom w:val="nil"/>
              <w:right w:val="nil"/>
            </w:tcBorders>
            <w:shd w:val="clear" w:color="auto" w:fill="auto"/>
            <w:noWrap/>
            <w:vAlign w:val="center"/>
            <w:hideMark/>
          </w:tcPr>
          <w:p w14:paraId="7037FFA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0.08 (0.01)</w:t>
            </w:r>
            <w:r w:rsidRPr="007B7673">
              <w:rPr>
                <w:rFonts w:eastAsia="Times New Roman"/>
                <w:color w:val="000000"/>
              </w:rPr>
              <w:t> </w:t>
            </w:r>
          </w:p>
        </w:tc>
        <w:tc>
          <w:tcPr>
            <w:tcW w:w="1589" w:type="dxa"/>
            <w:tcBorders>
              <w:top w:val="nil"/>
              <w:left w:val="nil"/>
              <w:bottom w:val="nil"/>
              <w:right w:val="nil"/>
            </w:tcBorders>
            <w:shd w:val="clear" w:color="auto" w:fill="auto"/>
            <w:noWrap/>
            <w:vAlign w:val="center"/>
            <w:hideMark/>
          </w:tcPr>
          <w:p w14:paraId="2F5810E6" w14:textId="0A0C30EE"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w:t>
            </w:r>
            <w:r w:rsidR="00B118B1">
              <w:rPr>
                <w:rFonts w:ascii="Times New Roman" w:eastAsia="Times New Roman" w:hAnsi="Times New Roman" w:cs="Times New Roman"/>
                <w:color w:val="000000"/>
              </w:rPr>
              <w:t>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0" w:type="dxa"/>
            <w:tcBorders>
              <w:top w:val="nil"/>
              <w:left w:val="nil"/>
              <w:bottom w:val="nil"/>
              <w:right w:val="nil"/>
            </w:tcBorders>
            <w:shd w:val="clear" w:color="auto" w:fill="auto"/>
            <w:noWrap/>
            <w:vAlign w:val="center"/>
            <w:hideMark/>
          </w:tcPr>
          <w:p w14:paraId="608D1002"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0.09 (0.01)</w:t>
            </w:r>
          </w:p>
        </w:tc>
        <w:tc>
          <w:tcPr>
            <w:tcW w:w="1562" w:type="dxa"/>
            <w:gridSpan w:val="2"/>
            <w:tcBorders>
              <w:top w:val="nil"/>
              <w:left w:val="nil"/>
              <w:bottom w:val="nil"/>
              <w:right w:val="nil"/>
            </w:tcBorders>
            <w:shd w:val="clear" w:color="auto" w:fill="auto"/>
            <w:noWrap/>
            <w:vAlign w:val="center"/>
            <w:hideMark/>
          </w:tcPr>
          <w:p w14:paraId="1EAC0F5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c>
          <w:tcPr>
            <w:tcW w:w="1385" w:type="dxa"/>
            <w:gridSpan w:val="3"/>
            <w:tcBorders>
              <w:top w:val="nil"/>
              <w:left w:val="nil"/>
              <w:bottom w:val="nil"/>
              <w:right w:val="nil"/>
            </w:tcBorders>
            <w:shd w:val="clear" w:color="auto" w:fill="auto"/>
            <w:noWrap/>
            <w:vAlign w:val="center"/>
            <w:hideMark/>
          </w:tcPr>
          <w:p w14:paraId="49D65F8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0.18 (0.03)</w:t>
            </w:r>
          </w:p>
        </w:tc>
        <w:tc>
          <w:tcPr>
            <w:tcW w:w="1483" w:type="dxa"/>
            <w:gridSpan w:val="2"/>
            <w:tcBorders>
              <w:top w:val="nil"/>
              <w:left w:val="nil"/>
              <w:bottom w:val="nil"/>
              <w:right w:val="nil"/>
            </w:tcBorders>
            <w:shd w:val="clear" w:color="auto" w:fill="auto"/>
            <w:noWrap/>
            <w:vAlign w:val="center"/>
            <w:hideMark/>
          </w:tcPr>
          <w:p w14:paraId="401C1B8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1159078D"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0.21 (0.02)</w:t>
            </w:r>
          </w:p>
        </w:tc>
        <w:tc>
          <w:tcPr>
            <w:tcW w:w="1617" w:type="dxa"/>
            <w:gridSpan w:val="2"/>
            <w:tcBorders>
              <w:top w:val="nil"/>
              <w:left w:val="nil"/>
              <w:bottom w:val="nil"/>
              <w:right w:val="nil"/>
            </w:tcBorders>
            <w:shd w:val="clear" w:color="auto" w:fill="auto"/>
            <w:noWrap/>
            <w:vAlign w:val="bottom"/>
            <w:hideMark/>
          </w:tcPr>
          <w:p w14:paraId="1F836937" w14:textId="0F7BEDFF"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09630791" w14:textId="77777777" w:rsidTr="001C1FFF">
        <w:trPr>
          <w:trHeight w:val="242"/>
        </w:trPr>
        <w:tc>
          <w:tcPr>
            <w:tcW w:w="1680" w:type="dxa"/>
            <w:tcBorders>
              <w:top w:val="nil"/>
              <w:left w:val="nil"/>
              <w:bottom w:val="nil"/>
              <w:right w:val="nil"/>
            </w:tcBorders>
            <w:shd w:val="clear" w:color="auto" w:fill="auto"/>
            <w:noWrap/>
            <w:vAlign w:val="center"/>
            <w:hideMark/>
          </w:tcPr>
          <w:p w14:paraId="2C1D5F8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Belgium</w:t>
            </w:r>
          </w:p>
        </w:tc>
        <w:tc>
          <w:tcPr>
            <w:tcW w:w="1320" w:type="dxa"/>
            <w:tcBorders>
              <w:top w:val="nil"/>
              <w:left w:val="nil"/>
              <w:bottom w:val="nil"/>
              <w:right w:val="nil"/>
            </w:tcBorders>
            <w:shd w:val="clear" w:color="auto" w:fill="auto"/>
            <w:noWrap/>
            <w:vAlign w:val="center"/>
            <w:hideMark/>
          </w:tcPr>
          <w:p w14:paraId="7DE6BBD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0.28 (0.05)</w:t>
            </w:r>
          </w:p>
        </w:tc>
        <w:tc>
          <w:tcPr>
            <w:tcW w:w="1589" w:type="dxa"/>
            <w:tcBorders>
              <w:top w:val="nil"/>
              <w:left w:val="nil"/>
              <w:bottom w:val="nil"/>
              <w:right w:val="nil"/>
            </w:tcBorders>
            <w:shd w:val="clear" w:color="auto" w:fill="auto"/>
            <w:noWrap/>
            <w:vAlign w:val="center"/>
            <w:hideMark/>
          </w:tcPr>
          <w:p w14:paraId="17C14CB3"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80" w:type="dxa"/>
            <w:tcBorders>
              <w:top w:val="nil"/>
              <w:left w:val="nil"/>
              <w:bottom w:val="nil"/>
              <w:right w:val="nil"/>
            </w:tcBorders>
            <w:shd w:val="clear" w:color="auto" w:fill="auto"/>
            <w:noWrap/>
            <w:vAlign w:val="center"/>
            <w:hideMark/>
          </w:tcPr>
          <w:p w14:paraId="6DA832FC"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0.32 (0.03)</w:t>
            </w:r>
          </w:p>
        </w:tc>
        <w:tc>
          <w:tcPr>
            <w:tcW w:w="1562" w:type="dxa"/>
            <w:gridSpan w:val="2"/>
            <w:tcBorders>
              <w:top w:val="nil"/>
              <w:left w:val="nil"/>
              <w:bottom w:val="nil"/>
              <w:right w:val="nil"/>
            </w:tcBorders>
            <w:shd w:val="clear" w:color="auto" w:fill="auto"/>
            <w:noWrap/>
            <w:vAlign w:val="center"/>
            <w:hideMark/>
          </w:tcPr>
          <w:p w14:paraId="68B8E415" w14:textId="42A1ECA2"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532CC0">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5" w:type="dxa"/>
            <w:gridSpan w:val="3"/>
            <w:tcBorders>
              <w:top w:val="nil"/>
              <w:left w:val="nil"/>
              <w:bottom w:val="nil"/>
              <w:right w:val="nil"/>
            </w:tcBorders>
            <w:shd w:val="clear" w:color="auto" w:fill="auto"/>
            <w:noWrap/>
            <w:vAlign w:val="center"/>
            <w:hideMark/>
          </w:tcPr>
          <w:p w14:paraId="1812E14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0.48 (0.06)</w:t>
            </w:r>
          </w:p>
        </w:tc>
        <w:tc>
          <w:tcPr>
            <w:tcW w:w="1483" w:type="dxa"/>
            <w:gridSpan w:val="2"/>
            <w:tcBorders>
              <w:top w:val="nil"/>
              <w:left w:val="nil"/>
              <w:bottom w:val="nil"/>
              <w:right w:val="nil"/>
            </w:tcBorders>
            <w:shd w:val="clear" w:color="auto" w:fill="auto"/>
            <w:noWrap/>
            <w:vAlign w:val="center"/>
            <w:hideMark/>
          </w:tcPr>
          <w:p w14:paraId="27585C7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03E049F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0.51 (0.06)</w:t>
            </w:r>
          </w:p>
        </w:tc>
        <w:tc>
          <w:tcPr>
            <w:tcW w:w="1617" w:type="dxa"/>
            <w:gridSpan w:val="2"/>
            <w:tcBorders>
              <w:top w:val="nil"/>
              <w:left w:val="nil"/>
              <w:bottom w:val="nil"/>
              <w:right w:val="nil"/>
            </w:tcBorders>
            <w:shd w:val="clear" w:color="auto" w:fill="auto"/>
            <w:noWrap/>
            <w:vAlign w:val="bottom"/>
            <w:hideMark/>
          </w:tcPr>
          <w:p w14:paraId="4E82C24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0.02(0.01)</w:t>
            </w:r>
          </w:p>
        </w:tc>
      </w:tr>
      <w:tr w:rsidR="006D065B" w:rsidRPr="000D6569" w14:paraId="523CAAC1" w14:textId="77777777" w:rsidTr="001C1FFF">
        <w:trPr>
          <w:trHeight w:val="242"/>
        </w:trPr>
        <w:tc>
          <w:tcPr>
            <w:tcW w:w="1680" w:type="dxa"/>
            <w:tcBorders>
              <w:top w:val="nil"/>
              <w:left w:val="nil"/>
              <w:bottom w:val="nil"/>
              <w:right w:val="nil"/>
            </w:tcBorders>
            <w:shd w:val="clear" w:color="auto" w:fill="auto"/>
            <w:noWrap/>
            <w:vAlign w:val="center"/>
            <w:hideMark/>
          </w:tcPr>
          <w:p w14:paraId="3725F1E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Czech Republic</w:t>
            </w:r>
          </w:p>
        </w:tc>
        <w:tc>
          <w:tcPr>
            <w:tcW w:w="1320" w:type="dxa"/>
            <w:tcBorders>
              <w:top w:val="nil"/>
              <w:left w:val="nil"/>
              <w:bottom w:val="nil"/>
              <w:right w:val="nil"/>
            </w:tcBorders>
            <w:shd w:val="clear" w:color="auto" w:fill="auto"/>
            <w:noWrap/>
            <w:vAlign w:val="center"/>
            <w:hideMark/>
          </w:tcPr>
          <w:p w14:paraId="45BD4B62" w14:textId="751D2FC1"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 (0.0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589" w:type="dxa"/>
            <w:tcBorders>
              <w:top w:val="nil"/>
              <w:left w:val="nil"/>
              <w:bottom w:val="nil"/>
              <w:right w:val="nil"/>
            </w:tcBorders>
            <w:shd w:val="clear" w:color="auto" w:fill="auto"/>
            <w:noWrap/>
            <w:vAlign w:val="center"/>
            <w:hideMark/>
          </w:tcPr>
          <w:p w14:paraId="0A01D81B" w14:textId="2A30DA76"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0" w:type="dxa"/>
            <w:tcBorders>
              <w:top w:val="nil"/>
              <w:left w:val="nil"/>
              <w:bottom w:val="nil"/>
              <w:right w:val="nil"/>
            </w:tcBorders>
            <w:shd w:val="clear" w:color="auto" w:fill="auto"/>
            <w:noWrap/>
            <w:vAlign w:val="center"/>
            <w:hideMark/>
          </w:tcPr>
          <w:p w14:paraId="03CC2DB3" w14:textId="285B829D"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 (0.0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562" w:type="dxa"/>
            <w:gridSpan w:val="2"/>
            <w:tcBorders>
              <w:top w:val="nil"/>
              <w:left w:val="nil"/>
              <w:bottom w:val="nil"/>
              <w:right w:val="nil"/>
            </w:tcBorders>
            <w:shd w:val="clear" w:color="auto" w:fill="auto"/>
            <w:noWrap/>
            <w:vAlign w:val="center"/>
            <w:hideMark/>
          </w:tcPr>
          <w:p w14:paraId="4B01CDBF" w14:textId="58FFD665"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5" w:type="dxa"/>
            <w:gridSpan w:val="3"/>
            <w:tcBorders>
              <w:top w:val="nil"/>
              <w:left w:val="nil"/>
              <w:bottom w:val="nil"/>
              <w:right w:val="nil"/>
            </w:tcBorders>
            <w:shd w:val="clear" w:color="auto" w:fill="auto"/>
            <w:noWrap/>
            <w:vAlign w:val="center"/>
            <w:hideMark/>
          </w:tcPr>
          <w:p w14:paraId="1F3EE83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0.23 (0.01)</w:t>
            </w:r>
          </w:p>
        </w:tc>
        <w:tc>
          <w:tcPr>
            <w:tcW w:w="1483" w:type="dxa"/>
            <w:gridSpan w:val="2"/>
            <w:tcBorders>
              <w:top w:val="nil"/>
              <w:left w:val="nil"/>
              <w:bottom w:val="nil"/>
              <w:right w:val="nil"/>
            </w:tcBorders>
            <w:shd w:val="clear" w:color="auto" w:fill="auto"/>
            <w:noWrap/>
            <w:vAlign w:val="center"/>
            <w:hideMark/>
          </w:tcPr>
          <w:p w14:paraId="4B5E3E1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-0.00(0.01)</w:t>
            </w:r>
          </w:p>
        </w:tc>
        <w:tc>
          <w:tcPr>
            <w:tcW w:w="1270" w:type="dxa"/>
            <w:gridSpan w:val="2"/>
            <w:tcBorders>
              <w:top w:val="nil"/>
              <w:left w:val="nil"/>
              <w:bottom w:val="nil"/>
              <w:right w:val="nil"/>
            </w:tcBorders>
            <w:shd w:val="clear" w:color="auto" w:fill="auto"/>
            <w:vAlign w:val="center"/>
            <w:hideMark/>
          </w:tcPr>
          <w:p w14:paraId="7980211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0.23 (0.01)</w:t>
            </w:r>
          </w:p>
        </w:tc>
        <w:tc>
          <w:tcPr>
            <w:tcW w:w="1617" w:type="dxa"/>
            <w:gridSpan w:val="2"/>
            <w:tcBorders>
              <w:top w:val="nil"/>
              <w:left w:val="nil"/>
              <w:bottom w:val="nil"/>
              <w:right w:val="nil"/>
            </w:tcBorders>
            <w:shd w:val="clear" w:color="auto" w:fill="auto"/>
            <w:noWrap/>
            <w:vAlign w:val="bottom"/>
            <w:hideMark/>
          </w:tcPr>
          <w:p w14:paraId="43814B9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-0.00(0.01)</w:t>
            </w:r>
          </w:p>
        </w:tc>
      </w:tr>
      <w:tr w:rsidR="006D065B" w:rsidRPr="000D6569" w14:paraId="44AEE18F" w14:textId="77777777" w:rsidTr="001C1FFF">
        <w:trPr>
          <w:trHeight w:val="242"/>
        </w:trPr>
        <w:tc>
          <w:tcPr>
            <w:tcW w:w="1680" w:type="dxa"/>
            <w:tcBorders>
              <w:top w:val="nil"/>
              <w:left w:val="nil"/>
              <w:bottom w:val="nil"/>
              <w:right w:val="nil"/>
            </w:tcBorders>
            <w:shd w:val="clear" w:color="auto" w:fill="auto"/>
            <w:noWrap/>
            <w:vAlign w:val="center"/>
            <w:hideMark/>
          </w:tcPr>
          <w:p w14:paraId="7C6F86F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Denmark</w:t>
            </w:r>
          </w:p>
        </w:tc>
        <w:tc>
          <w:tcPr>
            <w:tcW w:w="1320" w:type="dxa"/>
            <w:tcBorders>
              <w:top w:val="nil"/>
              <w:left w:val="nil"/>
              <w:bottom w:val="nil"/>
              <w:right w:val="nil"/>
            </w:tcBorders>
            <w:shd w:val="clear" w:color="auto" w:fill="auto"/>
            <w:noWrap/>
            <w:vAlign w:val="center"/>
            <w:hideMark/>
          </w:tcPr>
          <w:p w14:paraId="5D9A0EF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0.14 (0.02)</w:t>
            </w:r>
          </w:p>
        </w:tc>
        <w:tc>
          <w:tcPr>
            <w:tcW w:w="1589" w:type="dxa"/>
            <w:tcBorders>
              <w:top w:val="nil"/>
              <w:left w:val="nil"/>
              <w:bottom w:val="nil"/>
              <w:right w:val="nil"/>
            </w:tcBorders>
            <w:shd w:val="clear" w:color="auto" w:fill="auto"/>
            <w:noWrap/>
            <w:vAlign w:val="center"/>
            <w:hideMark/>
          </w:tcPr>
          <w:p w14:paraId="7A3E0EF2" w14:textId="60F1AA0D"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39D0509A"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0.31 (0.05)</w:t>
            </w:r>
          </w:p>
        </w:tc>
        <w:tc>
          <w:tcPr>
            <w:tcW w:w="1562" w:type="dxa"/>
            <w:gridSpan w:val="2"/>
            <w:tcBorders>
              <w:top w:val="nil"/>
              <w:left w:val="nil"/>
              <w:bottom w:val="nil"/>
              <w:right w:val="nil"/>
            </w:tcBorders>
            <w:shd w:val="clear" w:color="auto" w:fill="auto"/>
            <w:noWrap/>
            <w:vAlign w:val="center"/>
            <w:hideMark/>
          </w:tcPr>
          <w:p w14:paraId="07B0F300" w14:textId="2937CB99"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5" w:type="dxa"/>
            <w:gridSpan w:val="3"/>
            <w:tcBorders>
              <w:top w:val="nil"/>
              <w:left w:val="nil"/>
              <w:bottom w:val="nil"/>
              <w:right w:val="nil"/>
            </w:tcBorders>
            <w:shd w:val="clear" w:color="auto" w:fill="auto"/>
            <w:noWrap/>
            <w:vAlign w:val="center"/>
            <w:hideMark/>
          </w:tcPr>
          <w:p w14:paraId="2A66EC5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0.29 (0.09)</w:t>
            </w:r>
          </w:p>
        </w:tc>
        <w:tc>
          <w:tcPr>
            <w:tcW w:w="1483" w:type="dxa"/>
            <w:gridSpan w:val="2"/>
            <w:tcBorders>
              <w:top w:val="nil"/>
              <w:left w:val="nil"/>
              <w:bottom w:val="nil"/>
              <w:right w:val="nil"/>
            </w:tcBorders>
            <w:shd w:val="clear" w:color="auto" w:fill="auto"/>
            <w:noWrap/>
            <w:vAlign w:val="center"/>
            <w:hideMark/>
          </w:tcPr>
          <w:p w14:paraId="4984A46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-0.06</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00A51B5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0.37 (0.06)</w:t>
            </w:r>
          </w:p>
        </w:tc>
        <w:tc>
          <w:tcPr>
            <w:tcW w:w="1617" w:type="dxa"/>
            <w:gridSpan w:val="2"/>
            <w:tcBorders>
              <w:top w:val="nil"/>
              <w:left w:val="nil"/>
              <w:bottom w:val="nil"/>
              <w:right w:val="nil"/>
            </w:tcBorders>
            <w:shd w:val="clear" w:color="auto" w:fill="auto"/>
            <w:noWrap/>
            <w:vAlign w:val="bottom"/>
            <w:hideMark/>
          </w:tcPr>
          <w:p w14:paraId="591639A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-0.02(0.01)</w:t>
            </w:r>
          </w:p>
        </w:tc>
      </w:tr>
      <w:tr w:rsidR="006D065B" w:rsidRPr="000D6569" w14:paraId="4E4C1D21" w14:textId="77777777" w:rsidTr="001C1FFF">
        <w:trPr>
          <w:trHeight w:val="242"/>
        </w:trPr>
        <w:tc>
          <w:tcPr>
            <w:tcW w:w="1680" w:type="dxa"/>
            <w:tcBorders>
              <w:top w:val="nil"/>
              <w:left w:val="nil"/>
              <w:bottom w:val="nil"/>
              <w:right w:val="nil"/>
            </w:tcBorders>
            <w:shd w:val="clear" w:color="auto" w:fill="auto"/>
            <w:noWrap/>
            <w:vAlign w:val="center"/>
            <w:hideMark/>
          </w:tcPr>
          <w:p w14:paraId="0410161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Finland</w:t>
            </w:r>
          </w:p>
        </w:tc>
        <w:tc>
          <w:tcPr>
            <w:tcW w:w="1320" w:type="dxa"/>
            <w:tcBorders>
              <w:top w:val="nil"/>
              <w:left w:val="nil"/>
              <w:bottom w:val="nil"/>
              <w:right w:val="nil"/>
            </w:tcBorders>
            <w:shd w:val="clear" w:color="auto" w:fill="auto"/>
            <w:noWrap/>
            <w:vAlign w:val="center"/>
            <w:hideMark/>
          </w:tcPr>
          <w:p w14:paraId="782C8D2D"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0.23 (0.02)</w:t>
            </w:r>
          </w:p>
        </w:tc>
        <w:tc>
          <w:tcPr>
            <w:tcW w:w="1589" w:type="dxa"/>
            <w:tcBorders>
              <w:top w:val="nil"/>
              <w:left w:val="nil"/>
              <w:bottom w:val="nil"/>
              <w:right w:val="nil"/>
            </w:tcBorders>
            <w:shd w:val="clear" w:color="auto" w:fill="auto"/>
            <w:noWrap/>
            <w:vAlign w:val="center"/>
            <w:hideMark/>
          </w:tcPr>
          <w:p w14:paraId="6030FE38" w14:textId="05522335"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52958262"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0.16 (0.02)</w:t>
            </w:r>
          </w:p>
        </w:tc>
        <w:tc>
          <w:tcPr>
            <w:tcW w:w="1562" w:type="dxa"/>
            <w:gridSpan w:val="2"/>
            <w:tcBorders>
              <w:top w:val="nil"/>
              <w:left w:val="nil"/>
              <w:bottom w:val="nil"/>
              <w:right w:val="nil"/>
            </w:tcBorders>
            <w:shd w:val="clear" w:color="auto" w:fill="auto"/>
            <w:noWrap/>
            <w:vAlign w:val="center"/>
            <w:hideMark/>
          </w:tcPr>
          <w:p w14:paraId="4CB7D3D9" w14:textId="718E6652"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5" w:type="dxa"/>
            <w:gridSpan w:val="3"/>
            <w:tcBorders>
              <w:top w:val="nil"/>
              <w:left w:val="nil"/>
              <w:bottom w:val="nil"/>
              <w:right w:val="nil"/>
            </w:tcBorders>
            <w:shd w:val="clear" w:color="auto" w:fill="auto"/>
            <w:noWrap/>
            <w:vAlign w:val="center"/>
            <w:hideMark/>
          </w:tcPr>
          <w:p w14:paraId="43471B6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0.41 (0.07)</w:t>
            </w:r>
          </w:p>
        </w:tc>
        <w:tc>
          <w:tcPr>
            <w:tcW w:w="1483" w:type="dxa"/>
            <w:gridSpan w:val="2"/>
            <w:tcBorders>
              <w:top w:val="nil"/>
              <w:left w:val="nil"/>
              <w:bottom w:val="nil"/>
              <w:right w:val="nil"/>
            </w:tcBorders>
            <w:shd w:val="clear" w:color="auto" w:fill="auto"/>
            <w:noWrap/>
            <w:vAlign w:val="center"/>
            <w:hideMark/>
          </w:tcPr>
          <w:p w14:paraId="19F303A8" w14:textId="29D6FE50"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7B767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1ADFF13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0.58 (0.11)</w:t>
            </w:r>
          </w:p>
        </w:tc>
        <w:tc>
          <w:tcPr>
            <w:tcW w:w="1617" w:type="dxa"/>
            <w:gridSpan w:val="2"/>
            <w:tcBorders>
              <w:top w:val="nil"/>
              <w:left w:val="nil"/>
              <w:bottom w:val="nil"/>
              <w:right w:val="nil"/>
            </w:tcBorders>
            <w:shd w:val="clear" w:color="auto" w:fill="auto"/>
            <w:noWrap/>
            <w:vAlign w:val="bottom"/>
            <w:hideMark/>
          </w:tcPr>
          <w:p w14:paraId="1C3592C4"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(0.02)</w:t>
            </w:r>
          </w:p>
        </w:tc>
      </w:tr>
      <w:tr w:rsidR="006D065B" w:rsidRPr="000D6569" w14:paraId="0D984E3F" w14:textId="77777777" w:rsidTr="001C1FFF">
        <w:trPr>
          <w:trHeight w:val="242"/>
        </w:trPr>
        <w:tc>
          <w:tcPr>
            <w:tcW w:w="1680" w:type="dxa"/>
            <w:tcBorders>
              <w:top w:val="nil"/>
              <w:left w:val="nil"/>
              <w:bottom w:val="nil"/>
              <w:right w:val="nil"/>
            </w:tcBorders>
            <w:shd w:val="clear" w:color="auto" w:fill="auto"/>
            <w:noWrap/>
            <w:vAlign w:val="center"/>
            <w:hideMark/>
          </w:tcPr>
          <w:p w14:paraId="5906501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France</w:t>
            </w:r>
          </w:p>
        </w:tc>
        <w:tc>
          <w:tcPr>
            <w:tcW w:w="1320" w:type="dxa"/>
            <w:tcBorders>
              <w:top w:val="nil"/>
              <w:left w:val="nil"/>
              <w:bottom w:val="nil"/>
              <w:right w:val="nil"/>
            </w:tcBorders>
            <w:shd w:val="clear" w:color="auto" w:fill="auto"/>
            <w:noWrap/>
            <w:vAlign w:val="center"/>
            <w:hideMark/>
          </w:tcPr>
          <w:p w14:paraId="623C02D5" w14:textId="2C6AA0D1"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0.13 (0.0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589" w:type="dxa"/>
            <w:tcBorders>
              <w:top w:val="nil"/>
              <w:left w:val="nil"/>
              <w:bottom w:val="nil"/>
              <w:right w:val="nil"/>
            </w:tcBorders>
            <w:shd w:val="clear" w:color="auto" w:fill="auto"/>
            <w:noWrap/>
            <w:vAlign w:val="center"/>
            <w:hideMark/>
          </w:tcPr>
          <w:p w14:paraId="33459C37" w14:textId="414A656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0.00(0.00)</w:t>
            </w:r>
          </w:p>
        </w:tc>
        <w:tc>
          <w:tcPr>
            <w:tcW w:w="1380" w:type="dxa"/>
            <w:tcBorders>
              <w:top w:val="nil"/>
              <w:left w:val="nil"/>
              <w:bottom w:val="nil"/>
              <w:right w:val="nil"/>
            </w:tcBorders>
            <w:shd w:val="clear" w:color="auto" w:fill="auto"/>
            <w:noWrap/>
            <w:vAlign w:val="center"/>
            <w:hideMark/>
          </w:tcPr>
          <w:p w14:paraId="1086C6F8"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0.16 (0.02)</w:t>
            </w:r>
          </w:p>
        </w:tc>
        <w:tc>
          <w:tcPr>
            <w:tcW w:w="1562" w:type="dxa"/>
            <w:gridSpan w:val="2"/>
            <w:tcBorders>
              <w:top w:val="nil"/>
              <w:left w:val="nil"/>
              <w:bottom w:val="nil"/>
              <w:right w:val="nil"/>
            </w:tcBorders>
            <w:shd w:val="clear" w:color="auto" w:fill="auto"/>
            <w:noWrap/>
            <w:vAlign w:val="center"/>
            <w:hideMark/>
          </w:tcPr>
          <w:p w14:paraId="1D8BDB8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c>
          <w:tcPr>
            <w:tcW w:w="1385" w:type="dxa"/>
            <w:gridSpan w:val="3"/>
            <w:tcBorders>
              <w:top w:val="nil"/>
              <w:left w:val="nil"/>
              <w:bottom w:val="nil"/>
              <w:right w:val="nil"/>
            </w:tcBorders>
            <w:shd w:val="clear" w:color="auto" w:fill="auto"/>
            <w:noWrap/>
            <w:vAlign w:val="center"/>
            <w:hideMark/>
          </w:tcPr>
          <w:p w14:paraId="1971B62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0.35 (0.05)</w:t>
            </w:r>
          </w:p>
        </w:tc>
        <w:tc>
          <w:tcPr>
            <w:tcW w:w="1483" w:type="dxa"/>
            <w:gridSpan w:val="2"/>
            <w:tcBorders>
              <w:top w:val="nil"/>
              <w:left w:val="nil"/>
              <w:bottom w:val="nil"/>
              <w:right w:val="nil"/>
            </w:tcBorders>
            <w:shd w:val="clear" w:color="auto" w:fill="auto"/>
            <w:noWrap/>
            <w:vAlign w:val="center"/>
            <w:hideMark/>
          </w:tcPr>
          <w:p w14:paraId="3A664738"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00C700A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0.42 (0.03)</w:t>
            </w:r>
          </w:p>
        </w:tc>
        <w:tc>
          <w:tcPr>
            <w:tcW w:w="1617" w:type="dxa"/>
            <w:gridSpan w:val="2"/>
            <w:tcBorders>
              <w:top w:val="nil"/>
              <w:left w:val="nil"/>
              <w:bottom w:val="nil"/>
              <w:right w:val="nil"/>
            </w:tcBorders>
            <w:shd w:val="clear" w:color="auto" w:fill="auto"/>
            <w:noWrap/>
            <w:vAlign w:val="bottom"/>
            <w:hideMark/>
          </w:tcPr>
          <w:p w14:paraId="6D70707D"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-0.00(0.01)</w:t>
            </w:r>
          </w:p>
        </w:tc>
      </w:tr>
      <w:tr w:rsidR="006D065B" w:rsidRPr="000D6569" w14:paraId="7EC67E52" w14:textId="77777777" w:rsidTr="001C1FFF">
        <w:trPr>
          <w:trHeight w:val="242"/>
        </w:trPr>
        <w:tc>
          <w:tcPr>
            <w:tcW w:w="1680" w:type="dxa"/>
            <w:tcBorders>
              <w:top w:val="nil"/>
              <w:left w:val="nil"/>
              <w:bottom w:val="nil"/>
              <w:right w:val="nil"/>
            </w:tcBorders>
            <w:shd w:val="clear" w:color="auto" w:fill="auto"/>
            <w:noWrap/>
            <w:vAlign w:val="center"/>
            <w:hideMark/>
          </w:tcPr>
          <w:p w14:paraId="26FE760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Germany</w:t>
            </w:r>
          </w:p>
        </w:tc>
        <w:tc>
          <w:tcPr>
            <w:tcW w:w="1320" w:type="dxa"/>
            <w:tcBorders>
              <w:top w:val="nil"/>
              <w:left w:val="nil"/>
              <w:bottom w:val="nil"/>
              <w:right w:val="nil"/>
            </w:tcBorders>
            <w:shd w:val="clear" w:color="auto" w:fill="auto"/>
            <w:noWrap/>
            <w:vAlign w:val="center"/>
            <w:hideMark/>
          </w:tcPr>
          <w:p w14:paraId="0B025AF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0.11 (0.02)</w:t>
            </w:r>
          </w:p>
        </w:tc>
        <w:tc>
          <w:tcPr>
            <w:tcW w:w="1589" w:type="dxa"/>
            <w:tcBorders>
              <w:top w:val="nil"/>
              <w:left w:val="nil"/>
              <w:bottom w:val="nil"/>
              <w:right w:val="nil"/>
            </w:tcBorders>
            <w:shd w:val="clear" w:color="auto" w:fill="auto"/>
            <w:noWrap/>
            <w:vAlign w:val="center"/>
            <w:hideMark/>
          </w:tcPr>
          <w:p w14:paraId="74684B3B" w14:textId="6FFEB8DB"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0" w:type="dxa"/>
            <w:tcBorders>
              <w:top w:val="nil"/>
              <w:left w:val="nil"/>
              <w:bottom w:val="nil"/>
              <w:right w:val="nil"/>
            </w:tcBorders>
            <w:shd w:val="clear" w:color="auto" w:fill="auto"/>
            <w:noWrap/>
            <w:vAlign w:val="center"/>
            <w:hideMark/>
          </w:tcPr>
          <w:p w14:paraId="601B1BA8"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0.14 (0.02)</w:t>
            </w:r>
          </w:p>
        </w:tc>
        <w:tc>
          <w:tcPr>
            <w:tcW w:w="1562" w:type="dxa"/>
            <w:gridSpan w:val="2"/>
            <w:tcBorders>
              <w:top w:val="nil"/>
              <w:left w:val="nil"/>
              <w:bottom w:val="nil"/>
              <w:right w:val="nil"/>
            </w:tcBorders>
            <w:shd w:val="clear" w:color="auto" w:fill="auto"/>
            <w:noWrap/>
            <w:vAlign w:val="center"/>
            <w:hideMark/>
          </w:tcPr>
          <w:p w14:paraId="0B00D460" w14:textId="7EF84089"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5" w:type="dxa"/>
            <w:gridSpan w:val="3"/>
            <w:tcBorders>
              <w:top w:val="nil"/>
              <w:left w:val="nil"/>
              <w:bottom w:val="nil"/>
              <w:right w:val="nil"/>
            </w:tcBorders>
            <w:shd w:val="clear" w:color="auto" w:fill="auto"/>
            <w:noWrap/>
            <w:vAlign w:val="center"/>
            <w:hideMark/>
          </w:tcPr>
          <w:p w14:paraId="39E0204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0.26 (0.05)</w:t>
            </w:r>
          </w:p>
        </w:tc>
        <w:tc>
          <w:tcPr>
            <w:tcW w:w="1483" w:type="dxa"/>
            <w:gridSpan w:val="2"/>
            <w:tcBorders>
              <w:top w:val="nil"/>
              <w:left w:val="nil"/>
              <w:bottom w:val="nil"/>
              <w:right w:val="nil"/>
            </w:tcBorders>
            <w:shd w:val="clear" w:color="auto" w:fill="auto"/>
            <w:noWrap/>
            <w:vAlign w:val="center"/>
            <w:hideMark/>
          </w:tcPr>
          <w:p w14:paraId="6642D626"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2D1E5CE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0.31 (0.04)</w:t>
            </w:r>
          </w:p>
        </w:tc>
        <w:tc>
          <w:tcPr>
            <w:tcW w:w="1617" w:type="dxa"/>
            <w:gridSpan w:val="2"/>
            <w:tcBorders>
              <w:top w:val="nil"/>
              <w:left w:val="nil"/>
              <w:bottom w:val="nil"/>
              <w:right w:val="nil"/>
            </w:tcBorders>
            <w:shd w:val="clear" w:color="auto" w:fill="auto"/>
            <w:noWrap/>
            <w:vAlign w:val="bottom"/>
            <w:hideMark/>
          </w:tcPr>
          <w:p w14:paraId="00DECF61" w14:textId="09AF19B1"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7D6210F5" w14:textId="77777777" w:rsidTr="001C1FFF">
        <w:trPr>
          <w:trHeight w:val="242"/>
        </w:trPr>
        <w:tc>
          <w:tcPr>
            <w:tcW w:w="1680" w:type="dxa"/>
            <w:tcBorders>
              <w:top w:val="nil"/>
              <w:left w:val="nil"/>
              <w:bottom w:val="nil"/>
              <w:right w:val="nil"/>
            </w:tcBorders>
            <w:shd w:val="clear" w:color="auto" w:fill="auto"/>
            <w:noWrap/>
            <w:vAlign w:val="center"/>
            <w:hideMark/>
          </w:tcPr>
          <w:p w14:paraId="1FE917F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Greece</w:t>
            </w:r>
          </w:p>
        </w:tc>
        <w:tc>
          <w:tcPr>
            <w:tcW w:w="1320" w:type="dxa"/>
            <w:tcBorders>
              <w:top w:val="nil"/>
              <w:left w:val="nil"/>
              <w:bottom w:val="nil"/>
              <w:right w:val="nil"/>
            </w:tcBorders>
            <w:shd w:val="clear" w:color="auto" w:fill="auto"/>
            <w:noWrap/>
            <w:vAlign w:val="center"/>
            <w:hideMark/>
          </w:tcPr>
          <w:p w14:paraId="4C4812D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0.14 (0.05)</w:t>
            </w:r>
          </w:p>
        </w:tc>
        <w:tc>
          <w:tcPr>
            <w:tcW w:w="1589" w:type="dxa"/>
            <w:tcBorders>
              <w:top w:val="nil"/>
              <w:left w:val="nil"/>
              <w:bottom w:val="nil"/>
              <w:right w:val="nil"/>
            </w:tcBorders>
            <w:shd w:val="clear" w:color="auto" w:fill="auto"/>
            <w:noWrap/>
            <w:vAlign w:val="center"/>
            <w:hideMark/>
          </w:tcPr>
          <w:p w14:paraId="040805AC"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80" w:type="dxa"/>
            <w:tcBorders>
              <w:top w:val="nil"/>
              <w:left w:val="nil"/>
              <w:bottom w:val="nil"/>
              <w:right w:val="nil"/>
            </w:tcBorders>
            <w:shd w:val="clear" w:color="auto" w:fill="auto"/>
            <w:noWrap/>
            <w:vAlign w:val="center"/>
            <w:hideMark/>
          </w:tcPr>
          <w:p w14:paraId="42CE4E1B"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0.15 (0.05)</w:t>
            </w:r>
          </w:p>
        </w:tc>
        <w:tc>
          <w:tcPr>
            <w:tcW w:w="1631" w:type="dxa"/>
            <w:gridSpan w:val="3"/>
            <w:tcBorders>
              <w:top w:val="nil"/>
              <w:left w:val="nil"/>
              <w:bottom w:val="nil"/>
              <w:right w:val="nil"/>
            </w:tcBorders>
            <w:shd w:val="clear" w:color="auto" w:fill="auto"/>
            <w:noWrap/>
            <w:vAlign w:val="center"/>
            <w:hideMark/>
          </w:tcPr>
          <w:p w14:paraId="7F974B9B" w14:textId="186107C0"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16" w:type="dxa"/>
            <w:gridSpan w:val="2"/>
            <w:tcBorders>
              <w:top w:val="nil"/>
              <w:left w:val="nil"/>
              <w:bottom w:val="nil"/>
              <w:right w:val="nil"/>
            </w:tcBorders>
            <w:shd w:val="clear" w:color="auto" w:fill="auto"/>
            <w:noWrap/>
            <w:vAlign w:val="center"/>
            <w:hideMark/>
          </w:tcPr>
          <w:p w14:paraId="6A3C656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0.37 (0.07)</w:t>
            </w:r>
          </w:p>
        </w:tc>
        <w:tc>
          <w:tcPr>
            <w:tcW w:w="1483" w:type="dxa"/>
            <w:gridSpan w:val="2"/>
            <w:tcBorders>
              <w:top w:val="nil"/>
              <w:left w:val="nil"/>
              <w:bottom w:val="nil"/>
              <w:right w:val="nil"/>
            </w:tcBorders>
            <w:shd w:val="clear" w:color="auto" w:fill="auto"/>
            <w:noWrap/>
            <w:vAlign w:val="center"/>
            <w:hideMark/>
          </w:tcPr>
          <w:p w14:paraId="2A0C0AFF"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2B0EB0E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0.37 (0.07)</w:t>
            </w:r>
          </w:p>
        </w:tc>
        <w:tc>
          <w:tcPr>
            <w:tcW w:w="1617" w:type="dxa"/>
            <w:gridSpan w:val="2"/>
            <w:tcBorders>
              <w:top w:val="nil"/>
              <w:left w:val="nil"/>
              <w:bottom w:val="nil"/>
              <w:right w:val="nil"/>
            </w:tcBorders>
            <w:shd w:val="clear" w:color="auto" w:fill="auto"/>
            <w:noWrap/>
            <w:vAlign w:val="bottom"/>
            <w:hideMark/>
          </w:tcPr>
          <w:p w14:paraId="6DA566B5" w14:textId="4A047750"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3DBFEBB1" w14:textId="77777777" w:rsidTr="001C1FFF">
        <w:trPr>
          <w:trHeight w:val="242"/>
        </w:trPr>
        <w:tc>
          <w:tcPr>
            <w:tcW w:w="1680" w:type="dxa"/>
            <w:tcBorders>
              <w:top w:val="nil"/>
              <w:left w:val="nil"/>
              <w:bottom w:val="nil"/>
              <w:right w:val="nil"/>
            </w:tcBorders>
            <w:shd w:val="clear" w:color="auto" w:fill="auto"/>
            <w:noWrap/>
            <w:vAlign w:val="center"/>
            <w:hideMark/>
          </w:tcPr>
          <w:p w14:paraId="363173B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Hungary</w:t>
            </w:r>
          </w:p>
        </w:tc>
        <w:tc>
          <w:tcPr>
            <w:tcW w:w="1320" w:type="dxa"/>
            <w:tcBorders>
              <w:top w:val="nil"/>
              <w:left w:val="nil"/>
              <w:bottom w:val="nil"/>
              <w:right w:val="nil"/>
            </w:tcBorders>
            <w:shd w:val="clear" w:color="auto" w:fill="auto"/>
            <w:noWrap/>
            <w:vAlign w:val="center"/>
            <w:hideMark/>
          </w:tcPr>
          <w:p w14:paraId="22316FA1" w14:textId="3CA861DF"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0.08 (0.0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589" w:type="dxa"/>
            <w:tcBorders>
              <w:top w:val="nil"/>
              <w:left w:val="nil"/>
              <w:bottom w:val="nil"/>
              <w:right w:val="nil"/>
            </w:tcBorders>
            <w:shd w:val="clear" w:color="auto" w:fill="auto"/>
            <w:noWrap/>
            <w:vAlign w:val="center"/>
            <w:hideMark/>
          </w:tcPr>
          <w:p w14:paraId="5D942AC9" w14:textId="3A1D9842"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183A3CCF"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 xml:space="preserve"> 0.09 (0.01)</w:t>
            </w:r>
          </w:p>
        </w:tc>
        <w:tc>
          <w:tcPr>
            <w:tcW w:w="1631" w:type="dxa"/>
            <w:gridSpan w:val="3"/>
            <w:tcBorders>
              <w:top w:val="nil"/>
              <w:left w:val="nil"/>
              <w:bottom w:val="nil"/>
              <w:right w:val="nil"/>
            </w:tcBorders>
            <w:shd w:val="clear" w:color="auto" w:fill="auto"/>
            <w:noWrap/>
            <w:vAlign w:val="center"/>
            <w:hideMark/>
          </w:tcPr>
          <w:p w14:paraId="0D3B983C" w14:textId="6FFA5930"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p>
        </w:tc>
        <w:tc>
          <w:tcPr>
            <w:tcW w:w="1316" w:type="dxa"/>
            <w:gridSpan w:val="2"/>
            <w:tcBorders>
              <w:top w:val="nil"/>
              <w:left w:val="nil"/>
              <w:bottom w:val="nil"/>
              <w:right w:val="nil"/>
            </w:tcBorders>
            <w:shd w:val="clear" w:color="auto" w:fill="auto"/>
            <w:noWrap/>
            <w:vAlign w:val="center"/>
            <w:hideMark/>
          </w:tcPr>
          <w:p w14:paraId="424BF0C4"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0.18 (0.03)</w:t>
            </w:r>
          </w:p>
        </w:tc>
        <w:tc>
          <w:tcPr>
            <w:tcW w:w="1483" w:type="dxa"/>
            <w:gridSpan w:val="2"/>
            <w:tcBorders>
              <w:top w:val="nil"/>
              <w:left w:val="nil"/>
              <w:bottom w:val="nil"/>
              <w:right w:val="nil"/>
            </w:tcBorders>
            <w:shd w:val="clear" w:color="auto" w:fill="auto"/>
            <w:noWrap/>
            <w:vAlign w:val="center"/>
            <w:hideMark/>
          </w:tcPr>
          <w:p w14:paraId="7660672A"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270" w:type="dxa"/>
            <w:gridSpan w:val="2"/>
            <w:tcBorders>
              <w:top w:val="nil"/>
              <w:left w:val="nil"/>
              <w:bottom w:val="nil"/>
              <w:right w:val="nil"/>
            </w:tcBorders>
            <w:shd w:val="clear" w:color="auto" w:fill="auto"/>
            <w:vAlign w:val="center"/>
            <w:hideMark/>
          </w:tcPr>
          <w:p w14:paraId="6B62BFE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0.22 (0.02)</w:t>
            </w:r>
          </w:p>
        </w:tc>
        <w:tc>
          <w:tcPr>
            <w:tcW w:w="1617" w:type="dxa"/>
            <w:gridSpan w:val="2"/>
            <w:tcBorders>
              <w:top w:val="nil"/>
              <w:left w:val="nil"/>
              <w:bottom w:val="nil"/>
              <w:right w:val="nil"/>
            </w:tcBorders>
            <w:shd w:val="clear" w:color="auto" w:fill="auto"/>
            <w:noWrap/>
            <w:vAlign w:val="bottom"/>
            <w:hideMark/>
          </w:tcPr>
          <w:p w14:paraId="4668CE5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r>
      <w:tr w:rsidR="006D065B" w:rsidRPr="000D6569" w14:paraId="060418A4" w14:textId="77777777" w:rsidTr="001C1FFF">
        <w:trPr>
          <w:trHeight w:val="242"/>
        </w:trPr>
        <w:tc>
          <w:tcPr>
            <w:tcW w:w="1680" w:type="dxa"/>
            <w:tcBorders>
              <w:top w:val="nil"/>
              <w:left w:val="nil"/>
              <w:bottom w:val="nil"/>
              <w:right w:val="nil"/>
            </w:tcBorders>
            <w:shd w:val="clear" w:color="auto" w:fill="auto"/>
            <w:noWrap/>
            <w:vAlign w:val="center"/>
            <w:hideMark/>
          </w:tcPr>
          <w:p w14:paraId="06C1BF3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Iceland</w:t>
            </w:r>
          </w:p>
        </w:tc>
        <w:tc>
          <w:tcPr>
            <w:tcW w:w="1320" w:type="dxa"/>
            <w:tcBorders>
              <w:top w:val="nil"/>
              <w:left w:val="nil"/>
              <w:bottom w:val="nil"/>
              <w:right w:val="nil"/>
            </w:tcBorders>
            <w:shd w:val="clear" w:color="auto" w:fill="auto"/>
            <w:noWrap/>
            <w:vAlign w:val="center"/>
            <w:hideMark/>
          </w:tcPr>
          <w:p w14:paraId="51D1799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0.20 (0.18)</w:t>
            </w:r>
          </w:p>
        </w:tc>
        <w:tc>
          <w:tcPr>
            <w:tcW w:w="1589" w:type="dxa"/>
            <w:tcBorders>
              <w:top w:val="nil"/>
              <w:left w:val="nil"/>
              <w:bottom w:val="nil"/>
              <w:right w:val="nil"/>
            </w:tcBorders>
            <w:shd w:val="clear" w:color="auto" w:fill="auto"/>
            <w:noWrap/>
            <w:vAlign w:val="center"/>
            <w:hideMark/>
          </w:tcPr>
          <w:p w14:paraId="6C339E07"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0.23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(0.03)</w:t>
            </w:r>
          </w:p>
        </w:tc>
        <w:tc>
          <w:tcPr>
            <w:tcW w:w="1380" w:type="dxa"/>
            <w:tcBorders>
              <w:top w:val="nil"/>
              <w:left w:val="nil"/>
              <w:bottom w:val="nil"/>
              <w:right w:val="nil"/>
            </w:tcBorders>
            <w:shd w:val="clear" w:color="auto" w:fill="auto"/>
            <w:noWrap/>
            <w:vAlign w:val="center"/>
            <w:hideMark/>
          </w:tcPr>
          <w:p w14:paraId="13426782"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0.27 (0.25)</w:t>
            </w:r>
          </w:p>
        </w:tc>
        <w:tc>
          <w:tcPr>
            <w:tcW w:w="1631" w:type="dxa"/>
            <w:gridSpan w:val="3"/>
            <w:tcBorders>
              <w:top w:val="nil"/>
              <w:left w:val="nil"/>
              <w:bottom w:val="nil"/>
              <w:right w:val="nil"/>
            </w:tcBorders>
            <w:shd w:val="clear" w:color="auto" w:fill="auto"/>
            <w:noWrap/>
            <w:vAlign w:val="center"/>
            <w:hideMark/>
          </w:tcPr>
          <w:p w14:paraId="7589AE8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(0.05)</w:t>
            </w:r>
          </w:p>
        </w:tc>
        <w:tc>
          <w:tcPr>
            <w:tcW w:w="1316" w:type="dxa"/>
            <w:gridSpan w:val="2"/>
            <w:tcBorders>
              <w:top w:val="nil"/>
              <w:left w:val="nil"/>
              <w:bottom w:val="nil"/>
              <w:right w:val="nil"/>
            </w:tcBorders>
            <w:shd w:val="clear" w:color="auto" w:fill="auto"/>
            <w:noWrap/>
            <w:vAlign w:val="center"/>
            <w:hideMark/>
          </w:tcPr>
          <w:p w14:paraId="3DF97C1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0.36 (0.32)</w:t>
            </w:r>
          </w:p>
        </w:tc>
        <w:tc>
          <w:tcPr>
            <w:tcW w:w="1483" w:type="dxa"/>
            <w:gridSpan w:val="2"/>
            <w:tcBorders>
              <w:top w:val="nil"/>
              <w:left w:val="nil"/>
              <w:bottom w:val="nil"/>
              <w:right w:val="nil"/>
            </w:tcBorders>
            <w:shd w:val="clear" w:color="auto" w:fill="auto"/>
            <w:noWrap/>
            <w:vAlign w:val="center"/>
            <w:hideMark/>
          </w:tcPr>
          <w:p w14:paraId="271B1CCF"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0.30</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(0.05)</w:t>
            </w:r>
          </w:p>
        </w:tc>
        <w:tc>
          <w:tcPr>
            <w:tcW w:w="1270" w:type="dxa"/>
            <w:gridSpan w:val="2"/>
            <w:tcBorders>
              <w:top w:val="nil"/>
              <w:left w:val="nil"/>
              <w:bottom w:val="nil"/>
              <w:right w:val="nil"/>
            </w:tcBorders>
            <w:shd w:val="clear" w:color="auto" w:fill="auto"/>
            <w:vAlign w:val="center"/>
            <w:hideMark/>
          </w:tcPr>
          <w:p w14:paraId="562CF47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0.34 (0.30)</w:t>
            </w:r>
          </w:p>
        </w:tc>
        <w:tc>
          <w:tcPr>
            <w:tcW w:w="1617" w:type="dxa"/>
            <w:gridSpan w:val="2"/>
            <w:tcBorders>
              <w:top w:val="nil"/>
              <w:left w:val="nil"/>
              <w:bottom w:val="nil"/>
              <w:right w:val="nil"/>
            </w:tcBorders>
            <w:shd w:val="clear" w:color="auto" w:fill="auto"/>
            <w:noWrap/>
            <w:vAlign w:val="bottom"/>
            <w:hideMark/>
          </w:tcPr>
          <w:p w14:paraId="15AC173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(0.05)</w:t>
            </w:r>
          </w:p>
        </w:tc>
      </w:tr>
      <w:tr w:rsidR="006D065B" w:rsidRPr="000D6569" w14:paraId="439B2390" w14:textId="77777777" w:rsidTr="001C1FFF">
        <w:trPr>
          <w:trHeight w:val="242"/>
        </w:trPr>
        <w:tc>
          <w:tcPr>
            <w:tcW w:w="1680" w:type="dxa"/>
            <w:tcBorders>
              <w:top w:val="nil"/>
              <w:left w:val="nil"/>
              <w:bottom w:val="nil"/>
              <w:right w:val="nil"/>
            </w:tcBorders>
            <w:shd w:val="clear" w:color="auto" w:fill="auto"/>
            <w:noWrap/>
            <w:vAlign w:val="center"/>
            <w:hideMark/>
          </w:tcPr>
          <w:p w14:paraId="6631F5C3"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Ireland</w:t>
            </w:r>
          </w:p>
        </w:tc>
        <w:tc>
          <w:tcPr>
            <w:tcW w:w="1320" w:type="dxa"/>
            <w:tcBorders>
              <w:top w:val="nil"/>
              <w:left w:val="nil"/>
              <w:bottom w:val="nil"/>
              <w:right w:val="nil"/>
            </w:tcBorders>
            <w:shd w:val="clear" w:color="auto" w:fill="auto"/>
            <w:noWrap/>
            <w:vAlign w:val="center"/>
            <w:hideMark/>
          </w:tcPr>
          <w:p w14:paraId="25AE1DC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0.28 (0.06)</w:t>
            </w:r>
          </w:p>
        </w:tc>
        <w:tc>
          <w:tcPr>
            <w:tcW w:w="1589" w:type="dxa"/>
            <w:tcBorders>
              <w:top w:val="nil"/>
              <w:left w:val="nil"/>
              <w:bottom w:val="nil"/>
              <w:right w:val="nil"/>
            </w:tcBorders>
            <w:shd w:val="clear" w:color="auto" w:fill="auto"/>
            <w:noWrap/>
            <w:vAlign w:val="center"/>
            <w:hideMark/>
          </w:tcPr>
          <w:p w14:paraId="23B9DA6D"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-0.02(0.02)</w:t>
            </w:r>
          </w:p>
        </w:tc>
        <w:tc>
          <w:tcPr>
            <w:tcW w:w="1380" w:type="dxa"/>
            <w:tcBorders>
              <w:top w:val="nil"/>
              <w:left w:val="nil"/>
              <w:bottom w:val="nil"/>
              <w:right w:val="nil"/>
            </w:tcBorders>
            <w:shd w:val="clear" w:color="auto" w:fill="auto"/>
            <w:noWrap/>
            <w:vAlign w:val="center"/>
            <w:hideMark/>
          </w:tcPr>
          <w:p w14:paraId="2BFD4DBB"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0.35 (0.06)</w:t>
            </w:r>
          </w:p>
        </w:tc>
        <w:tc>
          <w:tcPr>
            <w:tcW w:w="1631" w:type="dxa"/>
            <w:gridSpan w:val="3"/>
            <w:tcBorders>
              <w:top w:val="nil"/>
              <w:left w:val="nil"/>
              <w:bottom w:val="nil"/>
              <w:right w:val="nil"/>
            </w:tcBorders>
            <w:shd w:val="clear" w:color="auto" w:fill="auto"/>
            <w:noWrap/>
            <w:vAlign w:val="center"/>
            <w:hideMark/>
          </w:tcPr>
          <w:p w14:paraId="2F9BD96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-0.01(0.02)</w:t>
            </w:r>
          </w:p>
        </w:tc>
        <w:tc>
          <w:tcPr>
            <w:tcW w:w="1316" w:type="dxa"/>
            <w:gridSpan w:val="2"/>
            <w:tcBorders>
              <w:top w:val="nil"/>
              <w:left w:val="nil"/>
              <w:bottom w:val="nil"/>
              <w:right w:val="nil"/>
            </w:tcBorders>
            <w:shd w:val="clear" w:color="auto" w:fill="auto"/>
            <w:noWrap/>
            <w:vAlign w:val="center"/>
            <w:hideMark/>
          </w:tcPr>
          <w:p w14:paraId="08EEF49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0.48 (0.07)</w:t>
            </w:r>
          </w:p>
        </w:tc>
        <w:tc>
          <w:tcPr>
            <w:tcW w:w="1483" w:type="dxa"/>
            <w:gridSpan w:val="2"/>
            <w:tcBorders>
              <w:top w:val="nil"/>
              <w:left w:val="nil"/>
              <w:bottom w:val="nil"/>
              <w:right w:val="nil"/>
            </w:tcBorders>
            <w:shd w:val="clear" w:color="auto" w:fill="auto"/>
            <w:noWrap/>
            <w:vAlign w:val="center"/>
            <w:hideMark/>
          </w:tcPr>
          <w:p w14:paraId="52293D76"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1327A91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0.49 (0.06)</w:t>
            </w:r>
          </w:p>
        </w:tc>
        <w:tc>
          <w:tcPr>
            <w:tcW w:w="1617" w:type="dxa"/>
            <w:gridSpan w:val="2"/>
            <w:tcBorders>
              <w:top w:val="nil"/>
              <w:left w:val="nil"/>
              <w:bottom w:val="nil"/>
              <w:right w:val="nil"/>
            </w:tcBorders>
            <w:shd w:val="clear" w:color="auto" w:fill="auto"/>
            <w:noWrap/>
            <w:vAlign w:val="bottom"/>
            <w:hideMark/>
          </w:tcPr>
          <w:p w14:paraId="738EAD4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(0.02)</w:t>
            </w:r>
          </w:p>
        </w:tc>
      </w:tr>
      <w:tr w:rsidR="006D065B" w:rsidRPr="000D6569" w14:paraId="6AA81A07" w14:textId="77777777" w:rsidTr="001C1FFF">
        <w:trPr>
          <w:trHeight w:val="242"/>
        </w:trPr>
        <w:tc>
          <w:tcPr>
            <w:tcW w:w="1680" w:type="dxa"/>
            <w:tcBorders>
              <w:top w:val="nil"/>
              <w:left w:val="nil"/>
              <w:bottom w:val="nil"/>
              <w:right w:val="nil"/>
            </w:tcBorders>
            <w:shd w:val="clear" w:color="auto" w:fill="auto"/>
            <w:noWrap/>
            <w:vAlign w:val="center"/>
            <w:hideMark/>
          </w:tcPr>
          <w:p w14:paraId="31B014F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Italy</w:t>
            </w:r>
          </w:p>
        </w:tc>
        <w:tc>
          <w:tcPr>
            <w:tcW w:w="1320" w:type="dxa"/>
            <w:tcBorders>
              <w:top w:val="nil"/>
              <w:left w:val="nil"/>
              <w:bottom w:val="nil"/>
              <w:right w:val="nil"/>
            </w:tcBorders>
            <w:shd w:val="clear" w:color="auto" w:fill="auto"/>
            <w:noWrap/>
            <w:vAlign w:val="center"/>
            <w:hideMark/>
          </w:tcPr>
          <w:p w14:paraId="4B2136C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0.14 (0.01)</w:t>
            </w:r>
          </w:p>
        </w:tc>
        <w:tc>
          <w:tcPr>
            <w:tcW w:w="1589" w:type="dxa"/>
            <w:tcBorders>
              <w:top w:val="nil"/>
              <w:left w:val="nil"/>
              <w:bottom w:val="nil"/>
              <w:right w:val="nil"/>
            </w:tcBorders>
            <w:shd w:val="clear" w:color="auto" w:fill="auto"/>
            <w:noWrap/>
            <w:vAlign w:val="center"/>
            <w:hideMark/>
          </w:tcPr>
          <w:p w14:paraId="543F2B1C" w14:textId="7CBBCAB0"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1665C191"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0.15 (0.01)</w:t>
            </w:r>
          </w:p>
        </w:tc>
        <w:tc>
          <w:tcPr>
            <w:tcW w:w="1631" w:type="dxa"/>
            <w:gridSpan w:val="3"/>
            <w:tcBorders>
              <w:top w:val="nil"/>
              <w:left w:val="nil"/>
              <w:bottom w:val="nil"/>
              <w:right w:val="nil"/>
            </w:tcBorders>
            <w:shd w:val="clear" w:color="auto" w:fill="auto"/>
            <w:noWrap/>
            <w:vAlign w:val="center"/>
            <w:hideMark/>
          </w:tcPr>
          <w:p w14:paraId="58BF9CD5" w14:textId="5D395385"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16" w:type="dxa"/>
            <w:gridSpan w:val="2"/>
            <w:tcBorders>
              <w:top w:val="nil"/>
              <w:left w:val="nil"/>
              <w:bottom w:val="nil"/>
              <w:right w:val="nil"/>
            </w:tcBorders>
            <w:shd w:val="clear" w:color="auto" w:fill="auto"/>
            <w:noWrap/>
            <w:vAlign w:val="center"/>
            <w:hideMark/>
          </w:tcPr>
          <w:p w14:paraId="49F08A5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0.27 (0.02)</w:t>
            </w:r>
          </w:p>
        </w:tc>
        <w:tc>
          <w:tcPr>
            <w:tcW w:w="1483" w:type="dxa"/>
            <w:gridSpan w:val="2"/>
            <w:tcBorders>
              <w:top w:val="nil"/>
              <w:left w:val="nil"/>
              <w:bottom w:val="nil"/>
              <w:right w:val="nil"/>
            </w:tcBorders>
            <w:shd w:val="clear" w:color="auto" w:fill="auto"/>
            <w:noWrap/>
            <w:vAlign w:val="center"/>
            <w:hideMark/>
          </w:tcPr>
          <w:p w14:paraId="2BF737B1"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46205B3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0.34 (0.07)</w:t>
            </w:r>
          </w:p>
        </w:tc>
        <w:tc>
          <w:tcPr>
            <w:tcW w:w="1617" w:type="dxa"/>
            <w:gridSpan w:val="2"/>
            <w:tcBorders>
              <w:top w:val="nil"/>
              <w:left w:val="nil"/>
              <w:bottom w:val="nil"/>
              <w:right w:val="nil"/>
            </w:tcBorders>
            <w:shd w:val="clear" w:color="auto" w:fill="auto"/>
            <w:noWrap/>
            <w:vAlign w:val="bottom"/>
            <w:hideMark/>
          </w:tcPr>
          <w:p w14:paraId="6258259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r>
      <w:tr w:rsidR="006D065B" w:rsidRPr="000D6569" w14:paraId="19EDA034" w14:textId="77777777" w:rsidTr="001C1FFF">
        <w:trPr>
          <w:trHeight w:val="242"/>
        </w:trPr>
        <w:tc>
          <w:tcPr>
            <w:tcW w:w="1680" w:type="dxa"/>
            <w:tcBorders>
              <w:top w:val="nil"/>
              <w:left w:val="nil"/>
              <w:bottom w:val="nil"/>
              <w:right w:val="nil"/>
            </w:tcBorders>
            <w:shd w:val="clear" w:color="auto" w:fill="auto"/>
            <w:noWrap/>
            <w:vAlign w:val="center"/>
            <w:hideMark/>
          </w:tcPr>
          <w:p w14:paraId="4DFB738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Luxembourg</w:t>
            </w:r>
          </w:p>
        </w:tc>
        <w:tc>
          <w:tcPr>
            <w:tcW w:w="1320" w:type="dxa"/>
            <w:tcBorders>
              <w:top w:val="nil"/>
              <w:left w:val="nil"/>
              <w:bottom w:val="nil"/>
              <w:right w:val="nil"/>
            </w:tcBorders>
            <w:shd w:val="clear" w:color="auto" w:fill="auto"/>
            <w:noWrap/>
            <w:vAlign w:val="center"/>
            <w:hideMark/>
          </w:tcPr>
          <w:p w14:paraId="428B0A7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0.13 (0.03)</w:t>
            </w:r>
          </w:p>
        </w:tc>
        <w:tc>
          <w:tcPr>
            <w:tcW w:w="1589" w:type="dxa"/>
            <w:tcBorders>
              <w:top w:val="nil"/>
              <w:left w:val="nil"/>
              <w:bottom w:val="nil"/>
              <w:right w:val="nil"/>
            </w:tcBorders>
            <w:shd w:val="clear" w:color="auto" w:fill="auto"/>
            <w:noWrap/>
            <w:vAlign w:val="center"/>
            <w:hideMark/>
          </w:tcPr>
          <w:p w14:paraId="6B1D083D" w14:textId="4CB1E06A"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53D1EEEA"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0.15 (0.05)</w:t>
            </w:r>
          </w:p>
        </w:tc>
        <w:tc>
          <w:tcPr>
            <w:tcW w:w="1631" w:type="dxa"/>
            <w:gridSpan w:val="3"/>
            <w:tcBorders>
              <w:top w:val="nil"/>
              <w:left w:val="nil"/>
              <w:bottom w:val="nil"/>
              <w:right w:val="nil"/>
            </w:tcBorders>
            <w:shd w:val="clear" w:color="auto" w:fill="auto"/>
            <w:noWrap/>
            <w:vAlign w:val="center"/>
            <w:hideMark/>
          </w:tcPr>
          <w:p w14:paraId="37C7706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-0.06</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16" w:type="dxa"/>
            <w:gridSpan w:val="2"/>
            <w:tcBorders>
              <w:top w:val="nil"/>
              <w:left w:val="nil"/>
              <w:bottom w:val="nil"/>
              <w:right w:val="nil"/>
            </w:tcBorders>
            <w:shd w:val="clear" w:color="auto" w:fill="auto"/>
            <w:noWrap/>
            <w:vAlign w:val="center"/>
            <w:hideMark/>
          </w:tcPr>
          <w:p w14:paraId="79311B9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0.33 (0.02)</w:t>
            </w:r>
          </w:p>
        </w:tc>
        <w:tc>
          <w:tcPr>
            <w:tcW w:w="1483" w:type="dxa"/>
            <w:gridSpan w:val="2"/>
            <w:tcBorders>
              <w:top w:val="nil"/>
              <w:left w:val="nil"/>
              <w:bottom w:val="nil"/>
              <w:right w:val="nil"/>
            </w:tcBorders>
            <w:shd w:val="clear" w:color="auto" w:fill="auto"/>
            <w:noWrap/>
            <w:vAlign w:val="center"/>
            <w:hideMark/>
          </w:tcPr>
          <w:p w14:paraId="6BFCD582"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270" w:type="dxa"/>
            <w:gridSpan w:val="2"/>
            <w:tcBorders>
              <w:top w:val="nil"/>
              <w:left w:val="nil"/>
              <w:bottom w:val="nil"/>
              <w:right w:val="nil"/>
            </w:tcBorders>
            <w:shd w:val="clear" w:color="auto" w:fill="auto"/>
            <w:vAlign w:val="center"/>
            <w:hideMark/>
          </w:tcPr>
          <w:p w14:paraId="5D97D21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0.35 (0.03)</w:t>
            </w:r>
          </w:p>
        </w:tc>
        <w:tc>
          <w:tcPr>
            <w:tcW w:w="1617" w:type="dxa"/>
            <w:gridSpan w:val="2"/>
            <w:tcBorders>
              <w:top w:val="nil"/>
              <w:left w:val="nil"/>
              <w:bottom w:val="nil"/>
              <w:right w:val="nil"/>
            </w:tcBorders>
            <w:shd w:val="clear" w:color="auto" w:fill="auto"/>
            <w:noWrap/>
            <w:vAlign w:val="bottom"/>
            <w:hideMark/>
          </w:tcPr>
          <w:p w14:paraId="24638B8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r>
      <w:tr w:rsidR="006D065B" w:rsidRPr="000D6569" w14:paraId="447F839A" w14:textId="77777777" w:rsidTr="001C1FFF">
        <w:trPr>
          <w:trHeight w:val="242"/>
        </w:trPr>
        <w:tc>
          <w:tcPr>
            <w:tcW w:w="1680" w:type="dxa"/>
            <w:tcBorders>
              <w:top w:val="nil"/>
              <w:left w:val="nil"/>
              <w:bottom w:val="nil"/>
              <w:right w:val="nil"/>
            </w:tcBorders>
            <w:shd w:val="clear" w:color="auto" w:fill="auto"/>
            <w:noWrap/>
            <w:vAlign w:val="center"/>
            <w:hideMark/>
          </w:tcPr>
          <w:p w14:paraId="4C27A7A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Netherlands</w:t>
            </w:r>
          </w:p>
        </w:tc>
        <w:tc>
          <w:tcPr>
            <w:tcW w:w="1320" w:type="dxa"/>
            <w:tcBorders>
              <w:top w:val="nil"/>
              <w:left w:val="nil"/>
              <w:bottom w:val="nil"/>
              <w:right w:val="nil"/>
            </w:tcBorders>
            <w:shd w:val="clear" w:color="auto" w:fill="auto"/>
            <w:noWrap/>
            <w:vAlign w:val="center"/>
            <w:hideMark/>
          </w:tcPr>
          <w:p w14:paraId="2857BDC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0.13 (0.01)</w:t>
            </w:r>
          </w:p>
        </w:tc>
        <w:tc>
          <w:tcPr>
            <w:tcW w:w="1589" w:type="dxa"/>
            <w:tcBorders>
              <w:top w:val="nil"/>
              <w:left w:val="nil"/>
              <w:bottom w:val="nil"/>
              <w:right w:val="nil"/>
            </w:tcBorders>
            <w:shd w:val="clear" w:color="auto" w:fill="auto"/>
            <w:noWrap/>
            <w:vAlign w:val="center"/>
            <w:hideMark/>
          </w:tcPr>
          <w:p w14:paraId="4918951F" w14:textId="769B6E7F"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4F1D9C94"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0.15 (0.02)</w:t>
            </w:r>
          </w:p>
        </w:tc>
        <w:tc>
          <w:tcPr>
            <w:tcW w:w="1631" w:type="dxa"/>
            <w:gridSpan w:val="3"/>
            <w:tcBorders>
              <w:top w:val="nil"/>
              <w:left w:val="nil"/>
              <w:bottom w:val="nil"/>
              <w:right w:val="nil"/>
            </w:tcBorders>
            <w:shd w:val="clear" w:color="auto" w:fill="auto"/>
            <w:noWrap/>
            <w:vAlign w:val="center"/>
            <w:hideMark/>
          </w:tcPr>
          <w:p w14:paraId="3E0CBD32" w14:textId="1548C9DA"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16" w:type="dxa"/>
            <w:gridSpan w:val="2"/>
            <w:tcBorders>
              <w:top w:val="nil"/>
              <w:left w:val="nil"/>
              <w:bottom w:val="nil"/>
              <w:right w:val="nil"/>
            </w:tcBorders>
            <w:shd w:val="clear" w:color="auto" w:fill="auto"/>
            <w:noWrap/>
            <w:vAlign w:val="center"/>
            <w:hideMark/>
          </w:tcPr>
          <w:p w14:paraId="09C3026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0.29 (0.03)</w:t>
            </w:r>
          </w:p>
        </w:tc>
        <w:tc>
          <w:tcPr>
            <w:tcW w:w="1483" w:type="dxa"/>
            <w:gridSpan w:val="2"/>
            <w:tcBorders>
              <w:top w:val="nil"/>
              <w:left w:val="nil"/>
              <w:bottom w:val="nil"/>
              <w:right w:val="nil"/>
            </w:tcBorders>
            <w:shd w:val="clear" w:color="auto" w:fill="auto"/>
            <w:noWrap/>
            <w:vAlign w:val="center"/>
            <w:hideMark/>
          </w:tcPr>
          <w:p w14:paraId="1940F295"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6BA6EF94"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0.31 (0.03)</w:t>
            </w:r>
          </w:p>
        </w:tc>
        <w:tc>
          <w:tcPr>
            <w:tcW w:w="1617" w:type="dxa"/>
            <w:gridSpan w:val="2"/>
            <w:tcBorders>
              <w:top w:val="nil"/>
              <w:left w:val="nil"/>
              <w:bottom w:val="nil"/>
              <w:right w:val="nil"/>
            </w:tcBorders>
            <w:shd w:val="clear" w:color="auto" w:fill="auto"/>
            <w:noWrap/>
            <w:vAlign w:val="bottom"/>
            <w:hideMark/>
          </w:tcPr>
          <w:p w14:paraId="7E41FC78" w14:textId="737AFB24"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168E9E78" w14:textId="77777777" w:rsidTr="001C1FFF">
        <w:trPr>
          <w:trHeight w:val="242"/>
        </w:trPr>
        <w:tc>
          <w:tcPr>
            <w:tcW w:w="1680" w:type="dxa"/>
            <w:tcBorders>
              <w:top w:val="nil"/>
              <w:left w:val="nil"/>
              <w:bottom w:val="nil"/>
              <w:right w:val="nil"/>
            </w:tcBorders>
            <w:shd w:val="clear" w:color="auto" w:fill="auto"/>
            <w:noWrap/>
            <w:vAlign w:val="center"/>
            <w:hideMark/>
          </w:tcPr>
          <w:p w14:paraId="6AE8761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New Zealand</w:t>
            </w:r>
          </w:p>
        </w:tc>
        <w:tc>
          <w:tcPr>
            <w:tcW w:w="1320" w:type="dxa"/>
            <w:tcBorders>
              <w:top w:val="nil"/>
              <w:left w:val="nil"/>
              <w:bottom w:val="nil"/>
              <w:right w:val="nil"/>
            </w:tcBorders>
            <w:shd w:val="clear" w:color="auto" w:fill="auto"/>
            <w:noWrap/>
            <w:vAlign w:val="center"/>
            <w:hideMark/>
          </w:tcPr>
          <w:p w14:paraId="73077E0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0.12 (0.02)</w:t>
            </w:r>
          </w:p>
        </w:tc>
        <w:tc>
          <w:tcPr>
            <w:tcW w:w="1589" w:type="dxa"/>
            <w:tcBorders>
              <w:top w:val="nil"/>
              <w:left w:val="nil"/>
              <w:bottom w:val="nil"/>
              <w:right w:val="nil"/>
            </w:tcBorders>
            <w:shd w:val="clear" w:color="auto" w:fill="auto"/>
            <w:noWrap/>
            <w:vAlign w:val="center"/>
            <w:hideMark/>
          </w:tcPr>
          <w:p w14:paraId="017B2146" w14:textId="4141DAB1"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6BB83399"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0.14 (0.04)</w:t>
            </w:r>
          </w:p>
        </w:tc>
        <w:tc>
          <w:tcPr>
            <w:tcW w:w="1631" w:type="dxa"/>
            <w:gridSpan w:val="3"/>
            <w:tcBorders>
              <w:top w:val="nil"/>
              <w:left w:val="nil"/>
              <w:bottom w:val="nil"/>
              <w:right w:val="nil"/>
            </w:tcBorders>
            <w:shd w:val="clear" w:color="auto" w:fill="auto"/>
            <w:noWrap/>
            <w:vAlign w:val="center"/>
            <w:hideMark/>
          </w:tcPr>
          <w:p w14:paraId="14A0652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16" w:type="dxa"/>
            <w:gridSpan w:val="2"/>
            <w:tcBorders>
              <w:top w:val="nil"/>
              <w:left w:val="nil"/>
              <w:bottom w:val="nil"/>
              <w:right w:val="nil"/>
            </w:tcBorders>
            <w:shd w:val="clear" w:color="auto" w:fill="auto"/>
            <w:noWrap/>
            <w:vAlign w:val="center"/>
            <w:hideMark/>
          </w:tcPr>
          <w:p w14:paraId="68545B4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0.42 (0.02)</w:t>
            </w:r>
          </w:p>
        </w:tc>
        <w:tc>
          <w:tcPr>
            <w:tcW w:w="1483" w:type="dxa"/>
            <w:gridSpan w:val="2"/>
            <w:tcBorders>
              <w:top w:val="nil"/>
              <w:left w:val="nil"/>
              <w:bottom w:val="nil"/>
              <w:right w:val="nil"/>
            </w:tcBorders>
            <w:shd w:val="clear" w:color="auto" w:fill="auto"/>
            <w:noWrap/>
            <w:vAlign w:val="center"/>
            <w:hideMark/>
          </w:tcPr>
          <w:p w14:paraId="073DDCA1"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270" w:type="dxa"/>
            <w:gridSpan w:val="2"/>
            <w:tcBorders>
              <w:top w:val="nil"/>
              <w:left w:val="nil"/>
              <w:bottom w:val="nil"/>
              <w:right w:val="nil"/>
            </w:tcBorders>
            <w:shd w:val="clear" w:color="auto" w:fill="auto"/>
            <w:vAlign w:val="center"/>
            <w:hideMark/>
          </w:tcPr>
          <w:p w14:paraId="6B45C44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0.47 (0.01)</w:t>
            </w:r>
          </w:p>
        </w:tc>
        <w:tc>
          <w:tcPr>
            <w:tcW w:w="1617" w:type="dxa"/>
            <w:gridSpan w:val="2"/>
            <w:tcBorders>
              <w:top w:val="nil"/>
              <w:left w:val="nil"/>
              <w:bottom w:val="nil"/>
              <w:right w:val="nil"/>
            </w:tcBorders>
            <w:shd w:val="clear" w:color="auto" w:fill="auto"/>
            <w:noWrap/>
            <w:vAlign w:val="bottom"/>
            <w:hideMark/>
          </w:tcPr>
          <w:p w14:paraId="6E88F0E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0.00(0.00)</w:t>
            </w:r>
          </w:p>
        </w:tc>
      </w:tr>
      <w:tr w:rsidR="006D065B" w:rsidRPr="000D6569" w14:paraId="1D7BCEC8" w14:textId="77777777" w:rsidTr="001C1FFF">
        <w:trPr>
          <w:trHeight w:val="242"/>
        </w:trPr>
        <w:tc>
          <w:tcPr>
            <w:tcW w:w="1680" w:type="dxa"/>
            <w:tcBorders>
              <w:top w:val="nil"/>
              <w:left w:val="nil"/>
              <w:bottom w:val="nil"/>
              <w:right w:val="nil"/>
            </w:tcBorders>
            <w:shd w:val="clear" w:color="auto" w:fill="auto"/>
            <w:noWrap/>
            <w:vAlign w:val="center"/>
            <w:hideMark/>
          </w:tcPr>
          <w:p w14:paraId="78621F4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Norway</w:t>
            </w:r>
          </w:p>
        </w:tc>
        <w:tc>
          <w:tcPr>
            <w:tcW w:w="1320" w:type="dxa"/>
            <w:tcBorders>
              <w:top w:val="nil"/>
              <w:left w:val="nil"/>
              <w:bottom w:val="nil"/>
              <w:right w:val="nil"/>
            </w:tcBorders>
            <w:shd w:val="clear" w:color="auto" w:fill="auto"/>
            <w:noWrap/>
            <w:vAlign w:val="center"/>
            <w:hideMark/>
          </w:tcPr>
          <w:p w14:paraId="6756139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0.38 (0.02)</w:t>
            </w:r>
          </w:p>
        </w:tc>
        <w:tc>
          <w:tcPr>
            <w:tcW w:w="1589" w:type="dxa"/>
            <w:tcBorders>
              <w:top w:val="nil"/>
              <w:left w:val="nil"/>
              <w:bottom w:val="nil"/>
              <w:right w:val="nil"/>
            </w:tcBorders>
            <w:shd w:val="clear" w:color="auto" w:fill="auto"/>
            <w:noWrap/>
            <w:vAlign w:val="center"/>
            <w:hideMark/>
          </w:tcPr>
          <w:p w14:paraId="6C3BA349" w14:textId="166F953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0" w:type="dxa"/>
            <w:tcBorders>
              <w:top w:val="nil"/>
              <w:left w:val="nil"/>
              <w:bottom w:val="nil"/>
              <w:right w:val="nil"/>
            </w:tcBorders>
            <w:shd w:val="clear" w:color="auto" w:fill="auto"/>
            <w:noWrap/>
            <w:vAlign w:val="center"/>
            <w:hideMark/>
          </w:tcPr>
          <w:p w14:paraId="46F41045"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0.39 (0.02)</w:t>
            </w:r>
          </w:p>
        </w:tc>
        <w:tc>
          <w:tcPr>
            <w:tcW w:w="1631" w:type="dxa"/>
            <w:gridSpan w:val="3"/>
            <w:tcBorders>
              <w:top w:val="nil"/>
              <w:left w:val="nil"/>
              <w:bottom w:val="nil"/>
              <w:right w:val="nil"/>
            </w:tcBorders>
            <w:shd w:val="clear" w:color="auto" w:fill="auto"/>
            <w:noWrap/>
            <w:vAlign w:val="center"/>
            <w:hideMark/>
          </w:tcPr>
          <w:p w14:paraId="1C20FE83" w14:textId="54D98EF5"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w:t>
            </w:r>
            <w:r w:rsidR="00B118B1">
              <w:rPr>
                <w:rFonts w:ascii="Times New Roman" w:eastAsia="Times New Roman" w:hAnsi="Times New Roman" w:cs="Times New Roman"/>
                <w:color w:val="000000"/>
              </w:rPr>
              <w:t>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16" w:type="dxa"/>
            <w:gridSpan w:val="2"/>
            <w:tcBorders>
              <w:top w:val="nil"/>
              <w:left w:val="nil"/>
              <w:bottom w:val="nil"/>
              <w:right w:val="nil"/>
            </w:tcBorders>
            <w:shd w:val="clear" w:color="auto" w:fill="auto"/>
            <w:noWrap/>
            <w:vAlign w:val="center"/>
            <w:hideMark/>
          </w:tcPr>
          <w:p w14:paraId="38D09A1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0.60 (0.02)</w:t>
            </w:r>
          </w:p>
        </w:tc>
        <w:tc>
          <w:tcPr>
            <w:tcW w:w="1483" w:type="dxa"/>
            <w:gridSpan w:val="2"/>
            <w:tcBorders>
              <w:top w:val="nil"/>
              <w:left w:val="nil"/>
              <w:bottom w:val="nil"/>
              <w:right w:val="nil"/>
            </w:tcBorders>
            <w:shd w:val="clear" w:color="auto" w:fill="auto"/>
            <w:noWrap/>
            <w:vAlign w:val="center"/>
            <w:hideMark/>
          </w:tcPr>
          <w:p w14:paraId="35B44E88"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270" w:type="dxa"/>
            <w:gridSpan w:val="2"/>
            <w:tcBorders>
              <w:top w:val="nil"/>
              <w:left w:val="nil"/>
              <w:bottom w:val="nil"/>
              <w:right w:val="nil"/>
            </w:tcBorders>
            <w:shd w:val="clear" w:color="auto" w:fill="auto"/>
            <w:vAlign w:val="center"/>
            <w:hideMark/>
          </w:tcPr>
          <w:p w14:paraId="613579A4"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0.63 (0.03)</w:t>
            </w:r>
          </w:p>
        </w:tc>
        <w:tc>
          <w:tcPr>
            <w:tcW w:w="1617" w:type="dxa"/>
            <w:gridSpan w:val="2"/>
            <w:tcBorders>
              <w:top w:val="nil"/>
              <w:left w:val="nil"/>
              <w:bottom w:val="nil"/>
              <w:right w:val="nil"/>
            </w:tcBorders>
            <w:shd w:val="clear" w:color="auto" w:fill="auto"/>
            <w:noWrap/>
            <w:vAlign w:val="bottom"/>
            <w:hideMark/>
          </w:tcPr>
          <w:p w14:paraId="5B88784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0.00(0.01)</w:t>
            </w:r>
          </w:p>
        </w:tc>
      </w:tr>
      <w:tr w:rsidR="006D065B" w:rsidRPr="000D6569" w14:paraId="50780E75" w14:textId="77777777" w:rsidTr="001C1FFF">
        <w:trPr>
          <w:trHeight w:val="242"/>
        </w:trPr>
        <w:tc>
          <w:tcPr>
            <w:tcW w:w="1680" w:type="dxa"/>
            <w:tcBorders>
              <w:top w:val="nil"/>
              <w:left w:val="nil"/>
              <w:bottom w:val="nil"/>
              <w:right w:val="nil"/>
            </w:tcBorders>
            <w:shd w:val="clear" w:color="auto" w:fill="auto"/>
            <w:noWrap/>
            <w:vAlign w:val="center"/>
            <w:hideMark/>
          </w:tcPr>
          <w:p w14:paraId="31B899F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Poland</w:t>
            </w:r>
          </w:p>
        </w:tc>
        <w:tc>
          <w:tcPr>
            <w:tcW w:w="1320" w:type="dxa"/>
            <w:tcBorders>
              <w:top w:val="nil"/>
              <w:left w:val="nil"/>
              <w:bottom w:val="nil"/>
              <w:right w:val="nil"/>
            </w:tcBorders>
            <w:shd w:val="clear" w:color="auto" w:fill="auto"/>
            <w:noWrap/>
            <w:vAlign w:val="center"/>
            <w:hideMark/>
          </w:tcPr>
          <w:p w14:paraId="11F73AE7"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 (0.03)</w:t>
            </w:r>
          </w:p>
        </w:tc>
        <w:tc>
          <w:tcPr>
            <w:tcW w:w="1589" w:type="dxa"/>
            <w:tcBorders>
              <w:top w:val="nil"/>
              <w:left w:val="nil"/>
              <w:bottom w:val="nil"/>
              <w:right w:val="nil"/>
            </w:tcBorders>
            <w:shd w:val="clear" w:color="auto" w:fill="auto"/>
            <w:noWrap/>
            <w:vAlign w:val="center"/>
            <w:hideMark/>
          </w:tcPr>
          <w:p w14:paraId="549B5CCD" w14:textId="1B6C0E9F"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0.10</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6743F6BE"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0.10 (0.05)</w:t>
            </w:r>
          </w:p>
        </w:tc>
        <w:tc>
          <w:tcPr>
            <w:tcW w:w="1631" w:type="dxa"/>
            <w:gridSpan w:val="3"/>
            <w:tcBorders>
              <w:top w:val="nil"/>
              <w:left w:val="nil"/>
              <w:bottom w:val="nil"/>
              <w:right w:val="nil"/>
            </w:tcBorders>
            <w:shd w:val="clear" w:color="auto" w:fill="auto"/>
            <w:noWrap/>
            <w:vAlign w:val="center"/>
            <w:hideMark/>
          </w:tcPr>
          <w:p w14:paraId="355DC1CC"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0.10</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(0.02)</w:t>
            </w:r>
          </w:p>
        </w:tc>
        <w:tc>
          <w:tcPr>
            <w:tcW w:w="1316" w:type="dxa"/>
            <w:gridSpan w:val="2"/>
            <w:tcBorders>
              <w:top w:val="nil"/>
              <w:left w:val="nil"/>
              <w:bottom w:val="nil"/>
              <w:right w:val="nil"/>
            </w:tcBorders>
            <w:shd w:val="clear" w:color="auto" w:fill="auto"/>
            <w:noWrap/>
            <w:vAlign w:val="center"/>
            <w:hideMark/>
          </w:tcPr>
          <w:p w14:paraId="68E082B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0.22 (0.06)</w:t>
            </w:r>
          </w:p>
        </w:tc>
        <w:tc>
          <w:tcPr>
            <w:tcW w:w="1483" w:type="dxa"/>
            <w:gridSpan w:val="2"/>
            <w:tcBorders>
              <w:top w:val="nil"/>
              <w:left w:val="nil"/>
              <w:bottom w:val="nil"/>
              <w:right w:val="nil"/>
            </w:tcBorders>
            <w:shd w:val="clear" w:color="auto" w:fill="auto"/>
            <w:noWrap/>
            <w:vAlign w:val="center"/>
            <w:hideMark/>
          </w:tcPr>
          <w:p w14:paraId="08040EB0"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1EB425B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0.30 (0.08)</w:t>
            </w:r>
          </w:p>
        </w:tc>
        <w:tc>
          <w:tcPr>
            <w:tcW w:w="1617" w:type="dxa"/>
            <w:gridSpan w:val="2"/>
            <w:tcBorders>
              <w:top w:val="nil"/>
              <w:left w:val="nil"/>
              <w:bottom w:val="nil"/>
              <w:right w:val="nil"/>
            </w:tcBorders>
            <w:shd w:val="clear" w:color="auto" w:fill="auto"/>
            <w:noWrap/>
            <w:vAlign w:val="bottom"/>
            <w:hideMark/>
          </w:tcPr>
          <w:p w14:paraId="0018BF85" w14:textId="2C697CAD"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52DD2C18" w14:textId="77777777" w:rsidTr="001C1FFF">
        <w:trPr>
          <w:trHeight w:val="242"/>
        </w:trPr>
        <w:tc>
          <w:tcPr>
            <w:tcW w:w="1680" w:type="dxa"/>
            <w:tcBorders>
              <w:top w:val="nil"/>
              <w:left w:val="nil"/>
              <w:bottom w:val="nil"/>
              <w:right w:val="nil"/>
            </w:tcBorders>
            <w:shd w:val="clear" w:color="auto" w:fill="auto"/>
            <w:noWrap/>
            <w:vAlign w:val="center"/>
            <w:hideMark/>
          </w:tcPr>
          <w:p w14:paraId="28CF80BD"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Portugal</w:t>
            </w:r>
          </w:p>
        </w:tc>
        <w:tc>
          <w:tcPr>
            <w:tcW w:w="1320" w:type="dxa"/>
            <w:tcBorders>
              <w:top w:val="nil"/>
              <w:left w:val="nil"/>
              <w:bottom w:val="nil"/>
              <w:right w:val="nil"/>
            </w:tcBorders>
            <w:shd w:val="clear" w:color="auto" w:fill="auto"/>
            <w:noWrap/>
            <w:vAlign w:val="center"/>
            <w:hideMark/>
          </w:tcPr>
          <w:p w14:paraId="3B8A98C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0.11 (0.04)</w:t>
            </w:r>
          </w:p>
        </w:tc>
        <w:tc>
          <w:tcPr>
            <w:tcW w:w="1589" w:type="dxa"/>
            <w:tcBorders>
              <w:top w:val="nil"/>
              <w:left w:val="nil"/>
              <w:bottom w:val="nil"/>
              <w:right w:val="nil"/>
            </w:tcBorders>
            <w:shd w:val="clear" w:color="auto" w:fill="auto"/>
            <w:noWrap/>
            <w:vAlign w:val="center"/>
            <w:hideMark/>
          </w:tcPr>
          <w:p w14:paraId="4F147E2F"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80" w:type="dxa"/>
            <w:tcBorders>
              <w:top w:val="nil"/>
              <w:left w:val="nil"/>
              <w:bottom w:val="nil"/>
              <w:right w:val="nil"/>
            </w:tcBorders>
            <w:shd w:val="clear" w:color="auto" w:fill="auto"/>
            <w:noWrap/>
            <w:vAlign w:val="center"/>
            <w:hideMark/>
          </w:tcPr>
          <w:p w14:paraId="6039B421"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0.12 (0.03)</w:t>
            </w:r>
          </w:p>
        </w:tc>
        <w:tc>
          <w:tcPr>
            <w:tcW w:w="1631" w:type="dxa"/>
            <w:gridSpan w:val="3"/>
            <w:tcBorders>
              <w:top w:val="nil"/>
              <w:left w:val="nil"/>
              <w:bottom w:val="nil"/>
              <w:right w:val="nil"/>
            </w:tcBorders>
            <w:shd w:val="clear" w:color="auto" w:fill="auto"/>
            <w:noWrap/>
            <w:vAlign w:val="center"/>
            <w:hideMark/>
          </w:tcPr>
          <w:p w14:paraId="20C034C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16" w:type="dxa"/>
            <w:gridSpan w:val="2"/>
            <w:tcBorders>
              <w:top w:val="nil"/>
              <w:left w:val="nil"/>
              <w:bottom w:val="nil"/>
              <w:right w:val="nil"/>
            </w:tcBorders>
            <w:shd w:val="clear" w:color="auto" w:fill="auto"/>
            <w:noWrap/>
            <w:vAlign w:val="center"/>
            <w:hideMark/>
          </w:tcPr>
          <w:p w14:paraId="08B5612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0.28 (0.03)</w:t>
            </w:r>
          </w:p>
        </w:tc>
        <w:tc>
          <w:tcPr>
            <w:tcW w:w="1483" w:type="dxa"/>
            <w:gridSpan w:val="2"/>
            <w:tcBorders>
              <w:top w:val="nil"/>
              <w:left w:val="nil"/>
              <w:bottom w:val="nil"/>
              <w:right w:val="nil"/>
            </w:tcBorders>
            <w:shd w:val="clear" w:color="auto" w:fill="auto"/>
            <w:noWrap/>
            <w:vAlign w:val="center"/>
            <w:hideMark/>
          </w:tcPr>
          <w:p w14:paraId="315CEB1D"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270" w:type="dxa"/>
            <w:gridSpan w:val="2"/>
            <w:tcBorders>
              <w:top w:val="nil"/>
              <w:left w:val="nil"/>
              <w:bottom w:val="nil"/>
              <w:right w:val="nil"/>
            </w:tcBorders>
            <w:shd w:val="clear" w:color="auto" w:fill="auto"/>
            <w:vAlign w:val="center"/>
            <w:hideMark/>
          </w:tcPr>
          <w:p w14:paraId="54B4781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0.29 (0.03)</w:t>
            </w:r>
          </w:p>
        </w:tc>
        <w:tc>
          <w:tcPr>
            <w:tcW w:w="1617" w:type="dxa"/>
            <w:gridSpan w:val="2"/>
            <w:tcBorders>
              <w:top w:val="nil"/>
              <w:left w:val="nil"/>
              <w:bottom w:val="nil"/>
              <w:right w:val="nil"/>
            </w:tcBorders>
            <w:shd w:val="clear" w:color="auto" w:fill="auto"/>
            <w:noWrap/>
            <w:vAlign w:val="bottom"/>
            <w:hideMark/>
          </w:tcPr>
          <w:p w14:paraId="2A712D2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-0.01(0.01)</w:t>
            </w:r>
          </w:p>
        </w:tc>
      </w:tr>
      <w:tr w:rsidR="006D065B" w:rsidRPr="000D6569" w14:paraId="07A15B64" w14:textId="77777777" w:rsidTr="001C1FFF">
        <w:trPr>
          <w:trHeight w:val="242"/>
        </w:trPr>
        <w:tc>
          <w:tcPr>
            <w:tcW w:w="1680" w:type="dxa"/>
            <w:tcBorders>
              <w:top w:val="nil"/>
              <w:left w:val="nil"/>
              <w:bottom w:val="nil"/>
              <w:right w:val="nil"/>
            </w:tcBorders>
            <w:shd w:val="clear" w:color="auto" w:fill="auto"/>
            <w:noWrap/>
            <w:vAlign w:val="center"/>
            <w:hideMark/>
          </w:tcPr>
          <w:p w14:paraId="09F17E2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Slovak Republic</w:t>
            </w:r>
          </w:p>
        </w:tc>
        <w:tc>
          <w:tcPr>
            <w:tcW w:w="1320" w:type="dxa"/>
            <w:tcBorders>
              <w:top w:val="nil"/>
              <w:left w:val="nil"/>
              <w:bottom w:val="nil"/>
              <w:right w:val="nil"/>
            </w:tcBorders>
            <w:shd w:val="clear" w:color="auto" w:fill="auto"/>
            <w:noWrap/>
            <w:vAlign w:val="center"/>
            <w:hideMark/>
          </w:tcPr>
          <w:p w14:paraId="10811AB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0.06 (0.02)</w:t>
            </w:r>
          </w:p>
        </w:tc>
        <w:tc>
          <w:tcPr>
            <w:tcW w:w="1589" w:type="dxa"/>
            <w:tcBorders>
              <w:top w:val="nil"/>
              <w:left w:val="nil"/>
              <w:bottom w:val="nil"/>
              <w:right w:val="nil"/>
            </w:tcBorders>
            <w:shd w:val="clear" w:color="auto" w:fill="auto"/>
            <w:noWrap/>
            <w:vAlign w:val="center"/>
            <w:hideMark/>
          </w:tcPr>
          <w:p w14:paraId="43EAF769"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0.06</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80" w:type="dxa"/>
            <w:tcBorders>
              <w:top w:val="nil"/>
              <w:left w:val="nil"/>
              <w:bottom w:val="nil"/>
              <w:right w:val="nil"/>
            </w:tcBorders>
            <w:shd w:val="clear" w:color="auto" w:fill="auto"/>
            <w:noWrap/>
            <w:vAlign w:val="center"/>
            <w:hideMark/>
          </w:tcPr>
          <w:p w14:paraId="28224692"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 (0.02)</w:t>
            </w:r>
          </w:p>
        </w:tc>
        <w:tc>
          <w:tcPr>
            <w:tcW w:w="1631" w:type="dxa"/>
            <w:gridSpan w:val="3"/>
            <w:tcBorders>
              <w:top w:val="nil"/>
              <w:left w:val="nil"/>
              <w:bottom w:val="nil"/>
              <w:right w:val="nil"/>
            </w:tcBorders>
            <w:shd w:val="clear" w:color="auto" w:fill="auto"/>
            <w:noWrap/>
            <w:vAlign w:val="center"/>
            <w:hideMark/>
          </w:tcPr>
          <w:p w14:paraId="45FA1732" w14:textId="0CCE1BBC"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16" w:type="dxa"/>
            <w:gridSpan w:val="2"/>
            <w:tcBorders>
              <w:top w:val="nil"/>
              <w:left w:val="nil"/>
              <w:bottom w:val="nil"/>
              <w:right w:val="nil"/>
            </w:tcBorders>
            <w:shd w:val="clear" w:color="auto" w:fill="auto"/>
            <w:noWrap/>
            <w:vAlign w:val="center"/>
            <w:hideMark/>
          </w:tcPr>
          <w:p w14:paraId="2658AFE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0.19 (0.01)</w:t>
            </w:r>
          </w:p>
        </w:tc>
        <w:tc>
          <w:tcPr>
            <w:tcW w:w="1483" w:type="dxa"/>
            <w:gridSpan w:val="2"/>
            <w:tcBorders>
              <w:top w:val="nil"/>
              <w:left w:val="nil"/>
              <w:bottom w:val="nil"/>
              <w:right w:val="nil"/>
            </w:tcBorders>
            <w:shd w:val="clear" w:color="auto" w:fill="auto"/>
            <w:noWrap/>
            <w:vAlign w:val="center"/>
            <w:hideMark/>
          </w:tcPr>
          <w:p w14:paraId="33622457"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5718E024"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0.21 (0.03)</w:t>
            </w:r>
          </w:p>
        </w:tc>
        <w:tc>
          <w:tcPr>
            <w:tcW w:w="1617" w:type="dxa"/>
            <w:gridSpan w:val="2"/>
            <w:tcBorders>
              <w:top w:val="nil"/>
              <w:left w:val="nil"/>
              <w:bottom w:val="nil"/>
              <w:right w:val="nil"/>
            </w:tcBorders>
            <w:shd w:val="clear" w:color="auto" w:fill="auto"/>
            <w:noWrap/>
            <w:vAlign w:val="bottom"/>
            <w:hideMark/>
          </w:tcPr>
          <w:p w14:paraId="705BAA4E" w14:textId="29CC050E"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0.03</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5C416D7D" w14:textId="77777777" w:rsidTr="001C1FFF">
        <w:trPr>
          <w:trHeight w:val="242"/>
        </w:trPr>
        <w:tc>
          <w:tcPr>
            <w:tcW w:w="1680" w:type="dxa"/>
            <w:tcBorders>
              <w:top w:val="nil"/>
              <w:left w:val="nil"/>
              <w:bottom w:val="nil"/>
              <w:right w:val="nil"/>
            </w:tcBorders>
            <w:shd w:val="clear" w:color="auto" w:fill="auto"/>
            <w:noWrap/>
            <w:vAlign w:val="center"/>
            <w:hideMark/>
          </w:tcPr>
          <w:p w14:paraId="543BB1E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Spain</w:t>
            </w:r>
          </w:p>
        </w:tc>
        <w:tc>
          <w:tcPr>
            <w:tcW w:w="1320" w:type="dxa"/>
            <w:tcBorders>
              <w:top w:val="nil"/>
              <w:left w:val="nil"/>
              <w:bottom w:val="nil"/>
              <w:right w:val="nil"/>
            </w:tcBorders>
            <w:shd w:val="clear" w:color="auto" w:fill="auto"/>
            <w:noWrap/>
            <w:vAlign w:val="center"/>
            <w:hideMark/>
          </w:tcPr>
          <w:p w14:paraId="11254CC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 (0.02)</w:t>
            </w:r>
          </w:p>
        </w:tc>
        <w:tc>
          <w:tcPr>
            <w:tcW w:w="1589" w:type="dxa"/>
            <w:tcBorders>
              <w:top w:val="nil"/>
              <w:left w:val="nil"/>
              <w:bottom w:val="nil"/>
              <w:right w:val="nil"/>
            </w:tcBorders>
            <w:shd w:val="clear" w:color="auto" w:fill="auto"/>
            <w:noWrap/>
            <w:vAlign w:val="center"/>
            <w:hideMark/>
          </w:tcPr>
          <w:p w14:paraId="5EFE4D6C"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80" w:type="dxa"/>
            <w:tcBorders>
              <w:top w:val="nil"/>
              <w:left w:val="nil"/>
              <w:bottom w:val="nil"/>
              <w:right w:val="nil"/>
            </w:tcBorders>
            <w:shd w:val="clear" w:color="auto" w:fill="auto"/>
            <w:noWrap/>
            <w:vAlign w:val="center"/>
            <w:hideMark/>
          </w:tcPr>
          <w:p w14:paraId="5CED02BF"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 (0.02)</w:t>
            </w:r>
          </w:p>
        </w:tc>
        <w:tc>
          <w:tcPr>
            <w:tcW w:w="1631" w:type="dxa"/>
            <w:gridSpan w:val="3"/>
            <w:tcBorders>
              <w:top w:val="nil"/>
              <w:left w:val="nil"/>
              <w:bottom w:val="nil"/>
              <w:right w:val="nil"/>
            </w:tcBorders>
            <w:shd w:val="clear" w:color="auto" w:fill="auto"/>
            <w:noWrap/>
            <w:vAlign w:val="center"/>
            <w:hideMark/>
          </w:tcPr>
          <w:p w14:paraId="0B8F436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-0.05</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c>
          <w:tcPr>
            <w:tcW w:w="1316" w:type="dxa"/>
            <w:gridSpan w:val="2"/>
            <w:tcBorders>
              <w:top w:val="nil"/>
              <w:left w:val="nil"/>
              <w:bottom w:val="nil"/>
              <w:right w:val="nil"/>
            </w:tcBorders>
            <w:shd w:val="clear" w:color="auto" w:fill="auto"/>
            <w:noWrap/>
            <w:vAlign w:val="center"/>
            <w:hideMark/>
          </w:tcPr>
          <w:p w14:paraId="1219EDD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0.20 (0.01)</w:t>
            </w:r>
          </w:p>
        </w:tc>
        <w:tc>
          <w:tcPr>
            <w:tcW w:w="1483" w:type="dxa"/>
            <w:gridSpan w:val="2"/>
            <w:tcBorders>
              <w:top w:val="nil"/>
              <w:left w:val="nil"/>
              <w:bottom w:val="nil"/>
              <w:right w:val="nil"/>
            </w:tcBorders>
            <w:shd w:val="clear" w:color="auto" w:fill="auto"/>
            <w:noWrap/>
            <w:vAlign w:val="center"/>
            <w:hideMark/>
          </w:tcPr>
          <w:p w14:paraId="07C4EFCD" w14:textId="2772CF9F"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-0.01(0.0</w:t>
            </w:r>
            <w:r w:rsidR="0046021C">
              <w:rPr>
                <w:rFonts w:ascii="Times New Roman" w:eastAsia="Times New Roman" w:hAnsi="Times New Roman" w:cs="Times New Roman"/>
                <w:color w:val="000000"/>
              </w:rPr>
              <w:t>1</w:t>
            </w:r>
            <w:r>
              <w:rPr>
                <w:rFonts w:ascii="Times New Roman" w:eastAsia="Times New Roman" w:hAnsi="Times New Roman" w:cs="Times New Roman"/>
                <w:color w:val="000000"/>
              </w:rPr>
              <w:t>)</w:t>
            </w:r>
          </w:p>
        </w:tc>
        <w:tc>
          <w:tcPr>
            <w:tcW w:w="1270" w:type="dxa"/>
            <w:gridSpan w:val="2"/>
            <w:tcBorders>
              <w:top w:val="nil"/>
              <w:left w:val="nil"/>
              <w:bottom w:val="nil"/>
              <w:right w:val="nil"/>
            </w:tcBorders>
            <w:shd w:val="clear" w:color="auto" w:fill="auto"/>
            <w:vAlign w:val="center"/>
            <w:hideMark/>
          </w:tcPr>
          <w:p w14:paraId="2930378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0.20 (0.01)</w:t>
            </w:r>
          </w:p>
        </w:tc>
        <w:tc>
          <w:tcPr>
            <w:tcW w:w="1617" w:type="dxa"/>
            <w:gridSpan w:val="2"/>
            <w:tcBorders>
              <w:top w:val="nil"/>
              <w:left w:val="nil"/>
              <w:bottom w:val="nil"/>
              <w:right w:val="nil"/>
            </w:tcBorders>
            <w:shd w:val="clear" w:color="auto" w:fill="auto"/>
            <w:noWrap/>
            <w:vAlign w:val="bottom"/>
            <w:hideMark/>
          </w:tcPr>
          <w:p w14:paraId="39CF2EC1"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-0.00(0.00)</w:t>
            </w:r>
          </w:p>
        </w:tc>
      </w:tr>
      <w:tr w:rsidR="006D065B" w:rsidRPr="000D6569" w14:paraId="41980DC5" w14:textId="77777777" w:rsidTr="001C1FFF">
        <w:trPr>
          <w:trHeight w:val="242"/>
        </w:trPr>
        <w:tc>
          <w:tcPr>
            <w:tcW w:w="1680" w:type="dxa"/>
            <w:tcBorders>
              <w:top w:val="nil"/>
              <w:left w:val="nil"/>
              <w:bottom w:val="nil"/>
              <w:right w:val="nil"/>
            </w:tcBorders>
            <w:shd w:val="clear" w:color="auto" w:fill="auto"/>
            <w:noWrap/>
            <w:vAlign w:val="center"/>
            <w:hideMark/>
          </w:tcPr>
          <w:p w14:paraId="55124A4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Sweden</w:t>
            </w:r>
          </w:p>
        </w:tc>
        <w:tc>
          <w:tcPr>
            <w:tcW w:w="1320" w:type="dxa"/>
            <w:tcBorders>
              <w:top w:val="nil"/>
              <w:left w:val="nil"/>
              <w:bottom w:val="nil"/>
              <w:right w:val="nil"/>
            </w:tcBorders>
            <w:shd w:val="clear" w:color="auto" w:fill="auto"/>
            <w:noWrap/>
            <w:vAlign w:val="center"/>
            <w:hideMark/>
          </w:tcPr>
          <w:p w14:paraId="39B82E8E"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0.31 (0.02)</w:t>
            </w:r>
          </w:p>
        </w:tc>
        <w:tc>
          <w:tcPr>
            <w:tcW w:w="1589" w:type="dxa"/>
            <w:tcBorders>
              <w:top w:val="nil"/>
              <w:left w:val="nil"/>
              <w:bottom w:val="nil"/>
              <w:right w:val="nil"/>
            </w:tcBorders>
            <w:shd w:val="clear" w:color="auto" w:fill="auto"/>
            <w:noWrap/>
            <w:vAlign w:val="center"/>
            <w:hideMark/>
          </w:tcPr>
          <w:p w14:paraId="69DED03B" w14:textId="1B799838"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80" w:type="dxa"/>
            <w:tcBorders>
              <w:top w:val="nil"/>
              <w:left w:val="nil"/>
              <w:bottom w:val="nil"/>
              <w:right w:val="nil"/>
            </w:tcBorders>
            <w:shd w:val="clear" w:color="auto" w:fill="auto"/>
            <w:noWrap/>
            <w:vAlign w:val="center"/>
            <w:hideMark/>
          </w:tcPr>
          <w:p w14:paraId="23E74EB0"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0.41 (0.01)</w:t>
            </w:r>
          </w:p>
        </w:tc>
        <w:tc>
          <w:tcPr>
            <w:tcW w:w="1631" w:type="dxa"/>
            <w:gridSpan w:val="3"/>
            <w:tcBorders>
              <w:top w:val="nil"/>
              <w:left w:val="nil"/>
              <w:bottom w:val="nil"/>
              <w:right w:val="nil"/>
            </w:tcBorders>
            <w:shd w:val="clear" w:color="auto" w:fill="auto"/>
            <w:noWrap/>
            <w:vAlign w:val="center"/>
            <w:hideMark/>
          </w:tcPr>
          <w:p w14:paraId="7BC274F3" w14:textId="394E26B2"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c>
          <w:tcPr>
            <w:tcW w:w="1316" w:type="dxa"/>
            <w:gridSpan w:val="2"/>
            <w:tcBorders>
              <w:top w:val="nil"/>
              <w:left w:val="nil"/>
              <w:bottom w:val="nil"/>
              <w:right w:val="nil"/>
            </w:tcBorders>
            <w:shd w:val="clear" w:color="auto" w:fill="auto"/>
            <w:noWrap/>
            <w:vAlign w:val="center"/>
            <w:hideMark/>
          </w:tcPr>
          <w:p w14:paraId="6E0D8543"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0.54 (0.03)</w:t>
            </w:r>
          </w:p>
        </w:tc>
        <w:tc>
          <w:tcPr>
            <w:tcW w:w="1483" w:type="dxa"/>
            <w:gridSpan w:val="2"/>
            <w:tcBorders>
              <w:top w:val="nil"/>
              <w:left w:val="nil"/>
              <w:bottom w:val="nil"/>
              <w:right w:val="nil"/>
            </w:tcBorders>
            <w:shd w:val="clear" w:color="auto" w:fill="auto"/>
            <w:noWrap/>
            <w:vAlign w:val="center"/>
            <w:hideMark/>
          </w:tcPr>
          <w:p w14:paraId="17BE4644"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70" w:type="dxa"/>
            <w:gridSpan w:val="2"/>
            <w:tcBorders>
              <w:top w:val="nil"/>
              <w:left w:val="nil"/>
              <w:bottom w:val="nil"/>
              <w:right w:val="nil"/>
            </w:tcBorders>
            <w:shd w:val="clear" w:color="auto" w:fill="auto"/>
            <w:vAlign w:val="center"/>
            <w:hideMark/>
          </w:tcPr>
          <w:p w14:paraId="799A59F8"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0.67 (0.02)</w:t>
            </w:r>
          </w:p>
        </w:tc>
        <w:tc>
          <w:tcPr>
            <w:tcW w:w="1617" w:type="dxa"/>
            <w:gridSpan w:val="2"/>
            <w:tcBorders>
              <w:top w:val="nil"/>
              <w:left w:val="nil"/>
              <w:bottom w:val="nil"/>
              <w:right w:val="nil"/>
            </w:tcBorders>
            <w:shd w:val="clear" w:color="auto" w:fill="auto"/>
            <w:noWrap/>
            <w:vAlign w:val="bottom"/>
            <w:hideMark/>
          </w:tcPr>
          <w:p w14:paraId="317A72EF" w14:textId="12EAA535"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0.01</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r>
      <w:tr w:rsidR="006D065B" w:rsidRPr="000D6569" w14:paraId="6A1C9E1C" w14:textId="77777777" w:rsidTr="001C1FFF">
        <w:trPr>
          <w:trHeight w:val="242"/>
        </w:trPr>
        <w:tc>
          <w:tcPr>
            <w:tcW w:w="1680" w:type="dxa"/>
            <w:tcBorders>
              <w:top w:val="nil"/>
              <w:left w:val="nil"/>
              <w:bottom w:val="nil"/>
              <w:right w:val="nil"/>
            </w:tcBorders>
            <w:shd w:val="clear" w:color="auto" w:fill="auto"/>
            <w:noWrap/>
            <w:vAlign w:val="center"/>
            <w:hideMark/>
          </w:tcPr>
          <w:p w14:paraId="01551B5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Switzerland</w:t>
            </w:r>
          </w:p>
        </w:tc>
        <w:tc>
          <w:tcPr>
            <w:tcW w:w="1320" w:type="dxa"/>
            <w:tcBorders>
              <w:top w:val="nil"/>
              <w:left w:val="nil"/>
              <w:bottom w:val="nil"/>
              <w:right w:val="nil"/>
            </w:tcBorders>
            <w:shd w:val="clear" w:color="auto" w:fill="auto"/>
            <w:noWrap/>
            <w:vAlign w:val="center"/>
            <w:hideMark/>
          </w:tcPr>
          <w:p w14:paraId="39063A69"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0.18 (0.02)</w:t>
            </w:r>
          </w:p>
        </w:tc>
        <w:tc>
          <w:tcPr>
            <w:tcW w:w="1589" w:type="dxa"/>
            <w:tcBorders>
              <w:top w:val="nil"/>
              <w:left w:val="nil"/>
              <w:bottom w:val="nil"/>
              <w:right w:val="nil"/>
            </w:tcBorders>
            <w:shd w:val="clear" w:color="auto" w:fill="auto"/>
            <w:noWrap/>
            <w:vAlign w:val="center"/>
            <w:hideMark/>
          </w:tcPr>
          <w:p w14:paraId="3EFBA044" w14:textId="7AB2F834"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bottom w:val="nil"/>
              <w:right w:val="nil"/>
            </w:tcBorders>
            <w:shd w:val="clear" w:color="auto" w:fill="auto"/>
            <w:noWrap/>
            <w:vAlign w:val="center"/>
            <w:hideMark/>
          </w:tcPr>
          <w:p w14:paraId="56403901"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0.20 (0.02)</w:t>
            </w:r>
          </w:p>
        </w:tc>
        <w:tc>
          <w:tcPr>
            <w:tcW w:w="1631" w:type="dxa"/>
            <w:gridSpan w:val="3"/>
            <w:tcBorders>
              <w:top w:val="nil"/>
              <w:left w:val="nil"/>
              <w:bottom w:val="nil"/>
              <w:right w:val="nil"/>
            </w:tcBorders>
            <w:shd w:val="clear" w:color="auto" w:fill="auto"/>
            <w:noWrap/>
            <w:vAlign w:val="center"/>
            <w:hideMark/>
          </w:tcPr>
          <w:p w14:paraId="78D7AF34" w14:textId="6A92005C"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BC47DE">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253" w:type="dxa"/>
            <w:tcBorders>
              <w:top w:val="nil"/>
              <w:left w:val="nil"/>
              <w:bottom w:val="nil"/>
              <w:right w:val="nil"/>
            </w:tcBorders>
            <w:shd w:val="clear" w:color="auto" w:fill="auto"/>
            <w:noWrap/>
            <w:vAlign w:val="center"/>
            <w:hideMark/>
          </w:tcPr>
          <w:p w14:paraId="056967EA"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0.40 (0.04)</w:t>
            </w:r>
          </w:p>
        </w:tc>
        <w:tc>
          <w:tcPr>
            <w:tcW w:w="1546" w:type="dxa"/>
            <w:gridSpan w:val="3"/>
            <w:tcBorders>
              <w:top w:val="nil"/>
              <w:left w:val="nil"/>
              <w:bottom w:val="nil"/>
              <w:right w:val="nil"/>
            </w:tcBorders>
            <w:shd w:val="clear" w:color="auto" w:fill="auto"/>
            <w:noWrap/>
            <w:vAlign w:val="center"/>
            <w:hideMark/>
          </w:tcPr>
          <w:p w14:paraId="37C41F99"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70" w:type="dxa"/>
            <w:gridSpan w:val="2"/>
            <w:tcBorders>
              <w:top w:val="nil"/>
              <w:left w:val="nil"/>
              <w:bottom w:val="nil"/>
              <w:right w:val="nil"/>
            </w:tcBorders>
            <w:shd w:val="clear" w:color="auto" w:fill="auto"/>
            <w:vAlign w:val="center"/>
            <w:hideMark/>
          </w:tcPr>
          <w:p w14:paraId="79FD152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0.47 (0.06)</w:t>
            </w:r>
          </w:p>
        </w:tc>
        <w:tc>
          <w:tcPr>
            <w:tcW w:w="1617" w:type="dxa"/>
            <w:gridSpan w:val="2"/>
            <w:tcBorders>
              <w:top w:val="nil"/>
              <w:left w:val="nil"/>
              <w:bottom w:val="nil"/>
              <w:right w:val="nil"/>
            </w:tcBorders>
            <w:shd w:val="clear" w:color="auto" w:fill="auto"/>
            <w:noWrap/>
            <w:vAlign w:val="bottom"/>
            <w:hideMark/>
          </w:tcPr>
          <w:p w14:paraId="7D20B069" w14:textId="6DF2C418"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46021C">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r>
      <w:tr w:rsidR="006D065B" w:rsidRPr="000D6569" w14:paraId="20370B05" w14:textId="77777777" w:rsidTr="001C1FFF">
        <w:trPr>
          <w:trHeight w:val="242"/>
        </w:trPr>
        <w:tc>
          <w:tcPr>
            <w:tcW w:w="1680" w:type="dxa"/>
            <w:tcBorders>
              <w:top w:val="nil"/>
              <w:left w:val="nil"/>
              <w:right w:val="nil"/>
            </w:tcBorders>
            <w:shd w:val="clear" w:color="auto" w:fill="auto"/>
            <w:noWrap/>
            <w:vAlign w:val="center"/>
            <w:hideMark/>
          </w:tcPr>
          <w:p w14:paraId="66EA7CA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United Kingdom</w:t>
            </w:r>
          </w:p>
        </w:tc>
        <w:tc>
          <w:tcPr>
            <w:tcW w:w="1320" w:type="dxa"/>
            <w:tcBorders>
              <w:top w:val="nil"/>
              <w:left w:val="nil"/>
              <w:right w:val="nil"/>
            </w:tcBorders>
            <w:shd w:val="clear" w:color="auto" w:fill="auto"/>
            <w:noWrap/>
            <w:vAlign w:val="center"/>
            <w:hideMark/>
          </w:tcPr>
          <w:p w14:paraId="4CBCDC66"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0.25 (0.04)</w:t>
            </w:r>
          </w:p>
        </w:tc>
        <w:tc>
          <w:tcPr>
            <w:tcW w:w="1589" w:type="dxa"/>
            <w:tcBorders>
              <w:top w:val="nil"/>
              <w:left w:val="nil"/>
              <w:right w:val="nil"/>
            </w:tcBorders>
            <w:shd w:val="clear" w:color="auto" w:fill="auto"/>
            <w:noWrap/>
            <w:vAlign w:val="center"/>
            <w:hideMark/>
          </w:tcPr>
          <w:p w14:paraId="046004B5" w14:textId="40B7A8DB"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w:t>
            </w:r>
            <w:r w:rsidR="00351DE6">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w:t>
            </w:r>
          </w:p>
        </w:tc>
        <w:tc>
          <w:tcPr>
            <w:tcW w:w="1380" w:type="dxa"/>
            <w:tcBorders>
              <w:top w:val="nil"/>
              <w:left w:val="nil"/>
              <w:right w:val="nil"/>
            </w:tcBorders>
            <w:shd w:val="clear" w:color="auto" w:fill="auto"/>
            <w:noWrap/>
            <w:vAlign w:val="center"/>
            <w:hideMark/>
          </w:tcPr>
          <w:p w14:paraId="72A14A73" w14:textId="77777777"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0.31 (0.05)</w:t>
            </w:r>
          </w:p>
        </w:tc>
        <w:tc>
          <w:tcPr>
            <w:tcW w:w="1631" w:type="dxa"/>
            <w:gridSpan w:val="3"/>
            <w:tcBorders>
              <w:top w:val="nil"/>
              <w:left w:val="nil"/>
              <w:right w:val="nil"/>
            </w:tcBorders>
            <w:shd w:val="clear" w:color="auto" w:fill="auto"/>
            <w:noWrap/>
            <w:vAlign w:val="center"/>
            <w:hideMark/>
          </w:tcPr>
          <w:p w14:paraId="30B20E8C" w14:textId="207C1D6A"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w:t>
            </w:r>
            <w:r w:rsidR="00B118B1">
              <w:rPr>
                <w:rFonts w:ascii="Times New Roman" w:eastAsia="Times New Roman" w:hAnsi="Times New Roman" w:cs="Times New Roman"/>
                <w:color w:val="000000"/>
              </w:rPr>
              <w:t>1</w:t>
            </w:r>
            <w:r w:rsidRPr="007B7673">
              <w:rPr>
                <w:rFonts w:ascii="Times New Roman" w:eastAsia="Times New Roman" w:hAnsi="Times New Roman" w:cs="Times New Roman"/>
                <w:color w:val="000000"/>
              </w:rPr>
              <w:t>(0.01)</w:t>
            </w:r>
          </w:p>
        </w:tc>
        <w:tc>
          <w:tcPr>
            <w:tcW w:w="1253" w:type="dxa"/>
            <w:tcBorders>
              <w:top w:val="nil"/>
              <w:left w:val="nil"/>
              <w:right w:val="nil"/>
            </w:tcBorders>
            <w:shd w:val="clear" w:color="auto" w:fill="auto"/>
            <w:noWrap/>
            <w:vAlign w:val="center"/>
            <w:hideMark/>
          </w:tcPr>
          <w:p w14:paraId="39E4D292"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0.44 (0.03)</w:t>
            </w:r>
          </w:p>
        </w:tc>
        <w:tc>
          <w:tcPr>
            <w:tcW w:w="1546" w:type="dxa"/>
            <w:gridSpan w:val="3"/>
            <w:tcBorders>
              <w:top w:val="nil"/>
              <w:left w:val="nil"/>
              <w:right w:val="nil"/>
            </w:tcBorders>
            <w:shd w:val="clear" w:color="auto" w:fill="auto"/>
            <w:noWrap/>
            <w:vAlign w:val="center"/>
            <w:hideMark/>
          </w:tcPr>
          <w:p w14:paraId="1A6F1058"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270" w:type="dxa"/>
            <w:gridSpan w:val="2"/>
            <w:tcBorders>
              <w:top w:val="nil"/>
              <w:left w:val="nil"/>
              <w:right w:val="nil"/>
            </w:tcBorders>
            <w:shd w:val="clear" w:color="auto" w:fill="auto"/>
            <w:vAlign w:val="center"/>
            <w:hideMark/>
          </w:tcPr>
          <w:p w14:paraId="31D2C9A0"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0.52 (0.05)</w:t>
            </w:r>
          </w:p>
        </w:tc>
        <w:tc>
          <w:tcPr>
            <w:tcW w:w="1617" w:type="dxa"/>
            <w:gridSpan w:val="2"/>
            <w:tcBorders>
              <w:top w:val="nil"/>
              <w:left w:val="nil"/>
              <w:right w:val="nil"/>
            </w:tcBorders>
            <w:shd w:val="clear" w:color="auto" w:fill="auto"/>
            <w:noWrap/>
            <w:vAlign w:val="bottom"/>
            <w:hideMark/>
          </w:tcPr>
          <w:p w14:paraId="7E8DC7CD"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0.02</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(0.01)</w:t>
            </w:r>
          </w:p>
        </w:tc>
      </w:tr>
      <w:tr w:rsidR="006D065B" w:rsidRPr="000D6569" w14:paraId="4AECE2F2" w14:textId="77777777" w:rsidTr="001C1FFF">
        <w:trPr>
          <w:trHeight w:val="248"/>
        </w:trPr>
        <w:tc>
          <w:tcPr>
            <w:tcW w:w="1680" w:type="dxa"/>
            <w:tcBorders>
              <w:top w:val="nil"/>
              <w:left w:val="nil"/>
              <w:bottom w:val="single" w:sz="4" w:space="0" w:color="auto"/>
              <w:right w:val="nil"/>
            </w:tcBorders>
            <w:shd w:val="clear" w:color="auto" w:fill="auto"/>
            <w:noWrap/>
            <w:vAlign w:val="center"/>
            <w:hideMark/>
          </w:tcPr>
          <w:p w14:paraId="7AAE88EB"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United States</w:t>
            </w:r>
          </w:p>
        </w:tc>
        <w:tc>
          <w:tcPr>
            <w:tcW w:w="1320" w:type="dxa"/>
            <w:tcBorders>
              <w:top w:val="nil"/>
              <w:left w:val="nil"/>
              <w:bottom w:val="single" w:sz="4" w:space="0" w:color="auto"/>
              <w:right w:val="nil"/>
            </w:tcBorders>
            <w:shd w:val="clear" w:color="auto" w:fill="auto"/>
            <w:noWrap/>
            <w:vAlign w:val="center"/>
            <w:hideMark/>
          </w:tcPr>
          <w:p w14:paraId="14C791DD" w14:textId="22BF6C46"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0.07 (0.00)</w:t>
            </w:r>
          </w:p>
        </w:tc>
        <w:tc>
          <w:tcPr>
            <w:tcW w:w="1589" w:type="dxa"/>
            <w:tcBorders>
              <w:top w:val="nil"/>
              <w:left w:val="nil"/>
              <w:bottom w:val="single" w:sz="4" w:space="0" w:color="auto"/>
              <w:right w:val="nil"/>
            </w:tcBorders>
            <w:shd w:val="clear" w:color="auto" w:fill="auto"/>
            <w:noWrap/>
            <w:vAlign w:val="center"/>
            <w:hideMark/>
          </w:tcPr>
          <w:p w14:paraId="473393BE" w14:textId="60D5A48F"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0.003(0.00) </w:t>
            </w:r>
          </w:p>
        </w:tc>
        <w:tc>
          <w:tcPr>
            <w:tcW w:w="1380" w:type="dxa"/>
            <w:tcBorders>
              <w:top w:val="nil"/>
              <w:left w:val="nil"/>
              <w:bottom w:val="single" w:sz="4" w:space="0" w:color="auto"/>
              <w:right w:val="nil"/>
            </w:tcBorders>
            <w:shd w:val="clear" w:color="auto" w:fill="auto"/>
            <w:noWrap/>
            <w:vAlign w:val="center"/>
            <w:hideMark/>
          </w:tcPr>
          <w:p w14:paraId="20B7AC4D" w14:textId="59AE7AF4" w:rsidR="006D065B" w:rsidRPr="007B7673" w:rsidRDefault="006D065B" w:rsidP="008F5A48">
            <w:pPr>
              <w:jc w:val="center"/>
              <w:rPr>
                <w:rFonts w:ascii="Times New Roman" w:eastAsia="Times New Roman" w:hAnsi="Times New Roman" w:cs="Times New Roman"/>
                <w:color w:val="000000"/>
              </w:rPr>
            </w:pPr>
            <w:r w:rsidRPr="007B7673">
              <w:rPr>
                <w:rFonts w:ascii="Times New Roman" w:eastAsia="Times New Roman" w:hAnsi="Times New Roman" w:cs="Times New Roman"/>
                <w:color w:val="000000"/>
              </w:rPr>
              <w:t>0.08 (0.00)</w:t>
            </w:r>
          </w:p>
        </w:tc>
        <w:tc>
          <w:tcPr>
            <w:tcW w:w="1631" w:type="dxa"/>
            <w:gridSpan w:val="3"/>
            <w:tcBorders>
              <w:top w:val="nil"/>
              <w:left w:val="nil"/>
              <w:bottom w:val="single" w:sz="4" w:space="0" w:color="auto"/>
              <w:right w:val="nil"/>
            </w:tcBorders>
            <w:shd w:val="clear" w:color="auto" w:fill="auto"/>
            <w:noWrap/>
            <w:vAlign w:val="center"/>
            <w:hideMark/>
          </w:tcPr>
          <w:p w14:paraId="4159DC5D" w14:textId="7E24B3D1"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 0.003(0.00)</w:t>
            </w:r>
          </w:p>
        </w:tc>
        <w:tc>
          <w:tcPr>
            <w:tcW w:w="1253" w:type="dxa"/>
            <w:tcBorders>
              <w:top w:val="nil"/>
              <w:left w:val="nil"/>
              <w:bottom w:val="single" w:sz="4" w:space="0" w:color="auto"/>
              <w:right w:val="nil"/>
            </w:tcBorders>
            <w:shd w:val="clear" w:color="auto" w:fill="auto"/>
            <w:noWrap/>
            <w:vAlign w:val="center"/>
            <w:hideMark/>
          </w:tcPr>
          <w:p w14:paraId="2F67C62F"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0.16 (0.02)</w:t>
            </w:r>
          </w:p>
        </w:tc>
        <w:tc>
          <w:tcPr>
            <w:tcW w:w="1546" w:type="dxa"/>
            <w:gridSpan w:val="3"/>
            <w:tcBorders>
              <w:top w:val="nil"/>
              <w:left w:val="nil"/>
              <w:bottom w:val="single" w:sz="4" w:space="0" w:color="auto"/>
              <w:right w:val="nil"/>
            </w:tcBorders>
            <w:shd w:val="clear" w:color="auto" w:fill="auto"/>
            <w:noWrap/>
            <w:vAlign w:val="center"/>
            <w:hideMark/>
          </w:tcPr>
          <w:p w14:paraId="3B2AD037" w14:textId="77777777" w:rsidR="006D065B" w:rsidRPr="007B7673" w:rsidRDefault="006D065B" w:rsidP="008F5A48">
            <w:pP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D7014F">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r w:rsidRPr="007B7673">
              <w:rPr>
                <w:rFonts w:ascii="Times New Roman" w:eastAsia="Times New Roman" w:hAnsi="Times New Roman" w:cs="Times New Roman"/>
                <w:color w:val="000000"/>
              </w:rPr>
              <w:t> </w:t>
            </w:r>
          </w:p>
        </w:tc>
        <w:tc>
          <w:tcPr>
            <w:tcW w:w="1270" w:type="dxa"/>
            <w:gridSpan w:val="2"/>
            <w:tcBorders>
              <w:top w:val="nil"/>
              <w:left w:val="nil"/>
              <w:bottom w:val="single" w:sz="4" w:space="0" w:color="auto"/>
              <w:right w:val="nil"/>
            </w:tcBorders>
            <w:shd w:val="clear" w:color="auto" w:fill="auto"/>
            <w:vAlign w:val="center"/>
            <w:hideMark/>
          </w:tcPr>
          <w:p w14:paraId="7482B155" w14:textId="7777777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0.19 (0.03)</w:t>
            </w:r>
          </w:p>
        </w:tc>
        <w:tc>
          <w:tcPr>
            <w:tcW w:w="1617" w:type="dxa"/>
            <w:gridSpan w:val="2"/>
            <w:tcBorders>
              <w:top w:val="nil"/>
              <w:left w:val="nil"/>
              <w:bottom w:val="single" w:sz="4" w:space="0" w:color="auto"/>
              <w:right w:val="nil"/>
            </w:tcBorders>
            <w:shd w:val="clear" w:color="auto" w:fill="auto"/>
            <w:noWrap/>
            <w:vAlign w:val="bottom"/>
            <w:hideMark/>
          </w:tcPr>
          <w:p w14:paraId="54DA0489" w14:textId="1559B0E7" w:rsidR="006D065B" w:rsidRPr="007B7673" w:rsidRDefault="006D065B" w:rsidP="008F5A48">
            <w:pPr>
              <w:rPr>
                <w:rFonts w:ascii="Times New Roman" w:eastAsia="Times New Roman" w:hAnsi="Times New Roman" w:cs="Times New Roman"/>
                <w:color w:val="000000"/>
              </w:rPr>
            </w:pPr>
            <w:r w:rsidRPr="007B7673">
              <w:rPr>
                <w:rFonts w:ascii="Times New Roman" w:eastAsia="Times New Roman" w:hAnsi="Times New Roman" w:cs="Times New Roman"/>
                <w:color w:val="000000"/>
              </w:rPr>
              <w:t>-0.04</w:t>
            </w:r>
            <w:r w:rsidRPr="007B7673">
              <w:rPr>
                <w:rFonts w:ascii="Times New Roman" w:eastAsia="Times New Roman" w:hAnsi="Times New Roman" w:cs="Times New Roman"/>
                <w:color w:val="000000"/>
                <w:vertAlign w:val="superscript"/>
              </w:rPr>
              <w:t>***</w:t>
            </w:r>
            <w:r w:rsidRPr="007B7673">
              <w:rPr>
                <w:rFonts w:ascii="Times New Roman" w:eastAsia="Times New Roman" w:hAnsi="Times New Roman" w:cs="Times New Roman"/>
                <w:color w:val="000000"/>
              </w:rPr>
              <w:t>(0.00)</w:t>
            </w:r>
          </w:p>
        </w:tc>
      </w:tr>
      <w:tr w:rsidR="005933A1" w:rsidRPr="000D6569" w14:paraId="735CBEAA" w14:textId="77777777" w:rsidTr="000F1109">
        <w:trPr>
          <w:trHeight w:val="242"/>
        </w:trPr>
        <w:tc>
          <w:tcPr>
            <w:tcW w:w="13286" w:type="dxa"/>
            <w:gridSpan w:val="15"/>
            <w:tcBorders>
              <w:top w:val="single" w:sz="4" w:space="0" w:color="auto"/>
              <w:left w:val="nil"/>
              <w:bottom w:val="nil"/>
            </w:tcBorders>
            <w:shd w:val="clear" w:color="auto" w:fill="auto"/>
            <w:noWrap/>
            <w:vAlign w:val="center"/>
            <w:hideMark/>
          </w:tcPr>
          <w:p w14:paraId="4C4E4FEB" w14:textId="146D1A72" w:rsidR="005933A1" w:rsidRPr="007B7673" w:rsidRDefault="005933A1" w:rsidP="001C1FFF">
            <w:pPr>
              <w:rPr>
                <w:rFonts w:ascii="Times New Roman" w:eastAsia="Times New Roman" w:hAnsi="Times New Roman" w:cs="Times New Roman"/>
              </w:rPr>
            </w:pPr>
            <w:r w:rsidRPr="004F398F">
              <w:rPr>
                <w:rFonts w:ascii="Times New Roman" w:eastAsia="Times New Roman" w:hAnsi="Times New Roman" w:cs="Times New Roman"/>
                <w:color w:val="000000"/>
              </w:rPr>
              <w:t xml:space="preserve">  Note: SD: Standard deviations</w:t>
            </w:r>
            <w:r>
              <w:rPr>
                <w:rFonts w:ascii="Times New Roman" w:eastAsia="Times New Roman" w:hAnsi="Times New Roman" w:cs="Times New Roman"/>
                <w:color w:val="000000"/>
              </w:rPr>
              <w:t>. SE: Standard errors. + p &lt; 0.1, * p &lt; 0.05, ** p &lt; 0.01, *** p &lt; 0.001. Trend: changes over time (decrease (-) or increase (+)).</w:t>
            </w:r>
          </w:p>
        </w:tc>
      </w:tr>
    </w:tbl>
    <w:p w14:paraId="7998F593" w14:textId="7C120BF9" w:rsidR="006D065B" w:rsidRDefault="006D065B">
      <w:pPr>
        <w:spacing w:after="160" w:line="259" w:lineRule="auto"/>
        <w:rPr>
          <w:rFonts w:ascii="Times New Roman" w:hAnsi="Times New Roman" w:cs="Times New Roman"/>
          <w:sz w:val="24"/>
          <w:szCs w:val="24"/>
        </w:rPr>
      </w:pPr>
    </w:p>
    <w:p w14:paraId="5B624E29" w14:textId="655D5ABA" w:rsidR="006D065B" w:rsidRDefault="006D065B">
      <w:pPr>
        <w:spacing w:after="160" w:line="259" w:lineRule="auto"/>
        <w:rPr>
          <w:rFonts w:ascii="Times New Roman" w:hAnsi="Times New Roman" w:cs="Times New Roman"/>
          <w:sz w:val="24"/>
          <w:szCs w:val="24"/>
        </w:rPr>
      </w:pPr>
    </w:p>
    <w:tbl>
      <w:tblPr>
        <w:tblW w:w="13977" w:type="dxa"/>
        <w:tblLook w:val="04A0" w:firstRow="1" w:lastRow="0" w:firstColumn="1" w:lastColumn="0" w:noHBand="0" w:noVBand="1"/>
      </w:tblPr>
      <w:tblGrid>
        <w:gridCol w:w="1816"/>
        <w:gridCol w:w="1463"/>
        <w:gridCol w:w="1345"/>
        <w:gridCol w:w="208"/>
        <w:gridCol w:w="1321"/>
        <w:gridCol w:w="1347"/>
        <w:gridCol w:w="206"/>
        <w:gridCol w:w="1257"/>
        <w:gridCol w:w="1398"/>
        <w:gridCol w:w="208"/>
        <w:gridCol w:w="1955"/>
        <w:gridCol w:w="1453"/>
      </w:tblGrid>
      <w:tr w:rsidR="00DD71FF" w:rsidRPr="004F398F" w14:paraId="1527AA7F" w14:textId="77777777" w:rsidTr="0046182D">
        <w:trPr>
          <w:trHeight w:val="241"/>
        </w:trPr>
        <w:tc>
          <w:tcPr>
            <w:tcW w:w="12524" w:type="dxa"/>
            <w:gridSpan w:val="11"/>
            <w:tcBorders>
              <w:top w:val="nil"/>
              <w:left w:val="nil"/>
              <w:bottom w:val="single" w:sz="4" w:space="0" w:color="auto"/>
              <w:right w:val="nil"/>
            </w:tcBorders>
            <w:shd w:val="clear" w:color="auto" w:fill="auto"/>
            <w:noWrap/>
            <w:vAlign w:val="center"/>
            <w:hideMark/>
          </w:tcPr>
          <w:p w14:paraId="15E87349" w14:textId="77777777" w:rsidR="00DD71FF" w:rsidRPr="004F398F" w:rsidRDefault="00DD71FF" w:rsidP="00264F8E">
            <w:pPr>
              <w:rPr>
                <w:rFonts w:ascii="Times New Roman" w:eastAsia="Times New Roman" w:hAnsi="Times New Roman" w:cs="Times New Roman"/>
                <w:b/>
                <w:bCs/>
                <w:color w:val="000000"/>
              </w:rPr>
            </w:pPr>
            <w:r w:rsidRPr="004F398F">
              <w:rPr>
                <w:rFonts w:ascii="Times New Roman" w:eastAsia="Times New Roman" w:hAnsi="Times New Roman" w:cs="Times New Roman"/>
                <w:b/>
                <w:bCs/>
                <w:color w:val="000000"/>
              </w:rPr>
              <w:t xml:space="preserve">Table 4: Excise Taxes as Percentages of Final Scotch/Liqueur Retail Prices by Countries </w:t>
            </w:r>
          </w:p>
        </w:tc>
        <w:tc>
          <w:tcPr>
            <w:tcW w:w="1453" w:type="dxa"/>
            <w:tcBorders>
              <w:top w:val="nil"/>
              <w:left w:val="nil"/>
              <w:bottom w:val="single" w:sz="4" w:space="0" w:color="auto"/>
              <w:right w:val="nil"/>
            </w:tcBorders>
          </w:tcPr>
          <w:p w14:paraId="119B7D6E" w14:textId="77777777" w:rsidR="00DD71FF" w:rsidRPr="004F398F" w:rsidRDefault="00DD71FF" w:rsidP="00264F8E">
            <w:pPr>
              <w:rPr>
                <w:rFonts w:ascii="Times New Roman" w:eastAsia="Times New Roman" w:hAnsi="Times New Roman" w:cs="Times New Roman"/>
                <w:b/>
                <w:bCs/>
                <w:color w:val="000000"/>
              </w:rPr>
            </w:pPr>
          </w:p>
        </w:tc>
      </w:tr>
      <w:tr w:rsidR="00DD71FF" w:rsidRPr="004F398F" w14:paraId="1FFC0910" w14:textId="77777777" w:rsidTr="0046182D">
        <w:trPr>
          <w:trHeight w:val="249"/>
        </w:trPr>
        <w:tc>
          <w:tcPr>
            <w:tcW w:w="1816" w:type="dxa"/>
            <w:tcBorders>
              <w:top w:val="single" w:sz="4" w:space="0" w:color="auto"/>
              <w:left w:val="nil"/>
              <w:bottom w:val="single" w:sz="4" w:space="0" w:color="auto"/>
              <w:right w:val="nil"/>
            </w:tcBorders>
            <w:shd w:val="clear" w:color="auto" w:fill="auto"/>
            <w:noWrap/>
            <w:vAlign w:val="center"/>
            <w:hideMark/>
          </w:tcPr>
          <w:p w14:paraId="2DC49331"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Price Level</w:t>
            </w:r>
          </w:p>
        </w:tc>
        <w:tc>
          <w:tcPr>
            <w:tcW w:w="2808" w:type="dxa"/>
            <w:gridSpan w:val="2"/>
            <w:tcBorders>
              <w:top w:val="single" w:sz="4" w:space="0" w:color="auto"/>
              <w:left w:val="nil"/>
              <w:bottom w:val="single" w:sz="4" w:space="0" w:color="auto"/>
              <w:right w:val="nil"/>
            </w:tcBorders>
            <w:shd w:val="clear" w:color="auto" w:fill="auto"/>
            <w:noWrap/>
            <w:vAlign w:val="center"/>
            <w:hideMark/>
          </w:tcPr>
          <w:p w14:paraId="694F9C75"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High Scotch price</w:t>
            </w:r>
          </w:p>
        </w:tc>
        <w:tc>
          <w:tcPr>
            <w:tcW w:w="2876" w:type="dxa"/>
            <w:gridSpan w:val="3"/>
            <w:tcBorders>
              <w:top w:val="single" w:sz="4" w:space="0" w:color="auto"/>
              <w:left w:val="nil"/>
              <w:bottom w:val="single" w:sz="4" w:space="0" w:color="auto"/>
              <w:right w:val="nil"/>
            </w:tcBorders>
            <w:shd w:val="clear" w:color="auto" w:fill="auto"/>
            <w:noWrap/>
            <w:vAlign w:val="center"/>
            <w:hideMark/>
          </w:tcPr>
          <w:p w14:paraId="2E3236A8"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Low Scotch Price</w:t>
            </w:r>
          </w:p>
        </w:tc>
        <w:tc>
          <w:tcPr>
            <w:tcW w:w="2861" w:type="dxa"/>
            <w:gridSpan w:val="3"/>
            <w:tcBorders>
              <w:top w:val="single" w:sz="4" w:space="0" w:color="auto"/>
              <w:left w:val="nil"/>
              <w:bottom w:val="single" w:sz="4" w:space="0" w:color="auto"/>
              <w:right w:val="nil"/>
            </w:tcBorders>
            <w:shd w:val="clear" w:color="auto" w:fill="auto"/>
            <w:noWrap/>
            <w:vAlign w:val="center"/>
            <w:hideMark/>
          </w:tcPr>
          <w:p w14:paraId="57679210"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High Liqueur price</w:t>
            </w:r>
          </w:p>
        </w:tc>
        <w:tc>
          <w:tcPr>
            <w:tcW w:w="2163" w:type="dxa"/>
            <w:gridSpan w:val="2"/>
            <w:tcBorders>
              <w:top w:val="single" w:sz="4" w:space="0" w:color="auto"/>
              <w:left w:val="nil"/>
              <w:bottom w:val="single" w:sz="4" w:space="0" w:color="auto"/>
              <w:right w:val="nil"/>
            </w:tcBorders>
            <w:shd w:val="clear" w:color="auto" w:fill="auto"/>
            <w:noWrap/>
            <w:vAlign w:val="center"/>
            <w:hideMark/>
          </w:tcPr>
          <w:p w14:paraId="3B5B5125"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Low Liqueur price</w:t>
            </w:r>
          </w:p>
        </w:tc>
        <w:tc>
          <w:tcPr>
            <w:tcW w:w="1453" w:type="dxa"/>
            <w:tcBorders>
              <w:top w:val="single" w:sz="4" w:space="0" w:color="auto"/>
              <w:left w:val="nil"/>
              <w:bottom w:val="single" w:sz="4" w:space="0" w:color="auto"/>
              <w:right w:val="nil"/>
            </w:tcBorders>
          </w:tcPr>
          <w:p w14:paraId="3944D068" w14:textId="77777777" w:rsidR="00DD71FF" w:rsidRPr="004F398F" w:rsidRDefault="00DD71FF" w:rsidP="00264F8E">
            <w:pPr>
              <w:rPr>
                <w:rFonts w:ascii="Times New Roman" w:eastAsia="Times New Roman" w:hAnsi="Times New Roman" w:cs="Times New Roman"/>
                <w:color w:val="000000"/>
              </w:rPr>
            </w:pPr>
          </w:p>
        </w:tc>
      </w:tr>
      <w:tr w:rsidR="00DD71FF" w:rsidRPr="004F398F" w14:paraId="6953BEB2" w14:textId="77777777" w:rsidTr="0046182D">
        <w:trPr>
          <w:trHeight w:val="249"/>
        </w:trPr>
        <w:tc>
          <w:tcPr>
            <w:tcW w:w="1816" w:type="dxa"/>
            <w:tcBorders>
              <w:top w:val="single" w:sz="4" w:space="0" w:color="auto"/>
              <w:left w:val="nil"/>
              <w:bottom w:val="single" w:sz="4" w:space="0" w:color="auto"/>
              <w:right w:val="nil"/>
            </w:tcBorders>
            <w:shd w:val="clear" w:color="auto" w:fill="auto"/>
            <w:noWrap/>
            <w:vAlign w:val="center"/>
            <w:hideMark/>
          </w:tcPr>
          <w:p w14:paraId="22F47824"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Countries</w:t>
            </w:r>
          </w:p>
        </w:tc>
        <w:tc>
          <w:tcPr>
            <w:tcW w:w="1463" w:type="dxa"/>
            <w:tcBorders>
              <w:top w:val="single" w:sz="4" w:space="0" w:color="auto"/>
              <w:left w:val="nil"/>
              <w:bottom w:val="single" w:sz="4" w:space="0" w:color="auto"/>
              <w:right w:val="nil"/>
            </w:tcBorders>
            <w:shd w:val="clear" w:color="auto" w:fill="auto"/>
            <w:noWrap/>
            <w:vAlign w:val="center"/>
            <w:hideMark/>
          </w:tcPr>
          <w:p w14:paraId="17B1C1F1"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Mean (SD)</w:t>
            </w:r>
          </w:p>
        </w:tc>
        <w:tc>
          <w:tcPr>
            <w:tcW w:w="1553" w:type="dxa"/>
            <w:gridSpan w:val="2"/>
            <w:tcBorders>
              <w:top w:val="single" w:sz="4" w:space="0" w:color="auto"/>
              <w:left w:val="nil"/>
              <w:bottom w:val="single" w:sz="4" w:space="0" w:color="auto"/>
              <w:right w:val="nil"/>
            </w:tcBorders>
            <w:shd w:val="clear" w:color="auto" w:fill="auto"/>
            <w:noWrap/>
            <w:vAlign w:val="center"/>
            <w:hideMark/>
          </w:tcPr>
          <w:p w14:paraId="1969EB4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 xml:space="preserve">Trend </w:t>
            </w:r>
            <w:r>
              <w:rPr>
                <w:rFonts w:ascii="Times New Roman" w:eastAsia="Times New Roman" w:hAnsi="Times New Roman" w:cs="Times New Roman"/>
                <w:color w:val="000000"/>
              </w:rPr>
              <w:t>β</w:t>
            </w:r>
            <w:r w:rsidRPr="004F398F">
              <w:rPr>
                <w:rFonts w:ascii="Times New Roman" w:eastAsia="Times New Roman" w:hAnsi="Times New Roman" w:cs="Times New Roman"/>
                <w:color w:val="000000"/>
              </w:rPr>
              <w:t>(SE)</w:t>
            </w:r>
          </w:p>
        </w:tc>
        <w:tc>
          <w:tcPr>
            <w:tcW w:w="1321" w:type="dxa"/>
            <w:tcBorders>
              <w:top w:val="single" w:sz="4" w:space="0" w:color="auto"/>
              <w:left w:val="nil"/>
              <w:bottom w:val="single" w:sz="4" w:space="0" w:color="auto"/>
              <w:right w:val="nil"/>
            </w:tcBorders>
            <w:shd w:val="clear" w:color="auto" w:fill="auto"/>
            <w:noWrap/>
            <w:vAlign w:val="center"/>
            <w:hideMark/>
          </w:tcPr>
          <w:p w14:paraId="0F72F901"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Mean (SD)</w:t>
            </w:r>
          </w:p>
        </w:tc>
        <w:tc>
          <w:tcPr>
            <w:tcW w:w="1553" w:type="dxa"/>
            <w:gridSpan w:val="2"/>
            <w:tcBorders>
              <w:top w:val="single" w:sz="4" w:space="0" w:color="auto"/>
              <w:left w:val="nil"/>
              <w:bottom w:val="single" w:sz="4" w:space="0" w:color="auto"/>
              <w:right w:val="nil"/>
            </w:tcBorders>
            <w:shd w:val="clear" w:color="auto" w:fill="auto"/>
            <w:noWrap/>
            <w:vAlign w:val="center"/>
            <w:hideMark/>
          </w:tcPr>
          <w:p w14:paraId="48C74D6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 xml:space="preserve">Trend </w:t>
            </w:r>
            <w:r>
              <w:rPr>
                <w:rFonts w:ascii="Times New Roman" w:eastAsia="Times New Roman" w:hAnsi="Times New Roman" w:cs="Times New Roman"/>
                <w:color w:val="000000"/>
              </w:rPr>
              <w:t>β</w:t>
            </w:r>
            <w:r w:rsidRPr="004F398F">
              <w:rPr>
                <w:rFonts w:ascii="Times New Roman" w:eastAsia="Times New Roman" w:hAnsi="Times New Roman" w:cs="Times New Roman"/>
                <w:color w:val="000000"/>
              </w:rPr>
              <w:t>(SE)</w:t>
            </w:r>
          </w:p>
        </w:tc>
        <w:tc>
          <w:tcPr>
            <w:tcW w:w="1257" w:type="dxa"/>
            <w:tcBorders>
              <w:top w:val="single" w:sz="4" w:space="0" w:color="auto"/>
              <w:left w:val="nil"/>
              <w:bottom w:val="single" w:sz="4" w:space="0" w:color="auto"/>
              <w:right w:val="nil"/>
            </w:tcBorders>
            <w:shd w:val="clear" w:color="auto" w:fill="auto"/>
            <w:noWrap/>
            <w:vAlign w:val="center"/>
            <w:hideMark/>
          </w:tcPr>
          <w:p w14:paraId="20F1C23D"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Mean (SD)</w:t>
            </w:r>
          </w:p>
        </w:tc>
        <w:tc>
          <w:tcPr>
            <w:tcW w:w="1606" w:type="dxa"/>
            <w:gridSpan w:val="2"/>
            <w:tcBorders>
              <w:top w:val="single" w:sz="4" w:space="0" w:color="auto"/>
              <w:left w:val="nil"/>
              <w:bottom w:val="single" w:sz="4" w:space="0" w:color="auto"/>
              <w:right w:val="nil"/>
            </w:tcBorders>
            <w:shd w:val="clear" w:color="auto" w:fill="auto"/>
            <w:noWrap/>
            <w:vAlign w:val="center"/>
            <w:hideMark/>
          </w:tcPr>
          <w:p w14:paraId="75B552C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 xml:space="preserve">Trend </w:t>
            </w:r>
            <w:r>
              <w:rPr>
                <w:rFonts w:ascii="Times New Roman" w:eastAsia="Times New Roman" w:hAnsi="Times New Roman" w:cs="Times New Roman"/>
                <w:color w:val="000000"/>
              </w:rPr>
              <w:t>β</w:t>
            </w:r>
            <w:r w:rsidRPr="004F398F">
              <w:rPr>
                <w:rFonts w:ascii="Times New Roman" w:eastAsia="Times New Roman" w:hAnsi="Times New Roman" w:cs="Times New Roman"/>
                <w:color w:val="000000"/>
              </w:rPr>
              <w:t>(SE)</w:t>
            </w:r>
          </w:p>
        </w:tc>
        <w:tc>
          <w:tcPr>
            <w:tcW w:w="1955" w:type="dxa"/>
            <w:tcBorders>
              <w:top w:val="single" w:sz="4" w:space="0" w:color="auto"/>
              <w:left w:val="nil"/>
              <w:bottom w:val="single" w:sz="4" w:space="0" w:color="auto"/>
              <w:right w:val="nil"/>
            </w:tcBorders>
            <w:shd w:val="clear" w:color="auto" w:fill="auto"/>
            <w:vAlign w:val="center"/>
            <w:hideMark/>
          </w:tcPr>
          <w:p w14:paraId="4834C9F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Mean (SD)</w:t>
            </w:r>
          </w:p>
        </w:tc>
        <w:tc>
          <w:tcPr>
            <w:tcW w:w="1453" w:type="dxa"/>
            <w:tcBorders>
              <w:top w:val="single" w:sz="4" w:space="0" w:color="auto"/>
              <w:left w:val="nil"/>
              <w:bottom w:val="single" w:sz="4" w:space="0" w:color="auto"/>
              <w:right w:val="nil"/>
            </w:tcBorders>
          </w:tcPr>
          <w:p w14:paraId="2C34314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Trend β(SE)</w:t>
            </w:r>
          </w:p>
        </w:tc>
      </w:tr>
      <w:tr w:rsidR="00DD71FF" w:rsidRPr="004F398F" w14:paraId="761EDC46" w14:textId="77777777" w:rsidTr="0046182D">
        <w:trPr>
          <w:trHeight w:val="249"/>
        </w:trPr>
        <w:tc>
          <w:tcPr>
            <w:tcW w:w="1816" w:type="dxa"/>
            <w:tcBorders>
              <w:top w:val="single" w:sz="4" w:space="0" w:color="auto"/>
              <w:left w:val="nil"/>
              <w:bottom w:val="nil"/>
              <w:right w:val="nil"/>
            </w:tcBorders>
            <w:shd w:val="clear" w:color="auto" w:fill="auto"/>
            <w:noWrap/>
            <w:vAlign w:val="center"/>
            <w:hideMark/>
          </w:tcPr>
          <w:p w14:paraId="4CC79232"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Australia</w:t>
            </w:r>
          </w:p>
        </w:tc>
        <w:tc>
          <w:tcPr>
            <w:tcW w:w="1463" w:type="dxa"/>
            <w:tcBorders>
              <w:top w:val="single" w:sz="4" w:space="0" w:color="auto"/>
              <w:left w:val="nil"/>
              <w:bottom w:val="nil"/>
              <w:right w:val="nil"/>
            </w:tcBorders>
            <w:shd w:val="clear" w:color="auto" w:fill="auto"/>
            <w:noWrap/>
            <w:vAlign w:val="center"/>
            <w:hideMark/>
          </w:tcPr>
          <w:p w14:paraId="1F4078B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0.56 (0.03)</w:t>
            </w:r>
          </w:p>
        </w:tc>
        <w:tc>
          <w:tcPr>
            <w:tcW w:w="1553" w:type="dxa"/>
            <w:gridSpan w:val="2"/>
            <w:tcBorders>
              <w:top w:val="single" w:sz="4" w:space="0" w:color="auto"/>
              <w:left w:val="nil"/>
              <w:bottom w:val="nil"/>
              <w:right w:val="nil"/>
            </w:tcBorders>
            <w:shd w:val="clear" w:color="auto" w:fill="auto"/>
            <w:noWrap/>
            <w:vAlign w:val="center"/>
            <w:hideMark/>
          </w:tcPr>
          <w:p w14:paraId="07638ADA"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AA441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r w:rsidRPr="004F398F">
              <w:rPr>
                <w:rFonts w:ascii="Times New Roman" w:eastAsia="Times New Roman" w:hAnsi="Times New Roman" w:cs="Times New Roman"/>
                <w:color w:val="000000"/>
              </w:rPr>
              <w:t> </w:t>
            </w:r>
          </w:p>
        </w:tc>
        <w:tc>
          <w:tcPr>
            <w:tcW w:w="1321" w:type="dxa"/>
            <w:tcBorders>
              <w:top w:val="single" w:sz="4" w:space="0" w:color="auto"/>
              <w:left w:val="nil"/>
              <w:bottom w:val="nil"/>
              <w:right w:val="nil"/>
            </w:tcBorders>
            <w:shd w:val="clear" w:color="auto" w:fill="auto"/>
            <w:noWrap/>
            <w:vAlign w:val="center"/>
            <w:hideMark/>
          </w:tcPr>
          <w:p w14:paraId="10D2918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0.6</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(0.05)</w:t>
            </w:r>
          </w:p>
        </w:tc>
        <w:tc>
          <w:tcPr>
            <w:tcW w:w="1553" w:type="dxa"/>
            <w:gridSpan w:val="2"/>
            <w:tcBorders>
              <w:top w:val="single" w:sz="4" w:space="0" w:color="auto"/>
              <w:left w:val="nil"/>
              <w:bottom w:val="nil"/>
              <w:right w:val="nil"/>
            </w:tcBorders>
            <w:shd w:val="clear" w:color="auto" w:fill="auto"/>
            <w:noWrap/>
            <w:vAlign w:val="center"/>
            <w:hideMark/>
          </w:tcPr>
          <w:p w14:paraId="7925DB0E" w14:textId="77777777" w:rsidR="00DD71FF" w:rsidRPr="004F398F" w:rsidRDefault="00DD71FF" w:rsidP="00264F8E">
            <w:pPr>
              <w:jc w:val="both"/>
              <w:rPr>
                <w:rFonts w:ascii="Times New Roman" w:eastAsia="Times New Roman" w:hAnsi="Times New Roman" w:cs="Times New Roman"/>
                <w:color w:val="000000"/>
              </w:rPr>
            </w:pPr>
            <w:r>
              <w:rPr>
                <w:rFonts w:ascii="Times New Roman" w:eastAsia="Times New Roman" w:hAnsi="Times New Roman" w:cs="Times New Roman"/>
                <w:color w:val="000000"/>
              </w:rPr>
              <w:t>-0.01(0.01)</w:t>
            </w:r>
            <w:r w:rsidRPr="004F398F">
              <w:rPr>
                <w:rFonts w:ascii="Times New Roman" w:eastAsia="Times New Roman" w:hAnsi="Times New Roman" w:cs="Times New Roman"/>
                <w:color w:val="000000"/>
              </w:rPr>
              <w:t> </w:t>
            </w:r>
          </w:p>
        </w:tc>
        <w:tc>
          <w:tcPr>
            <w:tcW w:w="1257" w:type="dxa"/>
            <w:tcBorders>
              <w:top w:val="single" w:sz="4" w:space="0" w:color="auto"/>
              <w:left w:val="nil"/>
              <w:bottom w:val="nil"/>
              <w:right w:val="nil"/>
            </w:tcBorders>
            <w:shd w:val="clear" w:color="auto" w:fill="auto"/>
            <w:noWrap/>
            <w:vAlign w:val="center"/>
            <w:hideMark/>
          </w:tcPr>
          <w:p w14:paraId="3C51A15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0.38 (0.01)</w:t>
            </w:r>
          </w:p>
        </w:tc>
        <w:tc>
          <w:tcPr>
            <w:tcW w:w="1606" w:type="dxa"/>
            <w:gridSpan w:val="2"/>
            <w:tcBorders>
              <w:top w:val="single" w:sz="4" w:space="0" w:color="auto"/>
              <w:left w:val="nil"/>
              <w:bottom w:val="nil"/>
              <w:right w:val="nil"/>
            </w:tcBorders>
            <w:shd w:val="clear" w:color="auto" w:fill="auto"/>
            <w:noWrap/>
            <w:vAlign w:val="center"/>
            <w:hideMark/>
          </w:tcPr>
          <w:p w14:paraId="22A69CB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r w:rsidRPr="004F398F">
              <w:rPr>
                <w:rFonts w:ascii="Times New Roman" w:eastAsia="Times New Roman" w:hAnsi="Times New Roman" w:cs="Times New Roman"/>
                <w:color w:val="000000"/>
              </w:rPr>
              <w:t> </w:t>
            </w:r>
          </w:p>
        </w:tc>
        <w:tc>
          <w:tcPr>
            <w:tcW w:w="1955" w:type="dxa"/>
            <w:tcBorders>
              <w:top w:val="single" w:sz="4" w:space="0" w:color="auto"/>
              <w:left w:val="nil"/>
              <w:bottom w:val="nil"/>
              <w:right w:val="nil"/>
            </w:tcBorders>
            <w:shd w:val="clear" w:color="auto" w:fill="auto"/>
            <w:vAlign w:val="center"/>
            <w:hideMark/>
          </w:tcPr>
          <w:p w14:paraId="6CD798E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(0.02)</w:t>
            </w:r>
          </w:p>
        </w:tc>
        <w:tc>
          <w:tcPr>
            <w:tcW w:w="1453" w:type="dxa"/>
            <w:tcBorders>
              <w:top w:val="single" w:sz="4" w:space="0" w:color="auto"/>
              <w:left w:val="nil"/>
              <w:bottom w:val="nil"/>
              <w:right w:val="nil"/>
            </w:tcBorders>
          </w:tcPr>
          <w:p w14:paraId="261105F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393FF4">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4D8A4A8F" w14:textId="77777777" w:rsidTr="0046182D">
        <w:trPr>
          <w:trHeight w:val="249"/>
        </w:trPr>
        <w:tc>
          <w:tcPr>
            <w:tcW w:w="1816" w:type="dxa"/>
            <w:tcBorders>
              <w:top w:val="nil"/>
              <w:left w:val="nil"/>
              <w:bottom w:val="nil"/>
              <w:right w:val="nil"/>
            </w:tcBorders>
            <w:shd w:val="clear" w:color="auto" w:fill="auto"/>
            <w:noWrap/>
            <w:vAlign w:val="center"/>
            <w:hideMark/>
          </w:tcPr>
          <w:p w14:paraId="18F559D3"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Austria</w:t>
            </w:r>
          </w:p>
        </w:tc>
        <w:tc>
          <w:tcPr>
            <w:tcW w:w="1463" w:type="dxa"/>
            <w:tcBorders>
              <w:top w:val="nil"/>
              <w:left w:val="nil"/>
              <w:bottom w:val="nil"/>
              <w:right w:val="nil"/>
            </w:tcBorders>
            <w:shd w:val="clear" w:color="auto" w:fill="auto"/>
            <w:noWrap/>
            <w:vAlign w:val="center"/>
            <w:hideMark/>
          </w:tcPr>
          <w:p w14:paraId="1783B8D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3355D024"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AA441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7E1EC0F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 xml:space="preserve">7 </w:t>
            </w: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7CDE371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0920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57" w:type="dxa"/>
            <w:tcBorders>
              <w:top w:val="nil"/>
              <w:left w:val="nil"/>
              <w:bottom w:val="nil"/>
              <w:right w:val="nil"/>
            </w:tcBorders>
            <w:shd w:val="clear" w:color="auto" w:fill="auto"/>
            <w:noWrap/>
            <w:vAlign w:val="center"/>
            <w:hideMark/>
          </w:tcPr>
          <w:p w14:paraId="73F492B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08AD988E"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955" w:type="dxa"/>
            <w:tcBorders>
              <w:top w:val="nil"/>
              <w:left w:val="nil"/>
              <w:bottom w:val="nil"/>
              <w:right w:val="nil"/>
            </w:tcBorders>
            <w:shd w:val="clear" w:color="auto" w:fill="auto"/>
            <w:vAlign w:val="center"/>
            <w:hideMark/>
          </w:tcPr>
          <w:p w14:paraId="06C22ED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 xml:space="preserve"> (0.01)</w:t>
            </w:r>
          </w:p>
        </w:tc>
        <w:tc>
          <w:tcPr>
            <w:tcW w:w="1453" w:type="dxa"/>
            <w:tcBorders>
              <w:top w:val="nil"/>
              <w:left w:val="nil"/>
              <w:bottom w:val="nil"/>
              <w:right w:val="nil"/>
            </w:tcBorders>
          </w:tcPr>
          <w:p w14:paraId="628CC5B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r>
      <w:tr w:rsidR="00DD71FF" w:rsidRPr="004F398F" w14:paraId="392D2959" w14:textId="77777777" w:rsidTr="0046182D">
        <w:trPr>
          <w:trHeight w:val="249"/>
        </w:trPr>
        <w:tc>
          <w:tcPr>
            <w:tcW w:w="1816" w:type="dxa"/>
            <w:tcBorders>
              <w:top w:val="nil"/>
              <w:left w:val="nil"/>
              <w:bottom w:val="nil"/>
              <w:right w:val="nil"/>
            </w:tcBorders>
            <w:shd w:val="clear" w:color="auto" w:fill="auto"/>
            <w:noWrap/>
            <w:vAlign w:val="center"/>
            <w:hideMark/>
          </w:tcPr>
          <w:p w14:paraId="4D5B2F8F"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Belgium</w:t>
            </w:r>
          </w:p>
        </w:tc>
        <w:tc>
          <w:tcPr>
            <w:tcW w:w="1463" w:type="dxa"/>
            <w:tcBorders>
              <w:top w:val="nil"/>
              <w:left w:val="nil"/>
              <w:bottom w:val="nil"/>
              <w:right w:val="nil"/>
            </w:tcBorders>
            <w:shd w:val="clear" w:color="auto" w:fill="auto"/>
            <w:noWrap/>
            <w:vAlign w:val="center"/>
            <w:hideMark/>
          </w:tcPr>
          <w:p w14:paraId="3E3C5219"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2B26580F"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790CFC2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02327A0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6A7B1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65801CCE"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7EDE08DD"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C050D2">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27070B0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54401331"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393FF4">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r>
      <w:tr w:rsidR="00DD71FF" w:rsidRPr="004F398F" w14:paraId="284451B7" w14:textId="77777777" w:rsidTr="0046182D">
        <w:trPr>
          <w:trHeight w:val="249"/>
        </w:trPr>
        <w:tc>
          <w:tcPr>
            <w:tcW w:w="1816" w:type="dxa"/>
            <w:tcBorders>
              <w:top w:val="nil"/>
              <w:left w:val="nil"/>
              <w:bottom w:val="nil"/>
              <w:right w:val="nil"/>
            </w:tcBorders>
            <w:shd w:val="clear" w:color="auto" w:fill="auto"/>
            <w:noWrap/>
            <w:vAlign w:val="center"/>
            <w:hideMark/>
          </w:tcPr>
          <w:p w14:paraId="1498206A"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Czech Republic</w:t>
            </w:r>
          </w:p>
        </w:tc>
        <w:tc>
          <w:tcPr>
            <w:tcW w:w="1463" w:type="dxa"/>
            <w:tcBorders>
              <w:top w:val="nil"/>
              <w:left w:val="nil"/>
              <w:bottom w:val="nil"/>
              <w:right w:val="nil"/>
            </w:tcBorders>
            <w:shd w:val="clear" w:color="auto" w:fill="auto"/>
            <w:noWrap/>
            <w:vAlign w:val="center"/>
            <w:hideMark/>
          </w:tcPr>
          <w:p w14:paraId="2B20374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0.17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0DF4B406"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321" w:type="dxa"/>
            <w:tcBorders>
              <w:top w:val="nil"/>
              <w:left w:val="nil"/>
              <w:bottom w:val="nil"/>
              <w:right w:val="nil"/>
            </w:tcBorders>
            <w:shd w:val="clear" w:color="auto" w:fill="auto"/>
            <w:noWrap/>
            <w:vAlign w:val="center"/>
            <w:hideMark/>
          </w:tcPr>
          <w:p w14:paraId="7FAB03D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0.17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EC07CF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0920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57" w:type="dxa"/>
            <w:tcBorders>
              <w:top w:val="nil"/>
              <w:left w:val="nil"/>
              <w:bottom w:val="nil"/>
              <w:right w:val="nil"/>
            </w:tcBorders>
            <w:shd w:val="clear" w:color="auto" w:fill="auto"/>
            <w:noWrap/>
            <w:vAlign w:val="center"/>
            <w:hideMark/>
          </w:tcPr>
          <w:p w14:paraId="198712C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0.12 (0.02)</w:t>
            </w:r>
          </w:p>
        </w:tc>
        <w:tc>
          <w:tcPr>
            <w:tcW w:w="1606" w:type="dxa"/>
            <w:gridSpan w:val="2"/>
            <w:tcBorders>
              <w:top w:val="nil"/>
              <w:left w:val="nil"/>
              <w:bottom w:val="nil"/>
              <w:right w:val="nil"/>
            </w:tcBorders>
            <w:shd w:val="clear" w:color="auto" w:fill="auto"/>
            <w:noWrap/>
            <w:vAlign w:val="center"/>
            <w:hideMark/>
          </w:tcPr>
          <w:p w14:paraId="6DE8509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C050D2">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04683A6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(0.02)</w:t>
            </w:r>
          </w:p>
        </w:tc>
        <w:tc>
          <w:tcPr>
            <w:tcW w:w="1453" w:type="dxa"/>
            <w:tcBorders>
              <w:top w:val="nil"/>
              <w:left w:val="nil"/>
              <w:bottom w:val="nil"/>
              <w:right w:val="nil"/>
            </w:tcBorders>
          </w:tcPr>
          <w:p w14:paraId="2D942B0D"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393FF4">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(0.007)</w:t>
            </w:r>
          </w:p>
        </w:tc>
      </w:tr>
      <w:tr w:rsidR="00DD71FF" w:rsidRPr="004F398F" w14:paraId="3A636F9E" w14:textId="77777777" w:rsidTr="0046182D">
        <w:trPr>
          <w:trHeight w:val="249"/>
        </w:trPr>
        <w:tc>
          <w:tcPr>
            <w:tcW w:w="1816" w:type="dxa"/>
            <w:tcBorders>
              <w:top w:val="nil"/>
              <w:left w:val="nil"/>
              <w:bottom w:val="nil"/>
              <w:right w:val="nil"/>
            </w:tcBorders>
            <w:shd w:val="clear" w:color="auto" w:fill="auto"/>
            <w:noWrap/>
            <w:vAlign w:val="center"/>
            <w:hideMark/>
          </w:tcPr>
          <w:p w14:paraId="5FFF919A"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Denmark</w:t>
            </w:r>
          </w:p>
        </w:tc>
        <w:tc>
          <w:tcPr>
            <w:tcW w:w="1463" w:type="dxa"/>
            <w:tcBorders>
              <w:top w:val="nil"/>
              <w:left w:val="nil"/>
              <w:bottom w:val="nil"/>
              <w:right w:val="nil"/>
            </w:tcBorders>
            <w:shd w:val="clear" w:color="auto" w:fill="auto"/>
            <w:noWrap/>
            <w:vAlign w:val="center"/>
            <w:hideMark/>
          </w:tcPr>
          <w:p w14:paraId="6A819CA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0963BF76"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-0.07</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52B4D0F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0.32 (0.0</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7DC11E97" w14:textId="77777777" w:rsidR="00DD71FF" w:rsidRPr="006A7B1A"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-0.00(0.02)</w:t>
            </w:r>
          </w:p>
        </w:tc>
        <w:tc>
          <w:tcPr>
            <w:tcW w:w="1257" w:type="dxa"/>
            <w:tcBorders>
              <w:top w:val="nil"/>
              <w:left w:val="nil"/>
              <w:bottom w:val="nil"/>
              <w:right w:val="nil"/>
            </w:tcBorders>
            <w:shd w:val="clear" w:color="auto" w:fill="auto"/>
            <w:noWrap/>
            <w:vAlign w:val="center"/>
            <w:hideMark/>
          </w:tcPr>
          <w:p w14:paraId="74BF940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 xml:space="preserve"> (0.06)</w:t>
            </w:r>
          </w:p>
        </w:tc>
        <w:tc>
          <w:tcPr>
            <w:tcW w:w="1606" w:type="dxa"/>
            <w:gridSpan w:val="2"/>
            <w:tcBorders>
              <w:top w:val="nil"/>
              <w:left w:val="nil"/>
              <w:bottom w:val="nil"/>
              <w:right w:val="nil"/>
            </w:tcBorders>
            <w:shd w:val="clear" w:color="auto" w:fill="auto"/>
            <w:noWrap/>
            <w:vAlign w:val="center"/>
            <w:hideMark/>
          </w:tcPr>
          <w:p w14:paraId="749E65BF"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-0.00(0.01)</w:t>
            </w:r>
          </w:p>
        </w:tc>
        <w:tc>
          <w:tcPr>
            <w:tcW w:w="1955" w:type="dxa"/>
            <w:tcBorders>
              <w:top w:val="nil"/>
              <w:left w:val="nil"/>
              <w:bottom w:val="nil"/>
              <w:right w:val="nil"/>
            </w:tcBorders>
            <w:shd w:val="clear" w:color="auto" w:fill="auto"/>
            <w:vAlign w:val="center"/>
            <w:hideMark/>
          </w:tcPr>
          <w:p w14:paraId="7BB239C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0.35 (0.09)</w:t>
            </w:r>
          </w:p>
        </w:tc>
        <w:tc>
          <w:tcPr>
            <w:tcW w:w="1453" w:type="dxa"/>
            <w:tcBorders>
              <w:top w:val="nil"/>
              <w:left w:val="nil"/>
              <w:bottom w:val="nil"/>
              <w:right w:val="nil"/>
            </w:tcBorders>
          </w:tcPr>
          <w:p w14:paraId="7F60A9E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0.01(0.03)</w:t>
            </w:r>
          </w:p>
        </w:tc>
      </w:tr>
      <w:tr w:rsidR="00DD71FF" w:rsidRPr="004F398F" w14:paraId="77051759" w14:textId="77777777" w:rsidTr="0046182D">
        <w:trPr>
          <w:trHeight w:val="249"/>
        </w:trPr>
        <w:tc>
          <w:tcPr>
            <w:tcW w:w="1816" w:type="dxa"/>
            <w:tcBorders>
              <w:top w:val="nil"/>
              <w:left w:val="nil"/>
              <w:bottom w:val="nil"/>
              <w:right w:val="nil"/>
            </w:tcBorders>
            <w:shd w:val="clear" w:color="auto" w:fill="auto"/>
            <w:noWrap/>
            <w:vAlign w:val="center"/>
            <w:hideMark/>
          </w:tcPr>
          <w:p w14:paraId="13BDD2BF"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Finland</w:t>
            </w:r>
          </w:p>
        </w:tc>
        <w:tc>
          <w:tcPr>
            <w:tcW w:w="1463" w:type="dxa"/>
            <w:tcBorders>
              <w:top w:val="nil"/>
              <w:left w:val="nil"/>
              <w:bottom w:val="nil"/>
              <w:right w:val="nil"/>
            </w:tcBorders>
            <w:shd w:val="clear" w:color="auto" w:fill="auto"/>
            <w:noWrap/>
            <w:vAlign w:val="center"/>
            <w:hideMark/>
          </w:tcPr>
          <w:p w14:paraId="744AB4C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 xml:space="preserve"> (0.03)</w:t>
            </w:r>
          </w:p>
        </w:tc>
        <w:tc>
          <w:tcPr>
            <w:tcW w:w="1553" w:type="dxa"/>
            <w:gridSpan w:val="2"/>
            <w:tcBorders>
              <w:top w:val="nil"/>
              <w:left w:val="nil"/>
              <w:bottom w:val="nil"/>
              <w:right w:val="nil"/>
            </w:tcBorders>
            <w:shd w:val="clear" w:color="auto" w:fill="auto"/>
            <w:noWrap/>
            <w:vAlign w:val="center"/>
            <w:hideMark/>
          </w:tcPr>
          <w:p w14:paraId="710592B3"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AA441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7DD9D296"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2870C48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6A7B1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0930F2A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 xml:space="preserve">30 </w:t>
            </w: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35DA72B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F14DD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186FEC91"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 xml:space="preserve"> (0.04)</w:t>
            </w:r>
          </w:p>
        </w:tc>
        <w:tc>
          <w:tcPr>
            <w:tcW w:w="1453" w:type="dxa"/>
            <w:tcBorders>
              <w:top w:val="nil"/>
              <w:left w:val="nil"/>
              <w:bottom w:val="nil"/>
              <w:right w:val="nil"/>
            </w:tcBorders>
          </w:tcPr>
          <w:p w14:paraId="18D3237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393FF4">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1F94DAC1" w14:textId="77777777" w:rsidTr="0046182D">
        <w:trPr>
          <w:trHeight w:val="249"/>
        </w:trPr>
        <w:tc>
          <w:tcPr>
            <w:tcW w:w="1816" w:type="dxa"/>
            <w:tcBorders>
              <w:top w:val="nil"/>
              <w:left w:val="nil"/>
              <w:bottom w:val="nil"/>
              <w:right w:val="nil"/>
            </w:tcBorders>
            <w:shd w:val="clear" w:color="auto" w:fill="auto"/>
            <w:noWrap/>
            <w:vAlign w:val="center"/>
            <w:hideMark/>
          </w:tcPr>
          <w:p w14:paraId="195DA03B"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France</w:t>
            </w:r>
          </w:p>
        </w:tc>
        <w:tc>
          <w:tcPr>
            <w:tcW w:w="1463" w:type="dxa"/>
            <w:tcBorders>
              <w:top w:val="nil"/>
              <w:left w:val="nil"/>
              <w:bottom w:val="nil"/>
              <w:right w:val="nil"/>
            </w:tcBorders>
            <w:shd w:val="clear" w:color="auto" w:fill="auto"/>
            <w:noWrap/>
            <w:vAlign w:val="center"/>
            <w:hideMark/>
          </w:tcPr>
          <w:p w14:paraId="37D8A451"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(0.02)</w:t>
            </w:r>
          </w:p>
        </w:tc>
        <w:tc>
          <w:tcPr>
            <w:tcW w:w="1553" w:type="dxa"/>
            <w:gridSpan w:val="2"/>
            <w:tcBorders>
              <w:top w:val="nil"/>
              <w:left w:val="nil"/>
              <w:bottom w:val="nil"/>
              <w:right w:val="nil"/>
            </w:tcBorders>
            <w:shd w:val="clear" w:color="auto" w:fill="auto"/>
            <w:noWrap/>
            <w:vAlign w:val="center"/>
            <w:hideMark/>
          </w:tcPr>
          <w:p w14:paraId="0D2489B3"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-0.00(0.01)</w:t>
            </w:r>
          </w:p>
        </w:tc>
        <w:tc>
          <w:tcPr>
            <w:tcW w:w="1321" w:type="dxa"/>
            <w:tcBorders>
              <w:top w:val="nil"/>
              <w:left w:val="nil"/>
              <w:bottom w:val="nil"/>
              <w:right w:val="nil"/>
            </w:tcBorders>
            <w:shd w:val="clear" w:color="auto" w:fill="auto"/>
            <w:noWrap/>
            <w:vAlign w:val="center"/>
            <w:hideMark/>
          </w:tcPr>
          <w:p w14:paraId="4DC35C7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0.32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ABE084E"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-0.00(0.01)</w:t>
            </w:r>
          </w:p>
        </w:tc>
        <w:tc>
          <w:tcPr>
            <w:tcW w:w="1257" w:type="dxa"/>
            <w:tcBorders>
              <w:top w:val="nil"/>
              <w:left w:val="nil"/>
              <w:bottom w:val="nil"/>
              <w:right w:val="nil"/>
            </w:tcBorders>
            <w:shd w:val="clear" w:color="auto" w:fill="auto"/>
            <w:noWrap/>
            <w:vAlign w:val="center"/>
            <w:hideMark/>
          </w:tcPr>
          <w:p w14:paraId="47518D7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0.23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1EAC4AF2" w14:textId="02011FC1"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r w:rsidR="007905D8">
              <w:rPr>
                <w:rFonts w:ascii="Times New Roman" w:eastAsia="Times New Roman" w:hAnsi="Times New Roman" w:cs="Times New Roman"/>
                <w:color w:val="000000"/>
              </w:rPr>
              <w:t>1</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52C3FB6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4390A84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r>
      <w:tr w:rsidR="00DD71FF" w:rsidRPr="004F398F" w14:paraId="6571D742" w14:textId="77777777" w:rsidTr="0046182D">
        <w:trPr>
          <w:trHeight w:val="249"/>
        </w:trPr>
        <w:tc>
          <w:tcPr>
            <w:tcW w:w="1816" w:type="dxa"/>
            <w:tcBorders>
              <w:top w:val="nil"/>
              <w:left w:val="nil"/>
              <w:bottom w:val="nil"/>
              <w:right w:val="nil"/>
            </w:tcBorders>
            <w:shd w:val="clear" w:color="auto" w:fill="auto"/>
            <w:noWrap/>
            <w:vAlign w:val="center"/>
            <w:hideMark/>
          </w:tcPr>
          <w:p w14:paraId="2C98D69C"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Germany</w:t>
            </w:r>
          </w:p>
        </w:tc>
        <w:tc>
          <w:tcPr>
            <w:tcW w:w="1463" w:type="dxa"/>
            <w:tcBorders>
              <w:top w:val="nil"/>
              <w:left w:val="nil"/>
              <w:bottom w:val="nil"/>
              <w:right w:val="nil"/>
            </w:tcBorders>
            <w:shd w:val="clear" w:color="auto" w:fill="auto"/>
            <w:noWrap/>
            <w:vAlign w:val="center"/>
            <w:hideMark/>
          </w:tcPr>
          <w:p w14:paraId="7E6DF6D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0.20 (0.04)</w:t>
            </w:r>
          </w:p>
        </w:tc>
        <w:tc>
          <w:tcPr>
            <w:tcW w:w="1553" w:type="dxa"/>
            <w:gridSpan w:val="2"/>
            <w:tcBorders>
              <w:top w:val="nil"/>
              <w:left w:val="nil"/>
              <w:bottom w:val="nil"/>
              <w:right w:val="nil"/>
            </w:tcBorders>
            <w:shd w:val="clear" w:color="auto" w:fill="auto"/>
            <w:noWrap/>
            <w:vAlign w:val="center"/>
            <w:hideMark/>
          </w:tcPr>
          <w:p w14:paraId="5BA44E1B"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321" w:type="dxa"/>
            <w:tcBorders>
              <w:top w:val="nil"/>
              <w:left w:val="nil"/>
              <w:bottom w:val="nil"/>
              <w:right w:val="nil"/>
            </w:tcBorders>
            <w:shd w:val="clear" w:color="auto" w:fill="auto"/>
            <w:noWrap/>
            <w:vAlign w:val="center"/>
            <w:hideMark/>
          </w:tcPr>
          <w:p w14:paraId="4955492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0.25 (0.02)</w:t>
            </w:r>
          </w:p>
        </w:tc>
        <w:tc>
          <w:tcPr>
            <w:tcW w:w="1553" w:type="dxa"/>
            <w:gridSpan w:val="2"/>
            <w:tcBorders>
              <w:top w:val="nil"/>
              <w:left w:val="nil"/>
              <w:bottom w:val="nil"/>
              <w:right w:val="nil"/>
            </w:tcBorders>
            <w:shd w:val="clear" w:color="auto" w:fill="auto"/>
            <w:noWrap/>
            <w:vAlign w:val="center"/>
            <w:hideMark/>
          </w:tcPr>
          <w:p w14:paraId="67E389B2"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6A7B1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(0.005)</w:t>
            </w:r>
          </w:p>
        </w:tc>
        <w:tc>
          <w:tcPr>
            <w:tcW w:w="1257" w:type="dxa"/>
            <w:tcBorders>
              <w:top w:val="nil"/>
              <w:left w:val="nil"/>
              <w:bottom w:val="nil"/>
              <w:right w:val="nil"/>
            </w:tcBorders>
            <w:shd w:val="clear" w:color="auto" w:fill="auto"/>
            <w:noWrap/>
            <w:vAlign w:val="center"/>
            <w:hideMark/>
          </w:tcPr>
          <w:p w14:paraId="1F26648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 xml:space="preserve">1 </w:t>
            </w: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1EEB7A5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F14DD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4AC139A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0.25 (0.01)</w:t>
            </w:r>
          </w:p>
        </w:tc>
        <w:tc>
          <w:tcPr>
            <w:tcW w:w="1453" w:type="dxa"/>
            <w:tcBorders>
              <w:top w:val="nil"/>
              <w:left w:val="nil"/>
              <w:bottom w:val="nil"/>
              <w:right w:val="nil"/>
            </w:tcBorders>
          </w:tcPr>
          <w:p w14:paraId="71CD20D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393FF4">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329026E3" w14:textId="77777777" w:rsidTr="0046182D">
        <w:trPr>
          <w:trHeight w:val="249"/>
        </w:trPr>
        <w:tc>
          <w:tcPr>
            <w:tcW w:w="1816" w:type="dxa"/>
            <w:tcBorders>
              <w:top w:val="nil"/>
              <w:left w:val="nil"/>
              <w:bottom w:val="nil"/>
              <w:right w:val="nil"/>
            </w:tcBorders>
            <w:shd w:val="clear" w:color="auto" w:fill="auto"/>
            <w:noWrap/>
            <w:vAlign w:val="center"/>
            <w:hideMark/>
          </w:tcPr>
          <w:p w14:paraId="5B5BE241"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Greece</w:t>
            </w:r>
          </w:p>
        </w:tc>
        <w:tc>
          <w:tcPr>
            <w:tcW w:w="1463" w:type="dxa"/>
            <w:tcBorders>
              <w:top w:val="nil"/>
              <w:left w:val="nil"/>
              <w:bottom w:val="nil"/>
              <w:right w:val="nil"/>
            </w:tcBorders>
            <w:shd w:val="clear" w:color="auto" w:fill="auto"/>
            <w:noWrap/>
            <w:vAlign w:val="center"/>
            <w:hideMark/>
          </w:tcPr>
          <w:p w14:paraId="6F03CB4D"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7F9B3431"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002E394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085948C5"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64496277"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(0.07)</w:t>
            </w:r>
          </w:p>
        </w:tc>
        <w:tc>
          <w:tcPr>
            <w:tcW w:w="1606" w:type="dxa"/>
            <w:gridSpan w:val="2"/>
            <w:tcBorders>
              <w:top w:val="nil"/>
              <w:left w:val="nil"/>
              <w:bottom w:val="nil"/>
              <w:right w:val="nil"/>
            </w:tcBorders>
            <w:shd w:val="clear" w:color="auto" w:fill="auto"/>
            <w:noWrap/>
            <w:vAlign w:val="center"/>
            <w:hideMark/>
          </w:tcPr>
          <w:p w14:paraId="6E536096" w14:textId="77777777" w:rsidR="00DD71FF" w:rsidRPr="00F14DD1"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F14DD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0FAD449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 xml:space="preserve"> (0.07)</w:t>
            </w:r>
          </w:p>
        </w:tc>
        <w:tc>
          <w:tcPr>
            <w:tcW w:w="1453" w:type="dxa"/>
            <w:tcBorders>
              <w:top w:val="nil"/>
              <w:left w:val="nil"/>
              <w:bottom w:val="nil"/>
              <w:right w:val="nil"/>
            </w:tcBorders>
          </w:tcPr>
          <w:p w14:paraId="052D367E"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85728E">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r>
      <w:tr w:rsidR="00DD71FF" w:rsidRPr="004F398F" w14:paraId="645B71D0" w14:textId="77777777" w:rsidTr="0046182D">
        <w:trPr>
          <w:trHeight w:val="249"/>
        </w:trPr>
        <w:tc>
          <w:tcPr>
            <w:tcW w:w="1816" w:type="dxa"/>
            <w:tcBorders>
              <w:top w:val="nil"/>
              <w:left w:val="nil"/>
              <w:bottom w:val="nil"/>
              <w:right w:val="nil"/>
            </w:tcBorders>
            <w:shd w:val="clear" w:color="auto" w:fill="auto"/>
            <w:noWrap/>
            <w:vAlign w:val="center"/>
            <w:hideMark/>
          </w:tcPr>
          <w:p w14:paraId="5F30A542"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Hungary</w:t>
            </w:r>
          </w:p>
        </w:tc>
        <w:tc>
          <w:tcPr>
            <w:tcW w:w="1463" w:type="dxa"/>
            <w:tcBorders>
              <w:top w:val="nil"/>
              <w:left w:val="nil"/>
              <w:bottom w:val="nil"/>
              <w:right w:val="nil"/>
            </w:tcBorders>
            <w:shd w:val="clear" w:color="auto" w:fill="auto"/>
            <w:noWrap/>
            <w:vAlign w:val="center"/>
            <w:hideMark/>
          </w:tcPr>
          <w:p w14:paraId="6840CA2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(0.06)</w:t>
            </w:r>
          </w:p>
        </w:tc>
        <w:tc>
          <w:tcPr>
            <w:tcW w:w="1553" w:type="dxa"/>
            <w:gridSpan w:val="2"/>
            <w:tcBorders>
              <w:top w:val="nil"/>
              <w:left w:val="nil"/>
              <w:bottom w:val="nil"/>
              <w:right w:val="nil"/>
            </w:tcBorders>
            <w:shd w:val="clear" w:color="auto" w:fill="auto"/>
            <w:noWrap/>
            <w:vAlign w:val="center"/>
            <w:hideMark/>
          </w:tcPr>
          <w:p w14:paraId="18988A65"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0.10</w:t>
            </w:r>
            <w:r w:rsidRPr="00AA441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2F021611"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 xml:space="preserve"> 0.21 (0.04)</w:t>
            </w:r>
          </w:p>
        </w:tc>
        <w:tc>
          <w:tcPr>
            <w:tcW w:w="1553" w:type="dxa"/>
            <w:gridSpan w:val="2"/>
            <w:tcBorders>
              <w:top w:val="nil"/>
              <w:left w:val="nil"/>
              <w:bottom w:val="nil"/>
              <w:right w:val="nil"/>
            </w:tcBorders>
            <w:shd w:val="clear" w:color="auto" w:fill="auto"/>
            <w:noWrap/>
            <w:vAlign w:val="center"/>
            <w:hideMark/>
          </w:tcPr>
          <w:p w14:paraId="7E1547B0"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0920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c>
          <w:tcPr>
            <w:tcW w:w="1257" w:type="dxa"/>
            <w:tcBorders>
              <w:top w:val="nil"/>
              <w:left w:val="nil"/>
              <w:bottom w:val="nil"/>
              <w:right w:val="nil"/>
            </w:tcBorders>
            <w:shd w:val="clear" w:color="auto" w:fill="auto"/>
            <w:noWrap/>
            <w:vAlign w:val="center"/>
            <w:hideMark/>
          </w:tcPr>
          <w:p w14:paraId="116C300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0.13 (0.03)</w:t>
            </w:r>
          </w:p>
        </w:tc>
        <w:tc>
          <w:tcPr>
            <w:tcW w:w="1606" w:type="dxa"/>
            <w:gridSpan w:val="2"/>
            <w:tcBorders>
              <w:top w:val="nil"/>
              <w:left w:val="nil"/>
              <w:bottom w:val="nil"/>
              <w:right w:val="nil"/>
            </w:tcBorders>
            <w:shd w:val="clear" w:color="auto" w:fill="auto"/>
            <w:noWrap/>
            <w:vAlign w:val="center"/>
            <w:hideMark/>
          </w:tcPr>
          <w:p w14:paraId="7E7AAD5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-0.03(0.02)</w:t>
            </w:r>
          </w:p>
        </w:tc>
        <w:tc>
          <w:tcPr>
            <w:tcW w:w="1955" w:type="dxa"/>
            <w:tcBorders>
              <w:top w:val="nil"/>
              <w:left w:val="nil"/>
              <w:bottom w:val="nil"/>
              <w:right w:val="nil"/>
            </w:tcBorders>
            <w:shd w:val="clear" w:color="auto" w:fill="auto"/>
            <w:vAlign w:val="center"/>
            <w:hideMark/>
          </w:tcPr>
          <w:p w14:paraId="4358E30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0.17 (0.0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440A90A2"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85728E">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r>
      <w:tr w:rsidR="00DD71FF" w:rsidRPr="004F398F" w14:paraId="0E36BD88" w14:textId="77777777" w:rsidTr="0046182D">
        <w:trPr>
          <w:trHeight w:val="249"/>
        </w:trPr>
        <w:tc>
          <w:tcPr>
            <w:tcW w:w="1816" w:type="dxa"/>
            <w:tcBorders>
              <w:top w:val="nil"/>
              <w:left w:val="nil"/>
              <w:bottom w:val="nil"/>
              <w:right w:val="nil"/>
            </w:tcBorders>
            <w:shd w:val="clear" w:color="auto" w:fill="auto"/>
            <w:noWrap/>
            <w:vAlign w:val="center"/>
            <w:hideMark/>
          </w:tcPr>
          <w:p w14:paraId="232A2609"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Iceland</w:t>
            </w:r>
          </w:p>
        </w:tc>
        <w:tc>
          <w:tcPr>
            <w:tcW w:w="1463" w:type="dxa"/>
            <w:tcBorders>
              <w:top w:val="nil"/>
              <w:left w:val="nil"/>
              <w:bottom w:val="nil"/>
              <w:right w:val="nil"/>
            </w:tcBorders>
            <w:shd w:val="clear" w:color="auto" w:fill="auto"/>
            <w:noWrap/>
            <w:vAlign w:val="center"/>
            <w:hideMark/>
          </w:tcPr>
          <w:p w14:paraId="2301E93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32</w:t>
            </w:r>
            <w:r w:rsidRPr="004F398F">
              <w:rPr>
                <w:rFonts w:ascii="Times New Roman" w:eastAsia="Times New Roman" w:hAnsi="Times New Roman" w:cs="Times New Roman"/>
                <w:color w:val="000000"/>
              </w:rPr>
              <w:t xml:space="preserve"> (0.2</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1B5C6A1A"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0.29</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(0.04)</w:t>
            </w:r>
          </w:p>
        </w:tc>
        <w:tc>
          <w:tcPr>
            <w:tcW w:w="1321" w:type="dxa"/>
            <w:tcBorders>
              <w:top w:val="nil"/>
              <w:left w:val="nil"/>
              <w:bottom w:val="nil"/>
              <w:right w:val="nil"/>
            </w:tcBorders>
            <w:shd w:val="clear" w:color="auto" w:fill="auto"/>
            <w:noWrap/>
            <w:vAlign w:val="center"/>
            <w:hideMark/>
          </w:tcPr>
          <w:p w14:paraId="435F24BD"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(0.3</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3411307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0.38</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(0.06)</w:t>
            </w:r>
          </w:p>
        </w:tc>
        <w:tc>
          <w:tcPr>
            <w:tcW w:w="1257" w:type="dxa"/>
            <w:tcBorders>
              <w:top w:val="nil"/>
              <w:left w:val="nil"/>
              <w:bottom w:val="nil"/>
              <w:right w:val="nil"/>
            </w:tcBorders>
            <w:shd w:val="clear" w:color="auto" w:fill="auto"/>
            <w:noWrap/>
            <w:vAlign w:val="center"/>
            <w:hideMark/>
          </w:tcPr>
          <w:p w14:paraId="127D1BD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(0.01)</w:t>
            </w:r>
          </w:p>
        </w:tc>
        <w:tc>
          <w:tcPr>
            <w:tcW w:w="1606" w:type="dxa"/>
            <w:gridSpan w:val="2"/>
            <w:tcBorders>
              <w:top w:val="nil"/>
              <w:left w:val="nil"/>
              <w:bottom w:val="nil"/>
              <w:right w:val="nil"/>
            </w:tcBorders>
            <w:shd w:val="clear" w:color="auto" w:fill="auto"/>
            <w:noWrap/>
            <w:vAlign w:val="center"/>
            <w:hideMark/>
          </w:tcPr>
          <w:p w14:paraId="64A22CC5"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w:t>
            </w:r>
            <w:r w:rsidRPr="00F14DD1">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c>
          <w:tcPr>
            <w:tcW w:w="1955" w:type="dxa"/>
            <w:tcBorders>
              <w:top w:val="nil"/>
              <w:left w:val="nil"/>
              <w:bottom w:val="nil"/>
              <w:right w:val="nil"/>
            </w:tcBorders>
            <w:shd w:val="clear" w:color="auto" w:fill="auto"/>
            <w:vAlign w:val="center"/>
            <w:hideMark/>
          </w:tcPr>
          <w:p w14:paraId="3C9C72B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 xml:space="preserve"> (0.01)</w:t>
            </w:r>
          </w:p>
        </w:tc>
        <w:tc>
          <w:tcPr>
            <w:tcW w:w="1453" w:type="dxa"/>
            <w:tcBorders>
              <w:top w:val="nil"/>
              <w:left w:val="nil"/>
              <w:bottom w:val="nil"/>
              <w:right w:val="nil"/>
            </w:tcBorders>
          </w:tcPr>
          <w:p w14:paraId="58E96E3B"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-0.06(0.05)</w:t>
            </w:r>
          </w:p>
        </w:tc>
      </w:tr>
      <w:tr w:rsidR="00DD71FF" w:rsidRPr="004F398F" w14:paraId="630C5B86" w14:textId="77777777" w:rsidTr="0046182D">
        <w:trPr>
          <w:trHeight w:val="249"/>
        </w:trPr>
        <w:tc>
          <w:tcPr>
            <w:tcW w:w="1816" w:type="dxa"/>
            <w:tcBorders>
              <w:top w:val="nil"/>
              <w:left w:val="nil"/>
              <w:bottom w:val="nil"/>
              <w:right w:val="nil"/>
            </w:tcBorders>
            <w:shd w:val="clear" w:color="auto" w:fill="auto"/>
            <w:noWrap/>
            <w:vAlign w:val="center"/>
            <w:hideMark/>
          </w:tcPr>
          <w:p w14:paraId="6511B3B1"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Ireland</w:t>
            </w:r>
          </w:p>
        </w:tc>
        <w:tc>
          <w:tcPr>
            <w:tcW w:w="1463" w:type="dxa"/>
            <w:tcBorders>
              <w:top w:val="nil"/>
              <w:left w:val="nil"/>
              <w:bottom w:val="nil"/>
              <w:right w:val="nil"/>
            </w:tcBorders>
            <w:shd w:val="clear" w:color="auto" w:fill="auto"/>
            <w:noWrap/>
            <w:vAlign w:val="center"/>
            <w:hideMark/>
          </w:tcPr>
          <w:p w14:paraId="73276A5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0.43 (0.02)</w:t>
            </w:r>
          </w:p>
        </w:tc>
        <w:tc>
          <w:tcPr>
            <w:tcW w:w="1553" w:type="dxa"/>
            <w:gridSpan w:val="2"/>
            <w:tcBorders>
              <w:top w:val="nil"/>
              <w:left w:val="nil"/>
              <w:bottom w:val="nil"/>
              <w:right w:val="nil"/>
            </w:tcBorders>
            <w:shd w:val="clear" w:color="auto" w:fill="auto"/>
            <w:noWrap/>
            <w:vAlign w:val="center"/>
            <w:hideMark/>
          </w:tcPr>
          <w:p w14:paraId="4A283C30"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-0.006(0.00)</w:t>
            </w:r>
          </w:p>
        </w:tc>
        <w:tc>
          <w:tcPr>
            <w:tcW w:w="1321" w:type="dxa"/>
            <w:tcBorders>
              <w:top w:val="nil"/>
              <w:left w:val="nil"/>
              <w:bottom w:val="nil"/>
              <w:right w:val="nil"/>
            </w:tcBorders>
            <w:shd w:val="clear" w:color="auto" w:fill="auto"/>
            <w:noWrap/>
            <w:vAlign w:val="center"/>
            <w:hideMark/>
          </w:tcPr>
          <w:p w14:paraId="0499E58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0.49 (0.06)</w:t>
            </w:r>
          </w:p>
        </w:tc>
        <w:tc>
          <w:tcPr>
            <w:tcW w:w="1553" w:type="dxa"/>
            <w:gridSpan w:val="2"/>
            <w:tcBorders>
              <w:top w:val="nil"/>
              <w:left w:val="nil"/>
              <w:bottom w:val="nil"/>
              <w:right w:val="nil"/>
            </w:tcBorders>
            <w:shd w:val="clear" w:color="auto" w:fill="auto"/>
            <w:noWrap/>
            <w:vAlign w:val="center"/>
            <w:hideMark/>
          </w:tcPr>
          <w:p w14:paraId="1F06B7E5"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-0.01(0.02)</w:t>
            </w:r>
          </w:p>
        </w:tc>
        <w:tc>
          <w:tcPr>
            <w:tcW w:w="1257" w:type="dxa"/>
            <w:tcBorders>
              <w:top w:val="nil"/>
              <w:left w:val="nil"/>
              <w:bottom w:val="nil"/>
              <w:right w:val="nil"/>
            </w:tcBorders>
            <w:shd w:val="clear" w:color="auto" w:fill="auto"/>
            <w:noWrap/>
            <w:vAlign w:val="center"/>
            <w:hideMark/>
          </w:tcPr>
          <w:p w14:paraId="5FC995D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w:t>
            </w:r>
            <w:r>
              <w:rPr>
                <w:rFonts w:ascii="Times New Roman" w:eastAsia="Times New Roman" w:hAnsi="Times New Roman" w:cs="Times New Roman"/>
                <w:color w:val="000000"/>
              </w:rPr>
              <w:t>0</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53866E83"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E3369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674A78C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(0.09)</w:t>
            </w:r>
          </w:p>
        </w:tc>
        <w:tc>
          <w:tcPr>
            <w:tcW w:w="1453" w:type="dxa"/>
            <w:tcBorders>
              <w:top w:val="nil"/>
              <w:left w:val="nil"/>
              <w:bottom w:val="nil"/>
              <w:right w:val="nil"/>
            </w:tcBorders>
          </w:tcPr>
          <w:p w14:paraId="2F080DF6"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0.01(0.02)</w:t>
            </w:r>
          </w:p>
        </w:tc>
      </w:tr>
      <w:tr w:rsidR="00DD71FF" w:rsidRPr="004F398F" w14:paraId="5C0C452C" w14:textId="77777777" w:rsidTr="0046182D">
        <w:trPr>
          <w:trHeight w:val="249"/>
        </w:trPr>
        <w:tc>
          <w:tcPr>
            <w:tcW w:w="1816" w:type="dxa"/>
            <w:tcBorders>
              <w:top w:val="nil"/>
              <w:left w:val="nil"/>
              <w:bottom w:val="nil"/>
              <w:right w:val="nil"/>
            </w:tcBorders>
            <w:shd w:val="clear" w:color="auto" w:fill="auto"/>
            <w:noWrap/>
            <w:vAlign w:val="center"/>
            <w:hideMark/>
          </w:tcPr>
          <w:p w14:paraId="6C20169E"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Italy</w:t>
            </w:r>
          </w:p>
        </w:tc>
        <w:tc>
          <w:tcPr>
            <w:tcW w:w="1463" w:type="dxa"/>
            <w:tcBorders>
              <w:top w:val="nil"/>
              <w:left w:val="nil"/>
              <w:bottom w:val="nil"/>
              <w:right w:val="nil"/>
            </w:tcBorders>
            <w:shd w:val="clear" w:color="auto" w:fill="auto"/>
            <w:noWrap/>
            <w:vAlign w:val="center"/>
            <w:hideMark/>
          </w:tcPr>
          <w:p w14:paraId="26109DA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0.21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667D5CBF"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321" w:type="dxa"/>
            <w:tcBorders>
              <w:top w:val="nil"/>
              <w:left w:val="nil"/>
              <w:bottom w:val="nil"/>
              <w:right w:val="nil"/>
            </w:tcBorders>
            <w:shd w:val="clear" w:color="auto" w:fill="auto"/>
            <w:noWrap/>
            <w:vAlign w:val="center"/>
            <w:hideMark/>
          </w:tcPr>
          <w:p w14:paraId="725BEAFE"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(0.02)</w:t>
            </w:r>
          </w:p>
        </w:tc>
        <w:tc>
          <w:tcPr>
            <w:tcW w:w="1553" w:type="dxa"/>
            <w:gridSpan w:val="2"/>
            <w:tcBorders>
              <w:top w:val="nil"/>
              <w:left w:val="nil"/>
              <w:bottom w:val="nil"/>
              <w:right w:val="nil"/>
            </w:tcBorders>
            <w:shd w:val="clear" w:color="auto" w:fill="auto"/>
            <w:noWrap/>
            <w:vAlign w:val="center"/>
            <w:hideMark/>
          </w:tcPr>
          <w:p w14:paraId="4B5309C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-0.00(0.01)</w:t>
            </w:r>
          </w:p>
        </w:tc>
        <w:tc>
          <w:tcPr>
            <w:tcW w:w="1257" w:type="dxa"/>
            <w:tcBorders>
              <w:top w:val="nil"/>
              <w:left w:val="nil"/>
              <w:bottom w:val="nil"/>
              <w:right w:val="nil"/>
            </w:tcBorders>
            <w:shd w:val="clear" w:color="auto" w:fill="auto"/>
            <w:noWrap/>
            <w:vAlign w:val="center"/>
            <w:hideMark/>
          </w:tcPr>
          <w:p w14:paraId="4BAB331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01D3053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E3369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177BFA5B"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20</w:t>
            </w:r>
            <w:r w:rsidRPr="004F398F">
              <w:rPr>
                <w:rFonts w:ascii="Times New Roman" w:eastAsia="Times New Roman" w:hAnsi="Times New Roman" w:cs="Times New Roman"/>
                <w:color w:val="000000"/>
              </w:rPr>
              <w:t xml:space="preserve"> (0.02)</w:t>
            </w:r>
          </w:p>
        </w:tc>
        <w:tc>
          <w:tcPr>
            <w:tcW w:w="1453" w:type="dxa"/>
            <w:tcBorders>
              <w:top w:val="nil"/>
              <w:left w:val="nil"/>
              <w:bottom w:val="nil"/>
              <w:right w:val="nil"/>
            </w:tcBorders>
          </w:tcPr>
          <w:p w14:paraId="0A4033B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85728E">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(0.006)</w:t>
            </w:r>
          </w:p>
        </w:tc>
      </w:tr>
      <w:tr w:rsidR="00DD71FF" w:rsidRPr="004F398F" w14:paraId="7E4C0532" w14:textId="77777777" w:rsidTr="0046182D">
        <w:trPr>
          <w:trHeight w:val="249"/>
        </w:trPr>
        <w:tc>
          <w:tcPr>
            <w:tcW w:w="1816" w:type="dxa"/>
            <w:tcBorders>
              <w:top w:val="nil"/>
              <w:left w:val="nil"/>
              <w:bottom w:val="nil"/>
              <w:right w:val="nil"/>
            </w:tcBorders>
            <w:shd w:val="clear" w:color="auto" w:fill="auto"/>
            <w:noWrap/>
            <w:vAlign w:val="center"/>
            <w:hideMark/>
          </w:tcPr>
          <w:p w14:paraId="5DC69F72"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Luxembourg</w:t>
            </w:r>
          </w:p>
        </w:tc>
        <w:tc>
          <w:tcPr>
            <w:tcW w:w="1463" w:type="dxa"/>
            <w:tcBorders>
              <w:top w:val="nil"/>
              <w:left w:val="nil"/>
              <w:bottom w:val="nil"/>
              <w:right w:val="nil"/>
            </w:tcBorders>
            <w:shd w:val="clear" w:color="auto" w:fill="auto"/>
            <w:noWrap/>
            <w:vAlign w:val="center"/>
            <w:hideMark/>
          </w:tcPr>
          <w:p w14:paraId="27DFB8E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0.26 (0.</w:t>
            </w:r>
            <w:r>
              <w:rPr>
                <w:rFonts w:ascii="Times New Roman" w:eastAsia="Times New Roman" w:hAnsi="Times New Roman" w:cs="Times New Roman"/>
                <w:color w:val="000000"/>
              </w:rPr>
              <w:t>02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4CC60DC6"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321" w:type="dxa"/>
            <w:tcBorders>
              <w:top w:val="nil"/>
              <w:left w:val="nil"/>
              <w:bottom w:val="nil"/>
              <w:right w:val="nil"/>
            </w:tcBorders>
            <w:shd w:val="clear" w:color="auto" w:fill="auto"/>
            <w:noWrap/>
            <w:vAlign w:val="center"/>
            <w:hideMark/>
          </w:tcPr>
          <w:p w14:paraId="650B4F2D"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(0.02)</w:t>
            </w:r>
          </w:p>
        </w:tc>
        <w:tc>
          <w:tcPr>
            <w:tcW w:w="1553" w:type="dxa"/>
            <w:gridSpan w:val="2"/>
            <w:tcBorders>
              <w:top w:val="nil"/>
              <w:left w:val="nil"/>
              <w:bottom w:val="nil"/>
              <w:right w:val="nil"/>
            </w:tcBorders>
            <w:shd w:val="clear" w:color="auto" w:fill="auto"/>
            <w:noWrap/>
            <w:vAlign w:val="center"/>
            <w:hideMark/>
          </w:tcPr>
          <w:p w14:paraId="7DE960E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57" w:type="dxa"/>
            <w:tcBorders>
              <w:top w:val="nil"/>
              <w:left w:val="nil"/>
              <w:bottom w:val="nil"/>
              <w:right w:val="nil"/>
            </w:tcBorders>
            <w:shd w:val="clear" w:color="auto" w:fill="auto"/>
            <w:noWrap/>
            <w:vAlign w:val="center"/>
            <w:hideMark/>
          </w:tcPr>
          <w:p w14:paraId="7D37DC9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0.22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6316F9DA" w14:textId="77777777" w:rsidR="00DD71FF" w:rsidRPr="00D9682A"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037C0E6B"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0.23 (0.02)</w:t>
            </w:r>
          </w:p>
        </w:tc>
        <w:tc>
          <w:tcPr>
            <w:tcW w:w="1453" w:type="dxa"/>
            <w:tcBorders>
              <w:top w:val="nil"/>
              <w:left w:val="nil"/>
              <w:bottom w:val="nil"/>
              <w:right w:val="nil"/>
            </w:tcBorders>
          </w:tcPr>
          <w:p w14:paraId="4941D9C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85728E">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4FA8B3FA" w14:textId="77777777" w:rsidTr="0046182D">
        <w:trPr>
          <w:trHeight w:val="249"/>
        </w:trPr>
        <w:tc>
          <w:tcPr>
            <w:tcW w:w="1816" w:type="dxa"/>
            <w:tcBorders>
              <w:top w:val="nil"/>
              <w:left w:val="nil"/>
              <w:bottom w:val="nil"/>
              <w:right w:val="nil"/>
            </w:tcBorders>
            <w:shd w:val="clear" w:color="auto" w:fill="auto"/>
            <w:noWrap/>
            <w:vAlign w:val="center"/>
            <w:hideMark/>
          </w:tcPr>
          <w:p w14:paraId="45705CEE"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Netherlands</w:t>
            </w:r>
          </w:p>
        </w:tc>
        <w:tc>
          <w:tcPr>
            <w:tcW w:w="1463" w:type="dxa"/>
            <w:tcBorders>
              <w:top w:val="nil"/>
              <w:left w:val="nil"/>
              <w:bottom w:val="nil"/>
              <w:right w:val="nil"/>
            </w:tcBorders>
            <w:shd w:val="clear" w:color="auto" w:fill="auto"/>
            <w:noWrap/>
            <w:vAlign w:val="center"/>
            <w:hideMark/>
          </w:tcPr>
          <w:p w14:paraId="02A9E36B"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0.25 (0.0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4A8621E3"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C45DA2">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16CEED2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1B6C493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24423D6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0.22 (0.03)</w:t>
            </w:r>
          </w:p>
        </w:tc>
        <w:tc>
          <w:tcPr>
            <w:tcW w:w="1606" w:type="dxa"/>
            <w:gridSpan w:val="2"/>
            <w:tcBorders>
              <w:top w:val="nil"/>
              <w:left w:val="nil"/>
              <w:bottom w:val="nil"/>
              <w:right w:val="nil"/>
            </w:tcBorders>
            <w:shd w:val="clear" w:color="auto" w:fill="auto"/>
            <w:noWrap/>
            <w:vAlign w:val="center"/>
            <w:hideMark/>
          </w:tcPr>
          <w:p w14:paraId="1C3A00D1"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783E237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0.23 (0.02)</w:t>
            </w:r>
          </w:p>
        </w:tc>
        <w:tc>
          <w:tcPr>
            <w:tcW w:w="1453" w:type="dxa"/>
            <w:tcBorders>
              <w:top w:val="nil"/>
              <w:left w:val="nil"/>
              <w:bottom w:val="nil"/>
              <w:right w:val="nil"/>
            </w:tcBorders>
          </w:tcPr>
          <w:p w14:paraId="02E2BE3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85728E">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r>
      <w:tr w:rsidR="00DD71FF" w:rsidRPr="004F398F" w14:paraId="15BEB607" w14:textId="77777777" w:rsidTr="0046182D">
        <w:trPr>
          <w:trHeight w:val="249"/>
        </w:trPr>
        <w:tc>
          <w:tcPr>
            <w:tcW w:w="1816" w:type="dxa"/>
            <w:tcBorders>
              <w:top w:val="nil"/>
              <w:left w:val="nil"/>
              <w:bottom w:val="nil"/>
              <w:right w:val="nil"/>
            </w:tcBorders>
            <w:shd w:val="clear" w:color="auto" w:fill="auto"/>
            <w:noWrap/>
            <w:vAlign w:val="center"/>
            <w:hideMark/>
          </w:tcPr>
          <w:p w14:paraId="160D4FCC"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New Zealand</w:t>
            </w:r>
          </w:p>
        </w:tc>
        <w:tc>
          <w:tcPr>
            <w:tcW w:w="1463" w:type="dxa"/>
            <w:tcBorders>
              <w:top w:val="nil"/>
              <w:left w:val="nil"/>
              <w:bottom w:val="nil"/>
              <w:right w:val="nil"/>
            </w:tcBorders>
            <w:shd w:val="clear" w:color="auto" w:fill="auto"/>
            <w:noWrap/>
            <w:vAlign w:val="center"/>
            <w:hideMark/>
          </w:tcPr>
          <w:p w14:paraId="17BB04A7"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0.38 (0.03)</w:t>
            </w:r>
          </w:p>
        </w:tc>
        <w:tc>
          <w:tcPr>
            <w:tcW w:w="1553" w:type="dxa"/>
            <w:gridSpan w:val="2"/>
            <w:tcBorders>
              <w:top w:val="nil"/>
              <w:left w:val="nil"/>
              <w:bottom w:val="nil"/>
              <w:right w:val="nil"/>
            </w:tcBorders>
            <w:shd w:val="clear" w:color="auto" w:fill="auto"/>
            <w:noWrap/>
            <w:vAlign w:val="center"/>
            <w:hideMark/>
          </w:tcPr>
          <w:p w14:paraId="7CAE2F57"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321" w:type="dxa"/>
            <w:tcBorders>
              <w:top w:val="nil"/>
              <w:left w:val="nil"/>
              <w:bottom w:val="nil"/>
              <w:right w:val="nil"/>
            </w:tcBorders>
            <w:shd w:val="clear" w:color="auto" w:fill="auto"/>
            <w:noWrap/>
            <w:vAlign w:val="center"/>
            <w:hideMark/>
          </w:tcPr>
          <w:p w14:paraId="415B110B"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DA9B753"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52EACD4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(0.02)</w:t>
            </w:r>
          </w:p>
        </w:tc>
        <w:tc>
          <w:tcPr>
            <w:tcW w:w="1606" w:type="dxa"/>
            <w:gridSpan w:val="2"/>
            <w:tcBorders>
              <w:top w:val="nil"/>
              <w:left w:val="nil"/>
              <w:bottom w:val="nil"/>
              <w:right w:val="nil"/>
            </w:tcBorders>
            <w:shd w:val="clear" w:color="auto" w:fill="auto"/>
            <w:noWrap/>
            <w:vAlign w:val="center"/>
            <w:hideMark/>
          </w:tcPr>
          <w:p w14:paraId="14D3279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955" w:type="dxa"/>
            <w:tcBorders>
              <w:top w:val="nil"/>
              <w:left w:val="nil"/>
              <w:bottom w:val="nil"/>
              <w:right w:val="nil"/>
            </w:tcBorders>
            <w:shd w:val="clear" w:color="auto" w:fill="auto"/>
            <w:vAlign w:val="center"/>
            <w:hideMark/>
          </w:tcPr>
          <w:p w14:paraId="03A2A82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(0.04)</w:t>
            </w:r>
          </w:p>
        </w:tc>
        <w:tc>
          <w:tcPr>
            <w:tcW w:w="1453" w:type="dxa"/>
            <w:tcBorders>
              <w:top w:val="nil"/>
              <w:left w:val="nil"/>
              <w:bottom w:val="nil"/>
              <w:right w:val="nil"/>
            </w:tcBorders>
          </w:tcPr>
          <w:p w14:paraId="121A4B12"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6D6798">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5E00893D" w14:textId="77777777" w:rsidTr="0046182D">
        <w:trPr>
          <w:trHeight w:val="249"/>
        </w:trPr>
        <w:tc>
          <w:tcPr>
            <w:tcW w:w="1816" w:type="dxa"/>
            <w:tcBorders>
              <w:top w:val="nil"/>
              <w:left w:val="nil"/>
              <w:bottom w:val="nil"/>
              <w:right w:val="nil"/>
            </w:tcBorders>
            <w:shd w:val="clear" w:color="auto" w:fill="auto"/>
            <w:noWrap/>
            <w:vAlign w:val="center"/>
            <w:hideMark/>
          </w:tcPr>
          <w:p w14:paraId="5059DEC4"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Norway</w:t>
            </w:r>
          </w:p>
        </w:tc>
        <w:tc>
          <w:tcPr>
            <w:tcW w:w="1463" w:type="dxa"/>
            <w:tcBorders>
              <w:top w:val="nil"/>
              <w:left w:val="nil"/>
              <w:bottom w:val="nil"/>
              <w:right w:val="nil"/>
            </w:tcBorders>
            <w:shd w:val="clear" w:color="auto" w:fill="auto"/>
            <w:noWrap/>
            <w:vAlign w:val="center"/>
            <w:hideMark/>
          </w:tcPr>
          <w:p w14:paraId="22C3F63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2C8B2B5"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321" w:type="dxa"/>
            <w:tcBorders>
              <w:top w:val="nil"/>
              <w:left w:val="nil"/>
              <w:bottom w:val="nil"/>
              <w:right w:val="nil"/>
            </w:tcBorders>
            <w:shd w:val="clear" w:color="auto" w:fill="auto"/>
            <w:noWrap/>
            <w:vAlign w:val="center"/>
            <w:hideMark/>
          </w:tcPr>
          <w:p w14:paraId="787C9BB9"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F6EFD7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c>
          <w:tcPr>
            <w:tcW w:w="1257" w:type="dxa"/>
            <w:tcBorders>
              <w:top w:val="nil"/>
              <w:left w:val="nil"/>
              <w:bottom w:val="nil"/>
              <w:right w:val="nil"/>
            </w:tcBorders>
            <w:shd w:val="clear" w:color="auto" w:fill="auto"/>
            <w:noWrap/>
            <w:vAlign w:val="center"/>
            <w:hideMark/>
          </w:tcPr>
          <w:p w14:paraId="3FFEC8C6"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53</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2C69282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c>
          <w:tcPr>
            <w:tcW w:w="1955" w:type="dxa"/>
            <w:tcBorders>
              <w:top w:val="nil"/>
              <w:left w:val="nil"/>
              <w:bottom w:val="nil"/>
              <w:right w:val="nil"/>
            </w:tcBorders>
            <w:shd w:val="clear" w:color="auto" w:fill="auto"/>
            <w:vAlign w:val="center"/>
            <w:hideMark/>
          </w:tcPr>
          <w:p w14:paraId="593619F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 xml:space="preserve"> (0.</w:t>
            </w:r>
            <w:r>
              <w:rPr>
                <w:rFonts w:ascii="Times New Roman" w:eastAsia="Times New Roman" w:hAnsi="Times New Roman" w:cs="Times New Roman"/>
                <w:color w:val="000000"/>
              </w:rPr>
              <w:t>10</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0B8DE7C1"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-0.00(0.03)</w:t>
            </w:r>
          </w:p>
        </w:tc>
      </w:tr>
      <w:tr w:rsidR="00DD71FF" w:rsidRPr="004F398F" w14:paraId="4404E950" w14:textId="77777777" w:rsidTr="0046182D">
        <w:trPr>
          <w:trHeight w:val="249"/>
        </w:trPr>
        <w:tc>
          <w:tcPr>
            <w:tcW w:w="1816" w:type="dxa"/>
            <w:tcBorders>
              <w:top w:val="nil"/>
              <w:left w:val="nil"/>
              <w:bottom w:val="nil"/>
              <w:right w:val="nil"/>
            </w:tcBorders>
            <w:shd w:val="clear" w:color="auto" w:fill="auto"/>
            <w:noWrap/>
            <w:vAlign w:val="center"/>
            <w:hideMark/>
          </w:tcPr>
          <w:p w14:paraId="559DD6DB"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Poland</w:t>
            </w:r>
          </w:p>
        </w:tc>
        <w:tc>
          <w:tcPr>
            <w:tcW w:w="1463" w:type="dxa"/>
            <w:tcBorders>
              <w:top w:val="nil"/>
              <w:left w:val="nil"/>
              <w:bottom w:val="nil"/>
              <w:right w:val="nil"/>
            </w:tcBorders>
            <w:shd w:val="clear" w:color="auto" w:fill="auto"/>
            <w:noWrap/>
            <w:vAlign w:val="center"/>
            <w:hideMark/>
          </w:tcPr>
          <w:p w14:paraId="23486667"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 xml:space="preserve">21 </w:t>
            </w:r>
            <w:r w:rsidRPr="004F398F">
              <w:rPr>
                <w:rFonts w:ascii="Times New Roman" w:eastAsia="Times New Roman" w:hAnsi="Times New Roman" w:cs="Times New Roman"/>
                <w:color w:val="000000"/>
              </w:rPr>
              <w:t>(0.0</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2B8D44E7"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0.08</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6599105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9</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3C14727B"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7778BE3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w:t>
            </w:r>
          </w:p>
        </w:tc>
        <w:tc>
          <w:tcPr>
            <w:tcW w:w="1606" w:type="dxa"/>
            <w:gridSpan w:val="2"/>
            <w:tcBorders>
              <w:top w:val="nil"/>
              <w:left w:val="nil"/>
              <w:bottom w:val="nil"/>
              <w:right w:val="nil"/>
            </w:tcBorders>
            <w:shd w:val="clear" w:color="auto" w:fill="auto"/>
            <w:noWrap/>
            <w:vAlign w:val="center"/>
            <w:hideMark/>
          </w:tcPr>
          <w:p w14:paraId="6E25FC2D"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955" w:type="dxa"/>
            <w:tcBorders>
              <w:top w:val="nil"/>
              <w:left w:val="nil"/>
              <w:bottom w:val="nil"/>
              <w:right w:val="nil"/>
            </w:tcBorders>
            <w:shd w:val="clear" w:color="auto" w:fill="auto"/>
            <w:vAlign w:val="center"/>
            <w:hideMark/>
          </w:tcPr>
          <w:p w14:paraId="42482D2E"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20</w:t>
            </w:r>
            <w:r w:rsidRPr="004F398F">
              <w:rPr>
                <w:rFonts w:ascii="Times New Roman" w:eastAsia="Times New Roman" w:hAnsi="Times New Roman" w:cs="Times New Roman"/>
                <w:color w:val="000000"/>
              </w:rPr>
              <w:t xml:space="preserve"> (0.06)</w:t>
            </w:r>
          </w:p>
        </w:tc>
        <w:tc>
          <w:tcPr>
            <w:tcW w:w="1453" w:type="dxa"/>
            <w:tcBorders>
              <w:top w:val="nil"/>
              <w:left w:val="nil"/>
              <w:bottom w:val="nil"/>
              <w:right w:val="nil"/>
            </w:tcBorders>
          </w:tcPr>
          <w:p w14:paraId="65FA07A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r>
      <w:tr w:rsidR="00DD71FF" w:rsidRPr="004F398F" w14:paraId="659175EE" w14:textId="77777777" w:rsidTr="0046182D">
        <w:trPr>
          <w:trHeight w:val="249"/>
        </w:trPr>
        <w:tc>
          <w:tcPr>
            <w:tcW w:w="1816" w:type="dxa"/>
            <w:tcBorders>
              <w:top w:val="nil"/>
              <w:left w:val="nil"/>
              <w:bottom w:val="nil"/>
              <w:right w:val="nil"/>
            </w:tcBorders>
            <w:shd w:val="clear" w:color="auto" w:fill="auto"/>
            <w:noWrap/>
            <w:vAlign w:val="center"/>
            <w:hideMark/>
          </w:tcPr>
          <w:p w14:paraId="0B7772C4"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Portugal</w:t>
            </w:r>
          </w:p>
        </w:tc>
        <w:tc>
          <w:tcPr>
            <w:tcW w:w="1463" w:type="dxa"/>
            <w:tcBorders>
              <w:top w:val="nil"/>
              <w:left w:val="nil"/>
              <w:bottom w:val="nil"/>
              <w:right w:val="nil"/>
            </w:tcBorders>
            <w:shd w:val="clear" w:color="auto" w:fill="auto"/>
            <w:noWrap/>
            <w:vAlign w:val="center"/>
            <w:hideMark/>
          </w:tcPr>
          <w:p w14:paraId="007A6E5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 xml:space="preserve"> (0.02)</w:t>
            </w:r>
          </w:p>
        </w:tc>
        <w:tc>
          <w:tcPr>
            <w:tcW w:w="1553" w:type="dxa"/>
            <w:gridSpan w:val="2"/>
            <w:tcBorders>
              <w:top w:val="nil"/>
              <w:left w:val="nil"/>
              <w:bottom w:val="nil"/>
              <w:right w:val="nil"/>
            </w:tcBorders>
            <w:shd w:val="clear" w:color="auto" w:fill="auto"/>
            <w:noWrap/>
            <w:vAlign w:val="center"/>
            <w:hideMark/>
          </w:tcPr>
          <w:p w14:paraId="73E8E995"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E87AD3">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4955E66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5</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7F73CFCE"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C51A8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1257" w:type="dxa"/>
            <w:tcBorders>
              <w:top w:val="nil"/>
              <w:left w:val="nil"/>
              <w:bottom w:val="nil"/>
              <w:right w:val="nil"/>
            </w:tcBorders>
            <w:shd w:val="clear" w:color="auto" w:fill="auto"/>
            <w:noWrap/>
            <w:vAlign w:val="center"/>
            <w:hideMark/>
          </w:tcPr>
          <w:p w14:paraId="18F8175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 xml:space="preserve"> (0.01)</w:t>
            </w:r>
          </w:p>
        </w:tc>
        <w:tc>
          <w:tcPr>
            <w:tcW w:w="1398" w:type="dxa"/>
            <w:tcBorders>
              <w:top w:val="nil"/>
              <w:left w:val="nil"/>
              <w:bottom w:val="nil"/>
              <w:right w:val="nil"/>
            </w:tcBorders>
            <w:shd w:val="clear" w:color="auto" w:fill="auto"/>
            <w:noWrap/>
            <w:vAlign w:val="center"/>
            <w:hideMark/>
          </w:tcPr>
          <w:p w14:paraId="00A4F24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2163" w:type="dxa"/>
            <w:gridSpan w:val="2"/>
            <w:tcBorders>
              <w:top w:val="nil"/>
              <w:left w:val="nil"/>
              <w:bottom w:val="nil"/>
              <w:right w:val="nil"/>
            </w:tcBorders>
            <w:shd w:val="clear" w:color="auto" w:fill="auto"/>
            <w:vAlign w:val="center"/>
            <w:hideMark/>
          </w:tcPr>
          <w:p w14:paraId="52EF36B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3E1277F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(0.006)</w:t>
            </w:r>
          </w:p>
        </w:tc>
      </w:tr>
      <w:tr w:rsidR="00DD71FF" w:rsidRPr="004F398F" w14:paraId="00170A3F" w14:textId="77777777" w:rsidTr="0046182D">
        <w:trPr>
          <w:trHeight w:val="249"/>
        </w:trPr>
        <w:tc>
          <w:tcPr>
            <w:tcW w:w="1816" w:type="dxa"/>
            <w:tcBorders>
              <w:top w:val="nil"/>
              <w:left w:val="nil"/>
              <w:bottom w:val="nil"/>
              <w:right w:val="nil"/>
            </w:tcBorders>
            <w:shd w:val="clear" w:color="auto" w:fill="auto"/>
            <w:noWrap/>
            <w:vAlign w:val="center"/>
            <w:hideMark/>
          </w:tcPr>
          <w:p w14:paraId="18660993"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Slovak Republic</w:t>
            </w:r>
          </w:p>
        </w:tc>
        <w:tc>
          <w:tcPr>
            <w:tcW w:w="1463" w:type="dxa"/>
            <w:tcBorders>
              <w:top w:val="nil"/>
              <w:left w:val="nil"/>
              <w:bottom w:val="nil"/>
              <w:right w:val="nil"/>
            </w:tcBorders>
            <w:shd w:val="clear" w:color="auto" w:fill="auto"/>
            <w:noWrap/>
            <w:vAlign w:val="center"/>
            <w:hideMark/>
          </w:tcPr>
          <w:p w14:paraId="1D8A0546"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0.16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52F92319"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1321" w:type="dxa"/>
            <w:tcBorders>
              <w:top w:val="nil"/>
              <w:left w:val="nil"/>
              <w:bottom w:val="nil"/>
              <w:right w:val="nil"/>
            </w:tcBorders>
            <w:shd w:val="clear" w:color="auto" w:fill="auto"/>
            <w:noWrap/>
            <w:vAlign w:val="center"/>
            <w:hideMark/>
          </w:tcPr>
          <w:p w14:paraId="3AC459AA"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0.18 (0.02)</w:t>
            </w:r>
          </w:p>
        </w:tc>
        <w:tc>
          <w:tcPr>
            <w:tcW w:w="1553" w:type="dxa"/>
            <w:gridSpan w:val="2"/>
            <w:tcBorders>
              <w:top w:val="nil"/>
              <w:left w:val="nil"/>
              <w:bottom w:val="nil"/>
              <w:right w:val="nil"/>
            </w:tcBorders>
            <w:shd w:val="clear" w:color="auto" w:fill="auto"/>
            <w:noWrap/>
            <w:vAlign w:val="center"/>
            <w:hideMark/>
          </w:tcPr>
          <w:p w14:paraId="19B0919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A017D7">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25CE4EF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398" w:type="dxa"/>
            <w:tcBorders>
              <w:top w:val="nil"/>
              <w:left w:val="nil"/>
              <w:bottom w:val="nil"/>
              <w:right w:val="nil"/>
            </w:tcBorders>
            <w:shd w:val="clear" w:color="auto" w:fill="auto"/>
            <w:noWrap/>
            <w:vAlign w:val="center"/>
            <w:hideMark/>
          </w:tcPr>
          <w:p w14:paraId="76B7E591"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w:t>
            </w:r>
            <w:r w:rsidRPr="00D9682A">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2163" w:type="dxa"/>
            <w:gridSpan w:val="2"/>
            <w:tcBorders>
              <w:top w:val="nil"/>
              <w:left w:val="nil"/>
              <w:bottom w:val="nil"/>
              <w:right w:val="nil"/>
            </w:tcBorders>
            <w:shd w:val="clear" w:color="auto" w:fill="auto"/>
            <w:vAlign w:val="center"/>
            <w:hideMark/>
          </w:tcPr>
          <w:p w14:paraId="07EEE05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72213C66"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(0.005)</w:t>
            </w:r>
          </w:p>
        </w:tc>
      </w:tr>
      <w:tr w:rsidR="00DD71FF" w:rsidRPr="004F398F" w14:paraId="4B231812" w14:textId="77777777" w:rsidTr="0046182D">
        <w:trPr>
          <w:trHeight w:val="249"/>
        </w:trPr>
        <w:tc>
          <w:tcPr>
            <w:tcW w:w="1816" w:type="dxa"/>
            <w:tcBorders>
              <w:top w:val="nil"/>
              <w:left w:val="nil"/>
              <w:bottom w:val="nil"/>
              <w:right w:val="nil"/>
            </w:tcBorders>
            <w:shd w:val="clear" w:color="auto" w:fill="auto"/>
            <w:noWrap/>
            <w:vAlign w:val="center"/>
            <w:hideMark/>
          </w:tcPr>
          <w:p w14:paraId="0EF0C9AA"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Spain</w:t>
            </w:r>
          </w:p>
        </w:tc>
        <w:tc>
          <w:tcPr>
            <w:tcW w:w="1463" w:type="dxa"/>
            <w:tcBorders>
              <w:top w:val="nil"/>
              <w:left w:val="nil"/>
              <w:bottom w:val="nil"/>
              <w:right w:val="nil"/>
            </w:tcBorders>
            <w:shd w:val="clear" w:color="auto" w:fill="auto"/>
            <w:noWrap/>
            <w:vAlign w:val="center"/>
            <w:hideMark/>
          </w:tcPr>
          <w:p w14:paraId="467529C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20</w:t>
            </w:r>
            <w:r w:rsidRPr="004F398F">
              <w:rPr>
                <w:rFonts w:ascii="Times New Roman" w:eastAsia="Times New Roman" w:hAnsi="Times New Roman" w:cs="Times New Roman"/>
                <w:color w:val="000000"/>
              </w:rPr>
              <w:t xml:space="preserve"> (0.01)</w:t>
            </w:r>
          </w:p>
        </w:tc>
        <w:tc>
          <w:tcPr>
            <w:tcW w:w="1553" w:type="dxa"/>
            <w:gridSpan w:val="2"/>
            <w:tcBorders>
              <w:top w:val="nil"/>
              <w:left w:val="nil"/>
              <w:bottom w:val="nil"/>
              <w:right w:val="nil"/>
            </w:tcBorders>
            <w:shd w:val="clear" w:color="auto" w:fill="auto"/>
            <w:noWrap/>
            <w:vAlign w:val="center"/>
            <w:hideMark/>
          </w:tcPr>
          <w:p w14:paraId="17D035BE" w14:textId="77777777" w:rsidR="00DD71FF" w:rsidRPr="004F398F" w:rsidRDefault="00DD71FF" w:rsidP="00264F8E">
            <w:pP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321" w:type="dxa"/>
            <w:tcBorders>
              <w:top w:val="nil"/>
              <w:left w:val="nil"/>
              <w:bottom w:val="nil"/>
              <w:right w:val="nil"/>
            </w:tcBorders>
            <w:shd w:val="clear" w:color="auto" w:fill="auto"/>
            <w:noWrap/>
            <w:vAlign w:val="center"/>
            <w:hideMark/>
          </w:tcPr>
          <w:p w14:paraId="29AA6CC0"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(0.01)</w:t>
            </w:r>
          </w:p>
        </w:tc>
        <w:tc>
          <w:tcPr>
            <w:tcW w:w="1553" w:type="dxa"/>
            <w:gridSpan w:val="2"/>
            <w:tcBorders>
              <w:top w:val="nil"/>
              <w:left w:val="nil"/>
              <w:bottom w:val="nil"/>
              <w:right w:val="nil"/>
            </w:tcBorders>
            <w:shd w:val="clear" w:color="auto" w:fill="auto"/>
            <w:noWrap/>
            <w:vAlign w:val="center"/>
            <w:hideMark/>
          </w:tcPr>
          <w:p w14:paraId="0A1ADA78"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257" w:type="dxa"/>
            <w:tcBorders>
              <w:top w:val="nil"/>
              <w:left w:val="nil"/>
              <w:bottom w:val="nil"/>
              <w:right w:val="nil"/>
            </w:tcBorders>
            <w:shd w:val="clear" w:color="auto" w:fill="auto"/>
            <w:noWrap/>
            <w:vAlign w:val="center"/>
            <w:hideMark/>
          </w:tcPr>
          <w:p w14:paraId="433BE37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0.17 (0.01)</w:t>
            </w:r>
          </w:p>
        </w:tc>
        <w:tc>
          <w:tcPr>
            <w:tcW w:w="1398" w:type="dxa"/>
            <w:tcBorders>
              <w:top w:val="nil"/>
              <w:left w:val="nil"/>
              <w:bottom w:val="nil"/>
              <w:right w:val="nil"/>
            </w:tcBorders>
            <w:shd w:val="clear" w:color="auto" w:fill="auto"/>
            <w:noWrap/>
            <w:vAlign w:val="center"/>
            <w:hideMark/>
          </w:tcPr>
          <w:p w14:paraId="6B923D12"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BF51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c>
          <w:tcPr>
            <w:tcW w:w="2163" w:type="dxa"/>
            <w:gridSpan w:val="2"/>
            <w:tcBorders>
              <w:top w:val="nil"/>
              <w:left w:val="nil"/>
              <w:bottom w:val="nil"/>
              <w:right w:val="nil"/>
            </w:tcBorders>
            <w:shd w:val="clear" w:color="auto" w:fill="auto"/>
            <w:vAlign w:val="center"/>
            <w:hideMark/>
          </w:tcPr>
          <w:p w14:paraId="643DCA82"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0.17 (0.01)</w:t>
            </w:r>
          </w:p>
        </w:tc>
        <w:tc>
          <w:tcPr>
            <w:tcW w:w="1453" w:type="dxa"/>
            <w:tcBorders>
              <w:top w:val="nil"/>
              <w:left w:val="nil"/>
              <w:bottom w:val="nil"/>
              <w:right w:val="nil"/>
            </w:tcBorders>
          </w:tcPr>
          <w:p w14:paraId="318EB78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DD71FF" w:rsidRPr="004F398F" w14:paraId="459C2168" w14:textId="77777777" w:rsidTr="0046182D">
        <w:trPr>
          <w:trHeight w:val="249"/>
        </w:trPr>
        <w:tc>
          <w:tcPr>
            <w:tcW w:w="1816" w:type="dxa"/>
            <w:tcBorders>
              <w:top w:val="nil"/>
              <w:left w:val="nil"/>
              <w:bottom w:val="nil"/>
              <w:right w:val="nil"/>
            </w:tcBorders>
            <w:shd w:val="clear" w:color="auto" w:fill="auto"/>
            <w:noWrap/>
            <w:vAlign w:val="center"/>
            <w:hideMark/>
          </w:tcPr>
          <w:p w14:paraId="1C5F5191"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Sweden</w:t>
            </w:r>
          </w:p>
        </w:tc>
        <w:tc>
          <w:tcPr>
            <w:tcW w:w="1463" w:type="dxa"/>
            <w:tcBorders>
              <w:top w:val="nil"/>
              <w:left w:val="nil"/>
              <w:bottom w:val="nil"/>
              <w:right w:val="nil"/>
            </w:tcBorders>
            <w:shd w:val="clear" w:color="auto" w:fill="auto"/>
            <w:noWrap/>
            <w:vAlign w:val="center"/>
            <w:hideMark/>
          </w:tcPr>
          <w:p w14:paraId="0FC8F827"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0.39 (0.</w:t>
            </w:r>
            <w:r>
              <w:rPr>
                <w:rFonts w:ascii="Times New Roman" w:eastAsia="Times New Roman" w:hAnsi="Times New Roman" w:cs="Times New Roman"/>
                <w:color w:val="000000"/>
              </w:rPr>
              <w:t>02</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2BE4A6CB"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1321" w:type="dxa"/>
            <w:tcBorders>
              <w:top w:val="nil"/>
              <w:left w:val="nil"/>
              <w:bottom w:val="nil"/>
              <w:right w:val="nil"/>
            </w:tcBorders>
            <w:shd w:val="clear" w:color="auto" w:fill="auto"/>
            <w:noWrap/>
            <w:vAlign w:val="center"/>
            <w:hideMark/>
          </w:tcPr>
          <w:p w14:paraId="7DDF7D2E"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0.5</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(0.08)</w:t>
            </w:r>
          </w:p>
        </w:tc>
        <w:tc>
          <w:tcPr>
            <w:tcW w:w="1553" w:type="dxa"/>
            <w:gridSpan w:val="2"/>
            <w:tcBorders>
              <w:top w:val="nil"/>
              <w:left w:val="nil"/>
              <w:bottom w:val="nil"/>
              <w:right w:val="nil"/>
            </w:tcBorders>
            <w:shd w:val="clear" w:color="auto" w:fill="auto"/>
            <w:noWrap/>
            <w:vAlign w:val="center"/>
            <w:hideMark/>
          </w:tcPr>
          <w:p w14:paraId="01D239D6"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7A742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79017E69"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0.63 (0.09)</w:t>
            </w:r>
          </w:p>
        </w:tc>
        <w:tc>
          <w:tcPr>
            <w:tcW w:w="1398" w:type="dxa"/>
            <w:tcBorders>
              <w:top w:val="nil"/>
              <w:left w:val="nil"/>
              <w:bottom w:val="nil"/>
              <w:right w:val="nil"/>
            </w:tcBorders>
            <w:shd w:val="clear" w:color="auto" w:fill="auto"/>
            <w:noWrap/>
            <w:vAlign w:val="center"/>
            <w:hideMark/>
          </w:tcPr>
          <w:p w14:paraId="495B80C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BF51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c>
          <w:tcPr>
            <w:tcW w:w="2163" w:type="dxa"/>
            <w:gridSpan w:val="2"/>
            <w:tcBorders>
              <w:top w:val="nil"/>
              <w:left w:val="nil"/>
              <w:bottom w:val="nil"/>
              <w:right w:val="nil"/>
            </w:tcBorders>
            <w:shd w:val="clear" w:color="auto" w:fill="auto"/>
            <w:vAlign w:val="center"/>
            <w:hideMark/>
          </w:tcPr>
          <w:p w14:paraId="56681BCC"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0.76 (0.0</w:t>
            </w:r>
            <w:r>
              <w:rPr>
                <w:rFonts w:ascii="Times New Roman" w:eastAsia="Times New Roman" w:hAnsi="Times New Roman" w:cs="Times New Roman"/>
                <w:color w:val="000000"/>
              </w:rPr>
              <w:t>6</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72FF423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(0.02)</w:t>
            </w:r>
          </w:p>
        </w:tc>
      </w:tr>
      <w:tr w:rsidR="00DD71FF" w:rsidRPr="004F398F" w14:paraId="4575E517" w14:textId="77777777" w:rsidTr="0046182D">
        <w:trPr>
          <w:trHeight w:val="249"/>
        </w:trPr>
        <w:tc>
          <w:tcPr>
            <w:tcW w:w="1816" w:type="dxa"/>
            <w:tcBorders>
              <w:top w:val="nil"/>
              <w:left w:val="nil"/>
              <w:bottom w:val="nil"/>
              <w:right w:val="nil"/>
            </w:tcBorders>
            <w:shd w:val="clear" w:color="auto" w:fill="auto"/>
            <w:noWrap/>
            <w:vAlign w:val="center"/>
            <w:hideMark/>
          </w:tcPr>
          <w:p w14:paraId="11BA5C24"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Switzerland</w:t>
            </w:r>
          </w:p>
        </w:tc>
        <w:tc>
          <w:tcPr>
            <w:tcW w:w="1463" w:type="dxa"/>
            <w:tcBorders>
              <w:top w:val="nil"/>
              <w:left w:val="nil"/>
              <w:bottom w:val="nil"/>
              <w:right w:val="nil"/>
            </w:tcBorders>
            <w:shd w:val="clear" w:color="auto" w:fill="auto"/>
            <w:noWrap/>
            <w:vAlign w:val="center"/>
            <w:hideMark/>
          </w:tcPr>
          <w:p w14:paraId="356D7DE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7</w:t>
            </w:r>
            <w:r w:rsidRPr="004F398F">
              <w:rPr>
                <w:rFonts w:ascii="Times New Roman" w:eastAsia="Times New Roman" w:hAnsi="Times New Roman" w:cs="Times New Roman"/>
                <w:color w:val="000000"/>
              </w:rPr>
              <w:t>)</w:t>
            </w:r>
          </w:p>
        </w:tc>
        <w:tc>
          <w:tcPr>
            <w:tcW w:w="1553" w:type="dxa"/>
            <w:gridSpan w:val="2"/>
            <w:tcBorders>
              <w:top w:val="nil"/>
              <w:left w:val="nil"/>
              <w:bottom w:val="nil"/>
              <w:right w:val="nil"/>
            </w:tcBorders>
            <w:shd w:val="clear" w:color="auto" w:fill="auto"/>
            <w:noWrap/>
            <w:vAlign w:val="center"/>
            <w:hideMark/>
          </w:tcPr>
          <w:p w14:paraId="448338C5"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w:t>
            </w:r>
            <w:r w:rsidRPr="00845E7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7925A618"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40</w:t>
            </w:r>
            <w:r w:rsidRPr="004F398F">
              <w:rPr>
                <w:rFonts w:ascii="Times New Roman" w:eastAsia="Times New Roman" w:hAnsi="Times New Roman" w:cs="Times New Roman"/>
                <w:color w:val="000000"/>
              </w:rPr>
              <w:t xml:space="preserve"> (0.04)</w:t>
            </w:r>
          </w:p>
        </w:tc>
        <w:tc>
          <w:tcPr>
            <w:tcW w:w="1553" w:type="dxa"/>
            <w:gridSpan w:val="2"/>
            <w:tcBorders>
              <w:top w:val="nil"/>
              <w:left w:val="nil"/>
              <w:bottom w:val="nil"/>
              <w:right w:val="nil"/>
            </w:tcBorders>
            <w:shd w:val="clear" w:color="auto" w:fill="auto"/>
            <w:noWrap/>
            <w:vAlign w:val="center"/>
            <w:hideMark/>
          </w:tcPr>
          <w:p w14:paraId="3461E05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5236F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29E7C8DD"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0.27 (0.0</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w:t>
            </w:r>
          </w:p>
        </w:tc>
        <w:tc>
          <w:tcPr>
            <w:tcW w:w="1398" w:type="dxa"/>
            <w:tcBorders>
              <w:top w:val="nil"/>
              <w:left w:val="nil"/>
              <w:bottom w:val="nil"/>
              <w:right w:val="nil"/>
            </w:tcBorders>
            <w:shd w:val="clear" w:color="auto" w:fill="auto"/>
            <w:noWrap/>
            <w:vAlign w:val="center"/>
            <w:hideMark/>
          </w:tcPr>
          <w:p w14:paraId="3C1191A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0.01(0.01)</w:t>
            </w:r>
          </w:p>
        </w:tc>
        <w:tc>
          <w:tcPr>
            <w:tcW w:w="2163" w:type="dxa"/>
            <w:gridSpan w:val="2"/>
            <w:tcBorders>
              <w:top w:val="nil"/>
              <w:left w:val="nil"/>
              <w:bottom w:val="nil"/>
              <w:right w:val="nil"/>
            </w:tcBorders>
            <w:shd w:val="clear" w:color="auto" w:fill="auto"/>
            <w:vAlign w:val="center"/>
            <w:hideMark/>
          </w:tcPr>
          <w:p w14:paraId="090DF64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0.30 (0.02)</w:t>
            </w:r>
          </w:p>
        </w:tc>
        <w:tc>
          <w:tcPr>
            <w:tcW w:w="1453" w:type="dxa"/>
            <w:tcBorders>
              <w:top w:val="nil"/>
              <w:left w:val="nil"/>
              <w:bottom w:val="nil"/>
              <w:right w:val="nil"/>
            </w:tcBorders>
          </w:tcPr>
          <w:p w14:paraId="77AD111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(0.007)</w:t>
            </w:r>
          </w:p>
        </w:tc>
      </w:tr>
      <w:tr w:rsidR="00DD71FF" w:rsidRPr="004F398F" w14:paraId="343CEBAA" w14:textId="77777777" w:rsidTr="0046182D">
        <w:trPr>
          <w:trHeight w:val="249"/>
        </w:trPr>
        <w:tc>
          <w:tcPr>
            <w:tcW w:w="1816" w:type="dxa"/>
            <w:tcBorders>
              <w:top w:val="nil"/>
              <w:left w:val="nil"/>
              <w:bottom w:val="nil"/>
              <w:right w:val="nil"/>
            </w:tcBorders>
            <w:shd w:val="clear" w:color="auto" w:fill="auto"/>
            <w:noWrap/>
            <w:vAlign w:val="center"/>
            <w:hideMark/>
          </w:tcPr>
          <w:p w14:paraId="56E28AAE"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United Kingdom</w:t>
            </w:r>
          </w:p>
        </w:tc>
        <w:tc>
          <w:tcPr>
            <w:tcW w:w="1463" w:type="dxa"/>
            <w:tcBorders>
              <w:top w:val="nil"/>
              <w:left w:val="nil"/>
              <w:bottom w:val="nil"/>
              <w:right w:val="nil"/>
            </w:tcBorders>
            <w:shd w:val="clear" w:color="auto" w:fill="auto"/>
            <w:noWrap/>
            <w:vAlign w:val="center"/>
            <w:hideMark/>
          </w:tcPr>
          <w:p w14:paraId="4BEF218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0.3</w:t>
            </w:r>
            <w:r>
              <w:rPr>
                <w:rFonts w:ascii="Times New Roman" w:eastAsia="Times New Roman" w:hAnsi="Times New Roman" w:cs="Times New Roman"/>
                <w:color w:val="000000"/>
              </w:rPr>
              <w:t>2</w:t>
            </w:r>
            <w:r w:rsidRPr="004F398F">
              <w:rPr>
                <w:rFonts w:ascii="Times New Roman" w:eastAsia="Times New Roman" w:hAnsi="Times New Roman" w:cs="Times New Roman"/>
                <w:color w:val="000000"/>
              </w:rPr>
              <w:t xml:space="preserve"> (0.07)</w:t>
            </w:r>
          </w:p>
        </w:tc>
        <w:tc>
          <w:tcPr>
            <w:tcW w:w="1553" w:type="dxa"/>
            <w:gridSpan w:val="2"/>
            <w:tcBorders>
              <w:top w:val="nil"/>
              <w:left w:val="nil"/>
              <w:bottom w:val="nil"/>
              <w:right w:val="nil"/>
            </w:tcBorders>
            <w:shd w:val="clear" w:color="auto" w:fill="auto"/>
            <w:noWrap/>
            <w:vAlign w:val="center"/>
            <w:hideMark/>
          </w:tcPr>
          <w:p w14:paraId="2FE73774"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w:t>
            </w:r>
            <w:r w:rsidRPr="00845E7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321" w:type="dxa"/>
            <w:tcBorders>
              <w:top w:val="nil"/>
              <w:left w:val="nil"/>
              <w:bottom w:val="nil"/>
              <w:right w:val="nil"/>
            </w:tcBorders>
            <w:shd w:val="clear" w:color="auto" w:fill="auto"/>
            <w:noWrap/>
            <w:vAlign w:val="center"/>
            <w:hideMark/>
          </w:tcPr>
          <w:p w14:paraId="54472213"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0.40 (0.04)</w:t>
            </w:r>
          </w:p>
        </w:tc>
        <w:tc>
          <w:tcPr>
            <w:tcW w:w="1553" w:type="dxa"/>
            <w:gridSpan w:val="2"/>
            <w:tcBorders>
              <w:top w:val="nil"/>
              <w:left w:val="nil"/>
              <w:bottom w:val="nil"/>
              <w:right w:val="nil"/>
            </w:tcBorders>
            <w:shd w:val="clear" w:color="auto" w:fill="auto"/>
            <w:noWrap/>
            <w:vAlign w:val="center"/>
            <w:hideMark/>
          </w:tcPr>
          <w:p w14:paraId="47F310F0"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A017D7">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1257" w:type="dxa"/>
            <w:tcBorders>
              <w:top w:val="nil"/>
              <w:left w:val="nil"/>
              <w:bottom w:val="nil"/>
              <w:right w:val="nil"/>
            </w:tcBorders>
            <w:shd w:val="clear" w:color="auto" w:fill="auto"/>
            <w:noWrap/>
            <w:vAlign w:val="center"/>
            <w:hideMark/>
          </w:tcPr>
          <w:p w14:paraId="52DD9F74"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41</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8</w:t>
            </w:r>
            <w:r w:rsidRPr="004F398F">
              <w:rPr>
                <w:rFonts w:ascii="Times New Roman" w:eastAsia="Times New Roman" w:hAnsi="Times New Roman" w:cs="Times New Roman"/>
                <w:color w:val="000000"/>
              </w:rPr>
              <w:t>)</w:t>
            </w:r>
          </w:p>
        </w:tc>
        <w:tc>
          <w:tcPr>
            <w:tcW w:w="1398" w:type="dxa"/>
            <w:tcBorders>
              <w:top w:val="nil"/>
              <w:left w:val="nil"/>
              <w:bottom w:val="nil"/>
              <w:right w:val="nil"/>
            </w:tcBorders>
            <w:shd w:val="clear" w:color="auto" w:fill="auto"/>
            <w:noWrap/>
            <w:vAlign w:val="center"/>
            <w:hideMark/>
          </w:tcPr>
          <w:p w14:paraId="1B3AFDEF"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w:t>
            </w:r>
            <w:r w:rsidRPr="00BF51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c>
          <w:tcPr>
            <w:tcW w:w="2163" w:type="dxa"/>
            <w:gridSpan w:val="2"/>
            <w:tcBorders>
              <w:top w:val="nil"/>
              <w:left w:val="nil"/>
              <w:bottom w:val="nil"/>
              <w:right w:val="nil"/>
            </w:tcBorders>
            <w:shd w:val="clear" w:color="auto" w:fill="auto"/>
            <w:vAlign w:val="center"/>
            <w:hideMark/>
          </w:tcPr>
          <w:p w14:paraId="412C76AB"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52</w:t>
            </w:r>
            <w:r w:rsidRPr="004F398F">
              <w:rPr>
                <w:rFonts w:ascii="Times New Roman" w:eastAsia="Times New Roman" w:hAnsi="Times New Roman" w:cs="Times New Roman"/>
                <w:color w:val="000000"/>
              </w:rPr>
              <w:t xml:space="preserve"> (0.1</w:t>
            </w:r>
            <w:r>
              <w:rPr>
                <w:rFonts w:ascii="Times New Roman" w:eastAsia="Times New Roman" w:hAnsi="Times New Roman" w:cs="Times New Roman"/>
                <w:color w:val="000000"/>
              </w:rPr>
              <w:t>4</w:t>
            </w:r>
            <w:r w:rsidRPr="004F398F">
              <w:rPr>
                <w:rFonts w:ascii="Times New Roman" w:eastAsia="Times New Roman" w:hAnsi="Times New Roman" w:cs="Times New Roman"/>
                <w:color w:val="000000"/>
              </w:rPr>
              <w:t>)</w:t>
            </w:r>
          </w:p>
        </w:tc>
        <w:tc>
          <w:tcPr>
            <w:tcW w:w="1453" w:type="dxa"/>
            <w:tcBorders>
              <w:top w:val="nil"/>
              <w:left w:val="nil"/>
              <w:bottom w:val="nil"/>
              <w:right w:val="nil"/>
            </w:tcBorders>
          </w:tcPr>
          <w:p w14:paraId="61D1447A"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0.10</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(0.01)</w:t>
            </w:r>
          </w:p>
        </w:tc>
      </w:tr>
      <w:tr w:rsidR="00DD71FF" w:rsidRPr="004F398F" w14:paraId="6DDD9591" w14:textId="77777777" w:rsidTr="0046182D">
        <w:trPr>
          <w:trHeight w:val="257"/>
        </w:trPr>
        <w:tc>
          <w:tcPr>
            <w:tcW w:w="1816" w:type="dxa"/>
            <w:tcBorders>
              <w:top w:val="nil"/>
              <w:left w:val="nil"/>
              <w:bottom w:val="single" w:sz="8" w:space="0" w:color="auto"/>
              <w:right w:val="nil"/>
            </w:tcBorders>
            <w:shd w:val="clear" w:color="auto" w:fill="auto"/>
            <w:noWrap/>
            <w:vAlign w:val="center"/>
            <w:hideMark/>
          </w:tcPr>
          <w:p w14:paraId="2029AF74" w14:textId="77777777" w:rsidR="00DD71FF" w:rsidRPr="004F398F" w:rsidRDefault="00DD71FF" w:rsidP="00264F8E">
            <w:pPr>
              <w:rPr>
                <w:rFonts w:ascii="Times New Roman" w:eastAsia="Times New Roman" w:hAnsi="Times New Roman" w:cs="Times New Roman"/>
                <w:color w:val="000000"/>
              </w:rPr>
            </w:pPr>
            <w:r w:rsidRPr="004F398F">
              <w:rPr>
                <w:rFonts w:ascii="Times New Roman" w:eastAsia="Times New Roman" w:hAnsi="Times New Roman" w:cs="Times New Roman"/>
                <w:color w:val="000000"/>
              </w:rPr>
              <w:t>United States</w:t>
            </w:r>
          </w:p>
        </w:tc>
        <w:tc>
          <w:tcPr>
            <w:tcW w:w="1463" w:type="dxa"/>
            <w:tcBorders>
              <w:top w:val="nil"/>
              <w:left w:val="nil"/>
              <w:bottom w:val="single" w:sz="8" w:space="0" w:color="auto"/>
              <w:right w:val="nil"/>
            </w:tcBorders>
            <w:shd w:val="clear" w:color="auto" w:fill="auto"/>
            <w:noWrap/>
            <w:vAlign w:val="center"/>
            <w:hideMark/>
          </w:tcPr>
          <w:p w14:paraId="7A3CAEAF"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553" w:type="dxa"/>
            <w:gridSpan w:val="2"/>
            <w:tcBorders>
              <w:top w:val="nil"/>
              <w:left w:val="nil"/>
              <w:bottom w:val="single" w:sz="8" w:space="0" w:color="auto"/>
              <w:right w:val="nil"/>
            </w:tcBorders>
            <w:shd w:val="clear" w:color="auto" w:fill="auto"/>
            <w:noWrap/>
            <w:vAlign w:val="center"/>
            <w:hideMark/>
          </w:tcPr>
          <w:p w14:paraId="05065C99"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D56A86">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r w:rsidRPr="004F398F">
              <w:rPr>
                <w:rFonts w:ascii="Times New Roman" w:eastAsia="Times New Roman" w:hAnsi="Times New Roman" w:cs="Times New Roman"/>
                <w:color w:val="000000"/>
              </w:rPr>
              <w:t> </w:t>
            </w:r>
          </w:p>
        </w:tc>
        <w:tc>
          <w:tcPr>
            <w:tcW w:w="1321" w:type="dxa"/>
            <w:tcBorders>
              <w:top w:val="nil"/>
              <w:left w:val="nil"/>
              <w:bottom w:val="single" w:sz="8" w:space="0" w:color="auto"/>
              <w:right w:val="nil"/>
            </w:tcBorders>
            <w:shd w:val="clear" w:color="auto" w:fill="auto"/>
            <w:noWrap/>
            <w:vAlign w:val="center"/>
            <w:hideMark/>
          </w:tcPr>
          <w:p w14:paraId="601B1825"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0.1</w:t>
            </w:r>
            <w:r>
              <w:rPr>
                <w:rFonts w:ascii="Times New Roman" w:eastAsia="Times New Roman" w:hAnsi="Times New Roman" w:cs="Times New Roman"/>
                <w:color w:val="000000"/>
              </w:rPr>
              <w:t>3</w:t>
            </w:r>
            <w:r w:rsidRPr="004F398F">
              <w:rPr>
                <w:rFonts w:ascii="Times New Roman" w:eastAsia="Times New Roman" w:hAnsi="Times New Roman" w:cs="Times New Roman"/>
                <w:color w:val="000000"/>
              </w:rPr>
              <w:t xml:space="preserve"> (0.01)</w:t>
            </w:r>
          </w:p>
        </w:tc>
        <w:tc>
          <w:tcPr>
            <w:tcW w:w="1553" w:type="dxa"/>
            <w:gridSpan w:val="2"/>
            <w:tcBorders>
              <w:top w:val="nil"/>
              <w:left w:val="nil"/>
              <w:bottom w:val="single" w:sz="8" w:space="0" w:color="auto"/>
              <w:right w:val="nil"/>
            </w:tcBorders>
            <w:shd w:val="clear" w:color="auto" w:fill="auto"/>
            <w:noWrap/>
            <w:vAlign w:val="center"/>
            <w:hideMark/>
          </w:tcPr>
          <w:p w14:paraId="0A7A36F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w:t>
            </w:r>
            <w:r w:rsidRPr="00A017D7">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r w:rsidRPr="004F398F">
              <w:rPr>
                <w:rFonts w:ascii="Times New Roman" w:eastAsia="Times New Roman" w:hAnsi="Times New Roman" w:cs="Times New Roman"/>
                <w:color w:val="000000"/>
              </w:rPr>
              <w:t> </w:t>
            </w:r>
          </w:p>
        </w:tc>
        <w:tc>
          <w:tcPr>
            <w:tcW w:w="1257" w:type="dxa"/>
            <w:tcBorders>
              <w:top w:val="nil"/>
              <w:left w:val="nil"/>
              <w:bottom w:val="single" w:sz="8" w:space="0" w:color="auto"/>
              <w:right w:val="nil"/>
            </w:tcBorders>
            <w:shd w:val="clear" w:color="auto" w:fill="auto"/>
            <w:noWrap/>
            <w:vAlign w:val="center"/>
            <w:hideMark/>
          </w:tcPr>
          <w:p w14:paraId="0D9C1879"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0.08 (0.00)</w:t>
            </w:r>
          </w:p>
        </w:tc>
        <w:tc>
          <w:tcPr>
            <w:tcW w:w="1398" w:type="dxa"/>
            <w:tcBorders>
              <w:top w:val="nil"/>
              <w:left w:val="nil"/>
              <w:bottom w:val="single" w:sz="8" w:space="0" w:color="auto"/>
              <w:right w:val="nil"/>
            </w:tcBorders>
            <w:shd w:val="clear" w:color="auto" w:fill="auto"/>
            <w:noWrap/>
            <w:vAlign w:val="center"/>
            <w:hideMark/>
          </w:tcPr>
          <w:p w14:paraId="386392E7"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BF51EB">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r w:rsidRPr="004F398F">
              <w:rPr>
                <w:rFonts w:ascii="Times New Roman" w:eastAsia="Times New Roman" w:hAnsi="Times New Roman" w:cs="Times New Roman"/>
                <w:color w:val="000000"/>
              </w:rPr>
              <w:t> </w:t>
            </w:r>
          </w:p>
        </w:tc>
        <w:tc>
          <w:tcPr>
            <w:tcW w:w="2163" w:type="dxa"/>
            <w:gridSpan w:val="2"/>
            <w:tcBorders>
              <w:top w:val="nil"/>
              <w:left w:val="nil"/>
              <w:bottom w:val="single" w:sz="8" w:space="0" w:color="auto"/>
              <w:right w:val="nil"/>
            </w:tcBorders>
            <w:shd w:val="clear" w:color="auto" w:fill="auto"/>
            <w:vAlign w:val="center"/>
            <w:hideMark/>
          </w:tcPr>
          <w:p w14:paraId="5F07838E" w14:textId="77777777" w:rsidR="00DD71FF" w:rsidRPr="004F398F" w:rsidRDefault="00DD71FF" w:rsidP="00264F8E">
            <w:pPr>
              <w:jc w:val="center"/>
              <w:rPr>
                <w:rFonts w:ascii="Times New Roman" w:eastAsia="Times New Roman" w:hAnsi="Times New Roman" w:cs="Times New Roman"/>
                <w:color w:val="000000"/>
              </w:rPr>
            </w:pPr>
            <w:r w:rsidRPr="004F398F">
              <w:rPr>
                <w:rFonts w:ascii="Times New Roman" w:eastAsia="Times New Roman" w:hAnsi="Times New Roman" w:cs="Times New Roman"/>
                <w:color w:val="000000"/>
              </w:rPr>
              <w:t>0.</w:t>
            </w:r>
            <w:r>
              <w:rPr>
                <w:rFonts w:ascii="Times New Roman" w:eastAsia="Times New Roman" w:hAnsi="Times New Roman" w:cs="Times New Roman"/>
                <w:color w:val="000000"/>
              </w:rPr>
              <w:t>10</w:t>
            </w:r>
            <w:r w:rsidRPr="004F398F">
              <w:rPr>
                <w:rFonts w:ascii="Times New Roman" w:eastAsia="Times New Roman" w:hAnsi="Times New Roman" w:cs="Times New Roman"/>
                <w:color w:val="000000"/>
              </w:rPr>
              <w:t xml:space="preserve"> (0.0</w:t>
            </w:r>
            <w:r>
              <w:rPr>
                <w:rFonts w:ascii="Times New Roman" w:eastAsia="Times New Roman" w:hAnsi="Times New Roman" w:cs="Times New Roman"/>
                <w:color w:val="000000"/>
              </w:rPr>
              <w:t>1</w:t>
            </w:r>
            <w:r w:rsidRPr="004F398F">
              <w:rPr>
                <w:rFonts w:ascii="Times New Roman" w:eastAsia="Times New Roman" w:hAnsi="Times New Roman" w:cs="Times New Roman"/>
                <w:color w:val="000000"/>
              </w:rPr>
              <w:t>)</w:t>
            </w:r>
          </w:p>
        </w:tc>
        <w:tc>
          <w:tcPr>
            <w:tcW w:w="1453" w:type="dxa"/>
            <w:tcBorders>
              <w:top w:val="nil"/>
              <w:left w:val="nil"/>
              <w:bottom w:val="single" w:sz="8" w:space="0" w:color="auto"/>
              <w:right w:val="nil"/>
            </w:tcBorders>
          </w:tcPr>
          <w:p w14:paraId="3E4EBE0C" w14:textId="77777777" w:rsidR="00DD71FF" w:rsidRPr="004F398F" w:rsidRDefault="00DD71FF" w:rsidP="00264F8E">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w:t>
            </w:r>
            <w:r w:rsidRPr="00D71C50">
              <w:rPr>
                <w:rFonts w:ascii="Times New Roman" w:eastAsia="Times New Roman" w:hAnsi="Times New Roman" w:cs="Times New Roman"/>
                <w:color w:val="000000"/>
                <w:vertAlign w:val="superscript"/>
              </w:rPr>
              <w:t>***</w:t>
            </w:r>
            <w:r>
              <w:rPr>
                <w:rFonts w:ascii="Times New Roman" w:eastAsia="Times New Roman" w:hAnsi="Times New Roman" w:cs="Times New Roman"/>
                <w:color w:val="000000"/>
              </w:rPr>
              <w:t>(0.00)</w:t>
            </w:r>
          </w:p>
        </w:tc>
      </w:tr>
      <w:tr w:rsidR="0029081B" w:rsidRPr="004F398F" w14:paraId="6A669A94" w14:textId="77777777" w:rsidTr="000F1109">
        <w:trPr>
          <w:trHeight w:val="249"/>
        </w:trPr>
        <w:tc>
          <w:tcPr>
            <w:tcW w:w="13977" w:type="dxa"/>
            <w:gridSpan w:val="12"/>
            <w:tcBorders>
              <w:top w:val="nil"/>
              <w:left w:val="nil"/>
              <w:bottom w:val="nil"/>
            </w:tcBorders>
            <w:shd w:val="clear" w:color="auto" w:fill="auto"/>
            <w:noWrap/>
            <w:vAlign w:val="center"/>
            <w:hideMark/>
          </w:tcPr>
          <w:p w14:paraId="7310E679" w14:textId="098DE638" w:rsidR="0029081B" w:rsidRPr="004F398F" w:rsidRDefault="0029081B" w:rsidP="00264F8E">
            <w:pPr>
              <w:rPr>
                <w:rFonts w:ascii="Times New Roman" w:eastAsia="Times New Roman" w:hAnsi="Times New Roman" w:cs="Times New Roman"/>
              </w:rPr>
            </w:pPr>
            <w:r w:rsidRPr="004F398F">
              <w:rPr>
                <w:rFonts w:ascii="Times New Roman" w:eastAsia="Times New Roman" w:hAnsi="Times New Roman" w:cs="Times New Roman"/>
                <w:color w:val="000000"/>
              </w:rPr>
              <w:t xml:space="preserve">  Note: SD: Standard deviations</w:t>
            </w:r>
            <w:r>
              <w:rPr>
                <w:rFonts w:ascii="Times New Roman" w:eastAsia="Times New Roman" w:hAnsi="Times New Roman" w:cs="Times New Roman"/>
                <w:color w:val="000000"/>
              </w:rPr>
              <w:t>. SE: Standard errors. + p &lt; 0.1, * p &lt; 0.05, ** p &lt; 0.01, *** p &lt; 0.001. Trend: changes over time (decrease (-) or increase (+)).</w:t>
            </w:r>
          </w:p>
        </w:tc>
      </w:tr>
    </w:tbl>
    <w:p w14:paraId="496E779F" w14:textId="77777777" w:rsidR="006D065B" w:rsidRDefault="006D065B">
      <w:pPr>
        <w:spacing w:after="160" w:line="259" w:lineRule="auto"/>
        <w:rPr>
          <w:rFonts w:ascii="Times New Roman" w:hAnsi="Times New Roman" w:cs="Times New Roman"/>
          <w:sz w:val="24"/>
          <w:szCs w:val="24"/>
        </w:rPr>
      </w:pPr>
    </w:p>
    <w:p w14:paraId="046D7B92" w14:textId="77777777" w:rsidR="005414D2" w:rsidRDefault="005414D2" w:rsidP="0086479E">
      <w:pPr>
        <w:rPr>
          <w:rFonts w:ascii="Times New Roman" w:hAnsi="Times New Roman" w:cs="Times New Roman"/>
          <w:b/>
          <w:sz w:val="24"/>
          <w:szCs w:val="24"/>
        </w:rPr>
      </w:pPr>
    </w:p>
    <w:p w14:paraId="1209FC2A" w14:textId="241BA257" w:rsidR="005C14B8" w:rsidRDefault="005C14B8" w:rsidP="0086479E">
      <w:pPr>
        <w:rPr>
          <w:rFonts w:ascii="Times New Roman" w:hAnsi="Times New Roman" w:cs="Times New Roman"/>
          <w:b/>
          <w:sz w:val="24"/>
          <w:szCs w:val="24"/>
        </w:rPr>
      </w:pPr>
    </w:p>
    <w:p w14:paraId="5378958E" w14:textId="77777777" w:rsidR="005C14B8" w:rsidRDefault="005C14B8" w:rsidP="0086479E">
      <w:pPr>
        <w:rPr>
          <w:rFonts w:ascii="Times New Roman" w:hAnsi="Times New Roman" w:cs="Times New Roman"/>
          <w:b/>
          <w:sz w:val="24"/>
          <w:szCs w:val="24"/>
        </w:rPr>
      </w:pPr>
    </w:p>
    <w:p w14:paraId="52948760" w14:textId="608F5962" w:rsidR="0086479E" w:rsidRPr="0086479E" w:rsidRDefault="0086479E" w:rsidP="0086479E">
      <w:pPr>
        <w:rPr>
          <w:rFonts w:ascii="Times New Roman" w:hAnsi="Times New Roman" w:cs="Times New Roman"/>
          <w:b/>
          <w:sz w:val="24"/>
          <w:szCs w:val="24"/>
        </w:rPr>
      </w:pPr>
      <w:r w:rsidRPr="0086479E">
        <w:rPr>
          <w:rFonts w:ascii="Times New Roman" w:hAnsi="Times New Roman" w:cs="Times New Roman"/>
          <w:b/>
          <w:sz w:val="24"/>
          <w:szCs w:val="24"/>
        </w:rPr>
        <w:t>Figure</w:t>
      </w:r>
      <w:r w:rsidR="00205933">
        <w:rPr>
          <w:rFonts w:ascii="Times New Roman" w:hAnsi="Times New Roman" w:cs="Times New Roman"/>
          <w:b/>
          <w:sz w:val="24"/>
          <w:szCs w:val="24"/>
        </w:rPr>
        <w:t xml:space="preserve"> 1</w:t>
      </w:r>
      <w:r w:rsidR="00D53877">
        <w:rPr>
          <w:rFonts w:ascii="Times New Roman" w:hAnsi="Times New Roman" w:cs="Times New Roman"/>
          <w:b/>
          <w:sz w:val="24"/>
          <w:szCs w:val="24"/>
        </w:rPr>
        <w:t xml:space="preserve">: Excise Beer Taxes as </w:t>
      </w:r>
      <w:r w:rsidR="005E08AD">
        <w:rPr>
          <w:rFonts w:ascii="Times New Roman" w:hAnsi="Times New Roman" w:cs="Times New Roman"/>
          <w:b/>
          <w:sz w:val="24"/>
          <w:szCs w:val="24"/>
        </w:rPr>
        <w:t>P</w:t>
      </w:r>
      <w:r w:rsidRPr="0086479E">
        <w:rPr>
          <w:rFonts w:ascii="Times New Roman" w:hAnsi="Times New Roman" w:cs="Times New Roman"/>
          <w:b/>
          <w:sz w:val="24"/>
          <w:szCs w:val="24"/>
        </w:rPr>
        <w:t>ercentage</w:t>
      </w:r>
      <w:r w:rsidR="00D53877">
        <w:rPr>
          <w:rFonts w:ascii="Times New Roman" w:hAnsi="Times New Roman" w:cs="Times New Roman"/>
          <w:b/>
          <w:sz w:val="24"/>
          <w:szCs w:val="24"/>
        </w:rPr>
        <w:t>s</w:t>
      </w:r>
      <w:r w:rsidRPr="0086479E">
        <w:rPr>
          <w:rFonts w:ascii="Times New Roman" w:hAnsi="Times New Roman" w:cs="Times New Roman"/>
          <w:b/>
          <w:sz w:val="24"/>
          <w:szCs w:val="24"/>
        </w:rPr>
        <w:t xml:space="preserve"> of </w:t>
      </w:r>
      <w:r w:rsidR="005E08AD">
        <w:rPr>
          <w:rFonts w:ascii="Times New Roman" w:hAnsi="Times New Roman" w:cs="Times New Roman"/>
          <w:b/>
          <w:sz w:val="24"/>
          <w:szCs w:val="24"/>
        </w:rPr>
        <w:t>Prices by Countries</w:t>
      </w:r>
      <w:r w:rsidR="0018769F">
        <w:rPr>
          <w:rFonts w:ascii="Times New Roman" w:hAnsi="Times New Roman" w:cs="Times New Roman"/>
          <w:b/>
          <w:sz w:val="24"/>
          <w:szCs w:val="24"/>
        </w:rPr>
        <w:t>, 2003-2018</w:t>
      </w:r>
    </w:p>
    <w:p w14:paraId="271A4E3C" w14:textId="77777777" w:rsidR="0086479E" w:rsidRDefault="0086479E">
      <w:pPr>
        <w:rPr>
          <w:rFonts w:ascii="Times New Roman" w:hAnsi="Times New Roman" w:cs="Times New Roman"/>
          <w:sz w:val="24"/>
          <w:szCs w:val="24"/>
        </w:rPr>
      </w:pPr>
    </w:p>
    <w:p w14:paraId="37381DE7" w14:textId="225D4109" w:rsidR="0086479E" w:rsidRDefault="000552D1">
      <w:pPr>
        <w:rPr>
          <w:rFonts w:ascii="Times New Roman" w:hAnsi="Times New Roman" w:cs="Times New Roman"/>
          <w:sz w:val="24"/>
          <w:szCs w:val="24"/>
        </w:rPr>
      </w:pPr>
      <w:r w:rsidRPr="000552D1">
        <w:rPr>
          <w:rFonts w:ascii="Times New Roman" w:hAnsi="Times New Roman" w:cs="Times New Roman"/>
          <w:noProof/>
          <w:sz w:val="24"/>
          <w:szCs w:val="24"/>
          <w:lang w:val="en-GB" w:eastAsia="en-GB"/>
        </w:rPr>
        <w:drawing>
          <wp:inline distT="0" distB="0" distL="0" distR="0" wp14:anchorId="515D3328" wp14:editId="677761A7">
            <wp:extent cx="6159500" cy="4479636"/>
            <wp:effectExtent l="0" t="0" r="0" b="3810"/>
            <wp:docPr id="22" name="Picture 2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ure 1"/>
                    <pic:cNvPicPr/>
                  </pic:nvPicPr>
                  <pic:blipFill>
                    <a:blip r:embed="rId17"/>
                    <a:stretch>
                      <a:fillRect/>
                    </a:stretch>
                  </pic:blipFill>
                  <pic:spPr>
                    <a:xfrm>
                      <a:off x="0" y="0"/>
                      <a:ext cx="6166376" cy="4484636"/>
                    </a:xfrm>
                    <a:prstGeom prst="rect">
                      <a:avLst/>
                    </a:prstGeom>
                  </pic:spPr>
                </pic:pic>
              </a:graphicData>
            </a:graphic>
          </wp:inline>
        </w:drawing>
      </w:r>
    </w:p>
    <w:p w14:paraId="7EDFF30B" w14:textId="034D7313" w:rsidR="0086479E" w:rsidRDefault="0086479E">
      <w:pPr>
        <w:rPr>
          <w:rFonts w:ascii="Times New Roman" w:hAnsi="Times New Roman" w:cs="Times New Roman"/>
          <w:sz w:val="24"/>
          <w:szCs w:val="24"/>
        </w:rPr>
      </w:pPr>
    </w:p>
    <w:p w14:paraId="5AACAD47" w14:textId="04ACF1D8" w:rsidR="0086479E" w:rsidRDefault="009B441F">
      <w:pPr>
        <w:rPr>
          <w:rFonts w:ascii="Times New Roman" w:hAnsi="Times New Roman" w:cs="Times New Roman"/>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69504" behindDoc="0" locked="0" layoutInCell="1" allowOverlap="1" wp14:anchorId="55B0BE34" wp14:editId="69EA2E37">
                <wp:simplePos x="0" y="0"/>
                <wp:positionH relativeFrom="column">
                  <wp:posOffset>2622550</wp:posOffset>
                </wp:positionH>
                <wp:positionV relativeFrom="paragraph">
                  <wp:posOffset>107315</wp:posOffset>
                </wp:positionV>
                <wp:extent cx="882650" cy="6350"/>
                <wp:effectExtent l="0" t="0" r="31750" b="3175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7969B3" id="Straight Connector 12" o:spid="_x0000_s1026" alt="&quot;&quot;"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5pt,8.45pt" to="27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VLs2AEAAJYDAAAOAAAAZHJzL2Uyb0RvYy54bWysU8tu2zAQvBfIPxC8x1LUxjAEyznYSC9F&#10;ayBp7huKlAjwBS5r2X/fJaUabnsr6gOxD+54ZzjaPp2tYScZUXvX8YdVzZl0wvfaDR3//vp8v+EM&#10;E7gejHey4xeJ/Gl392E7hVY2fvSml5ERiMN2Ch0fUwptVaEYpQVc+SAdNZWPFhKlcaj6CBOhW1M1&#10;db2uJh/7EL2QiFQ9zE2+K/hKSZG+KYUyMdNx2i2VM5bzPZ/VbgvtECGMWixrwD9sYUE7+tMr1AES&#10;sB9R/wVltYgevUor4W3lldJCFg7E5qH+g83LCEEWLiQOhqtM+P9gxdfTMTLd09s1nDmw9EYvKYIe&#10;xsT23jlS0EdGTVJqCtjSwN4d45JhOMZM+6yiZcro8EZARQiixs5F58tVZ3lOTFBxs2nWj/Qaglrr&#10;jxQRWjWDZLAQMX2W3rIcdNxol0WAFk5fMM1Xf13JZeeftTFUh9Y4NnW8efxUZ3QgPykDiUIbiCG6&#10;gTMwAxlVpFgg0Rvd5/E8jRfcm8hOQF4hi/V+eqWNOTOAiRpEo/yWbX8bzfscAMd5uKco34LW6kT2&#10;NtoS6dth43JXFoMupLK4s5w5evf9pahc5Ywevyi0GDW76zan+PZz2v0EAAD//wMAUEsDBBQABgAI&#10;AAAAIQBlq9RR3AAAAAkBAAAPAAAAZHJzL2Rvd25yZXYueG1sTI/BTsMwEETvSPyDtUjcqN1ASxvi&#10;VAipiCMEPsCNt3FEvI5ip034epYTPe7MaPZNsZt8J044xDaQhuVCgUCqg22p0fD1ub/bgIjJkDVd&#10;INQwY4RdeX1VmNyGM33gqUqN4BKKudHgUupzKWPt0Ju4CD0Se8cweJP4HBppB3Pmct/JTKm19KYl&#10;/uBMjy8O6+9q9BqCentVczXb7DiO+/fGbX7UUGt9ezM9P4FIOKX/MPzhMzqUzHQII9koOg0Py3ve&#10;kthYb0FwYLXKWDiw8LgFWRbyckH5CwAA//8DAFBLAQItABQABgAIAAAAIQC2gziS/gAAAOEBAAAT&#10;AAAAAAAAAAAAAAAAAAAAAABbQ29udGVudF9UeXBlc10ueG1sUEsBAi0AFAAGAAgAAAAhADj9If/W&#10;AAAAlAEAAAsAAAAAAAAAAAAAAAAALwEAAF9yZWxzLy5yZWxzUEsBAi0AFAAGAAgAAAAhAODxUuzY&#10;AQAAlgMAAA4AAAAAAAAAAAAAAAAALgIAAGRycy9lMm9Eb2MueG1sUEsBAi0AFAAGAAgAAAAhAGWr&#10;1FHcAAAACQEAAA8AAAAAAAAAAAAAAAAAMgQAAGRycy9kb3ducmV2LnhtbFBLBQYAAAAABAAEAPMA&#10;AAA7BQAAAAA=&#10;" strokecolor="windowText" strokeweight="2pt">
                <v:stroke dashstyle="dash" joinstyle="miter"/>
              </v:line>
            </w:pict>
          </mc:Fallback>
        </mc:AlternateContent>
      </w:r>
      <w:r>
        <w:rPr>
          <w:rFonts w:ascii="Times New Roman" w:hAnsi="Times New Roman" w:cs="Times New Roman"/>
          <w:b/>
          <w:noProof/>
          <w:sz w:val="24"/>
          <w:szCs w:val="24"/>
          <w:lang w:val="en-GB" w:eastAsia="en-GB"/>
        </w:rPr>
        <mc:AlternateContent>
          <mc:Choice Requires="wps">
            <w:drawing>
              <wp:anchor distT="0" distB="0" distL="114300" distR="114300" simplePos="0" relativeHeight="251667456" behindDoc="0" locked="0" layoutInCell="1" allowOverlap="1" wp14:anchorId="6C07ACC7" wp14:editId="57FBD90F">
                <wp:simplePos x="0" y="0"/>
                <wp:positionH relativeFrom="column">
                  <wp:posOffset>5207000</wp:posOffset>
                </wp:positionH>
                <wp:positionV relativeFrom="paragraph">
                  <wp:posOffset>100965</wp:posOffset>
                </wp:positionV>
                <wp:extent cx="831850" cy="0"/>
                <wp:effectExtent l="0" t="0" r="0" b="0"/>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31850" cy="0"/>
                        </a:xfrm>
                        <a:prstGeom prst="line">
                          <a:avLst/>
                        </a:prstGeom>
                        <a:noFill/>
                        <a:ln w="2540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FA1595" id="Straight Connector 11" o:spid="_x0000_s1026" alt="&quot;&quot;"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0pt,7.95pt" to="475.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M1wEAAJYDAAAOAAAAZHJzL2Uyb0RvYy54bWysU8FuGyEQvVfKPyDu8dpuU1krr3OwlV6q&#10;1lLS3Ccs7CIBgxjqtf++A3Yst71V3QNiGOYx783b9ePRO3HQiSyGTi5mcyl0UNjbMHTyx8vT/UoK&#10;yhB6cBh0J0+a5OPm7sN6iq1e4oiu10kwSKB2ip0cc45t05AatQeaYdSBkwaTh8xhGpo+wcTo3jXL&#10;+fxzM2HqY0Klifh0d07KTcU3Rqv83RjSWbhOcm+5rqmub2VtNmtohwRxtOrSBvxDFx5s4EevUDvI&#10;IH4m+xeUtyohockzhb5BY6zSlQOzWcz/YPM8QtSVC4tD8SoT/T9Y9e2wT8L2PLuFFAE8z+g5J7DD&#10;mMUWQ2AFMQlOslJTpJYLtmGfLhHFfSq0jyZ5YZyNrwxUhWBq4lh1Pl111scsFB+uPi5WDzwN9Z5q&#10;zggFKSbKXzR6UTaddDYUBaCFw1fK/Cpffb9SjgM+WefqFF0QUyeXD5/mBRrYTMZB5q2PTI/CIAW4&#10;gV2qcqqQhM72pbwA0Ym2LokDsFHYXz1OL9yuFA4oc4I51K/IwC38Vlr62QGN52IGKsHZWd5mtrez&#10;nknf1rtQ3tTVoBdeRdyznGX3hv2pqtyUiIdfn70YtbjrNub97e+0+QUAAP//AwBQSwMEFAAGAAgA&#10;AAAhAI74ijnaAAAACQEAAA8AAABkcnMvZG93bnJldi54bWxMj8FOwzAQRO9I/IO1lbgg6hQRlIQ4&#10;FQJxRSLlAzbxNokar6PYbVO+nkUc4LgzT7Mz5XZxozrRHAbPBjbrBBRx6+3AnYHP3dtdBipEZIuj&#10;ZzJwoQDb6vqqxML6M3/QqY6dkhAOBRroY5wKrUPbk8Ow9hOxeHs/O4xyzp22M54l3I36PkketcOB&#10;5UOPE7301B7qozPQPBCmX3Xg2/ZV1+95Ngz5/mLMzWp5fgIVaYl/MPzUl+pQSafGH9kGNRrIJF5Q&#10;MdIclAB5uhGh+RV0Ver/C6pvAAAA//8DAFBLAQItABQABgAIAAAAIQC2gziS/gAAAOEBAAATAAAA&#10;AAAAAAAAAAAAAAAAAABbQ29udGVudF9UeXBlc10ueG1sUEsBAi0AFAAGAAgAAAAhADj9If/WAAAA&#10;lAEAAAsAAAAAAAAAAAAAAAAALwEAAF9yZWxzLy5yZWxzUEsBAi0AFAAGAAgAAAAhAJClz4zXAQAA&#10;lgMAAA4AAAAAAAAAAAAAAAAALgIAAGRycy9lMm9Eb2MueG1sUEsBAi0AFAAGAAgAAAAhAI74ijna&#10;AAAACQEAAA8AAAAAAAAAAAAAAAAAMQQAAGRycy9kb3ducmV2LnhtbFBLBQYAAAAABAAEAPMAAAA4&#10;BQAAAAA=&#10;" strokecolor="windowText" strokeweight="2pt">
                <v:stroke dashstyle="3 1" joinstyle="miter"/>
              </v:line>
            </w:pict>
          </mc:Fallback>
        </mc:AlternateContent>
      </w:r>
      <w:r w:rsidR="00EF5545">
        <w:rPr>
          <w:rFonts w:ascii="Times New Roman" w:hAnsi="Times New Roman" w:cs="Times New Roman"/>
          <w:b/>
          <w:noProof/>
          <w:sz w:val="24"/>
          <w:szCs w:val="24"/>
          <w:lang w:val="en-GB" w:eastAsia="en-GB"/>
        </w:rPr>
        <mc:AlternateContent>
          <mc:Choice Requires="wps">
            <w:drawing>
              <wp:anchor distT="0" distB="0" distL="114300" distR="114300" simplePos="0" relativeHeight="251665408" behindDoc="0" locked="0" layoutInCell="1" allowOverlap="1" wp14:anchorId="654635B4" wp14:editId="73C2EF8F">
                <wp:simplePos x="0" y="0"/>
                <wp:positionH relativeFrom="column">
                  <wp:posOffset>-31750</wp:posOffset>
                </wp:positionH>
                <wp:positionV relativeFrom="paragraph">
                  <wp:posOffset>91440</wp:posOffset>
                </wp:positionV>
                <wp:extent cx="72390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23900" cy="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AB59F8" id="Straight Connector 5" o:spid="_x0000_s1026" alt="&quot;&quot;"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7.2pt" to="5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r1gEAAJIDAAAOAAAAZHJzL2Uyb0RvYy54bWysU8FuGyEQvVfqPyDu9TpO3SYrr3OwlV6q&#10;1lLS3ics7CIBgxjqtf++A3YsN71V3QNiGObNvMfb1cPBO7HXiSyGTt7M5lLooLC3Yejkj+fHD3dS&#10;UIbQg8OgO3nUJB/W79+tptjqBY7oep0EgwRqp9jJMefYNg2pUXugGUYdOGkwecgcpqHpE0yM7l2z&#10;mM8/NROmPiZUmohPt6ekXFd8Y7TK340hnYXrJM+W65rq+lLWZr2CdkgQR6vOY8A/TOHBBm56gdpC&#10;BvEr2b+gvFUJCU2eKfQNGmOVrhyYzc38DZunEaKuXFgciheZ6P/Bqm/7XRK27+RSigCen+gpJ7DD&#10;mMUGQ2ABMYll0WmK1PL1Tdilc0Rxlwrpg0leGGfjT7ZAlYGJiUNV+XhRWR+yUHz4eXF7P+e3UK+p&#10;5oRQkGKi/EWjF2XTSWdD4Q8t7L9S5q589fVKOQ74aJ2rb+iCmDq5WH6s0MBWMg4yd/GRyVEYpAA3&#10;sEdVThWS0Nm+lBcgOtLGJbEHtgm7q8fpmceVwgFlTjCH+hUZeIQ/Sss8W6DxVFxTJ1d5m9nazvpO&#10;3l1Xu1A66mrOM6si7UnMsnvB/lg1bkrED1+bnk1anHUd8/76V1r/BgAA//8DAFBLAwQUAAYACAAA&#10;ACEAOy3QadsAAAAIAQAADwAAAGRycy9kb3ducmV2LnhtbEyPwU7DMBBE70j8g7VIXFBrF5VSQpwK&#10;kJBAvdDSD3DjJY4aryPbbcLfsxUHOO6b0exMuRp9J04YUxtIw2yqQCDVwbbUaNh9vk6WIFI2ZE0X&#10;CDV8Y4JVdXlRmsKGgTZ42uZGcAilwmhwOfeFlKl26E2ahh6Jta8Qvcl8xkbaaAYO9528VWohvWmJ&#10;PzjT44vD+rA9eg33yQ/Dzfp9pp7jpnUfC3fAN6f19dX49Agi45j/zHCuz9Wh4k77cCSbRKdhcsdT&#10;MvP5HMRZVw8M9r9AVqX8P6D6AQAA//8DAFBLAQItABQABgAIAAAAIQC2gziS/gAAAOEBAAATAAAA&#10;AAAAAAAAAAAAAAAAAABbQ29udGVudF9UeXBlc10ueG1sUEsBAi0AFAAGAAgAAAAhADj9If/WAAAA&#10;lAEAAAsAAAAAAAAAAAAAAAAALwEAAF9yZWxzLy5yZWxzUEsBAi0AFAAGAAgAAAAhAL9XJKvWAQAA&#10;kgMAAA4AAAAAAAAAAAAAAAAALgIAAGRycy9lMm9Eb2MueG1sUEsBAi0AFAAGAAgAAAAhADst0Gnb&#10;AAAACAEAAA8AAAAAAAAAAAAAAAAAMAQAAGRycy9kb3ducmV2LnhtbFBLBQYAAAAABAAEAPMAAAA4&#10;BQAAAAA=&#10;" strokecolor="windowText" strokeweight="2pt">
                <v:stroke joinstyle="miter"/>
              </v:line>
            </w:pict>
          </mc:Fallback>
        </mc:AlternateContent>
      </w:r>
      <w:r w:rsidR="00EF5545">
        <w:rPr>
          <w:rFonts w:ascii="Times New Roman" w:hAnsi="Times New Roman" w:cs="Times New Roman"/>
          <w:b/>
          <w:sz w:val="24"/>
          <w:szCs w:val="24"/>
        </w:rPr>
        <w:t xml:space="preserve">                    </w:t>
      </w:r>
      <w:r w:rsidR="00EF5545" w:rsidRPr="00045C02">
        <w:rPr>
          <w:rFonts w:ascii="Times New Roman" w:hAnsi="Times New Roman" w:cs="Times New Roman"/>
          <w:bCs/>
          <w:sz w:val="24"/>
          <w:szCs w:val="24"/>
        </w:rPr>
        <w:t>taxes as % of average prices</w:t>
      </w:r>
      <w:r w:rsidR="00EF554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5545" w:rsidRPr="00045C02">
        <w:rPr>
          <w:rFonts w:ascii="Times New Roman" w:hAnsi="Times New Roman" w:cs="Times New Roman"/>
          <w:bCs/>
          <w:sz w:val="24"/>
          <w:szCs w:val="24"/>
        </w:rPr>
        <w:t>taxes as % of low prices</w:t>
      </w:r>
      <w:r w:rsidR="00EF5545">
        <w:rPr>
          <w:rFonts w:ascii="Times New Roman" w:hAnsi="Times New Roman" w:cs="Times New Roman"/>
          <w:b/>
          <w:sz w:val="24"/>
          <w:szCs w:val="24"/>
        </w:rPr>
        <w:t xml:space="preserve">                            </w:t>
      </w:r>
      <w:r w:rsidR="00EF5545" w:rsidRPr="00045C02">
        <w:rPr>
          <w:rFonts w:ascii="Times New Roman" w:hAnsi="Times New Roman" w:cs="Times New Roman"/>
          <w:bCs/>
          <w:sz w:val="24"/>
          <w:szCs w:val="24"/>
        </w:rPr>
        <w:t>taxes as % high price</w:t>
      </w:r>
    </w:p>
    <w:p w14:paraId="4824876F" w14:textId="77777777" w:rsidR="004E1DD3" w:rsidRDefault="004E1DD3">
      <w:pPr>
        <w:rPr>
          <w:rFonts w:ascii="Times New Roman" w:hAnsi="Times New Roman" w:cs="Times New Roman"/>
          <w:b/>
          <w:sz w:val="24"/>
          <w:szCs w:val="24"/>
        </w:rPr>
      </w:pPr>
    </w:p>
    <w:p w14:paraId="39DB0883" w14:textId="7964C1DD" w:rsidR="000552D1" w:rsidRDefault="000552D1">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2D805A3B" w14:textId="130ECCFF" w:rsidR="0086479E" w:rsidRDefault="00004877">
      <w:pPr>
        <w:rPr>
          <w:rFonts w:ascii="Times New Roman" w:hAnsi="Times New Roman" w:cs="Times New Roman"/>
          <w:b/>
          <w:sz w:val="24"/>
          <w:szCs w:val="24"/>
        </w:rPr>
      </w:pPr>
      <w:r w:rsidRPr="00F14F2F">
        <w:rPr>
          <w:rFonts w:ascii="Times New Roman" w:hAnsi="Times New Roman" w:cs="Times New Roman"/>
          <w:b/>
          <w:sz w:val="24"/>
          <w:szCs w:val="24"/>
        </w:rPr>
        <w:lastRenderedPageBreak/>
        <w:t xml:space="preserve">Figure 2: Excise </w:t>
      </w:r>
      <w:r w:rsidR="0019261C">
        <w:rPr>
          <w:rFonts w:ascii="Times New Roman" w:hAnsi="Times New Roman" w:cs="Times New Roman"/>
          <w:b/>
          <w:sz w:val="24"/>
          <w:szCs w:val="24"/>
        </w:rPr>
        <w:t>Wine</w:t>
      </w:r>
      <w:r w:rsidR="00D53877">
        <w:rPr>
          <w:rFonts w:ascii="Times New Roman" w:hAnsi="Times New Roman" w:cs="Times New Roman"/>
          <w:b/>
          <w:sz w:val="24"/>
          <w:szCs w:val="24"/>
        </w:rPr>
        <w:t xml:space="preserve"> Taxes as </w:t>
      </w:r>
      <w:r w:rsidRPr="00F14F2F">
        <w:rPr>
          <w:rFonts w:ascii="Times New Roman" w:hAnsi="Times New Roman" w:cs="Times New Roman"/>
          <w:b/>
          <w:sz w:val="24"/>
          <w:szCs w:val="24"/>
        </w:rPr>
        <w:t>Percentage</w:t>
      </w:r>
      <w:r w:rsidR="00D53877">
        <w:rPr>
          <w:rFonts w:ascii="Times New Roman" w:hAnsi="Times New Roman" w:cs="Times New Roman"/>
          <w:b/>
          <w:sz w:val="24"/>
          <w:szCs w:val="24"/>
        </w:rPr>
        <w:t>s</w:t>
      </w:r>
      <w:r w:rsidRPr="00F14F2F">
        <w:rPr>
          <w:rFonts w:ascii="Times New Roman" w:hAnsi="Times New Roman" w:cs="Times New Roman"/>
          <w:b/>
          <w:sz w:val="24"/>
          <w:szCs w:val="24"/>
        </w:rPr>
        <w:t xml:space="preserve"> of Prices by Countries</w:t>
      </w:r>
      <w:r w:rsidR="0018769F">
        <w:rPr>
          <w:rFonts w:ascii="Times New Roman" w:hAnsi="Times New Roman" w:cs="Times New Roman"/>
          <w:b/>
          <w:sz w:val="24"/>
          <w:szCs w:val="24"/>
        </w:rPr>
        <w:t>, 2003-2018</w:t>
      </w:r>
    </w:p>
    <w:p w14:paraId="30125051" w14:textId="77777777" w:rsidR="0019261C" w:rsidRDefault="0019261C">
      <w:pPr>
        <w:rPr>
          <w:rFonts w:ascii="Times New Roman" w:hAnsi="Times New Roman" w:cs="Times New Roman"/>
          <w:b/>
          <w:sz w:val="24"/>
          <w:szCs w:val="24"/>
        </w:rPr>
      </w:pPr>
    </w:p>
    <w:p w14:paraId="49A006D2" w14:textId="64DEE7F0" w:rsidR="0019261C" w:rsidRDefault="00544B82">
      <w:pPr>
        <w:rPr>
          <w:rFonts w:ascii="Times New Roman" w:hAnsi="Times New Roman" w:cs="Times New Roman"/>
          <w:b/>
          <w:sz w:val="24"/>
          <w:szCs w:val="24"/>
        </w:rPr>
      </w:pPr>
      <w:r w:rsidRPr="00544B82">
        <w:rPr>
          <w:rFonts w:ascii="Times New Roman" w:hAnsi="Times New Roman" w:cs="Times New Roman"/>
          <w:b/>
          <w:noProof/>
          <w:sz w:val="24"/>
          <w:szCs w:val="24"/>
          <w:lang w:val="en-GB" w:eastAsia="en-GB"/>
        </w:rPr>
        <w:drawing>
          <wp:inline distT="0" distB="0" distL="0" distR="0" wp14:anchorId="26D8F73D" wp14:editId="787AD41F">
            <wp:extent cx="6679406" cy="4857750"/>
            <wp:effectExtent l="0" t="0" r="1270" b="0"/>
            <wp:docPr id="23" name="Picture 23"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2"/>
                    <pic:cNvPicPr/>
                  </pic:nvPicPr>
                  <pic:blipFill>
                    <a:blip r:embed="rId18"/>
                    <a:stretch>
                      <a:fillRect/>
                    </a:stretch>
                  </pic:blipFill>
                  <pic:spPr>
                    <a:xfrm>
                      <a:off x="0" y="0"/>
                      <a:ext cx="6682863" cy="4860264"/>
                    </a:xfrm>
                    <a:prstGeom prst="rect">
                      <a:avLst/>
                    </a:prstGeom>
                  </pic:spPr>
                </pic:pic>
              </a:graphicData>
            </a:graphic>
          </wp:inline>
        </w:drawing>
      </w:r>
    </w:p>
    <w:p w14:paraId="1B328680" w14:textId="341BEA8A" w:rsidR="0019261C" w:rsidRDefault="0019261C">
      <w:pPr>
        <w:rPr>
          <w:rFonts w:ascii="Times New Roman" w:hAnsi="Times New Roman" w:cs="Times New Roman"/>
          <w:b/>
          <w:sz w:val="24"/>
          <w:szCs w:val="24"/>
        </w:rPr>
      </w:pPr>
    </w:p>
    <w:p w14:paraId="5B64E700" w14:textId="7CF09CAD" w:rsidR="00EF5545" w:rsidRPr="00EF5545" w:rsidRDefault="003E424F" w:rsidP="00045C02">
      <w:pPr>
        <w:tabs>
          <w:tab w:val="left" w:pos="1560"/>
        </w:tabs>
        <w:rPr>
          <w:rFonts w:ascii="Times New Roman" w:hAnsi="Times New Roman" w:cs="Times New Roman"/>
          <w:b/>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63360" behindDoc="0" locked="0" layoutInCell="1" allowOverlap="1" wp14:anchorId="45F86004" wp14:editId="1B288E7E">
                <wp:simplePos x="0" y="0"/>
                <wp:positionH relativeFrom="column">
                  <wp:posOffset>5435600</wp:posOffset>
                </wp:positionH>
                <wp:positionV relativeFrom="paragraph">
                  <wp:posOffset>96520</wp:posOffset>
                </wp:positionV>
                <wp:extent cx="882650" cy="6350"/>
                <wp:effectExtent l="0" t="0" r="31750" b="317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EDABB0" id="Straight Connector 4" o:spid="_x0000_s1026" alt="&quot;&quot;"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pt,7.6pt" to="497.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O1wEAAJQDAAAOAAAAZHJzL2Uyb0RvYy54bWysU8uOEzEQvCPxD5bvZGZDNopGmewh0XJB&#10;EGkX7r1+zFjyS26TSf6etidEAW6IHKx+uCtd5Zrt09lZdlIJTfA9f1i0nCkvgjR+6Pm31+cPG84w&#10;g5dgg1c9vyjkT7v377ZT7NQyjMFKlRiBeOym2PMx59g1DYpROcBFiMpTU4fkIFOahkYmmAjd2WbZ&#10;tutmCknGFIRCpOphbvJdxddaifxVa1SZ2Z7TbrmeqZ5v5Wx2W+iGBHE04roG/MMWDoynP71BHSAD&#10;+5HMX1DOiBQw6LwQwTVBayNU5UBsHto/2LyMEFXlQuJgvMmE/w9WfDkdEzOy5yvOPDh6opecwAxj&#10;ZvvgPQkYElsVnaaIHV3f+2O6ZhiPqZA+6+SYtiZ+JwtUGYgYO1eVLzeV1TkzQcXNZrl+pLcQ1Fp/&#10;pIjQmhmkgMWE+ZMKjpWg59b4IgF0cPqMeb7660op+/BsrKU6dNazqefLx1Vb0IHcpC1kCl0kfugH&#10;zsAOZFORU4XEYI0s42UaL7i3iZ2AnEIGk2F6pY05s4CZGkSj/q7b/jZa9jkAjvOwpKjcgs6ZTOa2&#10;xhHp+2HrS1dVe15JFXFnOUv0FuSlqtyUjJ6+KnS1afHWfU7x/ce0+wkAAP//AwBQSwMEFAAGAAgA&#10;AAAhAHOvngPcAAAACQEAAA8AAABkcnMvZG93bnJldi54bWxMj8FOwzAQRO9I/IO1SNyo3UiJ0hCn&#10;qpCKOELoB7jxNo6I7ch22oSvZznBcWdGs2/q/WJHdsUQB+8kbDcCGLrO68H1Ek6fx6cSWEzKaTV6&#10;hxJWjLBv7u9qVWl/cx94bVPPqMTFSkkwKU0V57EzaFXc+AkdeRcfrEp0hp7roG5UbkeeCVFwqwZH&#10;H4ya8MVg99XOVoIXb69ibVedXeb5+N6b8luETsrHh+XwDCzhkv7C8ItP6NAQ09nPTkc2SijzgrYk&#10;MvIMGAV2u5yEMwlFBryp+f8FzQ8AAAD//wMAUEsBAi0AFAAGAAgAAAAhALaDOJL+AAAA4QEAABMA&#10;AAAAAAAAAAAAAAAAAAAAAFtDb250ZW50X1R5cGVzXS54bWxQSwECLQAUAAYACAAAACEAOP0h/9YA&#10;AACUAQAACwAAAAAAAAAAAAAAAAAvAQAAX3JlbHMvLnJlbHNQSwECLQAUAAYACAAAACEA+5P4TtcB&#10;AACUAwAADgAAAAAAAAAAAAAAAAAuAgAAZHJzL2Uyb0RvYy54bWxQSwECLQAUAAYACAAAACEAc6+e&#10;A9wAAAAJAQAADwAAAAAAAAAAAAAAAAAxBAAAZHJzL2Rvd25yZXYueG1sUEsFBgAAAAAEAAQA8wAA&#10;ADoFAAAAAA==&#10;" strokecolor="windowText" strokeweight="2pt">
                <v:stroke dashstyle="dash" joinstyle="miter"/>
              </v:line>
            </w:pict>
          </mc:Fallback>
        </mc:AlternateContent>
      </w:r>
      <w:r w:rsidR="00EF5545">
        <w:rPr>
          <w:rFonts w:ascii="Times New Roman" w:hAnsi="Times New Roman" w:cs="Times New Roman"/>
          <w:b/>
          <w:noProof/>
          <w:sz w:val="24"/>
          <w:szCs w:val="24"/>
          <w:lang w:val="en-GB" w:eastAsia="en-GB"/>
        </w:rPr>
        <mc:AlternateContent>
          <mc:Choice Requires="wps">
            <w:drawing>
              <wp:anchor distT="0" distB="0" distL="114300" distR="114300" simplePos="0" relativeHeight="251661312" behindDoc="0" locked="0" layoutInCell="1" allowOverlap="1" wp14:anchorId="5793C3B7" wp14:editId="7DEF3A88">
                <wp:simplePos x="0" y="0"/>
                <wp:positionH relativeFrom="column">
                  <wp:posOffset>2895600</wp:posOffset>
                </wp:positionH>
                <wp:positionV relativeFrom="paragraph">
                  <wp:posOffset>109220</wp:posOffset>
                </wp:positionV>
                <wp:extent cx="831850" cy="0"/>
                <wp:effectExtent l="0" t="0" r="0" b="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31850" cy="0"/>
                        </a:xfrm>
                        <a:prstGeom prst="line">
                          <a:avLst/>
                        </a:prstGeom>
                        <a:noFill/>
                        <a:ln w="2540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2F7A89" id="Straight Connector 3" o:spid="_x0000_s1026" alt="&quot;&quot;"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pt,8.6pt" to="293.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2aL1wEAAJQDAAAOAAAAZHJzL2Uyb0RvYy54bWysU02P2yAQvVfqf0DcG+ejW0VWnD0k2l6q&#10;NtJue5/FYCMBgxgaJ/++A8lGaXur6gNiGObNvMfz5vHknTjqRBZDJxezuRQ6KOxtGDr5/eXpw1oK&#10;yhB6cBh0J8+a5OP2/bvNFFu9xBFdr5NgkEDtFDs55hzbpiE1ag80w6gDJw0mD5nDNDR9gonRvWuW&#10;8/mnZsLUx4RKE/Hp/pKU24pvjFb5mzGks3Cd5NlyXVNdX8vabDfQDgniaNV1DPiHKTzYwE1vUHvI&#10;IH4m+xeUtyohockzhb5BY6zSlQOzWcz/YPM8QtSVC4tD8SYT/T9Y9fV4SML2nVxJEcDzEz3nBHYY&#10;s9hhCCwgJrEqOk2RWr6+C4d0jSgeUiF9MskL42z8wRaoMjAxcaoqn28q61MWig/Xq8X6gd9CvaWa&#10;C0JBionyZ41elE0nnQ2FP7Rw/EKZu/LVtyvlOOCTda6+oQti6uTy4eO8QANbyTjIvPWRyVEYpAA3&#10;sEdVThWS0Nm+lBcgOtPOJXEEtgm7q8fphceVwgFlTjCH+hUZeITfSss8e6DxUsxAJbj4ytvM5nbW&#10;M+n7ehdKT13teeVVxL3IWXav2J+ryk2J+Olr26tNi7fuY97f/0zbXwAAAP//AwBQSwMEFAAGAAgA&#10;AAAhAFRQupnbAAAACQEAAA8AAABkcnMvZG93bnJldi54bWxMj8FOwzAQRO9I/IO1SFwQdaiaNg1x&#10;KgTiikTgAzbJNrGI11HstilfzyIO9Lgzo9k3xW52gzrSFKxnAw+LBBRx41vLnYHPj9f7DFSIyC0O&#10;nsnAmQLsyuurAvPWn/idjlXslJRwyNFAH+OYax2anhyGhR+Jxdv7yWGUc+p0O+FJyt2gl0my1g4t&#10;y4ceR3ruqfmqDs5AvSJMv6vAd82Lrt62mbXb/dmY25v56RFUpDn+h+EXX9ChFKbaH7gNajCwStey&#10;JYqxWYKSQJptRKj/BF0W+nJB+QMAAP//AwBQSwECLQAUAAYACAAAACEAtoM4kv4AAADhAQAAEwAA&#10;AAAAAAAAAAAAAAAAAAAAW0NvbnRlbnRfVHlwZXNdLnhtbFBLAQItABQABgAIAAAAIQA4/SH/1gAA&#10;AJQBAAALAAAAAAAAAAAAAAAAAC8BAABfcmVscy8ucmVsc1BLAQItABQABgAIAAAAIQA9w2aL1wEA&#10;AJQDAAAOAAAAAAAAAAAAAAAAAC4CAABkcnMvZTJvRG9jLnhtbFBLAQItABQABgAIAAAAIQBUULqZ&#10;2wAAAAkBAAAPAAAAAAAAAAAAAAAAADEEAABkcnMvZG93bnJldi54bWxQSwUGAAAAAAQABADzAAAA&#10;OQUAAAAA&#10;" strokecolor="windowText" strokeweight="2pt">
                <v:stroke dashstyle="3 1" joinstyle="miter"/>
              </v:line>
            </w:pict>
          </mc:Fallback>
        </mc:AlternateContent>
      </w:r>
      <w:r w:rsidR="00EF5545">
        <w:rPr>
          <w:rFonts w:ascii="Times New Roman" w:hAnsi="Times New Roman" w:cs="Times New Roman"/>
          <w:b/>
          <w:noProof/>
          <w:sz w:val="24"/>
          <w:szCs w:val="24"/>
          <w:lang w:val="en-GB" w:eastAsia="en-GB"/>
        </w:rPr>
        <mc:AlternateContent>
          <mc:Choice Requires="wps">
            <w:drawing>
              <wp:anchor distT="0" distB="0" distL="114300" distR="114300" simplePos="0" relativeHeight="251659264" behindDoc="0" locked="0" layoutInCell="1" allowOverlap="1" wp14:anchorId="74F00E61" wp14:editId="5DA56D8A">
                <wp:simplePos x="0" y="0"/>
                <wp:positionH relativeFrom="column">
                  <wp:posOffset>38100</wp:posOffset>
                </wp:positionH>
                <wp:positionV relativeFrom="paragraph">
                  <wp:posOffset>102870</wp:posOffset>
                </wp:positionV>
                <wp:extent cx="768350" cy="6350"/>
                <wp:effectExtent l="0" t="0" r="31750" b="3175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8350" cy="635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3439E0" id="Straight Connector 2" o:spid="_x0000_s1026" alt="&quot;&quot;"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8.1pt" to="63.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MyQEAANQDAAAOAAAAZHJzL2Uyb0RvYy54bWysU8GO0zAQvSPxD5bvNGlhyypquoeu4IKg&#10;YoG717EbC9tjjU2T/j1jJxtWsCshxMUa22/evHke725GZ9lZYTTgW75e1ZwpL6Ez/tTyr1/evbrm&#10;LCbhO2HBq5ZfVOQ3+5cvdkNo1AZ6sJ1CRiQ+NkNoeZ9SaKoqyl45EVcQlKdLDehEoi2eqg7FQOzO&#10;Vpu63lYDYBcQpIqRTm+nS74v/FormT5pHVVituWkLZUVy3qf12q/E80JReiNnGWIf1DhhPFUdKG6&#10;FUmwH2j+oHJGIkTQaSXBVaC1kar0QN2s69+6uetFUKUXMieGxab4/2jlx/MRmelavuHMC0dPdJdQ&#10;mFOf2AG8JwMB2Sb7NITYEPzgjzjvYjhibnrU6Ji2JnyjESg2UGNsLC5fFpfVmJikw7fb69dX9BaS&#10;rrY5IrZqIslkAWN6r8CxHLTcGp8tEI04f4hpgj5A8rH1bCDxV2/qiSirnHSVKF2smmCflaY+qf6k&#10;sEyYOlhkZ0Gz0X1fzzqsJ2RO0cbaJakuGp5NmrE5TZWp+9vEBV0qgk9LojMe8KmqaXyQqic82feo&#10;1xzeQ3cpr1QuaHSKw/OY59l8vC/pvz7j/icAAAD//wMAUEsDBBQABgAIAAAAIQDgWBXJ3gAAAAcB&#10;AAAPAAAAZHJzL2Rvd25yZXYueG1sTI9BT8MwDIXvSPyHyEjcWLoKOlSaTtMQEhc0MbYDt7Tx2mqN&#10;0zXpWvbr8U5ws9+znr+XLSfbijP2vnGkYD6LQCCVzjRUKdh9vT08g/BBk9GtI1Twgx6W+e1NplPj&#10;RvrE8zZUgkPIp1pBHUKXSunLGq32M9chsXdwvdWB176Sptcjh9tWxlGUSKsb4g+17nBdY3ncDlbB&#10;Ztg/nejjUqzfJxy+d3s5vj4elLq/m1YvIAJO4e8YrviMDjkzFW4g40WrIOEmgeUkBnG14wULBQ+L&#10;GGSeyf/8+S8AAAD//wMAUEsBAi0AFAAGAAgAAAAhALaDOJL+AAAA4QEAABMAAAAAAAAAAAAAAAAA&#10;AAAAAFtDb250ZW50X1R5cGVzXS54bWxQSwECLQAUAAYACAAAACEAOP0h/9YAAACUAQAACwAAAAAA&#10;AAAAAAAAAAAvAQAAX3JlbHMvLnJlbHNQSwECLQAUAAYACAAAACEAohkPzMkBAADUAwAADgAAAAAA&#10;AAAAAAAAAAAuAgAAZHJzL2Uyb0RvYy54bWxQSwECLQAUAAYACAAAACEA4FgVyd4AAAAHAQAADwAA&#10;AAAAAAAAAAAAAAAjBAAAZHJzL2Rvd25yZXYueG1sUEsFBgAAAAAEAAQA8wAAAC4FAAAAAA==&#10;" strokecolor="black [3200]" strokeweight="2pt">
                <v:stroke joinstyle="miter"/>
              </v:line>
            </w:pict>
          </mc:Fallback>
        </mc:AlternateContent>
      </w:r>
      <w:r w:rsidR="009C4059">
        <w:rPr>
          <w:rFonts w:ascii="Times New Roman" w:hAnsi="Times New Roman" w:cs="Times New Roman"/>
          <w:b/>
          <w:sz w:val="24"/>
          <w:szCs w:val="24"/>
        </w:rPr>
        <w:tab/>
      </w:r>
      <w:r w:rsidR="009C4059" w:rsidRPr="00045C02">
        <w:rPr>
          <w:rFonts w:ascii="Times New Roman" w:hAnsi="Times New Roman" w:cs="Times New Roman"/>
          <w:bCs/>
          <w:sz w:val="24"/>
          <w:szCs w:val="24"/>
        </w:rPr>
        <w:t>ta</w:t>
      </w:r>
      <w:r w:rsidR="00EF5545" w:rsidRPr="00045C02">
        <w:rPr>
          <w:rFonts w:ascii="Times New Roman" w:hAnsi="Times New Roman" w:cs="Times New Roman"/>
          <w:bCs/>
          <w:sz w:val="24"/>
          <w:szCs w:val="24"/>
        </w:rPr>
        <w:t>xes as % of average prices</w:t>
      </w:r>
      <w:r w:rsidR="00EF554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5545" w:rsidRPr="00045C02">
        <w:rPr>
          <w:rFonts w:ascii="Times New Roman" w:hAnsi="Times New Roman" w:cs="Times New Roman"/>
          <w:bCs/>
          <w:sz w:val="24"/>
          <w:szCs w:val="24"/>
        </w:rPr>
        <w:t>taxes as % of low prices</w:t>
      </w:r>
      <w:r w:rsidR="00EF5545">
        <w:rPr>
          <w:rFonts w:ascii="Times New Roman" w:hAnsi="Times New Roman" w:cs="Times New Roman"/>
          <w:b/>
          <w:sz w:val="24"/>
          <w:szCs w:val="24"/>
        </w:rPr>
        <w:t xml:space="preserve">                            </w:t>
      </w:r>
      <w:r w:rsidR="00EF5545" w:rsidRPr="00045C02">
        <w:rPr>
          <w:rFonts w:ascii="Times New Roman" w:hAnsi="Times New Roman" w:cs="Times New Roman"/>
          <w:bCs/>
          <w:sz w:val="24"/>
          <w:szCs w:val="24"/>
        </w:rPr>
        <w:t>taxes as % high prices</w:t>
      </w:r>
    </w:p>
    <w:p w14:paraId="3EC53A89" w14:textId="42EEE9EF" w:rsidR="00C514F6" w:rsidRDefault="00C514F6" w:rsidP="0019261C">
      <w:pPr>
        <w:rPr>
          <w:rFonts w:ascii="Times New Roman" w:hAnsi="Times New Roman" w:cs="Times New Roman"/>
          <w:b/>
          <w:sz w:val="24"/>
          <w:szCs w:val="24"/>
        </w:rPr>
      </w:pPr>
    </w:p>
    <w:p w14:paraId="62914ACB" w14:textId="77777777" w:rsidR="009A4B8A" w:rsidRDefault="009A4B8A" w:rsidP="0019261C">
      <w:pPr>
        <w:rPr>
          <w:rFonts w:ascii="Times New Roman" w:hAnsi="Times New Roman" w:cs="Times New Roman"/>
          <w:b/>
          <w:sz w:val="24"/>
          <w:szCs w:val="24"/>
        </w:rPr>
      </w:pPr>
    </w:p>
    <w:p w14:paraId="131DD2F4" w14:textId="77777777" w:rsidR="00C514F6" w:rsidRDefault="00C514F6" w:rsidP="0019261C">
      <w:pPr>
        <w:rPr>
          <w:rFonts w:ascii="Times New Roman" w:hAnsi="Times New Roman" w:cs="Times New Roman"/>
          <w:b/>
          <w:sz w:val="24"/>
          <w:szCs w:val="24"/>
        </w:rPr>
      </w:pPr>
    </w:p>
    <w:p w14:paraId="3941CA80" w14:textId="3486C111" w:rsidR="00C514F6" w:rsidRDefault="0019261C" w:rsidP="00D41AD1">
      <w:pPr>
        <w:rPr>
          <w:rFonts w:ascii="Times New Roman" w:hAnsi="Times New Roman" w:cs="Times New Roman"/>
          <w:b/>
          <w:sz w:val="24"/>
          <w:szCs w:val="24"/>
        </w:rPr>
      </w:pPr>
      <w:r>
        <w:rPr>
          <w:rFonts w:ascii="Times New Roman" w:hAnsi="Times New Roman" w:cs="Times New Roman"/>
          <w:b/>
          <w:sz w:val="24"/>
          <w:szCs w:val="24"/>
        </w:rPr>
        <w:t xml:space="preserve">Figure </w:t>
      </w:r>
      <w:r w:rsidR="007C3488">
        <w:rPr>
          <w:rFonts w:ascii="Times New Roman" w:hAnsi="Times New Roman" w:cs="Times New Roman"/>
          <w:b/>
          <w:sz w:val="24"/>
          <w:szCs w:val="24"/>
        </w:rPr>
        <w:t>3</w:t>
      </w:r>
      <w:r>
        <w:rPr>
          <w:rFonts w:ascii="Times New Roman" w:hAnsi="Times New Roman" w:cs="Times New Roman"/>
          <w:b/>
          <w:sz w:val="24"/>
          <w:szCs w:val="24"/>
        </w:rPr>
        <w:t xml:space="preserve">: </w:t>
      </w:r>
      <w:r w:rsidRPr="00DA29F6">
        <w:rPr>
          <w:rFonts w:ascii="Times New Roman" w:hAnsi="Times New Roman" w:cs="Times New Roman"/>
          <w:b/>
          <w:sz w:val="24"/>
          <w:szCs w:val="24"/>
        </w:rPr>
        <w:t xml:space="preserve">Excise </w:t>
      </w:r>
      <w:r>
        <w:rPr>
          <w:rFonts w:ascii="Times New Roman" w:hAnsi="Times New Roman" w:cs="Times New Roman"/>
          <w:b/>
          <w:sz w:val="24"/>
          <w:szCs w:val="24"/>
        </w:rPr>
        <w:t>Liquor</w:t>
      </w:r>
      <w:r w:rsidR="00240556">
        <w:rPr>
          <w:rFonts w:ascii="Times New Roman" w:hAnsi="Times New Roman" w:cs="Times New Roman"/>
          <w:b/>
          <w:sz w:val="24"/>
          <w:szCs w:val="24"/>
        </w:rPr>
        <w:t xml:space="preserve"> Taxes as </w:t>
      </w:r>
      <w:r w:rsidRPr="00DA29F6">
        <w:rPr>
          <w:rFonts w:ascii="Times New Roman" w:hAnsi="Times New Roman" w:cs="Times New Roman"/>
          <w:b/>
          <w:sz w:val="24"/>
          <w:szCs w:val="24"/>
        </w:rPr>
        <w:t>Percentage</w:t>
      </w:r>
      <w:r w:rsidR="00240556">
        <w:rPr>
          <w:rFonts w:ascii="Times New Roman" w:hAnsi="Times New Roman" w:cs="Times New Roman"/>
          <w:b/>
          <w:sz w:val="24"/>
          <w:szCs w:val="24"/>
        </w:rPr>
        <w:t>s</w:t>
      </w:r>
      <w:r w:rsidRPr="00DA29F6">
        <w:rPr>
          <w:rFonts w:ascii="Times New Roman" w:hAnsi="Times New Roman" w:cs="Times New Roman"/>
          <w:b/>
          <w:sz w:val="24"/>
          <w:szCs w:val="24"/>
        </w:rPr>
        <w:t xml:space="preserve"> of </w:t>
      </w:r>
      <w:r w:rsidR="00D41AD1">
        <w:rPr>
          <w:rFonts w:ascii="Times New Roman" w:hAnsi="Times New Roman" w:cs="Times New Roman"/>
          <w:b/>
          <w:sz w:val="24"/>
          <w:szCs w:val="24"/>
        </w:rPr>
        <w:t xml:space="preserve">Retail Gin </w:t>
      </w:r>
      <w:r w:rsidRPr="00DA29F6">
        <w:rPr>
          <w:rFonts w:ascii="Times New Roman" w:hAnsi="Times New Roman" w:cs="Times New Roman"/>
          <w:b/>
          <w:sz w:val="24"/>
          <w:szCs w:val="24"/>
        </w:rPr>
        <w:t>Prices by Countries</w:t>
      </w:r>
      <w:r w:rsidR="00141FF4">
        <w:rPr>
          <w:rFonts w:ascii="Times New Roman" w:hAnsi="Times New Roman" w:cs="Times New Roman"/>
          <w:b/>
          <w:sz w:val="24"/>
          <w:szCs w:val="24"/>
        </w:rPr>
        <w:t>, 200</w:t>
      </w:r>
      <w:r w:rsidR="0018769F">
        <w:rPr>
          <w:rFonts w:ascii="Times New Roman" w:hAnsi="Times New Roman" w:cs="Times New Roman"/>
          <w:b/>
          <w:sz w:val="24"/>
          <w:szCs w:val="24"/>
        </w:rPr>
        <w:t>3</w:t>
      </w:r>
      <w:r w:rsidR="00141FF4">
        <w:rPr>
          <w:rFonts w:ascii="Times New Roman" w:hAnsi="Times New Roman" w:cs="Times New Roman"/>
          <w:b/>
          <w:sz w:val="24"/>
          <w:szCs w:val="24"/>
        </w:rPr>
        <w:t>-2018</w:t>
      </w:r>
    </w:p>
    <w:p w14:paraId="45A255B1" w14:textId="30A97228" w:rsidR="00D41AD1" w:rsidRDefault="00D41AD1" w:rsidP="0019261C">
      <w:pPr>
        <w:rPr>
          <w:rFonts w:ascii="Times New Roman" w:hAnsi="Times New Roman" w:cs="Times New Roman"/>
          <w:b/>
          <w:sz w:val="24"/>
          <w:szCs w:val="24"/>
        </w:rPr>
      </w:pPr>
    </w:p>
    <w:p w14:paraId="3CAD4ED4" w14:textId="1D99A825" w:rsidR="007479EF" w:rsidRDefault="00730740">
      <w:pPr>
        <w:rPr>
          <w:rFonts w:ascii="Times New Roman" w:hAnsi="Times New Roman" w:cs="Times New Roman"/>
          <w:b/>
          <w:sz w:val="24"/>
          <w:szCs w:val="24"/>
        </w:rPr>
      </w:pPr>
      <w:r w:rsidRPr="00730740">
        <w:rPr>
          <w:rFonts w:ascii="Times New Roman" w:hAnsi="Times New Roman" w:cs="Times New Roman"/>
          <w:b/>
          <w:noProof/>
          <w:sz w:val="24"/>
          <w:szCs w:val="24"/>
          <w:lang w:val="en-GB" w:eastAsia="en-GB"/>
        </w:rPr>
        <w:drawing>
          <wp:inline distT="0" distB="0" distL="0" distR="0" wp14:anchorId="01B62933" wp14:editId="4D0169BB">
            <wp:extent cx="6432550" cy="4678218"/>
            <wp:effectExtent l="0" t="0" r="0" b="0"/>
            <wp:docPr id="24" name="Picture 24"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3"/>
                    <pic:cNvPicPr/>
                  </pic:nvPicPr>
                  <pic:blipFill>
                    <a:blip r:embed="rId19"/>
                    <a:stretch>
                      <a:fillRect/>
                    </a:stretch>
                  </pic:blipFill>
                  <pic:spPr>
                    <a:xfrm>
                      <a:off x="0" y="0"/>
                      <a:ext cx="6435785" cy="4680571"/>
                    </a:xfrm>
                    <a:prstGeom prst="rect">
                      <a:avLst/>
                    </a:prstGeom>
                  </pic:spPr>
                </pic:pic>
              </a:graphicData>
            </a:graphic>
          </wp:inline>
        </w:drawing>
      </w:r>
    </w:p>
    <w:p w14:paraId="15B08430" w14:textId="190BF898" w:rsidR="00C514F6" w:rsidRDefault="00833E28">
      <w:pPr>
        <w:rPr>
          <w:rFonts w:ascii="Times New Roman" w:hAnsi="Times New Roman" w:cs="Times New Roman"/>
          <w:b/>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73600" behindDoc="0" locked="0" layoutInCell="1" allowOverlap="1" wp14:anchorId="66DAD040" wp14:editId="4A41FC3B">
                <wp:simplePos x="0" y="0"/>
                <wp:positionH relativeFrom="column">
                  <wp:posOffset>2559050</wp:posOffset>
                </wp:positionH>
                <wp:positionV relativeFrom="paragraph">
                  <wp:posOffset>100965</wp:posOffset>
                </wp:positionV>
                <wp:extent cx="882650" cy="6350"/>
                <wp:effectExtent l="0" t="0" r="31750" b="3175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31EECB" id="Straight Connector 14" o:spid="_x0000_s1026" alt="&quot;&quot;"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5pt,7.95pt" to="271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bH2AEAAJYDAAAOAAAAZHJzL2Uyb0RvYy54bWysU8tu2zAQvBfoPxC8x1KcxDAEyznYSC9F&#10;ayBp7xs+JAJ8gcta9t93SauG296K+kDsgzveGY42zydn2VElNMH3/H7Rcqa8CNL4oeff3l7u1pxh&#10;Bi/BBq96flbIn7cfP2ym2KllGIOVKjEC8dhNsedjzrFrGhSjcoCLEJWnpg7JQaY0DY1MMBG6s82y&#10;bVfNFJKMKQiFSNX9pcm3FV9rJfJXrVFlZntOu+V6pnq+l7PZbqAbEsTRiHkN+IctHBhPf3qF2kMG&#10;9iOZv6CcESlg0HkhgmuC1kaoyoHY3Ld/sHkdIarKhcTBeJUJ/x+s+HI8JGYkvd0jZx4cvdFrTmCG&#10;MbNd8J4UDIlRk5SaInY0sPOHNGcYD6nQPunkmLYmfiegKgRRY6eq8/mqszplJqi4Xi9XT/Qaglqr&#10;B4oIrbmAFLCYMH9SwbES9NwaX0SADo6fMV+u/rpSyj68GGupDp31bOr58umxLehAftIWMoUuEkP0&#10;A2dgBzKqyKlCYrBGlvEyjWfc2cSOQF4hi8kwvdHGnFnATA2iUX/ztr+Nln32gONlWFJUbkHnTCZ7&#10;W+OI9O2w9aWrqkFnUkXci5wleg/yXFVuSkaPXxWajVrcdZtTfPs5bX8CAAD//wMAUEsDBBQABgAI&#10;AAAAIQD07Rxy3AAAAAkBAAAPAAAAZHJzL2Rvd25yZXYueG1sTI/BTsMwEETvSPyDtUjcqE1oqzaN&#10;UyGkIo4Q+AA33sZR43UUO23C17Oc4Lgzo9k3xX7ynbjgENtAGh4XCgRSHWxLjYavz8PDBkRMhqzp&#10;AqGGGSPsy9ubwuQ2XOkDL1VqBJdQzI0Gl1KfSxlrh97EReiR2DuFwZvE59BIO5grl/tOZkqtpTct&#10;8QdnenxxWJ+r0WsI6u1VzdVss9M4Ht4bt/lWQ631/d30vAORcEp/YfjFZ3QomekYRrJRdBqW6om3&#10;JDZWWxAcWC0zFo4srLcgy0L+X1D+AAAA//8DAFBLAQItABQABgAIAAAAIQC2gziS/gAAAOEBAAAT&#10;AAAAAAAAAAAAAAAAAAAAAABbQ29udGVudF9UeXBlc10ueG1sUEsBAi0AFAAGAAgAAAAhADj9If/W&#10;AAAAlAEAAAsAAAAAAAAAAAAAAAAALwEAAF9yZWxzLy5yZWxzUEsBAi0AFAAGAAgAAAAhAEKqRsfY&#10;AQAAlgMAAA4AAAAAAAAAAAAAAAAALgIAAGRycy9lMm9Eb2MueG1sUEsBAi0AFAAGAAgAAAAhAPTt&#10;HHLcAAAACQEAAA8AAAAAAAAAAAAAAAAAMgQAAGRycy9kb3ducmV2LnhtbFBLBQYAAAAABAAEAPMA&#10;AAA7BQAAAAA=&#10;" strokecolor="windowText" strokeweight="2pt">
                <v:stroke dashstyle="dash" joinstyle="miter"/>
              </v:line>
            </w:pict>
          </mc:Fallback>
        </mc:AlternateContent>
      </w:r>
      <w:r w:rsidR="007479EF">
        <w:rPr>
          <w:rFonts w:ascii="Times New Roman" w:hAnsi="Times New Roman" w:cs="Times New Roman"/>
          <w:b/>
          <w:noProof/>
          <w:sz w:val="24"/>
          <w:szCs w:val="24"/>
          <w:lang w:val="en-GB" w:eastAsia="en-GB"/>
        </w:rPr>
        <mc:AlternateContent>
          <mc:Choice Requires="wps">
            <w:drawing>
              <wp:anchor distT="0" distB="0" distL="114300" distR="114300" simplePos="0" relativeHeight="251671552" behindDoc="0" locked="0" layoutInCell="1" allowOverlap="1" wp14:anchorId="49F2E158" wp14:editId="60764058">
                <wp:simplePos x="0" y="0"/>
                <wp:positionH relativeFrom="margin">
                  <wp:posOffset>95250</wp:posOffset>
                </wp:positionH>
                <wp:positionV relativeFrom="paragraph">
                  <wp:posOffset>113665</wp:posOffset>
                </wp:positionV>
                <wp:extent cx="768350" cy="6350"/>
                <wp:effectExtent l="0" t="0" r="31750" b="31750"/>
                <wp:wrapNone/>
                <wp:docPr id="13"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8350" cy="635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3B20EB" id="Straight Connector 13" o:spid="_x0000_s1026" alt="&quot;&quot;"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8.95pt" to="68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8/u2AEAAJcDAAAOAAAAZHJzL2Uyb0RvYy54bWysU01vGjEQvVfqf7B8L0tIQ9GKJQdQeqla&#10;pCS9T7z2riV/acZl4d93bCii7a0qB2s+PI95z2/Xj0fvxEEj2Rg6eTebS6GDir0NQydfX54+rKSg&#10;DKEHF4Pu5EmTfNy8f7eeUqsXcYyu1ygYJFA7pU6OOae2aUiN2gPNYtKBmyaih8wpDk2PMDG6d81i&#10;Pl82U8Q+YVSaiKu7c1NuKr4xWuVvxpDOwnWSd8v1xHq+lbPZrKEdENJo1WUN+IctPNjAf3qF2kEG&#10;8QPtX1DeKowUTZ6p6JtojFW6cmA2d/M/2DyPkHTlwuJQuspE/w9WfT3sUdie3+5eigCe3+g5I9hh&#10;zGIbQ2AFIwpuslJTopYHtmGPl4zSHgvto0EvjLPpOwNVIZiaOFadT1ed9TELxcVPy9X9A7+G4tay&#10;RIzWnEEKWELKn3X0ogSddDYUEaCFwxfK56u/rpRyiE/WOa5D64KYOrl4+Dgv6MB+Mg4yhz4xQwqD&#10;FOAGNqrKWCEpOtuX8TJNJ9o6FAdgr7DF+ji98MZSOKDMDaZRf5dtfxst++yAxvNwbZVr0Hqb2d/O&#10;+k6ubqddKF1dHXphVdQ961mit9ifqsxNyfj1q0QXpxZ73eYc335Pm58AAAD//wMAUEsDBBQABgAI&#10;AAAAIQBX6iZb2wAAAAgBAAAPAAAAZHJzL2Rvd25yZXYueG1sTE9NT8MwDL0j7T9EnsQFsXQguq00&#10;nTYkJNAubPADssY01RqnSrK1/Hu8E5zs52e9j3I9uk5cMMTWk4L5LAOBVHvTUqPg6/P1fgkiJk1G&#10;d55QwQ9GWFeTm1IXxg+0x8shNYJFKBZagU2pL6SMtUWn48z3SMx9++B0YhgaaYIeWNx18iHLcul0&#10;S+xgdY8vFuvT4ewULKIbhrvd+zzbhn1rP3J7wjer1O103DyDSDimv2e4xufoUHGmoz+TiaJj/MRV&#10;Es/FCsSVf8z5cORluQJZlfJ/geoXAAD//wMAUEsBAi0AFAAGAAgAAAAhALaDOJL+AAAA4QEAABMA&#10;AAAAAAAAAAAAAAAAAAAAAFtDb250ZW50X1R5cGVzXS54bWxQSwECLQAUAAYACAAAACEAOP0h/9YA&#10;AACUAQAACwAAAAAAAAAAAAAAAAAvAQAAX3JlbHMvLnJlbHNQSwECLQAUAAYACAAAACEASgfP7tgB&#10;AACXAwAADgAAAAAAAAAAAAAAAAAuAgAAZHJzL2Uyb0RvYy54bWxQSwECLQAUAAYACAAAACEAV+om&#10;W9sAAAAIAQAADwAAAAAAAAAAAAAAAAAyBAAAZHJzL2Rvd25yZXYueG1sUEsFBgAAAAAEAAQA8wAA&#10;ADoFAAAAAA==&#10;" strokecolor="windowText" strokeweight="2pt">
                <v:stroke joinstyle="miter"/>
                <w10:wrap anchorx="margin"/>
              </v:line>
            </w:pict>
          </mc:Fallback>
        </mc:AlternateContent>
      </w:r>
      <w:r w:rsidR="007479EF">
        <w:rPr>
          <w:rFonts w:ascii="Times New Roman" w:hAnsi="Times New Roman" w:cs="Times New Roman"/>
          <w:bCs/>
          <w:sz w:val="24"/>
          <w:szCs w:val="24"/>
        </w:rPr>
        <w:t xml:space="preserve">                         </w:t>
      </w:r>
      <w:r w:rsidR="007479EF" w:rsidRPr="00B44D05">
        <w:rPr>
          <w:rFonts w:ascii="Times New Roman" w:hAnsi="Times New Roman" w:cs="Times New Roman"/>
          <w:bCs/>
          <w:sz w:val="24"/>
          <w:szCs w:val="24"/>
        </w:rPr>
        <w:t xml:space="preserve">taxes as % of </w:t>
      </w:r>
      <w:r w:rsidR="007479EF">
        <w:rPr>
          <w:rFonts w:ascii="Times New Roman" w:hAnsi="Times New Roman" w:cs="Times New Roman"/>
          <w:bCs/>
          <w:sz w:val="24"/>
          <w:szCs w:val="24"/>
        </w:rPr>
        <w:t xml:space="preserve">low </w:t>
      </w:r>
      <w:r w:rsidR="007479EF" w:rsidRPr="00B44D05">
        <w:rPr>
          <w:rFonts w:ascii="Times New Roman" w:hAnsi="Times New Roman" w:cs="Times New Roman"/>
          <w:bCs/>
          <w:sz w:val="24"/>
          <w:szCs w:val="24"/>
        </w:rPr>
        <w:t>prices</w:t>
      </w:r>
      <w:r w:rsidR="007479EF">
        <w:rPr>
          <w:rFonts w:ascii="Times New Roman" w:hAnsi="Times New Roman" w:cs="Times New Roman"/>
          <w:b/>
          <w:sz w:val="24"/>
          <w:szCs w:val="24"/>
        </w:rPr>
        <w:t xml:space="preserve">                              </w:t>
      </w:r>
      <w:r w:rsidR="007479EF" w:rsidRPr="00B44D05">
        <w:rPr>
          <w:rFonts w:ascii="Times New Roman" w:hAnsi="Times New Roman" w:cs="Times New Roman"/>
          <w:bCs/>
          <w:sz w:val="24"/>
          <w:szCs w:val="24"/>
        </w:rPr>
        <w:t xml:space="preserve">taxes as % of </w:t>
      </w:r>
      <w:r w:rsidR="007479EF">
        <w:rPr>
          <w:rFonts w:ascii="Times New Roman" w:hAnsi="Times New Roman" w:cs="Times New Roman"/>
          <w:bCs/>
          <w:sz w:val="24"/>
          <w:szCs w:val="24"/>
        </w:rPr>
        <w:t xml:space="preserve">high </w:t>
      </w:r>
      <w:r w:rsidR="007479EF" w:rsidRPr="00B44D05">
        <w:rPr>
          <w:rFonts w:ascii="Times New Roman" w:hAnsi="Times New Roman" w:cs="Times New Roman"/>
          <w:bCs/>
          <w:sz w:val="24"/>
          <w:szCs w:val="24"/>
        </w:rPr>
        <w:t>prices</w:t>
      </w:r>
      <w:r w:rsidR="007479EF">
        <w:rPr>
          <w:rFonts w:ascii="Times New Roman" w:hAnsi="Times New Roman" w:cs="Times New Roman"/>
          <w:b/>
          <w:sz w:val="24"/>
          <w:szCs w:val="24"/>
        </w:rPr>
        <w:t xml:space="preserve">                            </w:t>
      </w:r>
    </w:p>
    <w:p w14:paraId="7405884D" w14:textId="77777777" w:rsidR="00C514F6" w:rsidRDefault="00C514F6">
      <w:pPr>
        <w:rPr>
          <w:rFonts w:ascii="Times New Roman" w:hAnsi="Times New Roman" w:cs="Times New Roman"/>
          <w:b/>
          <w:sz w:val="24"/>
          <w:szCs w:val="24"/>
        </w:rPr>
      </w:pPr>
    </w:p>
    <w:p w14:paraId="15A18FDF" w14:textId="77777777" w:rsidR="00D54EBA" w:rsidRDefault="00D54EBA">
      <w:pPr>
        <w:rPr>
          <w:rFonts w:ascii="Times New Roman" w:hAnsi="Times New Roman" w:cs="Times New Roman"/>
          <w:b/>
          <w:sz w:val="24"/>
          <w:szCs w:val="24"/>
        </w:rPr>
      </w:pPr>
    </w:p>
    <w:p w14:paraId="45F1C365" w14:textId="77777777" w:rsidR="00D54EBA" w:rsidRDefault="00D54EBA">
      <w:pPr>
        <w:rPr>
          <w:rFonts w:ascii="Times New Roman" w:hAnsi="Times New Roman" w:cs="Times New Roman"/>
          <w:b/>
          <w:sz w:val="24"/>
          <w:szCs w:val="24"/>
        </w:rPr>
      </w:pPr>
    </w:p>
    <w:p w14:paraId="7EEA6C2E" w14:textId="77777777" w:rsidR="00D54EBA" w:rsidRDefault="00D54EBA">
      <w:pPr>
        <w:rPr>
          <w:rFonts w:ascii="Times New Roman" w:hAnsi="Times New Roman" w:cs="Times New Roman"/>
          <w:b/>
          <w:sz w:val="24"/>
          <w:szCs w:val="24"/>
        </w:rPr>
      </w:pPr>
    </w:p>
    <w:p w14:paraId="0458433B" w14:textId="66E1C90A" w:rsidR="00C514F6" w:rsidRDefault="00F64832">
      <w:pPr>
        <w:rPr>
          <w:rFonts w:ascii="Times New Roman" w:hAnsi="Times New Roman" w:cs="Times New Roman"/>
          <w:b/>
          <w:sz w:val="24"/>
          <w:szCs w:val="24"/>
        </w:rPr>
      </w:pPr>
      <w:r>
        <w:rPr>
          <w:rFonts w:ascii="Times New Roman" w:hAnsi="Times New Roman" w:cs="Times New Roman"/>
          <w:b/>
          <w:sz w:val="24"/>
          <w:szCs w:val="24"/>
        </w:rPr>
        <w:t xml:space="preserve">Figure </w:t>
      </w:r>
      <w:r w:rsidR="007C3488">
        <w:rPr>
          <w:rFonts w:ascii="Times New Roman" w:hAnsi="Times New Roman" w:cs="Times New Roman"/>
          <w:b/>
          <w:sz w:val="24"/>
          <w:szCs w:val="24"/>
        </w:rPr>
        <w:t>4</w:t>
      </w:r>
      <w:r>
        <w:rPr>
          <w:rFonts w:ascii="Times New Roman" w:hAnsi="Times New Roman" w:cs="Times New Roman"/>
          <w:b/>
          <w:sz w:val="24"/>
          <w:szCs w:val="24"/>
        </w:rPr>
        <w:t xml:space="preserve">: </w:t>
      </w:r>
      <w:r w:rsidRPr="00DA29F6">
        <w:rPr>
          <w:rFonts w:ascii="Times New Roman" w:hAnsi="Times New Roman" w:cs="Times New Roman"/>
          <w:b/>
          <w:sz w:val="24"/>
          <w:szCs w:val="24"/>
        </w:rPr>
        <w:t xml:space="preserve">Excise </w:t>
      </w:r>
      <w:r>
        <w:rPr>
          <w:rFonts w:ascii="Times New Roman" w:hAnsi="Times New Roman" w:cs="Times New Roman"/>
          <w:b/>
          <w:sz w:val="24"/>
          <w:szCs w:val="24"/>
        </w:rPr>
        <w:t xml:space="preserve">Liquor Taxes as </w:t>
      </w:r>
      <w:r w:rsidRPr="00DA29F6">
        <w:rPr>
          <w:rFonts w:ascii="Times New Roman" w:hAnsi="Times New Roman" w:cs="Times New Roman"/>
          <w:b/>
          <w:sz w:val="24"/>
          <w:szCs w:val="24"/>
        </w:rPr>
        <w:t>Percentage</w:t>
      </w:r>
      <w:r>
        <w:rPr>
          <w:rFonts w:ascii="Times New Roman" w:hAnsi="Times New Roman" w:cs="Times New Roman"/>
          <w:b/>
          <w:sz w:val="24"/>
          <w:szCs w:val="24"/>
        </w:rPr>
        <w:t>s</w:t>
      </w:r>
      <w:r w:rsidRPr="00DA29F6">
        <w:rPr>
          <w:rFonts w:ascii="Times New Roman" w:hAnsi="Times New Roman" w:cs="Times New Roman"/>
          <w:b/>
          <w:sz w:val="24"/>
          <w:szCs w:val="24"/>
        </w:rPr>
        <w:t xml:space="preserve"> of </w:t>
      </w:r>
      <w:r>
        <w:rPr>
          <w:rFonts w:ascii="Times New Roman" w:hAnsi="Times New Roman" w:cs="Times New Roman"/>
          <w:b/>
          <w:sz w:val="24"/>
          <w:szCs w:val="24"/>
        </w:rPr>
        <w:t xml:space="preserve">Retail Cognac </w:t>
      </w:r>
      <w:r w:rsidRPr="00DA29F6">
        <w:rPr>
          <w:rFonts w:ascii="Times New Roman" w:hAnsi="Times New Roman" w:cs="Times New Roman"/>
          <w:b/>
          <w:sz w:val="24"/>
          <w:szCs w:val="24"/>
        </w:rPr>
        <w:t>Prices by Countries</w:t>
      </w:r>
      <w:r w:rsidR="0018769F">
        <w:rPr>
          <w:rFonts w:ascii="Times New Roman" w:hAnsi="Times New Roman" w:cs="Times New Roman"/>
          <w:b/>
          <w:sz w:val="24"/>
          <w:szCs w:val="24"/>
        </w:rPr>
        <w:t xml:space="preserve">, </w:t>
      </w:r>
      <w:r w:rsidR="00141FF4">
        <w:rPr>
          <w:rFonts w:ascii="Times New Roman" w:hAnsi="Times New Roman" w:cs="Times New Roman"/>
          <w:b/>
          <w:sz w:val="24"/>
          <w:szCs w:val="24"/>
        </w:rPr>
        <w:t>200</w:t>
      </w:r>
      <w:r w:rsidR="00426DCE">
        <w:rPr>
          <w:rFonts w:ascii="Times New Roman" w:hAnsi="Times New Roman" w:cs="Times New Roman"/>
          <w:b/>
          <w:sz w:val="24"/>
          <w:szCs w:val="24"/>
        </w:rPr>
        <w:t>3</w:t>
      </w:r>
      <w:r w:rsidR="00141FF4">
        <w:rPr>
          <w:rFonts w:ascii="Times New Roman" w:hAnsi="Times New Roman" w:cs="Times New Roman"/>
          <w:b/>
          <w:sz w:val="24"/>
          <w:szCs w:val="24"/>
        </w:rPr>
        <w:t>-2018</w:t>
      </w:r>
    </w:p>
    <w:p w14:paraId="47A79A49" w14:textId="77777777" w:rsidR="00C514F6" w:rsidRDefault="00C514F6" w:rsidP="00D41AD1">
      <w:pPr>
        <w:rPr>
          <w:rFonts w:ascii="Times New Roman" w:hAnsi="Times New Roman" w:cs="Times New Roman"/>
          <w:b/>
          <w:sz w:val="24"/>
          <w:szCs w:val="24"/>
        </w:rPr>
      </w:pPr>
    </w:p>
    <w:p w14:paraId="5D148A51" w14:textId="7B4C8B6C" w:rsidR="00186547" w:rsidRDefault="000A5C3C">
      <w:pPr>
        <w:rPr>
          <w:rFonts w:ascii="Times New Roman" w:hAnsi="Times New Roman" w:cs="Times New Roman"/>
          <w:b/>
          <w:sz w:val="24"/>
          <w:szCs w:val="24"/>
        </w:rPr>
      </w:pPr>
      <w:r w:rsidRPr="000A5C3C">
        <w:rPr>
          <w:noProof/>
        </w:rPr>
        <w:t xml:space="preserve"> </w:t>
      </w:r>
      <w:r w:rsidRPr="000A5C3C">
        <w:rPr>
          <w:rFonts w:ascii="Times New Roman" w:hAnsi="Times New Roman" w:cs="Times New Roman"/>
          <w:b/>
          <w:noProof/>
          <w:sz w:val="24"/>
          <w:szCs w:val="24"/>
          <w:lang w:val="en-GB" w:eastAsia="en-GB"/>
        </w:rPr>
        <w:drawing>
          <wp:inline distT="0" distB="0" distL="0" distR="0" wp14:anchorId="3539B9D1" wp14:editId="220A5664">
            <wp:extent cx="5959078" cy="4333875"/>
            <wp:effectExtent l="0" t="0" r="0" b="0"/>
            <wp:docPr id="21" name="Picture 21"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4"/>
                    <pic:cNvPicPr/>
                  </pic:nvPicPr>
                  <pic:blipFill>
                    <a:blip r:embed="rId20"/>
                    <a:stretch>
                      <a:fillRect/>
                    </a:stretch>
                  </pic:blipFill>
                  <pic:spPr>
                    <a:xfrm>
                      <a:off x="0" y="0"/>
                      <a:ext cx="5965644" cy="4338650"/>
                    </a:xfrm>
                    <a:prstGeom prst="rect">
                      <a:avLst/>
                    </a:prstGeom>
                  </pic:spPr>
                </pic:pic>
              </a:graphicData>
            </a:graphic>
          </wp:inline>
        </w:drawing>
      </w:r>
    </w:p>
    <w:p w14:paraId="1315D079" w14:textId="4707225C" w:rsidR="009A3FCF" w:rsidRDefault="009A3FCF" w:rsidP="00D41AD1">
      <w:pPr>
        <w:rPr>
          <w:rFonts w:ascii="Times New Roman" w:hAnsi="Times New Roman" w:cs="Times New Roman"/>
          <w:b/>
          <w:sz w:val="24"/>
          <w:szCs w:val="24"/>
        </w:rPr>
      </w:pPr>
    </w:p>
    <w:p w14:paraId="02067A52" w14:textId="1A414BBC" w:rsidR="00C514F6" w:rsidRDefault="00445EBC">
      <w:pPr>
        <w:spacing w:after="160" w:line="259" w:lineRule="auto"/>
        <w:rPr>
          <w:rFonts w:ascii="Times New Roman" w:hAnsi="Times New Roman" w:cs="Times New Roman"/>
          <w:b/>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75648" behindDoc="0" locked="0" layoutInCell="1" allowOverlap="1" wp14:anchorId="5A03075E" wp14:editId="01A10AF5">
                <wp:simplePos x="0" y="0"/>
                <wp:positionH relativeFrom="margin">
                  <wp:posOffset>933450</wp:posOffset>
                </wp:positionH>
                <wp:positionV relativeFrom="paragraph">
                  <wp:posOffset>107315</wp:posOffset>
                </wp:positionV>
                <wp:extent cx="768350" cy="6350"/>
                <wp:effectExtent l="0" t="0" r="31750" b="31750"/>
                <wp:wrapNone/>
                <wp:docPr id="15" name="Straight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8350" cy="635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BC7F9B5" id="Straight Connector 15" o:spid="_x0000_s1026" alt="&quot;&quot;" style="position:absolute;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3.5pt,8.45pt" to="13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TzW1wEAAJcDAAAOAAAAZHJzL2Uyb0RvYy54bWysU8uOEzEQvCPxD5bvZLKBhGiUyR4SLRcE&#10;kXbh3uuxZyz5pW6TSf6ethOiADdEDlY/3JWucs3m8eSdOGokG0MnH2ZzKXRQsbdh6OS3l6d3ayko&#10;Q+jBxaA7edYkH7dv32ym1OpFHKPrNQoGCdROqZNjzqltGlKj9kCzmHTgponoIXOKQ9MjTIzuXbOY&#10;z1fNFLFPGJUm4ur+0pTbim+MVvmrMaSzcJ3k3XI9sZ6v5Wy2G2gHhDRadV0D/mELDzbwn96g9pBB&#10;/ED7F5S3CiNFk2cq+iYaY5WuHJjNw/wPNs8jJF25sDiUbjLR/4NVX44HFLbnt1tKEcDzGz1nBDuM&#10;WexiCKxgRMFNVmpK1PLALhzwmlE6YKF9MuiFcTZ9Z6AqBFMTp6rz+aazPmWhuPhxtX6/5NdQ3FqV&#10;iNGaC0gBS0j5k45elKCTzoYiArRw/Ez5cvXXlVIO8ck6x3VoXRBTJxfLD/OCDuwn4yBz6BMzpDBI&#10;AW5go6qMFZKis30ZL9N0pp1DcQT2Clusj9MLbyyFA8rcYBr1d932t9Gyzx5ovAzXVrkGrbeZ/e2s&#10;7+T6ftqF0tXVoVdWRd2LniV6jf25ytyUjF+/SnR1arHXfc7x/fe0/QkAAP//AwBQSwMEFAAGAAgA&#10;AAAhANuvFR7cAAAACQEAAA8AAABkcnMvZG93bnJldi54bWxMT8tOwzAQvCPxD9Yi9YKo0wolbYhT&#10;AVKlIi608AFuvMRR43Vku0369ywnuO08NDtTbSbXiwuG2HlSsJhnIJAabzpqFXx9bh9WIGLSZHTv&#10;CRVcMcKmvr2pdGn8SHu8HFIrOIRiqRXYlIZSythYdDrO/YDE2rcPTieGoZUm6JHDXS+XWZZLpzvi&#10;D1YP+GqxOR3OTkER3Tjev78tspew7+xHbk+4s0rN7qbnJxAJp/Rnht/6XB1q7nT0ZzJR9IwfC96S&#10;+MjXINiwzFdMHJko1iDrSv5fUP8AAAD//wMAUEsBAi0AFAAGAAgAAAAhALaDOJL+AAAA4QEAABMA&#10;AAAAAAAAAAAAAAAAAAAAAFtDb250ZW50X1R5cGVzXS54bWxQSwECLQAUAAYACAAAACEAOP0h/9YA&#10;AACUAQAACwAAAAAAAAAAAAAAAAAvAQAAX3JlbHMvLnJlbHNQSwECLQAUAAYACAAAACEA1dE81tcB&#10;AACXAwAADgAAAAAAAAAAAAAAAAAuAgAAZHJzL2Uyb0RvYy54bWxQSwECLQAUAAYACAAAACEA268V&#10;HtwAAAAJAQAADwAAAAAAAAAAAAAAAAAxBAAAZHJzL2Rvd25yZXYueG1sUEsFBgAAAAAEAAQA8wAA&#10;ADoFAAAAAA==&#10;" strokecolor="windowText" strokeweight="2pt">
                <v:stroke joinstyle="miter"/>
                <w10:wrap anchorx="margin"/>
              </v:line>
            </w:pict>
          </mc:Fallback>
        </mc:AlternateContent>
      </w:r>
      <w:r>
        <w:rPr>
          <w:rFonts w:ascii="Times New Roman" w:hAnsi="Times New Roman" w:cs="Times New Roman"/>
          <w:b/>
          <w:noProof/>
          <w:sz w:val="24"/>
          <w:szCs w:val="24"/>
          <w:lang w:val="en-GB" w:eastAsia="en-GB"/>
        </w:rPr>
        <mc:AlternateContent>
          <mc:Choice Requires="wps">
            <w:drawing>
              <wp:anchor distT="0" distB="0" distL="114300" distR="114300" simplePos="0" relativeHeight="251677696" behindDoc="0" locked="0" layoutInCell="1" allowOverlap="1" wp14:anchorId="779C473A" wp14:editId="1A2DF734">
                <wp:simplePos x="0" y="0"/>
                <wp:positionH relativeFrom="column">
                  <wp:posOffset>4927600</wp:posOffset>
                </wp:positionH>
                <wp:positionV relativeFrom="paragraph">
                  <wp:posOffset>100965</wp:posOffset>
                </wp:positionV>
                <wp:extent cx="882650" cy="6350"/>
                <wp:effectExtent l="0" t="0" r="31750" b="3175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460154" id="Straight Connector 16" o:spid="_x0000_s1026" alt="&quot;&quot;"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pt,7.95pt" to="45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Ere2AEAAJYDAAAOAAAAZHJzL2Uyb0RvYy54bWysU8tu2zAQvBfIPxC8x1LcxjAEyznYSC9F&#10;ayBp7hs+JAJ8gcta9t93SauG296K+kDsgzveGY42Tydn2VElNMH3/GHRcqa8CNL4oeffX5/v15xh&#10;Bi/BBq96flbIn7Z3HzZT7NQyjMFKlRiBeOym2PMx59g1DYpROcBFiMpTU4fkIFOahkYmmAjd2WbZ&#10;tqtmCknGFIRCpOr+0uTbiq+1Evmb1qgysz2n3XI9Uz3fy9lsN9ANCeJoxLwG/MMWDoynP71C7SED&#10;+5HMX1DOiBQw6LwQwTVBayNU5UBsHto/2LyMEFXlQuJgvMqE/w9WfD0eEjOS3m7FmQdHb/SSE5hh&#10;zGwXvCcFQ2LUJKWmiB0N7PwhzRnGQyq0Tzo5pq2JbwRUhSBq7FR1Pl91VqfMBBXX6+XqkV5DUGv1&#10;kSJCay4gBSwmzJ9VcKwEPbfGFxGgg+MXzJerv66Usg/PxlqqQ2c9m3q+fPzUFnQgP2kLmUIXiSH6&#10;gTOwAxlV5FQhMVgjy3iZxjPubGJHIK+QxWSYXmljzixgpgbRqL95299Gyz57wPEyLCkqt6BzJpO9&#10;rXFE+nbY+tJV1aAzqSLuRc4SvQd5rio3JaPHrwrNRi3uus0pvv2ctj8BAAD//wMAUEsDBBQABgAI&#10;AAAAIQDbbVLU3AAAAAkBAAAPAAAAZHJzL2Rvd25yZXYueG1sTI/BTsMwEETvSPyDtUjcqN1KTZsQ&#10;p0JIRRwh8AFuvE0i4nVkO23C17Oc4Lgzo9k35WF2g7hgiL0nDeuVAoHUeNtTq+Hz4/iwBxGTIWsG&#10;T6hhwQiH6vamNIX1V3rHS51awSUUC6OhS2kspIxNh87ElR+R2Dv74EziM7TSBnPlcjfIjVKZdKYn&#10;/tCZEZ87bL7qyWnw6vVFLfViN+dpOr613f5bhUbr+7v56RFEwjn9heEXn9GhYqaTn8hGMWjY7TLe&#10;ktjY5iA4kK+3LJxYyHKQVSn/L6h+AAAA//8DAFBLAQItABQABgAIAAAAIQC2gziS/gAAAOEBAAAT&#10;AAAAAAAAAAAAAAAAAAAAAABbQ29udGVudF9UeXBlc10ueG1sUEsBAi0AFAAGAAgAAAAhADj9If/W&#10;AAAAlAEAAAsAAAAAAAAAAAAAAAAALwEAAF9yZWxzLy5yZWxzUEsBAi0AFAAGAAgAAAAhANycSt7Y&#10;AQAAlgMAAA4AAAAAAAAAAAAAAAAALgIAAGRycy9lMm9Eb2MueG1sUEsBAi0AFAAGAAgAAAAhANtt&#10;UtTcAAAACQEAAA8AAAAAAAAAAAAAAAAAMgQAAGRycy9kb3ducmV2LnhtbFBLBQYAAAAABAAEAPMA&#10;AAA7BQAAAAA=&#10;" strokecolor="windowText" strokeweight="2pt">
                <v:stroke dashstyle="dash" joinstyle="miter"/>
              </v:line>
            </w:pict>
          </mc:Fallback>
        </mc:AlternateContent>
      </w:r>
      <w:r w:rsidR="007479EF">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7479EF" w:rsidRPr="00B44D05">
        <w:rPr>
          <w:rFonts w:ascii="Times New Roman" w:hAnsi="Times New Roman" w:cs="Times New Roman"/>
          <w:bCs/>
          <w:sz w:val="24"/>
          <w:szCs w:val="24"/>
        </w:rPr>
        <w:t xml:space="preserve">taxes as % of </w:t>
      </w:r>
      <w:r w:rsidR="007479EF">
        <w:rPr>
          <w:rFonts w:ascii="Times New Roman" w:hAnsi="Times New Roman" w:cs="Times New Roman"/>
          <w:bCs/>
          <w:sz w:val="24"/>
          <w:szCs w:val="24"/>
        </w:rPr>
        <w:t xml:space="preserve">low </w:t>
      </w:r>
      <w:r w:rsidR="007479EF" w:rsidRPr="00B44D05">
        <w:rPr>
          <w:rFonts w:ascii="Times New Roman" w:hAnsi="Times New Roman" w:cs="Times New Roman"/>
          <w:bCs/>
          <w:sz w:val="24"/>
          <w:szCs w:val="24"/>
        </w:rPr>
        <w:t>prices</w:t>
      </w:r>
      <w:r w:rsidR="007479E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479EF" w:rsidRPr="00B44D05">
        <w:rPr>
          <w:rFonts w:ascii="Times New Roman" w:hAnsi="Times New Roman" w:cs="Times New Roman"/>
          <w:bCs/>
          <w:sz w:val="24"/>
          <w:szCs w:val="24"/>
        </w:rPr>
        <w:t xml:space="preserve">taxes as % of </w:t>
      </w:r>
      <w:r w:rsidR="007479EF">
        <w:rPr>
          <w:rFonts w:ascii="Times New Roman" w:hAnsi="Times New Roman" w:cs="Times New Roman"/>
          <w:bCs/>
          <w:sz w:val="24"/>
          <w:szCs w:val="24"/>
        </w:rPr>
        <w:t xml:space="preserve">high </w:t>
      </w:r>
      <w:r w:rsidR="007479EF" w:rsidRPr="00B44D05">
        <w:rPr>
          <w:rFonts w:ascii="Times New Roman" w:hAnsi="Times New Roman" w:cs="Times New Roman"/>
          <w:bCs/>
          <w:sz w:val="24"/>
          <w:szCs w:val="24"/>
        </w:rPr>
        <w:t>prices</w:t>
      </w:r>
      <w:r w:rsidR="007479EF">
        <w:rPr>
          <w:rFonts w:ascii="Times New Roman" w:hAnsi="Times New Roman" w:cs="Times New Roman"/>
          <w:b/>
          <w:sz w:val="24"/>
          <w:szCs w:val="24"/>
        </w:rPr>
        <w:t xml:space="preserve">                            </w:t>
      </w:r>
    </w:p>
    <w:p w14:paraId="20A4CBAC" w14:textId="77777777" w:rsidR="00D54EBA" w:rsidRDefault="00D54EBA">
      <w:pPr>
        <w:spacing w:after="160" w:line="259" w:lineRule="auto"/>
        <w:rPr>
          <w:rFonts w:ascii="Times New Roman" w:hAnsi="Times New Roman" w:cs="Times New Roman"/>
          <w:b/>
          <w:sz w:val="24"/>
          <w:szCs w:val="24"/>
        </w:rPr>
      </w:pPr>
    </w:p>
    <w:p w14:paraId="72D933B2" w14:textId="77777777" w:rsidR="00D54EBA" w:rsidRDefault="00D54EBA">
      <w:pPr>
        <w:spacing w:after="160" w:line="259" w:lineRule="auto"/>
        <w:rPr>
          <w:rFonts w:ascii="Times New Roman" w:hAnsi="Times New Roman" w:cs="Times New Roman"/>
          <w:b/>
          <w:sz w:val="24"/>
          <w:szCs w:val="24"/>
        </w:rPr>
      </w:pPr>
    </w:p>
    <w:p w14:paraId="5087FA85" w14:textId="6D2656B4" w:rsidR="009A3FCF" w:rsidRDefault="009A3FCF">
      <w:pPr>
        <w:spacing w:after="160" w:line="259"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Figure </w:t>
      </w:r>
      <w:r w:rsidR="007C3488">
        <w:rPr>
          <w:rFonts w:ascii="Times New Roman" w:hAnsi="Times New Roman" w:cs="Times New Roman"/>
          <w:b/>
          <w:sz w:val="24"/>
          <w:szCs w:val="24"/>
        </w:rPr>
        <w:t>5</w:t>
      </w:r>
      <w:r>
        <w:rPr>
          <w:rFonts w:ascii="Times New Roman" w:hAnsi="Times New Roman" w:cs="Times New Roman"/>
          <w:b/>
          <w:sz w:val="24"/>
          <w:szCs w:val="24"/>
        </w:rPr>
        <w:t xml:space="preserve">: </w:t>
      </w:r>
      <w:r w:rsidRPr="00DA29F6">
        <w:rPr>
          <w:rFonts w:ascii="Times New Roman" w:hAnsi="Times New Roman" w:cs="Times New Roman"/>
          <w:b/>
          <w:sz w:val="24"/>
          <w:szCs w:val="24"/>
        </w:rPr>
        <w:t xml:space="preserve">Excise </w:t>
      </w:r>
      <w:r>
        <w:rPr>
          <w:rFonts w:ascii="Times New Roman" w:hAnsi="Times New Roman" w:cs="Times New Roman"/>
          <w:b/>
          <w:sz w:val="24"/>
          <w:szCs w:val="24"/>
        </w:rPr>
        <w:t xml:space="preserve">Liquor Taxes as </w:t>
      </w:r>
      <w:r w:rsidRPr="00DA29F6">
        <w:rPr>
          <w:rFonts w:ascii="Times New Roman" w:hAnsi="Times New Roman" w:cs="Times New Roman"/>
          <w:b/>
          <w:sz w:val="24"/>
          <w:szCs w:val="24"/>
        </w:rPr>
        <w:t>Percentage</w:t>
      </w:r>
      <w:r>
        <w:rPr>
          <w:rFonts w:ascii="Times New Roman" w:hAnsi="Times New Roman" w:cs="Times New Roman"/>
          <w:b/>
          <w:sz w:val="24"/>
          <w:szCs w:val="24"/>
        </w:rPr>
        <w:t>s</w:t>
      </w:r>
      <w:r w:rsidRPr="00DA29F6">
        <w:rPr>
          <w:rFonts w:ascii="Times New Roman" w:hAnsi="Times New Roman" w:cs="Times New Roman"/>
          <w:b/>
          <w:sz w:val="24"/>
          <w:szCs w:val="24"/>
        </w:rPr>
        <w:t xml:space="preserve"> of </w:t>
      </w:r>
      <w:r>
        <w:rPr>
          <w:rFonts w:ascii="Times New Roman" w:hAnsi="Times New Roman" w:cs="Times New Roman"/>
          <w:b/>
          <w:sz w:val="24"/>
          <w:szCs w:val="24"/>
        </w:rPr>
        <w:t xml:space="preserve">Retail </w:t>
      </w:r>
      <w:r w:rsidR="00744911">
        <w:rPr>
          <w:rFonts w:ascii="Times New Roman" w:hAnsi="Times New Roman" w:cs="Times New Roman"/>
          <w:b/>
          <w:sz w:val="24"/>
          <w:szCs w:val="24"/>
        </w:rPr>
        <w:t>Scotch</w:t>
      </w:r>
      <w:r>
        <w:rPr>
          <w:rFonts w:ascii="Times New Roman" w:hAnsi="Times New Roman" w:cs="Times New Roman"/>
          <w:b/>
          <w:sz w:val="24"/>
          <w:szCs w:val="24"/>
        </w:rPr>
        <w:t xml:space="preserve"> </w:t>
      </w:r>
      <w:r w:rsidRPr="00DA29F6">
        <w:rPr>
          <w:rFonts w:ascii="Times New Roman" w:hAnsi="Times New Roman" w:cs="Times New Roman"/>
          <w:b/>
          <w:sz w:val="24"/>
          <w:szCs w:val="24"/>
        </w:rPr>
        <w:t>Prices by Countries</w:t>
      </w:r>
      <w:r w:rsidR="0018769F">
        <w:rPr>
          <w:rFonts w:ascii="Times New Roman" w:hAnsi="Times New Roman" w:cs="Times New Roman"/>
          <w:b/>
          <w:sz w:val="24"/>
          <w:szCs w:val="24"/>
        </w:rPr>
        <w:t>, 2003-2018</w:t>
      </w:r>
    </w:p>
    <w:p w14:paraId="2390BBF5" w14:textId="2AA780A9" w:rsidR="00C4674F" w:rsidRDefault="00C4674F" w:rsidP="00D41AD1">
      <w:pPr>
        <w:rPr>
          <w:rFonts w:ascii="Times New Roman" w:hAnsi="Times New Roman" w:cs="Times New Roman"/>
          <w:b/>
          <w:sz w:val="24"/>
          <w:szCs w:val="24"/>
        </w:rPr>
      </w:pPr>
    </w:p>
    <w:p w14:paraId="22491E44" w14:textId="56032AC3" w:rsidR="00C4674F" w:rsidRDefault="00B85BC1">
      <w:pPr>
        <w:spacing w:after="160" w:line="259" w:lineRule="auto"/>
        <w:rPr>
          <w:rFonts w:ascii="Times New Roman" w:hAnsi="Times New Roman" w:cs="Times New Roman"/>
          <w:b/>
          <w:sz w:val="24"/>
          <w:szCs w:val="24"/>
        </w:rPr>
      </w:pPr>
      <w:r w:rsidRPr="00B85BC1">
        <w:rPr>
          <w:noProof/>
        </w:rPr>
        <w:t xml:space="preserve"> </w:t>
      </w:r>
      <w:r w:rsidRPr="00B85BC1">
        <w:rPr>
          <w:rFonts w:ascii="Times New Roman" w:hAnsi="Times New Roman" w:cs="Times New Roman"/>
          <w:b/>
          <w:noProof/>
          <w:sz w:val="24"/>
          <w:szCs w:val="24"/>
          <w:lang w:val="en-GB" w:eastAsia="en-GB"/>
        </w:rPr>
        <w:drawing>
          <wp:inline distT="0" distB="0" distL="0" distR="0" wp14:anchorId="530016AF" wp14:editId="5C419A2D">
            <wp:extent cx="6068060" cy="4413134"/>
            <wp:effectExtent l="0" t="0" r="2540" b="0"/>
            <wp:docPr id="25" name="Picture 2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5"/>
                    <pic:cNvPicPr/>
                  </pic:nvPicPr>
                  <pic:blipFill>
                    <a:blip r:embed="rId21"/>
                    <a:stretch>
                      <a:fillRect/>
                    </a:stretch>
                  </pic:blipFill>
                  <pic:spPr>
                    <a:xfrm>
                      <a:off x="0" y="0"/>
                      <a:ext cx="6078484" cy="4420715"/>
                    </a:xfrm>
                    <a:prstGeom prst="rect">
                      <a:avLst/>
                    </a:prstGeom>
                  </pic:spPr>
                </pic:pic>
              </a:graphicData>
            </a:graphic>
          </wp:inline>
        </w:drawing>
      </w:r>
    </w:p>
    <w:p w14:paraId="7B1DF797" w14:textId="4784DE2D" w:rsidR="00FD2E94" w:rsidRDefault="002E748E">
      <w:pPr>
        <w:spacing w:after="160" w:line="259" w:lineRule="auto"/>
        <w:rPr>
          <w:rFonts w:ascii="Times New Roman" w:hAnsi="Times New Roman" w:cs="Times New Roman"/>
          <w:b/>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81792" behindDoc="0" locked="0" layoutInCell="1" allowOverlap="1" wp14:anchorId="47FED1A3" wp14:editId="1DFBE4DA">
                <wp:simplePos x="0" y="0"/>
                <wp:positionH relativeFrom="column">
                  <wp:posOffset>4591050</wp:posOffset>
                </wp:positionH>
                <wp:positionV relativeFrom="paragraph">
                  <wp:posOffset>95250</wp:posOffset>
                </wp:positionV>
                <wp:extent cx="882650" cy="6350"/>
                <wp:effectExtent l="0" t="0" r="31750" b="31750"/>
                <wp:wrapNone/>
                <wp:docPr id="18" name="Straight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F495" id="Straight Connector 18" o:spid="_x0000_s1026" alt="&quot;&quot;"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5pt,7.5pt" to="43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6R2AEAAJYDAAAOAAAAZHJzL2Uyb0RvYy54bWysU01v2zAMvQ/ofxB0b+xmaxAYcXpI0F2G&#10;LUC73ll92AL0BVGLk38/SvGCbLsNy0EgRfGF7/F583Rylh1VQhN8zx8WLWfKiyCNH3r+/fX5fs0Z&#10;ZvASbPCq52eF/Gl792EzxU4twxisVIkRiMduij0fc45d06AYlQNchKg8FXVIDjKlaWhkgonQnW2W&#10;bbtqppBkTEEoRLrdX4p8W/G1ViJ/0xpVZrbnNFuuZ6rnezmb7Qa6IUEcjZjHgH+YwoHx9KdXqD1k&#10;YD+S+QvKGZECBp0XIrgmaG2EqhyIzUP7B5uXEaKqXEgcjFeZ8P/Biq/HQ2JG0u5oUx4c7eglJzDD&#10;mNkueE8KhsSoSEpNETtq2PlDmjOMh1Ron3RyTFsT3wioCkHU2KnqfL7qrE6ZCbpcr5erR9qGoNLq&#10;I0WE1lxAClhMmD+r4FgJem6NLyJAB8cvmC9Pfz0p1z48G2vpHjrr2dTz5eOntqAD+UlbyBS6SAzR&#10;D5yBHcioIqcKicEaWdpLN55xZxM7AnmFLCbD9EoTc2YBMxWIRv3N0/7WWubZA46XZklReQWdM5ns&#10;bY0j0rfN1peqqgadSRVxL3KW6D3Ic1W5KRktvyo0G7W46zan+PZz2v4EAAD//wMAUEsDBBQABgAI&#10;AAAAIQB6/A0+2gAAAAkBAAAPAAAAZHJzL2Rvd25yZXYueG1sTE/LTsMwELwj8Q/WInGjdoMIUYhT&#10;IaQijhD4ADfeJlHjdWQ7bcLXs5zgtI8ZzaPaLW4UZwxx8KRhu1EgkFpvB+o0fH3u7woQMRmyZvSE&#10;GlaMsKuvrypTWn+hDzw3qRMsQrE0GvqUplLK2PboTNz4CYmxow/OJD5DJ20wFxZ3o8yUyqUzA7FD&#10;byZ86bE9NbPT4NXbq1qb1WbHed6/d33xrUKr9e3N8vwEIuGS/sjwG5+jQ82ZDn4mG8Wo4TG75y6J&#10;gQeeTCjyjJcDP3IFsq7k/wb1DwAAAP//AwBQSwECLQAUAAYACAAAACEAtoM4kv4AAADhAQAAEwAA&#10;AAAAAAAAAAAAAAAAAAAAW0NvbnRlbnRfVHlwZXNdLnhtbFBLAQItABQABgAIAAAAIQA4/SH/1gAA&#10;AJQBAAALAAAAAAAAAAAAAAAAAC8BAABfcmVscy8ucmVsc1BLAQItABQABgAIAAAAIQAGHW6R2AEA&#10;AJYDAAAOAAAAAAAAAAAAAAAAAC4CAABkcnMvZTJvRG9jLnhtbFBLAQItABQABgAIAAAAIQB6/A0+&#10;2gAAAAkBAAAPAAAAAAAAAAAAAAAAADIEAABkcnMvZG93bnJldi54bWxQSwUGAAAAAAQABADzAAAA&#10;OQUAAAAA&#10;" strokecolor="windowText" strokeweight="2pt">
                <v:stroke dashstyle="dash" joinstyle="miter"/>
              </v:line>
            </w:pict>
          </mc:Fallback>
        </mc:AlternateContent>
      </w:r>
      <w:r>
        <w:rPr>
          <w:rFonts w:ascii="Times New Roman" w:hAnsi="Times New Roman" w:cs="Times New Roman"/>
          <w:b/>
          <w:noProof/>
          <w:sz w:val="24"/>
          <w:szCs w:val="24"/>
          <w:lang w:val="en-GB" w:eastAsia="en-GB"/>
        </w:rPr>
        <mc:AlternateContent>
          <mc:Choice Requires="wps">
            <w:drawing>
              <wp:anchor distT="0" distB="0" distL="114300" distR="114300" simplePos="0" relativeHeight="251679744" behindDoc="0" locked="0" layoutInCell="1" allowOverlap="1" wp14:anchorId="1A3CADE9" wp14:editId="5BC48A56">
                <wp:simplePos x="0" y="0"/>
                <wp:positionH relativeFrom="margin">
                  <wp:posOffset>679450</wp:posOffset>
                </wp:positionH>
                <wp:positionV relativeFrom="paragraph">
                  <wp:posOffset>114300</wp:posOffset>
                </wp:positionV>
                <wp:extent cx="768350" cy="6350"/>
                <wp:effectExtent l="0" t="0" r="31750" b="31750"/>
                <wp:wrapNone/>
                <wp:docPr id="17"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8350" cy="635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8D0B09" id="Straight Connector 17" o:spid="_x0000_s1026" alt="&quot;&quot;" style="position:absolute;flip:y;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3.5pt,9pt" to="11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LB2AEAAJcDAAAOAAAAZHJzL2Uyb0RvYy54bWysU01vGjEQvVfqf7B8L0toQ9CKJQdQeqla&#10;pCS9T7z2riXbY3lcFv59x4Yi2t6qcrDmw/OY9/x2/Xj0Thx0Iouhk3ezuRQ6KOxtGDr5+vL0YSUF&#10;ZQg9OAy6kydN8nHz/t16iq1e4Iiu10kwSKB2ip0cc45t05AatQeaYdSBmwaTh8xpGpo+wcTo3jWL&#10;+XzZTJj6mFBpIq7uzk25qfjGaJW/GUM6C9dJ3i3XM9XzrZzNZg3tkCCOVl3WgH/YwoMN/KdXqB1k&#10;ED+S/QvKW5WQ0OSZQt+gMVbpyoHZ3M3/YPM8QtSVC4tD8SoT/T9Y9fWwT8L2/HYPUgTw/EbPOYEd&#10;xiy2GAIriElwk5WaIrU8sA37dMko7lOhfTTJC+Ns/M5AVQimJo5V59NVZ33MQnHxYbn6eM+vobi1&#10;LBGjNWeQAhYT5c8avShBJ50NRQRo4fCF8vnqryulHPDJOsd1aF0QUycX95/mBR3YT8ZB5tBHZkhh&#10;kALcwEZVOVVIQmf7Ml6m6URbl8QB2CtssR6nF95YCgeUucE06u+y7W+jZZ8d0Hgerq1yDVpvM/vb&#10;Wd/J1e20C6Wrq0MvrIq6Zz1L9Ib9qcrclIxfv0p0cWqx123O8e33tPkJAAD//wMAUEsDBBQABgAI&#10;AAAAIQC4xSMn2wAAAAkBAAAPAAAAZHJzL2Rvd25yZXYueG1sTE9BTsMwELwj8Qdrkbig1m4ObUnj&#10;VICEBOJCWx7gxkscNV5HttuE37M9wWlndkezM9V28r24YExdIA2LuQKB1ATbUavh6/A6W4NI2ZA1&#10;fSDU8IMJtvXtTWVKG0ba4WWfW8EmlEqjweU8lFKmxqE3aR4GJL59h+hNZhpbaaMZ2dz3slBqKb3p&#10;iD84M+CLw+a0P3sNq+TH8eHjfaGe465zn0t3wjen9f3d9LQBkXHKf2K4xufoUHOmYziTTaJnrlbc&#10;JTNY82RBUVzBkRePCmRdyf8N6l8AAAD//wMAUEsBAi0AFAAGAAgAAAAhALaDOJL+AAAA4QEAABMA&#10;AAAAAAAAAAAAAAAAAAAAAFtDb250ZW50X1R5cGVzXS54bWxQSwECLQAUAAYACAAAACEAOP0h/9YA&#10;AACUAQAACwAAAAAAAAAAAAAAAAAvAQAAX3JlbHMvLnJlbHNQSwECLQAUAAYACAAAACEAoGOSwdgB&#10;AACXAwAADgAAAAAAAAAAAAAAAAAuAgAAZHJzL2Uyb0RvYy54bWxQSwECLQAUAAYACAAAACEAuMUj&#10;J9sAAAAJAQAADwAAAAAAAAAAAAAAAAAyBAAAZHJzL2Rvd25yZXYueG1sUEsFBgAAAAAEAAQA8wAA&#10;ADoFAAAAAA==&#10;" strokecolor="windowText" strokeweight="2pt">
                <v:stroke joinstyle="miter"/>
                <w10:wrap anchorx="margin"/>
              </v:line>
            </w:pict>
          </mc:Fallback>
        </mc:AlternateContent>
      </w:r>
      <w:r>
        <w:rPr>
          <w:rFonts w:ascii="Times New Roman" w:hAnsi="Times New Roman" w:cs="Times New Roman"/>
          <w:bCs/>
          <w:sz w:val="24"/>
          <w:szCs w:val="24"/>
        </w:rPr>
        <w:t xml:space="preserve">                                          </w:t>
      </w:r>
      <w:r w:rsidRPr="00B44D05">
        <w:rPr>
          <w:rFonts w:ascii="Times New Roman" w:hAnsi="Times New Roman" w:cs="Times New Roman"/>
          <w:bCs/>
          <w:sz w:val="24"/>
          <w:szCs w:val="24"/>
        </w:rPr>
        <w:t xml:space="preserve">taxes as % of </w:t>
      </w:r>
      <w:r>
        <w:rPr>
          <w:rFonts w:ascii="Times New Roman" w:hAnsi="Times New Roman" w:cs="Times New Roman"/>
          <w:bCs/>
          <w:sz w:val="24"/>
          <w:szCs w:val="24"/>
        </w:rPr>
        <w:t xml:space="preserve">low </w:t>
      </w:r>
      <w:r w:rsidRPr="00B44D05">
        <w:rPr>
          <w:rFonts w:ascii="Times New Roman" w:hAnsi="Times New Roman" w:cs="Times New Roman"/>
          <w:bCs/>
          <w:sz w:val="24"/>
          <w:szCs w:val="24"/>
        </w:rPr>
        <w:t>prices</w:t>
      </w:r>
      <w:r>
        <w:rPr>
          <w:rFonts w:ascii="Times New Roman" w:hAnsi="Times New Roman" w:cs="Times New Roman"/>
          <w:b/>
          <w:sz w:val="24"/>
          <w:szCs w:val="24"/>
        </w:rPr>
        <w:t xml:space="preserve">                                                                  </w:t>
      </w:r>
      <w:r w:rsidRPr="00B44D05">
        <w:rPr>
          <w:rFonts w:ascii="Times New Roman" w:hAnsi="Times New Roman" w:cs="Times New Roman"/>
          <w:bCs/>
          <w:sz w:val="24"/>
          <w:szCs w:val="24"/>
        </w:rPr>
        <w:t xml:space="preserve">taxes as % of </w:t>
      </w:r>
      <w:r>
        <w:rPr>
          <w:rFonts w:ascii="Times New Roman" w:hAnsi="Times New Roman" w:cs="Times New Roman"/>
          <w:bCs/>
          <w:sz w:val="24"/>
          <w:szCs w:val="24"/>
        </w:rPr>
        <w:t xml:space="preserve">high </w:t>
      </w:r>
      <w:r w:rsidRPr="00B44D05">
        <w:rPr>
          <w:rFonts w:ascii="Times New Roman" w:hAnsi="Times New Roman" w:cs="Times New Roman"/>
          <w:bCs/>
          <w:sz w:val="24"/>
          <w:szCs w:val="24"/>
        </w:rPr>
        <w:t>prices</w:t>
      </w:r>
      <w:r>
        <w:rPr>
          <w:rFonts w:ascii="Times New Roman" w:hAnsi="Times New Roman" w:cs="Times New Roman"/>
          <w:b/>
          <w:sz w:val="24"/>
          <w:szCs w:val="24"/>
        </w:rPr>
        <w:t xml:space="preserve">                            </w:t>
      </w:r>
    </w:p>
    <w:p w14:paraId="51D733A5" w14:textId="47E5184F" w:rsidR="00FD2E94" w:rsidRDefault="00FD2E94">
      <w:pPr>
        <w:spacing w:after="160" w:line="259" w:lineRule="auto"/>
        <w:rPr>
          <w:rFonts w:ascii="Times New Roman" w:hAnsi="Times New Roman" w:cs="Times New Roman"/>
          <w:b/>
          <w:sz w:val="24"/>
          <w:szCs w:val="24"/>
        </w:rPr>
      </w:pPr>
    </w:p>
    <w:p w14:paraId="0CD54012" w14:textId="77777777" w:rsidR="008418A5" w:rsidRDefault="008418A5" w:rsidP="00FD2E94">
      <w:pPr>
        <w:spacing w:after="160" w:line="259" w:lineRule="auto"/>
        <w:rPr>
          <w:rFonts w:ascii="Times New Roman" w:hAnsi="Times New Roman" w:cs="Times New Roman"/>
          <w:b/>
          <w:sz w:val="24"/>
          <w:szCs w:val="24"/>
        </w:rPr>
      </w:pPr>
    </w:p>
    <w:p w14:paraId="771BE93D" w14:textId="2C607E2D" w:rsidR="00FD2E94" w:rsidRDefault="00FD2E94" w:rsidP="00FD2E94">
      <w:pPr>
        <w:spacing w:after="160" w:line="259"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Figure </w:t>
      </w:r>
      <w:r w:rsidR="007C3488">
        <w:rPr>
          <w:rFonts w:ascii="Times New Roman" w:hAnsi="Times New Roman" w:cs="Times New Roman"/>
          <w:b/>
          <w:sz w:val="24"/>
          <w:szCs w:val="24"/>
        </w:rPr>
        <w:t>6</w:t>
      </w:r>
      <w:r>
        <w:rPr>
          <w:rFonts w:ascii="Times New Roman" w:hAnsi="Times New Roman" w:cs="Times New Roman"/>
          <w:b/>
          <w:sz w:val="24"/>
          <w:szCs w:val="24"/>
        </w:rPr>
        <w:t xml:space="preserve">: </w:t>
      </w:r>
      <w:r w:rsidRPr="00DA29F6">
        <w:rPr>
          <w:rFonts w:ascii="Times New Roman" w:hAnsi="Times New Roman" w:cs="Times New Roman"/>
          <w:b/>
          <w:sz w:val="24"/>
          <w:szCs w:val="24"/>
        </w:rPr>
        <w:t xml:space="preserve">Excise </w:t>
      </w:r>
      <w:r>
        <w:rPr>
          <w:rFonts w:ascii="Times New Roman" w:hAnsi="Times New Roman" w:cs="Times New Roman"/>
          <w:b/>
          <w:sz w:val="24"/>
          <w:szCs w:val="24"/>
        </w:rPr>
        <w:t xml:space="preserve">Liquor Taxes as </w:t>
      </w:r>
      <w:r w:rsidRPr="00DA29F6">
        <w:rPr>
          <w:rFonts w:ascii="Times New Roman" w:hAnsi="Times New Roman" w:cs="Times New Roman"/>
          <w:b/>
          <w:sz w:val="24"/>
          <w:szCs w:val="24"/>
        </w:rPr>
        <w:t>Percentage</w:t>
      </w:r>
      <w:r>
        <w:rPr>
          <w:rFonts w:ascii="Times New Roman" w:hAnsi="Times New Roman" w:cs="Times New Roman"/>
          <w:b/>
          <w:sz w:val="24"/>
          <w:szCs w:val="24"/>
        </w:rPr>
        <w:t>s</w:t>
      </w:r>
      <w:r w:rsidRPr="00DA29F6">
        <w:rPr>
          <w:rFonts w:ascii="Times New Roman" w:hAnsi="Times New Roman" w:cs="Times New Roman"/>
          <w:b/>
          <w:sz w:val="24"/>
          <w:szCs w:val="24"/>
        </w:rPr>
        <w:t xml:space="preserve"> of </w:t>
      </w:r>
      <w:r>
        <w:rPr>
          <w:rFonts w:ascii="Times New Roman" w:hAnsi="Times New Roman" w:cs="Times New Roman"/>
          <w:b/>
          <w:sz w:val="24"/>
          <w:szCs w:val="24"/>
        </w:rPr>
        <w:t xml:space="preserve">Retail Liqueur </w:t>
      </w:r>
      <w:r w:rsidRPr="00DA29F6">
        <w:rPr>
          <w:rFonts w:ascii="Times New Roman" w:hAnsi="Times New Roman" w:cs="Times New Roman"/>
          <w:b/>
          <w:sz w:val="24"/>
          <w:szCs w:val="24"/>
        </w:rPr>
        <w:t>Prices by Countries</w:t>
      </w:r>
      <w:r w:rsidR="0018769F">
        <w:rPr>
          <w:rFonts w:ascii="Times New Roman" w:hAnsi="Times New Roman" w:cs="Times New Roman"/>
          <w:b/>
          <w:sz w:val="24"/>
          <w:szCs w:val="24"/>
        </w:rPr>
        <w:t xml:space="preserve">, </w:t>
      </w:r>
      <w:r>
        <w:rPr>
          <w:rFonts w:ascii="Times New Roman" w:hAnsi="Times New Roman" w:cs="Times New Roman"/>
          <w:b/>
          <w:sz w:val="24"/>
          <w:szCs w:val="24"/>
        </w:rPr>
        <w:t>2003-2018</w:t>
      </w:r>
    </w:p>
    <w:p w14:paraId="4394749C" w14:textId="4779E177" w:rsidR="00F15A1A" w:rsidRDefault="008418A5" w:rsidP="00FD2E94">
      <w:pPr>
        <w:spacing w:after="160" w:line="259" w:lineRule="auto"/>
        <w:rPr>
          <w:rFonts w:ascii="Times New Roman" w:hAnsi="Times New Roman" w:cs="Times New Roman"/>
          <w:b/>
          <w:sz w:val="24"/>
          <w:szCs w:val="24"/>
        </w:rPr>
      </w:pPr>
      <w:r w:rsidRPr="008418A5">
        <w:rPr>
          <w:rFonts w:ascii="Times New Roman" w:hAnsi="Times New Roman" w:cs="Times New Roman"/>
          <w:b/>
          <w:noProof/>
          <w:sz w:val="24"/>
          <w:szCs w:val="24"/>
          <w:lang w:val="en-GB" w:eastAsia="en-GB"/>
        </w:rPr>
        <w:drawing>
          <wp:inline distT="0" distB="0" distL="0" distR="0" wp14:anchorId="64F7680A" wp14:editId="3FF34152">
            <wp:extent cx="6419850" cy="4668982"/>
            <wp:effectExtent l="0" t="0" r="0" b="5080"/>
            <wp:docPr id="26" name="Picture 26"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6"/>
                    <pic:cNvPicPr/>
                  </pic:nvPicPr>
                  <pic:blipFill>
                    <a:blip r:embed="rId22"/>
                    <a:stretch>
                      <a:fillRect/>
                    </a:stretch>
                  </pic:blipFill>
                  <pic:spPr>
                    <a:xfrm>
                      <a:off x="0" y="0"/>
                      <a:ext cx="6422945" cy="4671233"/>
                    </a:xfrm>
                    <a:prstGeom prst="rect">
                      <a:avLst/>
                    </a:prstGeom>
                  </pic:spPr>
                </pic:pic>
              </a:graphicData>
            </a:graphic>
          </wp:inline>
        </w:drawing>
      </w:r>
    </w:p>
    <w:p w14:paraId="314A627C" w14:textId="77777777" w:rsidR="00F15A1A" w:rsidRDefault="00F15A1A" w:rsidP="00F15A1A">
      <w:pPr>
        <w:spacing w:after="160" w:line="259" w:lineRule="auto"/>
        <w:rPr>
          <w:rFonts w:ascii="Times New Roman" w:hAnsi="Times New Roman" w:cs="Times New Roman"/>
          <w:b/>
          <w:sz w:val="24"/>
          <w:szCs w:val="24"/>
        </w:rPr>
      </w:pPr>
      <w:r>
        <w:rPr>
          <w:rFonts w:ascii="Times New Roman" w:hAnsi="Times New Roman" w:cs="Times New Roman"/>
          <w:b/>
          <w:noProof/>
          <w:sz w:val="24"/>
          <w:szCs w:val="24"/>
          <w:lang w:val="en-GB" w:eastAsia="en-GB"/>
        </w:rPr>
        <mc:AlternateContent>
          <mc:Choice Requires="wps">
            <w:drawing>
              <wp:anchor distT="0" distB="0" distL="114300" distR="114300" simplePos="0" relativeHeight="251684864" behindDoc="0" locked="0" layoutInCell="1" allowOverlap="1" wp14:anchorId="0DB0FDE0" wp14:editId="721DCF3D">
                <wp:simplePos x="0" y="0"/>
                <wp:positionH relativeFrom="column">
                  <wp:posOffset>4591050</wp:posOffset>
                </wp:positionH>
                <wp:positionV relativeFrom="paragraph">
                  <wp:posOffset>95250</wp:posOffset>
                </wp:positionV>
                <wp:extent cx="882650" cy="6350"/>
                <wp:effectExtent l="0" t="0" r="31750" b="31750"/>
                <wp:wrapNone/>
                <wp:docPr id="19" name="Straight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635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AC19E13" id="Straight Connector 19" o:spid="_x0000_s1026" alt="&quot;&quot;"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5pt,7.5pt" to="43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uid2AEAAJYDAAAOAAAAZHJzL2Uyb0RvYy54bWysU8tu2zAQvBfIPxC8x1LcxnAFyznYSC9F&#10;ayBp7xs+JAJ8gcta9t93SauG296K+kDsgzveGY42Tydn2VElNMH3/GHRcqa8CNL4oeffXp/v15xh&#10;Bi/BBq96flbIn7Z37zZT7NQyjMFKlRiBeOym2PMx59g1DYpROcBFiMpTU4fkIFOahkYmmAjd2WbZ&#10;tqtmCknGFIRCpOr+0uTbiq+1Evmr1qgysz2n3XI9Uz3fytlsN9ANCeJoxLwG/MMWDoynP71C7SED&#10;+5HMX1DOiBQw6LwQwTVBayNU5UBsHto/2LyMEFXlQuJgvMqE/w9WfDkeEjOS3u4jZx4cvdFLTmCG&#10;MbNd8J4UDIlRk5SaInY0sPOHNGcYD6nQPunkmLYmfiegKgRRY6eq8/mqszplJqi4Xi9Xj/Qaglqr&#10;9xQRWnMBKWAxYf6kgmMl6Lk1vogAHRw/Y75c/XWllH14NtZSHTrr2dTz5eOHtqAD+UlbyBS6SAzR&#10;D5yBHcioIqcKicEaWcbLNJ5xZxM7AnmFLCbD9Eobc2YBMzWIRv3N2/42WvbZA46XYUlRuQWdM5ns&#10;bY0j0rfD1peuqgadSRVxL3KW6C3Ic1W5KRk9flVoNmpx121O8e3ntP0JAAD//wMAUEsDBBQABgAI&#10;AAAAIQB6/A0+2gAAAAkBAAAPAAAAZHJzL2Rvd25yZXYueG1sTE/LTsMwELwj8Q/WInGjdoMIUYhT&#10;IaQijhD4ADfeJlHjdWQ7bcLXs5zgtI8ZzaPaLW4UZwxx8KRhu1EgkFpvB+o0fH3u7woQMRmyZvSE&#10;GlaMsKuvrypTWn+hDzw3qRMsQrE0GvqUplLK2PboTNz4CYmxow/OJD5DJ20wFxZ3o8yUyqUzA7FD&#10;byZ86bE9NbPT4NXbq1qb1WbHed6/d33xrUKr9e3N8vwEIuGS/sjwG5+jQ82ZDn4mG8Wo4TG75y6J&#10;gQeeTCjyjJcDP3IFsq7k/wb1DwAAAP//AwBQSwECLQAUAAYACAAAACEAtoM4kv4AAADhAQAAEwAA&#10;AAAAAAAAAAAAAAAAAAAAW0NvbnRlbnRfVHlwZXNdLnhtbFBLAQItABQABgAIAAAAIQA4/SH/1gAA&#10;AJQBAAALAAAAAAAAAAAAAAAAAC8BAABfcmVscy8ucmVsc1BLAQItABQABgAIAAAAIQBJBuid2AEA&#10;AJYDAAAOAAAAAAAAAAAAAAAAAC4CAABkcnMvZTJvRG9jLnhtbFBLAQItABQABgAIAAAAIQB6/A0+&#10;2gAAAAkBAAAPAAAAAAAAAAAAAAAAADIEAABkcnMvZG93bnJldi54bWxQSwUGAAAAAAQABADzAAAA&#10;OQUAAAAA&#10;" strokecolor="windowText" strokeweight="2pt">
                <v:stroke dashstyle="dash" joinstyle="miter"/>
              </v:line>
            </w:pict>
          </mc:Fallback>
        </mc:AlternateContent>
      </w:r>
      <w:r>
        <w:rPr>
          <w:rFonts w:ascii="Times New Roman" w:hAnsi="Times New Roman" w:cs="Times New Roman"/>
          <w:b/>
          <w:noProof/>
          <w:sz w:val="24"/>
          <w:szCs w:val="24"/>
          <w:lang w:val="en-GB" w:eastAsia="en-GB"/>
        </w:rPr>
        <mc:AlternateContent>
          <mc:Choice Requires="wps">
            <w:drawing>
              <wp:anchor distT="0" distB="0" distL="114300" distR="114300" simplePos="0" relativeHeight="251683840" behindDoc="0" locked="0" layoutInCell="1" allowOverlap="1" wp14:anchorId="0752502E" wp14:editId="7CA438F0">
                <wp:simplePos x="0" y="0"/>
                <wp:positionH relativeFrom="margin">
                  <wp:posOffset>679450</wp:posOffset>
                </wp:positionH>
                <wp:positionV relativeFrom="paragraph">
                  <wp:posOffset>114300</wp:posOffset>
                </wp:positionV>
                <wp:extent cx="768350" cy="6350"/>
                <wp:effectExtent l="0" t="0" r="31750" b="31750"/>
                <wp:wrapNone/>
                <wp:docPr id="20" name="Straight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8350" cy="635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1FA86B" id="Straight Connector 20" o:spid="_x0000_s1026" alt="&quot;&quot;" style="position:absolute;flip:y;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3.5pt,9pt" to="11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LC2AEAAJcDAAAOAAAAZHJzL2Uyb0RvYy54bWysU01v2zAMvQ/ofxB0b5xmaxYYcXpI0F2G&#10;LUC73VlZsgXoC6QWJ/9+lJIF2XYb5oNAiuIT39Pz+unonThoJBtDJx9mcyl0ULG3Yejkt9fn+5UU&#10;lCH04GLQnTxpkk+bu3frKbV6Ecfoeo2CQQK1U+rkmHNqm4bUqD3QLCYduGgiesic4tD0CBOje9cs&#10;5vNlM0XsE0aliXh3dy7KTcU3Rqv81RjSWbhO8my5rljXt7I2mzW0A0IarbqMAf8whQcb+NIr1A4y&#10;iB9o/4LyVmGkaPJMRd9EY6zSlQOzeZj/weZlhKQrFxaH0lUm+n+w6sthj8L2nVywPAE8v9FLRrDD&#10;mMU2hsAKRhRcZKWmRC03bMMeLxmlPRbaR4NeGGfTdzZBFYKpiWPV+XTVWR+zULz5cbl6/8jXKS4t&#10;S8RozRmkgCWk/ElHL0rQSWdDEQFaOHymfD7660jZDvHZOsf70LogJmby+GFe0IH9ZBxkDn1ihhQG&#10;KcANbFSVsUJSdLYv7aWbTrR1KA7AXmGL9XF65YmlcECZC0yjfpdpf2st8+yAxnNzLZVj0Hqb2d/O&#10;+k6ubrtdKFVdHXphVdQ961mit9ifqsxNyfj1q0QXpxZ73eYc3/5Pm58AAAD//wMAUEsDBBQABgAI&#10;AAAAIQC4xSMn2wAAAAkBAAAPAAAAZHJzL2Rvd25yZXYueG1sTE9BTsMwELwj8Qdrkbig1m4ObUnj&#10;VICEBOJCWx7gxkscNV5HttuE37M9wWlndkezM9V28r24YExdIA2LuQKB1ATbUavh6/A6W4NI2ZA1&#10;fSDU8IMJtvXtTWVKG0ba4WWfW8EmlEqjweU8lFKmxqE3aR4GJL59h+hNZhpbaaMZ2dz3slBqKb3p&#10;iD84M+CLw+a0P3sNq+TH8eHjfaGe465zn0t3wjen9f3d9LQBkXHKf2K4xufoUHOmYziTTaJnrlbc&#10;JTNY82RBUVzBkRePCmRdyf8N6l8AAAD//wMAUEsBAi0AFAAGAAgAAAAhALaDOJL+AAAA4QEAABMA&#10;AAAAAAAAAAAAAAAAAAAAAFtDb250ZW50X1R5cGVzXS54bWxQSwECLQAUAAYACAAAACEAOP0h/9YA&#10;AACUAQAACwAAAAAAAAAAAAAAAAAvAQAAX3JlbHMvLnJlbHNQSwECLQAUAAYACAAAACEAhNLywtgB&#10;AACXAwAADgAAAAAAAAAAAAAAAAAuAgAAZHJzL2Uyb0RvYy54bWxQSwECLQAUAAYACAAAACEAuMUj&#10;J9sAAAAJAQAADwAAAAAAAAAAAAAAAAAyBAAAZHJzL2Rvd25yZXYueG1sUEsFBgAAAAAEAAQA8wAA&#10;ADoFAAAAAA==&#10;" strokecolor="windowText" strokeweight="2pt">
                <v:stroke joinstyle="miter"/>
                <w10:wrap anchorx="margin"/>
              </v:line>
            </w:pict>
          </mc:Fallback>
        </mc:AlternateContent>
      </w:r>
      <w:r>
        <w:rPr>
          <w:rFonts w:ascii="Times New Roman" w:hAnsi="Times New Roman" w:cs="Times New Roman"/>
          <w:bCs/>
          <w:sz w:val="24"/>
          <w:szCs w:val="24"/>
        </w:rPr>
        <w:t xml:space="preserve">                                          </w:t>
      </w:r>
      <w:r w:rsidRPr="00B44D05">
        <w:rPr>
          <w:rFonts w:ascii="Times New Roman" w:hAnsi="Times New Roman" w:cs="Times New Roman"/>
          <w:bCs/>
          <w:sz w:val="24"/>
          <w:szCs w:val="24"/>
        </w:rPr>
        <w:t xml:space="preserve">taxes as % of </w:t>
      </w:r>
      <w:r>
        <w:rPr>
          <w:rFonts w:ascii="Times New Roman" w:hAnsi="Times New Roman" w:cs="Times New Roman"/>
          <w:bCs/>
          <w:sz w:val="24"/>
          <w:szCs w:val="24"/>
        </w:rPr>
        <w:t xml:space="preserve">low </w:t>
      </w:r>
      <w:r w:rsidRPr="00B44D05">
        <w:rPr>
          <w:rFonts w:ascii="Times New Roman" w:hAnsi="Times New Roman" w:cs="Times New Roman"/>
          <w:bCs/>
          <w:sz w:val="24"/>
          <w:szCs w:val="24"/>
        </w:rPr>
        <w:t>prices</w:t>
      </w:r>
      <w:r>
        <w:rPr>
          <w:rFonts w:ascii="Times New Roman" w:hAnsi="Times New Roman" w:cs="Times New Roman"/>
          <w:b/>
          <w:sz w:val="24"/>
          <w:szCs w:val="24"/>
        </w:rPr>
        <w:t xml:space="preserve">                                                                  </w:t>
      </w:r>
      <w:r w:rsidRPr="00B44D05">
        <w:rPr>
          <w:rFonts w:ascii="Times New Roman" w:hAnsi="Times New Roman" w:cs="Times New Roman"/>
          <w:bCs/>
          <w:sz w:val="24"/>
          <w:szCs w:val="24"/>
        </w:rPr>
        <w:t xml:space="preserve">taxes as % of </w:t>
      </w:r>
      <w:r>
        <w:rPr>
          <w:rFonts w:ascii="Times New Roman" w:hAnsi="Times New Roman" w:cs="Times New Roman"/>
          <w:bCs/>
          <w:sz w:val="24"/>
          <w:szCs w:val="24"/>
        </w:rPr>
        <w:t xml:space="preserve">high </w:t>
      </w:r>
      <w:r w:rsidRPr="00B44D05">
        <w:rPr>
          <w:rFonts w:ascii="Times New Roman" w:hAnsi="Times New Roman" w:cs="Times New Roman"/>
          <w:bCs/>
          <w:sz w:val="24"/>
          <w:szCs w:val="24"/>
        </w:rPr>
        <w:t>prices</w:t>
      </w:r>
      <w:r>
        <w:rPr>
          <w:rFonts w:ascii="Times New Roman" w:hAnsi="Times New Roman" w:cs="Times New Roman"/>
          <w:b/>
          <w:sz w:val="24"/>
          <w:szCs w:val="24"/>
        </w:rPr>
        <w:t xml:space="preserve">                            </w:t>
      </w:r>
    </w:p>
    <w:p w14:paraId="56C2DA45" w14:textId="5AE4C432" w:rsidR="00C7299A" w:rsidRDefault="00C7299A" w:rsidP="00045C02">
      <w:pPr>
        <w:spacing w:after="160" w:line="259" w:lineRule="auto"/>
        <w:rPr>
          <w:rFonts w:ascii="Times New Roman" w:hAnsi="Times New Roman" w:cs="Times New Roman"/>
          <w:b/>
          <w:sz w:val="24"/>
          <w:szCs w:val="24"/>
        </w:rPr>
      </w:pPr>
    </w:p>
    <w:sectPr w:rsidR="00C7299A" w:rsidSect="00F14F2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3FFC9" w14:textId="77777777" w:rsidR="0012310E" w:rsidRDefault="0012310E" w:rsidP="0086479E">
      <w:r>
        <w:separator/>
      </w:r>
    </w:p>
  </w:endnote>
  <w:endnote w:type="continuationSeparator" w:id="0">
    <w:p w14:paraId="0C013CDD" w14:textId="77777777" w:rsidR="0012310E" w:rsidRDefault="0012310E" w:rsidP="0086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HelveticaNeue">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8377527"/>
      <w:docPartObj>
        <w:docPartGallery w:val="Page Numbers (Bottom of Page)"/>
        <w:docPartUnique/>
      </w:docPartObj>
    </w:sdtPr>
    <w:sdtEndPr>
      <w:rPr>
        <w:noProof/>
      </w:rPr>
    </w:sdtEndPr>
    <w:sdtContent>
      <w:p w14:paraId="123A9654" w14:textId="2EE6B8DD" w:rsidR="004238A8" w:rsidRDefault="004238A8">
        <w:pPr>
          <w:pStyle w:val="Footer"/>
          <w:jc w:val="right"/>
        </w:pPr>
        <w:r>
          <w:fldChar w:fldCharType="begin"/>
        </w:r>
        <w:r>
          <w:instrText xml:space="preserve"> PAGE   \* MERGEFORMAT </w:instrText>
        </w:r>
        <w:r>
          <w:fldChar w:fldCharType="separate"/>
        </w:r>
        <w:r w:rsidR="00DA4F39">
          <w:rPr>
            <w:noProof/>
          </w:rPr>
          <w:t>1</w:t>
        </w:r>
        <w:r>
          <w:rPr>
            <w:noProof/>
          </w:rPr>
          <w:fldChar w:fldCharType="end"/>
        </w:r>
      </w:p>
    </w:sdtContent>
  </w:sdt>
  <w:p w14:paraId="6CA5C5E4" w14:textId="77777777" w:rsidR="004238A8" w:rsidRDefault="0042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7D751" w14:textId="77777777" w:rsidR="0012310E" w:rsidRDefault="0012310E" w:rsidP="0086479E">
      <w:r>
        <w:separator/>
      </w:r>
    </w:p>
  </w:footnote>
  <w:footnote w:type="continuationSeparator" w:id="0">
    <w:p w14:paraId="64D78679" w14:textId="77777777" w:rsidR="0012310E" w:rsidRDefault="0012310E" w:rsidP="008647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34B03"/>
    <w:multiLevelType w:val="hybridMultilevel"/>
    <w:tmpl w:val="C84C85D0"/>
    <w:lvl w:ilvl="0" w:tplc="E8BE4562">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4B409C"/>
    <w:multiLevelType w:val="hybridMultilevel"/>
    <w:tmpl w:val="CAB29154"/>
    <w:lvl w:ilvl="0" w:tplc="95C8C862">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EE1CE2"/>
    <w:multiLevelType w:val="hybridMultilevel"/>
    <w:tmpl w:val="3FBC8F50"/>
    <w:lvl w:ilvl="0" w:tplc="1A126F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1A3836"/>
    <w:multiLevelType w:val="hybridMultilevel"/>
    <w:tmpl w:val="741E280C"/>
    <w:lvl w:ilvl="0" w:tplc="BB6E1F70">
      <w:start w:val="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yMbc0NzA2NTQzMrZU0lEKTi0uzszPAykwrAUANX8XrCwAAAA="/>
    <w:docVar w:name="EN.InstantFormat" w:val="&lt;ENInstantFormat&gt;&lt;Enabled&gt;1&lt;/Enabled&gt;&lt;ScanUnformatted&gt;1&lt;/ScanUnformatted&gt;&lt;ScanChanges&gt;1&lt;/ScanChanges&gt;&lt;Suspended&gt;0&lt;/Suspended&gt;&lt;/ENInstantFormat&gt;"/>
    <w:docVar w:name="EN.Layout" w:val="&lt;ENLayout&gt;&lt;Style&gt;NI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z55taxr3v5zsqestx35w9rfdvfttf595x9d&quot;&gt;Alcohol Excise  Taxes References 1 23 20&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record-ids&gt;&lt;/item&gt;&lt;/Libraries&gt;"/>
  </w:docVars>
  <w:rsids>
    <w:rsidRoot w:val="000B6C87"/>
    <w:rsid w:val="000011F1"/>
    <w:rsid w:val="000019A0"/>
    <w:rsid w:val="00004877"/>
    <w:rsid w:val="000059FF"/>
    <w:rsid w:val="0000731C"/>
    <w:rsid w:val="00007707"/>
    <w:rsid w:val="000178CD"/>
    <w:rsid w:val="00017EEC"/>
    <w:rsid w:val="00020769"/>
    <w:rsid w:val="000309BC"/>
    <w:rsid w:val="00032821"/>
    <w:rsid w:val="000433E8"/>
    <w:rsid w:val="00043F1E"/>
    <w:rsid w:val="00045C02"/>
    <w:rsid w:val="000546A5"/>
    <w:rsid w:val="000552D1"/>
    <w:rsid w:val="0005617E"/>
    <w:rsid w:val="000634D9"/>
    <w:rsid w:val="00065783"/>
    <w:rsid w:val="000663A8"/>
    <w:rsid w:val="0006731B"/>
    <w:rsid w:val="000712B8"/>
    <w:rsid w:val="000727D4"/>
    <w:rsid w:val="00075788"/>
    <w:rsid w:val="00084578"/>
    <w:rsid w:val="00084925"/>
    <w:rsid w:val="000864F6"/>
    <w:rsid w:val="00091117"/>
    <w:rsid w:val="0009279E"/>
    <w:rsid w:val="000A2082"/>
    <w:rsid w:val="000A5C3C"/>
    <w:rsid w:val="000A705F"/>
    <w:rsid w:val="000A72A9"/>
    <w:rsid w:val="000B026A"/>
    <w:rsid w:val="000B091C"/>
    <w:rsid w:val="000B3C3F"/>
    <w:rsid w:val="000B49E4"/>
    <w:rsid w:val="000B6C87"/>
    <w:rsid w:val="000C0085"/>
    <w:rsid w:val="000D2E27"/>
    <w:rsid w:val="000D5F84"/>
    <w:rsid w:val="000D6DBF"/>
    <w:rsid w:val="000D75A1"/>
    <w:rsid w:val="000F1109"/>
    <w:rsid w:val="000F1402"/>
    <w:rsid w:val="000F18CD"/>
    <w:rsid w:val="000F3745"/>
    <w:rsid w:val="000F401A"/>
    <w:rsid w:val="000F586C"/>
    <w:rsid w:val="00101320"/>
    <w:rsid w:val="001022F5"/>
    <w:rsid w:val="00103120"/>
    <w:rsid w:val="001128F3"/>
    <w:rsid w:val="00122B5F"/>
    <w:rsid w:val="00122D12"/>
    <w:rsid w:val="0012310E"/>
    <w:rsid w:val="00123682"/>
    <w:rsid w:val="00126FB8"/>
    <w:rsid w:val="0012727B"/>
    <w:rsid w:val="00132447"/>
    <w:rsid w:val="00135143"/>
    <w:rsid w:val="001355BE"/>
    <w:rsid w:val="00135D1D"/>
    <w:rsid w:val="001404CC"/>
    <w:rsid w:val="00141FF4"/>
    <w:rsid w:val="00143079"/>
    <w:rsid w:val="0014346D"/>
    <w:rsid w:val="00144406"/>
    <w:rsid w:val="0014542D"/>
    <w:rsid w:val="001470D2"/>
    <w:rsid w:val="00150BF9"/>
    <w:rsid w:val="00162E13"/>
    <w:rsid w:val="00164B2D"/>
    <w:rsid w:val="0017461D"/>
    <w:rsid w:val="00175463"/>
    <w:rsid w:val="00175800"/>
    <w:rsid w:val="00177E97"/>
    <w:rsid w:val="0018009F"/>
    <w:rsid w:val="00181A0A"/>
    <w:rsid w:val="0018379E"/>
    <w:rsid w:val="001839F7"/>
    <w:rsid w:val="001846E9"/>
    <w:rsid w:val="00184C84"/>
    <w:rsid w:val="00185E42"/>
    <w:rsid w:val="00186547"/>
    <w:rsid w:val="00187121"/>
    <w:rsid w:val="0018769F"/>
    <w:rsid w:val="00187789"/>
    <w:rsid w:val="00187B09"/>
    <w:rsid w:val="001906D6"/>
    <w:rsid w:val="001911C7"/>
    <w:rsid w:val="00192390"/>
    <w:rsid w:val="0019261C"/>
    <w:rsid w:val="001A282A"/>
    <w:rsid w:val="001A4A3C"/>
    <w:rsid w:val="001A5F74"/>
    <w:rsid w:val="001A6638"/>
    <w:rsid w:val="001A6B54"/>
    <w:rsid w:val="001A6B63"/>
    <w:rsid w:val="001B10DD"/>
    <w:rsid w:val="001B1A0C"/>
    <w:rsid w:val="001B1D7B"/>
    <w:rsid w:val="001B5007"/>
    <w:rsid w:val="001B6561"/>
    <w:rsid w:val="001B72D6"/>
    <w:rsid w:val="001C01A3"/>
    <w:rsid w:val="001C1FFF"/>
    <w:rsid w:val="001C639B"/>
    <w:rsid w:val="001C70C2"/>
    <w:rsid w:val="001D151F"/>
    <w:rsid w:val="001D2DFA"/>
    <w:rsid w:val="001D443D"/>
    <w:rsid w:val="001D65F4"/>
    <w:rsid w:val="001D6C0F"/>
    <w:rsid w:val="001D7DA9"/>
    <w:rsid w:val="001D7EAB"/>
    <w:rsid w:val="001E0E81"/>
    <w:rsid w:val="001F0303"/>
    <w:rsid w:val="001F30C2"/>
    <w:rsid w:val="001F36AA"/>
    <w:rsid w:val="001F37A5"/>
    <w:rsid w:val="001F49CA"/>
    <w:rsid w:val="001F67D5"/>
    <w:rsid w:val="001F76D4"/>
    <w:rsid w:val="0020033B"/>
    <w:rsid w:val="00200A78"/>
    <w:rsid w:val="00202093"/>
    <w:rsid w:val="00202448"/>
    <w:rsid w:val="00202866"/>
    <w:rsid w:val="00203EEC"/>
    <w:rsid w:val="00203EF7"/>
    <w:rsid w:val="002046C9"/>
    <w:rsid w:val="00205933"/>
    <w:rsid w:val="00206AEB"/>
    <w:rsid w:val="002070A7"/>
    <w:rsid w:val="00207E65"/>
    <w:rsid w:val="0021192A"/>
    <w:rsid w:val="00211A1C"/>
    <w:rsid w:val="00212F66"/>
    <w:rsid w:val="0021484D"/>
    <w:rsid w:val="002239FB"/>
    <w:rsid w:val="00230212"/>
    <w:rsid w:val="00240556"/>
    <w:rsid w:val="00242AEB"/>
    <w:rsid w:val="00246F05"/>
    <w:rsid w:val="00246F4B"/>
    <w:rsid w:val="00256430"/>
    <w:rsid w:val="00256E40"/>
    <w:rsid w:val="00257C97"/>
    <w:rsid w:val="002644AA"/>
    <w:rsid w:val="00264972"/>
    <w:rsid w:val="00264F8E"/>
    <w:rsid w:val="00265DCB"/>
    <w:rsid w:val="002663F8"/>
    <w:rsid w:val="00266954"/>
    <w:rsid w:val="00267BE6"/>
    <w:rsid w:val="00270742"/>
    <w:rsid w:val="00280083"/>
    <w:rsid w:val="0028061C"/>
    <w:rsid w:val="00280635"/>
    <w:rsid w:val="00280FF5"/>
    <w:rsid w:val="00282C6D"/>
    <w:rsid w:val="00286A54"/>
    <w:rsid w:val="0029081B"/>
    <w:rsid w:val="002929E5"/>
    <w:rsid w:val="00293E4F"/>
    <w:rsid w:val="002A0545"/>
    <w:rsid w:val="002A107B"/>
    <w:rsid w:val="002A6035"/>
    <w:rsid w:val="002A75F2"/>
    <w:rsid w:val="002B2D0E"/>
    <w:rsid w:val="002B4816"/>
    <w:rsid w:val="002B5C4C"/>
    <w:rsid w:val="002B651C"/>
    <w:rsid w:val="002B7313"/>
    <w:rsid w:val="002C14D3"/>
    <w:rsid w:val="002C1C0A"/>
    <w:rsid w:val="002C5177"/>
    <w:rsid w:val="002C77A1"/>
    <w:rsid w:val="002D49B4"/>
    <w:rsid w:val="002D531E"/>
    <w:rsid w:val="002D5568"/>
    <w:rsid w:val="002D56CB"/>
    <w:rsid w:val="002D694C"/>
    <w:rsid w:val="002D7730"/>
    <w:rsid w:val="002D7F68"/>
    <w:rsid w:val="002E2391"/>
    <w:rsid w:val="002E3182"/>
    <w:rsid w:val="002E6A8F"/>
    <w:rsid w:val="002E748E"/>
    <w:rsid w:val="002E75D1"/>
    <w:rsid w:val="002F1F85"/>
    <w:rsid w:val="002F53A2"/>
    <w:rsid w:val="002F73B3"/>
    <w:rsid w:val="0030038D"/>
    <w:rsid w:val="00300DBF"/>
    <w:rsid w:val="00301054"/>
    <w:rsid w:val="0030273B"/>
    <w:rsid w:val="0030301A"/>
    <w:rsid w:val="00303B8A"/>
    <w:rsid w:val="00303E5C"/>
    <w:rsid w:val="0030639E"/>
    <w:rsid w:val="0031628E"/>
    <w:rsid w:val="003207F5"/>
    <w:rsid w:val="003211FC"/>
    <w:rsid w:val="00321215"/>
    <w:rsid w:val="003237D4"/>
    <w:rsid w:val="00331390"/>
    <w:rsid w:val="003318E1"/>
    <w:rsid w:val="00331C0E"/>
    <w:rsid w:val="003330E7"/>
    <w:rsid w:val="0033310B"/>
    <w:rsid w:val="00333446"/>
    <w:rsid w:val="00337486"/>
    <w:rsid w:val="00345934"/>
    <w:rsid w:val="00345D92"/>
    <w:rsid w:val="00351DE6"/>
    <w:rsid w:val="00353FB5"/>
    <w:rsid w:val="00356C85"/>
    <w:rsid w:val="003607FD"/>
    <w:rsid w:val="00360E37"/>
    <w:rsid w:val="0036199D"/>
    <w:rsid w:val="003638AD"/>
    <w:rsid w:val="00376CAA"/>
    <w:rsid w:val="00380369"/>
    <w:rsid w:val="00385687"/>
    <w:rsid w:val="00385E6F"/>
    <w:rsid w:val="00387451"/>
    <w:rsid w:val="00395791"/>
    <w:rsid w:val="00396DBA"/>
    <w:rsid w:val="003A054D"/>
    <w:rsid w:val="003A0E51"/>
    <w:rsid w:val="003A181F"/>
    <w:rsid w:val="003A1F98"/>
    <w:rsid w:val="003A1FFD"/>
    <w:rsid w:val="003A4032"/>
    <w:rsid w:val="003A7A93"/>
    <w:rsid w:val="003A7D1A"/>
    <w:rsid w:val="003B410D"/>
    <w:rsid w:val="003B43AB"/>
    <w:rsid w:val="003B764E"/>
    <w:rsid w:val="003B7EC6"/>
    <w:rsid w:val="003C009B"/>
    <w:rsid w:val="003C128A"/>
    <w:rsid w:val="003C319F"/>
    <w:rsid w:val="003C40E2"/>
    <w:rsid w:val="003C7080"/>
    <w:rsid w:val="003C7245"/>
    <w:rsid w:val="003D032C"/>
    <w:rsid w:val="003D32B9"/>
    <w:rsid w:val="003D3E4C"/>
    <w:rsid w:val="003D4989"/>
    <w:rsid w:val="003E0891"/>
    <w:rsid w:val="003E0CF8"/>
    <w:rsid w:val="003E3015"/>
    <w:rsid w:val="003E424F"/>
    <w:rsid w:val="003E4C26"/>
    <w:rsid w:val="003E735C"/>
    <w:rsid w:val="003F2F13"/>
    <w:rsid w:val="003F4A83"/>
    <w:rsid w:val="003F4DFC"/>
    <w:rsid w:val="003F5AD5"/>
    <w:rsid w:val="00407067"/>
    <w:rsid w:val="00407363"/>
    <w:rsid w:val="00410D0D"/>
    <w:rsid w:val="00410FC1"/>
    <w:rsid w:val="0041111E"/>
    <w:rsid w:val="00412556"/>
    <w:rsid w:val="004134ED"/>
    <w:rsid w:val="00415710"/>
    <w:rsid w:val="004238A8"/>
    <w:rsid w:val="00426DCE"/>
    <w:rsid w:val="00426FA7"/>
    <w:rsid w:val="00427FDE"/>
    <w:rsid w:val="0044114A"/>
    <w:rsid w:val="00441BD7"/>
    <w:rsid w:val="00444726"/>
    <w:rsid w:val="00444E9F"/>
    <w:rsid w:val="00445EBC"/>
    <w:rsid w:val="00446030"/>
    <w:rsid w:val="00446994"/>
    <w:rsid w:val="00450EE4"/>
    <w:rsid w:val="00452B4A"/>
    <w:rsid w:val="004539B8"/>
    <w:rsid w:val="004541F7"/>
    <w:rsid w:val="0046021C"/>
    <w:rsid w:val="00460FF4"/>
    <w:rsid w:val="0046182D"/>
    <w:rsid w:val="00463547"/>
    <w:rsid w:val="00463F49"/>
    <w:rsid w:val="0046409C"/>
    <w:rsid w:val="00464EB7"/>
    <w:rsid w:val="00466934"/>
    <w:rsid w:val="00470D93"/>
    <w:rsid w:val="00471B7F"/>
    <w:rsid w:val="00472215"/>
    <w:rsid w:val="004741A6"/>
    <w:rsid w:val="004744C2"/>
    <w:rsid w:val="00477B61"/>
    <w:rsid w:val="00491A57"/>
    <w:rsid w:val="00495F97"/>
    <w:rsid w:val="004A06C1"/>
    <w:rsid w:val="004A0FC1"/>
    <w:rsid w:val="004A1150"/>
    <w:rsid w:val="004A25E6"/>
    <w:rsid w:val="004A5D45"/>
    <w:rsid w:val="004A631D"/>
    <w:rsid w:val="004B1926"/>
    <w:rsid w:val="004B7058"/>
    <w:rsid w:val="004B7F7A"/>
    <w:rsid w:val="004C0B1D"/>
    <w:rsid w:val="004C1381"/>
    <w:rsid w:val="004C16BC"/>
    <w:rsid w:val="004C16DD"/>
    <w:rsid w:val="004D2982"/>
    <w:rsid w:val="004D2F8A"/>
    <w:rsid w:val="004D72C7"/>
    <w:rsid w:val="004E0B42"/>
    <w:rsid w:val="004E0C15"/>
    <w:rsid w:val="004E1DD3"/>
    <w:rsid w:val="004E3C6E"/>
    <w:rsid w:val="004E700D"/>
    <w:rsid w:val="004F2514"/>
    <w:rsid w:val="004F7C33"/>
    <w:rsid w:val="005060DF"/>
    <w:rsid w:val="005070CF"/>
    <w:rsid w:val="00507F7D"/>
    <w:rsid w:val="005156CD"/>
    <w:rsid w:val="00515888"/>
    <w:rsid w:val="00520CA9"/>
    <w:rsid w:val="00521887"/>
    <w:rsid w:val="00530624"/>
    <w:rsid w:val="0053194F"/>
    <w:rsid w:val="00532CC0"/>
    <w:rsid w:val="005336DD"/>
    <w:rsid w:val="00533AF9"/>
    <w:rsid w:val="00537FD3"/>
    <w:rsid w:val="005414D2"/>
    <w:rsid w:val="00541A36"/>
    <w:rsid w:val="00541D97"/>
    <w:rsid w:val="0054249B"/>
    <w:rsid w:val="00543547"/>
    <w:rsid w:val="005436CF"/>
    <w:rsid w:val="00544B82"/>
    <w:rsid w:val="005472B2"/>
    <w:rsid w:val="0055255E"/>
    <w:rsid w:val="00552AD4"/>
    <w:rsid w:val="00552F47"/>
    <w:rsid w:val="00557716"/>
    <w:rsid w:val="0056136C"/>
    <w:rsid w:val="005632C9"/>
    <w:rsid w:val="005647CD"/>
    <w:rsid w:val="005738BF"/>
    <w:rsid w:val="00581934"/>
    <w:rsid w:val="00583246"/>
    <w:rsid w:val="00584467"/>
    <w:rsid w:val="00587DEB"/>
    <w:rsid w:val="00590BF2"/>
    <w:rsid w:val="005933A1"/>
    <w:rsid w:val="005946B5"/>
    <w:rsid w:val="00597BEB"/>
    <w:rsid w:val="005A17B9"/>
    <w:rsid w:val="005A25A2"/>
    <w:rsid w:val="005A4F9C"/>
    <w:rsid w:val="005B0281"/>
    <w:rsid w:val="005B1B04"/>
    <w:rsid w:val="005B1B98"/>
    <w:rsid w:val="005B3174"/>
    <w:rsid w:val="005B3CCA"/>
    <w:rsid w:val="005B3DDB"/>
    <w:rsid w:val="005B4885"/>
    <w:rsid w:val="005B58C6"/>
    <w:rsid w:val="005B6B1D"/>
    <w:rsid w:val="005B6D58"/>
    <w:rsid w:val="005C14B8"/>
    <w:rsid w:val="005C49FA"/>
    <w:rsid w:val="005C579D"/>
    <w:rsid w:val="005C69AB"/>
    <w:rsid w:val="005C6C63"/>
    <w:rsid w:val="005C6CBC"/>
    <w:rsid w:val="005D0B6A"/>
    <w:rsid w:val="005D3B45"/>
    <w:rsid w:val="005D3B86"/>
    <w:rsid w:val="005D429A"/>
    <w:rsid w:val="005D7C09"/>
    <w:rsid w:val="005E08AD"/>
    <w:rsid w:val="005E1C2C"/>
    <w:rsid w:val="005E288A"/>
    <w:rsid w:val="005E4570"/>
    <w:rsid w:val="005F1420"/>
    <w:rsid w:val="006033A6"/>
    <w:rsid w:val="006055AE"/>
    <w:rsid w:val="00607AA0"/>
    <w:rsid w:val="0061358F"/>
    <w:rsid w:val="006135E1"/>
    <w:rsid w:val="0062064C"/>
    <w:rsid w:val="00621C77"/>
    <w:rsid w:val="006254A7"/>
    <w:rsid w:val="006258ED"/>
    <w:rsid w:val="0062690F"/>
    <w:rsid w:val="006269E9"/>
    <w:rsid w:val="00627A39"/>
    <w:rsid w:val="006327BB"/>
    <w:rsid w:val="006359DA"/>
    <w:rsid w:val="00636DD5"/>
    <w:rsid w:val="006376E6"/>
    <w:rsid w:val="006421C0"/>
    <w:rsid w:val="006433CF"/>
    <w:rsid w:val="006454FA"/>
    <w:rsid w:val="006511E3"/>
    <w:rsid w:val="0065265A"/>
    <w:rsid w:val="006550AA"/>
    <w:rsid w:val="006613B5"/>
    <w:rsid w:val="0067045B"/>
    <w:rsid w:val="0067199E"/>
    <w:rsid w:val="00671F58"/>
    <w:rsid w:val="00675497"/>
    <w:rsid w:val="006803CE"/>
    <w:rsid w:val="00682344"/>
    <w:rsid w:val="00684063"/>
    <w:rsid w:val="006875C3"/>
    <w:rsid w:val="00695EC9"/>
    <w:rsid w:val="0069651D"/>
    <w:rsid w:val="00697BA8"/>
    <w:rsid w:val="006A1664"/>
    <w:rsid w:val="006A45C7"/>
    <w:rsid w:val="006A5B78"/>
    <w:rsid w:val="006B1468"/>
    <w:rsid w:val="006B1494"/>
    <w:rsid w:val="006B3322"/>
    <w:rsid w:val="006C478E"/>
    <w:rsid w:val="006C6CAC"/>
    <w:rsid w:val="006C72AF"/>
    <w:rsid w:val="006D065B"/>
    <w:rsid w:val="006D262C"/>
    <w:rsid w:val="006D77BB"/>
    <w:rsid w:val="006E03E7"/>
    <w:rsid w:val="006E240C"/>
    <w:rsid w:val="006E2B85"/>
    <w:rsid w:val="006E32E0"/>
    <w:rsid w:val="006E35AC"/>
    <w:rsid w:val="006E5BED"/>
    <w:rsid w:val="006E7C9A"/>
    <w:rsid w:val="006F1F4D"/>
    <w:rsid w:val="006F3B5F"/>
    <w:rsid w:val="006F3D3E"/>
    <w:rsid w:val="006F4170"/>
    <w:rsid w:val="006F4FFA"/>
    <w:rsid w:val="006F7C25"/>
    <w:rsid w:val="0070061C"/>
    <w:rsid w:val="0070128C"/>
    <w:rsid w:val="00702F01"/>
    <w:rsid w:val="00705FFE"/>
    <w:rsid w:val="007074E3"/>
    <w:rsid w:val="00710CE7"/>
    <w:rsid w:val="00712535"/>
    <w:rsid w:val="00713EA6"/>
    <w:rsid w:val="00713ED4"/>
    <w:rsid w:val="00726993"/>
    <w:rsid w:val="00726D87"/>
    <w:rsid w:val="00730740"/>
    <w:rsid w:val="0073121E"/>
    <w:rsid w:val="00736144"/>
    <w:rsid w:val="00743F35"/>
    <w:rsid w:val="007448AC"/>
    <w:rsid w:val="00744911"/>
    <w:rsid w:val="007479EF"/>
    <w:rsid w:val="00750B7C"/>
    <w:rsid w:val="007513DB"/>
    <w:rsid w:val="0075271B"/>
    <w:rsid w:val="0075492C"/>
    <w:rsid w:val="00754FAA"/>
    <w:rsid w:val="0075736D"/>
    <w:rsid w:val="007606FA"/>
    <w:rsid w:val="00761334"/>
    <w:rsid w:val="00765699"/>
    <w:rsid w:val="00765F2A"/>
    <w:rsid w:val="007702EF"/>
    <w:rsid w:val="007769A1"/>
    <w:rsid w:val="007836B1"/>
    <w:rsid w:val="00785E62"/>
    <w:rsid w:val="007863D5"/>
    <w:rsid w:val="0078659B"/>
    <w:rsid w:val="007905D8"/>
    <w:rsid w:val="0079102C"/>
    <w:rsid w:val="00792AA0"/>
    <w:rsid w:val="007973BB"/>
    <w:rsid w:val="00797719"/>
    <w:rsid w:val="007A40B5"/>
    <w:rsid w:val="007A7AA5"/>
    <w:rsid w:val="007B1D7C"/>
    <w:rsid w:val="007B1FE8"/>
    <w:rsid w:val="007C2C21"/>
    <w:rsid w:val="007C3488"/>
    <w:rsid w:val="007D0270"/>
    <w:rsid w:val="007D4282"/>
    <w:rsid w:val="007D4B28"/>
    <w:rsid w:val="007D4C58"/>
    <w:rsid w:val="007D7D59"/>
    <w:rsid w:val="007E03E6"/>
    <w:rsid w:val="007E0AB3"/>
    <w:rsid w:val="007E6B5C"/>
    <w:rsid w:val="007E70CD"/>
    <w:rsid w:val="007F2530"/>
    <w:rsid w:val="007F74AB"/>
    <w:rsid w:val="00800DFE"/>
    <w:rsid w:val="008027C3"/>
    <w:rsid w:val="00810C4B"/>
    <w:rsid w:val="008117EB"/>
    <w:rsid w:val="00814206"/>
    <w:rsid w:val="00816A58"/>
    <w:rsid w:val="00817E44"/>
    <w:rsid w:val="00820475"/>
    <w:rsid w:val="008227F2"/>
    <w:rsid w:val="00822A25"/>
    <w:rsid w:val="00823282"/>
    <w:rsid w:val="008253DA"/>
    <w:rsid w:val="00826CBE"/>
    <w:rsid w:val="00830307"/>
    <w:rsid w:val="00831B3E"/>
    <w:rsid w:val="00833E28"/>
    <w:rsid w:val="00834446"/>
    <w:rsid w:val="008411F0"/>
    <w:rsid w:val="008418A5"/>
    <w:rsid w:val="008426E2"/>
    <w:rsid w:val="0084418D"/>
    <w:rsid w:val="00846C09"/>
    <w:rsid w:val="00852B92"/>
    <w:rsid w:val="00860464"/>
    <w:rsid w:val="00862587"/>
    <w:rsid w:val="00862B7B"/>
    <w:rsid w:val="0086479E"/>
    <w:rsid w:val="00866DA8"/>
    <w:rsid w:val="008671EC"/>
    <w:rsid w:val="008742A9"/>
    <w:rsid w:val="008749E8"/>
    <w:rsid w:val="0087555F"/>
    <w:rsid w:val="00875E73"/>
    <w:rsid w:val="00881767"/>
    <w:rsid w:val="00881CF4"/>
    <w:rsid w:val="00883C55"/>
    <w:rsid w:val="008841AC"/>
    <w:rsid w:val="008A02BF"/>
    <w:rsid w:val="008A25F3"/>
    <w:rsid w:val="008A5020"/>
    <w:rsid w:val="008A774D"/>
    <w:rsid w:val="008B0F13"/>
    <w:rsid w:val="008B43DE"/>
    <w:rsid w:val="008B4CF4"/>
    <w:rsid w:val="008B75FB"/>
    <w:rsid w:val="008C4C38"/>
    <w:rsid w:val="008D1737"/>
    <w:rsid w:val="008D1E8E"/>
    <w:rsid w:val="008D27B5"/>
    <w:rsid w:val="008D6EAA"/>
    <w:rsid w:val="008E3D0C"/>
    <w:rsid w:val="008E4D6F"/>
    <w:rsid w:val="008E66F7"/>
    <w:rsid w:val="008E6A5E"/>
    <w:rsid w:val="008E780C"/>
    <w:rsid w:val="008F0D74"/>
    <w:rsid w:val="008F1862"/>
    <w:rsid w:val="008F2121"/>
    <w:rsid w:val="008F2AC8"/>
    <w:rsid w:val="008F2D63"/>
    <w:rsid w:val="008F5A48"/>
    <w:rsid w:val="008F7BA0"/>
    <w:rsid w:val="0090011A"/>
    <w:rsid w:val="00905360"/>
    <w:rsid w:val="0090649A"/>
    <w:rsid w:val="00910337"/>
    <w:rsid w:val="00910E92"/>
    <w:rsid w:val="00911837"/>
    <w:rsid w:val="009138CA"/>
    <w:rsid w:val="0092236C"/>
    <w:rsid w:val="00922ACE"/>
    <w:rsid w:val="009233D7"/>
    <w:rsid w:val="0092609C"/>
    <w:rsid w:val="00931B34"/>
    <w:rsid w:val="00947AC4"/>
    <w:rsid w:val="00953564"/>
    <w:rsid w:val="00957135"/>
    <w:rsid w:val="00957C07"/>
    <w:rsid w:val="00963959"/>
    <w:rsid w:val="009675E0"/>
    <w:rsid w:val="00967F87"/>
    <w:rsid w:val="009737AA"/>
    <w:rsid w:val="00975DFF"/>
    <w:rsid w:val="00976BE8"/>
    <w:rsid w:val="00980CED"/>
    <w:rsid w:val="00980EC8"/>
    <w:rsid w:val="009814F1"/>
    <w:rsid w:val="00990A63"/>
    <w:rsid w:val="009911E0"/>
    <w:rsid w:val="00994943"/>
    <w:rsid w:val="00995252"/>
    <w:rsid w:val="00995C0D"/>
    <w:rsid w:val="009A3FCF"/>
    <w:rsid w:val="009A4918"/>
    <w:rsid w:val="009A4B8A"/>
    <w:rsid w:val="009A505C"/>
    <w:rsid w:val="009A71DB"/>
    <w:rsid w:val="009B40DA"/>
    <w:rsid w:val="009B441F"/>
    <w:rsid w:val="009B4E82"/>
    <w:rsid w:val="009B73F8"/>
    <w:rsid w:val="009C0C7B"/>
    <w:rsid w:val="009C0E89"/>
    <w:rsid w:val="009C3315"/>
    <w:rsid w:val="009C4059"/>
    <w:rsid w:val="009C648D"/>
    <w:rsid w:val="009D024E"/>
    <w:rsid w:val="009D0FB5"/>
    <w:rsid w:val="009D3151"/>
    <w:rsid w:val="009D36BA"/>
    <w:rsid w:val="009D7470"/>
    <w:rsid w:val="009D7582"/>
    <w:rsid w:val="009E268C"/>
    <w:rsid w:val="009E3D05"/>
    <w:rsid w:val="009E6C3A"/>
    <w:rsid w:val="009E6FBE"/>
    <w:rsid w:val="009E7C8A"/>
    <w:rsid w:val="009F40E2"/>
    <w:rsid w:val="009F574C"/>
    <w:rsid w:val="009F654F"/>
    <w:rsid w:val="00A0088F"/>
    <w:rsid w:val="00A01B4B"/>
    <w:rsid w:val="00A02566"/>
    <w:rsid w:val="00A07FB6"/>
    <w:rsid w:val="00A1344B"/>
    <w:rsid w:val="00A179B5"/>
    <w:rsid w:val="00A17C21"/>
    <w:rsid w:val="00A27F9E"/>
    <w:rsid w:val="00A27FED"/>
    <w:rsid w:val="00A32D47"/>
    <w:rsid w:val="00A3544C"/>
    <w:rsid w:val="00A356EC"/>
    <w:rsid w:val="00A40F3E"/>
    <w:rsid w:val="00A43F70"/>
    <w:rsid w:val="00A47CF2"/>
    <w:rsid w:val="00A50AAE"/>
    <w:rsid w:val="00A51F6F"/>
    <w:rsid w:val="00A53A4C"/>
    <w:rsid w:val="00A64677"/>
    <w:rsid w:val="00A65558"/>
    <w:rsid w:val="00A723A0"/>
    <w:rsid w:val="00A725A9"/>
    <w:rsid w:val="00A75086"/>
    <w:rsid w:val="00A7534C"/>
    <w:rsid w:val="00A767C7"/>
    <w:rsid w:val="00A818BF"/>
    <w:rsid w:val="00A82961"/>
    <w:rsid w:val="00A833B4"/>
    <w:rsid w:val="00A86C3C"/>
    <w:rsid w:val="00A87025"/>
    <w:rsid w:val="00A87218"/>
    <w:rsid w:val="00A87371"/>
    <w:rsid w:val="00A9013A"/>
    <w:rsid w:val="00A93A9C"/>
    <w:rsid w:val="00A942AF"/>
    <w:rsid w:val="00A94E5A"/>
    <w:rsid w:val="00AA02E5"/>
    <w:rsid w:val="00AA0329"/>
    <w:rsid w:val="00AA188F"/>
    <w:rsid w:val="00AA2F87"/>
    <w:rsid w:val="00AA492C"/>
    <w:rsid w:val="00AA7BC7"/>
    <w:rsid w:val="00AB0A07"/>
    <w:rsid w:val="00AB60D1"/>
    <w:rsid w:val="00AB61E6"/>
    <w:rsid w:val="00AB6BB5"/>
    <w:rsid w:val="00AC189E"/>
    <w:rsid w:val="00AC22A2"/>
    <w:rsid w:val="00AC779F"/>
    <w:rsid w:val="00AD1B94"/>
    <w:rsid w:val="00AD5B7D"/>
    <w:rsid w:val="00AD6A67"/>
    <w:rsid w:val="00AD7391"/>
    <w:rsid w:val="00AE3612"/>
    <w:rsid w:val="00AE7607"/>
    <w:rsid w:val="00AE781B"/>
    <w:rsid w:val="00AF223D"/>
    <w:rsid w:val="00B0291B"/>
    <w:rsid w:val="00B06C66"/>
    <w:rsid w:val="00B07942"/>
    <w:rsid w:val="00B118B1"/>
    <w:rsid w:val="00B13596"/>
    <w:rsid w:val="00B1562A"/>
    <w:rsid w:val="00B21273"/>
    <w:rsid w:val="00B21E08"/>
    <w:rsid w:val="00B24319"/>
    <w:rsid w:val="00B24849"/>
    <w:rsid w:val="00B30F7C"/>
    <w:rsid w:val="00B31436"/>
    <w:rsid w:val="00B32D62"/>
    <w:rsid w:val="00B33E89"/>
    <w:rsid w:val="00B35DC1"/>
    <w:rsid w:val="00B366B0"/>
    <w:rsid w:val="00B36839"/>
    <w:rsid w:val="00B41B1C"/>
    <w:rsid w:val="00B42C72"/>
    <w:rsid w:val="00B42CD0"/>
    <w:rsid w:val="00B43733"/>
    <w:rsid w:val="00B459EF"/>
    <w:rsid w:val="00B47069"/>
    <w:rsid w:val="00B51740"/>
    <w:rsid w:val="00B57F2C"/>
    <w:rsid w:val="00B624A1"/>
    <w:rsid w:val="00B67E30"/>
    <w:rsid w:val="00B73D25"/>
    <w:rsid w:val="00B75BF6"/>
    <w:rsid w:val="00B76561"/>
    <w:rsid w:val="00B76ADB"/>
    <w:rsid w:val="00B770DF"/>
    <w:rsid w:val="00B77CB3"/>
    <w:rsid w:val="00B77E8E"/>
    <w:rsid w:val="00B80E41"/>
    <w:rsid w:val="00B831F9"/>
    <w:rsid w:val="00B848FB"/>
    <w:rsid w:val="00B85BC1"/>
    <w:rsid w:val="00B86D4B"/>
    <w:rsid w:val="00B87251"/>
    <w:rsid w:val="00BA1EF6"/>
    <w:rsid w:val="00BA22E8"/>
    <w:rsid w:val="00BA694B"/>
    <w:rsid w:val="00BA75CD"/>
    <w:rsid w:val="00BB434F"/>
    <w:rsid w:val="00BB537E"/>
    <w:rsid w:val="00BC2B96"/>
    <w:rsid w:val="00BC47DE"/>
    <w:rsid w:val="00BC745D"/>
    <w:rsid w:val="00BD1B2B"/>
    <w:rsid w:val="00BD46EE"/>
    <w:rsid w:val="00BD6EDE"/>
    <w:rsid w:val="00BE112B"/>
    <w:rsid w:val="00BE1A5F"/>
    <w:rsid w:val="00BE22BB"/>
    <w:rsid w:val="00BE42E4"/>
    <w:rsid w:val="00BE6B2F"/>
    <w:rsid w:val="00BE7276"/>
    <w:rsid w:val="00BF3592"/>
    <w:rsid w:val="00BF39CC"/>
    <w:rsid w:val="00BF4899"/>
    <w:rsid w:val="00C00D77"/>
    <w:rsid w:val="00C04297"/>
    <w:rsid w:val="00C0709B"/>
    <w:rsid w:val="00C11A0C"/>
    <w:rsid w:val="00C12901"/>
    <w:rsid w:val="00C13FEC"/>
    <w:rsid w:val="00C1560D"/>
    <w:rsid w:val="00C1698D"/>
    <w:rsid w:val="00C239A8"/>
    <w:rsid w:val="00C276D5"/>
    <w:rsid w:val="00C32410"/>
    <w:rsid w:val="00C32573"/>
    <w:rsid w:val="00C32A19"/>
    <w:rsid w:val="00C330AB"/>
    <w:rsid w:val="00C35130"/>
    <w:rsid w:val="00C400CC"/>
    <w:rsid w:val="00C44B1F"/>
    <w:rsid w:val="00C4674F"/>
    <w:rsid w:val="00C46962"/>
    <w:rsid w:val="00C514F6"/>
    <w:rsid w:val="00C5309B"/>
    <w:rsid w:val="00C539BB"/>
    <w:rsid w:val="00C57285"/>
    <w:rsid w:val="00C57CEE"/>
    <w:rsid w:val="00C60365"/>
    <w:rsid w:val="00C6126B"/>
    <w:rsid w:val="00C612DD"/>
    <w:rsid w:val="00C61986"/>
    <w:rsid w:val="00C65DCD"/>
    <w:rsid w:val="00C7299A"/>
    <w:rsid w:val="00C7500C"/>
    <w:rsid w:val="00C75E19"/>
    <w:rsid w:val="00C80FEE"/>
    <w:rsid w:val="00C85E61"/>
    <w:rsid w:val="00C92324"/>
    <w:rsid w:val="00C92C04"/>
    <w:rsid w:val="00C93B78"/>
    <w:rsid w:val="00CA4453"/>
    <w:rsid w:val="00CB0CDF"/>
    <w:rsid w:val="00CB15D5"/>
    <w:rsid w:val="00CB39DA"/>
    <w:rsid w:val="00CB43AD"/>
    <w:rsid w:val="00CC055D"/>
    <w:rsid w:val="00CC6600"/>
    <w:rsid w:val="00CC7584"/>
    <w:rsid w:val="00CC796C"/>
    <w:rsid w:val="00CD071E"/>
    <w:rsid w:val="00CD1038"/>
    <w:rsid w:val="00CD1E43"/>
    <w:rsid w:val="00CD6A9E"/>
    <w:rsid w:val="00CE0AFE"/>
    <w:rsid w:val="00CE3054"/>
    <w:rsid w:val="00CE4425"/>
    <w:rsid w:val="00CE60D0"/>
    <w:rsid w:val="00CF0E1E"/>
    <w:rsid w:val="00CF6089"/>
    <w:rsid w:val="00CF6221"/>
    <w:rsid w:val="00CF7112"/>
    <w:rsid w:val="00D04112"/>
    <w:rsid w:val="00D04255"/>
    <w:rsid w:val="00D05795"/>
    <w:rsid w:val="00D120D9"/>
    <w:rsid w:val="00D123B2"/>
    <w:rsid w:val="00D13C8C"/>
    <w:rsid w:val="00D14D7C"/>
    <w:rsid w:val="00D15E46"/>
    <w:rsid w:val="00D1608F"/>
    <w:rsid w:val="00D1761A"/>
    <w:rsid w:val="00D21BB3"/>
    <w:rsid w:val="00D236E6"/>
    <w:rsid w:val="00D24600"/>
    <w:rsid w:val="00D25F44"/>
    <w:rsid w:val="00D36FF8"/>
    <w:rsid w:val="00D37138"/>
    <w:rsid w:val="00D37210"/>
    <w:rsid w:val="00D3753F"/>
    <w:rsid w:val="00D41AD1"/>
    <w:rsid w:val="00D426E0"/>
    <w:rsid w:val="00D45229"/>
    <w:rsid w:val="00D53877"/>
    <w:rsid w:val="00D54EBA"/>
    <w:rsid w:val="00D55DCE"/>
    <w:rsid w:val="00D62143"/>
    <w:rsid w:val="00D64A6D"/>
    <w:rsid w:val="00D754D7"/>
    <w:rsid w:val="00D81BCF"/>
    <w:rsid w:val="00D81DD5"/>
    <w:rsid w:val="00D913EE"/>
    <w:rsid w:val="00D919B0"/>
    <w:rsid w:val="00D92513"/>
    <w:rsid w:val="00D96D98"/>
    <w:rsid w:val="00D96FA3"/>
    <w:rsid w:val="00DA4F39"/>
    <w:rsid w:val="00DA5D97"/>
    <w:rsid w:val="00DA630C"/>
    <w:rsid w:val="00DA73E0"/>
    <w:rsid w:val="00DA7AA9"/>
    <w:rsid w:val="00DA7C09"/>
    <w:rsid w:val="00DC2941"/>
    <w:rsid w:val="00DC3729"/>
    <w:rsid w:val="00DC4F06"/>
    <w:rsid w:val="00DC6939"/>
    <w:rsid w:val="00DD39F9"/>
    <w:rsid w:val="00DD6DBB"/>
    <w:rsid w:val="00DD71FF"/>
    <w:rsid w:val="00DE45D8"/>
    <w:rsid w:val="00DE5E7F"/>
    <w:rsid w:val="00DE7F82"/>
    <w:rsid w:val="00DF17B8"/>
    <w:rsid w:val="00DF1B94"/>
    <w:rsid w:val="00E04AB6"/>
    <w:rsid w:val="00E060FB"/>
    <w:rsid w:val="00E12C5A"/>
    <w:rsid w:val="00E16819"/>
    <w:rsid w:val="00E21896"/>
    <w:rsid w:val="00E257DB"/>
    <w:rsid w:val="00E272A7"/>
    <w:rsid w:val="00E33086"/>
    <w:rsid w:val="00E4080C"/>
    <w:rsid w:val="00E43AD3"/>
    <w:rsid w:val="00E449B8"/>
    <w:rsid w:val="00E47D57"/>
    <w:rsid w:val="00E50B12"/>
    <w:rsid w:val="00E52D43"/>
    <w:rsid w:val="00E548D3"/>
    <w:rsid w:val="00E55A96"/>
    <w:rsid w:val="00E55A97"/>
    <w:rsid w:val="00E577BE"/>
    <w:rsid w:val="00E61E86"/>
    <w:rsid w:val="00E65079"/>
    <w:rsid w:val="00E654DB"/>
    <w:rsid w:val="00E67047"/>
    <w:rsid w:val="00E670F1"/>
    <w:rsid w:val="00E67C11"/>
    <w:rsid w:val="00E7142A"/>
    <w:rsid w:val="00E720FE"/>
    <w:rsid w:val="00E76083"/>
    <w:rsid w:val="00E81000"/>
    <w:rsid w:val="00E8136D"/>
    <w:rsid w:val="00E81A4D"/>
    <w:rsid w:val="00E8357E"/>
    <w:rsid w:val="00E95D83"/>
    <w:rsid w:val="00E96F64"/>
    <w:rsid w:val="00EA08B8"/>
    <w:rsid w:val="00EA2276"/>
    <w:rsid w:val="00EA3715"/>
    <w:rsid w:val="00EA419A"/>
    <w:rsid w:val="00EA6AD8"/>
    <w:rsid w:val="00EB04DD"/>
    <w:rsid w:val="00EB4383"/>
    <w:rsid w:val="00EB61BA"/>
    <w:rsid w:val="00EC1EDA"/>
    <w:rsid w:val="00EC6394"/>
    <w:rsid w:val="00ED00D1"/>
    <w:rsid w:val="00ED0F31"/>
    <w:rsid w:val="00ED2F4F"/>
    <w:rsid w:val="00ED5EB2"/>
    <w:rsid w:val="00EE3219"/>
    <w:rsid w:val="00EF1434"/>
    <w:rsid w:val="00EF5545"/>
    <w:rsid w:val="00EF57AE"/>
    <w:rsid w:val="00F00BA5"/>
    <w:rsid w:val="00F0142B"/>
    <w:rsid w:val="00F018CE"/>
    <w:rsid w:val="00F116EC"/>
    <w:rsid w:val="00F11B93"/>
    <w:rsid w:val="00F1331D"/>
    <w:rsid w:val="00F13C92"/>
    <w:rsid w:val="00F14F2F"/>
    <w:rsid w:val="00F15A1A"/>
    <w:rsid w:val="00F16A62"/>
    <w:rsid w:val="00F17871"/>
    <w:rsid w:val="00F22628"/>
    <w:rsid w:val="00F305E6"/>
    <w:rsid w:val="00F31B14"/>
    <w:rsid w:val="00F34176"/>
    <w:rsid w:val="00F346CD"/>
    <w:rsid w:val="00F45127"/>
    <w:rsid w:val="00F475A3"/>
    <w:rsid w:val="00F477FD"/>
    <w:rsid w:val="00F53970"/>
    <w:rsid w:val="00F55499"/>
    <w:rsid w:val="00F55FF9"/>
    <w:rsid w:val="00F61DAA"/>
    <w:rsid w:val="00F639B9"/>
    <w:rsid w:val="00F64832"/>
    <w:rsid w:val="00F67933"/>
    <w:rsid w:val="00F67A11"/>
    <w:rsid w:val="00F713EE"/>
    <w:rsid w:val="00F73CFD"/>
    <w:rsid w:val="00F75184"/>
    <w:rsid w:val="00F80E0B"/>
    <w:rsid w:val="00F82F63"/>
    <w:rsid w:val="00F8357A"/>
    <w:rsid w:val="00F84C0E"/>
    <w:rsid w:val="00F850E8"/>
    <w:rsid w:val="00F8535F"/>
    <w:rsid w:val="00F90141"/>
    <w:rsid w:val="00F90AD5"/>
    <w:rsid w:val="00F9151D"/>
    <w:rsid w:val="00FA21F5"/>
    <w:rsid w:val="00FA335D"/>
    <w:rsid w:val="00FA5DB8"/>
    <w:rsid w:val="00FB12DD"/>
    <w:rsid w:val="00FB2E97"/>
    <w:rsid w:val="00FB471C"/>
    <w:rsid w:val="00FB6FF6"/>
    <w:rsid w:val="00FC2B2B"/>
    <w:rsid w:val="00FC6731"/>
    <w:rsid w:val="00FD1A00"/>
    <w:rsid w:val="00FD2E94"/>
    <w:rsid w:val="00FD4904"/>
    <w:rsid w:val="00FE4D4E"/>
    <w:rsid w:val="00FE52B1"/>
    <w:rsid w:val="00FE636A"/>
    <w:rsid w:val="00FF07AB"/>
    <w:rsid w:val="00FF4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8A86"/>
  <w15:chartTrackingRefBased/>
  <w15:docId w15:val="{9B7D5C3B-2CC3-4365-AB88-86991D0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C87"/>
    <w:pPr>
      <w:spacing w:after="0" w:line="240" w:lineRule="auto"/>
    </w:pPr>
    <w:rPr>
      <w:rFonts w:ascii="Calibri" w:hAnsi="Calibri" w:cs="Calibri"/>
    </w:rPr>
  </w:style>
  <w:style w:type="paragraph" w:styleId="Heading1">
    <w:name w:val="heading 1"/>
    <w:basedOn w:val="Normal"/>
    <w:next w:val="Normal"/>
    <w:link w:val="Heading1Char"/>
    <w:uiPriority w:val="9"/>
    <w:qFormat/>
    <w:rsid w:val="00DA630C"/>
    <w:pPr>
      <w:keepNext/>
      <w:keepLines/>
      <w:spacing w:before="240" w:line="36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DA630C"/>
    <w:pPr>
      <w:keepNext/>
      <w:keepLines/>
      <w:spacing w:before="40" w:line="360" w:lineRule="auto"/>
      <w:outlineLvl w:val="1"/>
    </w:pPr>
    <w:rPr>
      <w:rFonts w:ascii="Times New Roman" w:eastAsiaTheme="majorEastAsia" w:hAnsi="Times New Roman" w:cstheme="majorBidi"/>
      <w:i/>
      <w:sz w:val="24"/>
      <w:szCs w:val="26"/>
    </w:rPr>
  </w:style>
  <w:style w:type="paragraph" w:styleId="Heading3">
    <w:name w:val="heading 3"/>
    <w:basedOn w:val="Normal"/>
    <w:next w:val="Normal"/>
    <w:link w:val="Heading3Char"/>
    <w:uiPriority w:val="9"/>
    <w:unhideWhenUsed/>
    <w:qFormat/>
    <w:rsid w:val="00AA492C"/>
    <w:pPr>
      <w:keepNext/>
      <w:keepLines/>
      <w:spacing w:before="40" w:line="360" w:lineRule="auto"/>
      <w:outlineLvl w:val="2"/>
    </w:pPr>
    <w:rPr>
      <w:rFonts w:ascii="Times New Roman" w:eastAsiaTheme="majorEastAsia" w:hAnsi="Times New Roman" w:cstheme="majorBidi"/>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7716"/>
    <w:rPr>
      <w:color w:val="0000FF"/>
      <w:u w:val="single"/>
    </w:rPr>
  </w:style>
  <w:style w:type="paragraph" w:styleId="Header">
    <w:name w:val="header"/>
    <w:basedOn w:val="Normal"/>
    <w:link w:val="HeaderChar"/>
    <w:uiPriority w:val="99"/>
    <w:unhideWhenUsed/>
    <w:rsid w:val="0086479E"/>
    <w:pPr>
      <w:tabs>
        <w:tab w:val="center" w:pos="4680"/>
        <w:tab w:val="right" w:pos="9360"/>
      </w:tabs>
    </w:pPr>
  </w:style>
  <w:style w:type="character" w:customStyle="1" w:styleId="HeaderChar">
    <w:name w:val="Header Char"/>
    <w:basedOn w:val="DefaultParagraphFont"/>
    <w:link w:val="Header"/>
    <w:uiPriority w:val="99"/>
    <w:rsid w:val="0086479E"/>
    <w:rPr>
      <w:rFonts w:ascii="Calibri" w:hAnsi="Calibri" w:cs="Calibri"/>
    </w:rPr>
  </w:style>
  <w:style w:type="paragraph" w:styleId="Footer">
    <w:name w:val="footer"/>
    <w:basedOn w:val="Normal"/>
    <w:link w:val="FooterChar"/>
    <w:uiPriority w:val="99"/>
    <w:unhideWhenUsed/>
    <w:rsid w:val="0086479E"/>
    <w:pPr>
      <w:tabs>
        <w:tab w:val="center" w:pos="4680"/>
        <w:tab w:val="right" w:pos="9360"/>
      </w:tabs>
    </w:pPr>
  </w:style>
  <w:style w:type="character" w:customStyle="1" w:styleId="FooterChar">
    <w:name w:val="Footer Char"/>
    <w:basedOn w:val="DefaultParagraphFont"/>
    <w:link w:val="Footer"/>
    <w:uiPriority w:val="99"/>
    <w:rsid w:val="0086479E"/>
    <w:rPr>
      <w:rFonts w:ascii="Calibri" w:hAnsi="Calibri" w:cs="Calibri"/>
    </w:rPr>
  </w:style>
  <w:style w:type="paragraph" w:styleId="BalloonText">
    <w:name w:val="Balloon Text"/>
    <w:basedOn w:val="Normal"/>
    <w:link w:val="BalloonTextChar"/>
    <w:uiPriority w:val="99"/>
    <w:semiHidden/>
    <w:unhideWhenUsed/>
    <w:rsid w:val="00B872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251"/>
    <w:rPr>
      <w:rFonts w:ascii="Segoe UI" w:hAnsi="Segoe UI" w:cs="Segoe UI"/>
      <w:sz w:val="18"/>
      <w:szCs w:val="18"/>
    </w:rPr>
  </w:style>
  <w:style w:type="paragraph" w:styleId="ListParagraph">
    <w:name w:val="List Paragraph"/>
    <w:basedOn w:val="Normal"/>
    <w:uiPriority w:val="34"/>
    <w:qFormat/>
    <w:rsid w:val="00123682"/>
    <w:pPr>
      <w:ind w:left="720"/>
      <w:contextualSpacing/>
    </w:pPr>
  </w:style>
  <w:style w:type="paragraph" w:customStyle="1" w:styleId="MDPI31text">
    <w:name w:val="MDPI_3.1_text"/>
    <w:link w:val="MDPI31textChar"/>
    <w:qFormat/>
    <w:rsid w:val="008E780C"/>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customStyle="1" w:styleId="MDPI31textChar">
    <w:name w:val="MDPI_3.1_text Char"/>
    <w:basedOn w:val="DefaultParagraphFont"/>
    <w:link w:val="MDPI31text"/>
    <w:rsid w:val="008E780C"/>
    <w:rPr>
      <w:rFonts w:ascii="Palatino Linotype" w:eastAsia="Times New Roman" w:hAnsi="Palatino Linotype" w:cs="Times New Roman"/>
      <w:snapToGrid w:val="0"/>
      <w:color w:val="000000"/>
      <w:sz w:val="20"/>
      <w:lang w:eastAsia="de-DE" w:bidi="en-US"/>
    </w:rPr>
  </w:style>
  <w:style w:type="paragraph" w:customStyle="1" w:styleId="MDPI22heading2">
    <w:name w:val="MDPI_2.2_heading2"/>
    <w:basedOn w:val="Normal"/>
    <w:link w:val="MDPI22heading2Char"/>
    <w:qFormat/>
    <w:rsid w:val="008E780C"/>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character" w:customStyle="1" w:styleId="MDPI22heading2Char">
    <w:name w:val="MDPI_2.2_heading2 Char"/>
    <w:basedOn w:val="DefaultParagraphFont"/>
    <w:link w:val="MDPI22heading2"/>
    <w:rsid w:val="008E780C"/>
    <w:rPr>
      <w:rFonts w:ascii="Palatino Linotype" w:eastAsia="Times New Roman" w:hAnsi="Palatino Linotype" w:cs="Times New Roman"/>
      <w:i/>
      <w:noProof/>
      <w:snapToGrid w:val="0"/>
      <w:color w:val="000000"/>
      <w:sz w:val="20"/>
      <w:lang w:eastAsia="de-DE" w:bidi="en-US"/>
    </w:rPr>
  </w:style>
  <w:style w:type="paragraph" w:styleId="FootnoteText">
    <w:name w:val="footnote text"/>
    <w:basedOn w:val="Normal"/>
    <w:link w:val="FootnoteTextChar"/>
    <w:uiPriority w:val="99"/>
    <w:semiHidden/>
    <w:unhideWhenUsed/>
    <w:rsid w:val="008E780C"/>
    <w:rPr>
      <w:rFonts w:asciiTheme="minorHAnsi" w:eastAsiaTheme="minorEastAsia" w:hAnsiTheme="minorHAnsi" w:cstheme="minorBidi"/>
      <w:sz w:val="20"/>
      <w:szCs w:val="20"/>
      <w:lang w:eastAsia="zh-CN"/>
    </w:rPr>
  </w:style>
  <w:style w:type="character" w:customStyle="1" w:styleId="FootnoteTextChar">
    <w:name w:val="Footnote Text Char"/>
    <w:basedOn w:val="DefaultParagraphFont"/>
    <w:link w:val="FootnoteText"/>
    <w:uiPriority w:val="99"/>
    <w:semiHidden/>
    <w:rsid w:val="008E780C"/>
    <w:rPr>
      <w:rFonts w:eastAsiaTheme="minorEastAsia"/>
      <w:sz w:val="20"/>
      <w:szCs w:val="20"/>
      <w:lang w:eastAsia="zh-CN"/>
    </w:rPr>
  </w:style>
  <w:style w:type="character" w:styleId="FootnoteReference">
    <w:name w:val="footnote reference"/>
    <w:basedOn w:val="DefaultParagraphFont"/>
    <w:uiPriority w:val="99"/>
    <w:semiHidden/>
    <w:unhideWhenUsed/>
    <w:rsid w:val="008E780C"/>
    <w:rPr>
      <w:vertAlign w:val="superscript"/>
    </w:rPr>
  </w:style>
  <w:style w:type="character" w:styleId="CommentReference">
    <w:name w:val="annotation reference"/>
    <w:basedOn w:val="DefaultParagraphFont"/>
    <w:uiPriority w:val="99"/>
    <w:semiHidden/>
    <w:unhideWhenUsed/>
    <w:rsid w:val="00765F2A"/>
    <w:rPr>
      <w:sz w:val="16"/>
      <w:szCs w:val="16"/>
    </w:rPr>
  </w:style>
  <w:style w:type="paragraph" w:styleId="CommentText">
    <w:name w:val="annotation text"/>
    <w:basedOn w:val="Normal"/>
    <w:link w:val="CommentTextChar"/>
    <w:uiPriority w:val="99"/>
    <w:semiHidden/>
    <w:unhideWhenUsed/>
    <w:rsid w:val="00765F2A"/>
    <w:rPr>
      <w:sz w:val="20"/>
      <w:szCs w:val="20"/>
    </w:rPr>
  </w:style>
  <w:style w:type="character" w:customStyle="1" w:styleId="CommentTextChar">
    <w:name w:val="Comment Text Char"/>
    <w:basedOn w:val="DefaultParagraphFont"/>
    <w:link w:val="CommentText"/>
    <w:uiPriority w:val="99"/>
    <w:semiHidden/>
    <w:rsid w:val="00765F2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765F2A"/>
    <w:rPr>
      <w:b/>
      <w:bCs/>
    </w:rPr>
  </w:style>
  <w:style w:type="character" w:customStyle="1" w:styleId="CommentSubjectChar">
    <w:name w:val="Comment Subject Char"/>
    <w:basedOn w:val="CommentTextChar"/>
    <w:link w:val="CommentSubject"/>
    <w:uiPriority w:val="99"/>
    <w:semiHidden/>
    <w:rsid w:val="00765F2A"/>
    <w:rPr>
      <w:rFonts w:ascii="Calibri" w:hAnsi="Calibri" w:cs="Calibri"/>
      <w:b/>
      <w:bCs/>
      <w:sz w:val="20"/>
      <w:szCs w:val="20"/>
    </w:rPr>
  </w:style>
  <w:style w:type="paragraph" w:customStyle="1" w:styleId="EndNoteBibliographyTitle">
    <w:name w:val="EndNote Bibliography Title"/>
    <w:basedOn w:val="Normal"/>
    <w:link w:val="EndNoteBibliographyTitleChar"/>
    <w:rsid w:val="00C7299A"/>
    <w:pPr>
      <w:jc w:val="center"/>
    </w:pPr>
    <w:rPr>
      <w:noProof/>
    </w:rPr>
  </w:style>
  <w:style w:type="character" w:customStyle="1" w:styleId="EndNoteBibliographyTitleChar">
    <w:name w:val="EndNote Bibliography Title Char"/>
    <w:basedOn w:val="DefaultParagraphFont"/>
    <w:link w:val="EndNoteBibliographyTitle"/>
    <w:rsid w:val="00C7299A"/>
    <w:rPr>
      <w:rFonts w:ascii="Calibri" w:hAnsi="Calibri" w:cs="Calibri"/>
      <w:noProof/>
    </w:rPr>
  </w:style>
  <w:style w:type="paragraph" w:customStyle="1" w:styleId="EndNoteBibliography">
    <w:name w:val="EndNote Bibliography"/>
    <w:basedOn w:val="Normal"/>
    <w:link w:val="EndNoteBibliographyChar"/>
    <w:rsid w:val="00C7299A"/>
    <w:rPr>
      <w:noProof/>
    </w:rPr>
  </w:style>
  <w:style w:type="character" w:customStyle="1" w:styleId="EndNoteBibliographyChar">
    <w:name w:val="EndNote Bibliography Char"/>
    <w:basedOn w:val="DefaultParagraphFont"/>
    <w:link w:val="EndNoteBibliography"/>
    <w:rsid w:val="00C7299A"/>
    <w:rPr>
      <w:rFonts w:ascii="Calibri" w:hAnsi="Calibri" w:cs="Calibri"/>
      <w:noProof/>
    </w:rPr>
  </w:style>
  <w:style w:type="character" w:customStyle="1" w:styleId="UnresolvedMention1">
    <w:name w:val="Unresolved Mention1"/>
    <w:basedOn w:val="DefaultParagraphFont"/>
    <w:uiPriority w:val="99"/>
    <w:semiHidden/>
    <w:unhideWhenUsed/>
    <w:rsid w:val="001404CC"/>
    <w:rPr>
      <w:color w:val="605E5C"/>
      <w:shd w:val="clear" w:color="auto" w:fill="E1DFDD"/>
    </w:rPr>
  </w:style>
  <w:style w:type="character" w:customStyle="1" w:styleId="UnresolvedMention2">
    <w:name w:val="Unresolved Mention2"/>
    <w:basedOn w:val="DefaultParagraphFont"/>
    <w:uiPriority w:val="99"/>
    <w:semiHidden/>
    <w:unhideWhenUsed/>
    <w:rsid w:val="0005617E"/>
    <w:rPr>
      <w:color w:val="605E5C"/>
      <w:shd w:val="clear" w:color="auto" w:fill="E1DFDD"/>
    </w:rPr>
  </w:style>
  <w:style w:type="paragraph" w:styleId="NormalWeb">
    <w:name w:val="Normal (Web)"/>
    <w:basedOn w:val="Normal"/>
    <w:uiPriority w:val="99"/>
    <w:unhideWhenUsed/>
    <w:rsid w:val="00CB15D5"/>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A630C"/>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DA630C"/>
    <w:rPr>
      <w:rFonts w:ascii="Times New Roman" w:eastAsiaTheme="majorEastAsia" w:hAnsi="Times New Roman" w:cstheme="majorBidi"/>
      <w:i/>
      <w:sz w:val="24"/>
      <w:szCs w:val="26"/>
    </w:rPr>
  </w:style>
  <w:style w:type="character" w:customStyle="1" w:styleId="Heading3Char">
    <w:name w:val="Heading 3 Char"/>
    <w:basedOn w:val="DefaultParagraphFont"/>
    <w:link w:val="Heading3"/>
    <w:uiPriority w:val="9"/>
    <w:rsid w:val="00AA492C"/>
    <w:rPr>
      <w:rFonts w:ascii="Times New Roman" w:eastAsiaTheme="majorEastAsia" w:hAnsi="Times New Roman" w:cstheme="majorBidi"/>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09576">
      <w:bodyDiv w:val="1"/>
      <w:marLeft w:val="0"/>
      <w:marRight w:val="0"/>
      <w:marTop w:val="0"/>
      <w:marBottom w:val="0"/>
      <w:divBdr>
        <w:top w:val="none" w:sz="0" w:space="0" w:color="auto"/>
        <w:left w:val="none" w:sz="0" w:space="0" w:color="auto"/>
        <w:bottom w:val="none" w:sz="0" w:space="0" w:color="auto"/>
        <w:right w:val="none" w:sz="0" w:space="0" w:color="auto"/>
      </w:divBdr>
    </w:div>
    <w:div w:id="239293526">
      <w:bodyDiv w:val="1"/>
      <w:marLeft w:val="0"/>
      <w:marRight w:val="0"/>
      <w:marTop w:val="0"/>
      <w:marBottom w:val="0"/>
      <w:divBdr>
        <w:top w:val="none" w:sz="0" w:space="0" w:color="auto"/>
        <w:left w:val="none" w:sz="0" w:space="0" w:color="auto"/>
        <w:bottom w:val="none" w:sz="0" w:space="0" w:color="auto"/>
        <w:right w:val="none" w:sz="0" w:space="0" w:color="auto"/>
      </w:divBdr>
    </w:div>
    <w:div w:id="406541434">
      <w:bodyDiv w:val="1"/>
      <w:marLeft w:val="0"/>
      <w:marRight w:val="0"/>
      <w:marTop w:val="0"/>
      <w:marBottom w:val="0"/>
      <w:divBdr>
        <w:top w:val="none" w:sz="0" w:space="0" w:color="auto"/>
        <w:left w:val="none" w:sz="0" w:space="0" w:color="auto"/>
        <w:bottom w:val="none" w:sz="0" w:space="0" w:color="auto"/>
        <w:right w:val="none" w:sz="0" w:space="0" w:color="auto"/>
      </w:divBdr>
    </w:div>
    <w:div w:id="1034768401">
      <w:bodyDiv w:val="1"/>
      <w:marLeft w:val="0"/>
      <w:marRight w:val="0"/>
      <w:marTop w:val="0"/>
      <w:marBottom w:val="0"/>
      <w:divBdr>
        <w:top w:val="none" w:sz="0" w:space="0" w:color="auto"/>
        <w:left w:val="none" w:sz="0" w:space="0" w:color="auto"/>
        <w:bottom w:val="none" w:sz="0" w:space="0" w:color="auto"/>
        <w:right w:val="none" w:sz="0" w:space="0" w:color="auto"/>
      </w:divBdr>
    </w:div>
    <w:div w:id="1064598946">
      <w:bodyDiv w:val="1"/>
      <w:marLeft w:val="0"/>
      <w:marRight w:val="0"/>
      <w:marTop w:val="0"/>
      <w:marBottom w:val="0"/>
      <w:divBdr>
        <w:top w:val="none" w:sz="0" w:space="0" w:color="auto"/>
        <w:left w:val="none" w:sz="0" w:space="0" w:color="auto"/>
        <w:bottom w:val="none" w:sz="0" w:space="0" w:color="auto"/>
        <w:right w:val="none" w:sz="0" w:space="0" w:color="auto"/>
      </w:divBdr>
    </w:div>
    <w:div w:id="1366634294">
      <w:bodyDiv w:val="1"/>
      <w:marLeft w:val="0"/>
      <w:marRight w:val="0"/>
      <w:marTop w:val="0"/>
      <w:marBottom w:val="0"/>
      <w:divBdr>
        <w:top w:val="none" w:sz="0" w:space="0" w:color="auto"/>
        <w:left w:val="none" w:sz="0" w:space="0" w:color="auto"/>
        <w:bottom w:val="none" w:sz="0" w:space="0" w:color="auto"/>
        <w:right w:val="none" w:sz="0" w:space="0" w:color="auto"/>
      </w:divBdr>
    </w:div>
    <w:div w:id="1403408381">
      <w:bodyDiv w:val="1"/>
      <w:marLeft w:val="0"/>
      <w:marRight w:val="0"/>
      <w:marTop w:val="0"/>
      <w:marBottom w:val="0"/>
      <w:divBdr>
        <w:top w:val="none" w:sz="0" w:space="0" w:color="auto"/>
        <w:left w:val="none" w:sz="0" w:space="0" w:color="auto"/>
        <w:bottom w:val="none" w:sz="0" w:space="0" w:color="auto"/>
        <w:right w:val="none" w:sz="0" w:space="0" w:color="auto"/>
      </w:divBdr>
    </w:div>
    <w:div w:id="1405371440">
      <w:bodyDiv w:val="1"/>
      <w:marLeft w:val="0"/>
      <w:marRight w:val="0"/>
      <w:marTop w:val="0"/>
      <w:marBottom w:val="0"/>
      <w:divBdr>
        <w:top w:val="none" w:sz="0" w:space="0" w:color="auto"/>
        <w:left w:val="none" w:sz="0" w:space="0" w:color="auto"/>
        <w:bottom w:val="none" w:sz="0" w:space="0" w:color="auto"/>
        <w:right w:val="none" w:sz="0" w:space="0" w:color="auto"/>
      </w:divBdr>
    </w:div>
    <w:div w:id="1803305863">
      <w:bodyDiv w:val="1"/>
      <w:marLeft w:val="0"/>
      <w:marRight w:val="0"/>
      <w:marTop w:val="0"/>
      <w:marBottom w:val="0"/>
      <w:divBdr>
        <w:top w:val="none" w:sz="0" w:space="0" w:color="auto"/>
        <w:left w:val="none" w:sz="0" w:space="0" w:color="auto"/>
        <w:bottom w:val="none" w:sz="0" w:space="0" w:color="auto"/>
        <w:right w:val="none" w:sz="0" w:space="0" w:color="auto"/>
      </w:divBdr>
    </w:div>
    <w:div w:id="2121291809">
      <w:bodyDiv w:val="1"/>
      <w:marLeft w:val="0"/>
      <w:marRight w:val="0"/>
      <w:marTop w:val="0"/>
      <w:marBottom w:val="0"/>
      <w:divBdr>
        <w:top w:val="none" w:sz="0" w:space="0" w:color="auto"/>
        <w:left w:val="none" w:sz="0" w:space="0" w:color="auto"/>
        <w:bottom w:val="none" w:sz="0" w:space="0" w:color="auto"/>
        <w:right w:val="none" w:sz="0" w:space="0" w:color="auto"/>
      </w:divBdr>
    </w:div>
    <w:div w:id="21402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ecd.org/tax/tax-policy/tax-database/"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hyperlink" Target="https://www.eiu.com/n/solutions/data-services/citydata/" TargetMode="Externa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Shang@osumc.ed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371/journal.pone.020850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urnals.plos.org/plosone/article?id=10.1371/journal.pone.0208509" TargetMode="Externa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534236AD64C2E449250ED4F033E6C58" ma:contentTypeVersion="10" ma:contentTypeDescription="Create a new document." ma:contentTypeScope="" ma:versionID="17b1382ae5bd1cf222201991654156bc">
  <xsd:schema xmlns:xsd="http://www.w3.org/2001/XMLSchema" xmlns:xs="http://www.w3.org/2001/XMLSchema" xmlns:p="http://schemas.microsoft.com/office/2006/metadata/properties" xmlns:ns3="a6493b20-1674-4c6b-b281-01de3cdb3fae" targetNamespace="http://schemas.microsoft.com/office/2006/metadata/properties" ma:root="true" ma:fieldsID="761d0689bcaa4afbfe82af667efe57be" ns3:_="">
    <xsd:import namespace="a6493b20-1674-4c6b-b281-01de3cdb3fa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93b20-1674-4c6b-b281-01de3cdb3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E7DD40-692B-40C6-AB3A-B90ABCA4CC6F}">
  <ds:schemaRefs>
    <ds:schemaRef ds:uri="http://schemas.openxmlformats.org/officeDocument/2006/bibliography"/>
  </ds:schemaRefs>
</ds:datastoreItem>
</file>

<file path=customXml/itemProps2.xml><?xml version="1.0" encoding="utf-8"?>
<ds:datastoreItem xmlns:ds="http://schemas.openxmlformats.org/officeDocument/2006/customXml" ds:itemID="{A9BCA86A-D54E-4FB2-A894-2E15DCFD4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493b20-1674-4c6b-b281-01de3cdb3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310028-861E-4914-953E-D912EE748DDC}">
  <ds:schemaRefs>
    <ds:schemaRef ds:uri="http://schemas.microsoft.com/sharepoint/v3/contenttype/forms"/>
  </ds:schemaRefs>
</ds:datastoreItem>
</file>

<file path=customXml/itemProps4.xml><?xml version="1.0" encoding="utf-8"?>
<ds:datastoreItem xmlns:ds="http://schemas.openxmlformats.org/officeDocument/2006/customXml" ds:itemID="{E73232DA-9676-424A-9E91-422A8145B7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6720</Words>
  <Characters>38308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OUHSC</Company>
  <LinksUpToDate>false</LinksUpToDate>
  <CharactersWithSpaces>44939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 Anh P (HSC)</dc:creator>
  <cp:keywords/>
  <dc:description/>
  <cp:lastModifiedBy>Blanshard, Lisa</cp:lastModifiedBy>
  <cp:revision>4</cp:revision>
  <cp:lastPrinted>2020-01-23T16:18:00Z</cp:lastPrinted>
  <dcterms:created xsi:type="dcterms:W3CDTF">2020-11-13T20:07:00Z</dcterms:created>
  <dcterms:modified xsi:type="dcterms:W3CDTF">2020-11-16T10:42:00Z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0x010100E534236AD64C2E449250ED4F033E6C58</vt:lpwstr>
  </property>
</Properties>
</file>