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2FC1" w14:textId="77777777" w:rsidR="00A3363D" w:rsidRPr="00A269D5" w:rsidRDefault="00D6218B" w:rsidP="00A269D5">
      <w:pPr>
        <w:pStyle w:val="Title"/>
      </w:pPr>
      <w:r w:rsidRPr="00A269D5">
        <w:t xml:space="preserve">Assessing the quality of studies in meta-research: </w:t>
      </w:r>
    </w:p>
    <w:p w14:paraId="0F99DF79" w14:textId="77777777" w:rsidR="00D6218B" w:rsidRPr="00A269D5" w:rsidRDefault="00D6218B" w:rsidP="00A269D5">
      <w:pPr>
        <w:pStyle w:val="Title"/>
      </w:pPr>
      <w:r w:rsidRPr="00A269D5">
        <w:t>review</w:t>
      </w:r>
      <w:r w:rsidR="00590478" w:rsidRPr="00A269D5">
        <w:t>/guidelines</w:t>
      </w:r>
      <w:r w:rsidRPr="00A269D5">
        <w:t xml:space="preserve"> on the most important quality assessment tools</w:t>
      </w:r>
    </w:p>
    <w:p w14:paraId="1D1EEF10" w14:textId="77777777" w:rsidR="00DC2F72" w:rsidRDefault="00DC2F72" w:rsidP="007316F4">
      <w:pPr>
        <w:spacing w:after="0" w:line="360" w:lineRule="auto"/>
        <w:rPr>
          <w:rFonts w:ascii="Times New Roman" w:eastAsia="Times New Roman" w:hAnsi="Times New Roman" w:cs="Times New Roman"/>
          <w:b/>
          <w:lang w:val="en-US" w:eastAsia="it-IT"/>
        </w:rPr>
      </w:pPr>
    </w:p>
    <w:p w14:paraId="46C604F1" w14:textId="77777777" w:rsidR="00DC2F72" w:rsidRPr="00DC2F72" w:rsidRDefault="00DC2F72" w:rsidP="007316F4">
      <w:pPr>
        <w:spacing w:after="0" w:line="360" w:lineRule="auto"/>
        <w:rPr>
          <w:rFonts w:ascii="Times New Roman" w:eastAsia="Times New Roman" w:hAnsi="Times New Roman" w:cs="Times New Roman"/>
          <w:lang w:val="en-US" w:eastAsia="it-IT"/>
        </w:rPr>
      </w:pPr>
    </w:p>
    <w:p w14:paraId="35B85A02" w14:textId="77777777" w:rsidR="00CE30F4" w:rsidRPr="007316F4" w:rsidRDefault="00CE30F4" w:rsidP="007316F4">
      <w:pPr>
        <w:spacing w:after="0" w:line="360" w:lineRule="auto"/>
        <w:rPr>
          <w:rFonts w:ascii="Times New Roman" w:eastAsia="Times New Roman" w:hAnsi="Times New Roman" w:cs="Times New Roman"/>
          <w:lang w:eastAsia="it-IT"/>
        </w:rPr>
      </w:pPr>
      <w:r w:rsidRPr="007316F4">
        <w:rPr>
          <w:rFonts w:ascii="Times New Roman" w:eastAsia="Times New Roman" w:hAnsi="Times New Roman" w:cs="Times New Roman"/>
          <w:lang w:eastAsia="it-IT"/>
        </w:rPr>
        <w:t>Claudio Luchini</w:t>
      </w:r>
      <w:r w:rsidRPr="007316F4">
        <w:rPr>
          <w:rFonts w:ascii="Times New Roman" w:eastAsia="Times New Roman" w:hAnsi="Times New Roman" w:cs="Times New Roman"/>
          <w:vertAlign w:val="superscript"/>
          <w:lang w:eastAsia="it-IT"/>
        </w:rPr>
        <w:t>1</w:t>
      </w:r>
      <w:r w:rsidR="00EA2309" w:rsidRPr="007316F4">
        <w:rPr>
          <w:rFonts w:ascii="Times New Roman" w:eastAsia="Times New Roman" w:hAnsi="Times New Roman" w:cs="Times New Roman"/>
          <w:vertAlign w:val="superscript"/>
          <w:lang w:eastAsia="it-IT"/>
        </w:rPr>
        <w:t>*</w:t>
      </w:r>
      <w:r w:rsidRPr="007316F4">
        <w:rPr>
          <w:rFonts w:ascii="Times New Roman" w:eastAsia="Times New Roman" w:hAnsi="Times New Roman" w:cs="Times New Roman"/>
          <w:lang w:eastAsia="it-IT"/>
        </w:rPr>
        <w:t>,</w:t>
      </w:r>
      <w:r w:rsidR="00E6613A">
        <w:rPr>
          <w:rFonts w:ascii="Times New Roman" w:eastAsia="Times New Roman" w:hAnsi="Times New Roman" w:cs="Times New Roman"/>
          <w:lang w:eastAsia="it-IT"/>
        </w:rPr>
        <w:t xml:space="preserve"> </w:t>
      </w:r>
      <w:r w:rsidR="00E6613A" w:rsidRPr="00705CBB">
        <w:rPr>
          <w:rFonts w:ascii="Times New Roman" w:eastAsia="Times New Roman" w:hAnsi="Times New Roman" w:cs="Times New Roman"/>
          <w:lang w:eastAsia="it-IT"/>
        </w:rPr>
        <w:t>Nicola Veronese</w:t>
      </w:r>
      <w:r w:rsidR="00E6613A">
        <w:rPr>
          <w:rFonts w:ascii="Times New Roman" w:eastAsia="Times New Roman" w:hAnsi="Times New Roman" w:cs="Times New Roman"/>
          <w:vertAlign w:val="superscript"/>
          <w:lang w:eastAsia="it-IT"/>
        </w:rPr>
        <w:t>2</w:t>
      </w:r>
      <w:r w:rsidR="00E6613A">
        <w:rPr>
          <w:rFonts w:ascii="Times New Roman" w:eastAsia="Times New Roman" w:hAnsi="Times New Roman" w:cs="Times New Roman"/>
          <w:lang w:eastAsia="it-IT"/>
        </w:rPr>
        <w:t>,</w:t>
      </w:r>
      <w:r w:rsidRPr="007316F4">
        <w:rPr>
          <w:rFonts w:ascii="Times New Roman" w:eastAsia="Times New Roman" w:hAnsi="Times New Roman" w:cs="Times New Roman"/>
          <w:lang w:eastAsia="it-IT"/>
        </w:rPr>
        <w:t xml:space="preserve"> </w:t>
      </w:r>
      <w:r w:rsidR="00A3363D" w:rsidRPr="007316F4">
        <w:rPr>
          <w:rFonts w:ascii="Times New Roman" w:eastAsia="Times New Roman" w:hAnsi="Times New Roman" w:cs="Times New Roman"/>
          <w:lang w:eastAsia="it-IT"/>
        </w:rPr>
        <w:t>Alessia Nottegar</w:t>
      </w:r>
      <w:r w:rsidR="00A3363D" w:rsidRPr="007316F4">
        <w:rPr>
          <w:rFonts w:ascii="Times New Roman" w:eastAsia="Times New Roman" w:hAnsi="Times New Roman" w:cs="Times New Roman"/>
          <w:vertAlign w:val="superscript"/>
          <w:lang w:eastAsia="it-IT"/>
        </w:rPr>
        <w:t>3</w:t>
      </w:r>
      <w:r w:rsidR="00A3363D">
        <w:rPr>
          <w:rFonts w:ascii="Times New Roman" w:eastAsia="Times New Roman" w:hAnsi="Times New Roman" w:cs="Times New Roman"/>
          <w:lang w:eastAsia="it-IT"/>
        </w:rPr>
        <w:t xml:space="preserve">, </w:t>
      </w:r>
      <w:r w:rsidR="00CF76E8" w:rsidRPr="00C47871">
        <w:rPr>
          <w:rFonts w:ascii="Times New Roman" w:hAnsi="Times New Roman" w:cs="Times New Roman"/>
        </w:rPr>
        <w:t>Jae Il Shin</w:t>
      </w:r>
      <w:r w:rsidR="00CF76E8">
        <w:rPr>
          <w:rFonts w:ascii="Times New Roman" w:eastAsia="Times New Roman" w:hAnsi="Times New Roman" w:cs="Times New Roman"/>
          <w:vertAlign w:val="superscript"/>
          <w:lang w:eastAsia="it-IT"/>
        </w:rPr>
        <w:t>4</w:t>
      </w:r>
      <w:r w:rsidR="00CF76E8" w:rsidRPr="00C47871">
        <w:rPr>
          <w:rFonts w:ascii="Times New Roman" w:eastAsia="Times New Roman" w:hAnsi="Times New Roman" w:cs="Times New Roman"/>
          <w:lang w:eastAsia="it-IT"/>
        </w:rPr>
        <w:t>,</w:t>
      </w:r>
      <w:r w:rsidR="00CF76E8" w:rsidRPr="007316F4">
        <w:rPr>
          <w:rFonts w:ascii="Times New Roman" w:eastAsia="Times New Roman" w:hAnsi="Times New Roman" w:cs="Times New Roman"/>
          <w:lang w:eastAsia="it-IT"/>
        </w:rPr>
        <w:t xml:space="preserve"> </w:t>
      </w:r>
      <w:r w:rsidR="00A3363D">
        <w:rPr>
          <w:rFonts w:ascii="Times New Roman" w:eastAsia="Times New Roman" w:hAnsi="Times New Roman" w:cs="Times New Roman"/>
          <w:lang w:eastAsia="it-IT"/>
        </w:rPr>
        <w:t>G</w:t>
      </w:r>
      <w:r w:rsidR="00B76818">
        <w:rPr>
          <w:rFonts w:ascii="Times New Roman" w:eastAsia="Times New Roman" w:hAnsi="Times New Roman" w:cs="Times New Roman"/>
          <w:lang w:eastAsia="it-IT"/>
        </w:rPr>
        <w:t>iovanni Gentile</w:t>
      </w:r>
      <w:r w:rsidR="00CF76E8">
        <w:rPr>
          <w:rFonts w:ascii="Times New Roman" w:eastAsia="Times New Roman" w:hAnsi="Times New Roman" w:cs="Times New Roman"/>
          <w:vertAlign w:val="superscript"/>
          <w:lang w:eastAsia="it-IT"/>
        </w:rPr>
        <w:t>5</w:t>
      </w:r>
      <w:r w:rsidR="00B76818">
        <w:rPr>
          <w:rFonts w:ascii="Times New Roman" w:eastAsia="Times New Roman" w:hAnsi="Times New Roman" w:cs="Times New Roman"/>
          <w:lang w:eastAsia="it-IT"/>
        </w:rPr>
        <w:t>, Umberto Granziol</w:t>
      </w:r>
      <w:r w:rsidR="00CF76E8">
        <w:rPr>
          <w:rFonts w:ascii="Times New Roman" w:eastAsia="Times New Roman" w:hAnsi="Times New Roman" w:cs="Times New Roman"/>
          <w:vertAlign w:val="superscript"/>
          <w:lang w:eastAsia="it-IT"/>
        </w:rPr>
        <w:t>6</w:t>
      </w:r>
      <w:r w:rsidR="00A3363D">
        <w:rPr>
          <w:rFonts w:ascii="Times New Roman" w:eastAsia="Times New Roman" w:hAnsi="Times New Roman" w:cs="Times New Roman"/>
          <w:lang w:eastAsia="it-IT"/>
        </w:rPr>
        <w:t xml:space="preserve">, </w:t>
      </w:r>
      <w:r w:rsidRPr="007316F4">
        <w:rPr>
          <w:rFonts w:ascii="Times New Roman" w:eastAsia="Times New Roman" w:hAnsi="Times New Roman" w:cs="Times New Roman"/>
          <w:lang w:eastAsia="it-IT"/>
        </w:rPr>
        <w:t>Pinar Soysal</w:t>
      </w:r>
      <w:r w:rsidR="00CF76E8">
        <w:rPr>
          <w:rFonts w:ascii="Times New Roman" w:eastAsia="Times New Roman" w:hAnsi="Times New Roman" w:cs="Times New Roman"/>
          <w:vertAlign w:val="superscript"/>
          <w:lang w:eastAsia="it-IT"/>
        </w:rPr>
        <w:t>7</w:t>
      </w:r>
      <w:r w:rsidR="00D27AA4" w:rsidRPr="00C47871">
        <w:rPr>
          <w:rFonts w:ascii="Times New Roman" w:hAnsi="Times New Roman" w:cs="Times New Roman"/>
        </w:rPr>
        <w:t xml:space="preserve">, </w:t>
      </w:r>
      <w:r w:rsidR="001A11A3">
        <w:rPr>
          <w:rFonts w:ascii="Times New Roman" w:hAnsi="Times New Roman" w:cs="Times New Roman"/>
        </w:rPr>
        <w:t>Ovidiu Alexinschi,</w:t>
      </w:r>
      <w:r w:rsidR="00CF76E8">
        <w:rPr>
          <w:rFonts w:ascii="Times New Roman" w:hAnsi="Times New Roman" w:cs="Times New Roman"/>
          <w:vertAlign w:val="superscript"/>
        </w:rPr>
        <w:t>8</w:t>
      </w:r>
      <w:r w:rsidR="001A11A3">
        <w:rPr>
          <w:rFonts w:ascii="Times New Roman" w:hAnsi="Times New Roman" w:cs="Times New Roman"/>
        </w:rPr>
        <w:t xml:space="preserve"> </w:t>
      </w:r>
      <w:r w:rsidR="00CF76E8">
        <w:rPr>
          <w:rFonts w:ascii="Times New Roman" w:eastAsia="Times New Roman" w:hAnsi="Times New Roman" w:cs="Times New Roman"/>
          <w:lang w:eastAsia="it-IT"/>
        </w:rPr>
        <w:t>Lee Smith</w:t>
      </w:r>
      <w:r w:rsidR="00CF76E8">
        <w:rPr>
          <w:rFonts w:ascii="Times New Roman" w:eastAsia="Times New Roman" w:hAnsi="Times New Roman" w:cs="Times New Roman"/>
          <w:vertAlign w:val="superscript"/>
          <w:lang w:eastAsia="it-IT"/>
        </w:rPr>
        <w:t>9</w:t>
      </w:r>
      <w:r w:rsidR="00770A15">
        <w:rPr>
          <w:rFonts w:ascii="Times New Roman" w:eastAsia="Times New Roman" w:hAnsi="Times New Roman" w:cs="Times New Roman"/>
          <w:vertAlign w:val="superscript"/>
          <w:lang w:eastAsia="it-IT"/>
        </w:rPr>
        <w:t>*</w:t>
      </w:r>
      <w:r w:rsidR="00CF76E8">
        <w:rPr>
          <w:rFonts w:ascii="Times New Roman" w:eastAsia="Times New Roman" w:hAnsi="Times New Roman" w:cs="Times New Roman"/>
          <w:lang w:eastAsia="it-IT"/>
        </w:rPr>
        <w:t>, M</w:t>
      </w:r>
      <w:r w:rsidR="00E6613A" w:rsidRPr="00705CBB">
        <w:rPr>
          <w:rFonts w:ascii="Times New Roman" w:eastAsia="Times New Roman" w:hAnsi="Times New Roman" w:cs="Times New Roman"/>
          <w:lang w:eastAsia="it-IT"/>
        </w:rPr>
        <w:t>arco Solmi</w:t>
      </w:r>
      <w:r w:rsidR="005442BD">
        <w:rPr>
          <w:rFonts w:ascii="Times New Roman" w:eastAsia="Times New Roman" w:hAnsi="Times New Roman" w:cs="Times New Roman"/>
          <w:vertAlign w:val="superscript"/>
          <w:lang w:eastAsia="it-IT"/>
        </w:rPr>
        <w:t>4</w:t>
      </w:r>
    </w:p>
    <w:p w14:paraId="7C61CB00" w14:textId="77777777" w:rsidR="00EA2309" w:rsidRPr="007316F4" w:rsidRDefault="00EA2309" w:rsidP="007316F4">
      <w:pPr>
        <w:spacing w:after="0" w:line="360" w:lineRule="auto"/>
        <w:rPr>
          <w:rFonts w:ascii="Times New Roman" w:eastAsia="Times New Roman" w:hAnsi="Times New Roman" w:cs="Times New Roman"/>
          <w:lang w:eastAsia="it-IT"/>
        </w:rPr>
      </w:pPr>
    </w:p>
    <w:p w14:paraId="4EB5BBC1" w14:textId="77777777" w:rsidR="00CE30F4" w:rsidRPr="007316F4" w:rsidRDefault="00CE30F4" w:rsidP="007316F4">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vertAlign w:val="superscript"/>
          <w:lang w:val="en-US" w:eastAsia="it-IT"/>
        </w:rPr>
        <w:t>1</w:t>
      </w:r>
      <w:r w:rsidR="00CF76E8">
        <w:rPr>
          <w:rFonts w:ascii="Times New Roman" w:eastAsia="Times New Roman" w:hAnsi="Times New Roman" w:cs="Times New Roman"/>
          <w:vertAlign w:val="superscript"/>
          <w:lang w:val="en-US" w:eastAsia="it-IT"/>
        </w:rPr>
        <w:t xml:space="preserve"> </w:t>
      </w:r>
      <w:r w:rsidRPr="007316F4">
        <w:rPr>
          <w:rFonts w:ascii="Times New Roman" w:eastAsia="Times New Roman" w:hAnsi="Times New Roman" w:cs="Times New Roman"/>
          <w:lang w:val="en-US" w:eastAsia="it-IT"/>
        </w:rPr>
        <w:t>Department of Diagnostics and Public Health, University and Hospital Trust of Verona, 37134 Verona, Italy</w:t>
      </w:r>
    </w:p>
    <w:p w14:paraId="2CF0C596" w14:textId="77777777" w:rsidR="00E6613A" w:rsidRPr="00705CBB" w:rsidRDefault="00EA2309" w:rsidP="00E6613A">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vertAlign w:val="superscript"/>
          <w:lang w:val="en-US" w:eastAsia="it-IT"/>
        </w:rPr>
        <w:t>2</w:t>
      </w:r>
      <w:r w:rsidRPr="007316F4">
        <w:rPr>
          <w:rFonts w:ascii="Times New Roman" w:eastAsia="Times New Roman" w:hAnsi="Times New Roman" w:cs="Times New Roman"/>
          <w:lang w:val="en-US" w:eastAsia="it-IT"/>
        </w:rPr>
        <w:t xml:space="preserve"> </w:t>
      </w:r>
      <w:r w:rsidR="00E6613A" w:rsidRPr="00705CBB">
        <w:rPr>
          <w:rFonts w:ascii="Times New Roman" w:eastAsia="Times New Roman" w:hAnsi="Times New Roman" w:cs="Times New Roman"/>
          <w:lang w:val="en-US" w:eastAsia="it-IT"/>
        </w:rPr>
        <w:t>National Research Council, Neuroscience Institute, Aging Branch, 35131 Padova, Italy</w:t>
      </w:r>
    </w:p>
    <w:p w14:paraId="2BD8E99B" w14:textId="77777777" w:rsidR="00925A59" w:rsidRDefault="00925A59" w:rsidP="007316F4">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vertAlign w:val="superscript"/>
          <w:lang w:val="en-US" w:eastAsia="it-IT"/>
        </w:rPr>
        <w:t>3</w:t>
      </w:r>
      <w:r w:rsidRPr="007316F4">
        <w:rPr>
          <w:rFonts w:ascii="Times New Roman" w:eastAsia="Times New Roman" w:hAnsi="Times New Roman" w:cs="Times New Roman"/>
          <w:lang w:val="en-US" w:eastAsia="it-IT"/>
        </w:rPr>
        <w:t xml:space="preserve"> Department of Diagnostics, Section of Pathology, San </w:t>
      </w:r>
      <w:proofErr w:type="spellStart"/>
      <w:r w:rsidRPr="007316F4">
        <w:rPr>
          <w:rFonts w:ascii="Times New Roman" w:eastAsia="Times New Roman" w:hAnsi="Times New Roman" w:cs="Times New Roman"/>
          <w:lang w:val="en-US" w:eastAsia="it-IT"/>
        </w:rPr>
        <w:t>Bortolo</w:t>
      </w:r>
      <w:proofErr w:type="spellEnd"/>
      <w:r w:rsidRPr="007316F4">
        <w:rPr>
          <w:rFonts w:ascii="Times New Roman" w:eastAsia="Times New Roman" w:hAnsi="Times New Roman" w:cs="Times New Roman"/>
          <w:lang w:val="en-US" w:eastAsia="it-IT"/>
        </w:rPr>
        <w:t xml:space="preserve"> Hospital, 36100 Vicenza, Italy</w:t>
      </w:r>
    </w:p>
    <w:p w14:paraId="3B86982E" w14:textId="77777777" w:rsidR="00CF76E8" w:rsidRDefault="00CF76E8" w:rsidP="00CF76E8">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vertAlign w:val="superscript"/>
          <w:lang w:val="en-US" w:eastAsia="it-IT"/>
        </w:rPr>
        <w:t>4</w:t>
      </w:r>
      <w:r w:rsidRPr="007316F4">
        <w:rPr>
          <w:rFonts w:ascii="Times New Roman" w:eastAsia="Times New Roman" w:hAnsi="Times New Roman" w:cs="Times New Roman"/>
          <w:lang w:val="en-US" w:eastAsia="it-IT"/>
        </w:rPr>
        <w:t xml:space="preserve"> </w:t>
      </w:r>
      <w:r w:rsidRPr="00C47871">
        <w:rPr>
          <w:rFonts w:ascii="Times New Roman" w:eastAsia="Times New Roman" w:hAnsi="Times New Roman" w:cs="Times New Roman"/>
          <w:lang w:val="en-US" w:eastAsia="it-IT"/>
        </w:rPr>
        <w:t>Department of Pediatrics, Yonsei University College of Medicine, Yonsei-</w:t>
      </w:r>
      <w:proofErr w:type="spellStart"/>
      <w:r w:rsidRPr="00C47871">
        <w:rPr>
          <w:rFonts w:ascii="Times New Roman" w:eastAsia="Times New Roman" w:hAnsi="Times New Roman" w:cs="Times New Roman"/>
          <w:lang w:val="en-US" w:eastAsia="it-IT"/>
        </w:rPr>
        <w:t>ro</w:t>
      </w:r>
      <w:proofErr w:type="spellEnd"/>
      <w:r w:rsidRPr="00C47871">
        <w:rPr>
          <w:rFonts w:ascii="Times New Roman" w:eastAsia="Times New Roman" w:hAnsi="Times New Roman" w:cs="Times New Roman"/>
          <w:lang w:val="en-US" w:eastAsia="it-IT"/>
        </w:rPr>
        <w:t xml:space="preserve"> 50, </w:t>
      </w:r>
      <w:proofErr w:type="spellStart"/>
      <w:r w:rsidRPr="00C47871">
        <w:rPr>
          <w:rFonts w:ascii="Times New Roman" w:eastAsia="Times New Roman" w:hAnsi="Times New Roman" w:cs="Times New Roman"/>
          <w:lang w:val="en-US" w:eastAsia="it-IT"/>
        </w:rPr>
        <w:t>Seodaemun-gu</w:t>
      </w:r>
      <w:proofErr w:type="spellEnd"/>
      <w:r w:rsidRPr="00C47871">
        <w:rPr>
          <w:rFonts w:ascii="Times New Roman" w:eastAsia="Times New Roman" w:hAnsi="Times New Roman" w:cs="Times New Roman"/>
          <w:lang w:val="en-US" w:eastAsia="it-IT"/>
        </w:rPr>
        <w:t>, C.P.O. Box 8044, Seoul 03722, Republic of Korea</w:t>
      </w:r>
    </w:p>
    <w:p w14:paraId="3588F162" w14:textId="77777777" w:rsidR="005442BD" w:rsidRPr="007316F4" w:rsidRDefault="00CF76E8" w:rsidP="005442BD">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vertAlign w:val="superscript"/>
          <w:lang w:val="en-US" w:eastAsia="it-IT"/>
        </w:rPr>
        <w:t>5</w:t>
      </w:r>
      <w:r w:rsidR="005442BD" w:rsidRPr="007316F4">
        <w:rPr>
          <w:rFonts w:ascii="Times New Roman" w:eastAsia="Times New Roman" w:hAnsi="Times New Roman" w:cs="Times New Roman"/>
          <w:lang w:val="en-US" w:eastAsia="it-IT"/>
        </w:rPr>
        <w:t xml:space="preserve"> </w:t>
      </w:r>
      <w:r w:rsidR="005442BD" w:rsidRPr="00705CBB">
        <w:rPr>
          <w:rFonts w:ascii="Times New Roman" w:eastAsia="Times New Roman" w:hAnsi="Times New Roman" w:cs="Times New Roman"/>
          <w:lang w:val="en-US" w:eastAsia="it-IT"/>
        </w:rPr>
        <w:t>Department of Neurosciences, University of Padova, 35122 Padova, Italy</w:t>
      </w:r>
      <w:r w:rsidR="005442BD" w:rsidRPr="00E6613A">
        <w:rPr>
          <w:rFonts w:ascii="Times New Roman" w:eastAsia="Times New Roman" w:hAnsi="Times New Roman" w:cs="Times New Roman"/>
          <w:lang w:val="en-US" w:eastAsia="it-IT"/>
        </w:rPr>
        <w:t xml:space="preserve"> </w:t>
      </w:r>
    </w:p>
    <w:p w14:paraId="61A0F9D1" w14:textId="77777777" w:rsidR="005442BD" w:rsidRDefault="00CF76E8" w:rsidP="007316F4">
      <w:pPr>
        <w:spacing w:after="0" w:line="360" w:lineRule="auto"/>
        <w:rPr>
          <w:rFonts w:ascii="Times New Roman" w:eastAsia="Times New Roman" w:hAnsi="Times New Roman" w:cs="Times New Roman"/>
          <w:lang w:val="en-US" w:eastAsia="it-IT"/>
        </w:rPr>
      </w:pPr>
      <w:r w:rsidRPr="00CF76E8">
        <w:rPr>
          <w:rFonts w:ascii="Times New Roman" w:eastAsia="Times New Roman" w:hAnsi="Times New Roman" w:cs="Times New Roman"/>
          <w:vertAlign w:val="superscript"/>
          <w:lang w:val="en-US" w:eastAsia="it-IT"/>
        </w:rPr>
        <w:t>6</w:t>
      </w:r>
      <w:r w:rsidR="005442BD">
        <w:rPr>
          <w:rFonts w:ascii="Times New Roman" w:eastAsia="Times New Roman" w:hAnsi="Times New Roman" w:cs="Times New Roman"/>
          <w:lang w:val="en-US" w:eastAsia="it-IT"/>
        </w:rPr>
        <w:t xml:space="preserve"> Department of General Psychology, University </w:t>
      </w:r>
      <w:r w:rsidR="005442BD" w:rsidRPr="00705CBB">
        <w:rPr>
          <w:rFonts w:ascii="Times New Roman" w:eastAsia="Times New Roman" w:hAnsi="Times New Roman" w:cs="Times New Roman"/>
          <w:lang w:val="en-US" w:eastAsia="it-IT"/>
        </w:rPr>
        <w:t>of Padova, 35122 Padova, Italy</w:t>
      </w:r>
    </w:p>
    <w:p w14:paraId="779CB01F" w14:textId="77777777" w:rsidR="00CF76E8" w:rsidRPr="007316F4" w:rsidRDefault="00CF76E8" w:rsidP="00CF76E8">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vertAlign w:val="superscript"/>
          <w:lang w:val="en-US" w:eastAsia="it-IT"/>
        </w:rPr>
        <w:t>7</w:t>
      </w:r>
      <w:r w:rsidRPr="00C47871">
        <w:rPr>
          <w:rFonts w:ascii="Times New Roman" w:eastAsia="Times New Roman" w:hAnsi="Times New Roman" w:cs="Times New Roman"/>
          <w:lang w:val="en-US" w:eastAsia="it-IT"/>
        </w:rPr>
        <w:t xml:space="preserve"> Department of Geriatric Medicine, Faculty of Medicine, </w:t>
      </w:r>
      <w:proofErr w:type="spellStart"/>
      <w:r w:rsidRPr="00C47871">
        <w:rPr>
          <w:rFonts w:ascii="Times New Roman" w:eastAsia="Times New Roman" w:hAnsi="Times New Roman" w:cs="Times New Roman"/>
          <w:lang w:val="en-US" w:eastAsia="it-IT"/>
        </w:rPr>
        <w:t>Bezmialem</w:t>
      </w:r>
      <w:proofErr w:type="spellEnd"/>
      <w:r w:rsidRPr="00C47871">
        <w:rPr>
          <w:rFonts w:ascii="Times New Roman" w:eastAsia="Times New Roman" w:hAnsi="Times New Roman" w:cs="Times New Roman"/>
          <w:lang w:val="en-US" w:eastAsia="it-IT"/>
        </w:rPr>
        <w:t xml:space="preserve"> </w:t>
      </w:r>
      <w:proofErr w:type="spellStart"/>
      <w:r w:rsidRPr="00C47871">
        <w:rPr>
          <w:rFonts w:ascii="Times New Roman" w:eastAsia="Times New Roman" w:hAnsi="Times New Roman" w:cs="Times New Roman"/>
          <w:lang w:val="en-US" w:eastAsia="it-IT"/>
        </w:rPr>
        <w:t>Vakif</w:t>
      </w:r>
      <w:proofErr w:type="spellEnd"/>
      <w:r w:rsidRPr="00C47871">
        <w:rPr>
          <w:rFonts w:ascii="Times New Roman" w:eastAsia="Times New Roman" w:hAnsi="Times New Roman" w:cs="Times New Roman"/>
          <w:lang w:val="en-US" w:eastAsia="it-IT"/>
        </w:rPr>
        <w:t xml:space="preserve"> University, Istanbul, Turkey</w:t>
      </w:r>
    </w:p>
    <w:p w14:paraId="511D965D" w14:textId="77777777" w:rsidR="00CF76E8" w:rsidRPr="001A11A3" w:rsidRDefault="00CF76E8" w:rsidP="00CF76E8">
      <w:pPr>
        <w:spacing w:after="0" w:line="360" w:lineRule="auto"/>
        <w:rPr>
          <w:rFonts w:ascii="Times New Roman" w:eastAsia="Times New Roman" w:hAnsi="Times New Roman" w:cs="Times New Roman"/>
          <w:vertAlign w:val="superscript"/>
          <w:lang w:val="en-US" w:eastAsia="it-IT"/>
        </w:rPr>
      </w:pPr>
      <w:r>
        <w:rPr>
          <w:rFonts w:ascii="Times New Roman" w:eastAsia="Times New Roman" w:hAnsi="Times New Roman" w:cs="Times New Roman"/>
          <w:vertAlign w:val="superscript"/>
          <w:lang w:val="en-US" w:eastAsia="it-IT"/>
        </w:rPr>
        <w:t xml:space="preserve">8 </w:t>
      </w:r>
      <w:r>
        <w:rPr>
          <w:rFonts w:ascii="Times New Roman" w:eastAsia="Times New Roman" w:hAnsi="Times New Roman" w:cs="Times New Roman"/>
          <w:lang w:val="en-US" w:eastAsia="it-IT"/>
        </w:rPr>
        <w:t>Institute of Psychiatry “</w:t>
      </w:r>
      <w:proofErr w:type="spellStart"/>
      <w:r>
        <w:rPr>
          <w:rFonts w:ascii="Times New Roman" w:eastAsia="Times New Roman" w:hAnsi="Times New Roman" w:cs="Times New Roman"/>
          <w:lang w:val="en-US" w:eastAsia="it-IT"/>
        </w:rPr>
        <w:t>Socola</w:t>
      </w:r>
      <w:proofErr w:type="spellEnd"/>
      <w:r>
        <w:rPr>
          <w:rFonts w:ascii="Times New Roman" w:eastAsia="Times New Roman" w:hAnsi="Times New Roman" w:cs="Times New Roman"/>
          <w:lang w:val="en-US" w:eastAsia="it-IT"/>
        </w:rPr>
        <w:t>”, Iasi, Romania</w:t>
      </w:r>
      <w:r w:rsidRPr="001A11A3">
        <w:rPr>
          <w:rFonts w:ascii="Times New Roman" w:eastAsia="Times New Roman" w:hAnsi="Times New Roman" w:cs="Times New Roman"/>
          <w:vertAlign w:val="superscript"/>
          <w:lang w:val="en-US" w:eastAsia="it-IT"/>
        </w:rPr>
        <w:t xml:space="preserve"> </w:t>
      </w:r>
    </w:p>
    <w:p w14:paraId="771E466C" w14:textId="77777777" w:rsidR="005442BD" w:rsidRPr="007316F4" w:rsidRDefault="00CF76E8" w:rsidP="007316F4">
      <w:pPr>
        <w:spacing w:after="0" w:line="360" w:lineRule="auto"/>
        <w:rPr>
          <w:rFonts w:ascii="Times New Roman" w:eastAsia="Times New Roman" w:hAnsi="Times New Roman" w:cs="Times New Roman"/>
          <w:lang w:val="en-US" w:eastAsia="it-IT"/>
        </w:rPr>
      </w:pPr>
      <w:r w:rsidRPr="00CF76E8">
        <w:rPr>
          <w:rFonts w:ascii="Times New Roman" w:eastAsia="Times New Roman" w:hAnsi="Times New Roman" w:cs="Times New Roman"/>
          <w:vertAlign w:val="superscript"/>
          <w:lang w:val="en-US" w:eastAsia="it-IT"/>
        </w:rPr>
        <w:t>9</w:t>
      </w:r>
      <w:r w:rsidR="00B835EB" w:rsidRPr="00CF76E8">
        <w:rPr>
          <w:vertAlign w:val="superscript"/>
          <w:lang w:val="en-US"/>
        </w:rPr>
        <w:t xml:space="preserve"> </w:t>
      </w:r>
      <w:r w:rsidR="00B835EB" w:rsidRPr="00B835EB">
        <w:rPr>
          <w:rFonts w:ascii="Times New Roman" w:eastAsia="Times New Roman" w:hAnsi="Times New Roman" w:cs="Times New Roman"/>
          <w:lang w:val="en-US" w:eastAsia="it-IT"/>
        </w:rPr>
        <w:t>The Cambridge Centre for Sport and Exercise Sciences, Anglia Ruskin University, Cambridge, UK</w:t>
      </w:r>
    </w:p>
    <w:p w14:paraId="5F8098DD" w14:textId="77777777" w:rsidR="00CF76E8" w:rsidRDefault="00CF76E8" w:rsidP="006B115C">
      <w:pPr>
        <w:spacing w:after="0" w:line="360" w:lineRule="auto"/>
        <w:rPr>
          <w:rFonts w:ascii="Times New Roman" w:eastAsia="Times New Roman" w:hAnsi="Times New Roman" w:cs="Times New Roman"/>
          <w:lang w:val="en-US" w:eastAsia="it-IT"/>
        </w:rPr>
      </w:pPr>
    </w:p>
    <w:p w14:paraId="63754B65" w14:textId="77777777" w:rsidR="00EA2309" w:rsidRDefault="00CF76E8"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w:t>
      </w:r>
      <w:r w:rsidR="00EA2309" w:rsidRPr="007316F4">
        <w:rPr>
          <w:rFonts w:ascii="Times New Roman" w:eastAsia="Times New Roman" w:hAnsi="Times New Roman" w:cs="Times New Roman"/>
          <w:lang w:val="en-US" w:eastAsia="it-IT"/>
        </w:rPr>
        <w:t>Co</w:t>
      </w:r>
      <w:r w:rsidR="00770A15">
        <w:rPr>
          <w:rFonts w:ascii="Times New Roman" w:eastAsia="Times New Roman" w:hAnsi="Times New Roman" w:cs="Times New Roman"/>
          <w:lang w:val="en-US" w:eastAsia="it-IT"/>
        </w:rPr>
        <w:t>-co</w:t>
      </w:r>
      <w:r w:rsidR="00EA2309" w:rsidRPr="007316F4">
        <w:rPr>
          <w:rFonts w:ascii="Times New Roman" w:eastAsia="Times New Roman" w:hAnsi="Times New Roman" w:cs="Times New Roman"/>
          <w:lang w:val="en-US" w:eastAsia="it-IT"/>
        </w:rPr>
        <w:t>rresponding Author</w:t>
      </w:r>
      <w:r w:rsidR="00770A15">
        <w:rPr>
          <w:rFonts w:ascii="Times New Roman" w:eastAsia="Times New Roman" w:hAnsi="Times New Roman" w:cs="Times New Roman"/>
          <w:lang w:val="en-US" w:eastAsia="it-IT"/>
        </w:rPr>
        <w:t>s</w:t>
      </w:r>
      <w:r w:rsidR="00EA2309" w:rsidRPr="007316F4">
        <w:rPr>
          <w:rFonts w:ascii="Times New Roman" w:eastAsia="Times New Roman" w:hAnsi="Times New Roman" w:cs="Times New Roman"/>
          <w:lang w:val="en-US" w:eastAsia="it-IT"/>
        </w:rPr>
        <w:t>:</w:t>
      </w:r>
    </w:p>
    <w:p w14:paraId="25DA5E39" w14:textId="77777777" w:rsidR="00770A15" w:rsidRPr="007316F4" w:rsidRDefault="00770A15" w:rsidP="006B115C">
      <w:pPr>
        <w:spacing w:after="0" w:line="360" w:lineRule="auto"/>
        <w:rPr>
          <w:rFonts w:ascii="Times New Roman" w:eastAsia="Times New Roman" w:hAnsi="Times New Roman" w:cs="Times New Roman"/>
          <w:lang w:val="en-US" w:eastAsia="it-IT"/>
        </w:rPr>
      </w:pPr>
    </w:p>
    <w:p w14:paraId="455D8633" w14:textId="77777777" w:rsidR="00EA2309" w:rsidRPr="007316F4" w:rsidRDefault="00D27AA4"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Prof</w:t>
      </w:r>
      <w:r w:rsidR="00EA2309" w:rsidRPr="007316F4">
        <w:rPr>
          <w:rFonts w:ascii="Times New Roman" w:eastAsia="Times New Roman" w:hAnsi="Times New Roman" w:cs="Times New Roman"/>
          <w:lang w:val="en-US" w:eastAsia="it-IT"/>
        </w:rPr>
        <w:t xml:space="preserve">. </w:t>
      </w:r>
      <w:r w:rsidR="00EA2309" w:rsidRPr="007316F4">
        <w:rPr>
          <w:rFonts w:ascii="Times New Roman" w:eastAsia="Times New Roman" w:hAnsi="Times New Roman" w:cs="Times New Roman"/>
          <w:b/>
          <w:lang w:val="en-US" w:eastAsia="it-IT"/>
        </w:rPr>
        <w:t xml:space="preserve">Claudio </w:t>
      </w:r>
      <w:proofErr w:type="spellStart"/>
      <w:r w:rsidR="00EA2309" w:rsidRPr="007316F4">
        <w:rPr>
          <w:rFonts w:ascii="Times New Roman" w:eastAsia="Times New Roman" w:hAnsi="Times New Roman" w:cs="Times New Roman"/>
          <w:b/>
          <w:lang w:val="en-US" w:eastAsia="it-IT"/>
        </w:rPr>
        <w:t>Luchini</w:t>
      </w:r>
      <w:proofErr w:type="spellEnd"/>
      <w:r w:rsidR="00EA2309" w:rsidRPr="007316F4">
        <w:rPr>
          <w:rFonts w:ascii="Times New Roman" w:eastAsia="Times New Roman" w:hAnsi="Times New Roman" w:cs="Times New Roman"/>
          <w:lang w:val="en-US" w:eastAsia="it-IT"/>
        </w:rPr>
        <w:t>, MD, PhD</w:t>
      </w:r>
    </w:p>
    <w:p w14:paraId="2FF23609" w14:textId="77777777" w:rsidR="00EA2309" w:rsidRPr="007316F4" w:rsidRDefault="00EA2309" w:rsidP="006B115C">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Department of Diagnostics and Public Health, Section of Pathology</w:t>
      </w:r>
    </w:p>
    <w:p w14:paraId="7A0FB322" w14:textId="77777777" w:rsidR="00EA2309" w:rsidRPr="007316F4" w:rsidRDefault="00EA2309" w:rsidP="006B115C">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University and Hospital Trust of Verona</w:t>
      </w:r>
    </w:p>
    <w:p w14:paraId="47582493" w14:textId="77777777" w:rsidR="00EA2309" w:rsidRPr="007316F4" w:rsidRDefault="00EA2309" w:rsidP="006B115C">
      <w:pPr>
        <w:spacing w:after="0" w:line="360" w:lineRule="auto"/>
        <w:rPr>
          <w:rFonts w:ascii="Times New Roman" w:eastAsia="Times New Roman" w:hAnsi="Times New Roman" w:cs="Times New Roman"/>
          <w:lang w:eastAsia="it-IT"/>
        </w:rPr>
      </w:pPr>
      <w:r w:rsidRPr="007316F4">
        <w:rPr>
          <w:rFonts w:ascii="Times New Roman" w:eastAsia="Times New Roman" w:hAnsi="Times New Roman" w:cs="Times New Roman"/>
          <w:lang w:eastAsia="it-IT"/>
        </w:rPr>
        <w:t>Piazzale Scuro, 10, 37134 Verona, Italy</w:t>
      </w:r>
    </w:p>
    <w:p w14:paraId="1B7FF3BF" w14:textId="77777777" w:rsidR="00EA2309" w:rsidRPr="007316F4" w:rsidRDefault="00EA2309" w:rsidP="006B115C">
      <w:pPr>
        <w:spacing w:after="0" w:line="360" w:lineRule="auto"/>
        <w:rPr>
          <w:rFonts w:ascii="Times New Roman" w:eastAsia="Times New Roman" w:hAnsi="Times New Roman" w:cs="Times New Roman"/>
          <w:lang w:eastAsia="it-IT"/>
        </w:rPr>
      </w:pPr>
      <w:r w:rsidRPr="007316F4">
        <w:rPr>
          <w:rFonts w:ascii="Times New Roman" w:eastAsia="Times New Roman" w:hAnsi="Times New Roman" w:cs="Times New Roman"/>
          <w:lang w:eastAsia="it-IT"/>
        </w:rPr>
        <w:t>Phone: 0039.045.8124835</w:t>
      </w:r>
    </w:p>
    <w:p w14:paraId="16B69FC9" w14:textId="77777777" w:rsidR="00EA2309" w:rsidRPr="007316F4" w:rsidRDefault="00EA2309" w:rsidP="006B115C">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Fax: 0039.045.8127136</w:t>
      </w:r>
    </w:p>
    <w:p w14:paraId="771C9ABD" w14:textId="77777777" w:rsidR="00053205" w:rsidRPr="007316F4" w:rsidRDefault="00EA2309" w:rsidP="007316F4">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Email: claudio.luchini@univr.it</w:t>
      </w:r>
    </w:p>
    <w:p w14:paraId="1F6931C2" w14:textId="77777777" w:rsidR="007316F4" w:rsidRDefault="007316F4" w:rsidP="007316F4">
      <w:pPr>
        <w:spacing w:after="0" w:line="360" w:lineRule="auto"/>
        <w:jc w:val="center"/>
        <w:rPr>
          <w:rFonts w:ascii="Times New Roman" w:eastAsia="Times New Roman" w:hAnsi="Times New Roman" w:cs="Times New Roman"/>
          <w:b/>
          <w:lang w:val="en-US" w:eastAsia="it-IT"/>
        </w:rPr>
      </w:pPr>
    </w:p>
    <w:p w14:paraId="21A6A4F0" w14:textId="77777777" w:rsidR="00A3363D" w:rsidRDefault="00770A15" w:rsidP="00770A15">
      <w:pPr>
        <w:spacing w:after="0" w:line="360" w:lineRule="auto"/>
        <w:rPr>
          <w:rFonts w:ascii="Times New Roman" w:eastAsia="Times New Roman" w:hAnsi="Times New Roman" w:cs="Times New Roman"/>
          <w:b/>
          <w:lang w:val="en-US" w:eastAsia="it-IT"/>
        </w:rPr>
      </w:pPr>
      <w:r w:rsidRPr="00770A15">
        <w:rPr>
          <w:rFonts w:ascii="Times New Roman" w:eastAsia="Times New Roman" w:hAnsi="Times New Roman" w:cs="Times New Roman"/>
          <w:lang w:val="en-US" w:eastAsia="it-IT"/>
        </w:rPr>
        <w:t>Dr.</w:t>
      </w:r>
      <w:r>
        <w:rPr>
          <w:rFonts w:ascii="Times New Roman" w:eastAsia="Times New Roman" w:hAnsi="Times New Roman" w:cs="Times New Roman"/>
          <w:b/>
          <w:lang w:val="en-US" w:eastAsia="it-IT"/>
        </w:rPr>
        <w:t xml:space="preserve"> Lee Smith</w:t>
      </w:r>
      <w:r w:rsidRPr="00770A15">
        <w:rPr>
          <w:rFonts w:ascii="Times New Roman" w:eastAsia="Times New Roman" w:hAnsi="Times New Roman" w:cs="Times New Roman"/>
          <w:lang w:val="en-US" w:eastAsia="it-IT"/>
        </w:rPr>
        <w:t>, PhD</w:t>
      </w:r>
    </w:p>
    <w:p w14:paraId="11124D47" w14:textId="77777777" w:rsidR="00770A15" w:rsidRDefault="00770A15" w:rsidP="00770A15">
      <w:pPr>
        <w:spacing w:after="0" w:line="360" w:lineRule="auto"/>
        <w:rPr>
          <w:rFonts w:ascii="Times New Roman" w:eastAsia="Times New Roman" w:hAnsi="Times New Roman" w:cs="Times New Roman"/>
          <w:lang w:val="en-US" w:eastAsia="it-IT"/>
        </w:rPr>
      </w:pPr>
      <w:r w:rsidRPr="00B835EB">
        <w:rPr>
          <w:rFonts w:ascii="Times New Roman" w:eastAsia="Times New Roman" w:hAnsi="Times New Roman" w:cs="Times New Roman"/>
          <w:lang w:val="en-US" w:eastAsia="it-IT"/>
        </w:rPr>
        <w:t>The Cambridge Centre f</w:t>
      </w:r>
      <w:r>
        <w:rPr>
          <w:rFonts w:ascii="Times New Roman" w:eastAsia="Times New Roman" w:hAnsi="Times New Roman" w:cs="Times New Roman"/>
          <w:lang w:val="en-US" w:eastAsia="it-IT"/>
        </w:rPr>
        <w:t>or Sport and Exercise Sciences</w:t>
      </w:r>
    </w:p>
    <w:p w14:paraId="062B5837" w14:textId="77777777" w:rsidR="00A3363D" w:rsidRDefault="00770A15" w:rsidP="00770A15">
      <w:pPr>
        <w:spacing w:after="0" w:line="360" w:lineRule="auto"/>
        <w:rPr>
          <w:rFonts w:ascii="Times New Roman" w:eastAsia="Times New Roman" w:hAnsi="Times New Roman" w:cs="Times New Roman"/>
          <w:b/>
          <w:lang w:val="en-US" w:eastAsia="it-IT"/>
        </w:rPr>
      </w:pPr>
      <w:r w:rsidRPr="00B835EB">
        <w:rPr>
          <w:rFonts w:ascii="Times New Roman" w:eastAsia="Times New Roman" w:hAnsi="Times New Roman" w:cs="Times New Roman"/>
          <w:lang w:val="en-US" w:eastAsia="it-IT"/>
        </w:rPr>
        <w:t>Anglia Ruskin University, Cambridge, UK</w:t>
      </w:r>
    </w:p>
    <w:p w14:paraId="47E3EB08" w14:textId="77777777" w:rsidR="00A3363D" w:rsidRDefault="00A3363D" w:rsidP="00770A15">
      <w:pPr>
        <w:spacing w:after="0" w:line="360" w:lineRule="auto"/>
        <w:rPr>
          <w:rFonts w:ascii="Times New Roman" w:eastAsia="Times New Roman" w:hAnsi="Times New Roman" w:cs="Times New Roman"/>
          <w:b/>
          <w:lang w:val="en-US" w:eastAsia="it-IT"/>
        </w:rPr>
      </w:pPr>
    </w:p>
    <w:p w14:paraId="0DBC5C77" w14:textId="77777777" w:rsidR="00A3363D" w:rsidRDefault="00A3363D" w:rsidP="007316F4">
      <w:pPr>
        <w:spacing w:after="0" w:line="360" w:lineRule="auto"/>
        <w:jc w:val="center"/>
        <w:rPr>
          <w:rFonts w:ascii="Times New Roman" w:eastAsia="Times New Roman" w:hAnsi="Times New Roman" w:cs="Times New Roman"/>
          <w:b/>
          <w:lang w:val="en-US" w:eastAsia="it-IT"/>
        </w:rPr>
      </w:pPr>
    </w:p>
    <w:p w14:paraId="0E33EA72" w14:textId="77777777" w:rsidR="00A3363D" w:rsidRDefault="00A3363D" w:rsidP="007316F4">
      <w:pPr>
        <w:spacing w:after="0" w:line="360" w:lineRule="auto"/>
        <w:jc w:val="center"/>
        <w:rPr>
          <w:rFonts w:ascii="Times New Roman" w:eastAsia="Times New Roman" w:hAnsi="Times New Roman" w:cs="Times New Roman"/>
          <w:b/>
          <w:lang w:val="en-US" w:eastAsia="it-IT"/>
        </w:rPr>
      </w:pPr>
    </w:p>
    <w:p w14:paraId="78B5C724" w14:textId="77777777" w:rsidR="00A3363D" w:rsidRDefault="00A3363D" w:rsidP="007316F4">
      <w:pPr>
        <w:spacing w:after="0" w:line="360" w:lineRule="auto"/>
        <w:jc w:val="center"/>
        <w:rPr>
          <w:rFonts w:ascii="Times New Roman" w:eastAsia="Times New Roman" w:hAnsi="Times New Roman" w:cs="Times New Roman"/>
          <w:b/>
          <w:lang w:val="en-US" w:eastAsia="it-IT"/>
        </w:rPr>
      </w:pPr>
    </w:p>
    <w:p w14:paraId="70A5A4F7" w14:textId="77777777" w:rsidR="00D27AA4" w:rsidRDefault="00D27AA4" w:rsidP="007316F4">
      <w:pPr>
        <w:spacing w:after="0" w:line="360" w:lineRule="auto"/>
        <w:jc w:val="center"/>
        <w:rPr>
          <w:rFonts w:ascii="Times New Roman" w:eastAsia="Times New Roman" w:hAnsi="Times New Roman" w:cs="Times New Roman"/>
          <w:b/>
          <w:lang w:val="en-US" w:eastAsia="it-IT"/>
        </w:rPr>
      </w:pPr>
    </w:p>
    <w:p w14:paraId="1DB67F5C" w14:textId="77777777" w:rsidR="00D27AA4" w:rsidRDefault="00D27AA4" w:rsidP="007316F4">
      <w:pPr>
        <w:spacing w:after="0" w:line="360" w:lineRule="auto"/>
        <w:jc w:val="center"/>
        <w:rPr>
          <w:rFonts w:ascii="Times New Roman" w:eastAsia="Times New Roman" w:hAnsi="Times New Roman" w:cs="Times New Roman"/>
          <w:b/>
          <w:lang w:val="en-US" w:eastAsia="it-IT"/>
        </w:rPr>
      </w:pPr>
    </w:p>
    <w:p w14:paraId="7D40A7FD" w14:textId="77777777" w:rsidR="007316F4" w:rsidRDefault="007316F4" w:rsidP="00B835EB">
      <w:pPr>
        <w:spacing w:after="0" w:line="360" w:lineRule="auto"/>
        <w:rPr>
          <w:rFonts w:ascii="Times New Roman" w:eastAsia="Times New Roman" w:hAnsi="Times New Roman" w:cs="Times New Roman"/>
          <w:b/>
          <w:lang w:val="en-US" w:eastAsia="it-IT"/>
        </w:rPr>
      </w:pPr>
    </w:p>
    <w:p w14:paraId="34797E43" w14:textId="77777777" w:rsidR="00104035" w:rsidRPr="00A269D5" w:rsidRDefault="00104035" w:rsidP="00A269D5">
      <w:pPr>
        <w:pStyle w:val="Heading1"/>
      </w:pPr>
      <w:r w:rsidRPr="00A269D5">
        <w:t>ABSTRACT</w:t>
      </w:r>
    </w:p>
    <w:p w14:paraId="33ED92CD" w14:textId="77777777" w:rsidR="00104035" w:rsidRPr="007316F4" w:rsidRDefault="00104035" w:rsidP="007316F4">
      <w:pPr>
        <w:spacing w:after="0" w:line="360" w:lineRule="auto"/>
        <w:rPr>
          <w:rFonts w:ascii="Times New Roman" w:eastAsia="Times New Roman" w:hAnsi="Times New Roman" w:cs="Times New Roman"/>
          <w:lang w:val="en-US" w:eastAsia="it-IT"/>
        </w:rPr>
      </w:pPr>
    </w:p>
    <w:p w14:paraId="3C25A0BC" w14:textId="2B8E5F4E" w:rsidR="00104035" w:rsidRDefault="00A93E4D" w:rsidP="006B115C">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Systematic reviews and meta-analyses pool data from individual studies to generate a higher level of evidence to be evaluated by guidelines</w:t>
      </w:r>
      <w:r w:rsidR="004A0FEA">
        <w:rPr>
          <w:rFonts w:ascii="Times New Roman" w:eastAsia="Times New Roman" w:hAnsi="Times New Roman" w:cs="Times New Roman"/>
          <w:lang w:val="en-US" w:eastAsia="it-IT"/>
        </w:rPr>
        <w:t>. These reviews</w:t>
      </w:r>
      <w:r w:rsidRPr="007316F4">
        <w:rPr>
          <w:rFonts w:ascii="Times New Roman" w:eastAsia="Times New Roman" w:hAnsi="Times New Roman" w:cs="Times New Roman"/>
          <w:lang w:val="en-US" w:eastAsia="it-IT"/>
        </w:rPr>
        <w:t xml:space="preserve"> ultimately guide clinicians and </w:t>
      </w:r>
      <w:proofErr w:type="gramStart"/>
      <w:r w:rsidRPr="007316F4">
        <w:rPr>
          <w:rFonts w:ascii="Times New Roman" w:eastAsia="Times New Roman" w:hAnsi="Times New Roman" w:cs="Times New Roman"/>
          <w:lang w:val="en-US" w:eastAsia="it-IT"/>
        </w:rPr>
        <w:t>stake-holders</w:t>
      </w:r>
      <w:proofErr w:type="gramEnd"/>
      <w:r w:rsidR="00D6218B">
        <w:rPr>
          <w:rFonts w:ascii="Times New Roman" w:eastAsia="Times New Roman" w:hAnsi="Times New Roman" w:cs="Times New Roman"/>
          <w:lang w:val="en-US" w:eastAsia="it-IT"/>
        </w:rPr>
        <w:t xml:space="preserve"> in</w:t>
      </w:r>
      <w:r w:rsidRPr="007316F4">
        <w:rPr>
          <w:rFonts w:ascii="Times New Roman" w:eastAsia="Times New Roman" w:hAnsi="Times New Roman" w:cs="Times New Roman"/>
          <w:lang w:val="en-US" w:eastAsia="it-IT"/>
        </w:rPr>
        <w:t xml:space="preserve"> health-related decisions. However, the informativeness and quality of evidence synthesis inherently d</w:t>
      </w:r>
      <w:r w:rsidR="00A3363D">
        <w:rPr>
          <w:rFonts w:ascii="Times New Roman" w:eastAsia="Times New Roman" w:hAnsi="Times New Roman" w:cs="Times New Roman"/>
          <w:lang w:val="en-US" w:eastAsia="it-IT"/>
        </w:rPr>
        <w:t>epends on the quality of what has been</w:t>
      </w:r>
      <w:r w:rsidRPr="007316F4">
        <w:rPr>
          <w:rFonts w:ascii="Times New Roman" w:eastAsia="Times New Roman" w:hAnsi="Times New Roman" w:cs="Times New Roman"/>
          <w:lang w:val="en-US" w:eastAsia="it-IT"/>
        </w:rPr>
        <w:t xml:space="preserve"> pooled into meta-research projects. </w:t>
      </w:r>
      <w:r w:rsidR="00002207">
        <w:rPr>
          <w:rFonts w:ascii="Times New Roman" w:eastAsia="Times New Roman" w:hAnsi="Times New Roman" w:cs="Times New Roman"/>
          <w:lang w:val="en-US" w:eastAsia="it-IT"/>
        </w:rPr>
        <w:t>Moreover</w:t>
      </w:r>
      <w:r w:rsidRPr="007316F4">
        <w:rPr>
          <w:rFonts w:ascii="Times New Roman" w:eastAsia="Times New Roman" w:hAnsi="Times New Roman" w:cs="Times New Roman"/>
          <w:lang w:val="en-US" w:eastAsia="it-IT"/>
        </w:rPr>
        <w:t xml:space="preserve">, beyond the quality of included individual studies, only a methodologically correct process, in </w:t>
      </w:r>
      <w:r w:rsidR="00002207">
        <w:rPr>
          <w:rFonts w:ascii="Times New Roman" w:eastAsia="Times New Roman" w:hAnsi="Times New Roman" w:cs="Times New Roman"/>
          <w:lang w:val="en-US" w:eastAsia="it-IT"/>
        </w:rPr>
        <w:t xml:space="preserve">relation to </w:t>
      </w:r>
      <w:r w:rsidRPr="007316F4">
        <w:rPr>
          <w:rFonts w:ascii="Times New Roman" w:eastAsia="Times New Roman" w:hAnsi="Times New Roman" w:cs="Times New Roman"/>
          <w:lang w:val="en-US" w:eastAsia="it-IT"/>
        </w:rPr>
        <w:t>systematic reviews and meta-analyses themselves, can produce a reliable and valid evidence synthesis.</w:t>
      </w:r>
      <w:r w:rsidR="00800EDE" w:rsidRPr="007316F4">
        <w:rPr>
          <w:rFonts w:ascii="Times New Roman" w:eastAsia="Times New Roman" w:hAnsi="Times New Roman" w:cs="Times New Roman"/>
          <w:lang w:val="en-US" w:eastAsia="it-IT"/>
        </w:rPr>
        <w:t xml:space="preserve"> Hence, quality of meta-research projects also </w:t>
      </w:r>
      <w:proofErr w:type="gramStart"/>
      <w:r w:rsidR="00800EDE" w:rsidRPr="007316F4">
        <w:rPr>
          <w:rFonts w:ascii="Times New Roman" w:eastAsia="Times New Roman" w:hAnsi="Times New Roman" w:cs="Times New Roman"/>
          <w:lang w:val="en-US" w:eastAsia="it-IT"/>
        </w:rPr>
        <w:t>affect</w:t>
      </w:r>
      <w:proofErr w:type="gramEnd"/>
      <w:r w:rsidR="00800EDE" w:rsidRPr="007316F4">
        <w:rPr>
          <w:rFonts w:ascii="Times New Roman" w:eastAsia="Times New Roman" w:hAnsi="Times New Roman" w:cs="Times New Roman"/>
          <w:lang w:val="en-US" w:eastAsia="it-IT"/>
        </w:rPr>
        <w:t xml:space="preserve"> evidence synthesis reliability. In this overview, the authors provide a synthesis of advantages and disadvantages, and main characteristics of some of the most frequently used</w:t>
      </w:r>
      <w:r w:rsidR="004A0FEA">
        <w:rPr>
          <w:rFonts w:ascii="Times New Roman" w:eastAsia="Times New Roman" w:hAnsi="Times New Roman" w:cs="Times New Roman"/>
          <w:lang w:val="en-US" w:eastAsia="it-IT"/>
        </w:rPr>
        <w:t xml:space="preserve"> tools</w:t>
      </w:r>
      <w:r w:rsidR="00800EDE" w:rsidRPr="007316F4">
        <w:rPr>
          <w:rFonts w:ascii="Times New Roman" w:eastAsia="Times New Roman" w:hAnsi="Times New Roman" w:cs="Times New Roman"/>
          <w:lang w:val="en-US" w:eastAsia="it-IT"/>
        </w:rPr>
        <w:t xml:space="preserve"> to assess quality of individual studies, systematic </w:t>
      </w:r>
      <w:proofErr w:type="gramStart"/>
      <w:r w:rsidR="00800EDE" w:rsidRPr="007316F4">
        <w:rPr>
          <w:rFonts w:ascii="Times New Roman" w:eastAsia="Times New Roman" w:hAnsi="Times New Roman" w:cs="Times New Roman"/>
          <w:lang w:val="en-US" w:eastAsia="it-IT"/>
        </w:rPr>
        <w:t>reviews</w:t>
      </w:r>
      <w:proofErr w:type="gramEnd"/>
      <w:r w:rsidR="00800EDE" w:rsidRPr="007316F4">
        <w:rPr>
          <w:rFonts w:ascii="Times New Roman" w:eastAsia="Times New Roman" w:hAnsi="Times New Roman" w:cs="Times New Roman"/>
          <w:lang w:val="en-US" w:eastAsia="it-IT"/>
        </w:rPr>
        <w:t xml:space="preserve"> </w:t>
      </w:r>
      <w:r w:rsidR="004A0FEA">
        <w:rPr>
          <w:rFonts w:ascii="Times New Roman" w:eastAsia="Times New Roman" w:hAnsi="Times New Roman" w:cs="Times New Roman"/>
          <w:lang w:val="en-US" w:eastAsia="it-IT"/>
        </w:rPr>
        <w:t>and</w:t>
      </w:r>
      <w:r w:rsidR="00800EDE" w:rsidRPr="007316F4">
        <w:rPr>
          <w:rFonts w:ascii="Times New Roman" w:eastAsia="Times New Roman" w:hAnsi="Times New Roman" w:cs="Times New Roman"/>
          <w:lang w:val="en-US" w:eastAsia="it-IT"/>
        </w:rPr>
        <w:t xml:space="preserve"> meta-analyses. Specifically, the tools considered in this work are the Newcastle-Ottawa Scale (NOS) and the Strengthening the Reporting of Observational Studies in Epidemiology (STROBE) for observational studies, the Consolidated Standards of Reporting Trials (CONSORT), the </w:t>
      </w:r>
      <w:proofErr w:type="spellStart"/>
      <w:r w:rsidR="00800EDE" w:rsidRPr="007316F4">
        <w:rPr>
          <w:rFonts w:ascii="Times New Roman" w:eastAsia="Times New Roman" w:hAnsi="Times New Roman" w:cs="Times New Roman"/>
          <w:lang w:val="en-US" w:eastAsia="it-IT"/>
        </w:rPr>
        <w:t>Jadad</w:t>
      </w:r>
      <w:proofErr w:type="spellEnd"/>
      <w:r w:rsidR="00800EDE" w:rsidRPr="007316F4">
        <w:rPr>
          <w:rFonts w:ascii="Times New Roman" w:eastAsia="Times New Roman" w:hAnsi="Times New Roman" w:cs="Times New Roman"/>
          <w:lang w:val="en-US" w:eastAsia="it-IT"/>
        </w:rPr>
        <w:t xml:space="preserve"> scale, the Cochrane risk of bias tool </w:t>
      </w:r>
      <w:r w:rsidR="00E6613A">
        <w:rPr>
          <w:rFonts w:ascii="Times New Roman" w:eastAsia="Times New Roman" w:hAnsi="Times New Roman" w:cs="Times New Roman"/>
          <w:lang w:val="en-US" w:eastAsia="it-IT"/>
        </w:rPr>
        <w:t xml:space="preserve">2(RoB2) </w:t>
      </w:r>
      <w:r w:rsidR="00800EDE" w:rsidRPr="007316F4">
        <w:rPr>
          <w:rFonts w:ascii="Times New Roman" w:eastAsia="Times New Roman" w:hAnsi="Times New Roman" w:cs="Times New Roman"/>
          <w:lang w:val="en-US" w:eastAsia="it-IT"/>
        </w:rPr>
        <w:t xml:space="preserve">for randomized controlled trials, </w:t>
      </w:r>
      <w:r w:rsidR="00A02B49" w:rsidRPr="009A130D">
        <w:rPr>
          <w:rFonts w:ascii="Times New Roman" w:eastAsia="Times New Roman" w:hAnsi="Times New Roman" w:cs="Times New Roman"/>
          <w:lang w:val="en-US" w:eastAsia="it-IT"/>
        </w:rPr>
        <w:t>the Preferred Reporting Items for Systematic Reviews and Meta-analysis (PRISMA)</w:t>
      </w:r>
      <w:r w:rsidR="00A02B49">
        <w:rPr>
          <w:rFonts w:ascii="Times New Roman" w:eastAsia="Times New Roman" w:hAnsi="Times New Roman" w:cs="Times New Roman"/>
          <w:lang w:val="en-US" w:eastAsia="it-IT"/>
        </w:rPr>
        <w:t xml:space="preserve"> and </w:t>
      </w:r>
      <w:r w:rsidR="00800EDE" w:rsidRPr="007316F4">
        <w:rPr>
          <w:rFonts w:ascii="Times New Roman" w:eastAsia="Times New Roman" w:hAnsi="Times New Roman" w:cs="Times New Roman"/>
          <w:lang w:val="en-US" w:eastAsia="it-IT"/>
        </w:rPr>
        <w:t>the Assessment of Multiple Systematic Reviews (AMSTAR</w:t>
      </w:r>
      <w:r w:rsidR="005B788C">
        <w:rPr>
          <w:rFonts w:ascii="Times New Roman" w:eastAsia="Times New Roman" w:hAnsi="Times New Roman" w:cs="Times New Roman"/>
          <w:lang w:val="en-US" w:eastAsia="it-IT"/>
        </w:rPr>
        <w:t>2)</w:t>
      </w:r>
      <w:r w:rsidR="00B76818">
        <w:rPr>
          <w:rFonts w:ascii="Times New Roman" w:eastAsia="Times New Roman" w:hAnsi="Times New Roman" w:cs="Times New Roman"/>
          <w:lang w:val="en-US" w:eastAsia="it-IT"/>
        </w:rPr>
        <w:t>, and AMSTAR-PLUS</w:t>
      </w:r>
      <w:r w:rsidR="00800EDE" w:rsidRPr="007316F4">
        <w:rPr>
          <w:rFonts w:ascii="Times New Roman" w:eastAsia="Times New Roman" w:hAnsi="Times New Roman" w:cs="Times New Roman"/>
          <w:lang w:val="en-US" w:eastAsia="it-IT"/>
        </w:rPr>
        <w:t xml:space="preserve"> for meta-analys</w:t>
      </w:r>
      <w:r w:rsidR="00A02B49">
        <w:rPr>
          <w:rFonts w:ascii="Times New Roman" w:eastAsia="Times New Roman" w:hAnsi="Times New Roman" w:cs="Times New Roman"/>
          <w:lang w:val="en-US" w:eastAsia="it-IT"/>
        </w:rPr>
        <w:t>e</w:t>
      </w:r>
      <w:r w:rsidR="00800EDE" w:rsidRPr="007316F4">
        <w:rPr>
          <w:rFonts w:ascii="Times New Roman" w:eastAsia="Times New Roman" w:hAnsi="Times New Roman" w:cs="Times New Roman"/>
          <w:lang w:val="en-US" w:eastAsia="it-IT"/>
        </w:rPr>
        <w:t>s.</w:t>
      </w:r>
      <w:r w:rsidR="00104035" w:rsidRPr="007316F4">
        <w:rPr>
          <w:rFonts w:ascii="Times New Roman" w:eastAsia="Times New Roman" w:hAnsi="Times New Roman" w:cs="Times New Roman"/>
          <w:lang w:val="en-US" w:eastAsia="it-IT"/>
        </w:rPr>
        <w:t xml:space="preserve"> </w:t>
      </w:r>
    </w:p>
    <w:p w14:paraId="0A94131C" w14:textId="77777777" w:rsidR="00B6355D" w:rsidRDefault="00B6355D" w:rsidP="006B115C">
      <w:pPr>
        <w:spacing w:after="0" w:line="360" w:lineRule="auto"/>
        <w:rPr>
          <w:rFonts w:ascii="Times New Roman" w:eastAsia="Times New Roman" w:hAnsi="Times New Roman" w:cs="Times New Roman"/>
          <w:lang w:val="en-US" w:eastAsia="it-IT"/>
        </w:rPr>
      </w:pPr>
    </w:p>
    <w:p w14:paraId="6DADBF3C" w14:textId="77777777" w:rsidR="002E6E3D" w:rsidRPr="007316F4" w:rsidRDefault="002E6E3D" w:rsidP="007316F4">
      <w:pPr>
        <w:spacing w:after="0" w:line="360" w:lineRule="auto"/>
        <w:rPr>
          <w:rFonts w:ascii="Times New Roman" w:eastAsia="Times New Roman" w:hAnsi="Times New Roman" w:cs="Times New Roman"/>
          <w:lang w:val="en-US" w:eastAsia="it-IT"/>
        </w:rPr>
      </w:pPr>
    </w:p>
    <w:p w14:paraId="3D8E4520" w14:textId="77777777" w:rsidR="002E6E3D" w:rsidRPr="007316F4" w:rsidRDefault="002E6E3D" w:rsidP="007316F4">
      <w:pPr>
        <w:spacing w:after="0" w:line="360" w:lineRule="auto"/>
        <w:rPr>
          <w:rFonts w:ascii="Times New Roman" w:eastAsia="Times New Roman" w:hAnsi="Times New Roman" w:cs="Times New Roman"/>
          <w:lang w:val="en-US" w:eastAsia="it-IT"/>
        </w:rPr>
      </w:pPr>
    </w:p>
    <w:p w14:paraId="15FEBEDC" w14:textId="77777777" w:rsidR="002E6E3D" w:rsidRPr="007316F4" w:rsidRDefault="002E6E3D" w:rsidP="007316F4">
      <w:pPr>
        <w:spacing w:after="0" w:line="360" w:lineRule="auto"/>
        <w:jc w:val="center"/>
        <w:rPr>
          <w:rFonts w:ascii="Times New Roman" w:eastAsia="Times New Roman" w:hAnsi="Times New Roman" w:cs="Times New Roman"/>
          <w:b/>
          <w:lang w:val="en-US" w:eastAsia="it-IT"/>
        </w:rPr>
      </w:pPr>
      <w:r w:rsidRPr="007316F4">
        <w:rPr>
          <w:rFonts w:ascii="Times New Roman" w:eastAsia="Times New Roman" w:hAnsi="Times New Roman" w:cs="Times New Roman"/>
          <w:b/>
          <w:lang w:val="en-US" w:eastAsia="it-IT"/>
        </w:rPr>
        <w:t>KEYWORDS</w:t>
      </w:r>
    </w:p>
    <w:p w14:paraId="68ECB66A" w14:textId="77777777" w:rsidR="002E6E3D" w:rsidRPr="007316F4" w:rsidRDefault="002E6E3D" w:rsidP="007316F4">
      <w:pPr>
        <w:spacing w:after="0" w:line="360" w:lineRule="auto"/>
        <w:jc w:val="center"/>
        <w:rPr>
          <w:rFonts w:ascii="Times New Roman" w:eastAsia="Times New Roman" w:hAnsi="Times New Roman" w:cs="Times New Roman"/>
          <w:b/>
          <w:lang w:val="en-US" w:eastAsia="it-IT"/>
        </w:rPr>
      </w:pPr>
    </w:p>
    <w:p w14:paraId="5C1EFF0F" w14:textId="77777777" w:rsidR="002E6E3D" w:rsidRPr="007316F4" w:rsidRDefault="002E6E3D" w:rsidP="007316F4">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Quality; meta-research; meta-analysis; NOS; STROBE; CONSORT; Cochrane; AMSTAR</w:t>
      </w:r>
      <w:r w:rsidR="005B788C">
        <w:rPr>
          <w:rFonts w:ascii="Times New Roman" w:eastAsia="Times New Roman" w:hAnsi="Times New Roman" w:cs="Times New Roman"/>
          <w:lang w:val="en-US" w:eastAsia="it-IT"/>
        </w:rPr>
        <w:t>2</w:t>
      </w:r>
      <w:r w:rsidRPr="007316F4">
        <w:rPr>
          <w:rFonts w:ascii="Times New Roman" w:eastAsia="Times New Roman" w:hAnsi="Times New Roman" w:cs="Times New Roman"/>
          <w:lang w:val="en-US" w:eastAsia="it-IT"/>
        </w:rPr>
        <w:t>;</w:t>
      </w:r>
      <w:r w:rsidR="00A3363D">
        <w:rPr>
          <w:rFonts w:ascii="Times New Roman" w:eastAsia="Times New Roman" w:hAnsi="Times New Roman" w:cs="Times New Roman"/>
          <w:lang w:val="en-US" w:eastAsia="it-IT"/>
        </w:rPr>
        <w:t xml:space="preserve"> AMSTAR-PLUS;</w:t>
      </w:r>
      <w:r w:rsidRPr="007316F4">
        <w:rPr>
          <w:rFonts w:ascii="Times New Roman" w:eastAsia="Times New Roman" w:hAnsi="Times New Roman" w:cs="Times New Roman"/>
          <w:lang w:val="en-US" w:eastAsia="it-IT"/>
        </w:rPr>
        <w:t xml:space="preserve"> PRISMA.</w:t>
      </w:r>
    </w:p>
    <w:p w14:paraId="2C2BDAA3" w14:textId="77777777" w:rsidR="00CE30F4" w:rsidRPr="007316F4" w:rsidRDefault="00CE30F4" w:rsidP="007316F4">
      <w:pPr>
        <w:spacing w:after="0" w:line="360" w:lineRule="auto"/>
        <w:rPr>
          <w:rFonts w:ascii="Times New Roman" w:eastAsia="Times New Roman" w:hAnsi="Times New Roman" w:cs="Times New Roman"/>
          <w:lang w:val="en-US" w:eastAsia="it-IT"/>
        </w:rPr>
      </w:pPr>
    </w:p>
    <w:p w14:paraId="296F602E" w14:textId="77777777" w:rsidR="00CE30F4" w:rsidRDefault="00CE30F4" w:rsidP="007316F4">
      <w:pPr>
        <w:spacing w:after="0" w:line="360" w:lineRule="auto"/>
        <w:rPr>
          <w:rFonts w:ascii="Times New Roman" w:eastAsia="Times New Roman" w:hAnsi="Times New Roman" w:cs="Times New Roman"/>
          <w:lang w:val="en-US" w:eastAsia="it-IT"/>
        </w:rPr>
      </w:pPr>
    </w:p>
    <w:p w14:paraId="30C98AB2" w14:textId="77777777" w:rsidR="00DC2F72" w:rsidRDefault="00DC2F72" w:rsidP="007316F4">
      <w:pPr>
        <w:spacing w:after="0" w:line="360" w:lineRule="auto"/>
        <w:rPr>
          <w:rFonts w:ascii="Times New Roman" w:eastAsia="Times New Roman" w:hAnsi="Times New Roman" w:cs="Times New Roman"/>
          <w:lang w:val="en-US" w:eastAsia="it-IT"/>
        </w:rPr>
      </w:pPr>
    </w:p>
    <w:p w14:paraId="3EDA9B2B" w14:textId="77777777" w:rsidR="00DC2F72" w:rsidRDefault="00DC2F72" w:rsidP="007316F4">
      <w:pPr>
        <w:spacing w:after="0" w:line="360" w:lineRule="auto"/>
        <w:rPr>
          <w:rFonts w:ascii="Times New Roman" w:eastAsia="Times New Roman" w:hAnsi="Times New Roman" w:cs="Times New Roman"/>
          <w:lang w:val="en-US" w:eastAsia="it-IT"/>
        </w:rPr>
      </w:pPr>
    </w:p>
    <w:p w14:paraId="637F858E" w14:textId="77777777" w:rsidR="00DC2F72" w:rsidRDefault="00DC2F72" w:rsidP="007316F4">
      <w:pPr>
        <w:spacing w:after="0" w:line="360" w:lineRule="auto"/>
        <w:rPr>
          <w:rFonts w:ascii="Times New Roman" w:eastAsia="Times New Roman" w:hAnsi="Times New Roman" w:cs="Times New Roman"/>
          <w:lang w:val="en-US" w:eastAsia="it-IT"/>
        </w:rPr>
      </w:pPr>
    </w:p>
    <w:p w14:paraId="2E33769F" w14:textId="77777777" w:rsidR="00DC2F72" w:rsidRDefault="00DC2F72" w:rsidP="007316F4">
      <w:pPr>
        <w:spacing w:after="0" w:line="360" w:lineRule="auto"/>
        <w:rPr>
          <w:rFonts w:ascii="Times New Roman" w:eastAsia="Times New Roman" w:hAnsi="Times New Roman" w:cs="Times New Roman"/>
          <w:lang w:val="en-US" w:eastAsia="it-IT"/>
        </w:rPr>
      </w:pPr>
    </w:p>
    <w:p w14:paraId="075A8A08" w14:textId="77777777" w:rsidR="00DC2F72" w:rsidRDefault="00DC2F72" w:rsidP="007316F4">
      <w:pPr>
        <w:spacing w:after="0" w:line="360" w:lineRule="auto"/>
        <w:rPr>
          <w:rFonts w:ascii="Times New Roman" w:eastAsia="Times New Roman" w:hAnsi="Times New Roman" w:cs="Times New Roman"/>
          <w:lang w:val="en-US" w:eastAsia="it-IT"/>
        </w:rPr>
      </w:pPr>
    </w:p>
    <w:p w14:paraId="376E0755" w14:textId="77777777" w:rsidR="00DC2F72" w:rsidRDefault="00DC2F72" w:rsidP="007316F4">
      <w:pPr>
        <w:spacing w:after="0" w:line="360" w:lineRule="auto"/>
        <w:rPr>
          <w:rFonts w:ascii="Times New Roman" w:eastAsia="Times New Roman" w:hAnsi="Times New Roman" w:cs="Times New Roman"/>
          <w:lang w:val="en-US" w:eastAsia="it-IT"/>
        </w:rPr>
      </w:pPr>
    </w:p>
    <w:p w14:paraId="131C2B16" w14:textId="77777777" w:rsidR="00DC2F72" w:rsidRDefault="00DC2F72" w:rsidP="007316F4">
      <w:pPr>
        <w:spacing w:after="0" w:line="360" w:lineRule="auto"/>
        <w:rPr>
          <w:rFonts w:ascii="Times New Roman" w:eastAsia="Times New Roman" w:hAnsi="Times New Roman" w:cs="Times New Roman"/>
          <w:lang w:val="en-US" w:eastAsia="it-IT"/>
        </w:rPr>
      </w:pPr>
    </w:p>
    <w:p w14:paraId="3AADB15A" w14:textId="77777777" w:rsidR="00C47871" w:rsidRDefault="00C47871" w:rsidP="007316F4">
      <w:pPr>
        <w:spacing w:after="0" w:line="360" w:lineRule="auto"/>
        <w:rPr>
          <w:rFonts w:ascii="Times New Roman" w:eastAsia="Times New Roman" w:hAnsi="Times New Roman" w:cs="Times New Roman"/>
          <w:lang w:val="en-US" w:eastAsia="it-IT"/>
        </w:rPr>
      </w:pPr>
    </w:p>
    <w:p w14:paraId="347992AD" w14:textId="77777777" w:rsidR="00C47871" w:rsidRDefault="00C47871" w:rsidP="007316F4">
      <w:pPr>
        <w:spacing w:after="0" w:line="360" w:lineRule="auto"/>
        <w:rPr>
          <w:rFonts w:ascii="Times New Roman" w:eastAsia="Times New Roman" w:hAnsi="Times New Roman" w:cs="Times New Roman"/>
          <w:lang w:val="en-US" w:eastAsia="it-IT"/>
        </w:rPr>
      </w:pPr>
    </w:p>
    <w:p w14:paraId="3428F7A8" w14:textId="77777777" w:rsidR="00CE30F4" w:rsidRPr="007316F4" w:rsidRDefault="00CE30F4" w:rsidP="008B355E">
      <w:pPr>
        <w:spacing w:after="0" w:line="360" w:lineRule="auto"/>
        <w:rPr>
          <w:rFonts w:ascii="Times New Roman" w:eastAsia="Times New Roman" w:hAnsi="Times New Roman" w:cs="Times New Roman"/>
          <w:lang w:val="en-US" w:eastAsia="it-IT"/>
        </w:rPr>
      </w:pPr>
    </w:p>
    <w:p w14:paraId="22B1A686" w14:textId="77777777" w:rsidR="00104035" w:rsidRDefault="00A02B49" w:rsidP="00A269D5">
      <w:pPr>
        <w:pStyle w:val="Heading1"/>
      </w:pPr>
      <w:r>
        <w:lastRenderedPageBreak/>
        <w:t>I</w:t>
      </w:r>
      <w:r w:rsidR="00DC2F72">
        <w:t>NTRODUCTION</w:t>
      </w:r>
    </w:p>
    <w:p w14:paraId="144E28E4" w14:textId="77777777" w:rsidR="008B355E" w:rsidRPr="007316F4" w:rsidRDefault="008B355E" w:rsidP="007316F4">
      <w:pPr>
        <w:spacing w:after="0" w:line="360" w:lineRule="auto"/>
        <w:rPr>
          <w:rFonts w:ascii="Times New Roman" w:eastAsia="Times New Roman" w:hAnsi="Times New Roman" w:cs="Times New Roman"/>
          <w:b/>
          <w:lang w:val="en-US" w:eastAsia="it-IT"/>
        </w:rPr>
      </w:pPr>
    </w:p>
    <w:p w14:paraId="15836DE0" w14:textId="457F7EE0" w:rsidR="00104035" w:rsidRPr="007316F4" w:rsidRDefault="00104035" w:rsidP="007316F4">
      <w:pPr>
        <w:spacing w:after="0" w:line="360" w:lineRule="auto"/>
        <w:ind w:firstLine="708"/>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The quality as</w:t>
      </w:r>
      <w:r w:rsidR="00925A59" w:rsidRPr="007316F4">
        <w:rPr>
          <w:rFonts w:ascii="Times New Roman" w:eastAsia="Times New Roman" w:hAnsi="Times New Roman" w:cs="Times New Roman"/>
          <w:lang w:val="en-US" w:eastAsia="it-IT"/>
        </w:rPr>
        <w:t xml:space="preserve">sessment of </w:t>
      </w:r>
      <w:r w:rsidR="00D6218B">
        <w:rPr>
          <w:rFonts w:ascii="Times New Roman" w:eastAsia="Times New Roman" w:hAnsi="Times New Roman" w:cs="Times New Roman"/>
          <w:lang w:val="en-US" w:eastAsia="it-IT"/>
        </w:rPr>
        <w:t xml:space="preserve">individual </w:t>
      </w:r>
      <w:r w:rsidR="00925A59" w:rsidRPr="007316F4">
        <w:rPr>
          <w:rFonts w:ascii="Times New Roman" w:eastAsia="Times New Roman" w:hAnsi="Times New Roman" w:cs="Times New Roman"/>
          <w:lang w:val="en-US" w:eastAsia="it-IT"/>
        </w:rPr>
        <w:t>studies included in</w:t>
      </w:r>
      <w:r w:rsidRPr="007316F4">
        <w:rPr>
          <w:rFonts w:ascii="Times New Roman" w:eastAsia="Times New Roman" w:hAnsi="Times New Roman" w:cs="Times New Roman"/>
          <w:lang w:val="en-US" w:eastAsia="it-IT"/>
        </w:rPr>
        <w:t xml:space="preserve"> meta-research</w:t>
      </w:r>
      <w:r w:rsidR="00925A59" w:rsidRPr="007316F4">
        <w:rPr>
          <w:rFonts w:ascii="Times New Roman" w:eastAsia="Times New Roman" w:hAnsi="Times New Roman" w:cs="Times New Roman"/>
          <w:lang w:val="en-US" w:eastAsia="it-IT"/>
        </w:rPr>
        <w:t xml:space="preserve"> manuscripts</w:t>
      </w:r>
      <w:r w:rsidRPr="007316F4">
        <w:rPr>
          <w:rFonts w:ascii="Times New Roman" w:eastAsia="Times New Roman" w:hAnsi="Times New Roman" w:cs="Times New Roman"/>
          <w:lang w:val="en-US" w:eastAsia="it-IT"/>
        </w:rPr>
        <w:t xml:space="preserve"> represents a fundamental step for supporting all the evidence</w:t>
      </w:r>
      <w:r w:rsidR="00925A59" w:rsidRPr="007316F4">
        <w:rPr>
          <w:rFonts w:ascii="Times New Roman" w:eastAsia="Times New Roman" w:hAnsi="Times New Roman" w:cs="Times New Roman"/>
          <w:lang w:val="en-US" w:eastAsia="it-IT"/>
        </w:rPr>
        <w:t xml:space="preserve"> </w:t>
      </w:r>
      <w:r w:rsidR="004E3B92">
        <w:rPr>
          <w:rFonts w:ascii="Times New Roman" w:eastAsia="Times New Roman" w:hAnsi="Times New Roman" w:cs="Times New Roman"/>
          <w:lang w:val="en-US" w:eastAsia="it-IT"/>
        </w:rPr>
        <w:t>synthetized</w:t>
      </w:r>
      <w:r w:rsidR="00925A59" w:rsidRPr="007316F4">
        <w:rPr>
          <w:rFonts w:ascii="Times New Roman" w:eastAsia="Times New Roman" w:hAnsi="Times New Roman" w:cs="Times New Roman"/>
          <w:lang w:val="en-US" w:eastAsia="it-IT"/>
        </w:rPr>
        <w:t xml:space="preserve"> by </w:t>
      </w:r>
      <w:r w:rsidR="00002207">
        <w:rPr>
          <w:rFonts w:ascii="Times New Roman" w:eastAsia="Times New Roman" w:hAnsi="Times New Roman" w:cs="Times New Roman"/>
          <w:lang w:val="en-US" w:eastAsia="it-IT"/>
        </w:rPr>
        <w:t>meta-research</w:t>
      </w:r>
      <w:r w:rsidR="00F61B29" w:rsidRPr="007316F4">
        <w:rPr>
          <w:rFonts w:ascii="Times New Roman" w:eastAsia="Times New Roman" w:hAnsi="Times New Roman" w:cs="Times New Roman"/>
          <w:lang w:val="en-US" w:eastAsia="it-IT"/>
        </w:rPr>
        <w:t xml:space="preserve"> [1,2]</w:t>
      </w:r>
      <w:r w:rsidRPr="007316F4">
        <w:rPr>
          <w:rFonts w:ascii="Times New Roman" w:eastAsia="Times New Roman" w:hAnsi="Times New Roman" w:cs="Times New Roman"/>
          <w:lang w:val="en-US" w:eastAsia="it-IT"/>
        </w:rPr>
        <w:t xml:space="preserve">. </w:t>
      </w:r>
      <w:r w:rsidR="00053205" w:rsidRPr="007316F4">
        <w:rPr>
          <w:rFonts w:ascii="Times New Roman" w:eastAsia="Times New Roman" w:hAnsi="Times New Roman" w:cs="Times New Roman"/>
          <w:lang w:val="en-US" w:eastAsia="it-IT"/>
        </w:rPr>
        <w:t>Although meta-research is considered the highest scientific level for summarizing the results from different</w:t>
      </w:r>
      <w:r w:rsidR="00925A59" w:rsidRPr="007316F4">
        <w:rPr>
          <w:rFonts w:ascii="Times New Roman" w:eastAsia="Times New Roman" w:hAnsi="Times New Roman" w:cs="Times New Roman"/>
          <w:lang w:val="en-US" w:eastAsia="it-IT"/>
        </w:rPr>
        <w:t xml:space="preserve"> analyses,</w:t>
      </w:r>
      <w:r w:rsidR="00053205" w:rsidRPr="007316F4">
        <w:rPr>
          <w:rFonts w:ascii="Times New Roman" w:eastAsia="Times New Roman" w:hAnsi="Times New Roman" w:cs="Times New Roman"/>
          <w:lang w:val="en-US" w:eastAsia="it-IT"/>
        </w:rPr>
        <w:t xml:space="preserve"> at the same time t</w:t>
      </w:r>
      <w:r w:rsidRPr="007316F4">
        <w:rPr>
          <w:rFonts w:ascii="Times New Roman" w:eastAsia="Times New Roman" w:hAnsi="Times New Roman" w:cs="Times New Roman"/>
          <w:lang w:val="en-US" w:eastAsia="it-IT"/>
        </w:rPr>
        <w:t xml:space="preserve">here are </w:t>
      </w:r>
      <w:r w:rsidR="00053205" w:rsidRPr="007316F4">
        <w:rPr>
          <w:rFonts w:ascii="Times New Roman" w:eastAsia="Times New Roman" w:hAnsi="Times New Roman" w:cs="Times New Roman"/>
          <w:lang w:val="en-US" w:eastAsia="it-IT"/>
        </w:rPr>
        <w:t>also many potential sources of biases</w:t>
      </w:r>
      <w:r w:rsidR="00F61B29" w:rsidRPr="007316F4">
        <w:rPr>
          <w:rFonts w:ascii="Times New Roman" w:eastAsia="Times New Roman" w:hAnsi="Times New Roman" w:cs="Times New Roman"/>
          <w:lang w:val="en-US" w:eastAsia="it-IT"/>
        </w:rPr>
        <w:t xml:space="preserve"> [3-5]</w:t>
      </w:r>
      <w:r w:rsidR="00053205" w:rsidRPr="007316F4">
        <w:rPr>
          <w:rFonts w:ascii="Times New Roman" w:eastAsia="Times New Roman" w:hAnsi="Times New Roman" w:cs="Times New Roman"/>
          <w:lang w:val="en-US" w:eastAsia="it-IT"/>
        </w:rPr>
        <w:t>. The</w:t>
      </w:r>
      <w:r w:rsidR="00D6218B">
        <w:rPr>
          <w:rFonts w:ascii="Times New Roman" w:eastAsia="Times New Roman" w:hAnsi="Times New Roman" w:cs="Times New Roman"/>
          <w:lang w:val="en-US" w:eastAsia="it-IT"/>
        </w:rPr>
        <w:t xml:space="preserve">se sources of bias </w:t>
      </w:r>
      <w:r w:rsidR="00053205" w:rsidRPr="007316F4">
        <w:rPr>
          <w:rFonts w:ascii="Times New Roman" w:eastAsia="Times New Roman" w:hAnsi="Times New Roman" w:cs="Times New Roman"/>
          <w:lang w:val="en-US" w:eastAsia="it-IT"/>
        </w:rPr>
        <w:t xml:space="preserve">include for </w:t>
      </w:r>
      <w:r w:rsidR="00D6218B">
        <w:rPr>
          <w:rFonts w:ascii="Times New Roman" w:eastAsia="Times New Roman" w:hAnsi="Times New Roman" w:cs="Times New Roman"/>
          <w:lang w:val="en-US" w:eastAsia="it-IT"/>
        </w:rPr>
        <w:t>instance</w:t>
      </w:r>
      <w:r w:rsidR="00D6218B" w:rsidRPr="007316F4">
        <w:rPr>
          <w:rFonts w:ascii="Times New Roman" w:eastAsia="Times New Roman" w:hAnsi="Times New Roman" w:cs="Times New Roman"/>
          <w:lang w:val="en-US" w:eastAsia="it-IT"/>
        </w:rPr>
        <w:t xml:space="preserve"> </w:t>
      </w:r>
      <w:r w:rsidR="00053205" w:rsidRPr="007316F4">
        <w:rPr>
          <w:rFonts w:ascii="Times New Roman" w:eastAsia="Times New Roman" w:hAnsi="Times New Roman" w:cs="Times New Roman"/>
          <w:lang w:val="en-US" w:eastAsia="it-IT"/>
        </w:rPr>
        <w:t>a potentially imprecise</w:t>
      </w:r>
      <w:r w:rsidRPr="007316F4">
        <w:rPr>
          <w:rFonts w:ascii="Times New Roman" w:eastAsia="Times New Roman" w:hAnsi="Times New Roman" w:cs="Times New Roman"/>
          <w:lang w:val="en-US" w:eastAsia="it-IT"/>
        </w:rPr>
        <w:t xml:space="preserve"> selection of </w:t>
      </w:r>
      <w:r w:rsidR="00053205" w:rsidRPr="007316F4">
        <w:rPr>
          <w:rFonts w:ascii="Times New Roman" w:eastAsia="Times New Roman" w:hAnsi="Times New Roman" w:cs="Times New Roman"/>
          <w:lang w:val="en-US" w:eastAsia="it-IT"/>
        </w:rPr>
        <w:t>subjects</w:t>
      </w:r>
      <w:r w:rsidRPr="007316F4">
        <w:rPr>
          <w:rFonts w:ascii="Times New Roman" w:eastAsia="Times New Roman" w:hAnsi="Times New Roman" w:cs="Times New Roman"/>
          <w:lang w:val="en-US" w:eastAsia="it-IT"/>
        </w:rPr>
        <w:t xml:space="preserve">, </w:t>
      </w:r>
      <w:r w:rsidR="00053205" w:rsidRPr="007316F4">
        <w:rPr>
          <w:rFonts w:ascii="Times New Roman" w:eastAsia="Times New Roman" w:hAnsi="Times New Roman" w:cs="Times New Roman"/>
          <w:lang w:val="en-US" w:eastAsia="it-IT"/>
        </w:rPr>
        <w:t>a potentially inaccurate data collection and analysis, and</w:t>
      </w:r>
      <w:r w:rsidR="00925A59" w:rsidRPr="007316F4">
        <w:rPr>
          <w:rFonts w:ascii="Times New Roman" w:eastAsia="Times New Roman" w:hAnsi="Times New Roman" w:cs="Times New Roman"/>
          <w:lang w:val="en-US" w:eastAsia="it-IT"/>
        </w:rPr>
        <w:t xml:space="preserve"> possible</w:t>
      </w:r>
      <w:r w:rsidR="00053205" w:rsidRPr="007316F4">
        <w:rPr>
          <w:rFonts w:ascii="Times New Roman" w:eastAsia="Times New Roman" w:hAnsi="Times New Roman" w:cs="Times New Roman"/>
          <w:lang w:val="en-US" w:eastAsia="it-IT"/>
        </w:rPr>
        <w:t xml:space="preserve"> biases in</w:t>
      </w:r>
      <w:r w:rsidR="00925A59" w:rsidRPr="007316F4">
        <w:rPr>
          <w:rFonts w:ascii="Times New Roman" w:eastAsia="Times New Roman" w:hAnsi="Times New Roman" w:cs="Times New Roman"/>
          <w:lang w:val="en-US" w:eastAsia="it-IT"/>
        </w:rPr>
        <w:t xml:space="preserve"> reporting </w:t>
      </w:r>
      <w:r w:rsidR="004E3B92">
        <w:rPr>
          <w:rFonts w:ascii="Times New Roman" w:eastAsia="Times New Roman" w:hAnsi="Times New Roman" w:cs="Times New Roman"/>
          <w:lang w:val="en-US" w:eastAsia="it-IT"/>
        </w:rPr>
        <w:t xml:space="preserve">the results </w:t>
      </w:r>
      <w:r w:rsidR="00925A59" w:rsidRPr="007316F4">
        <w:rPr>
          <w:rFonts w:ascii="Times New Roman" w:eastAsia="Times New Roman" w:hAnsi="Times New Roman" w:cs="Times New Roman"/>
          <w:lang w:val="en-US" w:eastAsia="it-IT"/>
        </w:rPr>
        <w:t>of studies</w:t>
      </w:r>
      <w:r w:rsidR="00053205" w:rsidRPr="007316F4">
        <w:rPr>
          <w:rFonts w:ascii="Times New Roman" w:eastAsia="Times New Roman" w:hAnsi="Times New Roman" w:cs="Times New Roman"/>
          <w:lang w:val="en-US" w:eastAsia="it-IT"/>
        </w:rPr>
        <w:t>.</w:t>
      </w:r>
      <w:r w:rsidR="009C7C1D" w:rsidRPr="007316F4">
        <w:rPr>
          <w:rFonts w:ascii="Times New Roman" w:eastAsia="Times New Roman" w:hAnsi="Times New Roman" w:cs="Times New Roman"/>
          <w:lang w:val="en-US" w:eastAsia="it-IT"/>
        </w:rPr>
        <w:t xml:space="preserve"> </w:t>
      </w:r>
      <w:r w:rsidR="00D6218B">
        <w:rPr>
          <w:rFonts w:ascii="Times New Roman" w:eastAsia="Times New Roman" w:hAnsi="Times New Roman" w:cs="Times New Roman"/>
          <w:lang w:val="en-US" w:eastAsia="it-IT"/>
        </w:rPr>
        <w:t xml:space="preserve">It </w:t>
      </w:r>
      <w:r w:rsidR="00002207">
        <w:rPr>
          <w:rFonts w:ascii="Times New Roman" w:eastAsia="Times New Roman" w:hAnsi="Times New Roman" w:cs="Times New Roman"/>
          <w:lang w:val="en-US" w:eastAsia="it-IT"/>
        </w:rPr>
        <w:t xml:space="preserve">should be noted </w:t>
      </w:r>
      <w:r w:rsidR="00053205" w:rsidRPr="007316F4">
        <w:rPr>
          <w:rFonts w:ascii="Times New Roman" w:eastAsia="Times New Roman" w:hAnsi="Times New Roman" w:cs="Times New Roman"/>
          <w:lang w:val="en-US" w:eastAsia="it-IT"/>
        </w:rPr>
        <w:t xml:space="preserve">that </w:t>
      </w:r>
      <w:proofErr w:type="gramStart"/>
      <w:r w:rsidR="00053205" w:rsidRPr="007316F4">
        <w:rPr>
          <w:rFonts w:ascii="Times New Roman" w:eastAsia="Times New Roman" w:hAnsi="Times New Roman" w:cs="Times New Roman"/>
          <w:lang w:val="en-US" w:eastAsia="it-IT"/>
        </w:rPr>
        <w:t>the majority</w:t>
      </w:r>
      <w:r w:rsidRPr="007316F4">
        <w:rPr>
          <w:rFonts w:ascii="Times New Roman" w:eastAsia="Times New Roman" w:hAnsi="Times New Roman" w:cs="Times New Roman"/>
          <w:lang w:val="en-US" w:eastAsia="it-IT"/>
        </w:rPr>
        <w:t xml:space="preserve"> of</w:t>
      </w:r>
      <w:proofErr w:type="gramEnd"/>
      <w:r w:rsidRPr="007316F4">
        <w:rPr>
          <w:rFonts w:ascii="Times New Roman" w:eastAsia="Times New Roman" w:hAnsi="Times New Roman" w:cs="Times New Roman"/>
          <w:lang w:val="en-US" w:eastAsia="it-IT"/>
        </w:rPr>
        <w:t xml:space="preserve"> </w:t>
      </w:r>
      <w:r w:rsidR="00053205" w:rsidRPr="007316F4">
        <w:rPr>
          <w:rFonts w:ascii="Times New Roman" w:eastAsia="Times New Roman" w:hAnsi="Times New Roman" w:cs="Times New Roman"/>
          <w:lang w:val="en-US" w:eastAsia="it-IT"/>
        </w:rPr>
        <w:t xml:space="preserve">potential </w:t>
      </w:r>
      <w:r w:rsidR="007913C4">
        <w:rPr>
          <w:rFonts w:ascii="Times New Roman" w:eastAsia="Times New Roman" w:hAnsi="Times New Roman" w:cs="Times New Roman"/>
          <w:lang w:val="en-US" w:eastAsia="it-IT"/>
        </w:rPr>
        <w:t>biases</w:t>
      </w:r>
      <w:r w:rsidRPr="007316F4">
        <w:rPr>
          <w:rFonts w:ascii="Times New Roman" w:eastAsia="Times New Roman" w:hAnsi="Times New Roman" w:cs="Times New Roman"/>
          <w:lang w:val="en-US" w:eastAsia="it-IT"/>
        </w:rPr>
        <w:t xml:space="preserve"> derive directly from the </w:t>
      </w:r>
      <w:r w:rsidR="004E3B92">
        <w:rPr>
          <w:rFonts w:ascii="Times New Roman" w:eastAsia="Times New Roman" w:hAnsi="Times New Roman" w:cs="Times New Roman"/>
          <w:lang w:val="en-US" w:eastAsia="it-IT"/>
        </w:rPr>
        <w:t>manuscripts that</w:t>
      </w:r>
      <w:r w:rsidR="00053205" w:rsidRPr="007316F4">
        <w:rPr>
          <w:rFonts w:ascii="Times New Roman" w:eastAsia="Times New Roman" w:hAnsi="Times New Roman" w:cs="Times New Roman"/>
          <w:lang w:val="en-US" w:eastAsia="it-IT"/>
        </w:rPr>
        <w:t xml:space="preserve"> </w:t>
      </w:r>
      <w:r w:rsidR="006C0588" w:rsidRPr="007316F4">
        <w:rPr>
          <w:rFonts w:ascii="Times New Roman" w:eastAsia="Times New Roman" w:hAnsi="Times New Roman" w:cs="Times New Roman"/>
          <w:lang w:val="en-US" w:eastAsia="it-IT"/>
        </w:rPr>
        <w:t xml:space="preserve">are </w:t>
      </w:r>
      <w:r w:rsidR="00053205" w:rsidRPr="007316F4">
        <w:rPr>
          <w:rFonts w:ascii="Times New Roman" w:eastAsia="Times New Roman" w:hAnsi="Times New Roman" w:cs="Times New Roman"/>
          <w:lang w:val="en-US" w:eastAsia="it-IT"/>
        </w:rPr>
        <w:t xml:space="preserve">selected for </w:t>
      </w:r>
      <w:r w:rsidR="006C0588" w:rsidRPr="007316F4">
        <w:rPr>
          <w:rFonts w:ascii="Times New Roman" w:eastAsia="Times New Roman" w:hAnsi="Times New Roman" w:cs="Times New Roman"/>
          <w:lang w:val="en-US" w:eastAsia="it-IT"/>
        </w:rPr>
        <w:t xml:space="preserve">a given </w:t>
      </w:r>
      <w:r w:rsidR="00053205" w:rsidRPr="007316F4">
        <w:rPr>
          <w:rFonts w:ascii="Times New Roman" w:eastAsia="Times New Roman" w:hAnsi="Times New Roman" w:cs="Times New Roman"/>
          <w:lang w:val="en-US" w:eastAsia="it-IT"/>
        </w:rPr>
        <w:t xml:space="preserve">meta-research study, </w:t>
      </w:r>
      <w:r w:rsidR="006C0588" w:rsidRPr="007316F4">
        <w:rPr>
          <w:rFonts w:ascii="Times New Roman" w:eastAsia="Times New Roman" w:hAnsi="Times New Roman" w:cs="Times New Roman"/>
          <w:lang w:val="en-US" w:eastAsia="it-IT"/>
        </w:rPr>
        <w:t>hence</w:t>
      </w:r>
      <w:r w:rsidR="00CE30F4" w:rsidRPr="007316F4">
        <w:rPr>
          <w:rFonts w:ascii="Times New Roman" w:eastAsia="Times New Roman" w:hAnsi="Times New Roman" w:cs="Times New Roman"/>
          <w:lang w:val="en-US" w:eastAsia="it-IT"/>
        </w:rPr>
        <w:t xml:space="preserve"> </w:t>
      </w:r>
      <w:r w:rsidRPr="007316F4">
        <w:rPr>
          <w:rFonts w:ascii="Times New Roman" w:eastAsia="Times New Roman" w:hAnsi="Times New Roman" w:cs="Times New Roman"/>
          <w:lang w:val="en-US" w:eastAsia="it-IT"/>
        </w:rPr>
        <w:t>the</w:t>
      </w:r>
      <w:r w:rsidR="00053205" w:rsidRPr="007316F4">
        <w:rPr>
          <w:rFonts w:ascii="Times New Roman" w:eastAsia="Times New Roman" w:hAnsi="Times New Roman" w:cs="Times New Roman"/>
          <w:lang w:val="en-US" w:eastAsia="it-IT"/>
        </w:rPr>
        <w:t xml:space="preserve"> assessment of their</w:t>
      </w:r>
      <w:r w:rsidRPr="007316F4">
        <w:rPr>
          <w:rFonts w:ascii="Times New Roman" w:eastAsia="Times New Roman" w:hAnsi="Times New Roman" w:cs="Times New Roman"/>
          <w:lang w:val="en-US" w:eastAsia="it-IT"/>
        </w:rPr>
        <w:t xml:space="preserve"> quality </w:t>
      </w:r>
      <w:r w:rsidR="00053205" w:rsidRPr="007316F4">
        <w:rPr>
          <w:rFonts w:ascii="Times New Roman" w:eastAsia="Times New Roman" w:hAnsi="Times New Roman" w:cs="Times New Roman"/>
          <w:lang w:val="en-US" w:eastAsia="it-IT"/>
        </w:rPr>
        <w:t xml:space="preserve">must be accurately evaluated, using </w:t>
      </w:r>
      <w:r w:rsidRPr="007316F4">
        <w:rPr>
          <w:rFonts w:ascii="Times New Roman" w:eastAsia="Times New Roman" w:hAnsi="Times New Roman" w:cs="Times New Roman"/>
          <w:lang w:val="en-US" w:eastAsia="it-IT"/>
        </w:rPr>
        <w:t>va</w:t>
      </w:r>
      <w:r w:rsidR="00053205" w:rsidRPr="007316F4">
        <w:rPr>
          <w:rFonts w:ascii="Times New Roman" w:eastAsia="Times New Roman" w:hAnsi="Times New Roman" w:cs="Times New Roman"/>
          <w:lang w:val="en-US" w:eastAsia="it-IT"/>
        </w:rPr>
        <w:t>lidated and standardized tools</w:t>
      </w:r>
      <w:r w:rsidR="00B27C03" w:rsidRPr="007316F4">
        <w:rPr>
          <w:rFonts w:ascii="Times New Roman" w:eastAsia="Times New Roman" w:hAnsi="Times New Roman" w:cs="Times New Roman"/>
          <w:lang w:val="en-US" w:eastAsia="it-IT"/>
        </w:rPr>
        <w:t xml:space="preserve"> [1,2]</w:t>
      </w:r>
      <w:r w:rsidR="00053205" w:rsidRPr="007316F4">
        <w:rPr>
          <w:rFonts w:ascii="Times New Roman" w:eastAsia="Times New Roman" w:hAnsi="Times New Roman" w:cs="Times New Roman"/>
          <w:lang w:val="en-US" w:eastAsia="it-IT"/>
        </w:rPr>
        <w:t>.</w:t>
      </w:r>
    </w:p>
    <w:p w14:paraId="6E1AE2F2" w14:textId="77777777" w:rsidR="009C7C1D" w:rsidRPr="007316F4" w:rsidRDefault="009C7C1D" w:rsidP="007316F4">
      <w:pPr>
        <w:spacing w:after="0" w:line="360" w:lineRule="auto"/>
        <w:ind w:firstLine="708"/>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 xml:space="preserve"> </w:t>
      </w:r>
      <w:r w:rsidR="00002207">
        <w:rPr>
          <w:rFonts w:ascii="Times New Roman" w:eastAsia="Times New Roman" w:hAnsi="Times New Roman" w:cs="Times New Roman"/>
          <w:lang w:val="en-US" w:eastAsia="it-IT"/>
        </w:rPr>
        <w:t>P</w:t>
      </w:r>
      <w:r w:rsidRPr="007316F4">
        <w:rPr>
          <w:rFonts w:ascii="Times New Roman" w:eastAsia="Times New Roman" w:hAnsi="Times New Roman" w:cs="Times New Roman"/>
          <w:lang w:val="en-US" w:eastAsia="it-IT"/>
        </w:rPr>
        <w:t xml:space="preserve">roducing reliable data to support </w:t>
      </w:r>
      <w:r w:rsidR="00CE30F4" w:rsidRPr="007316F4">
        <w:rPr>
          <w:rFonts w:ascii="Times New Roman" w:eastAsia="Times New Roman" w:hAnsi="Times New Roman" w:cs="Times New Roman"/>
          <w:lang w:val="en-US" w:eastAsia="it-IT"/>
        </w:rPr>
        <w:t xml:space="preserve">results of scientific research </w:t>
      </w:r>
      <w:r w:rsidR="00002207" w:rsidRPr="007316F4">
        <w:rPr>
          <w:rFonts w:ascii="Times New Roman" w:eastAsia="Times New Roman" w:hAnsi="Times New Roman" w:cs="Times New Roman"/>
          <w:lang w:val="en-US" w:eastAsia="it-IT"/>
        </w:rPr>
        <w:t>and</w:t>
      </w:r>
      <w:r w:rsidRPr="007316F4">
        <w:rPr>
          <w:rFonts w:ascii="Times New Roman" w:eastAsia="Times New Roman" w:hAnsi="Times New Roman" w:cs="Times New Roman"/>
          <w:lang w:val="en-US" w:eastAsia="it-IT"/>
        </w:rPr>
        <w:t xml:space="preserve"> medical and public health decisions is of growing importance,</w:t>
      </w:r>
      <w:r w:rsidR="006C0588" w:rsidRPr="007316F4">
        <w:rPr>
          <w:rFonts w:ascii="Times New Roman" w:eastAsia="Times New Roman" w:hAnsi="Times New Roman" w:cs="Times New Roman"/>
          <w:lang w:val="en-US" w:eastAsia="it-IT"/>
        </w:rPr>
        <w:t xml:space="preserve"> given the </w:t>
      </w:r>
      <w:r w:rsidR="0042135D" w:rsidRPr="007316F4">
        <w:rPr>
          <w:rFonts w:ascii="Times New Roman" w:eastAsia="Times New Roman" w:hAnsi="Times New Roman" w:cs="Times New Roman"/>
          <w:lang w:val="en-US" w:eastAsia="it-IT"/>
        </w:rPr>
        <w:t>huge</w:t>
      </w:r>
      <w:r w:rsidR="006C0588" w:rsidRPr="007316F4">
        <w:rPr>
          <w:rFonts w:ascii="Times New Roman" w:eastAsia="Times New Roman" w:hAnsi="Times New Roman" w:cs="Times New Roman"/>
          <w:lang w:val="en-US" w:eastAsia="it-IT"/>
        </w:rPr>
        <w:t xml:space="preserve"> rise in scientific reports published each year across different areas of medicine</w:t>
      </w:r>
      <w:r w:rsidR="0042135D" w:rsidRPr="007316F4">
        <w:rPr>
          <w:rFonts w:ascii="Times New Roman" w:eastAsia="Times New Roman" w:hAnsi="Times New Roman" w:cs="Times New Roman"/>
          <w:lang w:val="en-US" w:eastAsia="it-IT"/>
        </w:rPr>
        <w:t>, and the frequently conflicting results of studies on the same topic</w:t>
      </w:r>
      <w:r w:rsidR="006C0588" w:rsidRPr="007316F4">
        <w:rPr>
          <w:rFonts w:ascii="Times New Roman" w:eastAsia="Times New Roman" w:hAnsi="Times New Roman" w:cs="Times New Roman"/>
          <w:lang w:val="en-US" w:eastAsia="it-IT"/>
        </w:rPr>
        <w:t>.</w:t>
      </w:r>
      <w:r w:rsidRPr="007316F4">
        <w:rPr>
          <w:rFonts w:ascii="Times New Roman" w:eastAsia="Times New Roman" w:hAnsi="Times New Roman" w:cs="Times New Roman"/>
          <w:lang w:val="en-US" w:eastAsia="it-IT"/>
        </w:rPr>
        <w:t xml:space="preserve"> </w:t>
      </w:r>
      <w:r w:rsidR="00002207">
        <w:rPr>
          <w:rFonts w:ascii="Times New Roman" w:eastAsia="Times New Roman" w:hAnsi="Times New Roman" w:cs="Times New Roman"/>
          <w:lang w:val="en-US" w:eastAsia="it-IT"/>
        </w:rPr>
        <w:t>T</w:t>
      </w:r>
      <w:r w:rsidR="0042135D" w:rsidRPr="007316F4">
        <w:rPr>
          <w:rFonts w:ascii="Times New Roman" w:eastAsia="Times New Roman" w:hAnsi="Times New Roman" w:cs="Times New Roman"/>
          <w:lang w:val="en-US" w:eastAsia="it-IT"/>
        </w:rPr>
        <w:t>o</w:t>
      </w:r>
      <w:r w:rsidRPr="007316F4">
        <w:rPr>
          <w:rFonts w:ascii="Times New Roman" w:eastAsia="Times New Roman" w:hAnsi="Times New Roman" w:cs="Times New Roman"/>
          <w:lang w:val="en-US" w:eastAsia="it-IT"/>
        </w:rPr>
        <w:t xml:space="preserve"> summariz</w:t>
      </w:r>
      <w:r w:rsidR="0042135D" w:rsidRPr="007316F4">
        <w:rPr>
          <w:rFonts w:ascii="Times New Roman" w:eastAsia="Times New Roman" w:hAnsi="Times New Roman" w:cs="Times New Roman"/>
          <w:lang w:val="en-US" w:eastAsia="it-IT"/>
        </w:rPr>
        <w:t>e</w:t>
      </w:r>
      <w:r w:rsidRPr="007316F4">
        <w:rPr>
          <w:rFonts w:ascii="Times New Roman" w:eastAsia="Times New Roman" w:hAnsi="Times New Roman" w:cs="Times New Roman"/>
          <w:lang w:val="en-US" w:eastAsia="it-IT"/>
        </w:rPr>
        <w:t xml:space="preserve"> the effectiveness of medical interventions f</w:t>
      </w:r>
      <w:r w:rsidR="0042135D" w:rsidRPr="007316F4">
        <w:rPr>
          <w:rFonts w:ascii="Times New Roman" w:eastAsia="Times New Roman" w:hAnsi="Times New Roman" w:cs="Times New Roman"/>
          <w:lang w:val="en-US" w:eastAsia="it-IT"/>
        </w:rPr>
        <w:t xml:space="preserve">or a disease, and evidence from different studies </w:t>
      </w:r>
      <w:r w:rsidR="007913C4">
        <w:rPr>
          <w:rFonts w:ascii="Times New Roman" w:eastAsia="Times New Roman" w:hAnsi="Times New Roman" w:cs="Times New Roman"/>
          <w:lang w:val="en-US" w:eastAsia="it-IT"/>
        </w:rPr>
        <w:t xml:space="preserve">that </w:t>
      </w:r>
      <w:r w:rsidR="0042135D" w:rsidRPr="007316F4">
        <w:rPr>
          <w:rFonts w:ascii="Times New Roman" w:eastAsia="Times New Roman" w:hAnsi="Times New Roman" w:cs="Times New Roman"/>
          <w:lang w:val="en-US" w:eastAsia="it-IT"/>
        </w:rPr>
        <w:t xml:space="preserve">is conflicting, the only criterion to rank sources of information is the quality of </w:t>
      </w:r>
      <w:r w:rsidR="004E3B92" w:rsidRPr="007316F4">
        <w:rPr>
          <w:rFonts w:ascii="Times New Roman" w:eastAsia="Times New Roman" w:hAnsi="Times New Roman" w:cs="Times New Roman"/>
          <w:lang w:val="en-US" w:eastAsia="it-IT"/>
        </w:rPr>
        <w:t>studies, which</w:t>
      </w:r>
      <w:r w:rsidR="004E3B92">
        <w:rPr>
          <w:rFonts w:ascii="Times New Roman" w:eastAsia="Times New Roman" w:hAnsi="Times New Roman" w:cs="Times New Roman"/>
          <w:lang w:val="en-US" w:eastAsia="it-IT"/>
        </w:rPr>
        <w:t xml:space="preserve"> need to be assessed using</w:t>
      </w:r>
      <w:r w:rsidR="0042135D" w:rsidRPr="007316F4">
        <w:rPr>
          <w:rFonts w:ascii="Times New Roman" w:eastAsia="Times New Roman" w:hAnsi="Times New Roman" w:cs="Times New Roman"/>
          <w:lang w:val="en-US" w:eastAsia="it-IT"/>
        </w:rPr>
        <w:t xml:space="preserve"> specific validated instruments</w:t>
      </w:r>
      <w:r w:rsidR="0066332B">
        <w:rPr>
          <w:rFonts w:ascii="Times New Roman" w:eastAsia="Times New Roman" w:hAnsi="Times New Roman" w:cs="Times New Roman"/>
          <w:lang w:val="en-US" w:eastAsia="it-IT"/>
        </w:rPr>
        <w:t xml:space="preserve"> [1]</w:t>
      </w:r>
      <w:r w:rsidR="0042135D" w:rsidRPr="007316F4">
        <w:rPr>
          <w:rFonts w:ascii="Times New Roman" w:eastAsia="Times New Roman" w:hAnsi="Times New Roman" w:cs="Times New Roman"/>
          <w:lang w:val="en-US" w:eastAsia="it-IT"/>
        </w:rPr>
        <w:t>.</w:t>
      </w:r>
    </w:p>
    <w:p w14:paraId="18813D13" w14:textId="77777777" w:rsidR="00BB6F7B" w:rsidRPr="007316F4" w:rsidRDefault="00CE30F4" w:rsidP="007316F4">
      <w:pPr>
        <w:spacing w:after="0" w:line="360" w:lineRule="auto"/>
        <w:ind w:firstLine="708"/>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 xml:space="preserve">This </w:t>
      </w:r>
      <w:r w:rsidR="00EC54A3" w:rsidRPr="007316F4">
        <w:rPr>
          <w:rFonts w:ascii="Times New Roman" w:eastAsia="Times New Roman" w:hAnsi="Times New Roman" w:cs="Times New Roman"/>
          <w:lang w:val="en-US" w:eastAsia="it-IT"/>
        </w:rPr>
        <w:t xml:space="preserve">overview </w:t>
      </w:r>
      <w:r w:rsidR="004E3B92">
        <w:rPr>
          <w:rFonts w:ascii="Times New Roman" w:eastAsia="Times New Roman" w:hAnsi="Times New Roman" w:cs="Times New Roman"/>
          <w:lang w:val="en-US" w:eastAsia="it-IT"/>
        </w:rPr>
        <w:t xml:space="preserve">aims to </w:t>
      </w:r>
      <w:r w:rsidR="00EC54A3" w:rsidRPr="007316F4">
        <w:rPr>
          <w:rFonts w:ascii="Times New Roman" w:eastAsia="Times New Roman" w:hAnsi="Times New Roman" w:cs="Times New Roman"/>
          <w:lang w:val="en-US" w:eastAsia="it-IT"/>
        </w:rPr>
        <w:t xml:space="preserve">serve as a starting point and a </w:t>
      </w:r>
      <w:r w:rsidR="00547D29">
        <w:rPr>
          <w:rFonts w:ascii="Times New Roman" w:eastAsia="Times New Roman" w:hAnsi="Times New Roman" w:cs="Times New Roman"/>
          <w:lang w:val="en-US" w:eastAsia="it-IT"/>
        </w:rPr>
        <w:t>brief</w:t>
      </w:r>
      <w:r w:rsidR="00EC54A3" w:rsidRPr="007316F4">
        <w:rPr>
          <w:rFonts w:ascii="Times New Roman" w:eastAsia="Times New Roman" w:hAnsi="Times New Roman" w:cs="Times New Roman"/>
          <w:lang w:val="en-US" w:eastAsia="it-IT"/>
        </w:rPr>
        <w:t xml:space="preserve"> guide to identify and understand the main and most frequently used</w:t>
      </w:r>
      <w:r w:rsidRPr="007316F4">
        <w:rPr>
          <w:rFonts w:ascii="Times New Roman" w:eastAsia="Times New Roman" w:hAnsi="Times New Roman" w:cs="Times New Roman"/>
          <w:lang w:val="en-US" w:eastAsia="it-IT"/>
        </w:rPr>
        <w:t xml:space="preserve"> tools for assessing the quality of studies included in meta-research.</w:t>
      </w:r>
      <w:r w:rsidR="00BB6F7B" w:rsidRPr="007316F4">
        <w:rPr>
          <w:rFonts w:ascii="Times New Roman" w:eastAsia="Times New Roman" w:hAnsi="Times New Roman" w:cs="Times New Roman"/>
          <w:lang w:val="en-US" w:eastAsia="it-IT"/>
        </w:rPr>
        <w:t xml:space="preserve"> </w:t>
      </w:r>
      <w:r w:rsidR="00EC54A3" w:rsidRPr="007316F4">
        <w:rPr>
          <w:rFonts w:ascii="Times New Roman" w:eastAsia="Times New Roman" w:hAnsi="Times New Roman" w:cs="Times New Roman"/>
          <w:lang w:val="en-US" w:eastAsia="it-IT"/>
        </w:rPr>
        <w:t xml:space="preserve">The authors here share their experience in publishing several meta-research </w:t>
      </w:r>
      <w:r w:rsidR="00547D29">
        <w:rPr>
          <w:rFonts w:ascii="Times New Roman" w:eastAsia="Times New Roman" w:hAnsi="Times New Roman" w:cs="Times New Roman"/>
          <w:lang w:val="en-US" w:eastAsia="it-IT"/>
        </w:rPr>
        <w:t>related articles</w:t>
      </w:r>
      <w:r w:rsidR="00EC54A3" w:rsidRPr="007316F4">
        <w:rPr>
          <w:rFonts w:ascii="Times New Roman" w:eastAsia="Times New Roman" w:hAnsi="Times New Roman" w:cs="Times New Roman"/>
          <w:lang w:val="en-US" w:eastAsia="it-IT"/>
        </w:rPr>
        <w:t xml:space="preserve"> </w:t>
      </w:r>
      <w:r w:rsidR="00BB6F7B" w:rsidRPr="007316F4">
        <w:rPr>
          <w:rFonts w:ascii="Times New Roman" w:eastAsia="Times New Roman" w:hAnsi="Times New Roman" w:cs="Times New Roman"/>
          <w:lang w:val="en-US" w:eastAsia="it-IT"/>
        </w:rPr>
        <w:t>covering different areas of medical sciences, including pathology, oncology, psychiatr</w:t>
      </w:r>
      <w:r w:rsidR="00EC54A3" w:rsidRPr="007316F4">
        <w:rPr>
          <w:rFonts w:ascii="Times New Roman" w:eastAsia="Times New Roman" w:hAnsi="Times New Roman" w:cs="Times New Roman"/>
          <w:lang w:val="en-US" w:eastAsia="it-IT"/>
        </w:rPr>
        <w:t>y</w:t>
      </w:r>
      <w:r w:rsidR="00BB6F7B" w:rsidRPr="007316F4">
        <w:rPr>
          <w:rFonts w:ascii="Times New Roman" w:eastAsia="Times New Roman" w:hAnsi="Times New Roman" w:cs="Times New Roman"/>
          <w:lang w:val="en-US" w:eastAsia="it-IT"/>
        </w:rPr>
        <w:t xml:space="preserve">, internal medicine, geriatrics, sport-exercise medicine, </w:t>
      </w:r>
      <w:proofErr w:type="gramStart"/>
      <w:r w:rsidR="00BB6F7B" w:rsidRPr="007316F4">
        <w:rPr>
          <w:rFonts w:ascii="Times New Roman" w:eastAsia="Times New Roman" w:hAnsi="Times New Roman" w:cs="Times New Roman"/>
          <w:lang w:val="en-US" w:eastAsia="it-IT"/>
        </w:rPr>
        <w:t>cardiology</w:t>
      </w:r>
      <w:proofErr w:type="gramEnd"/>
      <w:r w:rsidR="00BB6F7B" w:rsidRPr="007316F4">
        <w:rPr>
          <w:rFonts w:ascii="Times New Roman" w:eastAsia="Times New Roman" w:hAnsi="Times New Roman" w:cs="Times New Roman"/>
          <w:lang w:val="en-US" w:eastAsia="it-IT"/>
        </w:rPr>
        <w:t xml:space="preserve"> and nutrition.</w:t>
      </w:r>
      <w:r w:rsidRPr="007316F4">
        <w:rPr>
          <w:rFonts w:ascii="Times New Roman" w:eastAsia="Times New Roman" w:hAnsi="Times New Roman" w:cs="Times New Roman"/>
          <w:lang w:val="en-US" w:eastAsia="it-IT"/>
        </w:rPr>
        <w:t xml:space="preserve"> </w:t>
      </w:r>
    </w:p>
    <w:p w14:paraId="3110CFC1" w14:textId="4578FE13" w:rsidR="00104035" w:rsidRDefault="00BB6F7B" w:rsidP="004E3B92">
      <w:pPr>
        <w:spacing w:after="0" w:line="360" w:lineRule="auto"/>
        <w:ind w:firstLine="708"/>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 xml:space="preserve">The tools that will be </w:t>
      </w:r>
      <w:r w:rsidR="00547D29">
        <w:rPr>
          <w:rFonts w:ascii="Times New Roman" w:eastAsia="Times New Roman" w:hAnsi="Times New Roman" w:cs="Times New Roman"/>
          <w:lang w:val="en-US" w:eastAsia="it-IT"/>
        </w:rPr>
        <w:t>discussed</w:t>
      </w:r>
      <w:r w:rsidR="006039D4">
        <w:rPr>
          <w:rFonts w:ascii="Times New Roman" w:eastAsia="Times New Roman" w:hAnsi="Times New Roman" w:cs="Times New Roman"/>
          <w:lang w:val="en-US" w:eastAsia="it-IT"/>
        </w:rPr>
        <w:t xml:space="preserve"> in this review </w:t>
      </w:r>
      <w:r w:rsidR="00547D29">
        <w:rPr>
          <w:rFonts w:ascii="Times New Roman" w:eastAsia="Times New Roman" w:hAnsi="Times New Roman" w:cs="Times New Roman"/>
          <w:lang w:val="en-US" w:eastAsia="it-IT"/>
        </w:rPr>
        <w:t>include</w:t>
      </w:r>
      <w:r w:rsidR="00925A59" w:rsidRPr="007316F4">
        <w:rPr>
          <w:rFonts w:ascii="Times New Roman" w:eastAsia="Times New Roman" w:hAnsi="Times New Roman" w:cs="Times New Roman"/>
          <w:lang w:val="en-US" w:eastAsia="it-IT"/>
        </w:rPr>
        <w:t>: t</w:t>
      </w:r>
      <w:r w:rsidR="00333E9A" w:rsidRPr="007316F4">
        <w:rPr>
          <w:rFonts w:ascii="Times New Roman" w:eastAsia="Times New Roman" w:hAnsi="Times New Roman" w:cs="Times New Roman"/>
          <w:lang w:val="en-US" w:eastAsia="it-IT"/>
        </w:rPr>
        <w:t>he Newcastle-Ottawa Scale (NOS) and</w:t>
      </w:r>
      <w:r w:rsidR="00925A59" w:rsidRPr="007316F4">
        <w:rPr>
          <w:rFonts w:ascii="Times New Roman" w:eastAsia="Times New Roman" w:hAnsi="Times New Roman" w:cs="Times New Roman"/>
          <w:lang w:val="en-US" w:eastAsia="it-IT"/>
        </w:rPr>
        <w:t xml:space="preserve"> the Strengthening the Reporting of Observational Studies in Epidemiology (STROBE)</w:t>
      </w:r>
      <w:r w:rsidR="004E3B92">
        <w:rPr>
          <w:rFonts w:ascii="Times New Roman" w:eastAsia="Times New Roman" w:hAnsi="Times New Roman" w:cs="Times New Roman"/>
          <w:lang w:val="en-US" w:eastAsia="it-IT"/>
        </w:rPr>
        <w:t>,</w:t>
      </w:r>
      <w:r w:rsidR="00925A59" w:rsidRPr="007316F4">
        <w:rPr>
          <w:rFonts w:ascii="Times New Roman" w:eastAsia="Times New Roman" w:hAnsi="Times New Roman" w:cs="Times New Roman"/>
          <w:lang w:val="en-US" w:eastAsia="it-IT"/>
        </w:rPr>
        <w:t xml:space="preserve"> </w:t>
      </w:r>
      <w:r w:rsidR="00333E9A" w:rsidRPr="007316F4">
        <w:rPr>
          <w:rFonts w:ascii="Times New Roman" w:eastAsia="Times New Roman" w:hAnsi="Times New Roman" w:cs="Times New Roman"/>
          <w:lang w:val="en-US" w:eastAsia="it-IT"/>
        </w:rPr>
        <w:t>for observational studies</w:t>
      </w:r>
      <w:r w:rsidR="00DD27A7">
        <w:rPr>
          <w:rFonts w:ascii="Times New Roman" w:eastAsia="Times New Roman" w:hAnsi="Times New Roman" w:cs="Times New Roman"/>
          <w:lang w:val="en-US" w:eastAsia="it-IT"/>
        </w:rPr>
        <w:t>;</w:t>
      </w:r>
      <w:r w:rsidR="004E3B92">
        <w:rPr>
          <w:rFonts w:ascii="Times New Roman" w:eastAsia="Times New Roman" w:hAnsi="Times New Roman" w:cs="Times New Roman"/>
          <w:lang w:val="en-US" w:eastAsia="it-IT"/>
        </w:rPr>
        <w:t xml:space="preserve"> T</w:t>
      </w:r>
      <w:r w:rsidR="00925A59" w:rsidRPr="007316F4">
        <w:rPr>
          <w:rFonts w:ascii="Times New Roman" w:eastAsia="Times New Roman" w:hAnsi="Times New Roman" w:cs="Times New Roman"/>
          <w:lang w:val="en-US" w:eastAsia="it-IT"/>
        </w:rPr>
        <w:t>he Consolidated Standards of Reporting Trials (CONSORT),</w:t>
      </w:r>
      <w:r w:rsidR="00333E9A" w:rsidRPr="007316F4">
        <w:rPr>
          <w:rFonts w:ascii="Times New Roman" w:eastAsia="Times New Roman" w:hAnsi="Times New Roman" w:cs="Times New Roman"/>
          <w:lang w:val="en-US" w:eastAsia="it-IT"/>
        </w:rPr>
        <w:t xml:space="preserve"> the</w:t>
      </w:r>
      <w:r w:rsidR="00925A59" w:rsidRPr="007316F4">
        <w:rPr>
          <w:rFonts w:ascii="Times New Roman" w:eastAsia="Times New Roman" w:hAnsi="Times New Roman" w:cs="Times New Roman"/>
          <w:lang w:val="en-US" w:eastAsia="it-IT"/>
        </w:rPr>
        <w:t xml:space="preserve"> </w:t>
      </w:r>
      <w:proofErr w:type="spellStart"/>
      <w:r w:rsidR="00925A59" w:rsidRPr="007316F4">
        <w:rPr>
          <w:rFonts w:ascii="Times New Roman" w:eastAsia="Times New Roman" w:hAnsi="Times New Roman" w:cs="Times New Roman"/>
          <w:lang w:val="en-US" w:eastAsia="it-IT"/>
        </w:rPr>
        <w:t>Jadad</w:t>
      </w:r>
      <w:proofErr w:type="spellEnd"/>
      <w:r w:rsidR="00333E9A" w:rsidRPr="007316F4">
        <w:rPr>
          <w:rFonts w:ascii="Times New Roman" w:eastAsia="Times New Roman" w:hAnsi="Times New Roman" w:cs="Times New Roman"/>
          <w:lang w:val="en-US" w:eastAsia="it-IT"/>
        </w:rPr>
        <w:t xml:space="preserve"> </w:t>
      </w:r>
      <w:r w:rsidR="004A0FEA">
        <w:rPr>
          <w:rFonts w:ascii="Times New Roman" w:eastAsia="Times New Roman" w:hAnsi="Times New Roman" w:cs="Times New Roman"/>
          <w:lang w:val="en-US" w:eastAsia="it-IT"/>
        </w:rPr>
        <w:t>scale</w:t>
      </w:r>
      <w:r w:rsidR="00925A59" w:rsidRPr="007316F4">
        <w:rPr>
          <w:rFonts w:ascii="Times New Roman" w:eastAsia="Times New Roman" w:hAnsi="Times New Roman" w:cs="Times New Roman"/>
          <w:lang w:val="en-US" w:eastAsia="it-IT"/>
        </w:rPr>
        <w:t>,</w:t>
      </w:r>
      <w:r w:rsidR="004E3B92">
        <w:rPr>
          <w:rFonts w:ascii="Times New Roman" w:eastAsia="Times New Roman" w:hAnsi="Times New Roman" w:cs="Times New Roman"/>
          <w:lang w:val="en-US" w:eastAsia="it-IT"/>
        </w:rPr>
        <w:t xml:space="preserve"> and</w:t>
      </w:r>
      <w:r w:rsidR="00925A59" w:rsidRPr="007316F4">
        <w:rPr>
          <w:rFonts w:ascii="Times New Roman" w:eastAsia="Times New Roman" w:hAnsi="Times New Roman" w:cs="Times New Roman"/>
          <w:lang w:val="en-US" w:eastAsia="it-IT"/>
        </w:rPr>
        <w:t xml:space="preserve"> </w:t>
      </w:r>
      <w:r w:rsidR="00333E9A" w:rsidRPr="007316F4">
        <w:rPr>
          <w:rFonts w:ascii="Times New Roman" w:eastAsia="Times New Roman" w:hAnsi="Times New Roman" w:cs="Times New Roman"/>
          <w:lang w:val="en-US" w:eastAsia="it-IT"/>
        </w:rPr>
        <w:t xml:space="preserve">the </w:t>
      </w:r>
      <w:r w:rsidR="00925A59" w:rsidRPr="007316F4">
        <w:rPr>
          <w:rFonts w:ascii="Times New Roman" w:eastAsia="Times New Roman" w:hAnsi="Times New Roman" w:cs="Times New Roman"/>
          <w:lang w:val="en-US" w:eastAsia="it-IT"/>
        </w:rPr>
        <w:t>Cochrane risk of bias tool</w:t>
      </w:r>
      <w:r w:rsidR="004E3B92">
        <w:rPr>
          <w:rFonts w:ascii="Times New Roman" w:eastAsia="Times New Roman" w:hAnsi="Times New Roman" w:cs="Times New Roman"/>
          <w:lang w:val="en-US" w:eastAsia="it-IT"/>
        </w:rPr>
        <w:t>,</w:t>
      </w:r>
      <w:r w:rsidR="00B6355D">
        <w:rPr>
          <w:rFonts w:ascii="Times New Roman" w:eastAsia="Times New Roman" w:hAnsi="Times New Roman" w:cs="Times New Roman"/>
          <w:lang w:val="en-US" w:eastAsia="it-IT"/>
        </w:rPr>
        <w:t xml:space="preserve"> </w:t>
      </w:r>
      <w:r w:rsidR="00925A59" w:rsidRPr="007316F4">
        <w:rPr>
          <w:rFonts w:ascii="Times New Roman" w:eastAsia="Times New Roman" w:hAnsi="Times New Roman" w:cs="Times New Roman"/>
          <w:lang w:val="en-US" w:eastAsia="it-IT"/>
        </w:rPr>
        <w:t>f</w:t>
      </w:r>
      <w:r w:rsidR="004E3B92">
        <w:rPr>
          <w:rFonts w:ascii="Times New Roman" w:eastAsia="Times New Roman" w:hAnsi="Times New Roman" w:cs="Times New Roman"/>
          <w:lang w:val="en-US" w:eastAsia="it-IT"/>
        </w:rPr>
        <w:t>or randomized controlled trials</w:t>
      </w:r>
      <w:r w:rsidR="00DD27A7">
        <w:rPr>
          <w:rFonts w:ascii="Times New Roman" w:eastAsia="Times New Roman" w:hAnsi="Times New Roman" w:cs="Times New Roman"/>
          <w:lang w:val="en-US" w:eastAsia="it-IT"/>
        </w:rPr>
        <w:t>;</w:t>
      </w:r>
      <w:r w:rsidR="004E3B92">
        <w:rPr>
          <w:rFonts w:ascii="Times New Roman" w:eastAsia="Times New Roman" w:hAnsi="Times New Roman" w:cs="Times New Roman"/>
          <w:lang w:val="en-US" w:eastAsia="it-IT"/>
        </w:rPr>
        <w:t xml:space="preserve"> T</w:t>
      </w:r>
      <w:r w:rsidR="00925A59" w:rsidRPr="007316F4">
        <w:rPr>
          <w:rFonts w:ascii="Times New Roman" w:eastAsia="Times New Roman" w:hAnsi="Times New Roman" w:cs="Times New Roman"/>
          <w:lang w:val="en-US" w:eastAsia="it-IT"/>
        </w:rPr>
        <w:t xml:space="preserve">he </w:t>
      </w:r>
      <w:r w:rsidR="00D6218B" w:rsidRPr="007316F4">
        <w:rPr>
          <w:rFonts w:ascii="Times New Roman" w:eastAsia="Times New Roman" w:hAnsi="Times New Roman" w:cs="Times New Roman"/>
          <w:lang w:val="en-US" w:eastAsia="it-IT"/>
        </w:rPr>
        <w:t>Preferred Reporting Items for Systematic Reviews and Meta-analysis (PRISMA)</w:t>
      </w:r>
      <w:r w:rsidR="00D6218B">
        <w:rPr>
          <w:rFonts w:ascii="Times New Roman" w:eastAsia="Times New Roman" w:hAnsi="Times New Roman" w:cs="Times New Roman"/>
          <w:lang w:val="en-US" w:eastAsia="it-IT"/>
        </w:rPr>
        <w:t xml:space="preserve">, together with the </w:t>
      </w:r>
      <w:r w:rsidR="00925A59" w:rsidRPr="007316F4">
        <w:rPr>
          <w:rFonts w:ascii="Times New Roman" w:eastAsia="Times New Roman" w:hAnsi="Times New Roman" w:cs="Times New Roman"/>
          <w:lang w:val="en-US" w:eastAsia="it-IT"/>
        </w:rPr>
        <w:t xml:space="preserve">Assessment of Multiple Systematic Reviews </w:t>
      </w:r>
      <w:r w:rsidR="00B76818">
        <w:rPr>
          <w:rFonts w:ascii="Times New Roman" w:eastAsia="Times New Roman" w:hAnsi="Times New Roman" w:cs="Times New Roman"/>
          <w:lang w:val="en-US" w:eastAsia="it-IT"/>
        </w:rPr>
        <w:t xml:space="preserve">2 and </w:t>
      </w:r>
      <w:r w:rsidR="004E3B92">
        <w:rPr>
          <w:rFonts w:ascii="Times New Roman" w:eastAsia="Times New Roman" w:hAnsi="Times New Roman" w:cs="Times New Roman"/>
          <w:lang w:val="en-US" w:eastAsia="it-IT"/>
        </w:rPr>
        <w:t>–</w:t>
      </w:r>
      <w:r w:rsidR="00B76818">
        <w:rPr>
          <w:rFonts w:ascii="Times New Roman" w:eastAsia="Times New Roman" w:hAnsi="Times New Roman" w:cs="Times New Roman"/>
          <w:lang w:val="en-US" w:eastAsia="it-IT"/>
        </w:rPr>
        <w:t>PLUS</w:t>
      </w:r>
      <w:r w:rsidR="004E3B92">
        <w:rPr>
          <w:rFonts w:ascii="Times New Roman" w:eastAsia="Times New Roman" w:hAnsi="Times New Roman" w:cs="Times New Roman"/>
          <w:lang w:val="en-US" w:eastAsia="it-IT"/>
        </w:rPr>
        <w:t xml:space="preserve"> </w:t>
      </w:r>
      <w:r w:rsidR="00925A59" w:rsidRPr="007316F4">
        <w:rPr>
          <w:rFonts w:ascii="Times New Roman" w:eastAsia="Times New Roman" w:hAnsi="Times New Roman" w:cs="Times New Roman"/>
          <w:lang w:val="en-US" w:eastAsia="it-IT"/>
        </w:rPr>
        <w:t>(AMSTAR</w:t>
      </w:r>
      <w:r w:rsidR="00B76818">
        <w:rPr>
          <w:rFonts w:ascii="Times New Roman" w:eastAsia="Times New Roman" w:hAnsi="Times New Roman" w:cs="Times New Roman"/>
          <w:lang w:val="en-US" w:eastAsia="it-IT"/>
        </w:rPr>
        <w:t>2 and AMSTAR-PLUS</w:t>
      </w:r>
      <w:r w:rsidR="00925A59" w:rsidRPr="007316F4">
        <w:rPr>
          <w:rFonts w:ascii="Times New Roman" w:eastAsia="Times New Roman" w:hAnsi="Times New Roman" w:cs="Times New Roman"/>
          <w:lang w:val="en-US" w:eastAsia="it-IT"/>
        </w:rPr>
        <w:t>) for meta-analys</w:t>
      </w:r>
      <w:r w:rsidR="00B76818">
        <w:rPr>
          <w:rFonts w:ascii="Times New Roman" w:eastAsia="Times New Roman" w:hAnsi="Times New Roman" w:cs="Times New Roman"/>
          <w:lang w:val="en-US" w:eastAsia="it-IT"/>
        </w:rPr>
        <w:t>e</w:t>
      </w:r>
      <w:r w:rsidR="00925A59" w:rsidRPr="007316F4">
        <w:rPr>
          <w:rFonts w:ascii="Times New Roman" w:eastAsia="Times New Roman" w:hAnsi="Times New Roman" w:cs="Times New Roman"/>
          <w:lang w:val="en-US" w:eastAsia="it-IT"/>
        </w:rPr>
        <w:t>s.</w:t>
      </w:r>
      <w:r w:rsidRPr="007316F4">
        <w:rPr>
          <w:rFonts w:ascii="Times New Roman" w:eastAsia="Times New Roman" w:hAnsi="Times New Roman" w:cs="Times New Roman"/>
          <w:lang w:val="en-US" w:eastAsia="it-IT"/>
        </w:rPr>
        <w:t xml:space="preserve"> F</w:t>
      </w:r>
      <w:r w:rsidR="00CE30F4" w:rsidRPr="007316F4">
        <w:rPr>
          <w:rFonts w:ascii="Times New Roman" w:eastAsia="Times New Roman" w:hAnsi="Times New Roman" w:cs="Times New Roman"/>
          <w:lang w:val="en-US" w:eastAsia="it-IT"/>
        </w:rPr>
        <w:t>or each item</w:t>
      </w:r>
      <w:r w:rsidRPr="007316F4">
        <w:rPr>
          <w:rFonts w:ascii="Times New Roman" w:eastAsia="Times New Roman" w:hAnsi="Times New Roman" w:cs="Times New Roman"/>
          <w:lang w:val="en-US" w:eastAsia="it-IT"/>
        </w:rPr>
        <w:t>,</w:t>
      </w:r>
      <w:r w:rsidR="00CE30F4" w:rsidRPr="007316F4">
        <w:rPr>
          <w:rFonts w:ascii="Times New Roman" w:eastAsia="Times New Roman" w:hAnsi="Times New Roman" w:cs="Times New Roman"/>
          <w:lang w:val="en-US" w:eastAsia="it-IT"/>
        </w:rPr>
        <w:t xml:space="preserve"> </w:t>
      </w:r>
      <w:r w:rsidR="00EC54A3" w:rsidRPr="007316F4">
        <w:rPr>
          <w:rFonts w:ascii="Times New Roman" w:eastAsia="Times New Roman" w:hAnsi="Times New Roman" w:cs="Times New Roman"/>
          <w:lang w:val="en-US" w:eastAsia="it-IT"/>
        </w:rPr>
        <w:t xml:space="preserve">a brief description, together with </w:t>
      </w:r>
      <w:r w:rsidR="00547D29">
        <w:rPr>
          <w:rFonts w:ascii="Times New Roman" w:eastAsia="Times New Roman" w:hAnsi="Times New Roman" w:cs="Times New Roman"/>
          <w:lang w:val="en-US" w:eastAsia="it-IT"/>
        </w:rPr>
        <w:t xml:space="preserve">key strengths and </w:t>
      </w:r>
      <w:r w:rsidR="00925A59" w:rsidRPr="007316F4">
        <w:rPr>
          <w:rFonts w:ascii="Times New Roman" w:eastAsia="Times New Roman" w:hAnsi="Times New Roman" w:cs="Times New Roman"/>
          <w:lang w:val="en-US" w:eastAsia="it-IT"/>
        </w:rPr>
        <w:t>limitations</w:t>
      </w:r>
      <w:r w:rsidR="004E3B92">
        <w:rPr>
          <w:rFonts w:ascii="Times New Roman" w:eastAsia="Times New Roman" w:hAnsi="Times New Roman" w:cs="Times New Roman"/>
          <w:lang w:val="en-US" w:eastAsia="it-IT"/>
        </w:rPr>
        <w:t>,</w:t>
      </w:r>
      <w:r w:rsidRPr="007316F4">
        <w:rPr>
          <w:rFonts w:ascii="Times New Roman" w:eastAsia="Times New Roman" w:hAnsi="Times New Roman" w:cs="Times New Roman"/>
          <w:lang w:val="en-US" w:eastAsia="it-IT"/>
        </w:rPr>
        <w:t xml:space="preserve"> will be </w:t>
      </w:r>
      <w:r w:rsidR="00EC54A3" w:rsidRPr="007316F4">
        <w:rPr>
          <w:rFonts w:ascii="Times New Roman" w:eastAsia="Times New Roman" w:hAnsi="Times New Roman" w:cs="Times New Roman"/>
          <w:lang w:val="en-US" w:eastAsia="it-IT"/>
        </w:rPr>
        <w:t>discussed</w:t>
      </w:r>
      <w:r w:rsidR="004E3B92">
        <w:rPr>
          <w:rFonts w:ascii="Times New Roman" w:eastAsia="Times New Roman" w:hAnsi="Times New Roman" w:cs="Times New Roman"/>
          <w:lang w:val="en-US" w:eastAsia="it-IT"/>
        </w:rPr>
        <w:t>.</w:t>
      </w:r>
      <w:r w:rsidR="00925A59" w:rsidRPr="007316F4">
        <w:rPr>
          <w:rFonts w:ascii="Times New Roman" w:eastAsia="Times New Roman" w:hAnsi="Times New Roman" w:cs="Times New Roman"/>
          <w:lang w:val="en-US" w:eastAsia="it-IT"/>
        </w:rPr>
        <w:t xml:space="preserve"> </w:t>
      </w:r>
      <w:r w:rsidR="004E3B92">
        <w:rPr>
          <w:rFonts w:ascii="Times New Roman" w:eastAsia="Times New Roman" w:hAnsi="Times New Roman" w:cs="Times New Roman"/>
          <w:lang w:val="en-US" w:eastAsia="it-IT"/>
        </w:rPr>
        <w:t>Moreover</w:t>
      </w:r>
      <w:r w:rsidRPr="007316F4">
        <w:rPr>
          <w:rFonts w:ascii="Times New Roman" w:eastAsia="Times New Roman" w:hAnsi="Times New Roman" w:cs="Times New Roman"/>
          <w:lang w:val="en-US" w:eastAsia="it-IT"/>
        </w:rPr>
        <w:t xml:space="preserve">, </w:t>
      </w:r>
      <w:r w:rsidR="00925A59" w:rsidRPr="007316F4">
        <w:rPr>
          <w:rFonts w:ascii="Times New Roman" w:eastAsia="Times New Roman" w:hAnsi="Times New Roman" w:cs="Times New Roman"/>
          <w:lang w:val="en-US" w:eastAsia="it-IT"/>
        </w:rPr>
        <w:t xml:space="preserve">we provide </w:t>
      </w:r>
      <w:r w:rsidR="00EC54A3" w:rsidRPr="007316F4">
        <w:rPr>
          <w:rFonts w:ascii="Times New Roman" w:eastAsia="Times New Roman" w:hAnsi="Times New Roman" w:cs="Times New Roman"/>
          <w:lang w:val="en-US" w:eastAsia="it-IT"/>
        </w:rPr>
        <w:t>example</w:t>
      </w:r>
      <w:r w:rsidR="00547D29">
        <w:rPr>
          <w:rFonts w:ascii="Times New Roman" w:eastAsia="Times New Roman" w:hAnsi="Times New Roman" w:cs="Times New Roman"/>
          <w:lang w:val="en-US" w:eastAsia="it-IT"/>
        </w:rPr>
        <w:t>s</w:t>
      </w:r>
      <w:r w:rsidR="00EC54A3" w:rsidRPr="007316F4">
        <w:rPr>
          <w:rFonts w:ascii="Times New Roman" w:eastAsia="Times New Roman" w:hAnsi="Times New Roman" w:cs="Times New Roman"/>
          <w:lang w:val="en-US" w:eastAsia="it-IT"/>
        </w:rPr>
        <w:t xml:space="preserve"> </w:t>
      </w:r>
      <w:r w:rsidR="004E3B92" w:rsidRPr="007316F4">
        <w:rPr>
          <w:rFonts w:ascii="Times New Roman" w:eastAsia="Times New Roman" w:hAnsi="Times New Roman" w:cs="Times New Roman"/>
          <w:lang w:val="en-US" w:eastAsia="it-IT"/>
        </w:rPr>
        <w:t xml:space="preserve">of </w:t>
      </w:r>
      <w:r w:rsidR="004E3B92">
        <w:rPr>
          <w:rFonts w:ascii="Times New Roman" w:eastAsia="Times New Roman" w:hAnsi="Times New Roman" w:cs="Times New Roman"/>
          <w:lang w:val="en-US" w:eastAsia="it-IT"/>
        </w:rPr>
        <w:t>appropriate</w:t>
      </w:r>
      <w:r w:rsidR="00EC54A3" w:rsidRPr="007316F4">
        <w:rPr>
          <w:rFonts w:ascii="Times New Roman" w:eastAsia="Times New Roman" w:hAnsi="Times New Roman" w:cs="Times New Roman"/>
          <w:lang w:val="en-US" w:eastAsia="it-IT"/>
        </w:rPr>
        <w:t xml:space="preserve"> use of the included tools across different disciplines.</w:t>
      </w:r>
      <w:r w:rsidRPr="007316F4">
        <w:rPr>
          <w:rFonts w:ascii="Times New Roman" w:eastAsia="Times New Roman" w:hAnsi="Times New Roman" w:cs="Times New Roman"/>
          <w:lang w:val="en-US" w:eastAsia="it-IT"/>
        </w:rPr>
        <w:t xml:space="preserve"> </w:t>
      </w:r>
    </w:p>
    <w:p w14:paraId="6CFEEE63" w14:textId="77777777" w:rsidR="008B355E" w:rsidRPr="007316F4" w:rsidRDefault="008B355E" w:rsidP="00A3363D">
      <w:pPr>
        <w:spacing w:after="0" w:line="360" w:lineRule="auto"/>
        <w:rPr>
          <w:rFonts w:ascii="Times New Roman" w:eastAsia="Times New Roman" w:hAnsi="Times New Roman" w:cs="Times New Roman"/>
          <w:lang w:val="en-US" w:eastAsia="it-IT"/>
        </w:rPr>
      </w:pPr>
    </w:p>
    <w:p w14:paraId="0B0C2C8D" w14:textId="77777777" w:rsidR="00B835EB" w:rsidRPr="007316F4" w:rsidRDefault="00B835EB" w:rsidP="007316F4">
      <w:pPr>
        <w:spacing w:after="0" w:line="360" w:lineRule="auto"/>
        <w:rPr>
          <w:rFonts w:ascii="Times New Roman" w:eastAsia="Times New Roman" w:hAnsi="Times New Roman" w:cs="Times New Roman"/>
          <w:b/>
          <w:lang w:val="en-US" w:eastAsia="it-IT"/>
        </w:rPr>
      </w:pPr>
    </w:p>
    <w:p w14:paraId="6F03386F" w14:textId="77777777" w:rsidR="00375D01" w:rsidRDefault="00375D01">
      <w:pPr>
        <w:rPr>
          <w:rFonts w:ascii="Times New Roman" w:eastAsia="Times New Roman" w:hAnsi="Times New Roman" w:cs="Times New Roman"/>
          <w:b/>
          <w:lang w:val="en-US" w:eastAsia="it-IT"/>
        </w:rPr>
      </w:pPr>
      <w:r>
        <w:br w:type="page"/>
      </w:r>
    </w:p>
    <w:p w14:paraId="6D15D5F1" w14:textId="3791CA1B" w:rsidR="00A02B49" w:rsidRPr="007316F4" w:rsidRDefault="00DC2F72" w:rsidP="00A269D5">
      <w:pPr>
        <w:pStyle w:val="Heading1"/>
      </w:pPr>
      <w:r>
        <w:lastRenderedPageBreak/>
        <w:t>OBSERVATIONAL STUDIES</w:t>
      </w:r>
    </w:p>
    <w:p w14:paraId="79BD6BA5" w14:textId="77777777" w:rsidR="002E47FD" w:rsidRPr="007316F4" w:rsidRDefault="002E47FD" w:rsidP="007316F4">
      <w:pPr>
        <w:spacing w:after="0" w:line="360" w:lineRule="auto"/>
        <w:rPr>
          <w:rFonts w:ascii="Times New Roman" w:eastAsia="Times New Roman" w:hAnsi="Times New Roman" w:cs="Times New Roman"/>
          <w:b/>
          <w:lang w:val="en-US" w:eastAsia="it-IT"/>
        </w:rPr>
      </w:pPr>
    </w:p>
    <w:p w14:paraId="72D784C3" w14:textId="1E656700" w:rsidR="00925A59" w:rsidRPr="007316F4" w:rsidRDefault="002E47FD" w:rsidP="007316F4">
      <w:pPr>
        <w:spacing w:after="0" w:line="360" w:lineRule="auto"/>
        <w:rPr>
          <w:rFonts w:ascii="Times New Roman" w:eastAsia="Times New Roman" w:hAnsi="Times New Roman" w:cs="Times New Roman"/>
          <w:lang w:val="en-US" w:eastAsia="it-IT"/>
        </w:rPr>
      </w:pPr>
      <w:r w:rsidRPr="007316F4">
        <w:rPr>
          <w:rFonts w:ascii="Times New Roman" w:hAnsi="Times New Roman" w:cs="Times New Roman"/>
          <w:lang w:val="en-US"/>
        </w:rPr>
        <w:t xml:space="preserve">An </w:t>
      </w:r>
      <w:r w:rsidRPr="007316F4">
        <w:rPr>
          <w:rFonts w:ascii="Times New Roman" w:hAnsi="Times New Roman" w:cs="Times New Roman"/>
          <w:bCs/>
          <w:lang w:val="en-US"/>
        </w:rPr>
        <w:t>observational study</w:t>
      </w:r>
      <w:r w:rsidRPr="007316F4">
        <w:rPr>
          <w:rFonts w:ascii="Times New Roman" w:hAnsi="Times New Roman" w:cs="Times New Roman"/>
          <w:lang w:val="en-US"/>
        </w:rPr>
        <w:t xml:space="preserve"> draws inferences from a group of subjects where the independent variable is not under the control of the researchers because of ethical concerns</w:t>
      </w:r>
      <w:r w:rsidR="0042135D" w:rsidRPr="007316F4">
        <w:rPr>
          <w:rFonts w:ascii="Times New Roman" w:hAnsi="Times New Roman" w:cs="Times New Roman"/>
          <w:lang w:val="en-US"/>
        </w:rPr>
        <w:t>,</w:t>
      </w:r>
      <w:r w:rsidRPr="007316F4">
        <w:rPr>
          <w:rFonts w:ascii="Times New Roman" w:hAnsi="Times New Roman" w:cs="Times New Roman"/>
          <w:lang w:val="en-US"/>
        </w:rPr>
        <w:t xml:space="preserve"> </w:t>
      </w:r>
      <w:r w:rsidR="0042135D" w:rsidRPr="007316F4">
        <w:rPr>
          <w:rFonts w:ascii="Times New Roman" w:hAnsi="Times New Roman" w:cs="Times New Roman"/>
          <w:lang w:val="en-US"/>
        </w:rPr>
        <w:t xml:space="preserve">operational </w:t>
      </w:r>
      <w:proofErr w:type="gramStart"/>
      <w:r w:rsidRPr="007316F4">
        <w:rPr>
          <w:rFonts w:ascii="Times New Roman" w:hAnsi="Times New Roman" w:cs="Times New Roman"/>
          <w:lang w:val="en-US"/>
        </w:rPr>
        <w:t>restrictions</w:t>
      </w:r>
      <w:proofErr w:type="gramEnd"/>
      <w:r w:rsidR="0042135D" w:rsidRPr="007316F4">
        <w:rPr>
          <w:rFonts w:ascii="Times New Roman" w:hAnsi="Times New Roman" w:cs="Times New Roman"/>
          <w:lang w:val="en-US"/>
        </w:rPr>
        <w:t xml:space="preserve"> or other reasons</w:t>
      </w:r>
      <w:r w:rsidRPr="007316F4">
        <w:rPr>
          <w:rFonts w:ascii="Times New Roman" w:hAnsi="Times New Roman" w:cs="Times New Roman"/>
          <w:lang w:val="en-US"/>
        </w:rPr>
        <w:t xml:space="preserve">. </w:t>
      </w:r>
      <w:r w:rsidR="0066332B">
        <w:rPr>
          <w:rFonts w:ascii="Times New Roman" w:hAnsi="Times New Roman" w:cs="Times New Roman"/>
          <w:lang w:val="en-US"/>
        </w:rPr>
        <w:t>In our experience, there are</w:t>
      </w:r>
      <w:r w:rsidR="0042135D" w:rsidRPr="007316F4">
        <w:rPr>
          <w:rFonts w:ascii="Times New Roman" w:hAnsi="Times New Roman" w:cs="Times New Roman"/>
          <w:lang w:val="en-US"/>
        </w:rPr>
        <w:t xml:space="preserve"> </w:t>
      </w:r>
      <w:r w:rsidRPr="007316F4">
        <w:rPr>
          <w:rFonts w:ascii="Times New Roman" w:hAnsi="Times New Roman" w:cs="Times New Roman"/>
          <w:lang w:val="en-US"/>
        </w:rPr>
        <w:t>two main tool</w:t>
      </w:r>
      <w:r w:rsidR="0042135D" w:rsidRPr="007316F4">
        <w:rPr>
          <w:rFonts w:ascii="Times New Roman" w:hAnsi="Times New Roman" w:cs="Times New Roman"/>
          <w:lang w:val="en-US"/>
        </w:rPr>
        <w:t>s</w:t>
      </w:r>
      <w:r w:rsidRPr="007316F4">
        <w:rPr>
          <w:rFonts w:ascii="Times New Roman" w:hAnsi="Times New Roman" w:cs="Times New Roman"/>
          <w:lang w:val="en-US"/>
        </w:rPr>
        <w:t xml:space="preserve"> for quality assessment of observational studies</w:t>
      </w:r>
      <w:r w:rsidR="0066332B">
        <w:rPr>
          <w:rFonts w:ascii="Times New Roman" w:hAnsi="Times New Roman" w:cs="Times New Roman"/>
          <w:lang w:val="en-US"/>
        </w:rPr>
        <w:t>, namely</w:t>
      </w:r>
      <w:r w:rsidRPr="007316F4">
        <w:rPr>
          <w:rFonts w:ascii="Times New Roman" w:hAnsi="Times New Roman" w:cs="Times New Roman"/>
          <w:lang w:val="en-US"/>
        </w:rPr>
        <w:t xml:space="preserve"> the “Newcastle-Ottawa Scale”</w:t>
      </w:r>
      <w:r w:rsidR="006039D4">
        <w:rPr>
          <w:rFonts w:ascii="Times New Roman" w:hAnsi="Times New Roman" w:cs="Times New Roman"/>
          <w:lang w:val="en-US"/>
        </w:rPr>
        <w:t xml:space="preserve"> (NOS)</w:t>
      </w:r>
      <w:r w:rsidRPr="007316F4">
        <w:rPr>
          <w:rFonts w:ascii="Times New Roman" w:hAnsi="Times New Roman" w:cs="Times New Roman"/>
          <w:lang w:val="en-US"/>
        </w:rPr>
        <w:t xml:space="preserve"> and the “</w:t>
      </w:r>
      <w:r w:rsidRPr="007316F4">
        <w:rPr>
          <w:rFonts w:ascii="Times New Roman" w:eastAsia="Times New Roman" w:hAnsi="Times New Roman" w:cs="Times New Roman"/>
          <w:lang w:val="en-US" w:eastAsia="it-IT"/>
        </w:rPr>
        <w:t>Strengthening the Reporting of Observational Studies in Epidemiology”</w:t>
      </w:r>
      <w:r w:rsidR="007316F4">
        <w:rPr>
          <w:rFonts w:ascii="Times New Roman" w:eastAsia="Times New Roman" w:hAnsi="Times New Roman" w:cs="Times New Roman"/>
          <w:lang w:val="en-US" w:eastAsia="it-IT"/>
        </w:rPr>
        <w:t xml:space="preserve"> </w:t>
      </w:r>
      <w:r w:rsidR="006039D4">
        <w:rPr>
          <w:rFonts w:ascii="Times New Roman" w:eastAsia="Times New Roman" w:hAnsi="Times New Roman" w:cs="Times New Roman"/>
          <w:lang w:val="en-US" w:eastAsia="it-IT"/>
        </w:rPr>
        <w:t>(STROBE)</w:t>
      </w:r>
      <w:r w:rsidRPr="007316F4">
        <w:rPr>
          <w:rFonts w:ascii="Times New Roman" w:eastAsia="Times New Roman" w:hAnsi="Times New Roman" w:cs="Times New Roman"/>
          <w:lang w:val="en-US" w:eastAsia="it-IT"/>
        </w:rPr>
        <w:t>.</w:t>
      </w:r>
    </w:p>
    <w:p w14:paraId="510D155D" w14:textId="77777777" w:rsidR="002E47FD" w:rsidRPr="007316F4" w:rsidRDefault="002E47FD" w:rsidP="007316F4">
      <w:pPr>
        <w:spacing w:after="0" w:line="360" w:lineRule="auto"/>
        <w:rPr>
          <w:rFonts w:ascii="Times New Roman" w:eastAsia="Times New Roman" w:hAnsi="Times New Roman" w:cs="Times New Roman"/>
          <w:b/>
          <w:lang w:val="en-US" w:eastAsia="it-IT"/>
        </w:rPr>
      </w:pPr>
    </w:p>
    <w:p w14:paraId="7DF9799B" w14:textId="77777777" w:rsidR="00925A59" w:rsidRPr="007316F4" w:rsidRDefault="00925A59" w:rsidP="00A269D5">
      <w:pPr>
        <w:pStyle w:val="Heading2"/>
      </w:pPr>
      <w:r w:rsidRPr="007316F4">
        <w:t xml:space="preserve">The </w:t>
      </w:r>
      <w:r w:rsidR="007227B8" w:rsidRPr="007316F4">
        <w:t>“</w:t>
      </w:r>
      <w:r w:rsidRPr="007316F4">
        <w:t>Newcastle-Ottawa Scale</w:t>
      </w:r>
      <w:r w:rsidR="007227B8" w:rsidRPr="007316F4">
        <w:t>”</w:t>
      </w:r>
      <w:r w:rsidR="00002086" w:rsidRPr="007316F4">
        <w:t xml:space="preserve"> (NOS)</w:t>
      </w:r>
    </w:p>
    <w:p w14:paraId="66BB33EE" w14:textId="77777777" w:rsidR="00734677" w:rsidRPr="007316F4" w:rsidRDefault="00734677" w:rsidP="007316F4">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 xml:space="preserve">A comprehensive manual </w:t>
      </w:r>
      <w:r w:rsidR="007913C4">
        <w:rPr>
          <w:rFonts w:ascii="Times New Roman" w:eastAsia="Times New Roman" w:hAnsi="Times New Roman" w:cs="Times New Roman"/>
          <w:lang w:val="en-US" w:eastAsia="it-IT"/>
        </w:rPr>
        <w:t xml:space="preserve">and </w:t>
      </w:r>
      <w:r w:rsidR="004E3B92">
        <w:rPr>
          <w:rFonts w:ascii="Times New Roman" w:eastAsia="Times New Roman" w:hAnsi="Times New Roman" w:cs="Times New Roman"/>
          <w:lang w:val="en-US" w:eastAsia="it-IT"/>
        </w:rPr>
        <w:t xml:space="preserve">additional </w:t>
      </w:r>
      <w:r w:rsidR="007913C4">
        <w:rPr>
          <w:rFonts w:ascii="Times New Roman" w:eastAsia="Times New Roman" w:hAnsi="Times New Roman" w:cs="Times New Roman"/>
          <w:lang w:val="en-US" w:eastAsia="it-IT"/>
        </w:rPr>
        <w:t xml:space="preserve">information </w:t>
      </w:r>
      <w:r w:rsidR="004E3B92">
        <w:rPr>
          <w:rFonts w:ascii="Times New Roman" w:eastAsia="Times New Roman" w:hAnsi="Times New Roman" w:cs="Times New Roman"/>
          <w:lang w:val="en-US" w:eastAsia="it-IT"/>
        </w:rPr>
        <w:t xml:space="preserve">on this scale </w:t>
      </w:r>
      <w:r w:rsidR="006039D4">
        <w:rPr>
          <w:rFonts w:ascii="Times New Roman" w:eastAsia="Times New Roman" w:hAnsi="Times New Roman" w:cs="Times New Roman"/>
          <w:lang w:val="en-US" w:eastAsia="it-IT"/>
        </w:rPr>
        <w:t>can be freely</w:t>
      </w:r>
      <w:r w:rsidR="00547D29">
        <w:rPr>
          <w:rFonts w:ascii="Times New Roman" w:eastAsia="Times New Roman" w:hAnsi="Times New Roman" w:cs="Times New Roman"/>
          <w:lang w:val="en-US" w:eastAsia="it-IT"/>
        </w:rPr>
        <w:t xml:space="preserve"> down</w:t>
      </w:r>
      <w:r w:rsidR="007913C4">
        <w:rPr>
          <w:rFonts w:ascii="Times New Roman" w:eastAsia="Times New Roman" w:hAnsi="Times New Roman" w:cs="Times New Roman"/>
          <w:lang w:val="en-US" w:eastAsia="it-IT"/>
        </w:rPr>
        <w:t>l</w:t>
      </w:r>
      <w:r w:rsidR="00547D29">
        <w:rPr>
          <w:rFonts w:ascii="Times New Roman" w:eastAsia="Times New Roman" w:hAnsi="Times New Roman" w:cs="Times New Roman"/>
          <w:lang w:val="en-US" w:eastAsia="it-IT"/>
        </w:rPr>
        <w:t>oaded</w:t>
      </w:r>
      <w:r w:rsidR="006039D4">
        <w:rPr>
          <w:rFonts w:ascii="Times New Roman" w:eastAsia="Times New Roman" w:hAnsi="Times New Roman" w:cs="Times New Roman"/>
          <w:lang w:val="en-US" w:eastAsia="it-IT"/>
        </w:rPr>
        <w:t xml:space="preserve"> </w:t>
      </w:r>
      <w:r w:rsidRPr="007316F4">
        <w:rPr>
          <w:rFonts w:ascii="Times New Roman" w:eastAsia="Times New Roman" w:hAnsi="Times New Roman" w:cs="Times New Roman"/>
          <w:lang w:val="en-US" w:eastAsia="it-IT"/>
        </w:rPr>
        <w:t>at</w:t>
      </w:r>
      <w:r w:rsidR="007316F4">
        <w:rPr>
          <w:rFonts w:ascii="Times New Roman" w:eastAsia="Times New Roman" w:hAnsi="Times New Roman" w:cs="Times New Roman"/>
          <w:lang w:val="en-US" w:eastAsia="it-IT"/>
        </w:rPr>
        <w:t>:</w:t>
      </w:r>
      <w:r w:rsidRPr="007316F4">
        <w:rPr>
          <w:rFonts w:ascii="Times New Roman" w:eastAsia="Times New Roman" w:hAnsi="Times New Roman" w:cs="Times New Roman"/>
          <w:lang w:val="en-US" w:eastAsia="it-IT"/>
        </w:rPr>
        <w:t xml:space="preserve"> </w:t>
      </w:r>
      <w:hyperlink r:id="rId6" w:history="1">
        <w:r w:rsidRPr="007316F4">
          <w:rPr>
            <w:rStyle w:val="Hyperlink"/>
            <w:rFonts w:ascii="Times New Roman" w:hAnsi="Times New Roman" w:cs="Times New Roman"/>
            <w:color w:val="auto"/>
            <w:u w:val="none"/>
            <w:lang w:val="en-US"/>
          </w:rPr>
          <w:t>http://www.ohri.ca/programs/clinical_epidemiology/oxford.asp</w:t>
        </w:r>
      </w:hyperlink>
      <w:r w:rsidRPr="007316F4">
        <w:rPr>
          <w:rFonts w:ascii="Times New Roman" w:hAnsi="Times New Roman" w:cs="Times New Roman"/>
          <w:lang w:val="en-US"/>
        </w:rPr>
        <w:t>.</w:t>
      </w:r>
    </w:p>
    <w:p w14:paraId="36C41EC8" w14:textId="77777777" w:rsidR="00002086" w:rsidRPr="007316F4" w:rsidRDefault="00002086" w:rsidP="007316F4">
      <w:pPr>
        <w:spacing w:after="0" w:line="360" w:lineRule="auto"/>
        <w:rPr>
          <w:rFonts w:ascii="Times New Roman" w:eastAsia="Times New Roman" w:hAnsi="Times New Roman" w:cs="Times New Roman"/>
          <w:i/>
          <w:u w:val="single"/>
          <w:lang w:val="en-US" w:eastAsia="it-IT"/>
        </w:rPr>
      </w:pPr>
      <w:r w:rsidRPr="007316F4">
        <w:rPr>
          <w:rFonts w:ascii="Times New Roman" w:eastAsia="Times New Roman" w:hAnsi="Times New Roman" w:cs="Times New Roman"/>
          <w:i/>
          <w:u w:val="single"/>
          <w:lang w:val="en-US" w:eastAsia="it-IT"/>
        </w:rPr>
        <w:t>Definition</w:t>
      </w:r>
    </w:p>
    <w:p w14:paraId="1CDDB906" w14:textId="309DB3C5" w:rsidR="00380DAB" w:rsidRPr="007316F4" w:rsidRDefault="00002086" w:rsidP="007316F4">
      <w:pPr>
        <w:spacing w:after="0" w:line="360" w:lineRule="auto"/>
        <w:ind w:firstLine="708"/>
        <w:rPr>
          <w:rFonts w:ascii="Times New Roman" w:hAnsi="Times New Roman" w:cs="Times New Roman"/>
          <w:lang w:val="en-US"/>
        </w:rPr>
      </w:pPr>
      <w:r w:rsidRPr="007316F4">
        <w:rPr>
          <w:rFonts w:ascii="Times New Roman" w:hAnsi="Times New Roman" w:cs="Times New Roman"/>
          <w:lang w:val="en-US"/>
        </w:rPr>
        <w:t xml:space="preserve">The NOS can be used to assess the quality of the observational studies included in a meta-research analysis [6-10]. </w:t>
      </w:r>
      <w:r w:rsidR="006039D4">
        <w:rPr>
          <w:rFonts w:ascii="Times New Roman" w:hAnsi="Times New Roman" w:cs="Times New Roman"/>
          <w:lang w:val="en-US"/>
        </w:rPr>
        <w:t>This tool</w:t>
      </w:r>
      <w:r w:rsidR="006039D4" w:rsidRPr="007316F4">
        <w:rPr>
          <w:rFonts w:ascii="Times New Roman" w:hAnsi="Times New Roman" w:cs="Times New Roman"/>
          <w:lang w:val="en-US"/>
        </w:rPr>
        <w:t xml:space="preserve"> </w:t>
      </w:r>
      <w:r w:rsidRPr="007316F4">
        <w:rPr>
          <w:rFonts w:ascii="Times New Roman" w:hAnsi="Times New Roman" w:cs="Times New Roman"/>
          <w:lang w:val="en-US"/>
        </w:rPr>
        <w:t>can be used for both case-control and longitudinal (prospective</w:t>
      </w:r>
      <w:r w:rsidR="006039D4">
        <w:rPr>
          <w:rFonts w:ascii="Times New Roman" w:hAnsi="Times New Roman" w:cs="Times New Roman"/>
          <w:lang w:val="en-US"/>
        </w:rPr>
        <w:t>, cohort</w:t>
      </w:r>
      <w:r w:rsidRPr="007316F4">
        <w:rPr>
          <w:rFonts w:ascii="Times New Roman" w:hAnsi="Times New Roman" w:cs="Times New Roman"/>
          <w:lang w:val="en-US"/>
        </w:rPr>
        <w:t xml:space="preserve"> studies)</w:t>
      </w:r>
      <w:r w:rsidR="00547D29">
        <w:rPr>
          <w:rFonts w:ascii="Times New Roman" w:hAnsi="Times New Roman" w:cs="Times New Roman"/>
          <w:lang w:val="en-US"/>
        </w:rPr>
        <w:t xml:space="preserve"> studies</w:t>
      </w:r>
      <w:r w:rsidRPr="007316F4">
        <w:rPr>
          <w:rFonts w:ascii="Times New Roman" w:hAnsi="Times New Roman" w:cs="Times New Roman"/>
          <w:lang w:val="en-US"/>
        </w:rPr>
        <w:t xml:space="preserve"> [9]. The NOS </w:t>
      </w:r>
      <w:r w:rsidR="00D2450A">
        <w:rPr>
          <w:rFonts w:ascii="Times New Roman" w:hAnsi="Times New Roman" w:cs="Times New Roman"/>
          <w:lang w:val="en-US"/>
        </w:rPr>
        <w:t xml:space="preserve">contains </w:t>
      </w:r>
      <w:r w:rsidRPr="007316F4">
        <w:rPr>
          <w:rFonts w:ascii="Times New Roman" w:hAnsi="Times New Roman" w:cs="Times New Roman"/>
          <w:lang w:val="en-US"/>
        </w:rPr>
        <w:t xml:space="preserve">three </w:t>
      </w:r>
      <w:r w:rsidR="006039D4">
        <w:rPr>
          <w:rFonts w:ascii="Times New Roman" w:hAnsi="Times New Roman" w:cs="Times New Roman"/>
          <w:lang w:val="en-US"/>
        </w:rPr>
        <w:t>domains</w:t>
      </w:r>
      <w:r w:rsidRPr="007316F4">
        <w:rPr>
          <w:rFonts w:ascii="Times New Roman" w:hAnsi="Times New Roman" w:cs="Times New Roman"/>
          <w:lang w:val="en-US"/>
        </w:rPr>
        <w:t>, which are associated with the quality concept</w:t>
      </w:r>
      <w:r w:rsidR="00D2450A">
        <w:rPr>
          <w:rFonts w:ascii="Times New Roman" w:hAnsi="Times New Roman" w:cs="Times New Roman"/>
          <w:lang w:val="en-US"/>
        </w:rPr>
        <w:t>. These domains include</w:t>
      </w:r>
      <w:r w:rsidRPr="007316F4">
        <w:rPr>
          <w:rFonts w:ascii="Times New Roman" w:hAnsi="Times New Roman" w:cs="Times New Roman"/>
          <w:lang w:val="en-US"/>
        </w:rPr>
        <w:t xml:space="preserve"> </w:t>
      </w:r>
      <w:r w:rsidR="00482F07">
        <w:rPr>
          <w:rFonts w:ascii="Times New Roman" w:hAnsi="Times New Roman" w:cs="Times New Roman"/>
          <w:lang w:val="en-US"/>
        </w:rPr>
        <w:t>(</w:t>
      </w:r>
      <w:proofErr w:type="spellStart"/>
      <w:r w:rsidRPr="007316F4">
        <w:rPr>
          <w:rFonts w:ascii="Times New Roman" w:hAnsi="Times New Roman" w:cs="Times New Roman"/>
          <w:lang w:val="en-US"/>
        </w:rPr>
        <w:t>i</w:t>
      </w:r>
      <w:proofErr w:type="spellEnd"/>
      <w:r w:rsidRPr="007316F4">
        <w:rPr>
          <w:rFonts w:ascii="Times New Roman" w:hAnsi="Times New Roman" w:cs="Times New Roman"/>
          <w:lang w:val="en-US"/>
        </w:rPr>
        <w:t xml:space="preserve">) the selection of the </w:t>
      </w:r>
      <w:r w:rsidR="006039D4">
        <w:rPr>
          <w:rFonts w:ascii="Times New Roman" w:hAnsi="Times New Roman" w:cs="Times New Roman"/>
          <w:lang w:val="en-US"/>
        </w:rPr>
        <w:t>participants</w:t>
      </w:r>
      <w:r w:rsidRPr="007316F4">
        <w:rPr>
          <w:rFonts w:ascii="Times New Roman" w:hAnsi="Times New Roman" w:cs="Times New Roman"/>
          <w:lang w:val="en-US"/>
        </w:rPr>
        <w:t xml:space="preserve">, </w:t>
      </w:r>
      <w:r w:rsidR="00482F07">
        <w:rPr>
          <w:rFonts w:ascii="Times New Roman" w:hAnsi="Times New Roman" w:cs="Times New Roman"/>
          <w:lang w:val="en-US"/>
        </w:rPr>
        <w:t>(</w:t>
      </w:r>
      <w:r w:rsidRPr="007316F4">
        <w:rPr>
          <w:rFonts w:ascii="Times New Roman" w:hAnsi="Times New Roman" w:cs="Times New Roman"/>
          <w:lang w:val="en-US"/>
        </w:rPr>
        <w:t>ii) the comparability</w:t>
      </w:r>
      <w:r w:rsidR="006039D4">
        <w:rPr>
          <w:rFonts w:ascii="Times New Roman" w:hAnsi="Times New Roman" w:cs="Times New Roman"/>
          <w:lang w:val="en-US"/>
        </w:rPr>
        <w:t xml:space="preserve"> between cases and controls</w:t>
      </w:r>
      <w:r w:rsidRPr="007316F4">
        <w:rPr>
          <w:rFonts w:ascii="Times New Roman" w:hAnsi="Times New Roman" w:cs="Times New Roman"/>
          <w:lang w:val="en-US"/>
        </w:rPr>
        <w:t xml:space="preserve">, and </w:t>
      </w:r>
      <w:r w:rsidR="00482F07">
        <w:rPr>
          <w:rFonts w:ascii="Times New Roman" w:hAnsi="Times New Roman" w:cs="Times New Roman"/>
          <w:lang w:val="en-US"/>
        </w:rPr>
        <w:t>(</w:t>
      </w:r>
      <w:r w:rsidRPr="007316F4">
        <w:rPr>
          <w:rFonts w:ascii="Times New Roman" w:hAnsi="Times New Roman" w:cs="Times New Roman"/>
          <w:lang w:val="en-US"/>
        </w:rPr>
        <w:t xml:space="preserve">iii) the </w:t>
      </w:r>
      <w:r w:rsidR="006039D4">
        <w:rPr>
          <w:rFonts w:ascii="Times New Roman" w:hAnsi="Times New Roman" w:cs="Times New Roman"/>
          <w:lang w:val="en-US"/>
        </w:rPr>
        <w:t xml:space="preserve">accuracy of the evaluation of the </w:t>
      </w:r>
      <w:r w:rsidRPr="007316F4">
        <w:rPr>
          <w:rFonts w:ascii="Times New Roman" w:hAnsi="Times New Roman" w:cs="Times New Roman"/>
          <w:lang w:val="en-US"/>
        </w:rPr>
        <w:t xml:space="preserve">outcomes. These </w:t>
      </w:r>
      <w:r w:rsidR="0042135D" w:rsidRPr="007316F4">
        <w:rPr>
          <w:rFonts w:ascii="Times New Roman" w:hAnsi="Times New Roman" w:cs="Times New Roman"/>
          <w:lang w:val="en-US"/>
        </w:rPr>
        <w:t xml:space="preserve">domains </w:t>
      </w:r>
      <w:r w:rsidRPr="007316F4">
        <w:rPr>
          <w:rFonts w:ascii="Times New Roman" w:hAnsi="Times New Roman" w:cs="Times New Roman"/>
          <w:lang w:val="en-US"/>
        </w:rPr>
        <w:t xml:space="preserve">are divided </w:t>
      </w:r>
      <w:r w:rsidR="0042135D" w:rsidRPr="007316F4">
        <w:rPr>
          <w:rFonts w:ascii="Times New Roman" w:hAnsi="Times New Roman" w:cs="Times New Roman"/>
          <w:lang w:val="en-US"/>
        </w:rPr>
        <w:t xml:space="preserve">into </w:t>
      </w:r>
      <w:r w:rsidRPr="007316F4">
        <w:rPr>
          <w:rFonts w:ascii="Times New Roman" w:hAnsi="Times New Roman" w:cs="Times New Roman"/>
          <w:lang w:val="en-US"/>
        </w:rPr>
        <w:t xml:space="preserve">eight specific items, which slightly differ when scoring case control and longitudinal studies [5-10]. Each item on the NOS is typically scored one point, </w:t>
      </w:r>
      <w:r w:rsidR="00F83685" w:rsidRPr="007316F4">
        <w:rPr>
          <w:rFonts w:ascii="Times New Roman" w:hAnsi="Times New Roman" w:cs="Times New Roman"/>
          <w:lang w:val="en-US"/>
        </w:rPr>
        <w:t>except for</w:t>
      </w:r>
      <w:r w:rsidRPr="007316F4">
        <w:rPr>
          <w:rFonts w:ascii="Times New Roman" w:hAnsi="Times New Roman" w:cs="Times New Roman"/>
          <w:lang w:val="en-US"/>
        </w:rPr>
        <w:t xml:space="preserve"> the comparability</w:t>
      </w:r>
      <w:r w:rsidR="00F83685">
        <w:rPr>
          <w:rFonts w:ascii="Times New Roman" w:hAnsi="Times New Roman" w:cs="Times New Roman"/>
          <w:lang w:val="en-US"/>
        </w:rPr>
        <w:t xml:space="preserve"> item</w:t>
      </w:r>
      <w:r w:rsidRPr="007316F4">
        <w:rPr>
          <w:rFonts w:ascii="Times New Roman" w:hAnsi="Times New Roman" w:cs="Times New Roman"/>
          <w:lang w:val="en-US"/>
        </w:rPr>
        <w:t xml:space="preserve">, which can be scored two points, after a specific adaptation to topic of interest [10]. Thus, the maximum score for each study is represented by 9 points, with studies having less than 5 points being identified </w:t>
      </w:r>
      <w:r w:rsidR="00482F07" w:rsidRPr="007316F4">
        <w:rPr>
          <w:rFonts w:ascii="Times New Roman" w:hAnsi="Times New Roman" w:cs="Times New Roman"/>
          <w:lang w:val="en-US"/>
        </w:rPr>
        <w:t>as high</w:t>
      </w:r>
      <w:r w:rsidRPr="007316F4">
        <w:rPr>
          <w:rFonts w:ascii="Times New Roman" w:hAnsi="Times New Roman" w:cs="Times New Roman"/>
          <w:lang w:val="en-US"/>
        </w:rPr>
        <w:t xml:space="preserve"> risk of bias</w:t>
      </w:r>
      <w:r w:rsidR="0042135D" w:rsidRPr="007316F4">
        <w:rPr>
          <w:rFonts w:ascii="Times New Roman" w:hAnsi="Times New Roman" w:cs="Times New Roman"/>
          <w:lang w:val="en-US"/>
        </w:rPr>
        <w:t>.</w:t>
      </w:r>
      <w:r w:rsidR="006039D4" w:rsidRPr="006039D4">
        <w:rPr>
          <w:rFonts w:ascii="Times New Roman" w:hAnsi="Times New Roman" w:cs="Times New Roman"/>
          <w:lang w:val="en-US"/>
        </w:rPr>
        <w:t xml:space="preserve"> </w:t>
      </w:r>
      <w:r w:rsidR="006039D4" w:rsidRPr="00BA7A18">
        <w:rPr>
          <w:rFonts w:ascii="Times New Roman" w:hAnsi="Times New Roman" w:cs="Times New Roman"/>
          <w:lang w:val="en-US"/>
        </w:rPr>
        <w:t>[9-10]</w:t>
      </w:r>
    </w:p>
    <w:p w14:paraId="010FD0E8" w14:textId="667F6389" w:rsidR="00925A59" w:rsidRPr="007316F4" w:rsidRDefault="00002086" w:rsidP="007316F4">
      <w:pPr>
        <w:spacing w:after="0" w:line="360" w:lineRule="auto"/>
        <w:ind w:firstLine="708"/>
        <w:rPr>
          <w:rFonts w:ascii="Times New Roman" w:hAnsi="Times New Roman" w:cs="Times New Roman"/>
          <w:lang w:val="en-US"/>
        </w:rPr>
      </w:pPr>
      <w:r w:rsidRPr="007316F4">
        <w:rPr>
          <w:rFonts w:ascii="Times New Roman" w:hAnsi="Times New Roman" w:cs="Times New Roman"/>
          <w:lang w:val="en-US"/>
        </w:rPr>
        <w:t>Since this process may be subjective (</w:t>
      </w:r>
      <w:proofErr w:type="gramStart"/>
      <w:r w:rsidRPr="007316F4">
        <w:rPr>
          <w:rFonts w:ascii="Times New Roman" w:hAnsi="Times New Roman" w:cs="Times New Roman"/>
          <w:lang w:val="en-US"/>
        </w:rPr>
        <w:t>e.g.</w:t>
      </w:r>
      <w:proofErr w:type="gramEnd"/>
      <w:r w:rsidRPr="007316F4">
        <w:rPr>
          <w:rFonts w:ascii="Times New Roman" w:hAnsi="Times New Roman" w:cs="Times New Roman"/>
          <w:lang w:val="en-US"/>
        </w:rPr>
        <w:t xml:space="preserve"> the choice of the items to be scored is guided above all by the expertise of authors),</w:t>
      </w:r>
      <w:r w:rsidR="00EC2221">
        <w:rPr>
          <w:rFonts w:ascii="Times New Roman" w:hAnsi="Times New Roman" w:cs="Times New Roman"/>
          <w:lang w:val="en-US"/>
        </w:rPr>
        <w:t xml:space="preserve"> it has been suggested that</w:t>
      </w:r>
      <w:r w:rsidRPr="007316F4">
        <w:rPr>
          <w:rFonts w:ascii="Times New Roman" w:hAnsi="Times New Roman" w:cs="Times New Roman"/>
          <w:lang w:val="en-US"/>
        </w:rPr>
        <w:t xml:space="preserve"> two independent researchers should score each paper. </w:t>
      </w:r>
      <w:r w:rsidR="007913C4">
        <w:rPr>
          <w:rFonts w:ascii="Times New Roman" w:hAnsi="Times New Roman" w:cs="Times New Roman"/>
          <w:lang w:val="en-US"/>
        </w:rPr>
        <w:t>I</w:t>
      </w:r>
      <w:r w:rsidRPr="007316F4">
        <w:rPr>
          <w:rFonts w:ascii="Times New Roman" w:hAnsi="Times New Roman" w:cs="Times New Roman"/>
          <w:lang w:val="en-US"/>
        </w:rPr>
        <w:t>n our op</w:t>
      </w:r>
      <w:r w:rsidR="0042135D" w:rsidRPr="007316F4">
        <w:rPr>
          <w:rFonts w:ascii="Times New Roman" w:hAnsi="Times New Roman" w:cs="Times New Roman"/>
          <w:lang w:val="en-US"/>
        </w:rPr>
        <w:t>i</w:t>
      </w:r>
      <w:r w:rsidRPr="007316F4">
        <w:rPr>
          <w:rFonts w:ascii="Times New Roman" w:hAnsi="Times New Roman" w:cs="Times New Roman"/>
          <w:lang w:val="en-US"/>
        </w:rPr>
        <w:t xml:space="preserve">nion, the most important as well as critical point in the NOS scoring </w:t>
      </w:r>
      <w:r w:rsidR="00DD27A7">
        <w:rPr>
          <w:rFonts w:ascii="Times New Roman" w:hAnsi="Times New Roman" w:cs="Times New Roman"/>
          <w:lang w:val="en-US"/>
        </w:rPr>
        <w:t xml:space="preserve">relates to the common instruments utilized in </w:t>
      </w:r>
      <w:r w:rsidRPr="007316F4">
        <w:rPr>
          <w:rFonts w:ascii="Times New Roman" w:hAnsi="Times New Roman" w:cs="Times New Roman"/>
          <w:lang w:val="en-US"/>
        </w:rPr>
        <w:t>specific field</w:t>
      </w:r>
      <w:r w:rsidR="00DD27A7">
        <w:rPr>
          <w:rFonts w:ascii="Times New Roman" w:hAnsi="Times New Roman" w:cs="Times New Roman"/>
          <w:lang w:val="en-US"/>
        </w:rPr>
        <w:t>s</w:t>
      </w:r>
      <w:r w:rsidRPr="007316F4">
        <w:rPr>
          <w:rFonts w:ascii="Times New Roman" w:hAnsi="Times New Roman" w:cs="Times New Roman"/>
          <w:lang w:val="en-US"/>
        </w:rPr>
        <w:t xml:space="preserve"> in which the meta-analysis has been conducted. </w:t>
      </w:r>
      <w:r w:rsidR="0042135D" w:rsidRPr="007316F4">
        <w:rPr>
          <w:rFonts w:ascii="Times New Roman" w:hAnsi="Times New Roman" w:cs="Times New Roman"/>
          <w:lang w:val="en-US"/>
        </w:rPr>
        <w:t xml:space="preserve">For instance, while exposure in studies focusing on subjects with acute myocardial infarction </w:t>
      </w:r>
      <w:r w:rsidR="007C7028">
        <w:rPr>
          <w:rFonts w:ascii="Times New Roman" w:hAnsi="Times New Roman" w:cs="Times New Roman"/>
          <w:lang w:val="en-US"/>
        </w:rPr>
        <w:t xml:space="preserve">have used valid </w:t>
      </w:r>
      <w:proofErr w:type="gramStart"/>
      <w:r w:rsidR="007C7028">
        <w:rPr>
          <w:rFonts w:ascii="Times New Roman" w:hAnsi="Times New Roman" w:cs="Times New Roman"/>
          <w:lang w:val="en-US"/>
        </w:rPr>
        <w:t xml:space="preserve">and </w:t>
      </w:r>
      <w:r w:rsidR="0042135D" w:rsidRPr="007316F4">
        <w:rPr>
          <w:rFonts w:ascii="Times New Roman" w:hAnsi="Times New Roman" w:cs="Times New Roman"/>
          <w:lang w:val="en-US"/>
        </w:rPr>
        <w:t xml:space="preserve"> objecti</w:t>
      </w:r>
      <w:r w:rsidR="00482F07">
        <w:rPr>
          <w:rFonts w:ascii="Times New Roman" w:hAnsi="Times New Roman" w:cs="Times New Roman"/>
          <w:lang w:val="en-US"/>
        </w:rPr>
        <w:t>ve</w:t>
      </w:r>
      <w:proofErr w:type="gramEnd"/>
      <w:r w:rsidR="00482F07">
        <w:rPr>
          <w:rFonts w:ascii="Times New Roman" w:hAnsi="Times New Roman" w:cs="Times New Roman"/>
          <w:lang w:val="en-US"/>
        </w:rPr>
        <w:t xml:space="preserve"> </w:t>
      </w:r>
      <w:r w:rsidR="007C7028">
        <w:rPr>
          <w:rFonts w:ascii="Times New Roman" w:hAnsi="Times New Roman" w:cs="Times New Roman"/>
          <w:lang w:val="en-US"/>
        </w:rPr>
        <w:t>measures</w:t>
      </w:r>
      <w:r w:rsidR="00482F07">
        <w:rPr>
          <w:rFonts w:ascii="Times New Roman" w:hAnsi="Times New Roman" w:cs="Times New Roman"/>
          <w:lang w:val="en-US"/>
        </w:rPr>
        <w:t xml:space="preserve">, this might not </w:t>
      </w:r>
      <w:r w:rsidR="0042135D" w:rsidRPr="007316F4">
        <w:rPr>
          <w:rFonts w:ascii="Times New Roman" w:hAnsi="Times New Roman" w:cs="Times New Roman"/>
          <w:lang w:val="en-US"/>
        </w:rPr>
        <w:t xml:space="preserve">always </w:t>
      </w:r>
      <w:r w:rsidR="00482F07">
        <w:rPr>
          <w:rFonts w:ascii="Times New Roman" w:hAnsi="Times New Roman" w:cs="Times New Roman"/>
          <w:lang w:val="en-US"/>
        </w:rPr>
        <w:t xml:space="preserve">be </w:t>
      </w:r>
      <w:r w:rsidR="0042135D" w:rsidRPr="007316F4">
        <w:rPr>
          <w:rFonts w:ascii="Times New Roman" w:hAnsi="Times New Roman" w:cs="Times New Roman"/>
          <w:lang w:val="en-US"/>
        </w:rPr>
        <w:t xml:space="preserve">the case in studies focusing on subjective constructs such a stress, depressive symptoms rated with self-report questionnaires, or with retrospective assessment of past events such as maltreatment or </w:t>
      </w:r>
      <w:r w:rsidR="00734677" w:rsidRPr="007316F4">
        <w:rPr>
          <w:rFonts w:ascii="Times New Roman" w:hAnsi="Times New Roman" w:cs="Times New Roman"/>
          <w:lang w:val="en-US"/>
        </w:rPr>
        <w:t>abuse.</w:t>
      </w:r>
      <w:r w:rsidR="0042135D" w:rsidRPr="007316F4">
        <w:rPr>
          <w:rFonts w:ascii="Times New Roman" w:hAnsi="Times New Roman" w:cs="Times New Roman"/>
          <w:lang w:val="en-US"/>
        </w:rPr>
        <w:t xml:space="preserve"> </w:t>
      </w:r>
    </w:p>
    <w:p w14:paraId="56CE10D2" w14:textId="77777777" w:rsidR="00002086" w:rsidRPr="007316F4" w:rsidRDefault="00002086" w:rsidP="007316F4">
      <w:pPr>
        <w:spacing w:after="0" w:line="360" w:lineRule="auto"/>
        <w:rPr>
          <w:rFonts w:ascii="Times New Roman" w:hAnsi="Times New Roman" w:cs="Times New Roman"/>
          <w:i/>
          <w:u w:val="single"/>
          <w:lang w:val="en-US"/>
        </w:rPr>
      </w:pPr>
      <w:r w:rsidRPr="007316F4">
        <w:rPr>
          <w:rFonts w:ascii="Times New Roman" w:hAnsi="Times New Roman" w:cs="Times New Roman"/>
          <w:i/>
          <w:u w:val="single"/>
          <w:lang w:val="en-US"/>
        </w:rPr>
        <w:t>Advantages and limitations</w:t>
      </w:r>
    </w:p>
    <w:p w14:paraId="3A683F80" w14:textId="7F1C1126" w:rsidR="00002086" w:rsidRPr="007316F4" w:rsidRDefault="00482F07" w:rsidP="007316F4">
      <w:pPr>
        <w:spacing w:after="0" w:line="360" w:lineRule="auto"/>
        <w:ind w:firstLine="708"/>
        <w:rPr>
          <w:rFonts w:ascii="Times New Roman" w:hAnsi="Times New Roman" w:cs="Times New Roman"/>
          <w:lang w:val="en-US"/>
        </w:rPr>
      </w:pPr>
      <w:r>
        <w:rPr>
          <w:rFonts w:ascii="Times New Roman" w:hAnsi="Times New Roman" w:cs="Times New Roman"/>
          <w:lang w:val="en-US"/>
        </w:rPr>
        <w:t xml:space="preserve">NOS has several advantages. </w:t>
      </w:r>
      <w:r w:rsidR="00380DAB" w:rsidRPr="007316F4">
        <w:rPr>
          <w:rFonts w:ascii="Times New Roman" w:hAnsi="Times New Roman" w:cs="Times New Roman"/>
          <w:lang w:val="en-US"/>
        </w:rPr>
        <w:t>First</w:t>
      </w:r>
      <w:r w:rsidR="007913C4">
        <w:rPr>
          <w:rFonts w:ascii="Times New Roman" w:hAnsi="Times New Roman" w:cs="Times New Roman"/>
          <w:lang w:val="en-US"/>
        </w:rPr>
        <w:t>,</w:t>
      </w:r>
      <w:r>
        <w:rPr>
          <w:rFonts w:ascii="Times New Roman" w:hAnsi="Times New Roman" w:cs="Times New Roman"/>
          <w:lang w:val="en-US"/>
        </w:rPr>
        <w:t xml:space="preserve"> NOS can be completed in a short amount of time</w:t>
      </w:r>
      <w:r w:rsidR="00380DAB" w:rsidRPr="007316F4">
        <w:rPr>
          <w:rFonts w:ascii="Times New Roman" w:hAnsi="Times New Roman" w:cs="Times New Roman"/>
          <w:lang w:val="en-US"/>
        </w:rPr>
        <w:t>.</w:t>
      </w:r>
      <w:r w:rsidR="00002086" w:rsidRPr="007316F4">
        <w:rPr>
          <w:rFonts w:ascii="Times New Roman" w:hAnsi="Times New Roman" w:cs="Times New Roman"/>
          <w:lang w:val="en-US"/>
        </w:rPr>
        <w:t xml:space="preserve"> Second,</w:t>
      </w:r>
      <w:r w:rsidR="0066332B">
        <w:rPr>
          <w:rFonts w:ascii="Times New Roman" w:hAnsi="Times New Roman" w:cs="Times New Roman"/>
          <w:lang w:val="en-US"/>
        </w:rPr>
        <w:t xml:space="preserve"> it is the authors’ view that</w:t>
      </w:r>
      <w:r>
        <w:rPr>
          <w:rFonts w:ascii="Times New Roman" w:hAnsi="Times New Roman" w:cs="Times New Roman"/>
          <w:lang w:val="en-US"/>
        </w:rPr>
        <w:t xml:space="preserve"> the scale shows </w:t>
      </w:r>
      <w:r w:rsidR="00380DAB" w:rsidRPr="007316F4">
        <w:rPr>
          <w:rFonts w:ascii="Times New Roman" w:hAnsi="Times New Roman" w:cs="Times New Roman"/>
          <w:lang w:val="en-US"/>
        </w:rPr>
        <w:t>great</w:t>
      </w:r>
      <w:r w:rsidR="00002086" w:rsidRPr="007316F4">
        <w:rPr>
          <w:rFonts w:ascii="Times New Roman" w:hAnsi="Times New Roman" w:cs="Times New Roman"/>
          <w:lang w:val="en-US"/>
        </w:rPr>
        <w:t xml:space="preserve"> adaptability </w:t>
      </w:r>
      <w:r w:rsidR="00380DAB" w:rsidRPr="007316F4">
        <w:rPr>
          <w:rFonts w:ascii="Times New Roman" w:hAnsi="Times New Roman" w:cs="Times New Roman"/>
          <w:lang w:val="en-US"/>
        </w:rPr>
        <w:t xml:space="preserve">to </w:t>
      </w:r>
      <w:r>
        <w:rPr>
          <w:rFonts w:ascii="Times New Roman" w:hAnsi="Times New Roman" w:cs="Times New Roman"/>
          <w:lang w:val="en-US"/>
        </w:rPr>
        <w:t>the investigated topic, owing</w:t>
      </w:r>
      <w:r w:rsidR="00380DAB" w:rsidRPr="007316F4">
        <w:rPr>
          <w:rFonts w:ascii="Times New Roman" w:hAnsi="Times New Roman" w:cs="Times New Roman"/>
          <w:lang w:val="en-US"/>
        </w:rPr>
        <w:t xml:space="preserve"> to the versatile nature </w:t>
      </w:r>
      <w:r w:rsidR="00002086" w:rsidRPr="007316F4">
        <w:rPr>
          <w:rFonts w:ascii="Times New Roman" w:hAnsi="Times New Roman" w:cs="Times New Roman"/>
          <w:lang w:val="en-US"/>
        </w:rPr>
        <w:t>of its indexes.</w:t>
      </w:r>
      <w:r w:rsidR="00380DAB" w:rsidRPr="007316F4">
        <w:rPr>
          <w:rFonts w:ascii="Times New Roman" w:hAnsi="Times New Roman" w:cs="Times New Roman"/>
          <w:lang w:val="en-US"/>
        </w:rPr>
        <w:t xml:space="preserve"> </w:t>
      </w:r>
      <w:r>
        <w:rPr>
          <w:rFonts w:ascii="Times New Roman" w:hAnsi="Times New Roman" w:cs="Times New Roman"/>
          <w:lang w:val="en-US"/>
        </w:rPr>
        <w:t xml:space="preserve">For </w:t>
      </w:r>
      <w:r w:rsidR="00380DAB" w:rsidRPr="007316F4">
        <w:rPr>
          <w:rFonts w:ascii="Times New Roman" w:hAnsi="Times New Roman" w:cs="Times New Roman"/>
          <w:lang w:val="en-US"/>
        </w:rPr>
        <w:t>example, different meta-analyses investigating the prognostic role of the same moderator</w:t>
      </w:r>
      <w:r w:rsidR="001D1E16" w:rsidRPr="007316F4">
        <w:rPr>
          <w:rFonts w:ascii="Times New Roman" w:hAnsi="Times New Roman" w:cs="Times New Roman"/>
          <w:lang w:val="en-US"/>
        </w:rPr>
        <w:t xml:space="preserve"> (</w:t>
      </w:r>
      <w:r w:rsidR="007C7028">
        <w:rPr>
          <w:rFonts w:ascii="Times New Roman" w:hAnsi="Times New Roman" w:cs="Times New Roman"/>
          <w:lang w:val="en-US"/>
        </w:rPr>
        <w:t xml:space="preserve">e.g. </w:t>
      </w:r>
      <w:proofErr w:type="spellStart"/>
      <w:r w:rsidR="001D1E16" w:rsidRPr="007316F4">
        <w:rPr>
          <w:rFonts w:ascii="Times New Roman" w:hAnsi="Times New Roman" w:cs="Times New Roman"/>
          <w:lang w:val="en-US"/>
        </w:rPr>
        <w:t>extranodal</w:t>
      </w:r>
      <w:proofErr w:type="spellEnd"/>
      <w:r w:rsidR="001D1E16" w:rsidRPr="007316F4">
        <w:rPr>
          <w:rFonts w:ascii="Times New Roman" w:hAnsi="Times New Roman" w:cs="Times New Roman"/>
          <w:lang w:val="en-US"/>
        </w:rPr>
        <w:t xml:space="preserve"> extension of nodal metastasis)</w:t>
      </w:r>
      <w:r w:rsidR="00380DAB" w:rsidRPr="007316F4">
        <w:rPr>
          <w:rFonts w:ascii="Times New Roman" w:hAnsi="Times New Roman" w:cs="Times New Roman"/>
          <w:lang w:val="en-US"/>
        </w:rPr>
        <w:t xml:space="preserve"> in different cancer type</w:t>
      </w:r>
      <w:r w:rsidR="001D1E16" w:rsidRPr="007316F4">
        <w:rPr>
          <w:rFonts w:ascii="Times New Roman" w:hAnsi="Times New Roman" w:cs="Times New Roman"/>
          <w:lang w:val="en-US"/>
        </w:rPr>
        <w:t>s</w:t>
      </w:r>
      <w:r w:rsidR="00380DAB" w:rsidRPr="007316F4">
        <w:rPr>
          <w:rFonts w:ascii="Times New Roman" w:hAnsi="Times New Roman" w:cs="Times New Roman"/>
          <w:lang w:val="en-US"/>
        </w:rPr>
        <w:t xml:space="preserve"> can be evaluated </w:t>
      </w:r>
      <w:r w:rsidR="004B3970" w:rsidRPr="007316F4">
        <w:rPr>
          <w:rFonts w:ascii="Times New Roman" w:hAnsi="Times New Roman" w:cs="Times New Roman"/>
          <w:lang w:val="en-US"/>
        </w:rPr>
        <w:t xml:space="preserve">adapting the NOS to the specific cancer (e.g. 1 point for a follow-up longer than 60 months for tumors with </w:t>
      </w:r>
      <w:r w:rsidR="001D1E16" w:rsidRPr="007316F4">
        <w:rPr>
          <w:rFonts w:ascii="Times New Roman" w:hAnsi="Times New Roman" w:cs="Times New Roman"/>
          <w:lang w:val="en-US"/>
        </w:rPr>
        <w:t>low or intermediate</w:t>
      </w:r>
      <w:r w:rsidR="004B3970" w:rsidRPr="007316F4">
        <w:rPr>
          <w:rFonts w:ascii="Times New Roman" w:hAnsi="Times New Roman" w:cs="Times New Roman"/>
          <w:lang w:val="en-US"/>
        </w:rPr>
        <w:t xml:space="preserve"> malignant behavior</w:t>
      </w:r>
      <w:r w:rsidR="001D1E16" w:rsidRPr="007316F4">
        <w:rPr>
          <w:rFonts w:ascii="Times New Roman" w:hAnsi="Times New Roman" w:cs="Times New Roman"/>
          <w:lang w:val="en-US"/>
        </w:rPr>
        <w:t>, such as thyroid, breast prostate or</w:t>
      </w:r>
      <w:r w:rsidR="004B3970" w:rsidRPr="007316F4">
        <w:rPr>
          <w:rFonts w:ascii="Times New Roman" w:hAnsi="Times New Roman" w:cs="Times New Roman"/>
          <w:lang w:val="en-US"/>
        </w:rPr>
        <w:t xml:space="preserve"> colorectal cancer</w:t>
      </w:r>
      <w:r w:rsidR="001D1E16" w:rsidRPr="007316F4">
        <w:rPr>
          <w:rFonts w:ascii="Times New Roman" w:hAnsi="Times New Roman" w:cs="Times New Roman"/>
          <w:lang w:val="en-US"/>
        </w:rPr>
        <w:t xml:space="preserve"> [11-13]</w:t>
      </w:r>
      <w:r w:rsidR="004B3970" w:rsidRPr="007316F4">
        <w:rPr>
          <w:rFonts w:ascii="Times New Roman" w:hAnsi="Times New Roman" w:cs="Times New Roman"/>
          <w:lang w:val="en-US"/>
        </w:rPr>
        <w:t xml:space="preserve">, and 1 point for a follow-up longer than 36 months for more aggressive and highly malignant </w:t>
      </w:r>
      <w:r w:rsidR="001D1E16" w:rsidRPr="007316F4">
        <w:rPr>
          <w:rFonts w:ascii="Times New Roman" w:hAnsi="Times New Roman" w:cs="Times New Roman"/>
          <w:lang w:val="en-US"/>
        </w:rPr>
        <w:t xml:space="preserve">tumors, such as esophageal, </w:t>
      </w:r>
      <w:r w:rsidR="001D1E16" w:rsidRPr="007316F4">
        <w:rPr>
          <w:rFonts w:ascii="Times New Roman" w:hAnsi="Times New Roman" w:cs="Times New Roman"/>
          <w:lang w:val="en-US"/>
        </w:rPr>
        <w:lastRenderedPageBreak/>
        <w:t>gastric or pancreatic cancer [11-16])</w:t>
      </w:r>
      <w:r w:rsidR="004B3970" w:rsidRPr="007316F4">
        <w:rPr>
          <w:rFonts w:ascii="Times New Roman" w:hAnsi="Times New Roman" w:cs="Times New Roman"/>
          <w:lang w:val="en-US"/>
        </w:rPr>
        <w:t>.</w:t>
      </w:r>
      <w:r w:rsidR="001D1E16" w:rsidRPr="007316F4">
        <w:rPr>
          <w:rFonts w:ascii="Times New Roman" w:hAnsi="Times New Roman" w:cs="Times New Roman"/>
          <w:lang w:val="en-US"/>
        </w:rPr>
        <w:t xml:space="preserve"> </w:t>
      </w:r>
      <w:r w:rsidR="0066332B">
        <w:rPr>
          <w:rFonts w:ascii="Times New Roman" w:hAnsi="Times New Roman" w:cs="Times New Roman"/>
          <w:lang w:val="en-US"/>
        </w:rPr>
        <w:t>We believe that t</w:t>
      </w:r>
      <w:r w:rsidR="001D1E16" w:rsidRPr="007316F4">
        <w:rPr>
          <w:rFonts w:ascii="Times New Roman" w:hAnsi="Times New Roman" w:cs="Times New Roman"/>
          <w:lang w:val="en-US"/>
        </w:rPr>
        <w:t>his practical model represent</w:t>
      </w:r>
      <w:r w:rsidR="00EC2221">
        <w:rPr>
          <w:rFonts w:ascii="Times New Roman" w:hAnsi="Times New Roman" w:cs="Times New Roman"/>
          <w:lang w:val="en-US"/>
        </w:rPr>
        <w:t>s</w:t>
      </w:r>
      <w:r w:rsidR="001D1E16" w:rsidRPr="007316F4">
        <w:rPr>
          <w:rFonts w:ascii="Times New Roman" w:hAnsi="Times New Roman" w:cs="Times New Roman"/>
          <w:lang w:val="en-US"/>
        </w:rPr>
        <w:t xml:space="preserve"> an excellent example of the NOS adaptability and versatility.</w:t>
      </w:r>
      <w:r w:rsidR="004B3970" w:rsidRPr="007316F4">
        <w:rPr>
          <w:rFonts w:ascii="Times New Roman" w:hAnsi="Times New Roman" w:cs="Times New Roman"/>
          <w:lang w:val="en-US"/>
        </w:rPr>
        <w:t xml:space="preserve"> </w:t>
      </w:r>
      <w:r w:rsidR="00380DAB" w:rsidRPr="007316F4">
        <w:rPr>
          <w:rFonts w:ascii="Times New Roman" w:hAnsi="Times New Roman" w:cs="Times New Roman"/>
          <w:lang w:val="en-US"/>
        </w:rPr>
        <w:t>Other</w:t>
      </w:r>
      <w:r w:rsidR="001D1E16" w:rsidRPr="007316F4">
        <w:rPr>
          <w:rFonts w:ascii="Times New Roman" w:hAnsi="Times New Roman" w:cs="Times New Roman"/>
          <w:lang w:val="en-US"/>
        </w:rPr>
        <w:t xml:space="preserve"> not-negligible</w:t>
      </w:r>
      <w:r>
        <w:rPr>
          <w:rFonts w:ascii="Times New Roman" w:hAnsi="Times New Roman" w:cs="Times New Roman"/>
          <w:lang w:val="en-US"/>
        </w:rPr>
        <w:t xml:space="preserve"> advantage</w:t>
      </w:r>
      <w:r w:rsidR="007C7028">
        <w:rPr>
          <w:rFonts w:ascii="Times New Roman" w:hAnsi="Times New Roman" w:cs="Times New Roman"/>
          <w:lang w:val="en-US"/>
        </w:rPr>
        <w:t>s</w:t>
      </w:r>
      <w:r>
        <w:rPr>
          <w:rFonts w:ascii="Times New Roman" w:hAnsi="Times New Roman" w:cs="Times New Roman"/>
          <w:lang w:val="en-US"/>
        </w:rPr>
        <w:t xml:space="preserve"> are</w:t>
      </w:r>
      <w:r w:rsidR="0029616E">
        <w:rPr>
          <w:rFonts w:ascii="Times New Roman" w:hAnsi="Times New Roman" w:cs="Times New Roman"/>
          <w:lang w:val="en-US"/>
        </w:rPr>
        <w:t xml:space="preserve"> represented by </w:t>
      </w:r>
      <w:r w:rsidR="00380DAB" w:rsidRPr="007316F4">
        <w:rPr>
          <w:rFonts w:ascii="Times New Roman" w:hAnsi="Times New Roman" w:cs="Times New Roman"/>
          <w:lang w:val="en-US"/>
        </w:rPr>
        <w:t>the final score (ranging from 0 to 9), which can be used as a potential moderator in meta-regression analysis</w:t>
      </w:r>
      <w:r w:rsidR="00EC2221">
        <w:rPr>
          <w:rFonts w:ascii="Times New Roman" w:hAnsi="Times New Roman" w:cs="Times New Roman"/>
          <w:lang w:val="en-US"/>
        </w:rPr>
        <w:t xml:space="preserve"> (or in sensitivity analyses)</w:t>
      </w:r>
      <w:r w:rsidR="00380DAB" w:rsidRPr="007316F4">
        <w:rPr>
          <w:rFonts w:ascii="Times New Roman" w:hAnsi="Times New Roman" w:cs="Times New Roman"/>
          <w:lang w:val="en-US"/>
        </w:rPr>
        <w:t>, and its possible application</w:t>
      </w:r>
      <w:r w:rsidR="00002086" w:rsidRPr="007316F4">
        <w:rPr>
          <w:rFonts w:ascii="Times New Roman" w:hAnsi="Times New Roman" w:cs="Times New Roman"/>
          <w:lang w:val="en-US"/>
        </w:rPr>
        <w:t xml:space="preserve"> for</w:t>
      </w:r>
      <w:r w:rsidR="00380DAB" w:rsidRPr="007316F4">
        <w:rPr>
          <w:rFonts w:ascii="Times New Roman" w:hAnsi="Times New Roman" w:cs="Times New Roman"/>
          <w:lang w:val="en-US"/>
        </w:rPr>
        <w:t xml:space="preserve"> both</w:t>
      </w:r>
      <w:r w:rsidR="00002086" w:rsidRPr="007316F4">
        <w:rPr>
          <w:rFonts w:ascii="Times New Roman" w:hAnsi="Times New Roman" w:cs="Times New Roman"/>
          <w:lang w:val="en-US"/>
        </w:rPr>
        <w:t xml:space="preserve"> case-control and longitudinal studie</w:t>
      </w:r>
      <w:r w:rsidR="00380DAB" w:rsidRPr="007316F4">
        <w:rPr>
          <w:rFonts w:ascii="Times New Roman" w:hAnsi="Times New Roman" w:cs="Times New Roman"/>
          <w:lang w:val="en-US"/>
        </w:rPr>
        <w:t>s [9,10].</w:t>
      </w:r>
    </w:p>
    <w:p w14:paraId="4C58F66E" w14:textId="21A63E16" w:rsidR="00380DAB" w:rsidRPr="007316F4" w:rsidRDefault="00380DAB" w:rsidP="007316F4">
      <w:pPr>
        <w:spacing w:after="0" w:line="360" w:lineRule="auto"/>
        <w:ind w:firstLine="708"/>
        <w:rPr>
          <w:rFonts w:ascii="Times New Roman" w:hAnsi="Times New Roman" w:cs="Times New Roman"/>
          <w:lang w:val="en-US"/>
        </w:rPr>
      </w:pPr>
      <w:r w:rsidRPr="007316F4">
        <w:rPr>
          <w:rFonts w:ascii="Times New Roman" w:hAnsi="Times New Roman" w:cs="Times New Roman"/>
          <w:lang w:val="en-US"/>
        </w:rPr>
        <w:t>Limitation</w:t>
      </w:r>
      <w:r w:rsidR="007C7028">
        <w:rPr>
          <w:rFonts w:ascii="Times New Roman" w:hAnsi="Times New Roman" w:cs="Times New Roman"/>
          <w:lang w:val="en-US"/>
        </w:rPr>
        <w:t>s</w:t>
      </w:r>
      <w:r w:rsidRPr="007316F4">
        <w:rPr>
          <w:rFonts w:ascii="Times New Roman" w:hAnsi="Times New Roman" w:cs="Times New Roman"/>
          <w:lang w:val="en-US"/>
        </w:rPr>
        <w:t xml:space="preserve"> of the NOS are various and meta-researchers</w:t>
      </w:r>
      <w:r w:rsidR="00F83685">
        <w:rPr>
          <w:rFonts w:ascii="Times New Roman" w:hAnsi="Times New Roman" w:cs="Times New Roman"/>
          <w:lang w:val="en-US"/>
        </w:rPr>
        <w:t xml:space="preserve"> should be aware of these</w:t>
      </w:r>
      <w:r w:rsidRPr="007316F4">
        <w:rPr>
          <w:rFonts w:ascii="Times New Roman" w:hAnsi="Times New Roman" w:cs="Times New Roman"/>
          <w:lang w:val="en-US"/>
        </w:rPr>
        <w:t xml:space="preserve"> to limit their impact during the important process of quality assessment. </w:t>
      </w:r>
      <w:r w:rsidR="00F83685" w:rsidRPr="007316F4">
        <w:rPr>
          <w:rFonts w:ascii="Times New Roman" w:hAnsi="Times New Roman" w:cs="Times New Roman"/>
          <w:lang w:val="en-US"/>
        </w:rPr>
        <w:t>First</w:t>
      </w:r>
      <w:r w:rsidRPr="007316F4">
        <w:rPr>
          <w:rFonts w:ascii="Times New Roman" w:hAnsi="Times New Roman" w:cs="Times New Roman"/>
          <w:lang w:val="en-US"/>
        </w:rPr>
        <w:t xml:space="preserve">, some </w:t>
      </w:r>
      <w:r w:rsidR="007C7028" w:rsidRPr="007316F4">
        <w:rPr>
          <w:rFonts w:ascii="Times New Roman" w:hAnsi="Times New Roman" w:cs="Times New Roman"/>
          <w:lang w:val="en-US"/>
        </w:rPr>
        <w:t>indi</w:t>
      </w:r>
      <w:r w:rsidR="007C7028">
        <w:rPr>
          <w:rFonts w:ascii="Times New Roman" w:hAnsi="Times New Roman" w:cs="Times New Roman"/>
          <w:lang w:val="en-US"/>
        </w:rPr>
        <w:t>ces</w:t>
      </w:r>
      <w:r w:rsidRPr="007316F4">
        <w:rPr>
          <w:rFonts w:ascii="Times New Roman" w:hAnsi="Times New Roman" w:cs="Times New Roman"/>
          <w:lang w:val="en-US"/>
        </w:rPr>
        <w:t xml:space="preserve"> are not univocal</w:t>
      </w:r>
      <w:r w:rsidR="001D1E16" w:rsidRPr="007316F4">
        <w:rPr>
          <w:rFonts w:ascii="Times New Roman" w:hAnsi="Times New Roman" w:cs="Times New Roman"/>
          <w:lang w:val="en-US"/>
        </w:rPr>
        <w:t>,</w:t>
      </w:r>
      <w:r w:rsidRPr="007316F4">
        <w:rPr>
          <w:rFonts w:ascii="Times New Roman" w:hAnsi="Times New Roman" w:cs="Times New Roman"/>
          <w:lang w:val="en-US"/>
        </w:rPr>
        <w:t xml:space="preserve"> and</w:t>
      </w:r>
      <w:r w:rsidR="001D1E16" w:rsidRPr="007316F4">
        <w:rPr>
          <w:rFonts w:ascii="Times New Roman" w:hAnsi="Times New Roman" w:cs="Times New Roman"/>
          <w:lang w:val="en-US"/>
        </w:rPr>
        <w:t xml:space="preserve"> some items </w:t>
      </w:r>
      <w:r w:rsidR="007C7028">
        <w:rPr>
          <w:rFonts w:ascii="Times New Roman" w:hAnsi="Times New Roman" w:cs="Times New Roman"/>
          <w:lang w:val="en-US"/>
        </w:rPr>
        <w:t xml:space="preserve">need </w:t>
      </w:r>
      <w:proofErr w:type="gramStart"/>
      <w:r w:rsidR="007C7028">
        <w:rPr>
          <w:rFonts w:ascii="Times New Roman" w:hAnsi="Times New Roman" w:cs="Times New Roman"/>
          <w:lang w:val="en-US"/>
        </w:rPr>
        <w:t xml:space="preserve">to </w:t>
      </w:r>
      <w:r w:rsidR="001D1E16" w:rsidRPr="007316F4">
        <w:rPr>
          <w:rFonts w:ascii="Times New Roman" w:hAnsi="Times New Roman" w:cs="Times New Roman"/>
          <w:lang w:val="en-US"/>
        </w:rPr>
        <w:t xml:space="preserve"> be</w:t>
      </w:r>
      <w:proofErr w:type="gramEnd"/>
      <w:r w:rsidRPr="007316F4">
        <w:rPr>
          <w:rFonts w:ascii="Times New Roman" w:hAnsi="Times New Roman" w:cs="Times New Roman"/>
          <w:lang w:val="en-US"/>
        </w:rPr>
        <w:t xml:space="preserve"> adapt</w:t>
      </w:r>
      <w:r w:rsidR="001D1E16" w:rsidRPr="007316F4">
        <w:rPr>
          <w:rFonts w:ascii="Times New Roman" w:hAnsi="Times New Roman" w:cs="Times New Roman"/>
          <w:lang w:val="en-US"/>
        </w:rPr>
        <w:t>ed</w:t>
      </w:r>
      <w:r w:rsidRPr="007316F4">
        <w:rPr>
          <w:rFonts w:ascii="Times New Roman" w:hAnsi="Times New Roman" w:cs="Times New Roman"/>
          <w:lang w:val="en-US"/>
        </w:rPr>
        <w:t xml:space="preserve"> </w:t>
      </w:r>
      <w:r w:rsidR="007C7028">
        <w:rPr>
          <w:rFonts w:ascii="Times New Roman" w:hAnsi="Times New Roman" w:cs="Times New Roman"/>
          <w:lang w:val="en-US"/>
        </w:rPr>
        <w:t>when apply</w:t>
      </w:r>
      <w:r w:rsidR="00D2450A">
        <w:rPr>
          <w:rFonts w:ascii="Times New Roman" w:hAnsi="Times New Roman" w:cs="Times New Roman"/>
          <w:lang w:val="en-US"/>
        </w:rPr>
        <w:t>ing</w:t>
      </w:r>
      <w:r w:rsidR="007C7028">
        <w:rPr>
          <w:rFonts w:ascii="Times New Roman" w:hAnsi="Times New Roman" w:cs="Times New Roman"/>
          <w:lang w:val="en-US"/>
        </w:rPr>
        <w:t xml:space="preserve"> the NOS to </w:t>
      </w:r>
      <w:r w:rsidR="00404CA6" w:rsidRPr="007316F4">
        <w:rPr>
          <w:rFonts w:ascii="Times New Roman" w:hAnsi="Times New Roman" w:cs="Times New Roman"/>
          <w:lang w:val="en-US"/>
        </w:rPr>
        <w:t xml:space="preserve"> </w:t>
      </w:r>
      <w:r w:rsidRPr="007316F4">
        <w:rPr>
          <w:rFonts w:ascii="Times New Roman" w:hAnsi="Times New Roman" w:cs="Times New Roman"/>
          <w:lang w:val="en-US"/>
        </w:rPr>
        <w:t xml:space="preserve">cross-sectional </w:t>
      </w:r>
      <w:r w:rsidR="007C7028">
        <w:rPr>
          <w:rFonts w:ascii="Times New Roman" w:hAnsi="Times New Roman" w:cs="Times New Roman"/>
          <w:lang w:val="en-US"/>
        </w:rPr>
        <w:t xml:space="preserve">and case-control </w:t>
      </w:r>
      <w:r w:rsidRPr="007316F4">
        <w:rPr>
          <w:rFonts w:ascii="Times New Roman" w:hAnsi="Times New Roman" w:cs="Times New Roman"/>
          <w:lang w:val="en-US"/>
        </w:rPr>
        <w:t xml:space="preserve">studies. </w:t>
      </w:r>
      <w:r w:rsidR="00404CA6" w:rsidRPr="007316F4">
        <w:rPr>
          <w:rFonts w:ascii="Times New Roman" w:hAnsi="Times New Roman" w:cs="Times New Roman"/>
          <w:lang w:val="en-US"/>
        </w:rPr>
        <w:t xml:space="preserve">Second, </w:t>
      </w:r>
      <w:r w:rsidR="00FA5AE6">
        <w:rPr>
          <w:rFonts w:ascii="Times New Roman" w:hAnsi="Times New Roman" w:cs="Times New Roman"/>
          <w:lang w:val="en-US"/>
        </w:rPr>
        <w:t>although</w:t>
      </w:r>
      <w:r w:rsidR="00404CA6" w:rsidRPr="007316F4">
        <w:rPr>
          <w:rFonts w:ascii="Times New Roman" w:hAnsi="Times New Roman" w:cs="Times New Roman"/>
          <w:lang w:val="en-US"/>
        </w:rPr>
        <w:t xml:space="preserve"> the adaptability of the indexes represents a point of strength, it can represent a</w:t>
      </w:r>
      <w:r w:rsidR="00FA5AE6">
        <w:rPr>
          <w:rFonts w:ascii="Times New Roman" w:hAnsi="Times New Roman" w:cs="Times New Roman"/>
          <w:lang w:val="en-US"/>
        </w:rPr>
        <w:t>nother</w:t>
      </w:r>
      <w:r w:rsidR="00404CA6" w:rsidRPr="007316F4">
        <w:rPr>
          <w:rFonts w:ascii="Times New Roman" w:hAnsi="Times New Roman" w:cs="Times New Roman"/>
          <w:lang w:val="en-US"/>
        </w:rPr>
        <w:t xml:space="preserve"> possible </w:t>
      </w:r>
      <w:r w:rsidR="007913C4">
        <w:rPr>
          <w:rFonts w:ascii="Times New Roman" w:hAnsi="Times New Roman" w:cs="Times New Roman"/>
          <w:lang w:val="en-US"/>
        </w:rPr>
        <w:t>source</w:t>
      </w:r>
      <w:r w:rsidR="00404CA6" w:rsidRPr="007316F4">
        <w:rPr>
          <w:rFonts w:ascii="Times New Roman" w:hAnsi="Times New Roman" w:cs="Times New Roman"/>
          <w:lang w:val="en-US"/>
        </w:rPr>
        <w:t xml:space="preserve"> of bias. T</w:t>
      </w:r>
      <w:r w:rsidRPr="007316F4">
        <w:rPr>
          <w:rFonts w:ascii="Times New Roman" w:hAnsi="Times New Roman" w:cs="Times New Roman"/>
          <w:lang w:val="en-US"/>
        </w:rPr>
        <w:t>he points usually adapted by the authors are the number and type of adjustments in the multivariate analyses</w:t>
      </w:r>
      <w:r w:rsidR="00404CA6" w:rsidRPr="007316F4">
        <w:rPr>
          <w:rFonts w:ascii="Times New Roman" w:hAnsi="Times New Roman" w:cs="Times New Roman"/>
          <w:lang w:val="en-US"/>
        </w:rPr>
        <w:t xml:space="preserve"> </w:t>
      </w:r>
      <w:r w:rsidR="007913C4">
        <w:rPr>
          <w:rFonts w:ascii="Times New Roman" w:hAnsi="Times New Roman" w:cs="Times New Roman"/>
          <w:lang w:val="en-US"/>
        </w:rPr>
        <w:t>(</w:t>
      </w:r>
      <w:r w:rsidR="00404CA6" w:rsidRPr="007316F4">
        <w:rPr>
          <w:rFonts w:ascii="Times New Roman" w:hAnsi="Times New Roman" w:cs="Times New Roman"/>
          <w:lang w:val="en-US"/>
        </w:rPr>
        <w:t>if present</w:t>
      </w:r>
      <w:r w:rsidR="007913C4">
        <w:rPr>
          <w:rFonts w:ascii="Times New Roman" w:hAnsi="Times New Roman" w:cs="Times New Roman"/>
          <w:lang w:val="en-US"/>
        </w:rPr>
        <w:t>)</w:t>
      </w:r>
      <w:r w:rsidRPr="007316F4">
        <w:rPr>
          <w:rFonts w:ascii="Times New Roman" w:hAnsi="Times New Roman" w:cs="Times New Roman"/>
          <w:lang w:val="en-US"/>
        </w:rPr>
        <w:t>, the duration of follow-up (</w:t>
      </w:r>
      <w:r w:rsidR="00404CA6" w:rsidRPr="007316F4">
        <w:rPr>
          <w:rFonts w:ascii="Times New Roman" w:hAnsi="Times New Roman" w:cs="Times New Roman"/>
          <w:lang w:val="en-US"/>
        </w:rPr>
        <w:t>as already discusse</w:t>
      </w:r>
      <w:r w:rsidR="007913C4">
        <w:rPr>
          <w:rFonts w:ascii="Times New Roman" w:hAnsi="Times New Roman" w:cs="Times New Roman"/>
          <w:lang w:val="en-US"/>
        </w:rPr>
        <w:t>d</w:t>
      </w:r>
      <w:r w:rsidR="00404CA6" w:rsidRPr="007316F4">
        <w:rPr>
          <w:rFonts w:ascii="Times New Roman" w:hAnsi="Times New Roman" w:cs="Times New Roman"/>
          <w:lang w:val="en-US"/>
        </w:rPr>
        <w:t xml:space="preserve"> in the section of points of strength</w:t>
      </w:r>
      <w:r w:rsidRPr="007316F4">
        <w:rPr>
          <w:rFonts w:ascii="Times New Roman" w:hAnsi="Times New Roman" w:cs="Times New Roman"/>
          <w:lang w:val="en-US"/>
        </w:rPr>
        <w:t xml:space="preserve">) and the outcome of interest </w:t>
      </w:r>
      <w:proofErr w:type="gramStart"/>
      <w:r w:rsidRPr="007316F4">
        <w:rPr>
          <w:rFonts w:ascii="Times New Roman" w:hAnsi="Times New Roman" w:cs="Times New Roman"/>
          <w:lang w:val="en-US"/>
        </w:rPr>
        <w:t>not present</w:t>
      </w:r>
      <w:proofErr w:type="gramEnd"/>
      <w:r w:rsidRPr="007316F4">
        <w:rPr>
          <w:rFonts w:ascii="Times New Roman" w:hAnsi="Times New Roman" w:cs="Times New Roman"/>
          <w:lang w:val="en-US"/>
        </w:rPr>
        <w:t xml:space="preserve"> at the baseline. Another</w:t>
      </w:r>
      <w:r w:rsidR="00404CA6" w:rsidRPr="007316F4">
        <w:rPr>
          <w:rFonts w:ascii="Times New Roman" w:hAnsi="Times New Roman" w:cs="Times New Roman"/>
          <w:lang w:val="en-US"/>
        </w:rPr>
        <w:t xml:space="preserve"> potential limitation</w:t>
      </w:r>
      <w:r w:rsidR="0066332B">
        <w:rPr>
          <w:rFonts w:ascii="Times New Roman" w:hAnsi="Times New Roman" w:cs="Times New Roman"/>
          <w:lang w:val="en-US"/>
        </w:rPr>
        <w:t>, in our opinion,</w:t>
      </w:r>
      <w:r w:rsidR="00404CA6" w:rsidRPr="007316F4">
        <w:rPr>
          <w:rFonts w:ascii="Times New Roman" w:hAnsi="Times New Roman" w:cs="Times New Roman"/>
          <w:lang w:val="en-US"/>
        </w:rPr>
        <w:t xml:space="preserve"> is</w:t>
      </w:r>
      <w:r w:rsidRPr="007316F4">
        <w:rPr>
          <w:rFonts w:ascii="Times New Roman" w:hAnsi="Times New Roman" w:cs="Times New Roman"/>
          <w:lang w:val="en-US"/>
        </w:rPr>
        <w:t xml:space="preserve"> </w:t>
      </w:r>
      <w:r w:rsidR="00404CA6" w:rsidRPr="007316F4">
        <w:rPr>
          <w:rFonts w:ascii="Times New Roman" w:hAnsi="Times New Roman" w:cs="Times New Roman"/>
          <w:lang w:val="en-US"/>
        </w:rPr>
        <w:t xml:space="preserve">the </w:t>
      </w:r>
      <w:r w:rsidR="00734677" w:rsidRPr="007316F4">
        <w:rPr>
          <w:rFonts w:ascii="Times New Roman" w:hAnsi="Times New Roman" w:cs="Times New Roman"/>
          <w:lang w:val="en-US"/>
        </w:rPr>
        <w:t>suboptimal</w:t>
      </w:r>
      <w:r w:rsidR="00404CA6" w:rsidRPr="007316F4">
        <w:rPr>
          <w:rFonts w:ascii="Times New Roman" w:hAnsi="Times New Roman" w:cs="Times New Roman"/>
          <w:lang w:val="en-US"/>
        </w:rPr>
        <w:t xml:space="preserve"> </w:t>
      </w:r>
      <w:r w:rsidRPr="007316F4">
        <w:rPr>
          <w:rFonts w:ascii="Times New Roman" w:hAnsi="Times New Roman" w:cs="Times New Roman"/>
          <w:lang w:val="en-US"/>
        </w:rPr>
        <w:t xml:space="preserve">agreement </w:t>
      </w:r>
      <w:r w:rsidR="00404CA6" w:rsidRPr="007316F4">
        <w:rPr>
          <w:rFonts w:ascii="Times New Roman" w:hAnsi="Times New Roman" w:cs="Times New Roman"/>
          <w:lang w:val="en-US"/>
        </w:rPr>
        <w:t xml:space="preserve">that can be encountered </w:t>
      </w:r>
      <w:r w:rsidRPr="007316F4">
        <w:rPr>
          <w:rFonts w:ascii="Times New Roman" w:hAnsi="Times New Roman" w:cs="Times New Roman"/>
          <w:lang w:val="en-US"/>
        </w:rPr>
        <w:t xml:space="preserve">between two independent reviewers in </w:t>
      </w:r>
      <w:r w:rsidR="00404CA6" w:rsidRPr="007316F4">
        <w:rPr>
          <w:rFonts w:ascii="Times New Roman" w:hAnsi="Times New Roman" w:cs="Times New Roman"/>
          <w:lang w:val="en-US"/>
        </w:rPr>
        <w:t>completing</w:t>
      </w:r>
      <w:r w:rsidRPr="007316F4">
        <w:rPr>
          <w:rFonts w:ascii="Times New Roman" w:hAnsi="Times New Roman" w:cs="Times New Roman"/>
          <w:lang w:val="en-US"/>
        </w:rPr>
        <w:t xml:space="preserve"> the NOS.</w:t>
      </w:r>
      <w:r w:rsidR="00404CA6" w:rsidRPr="007316F4">
        <w:rPr>
          <w:rFonts w:ascii="Times New Roman" w:hAnsi="Times New Roman" w:cs="Times New Roman"/>
          <w:lang w:val="en-US"/>
        </w:rPr>
        <w:t xml:space="preserve"> </w:t>
      </w:r>
      <w:r w:rsidR="00EC2221">
        <w:rPr>
          <w:rFonts w:ascii="Times New Roman" w:hAnsi="Times New Roman" w:cs="Times New Roman"/>
          <w:lang w:val="en-US"/>
        </w:rPr>
        <w:t>Finally, it is not possible to apply NOS to cross-sectional studies that, however, are often included in meta-research.</w:t>
      </w:r>
    </w:p>
    <w:p w14:paraId="0BF2A724" w14:textId="77777777" w:rsidR="00002086" w:rsidRPr="007316F4" w:rsidRDefault="00DC2F72" w:rsidP="007316F4">
      <w:pPr>
        <w:spacing w:after="0" w:line="360" w:lineRule="auto"/>
        <w:rPr>
          <w:rFonts w:ascii="Times New Roman" w:hAnsi="Times New Roman" w:cs="Times New Roman"/>
          <w:i/>
          <w:u w:val="single"/>
          <w:lang w:val="en-US"/>
        </w:rPr>
      </w:pPr>
      <w:r>
        <w:rPr>
          <w:rFonts w:ascii="Times New Roman" w:hAnsi="Times New Roman" w:cs="Times New Roman"/>
          <w:i/>
          <w:u w:val="single"/>
          <w:lang w:val="en-US"/>
        </w:rPr>
        <w:t>Concluding remarks</w:t>
      </w:r>
    </w:p>
    <w:p w14:paraId="7702C6FF" w14:textId="01A89236" w:rsidR="00002086" w:rsidRPr="007316F4" w:rsidRDefault="00404CA6" w:rsidP="007316F4">
      <w:pPr>
        <w:spacing w:after="0" w:line="360" w:lineRule="auto"/>
        <w:ind w:firstLine="708"/>
        <w:rPr>
          <w:rFonts w:ascii="Times New Roman" w:eastAsia="Times New Roman" w:hAnsi="Times New Roman" w:cs="Times New Roman"/>
          <w:lang w:val="en-US" w:eastAsia="it-IT"/>
        </w:rPr>
      </w:pPr>
      <w:r w:rsidRPr="007316F4">
        <w:rPr>
          <w:rFonts w:ascii="Times New Roman" w:hAnsi="Times New Roman" w:cs="Times New Roman"/>
          <w:lang w:val="en-US"/>
        </w:rPr>
        <w:t>The versatility of the NOS and its wide applicability are the most important advantages for using this quality assessment tool in meta-research.</w:t>
      </w:r>
      <w:r w:rsidR="007227B8" w:rsidRPr="007316F4">
        <w:rPr>
          <w:rFonts w:ascii="Times New Roman" w:hAnsi="Times New Roman" w:cs="Times New Roman"/>
          <w:lang w:val="en-US"/>
        </w:rPr>
        <w:t xml:space="preserve"> </w:t>
      </w:r>
      <w:r w:rsidRPr="007316F4">
        <w:rPr>
          <w:rFonts w:ascii="Times New Roman" w:hAnsi="Times New Roman" w:cs="Times New Roman"/>
          <w:lang w:val="en-US"/>
        </w:rPr>
        <w:t>The correct interpretation</w:t>
      </w:r>
      <w:r w:rsidR="007227B8" w:rsidRPr="007316F4">
        <w:rPr>
          <w:rFonts w:ascii="Times New Roman" w:hAnsi="Times New Roman" w:cs="Times New Roman"/>
          <w:lang w:val="en-US"/>
        </w:rPr>
        <w:t xml:space="preserve"> and decision of the parameters to be listed and analyzed for</w:t>
      </w:r>
      <w:r w:rsidRPr="007316F4">
        <w:rPr>
          <w:rFonts w:ascii="Times New Roman" w:hAnsi="Times New Roman" w:cs="Times New Roman"/>
          <w:lang w:val="en-US"/>
        </w:rPr>
        <w:t xml:space="preserve"> the</w:t>
      </w:r>
      <w:r w:rsidR="007227B8" w:rsidRPr="007316F4">
        <w:rPr>
          <w:rFonts w:ascii="Times New Roman" w:hAnsi="Times New Roman" w:cs="Times New Roman"/>
          <w:lang w:val="en-US"/>
        </w:rPr>
        <w:t xml:space="preserve"> different</w:t>
      </w:r>
      <w:r w:rsidRPr="007316F4">
        <w:rPr>
          <w:rFonts w:ascii="Times New Roman" w:hAnsi="Times New Roman" w:cs="Times New Roman"/>
          <w:lang w:val="en-US"/>
        </w:rPr>
        <w:t xml:space="preserve"> indexes (e.g. 5 year of follow-up for prostate cancer and only 3 for the highly malignant pancreatic cancer)</w:t>
      </w:r>
      <w:r w:rsidR="00DA5CC6">
        <w:rPr>
          <w:rFonts w:ascii="Times New Roman" w:hAnsi="Times New Roman" w:cs="Times New Roman"/>
          <w:lang w:val="en-US"/>
        </w:rPr>
        <w:t>, at least in our opinion,</w:t>
      </w:r>
      <w:r w:rsidR="007227B8" w:rsidRPr="007316F4">
        <w:rPr>
          <w:rFonts w:ascii="Times New Roman" w:hAnsi="Times New Roman" w:cs="Times New Roman"/>
          <w:lang w:val="en-US"/>
        </w:rPr>
        <w:t xml:space="preserve"> should be ensured through a complete knowledge of the topic analyzed with</w:t>
      </w:r>
      <w:r w:rsidR="007913C4">
        <w:rPr>
          <w:rFonts w:ascii="Times New Roman" w:hAnsi="Times New Roman" w:cs="Times New Roman"/>
          <w:lang w:val="en-US"/>
        </w:rPr>
        <w:t>in</w:t>
      </w:r>
      <w:r w:rsidR="007227B8" w:rsidRPr="007316F4">
        <w:rPr>
          <w:rFonts w:ascii="Times New Roman" w:hAnsi="Times New Roman" w:cs="Times New Roman"/>
          <w:lang w:val="en-US"/>
        </w:rPr>
        <w:t xml:space="preserve"> a meta-research,</w:t>
      </w:r>
      <w:r w:rsidRPr="007316F4">
        <w:rPr>
          <w:rFonts w:ascii="Times New Roman" w:hAnsi="Times New Roman" w:cs="Times New Roman"/>
          <w:lang w:val="en-US"/>
        </w:rPr>
        <w:t xml:space="preserve"> and </w:t>
      </w:r>
      <w:r w:rsidR="007227B8" w:rsidRPr="007316F4">
        <w:rPr>
          <w:rFonts w:ascii="Times New Roman" w:hAnsi="Times New Roman" w:cs="Times New Roman"/>
          <w:lang w:val="en-US"/>
        </w:rPr>
        <w:t xml:space="preserve">the </w:t>
      </w:r>
      <w:r w:rsidRPr="007316F4">
        <w:rPr>
          <w:rFonts w:ascii="Times New Roman" w:hAnsi="Times New Roman" w:cs="Times New Roman"/>
          <w:lang w:val="en-US"/>
        </w:rPr>
        <w:t>potential low agreement between coauthors in completing the NOS scale can be overcome through a final consensus, involving at least one additional expert coauthor.</w:t>
      </w:r>
    </w:p>
    <w:p w14:paraId="40992A4F" w14:textId="77777777" w:rsidR="00CE30F4" w:rsidRPr="007316F4" w:rsidRDefault="00CE30F4" w:rsidP="007316F4">
      <w:pPr>
        <w:spacing w:after="0" w:line="360" w:lineRule="auto"/>
        <w:rPr>
          <w:rFonts w:ascii="Times New Roman" w:eastAsia="Times New Roman" w:hAnsi="Times New Roman" w:cs="Times New Roman"/>
          <w:lang w:val="en-US" w:eastAsia="it-IT"/>
        </w:rPr>
      </w:pPr>
    </w:p>
    <w:p w14:paraId="4EF8F456" w14:textId="77777777" w:rsidR="007227B8" w:rsidRPr="007316F4" w:rsidRDefault="007227B8" w:rsidP="00A269D5">
      <w:pPr>
        <w:pStyle w:val="Heading2"/>
      </w:pPr>
      <w:r w:rsidRPr="007316F4">
        <w:t xml:space="preserve">The “Strengthening the Reporting of Observational Studies in Epidemiology” (STROBE) </w:t>
      </w:r>
    </w:p>
    <w:p w14:paraId="3FC266B3" w14:textId="3AFDC848" w:rsidR="00734677" w:rsidRPr="00C870E4" w:rsidRDefault="00734677" w:rsidP="007316F4">
      <w:pPr>
        <w:spacing w:after="0" w:line="360" w:lineRule="auto"/>
        <w:rPr>
          <w:rFonts w:ascii="Times New Roman" w:eastAsia="Times New Roman" w:hAnsi="Times New Roman" w:cs="Times New Roman"/>
          <w:lang w:val="en-US" w:eastAsia="it-IT"/>
        </w:rPr>
      </w:pPr>
      <w:r w:rsidRPr="007316F4">
        <w:rPr>
          <w:rFonts w:ascii="Times New Roman" w:eastAsia="Times New Roman" w:hAnsi="Times New Roman" w:cs="Times New Roman"/>
          <w:lang w:val="en-US" w:eastAsia="it-IT"/>
        </w:rPr>
        <w:t>A comprehensive manual and the downloadable form of STROBE checklist can be found at</w:t>
      </w:r>
      <w:r w:rsidR="00C870E4">
        <w:rPr>
          <w:rFonts w:ascii="Times New Roman" w:eastAsia="Times New Roman" w:hAnsi="Times New Roman" w:cs="Times New Roman"/>
          <w:lang w:val="en-US" w:eastAsia="it-IT"/>
        </w:rPr>
        <w:t>:</w:t>
      </w:r>
      <w:r w:rsidRPr="007316F4">
        <w:rPr>
          <w:rFonts w:ascii="Times New Roman" w:eastAsia="Times New Roman" w:hAnsi="Times New Roman" w:cs="Times New Roman"/>
          <w:lang w:val="en-US" w:eastAsia="it-IT"/>
        </w:rPr>
        <w:t xml:space="preserve"> </w:t>
      </w:r>
      <w:hyperlink r:id="rId7" w:history="1">
        <w:r w:rsidRPr="00C870E4">
          <w:rPr>
            <w:rStyle w:val="Hyperlink"/>
            <w:rFonts w:ascii="Times New Roman" w:hAnsi="Times New Roman" w:cs="Times New Roman"/>
            <w:color w:val="auto"/>
            <w:u w:val="none"/>
            <w:lang w:val="en-US"/>
          </w:rPr>
          <w:t>https://www.strobe-statement.org/index.php?id=available-checklists</w:t>
        </w:r>
      </w:hyperlink>
      <w:r w:rsidRPr="00C870E4">
        <w:rPr>
          <w:rFonts w:ascii="Times New Roman" w:hAnsi="Times New Roman" w:cs="Times New Roman"/>
          <w:lang w:val="en-US"/>
        </w:rPr>
        <w:t>.</w:t>
      </w:r>
    </w:p>
    <w:p w14:paraId="1FEACA9B" w14:textId="77777777" w:rsidR="007227B8" w:rsidRPr="00C870E4" w:rsidRDefault="007227B8" w:rsidP="007316F4">
      <w:pPr>
        <w:spacing w:after="0" w:line="360" w:lineRule="auto"/>
        <w:rPr>
          <w:rFonts w:ascii="Times New Roman" w:eastAsia="Times New Roman" w:hAnsi="Times New Roman" w:cs="Times New Roman"/>
          <w:i/>
          <w:u w:val="single"/>
          <w:lang w:val="en-US" w:eastAsia="it-IT"/>
        </w:rPr>
      </w:pPr>
      <w:r w:rsidRPr="00C870E4">
        <w:rPr>
          <w:rFonts w:ascii="Times New Roman" w:eastAsia="Times New Roman" w:hAnsi="Times New Roman" w:cs="Times New Roman"/>
          <w:i/>
          <w:u w:val="single"/>
          <w:lang w:val="en-US" w:eastAsia="it-IT"/>
        </w:rPr>
        <w:t>Definition</w:t>
      </w:r>
    </w:p>
    <w:p w14:paraId="0D6B4D2A" w14:textId="407CB4A2" w:rsidR="00A61722" w:rsidRPr="00957595" w:rsidRDefault="00276AFA" w:rsidP="00957595">
      <w:pPr>
        <w:spacing w:after="0" w:line="360" w:lineRule="auto"/>
        <w:rPr>
          <w:rFonts w:ascii="Times New Roman" w:hAnsi="Times New Roman" w:cs="Times New Roman"/>
          <w:lang w:val="en-US"/>
        </w:rPr>
      </w:pPr>
      <w:proofErr w:type="gramStart"/>
      <w:r w:rsidRPr="00C870E4">
        <w:rPr>
          <w:rFonts w:ascii="Times New Roman" w:hAnsi="Times New Roman" w:cs="Times New Roman"/>
          <w:lang w:val="en-US"/>
        </w:rPr>
        <w:t>STROBE  is</w:t>
      </w:r>
      <w:proofErr w:type="gramEnd"/>
      <w:r w:rsidRPr="00C870E4">
        <w:rPr>
          <w:rFonts w:ascii="Times New Roman" w:hAnsi="Times New Roman" w:cs="Times New Roman"/>
          <w:lang w:val="en-US"/>
        </w:rPr>
        <w:t xml:space="preserve"> another tool </w:t>
      </w:r>
      <w:r w:rsidR="00736199">
        <w:rPr>
          <w:rFonts w:ascii="Times New Roman" w:hAnsi="Times New Roman" w:cs="Times New Roman"/>
          <w:lang w:val="en-US"/>
        </w:rPr>
        <w:t xml:space="preserve">that </w:t>
      </w:r>
      <w:r w:rsidRPr="00C870E4">
        <w:rPr>
          <w:rFonts w:ascii="Times New Roman" w:hAnsi="Times New Roman" w:cs="Times New Roman"/>
          <w:lang w:val="en-US"/>
        </w:rPr>
        <w:t>assist</w:t>
      </w:r>
      <w:r w:rsidR="00736199">
        <w:rPr>
          <w:rFonts w:ascii="Times New Roman" w:hAnsi="Times New Roman" w:cs="Times New Roman"/>
          <w:lang w:val="en-US"/>
        </w:rPr>
        <w:t>s</w:t>
      </w:r>
      <w:r w:rsidRPr="00C870E4">
        <w:rPr>
          <w:rFonts w:ascii="Times New Roman" w:hAnsi="Times New Roman" w:cs="Times New Roman"/>
          <w:lang w:val="en-US"/>
        </w:rPr>
        <w:t xml:space="preserve"> researchers in the fundamental step of quality assessment. </w:t>
      </w:r>
      <w:r w:rsidR="00736199">
        <w:rPr>
          <w:rFonts w:ascii="Times New Roman" w:hAnsi="Times New Roman" w:cs="Times New Roman"/>
          <w:lang w:val="en-US"/>
        </w:rPr>
        <w:t>I</w:t>
      </w:r>
      <w:r w:rsidRPr="00C870E4">
        <w:rPr>
          <w:rFonts w:ascii="Times New Roman" w:hAnsi="Times New Roman" w:cs="Times New Roman"/>
          <w:lang w:val="en-US"/>
        </w:rPr>
        <w:t>t consists of a checklist of 22 items, which relate to the</w:t>
      </w:r>
      <w:r w:rsidR="00736199">
        <w:rPr>
          <w:rFonts w:ascii="Times New Roman" w:hAnsi="Times New Roman" w:cs="Times New Roman"/>
          <w:lang w:val="en-US"/>
        </w:rPr>
        <w:t xml:space="preserve"> manuscript’s</w:t>
      </w:r>
      <w:r w:rsidRPr="00C870E4">
        <w:rPr>
          <w:rFonts w:ascii="Times New Roman" w:hAnsi="Times New Roman" w:cs="Times New Roman"/>
          <w:lang w:val="en-US"/>
        </w:rPr>
        <w:t xml:space="preserve"> title</w:t>
      </w:r>
      <w:r w:rsidR="00736199">
        <w:rPr>
          <w:rFonts w:ascii="Times New Roman" w:hAnsi="Times New Roman" w:cs="Times New Roman"/>
          <w:lang w:val="en-US"/>
        </w:rPr>
        <w:t>/</w:t>
      </w:r>
      <w:r w:rsidR="002E7723" w:rsidRPr="00C870E4">
        <w:rPr>
          <w:rFonts w:ascii="Times New Roman" w:hAnsi="Times New Roman" w:cs="Times New Roman"/>
          <w:lang w:val="en-US"/>
        </w:rPr>
        <w:t>abstract (1 item)</w:t>
      </w:r>
      <w:r w:rsidRPr="00C870E4">
        <w:rPr>
          <w:rFonts w:ascii="Times New Roman" w:hAnsi="Times New Roman" w:cs="Times New Roman"/>
          <w:lang w:val="en-US"/>
        </w:rPr>
        <w:t>, introduction</w:t>
      </w:r>
      <w:r w:rsidR="002E7723" w:rsidRPr="00C870E4">
        <w:rPr>
          <w:rFonts w:ascii="Times New Roman" w:hAnsi="Times New Roman" w:cs="Times New Roman"/>
          <w:lang w:val="en-US"/>
        </w:rPr>
        <w:t xml:space="preserve"> (2 items)</w:t>
      </w:r>
      <w:r w:rsidRPr="00C870E4">
        <w:rPr>
          <w:rFonts w:ascii="Times New Roman" w:hAnsi="Times New Roman" w:cs="Times New Roman"/>
          <w:lang w:val="en-US"/>
        </w:rPr>
        <w:t>, methods</w:t>
      </w:r>
      <w:r w:rsidR="002E7723" w:rsidRPr="00C870E4">
        <w:rPr>
          <w:rFonts w:ascii="Times New Roman" w:hAnsi="Times New Roman" w:cs="Times New Roman"/>
          <w:lang w:val="en-US"/>
        </w:rPr>
        <w:t xml:space="preserve"> (9 items)</w:t>
      </w:r>
      <w:r w:rsidRPr="00C870E4">
        <w:rPr>
          <w:rFonts w:ascii="Times New Roman" w:hAnsi="Times New Roman" w:cs="Times New Roman"/>
          <w:lang w:val="en-US"/>
        </w:rPr>
        <w:t>, results</w:t>
      </w:r>
      <w:r w:rsidR="002E7723" w:rsidRPr="00C870E4">
        <w:rPr>
          <w:rFonts w:ascii="Times New Roman" w:hAnsi="Times New Roman" w:cs="Times New Roman"/>
          <w:lang w:val="en-US"/>
        </w:rPr>
        <w:t xml:space="preserve"> (5 items),</w:t>
      </w:r>
      <w:r w:rsidRPr="00C870E4">
        <w:rPr>
          <w:rFonts w:ascii="Times New Roman" w:hAnsi="Times New Roman" w:cs="Times New Roman"/>
          <w:lang w:val="en-US"/>
        </w:rPr>
        <w:t xml:space="preserve"> discussion</w:t>
      </w:r>
      <w:r w:rsidR="002E7723" w:rsidRPr="00C870E4">
        <w:rPr>
          <w:rFonts w:ascii="Times New Roman" w:hAnsi="Times New Roman" w:cs="Times New Roman"/>
          <w:lang w:val="en-US"/>
        </w:rPr>
        <w:t xml:space="preserve"> (4 items) and finding</w:t>
      </w:r>
      <w:r w:rsidR="00736199">
        <w:rPr>
          <w:rFonts w:ascii="Times New Roman" w:hAnsi="Times New Roman" w:cs="Times New Roman"/>
          <w:lang w:val="en-US"/>
        </w:rPr>
        <w:t>s</w:t>
      </w:r>
      <w:r w:rsidR="002E7723" w:rsidRPr="00C870E4">
        <w:rPr>
          <w:rFonts w:ascii="Times New Roman" w:hAnsi="Times New Roman" w:cs="Times New Roman"/>
          <w:lang w:val="en-US"/>
        </w:rPr>
        <w:t xml:space="preserve"> (1 items)</w:t>
      </w:r>
      <w:r w:rsidRPr="00C870E4">
        <w:rPr>
          <w:rFonts w:ascii="Times New Roman" w:hAnsi="Times New Roman" w:cs="Times New Roman"/>
          <w:lang w:val="en-US"/>
        </w:rPr>
        <w:t xml:space="preserve"> </w:t>
      </w:r>
      <w:r w:rsidR="00312075" w:rsidRPr="00C870E4">
        <w:rPr>
          <w:rFonts w:ascii="Times New Roman" w:hAnsi="Times New Roman" w:cs="Times New Roman"/>
          <w:lang w:val="en-US"/>
        </w:rPr>
        <w:t>[17]</w:t>
      </w:r>
      <w:r w:rsidRPr="00C870E4">
        <w:rPr>
          <w:rFonts w:ascii="Times New Roman" w:hAnsi="Times New Roman" w:cs="Times New Roman"/>
          <w:lang w:val="en-US"/>
        </w:rPr>
        <w:t xml:space="preserve">. Eighteen items </w:t>
      </w:r>
      <w:r w:rsidR="00736199">
        <w:rPr>
          <w:rFonts w:ascii="Times New Roman" w:hAnsi="Times New Roman" w:cs="Times New Roman"/>
          <w:lang w:val="en-US"/>
        </w:rPr>
        <w:t>relate</w:t>
      </w:r>
      <w:r w:rsidR="00CB6F60">
        <w:rPr>
          <w:rFonts w:ascii="Times New Roman" w:hAnsi="Times New Roman" w:cs="Times New Roman"/>
          <w:lang w:val="en-US"/>
        </w:rPr>
        <w:t xml:space="preserve"> </w:t>
      </w:r>
      <w:r w:rsidRPr="00C870E4">
        <w:rPr>
          <w:rFonts w:ascii="Times New Roman" w:hAnsi="Times New Roman" w:cs="Times New Roman"/>
          <w:lang w:val="en-US"/>
        </w:rPr>
        <w:t xml:space="preserve">to cohort studies, case-control </w:t>
      </w:r>
      <w:proofErr w:type="gramStart"/>
      <w:r w:rsidRPr="00C870E4">
        <w:rPr>
          <w:rFonts w:ascii="Times New Roman" w:hAnsi="Times New Roman" w:cs="Times New Roman"/>
          <w:lang w:val="en-US"/>
        </w:rPr>
        <w:t>studies</w:t>
      </w:r>
      <w:proofErr w:type="gramEnd"/>
      <w:r w:rsidRPr="00C870E4">
        <w:rPr>
          <w:rFonts w:ascii="Times New Roman" w:hAnsi="Times New Roman" w:cs="Times New Roman"/>
          <w:lang w:val="en-US"/>
        </w:rPr>
        <w:t xml:space="preserve"> and cross-sectional studies, whereas four are specific to each of the three study designs.</w:t>
      </w:r>
      <w:r w:rsidR="002E7723" w:rsidRPr="00C870E4">
        <w:rPr>
          <w:rFonts w:ascii="Times New Roman" w:hAnsi="Times New Roman" w:cs="Times New Roman"/>
          <w:lang w:val="en-US"/>
        </w:rPr>
        <w:t xml:space="preserve"> STROBE provides general reporting recommendations for descriptive observational studies and studies that investigate associations between exposures and health outcomes</w:t>
      </w:r>
      <w:r w:rsidR="00312075" w:rsidRPr="00C870E4">
        <w:rPr>
          <w:rFonts w:ascii="Times New Roman" w:hAnsi="Times New Roman" w:cs="Times New Roman"/>
          <w:lang w:val="en-US"/>
        </w:rPr>
        <w:t xml:space="preserve"> [17,18]</w:t>
      </w:r>
      <w:r w:rsidR="002E7723" w:rsidRPr="00C870E4">
        <w:rPr>
          <w:rFonts w:ascii="Times New Roman" w:hAnsi="Times New Roman" w:cs="Times New Roman"/>
          <w:lang w:val="en-US"/>
        </w:rPr>
        <w:t>. STROBE addresses the three main types of observational studies: cohort, case-</w:t>
      </w:r>
      <w:proofErr w:type="gramStart"/>
      <w:r w:rsidR="002E7723" w:rsidRPr="00C870E4">
        <w:rPr>
          <w:rFonts w:ascii="Times New Roman" w:hAnsi="Times New Roman" w:cs="Times New Roman"/>
          <w:lang w:val="en-US"/>
        </w:rPr>
        <w:t>control</w:t>
      </w:r>
      <w:proofErr w:type="gramEnd"/>
      <w:r w:rsidR="002E7723" w:rsidRPr="00C870E4">
        <w:rPr>
          <w:rFonts w:ascii="Times New Roman" w:hAnsi="Times New Roman" w:cs="Times New Roman"/>
          <w:lang w:val="en-US"/>
        </w:rPr>
        <w:t xml:space="preserve"> and cross-sectional studies</w:t>
      </w:r>
      <w:r w:rsidR="00A61722">
        <w:rPr>
          <w:rFonts w:ascii="Times New Roman" w:hAnsi="Times New Roman" w:cs="Times New Roman"/>
          <w:lang w:val="en-US"/>
        </w:rPr>
        <w:t>.</w:t>
      </w:r>
      <w:r w:rsidR="00874419">
        <w:rPr>
          <w:rFonts w:ascii="Times New Roman" w:hAnsi="Times New Roman" w:cs="Times New Roman"/>
          <w:lang w:val="en-US"/>
        </w:rPr>
        <w:t xml:space="preserve"> </w:t>
      </w:r>
      <w:r w:rsidR="00A61722">
        <w:rPr>
          <w:rFonts w:ascii="Times New Roman" w:hAnsi="Times New Roman" w:cs="Times New Roman"/>
          <w:lang w:val="en-US"/>
        </w:rPr>
        <w:t xml:space="preserve">Recently, </w:t>
      </w:r>
      <w:r w:rsidR="00A61722" w:rsidRPr="00957595">
        <w:rPr>
          <w:rFonts w:ascii="Times New Roman" w:hAnsi="Times New Roman" w:cs="Times New Roman"/>
          <w:lang w:val="en-US"/>
        </w:rPr>
        <w:t>for improving scientific reporting in</w:t>
      </w:r>
      <w:r w:rsidR="00A61722" w:rsidRPr="00A61722">
        <w:rPr>
          <w:rFonts w:ascii="Times New Roman" w:hAnsi="Times New Roman" w:cs="Times New Roman"/>
          <w:lang w:val="en-US"/>
        </w:rPr>
        <w:t xml:space="preserve"> nutritional epidemiolog</w:t>
      </w:r>
      <w:r w:rsidR="00957595">
        <w:rPr>
          <w:rFonts w:ascii="Times New Roman" w:hAnsi="Times New Roman" w:cs="Times New Roman"/>
          <w:lang w:val="en-US"/>
        </w:rPr>
        <w:t>ical</w:t>
      </w:r>
      <w:r w:rsidR="00A61722" w:rsidRPr="00A61722">
        <w:rPr>
          <w:rFonts w:ascii="Times New Roman" w:hAnsi="Times New Roman" w:cs="Times New Roman"/>
          <w:lang w:val="en-US"/>
        </w:rPr>
        <w:t xml:space="preserve"> studies</w:t>
      </w:r>
      <w:r w:rsidR="00A61722" w:rsidRPr="00957595">
        <w:rPr>
          <w:rFonts w:ascii="Times New Roman" w:hAnsi="Times New Roman" w:cs="Times New Roman"/>
          <w:lang w:val="en-US"/>
        </w:rPr>
        <w:t xml:space="preserve">, </w:t>
      </w:r>
      <w:r w:rsidR="00957595">
        <w:rPr>
          <w:rFonts w:ascii="Times New Roman" w:hAnsi="Times New Roman" w:cs="Times New Roman"/>
          <w:lang w:val="en-US"/>
        </w:rPr>
        <w:t>a</w:t>
      </w:r>
      <w:r w:rsidR="00A61722" w:rsidRPr="00957595">
        <w:rPr>
          <w:rFonts w:ascii="Times New Roman" w:hAnsi="Times New Roman" w:cs="Times New Roman"/>
          <w:lang w:val="en-US"/>
        </w:rPr>
        <w:t xml:space="preserve"> new tool called STROBE-nut (</w:t>
      </w:r>
      <w:proofErr w:type="spellStart"/>
      <w:r w:rsidR="00A61722" w:rsidRPr="00957595">
        <w:rPr>
          <w:rFonts w:ascii="Times New Roman" w:hAnsi="Times New Roman" w:cs="Times New Roman"/>
          <w:lang w:val="en-US"/>
        </w:rPr>
        <w:t>STrengthening</w:t>
      </w:r>
      <w:proofErr w:type="spellEnd"/>
      <w:r w:rsidR="00A61722" w:rsidRPr="00957595">
        <w:rPr>
          <w:rFonts w:ascii="Times New Roman" w:hAnsi="Times New Roman" w:cs="Times New Roman"/>
          <w:lang w:val="en-US"/>
        </w:rPr>
        <w:t xml:space="preserve"> the Reporting of Observational Studies in Epidemiology-nutritional epidemiology) (STROBE-nut) has been designed</w:t>
      </w:r>
      <w:r w:rsidR="00A61722">
        <w:rPr>
          <w:rFonts w:ascii="Times New Roman" w:hAnsi="Times New Roman" w:cs="Times New Roman"/>
          <w:lang w:val="en-US"/>
        </w:rPr>
        <w:t xml:space="preserve"> [19]</w:t>
      </w:r>
      <w:r w:rsidR="00A61722" w:rsidRPr="00957595">
        <w:rPr>
          <w:rFonts w:ascii="Times New Roman" w:hAnsi="Times New Roman" w:cs="Times New Roman"/>
          <w:lang w:val="en-US"/>
        </w:rPr>
        <w:t>. This statement comp</w:t>
      </w:r>
      <w:r w:rsidR="00A61722" w:rsidRPr="00A61722">
        <w:rPr>
          <w:rFonts w:ascii="Times New Roman" w:hAnsi="Times New Roman" w:cs="Times New Roman"/>
          <w:lang w:val="en-US"/>
        </w:rPr>
        <w:t>rises a set of 24 items, organiz</w:t>
      </w:r>
      <w:r w:rsidR="00A61722" w:rsidRPr="00957595">
        <w:rPr>
          <w:rFonts w:ascii="Times New Roman" w:hAnsi="Times New Roman" w:cs="Times New Roman"/>
          <w:lang w:val="en-US"/>
        </w:rPr>
        <w:t>ed as a checklist</w:t>
      </w:r>
      <w:r w:rsidR="00A61722" w:rsidRPr="00A61722">
        <w:rPr>
          <w:rFonts w:ascii="Times New Roman" w:hAnsi="Times New Roman" w:cs="Times New Roman"/>
          <w:lang w:val="en-US"/>
        </w:rPr>
        <w:t xml:space="preserve">, </w:t>
      </w:r>
      <w:r w:rsidR="00A61722" w:rsidRPr="00A61722">
        <w:rPr>
          <w:rFonts w:ascii="Times New Roman" w:hAnsi="Times New Roman" w:cs="Times New Roman"/>
          <w:lang w:val="en-US"/>
        </w:rPr>
        <w:lastRenderedPageBreak/>
        <w:t>with the aim</w:t>
      </w:r>
      <w:r w:rsidR="00A61722" w:rsidRPr="00957595">
        <w:rPr>
          <w:rFonts w:ascii="Times New Roman" w:hAnsi="Times New Roman" w:cs="Times New Roman"/>
          <w:lang w:val="en-US"/>
        </w:rPr>
        <w:t xml:space="preserve"> to ensure that all information is available, to enable quality appraisal, correct understanding, effective </w:t>
      </w:r>
      <w:proofErr w:type="gramStart"/>
      <w:r w:rsidR="00A61722" w:rsidRPr="00957595">
        <w:rPr>
          <w:rFonts w:ascii="Times New Roman" w:hAnsi="Times New Roman" w:cs="Times New Roman"/>
          <w:lang w:val="en-US"/>
        </w:rPr>
        <w:t>replication</w:t>
      </w:r>
      <w:proofErr w:type="gramEnd"/>
      <w:r w:rsidR="00A61722" w:rsidRPr="00957595">
        <w:rPr>
          <w:rFonts w:ascii="Times New Roman" w:hAnsi="Times New Roman" w:cs="Times New Roman"/>
          <w:lang w:val="en-US"/>
        </w:rPr>
        <w:t xml:space="preserve"> and application of findings. This tool can enhance the quality of the nutritional epidemiology field output.</w:t>
      </w:r>
      <w:r w:rsidR="00A61722">
        <w:rPr>
          <w:rFonts w:ascii="Times New Roman" w:hAnsi="Times New Roman" w:cs="Times New Roman"/>
          <w:lang w:val="en-US"/>
        </w:rPr>
        <w:t xml:space="preserve"> The additional items have been specifically designed for topics regarding nutrition-related </w:t>
      </w:r>
      <w:r w:rsidR="00957595">
        <w:rPr>
          <w:rFonts w:ascii="Times New Roman" w:hAnsi="Times New Roman" w:cs="Times New Roman"/>
          <w:lang w:val="en-US"/>
        </w:rPr>
        <w:t>issues and</w:t>
      </w:r>
      <w:r w:rsidR="00A61722">
        <w:rPr>
          <w:rFonts w:ascii="Times New Roman" w:hAnsi="Times New Roman" w:cs="Times New Roman"/>
          <w:lang w:val="en-US"/>
        </w:rPr>
        <w:t xml:space="preserve"> represent the direct demonstration of the adaptability of </w:t>
      </w:r>
      <w:proofErr w:type="gramStart"/>
      <w:r w:rsidR="00A61722">
        <w:rPr>
          <w:rFonts w:ascii="Times New Roman" w:hAnsi="Times New Roman" w:cs="Times New Roman"/>
          <w:lang w:val="en-US"/>
        </w:rPr>
        <w:t>STROBE  to</w:t>
      </w:r>
      <w:proofErr w:type="gramEnd"/>
      <w:r w:rsidR="00A61722">
        <w:rPr>
          <w:rFonts w:ascii="Times New Roman" w:hAnsi="Times New Roman" w:cs="Times New Roman"/>
          <w:lang w:val="en-US"/>
        </w:rPr>
        <w:t xml:space="preserve"> different types of research area</w:t>
      </w:r>
      <w:r w:rsidR="00957595">
        <w:rPr>
          <w:rFonts w:ascii="Times New Roman" w:hAnsi="Times New Roman" w:cs="Times New Roman"/>
          <w:lang w:val="en-US"/>
        </w:rPr>
        <w:t>s</w:t>
      </w:r>
      <w:r w:rsidR="00A61722">
        <w:rPr>
          <w:rFonts w:ascii="Times New Roman" w:hAnsi="Times New Roman" w:cs="Times New Roman"/>
          <w:lang w:val="en-US"/>
        </w:rPr>
        <w:t>.</w:t>
      </w:r>
    </w:p>
    <w:p w14:paraId="687C0837" w14:textId="77777777" w:rsidR="00A61722" w:rsidRPr="00C870E4" w:rsidRDefault="00A61722" w:rsidP="007316F4">
      <w:pPr>
        <w:spacing w:after="0" w:line="360" w:lineRule="auto"/>
        <w:rPr>
          <w:rFonts w:ascii="Times New Roman" w:hAnsi="Times New Roman" w:cs="Times New Roman"/>
          <w:lang w:val="en-US"/>
        </w:rPr>
      </w:pPr>
    </w:p>
    <w:p w14:paraId="79541C84" w14:textId="77777777" w:rsidR="007227B8" w:rsidRPr="00C870E4" w:rsidRDefault="007227B8" w:rsidP="007316F4">
      <w:pPr>
        <w:spacing w:after="0" w:line="360" w:lineRule="auto"/>
        <w:rPr>
          <w:rFonts w:ascii="Times New Roman" w:eastAsia="Times New Roman" w:hAnsi="Times New Roman" w:cs="Times New Roman"/>
          <w:i/>
          <w:u w:val="single"/>
          <w:lang w:val="en-US" w:eastAsia="it-IT"/>
        </w:rPr>
      </w:pPr>
      <w:r w:rsidRPr="00C870E4">
        <w:rPr>
          <w:rFonts w:ascii="Times New Roman" w:eastAsia="Times New Roman" w:hAnsi="Times New Roman" w:cs="Times New Roman"/>
          <w:i/>
          <w:u w:val="single"/>
          <w:lang w:val="en-US" w:eastAsia="it-IT"/>
        </w:rPr>
        <w:t>Advantages and limitations</w:t>
      </w:r>
    </w:p>
    <w:p w14:paraId="2AD6DB6E" w14:textId="5FE63286" w:rsidR="00B82578" w:rsidRDefault="00FA5AE6" w:rsidP="007316F4">
      <w:pPr>
        <w:spacing w:after="0" w:line="360" w:lineRule="auto"/>
        <w:ind w:firstLine="708"/>
        <w:rPr>
          <w:rFonts w:ascii="Times New Roman" w:hAnsi="Times New Roman" w:cs="Times New Roman"/>
          <w:lang w:val="en-US"/>
        </w:rPr>
      </w:pPr>
      <w:r>
        <w:rPr>
          <w:rFonts w:ascii="Times New Roman" w:hAnsi="Times New Roman" w:cs="Times New Roman"/>
          <w:lang w:val="en-US"/>
        </w:rPr>
        <w:t xml:space="preserve">STROBE </w:t>
      </w:r>
      <w:r w:rsidR="00B82578" w:rsidRPr="00C870E4">
        <w:rPr>
          <w:rFonts w:ascii="Times New Roman" w:hAnsi="Times New Roman" w:cs="Times New Roman"/>
          <w:lang w:val="en-US"/>
        </w:rPr>
        <w:t>recommendations aim at explaining how to report research</w:t>
      </w:r>
      <w:r w:rsidR="00957595">
        <w:rPr>
          <w:rFonts w:ascii="Times New Roman" w:hAnsi="Times New Roman" w:cs="Times New Roman"/>
          <w:lang w:val="en-US"/>
        </w:rPr>
        <w:t xml:space="preserve"> and</w:t>
      </w:r>
      <w:r w:rsidR="00B82578" w:rsidRPr="00C870E4">
        <w:rPr>
          <w:rFonts w:ascii="Times New Roman" w:hAnsi="Times New Roman" w:cs="Times New Roman"/>
          <w:lang w:val="en-US"/>
        </w:rPr>
        <w:t xml:space="preserve"> </w:t>
      </w:r>
      <w:r w:rsidR="00957595">
        <w:rPr>
          <w:rFonts w:ascii="Times New Roman" w:hAnsi="Times New Roman" w:cs="Times New Roman"/>
          <w:lang w:val="en-US"/>
        </w:rPr>
        <w:t xml:space="preserve">provides </w:t>
      </w:r>
      <w:r w:rsidR="00B82578" w:rsidRPr="00C870E4">
        <w:rPr>
          <w:rFonts w:ascii="Times New Roman" w:hAnsi="Times New Roman" w:cs="Times New Roman"/>
          <w:lang w:val="en-US"/>
        </w:rPr>
        <w:t>detailed explanations for each checklist item [17</w:t>
      </w:r>
      <w:r w:rsidR="00312075" w:rsidRPr="00C870E4">
        <w:rPr>
          <w:rFonts w:ascii="Times New Roman" w:hAnsi="Times New Roman" w:cs="Times New Roman"/>
          <w:lang w:val="en-US"/>
        </w:rPr>
        <w:t>-</w:t>
      </w:r>
      <w:r w:rsidR="00874419">
        <w:rPr>
          <w:rFonts w:ascii="Times New Roman" w:hAnsi="Times New Roman" w:cs="Times New Roman"/>
          <w:lang w:val="en-US"/>
        </w:rPr>
        <w:t>20</w:t>
      </w:r>
      <w:r w:rsidR="00B82578" w:rsidRPr="00C870E4">
        <w:rPr>
          <w:rFonts w:ascii="Times New Roman" w:hAnsi="Times New Roman" w:cs="Times New Roman"/>
          <w:lang w:val="en-US"/>
        </w:rPr>
        <w:t xml:space="preserve">]. </w:t>
      </w:r>
      <w:proofErr w:type="gramStart"/>
      <w:r w:rsidR="00B82578" w:rsidRPr="00C870E4">
        <w:rPr>
          <w:rFonts w:ascii="Times New Roman" w:hAnsi="Times New Roman" w:cs="Times New Roman"/>
          <w:lang w:val="en-US"/>
        </w:rPr>
        <w:t>STROBE  may</w:t>
      </w:r>
      <w:proofErr w:type="gramEnd"/>
      <w:r w:rsidR="00B82578" w:rsidRPr="00C870E4">
        <w:rPr>
          <w:rFonts w:ascii="Times New Roman" w:hAnsi="Times New Roman" w:cs="Times New Roman"/>
          <w:lang w:val="en-US"/>
        </w:rPr>
        <w:t xml:space="preserve"> also aid in planning observational studies, and guide peer-reviewers and editors in their evaluation of manuscripts [17</w:t>
      </w:r>
      <w:r w:rsidR="00312075" w:rsidRPr="00C870E4">
        <w:rPr>
          <w:rFonts w:ascii="Times New Roman" w:hAnsi="Times New Roman" w:cs="Times New Roman"/>
          <w:lang w:val="en-US"/>
        </w:rPr>
        <w:t>-</w:t>
      </w:r>
      <w:r w:rsidR="00874419">
        <w:rPr>
          <w:rFonts w:ascii="Times New Roman" w:hAnsi="Times New Roman" w:cs="Times New Roman"/>
          <w:lang w:val="en-US"/>
        </w:rPr>
        <w:t>20</w:t>
      </w:r>
      <w:r>
        <w:rPr>
          <w:rFonts w:ascii="Times New Roman" w:hAnsi="Times New Roman" w:cs="Times New Roman"/>
          <w:lang w:val="en-US"/>
        </w:rPr>
        <w:t>]</w:t>
      </w:r>
    </w:p>
    <w:p w14:paraId="0FACDEF5" w14:textId="77777777" w:rsidR="00D82297" w:rsidRPr="00C870E4" w:rsidRDefault="00D82297" w:rsidP="007316F4">
      <w:pPr>
        <w:spacing w:after="0" w:line="360" w:lineRule="auto"/>
        <w:ind w:firstLine="708"/>
        <w:rPr>
          <w:rFonts w:ascii="Times New Roman" w:hAnsi="Times New Roman" w:cs="Times New Roman"/>
          <w:lang w:val="en-US"/>
        </w:rPr>
      </w:pPr>
    </w:p>
    <w:p w14:paraId="75F2283B" w14:textId="5112C704" w:rsidR="007227B8" w:rsidRPr="00C870E4" w:rsidRDefault="00957595" w:rsidP="007316F4">
      <w:pPr>
        <w:spacing w:after="0" w:line="360" w:lineRule="auto"/>
        <w:ind w:firstLine="708"/>
        <w:rPr>
          <w:rFonts w:ascii="Times New Roman" w:eastAsia="Times New Roman" w:hAnsi="Times New Roman" w:cs="Times New Roman"/>
          <w:lang w:val="en-US" w:eastAsia="it-IT"/>
        </w:rPr>
      </w:pPr>
      <w:r>
        <w:rPr>
          <w:rFonts w:ascii="Times New Roman" w:hAnsi="Times New Roman" w:cs="Times New Roman"/>
          <w:lang w:val="en-US"/>
        </w:rPr>
        <w:t xml:space="preserve">A key limitation of </w:t>
      </w:r>
      <w:r w:rsidR="00B82578" w:rsidRPr="00C870E4">
        <w:rPr>
          <w:rFonts w:ascii="Times New Roman" w:hAnsi="Times New Roman" w:cs="Times New Roman"/>
          <w:lang w:val="en-US"/>
        </w:rPr>
        <w:t xml:space="preserve">STROBE </w:t>
      </w:r>
      <w:r>
        <w:rPr>
          <w:rFonts w:ascii="Times New Roman" w:hAnsi="Times New Roman" w:cs="Times New Roman"/>
          <w:lang w:val="en-US"/>
        </w:rPr>
        <w:t xml:space="preserve">is that it does </w:t>
      </w:r>
      <w:proofErr w:type="gramStart"/>
      <w:r>
        <w:rPr>
          <w:rFonts w:ascii="Times New Roman" w:hAnsi="Times New Roman" w:cs="Times New Roman"/>
          <w:lang w:val="en-US"/>
        </w:rPr>
        <w:t xml:space="preserve">not </w:t>
      </w:r>
      <w:r w:rsidR="00B82578" w:rsidRPr="00C870E4">
        <w:rPr>
          <w:rFonts w:ascii="Times New Roman" w:hAnsi="Times New Roman" w:cs="Times New Roman"/>
          <w:lang w:val="en-US"/>
        </w:rPr>
        <w:t xml:space="preserve"> specifically</w:t>
      </w:r>
      <w:proofErr w:type="gramEnd"/>
      <w:r w:rsidR="00B82578" w:rsidRPr="00C870E4">
        <w:rPr>
          <w:rFonts w:ascii="Times New Roman" w:hAnsi="Times New Roman" w:cs="Times New Roman"/>
          <w:lang w:val="en-US"/>
        </w:rPr>
        <w:t xml:space="preserve"> address topics such as genetic linkage studies, infectious disease modelling or case reports and case series. Thus, STROBE should be avoided for observational studies that specifically investigate diagnostic tests, tumor biomarkers and genetic associations</w:t>
      </w:r>
      <w:r w:rsidR="00312075" w:rsidRPr="00C870E4">
        <w:rPr>
          <w:rFonts w:ascii="Times New Roman" w:hAnsi="Times New Roman" w:cs="Times New Roman"/>
          <w:lang w:val="en-US"/>
        </w:rPr>
        <w:t xml:space="preserve">. A recent paper has also highlighted that the endorsement of </w:t>
      </w:r>
      <w:r w:rsidR="00312075" w:rsidRPr="00C870E4">
        <w:rPr>
          <w:rStyle w:val="highlight"/>
          <w:rFonts w:ascii="Times New Roman" w:hAnsi="Times New Roman" w:cs="Times New Roman"/>
          <w:lang w:val="en-US"/>
        </w:rPr>
        <w:t>STROBE</w:t>
      </w:r>
      <w:r w:rsidR="00312075" w:rsidRPr="00C870E4">
        <w:rPr>
          <w:rFonts w:ascii="Times New Roman" w:hAnsi="Times New Roman" w:cs="Times New Roman"/>
          <w:lang w:val="en-US"/>
        </w:rPr>
        <w:t xml:space="preserve"> by </w:t>
      </w:r>
      <w:r w:rsidR="00312075" w:rsidRPr="00C870E4">
        <w:rPr>
          <w:rStyle w:val="highlight"/>
          <w:rFonts w:ascii="Times New Roman" w:hAnsi="Times New Roman" w:cs="Times New Roman"/>
          <w:lang w:val="en-US"/>
        </w:rPr>
        <w:t>journals</w:t>
      </w:r>
      <w:r w:rsidR="00312075" w:rsidRPr="00C870E4">
        <w:rPr>
          <w:rFonts w:ascii="Times New Roman" w:hAnsi="Times New Roman" w:cs="Times New Roman"/>
          <w:lang w:val="en-US"/>
        </w:rPr>
        <w:t xml:space="preserve"> is key to authors' awareness and </w:t>
      </w:r>
      <w:r w:rsidR="000A243E">
        <w:rPr>
          <w:rFonts w:ascii="Times New Roman" w:hAnsi="Times New Roman" w:cs="Times New Roman"/>
          <w:lang w:val="en-US"/>
        </w:rPr>
        <w:t>adherence</w:t>
      </w:r>
      <w:r w:rsidR="00312075" w:rsidRPr="00C870E4">
        <w:rPr>
          <w:rFonts w:ascii="Times New Roman" w:hAnsi="Times New Roman" w:cs="Times New Roman"/>
          <w:lang w:val="en-US"/>
        </w:rPr>
        <w:t xml:space="preserve"> of the </w:t>
      </w:r>
      <w:r w:rsidR="000A243E">
        <w:rPr>
          <w:rFonts w:ascii="Times New Roman" w:hAnsi="Times New Roman" w:cs="Times New Roman"/>
          <w:lang w:val="en-US"/>
        </w:rPr>
        <w:t xml:space="preserve">STROBE </w:t>
      </w:r>
      <w:r w:rsidR="00312075" w:rsidRPr="00C870E4">
        <w:rPr>
          <w:rStyle w:val="highlight"/>
          <w:rFonts w:ascii="Times New Roman" w:hAnsi="Times New Roman" w:cs="Times New Roman"/>
          <w:lang w:val="en-US"/>
        </w:rPr>
        <w:t>guideline</w:t>
      </w:r>
      <w:r w:rsidR="00312075" w:rsidRPr="00C870E4">
        <w:rPr>
          <w:rFonts w:ascii="Times New Roman" w:hAnsi="Times New Roman" w:cs="Times New Roman"/>
          <w:lang w:val="en-US"/>
        </w:rPr>
        <w:t xml:space="preserve"> [</w:t>
      </w:r>
      <w:r w:rsidR="00874419" w:rsidRPr="00C870E4">
        <w:rPr>
          <w:rFonts w:ascii="Times New Roman" w:hAnsi="Times New Roman" w:cs="Times New Roman"/>
          <w:lang w:val="en-US"/>
        </w:rPr>
        <w:t>2</w:t>
      </w:r>
      <w:r w:rsidR="00874419">
        <w:rPr>
          <w:rFonts w:ascii="Times New Roman" w:hAnsi="Times New Roman" w:cs="Times New Roman"/>
          <w:lang w:val="en-US"/>
        </w:rPr>
        <w:t>1</w:t>
      </w:r>
      <w:r w:rsidR="00312075" w:rsidRPr="00C870E4">
        <w:rPr>
          <w:rFonts w:ascii="Times New Roman" w:hAnsi="Times New Roman" w:cs="Times New Roman"/>
          <w:lang w:val="en-US"/>
        </w:rPr>
        <w:t>]</w:t>
      </w:r>
      <w:r w:rsidR="000A243E">
        <w:rPr>
          <w:rFonts w:ascii="Times New Roman" w:hAnsi="Times New Roman" w:cs="Times New Roman"/>
          <w:lang w:val="en-US"/>
        </w:rPr>
        <w:t>.</w:t>
      </w:r>
      <w:r w:rsidR="00312075" w:rsidRPr="00C870E4">
        <w:rPr>
          <w:rFonts w:ascii="Times New Roman" w:hAnsi="Times New Roman" w:cs="Times New Roman"/>
          <w:lang w:val="en-US"/>
        </w:rPr>
        <w:t xml:space="preserve"> </w:t>
      </w:r>
      <w:r w:rsidR="000A243E">
        <w:rPr>
          <w:rFonts w:ascii="Times New Roman" w:hAnsi="Times New Roman" w:cs="Times New Roman"/>
          <w:lang w:val="en-US"/>
        </w:rPr>
        <w:t>A</w:t>
      </w:r>
      <w:r w:rsidR="0069663C" w:rsidRPr="006B115C">
        <w:rPr>
          <w:rFonts w:ascii="Times New Roman" w:hAnsi="Times New Roman" w:cs="Times New Roman"/>
          <w:lang w:val="en-US"/>
        </w:rPr>
        <w:t>lso,</w:t>
      </w:r>
      <w:r w:rsidR="00312075" w:rsidRPr="00C870E4">
        <w:rPr>
          <w:rFonts w:ascii="Times New Roman" w:hAnsi="Times New Roman" w:cs="Times New Roman"/>
          <w:lang w:val="en-US"/>
        </w:rPr>
        <w:t xml:space="preserve"> ambiguity in the language can affect STROBE reliability [</w:t>
      </w:r>
      <w:r w:rsidR="00874419" w:rsidRPr="00C870E4">
        <w:rPr>
          <w:rFonts w:ascii="Times New Roman" w:hAnsi="Times New Roman" w:cs="Times New Roman"/>
          <w:lang w:val="en-US"/>
        </w:rPr>
        <w:t>2</w:t>
      </w:r>
      <w:r w:rsidR="00874419">
        <w:rPr>
          <w:rFonts w:ascii="Times New Roman" w:hAnsi="Times New Roman" w:cs="Times New Roman"/>
          <w:lang w:val="en-US"/>
        </w:rPr>
        <w:t>2</w:t>
      </w:r>
      <w:r w:rsidR="00312075" w:rsidRPr="00C870E4">
        <w:rPr>
          <w:rFonts w:ascii="Times New Roman" w:hAnsi="Times New Roman" w:cs="Times New Roman"/>
          <w:lang w:val="en-US"/>
        </w:rPr>
        <w:t>].</w:t>
      </w:r>
    </w:p>
    <w:p w14:paraId="65FE475B" w14:textId="77777777" w:rsidR="007227B8" w:rsidRPr="00C870E4" w:rsidRDefault="00DC2F72" w:rsidP="007316F4">
      <w:pPr>
        <w:spacing w:after="0" w:line="360" w:lineRule="auto"/>
        <w:rPr>
          <w:rFonts w:ascii="Times New Roman" w:hAnsi="Times New Roman" w:cs="Times New Roman"/>
          <w:i/>
          <w:u w:val="single"/>
          <w:lang w:val="en-US"/>
        </w:rPr>
      </w:pPr>
      <w:r>
        <w:rPr>
          <w:rFonts w:ascii="Times New Roman" w:hAnsi="Times New Roman" w:cs="Times New Roman"/>
          <w:i/>
          <w:u w:val="single"/>
          <w:lang w:val="en-US"/>
        </w:rPr>
        <w:t>Concluding remarks</w:t>
      </w:r>
    </w:p>
    <w:p w14:paraId="67046BDC" w14:textId="33B8DCEE" w:rsidR="007227B8" w:rsidRDefault="00B82578" w:rsidP="007316F4">
      <w:pPr>
        <w:spacing w:after="0" w:line="360" w:lineRule="auto"/>
        <w:ind w:firstLine="708"/>
        <w:rPr>
          <w:rFonts w:ascii="Times New Roman" w:hAnsi="Times New Roman" w:cs="Times New Roman"/>
          <w:lang w:val="en-US"/>
        </w:rPr>
      </w:pPr>
      <w:r w:rsidRPr="00C870E4">
        <w:rPr>
          <w:rFonts w:ascii="Times New Roman" w:eastAsia="Times New Roman" w:hAnsi="Times New Roman" w:cs="Times New Roman"/>
          <w:lang w:val="en-US" w:eastAsia="it-IT"/>
        </w:rPr>
        <w:t>STROBE is not applicable to all possible observational studies</w:t>
      </w:r>
      <w:r w:rsidR="00FA5AE6">
        <w:rPr>
          <w:rFonts w:ascii="Times New Roman" w:eastAsia="Times New Roman" w:hAnsi="Times New Roman" w:cs="Times New Roman"/>
          <w:lang w:val="en-US" w:eastAsia="it-IT"/>
        </w:rPr>
        <w:t>. Therefore, authors carrying out meta-research must carefully consider its use to</w:t>
      </w:r>
      <w:r w:rsidRPr="00C870E4">
        <w:rPr>
          <w:rFonts w:ascii="Times New Roman" w:eastAsia="Times New Roman" w:hAnsi="Times New Roman" w:cs="Times New Roman"/>
          <w:lang w:val="en-US" w:eastAsia="it-IT"/>
        </w:rPr>
        <w:t xml:space="preserve"> avoid incorrect choice of this item. At the same time, where applicable, it is </w:t>
      </w:r>
      <w:proofErr w:type="gramStart"/>
      <w:r w:rsidRPr="00C870E4">
        <w:rPr>
          <w:rFonts w:ascii="Times New Roman" w:eastAsia="Times New Roman" w:hAnsi="Times New Roman" w:cs="Times New Roman"/>
          <w:lang w:val="en-US" w:eastAsia="it-IT"/>
        </w:rPr>
        <w:t>a  reliable</w:t>
      </w:r>
      <w:proofErr w:type="gramEnd"/>
      <w:r w:rsidRPr="00C870E4">
        <w:rPr>
          <w:rFonts w:ascii="Times New Roman" w:eastAsia="Times New Roman" w:hAnsi="Times New Roman" w:cs="Times New Roman"/>
          <w:lang w:val="en-US" w:eastAsia="it-IT"/>
        </w:rPr>
        <w:t xml:space="preserve"> and reproducible tool for assessing the quality of observational papers in meta-research. </w:t>
      </w:r>
      <w:r w:rsidR="0069663C">
        <w:rPr>
          <w:rFonts w:ascii="Times New Roman" w:eastAsia="Times New Roman" w:hAnsi="Times New Roman" w:cs="Times New Roman"/>
          <w:lang w:val="en-US" w:eastAsia="it-IT"/>
        </w:rPr>
        <w:t xml:space="preserve">In our opinion, STROBE is a useful tool for double-checking if all the points required by an observational study are included in the manuscript. </w:t>
      </w:r>
      <w:r w:rsidR="00312075" w:rsidRPr="00C870E4">
        <w:rPr>
          <w:rFonts w:ascii="Times New Roman" w:hAnsi="Times New Roman" w:cs="Times New Roman"/>
          <w:lang w:val="en-US"/>
        </w:rPr>
        <w:t xml:space="preserve">Unambiguous language is </w:t>
      </w:r>
      <w:r w:rsidR="00143153" w:rsidRPr="00C870E4">
        <w:rPr>
          <w:rFonts w:ascii="Times New Roman" w:hAnsi="Times New Roman" w:cs="Times New Roman"/>
          <w:lang w:val="en-US"/>
        </w:rPr>
        <w:t>desirable</w:t>
      </w:r>
      <w:r w:rsidR="00312075" w:rsidRPr="00C870E4">
        <w:rPr>
          <w:rFonts w:ascii="Times New Roman" w:hAnsi="Times New Roman" w:cs="Times New Roman"/>
          <w:lang w:val="en-US"/>
        </w:rPr>
        <w:t xml:space="preserve"> to </w:t>
      </w:r>
      <w:r w:rsidR="00143153" w:rsidRPr="00C870E4">
        <w:rPr>
          <w:rFonts w:ascii="Times New Roman" w:hAnsi="Times New Roman" w:cs="Times New Roman"/>
          <w:lang w:val="en-US"/>
        </w:rPr>
        <w:t>increase</w:t>
      </w:r>
      <w:r w:rsidR="00312075" w:rsidRPr="00C870E4">
        <w:rPr>
          <w:rFonts w:ascii="Times New Roman" w:hAnsi="Times New Roman" w:cs="Times New Roman"/>
          <w:lang w:val="en-US"/>
        </w:rPr>
        <w:t xml:space="preserve"> </w:t>
      </w:r>
      <w:r w:rsidR="00143153" w:rsidRPr="00C870E4">
        <w:rPr>
          <w:rFonts w:ascii="Times New Roman" w:hAnsi="Times New Roman" w:cs="Times New Roman"/>
          <w:lang w:val="en-US"/>
        </w:rPr>
        <w:t>adherence in</w:t>
      </w:r>
      <w:r w:rsidR="00312075" w:rsidRPr="00C870E4">
        <w:rPr>
          <w:rFonts w:ascii="Times New Roman" w:hAnsi="Times New Roman" w:cs="Times New Roman"/>
          <w:lang w:val="en-US"/>
        </w:rPr>
        <w:t xml:space="preserve"> </w:t>
      </w:r>
      <w:r w:rsidR="00143153" w:rsidRPr="00C870E4">
        <w:rPr>
          <w:rFonts w:ascii="Times New Roman" w:hAnsi="Times New Roman" w:cs="Times New Roman"/>
          <w:lang w:val="en-US"/>
        </w:rPr>
        <w:t>following</w:t>
      </w:r>
      <w:r w:rsidR="00312075" w:rsidRPr="00C870E4">
        <w:rPr>
          <w:rFonts w:ascii="Times New Roman" w:hAnsi="Times New Roman" w:cs="Times New Roman"/>
          <w:lang w:val="en-US"/>
        </w:rPr>
        <w:t xml:space="preserve"> guidelines and </w:t>
      </w:r>
      <w:r w:rsidR="00143153" w:rsidRPr="00C870E4">
        <w:rPr>
          <w:rFonts w:ascii="Times New Roman" w:hAnsi="Times New Roman" w:cs="Times New Roman"/>
          <w:lang w:val="en-US"/>
        </w:rPr>
        <w:t>improve</w:t>
      </w:r>
      <w:r w:rsidR="00312075" w:rsidRPr="00C870E4">
        <w:rPr>
          <w:rFonts w:ascii="Times New Roman" w:hAnsi="Times New Roman" w:cs="Times New Roman"/>
          <w:lang w:val="en-US"/>
        </w:rPr>
        <w:t xml:space="preserve"> the quality of reporting.</w:t>
      </w:r>
    </w:p>
    <w:p w14:paraId="2FAAD627" w14:textId="77777777" w:rsidR="008B355E" w:rsidRPr="00C870E4" w:rsidRDefault="008B355E" w:rsidP="007316F4">
      <w:pPr>
        <w:spacing w:after="0" w:line="360" w:lineRule="auto"/>
        <w:ind w:firstLine="708"/>
        <w:rPr>
          <w:rFonts w:ascii="Times New Roman" w:hAnsi="Times New Roman" w:cs="Times New Roman"/>
          <w:lang w:val="en-US"/>
        </w:rPr>
      </w:pPr>
    </w:p>
    <w:p w14:paraId="47E659FA" w14:textId="77777777" w:rsidR="00E34868" w:rsidRPr="00C870E4" w:rsidRDefault="00E34868" w:rsidP="007316F4">
      <w:pPr>
        <w:spacing w:after="0" w:line="360" w:lineRule="auto"/>
        <w:rPr>
          <w:rFonts w:ascii="Times New Roman" w:hAnsi="Times New Roman" w:cs="Times New Roman"/>
          <w:lang w:val="en-US"/>
        </w:rPr>
      </w:pPr>
    </w:p>
    <w:p w14:paraId="2C51647B" w14:textId="77777777" w:rsidR="00375D01" w:rsidRDefault="00375D01">
      <w:pPr>
        <w:rPr>
          <w:rFonts w:ascii="Times New Roman" w:eastAsia="Times New Roman" w:hAnsi="Times New Roman" w:cs="Times New Roman"/>
          <w:b/>
          <w:lang w:val="en-US" w:eastAsia="it-IT"/>
        </w:rPr>
      </w:pPr>
      <w:r>
        <w:br w:type="page"/>
      </w:r>
    </w:p>
    <w:p w14:paraId="6B16B46B" w14:textId="6998F73A" w:rsidR="00E34868" w:rsidRPr="00C870E4" w:rsidRDefault="00A02B49" w:rsidP="00A269D5">
      <w:pPr>
        <w:pStyle w:val="Heading1"/>
      </w:pPr>
      <w:r>
        <w:lastRenderedPageBreak/>
        <w:t>R</w:t>
      </w:r>
      <w:r w:rsidR="00DC2F72">
        <w:t>ANDOMIZED CONTROLLED TRIALS</w:t>
      </w:r>
    </w:p>
    <w:p w14:paraId="61145C96" w14:textId="77777777" w:rsidR="002E47FD" w:rsidRPr="00C870E4" w:rsidRDefault="002E47FD" w:rsidP="007316F4">
      <w:pPr>
        <w:spacing w:after="0" w:line="360" w:lineRule="auto"/>
        <w:rPr>
          <w:rFonts w:ascii="Times New Roman" w:hAnsi="Times New Roman" w:cs="Times New Roman"/>
          <w:lang w:val="en-US"/>
        </w:rPr>
      </w:pPr>
    </w:p>
    <w:p w14:paraId="6530E019" w14:textId="56006835" w:rsidR="007227B8" w:rsidRPr="00C870E4" w:rsidRDefault="002E47FD" w:rsidP="007316F4">
      <w:pPr>
        <w:spacing w:after="0" w:line="360" w:lineRule="auto"/>
        <w:rPr>
          <w:rFonts w:ascii="Times New Roman" w:hAnsi="Times New Roman" w:cs="Times New Roman"/>
          <w:lang w:val="en-US"/>
        </w:rPr>
      </w:pPr>
      <w:r w:rsidRPr="00C870E4">
        <w:rPr>
          <w:rFonts w:ascii="Times New Roman" w:hAnsi="Times New Roman" w:cs="Times New Roman"/>
          <w:lang w:val="en-US"/>
        </w:rPr>
        <w:t>A randomized controlled trial</w:t>
      </w:r>
      <w:r w:rsidR="0069663C">
        <w:rPr>
          <w:rFonts w:ascii="Times New Roman" w:hAnsi="Times New Roman" w:cs="Times New Roman"/>
          <w:lang w:val="en-US"/>
        </w:rPr>
        <w:t xml:space="preserve"> (RCT)</w:t>
      </w:r>
      <w:r w:rsidRPr="00C870E4">
        <w:rPr>
          <w:rFonts w:ascii="Times New Roman" w:hAnsi="Times New Roman" w:cs="Times New Roman"/>
          <w:lang w:val="en-US"/>
        </w:rPr>
        <w:t xml:space="preserve"> is a scientific experiment aiming at reducing potential sources of bias when testing the effectiveness of new treatments; this is accomplished by randomly allocating subjects to two or more groups, treating them differently, and then comparing </w:t>
      </w:r>
      <w:r w:rsidR="0021106D">
        <w:rPr>
          <w:rFonts w:ascii="Times New Roman" w:hAnsi="Times New Roman" w:cs="Times New Roman"/>
          <w:lang w:val="en-US"/>
        </w:rPr>
        <w:t>the different treatments</w:t>
      </w:r>
      <w:r w:rsidR="0021106D" w:rsidRPr="00C870E4">
        <w:rPr>
          <w:rFonts w:ascii="Times New Roman" w:hAnsi="Times New Roman" w:cs="Times New Roman"/>
          <w:lang w:val="en-US"/>
        </w:rPr>
        <w:t xml:space="preserve"> </w:t>
      </w:r>
      <w:r w:rsidRPr="00C870E4">
        <w:rPr>
          <w:rFonts w:ascii="Times New Roman" w:hAnsi="Times New Roman" w:cs="Times New Roman"/>
          <w:lang w:val="en-US"/>
        </w:rPr>
        <w:t xml:space="preserve">with respect to a measured response. </w:t>
      </w:r>
      <w:r w:rsidR="000A243E">
        <w:rPr>
          <w:rFonts w:ascii="Times New Roman" w:hAnsi="Times New Roman" w:cs="Times New Roman"/>
          <w:lang w:val="en-US"/>
        </w:rPr>
        <w:t xml:space="preserve">Among others, </w:t>
      </w:r>
      <w:r w:rsidR="00FA5AE6">
        <w:rPr>
          <w:rFonts w:ascii="Times New Roman" w:hAnsi="Times New Roman" w:cs="Times New Roman"/>
          <w:lang w:val="en-US"/>
        </w:rPr>
        <w:t>three</w:t>
      </w:r>
      <w:r w:rsidR="00333E9A" w:rsidRPr="00C870E4">
        <w:rPr>
          <w:rFonts w:ascii="Times New Roman" w:hAnsi="Times New Roman" w:cs="Times New Roman"/>
          <w:lang w:val="en-US"/>
        </w:rPr>
        <w:t xml:space="preserve"> </w:t>
      </w:r>
      <w:r w:rsidR="0069663C">
        <w:rPr>
          <w:rFonts w:ascii="Times New Roman" w:hAnsi="Times New Roman" w:cs="Times New Roman"/>
          <w:lang w:val="en-US"/>
        </w:rPr>
        <w:t>tools</w:t>
      </w:r>
      <w:r w:rsidR="0069663C" w:rsidRPr="00C870E4">
        <w:rPr>
          <w:rFonts w:ascii="Times New Roman" w:hAnsi="Times New Roman" w:cs="Times New Roman"/>
          <w:lang w:val="en-US"/>
        </w:rPr>
        <w:t xml:space="preserve"> </w:t>
      </w:r>
      <w:r w:rsidR="000A243E">
        <w:rPr>
          <w:rFonts w:ascii="Times New Roman" w:hAnsi="Times New Roman" w:cs="Times New Roman"/>
          <w:lang w:val="en-US"/>
        </w:rPr>
        <w:t xml:space="preserve">are frequently used in </w:t>
      </w:r>
      <w:r w:rsidR="00333E9A" w:rsidRPr="00C870E4">
        <w:rPr>
          <w:rFonts w:ascii="Times New Roman" w:hAnsi="Times New Roman" w:cs="Times New Roman"/>
          <w:lang w:val="en-US"/>
        </w:rPr>
        <w:t>the quality assessment of randomized controlled trials in meta-research</w:t>
      </w:r>
      <w:r w:rsidR="000A243E">
        <w:rPr>
          <w:rFonts w:ascii="Times New Roman" w:hAnsi="Times New Roman" w:cs="Times New Roman"/>
          <w:lang w:val="en-US"/>
        </w:rPr>
        <w:t>.</w:t>
      </w:r>
      <w:r w:rsidR="00333E9A" w:rsidRPr="00C870E4">
        <w:rPr>
          <w:rFonts w:ascii="Times New Roman" w:hAnsi="Times New Roman" w:cs="Times New Roman"/>
          <w:lang w:val="en-US"/>
        </w:rPr>
        <w:t xml:space="preserve"> They </w:t>
      </w:r>
      <w:proofErr w:type="gramStart"/>
      <w:r w:rsidR="00333E9A" w:rsidRPr="00C870E4">
        <w:rPr>
          <w:rFonts w:ascii="Times New Roman" w:hAnsi="Times New Roman" w:cs="Times New Roman"/>
          <w:lang w:val="en-US"/>
        </w:rPr>
        <w:t>are:</w:t>
      </w:r>
      <w:proofErr w:type="gramEnd"/>
      <w:r w:rsidR="00333E9A" w:rsidRPr="00C870E4">
        <w:rPr>
          <w:rFonts w:ascii="Times New Roman" w:hAnsi="Times New Roman" w:cs="Times New Roman"/>
          <w:lang w:val="en-US"/>
        </w:rPr>
        <w:t xml:space="preserve"> the “Consolidated Standards of Reporting Trials”, the “</w:t>
      </w:r>
      <w:proofErr w:type="spellStart"/>
      <w:r w:rsidR="00333E9A" w:rsidRPr="00C870E4">
        <w:rPr>
          <w:rFonts w:ascii="Times New Roman" w:hAnsi="Times New Roman" w:cs="Times New Roman"/>
          <w:lang w:val="en-US"/>
        </w:rPr>
        <w:t>Jadad</w:t>
      </w:r>
      <w:proofErr w:type="spellEnd"/>
      <w:r w:rsidR="00333E9A" w:rsidRPr="00C870E4">
        <w:rPr>
          <w:rFonts w:ascii="Times New Roman" w:hAnsi="Times New Roman" w:cs="Times New Roman"/>
          <w:lang w:val="en-US"/>
        </w:rPr>
        <w:t xml:space="preserve"> </w:t>
      </w:r>
      <w:r w:rsidR="0069663C">
        <w:rPr>
          <w:rFonts w:ascii="Times New Roman" w:hAnsi="Times New Roman" w:cs="Times New Roman"/>
          <w:lang w:val="en-US"/>
        </w:rPr>
        <w:t>scale</w:t>
      </w:r>
      <w:r w:rsidR="00333E9A" w:rsidRPr="00C870E4">
        <w:rPr>
          <w:rFonts w:ascii="Times New Roman" w:hAnsi="Times New Roman" w:cs="Times New Roman"/>
          <w:lang w:val="en-US"/>
        </w:rPr>
        <w:t xml:space="preserve">”, </w:t>
      </w:r>
      <w:r w:rsidR="0021106D">
        <w:rPr>
          <w:rFonts w:ascii="Times New Roman" w:hAnsi="Times New Roman" w:cs="Times New Roman"/>
          <w:lang w:val="en-US"/>
        </w:rPr>
        <w:t xml:space="preserve">and </w:t>
      </w:r>
      <w:r w:rsidR="00333E9A" w:rsidRPr="00C870E4">
        <w:rPr>
          <w:rFonts w:ascii="Times New Roman" w:hAnsi="Times New Roman" w:cs="Times New Roman"/>
          <w:lang w:val="en-US"/>
        </w:rPr>
        <w:t>the “Cochrane-risk of bias” tool</w:t>
      </w:r>
      <w:r w:rsidR="0021106D">
        <w:rPr>
          <w:rFonts w:ascii="Times New Roman" w:hAnsi="Times New Roman" w:cs="Times New Roman"/>
          <w:lang w:val="en-US"/>
        </w:rPr>
        <w:t xml:space="preserve"> 2</w:t>
      </w:r>
      <w:r w:rsidR="00FA5AE6">
        <w:rPr>
          <w:rFonts w:ascii="Times New Roman" w:hAnsi="Times New Roman" w:cs="Times New Roman"/>
          <w:lang w:val="en-US"/>
        </w:rPr>
        <w:t xml:space="preserve"> (RoB2)</w:t>
      </w:r>
      <w:r w:rsidR="0021106D">
        <w:rPr>
          <w:rFonts w:ascii="Times New Roman" w:hAnsi="Times New Roman" w:cs="Times New Roman"/>
          <w:lang w:val="en-US"/>
        </w:rPr>
        <w:t>.</w:t>
      </w:r>
    </w:p>
    <w:p w14:paraId="1F1217B8" w14:textId="77777777" w:rsidR="002E47FD" w:rsidRPr="00C870E4" w:rsidRDefault="002E47FD" w:rsidP="007316F4">
      <w:pPr>
        <w:spacing w:after="0" w:line="360" w:lineRule="auto"/>
        <w:rPr>
          <w:rFonts w:ascii="Times New Roman" w:eastAsia="Times New Roman" w:hAnsi="Times New Roman" w:cs="Times New Roman"/>
          <w:lang w:val="en-US" w:eastAsia="it-IT"/>
        </w:rPr>
      </w:pPr>
    </w:p>
    <w:p w14:paraId="1424B242" w14:textId="77777777" w:rsidR="007227B8" w:rsidRPr="00C870E4" w:rsidRDefault="007227B8" w:rsidP="008B7611">
      <w:pPr>
        <w:pStyle w:val="Heading2"/>
      </w:pPr>
      <w:r w:rsidRPr="00613C7E">
        <w:t>The “Consolidated Standards of Reporting Trials” (CONSORT)</w:t>
      </w:r>
    </w:p>
    <w:p w14:paraId="5ED73B3B" w14:textId="77777777" w:rsidR="00734677" w:rsidRPr="00C870E4" w:rsidRDefault="00734677" w:rsidP="007316F4">
      <w:pPr>
        <w:spacing w:after="0" w:line="360" w:lineRule="auto"/>
        <w:rPr>
          <w:rFonts w:ascii="Times New Roman" w:eastAsia="Times New Roman" w:hAnsi="Times New Roman" w:cs="Times New Roman"/>
          <w:b/>
          <w:lang w:val="en-US" w:eastAsia="it-IT"/>
        </w:rPr>
      </w:pPr>
      <w:r w:rsidRPr="00C870E4">
        <w:rPr>
          <w:rFonts w:ascii="Times New Roman" w:eastAsia="Times New Roman" w:hAnsi="Times New Roman" w:cs="Times New Roman"/>
          <w:lang w:val="en-US" w:eastAsia="it-IT"/>
        </w:rPr>
        <w:t xml:space="preserve">A comprehensive manual with </w:t>
      </w:r>
      <w:r w:rsidR="00D82297">
        <w:rPr>
          <w:rFonts w:ascii="Times New Roman" w:eastAsia="Times New Roman" w:hAnsi="Times New Roman" w:cs="Times New Roman"/>
          <w:lang w:val="en-US" w:eastAsia="it-IT"/>
        </w:rPr>
        <w:t xml:space="preserve">additional </w:t>
      </w:r>
      <w:r w:rsidRPr="00C870E4">
        <w:rPr>
          <w:rFonts w:ascii="Times New Roman" w:eastAsia="Times New Roman" w:hAnsi="Times New Roman" w:cs="Times New Roman"/>
          <w:lang w:val="en-US" w:eastAsia="it-IT"/>
        </w:rPr>
        <w:t>information</w:t>
      </w:r>
      <w:r w:rsidR="00D82297">
        <w:rPr>
          <w:rFonts w:ascii="Times New Roman" w:eastAsia="Times New Roman" w:hAnsi="Times New Roman" w:cs="Times New Roman"/>
          <w:lang w:val="en-US" w:eastAsia="it-IT"/>
        </w:rPr>
        <w:t xml:space="preserve"> (to that discussed here)</w:t>
      </w:r>
      <w:r w:rsidRPr="00C870E4">
        <w:rPr>
          <w:rFonts w:ascii="Times New Roman" w:eastAsia="Times New Roman" w:hAnsi="Times New Roman" w:cs="Times New Roman"/>
          <w:lang w:val="en-US" w:eastAsia="it-IT"/>
        </w:rPr>
        <w:t xml:space="preserve"> and the downloadable form </w:t>
      </w:r>
      <w:r w:rsidR="00D82297" w:rsidRPr="00C870E4">
        <w:rPr>
          <w:rFonts w:ascii="Times New Roman" w:eastAsia="Times New Roman" w:hAnsi="Times New Roman" w:cs="Times New Roman"/>
          <w:lang w:val="en-US" w:eastAsia="it-IT"/>
        </w:rPr>
        <w:t xml:space="preserve">of </w:t>
      </w:r>
      <w:r w:rsidR="00D82297">
        <w:rPr>
          <w:rFonts w:ascii="Times New Roman" w:eastAsia="Times New Roman" w:hAnsi="Times New Roman" w:cs="Times New Roman"/>
          <w:lang w:val="en-US" w:eastAsia="it-IT"/>
        </w:rPr>
        <w:t xml:space="preserve">the </w:t>
      </w:r>
      <w:r w:rsidRPr="00C870E4">
        <w:rPr>
          <w:rFonts w:ascii="Times New Roman" w:eastAsia="Times New Roman" w:hAnsi="Times New Roman" w:cs="Times New Roman"/>
          <w:lang w:val="en-US" w:eastAsia="it-IT"/>
        </w:rPr>
        <w:t xml:space="preserve">CONSORT checklist can be found </w:t>
      </w:r>
      <w:r w:rsidR="00613C7E" w:rsidRPr="00C870E4">
        <w:rPr>
          <w:rFonts w:ascii="Times New Roman" w:eastAsia="Times New Roman" w:hAnsi="Times New Roman" w:cs="Times New Roman"/>
          <w:lang w:val="en-US" w:eastAsia="it-IT"/>
        </w:rPr>
        <w:t>at</w:t>
      </w:r>
      <w:r w:rsidRPr="00C870E4">
        <w:rPr>
          <w:rFonts w:ascii="Times New Roman" w:eastAsia="Times New Roman" w:hAnsi="Times New Roman" w:cs="Times New Roman"/>
          <w:lang w:val="en-US" w:eastAsia="it-IT"/>
        </w:rPr>
        <w:t xml:space="preserve"> </w:t>
      </w:r>
      <w:hyperlink r:id="rId8" w:history="1">
        <w:r w:rsidRPr="00C870E4">
          <w:rPr>
            <w:rStyle w:val="Hyperlink"/>
            <w:rFonts w:ascii="Times New Roman" w:hAnsi="Times New Roman" w:cs="Times New Roman"/>
            <w:color w:val="auto"/>
            <w:u w:val="none"/>
            <w:lang w:val="en-US"/>
          </w:rPr>
          <w:t>http://www.consort-statement.org/</w:t>
        </w:r>
      </w:hyperlink>
      <w:r w:rsidR="00C870E4" w:rsidRPr="00C870E4">
        <w:rPr>
          <w:rFonts w:ascii="Times New Roman" w:hAnsi="Times New Roman" w:cs="Times New Roman"/>
          <w:lang w:val="en-US"/>
        </w:rPr>
        <w:t>.</w:t>
      </w:r>
    </w:p>
    <w:p w14:paraId="02083B8D" w14:textId="77777777" w:rsidR="007227B8" w:rsidRPr="00C870E4" w:rsidRDefault="007227B8" w:rsidP="007316F4">
      <w:pPr>
        <w:spacing w:after="0" w:line="360" w:lineRule="auto"/>
        <w:rPr>
          <w:rFonts w:ascii="Times New Roman" w:eastAsia="Times New Roman" w:hAnsi="Times New Roman" w:cs="Times New Roman"/>
          <w:i/>
          <w:u w:val="single"/>
          <w:lang w:val="en-US" w:eastAsia="it-IT"/>
        </w:rPr>
      </w:pPr>
      <w:r w:rsidRPr="00C870E4">
        <w:rPr>
          <w:rFonts w:ascii="Times New Roman" w:eastAsia="Times New Roman" w:hAnsi="Times New Roman" w:cs="Times New Roman"/>
          <w:i/>
          <w:u w:val="single"/>
          <w:lang w:val="en-US" w:eastAsia="it-IT"/>
        </w:rPr>
        <w:t>Definition</w:t>
      </w:r>
    </w:p>
    <w:p w14:paraId="10E14008" w14:textId="79A66AAE" w:rsidR="007227B8" w:rsidRDefault="00102B8B" w:rsidP="00874419">
      <w:pPr>
        <w:spacing w:after="0" w:line="360" w:lineRule="auto"/>
        <w:rPr>
          <w:rFonts w:ascii="Times New Roman" w:hAnsi="Times New Roman" w:cs="Times New Roman"/>
          <w:lang w:val="en-US"/>
        </w:rPr>
      </w:pPr>
      <w:r w:rsidRPr="00C870E4">
        <w:rPr>
          <w:rFonts w:ascii="Times New Roman" w:hAnsi="Times New Roman" w:cs="Times New Roman"/>
          <w:lang w:val="en-US"/>
        </w:rPr>
        <w:t xml:space="preserve">CONSORT consists of </w:t>
      </w:r>
      <w:r w:rsidR="005023FE" w:rsidRPr="00C870E4">
        <w:rPr>
          <w:rFonts w:ascii="Times New Roman" w:hAnsi="Times New Roman" w:cs="Times New Roman"/>
          <w:lang w:val="en-US"/>
        </w:rPr>
        <w:t xml:space="preserve">a checklist of </w:t>
      </w:r>
      <w:r w:rsidRPr="00C870E4">
        <w:rPr>
          <w:rFonts w:ascii="Times New Roman" w:hAnsi="Times New Roman" w:cs="Times New Roman"/>
          <w:lang w:val="en-US"/>
        </w:rPr>
        <w:t>fundamental</w:t>
      </w:r>
      <w:r w:rsidR="005023FE" w:rsidRPr="00C870E4">
        <w:rPr>
          <w:rFonts w:ascii="Times New Roman" w:hAnsi="Times New Roman" w:cs="Times New Roman"/>
          <w:lang w:val="en-US"/>
        </w:rPr>
        <w:t xml:space="preserve"> items that should be included in reports</w:t>
      </w:r>
      <w:r w:rsidRPr="00C870E4">
        <w:rPr>
          <w:rFonts w:ascii="Times New Roman" w:hAnsi="Times New Roman" w:cs="Times New Roman"/>
          <w:lang w:val="en-US"/>
        </w:rPr>
        <w:t xml:space="preserve"> </w:t>
      </w:r>
      <w:r w:rsidR="005023FE" w:rsidRPr="00C870E4">
        <w:rPr>
          <w:rFonts w:ascii="Times New Roman" w:hAnsi="Times New Roman" w:cs="Times New Roman"/>
          <w:lang w:val="en-US"/>
        </w:rPr>
        <w:t>of</w:t>
      </w:r>
      <w:r w:rsidRPr="00C870E4">
        <w:rPr>
          <w:rFonts w:ascii="Times New Roman" w:hAnsi="Times New Roman" w:cs="Times New Roman"/>
          <w:lang w:val="en-US"/>
        </w:rPr>
        <w:t xml:space="preserve"> randomized controlled trials </w:t>
      </w:r>
      <w:r w:rsidR="005023FE" w:rsidRPr="00C870E4">
        <w:rPr>
          <w:rFonts w:ascii="Times New Roman" w:hAnsi="Times New Roman" w:cs="Times New Roman"/>
          <w:lang w:val="en-US"/>
        </w:rPr>
        <w:t>and a diagram for documenting the</w:t>
      </w:r>
      <w:r w:rsidRPr="00C870E4">
        <w:rPr>
          <w:rFonts w:ascii="Times New Roman" w:hAnsi="Times New Roman" w:cs="Times New Roman"/>
          <w:lang w:val="en-US"/>
        </w:rPr>
        <w:t xml:space="preserve"> </w:t>
      </w:r>
      <w:r w:rsidR="005023FE" w:rsidRPr="00C870E4">
        <w:rPr>
          <w:rFonts w:ascii="Times New Roman" w:hAnsi="Times New Roman" w:cs="Times New Roman"/>
          <w:lang w:val="en-US"/>
        </w:rPr>
        <w:t>flow of participants</w:t>
      </w:r>
      <w:r w:rsidRPr="00C870E4">
        <w:rPr>
          <w:rFonts w:ascii="Times New Roman" w:hAnsi="Times New Roman" w:cs="Times New Roman"/>
          <w:lang w:val="en-US"/>
        </w:rPr>
        <w:t xml:space="preserve"> </w:t>
      </w:r>
      <w:r w:rsidR="005023FE" w:rsidRPr="00C870E4">
        <w:rPr>
          <w:rFonts w:ascii="Times New Roman" w:hAnsi="Times New Roman" w:cs="Times New Roman"/>
          <w:lang w:val="en-US"/>
        </w:rPr>
        <w:t>through a trial</w:t>
      </w:r>
      <w:r w:rsidRPr="00C870E4">
        <w:rPr>
          <w:rFonts w:ascii="Times New Roman" w:hAnsi="Times New Roman" w:cs="Times New Roman"/>
          <w:lang w:val="en-US"/>
        </w:rPr>
        <w:t xml:space="preserve"> [</w:t>
      </w:r>
      <w:r w:rsidR="00874419" w:rsidRPr="00C870E4">
        <w:rPr>
          <w:rFonts w:ascii="Times New Roman" w:hAnsi="Times New Roman" w:cs="Times New Roman"/>
          <w:lang w:val="en-US"/>
        </w:rPr>
        <w:t>2</w:t>
      </w:r>
      <w:r w:rsidR="00874419">
        <w:rPr>
          <w:rFonts w:ascii="Times New Roman" w:hAnsi="Times New Roman" w:cs="Times New Roman"/>
          <w:lang w:val="en-US"/>
        </w:rPr>
        <w:t>3</w:t>
      </w:r>
      <w:r w:rsidRPr="00C870E4">
        <w:rPr>
          <w:rFonts w:ascii="Times New Roman" w:hAnsi="Times New Roman" w:cs="Times New Roman"/>
          <w:lang w:val="en-US"/>
        </w:rPr>
        <w:t>]</w:t>
      </w:r>
      <w:r w:rsidR="005023FE" w:rsidRPr="00C870E4">
        <w:rPr>
          <w:rFonts w:ascii="Times New Roman" w:hAnsi="Times New Roman" w:cs="Times New Roman"/>
          <w:lang w:val="en-US"/>
        </w:rPr>
        <w:t>. CONSORT</w:t>
      </w:r>
      <w:r w:rsidR="00E34868" w:rsidRPr="00C870E4">
        <w:rPr>
          <w:rFonts w:ascii="Times New Roman" w:hAnsi="Times New Roman" w:cs="Times New Roman"/>
          <w:lang w:val="en-US"/>
        </w:rPr>
        <w:t xml:space="preserve"> can be adapted</w:t>
      </w:r>
      <w:r w:rsidR="005023FE" w:rsidRPr="00C870E4">
        <w:rPr>
          <w:rFonts w:ascii="Times New Roman" w:hAnsi="Times New Roman" w:cs="Times New Roman"/>
          <w:lang w:val="en-US"/>
        </w:rPr>
        <w:t xml:space="preserve"> to</w:t>
      </w:r>
      <w:r w:rsidR="00E34868" w:rsidRPr="00C870E4">
        <w:rPr>
          <w:rFonts w:ascii="Times New Roman" w:hAnsi="Times New Roman" w:cs="Times New Roman"/>
          <w:lang w:val="en-US"/>
        </w:rPr>
        <w:t xml:space="preserve"> </w:t>
      </w:r>
      <w:r w:rsidR="005023FE" w:rsidRPr="00C870E4">
        <w:rPr>
          <w:rFonts w:ascii="Times New Roman" w:hAnsi="Times New Roman" w:cs="Times New Roman"/>
          <w:lang w:val="en-US"/>
        </w:rPr>
        <w:t xml:space="preserve">a wider class of trial designs, </w:t>
      </w:r>
      <w:r w:rsidR="00FA5AE6">
        <w:rPr>
          <w:rFonts w:ascii="Times New Roman" w:hAnsi="Times New Roman" w:cs="Times New Roman"/>
          <w:lang w:val="en-US"/>
        </w:rPr>
        <w:t>such as</w:t>
      </w:r>
      <w:r w:rsidR="005023FE" w:rsidRPr="00C870E4">
        <w:rPr>
          <w:rFonts w:ascii="Times New Roman" w:hAnsi="Times New Roman" w:cs="Times New Roman"/>
          <w:lang w:val="en-US"/>
        </w:rPr>
        <w:t xml:space="preserve"> </w:t>
      </w:r>
      <w:r w:rsidR="00E34868" w:rsidRPr="00C870E4">
        <w:rPr>
          <w:rFonts w:ascii="Times New Roman" w:hAnsi="Times New Roman" w:cs="Times New Roman"/>
          <w:lang w:val="en-US"/>
        </w:rPr>
        <w:t xml:space="preserve">equivalence, factorial, cluster, </w:t>
      </w:r>
      <w:proofErr w:type="gramStart"/>
      <w:r w:rsidR="00E34868" w:rsidRPr="00C870E4">
        <w:rPr>
          <w:rFonts w:ascii="Times New Roman" w:hAnsi="Times New Roman" w:cs="Times New Roman"/>
          <w:lang w:val="en-US"/>
        </w:rPr>
        <w:t>crossover</w:t>
      </w:r>
      <w:proofErr w:type="gramEnd"/>
      <w:r w:rsidR="00E34868" w:rsidRPr="00C870E4">
        <w:rPr>
          <w:rFonts w:ascii="Times New Roman" w:hAnsi="Times New Roman" w:cs="Times New Roman"/>
          <w:lang w:val="en-US"/>
        </w:rPr>
        <w:t xml:space="preserve"> and non-inferiority trials</w:t>
      </w:r>
      <w:r w:rsidR="005023FE" w:rsidRPr="00C870E4">
        <w:rPr>
          <w:rFonts w:ascii="Times New Roman" w:hAnsi="Times New Roman" w:cs="Times New Roman"/>
          <w:lang w:val="en-US"/>
        </w:rPr>
        <w:t xml:space="preserve"> </w:t>
      </w:r>
      <w:r w:rsidR="00E34868" w:rsidRPr="00C870E4">
        <w:rPr>
          <w:rFonts w:ascii="Times New Roman" w:hAnsi="Times New Roman" w:cs="Times New Roman"/>
          <w:lang w:val="en-US"/>
        </w:rPr>
        <w:t>[</w:t>
      </w:r>
      <w:r w:rsidR="00874419" w:rsidRPr="00C870E4">
        <w:rPr>
          <w:rFonts w:ascii="Times New Roman" w:hAnsi="Times New Roman" w:cs="Times New Roman"/>
          <w:lang w:val="en-US"/>
        </w:rPr>
        <w:t>2</w:t>
      </w:r>
      <w:r w:rsidR="00874419">
        <w:rPr>
          <w:rFonts w:ascii="Times New Roman" w:hAnsi="Times New Roman" w:cs="Times New Roman"/>
          <w:lang w:val="en-US"/>
        </w:rPr>
        <w:t>3</w:t>
      </w:r>
      <w:r w:rsidR="00E34868" w:rsidRPr="00C870E4">
        <w:rPr>
          <w:rFonts w:ascii="Times New Roman" w:hAnsi="Times New Roman" w:cs="Times New Roman"/>
          <w:lang w:val="en-US"/>
        </w:rPr>
        <w:t>]</w:t>
      </w:r>
      <w:r w:rsidR="005023FE" w:rsidRPr="00C870E4">
        <w:rPr>
          <w:rFonts w:ascii="Times New Roman" w:hAnsi="Times New Roman" w:cs="Times New Roman"/>
          <w:lang w:val="en-US"/>
        </w:rPr>
        <w:t xml:space="preserve">. </w:t>
      </w:r>
      <w:r w:rsidR="00E34868" w:rsidRPr="00C870E4">
        <w:rPr>
          <w:rFonts w:ascii="Times New Roman" w:hAnsi="Times New Roman" w:cs="Times New Roman"/>
          <w:lang w:val="en-US"/>
        </w:rPr>
        <w:t>The main aim of the</w:t>
      </w:r>
      <w:r w:rsidR="005023FE" w:rsidRPr="00C870E4">
        <w:rPr>
          <w:rFonts w:ascii="Times New Roman" w:hAnsi="Times New Roman" w:cs="Times New Roman"/>
          <w:lang w:val="en-US"/>
        </w:rPr>
        <w:t xml:space="preserve"> CONSORT is to </w:t>
      </w:r>
      <w:r w:rsidR="00E34868" w:rsidRPr="00C870E4">
        <w:rPr>
          <w:rFonts w:ascii="Times New Roman" w:hAnsi="Times New Roman" w:cs="Times New Roman"/>
          <w:lang w:val="en-US"/>
        </w:rPr>
        <w:t>furnish</w:t>
      </w:r>
      <w:r w:rsidR="005023FE" w:rsidRPr="00C870E4">
        <w:rPr>
          <w:rFonts w:ascii="Times New Roman" w:hAnsi="Times New Roman" w:cs="Times New Roman"/>
          <w:lang w:val="en-US"/>
        </w:rPr>
        <w:t xml:space="preserve"> </w:t>
      </w:r>
      <w:r w:rsidR="00E34868" w:rsidRPr="00C870E4">
        <w:rPr>
          <w:rFonts w:ascii="Times New Roman" w:hAnsi="Times New Roman" w:cs="Times New Roman"/>
          <w:lang w:val="en-US"/>
        </w:rPr>
        <w:t xml:space="preserve">basic </w:t>
      </w:r>
      <w:r w:rsidR="00FA5AE6">
        <w:rPr>
          <w:rFonts w:ascii="Times New Roman" w:hAnsi="Times New Roman" w:cs="Times New Roman"/>
          <w:lang w:val="en-US"/>
        </w:rPr>
        <w:t>guidelines</w:t>
      </w:r>
      <w:r w:rsidR="005023FE" w:rsidRPr="00C870E4">
        <w:rPr>
          <w:rFonts w:ascii="Times New Roman" w:hAnsi="Times New Roman" w:cs="Times New Roman"/>
          <w:lang w:val="en-US"/>
        </w:rPr>
        <w:t xml:space="preserve"> to authors</w:t>
      </w:r>
      <w:r w:rsidR="00E34868" w:rsidRPr="00C870E4">
        <w:rPr>
          <w:rFonts w:ascii="Times New Roman" w:hAnsi="Times New Roman" w:cs="Times New Roman"/>
          <w:lang w:val="en-US"/>
        </w:rPr>
        <w:t xml:space="preserve"> for improving and enlightening</w:t>
      </w:r>
      <w:r w:rsidR="005023FE" w:rsidRPr="00C870E4">
        <w:rPr>
          <w:rFonts w:ascii="Times New Roman" w:hAnsi="Times New Roman" w:cs="Times New Roman"/>
          <w:lang w:val="en-US"/>
        </w:rPr>
        <w:t xml:space="preserve"> the report</w:t>
      </w:r>
      <w:r w:rsidR="00E34868" w:rsidRPr="00C870E4">
        <w:rPr>
          <w:rFonts w:ascii="Times New Roman" w:hAnsi="Times New Roman" w:cs="Times New Roman"/>
          <w:lang w:val="en-US"/>
        </w:rPr>
        <w:t>s</w:t>
      </w:r>
      <w:r w:rsidR="005023FE" w:rsidRPr="00C870E4">
        <w:rPr>
          <w:rFonts w:ascii="Times New Roman" w:hAnsi="Times New Roman" w:cs="Times New Roman"/>
          <w:lang w:val="en-US"/>
        </w:rPr>
        <w:t xml:space="preserve"> of </w:t>
      </w:r>
      <w:r w:rsidR="00690B91">
        <w:rPr>
          <w:rFonts w:ascii="Times New Roman" w:hAnsi="Times New Roman" w:cs="Times New Roman"/>
          <w:lang w:val="en-US"/>
        </w:rPr>
        <w:t>RCTs</w:t>
      </w:r>
      <w:r w:rsidR="005023FE" w:rsidRPr="00C870E4">
        <w:rPr>
          <w:rFonts w:ascii="Times New Roman" w:hAnsi="Times New Roman" w:cs="Times New Roman"/>
          <w:lang w:val="en-US"/>
        </w:rPr>
        <w:t xml:space="preserve">. </w:t>
      </w:r>
      <w:r w:rsidR="002E47FD" w:rsidRPr="00C870E4">
        <w:rPr>
          <w:rFonts w:ascii="Times New Roman" w:hAnsi="Times New Roman" w:cs="Times New Roman"/>
          <w:lang w:val="en-US"/>
        </w:rPr>
        <w:t>I</w:t>
      </w:r>
      <w:r w:rsidR="00E34868" w:rsidRPr="00C870E4">
        <w:rPr>
          <w:rFonts w:ascii="Times New Roman" w:hAnsi="Times New Roman" w:cs="Times New Roman"/>
          <w:lang w:val="en-US"/>
        </w:rPr>
        <w:t>ndeed,</w:t>
      </w:r>
      <w:r w:rsidR="002E47FD" w:rsidRPr="00C870E4">
        <w:rPr>
          <w:rFonts w:ascii="Times New Roman" w:hAnsi="Times New Roman" w:cs="Times New Roman"/>
          <w:lang w:val="en-US"/>
        </w:rPr>
        <w:t xml:space="preserve"> they</w:t>
      </w:r>
      <w:r w:rsidR="00E34868" w:rsidRPr="00C870E4">
        <w:rPr>
          <w:rFonts w:ascii="Times New Roman" w:hAnsi="Times New Roman" w:cs="Times New Roman"/>
          <w:lang w:val="en-US"/>
        </w:rPr>
        <w:t xml:space="preserve"> must </w:t>
      </w:r>
      <w:r w:rsidR="005023FE" w:rsidRPr="00C870E4">
        <w:rPr>
          <w:rFonts w:ascii="Times New Roman" w:hAnsi="Times New Roman" w:cs="Times New Roman"/>
          <w:lang w:val="en-US"/>
        </w:rPr>
        <w:t xml:space="preserve">be clear, </w:t>
      </w:r>
      <w:proofErr w:type="gramStart"/>
      <w:r w:rsidR="005023FE" w:rsidRPr="00C870E4">
        <w:rPr>
          <w:rFonts w:ascii="Times New Roman" w:hAnsi="Times New Roman" w:cs="Times New Roman"/>
          <w:lang w:val="en-US"/>
        </w:rPr>
        <w:t>complete</w:t>
      </w:r>
      <w:proofErr w:type="gramEnd"/>
      <w:r w:rsidR="005023FE" w:rsidRPr="00C870E4">
        <w:rPr>
          <w:rFonts w:ascii="Times New Roman" w:hAnsi="Times New Roman" w:cs="Times New Roman"/>
          <w:lang w:val="en-US"/>
        </w:rPr>
        <w:t xml:space="preserve"> and transparent</w:t>
      </w:r>
      <w:r w:rsidR="00E34868" w:rsidRPr="00C870E4">
        <w:rPr>
          <w:rFonts w:ascii="Times New Roman" w:hAnsi="Times New Roman" w:cs="Times New Roman"/>
          <w:lang w:val="en-US"/>
        </w:rPr>
        <w:t>, since all r</w:t>
      </w:r>
      <w:r w:rsidR="005023FE" w:rsidRPr="00C870E4">
        <w:rPr>
          <w:rFonts w:ascii="Times New Roman" w:hAnsi="Times New Roman" w:cs="Times New Roman"/>
          <w:lang w:val="en-US"/>
        </w:rPr>
        <w:t>eaders, peer reviewers</w:t>
      </w:r>
      <w:r w:rsidR="00E34868" w:rsidRPr="00C870E4">
        <w:rPr>
          <w:rFonts w:ascii="Times New Roman" w:hAnsi="Times New Roman" w:cs="Times New Roman"/>
          <w:lang w:val="en-US"/>
        </w:rPr>
        <w:t xml:space="preserve"> </w:t>
      </w:r>
      <w:r w:rsidR="002E47FD" w:rsidRPr="00C870E4">
        <w:rPr>
          <w:rFonts w:ascii="Times New Roman" w:hAnsi="Times New Roman" w:cs="Times New Roman"/>
          <w:lang w:val="en-US"/>
        </w:rPr>
        <w:t>and editors can</w:t>
      </w:r>
      <w:r w:rsidR="005023FE" w:rsidRPr="00C870E4">
        <w:rPr>
          <w:rFonts w:ascii="Times New Roman" w:hAnsi="Times New Roman" w:cs="Times New Roman"/>
          <w:lang w:val="en-US"/>
        </w:rPr>
        <w:t xml:space="preserve"> also use CONSORT</w:t>
      </w:r>
      <w:r w:rsidR="002E47FD" w:rsidRPr="00C870E4">
        <w:rPr>
          <w:rFonts w:ascii="Times New Roman" w:hAnsi="Times New Roman" w:cs="Times New Roman"/>
          <w:lang w:val="en-US"/>
        </w:rPr>
        <w:t>,</w:t>
      </w:r>
      <w:r w:rsidR="005023FE" w:rsidRPr="00C870E4">
        <w:rPr>
          <w:rFonts w:ascii="Times New Roman" w:hAnsi="Times New Roman" w:cs="Times New Roman"/>
          <w:lang w:val="en-US"/>
        </w:rPr>
        <w:t xml:space="preserve"> to help them</w:t>
      </w:r>
      <w:r w:rsidR="002E47FD" w:rsidRPr="00C870E4">
        <w:rPr>
          <w:rFonts w:ascii="Times New Roman" w:hAnsi="Times New Roman" w:cs="Times New Roman"/>
          <w:lang w:val="en-US"/>
        </w:rPr>
        <w:t xml:space="preserve"> in</w:t>
      </w:r>
      <w:r w:rsidR="005023FE" w:rsidRPr="00C870E4">
        <w:rPr>
          <w:rFonts w:ascii="Times New Roman" w:hAnsi="Times New Roman" w:cs="Times New Roman"/>
          <w:lang w:val="en-US"/>
        </w:rPr>
        <w:t xml:space="preserve"> critically apprais</w:t>
      </w:r>
      <w:r w:rsidR="002E47FD" w:rsidRPr="00C870E4">
        <w:rPr>
          <w:rFonts w:ascii="Times New Roman" w:hAnsi="Times New Roman" w:cs="Times New Roman"/>
          <w:lang w:val="en-US"/>
        </w:rPr>
        <w:t>ing</w:t>
      </w:r>
      <w:r w:rsidR="00E34868" w:rsidRPr="00C870E4">
        <w:rPr>
          <w:rFonts w:ascii="Times New Roman" w:hAnsi="Times New Roman" w:cs="Times New Roman"/>
          <w:lang w:val="en-US"/>
        </w:rPr>
        <w:t xml:space="preserve"> </w:t>
      </w:r>
      <w:r w:rsidR="005023FE" w:rsidRPr="00C870E4">
        <w:rPr>
          <w:rFonts w:ascii="Times New Roman" w:hAnsi="Times New Roman" w:cs="Times New Roman"/>
          <w:lang w:val="en-US"/>
        </w:rPr>
        <w:t>and interpret</w:t>
      </w:r>
      <w:r w:rsidR="002E47FD" w:rsidRPr="00C870E4">
        <w:rPr>
          <w:rFonts w:ascii="Times New Roman" w:hAnsi="Times New Roman" w:cs="Times New Roman"/>
          <w:lang w:val="en-US"/>
        </w:rPr>
        <w:t>ing reports of R</w:t>
      </w:r>
      <w:r w:rsidR="00690B91">
        <w:rPr>
          <w:rFonts w:ascii="Times New Roman" w:hAnsi="Times New Roman" w:cs="Times New Roman"/>
          <w:lang w:val="en-US"/>
        </w:rPr>
        <w:t>CT</w:t>
      </w:r>
      <w:r w:rsidR="002E47FD" w:rsidRPr="00C870E4">
        <w:rPr>
          <w:rFonts w:ascii="Times New Roman" w:hAnsi="Times New Roman" w:cs="Times New Roman"/>
          <w:lang w:val="en-US"/>
        </w:rPr>
        <w:t xml:space="preserve">s </w:t>
      </w:r>
      <w:r w:rsidR="00E34868" w:rsidRPr="00C870E4">
        <w:rPr>
          <w:rFonts w:ascii="Times New Roman" w:hAnsi="Times New Roman" w:cs="Times New Roman"/>
          <w:lang w:val="en-US"/>
        </w:rPr>
        <w:t>[</w:t>
      </w:r>
      <w:r w:rsidR="00874419" w:rsidRPr="00C870E4">
        <w:rPr>
          <w:rFonts w:ascii="Times New Roman" w:hAnsi="Times New Roman" w:cs="Times New Roman"/>
          <w:lang w:val="en-US"/>
        </w:rPr>
        <w:t>2</w:t>
      </w:r>
      <w:r w:rsidR="00874419">
        <w:rPr>
          <w:rFonts w:ascii="Times New Roman" w:hAnsi="Times New Roman" w:cs="Times New Roman"/>
          <w:lang w:val="en-US"/>
        </w:rPr>
        <w:t>3</w:t>
      </w:r>
      <w:r w:rsidR="00E34868" w:rsidRPr="00C870E4">
        <w:rPr>
          <w:rFonts w:ascii="Times New Roman" w:hAnsi="Times New Roman" w:cs="Times New Roman"/>
          <w:lang w:val="en-US"/>
        </w:rPr>
        <w:t>,</w:t>
      </w:r>
      <w:r w:rsidR="00874419" w:rsidRPr="00C870E4">
        <w:rPr>
          <w:rFonts w:ascii="Times New Roman" w:hAnsi="Times New Roman" w:cs="Times New Roman"/>
          <w:lang w:val="en-US"/>
        </w:rPr>
        <w:t>2</w:t>
      </w:r>
      <w:r w:rsidR="00874419">
        <w:rPr>
          <w:rFonts w:ascii="Times New Roman" w:hAnsi="Times New Roman" w:cs="Times New Roman"/>
          <w:lang w:val="en-US"/>
        </w:rPr>
        <w:t>4</w:t>
      </w:r>
      <w:r w:rsidR="00E34868" w:rsidRPr="00C870E4">
        <w:rPr>
          <w:rFonts w:ascii="Times New Roman" w:hAnsi="Times New Roman" w:cs="Times New Roman"/>
          <w:lang w:val="en-US"/>
        </w:rPr>
        <w:t>]</w:t>
      </w:r>
      <w:r w:rsidR="005023FE" w:rsidRPr="00C870E4">
        <w:rPr>
          <w:rFonts w:ascii="Times New Roman" w:hAnsi="Times New Roman" w:cs="Times New Roman"/>
          <w:lang w:val="en-US"/>
        </w:rPr>
        <w:t xml:space="preserve">. </w:t>
      </w:r>
    </w:p>
    <w:p w14:paraId="2C62220A" w14:textId="3C78E4E8" w:rsidR="00874419" w:rsidRPr="00957595" w:rsidRDefault="00874419" w:rsidP="00957595">
      <w:pPr>
        <w:spacing w:after="0" w:line="360" w:lineRule="auto"/>
        <w:ind w:firstLine="708"/>
        <w:rPr>
          <w:rFonts w:ascii="Times New Roman" w:hAnsi="Times New Roman" w:cs="Times New Roman"/>
          <w:lang w:val="en-US"/>
        </w:rPr>
      </w:pPr>
      <w:r w:rsidRPr="00957595">
        <w:rPr>
          <w:rFonts w:ascii="Times New Roman" w:hAnsi="Times New Roman" w:cs="Times New Roman"/>
          <w:lang w:val="en-US"/>
        </w:rPr>
        <w:t xml:space="preserve"> CONSORT has been extended recently to enhance the reporting of randomized adaptive-design clinical trials</w:t>
      </w:r>
      <w:r>
        <w:rPr>
          <w:rFonts w:ascii="Times New Roman" w:hAnsi="Times New Roman" w:cs="Times New Roman"/>
          <w:lang w:val="en-US"/>
        </w:rPr>
        <w:t xml:space="preserve"> [24[</w:t>
      </w:r>
      <w:r w:rsidRPr="00957595">
        <w:rPr>
          <w:rFonts w:ascii="Times New Roman" w:hAnsi="Times New Roman" w:cs="Times New Roman"/>
          <w:lang w:val="en-US"/>
        </w:rPr>
        <w:t xml:space="preserve">. An Adaptive designs CONSORT Extension (so-called “ACE”) guideline was developed, with the intention of enhancing transparency and improving the report of </w:t>
      </w:r>
      <w:proofErr w:type="gramStart"/>
      <w:r w:rsidRPr="00957595">
        <w:rPr>
          <w:rFonts w:ascii="Times New Roman" w:hAnsi="Times New Roman" w:cs="Times New Roman"/>
          <w:lang w:val="en-US"/>
        </w:rPr>
        <w:t>adaptive-design</w:t>
      </w:r>
      <w:proofErr w:type="gramEnd"/>
      <w:r w:rsidRPr="00957595">
        <w:rPr>
          <w:rFonts w:ascii="Times New Roman" w:hAnsi="Times New Roman" w:cs="Times New Roman"/>
          <w:lang w:val="en-US"/>
        </w:rPr>
        <w:t xml:space="preserve"> randomized trials, to increase both the interpretability of their results and reproducibility of their methods, results and inference</w:t>
      </w:r>
      <w:r>
        <w:rPr>
          <w:rFonts w:ascii="Times New Roman" w:hAnsi="Times New Roman" w:cs="Times New Roman"/>
          <w:lang w:val="en-US"/>
        </w:rPr>
        <w:t xml:space="preserve"> [25]</w:t>
      </w:r>
      <w:r w:rsidRPr="00957595">
        <w:rPr>
          <w:rFonts w:ascii="Times New Roman" w:hAnsi="Times New Roman" w:cs="Times New Roman"/>
          <w:lang w:val="en-US"/>
        </w:rPr>
        <w:t>.</w:t>
      </w:r>
    </w:p>
    <w:p w14:paraId="4BC0ADC7" w14:textId="77777777" w:rsidR="00874419" w:rsidRPr="00C870E4" w:rsidRDefault="00874419" w:rsidP="007316F4">
      <w:pPr>
        <w:spacing w:after="0" w:line="360" w:lineRule="auto"/>
        <w:rPr>
          <w:rFonts w:ascii="Times New Roman" w:eastAsia="Times New Roman" w:hAnsi="Times New Roman" w:cs="Times New Roman"/>
          <w:lang w:val="en-US" w:eastAsia="it-IT"/>
        </w:rPr>
      </w:pPr>
    </w:p>
    <w:p w14:paraId="39D78475" w14:textId="77777777" w:rsidR="007227B8" w:rsidRPr="00C870E4" w:rsidRDefault="007227B8" w:rsidP="007316F4">
      <w:pPr>
        <w:spacing w:after="0" w:line="360" w:lineRule="auto"/>
        <w:rPr>
          <w:rFonts w:ascii="Times New Roman" w:eastAsia="Times New Roman" w:hAnsi="Times New Roman" w:cs="Times New Roman"/>
          <w:i/>
          <w:u w:val="single"/>
          <w:lang w:val="en-US" w:eastAsia="it-IT"/>
        </w:rPr>
      </w:pPr>
      <w:r w:rsidRPr="00C870E4">
        <w:rPr>
          <w:rFonts w:ascii="Times New Roman" w:eastAsia="Times New Roman" w:hAnsi="Times New Roman" w:cs="Times New Roman"/>
          <w:i/>
          <w:u w:val="single"/>
          <w:lang w:val="en-US" w:eastAsia="it-IT"/>
        </w:rPr>
        <w:t>Advantages and limitations</w:t>
      </w:r>
    </w:p>
    <w:p w14:paraId="1C015C31" w14:textId="77777777" w:rsidR="00E34868" w:rsidRPr="00C870E4" w:rsidRDefault="00E34868" w:rsidP="007316F4">
      <w:pPr>
        <w:spacing w:after="0" w:line="360" w:lineRule="auto"/>
        <w:ind w:firstLine="708"/>
        <w:rPr>
          <w:rFonts w:ascii="Times New Roman" w:hAnsi="Times New Roman" w:cs="Times New Roman"/>
          <w:lang w:val="en-US"/>
        </w:rPr>
      </w:pPr>
      <w:r w:rsidRPr="00C870E4">
        <w:rPr>
          <w:rFonts w:ascii="Times New Roman" w:hAnsi="Times New Roman" w:cs="Times New Roman"/>
          <w:lang w:val="en-US"/>
        </w:rPr>
        <w:t>CONSORT represents an excellent instrument for ensuring</w:t>
      </w:r>
      <w:r w:rsidR="002E47FD" w:rsidRPr="00C870E4">
        <w:rPr>
          <w:rFonts w:ascii="Times New Roman" w:hAnsi="Times New Roman" w:cs="Times New Roman"/>
          <w:lang w:val="en-US"/>
        </w:rPr>
        <w:t>,</w:t>
      </w:r>
      <w:r w:rsidRPr="00C870E4">
        <w:rPr>
          <w:rFonts w:ascii="Times New Roman" w:hAnsi="Times New Roman" w:cs="Times New Roman"/>
          <w:lang w:val="en-US"/>
        </w:rPr>
        <w:t xml:space="preserve"> but also for clearly evaluating</w:t>
      </w:r>
      <w:r w:rsidR="002E47FD" w:rsidRPr="00C870E4">
        <w:rPr>
          <w:rFonts w:ascii="Times New Roman" w:hAnsi="Times New Roman" w:cs="Times New Roman"/>
          <w:lang w:val="en-US"/>
        </w:rPr>
        <w:t>,</w:t>
      </w:r>
      <w:r w:rsidRPr="00C870E4">
        <w:rPr>
          <w:rFonts w:ascii="Times New Roman" w:hAnsi="Times New Roman" w:cs="Times New Roman"/>
          <w:lang w:val="en-US"/>
        </w:rPr>
        <w:t xml:space="preserve"> the quality of </w:t>
      </w:r>
      <w:r w:rsidR="0069663C">
        <w:rPr>
          <w:rFonts w:ascii="Times New Roman" w:hAnsi="Times New Roman" w:cs="Times New Roman"/>
          <w:lang w:val="en-US"/>
        </w:rPr>
        <w:t>RCTs</w:t>
      </w:r>
      <w:r w:rsidRPr="00C870E4">
        <w:rPr>
          <w:rFonts w:ascii="Times New Roman" w:hAnsi="Times New Roman" w:cs="Times New Roman"/>
          <w:lang w:val="en-US"/>
        </w:rPr>
        <w:t>.</w:t>
      </w:r>
    </w:p>
    <w:p w14:paraId="7B3A758D" w14:textId="0F2CBFF6" w:rsidR="007227B8" w:rsidRPr="00C870E4" w:rsidRDefault="00E34868" w:rsidP="007316F4">
      <w:pPr>
        <w:spacing w:after="0" w:line="360" w:lineRule="auto"/>
        <w:ind w:firstLine="708"/>
        <w:rPr>
          <w:rFonts w:ascii="Times New Roman" w:eastAsia="Times New Roman" w:hAnsi="Times New Roman" w:cs="Times New Roman"/>
          <w:lang w:val="en-US" w:eastAsia="it-IT"/>
        </w:rPr>
      </w:pPr>
      <w:r w:rsidRPr="00C870E4">
        <w:rPr>
          <w:rFonts w:ascii="Times New Roman" w:hAnsi="Times New Roman" w:cs="Times New Roman"/>
          <w:lang w:val="en-US"/>
        </w:rPr>
        <w:t xml:space="preserve">The main limitation of CONSORT regards its initial design. Indeed, CONSORT was not </w:t>
      </w:r>
      <w:r w:rsidR="00CB6F60">
        <w:rPr>
          <w:rFonts w:ascii="Times New Roman" w:hAnsi="Times New Roman" w:cs="Times New Roman"/>
          <w:lang w:val="en-US"/>
        </w:rPr>
        <w:t xml:space="preserve">designed </w:t>
      </w:r>
      <w:r w:rsidRPr="00C870E4">
        <w:rPr>
          <w:rFonts w:ascii="Times New Roman" w:hAnsi="Times New Roman" w:cs="Times New Roman"/>
          <w:lang w:val="en-US"/>
        </w:rPr>
        <w:t>n to be used as a quality assessment instrument [</w:t>
      </w:r>
      <w:r w:rsidR="0038448D" w:rsidRPr="00C870E4">
        <w:rPr>
          <w:rFonts w:ascii="Times New Roman" w:hAnsi="Times New Roman" w:cs="Times New Roman"/>
          <w:lang w:val="en-US"/>
        </w:rPr>
        <w:t>2</w:t>
      </w:r>
      <w:r w:rsidR="0038448D">
        <w:rPr>
          <w:rFonts w:ascii="Times New Roman" w:hAnsi="Times New Roman" w:cs="Times New Roman"/>
          <w:lang w:val="en-US"/>
        </w:rPr>
        <w:t>3</w:t>
      </w:r>
      <w:r w:rsidRPr="00C870E4">
        <w:rPr>
          <w:rFonts w:ascii="Times New Roman" w:hAnsi="Times New Roman" w:cs="Times New Roman"/>
          <w:lang w:val="en-US"/>
        </w:rPr>
        <w:t>-</w:t>
      </w:r>
      <w:r w:rsidR="0038448D" w:rsidRPr="00C870E4">
        <w:rPr>
          <w:rFonts w:ascii="Times New Roman" w:hAnsi="Times New Roman" w:cs="Times New Roman"/>
          <w:lang w:val="en-US"/>
        </w:rPr>
        <w:t>2</w:t>
      </w:r>
      <w:r w:rsidR="0038448D">
        <w:rPr>
          <w:rFonts w:ascii="Times New Roman" w:hAnsi="Times New Roman" w:cs="Times New Roman"/>
          <w:lang w:val="en-US"/>
        </w:rPr>
        <w:t>8</w:t>
      </w:r>
      <w:r w:rsidRPr="00C870E4">
        <w:rPr>
          <w:rFonts w:ascii="Times New Roman" w:hAnsi="Times New Roman" w:cs="Times New Roman"/>
          <w:lang w:val="en-US"/>
        </w:rPr>
        <w:t xml:space="preserve">]. </w:t>
      </w:r>
      <w:r w:rsidR="002E47FD" w:rsidRPr="00C870E4">
        <w:rPr>
          <w:rFonts w:ascii="Times New Roman" w:hAnsi="Times New Roman" w:cs="Times New Roman"/>
          <w:lang w:val="en-US"/>
        </w:rPr>
        <w:t>Conversely</w:t>
      </w:r>
      <w:r w:rsidRPr="00C870E4">
        <w:rPr>
          <w:rFonts w:ascii="Times New Roman" w:hAnsi="Times New Roman" w:cs="Times New Roman"/>
          <w:lang w:val="en-US"/>
        </w:rPr>
        <w:t xml:space="preserve">, the content of CONSORT focuses on items </w:t>
      </w:r>
      <w:r w:rsidR="002E47FD" w:rsidRPr="00C870E4">
        <w:rPr>
          <w:rFonts w:ascii="Times New Roman" w:hAnsi="Times New Roman" w:cs="Times New Roman"/>
          <w:lang w:val="en-US"/>
        </w:rPr>
        <w:t>specifically associated</w:t>
      </w:r>
      <w:r w:rsidRPr="00C870E4">
        <w:rPr>
          <w:rFonts w:ascii="Times New Roman" w:hAnsi="Times New Roman" w:cs="Times New Roman"/>
          <w:lang w:val="en-US"/>
        </w:rPr>
        <w:t xml:space="preserve"> to the internal and external validity of trials. </w:t>
      </w:r>
      <w:r w:rsidR="002E47FD" w:rsidRPr="00C870E4">
        <w:rPr>
          <w:rFonts w:ascii="Times New Roman" w:hAnsi="Times New Roman" w:cs="Times New Roman"/>
          <w:lang w:val="en-US"/>
        </w:rPr>
        <w:t>Several</w:t>
      </w:r>
      <w:r w:rsidRPr="00C870E4">
        <w:rPr>
          <w:rFonts w:ascii="Times New Roman" w:hAnsi="Times New Roman" w:cs="Times New Roman"/>
          <w:lang w:val="en-US"/>
        </w:rPr>
        <w:t xml:space="preserve"> items not explicitly </w:t>
      </w:r>
      <w:proofErr w:type="gramStart"/>
      <w:r w:rsidR="002E47FD" w:rsidRPr="00C870E4">
        <w:rPr>
          <w:rFonts w:ascii="Times New Roman" w:hAnsi="Times New Roman" w:cs="Times New Roman"/>
          <w:lang w:val="en-US"/>
        </w:rPr>
        <w:t>taken into account</w:t>
      </w:r>
      <w:proofErr w:type="gramEnd"/>
      <w:r w:rsidR="002E47FD" w:rsidRPr="00C870E4">
        <w:rPr>
          <w:rFonts w:ascii="Times New Roman" w:hAnsi="Times New Roman" w:cs="Times New Roman"/>
          <w:lang w:val="en-US"/>
        </w:rPr>
        <w:t xml:space="preserve"> by</w:t>
      </w:r>
      <w:r w:rsidRPr="00C870E4">
        <w:rPr>
          <w:rFonts w:ascii="Times New Roman" w:hAnsi="Times New Roman" w:cs="Times New Roman"/>
          <w:lang w:val="en-US"/>
        </w:rPr>
        <w:t xml:space="preserve"> CONSORT should also be </w:t>
      </w:r>
      <w:r w:rsidR="002E47FD" w:rsidRPr="00C870E4">
        <w:rPr>
          <w:rFonts w:ascii="Times New Roman" w:hAnsi="Times New Roman" w:cs="Times New Roman"/>
          <w:lang w:val="en-US"/>
        </w:rPr>
        <w:t>cited</w:t>
      </w:r>
      <w:r w:rsidRPr="00C870E4">
        <w:rPr>
          <w:rFonts w:ascii="Times New Roman" w:hAnsi="Times New Roman" w:cs="Times New Roman"/>
          <w:lang w:val="en-US"/>
        </w:rPr>
        <w:t xml:space="preserve"> in a report, such as information about </w:t>
      </w:r>
      <w:r w:rsidR="00904331">
        <w:rPr>
          <w:rFonts w:ascii="Times New Roman" w:hAnsi="Times New Roman" w:cs="Times New Roman"/>
          <w:lang w:val="en-US"/>
        </w:rPr>
        <w:t>ethical</w:t>
      </w:r>
      <w:r w:rsidR="002E47FD" w:rsidRPr="00C870E4">
        <w:rPr>
          <w:rFonts w:ascii="Times New Roman" w:hAnsi="Times New Roman" w:cs="Times New Roman"/>
          <w:lang w:val="en-US"/>
        </w:rPr>
        <w:t xml:space="preserve"> </w:t>
      </w:r>
      <w:r w:rsidRPr="00C870E4">
        <w:rPr>
          <w:rFonts w:ascii="Times New Roman" w:hAnsi="Times New Roman" w:cs="Times New Roman"/>
          <w:lang w:val="en-US"/>
        </w:rPr>
        <w:t>approval</w:t>
      </w:r>
      <w:r w:rsidR="002E47FD" w:rsidRPr="00C870E4">
        <w:rPr>
          <w:rFonts w:ascii="Times New Roman" w:hAnsi="Times New Roman" w:cs="Times New Roman"/>
          <w:lang w:val="en-US"/>
        </w:rPr>
        <w:t xml:space="preserve"> (</w:t>
      </w:r>
      <w:r w:rsidR="00AE41BB">
        <w:rPr>
          <w:rFonts w:ascii="Times New Roman" w:hAnsi="Times New Roman" w:cs="Times New Roman"/>
          <w:lang w:val="en-US"/>
        </w:rPr>
        <w:t xml:space="preserve">including </w:t>
      </w:r>
      <w:r w:rsidR="002E47FD" w:rsidRPr="00C870E4">
        <w:rPr>
          <w:rFonts w:ascii="Times New Roman" w:hAnsi="Times New Roman" w:cs="Times New Roman"/>
          <w:lang w:val="en-US"/>
        </w:rPr>
        <w:t>guidelines stated in the Declaration of Helsinki</w:t>
      </w:r>
      <w:r w:rsidR="00CB6F60">
        <w:rPr>
          <w:rFonts w:ascii="Times New Roman" w:hAnsi="Times New Roman" w:cs="Times New Roman"/>
          <w:lang w:val="en-US"/>
        </w:rPr>
        <w:t xml:space="preserve"> 1964 and subsequent amendments</w:t>
      </w:r>
      <w:r w:rsidR="002E47FD" w:rsidRPr="00C870E4">
        <w:rPr>
          <w:rFonts w:ascii="Times New Roman" w:hAnsi="Times New Roman" w:cs="Times New Roman"/>
          <w:lang w:val="en-US"/>
        </w:rPr>
        <w:t>, and ethical committee approval)</w:t>
      </w:r>
      <w:r w:rsidRPr="00C870E4">
        <w:rPr>
          <w:rFonts w:ascii="Times New Roman" w:hAnsi="Times New Roman" w:cs="Times New Roman"/>
          <w:lang w:val="en-US"/>
        </w:rPr>
        <w:t>, obtaining informed consent from participants, and, where relevant, existence of a data safety and monitoring committee</w:t>
      </w:r>
      <w:r w:rsidR="00333E9A" w:rsidRPr="00C870E4">
        <w:rPr>
          <w:rFonts w:ascii="Times New Roman" w:hAnsi="Times New Roman" w:cs="Times New Roman"/>
          <w:lang w:val="en-US"/>
        </w:rPr>
        <w:t xml:space="preserve"> [</w:t>
      </w:r>
      <w:r w:rsidR="0038448D" w:rsidRPr="00C870E4">
        <w:rPr>
          <w:rFonts w:ascii="Times New Roman" w:hAnsi="Times New Roman" w:cs="Times New Roman"/>
          <w:lang w:val="en-US"/>
        </w:rPr>
        <w:t>2</w:t>
      </w:r>
      <w:r w:rsidR="0038448D">
        <w:rPr>
          <w:rFonts w:ascii="Times New Roman" w:hAnsi="Times New Roman" w:cs="Times New Roman"/>
          <w:lang w:val="en-US"/>
        </w:rPr>
        <w:t>7</w:t>
      </w:r>
      <w:r w:rsidR="00333E9A" w:rsidRPr="00C870E4">
        <w:rPr>
          <w:rFonts w:ascii="Times New Roman" w:hAnsi="Times New Roman" w:cs="Times New Roman"/>
          <w:lang w:val="en-US"/>
        </w:rPr>
        <w:t>]</w:t>
      </w:r>
      <w:r w:rsidRPr="00C870E4">
        <w:rPr>
          <w:rFonts w:ascii="Times New Roman" w:hAnsi="Times New Roman" w:cs="Times New Roman"/>
          <w:lang w:val="en-US"/>
        </w:rPr>
        <w:t xml:space="preserve">. In addition, any other aspects of a trial that are mentioned should be </w:t>
      </w:r>
      <w:r w:rsidR="00AE41BB">
        <w:rPr>
          <w:rFonts w:ascii="Times New Roman" w:hAnsi="Times New Roman" w:cs="Times New Roman"/>
          <w:lang w:val="en-US"/>
        </w:rPr>
        <w:t>accurately</w:t>
      </w:r>
      <w:r w:rsidRPr="00C870E4">
        <w:rPr>
          <w:rFonts w:ascii="Times New Roman" w:hAnsi="Times New Roman" w:cs="Times New Roman"/>
          <w:lang w:val="en-US"/>
        </w:rPr>
        <w:t xml:space="preserve"> </w:t>
      </w:r>
      <w:r w:rsidR="002E47FD" w:rsidRPr="00C870E4">
        <w:rPr>
          <w:rFonts w:ascii="Times New Roman" w:hAnsi="Times New Roman" w:cs="Times New Roman"/>
          <w:lang w:val="en-US"/>
        </w:rPr>
        <w:t>described</w:t>
      </w:r>
      <w:r w:rsidR="00333E9A" w:rsidRPr="00C870E4">
        <w:rPr>
          <w:rFonts w:ascii="Times New Roman" w:hAnsi="Times New Roman" w:cs="Times New Roman"/>
          <w:lang w:val="en-US"/>
        </w:rPr>
        <w:t xml:space="preserve">, </w:t>
      </w:r>
      <w:r w:rsidRPr="00C870E4">
        <w:rPr>
          <w:rFonts w:ascii="Times New Roman" w:hAnsi="Times New Roman" w:cs="Times New Roman"/>
          <w:lang w:val="en-US"/>
        </w:rPr>
        <w:t>as</w:t>
      </w:r>
      <w:r w:rsidR="00BE7E62" w:rsidRPr="00C870E4">
        <w:rPr>
          <w:rFonts w:ascii="Times New Roman" w:hAnsi="Times New Roman" w:cs="Times New Roman"/>
          <w:lang w:val="en-US"/>
        </w:rPr>
        <w:t xml:space="preserve"> for example</w:t>
      </w:r>
      <w:r w:rsidRPr="00C870E4">
        <w:rPr>
          <w:rFonts w:ascii="Times New Roman" w:hAnsi="Times New Roman" w:cs="Times New Roman"/>
          <w:lang w:val="en-US"/>
        </w:rPr>
        <w:t xml:space="preserve"> information </w:t>
      </w:r>
      <w:r w:rsidR="002E47FD" w:rsidRPr="00C870E4">
        <w:rPr>
          <w:rFonts w:ascii="Times New Roman" w:hAnsi="Times New Roman" w:cs="Times New Roman"/>
          <w:lang w:val="en-US"/>
        </w:rPr>
        <w:t>regarding cost/</w:t>
      </w:r>
      <w:r w:rsidRPr="00C870E4">
        <w:rPr>
          <w:rFonts w:ascii="Times New Roman" w:hAnsi="Times New Roman" w:cs="Times New Roman"/>
          <w:lang w:val="en-US"/>
        </w:rPr>
        <w:t>effectiveness analysis</w:t>
      </w:r>
      <w:r w:rsidR="002E47FD" w:rsidRPr="00C870E4">
        <w:rPr>
          <w:rFonts w:ascii="Times New Roman" w:hAnsi="Times New Roman" w:cs="Times New Roman"/>
          <w:lang w:val="en-US"/>
        </w:rPr>
        <w:t>.</w:t>
      </w:r>
    </w:p>
    <w:p w14:paraId="0CBC9371" w14:textId="77777777" w:rsidR="007227B8" w:rsidRPr="00C870E4" w:rsidRDefault="00DC2F72" w:rsidP="007316F4">
      <w:pPr>
        <w:spacing w:after="0" w:line="360" w:lineRule="auto"/>
        <w:rPr>
          <w:rFonts w:ascii="Times New Roman" w:hAnsi="Times New Roman" w:cs="Times New Roman"/>
          <w:i/>
          <w:u w:val="single"/>
          <w:lang w:val="en-US"/>
        </w:rPr>
      </w:pPr>
      <w:r>
        <w:rPr>
          <w:rFonts w:ascii="Times New Roman" w:hAnsi="Times New Roman" w:cs="Times New Roman"/>
          <w:i/>
          <w:u w:val="single"/>
          <w:lang w:val="en-US"/>
        </w:rPr>
        <w:lastRenderedPageBreak/>
        <w:t>Concluding remarks</w:t>
      </w:r>
    </w:p>
    <w:p w14:paraId="39711B36" w14:textId="1AF6DBBD" w:rsidR="007227B8" w:rsidRDefault="00E34868" w:rsidP="007316F4">
      <w:pPr>
        <w:spacing w:after="0" w:line="360" w:lineRule="auto"/>
        <w:rPr>
          <w:rFonts w:ascii="Times New Roman" w:eastAsia="Times New Roman" w:hAnsi="Times New Roman" w:cs="Times New Roman"/>
          <w:lang w:val="en-US" w:eastAsia="it-IT"/>
        </w:rPr>
      </w:pPr>
      <w:r w:rsidRPr="00C870E4">
        <w:rPr>
          <w:rFonts w:ascii="Times New Roman" w:eastAsia="Times New Roman" w:hAnsi="Times New Roman" w:cs="Times New Roman"/>
          <w:lang w:val="en-US" w:eastAsia="it-IT"/>
        </w:rPr>
        <w:t xml:space="preserve">CONSORT was not </w:t>
      </w:r>
      <w:r w:rsidR="00C870E4" w:rsidRPr="00C870E4">
        <w:rPr>
          <w:rFonts w:ascii="Times New Roman" w:eastAsia="Times New Roman" w:hAnsi="Times New Roman" w:cs="Times New Roman"/>
          <w:lang w:val="en-US" w:eastAsia="it-IT"/>
        </w:rPr>
        <w:t xml:space="preserve">specifically </w:t>
      </w:r>
      <w:r w:rsidRPr="00C870E4">
        <w:rPr>
          <w:rFonts w:ascii="Times New Roman" w:eastAsia="Times New Roman" w:hAnsi="Times New Roman" w:cs="Times New Roman"/>
          <w:lang w:val="en-US" w:eastAsia="it-IT"/>
        </w:rPr>
        <w:t xml:space="preserve">conceived as an instrument for quality assessment; its </w:t>
      </w:r>
      <w:r w:rsidR="00FA5AE6">
        <w:rPr>
          <w:rFonts w:ascii="Times New Roman" w:eastAsia="Times New Roman" w:hAnsi="Times New Roman" w:cs="Times New Roman"/>
          <w:lang w:val="en-US" w:eastAsia="it-IT"/>
        </w:rPr>
        <w:t>content</w:t>
      </w:r>
      <w:r w:rsidRPr="00C870E4">
        <w:rPr>
          <w:rFonts w:ascii="Times New Roman" w:eastAsia="Times New Roman" w:hAnsi="Times New Roman" w:cs="Times New Roman"/>
          <w:lang w:val="en-US" w:eastAsia="it-IT"/>
        </w:rPr>
        <w:t xml:space="preserve"> and application, however, is fundamental in meta-research papers investigating randomized controlled trials.</w:t>
      </w:r>
      <w:r w:rsidR="00BE7E62" w:rsidRPr="00C870E4">
        <w:rPr>
          <w:rFonts w:ascii="Times New Roman" w:eastAsia="Times New Roman" w:hAnsi="Times New Roman" w:cs="Times New Roman"/>
          <w:lang w:val="en-US" w:eastAsia="it-IT"/>
        </w:rPr>
        <w:t xml:space="preserve"> This tool is </w:t>
      </w:r>
      <w:r w:rsidR="00FA5AE6">
        <w:rPr>
          <w:rFonts w:ascii="Times New Roman" w:eastAsia="Times New Roman" w:hAnsi="Times New Roman" w:cs="Times New Roman"/>
          <w:lang w:val="en-US" w:eastAsia="it-IT"/>
        </w:rPr>
        <w:t xml:space="preserve">continuously </w:t>
      </w:r>
      <w:proofErr w:type="gramStart"/>
      <w:r w:rsidR="00FA5AE6">
        <w:rPr>
          <w:rFonts w:ascii="Times New Roman" w:eastAsia="Times New Roman" w:hAnsi="Times New Roman" w:cs="Times New Roman"/>
          <w:lang w:val="en-US" w:eastAsia="it-IT"/>
        </w:rPr>
        <w:t xml:space="preserve">evolving </w:t>
      </w:r>
      <w:r w:rsidR="00BE7E62" w:rsidRPr="00C870E4">
        <w:rPr>
          <w:rFonts w:ascii="Times New Roman" w:eastAsia="Times New Roman" w:hAnsi="Times New Roman" w:cs="Times New Roman"/>
          <w:lang w:val="en-US" w:eastAsia="it-IT"/>
        </w:rPr>
        <w:t xml:space="preserve"> </w:t>
      </w:r>
      <w:r w:rsidR="00FA5AE6">
        <w:rPr>
          <w:rFonts w:ascii="Times New Roman" w:eastAsia="Times New Roman" w:hAnsi="Times New Roman" w:cs="Times New Roman"/>
          <w:lang w:val="en-US" w:eastAsia="it-IT"/>
        </w:rPr>
        <w:t>in</w:t>
      </w:r>
      <w:proofErr w:type="gramEnd"/>
      <w:r w:rsidR="00FA5AE6">
        <w:rPr>
          <w:rFonts w:ascii="Times New Roman" w:eastAsia="Times New Roman" w:hAnsi="Times New Roman" w:cs="Times New Roman"/>
          <w:lang w:val="en-US" w:eastAsia="it-IT"/>
        </w:rPr>
        <w:t xml:space="preserve"> relation to </w:t>
      </w:r>
      <w:r w:rsidR="00BE7E62" w:rsidRPr="00C870E4">
        <w:rPr>
          <w:rFonts w:ascii="Times New Roman" w:eastAsia="Times New Roman" w:hAnsi="Times New Roman" w:cs="Times New Roman"/>
          <w:lang w:val="en-US" w:eastAsia="it-IT"/>
        </w:rPr>
        <w:t>covering new aspects of randomized controlled trials</w:t>
      </w:r>
      <w:r w:rsidR="00FA5AE6">
        <w:rPr>
          <w:rFonts w:ascii="Times New Roman" w:eastAsia="Times New Roman" w:hAnsi="Times New Roman" w:cs="Times New Roman"/>
          <w:lang w:val="en-US" w:eastAsia="it-IT"/>
        </w:rPr>
        <w:t>.</w:t>
      </w:r>
      <w:r w:rsidR="00BE7E62" w:rsidRPr="00C870E4">
        <w:rPr>
          <w:rFonts w:ascii="Times New Roman" w:eastAsia="Times New Roman" w:hAnsi="Times New Roman" w:cs="Times New Roman"/>
          <w:lang w:val="en-US" w:eastAsia="it-IT"/>
        </w:rPr>
        <w:t xml:space="preserve"> </w:t>
      </w:r>
      <w:r w:rsidR="00DA5CC6">
        <w:rPr>
          <w:rFonts w:ascii="Times New Roman" w:eastAsia="Times New Roman" w:hAnsi="Times New Roman" w:cs="Times New Roman"/>
          <w:lang w:val="en-US" w:eastAsia="it-IT"/>
        </w:rPr>
        <w:t>Our recommendation is</w:t>
      </w:r>
      <w:r w:rsidR="00FA5AE6">
        <w:rPr>
          <w:rFonts w:ascii="Times New Roman" w:eastAsia="Times New Roman" w:hAnsi="Times New Roman" w:cs="Times New Roman"/>
          <w:lang w:val="en-US" w:eastAsia="it-IT"/>
        </w:rPr>
        <w:t xml:space="preserve"> that authors of meta-research regularly review the literature around this topic to inform their effective implementation of the tool</w:t>
      </w:r>
    </w:p>
    <w:p w14:paraId="432DB332" w14:textId="77777777" w:rsidR="0029616E" w:rsidRPr="00C870E4" w:rsidRDefault="0029616E" w:rsidP="007316F4">
      <w:pPr>
        <w:spacing w:after="0" w:line="360" w:lineRule="auto"/>
        <w:rPr>
          <w:rFonts w:ascii="Times New Roman" w:eastAsia="Times New Roman" w:hAnsi="Times New Roman" w:cs="Times New Roman"/>
          <w:lang w:val="en-US" w:eastAsia="it-IT"/>
        </w:rPr>
      </w:pPr>
    </w:p>
    <w:p w14:paraId="4B405111" w14:textId="77777777" w:rsidR="00EC54A3" w:rsidRPr="00C870E4" w:rsidRDefault="00EC54A3" w:rsidP="008B7611">
      <w:pPr>
        <w:pStyle w:val="Heading2"/>
      </w:pPr>
      <w:r w:rsidRPr="00C870E4">
        <w:t xml:space="preserve">The </w:t>
      </w:r>
      <w:proofErr w:type="spellStart"/>
      <w:r w:rsidRPr="00C870E4">
        <w:t>Jadad</w:t>
      </w:r>
      <w:proofErr w:type="spellEnd"/>
      <w:r w:rsidRPr="00C870E4">
        <w:t xml:space="preserve"> </w:t>
      </w:r>
      <w:r w:rsidR="00CB6F60">
        <w:t>S</w:t>
      </w:r>
      <w:r w:rsidR="0069663C">
        <w:t>cale</w:t>
      </w:r>
    </w:p>
    <w:p w14:paraId="7D72D316" w14:textId="5CD2FC90" w:rsidR="00C3661E" w:rsidRDefault="001748AF" w:rsidP="007316F4">
      <w:pPr>
        <w:spacing w:after="0" w:line="360" w:lineRule="auto"/>
        <w:rPr>
          <w:rFonts w:ascii="Times New Roman" w:eastAsia="Times New Roman" w:hAnsi="Times New Roman" w:cs="Times New Roman"/>
          <w:lang w:val="en-US" w:eastAsia="it-IT"/>
        </w:rPr>
      </w:pPr>
      <w:r w:rsidRPr="00C870E4">
        <w:rPr>
          <w:rFonts w:ascii="Times New Roman" w:eastAsia="Times New Roman" w:hAnsi="Times New Roman" w:cs="Times New Roman"/>
          <w:lang w:val="en-US" w:eastAsia="it-IT"/>
        </w:rPr>
        <w:t>The seminal paper</w:t>
      </w:r>
      <w:r w:rsidR="007A3200">
        <w:rPr>
          <w:rFonts w:ascii="Times New Roman" w:eastAsia="Times New Roman" w:hAnsi="Times New Roman" w:cs="Times New Roman"/>
          <w:lang w:val="en-US" w:eastAsia="it-IT"/>
        </w:rPr>
        <w:t xml:space="preserve"> </w:t>
      </w:r>
      <w:proofErr w:type="gramStart"/>
      <w:r w:rsidR="007A3200">
        <w:rPr>
          <w:rFonts w:ascii="Times New Roman" w:eastAsia="Times New Roman" w:hAnsi="Times New Roman" w:cs="Times New Roman"/>
          <w:lang w:val="en-US" w:eastAsia="it-IT"/>
        </w:rPr>
        <w:t xml:space="preserve">that </w:t>
      </w:r>
      <w:r w:rsidR="0029616E">
        <w:rPr>
          <w:rFonts w:ascii="Times New Roman" w:eastAsia="Times New Roman" w:hAnsi="Times New Roman" w:cs="Times New Roman"/>
          <w:lang w:val="en-US" w:eastAsia="it-IT"/>
        </w:rPr>
        <w:t xml:space="preserve"> introduced</w:t>
      </w:r>
      <w:proofErr w:type="gramEnd"/>
      <w:r w:rsidR="00CB6F60">
        <w:rPr>
          <w:rFonts w:ascii="Times New Roman" w:eastAsia="Times New Roman" w:hAnsi="Times New Roman" w:cs="Times New Roman"/>
          <w:lang w:val="en-US" w:eastAsia="it-IT"/>
        </w:rPr>
        <w:t xml:space="preserve"> the</w:t>
      </w:r>
      <w:r w:rsidR="0029616E">
        <w:rPr>
          <w:rFonts w:ascii="Times New Roman" w:eastAsia="Times New Roman" w:hAnsi="Times New Roman" w:cs="Times New Roman"/>
          <w:lang w:val="en-US" w:eastAsia="it-IT"/>
        </w:rPr>
        <w:t xml:space="preserve"> </w:t>
      </w:r>
      <w:proofErr w:type="spellStart"/>
      <w:r w:rsidR="0029616E">
        <w:rPr>
          <w:rFonts w:ascii="Times New Roman" w:eastAsia="Times New Roman" w:hAnsi="Times New Roman" w:cs="Times New Roman"/>
          <w:lang w:val="en-US" w:eastAsia="it-IT"/>
        </w:rPr>
        <w:t>Jadad</w:t>
      </w:r>
      <w:proofErr w:type="spellEnd"/>
      <w:r w:rsidR="0029616E">
        <w:rPr>
          <w:rFonts w:ascii="Times New Roman" w:eastAsia="Times New Roman" w:hAnsi="Times New Roman" w:cs="Times New Roman"/>
          <w:lang w:val="en-US" w:eastAsia="it-IT"/>
        </w:rPr>
        <w:t xml:space="preserve"> scale </w:t>
      </w:r>
      <w:r w:rsidR="00CB6F60">
        <w:rPr>
          <w:rFonts w:ascii="Times New Roman" w:eastAsia="Times New Roman" w:hAnsi="Times New Roman" w:cs="Times New Roman"/>
          <w:lang w:val="en-US" w:eastAsia="it-IT"/>
        </w:rPr>
        <w:t>was</w:t>
      </w:r>
      <w:r w:rsidR="0029616E">
        <w:rPr>
          <w:rFonts w:ascii="Times New Roman" w:eastAsia="Times New Roman" w:hAnsi="Times New Roman" w:cs="Times New Roman"/>
          <w:lang w:val="en-US" w:eastAsia="it-IT"/>
        </w:rPr>
        <w:t xml:space="preserve"> published in 1996 in </w:t>
      </w:r>
      <w:r w:rsidR="0029616E" w:rsidRPr="00550B53">
        <w:rPr>
          <w:rFonts w:ascii="Times New Roman" w:eastAsia="Times New Roman" w:hAnsi="Times New Roman" w:cs="Times New Roman"/>
          <w:lang w:val="en-US" w:eastAsia="it-IT"/>
        </w:rPr>
        <w:t>Control Clin Trials</w:t>
      </w:r>
      <w:r w:rsidR="0029616E">
        <w:rPr>
          <w:rFonts w:ascii="Times New Roman" w:eastAsia="Times New Roman" w:hAnsi="Times New Roman" w:cs="Times New Roman"/>
          <w:lang w:val="en-US" w:eastAsia="it-IT"/>
        </w:rPr>
        <w:t xml:space="preserve"> [4].</w:t>
      </w:r>
    </w:p>
    <w:p w14:paraId="0D0898FC" w14:textId="77777777" w:rsidR="006B115C" w:rsidRPr="00C870E4" w:rsidRDefault="001748AF" w:rsidP="007316F4">
      <w:pPr>
        <w:spacing w:after="0" w:line="360" w:lineRule="auto"/>
        <w:rPr>
          <w:rFonts w:ascii="Times New Roman" w:eastAsia="Times New Roman" w:hAnsi="Times New Roman" w:cs="Times New Roman"/>
          <w:i/>
          <w:u w:val="single"/>
          <w:lang w:val="en-US" w:eastAsia="it-IT"/>
        </w:rPr>
      </w:pPr>
      <w:r w:rsidRPr="00C870E4">
        <w:rPr>
          <w:rFonts w:ascii="Times New Roman" w:eastAsia="Times New Roman" w:hAnsi="Times New Roman" w:cs="Times New Roman"/>
          <w:i/>
          <w:u w:val="single"/>
          <w:lang w:val="en-US" w:eastAsia="it-IT"/>
        </w:rPr>
        <w:t>Definition</w:t>
      </w:r>
    </w:p>
    <w:p w14:paraId="1DE1AAC1" w14:textId="2530168D" w:rsidR="001748AF" w:rsidRPr="00C870E4" w:rsidRDefault="001748AF" w:rsidP="007316F4">
      <w:pPr>
        <w:spacing w:after="0" w:line="360" w:lineRule="auto"/>
        <w:rPr>
          <w:rFonts w:ascii="Times New Roman" w:eastAsia="Times New Roman" w:hAnsi="Times New Roman" w:cs="Times New Roman"/>
          <w:lang w:val="en-US" w:eastAsia="it-IT"/>
        </w:rPr>
      </w:pPr>
      <w:proofErr w:type="spellStart"/>
      <w:r w:rsidRPr="00C870E4">
        <w:rPr>
          <w:rFonts w:ascii="Times New Roman" w:eastAsia="Times New Roman" w:hAnsi="Times New Roman" w:cs="Times New Roman"/>
          <w:lang w:val="en-US" w:eastAsia="it-IT"/>
        </w:rPr>
        <w:t>Jadad</w:t>
      </w:r>
      <w:proofErr w:type="spellEnd"/>
      <w:r w:rsidRPr="00C870E4">
        <w:rPr>
          <w:rFonts w:ascii="Times New Roman" w:eastAsia="Times New Roman" w:hAnsi="Times New Roman" w:cs="Times New Roman"/>
          <w:lang w:val="en-US" w:eastAsia="it-IT"/>
        </w:rPr>
        <w:t xml:space="preserve"> scale is composed of three questions, with binary yes/no answer</w:t>
      </w:r>
      <w:r w:rsidR="00AE41BB">
        <w:rPr>
          <w:rFonts w:ascii="Times New Roman" w:eastAsia="Times New Roman" w:hAnsi="Times New Roman" w:cs="Times New Roman"/>
          <w:lang w:val="en-US" w:eastAsia="it-IT"/>
        </w:rPr>
        <w:t>s</w:t>
      </w:r>
      <w:r w:rsidRPr="00C870E4">
        <w:rPr>
          <w:rFonts w:ascii="Times New Roman" w:eastAsia="Times New Roman" w:hAnsi="Times New Roman" w:cs="Times New Roman"/>
          <w:lang w:val="en-US" w:eastAsia="it-IT"/>
        </w:rPr>
        <w:t>. The first question focuses on randomization, the second on double-blinding, the third on whether the study reported all information on non-completers. In addition to the three points given by a yes answer to the above three questions, two additional points c</w:t>
      </w:r>
      <w:r w:rsidR="00767A61">
        <w:rPr>
          <w:rFonts w:ascii="Times New Roman" w:eastAsia="Times New Roman" w:hAnsi="Times New Roman" w:cs="Times New Roman"/>
          <w:lang w:val="en-US" w:eastAsia="it-IT"/>
        </w:rPr>
        <w:t>an</w:t>
      </w:r>
      <w:r w:rsidRPr="00C870E4">
        <w:rPr>
          <w:rFonts w:ascii="Times New Roman" w:eastAsia="Times New Roman" w:hAnsi="Times New Roman" w:cs="Times New Roman"/>
          <w:lang w:val="en-US" w:eastAsia="it-IT"/>
        </w:rPr>
        <w:t xml:space="preserve"> be obtained if authors described in detail a correct procedure for randomization, and for blinding. The maximum score of </w:t>
      </w:r>
      <w:r w:rsidR="00CB6F60">
        <w:rPr>
          <w:rFonts w:ascii="Times New Roman" w:eastAsia="Times New Roman" w:hAnsi="Times New Roman" w:cs="Times New Roman"/>
          <w:lang w:val="en-US" w:eastAsia="it-IT"/>
        </w:rPr>
        <w:t xml:space="preserve">the </w:t>
      </w:r>
      <w:proofErr w:type="spellStart"/>
      <w:r w:rsidRPr="00C870E4">
        <w:rPr>
          <w:rFonts w:ascii="Times New Roman" w:eastAsia="Times New Roman" w:hAnsi="Times New Roman" w:cs="Times New Roman"/>
          <w:lang w:val="en-US" w:eastAsia="it-IT"/>
        </w:rPr>
        <w:t>Jada</w:t>
      </w:r>
      <w:r w:rsidR="00767A61">
        <w:rPr>
          <w:rFonts w:ascii="Times New Roman" w:eastAsia="Times New Roman" w:hAnsi="Times New Roman" w:cs="Times New Roman"/>
          <w:lang w:val="en-US" w:eastAsia="it-IT"/>
        </w:rPr>
        <w:t>d</w:t>
      </w:r>
      <w:proofErr w:type="spellEnd"/>
      <w:r w:rsidRPr="00C870E4">
        <w:rPr>
          <w:rFonts w:ascii="Times New Roman" w:eastAsia="Times New Roman" w:hAnsi="Times New Roman" w:cs="Times New Roman"/>
          <w:lang w:val="en-US" w:eastAsia="it-IT"/>
        </w:rPr>
        <w:t xml:space="preserve"> scale is five.</w:t>
      </w:r>
    </w:p>
    <w:p w14:paraId="75607238" w14:textId="77777777" w:rsidR="001748AF" w:rsidRPr="00C870E4" w:rsidRDefault="001748AF" w:rsidP="006B115C">
      <w:pPr>
        <w:spacing w:after="0" w:line="360" w:lineRule="auto"/>
        <w:rPr>
          <w:rFonts w:ascii="Times New Roman" w:eastAsia="Times New Roman" w:hAnsi="Times New Roman" w:cs="Times New Roman"/>
          <w:i/>
          <w:u w:val="single"/>
          <w:lang w:val="en-US" w:eastAsia="it-IT"/>
        </w:rPr>
      </w:pPr>
      <w:r w:rsidRPr="00C870E4">
        <w:rPr>
          <w:rFonts w:ascii="Times New Roman" w:eastAsia="Times New Roman" w:hAnsi="Times New Roman" w:cs="Times New Roman"/>
          <w:i/>
          <w:u w:val="single"/>
          <w:lang w:val="en-US" w:eastAsia="it-IT"/>
        </w:rPr>
        <w:t>Advantages and limitations</w:t>
      </w:r>
    </w:p>
    <w:p w14:paraId="100AD2D2" w14:textId="23623CCE" w:rsidR="00EC54A3" w:rsidRDefault="00DA5CC6" w:rsidP="00E849D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Based on our experience, t</w:t>
      </w:r>
      <w:r w:rsidR="006B115C">
        <w:rPr>
          <w:rFonts w:ascii="Times New Roman" w:eastAsia="Times New Roman" w:hAnsi="Times New Roman" w:cs="Times New Roman"/>
          <w:lang w:val="en-US" w:eastAsia="it-IT"/>
        </w:rPr>
        <w:t xml:space="preserve">he main advantage of </w:t>
      </w:r>
      <w:proofErr w:type="spellStart"/>
      <w:r w:rsidR="006B115C">
        <w:rPr>
          <w:rFonts w:ascii="Times New Roman" w:eastAsia="Times New Roman" w:hAnsi="Times New Roman" w:cs="Times New Roman"/>
          <w:lang w:val="en-US" w:eastAsia="it-IT"/>
        </w:rPr>
        <w:t>Jadad</w:t>
      </w:r>
      <w:proofErr w:type="spellEnd"/>
      <w:r w:rsidR="006B115C">
        <w:rPr>
          <w:rFonts w:ascii="Times New Roman" w:eastAsia="Times New Roman" w:hAnsi="Times New Roman" w:cs="Times New Roman"/>
          <w:lang w:val="en-US" w:eastAsia="it-IT"/>
        </w:rPr>
        <w:t xml:space="preserve"> scale is the </w:t>
      </w:r>
      <w:r w:rsidR="00CB6F60">
        <w:rPr>
          <w:rFonts w:ascii="Times New Roman" w:eastAsia="Times New Roman" w:hAnsi="Times New Roman" w:cs="Times New Roman"/>
          <w:lang w:val="en-US" w:eastAsia="it-IT"/>
        </w:rPr>
        <w:t xml:space="preserve">short amount of </w:t>
      </w:r>
      <w:r w:rsidR="006B115C">
        <w:rPr>
          <w:rFonts w:ascii="Times New Roman" w:eastAsia="Times New Roman" w:hAnsi="Times New Roman" w:cs="Times New Roman"/>
          <w:lang w:val="en-US" w:eastAsia="it-IT"/>
        </w:rPr>
        <w:t xml:space="preserve">time needed to </w:t>
      </w:r>
      <w:r w:rsidR="00CB6F60">
        <w:rPr>
          <w:rFonts w:ascii="Times New Roman" w:eastAsia="Times New Roman" w:hAnsi="Times New Roman" w:cs="Times New Roman"/>
          <w:lang w:val="en-US" w:eastAsia="it-IT"/>
        </w:rPr>
        <w:t>complete it</w:t>
      </w:r>
      <w:r w:rsidR="00AE41BB">
        <w:rPr>
          <w:rFonts w:ascii="Times New Roman" w:eastAsia="Times New Roman" w:hAnsi="Times New Roman" w:cs="Times New Roman"/>
          <w:lang w:val="en-US" w:eastAsia="it-IT"/>
        </w:rPr>
        <w:t xml:space="preserve"> while </w:t>
      </w:r>
      <w:r w:rsidR="00767A61">
        <w:rPr>
          <w:rFonts w:ascii="Times New Roman" w:eastAsia="Times New Roman" w:hAnsi="Times New Roman" w:cs="Times New Roman"/>
          <w:lang w:val="en-US" w:eastAsia="it-IT"/>
        </w:rPr>
        <w:t>still assessing main sources of bias</w:t>
      </w:r>
      <w:r w:rsidR="00AE41BB">
        <w:rPr>
          <w:rFonts w:ascii="Times New Roman" w:eastAsia="Times New Roman" w:hAnsi="Times New Roman" w:cs="Times New Roman"/>
          <w:lang w:val="en-US" w:eastAsia="it-IT"/>
        </w:rPr>
        <w:t>.</w:t>
      </w:r>
      <w:r w:rsidR="00767A61">
        <w:rPr>
          <w:rFonts w:ascii="Times New Roman" w:eastAsia="Times New Roman" w:hAnsi="Times New Roman" w:cs="Times New Roman"/>
          <w:lang w:val="en-US" w:eastAsia="it-IT"/>
        </w:rPr>
        <w:t xml:space="preserve"> </w:t>
      </w:r>
      <w:r w:rsidR="00AE41BB">
        <w:rPr>
          <w:rFonts w:ascii="Times New Roman" w:eastAsia="Times New Roman" w:hAnsi="Times New Roman" w:cs="Times New Roman"/>
          <w:lang w:val="en-US" w:eastAsia="it-IT"/>
        </w:rPr>
        <w:t>T</w:t>
      </w:r>
      <w:r w:rsidR="006B115C">
        <w:rPr>
          <w:rFonts w:ascii="Times New Roman" w:eastAsia="Times New Roman" w:hAnsi="Times New Roman" w:cs="Times New Roman"/>
          <w:lang w:val="en-US" w:eastAsia="it-IT"/>
        </w:rPr>
        <w:t>he main disadvantage</w:t>
      </w:r>
      <w:r w:rsidR="00AE41BB">
        <w:rPr>
          <w:rFonts w:ascii="Times New Roman" w:eastAsia="Times New Roman" w:hAnsi="Times New Roman" w:cs="Times New Roman"/>
          <w:lang w:val="en-US" w:eastAsia="it-IT"/>
        </w:rPr>
        <w:t xml:space="preserve"> of the tool</w:t>
      </w:r>
      <w:r w:rsidR="006B115C">
        <w:rPr>
          <w:rFonts w:ascii="Times New Roman" w:eastAsia="Times New Roman" w:hAnsi="Times New Roman" w:cs="Times New Roman"/>
          <w:lang w:val="en-US" w:eastAsia="it-IT"/>
        </w:rPr>
        <w:t xml:space="preserve"> is it neglects some key information on potential confounding factors affecting the validity </w:t>
      </w:r>
      <w:proofErr w:type="gramStart"/>
      <w:r w:rsidR="006B115C">
        <w:rPr>
          <w:rFonts w:ascii="Times New Roman" w:eastAsia="Times New Roman" w:hAnsi="Times New Roman" w:cs="Times New Roman"/>
          <w:lang w:val="en-US" w:eastAsia="it-IT"/>
        </w:rPr>
        <w:t>of  findings</w:t>
      </w:r>
      <w:proofErr w:type="gramEnd"/>
      <w:r w:rsidR="006B115C">
        <w:rPr>
          <w:rFonts w:ascii="Times New Roman" w:eastAsia="Times New Roman" w:hAnsi="Times New Roman" w:cs="Times New Roman"/>
          <w:lang w:val="en-US" w:eastAsia="it-IT"/>
        </w:rPr>
        <w:t xml:space="preserve">, such as allocation concealment, industry sponsorship, </w:t>
      </w:r>
      <w:r w:rsidR="00AE41BB">
        <w:rPr>
          <w:rFonts w:ascii="Times New Roman" w:eastAsia="Times New Roman" w:hAnsi="Times New Roman" w:cs="Times New Roman"/>
          <w:lang w:val="en-US" w:eastAsia="it-IT"/>
        </w:rPr>
        <w:t xml:space="preserve">and </w:t>
      </w:r>
      <w:r w:rsidR="006B115C">
        <w:rPr>
          <w:rFonts w:ascii="Times New Roman" w:eastAsia="Times New Roman" w:hAnsi="Times New Roman" w:cs="Times New Roman"/>
          <w:lang w:val="en-US" w:eastAsia="it-IT"/>
        </w:rPr>
        <w:t>conflict of interest.</w:t>
      </w:r>
      <w:r w:rsidR="00767A61">
        <w:rPr>
          <w:rFonts w:ascii="Times New Roman" w:eastAsia="Times New Roman" w:hAnsi="Times New Roman" w:cs="Times New Roman"/>
          <w:lang w:val="en-US" w:eastAsia="it-IT"/>
        </w:rPr>
        <w:t xml:space="preserve"> </w:t>
      </w:r>
      <w:r w:rsidR="006B115C">
        <w:rPr>
          <w:rFonts w:ascii="Times New Roman" w:eastAsia="Times New Roman" w:hAnsi="Times New Roman" w:cs="Times New Roman"/>
          <w:lang w:val="en-US" w:eastAsia="it-IT"/>
        </w:rPr>
        <w:t xml:space="preserve"> Moreover, </w:t>
      </w:r>
      <w:r w:rsidR="00CB6F60">
        <w:rPr>
          <w:rFonts w:ascii="Times New Roman" w:eastAsia="Times New Roman" w:hAnsi="Times New Roman" w:cs="Times New Roman"/>
          <w:lang w:val="en-US" w:eastAsia="it-IT"/>
        </w:rPr>
        <w:t xml:space="preserve">the </w:t>
      </w:r>
      <w:proofErr w:type="spellStart"/>
      <w:r w:rsidR="00767A61">
        <w:rPr>
          <w:rFonts w:ascii="Times New Roman" w:eastAsia="Times New Roman" w:hAnsi="Times New Roman" w:cs="Times New Roman"/>
          <w:lang w:val="en-US" w:eastAsia="it-IT"/>
        </w:rPr>
        <w:t>Jadad</w:t>
      </w:r>
      <w:proofErr w:type="spellEnd"/>
      <w:r w:rsidR="00767A61">
        <w:rPr>
          <w:rFonts w:ascii="Times New Roman" w:eastAsia="Times New Roman" w:hAnsi="Times New Roman" w:cs="Times New Roman"/>
          <w:lang w:val="en-US" w:eastAsia="it-IT"/>
        </w:rPr>
        <w:t xml:space="preserve"> scale bases its score only on</w:t>
      </w:r>
      <w:r w:rsidR="00904331">
        <w:rPr>
          <w:rFonts w:ascii="Times New Roman" w:eastAsia="Times New Roman" w:hAnsi="Times New Roman" w:cs="Times New Roman"/>
          <w:lang w:val="en-US" w:eastAsia="it-IT"/>
        </w:rPr>
        <w:t xml:space="preserve"> a</w:t>
      </w:r>
      <w:r w:rsidR="00767A61">
        <w:rPr>
          <w:rFonts w:ascii="Times New Roman" w:eastAsia="Times New Roman" w:hAnsi="Times New Roman" w:cs="Times New Roman"/>
          <w:lang w:val="en-US" w:eastAsia="it-IT"/>
        </w:rPr>
        <w:t xml:space="preserve"> few questions (which is also its advantage), without a clearer framework to be used as reference, and without more specific questions, and so can generate somewhat subjective ratings, at least compared to more comprehensive tools such a s </w:t>
      </w:r>
      <w:proofErr w:type="spellStart"/>
      <w:r w:rsidR="00767A61">
        <w:rPr>
          <w:rFonts w:ascii="Times New Roman" w:eastAsia="Times New Roman" w:hAnsi="Times New Roman" w:cs="Times New Roman"/>
          <w:lang w:val="en-US" w:eastAsia="it-IT"/>
        </w:rPr>
        <w:t>RoB</w:t>
      </w:r>
      <w:proofErr w:type="spellEnd"/>
      <w:r w:rsidR="00767A61">
        <w:rPr>
          <w:rFonts w:ascii="Times New Roman" w:eastAsia="Times New Roman" w:hAnsi="Times New Roman" w:cs="Times New Roman"/>
          <w:lang w:val="en-US" w:eastAsia="it-IT"/>
        </w:rPr>
        <w:t xml:space="preserve"> 2 </w:t>
      </w:r>
      <w:proofErr w:type="gramStart"/>
      <w:r w:rsidR="00767A61">
        <w:rPr>
          <w:rFonts w:ascii="Times New Roman" w:eastAsia="Times New Roman" w:hAnsi="Times New Roman" w:cs="Times New Roman"/>
          <w:lang w:val="en-US" w:eastAsia="it-IT"/>
        </w:rPr>
        <w:t>( see</w:t>
      </w:r>
      <w:proofErr w:type="gramEnd"/>
      <w:r w:rsidR="00767A61">
        <w:rPr>
          <w:rFonts w:ascii="Times New Roman" w:eastAsia="Times New Roman" w:hAnsi="Times New Roman" w:cs="Times New Roman"/>
          <w:lang w:val="en-US" w:eastAsia="it-IT"/>
        </w:rPr>
        <w:t xml:space="preserve"> below).</w:t>
      </w:r>
    </w:p>
    <w:p w14:paraId="0A467B2A" w14:textId="77777777" w:rsidR="00DC2F72" w:rsidRDefault="00DC2F72" w:rsidP="00E849DC">
      <w:pPr>
        <w:spacing w:after="0" w:line="360" w:lineRule="auto"/>
        <w:rPr>
          <w:rFonts w:ascii="Times New Roman" w:eastAsia="Times New Roman" w:hAnsi="Times New Roman" w:cs="Times New Roman"/>
          <w:i/>
          <w:u w:val="single"/>
          <w:lang w:val="en-US" w:eastAsia="it-IT"/>
        </w:rPr>
      </w:pPr>
      <w:r w:rsidRPr="00DC2F72">
        <w:rPr>
          <w:rFonts w:ascii="Times New Roman" w:eastAsia="Times New Roman" w:hAnsi="Times New Roman" w:cs="Times New Roman"/>
          <w:i/>
          <w:u w:val="single"/>
          <w:lang w:val="en-US" w:eastAsia="it-IT"/>
        </w:rPr>
        <w:t>Concluding remarks</w:t>
      </w:r>
    </w:p>
    <w:p w14:paraId="4CEFA890" w14:textId="29BD34FA" w:rsidR="0021106D" w:rsidRDefault="0021106D" w:rsidP="00E849DC">
      <w:pPr>
        <w:spacing w:after="0" w:line="360" w:lineRule="auto"/>
        <w:rPr>
          <w:rFonts w:ascii="Times New Roman" w:eastAsia="Times New Roman" w:hAnsi="Times New Roman" w:cs="Times New Roman"/>
          <w:lang w:val="en-US" w:eastAsia="it-IT"/>
        </w:rPr>
      </w:pPr>
      <w:proofErr w:type="spellStart"/>
      <w:r w:rsidRPr="00A3363D">
        <w:rPr>
          <w:rFonts w:ascii="Times New Roman" w:eastAsia="Times New Roman" w:hAnsi="Times New Roman" w:cs="Times New Roman"/>
          <w:lang w:val="en-US" w:eastAsia="it-IT"/>
        </w:rPr>
        <w:t>Jadad</w:t>
      </w:r>
      <w:proofErr w:type="spellEnd"/>
      <w:r w:rsidRPr="00A3363D">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scale is a valid tool to initially rate the quality of a</w:t>
      </w:r>
      <w:r w:rsidR="007A3200">
        <w:rPr>
          <w:rFonts w:ascii="Times New Roman" w:eastAsia="Times New Roman" w:hAnsi="Times New Roman" w:cs="Times New Roman"/>
          <w:lang w:val="en-US" w:eastAsia="it-IT"/>
        </w:rPr>
        <w:t>n</w:t>
      </w:r>
      <w:r>
        <w:rPr>
          <w:rFonts w:ascii="Times New Roman" w:eastAsia="Times New Roman" w:hAnsi="Times New Roman" w:cs="Times New Roman"/>
          <w:lang w:val="en-US" w:eastAsia="it-IT"/>
        </w:rPr>
        <w:t xml:space="preserve"> RCT, in a </w:t>
      </w:r>
      <w:r w:rsidR="007A3200">
        <w:rPr>
          <w:rFonts w:ascii="Times New Roman" w:eastAsia="Times New Roman" w:hAnsi="Times New Roman" w:cs="Times New Roman"/>
          <w:lang w:val="en-US" w:eastAsia="it-IT"/>
        </w:rPr>
        <w:t>short</w:t>
      </w:r>
      <w:r>
        <w:rPr>
          <w:rFonts w:ascii="Times New Roman" w:eastAsia="Times New Roman" w:hAnsi="Times New Roman" w:cs="Times New Roman"/>
          <w:lang w:val="en-US" w:eastAsia="it-IT"/>
        </w:rPr>
        <w:t xml:space="preserve"> amount of time. </w:t>
      </w:r>
      <w:proofErr w:type="spellStart"/>
      <w:r w:rsidR="007A3200">
        <w:rPr>
          <w:rFonts w:ascii="Times New Roman" w:eastAsia="Times New Roman" w:hAnsi="Times New Roman" w:cs="Times New Roman"/>
          <w:lang w:val="en-US" w:eastAsia="it-IT"/>
        </w:rPr>
        <w:t>Jadad</w:t>
      </w:r>
      <w:proofErr w:type="spellEnd"/>
      <w:r w:rsidR="007A3200">
        <w:rPr>
          <w:rFonts w:ascii="Times New Roman" w:eastAsia="Times New Roman" w:hAnsi="Times New Roman" w:cs="Times New Roman"/>
          <w:lang w:val="en-US" w:eastAsia="it-IT"/>
        </w:rPr>
        <w:t xml:space="preserve"> is a valid instrument for use when assessing RCTs. However, it predominantly provides a broad assessment. Therefore, other instruments have been developed to provide a more detailed assessment of RCTs. </w:t>
      </w:r>
      <w:r w:rsidR="00826B0D">
        <w:rPr>
          <w:rFonts w:ascii="Times New Roman" w:eastAsia="Times New Roman" w:hAnsi="Times New Roman" w:cs="Times New Roman"/>
          <w:lang w:val="en-US" w:eastAsia="it-IT"/>
        </w:rPr>
        <w:t>Indeed, i</w:t>
      </w:r>
      <w:r>
        <w:rPr>
          <w:rFonts w:ascii="Times New Roman" w:eastAsia="Times New Roman" w:hAnsi="Times New Roman" w:cs="Times New Roman"/>
          <w:lang w:val="en-US" w:eastAsia="it-IT"/>
        </w:rPr>
        <w:t>ts accuracy and precision are to date inferior compared with other more exhaustive</w:t>
      </w:r>
      <w:r w:rsidR="0025211B">
        <w:rPr>
          <w:rFonts w:ascii="Times New Roman" w:eastAsia="Times New Roman" w:hAnsi="Times New Roman" w:cs="Times New Roman"/>
          <w:lang w:val="en-US" w:eastAsia="it-IT"/>
        </w:rPr>
        <w:t xml:space="preserve"> updated</w:t>
      </w:r>
      <w:r>
        <w:rPr>
          <w:rFonts w:ascii="Times New Roman" w:eastAsia="Times New Roman" w:hAnsi="Times New Roman" w:cs="Times New Roman"/>
          <w:lang w:val="en-US" w:eastAsia="it-IT"/>
        </w:rPr>
        <w:t xml:space="preserve"> instruments (see below). </w:t>
      </w:r>
    </w:p>
    <w:p w14:paraId="21227FE5" w14:textId="77777777" w:rsidR="007A3200" w:rsidRPr="00A3363D" w:rsidRDefault="007A3200" w:rsidP="00E849DC">
      <w:pPr>
        <w:spacing w:after="0" w:line="360" w:lineRule="auto"/>
        <w:rPr>
          <w:rFonts w:ascii="Times New Roman" w:eastAsia="Times New Roman" w:hAnsi="Times New Roman" w:cs="Times New Roman"/>
          <w:lang w:val="en-US" w:eastAsia="it-IT"/>
        </w:rPr>
      </w:pPr>
    </w:p>
    <w:p w14:paraId="43913707" w14:textId="77777777" w:rsidR="00CE30F4" w:rsidRPr="00E849DC" w:rsidRDefault="00EC54A3" w:rsidP="008B7611">
      <w:pPr>
        <w:pStyle w:val="Heading2"/>
      </w:pPr>
      <w:r w:rsidRPr="00E849DC">
        <w:t xml:space="preserve">The Cochrane </w:t>
      </w:r>
      <w:r w:rsidR="00CB6F60">
        <w:t>R</w:t>
      </w:r>
      <w:r w:rsidRPr="00E849DC">
        <w:t xml:space="preserve">isk of </w:t>
      </w:r>
      <w:r w:rsidR="00CB6F60">
        <w:t>B</w:t>
      </w:r>
      <w:r w:rsidRPr="00E849DC">
        <w:t xml:space="preserve">ias </w:t>
      </w:r>
      <w:r w:rsidR="00CB6F60">
        <w:t>T</w:t>
      </w:r>
      <w:r w:rsidRPr="00E849DC">
        <w:t>ool</w:t>
      </w:r>
      <w:r w:rsidR="00E6613A" w:rsidRPr="0029616E">
        <w:t xml:space="preserve"> 2</w:t>
      </w:r>
      <w:r w:rsidR="00CB6F60">
        <w:t xml:space="preserve"> </w:t>
      </w:r>
      <w:r w:rsidR="00E6613A" w:rsidRPr="0029616E">
        <w:t>(RoB2)</w:t>
      </w:r>
    </w:p>
    <w:p w14:paraId="34F8E248" w14:textId="7E1A72F7" w:rsidR="0069663C" w:rsidRDefault="00CB6F60"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The f</w:t>
      </w:r>
      <w:r w:rsidR="00E6613A">
        <w:rPr>
          <w:rFonts w:ascii="Times New Roman" w:eastAsia="Times New Roman" w:hAnsi="Times New Roman" w:cs="Times New Roman"/>
          <w:lang w:val="en-US" w:eastAsia="it-IT"/>
        </w:rPr>
        <w:t xml:space="preserve">ull manual and rationale behind the Cochrane Risk of Bias </w:t>
      </w:r>
      <w:r w:rsidR="00E40DC6">
        <w:rPr>
          <w:rFonts w:ascii="Times New Roman" w:eastAsia="Times New Roman" w:hAnsi="Times New Roman" w:cs="Times New Roman"/>
          <w:lang w:val="en-US" w:eastAsia="it-IT"/>
        </w:rPr>
        <w:t>T</w:t>
      </w:r>
      <w:r w:rsidR="00E6613A">
        <w:rPr>
          <w:rFonts w:ascii="Times New Roman" w:eastAsia="Times New Roman" w:hAnsi="Times New Roman" w:cs="Times New Roman"/>
          <w:lang w:val="en-US" w:eastAsia="it-IT"/>
        </w:rPr>
        <w:t xml:space="preserve">ool </w:t>
      </w:r>
      <w:r w:rsidR="001B5108">
        <w:rPr>
          <w:rFonts w:ascii="Times New Roman" w:eastAsia="Times New Roman" w:hAnsi="Times New Roman" w:cs="Times New Roman"/>
          <w:lang w:val="en-US" w:eastAsia="it-IT"/>
        </w:rPr>
        <w:t>2</w:t>
      </w:r>
      <w:r>
        <w:rPr>
          <w:rFonts w:ascii="Times New Roman" w:eastAsia="Times New Roman" w:hAnsi="Times New Roman" w:cs="Times New Roman"/>
          <w:lang w:val="en-US" w:eastAsia="it-IT"/>
        </w:rPr>
        <w:t xml:space="preserve"> (RoB2)</w:t>
      </w:r>
      <w:r w:rsidR="0029616E">
        <w:rPr>
          <w:rFonts w:ascii="Times New Roman" w:eastAsia="Times New Roman" w:hAnsi="Times New Roman" w:cs="Times New Roman"/>
          <w:lang w:val="en-US" w:eastAsia="it-IT"/>
        </w:rPr>
        <w:t xml:space="preserve"> [</w:t>
      </w:r>
      <w:r w:rsidR="0038448D">
        <w:rPr>
          <w:rFonts w:ascii="Times New Roman" w:eastAsia="Times New Roman" w:hAnsi="Times New Roman" w:cs="Times New Roman"/>
          <w:lang w:val="en-US" w:eastAsia="it-IT"/>
        </w:rPr>
        <w:t>29</w:t>
      </w:r>
      <w:r w:rsidR="0029616E">
        <w:rPr>
          <w:rFonts w:ascii="Times New Roman" w:eastAsia="Times New Roman" w:hAnsi="Times New Roman" w:cs="Times New Roman"/>
          <w:lang w:val="en-US" w:eastAsia="it-IT"/>
        </w:rPr>
        <w:t>,</w:t>
      </w:r>
      <w:r w:rsidR="0038448D">
        <w:rPr>
          <w:rFonts w:ascii="Times New Roman" w:eastAsia="Times New Roman" w:hAnsi="Times New Roman" w:cs="Times New Roman"/>
          <w:lang w:val="en-US" w:eastAsia="it-IT"/>
        </w:rPr>
        <w:t>30</w:t>
      </w:r>
      <w:r w:rsidR="0029616E">
        <w:rPr>
          <w:rFonts w:ascii="Times New Roman" w:eastAsia="Times New Roman" w:hAnsi="Times New Roman" w:cs="Times New Roman"/>
          <w:lang w:val="en-US" w:eastAsia="it-IT"/>
        </w:rPr>
        <w:t>]</w:t>
      </w:r>
      <w:r w:rsidR="006252B2">
        <w:rPr>
          <w:rFonts w:ascii="Times New Roman" w:eastAsia="Times New Roman" w:hAnsi="Times New Roman" w:cs="Times New Roman"/>
          <w:lang w:val="en-US" w:eastAsia="it-IT"/>
        </w:rPr>
        <w:t xml:space="preserve">, together with video tutorials explaining how to score each item of the tool, as well as a Microsoft Excel sheet to score RoB2 </w:t>
      </w:r>
      <w:r w:rsidR="00E6613A">
        <w:rPr>
          <w:rFonts w:ascii="Times New Roman" w:eastAsia="Times New Roman" w:hAnsi="Times New Roman" w:cs="Times New Roman"/>
          <w:lang w:val="en-US" w:eastAsia="it-IT"/>
        </w:rPr>
        <w:t xml:space="preserve">can be </w:t>
      </w:r>
      <w:r>
        <w:rPr>
          <w:rFonts w:ascii="Times New Roman" w:eastAsia="Times New Roman" w:hAnsi="Times New Roman" w:cs="Times New Roman"/>
          <w:lang w:val="en-US" w:eastAsia="it-IT"/>
        </w:rPr>
        <w:t>found</w:t>
      </w:r>
      <w:r w:rsidR="00E6613A">
        <w:rPr>
          <w:rFonts w:ascii="Times New Roman" w:eastAsia="Times New Roman" w:hAnsi="Times New Roman" w:cs="Times New Roman"/>
          <w:lang w:val="en-US" w:eastAsia="it-IT"/>
        </w:rPr>
        <w:t xml:space="preserve"> at</w:t>
      </w:r>
      <w:r w:rsidR="00E849DC">
        <w:rPr>
          <w:rFonts w:ascii="Times New Roman" w:eastAsia="Times New Roman" w:hAnsi="Times New Roman" w:cs="Times New Roman"/>
          <w:lang w:val="en-US" w:eastAsia="it-IT"/>
        </w:rPr>
        <w:t>:</w:t>
      </w:r>
      <w:r w:rsidR="00E6613A">
        <w:rPr>
          <w:rFonts w:ascii="Times New Roman" w:eastAsia="Times New Roman" w:hAnsi="Times New Roman" w:cs="Times New Roman"/>
          <w:lang w:val="en-US" w:eastAsia="it-IT"/>
        </w:rPr>
        <w:t xml:space="preserve"> </w:t>
      </w:r>
      <w:hyperlink r:id="rId9" w:history="1">
        <w:r w:rsidR="00E6613A" w:rsidRPr="00E849DC">
          <w:rPr>
            <w:rStyle w:val="Hyperlink"/>
            <w:color w:val="auto"/>
            <w:u w:val="none"/>
            <w:lang w:val="en-US"/>
          </w:rPr>
          <w:t>https://sites.google.com/site/riskofbiastool/welcome/rob-2-0-tool?authuser=0</w:t>
        </w:r>
      </w:hyperlink>
      <w:r w:rsidR="001B5108" w:rsidRPr="00E849DC">
        <w:rPr>
          <w:rFonts w:ascii="Times New Roman" w:eastAsia="Times New Roman" w:hAnsi="Times New Roman" w:cs="Times New Roman"/>
          <w:lang w:val="en-US" w:eastAsia="it-IT"/>
        </w:rPr>
        <w:t xml:space="preserve">. </w:t>
      </w:r>
      <w:r w:rsidR="0069663C" w:rsidRPr="0069663C">
        <w:rPr>
          <w:rFonts w:ascii="Times New Roman" w:eastAsia="Times New Roman" w:hAnsi="Times New Roman" w:cs="Times New Roman"/>
          <w:lang w:val="en-US" w:eastAsia="it-IT"/>
        </w:rPr>
        <w:t xml:space="preserve">Version 2 of </w:t>
      </w:r>
      <w:r w:rsidR="0069663C">
        <w:rPr>
          <w:rFonts w:ascii="Times New Roman" w:eastAsia="Times New Roman" w:hAnsi="Times New Roman" w:cs="Times New Roman"/>
          <w:lang w:val="en-US" w:eastAsia="it-IT"/>
        </w:rPr>
        <w:t>this</w:t>
      </w:r>
      <w:r w:rsidR="0069663C" w:rsidRPr="0069663C">
        <w:rPr>
          <w:rFonts w:ascii="Times New Roman" w:eastAsia="Times New Roman" w:hAnsi="Times New Roman" w:cs="Times New Roman"/>
          <w:lang w:val="en-US" w:eastAsia="it-IT"/>
        </w:rPr>
        <w:t xml:space="preserve"> tool replaces the first version, originally published in 2008, and updated in 2011</w:t>
      </w:r>
      <w:r w:rsidR="0029616E">
        <w:rPr>
          <w:rFonts w:ascii="Times New Roman" w:eastAsia="Times New Roman" w:hAnsi="Times New Roman" w:cs="Times New Roman"/>
          <w:lang w:val="en-US" w:eastAsia="it-IT"/>
        </w:rPr>
        <w:t xml:space="preserve"> [</w:t>
      </w:r>
      <w:r w:rsidR="0038448D">
        <w:rPr>
          <w:rFonts w:ascii="Times New Roman" w:eastAsia="Times New Roman" w:hAnsi="Times New Roman" w:cs="Times New Roman"/>
          <w:lang w:val="en-US" w:eastAsia="it-IT"/>
        </w:rPr>
        <w:t>31</w:t>
      </w:r>
      <w:r w:rsidR="0029616E">
        <w:rPr>
          <w:rFonts w:ascii="Times New Roman" w:eastAsia="Times New Roman" w:hAnsi="Times New Roman" w:cs="Times New Roman"/>
          <w:lang w:val="en-US" w:eastAsia="it-IT"/>
        </w:rPr>
        <w:t>]</w:t>
      </w:r>
      <w:r w:rsidR="00E849DC">
        <w:rPr>
          <w:rFonts w:ascii="Times New Roman" w:eastAsia="Times New Roman" w:hAnsi="Times New Roman" w:cs="Times New Roman"/>
          <w:lang w:val="en-US" w:eastAsia="it-IT"/>
        </w:rPr>
        <w:t>.</w:t>
      </w:r>
      <w:r w:rsidR="0069663C" w:rsidRPr="0069663C">
        <w:rPr>
          <w:rFonts w:ascii="Times New Roman" w:eastAsia="Times New Roman" w:hAnsi="Times New Roman" w:cs="Times New Roman"/>
          <w:lang w:val="en-US" w:eastAsia="it-IT"/>
        </w:rPr>
        <w:t xml:space="preserve"> </w:t>
      </w:r>
    </w:p>
    <w:p w14:paraId="4B0DBCB9" w14:textId="77777777" w:rsidR="006252B2" w:rsidRPr="00E849DC" w:rsidRDefault="006252B2" w:rsidP="006B115C">
      <w:pPr>
        <w:spacing w:after="0" w:line="360" w:lineRule="auto"/>
        <w:rPr>
          <w:rFonts w:ascii="Times New Roman" w:eastAsia="Times New Roman" w:hAnsi="Times New Roman" w:cs="Times New Roman"/>
          <w:u w:val="single"/>
          <w:lang w:val="en-US" w:eastAsia="it-IT"/>
        </w:rPr>
      </w:pPr>
      <w:r w:rsidRPr="00A2760C">
        <w:rPr>
          <w:rFonts w:ascii="Times New Roman" w:eastAsia="Times New Roman" w:hAnsi="Times New Roman" w:cs="Times New Roman"/>
          <w:i/>
          <w:u w:val="single"/>
          <w:lang w:val="en-US" w:eastAsia="it-IT"/>
        </w:rPr>
        <w:t>Definition</w:t>
      </w:r>
    </w:p>
    <w:p w14:paraId="690DD381" w14:textId="67CC4EC5" w:rsidR="006252B2" w:rsidRDefault="006252B2" w:rsidP="00D0413F">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lastRenderedPageBreak/>
        <w:t xml:space="preserve">The RoB2 tool assesses five domains, namely </w:t>
      </w:r>
      <w:r w:rsidR="00CB6F60">
        <w:rPr>
          <w:rFonts w:ascii="Times New Roman" w:eastAsia="Times New Roman" w:hAnsi="Times New Roman" w:cs="Times New Roman"/>
          <w:lang w:val="en-US" w:eastAsia="it-IT"/>
        </w:rPr>
        <w:t>(</w:t>
      </w:r>
      <w:r w:rsidR="00E849DC">
        <w:rPr>
          <w:rFonts w:ascii="Times New Roman" w:eastAsia="Times New Roman" w:hAnsi="Times New Roman" w:cs="Times New Roman"/>
          <w:lang w:val="en-US" w:eastAsia="it-IT"/>
        </w:rPr>
        <w:t>1)</w:t>
      </w:r>
      <w:r w:rsidR="00CB6F60">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 xml:space="preserve">risk of bias arising from randomization process, </w:t>
      </w:r>
      <w:r w:rsidR="00CB6F60">
        <w:rPr>
          <w:rFonts w:ascii="Times New Roman" w:eastAsia="Times New Roman" w:hAnsi="Times New Roman" w:cs="Times New Roman"/>
          <w:lang w:val="en-US" w:eastAsia="it-IT"/>
        </w:rPr>
        <w:t>(</w:t>
      </w:r>
      <w:r>
        <w:rPr>
          <w:rFonts w:ascii="Times New Roman" w:eastAsia="Times New Roman" w:hAnsi="Times New Roman" w:cs="Times New Roman"/>
          <w:lang w:val="en-US" w:eastAsia="it-IT"/>
        </w:rPr>
        <w:t>2)</w:t>
      </w:r>
      <w:r w:rsidR="0038448D">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 xml:space="preserve">risk of bias due to </w:t>
      </w:r>
      <w:r w:rsidR="00D0413F">
        <w:rPr>
          <w:rFonts w:ascii="Times New Roman" w:eastAsia="Times New Roman" w:hAnsi="Times New Roman" w:cs="Times New Roman"/>
          <w:lang w:val="en-US" w:eastAsia="it-IT"/>
        </w:rPr>
        <w:t>adherence or assignment to</w:t>
      </w:r>
      <w:r>
        <w:rPr>
          <w:rFonts w:ascii="Times New Roman" w:eastAsia="Times New Roman" w:hAnsi="Times New Roman" w:cs="Times New Roman"/>
          <w:lang w:val="en-US" w:eastAsia="it-IT"/>
        </w:rPr>
        <w:t xml:space="preserve"> the intended intervention, </w:t>
      </w:r>
      <w:r w:rsidR="00CB6F60">
        <w:rPr>
          <w:rFonts w:ascii="Times New Roman" w:eastAsia="Times New Roman" w:hAnsi="Times New Roman" w:cs="Times New Roman"/>
          <w:lang w:val="en-US" w:eastAsia="it-IT"/>
        </w:rPr>
        <w:t>(</w:t>
      </w:r>
      <w:r>
        <w:rPr>
          <w:rFonts w:ascii="Times New Roman" w:eastAsia="Times New Roman" w:hAnsi="Times New Roman" w:cs="Times New Roman"/>
          <w:lang w:val="en-US" w:eastAsia="it-IT"/>
        </w:rPr>
        <w:t>3)</w:t>
      </w:r>
      <w:r w:rsidR="00CB6F60">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 xml:space="preserve">risk of bias due to missing outcome data, </w:t>
      </w:r>
      <w:r w:rsidR="00CB6F60">
        <w:rPr>
          <w:rFonts w:ascii="Times New Roman" w:eastAsia="Times New Roman" w:hAnsi="Times New Roman" w:cs="Times New Roman"/>
          <w:lang w:val="en-US" w:eastAsia="it-IT"/>
        </w:rPr>
        <w:t>(</w:t>
      </w:r>
      <w:r>
        <w:rPr>
          <w:rFonts w:ascii="Times New Roman" w:eastAsia="Times New Roman" w:hAnsi="Times New Roman" w:cs="Times New Roman"/>
          <w:lang w:val="en-US" w:eastAsia="it-IT"/>
        </w:rPr>
        <w:t>4)</w:t>
      </w:r>
      <w:r w:rsidR="00CB6F60">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 xml:space="preserve">risk of bias in measurement of outcome, </w:t>
      </w:r>
      <w:r w:rsidR="00CB6F60">
        <w:rPr>
          <w:rFonts w:ascii="Times New Roman" w:eastAsia="Times New Roman" w:hAnsi="Times New Roman" w:cs="Times New Roman"/>
          <w:lang w:val="en-US" w:eastAsia="it-IT"/>
        </w:rPr>
        <w:t>(</w:t>
      </w:r>
      <w:r>
        <w:rPr>
          <w:rFonts w:ascii="Times New Roman" w:eastAsia="Times New Roman" w:hAnsi="Times New Roman" w:cs="Times New Roman"/>
          <w:lang w:val="en-US" w:eastAsia="it-IT"/>
        </w:rPr>
        <w:t>5)</w:t>
      </w:r>
      <w:r w:rsidR="00CB6F60">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risk of bias in the selection of reported results.  Each domain needs to be assessed by several questions</w:t>
      </w:r>
      <w:r w:rsidR="00A2760C">
        <w:rPr>
          <w:rFonts w:ascii="Times New Roman" w:eastAsia="Times New Roman" w:hAnsi="Times New Roman" w:cs="Times New Roman"/>
          <w:lang w:val="en-US" w:eastAsia="it-IT"/>
        </w:rPr>
        <w:t>:</w:t>
      </w:r>
      <w:r>
        <w:rPr>
          <w:rFonts w:ascii="Times New Roman" w:eastAsia="Times New Roman" w:hAnsi="Times New Roman" w:cs="Times New Roman"/>
          <w:lang w:val="en-US" w:eastAsia="it-IT"/>
        </w:rPr>
        <w:t xml:space="preserve"> </w:t>
      </w:r>
      <w:r w:rsidR="00A2760C">
        <w:rPr>
          <w:rFonts w:ascii="Times New Roman" w:eastAsia="Times New Roman" w:hAnsi="Times New Roman" w:cs="Times New Roman"/>
          <w:lang w:val="en-US" w:eastAsia="it-IT"/>
        </w:rPr>
        <w:t>T</w:t>
      </w:r>
      <w:r>
        <w:rPr>
          <w:rFonts w:ascii="Times New Roman" w:eastAsia="Times New Roman" w:hAnsi="Times New Roman" w:cs="Times New Roman"/>
          <w:lang w:val="en-US" w:eastAsia="it-IT"/>
        </w:rPr>
        <w:t>hree questions</w:t>
      </w:r>
      <w:r w:rsidR="00A2760C">
        <w:rPr>
          <w:rFonts w:ascii="Times New Roman" w:eastAsia="Times New Roman" w:hAnsi="Times New Roman" w:cs="Times New Roman"/>
          <w:lang w:val="en-US" w:eastAsia="it-IT"/>
        </w:rPr>
        <w:t xml:space="preserve"> are asked</w:t>
      </w:r>
      <w:r>
        <w:rPr>
          <w:rFonts w:ascii="Times New Roman" w:eastAsia="Times New Roman" w:hAnsi="Times New Roman" w:cs="Times New Roman"/>
          <w:lang w:val="en-US" w:eastAsia="it-IT"/>
        </w:rPr>
        <w:t xml:space="preserve"> for </w:t>
      </w:r>
      <w:r w:rsidR="00E40DC6">
        <w:rPr>
          <w:rFonts w:ascii="Times New Roman" w:eastAsia="Times New Roman" w:hAnsi="Times New Roman" w:cs="Times New Roman"/>
          <w:lang w:val="en-US" w:eastAsia="it-IT"/>
        </w:rPr>
        <w:t xml:space="preserve">the </w:t>
      </w:r>
      <w:r w:rsidRPr="00AE41BB">
        <w:rPr>
          <w:rFonts w:ascii="Times New Roman" w:eastAsia="Times New Roman" w:hAnsi="Times New Roman" w:cs="Times New Roman"/>
          <w:i/>
          <w:iCs/>
          <w:lang w:val="en-US" w:eastAsia="it-IT"/>
        </w:rPr>
        <w:t>randomization</w:t>
      </w:r>
      <w:r w:rsidR="00D0413F" w:rsidRPr="00AE41BB">
        <w:rPr>
          <w:rFonts w:ascii="Times New Roman" w:eastAsia="Times New Roman" w:hAnsi="Times New Roman" w:cs="Times New Roman"/>
          <w:i/>
          <w:iCs/>
          <w:lang w:val="en-US" w:eastAsia="it-IT"/>
        </w:rPr>
        <w:t xml:space="preserve"> domain</w:t>
      </w:r>
      <w:r w:rsidR="00D0413F">
        <w:rPr>
          <w:rFonts w:ascii="Times New Roman" w:eastAsia="Times New Roman" w:hAnsi="Times New Roman" w:cs="Times New Roman"/>
          <w:lang w:val="en-US" w:eastAsia="it-IT"/>
        </w:rPr>
        <w:t xml:space="preserve"> </w:t>
      </w:r>
      <w:r w:rsidR="00A2760C">
        <w:rPr>
          <w:rFonts w:ascii="Times New Roman" w:eastAsia="Times New Roman" w:hAnsi="Times New Roman" w:cs="Times New Roman"/>
          <w:lang w:val="en-US" w:eastAsia="it-IT"/>
        </w:rPr>
        <w:t>relating to (</w:t>
      </w:r>
      <w:proofErr w:type="spellStart"/>
      <w:r w:rsidR="00A2760C">
        <w:rPr>
          <w:rFonts w:ascii="Times New Roman" w:eastAsia="Times New Roman" w:hAnsi="Times New Roman" w:cs="Times New Roman"/>
          <w:lang w:val="en-US" w:eastAsia="it-IT"/>
        </w:rPr>
        <w:t>i</w:t>
      </w:r>
      <w:proofErr w:type="spellEnd"/>
      <w:r w:rsidR="00A2760C">
        <w:rPr>
          <w:rFonts w:ascii="Times New Roman" w:eastAsia="Times New Roman" w:hAnsi="Times New Roman" w:cs="Times New Roman"/>
          <w:lang w:val="en-US" w:eastAsia="it-IT"/>
        </w:rPr>
        <w:t xml:space="preserve">) </w:t>
      </w:r>
      <w:r w:rsidR="00D0413F">
        <w:rPr>
          <w:rFonts w:ascii="Times New Roman" w:eastAsia="Times New Roman" w:hAnsi="Times New Roman" w:cs="Times New Roman"/>
          <w:lang w:val="en-US" w:eastAsia="it-IT"/>
        </w:rPr>
        <w:t>random sequence generation,</w:t>
      </w:r>
      <w:r w:rsidR="00A2760C">
        <w:rPr>
          <w:rFonts w:ascii="Times New Roman" w:eastAsia="Times New Roman" w:hAnsi="Times New Roman" w:cs="Times New Roman"/>
          <w:lang w:val="en-US" w:eastAsia="it-IT"/>
        </w:rPr>
        <w:t xml:space="preserve"> (ii)</w:t>
      </w:r>
      <w:r w:rsidR="00D0413F">
        <w:rPr>
          <w:rFonts w:ascii="Times New Roman" w:eastAsia="Times New Roman" w:hAnsi="Times New Roman" w:cs="Times New Roman"/>
          <w:lang w:val="en-US" w:eastAsia="it-IT"/>
        </w:rPr>
        <w:t xml:space="preserve"> allocation concealed until participants enrolled,</w:t>
      </w:r>
      <w:r w:rsidR="00A2760C">
        <w:rPr>
          <w:rFonts w:ascii="Times New Roman" w:eastAsia="Times New Roman" w:hAnsi="Times New Roman" w:cs="Times New Roman"/>
          <w:lang w:val="en-US" w:eastAsia="it-IT"/>
        </w:rPr>
        <w:t xml:space="preserve"> and (iii)</w:t>
      </w:r>
      <w:r w:rsidR="00D0413F">
        <w:rPr>
          <w:rFonts w:ascii="Times New Roman" w:eastAsia="Times New Roman" w:hAnsi="Times New Roman" w:cs="Times New Roman"/>
          <w:lang w:val="en-US" w:eastAsia="it-IT"/>
        </w:rPr>
        <w:t xml:space="preserve"> difference in baseline values</w:t>
      </w:r>
      <w:r w:rsidR="00A2760C">
        <w:rPr>
          <w:rFonts w:ascii="Times New Roman" w:eastAsia="Times New Roman" w:hAnsi="Times New Roman" w:cs="Times New Roman"/>
          <w:lang w:val="en-US" w:eastAsia="it-IT"/>
        </w:rPr>
        <w:t>.</w:t>
      </w:r>
      <w:r w:rsidR="00D0413F">
        <w:rPr>
          <w:rFonts w:ascii="Times New Roman" w:eastAsia="Times New Roman" w:hAnsi="Times New Roman" w:cs="Times New Roman"/>
          <w:lang w:val="en-US" w:eastAsia="it-IT"/>
        </w:rPr>
        <w:t xml:space="preserve"> </w:t>
      </w:r>
      <w:r w:rsidR="00A2760C">
        <w:rPr>
          <w:rFonts w:ascii="Times New Roman" w:eastAsia="Times New Roman" w:hAnsi="Times New Roman" w:cs="Times New Roman"/>
          <w:lang w:val="en-US" w:eastAsia="it-IT"/>
        </w:rPr>
        <w:t>S</w:t>
      </w:r>
      <w:r w:rsidR="00D0413F">
        <w:rPr>
          <w:rFonts w:ascii="Times New Roman" w:eastAsia="Times New Roman" w:hAnsi="Times New Roman" w:cs="Times New Roman"/>
          <w:lang w:val="en-US" w:eastAsia="it-IT"/>
        </w:rPr>
        <w:t>even</w:t>
      </w:r>
      <w:r w:rsidR="00A2760C">
        <w:rPr>
          <w:rFonts w:ascii="Times New Roman" w:eastAsia="Times New Roman" w:hAnsi="Times New Roman" w:cs="Times New Roman"/>
          <w:lang w:val="en-US" w:eastAsia="it-IT"/>
        </w:rPr>
        <w:t xml:space="preserve"> questions are asked </w:t>
      </w:r>
      <w:r w:rsidR="00AA497F">
        <w:rPr>
          <w:rFonts w:ascii="Times New Roman" w:eastAsia="Times New Roman" w:hAnsi="Times New Roman" w:cs="Times New Roman"/>
          <w:lang w:val="en-US" w:eastAsia="it-IT"/>
        </w:rPr>
        <w:t xml:space="preserve">for </w:t>
      </w:r>
      <w:r w:rsidR="00A2760C">
        <w:rPr>
          <w:rFonts w:ascii="Times New Roman" w:eastAsia="Times New Roman" w:hAnsi="Times New Roman" w:cs="Times New Roman"/>
          <w:lang w:val="en-US" w:eastAsia="it-IT"/>
        </w:rPr>
        <w:t xml:space="preserve">the </w:t>
      </w:r>
      <w:r w:rsidR="003D1F3B">
        <w:rPr>
          <w:rFonts w:ascii="Times New Roman" w:eastAsia="Times New Roman" w:hAnsi="Times New Roman" w:cs="Times New Roman"/>
          <w:i/>
          <w:iCs/>
          <w:lang w:val="en-US" w:eastAsia="it-IT"/>
        </w:rPr>
        <w:t xml:space="preserve">adherence </w:t>
      </w:r>
      <w:r w:rsidR="00D0413F" w:rsidRPr="00AE41BB">
        <w:rPr>
          <w:rFonts w:ascii="Times New Roman" w:eastAsia="Times New Roman" w:hAnsi="Times New Roman" w:cs="Times New Roman"/>
          <w:i/>
          <w:iCs/>
          <w:lang w:val="en-US" w:eastAsia="it-IT"/>
        </w:rPr>
        <w:t xml:space="preserve"> or a</w:t>
      </w:r>
      <w:r w:rsidR="003D1F3B">
        <w:rPr>
          <w:rFonts w:ascii="Times New Roman" w:eastAsia="Times New Roman" w:hAnsi="Times New Roman" w:cs="Times New Roman"/>
          <w:i/>
          <w:iCs/>
          <w:lang w:val="en-US" w:eastAsia="it-IT"/>
        </w:rPr>
        <w:t>ssignment</w:t>
      </w:r>
      <w:r w:rsidR="00D0413F" w:rsidRPr="00AE41BB">
        <w:rPr>
          <w:rFonts w:ascii="Times New Roman" w:eastAsia="Times New Roman" w:hAnsi="Times New Roman" w:cs="Times New Roman"/>
          <w:i/>
          <w:iCs/>
          <w:lang w:val="en-US" w:eastAsia="it-IT"/>
        </w:rPr>
        <w:t xml:space="preserve"> to intervention</w:t>
      </w:r>
      <w:r w:rsidR="00A2760C" w:rsidRPr="00AE41BB">
        <w:rPr>
          <w:rFonts w:ascii="Times New Roman" w:eastAsia="Times New Roman" w:hAnsi="Times New Roman" w:cs="Times New Roman"/>
          <w:i/>
          <w:iCs/>
          <w:lang w:val="en-US" w:eastAsia="it-IT"/>
        </w:rPr>
        <w:t xml:space="preserve"> domain</w:t>
      </w:r>
      <w:r w:rsidR="00A2760C">
        <w:rPr>
          <w:rFonts w:ascii="Times New Roman" w:eastAsia="Times New Roman" w:hAnsi="Times New Roman" w:cs="Times New Roman"/>
          <w:lang w:val="en-US" w:eastAsia="it-IT"/>
        </w:rPr>
        <w:t xml:space="preserve"> relating to </w:t>
      </w:r>
      <w:r w:rsidR="00D0413F">
        <w:rPr>
          <w:rFonts w:ascii="Times New Roman" w:eastAsia="Times New Roman" w:hAnsi="Times New Roman" w:cs="Times New Roman"/>
          <w:lang w:val="en-US" w:eastAsia="it-IT"/>
        </w:rPr>
        <w:t xml:space="preserve"> </w:t>
      </w:r>
      <w:r w:rsidR="00A2760C">
        <w:rPr>
          <w:rFonts w:ascii="Times New Roman" w:eastAsia="Times New Roman" w:hAnsi="Times New Roman" w:cs="Times New Roman"/>
          <w:lang w:val="en-US" w:eastAsia="it-IT"/>
        </w:rPr>
        <w:t>(</w:t>
      </w:r>
      <w:proofErr w:type="spellStart"/>
      <w:r w:rsidR="00A2760C">
        <w:rPr>
          <w:rFonts w:ascii="Times New Roman" w:eastAsia="Times New Roman" w:hAnsi="Times New Roman" w:cs="Times New Roman"/>
          <w:lang w:val="en-US" w:eastAsia="it-IT"/>
        </w:rPr>
        <w:t>i</w:t>
      </w:r>
      <w:proofErr w:type="spellEnd"/>
      <w:r w:rsidR="00A2760C">
        <w:rPr>
          <w:rFonts w:ascii="Times New Roman" w:eastAsia="Times New Roman" w:hAnsi="Times New Roman" w:cs="Times New Roman"/>
          <w:lang w:val="en-US" w:eastAsia="it-IT"/>
        </w:rPr>
        <w:t xml:space="preserve">) </w:t>
      </w:r>
      <w:r w:rsidR="00D0413F">
        <w:rPr>
          <w:rFonts w:ascii="Times New Roman" w:eastAsia="Times New Roman" w:hAnsi="Times New Roman" w:cs="Times New Roman"/>
          <w:lang w:val="en-US" w:eastAsia="it-IT"/>
        </w:rPr>
        <w:t>participants blinding,</w:t>
      </w:r>
      <w:r w:rsidR="00A2760C">
        <w:rPr>
          <w:rFonts w:ascii="Times New Roman" w:eastAsia="Times New Roman" w:hAnsi="Times New Roman" w:cs="Times New Roman"/>
          <w:lang w:val="en-US" w:eastAsia="it-IT"/>
        </w:rPr>
        <w:t xml:space="preserve"> (ii)</w:t>
      </w:r>
      <w:r w:rsidR="00D0413F">
        <w:rPr>
          <w:rFonts w:ascii="Times New Roman" w:eastAsia="Times New Roman" w:hAnsi="Times New Roman" w:cs="Times New Roman"/>
          <w:lang w:val="en-US" w:eastAsia="it-IT"/>
        </w:rPr>
        <w:t xml:space="preserve"> person delivering treatment blinding, </w:t>
      </w:r>
      <w:r w:rsidR="00A2760C">
        <w:rPr>
          <w:rFonts w:ascii="Times New Roman" w:eastAsia="Times New Roman" w:hAnsi="Times New Roman" w:cs="Times New Roman"/>
          <w:lang w:val="en-US" w:eastAsia="it-IT"/>
        </w:rPr>
        <w:t xml:space="preserve">(iii) </w:t>
      </w:r>
      <w:r w:rsidR="00D0413F">
        <w:rPr>
          <w:rFonts w:ascii="Times New Roman" w:eastAsia="Times New Roman" w:hAnsi="Times New Roman" w:cs="Times New Roman"/>
          <w:lang w:val="en-US" w:eastAsia="it-IT"/>
        </w:rPr>
        <w:t>deviations from intended treatment</w:t>
      </w:r>
      <w:r w:rsidR="00A2760C">
        <w:rPr>
          <w:rFonts w:ascii="Times New Roman" w:eastAsia="Times New Roman" w:hAnsi="Times New Roman" w:cs="Times New Roman"/>
          <w:lang w:val="en-US" w:eastAsia="it-IT"/>
        </w:rPr>
        <w:t xml:space="preserve"> (iv)</w:t>
      </w:r>
      <w:r w:rsidR="00D0413F">
        <w:rPr>
          <w:rFonts w:ascii="Times New Roman" w:eastAsia="Times New Roman" w:hAnsi="Times New Roman" w:cs="Times New Roman"/>
          <w:lang w:val="en-US" w:eastAsia="it-IT"/>
        </w:rPr>
        <w:t xml:space="preserve"> type of analysis</w:t>
      </w:r>
      <w:r w:rsidR="00AA497F">
        <w:rPr>
          <w:rFonts w:ascii="Times New Roman" w:eastAsia="Times New Roman" w:hAnsi="Times New Roman" w:cs="Times New Roman"/>
          <w:lang w:val="en-US" w:eastAsia="it-IT"/>
        </w:rPr>
        <w:t xml:space="preserve"> accounting for group assignment</w:t>
      </w:r>
      <w:r w:rsidR="00D0413F">
        <w:rPr>
          <w:rFonts w:ascii="Times New Roman" w:eastAsia="Times New Roman" w:hAnsi="Times New Roman" w:cs="Times New Roman"/>
          <w:lang w:val="en-US" w:eastAsia="it-IT"/>
        </w:rPr>
        <w:t xml:space="preserve">, </w:t>
      </w:r>
      <w:r w:rsidR="00A2760C">
        <w:rPr>
          <w:rFonts w:ascii="Times New Roman" w:eastAsia="Times New Roman" w:hAnsi="Times New Roman" w:cs="Times New Roman"/>
          <w:lang w:val="en-US" w:eastAsia="it-IT"/>
        </w:rPr>
        <w:t>and  (v)</w:t>
      </w:r>
      <w:r w:rsidR="00D0413F">
        <w:rPr>
          <w:rFonts w:ascii="Times New Roman" w:eastAsia="Times New Roman" w:hAnsi="Times New Roman" w:cs="Times New Roman"/>
          <w:lang w:val="en-US" w:eastAsia="it-IT"/>
        </w:rPr>
        <w:t xml:space="preserve"> potential errors in assigning an individual</w:t>
      </w:r>
      <w:r w:rsidR="00B95660">
        <w:rPr>
          <w:rFonts w:ascii="Times New Roman" w:eastAsia="Times New Roman" w:hAnsi="Times New Roman" w:cs="Times New Roman"/>
          <w:lang w:val="en-US" w:eastAsia="it-IT"/>
        </w:rPr>
        <w:t>’s</w:t>
      </w:r>
      <w:r w:rsidR="00D0413F">
        <w:rPr>
          <w:rFonts w:ascii="Times New Roman" w:eastAsia="Times New Roman" w:hAnsi="Times New Roman" w:cs="Times New Roman"/>
          <w:lang w:val="en-US" w:eastAsia="it-IT"/>
        </w:rPr>
        <w:t xml:space="preserve"> results to the wrong group</w:t>
      </w:r>
      <w:r w:rsidR="00A2760C">
        <w:rPr>
          <w:rFonts w:ascii="Times New Roman" w:eastAsia="Times New Roman" w:hAnsi="Times New Roman" w:cs="Times New Roman"/>
          <w:lang w:val="en-US" w:eastAsia="it-IT"/>
        </w:rPr>
        <w:t>.</w:t>
      </w:r>
      <w:r w:rsidR="00D0413F">
        <w:rPr>
          <w:rFonts w:ascii="Times New Roman" w:eastAsia="Times New Roman" w:hAnsi="Times New Roman" w:cs="Times New Roman"/>
          <w:lang w:val="en-US" w:eastAsia="it-IT"/>
        </w:rPr>
        <w:t xml:space="preserve">, </w:t>
      </w:r>
      <w:r w:rsidR="00A2760C">
        <w:rPr>
          <w:rFonts w:ascii="Times New Roman" w:eastAsia="Times New Roman" w:hAnsi="Times New Roman" w:cs="Times New Roman"/>
          <w:lang w:val="en-US" w:eastAsia="it-IT"/>
        </w:rPr>
        <w:t>T</w:t>
      </w:r>
      <w:r w:rsidR="00F25A2B">
        <w:rPr>
          <w:rFonts w:ascii="Times New Roman" w:eastAsia="Times New Roman" w:hAnsi="Times New Roman" w:cs="Times New Roman"/>
          <w:lang w:val="en-US" w:eastAsia="it-IT"/>
        </w:rPr>
        <w:t>hree</w:t>
      </w:r>
      <w:r w:rsidR="00D0413F">
        <w:rPr>
          <w:rFonts w:ascii="Times New Roman" w:eastAsia="Times New Roman" w:hAnsi="Times New Roman" w:cs="Times New Roman"/>
          <w:lang w:val="en-US" w:eastAsia="it-IT"/>
        </w:rPr>
        <w:t xml:space="preserve"> questions</w:t>
      </w:r>
      <w:r w:rsidR="00A2760C">
        <w:rPr>
          <w:rFonts w:ascii="Times New Roman" w:eastAsia="Times New Roman" w:hAnsi="Times New Roman" w:cs="Times New Roman"/>
          <w:lang w:val="en-US" w:eastAsia="it-IT"/>
        </w:rPr>
        <w:t xml:space="preserve"> are asked for the </w:t>
      </w:r>
      <w:r w:rsidR="00A2760C" w:rsidRPr="003D1F3B">
        <w:rPr>
          <w:rFonts w:ascii="Times New Roman" w:eastAsia="Times New Roman" w:hAnsi="Times New Roman" w:cs="Times New Roman"/>
          <w:i/>
          <w:iCs/>
          <w:lang w:val="en-US" w:eastAsia="it-IT"/>
        </w:rPr>
        <w:t xml:space="preserve">bias due to missing outcome data </w:t>
      </w:r>
      <w:r w:rsidR="006D1B8E" w:rsidRPr="003D1F3B">
        <w:rPr>
          <w:rFonts w:ascii="Times New Roman" w:eastAsia="Times New Roman" w:hAnsi="Times New Roman" w:cs="Times New Roman"/>
          <w:i/>
          <w:iCs/>
          <w:lang w:val="en-US" w:eastAsia="it-IT"/>
        </w:rPr>
        <w:t>domain</w:t>
      </w:r>
      <w:r w:rsidR="006D1B8E">
        <w:rPr>
          <w:rFonts w:ascii="Times New Roman" w:eastAsia="Times New Roman" w:hAnsi="Times New Roman" w:cs="Times New Roman"/>
          <w:lang w:val="en-US" w:eastAsia="it-IT"/>
        </w:rPr>
        <w:t xml:space="preserve"> </w:t>
      </w:r>
      <w:r w:rsidR="00A2760C">
        <w:rPr>
          <w:rFonts w:ascii="Times New Roman" w:eastAsia="Times New Roman" w:hAnsi="Times New Roman" w:cs="Times New Roman"/>
          <w:lang w:val="en-US" w:eastAsia="it-IT"/>
        </w:rPr>
        <w:t xml:space="preserve">relating to </w:t>
      </w:r>
      <w:r w:rsidR="00D0413F">
        <w:rPr>
          <w:rFonts w:ascii="Times New Roman" w:eastAsia="Times New Roman" w:hAnsi="Times New Roman" w:cs="Times New Roman"/>
          <w:lang w:val="en-US" w:eastAsia="it-IT"/>
        </w:rPr>
        <w:t xml:space="preserve"> </w:t>
      </w:r>
      <w:r w:rsidR="00A2760C">
        <w:rPr>
          <w:rFonts w:ascii="Times New Roman" w:eastAsia="Times New Roman" w:hAnsi="Times New Roman" w:cs="Times New Roman"/>
          <w:lang w:val="en-US" w:eastAsia="it-IT"/>
        </w:rPr>
        <w:t>(</w:t>
      </w:r>
      <w:proofErr w:type="spellStart"/>
      <w:r w:rsidR="00A2760C">
        <w:rPr>
          <w:rFonts w:ascii="Times New Roman" w:eastAsia="Times New Roman" w:hAnsi="Times New Roman" w:cs="Times New Roman"/>
          <w:lang w:val="en-US" w:eastAsia="it-IT"/>
        </w:rPr>
        <w:t>i</w:t>
      </w:r>
      <w:proofErr w:type="spellEnd"/>
      <w:r w:rsidR="00A2760C">
        <w:rPr>
          <w:rFonts w:ascii="Times New Roman" w:eastAsia="Times New Roman" w:hAnsi="Times New Roman" w:cs="Times New Roman"/>
          <w:lang w:val="en-US" w:eastAsia="it-IT"/>
        </w:rPr>
        <w:t xml:space="preserve">) </w:t>
      </w:r>
      <w:r w:rsidR="00AA497F">
        <w:rPr>
          <w:rFonts w:ascii="Times New Roman" w:eastAsia="Times New Roman" w:hAnsi="Times New Roman" w:cs="Times New Roman"/>
          <w:lang w:val="en-US" w:eastAsia="it-IT"/>
        </w:rPr>
        <w:t xml:space="preserve">data </w:t>
      </w:r>
      <w:r w:rsidR="00B95660">
        <w:rPr>
          <w:rFonts w:ascii="Times New Roman" w:eastAsia="Times New Roman" w:hAnsi="Times New Roman" w:cs="Times New Roman"/>
          <w:lang w:val="en-US" w:eastAsia="it-IT"/>
        </w:rPr>
        <w:t>available for</w:t>
      </w:r>
      <w:r w:rsidR="00AA497F">
        <w:rPr>
          <w:rFonts w:ascii="Times New Roman" w:eastAsia="Times New Roman" w:hAnsi="Times New Roman" w:cs="Times New Roman"/>
          <w:lang w:val="en-US" w:eastAsia="it-IT"/>
        </w:rPr>
        <w:t xml:space="preserve"> almost all randomized subjects,</w:t>
      </w:r>
      <w:r w:rsidR="00A2760C">
        <w:rPr>
          <w:rFonts w:ascii="Times New Roman" w:eastAsia="Times New Roman" w:hAnsi="Times New Roman" w:cs="Times New Roman"/>
          <w:lang w:val="en-US" w:eastAsia="it-IT"/>
        </w:rPr>
        <w:t xml:space="preserve"> (ii)</w:t>
      </w:r>
      <w:r w:rsidR="00AA497F">
        <w:rPr>
          <w:rFonts w:ascii="Times New Roman" w:eastAsia="Times New Roman" w:hAnsi="Times New Roman" w:cs="Times New Roman"/>
          <w:lang w:val="en-US" w:eastAsia="it-IT"/>
        </w:rPr>
        <w:t xml:space="preserve"> result not biased by missing data, </w:t>
      </w:r>
      <w:r w:rsidR="00A2760C">
        <w:rPr>
          <w:rFonts w:ascii="Times New Roman" w:eastAsia="Times New Roman" w:hAnsi="Times New Roman" w:cs="Times New Roman"/>
          <w:lang w:val="en-US" w:eastAsia="it-IT"/>
        </w:rPr>
        <w:t xml:space="preserve">(iii) </w:t>
      </w:r>
      <w:r w:rsidR="00AA497F">
        <w:rPr>
          <w:rFonts w:ascii="Times New Roman" w:eastAsia="Times New Roman" w:hAnsi="Times New Roman" w:cs="Times New Roman"/>
          <w:lang w:val="en-US" w:eastAsia="it-IT"/>
        </w:rPr>
        <w:t>possibility or likeliness of missingness of outcome is related to the outcome’s nature</w:t>
      </w:r>
      <w:r w:rsidR="00A2760C">
        <w:rPr>
          <w:rFonts w:ascii="Times New Roman" w:eastAsia="Times New Roman" w:hAnsi="Times New Roman" w:cs="Times New Roman"/>
          <w:lang w:val="en-US" w:eastAsia="it-IT"/>
        </w:rPr>
        <w:t>.</w:t>
      </w:r>
      <w:r w:rsidR="00AA497F">
        <w:rPr>
          <w:rFonts w:ascii="Times New Roman" w:eastAsia="Times New Roman" w:hAnsi="Times New Roman" w:cs="Times New Roman"/>
          <w:lang w:val="en-US" w:eastAsia="it-IT"/>
        </w:rPr>
        <w:t xml:space="preserve"> </w:t>
      </w:r>
      <w:r w:rsidR="006D1B8E">
        <w:rPr>
          <w:rFonts w:ascii="Times New Roman" w:eastAsia="Times New Roman" w:hAnsi="Times New Roman" w:cs="Times New Roman"/>
          <w:lang w:val="en-US" w:eastAsia="it-IT"/>
        </w:rPr>
        <w:t>F</w:t>
      </w:r>
      <w:r w:rsidR="00D0413F">
        <w:rPr>
          <w:rFonts w:ascii="Times New Roman" w:eastAsia="Times New Roman" w:hAnsi="Times New Roman" w:cs="Times New Roman"/>
          <w:lang w:val="en-US" w:eastAsia="it-IT"/>
        </w:rPr>
        <w:t>ive questions</w:t>
      </w:r>
      <w:r w:rsidR="006D1B8E">
        <w:rPr>
          <w:rFonts w:ascii="Times New Roman" w:eastAsia="Times New Roman" w:hAnsi="Times New Roman" w:cs="Times New Roman"/>
          <w:lang w:val="en-US" w:eastAsia="it-IT"/>
        </w:rPr>
        <w:t xml:space="preserve"> are asked for the assessing </w:t>
      </w:r>
      <w:r w:rsidR="006D1B8E" w:rsidRPr="003D1F3B">
        <w:rPr>
          <w:rFonts w:ascii="Times New Roman" w:eastAsia="Times New Roman" w:hAnsi="Times New Roman" w:cs="Times New Roman"/>
          <w:i/>
          <w:iCs/>
          <w:lang w:val="en-US" w:eastAsia="it-IT"/>
        </w:rPr>
        <w:t>bias in outcome assessment domain</w:t>
      </w:r>
      <w:r w:rsidR="006D1B8E">
        <w:rPr>
          <w:rFonts w:ascii="Times New Roman" w:eastAsia="Times New Roman" w:hAnsi="Times New Roman" w:cs="Times New Roman"/>
          <w:lang w:val="en-US" w:eastAsia="it-IT"/>
        </w:rPr>
        <w:t xml:space="preserve"> relating </w:t>
      </w:r>
      <w:proofErr w:type="gramStart"/>
      <w:r w:rsidR="006D1B8E">
        <w:rPr>
          <w:rFonts w:ascii="Times New Roman" w:eastAsia="Times New Roman" w:hAnsi="Times New Roman" w:cs="Times New Roman"/>
          <w:lang w:val="en-US" w:eastAsia="it-IT"/>
        </w:rPr>
        <w:t xml:space="preserve">to </w:t>
      </w:r>
      <w:r w:rsidR="00D0413F">
        <w:rPr>
          <w:rFonts w:ascii="Times New Roman" w:eastAsia="Times New Roman" w:hAnsi="Times New Roman" w:cs="Times New Roman"/>
          <w:lang w:val="en-US" w:eastAsia="it-IT"/>
        </w:rPr>
        <w:t xml:space="preserve"> </w:t>
      </w:r>
      <w:r w:rsidR="006D1B8E">
        <w:rPr>
          <w:rFonts w:ascii="Times New Roman" w:eastAsia="Times New Roman" w:hAnsi="Times New Roman" w:cs="Times New Roman"/>
          <w:lang w:val="en-US" w:eastAsia="it-IT"/>
        </w:rPr>
        <w:t>(</w:t>
      </w:r>
      <w:proofErr w:type="spellStart"/>
      <w:proofErr w:type="gramEnd"/>
      <w:r w:rsidR="006D1B8E">
        <w:rPr>
          <w:rFonts w:ascii="Times New Roman" w:eastAsia="Times New Roman" w:hAnsi="Times New Roman" w:cs="Times New Roman"/>
          <w:lang w:val="en-US" w:eastAsia="it-IT"/>
        </w:rPr>
        <w:t>i</w:t>
      </w:r>
      <w:proofErr w:type="spellEnd"/>
      <w:r w:rsidR="006D1B8E">
        <w:rPr>
          <w:rFonts w:ascii="Times New Roman" w:eastAsia="Times New Roman" w:hAnsi="Times New Roman" w:cs="Times New Roman"/>
          <w:lang w:val="en-US" w:eastAsia="it-IT"/>
        </w:rPr>
        <w:t xml:space="preserve">) </w:t>
      </w:r>
      <w:r w:rsidR="00AA497F">
        <w:rPr>
          <w:rFonts w:ascii="Times New Roman" w:eastAsia="Times New Roman" w:hAnsi="Times New Roman" w:cs="Times New Roman"/>
          <w:lang w:val="en-US" w:eastAsia="it-IT"/>
        </w:rPr>
        <w:t xml:space="preserve">method of outcome measurement, </w:t>
      </w:r>
      <w:r w:rsidR="006D1B8E">
        <w:rPr>
          <w:rFonts w:ascii="Times New Roman" w:eastAsia="Times New Roman" w:hAnsi="Times New Roman" w:cs="Times New Roman"/>
          <w:lang w:val="en-US" w:eastAsia="it-IT"/>
        </w:rPr>
        <w:t xml:space="preserve">(ii) </w:t>
      </w:r>
      <w:r w:rsidR="00AA497F">
        <w:rPr>
          <w:rFonts w:ascii="Times New Roman" w:eastAsia="Times New Roman" w:hAnsi="Times New Roman" w:cs="Times New Roman"/>
          <w:lang w:val="en-US" w:eastAsia="it-IT"/>
        </w:rPr>
        <w:t xml:space="preserve">difference in outcome assessment between groups, </w:t>
      </w:r>
      <w:r w:rsidR="006D1B8E">
        <w:rPr>
          <w:rFonts w:ascii="Times New Roman" w:eastAsia="Times New Roman" w:hAnsi="Times New Roman" w:cs="Times New Roman"/>
          <w:lang w:val="en-US" w:eastAsia="it-IT"/>
        </w:rPr>
        <w:t xml:space="preserve">(iii) </w:t>
      </w:r>
      <w:r w:rsidR="00AA497F">
        <w:rPr>
          <w:rFonts w:ascii="Times New Roman" w:eastAsia="Times New Roman" w:hAnsi="Times New Roman" w:cs="Times New Roman"/>
          <w:lang w:val="en-US" w:eastAsia="it-IT"/>
        </w:rPr>
        <w:t>outcome assessor blinding,</w:t>
      </w:r>
      <w:r w:rsidR="006D1B8E">
        <w:rPr>
          <w:rFonts w:ascii="Times New Roman" w:eastAsia="Times New Roman" w:hAnsi="Times New Roman" w:cs="Times New Roman"/>
          <w:lang w:val="en-US" w:eastAsia="it-IT"/>
        </w:rPr>
        <w:t xml:space="preserve"> and (iv)</w:t>
      </w:r>
      <w:r w:rsidR="00AA497F">
        <w:rPr>
          <w:rFonts w:ascii="Times New Roman" w:eastAsia="Times New Roman" w:hAnsi="Times New Roman" w:cs="Times New Roman"/>
          <w:lang w:val="en-US" w:eastAsia="it-IT"/>
        </w:rPr>
        <w:t xml:space="preserve"> blinding of participants</w:t>
      </w:r>
      <w:r w:rsidR="006D1B8E">
        <w:rPr>
          <w:rFonts w:ascii="Times New Roman" w:eastAsia="Times New Roman" w:hAnsi="Times New Roman" w:cs="Times New Roman"/>
          <w:lang w:val="en-US" w:eastAsia="it-IT"/>
        </w:rPr>
        <w:t>.</w:t>
      </w:r>
      <w:r w:rsidR="00AA497F">
        <w:rPr>
          <w:rFonts w:ascii="Times New Roman" w:eastAsia="Times New Roman" w:hAnsi="Times New Roman" w:cs="Times New Roman"/>
          <w:lang w:val="en-US" w:eastAsia="it-IT"/>
        </w:rPr>
        <w:t xml:space="preserve">) </w:t>
      </w:r>
      <w:r w:rsidR="006D1B8E">
        <w:rPr>
          <w:rFonts w:ascii="Times New Roman" w:eastAsia="Times New Roman" w:hAnsi="Times New Roman" w:cs="Times New Roman"/>
          <w:lang w:val="en-US" w:eastAsia="it-IT"/>
        </w:rPr>
        <w:t>T</w:t>
      </w:r>
      <w:r w:rsidR="00D0413F">
        <w:rPr>
          <w:rFonts w:ascii="Times New Roman" w:eastAsia="Times New Roman" w:hAnsi="Times New Roman" w:cs="Times New Roman"/>
          <w:lang w:val="en-US" w:eastAsia="it-IT"/>
        </w:rPr>
        <w:t>hree questions</w:t>
      </w:r>
      <w:r w:rsidR="006D1B8E">
        <w:rPr>
          <w:rFonts w:ascii="Times New Roman" w:eastAsia="Times New Roman" w:hAnsi="Times New Roman" w:cs="Times New Roman"/>
          <w:lang w:val="en-US" w:eastAsia="it-IT"/>
        </w:rPr>
        <w:t xml:space="preserve"> are asked for the </w:t>
      </w:r>
      <w:r w:rsidR="006D1B8E" w:rsidRPr="003D1F3B">
        <w:rPr>
          <w:rFonts w:ascii="Times New Roman" w:eastAsia="Times New Roman" w:hAnsi="Times New Roman" w:cs="Times New Roman"/>
          <w:i/>
          <w:iCs/>
          <w:lang w:val="en-US" w:eastAsia="it-IT"/>
        </w:rPr>
        <w:t>assessing bias in results selective reporting domain</w:t>
      </w:r>
      <w:r w:rsidR="006D1B8E">
        <w:rPr>
          <w:rFonts w:ascii="Times New Roman" w:eastAsia="Times New Roman" w:hAnsi="Times New Roman" w:cs="Times New Roman"/>
          <w:lang w:val="en-US" w:eastAsia="it-IT"/>
        </w:rPr>
        <w:t xml:space="preserve"> relating to (</w:t>
      </w:r>
      <w:proofErr w:type="spellStart"/>
      <w:r w:rsidR="006D1B8E">
        <w:rPr>
          <w:rFonts w:ascii="Times New Roman" w:eastAsia="Times New Roman" w:hAnsi="Times New Roman" w:cs="Times New Roman"/>
          <w:lang w:val="en-US" w:eastAsia="it-IT"/>
        </w:rPr>
        <w:t>i</w:t>
      </w:r>
      <w:proofErr w:type="spellEnd"/>
      <w:r w:rsidR="006D1B8E">
        <w:rPr>
          <w:rFonts w:ascii="Times New Roman" w:eastAsia="Times New Roman" w:hAnsi="Times New Roman" w:cs="Times New Roman"/>
          <w:lang w:val="en-US" w:eastAsia="it-IT"/>
        </w:rPr>
        <w:t>)</w:t>
      </w:r>
      <w:r w:rsidR="00AA497F">
        <w:rPr>
          <w:rFonts w:ascii="Times New Roman" w:eastAsia="Times New Roman" w:hAnsi="Times New Roman" w:cs="Times New Roman"/>
          <w:lang w:val="en-US" w:eastAsia="it-IT"/>
        </w:rPr>
        <w:t>a-priori protocol,</w:t>
      </w:r>
      <w:r w:rsidR="006D1B8E">
        <w:rPr>
          <w:rFonts w:ascii="Times New Roman" w:eastAsia="Times New Roman" w:hAnsi="Times New Roman" w:cs="Times New Roman"/>
          <w:lang w:val="en-US" w:eastAsia="it-IT"/>
        </w:rPr>
        <w:t xml:space="preserve"> (ii)</w:t>
      </w:r>
      <w:r w:rsidR="00AA497F">
        <w:rPr>
          <w:rFonts w:ascii="Times New Roman" w:eastAsia="Times New Roman" w:hAnsi="Times New Roman" w:cs="Times New Roman"/>
          <w:lang w:val="en-US" w:eastAsia="it-IT"/>
        </w:rPr>
        <w:t xml:space="preserve"> the presence of one or more measures to assess outcome,</w:t>
      </w:r>
      <w:r w:rsidR="006D1B8E">
        <w:rPr>
          <w:rFonts w:ascii="Times New Roman" w:eastAsia="Times New Roman" w:hAnsi="Times New Roman" w:cs="Times New Roman"/>
          <w:lang w:val="en-US" w:eastAsia="it-IT"/>
        </w:rPr>
        <w:t xml:space="preserve"> and (iii)</w:t>
      </w:r>
      <w:r w:rsidR="00AA497F">
        <w:rPr>
          <w:rFonts w:ascii="Times New Roman" w:eastAsia="Times New Roman" w:hAnsi="Times New Roman" w:cs="Times New Roman"/>
          <w:lang w:val="en-US" w:eastAsia="it-IT"/>
        </w:rPr>
        <w:t xml:space="preserve"> the presence of one or more analyses to assess outcome</w:t>
      </w:r>
      <w:r w:rsidR="006D1B8E">
        <w:rPr>
          <w:rFonts w:ascii="Times New Roman" w:eastAsia="Times New Roman" w:hAnsi="Times New Roman" w:cs="Times New Roman"/>
          <w:lang w:val="en-US" w:eastAsia="it-IT"/>
        </w:rPr>
        <w:t xml:space="preserve">. </w:t>
      </w:r>
      <w:r w:rsidR="00AA497F">
        <w:rPr>
          <w:rFonts w:ascii="Times New Roman" w:eastAsia="Times New Roman" w:hAnsi="Times New Roman" w:cs="Times New Roman"/>
          <w:lang w:val="en-US" w:eastAsia="it-IT"/>
        </w:rPr>
        <w:t xml:space="preserve">Each domain is rated as having a low risk of bias, </w:t>
      </w:r>
      <w:r w:rsidR="00B95660">
        <w:rPr>
          <w:rFonts w:ascii="Times New Roman" w:eastAsia="Times New Roman" w:hAnsi="Times New Roman" w:cs="Times New Roman"/>
          <w:lang w:val="en-US" w:eastAsia="it-IT"/>
        </w:rPr>
        <w:t xml:space="preserve">as having </w:t>
      </w:r>
      <w:r w:rsidR="00AA497F">
        <w:rPr>
          <w:rFonts w:ascii="Times New Roman" w:eastAsia="Times New Roman" w:hAnsi="Times New Roman" w:cs="Times New Roman"/>
          <w:lang w:val="en-US" w:eastAsia="it-IT"/>
        </w:rPr>
        <w:t>some concerns</w:t>
      </w:r>
      <w:r w:rsidR="00B95660">
        <w:rPr>
          <w:rFonts w:ascii="Times New Roman" w:eastAsia="Times New Roman" w:hAnsi="Times New Roman" w:cs="Times New Roman"/>
          <w:lang w:val="en-US" w:eastAsia="it-IT"/>
        </w:rPr>
        <w:t xml:space="preserve"> suggesting bias</w:t>
      </w:r>
      <w:r w:rsidR="00AA497F">
        <w:rPr>
          <w:rFonts w:ascii="Times New Roman" w:eastAsia="Times New Roman" w:hAnsi="Times New Roman" w:cs="Times New Roman"/>
          <w:lang w:val="en-US" w:eastAsia="it-IT"/>
        </w:rPr>
        <w:t xml:space="preserve">, or </w:t>
      </w:r>
      <w:r w:rsidR="00B95660">
        <w:rPr>
          <w:rFonts w:ascii="Times New Roman" w:eastAsia="Times New Roman" w:hAnsi="Times New Roman" w:cs="Times New Roman"/>
          <w:lang w:val="en-US" w:eastAsia="it-IT"/>
        </w:rPr>
        <w:t>as having</w:t>
      </w:r>
      <w:r w:rsidR="00AA497F">
        <w:rPr>
          <w:rFonts w:ascii="Times New Roman" w:eastAsia="Times New Roman" w:hAnsi="Times New Roman" w:cs="Times New Roman"/>
          <w:lang w:val="en-US" w:eastAsia="it-IT"/>
        </w:rPr>
        <w:t xml:space="preserve"> a high risk of bias. Finally</w:t>
      </w:r>
      <w:r w:rsidR="002F7B79">
        <w:rPr>
          <w:rFonts w:ascii="Times New Roman" w:eastAsia="Times New Roman" w:hAnsi="Times New Roman" w:cs="Times New Roman"/>
          <w:lang w:val="en-US" w:eastAsia="it-IT"/>
        </w:rPr>
        <w:t>,</w:t>
      </w:r>
      <w:r w:rsidR="00AA497F">
        <w:rPr>
          <w:rFonts w:ascii="Times New Roman" w:eastAsia="Times New Roman" w:hAnsi="Times New Roman" w:cs="Times New Roman"/>
          <w:lang w:val="en-US" w:eastAsia="it-IT"/>
        </w:rPr>
        <w:t xml:space="preserve"> an overall judgement </w:t>
      </w:r>
      <w:r w:rsidR="00DD254E">
        <w:rPr>
          <w:rFonts w:ascii="Times New Roman" w:eastAsia="Times New Roman" w:hAnsi="Times New Roman" w:cs="Times New Roman"/>
          <w:lang w:val="en-US" w:eastAsia="it-IT"/>
        </w:rPr>
        <w:t>of the risk of bias o</w:t>
      </w:r>
      <w:r w:rsidR="00B95660">
        <w:rPr>
          <w:rFonts w:ascii="Times New Roman" w:eastAsia="Times New Roman" w:hAnsi="Times New Roman" w:cs="Times New Roman"/>
          <w:lang w:val="en-US" w:eastAsia="it-IT"/>
        </w:rPr>
        <w:t>f</w:t>
      </w:r>
      <w:r w:rsidR="00DD254E">
        <w:rPr>
          <w:rFonts w:ascii="Times New Roman" w:eastAsia="Times New Roman" w:hAnsi="Times New Roman" w:cs="Times New Roman"/>
          <w:lang w:val="en-US" w:eastAsia="it-IT"/>
        </w:rPr>
        <w:t xml:space="preserve"> a given RCT </w:t>
      </w:r>
      <w:r w:rsidR="00AA497F">
        <w:rPr>
          <w:rFonts w:ascii="Times New Roman" w:eastAsia="Times New Roman" w:hAnsi="Times New Roman" w:cs="Times New Roman"/>
          <w:lang w:val="en-US" w:eastAsia="it-IT"/>
        </w:rPr>
        <w:t xml:space="preserve">is provided, with a low risk of bias if </w:t>
      </w:r>
      <w:r w:rsidR="00DD254E">
        <w:rPr>
          <w:rFonts w:ascii="Times New Roman" w:eastAsia="Times New Roman" w:hAnsi="Times New Roman" w:cs="Times New Roman"/>
          <w:lang w:val="en-US" w:eastAsia="it-IT"/>
        </w:rPr>
        <w:t xml:space="preserve">low risk of bias is </w:t>
      </w:r>
      <w:r w:rsidR="00AA497F">
        <w:rPr>
          <w:rFonts w:ascii="Times New Roman" w:eastAsia="Times New Roman" w:hAnsi="Times New Roman" w:cs="Times New Roman"/>
          <w:lang w:val="en-US" w:eastAsia="it-IT"/>
        </w:rPr>
        <w:t>measured in all domains,</w:t>
      </w:r>
      <w:r w:rsidR="00DD254E">
        <w:rPr>
          <w:rFonts w:ascii="Times New Roman" w:eastAsia="Times New Roman" w:hAnsi="Times New Roman" w:cs="Times New Roman"/>
          <w:lang w:val="en-US" w:eastAsia="it-IT"/>
        </w:rPr>
        <w:t xml:space="preserve"> some concerns if some concerns are measured in at least one domain, and high risk of bias if high risk of bias is measured in at least one domain.</w:t>
      </w:r>
      <w:r w:rsidR="00AA497F">
        <w:rPr>
          <w:rFonts w:ascii="Times New Roman" w:eastAsia="Times New Roman" w:hAnsi="Times New Roman" w:cs="Times New Roman"/>
          <w:lang w:val="en-US" w:eastAsia="it-IT"/>
        </w:rPr>
        <w:t xml:space="preserve"> </w:t>
      </w:r>
    </w:p>
    <w:p w14:paraId="5277F4F2" w14:textId="77777777" w:rsidR="006252B2" w:rsidRPr="00E849DC" w:rsidRDefault="006252B2" w:rsidP="006B115C">
      <w:pPr>
        <w:spacing w:after="0" w:line="360" w:lineRule="auto"/>
        <w:rPr>
          <w:rFonts w:ascii="Times New Roman" w:eastAsia="Times New Roman" w:hAnsi="Times New Roman" w:cs="Times New Roman"/>
          <w:i/>
          <w:u w:val="single"/>
          <w:lang w:val="en-US" w:eastAsia="it-IT"/>
        </w:rPr>
      </w:pPr>
      <w:r w:rsidRPr="00E849DC">
        <w:rPr>
          <w:rFonts w:ascii="Times New Roman" w:eastAsia="Times New Roman" w:hAnsi="Times New Roman" w:cs="Times New Roman"/>
          <w:i/>
          <w:u w:val="single"/>
          <w:lang w:val="en-US" w:eastAsia="it-IT"/>
        </w:rPr>
        <w:t xml:space="preserve">Advantages and </w:t>
      </w:r>
      <w:r w:rsidR="00E849DC" w:rsidRPr="00E849DC">
        <w:rPr>
          <w:rFonts w:ascii="Times New Roman" w:eastAsia="Times New Roman" w:hAnsi="Times New Roman" w:cs="Times New Roman"/>
          <w:i/>
          <w:u w:val="single"/>
          <w:lang w:val="en-US" w:eastAsia="it-IT"/>
        </w:rPr>
        <w:t>limitations</w:t>
      </w:r>
    </w:p>
    <w:p w14:paraId="5EFCD622" w14:textId="5B8667F5" w:rsidR="00E6613A" w:rsidRDefault="00DD254E"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RoB2 form the Cochrane group is</w:t>
      </w:r>
      <w:r w:rsidR="00F25A2B">
        <w:rPr>
          <w:rFonts w:ascii="Times New Roman" w:eastAsia="Times New Roman" w:hAnsi="Times New Roman" w:cs="Times New Roman"/>
          <w:lang w:val="en-US" w:eastAsia="it-IT"/>
        </w:rPr>
        <w:t xml:space="preserve"> to our knowledge</w:t>
      </w:r>
      <w:r>
        <w:rPr>
          <w:rFonts w:ascii="Times New Roman" w:eastAsia="Times New Roman" w:hAnsi="Times New Roman" w:cs="Times New Roman"/>
          <w:lang w:val="en-US" w:eastAsia="it-IT"/>
        </w:rPr>
        <w:t xml:space="preserve"> the most updated, reliable, valid, and comprehensive tool to assess potential biases in RCTs. Clear instructions are provided, together with instruments to be used to rate RoB2. </w:t>
      </w:r>
      <w:r w:rsidR="003D1F3B">
        <w:rPr>
          <w:rFonts w:ascii="Times New Roman" w:eastAsia="Times New Roman" w:hAnsi="Times New Roman" w:cs="Times New Roman"/>
          <w:lang w:val="en-US" w:eastAsia="it-IT"/>
        </w:rPr>
        <w:t>Of course,</w:t>
      </w:r>
      <w:r>
        <w:rPr>
          <w:rFonts w:ascii="Times New Roman" w:eastAsia="Times New Roman" w:hAnsi="Times New Roman" w:cs="Times New Roman"/>
          <w:lang w:val="en-US" w:eastAsia="it-IT"/>
        </w:rPr>
        <w:t xml:space="preserve"> such an exhaustive instrument takes </w:t>
      </w:r>
      <w:r w:rsidR="003D1F3B">
        <w:rPr>
          <w:rFonts w:ascii="Times New Roman" w:eastAsia="Times New Roman" w:hAnsi="Times New Roman" w:cs="Times New Roman"/>
          <w:lang w:val="en-US" w:eastAsia="it-IT"/>
        </w:rPr>
        <w:t xml:space="preserve">significant </w:t>
      </w:r>
      <w:r>
        <w:rPr>
          <w:rFonts w:ascii="Times New Roman" w:eastAsia="Times New Roman" w:hAnsi="Times New Roman" w:cs="Times New Roman"/>
          <w:lang w:val="en-US" w:eastAsia="it-IT"/>
        </w:rPr>
        <w:t xml:space="preserve">time to rate one single RCT (which could be the only disadvantage compared with </w:t>
      </w:r>
      <w:proofErr w:type="spellStart"/>
      <w:r>
        <w:rPr>
          <w:rFonts w:ascii="Times New Roman" w:eastAsia="Times New Roman" w:hAnsi="Times New Roman" w:cs="Times New Roman"/>
          <w:lang w:val="en-US" w:eastAsia="it-IT"/>
        </w:rPr>
        <w:t>Jadad</w:t>
      </w:r>
      <w:proofErr w:type="spellEnd"/>
      <w:r>
        <w:rPr>
          <w:rFonts w:ascii="Times New Roman" w:eastAsia="Times New Roman" w:hAnsi="Times New Roman" w:cs="Times New Roman"/>
          <w:lang w:val="en-US" w:eastAsia="it-IT"/>
        </w:rPr>
        <w:t xml:space="preserve">). However, </w:t>
      </w:r>
      <w:r w:rsidR="00B95660">
        <w:rPr>
          <w:rFonts w:ascii="Times New Roman" w:eastAsia="Times New Roman" w:hAnsi="Times New Roman" w:cs="Times New Roman"/>
          <w:lang w:val="en-US" w:eastAsia="it-IT"/>
        </w:rPr>
        <w:t>we</w:t>
      </w:r>
      <w:r>
        <w:rPr>
          <w:rFonts w:ascii="Times New Roman" w:eastAsia="Times New Roman" w:hAnsi="Times New Roman" w:cs="Times New Roman"/>
          <w:lang w:val="en-US" w:eastAsia="it-IT"/>
        </w:rPr>
        <w:t xml:space="preserve"> believe RoB2 largely outperforms </w:t>
      </w:r>
      <w:proofErr w:type="spellStart"/>
      <w:r>
        <w:rPr>
          <w:rFonts w:ascii="Times New Roman" w:eastAsia="Times New Roman" w:hAnsi="Times New Roman" w:cs="Times New Roman"/>
          <w:lang w:val="en-US" w:eastAsia="it-IT"/>
        </w:rPr>
        <w:t>Jadad</w:t>
      </w:r>
      <w:proofErr w:type="spellEnd"/>
      <w:r>
        <w:rPr>
          <w:rFonts w:ascii="Times New Roman" w:eastAsia="Times New Roman" w:hAnsi="Times New Roman" w:cs="Times New Roman"/>
          <w:lang w:val="en-US" w:eastAsia="it-IT"/>
        </w:rPr>
        <w:t xml:space="preserve"> method</w:t>
      </w:r>
      <w:r w:rsidR="002F7B79">
        <w:rPr>
          <w:rFonts w:ascii="Times New Roman" w:eastAsia="Times New Roman" w:hAnsi="Times New Roman" w:cs="Times New Roman"/>
          <w:lang w:val="en-US" w:eastAsia="it-IT"/>
        </w:rPr>
        <w:t>s</w:t>
      </w:r>
      <w:r>
        <w:rPr>
          <w:rFonts w:ascii="Times New Roman" w:eastAsia="Times New Roman" w:hAnsi="Times New Roman" w:cs="Times New Roman"/>
          <w:lang w:val="en-US" w:eastAsia="it-IT"/>
        </w:rPr>
        <w:t>, and should be considered as the gold-standard to rate RCTs quality.</w:t>
      </w:r>
    </w:p>
    <w:p w14:paraId="24AFB79C" w14:textId="77777777" w:rsidR="00700FEA" w:rsidRDefault="00700FEA" w:rsidP="00700FEA">
      <w:pPr>
        <w:spacing w:after="0" w:line="360" w:lineRule="auto"/>
        <w:rPr>
          <w:rFonts w:ascii="Times New Roman" w:eastAsia="Times New Roman" w:hAnsi="Times New Roman" w:cs="Times New Roman"/>
          <w:i/>
          <w:u w:val="single"/>
          <w:lang w:val="en-US" w:eastAsia="it-IT"/>
        </w:rPr>
      </w:pPr>
      <w:r w:rsidRPr="00DC2F72">
        <w:rPr>
          <w:rFonts w:ascii="Times New Roman" w:eastAsia="Times New Roman" w:hAnsi="Times New Roman" w:cs="Times New Roman"/>
          <w:i/>
          <w:u w:val="single"/>
          <w:lang w:val="en-US" w:eastAsia="it-IT"/>
        </w:rPr>
        <w:t>Concluding remarks</w:t>
      </w:r>
    </w:p>
    <w:p w14:paraId="0423ACAC" w14:textId="0C9979CB" w:rsidR="00826B0D" w:rsidRDefault="00826B0D" w:rsidP="00700FEA">
      <w:pPr>
        <w:spacing w:after="0" w:line="360" w:lineRule="auto"/>
        <w:rPr>
          <w:rFonts w:ascii="Times New Roman" w:eastAsia="Times New Roman" w:hAnsi="Times New Roman" w:cs="Times New Roman"/>
          <w:lang w:val="en-US" w:eastAsia="it-IT"/>
        </w:rPr>
      </w:pPr>
      <w:r w:rsidRPr="00A3363D">
        <w:rPr>
          <w:rFonts w:ascii="Times New Roman" w:eastAsia="Times New Roman" w:hAnsi="Times New Roman" w:cs="Times New Roman"/>
          <w:lang w:val="en-US" w:eastAsia="it-IT"/>
        </w:rPr>
        <w:t xml:space="preserve">RoB2 is the gold-standard instrument to evaluate the quality and presence of bias in RCTs. We recommend researchers take the necessary time to </w:t>
      </w:r>
      <w:r w:rsidR="003D1F3B">
        <w:rPr>
          <w:rFonts w:ascii="Times New Roman" w:eastAsia="Times New Roman" w:hAnsi="Times New Roman" w:cs="Times New Roman"/>
          <w:lang w:val="en-US" w:eastAsia="it-IT"/>
        </w:rPr>
        <w:t>become</w:t>
      </w:r>
      <w:r w:rsidRPr="00A3363D">
        <w:rPr>
          <w:rFonts w:ascii="Times New Roman" w:eastAsia="Times New Roman" w:hAnsi="Times New Roman" w:cs="Times New Roman"/>
          <w:lang w:val="en-US" w:eastAsia="it-IT"/>
        </w:rPr>
        <w:t xml:space="preserve"> confident with the </w:t>
      </w:r>
      <w:r w:rsidR="003D1F3B" w:rsidRPr="00A3363D">
        <w:rPr>
          <w:rFonts w:ascii="Times New Roman" w:eastAsia="Times New Roman" w:hAnsi="Times New Roman" w:cs="Times New Roman"/>
          <w:lang w:val="en-US" w:eastAsia="it-IT"/>
        </w:rPr>
        <w:t>instrument and</w:t>
      </w:r>
      <w:r w:rsidRPr="00A3363D">
        <w:rPr>
          <w:rFonts w:ascii="Times New Roman" w:eastAsia="Times New Roman" w:hAnsi="Times New Roman" w:cs="Times New Roman"/>
          <w:lang w:val="en-US" w:eastAsia="it-IT"/>
        </w:rPr>
        <w:t xml:space="preserve"> given its complexity two blinded raters</w:t>
      </w:r>
      <w:r w:rsidR="003D1F3B">
        <w:rPr>
          <w:rFonts w:ascii="Times New Roman" w:eastAsia="Times New Roman" w:hAnsi="Times New Roman" w:cs="Times New Roman"/>
          <w:lang w:val="en-US" w:eastAsia="it-IT"/>
        </w:rPr>
        <w:t xml:space="preserve"> </w:t>
      </w:r>
      <w:proofErr w:type="gramStart"/>
      <w:r w:rsidR="003D1F3B">
        <w:rPr>
          <w:rFonts w:ascii="Times New Roman" w:eastAsia="Times New Roman" w:hAnsi="Times New Roman" w:cs="Times New Roman"/>
          <w:lang w:val="en-US" w:eastAsia="it-IT"/>
        </w:rPr>
        <w:t>should</w:t>
      </w:r>
      <w:r w:rsidRPr="00A3363D">
        <w:rPr>
          <w:rFonts w:ascii="Times New Roman" w:eastAsia="Times New Roman" w:hAnsi="Times New Roman" w:cs="Times New Roman"/>
          <w:lang w:val="en-US" w:eastAsia="it-IT"/>
        </w:rPr>
        <w:t xml:space="preserve">  score</w:t>
      </w:r>
      <w:proofErr w:type="gramEnd"/>
      <w:r w:rsidRPr="00A3363D">
        <w:rPr>
          <w:rFonts w:ascii="Times New Roman" w:eastAsia="Times New Roman" w:hAnsi="Times New Roman" w:cs="Times New Roman"/>
          <w:lang w:val="en-US" w:eastAsia="it-IT"/>
        </w:rPr>
        <w:t xml:space="preserve">  in parallel. RoB2 scored in double-blind</w:t>
      </w:r>
      <w:r w:rsidR="002F7B79">
        <w:rPr>
          <w:rFonts w:ascii="Times New Roman" w:eastAsia="Times New Roman" w:hAnsi="Times New Roman" w:cs="Times New Roman"/>
          <w:lang w:val="en-US" w:eastAsia="it-IT"/>
        </w:rPr>
        <w:t xml:space="preserve"> should be</w:t>
      </w:r>
      <w:r w:rsidRPr="00A3363D">
        <w:rPr>
          <w:rFonts w:ascii="Times New Roman" w:eastAsia="Times New Roman" w:hAnsi="Times New Roman" w:cs="Times New Roman"/>
          <w:lang w:val="en-US" w:eastAsia="it-IT"/>
        </w:rPr>
        <w:t xml:space="preserve"> the first choice for any high-quality meta-research project.</w:t>
      </w:r>
    </w:p>
    <w:p w14:paraId="67A40385" w14:textId="77777777" w:rsidR="003D1F3B" w:rsidRPr="00A3363D" w:rsidRDefault="003D1F3B" w:rsidP="00700FEA">
      <w:pPr>
        <w:spacing w:after="0" w:line="360" w:lineRule="auto"/>
        <w:rPr>
          <w:rFonts w:ascii="Times New Roman" w:eastAsia="Times New Roman" w:hAnsi="Times New Roman" w:cs="Times New Roman"/>
          <w:lang w:val="en-US" w:eastAsia="it-IT"/>
        </w:rPr>
      </w:pPr>
    </w:p>
    <w:p w14:paraId="18513935" w14:textId="77777777" w:rsidR="00375D01" w:rsidRDefault="00375D01">
      <w:pPr>
        <w:rPr>
          <w:rFonts w:ascii="Times New Roman" w:eastAsia="Times New Roman" w:hAnsi="Times New Roman" w:cs="Times New Roman"/>
          <w:b/>
          <w:lang w:val="en-US" w:eastAsia="it-IT"/>
        </w:rPr>
      </w:pPr>
      <w:r>
        <w:br w:type="page"/>
      </w:r>
    </w:p>
    <w:p w14:paraId="1A27F8A2" w14:textId="4988988D" w:rsidR="004C1B02" w:rsidRDefault="00DC2F72" w:rsidP="008B7611">
      <w:pPr>
        <w:pStyle w:val="Heading1"/>
      </w:pPr>
      <w:r>
        <w:lastRenderedPageBreak/>
        <w:t>META-ANALYSES</w:t>
      </w:r>
    </w:p>
    <w:p w14:paraId="0A7A273C" w14:textId="77777777" w:rsidR="0029616E" w:rsidRDefault="0029616E" w:rsidP="006B115C">
      <w:pPr>
        <w:spacing w:after="0" w:line="360" w:lineRule="auto"/>
        <w:rPr>
          <w:rFonts w:ascii="Times New Roman" w:eastAsia="Times New Roman" w:hAnsi="Times New Roman" w:cs="Times New Roman"/>
          <w:b/>
          <w:lang w:val="en-US" w:eastAsia="it-IT"/>
        </w:rPr>
      </w:pPr>
    </w:p>
    <w:p w14:paraId="0B3FEE1C" w14:textId="76E20CA7" w:rsidR="0029616E" w:rsidRPr="00A3363D" w:rsidRDefault="00826B0D" w:rsidP="00826B0D">
      <w:pPr>
        <w:spacing w:after="0" w:line="360" w:lineRule="auto"/>
        <w:rPr>
          <w:rFonts w:ascii="Times New Roman" w:eastAsia="Times New Roman" w:hAnsi="Times New Roman" w:cs="Times New Roman"/>
          <w:lang w:val="en-US" w:eastAsia="it-IT"/>
        </w:rPr>
      </w:pPr>
      <w:r w:rsidRPr="00A3363D">
        <w:rPr>
          <w:rFonts w:ascii="Times New Roman" w:eastAsia="Times New Roman" w:hAnsi="Times New Roman" w:cs="Times New Roman"/>
          <w:lang w:val="en-US" w:eastAsia="it-IT"/>
        </w:rPr>
        <w:t xml:space="preserve">Meta-analyses are meta-research projects which pool data from previously published individual </w:t>
      </w:r>
      <w:proofErr w:type="gramStart"/>
      <w:r w:rsidRPr="00A3363D">
        <w:rPr>
          <w:rFonts w:ascii="Times New Roman" w:eastAsia="Times New Roman" w:hAnsi="Times New Roman" w:cs="Times New Roman"/>
          <w:lang w:val="en-US" w:eastAsia="it-IT"/>
        </w:rPr>
        <w:t>studies, and</w:t>
      </w:r>
      <w:proofErr w:type="gramEnd"/>
      <w:r w:rsidRPr="00A3363D">
        <w:rPr>
          <w:rFonts w:ascii="Times New Roman" w:eastAsia="Times New Roman" w:hAnsi="Times New Roman" w:cs="Times New Roman"/>
          <w:lang w:val="en-US" w:eastAsia="it-IT"/>
        </w:rPr>
        <w:t xml:space="preserve"> provide a pooled estimate of the association investigated in original included studies. A meta-analysis accounts for within and between studies heterogeneity, and for random-error, when </w:t>
      </w:r>
      <w:r w:rsidR="002F7B79">
        <w:rPr>
          <w:rFonts w:ascii="Times New Roman" w:eastAsia="Times New Roman" w:hAnsi="Times New Roman" w:cs="Times New Roman"/>
          <w:lang w:val="en-US" w:eastAsia="it-IT"/>
        </w:rPr>
        <w:t xml:space="preserve">a </w:t>
      </w:r>
      <w:r w:rsidRPr="00A3363D">
        <w:rPr>
          <w:rFonts w:ascii="Times New Roman" w:eastAsia="Times New Roman" w:hAnsi="Times New Roman" w:cs="Times New Roman"/>
          <w:lang w:val="en-US" w:eastAsia="it-IT"/>
        </w:rPr>
        <w:t xml:space="preserve">random-effect </w:t>
      </w:r>
      <w:proofErr w:type="gramStart"/>
      <w:r w:rsidRPr="00A3363D">
        <w:rPr>
          <w:rFonts w:ascii="Times New Roman" w:eastAsia="Times New Roman" w:hAnsi="Times New Roman" w:cs="Times New Roman"/>
          <w:lang w:val="en-US" w:eastAsia="it-IT"/>
        </w:rPr>
        <w:t xml:space="preserve">model </w:t>
      </w:r>
      <w:r w:rsidR="00CF76E8">
        <w:rPr>
          <w:rFonts w:ascii="Times New Roman" w:eastAsia="Times New Roman" w:hAnsi="Times New Roman" w:cs="Times New Roman"/>
          <w:lang w:val="en-US" w:eastAsia="it-IT"/>
        </w:rPr>
        <w:t xml:space="preserve"> </w:t>
      </w:r>
      <w:r w:rsidRPr="00A3363D">
        <w:rPr>
          <w:rFonts w:ascii="Times New Roman" w:eastAsia="Times New Roman" w:hAnsi="Times New Roman" w:cs="Times New Roman"/>
          <w:lang w:val="en-US" w:eastAsia="it-IT"/>
        </w:rPr>
        <w:t>is</w:t>
      </w:r>
      <w:proofErr w:type="gramEnd"/>
      <w:r w:rsidRPr="00A3363D">
        <w:rPr>
          <w:rFonts w:ascii="Times New Roman" w:eastAsia="Times New Roman" w:hAnsi="Times New Roman" w:cs="Times New Roman"/>
          <w:lang w:val="en-US" w:eastAsia="it-IT"/>
        </w:rPr>
        <w:t xml:space="preserve"> chosen in analyses</w:t>
      </w:r>
      <w:r w:rsidR="00CF76E8">
        <w:rPr>
          <w:rFonts w:ascii="Times New Roman" w:eastAsia="Times New Roman" w:hAnsi="Times New Roman" w:cs="Times New Roman"/>
          <w:lang w:val="en-US" w:eastAsia="it-IT"/>
        </w:rPr>
        <w:t xml:space="preserve"> [</w:t>
      </w:r>
      <w:r w:rsidR="0038448D">
        <w:rPr>
          <w:rFonts w:ascii="Times New Roman" w:eastAsia="Times New Roman" w:hAnsi="Times New Roman" w:cs="Times New Roman"/>
          <w:lang w:val="en-US" w:eastAsia="it-IT"/>
        </w:rPr>
        <w:t>32</w:t>
      </w:r>
      <w:r w:rsidR="00CF76E8">
        <w:rPr>
          <w:rFonts w:ascii="Times New Roman" w:eastAsia="Times New Roman" w:hAnsi="Times New Roman" w:cs="Times New Roman"/>
          <w:lang w:val="en-US" w:eastAsia="it-IT"/>
        </w:rPr>
        <w:t>]</w:t>
      </w:r>
      <w:r w:rsidRPr="00A3363D">
        <w:rPr>
          <w:rFonts w:ascii="Times New Roman" w:eastAsia="Times New Roman" w:hAnsi="Times New Roman" w:cs="Times New Roman"/>
          <w:lang w:val="en-US" w:eastAsia="it-IT"/>
        </w:rPr>
        <w:t xml:space="preserve">. A meta-analysis also provides </w:t>
      </w:r>
      <w:r w:rsidR="002F7B79" w:rsidRPr="00A3363D">
        <w:rPr>
          <w:rFonts w:ascii="Times New Roman" w:eastAsia="Times New Roman" w:hAnsi="Times New Roman" w:cs="Times New Roman"/>
          <w:lang w:val="en-US" w:eastAsia="it-IT"/>
        </w:rPr>
        <w:t>a</w:t>
      </w:r>
      <w:r w:rsidRPr="00A3363D">
        <w:rPr>
          <w:rFonts w:ascii="Times New Roman" w:eastAsia="Times New Roman" w:hAnsi="Times New Roman" w:cs="Times New Roman"/>
          <w:lang w:val="en-US" w:eastAsia="it-IT"/>
        </w:rPr>
        <w:t xml:space="preserve"> heterogeneity index, which can be considered as a proxy of underlying factors which influence the effect size of individual studies. One of these factors that most frequently influence </w:t>
      </w:r>
      <w:r w:rsidR="00B76818" w:rsidRPr="00A3363D">
        <w:rPr>
          <w:rFonts w:ascii="Times New Roman" w:eastAsia="Times New Roman" w:hAnsi="Times New Roman" w:cs="Times New Roman"/>
          <w:lang w:val="en-US" w:eastAsia="it-IT"/>
        </w:rPr>
        <w:t>the magnitude of an effect size is the quality of studies included in a meta-analysis.</w:t>
      </w:r>
      <w:r w:rsidRPr="00A3363D">
        <w:rPr>
          <w:rFonts w:ascii="Times New Roman" w:eastAsia="Times New Roman" w:hAnsi="Times New Roman" w:cs="Times New Roman"/>
          <w:lang w:val="en-US" w:eastAsia="it-IT"/>
        </w:rPr>
        <w:t xml:space="preserve"> </w:t>
      </w:r>
    </w:p>
    <w:p w14:paraId="2E9E5C53" w14:textId="77777777" w:rsidR="00EC54A3" w:rsidRPr="00E849DC" w:rsidRDefault="00EC54A3" w:rsidP="00E849DC">
      <w:pPr>
        <w:spacing w:after="0" w:line="360" w:lineRule="auto"/>
        <w:rPr>
          <w:rFonts w:ascii="Times New Roman" w:eastAsia="Times New Roman" w:hAnsi="Times New Roman" w:cs="Times New Roman"/>
          <w:b/>
          <w:lang w:val="en-US" w:eastAsia="it-IT"/>
        </w:rPr>
      </w:pPr>
    </w:p>
    <w:p w14:paraId="0C489FD1" w14:textId="77777777" w:rsidR="00EC54A3" w:rsidRPr="00E849DC" w:rsidRDefault="00EC54A3" w:rsidP="008B7611">
      <w:pPr>
        <w:pStyle w:val="Heading2"/>
      </w:pPr>
      <w:r w:rsidRPr="00E849DC">
        <w:t>Preferred Reporting Items for Systematic Reviews and Meta-analysis (PRISMA)</w:t>
      </w:r>
    </w:p>
    <w:p w14:paraId="5927C939" w14:textId="5246641B" w:rsidR="00B95660" w:rsidRDefault="003D1F3B"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A f</w:t>
      </w:r>
      <w:r w:rsidR="00B95660">
        <w:rPr>
          <w:rFonts w:ascii="Times New Roman" w:eastAsia="Times New Roman" w:hAnsi="Times New Roman" w:cs="Times New Roman"/>
          <w:lang w:val="en-US" w:eastAsia="it-IT"/>
        </w:rPr>
        <w:t xml:space="preserve">ull manual and rationale to use PRISMA are available at </w:t>
      </w:r>
      <w:hyperlink r:id="rId10" w:history="1">
        <w:r w:rsidR="00B95660" w:rsidRPr="00A3363D">
          <w:rPr>
            <w:rFonts w:ascii="Times New Roman" w:eastAsia="Times New Roman" w:hAnsi="Times New Roman" w:cs="Times New Roman"/>
            <w:lang w:val="en-US" w:eastAsia="it-IT"/>
          </w:rPr>
          <w:t>http://www.prisma-statement.org/</w:t>
        </w:r>
      </w:hyperlink>
      <w:r w:rsidR="00B95660" w:rsidRPr="00222D1E">
        <w:rPr>
          <w:rFonts w:ascii="Times New Roman" w:eastAsia="Times New Roman" w:hAnsi="Times New Roman" w:cs="Times New Roman"/>
          <w:lang w:val="en-US" w:eastAsia="it-IT"/>
        </w:rPr>
        <w:t xml:space="preserve">. </w:t>
      </w:r>
      <w:r w:rsidR="00B95660">
        <w:rPr>
          <w:rFonts w:ascii="Times New Roman" w:eastAsia="Times New Roman" w:hAnsi="Times New Roman" w:cs="Times New Roman"/>
          <w:lang w:val="en-US" w:eastAsia="it-IT"/>
        </w:rPr>
        <w:t>PRISMA has been published in different journals, for instance in</w:t>
      </w:r>
      <w:r w:rsidR="00222D1E">
        <w:rPr>
          <w:rFonts w:ascii="Times New Roman" w:eastAsia="Times New Roman" w:hAnsi="Times New Roman" w:cs="Times New Roman"/>
          <w:lang w:val="en-US" w:eastAsia="it-IT"/>
        </w:rPr>
        <w:t xml:space="preserve"> </w:t>
      </w:r>
      <w:r w:rsidR="000E3E7E">
        <w:rPr>
          <w:rFonts w:ascii="Times New Roman" w:eastAsia="Times New Roman" w:hAnsi="Times New Roman" w:cs="Times New Roman"/>
          <w:lang w:val="en-US" w:eastAsia="it-IT"/>
        </w:rPr>
        <w:t>BMJ</w:t>
      </w:r>
      <w:r w:rsidR="00222D1E">
        <w:rPr>
          <w:rFonts w:ascii="Times New Roman" w:eastAsia="Times New Roman" w:hAnsi="Times New Roman" w:cs="Times New Roman"/>
          <w:lang w:val="en-US" w:eastAsia="it-IT"/>
        </w:rPr>
        <w:t xml:space="preserve"> [</w:t>
      </w:r>
      <w:r w:rsidR="0038448D">
        <w:rPr>
          <w:rFonts w:ascii="Times New Roman" w:eastAsia="Times New Roman" w:hAnsi="Times New Roman" w:cs="Times New Roman"/>
          <w:lang w:val="en-US" w:eastAsia="it-IT"/>
        </w:rPr>
        <w:t>33</w:t>
      </w:r>
      <w:r w:rsidR="00222D1E">
        <w:rPr>
          <w:rFonts w:ascii="Times New Roman" w:eastAsia="Times New Roman" w:hAnsi="Times New Roman" w:cs="Times New Roman"/>
          <w:lang w:val="en-US" w:eastAsia="it-IT"/>
        </w:rPr>
        <w:t>].</w:t>
      </w:r>
    </w:p>
    <w:p w14:paraId="665F87AA" w14:textId="77777777" w:rsidR="00B95660" w:rsidRPr="00550B53" w:rsidRDefault="00B95660" w:rsidP="006B115C">
      <w:pPr>
        <w:spacing w:after="0" w:line="360" w:lineRule="auto"/>
        <w:rPr>
          <w:rFonts w:ascii="Times New Roman" w:eastAsia="Times New Roman" w:hAnsi="Times New Roman" w:cs="Times New Roman"/>
          <w:i/>
          <w:u w:val="single"/>
          <w:lang w:val="en-US" w:eastAsia="it-IT"/>
        </w:rPr>
      </w:pPr>
      <w:r w:rsidRPr="00550B53">
        <w:rPr>
          <w:rFonts w:ascii="Times New Roman" w:eastAsia="Times New Roman" w:hAnsi="Times New Roman" w:cs="Times New Roman"/>
          <w:i/>
          <w:u w:val="single"/>
          <w:lang w:val="en-US" w:eastAsia="it-IT"/>
        </w:rPr>
        <w:t>Definition</w:t>
      </w:r>
    </w:p>
    <w:p w14:paraId="79E47D8A" w14:textId="1E34746E" w:rsidR="00A214BA" w:rsidRDefault="00B95660"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 xml:space="preserve">PRISMA works as a checklist to guide authors </w:t>
      </w:r>
      <w:r w:rsidR="002F7B79">
        <w:rPr>
          <w:rFonts w:ascii="Times New Roman" w:eastAsia="Times New Roman" w:hAnsi="Times New Roman" w:cs="Times New Roman"/>
          <w:lang w:val="en-US" w:eastAsia="it-IT"/>
        </w:rPr>
        <w:t xml:space="preserve">in correct </w:t>
      </w:r>
      <w:r>
        <w:rPr>
          <w:rFonts w:ascii="Times New Roman" w:eastAsia="Times New Roman" w:hAnsi="Times New Roman" w:cs="Times New Roman"/>
          <w:lang w:val="en-US" w:eastAsia="it-IT"/>
        </w:rPr>
        <w:t>report</w:t>
      </w:r>
      <w:r w:rsidR="002F7B79">
        <w:rPr>
          <w:rFonts w:ascii="Times New Roman" w:eastAsia="Times New Roman" w:hAnsi="Times New Roman" w:cs="Times New Roman"/>
          <w:lang w:val="en-US" w:eastAsia="it-IT"/>
        </w:rPr>
        <w:t>ing of</w:t>
      </w:r>
      <w:r>
        <w:rPr>
          <w:rFonts w:ascii="Times New Roman" w:eastAsia="Times New Roman" w:hAnsi="Times New Roman" w:cs="Times New Roman"/>
          <w:lang w:val="en-US" w:eastAsia="it-IT"/>
        </w:rPr>
        <w:t xml:space="preserve"> all needed details </w:t>
      </w:r>
      <w:proofErr w:type="gramStart"/>
      <w:r>
        <w:rPr>
          <w:rFonts w:ascii="Times New Roman" w:eastAsia="Times New Roman" w:hAnsi="Times New Roman" w:cs="Times New Roman"/>
          <w:lang w:val="en-US" w:eastAsia="it-IT"/>
        </w:rPr>
        <w:t>for  high</w:t>
      </w:r>
      <w:proofErr w:type="gramEnd"/>
      <w:r>
        <w:rPr>
          <w:rFonts w:ascii="Times New Roman" w:eastAsia="Times New Roman" w:hAnsi="Times New Roman" w:cs="Times New Roman"/>
          <w:lang w:val="en-US" w:eastAsia="it-IT"/>
        </w:rPr>
        <w:t xml:space="preserve"> quality reporting in systematic review</w:t>
      </w:r>
      <w:r w:rsidR="002F7B79">
        <w:rPr>
          <w:rFonts w:ascii="Times New Roman" w:eastAsia="Times New Roman" w:hAnsi="Times New Roman" w:cs="Times New Roman"/>
          <w:lang w:val="en-US" w:eastAsia="it-IT"/>
        </w:rPr>
        <w:t>s</w:t>
      </w:r>
      <w:r>
        <w:rPr>
          <w:rFonts w:ascii="Times New Roman" w:eastAsia="Times New Roman" w:hAnsi="Times New Roman" w:cs="Times New Roman"/>
          <w:lang w:val="en-US" w:eastAsia="it-IT"/>
        </w:rPr>
        <w:t xml:space="preserve"> and meta-</w:t>
      </w:r>
      <w:r w:rsidR="002F7B79">
        <w:rPr>
          <w:rFonts w:ascii="Times New Roman" w:eastAsia="Times New Roman" w:hAnsi="Times New Roman" w:cs="Times New Roman"/>
          <w:lang w:val="en-US" w:eastAsia="it-IT"/>
        </w:rPr>
        <w:t>analyses</w:t>
      </w:r>
      <w:r>
        <w:rPr>
          <w:rFonts w:ascii="Times New Roman" w:eastAsia="Times New Roman" w:hAnsi="Times New Roman" w:cs="Times New Roman"/>
          <w:lang w:val="en-US" w:eastAsia="it-IT"/>
        </w:rPr>
        <w:t>. PRISMA assess</w:t>
      </w:r>
      <w:r w:rsidR="002F7B79">
        <w:rPr>
          <w:rFonts w:ascii="Times New Roman" w:eastAsia="Times New Roman" w:hAnsi="Times New Roman" w:cs="Times New Roman"/>
          <w:lang w:val="en-US" w:eastAsia="it-IT"/>
        </w:rPr>
        <w:t>es</w:t>
      </w:r>
      <w:r>
        <w:rPr>
          <w:rFonts w:ascii="Times New Roman" w:eastAsia="Times New Roman" w:hAnsi="Times New Roman" w:cs="Times New Roman"/>
          <w:lang w:val="en-US" w:eastAsia="it-IT"/>
        </w:rPr>
        <w:t xml:space="preserve"> the quality </w:t>
      </w:r>
      <w:r w:rsidR="00A214BA">
        <w:rPr>
          <w:rFonts w:ascii="Times New Roman" w:eastAsia="Times New Roman" w:hAnsi="Times New Roman" w:cs="Times New Roman"/>
          <w:lang w:val="en-US" w:eastAsia="it-IT"/>
        </w:rPr>
        <w:t>of</w:t>
      </w:r>
      <w:r>
        <w:rPr>
          <w:rFonts w:ascii="Times New Roman" w:eastAsia="Times New Roman" w:hAnsi="Times New Roman" w:cs="Times New Roman"/>
          <w:lang w:val="en-US" w:eastAsia="it-IT"/>
        </w:rPr>
        <w:t xml:space="preserve"> reporting, not </w:t>
      </w:r>
      <w:r w:rsidR="00A214BA">
        <w:rPr>
          <w:rFonts w:ascii="Times New Roman" w:eastAsia="Times New Roman" w:hAnsi="Times New Roman" w:cs="Times New Roman"/>
          <w:lang w:val="en-US" w:eastAsia="it-IT"/>
        </w:rPr>
        <w:t>of</w:t>
      </w:r>
      <w:r>
        <w:rPr>
          <w:rFonts w:ascii="Times New Roman" w:eastAsia="Times New Roman" w:hAnsi="Times New Roman" w:cs="Times New Roman"/>
          <w:lang w:val="en-US" w:eastAsia="it-IT"/>
        </w:rPr>
        <w:t xml:space="preserve"> the method used in the meta-analysis, neither on the quality of included studies.</w:t>
      </w:r>
      <w:r w:rsidR="00A214BA">
        <w:rPr>
          <w:rFonts w:ascii="Times New Roman" w:eastAsia="Times New Roman" w:hAnsi="Times New Roman" w:cs="Times New Roman"/>
          <w:lang w:val="en-US" w:eastAsia="it-IT"/>
        </w:rPr>
        <w:t xml:space="preserve"> </w:t>
      </w:r>
      <w:r w:rsidR="0069663C">
        <w:rPr>
          <w:rFonts w:ascii="Times New Roman" w:eastAsia="Times New Roman" w:hAnsi="Times New Roman" w:cs="Times New Roman"/>
          <w:lang w:val="en-US" w:eastAsia="it-IT"/>
        </w:rPr>
        <w:t>Similar</w:t>
      </w:r>
      <w:r w:rsidR="002F7B79">
        <w:rPr>
          <w:rFonts w:ascii="Times New Roman" w:eastAsia="Times New Roman" w:hAnsi="Times New Roman" w:cs="Times New Roman"/>
          <w:lang w:val="en-US" w:eastAsia="it-IT"/>
        </w:rPr>
        <w:t>,</w:t>
      </w:r>
      <w:r w:rsidR="0069663C">
        <w:rPr>
          <w:rFonts w:ascii="Times New Roman" w:eastAsia="Times New Roman" w:hAnsi="Times New Roman" w:cs="Times New Roman"/>
          <w:lang w:val="en-US" w:eastAsia="it-IT"/>
        </w:rPr>
        <w:t xml:space="preserve"> to the STROBE checklist, the PRI</w:t>
      </w:r>
      <w:r w:rsidR="008F40E1">
        <w:rPr>
          <w:rFonts w:ascii="Times New Roman" w:eastAsia="Times New Roman" w:hAnsi="Times New Roman" w:cs="Times New Roman"/>
          <w:lang w:val="en-US" w:eastAsia="it-IT"/>
        </w:rPr>
        <w:t>SMA</w:t>
      </w:r>
      <w:r w:rsidR="0069663C">
        <w:rPr>
          <w:rFonts w:ascii="Times New Roman" w:eastAsia="Times New Roman" w:hAnsi="Times New Roman" w:cs="Times New Roman"/>
          <w:lang w:val="en-US" w:eastAsia="it-IT"/>
        </w:rPr>
        <w:t xml:space="preserve"> </w:t>
      </w:r>
      <w:r w:rsidR="00B7579A">
        <w:rPr>
          <w:rFonts w:ascii="Times New Roman" w:eastAsia="Times New Roman" w:hAnsi="Times New Roman" w:cs="Times New Roman"/>
          <w:lang w:val="en-US" w:eastAsia="it-IT"/>
        </w:rPr>
        <w:t xml:space="preserve">requests authors to report a title, </w:t>
      </w:r>
      <w:r w:rsidR="0043280A">
        <w:rPr>
          <w:rFonts w:ascii="Times New Roman" w:eastAsia="Times New Roman" w:hAnsi="Times New Roman" w:cs="Times New Roman"/>
          <w:lang w:val="en-US" w:eastAsia="it-IT"/>
        </w:rPr>
        <w:t xml:space="preserve">a structured summary, </w:t>
      </w:r>
      <w:proofErr w:type="gramStart"/>
      <w:r w:rsidR="0043280A">
        <w:rPr>
          <w:rFonts w:ascii="Times New Roman" w:eastAsia="Times New Roman" w:hAnsi="Times New Roman" w:cs="Times New Roman"/>
          <w:lang w:val="en-US" w:eastAsia="it-IT"/>
        </w:rPr>
        <w:t>rationale</w:t>
      </w:r>
      <w:proofErr w:type="gramEnd"/>
      <w:r w:rsidR="0043280A">
        <w:rPr>
          <w:rFonts w:ascii="Times New Roman" w:eastAsia="Times New Roman" w:hAnsi="Times New Roman" w:cs="Times New Roman"/>
          <w:lang w:val="en-US" w:eastAsia="it-IT"/>
        </w:rPr>
        <w:t xml:space="preserve"> and objectives in the introduction. In the methods, authors must indicate at what page they provided information on protocol and its registration, </w:t>
      </w:r>
      <w:r w:rsidR="0069663C">
        <w:rPr>
          <w:rFonts w:ascii="Times New Roman" w:eastAsia="Times New Roman" w:hAnsi="Times New Roman" w:cs="Times New Roman"/>
          <w:lang w:val="en-US" w:eastAsia="it-IT"/>
        </w:rPr>
        <w:t>eligibility</w:t>
      </w:r>
      <w:r w:rsidR="0043280A">
        <w:rPr>
          <w:rFonts w:ascii="Times New Roman" w:eastAsia="Times New Roman" w:hAnsi="Times New Roman" w:cs="Times New Roman"/>
          <w:lang w:val="en-US" w:eastAsia="it-IT"/>
        </w:rPr>
        <w:t xml:space="preserve"> criteria, information sources, search, study selection procedure, data collection process, data items when extracting data, risk of bias in individual studies, summary measures, synthesis of results, risk of bias across studies, and eventual additional analyses. In </w:t>
      </w:r>
      <w:r w:rsidR="002F7B79">
        <w:rPr>
          <w:rFonts w:ascii="Times New Roman" w:eastAsia="Times New Roman" w:hAnsi="Times New Roman" w:cs="Times New Roman"/>
          <w:lang w:val="en-US" w:eastAsia="it-IT"/>
        </w:rPr>
        <w:t xml:space="preserve">the </w:t>
      </w:r>
      <w:r w:rsidR="0043280A">
        <w:rPr>
          <w:rFonts w:ascii="Times New Roman" w:eastAsia="Times New Roman" w:hAnsi="Times New Roman" w:cs="Times New Roman"/>
          <w:lang w:val="en-US" w:eastAsia="it-IT"/>
        </w:rPr>
        <w:t>results</w:t>
      </w:r>
      <w:r w:rsidR="002F7B79">
        <w:rPr>
          <w:rFonts w:ascii="Times New Roman" w:eastAsia="Times New Roman" w:hAnsi="Times New Roman" w:cs="Times New Roman"/>
          <w:lang w:val="en-US" w:eastAsia="it-IT"/>
        </w:rPr>
        <w:t xml:space="preserve"> section authors must indicate </w:t>
      </w:r>
      <w:r w:rsidR="0043280A">
        <w:rPr>
          <w:rFonts w:ascii="Times New Roman" w:eastAsia="Times New Roman" w:hAnsi="Times New Roman" w:cs="Times New Roman"/>
          <w:lang w:val="en-US" w:eastAsia="it-IT"/>
        </w:rPr>
        <w:t>study selection results</w:t>
      </w:r>
      <w:r w:rsidR="0083545E">
        <w:rPr>
          <w:rFonts w:ascii="Times New Roman" w:eastAsia="Times New Roman" w:hAnsi="Times New Roman" w:cs="Times New Roman"/>
          <w:lang w:val="en-US" w:eastAsia="it-IT"/>
        </w:rPr>
        <w:t xml:space="preserve"> (PRISMA </w:t>
      </w:r>
      <w:r w:rsidR="00BE508D">
        <w:rPr>
          <w:rFonts w:ascii="Times New Roman" w:eastAsia="Times New Roman" w:hAnsi="Times New Roman" w:cs="Times New Roman"/>
          <w:lang w:val="en-US" w:eastAsia="it-IT"/>
        </w:rPr>
        <w:t>flowchart</w:t>
      </w:r>
      <w:r w:rsidR="0083545E">
        <w:rPr>
          <w:rFonts w:ascii="Times New Roman" w:eastAsia="Times New Roman" w:hAnsi="Times New Roman" w:cs="Times New Roman"/>
          <w:lang w:val="en-US" w:eastAsia="it-IT"/>
        </w:rPr>
        <w:t>)</w:t>
      </w:r>
      <w:r w:rsidR="0043280A">
        <w:rPr>
          <w:rFonts w:ascii="Times New Roman" w:eastAsia="Times New Roman" w:hAnsi="Times New Roman" w:cs="Times New Roman"/>
          <w:lang w:val="en-US" w:eastAsia="it-IT"/>
        </w:rPr>
        <w:t>, study characteristics, risk of bias within studies, results of individual studies, synthesis of results, risk of bias across studies, additional analyses. In the discussion, where they indicate summary of evidence</w:t>
      </w:r>
      <w:r w:rsidR="00931B70">
        <w:rPr>
          <w:rFonts w:ascii="Times New Roman" w:eastAsia="Times New Roman" w:hAnsi="Times New Roman" w:cs="Times New Roman"/>
          <w:lang w:val="en-US" w:eastAsia="it-IT"/>
        </w:rPr>
        <w:t>,</w:t>
      </w:r>
      <w:r w:rsidR="002F7B79">
        <w:rPr>
          <w:rFonts w:ascii="Times New Roman" w:eastAsia="Times New Roman" w:hAnsi="Times New Roman" w:cs="Times New Roman"/>
          <w:lang w:val="en-US" w:eastAsia="it-IT"/>
        </w:rPr>
        <w:t xml:space="preserve"> they must also indicate </w:t>
      </w:r>
      <w:r w:rsidR="0043280A">
        <w:rPr>
          <w:rFonts w:ascii="Times New Roman" w:eastAsia="Times New Roman" w:hAnsi="Times New Roman" w:cs="Times New Roman"/>
          <w:lang w:val="en-US" w:eastAsia="it-IT"/>
        </w:rPr>
        <w:t xml:space="preserve">limitations and conclusions. </w:t>
      </w:r>
      <w:r w:rsidR="002F7B79">
        <w:rPr>
          <w:rFonts w:ascii="Times New Roman" w:eastAsia="Times New Roman" w:hAnsi="Times New Roman" w:cs="Times New Roman"/>
          <w:lang w:val="en-US" w:eastAsia="it-IT"/>
        </w:rPr>
        <w:t>F</w:t>
      </w:r>
      <w:r w:rsidR="0043280A">
        <w:rPr>
          <w:rFonts w:ascii="Times New Roman" w:eastAsia="Times New Roman" w:hAnsi="Times New Roman" w:cs="Times New Roman"/>
          <w:lang w:val="en-US" w:eastAsia="it-IT"/>
        </w:rPr>
        <w:t xml:space="preserve">inally, PRISMA requests authors to disclose any </w:t>
      </w:r>
      <w:r w:rsidR="008F7604">
        <w:rPr>
          <w:rFonts w:ascii="Times New Roman" w:eastAsia="Times New Roman" w:hAnsi="Times New Roman" w:cs="Times New Roman"/>
          <w:lang w:val="en-US" w:eastAsia="it-IT"/>
        </w:rPr>
        <w:t xml:space="preserve">sources of </w:t>
      </w:r>
      <w:r w:rsidR="0043280A">
        <w:rPr>
          <w:rFonts w:ascii="Times New Roman" w:eastAsia="Times New Roman" w:hAnsi="Times New Roman" w:cs="Times New Roman"/>
          <w:lang w:val="en-US" w:eastAsia="it-IT"/>
        </w:rPr>
        <w:t xml:space="preserve">funding </w:t>
      </w:r>
      <w:r w:rsidR="008F7604">
        <w:rPr>
          <w:rFonts w:ascii="Times New Roman" w:eastAsia="Times New Roman" w:hAnsi="Times New Roman" w:cs="Times New Roman"/>
          <w:lang w:val="en-US" w:eastAsia="it-IT"/>
        </w:rPr>
        <w:t>with</w:t>
      </w:r>
      <w:r w:rsidR="0043280A">
        <w:rPr>
          <w:rFonts w:ascii="Times New Roman" w:eastAsia="Times New Roman" w:hAnsi="Times New Roman" w:cs="Times New Roman"/>
          <w:lang w:val="en-US" w:eastAsia="it-IT"/>
        </w:rPr>
        <w:t>in the manuscript. For each of</w:t>
      </w:r>
      <w:r w:rsidR="008F7604">
        <w:rPr>
          <w:rFonts w:ascii="Times New Roman" w:eastAsia="Times New Roman" w:hAnsi="Times New Roman" w:cs="Times New Roman"/>
          <w:lang w:val="en-US" w:eastAsia="it-IT"/>
        </w:rPr>
        <w:t xml:space="preserve"> the</w:t>
      </w:r>
      <w:r w:rsidR="0043280A">
        <w:rPr>
          <w:rFonts w:ascii="Times New Roman" w:eastAsia="Times New Roman" w:hAnsi="Times New Roman" w:cs="Times New Roman"/>
          <w:lang w:val="en-US" w:eastAsia="it-IT"/>
        </w:rPr>
        <w:t xml:space="preserve"> above items of the checklist, authors must indicate at what page they reported the information.</w:t>
      </w:r>
    </w:p>
    <w:p w14:paraId="4DB10FD7" w14:textId="77777777" w:rsidR="00B95660" w:rsidRPr="00550B53" w:rsidRDefault="00B95660" w:rsidP="006B115C">
      <w:pPr>
        <w:spacing w:after="0" w:line="360" w:lineRule="auto"/>
        <w:rPr>
          <w:rFonts w:ascii="Times New Roman" w:eastAsia="Times New Roman" w:hAnsi="Times New Roman" w:cs="Times New Roman"/>
          <w:i/>
          <w:lang w:val="en-US" w:eastAsia="it-IT"/>
        </w:rPr>
      </w:pPr>
      <w:r w:rsidRPr="00550B53">
        <w:rPr>
          <w:rFonts w:ascii="Times New Roman" w:eastAsia="Times New Roman" w:hAnsi="Times New Roman" w:cs="Times New Roman"/>
          <w:i/>
          <w:u w:val="single"/>
          <w:lang w:val="en-US" w:eastAsia="it-IT"/>
        </w:rPr>
        <w:t xml:space="preserve">Advantages and </w:t>
      </w:r>
      <w:r w:rsidR="00550B53" w:rsidRPr="00550B53">
        <w:rPr>
          <w:rFonts w:ascii="Times New Roman" w:eastAsia="Times New Roman" w:hAnsi="Times New Roman" w:cs="Times New Roman"/>
          <w:i/>
          <w:u w:val="single"/>
          <w:lang w:val="en-US" w:eastAsia="it-IT"/>
        </w:rPr>
        <w:t>limitations</w:t>
      </w:r>
      <w:r w:rsidRPr="00550B53">
        <w:rPr>
          <w:rFonts w:ascii="Times New Roman" w:eastAsia="Times New Roman" w:hAnsi="Times New Roman" w:cs="Times New Roman"/>
          <w:i/>
          <w:lang w:val="en-US" w:eastAsia="it-IT"/>
        </w:rPr>
        <w:t>.</w:t>
      </w:r>
    </w:p>
    <w:p w14:paraId="1CB99CED" w14:textId="77777777" w:rsidR="00B95660" w:rsidRDefault="0043280A" w:rsidP="00550B53">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 xml:space="preserve">Following </w:t>
      </w:r>
      <w:r w:rsidR="002F7B79">
        <w:rPr>
          <w:rFonts w:ascii="Times New Roman" w:eastAsia="Times New Roman" w:hAnsi="Times New Roman" w:cs="Times New Roman"/>
          <w:lang w:val="en-US" w:eastAsia="it-IT"/>
        </w:rPr>
        <w:t xml:space="preserve">the </w:t>
      </w:r>
      <w:r>
        <w:rPr>
          <w:rFonts w:ascii="Times New Roman" w:eastAsia="Times New Roman" w:hAnsi="Times New Roman" w:cs="Times New Roman"/>
          <w:lang w:val="en-US" w:eastAsia="it-IT"/>
        </w:rPr>
        <w:t xml:space="preserve">PRISMA statement </w:t>
      </w:r>
      <w:r w:rsidR="002F7B79">
        <w:rPr>
          <w:rFonts w:ascii="Times New Roman" w:eastAsia="Times New Roman" w:hAnsi="Times New Roman" w:cs="Times New Roman"/>
          <w:lang w:val="en-US" w:eastAsia="it-IT"/>
        </w:rPr>
        <w:t xml:space="preserve">it </w:t>
      </w:r>
      <w:r>
        <w:rPr>
          <w:rFonts w:ascii="Times New Roman" w:eastAsia="Times New Roman" w:hAnsi="Times New Roman" w:cs="Times New Roman"/>
          <w:lang w:val="en-US" w:eastAsia="it-IT"/>
        </w:rPr>
        <w:t xml:space="preserve">is a necessary step to provide high quality reporting in any systematic review or meta-analysis. We strongly suggest </w:t>
      </w:r>
      <w:r w:rsidR="000E3E7E">
        <w:rPr>
          <w:rFonts w:ascii="Times New Roman" w:eastAsia="Times New Roman" w:hAnsi="Times New Roman" w:cs="Times New Roman"/>
          <w:lang w:val="en-US" w:eastAsia="it-IT"/>
        </w:rPr>
        <w:t>adhering</w:t>
      </w:r>
      <w:r>
        <w:rPr>
          <w:rFonts w:ascii="Times New Roman" w:eastAsia="Times New Roman" w:hAnsi="Times New Roman" w:cs="Times New Roman"/>
          <w:lang w:val="en-US" w:eastAsia="it-IT"/>
        </w:rPr>
        <w:t xml:space="preserve"> to PRISMA statement</w:t>
      </w:r>
      <w:r w:rsidR="0083545E">
        <w:rPr>
          <w:rFonts w:ascii="Times New Roman" w:eastAsia="Times New Roman" w:hAnsi="Times New Roman" w:cs="Times New Roman"/>
          <w:lang w:val="en-US" w:eastAsia="it-IT"/>
        </w:rPr>
        <w:t xml:space="preserve"> for any meta-research process and </w:t>
      </w:r>
      <w:proofErr w:type="gramStart"/>
      <w:r w:rsidR="0083545E">
        <w:rPr>
          <w:rFonts w:ascii="Times New Roman" w:eastAsia="Times New Roman" w:hAnsi="Times New Roman" w:cs="Times New Roman"/>
          <w:lang w:val="en-US" w:eastAsia="it-IT"/>
        </w:rPr>
        <w:t>in particular to</w:t>
      </w:r>
      <w:proofErr w:type="gramEnd"/>
      <w:r w:rsidR="0083545E">
        <w:rPr>
          <w:rFonts w:ascii="Times New Roman" w:eastAsia="Times New Roman" w:hAnsi="Times New Roman" w:cs="Times New Roman"/>
          <w:lang w:val="en-US" w:eastAsia="it-IT"/>
        </w:rPr>
        <w:t xml:space="preserve"> use the PRISMA figure, which </w:t>
      </w:r>
      <w:r w:rsidR="009C7B4C">
        <w:rPr>
          <w:rFonts w:ascii="Times New Roman" w:eastAsia="Times New Roman" w:hAnsi="Times New Roman" w:cs="Times New Roman"/>
          <w:lang w:val="en-US" w:eastAsia="it-IT"/>
        </w:rPr>
        <w:t>is the</w:t>
      </w:r>
      <w:r w:rsidR="000E3E7E">
        <w:rPr>
          <w:rFonts w:ascii="Times New Roman" w:eastAsia="Times New Roman" w:hAnsi="Times New Roman" w:cs="Times New Roman"/>
          <w:lang w:val="en-US" w:eastAsia="it-IT"/>
        </w:rPr>
        <w:t xml:space="preserve"> standardized</w:t>
      </w:r>
      <w:r w:rsidR="009C7B4C">
        <w:rPr>
          <w:rFonts w:ascii="Times New Roman" w:eastAsia="Times New Roman" w:hAnsi="Times New Roman" w:cs="Times New Roman"/>
          <w:lang w:val="en-US" w:eastAsia="it-IT"/>
        </w:rPr>
        <w:t xml:space="preserve"> optimal instrument to represent the flow-chart of study selection process.</w:t>
      </w:r>
    </w:p>
    <w:p w14:paraId="17C5E034" w14:textId="77777777" w:rsidR="00700FEA" w:rsidRDefault="00700FEA" w:rsidP="00700FEA">
      <w:pPr>
        <w:spacing w:after="0" w:line="360" w:lineRule="auto"/>
        <w:rPr>
          <w:rFonts w:ascii="Times New Roman" w:eastAsia="Times New Roman" w:hAnsi="Times New Roman" w:cs="Times New Roman"/>
          <w:i/>
          <w:u w:val="single"/>
          <w:lang w:val="en-US" w:eastAsia="it-IT"/>
        </w:rPr>
      </w:pPr>
      <w:r w:rsidRPr="00DC2F72">
        <w:rPr>
          <w:rFonts w:ascii="Times New Roman" w:eastAsia="Times New Roman" w:hAnsi="Times New Roman" w:cs="Times New Roman"/>
          <w:i/>
          <w:u w:val="single"/>
          <w:lang w:val="en-US" w:eastAsia="it-IT"/>
        </w:rPr>
        <w:t>Concluding remarks</w:t>
      </w:r>
    </w:p>
    <w:p w14:paraId="60842536" w14:textId="1D157EA1" w:rsidR="008F7604" w:rsidRDefault="00B76818" w:rsidP="006B115C">
      <w:pPr>
        <w:spacing w:after="0" w:line="360" w:lineRule="auto"/>
        <w:rPr>
          <w:rFonts w:ascii="Times New Roman" w:eastAsia="Times New Roman" w:hAnsi="Times New Roman" w:cs="Times New Roman"/>
          <w:lang w:val="en-US" w:eastAsia="it-IT"/>
        </w:rPr>
      </w:pPr>
      <w:r w:rsidRPr="00A3363D">
        <w:rPr>
          <w:rFonts w:ascii="Times New Roman" w:eastAsia="Times New Roman" w:hAnsi="Times New Roman" w:cs="Times New Roman"/>
          <w:lang w:val="en-US" w:eastAsia="it-IT"/>
        </w:rPr>
        <w:t xml:space="preserve">PRISMA statement should be used as a guide when preparing a meta-research project, </w:t>
      </w:r>
      <w:r w:rsidR="000E3E7E">
        <w:rPr>
          <w:rFonts w:ascii="Times New Roman" w:eastAsia="Times New Roman" w:hAnsi="Times New Roman" w:cs="Times New Roman"/>
          <w:lang w:val="en-US" w:eastAsia="it-IT"/>
        </w:rPr>
        <w:t>starting from</w:t>
      </w:r>
      <w:r w:rsidRPr="00A3363D">
        <w:rPr>
          <w:rFonts w:ascii="Times New Roman" w:eastAsia="Times New Roman" w:hAnsi="Times New Roman" w:cs="Times New Roman"/>
          <w:lang w:val="en-US" w:eastAsia="it-IT"/>
        </w:rPr>
        <w:t xml:space="preserve"> its protocol. Also, it can be considered a measure of the quality in reporting of the meta-research project.</w:t>
      </w:r>
      <w:r w:rsidR="000E3E7E">
        <w:rPr>
          <w:rFonts w:ascii="Times New Roman" w:eastAsia="Times New Roman" w:hAnsi="Times New Roman" w:cs="Times New Roman"/>
          <w:lang w:val="en-US" w:eastAsia="it-IT"/>
        </w:rPr>
        <w:t xml:space="preserve"> However, it</w:t>
      </w:r>
      <w:r w:rsidRPr="00A3363D">
        <w:rPr>
          <w:rFonts w:ascii="Times New Roman" w:eastAsia="Times New Roman" w:hAnsi="Times New Roman" w:cs="Times New Roman"/>
          <w:lang w:val="en-US" w:eastAsia="it-IT"/>
        </w:rPr>
        <w:t xml:space="preserve"> should not be used as an instrument for the quality assessment of a meta-analysis.</w:t>
      </w:r>
      <w:r w:rsidR="008F40E1">
        <w:rPr>
          <w:rFonts w:ascii="Times New Roman" w:eastAsia="Times New Roman" w:hAnsi="Times New Roman" w:cs="Times New Roman"/>
          <w:lang w:val="en-US" w:eastAsia="it-IT"/>
        </w:rPr>
        <w:t xml:space="preserve"> Another point to be added</w:t>
      </w:r>
      <w:r w:rsidR="00DA5CC6">
        <w:rPr>
          <w:rFonts w:ascii="Times New Roman" w:eastAsia="Times New Roman" w:hAnsi="Times New Roman" w:cs="Times New Roman"/>
          <w:lang w:val="en-US" w:eastAsia="it-IT"/>
        </w:rPr>
        <w:t>, at least in our opinion,</w:t>
      </w:r>
      <w:r w:rsidR="008F40E1">
        <w:rPr>
          <w:rFonts w:ascii="Times New Roman" w:eastAsia="Times New Roman" w:hAnsi="Times New Roman" w:cs="Times New Roman"/>
          <w:lang w:val="en-US" w:eastAsia="it-IT"/>
        </w:rPr>
        <w:t xml:space="preserve"> regards the use of different databases for meta-analysis, although it is not mandatory for PRISMA. For </w:t>
      </w:r>
      <w:proofErr w:type="gramStart"/>
      <w:r w:rsidR="008F7604">
        <w:rPr>
          <w:rFonts w:ascii="Times New Roman" w:eastAsia="Times New Roman" w:hAnsi="Times New Roman" w:cs="Times New Roman"/>
          <w:lang w:val="en-US" w:eastAsia="it-IT"/>
        </w:rPr>
        <w:t>example,</w:t>
      </w:r>
      <w:r w:rsidR="008F40E1">
        <w:rPr>
          <w:rFonts w:ascii="Times New Roman" w:eastAsia="Times New Roman" w:hAnsi="Times New Roman" w:cs="Times New Roman"/>
          <w:lang w:val="en-US" w:eastAsia="it-IT"/>
        </w:rPr>
        <w:t>,</w:t>
      </w:r>
      <w:proofErr w:type="gramEnd"/>
      <w:r w:rsidR="008F40E1">
        <w:rPr>
          <w:rFonts w:ascii="Times New Roman" w:eastAsia="Times New Roman" w:hAnsi="Times New Roman" w:cs="Times New Roman"/>
          <w:lang w:val="en-US" w:eastAsia="it-IT"/>
        </w:rPr>
        <w:t xml:space="preserve"> it may be of importance </w:t>
      </w:r>
      <w:r w:rsidR="00E75E2B">
        <w:rPr>
          <w:rFonts w:ascii="Times New Roman" w:eastAsia="Times New Roman" w:hAnsi="Times New Roman" w:cs="Times New Roman"/>
          <w:lang w:val="en-US" w:eastAsia="it-IT"/>
        </w:rPr>
        <w:t xml:space="preserve">to use </w:t>
      </w:r>
      <w:r w:rsidR="008F40E1">
        <w:rPr>
          <w:rFonts w:ascii="Times New Roman" w:eastAsia="Times New Roman" w:hAnsi="Times New Roman" w:cs="Times New Roman"/>
          <w:lang w:val="en-US" w:eastAsia="it-IT"/>
        </w:rPr>
        <w:t xml:space="preserve"> different </w:t>
      </w:r>
      <w:r w:rsidR="008F7604">
        <w:rPr>
          <w:rFonts w:ascii="Times New Roman" w:eastAsia="Times New Roman" w:hAnsi="Times New Roman" w:cs="Times New Roman"/>
          <w:lang w:val="en-US" w:eastAsia="it-IT"/>
        </w:rPr>
        <w:t>databases</w:t>
      </w:r>
      <w:r w:rsidR="008F40E1">
        <w:rPr>
          <w:rFonts w:ascii="Times New Roman" w:eastAsia="Times New Roman" w:hAnsi="Times New Roman" w:cs="Times New Roman"/>
          <w:lang w:val="en-US" w:eastAsia="it-IT"/>
        </w:rPr>
        <w:t xml:space="preserve"> (e.g. </w:t>
      </w:r>
      <w:proofErr w:type="spellStart"/>
      <w:r w:rsidR="008F40E1">
        <w:rPr>
          <w:rFonts w:ascii="Times New Roman" w:eastAsia="Times New Roman" w:hAnsi="Times New Roman" w:cs="Times New Roman"/>
          <w:lang w:val="en-US" w:eastAsia="it-IT"/>
        </w:rPr>
        <w:t>Pubmed</w:t>
      </w:r>
      <w:proofErr w:type="spellEnd"/>
      <w:r w:rsidR="008F40E1">
        <w:rPr>
          <w:rFonts w:ascii="Times New Roman" w:eastAsia="Times New Roman" w:hAnsi="Times New Roman" w:cs="Times New Roman"/>
          <w:lang w:val="en-US" w:eastAsia="it-IT"/>
        </w:rPr>
        <w:t xml:space="preserve">, </w:t>
      </w:r>
      <w:r w:rsidR="008F40E1">
        <w:rPr>
          <w:rFonts w:ascii="Times New Roman" w:eastAsia="Times New Roman" w:hAnsi="Times New Roman" w:cs="Times New Roman"/>
          <w:lang w:val="en-US" w:eastAsia="it-IT"/>
        </w:rPr>
        <w:lastRenderedPageBreak/>
        <w:t>SCOPUS, Embase) to improve the overall quality and to expand the possibilities of finding all potentially useful references.</w:t>
      </w:r>
    </w:p>
    <w:p w14:paraId="48946C59" w14:textId="77777777" w:rsidR="00EC54A3" w:rsidRPr="00550B53" w:rsidRDefault="00EC54A3" w:rsidP="008B7611">
      <w:pPr>
        <w:pStyle w:val="Heading2"/>
      </w:pPr>
      <w:r w:rsidRPr="00550B53">
        <w:t>The Assessment of Multiple Systematic Reviews</w:t>
      </w:r>
      <w:r w:rsidR="00F8109F" w:rsidRPr="006E686F">
        <w:t>2</w:t>
      </w:r>
      <w:r w:rsidRPr="00550B53">
        <w:t xml:space="preserve"> (AMSTAR</w:t>
      </w:r>
      <w:r w:rsidR="00F8109F" w:rsidRPr="006E686F">
        <w:t>2</w:t>
      </w:r>
      <w:r w:rsidR="00A02B49" w:rsidRPr="00550B53">
        <w:t>)</w:t>
      </w:r>
    </w:p>
    <w:p w14:paraId="010D631C" w14:textId="3C01A908" w:rsidR="00F8109F" w:rsidRPr="00550B53" w:rsidRDefault="00BE508D" w:rsidP="00222D1E">
      <w:pPr>
        <w:spacing w:after="0" w:line="360" w:lineRule="auto"/>
        <w:rPr>
          <w:rFonts w:ascii="Times New Roman" w:eastAsia="Times New Roman" w:hAnsi="Times New Roman" w:cs="Times New Roman"/>
          <w:i/>
          <w:lang w:val="en-US" w:eastAsia="it-IT"/>
        </w:rPr>
      </w:pPr>
      <w:r w:rsidRPr="00A3363D">
        <w:rPr>
          <w:rFonts w:ascii="Times New Roman" w:eastAsia="Times New Roman" w:hAnsi="Times New Roman" w:cs="Times New Roman"/>
          <w:lang w:val="en-US" w:eastAsia="it-IT"/>
        </w:rPr>
        <w:t xml:space="preserve">AMSTAR was first developed and launched in 2007. </w:t>
      </w:r>
      <w:r w:rsidR="000E3E7E" w:rsidRPr="00A3363D">
        <w:rPr>
          <w:rFonts w:ascii="Times New Roman" w:eastAsia="Times New Roman" w:hAnsi="Times New Roman" w:cs="Times New Roman"/>
          <w:lang w:val="en-US" w:eastAsia="it-IT"/>
        </w:rPr>
        <w:t>Starting</w:t>
      </w:r>
      <w:r w:rsidR="00B76818" w:rsidRPr="00A3363D">
        <w:rPr>
          <w:rFonts w:ascii="Times New Roman" w:eastAsia="Times New Roman" w:hAnsi="Times New Roman" w:cs="Times New Roman"/>
          <w:lang w:val="en-US" w:eastAsia="it-IT"/>
        </w:rPr>
        <w:t xml:space="preserve"> from </w:t>
      </w:r>
      <w:r w:rsidR="008F7604">
        <w:rPr>
          <w:rFonts w:ascii="Times New Roman" w:eastAsia="Times New Roman" w:hAnsi="Times New Roman" w:cs="Times New Roman"/>
          <w:lang w:val="en-US" w:eastAsia="it-IT"/>
        </w:rPr>
        <w:t xml:space="preserve">an </w:t>
      </w:r>
      <w:r w:rsidR="000E3E7E" w:rsidRPr="00A3363D">
        <w:rPr>
          <w:rFonts w:ascii="Times New Roman" w:eastAsia="Times New Roman" w:hAnsi="Times New Roman" w:cs="Times New Roman"/>
          <w:lang w:val="en-US" w:eastAsia="it-IT"/>
        </w:rPr>
        <w:t>initial</w:t>
      </w:r>
      <w:r w:rsidR="00B76818" w:rsidRPr="00A3363D">
        <w:rPr>
          <w:rFonts w:ascii="Times New Roman" w:eastAsia="Times New Roman" w:hAnsi="Times New Roman" w:cs="Times New Roman"/>
          <w:lang w:val="en-US" w:eastAsia="it-IT"/>
        </w:rPr>
        <w:t xml:space="preserve"> 37 items, a</w:t>
      </w:r>
      <w:r w:rsidRPr="00A3363D">
        <w:rPr>
          <w:rFonts w:ascii="Times New Roman" w:eastAsia="Times New Roman" w:hAnsi="Times New Roman" w:cs="Times New Roman"/>
          <w:lang w:val="en-US" w:eastAsia="it-IT"/>
        </w:rPr>
        <w:t>n exploratory factor analysis was used to identify underlying components</w:t>
      </w:r>
      <w:r w:rsidR="00E75E2B">
        <w:rPr>
          <w:rFonts w:ascii="Times New Roman" w:eastAsia="Times New Roman" w:hAnsi="Times New Roman" w:cs="Times New Roman"/>
          <w:lang w:val="en-US" w:eastAsia="it-IT"/>
        </w:rPr>
        <w:t xml:space="preserve"> producing 11 constructs that now make up the AMSTAR </w:t>
      </w:r>
      <w:r w:rsidR="00222D1E" w:rsidRPr="00A3363D">
        <w:rPr>
          <w:rFonts w:ascii="Times New Roman" w:eastAsia="Times New Roman" w:hAnsi="Times New Roman" w:cs="Times New Roman"/>
          <w:lang w:val="en-US" w:eastAsia="it-IT"/>
        </w:rPr>
        <w:t>[</w:t>
      </w:r>
      <w:r w:rsidR="0038448D" w:rsidRPr="00A3363D">
        <w:rPr>
          <w:rFonts w:ascii="Times New Roman" w:eastAsia="Times New Roman" w:hAnsi="Times New Roman" w:cs="Times New Roman"/>
          <w:lang w:val="en-US" w:eastAsia="it-IT"/>
        </w:rPr>
        <w:t>3</w:t>
      </w:r>
      <w:r w:rsidR="0038448D">
        <w:rPr>
          <w:rFonts w:ascii="Times New Roman" w:eastAsia="Times New Roman" w:hAnsi="Times New Roman" w:cs="Times New Roman"/>
          <w:lang w:val="en-US" w:eastAsia="it-IT"/>
        </w:rPr>
        <w:t>4</w:t>
      </w:r>
      <w:r w:rsidR="00222D1E" w:rsidRPr="00A3363D">
        <w:rPr>
          <w:rFonts w:ascii="Times New Roman" w:eastAsia="Times New Roman" w:hAnsi="Times New Roman" w:cs="Times New Roman"/>
          <w:lang w:val="en-US" w:eastAsia="it-IT"/>
        </w:rPr>
        <w:t>]</w:t>
      </w:r>
      <w:r w:rsidRPr="00A3363D">
        <w:rPr>
          <w:rFonts w:ascii="Times New Roman" w:eastAsia="Times New Roman" w:hAnsi="Times New Roman" w:cs="Times New Roman"/>
          <w:lang w:val="en-US" w:eastAsia="it-IT"/>
        </w:rPr>
        <w:t xml:space="preserve">. </w:t>
      </w:r>
      <w:r w:rsidR="00F8109F" w:rsidRPr="00A3363D">
        <w:rPr>
          <w:rFonts w:ascii="Times New Roman" w:eastAsia="Times New Roman" w:hAnsi="Times New Roman" w:cs="Times New Roman"/>
          <w:lang w:val="en-US" w:eastAsia="it-IT"/>
        </w:rPr>
        <w:t xml:space="preserve">AMSTAR2 </w:t>
      </w:r>
      <w:r w:rsidR="00222D1E" w:rsidRPr="00A3363D">
        <w:rPr>
          <w:rFonts w:ascii="Times New Roman" w:eastAsia="Times New Roman" w:hAnsi="Times New Roman" w:cs="Times New Roman"/>
          <w:lang w:val="en-US" w:eastAsia="it-IT"/>
        </w:rPr>
        <w:t>[</w:t>
      </w:r>
      <w:r w:rsidR="0038448D" w:rsidRPr="00A3363D">
        <w:rPr>
          <w:rFonts w:ascii="Times New Roman" w:eastAsia="Times New Roman" w:hAnsi="Times New Roman" w:cs="Times New Roman"/>
          <w:lang w:val="en-US" w:eastAsia="it-IT"/>
        </w:rPr>
        <w:t>3</w:t>
      </w:r>
      <w:r w:rsidR="0038448D">
        <w:rPr>
          <w:rFonts w:ascii="Times New Roman" w:eastAsia="Times New Roman" w:hAnsi="Times New Roman" w:cs="Times New Roman"/>
          <w:lang w:val="en-US" w:eastAsia="it-IT"/>
        </w:rPr>
        <w:t>5</w:t>
      </w:r>
      <w:r w:rsidR="00222D1E" w:rsidRPr="00A3363D">
        <w:rPr>
          <w:rFonts w:ascii="Times New Roman" w:eastAsia="Times New Roman" w:hAnsi="Times New Roman" w:cs="Times New Roman"/>
          <w:lang w:val="en-US" w:eastAsia="it-IT"/>
        </w:rPr>
        <w:t>]</w:t>
      </w:r>
      <w:r w:rsidR="00F8109F" w:rsidRPr="00A3363D">
        <w:rPr>
          <w:rFonts w:ascii="Times New Roman" w:eastAsia="Times New Roman" w:hAnsi="Times New Roman" w:cs="Times New Roman"/>
          <w:lang w:val="en-US" w:eastAsia="it-IT"/>
        </w:rPr>
        <w:t xml:space="preserve"> is an updated and improved version of the AMSTAR</w:t>
      </w:r>
      <w:r w:rsidR="00222D1E" w:rsidRPr="00A3363D">
        <w:rPr>
          <w:rFonts w:ascii="Times New Roman" w:eastAsia="Times New Roman" w:hAnsi="Times New Roman" w:cs="Times New Roman"/>
          <w:lang w:val="en-US" w:eastAsia="it-IT"/>
        </w:rPr>
        <w:t xml:space="preserve"> [</w:t>
      </w:r>
      <w:r w:rsidR="0038448D" w:rsidRPr="00A3363D">
        <w:rPr>
          <w:rFonts w:ascii="Times New Roman" w:eastAsia="Times New Roman" w:hAnsi="Times New Roman" w:cs="Times New Roman"/>
          <w:lang w:val="en-US" w:eastAsia="it-IT"/>
        </w:rPr>
        <w:t>3</w:t>
      </w:r>
      <w:r w:rsidR="0038448D">
        <w:rPr>
          <w:rFonts w:ascii="Times New Roman" w:eastAsia="Times New Roman" w:hAnsi="Times New Roman" w:cs="Times New Roman"/>
          <w:lang w:val="en-US" w:eastAsia="it-IT"/>
        </w:rPr>
        <w:t>4</w:t>
      </w:r>
      <w:r w:rsidR="00222D1E" w:rsidRPr="00A3363D">
        <w:rPr>
          <w:rFonts w:ascii="Times New Roman" w:eastAsia="Times New Roman" w:hAnsi="Times New Roman" w:cs="Times New Roman"/>
          <w:lang w:val="en-US" w:eastAsia="it-IT"/>
        </w:rPr>
        <w:t>,</w:t>
      </w:r>
      <w:r w:rsidR="0038448D" w:rsidRPr="00A3363D">
        <w:rPr>
          <w:rFonts w:ascii="Times New Roman" w:eastAsia="Times New Roman" w:hAnsi="Times New Roman" w:cs="Times New Roman"/>
          <w:lang w:val="en-US" w:eastAsia="it-IT"/>
        </w:rPr>
        <w:t>3</w:t>
      </w:r>
      <w:r w:rsidR="0038448D">
        <w:rPr>
          <w:rFonts w:ascii="Times New Roman" w:eastAsia="Times New Roman" w:hAnsi="Times New Roman" w:cs="Times New Roman"/>
          <w:lang w:val="en-US" w:eastAsia="it-IT"/>
        </w:rPr>
        <w:t>6</w:t>
      </w:r>
      <w:r w:rsidR="00222D1E" w:rsidRPr="00A3363D">
        <w:rPr>
          <w:rFonts w:ascii="Times New Roman" w:eastAsia="Times New Roman" w:hAnsi="Times New Roman" w:cs="Times New Roman"/>
          <w:lang w:val="en-US" w:eastAsia="it-IT"/>
        </w:rPr>
        <w:t>,</w:t>
      </w:r>
      <w:r w:rsidR="0038448D" w:rsidRPr="00A3363D">
        <w:rPr>
          <w:rFonts w:ascii="Times New Roman" w:eastAsia="Times New Roman" w:hAnsi="Times New Roman" w:cs="Times New Roman"/>
          <w:lang w:val="en-US" w:eastAsia="it-IT"/>
        </w:rPr>
        <w:t>3</w:t>
      </w:r>
      <w:r w:rsidR="0038448D">
        <w:rPr>
          <w:rFonts w:ascii="Times New Roman" w:eastAsia="Times New Roman" w:hAnsi="Times New Roman" w:cs="Times New Roman"/>
          <w:lang w:val="en-US" w:eastAsia="it-IT"/>
        </w:rPr>
        <w:t>7</w:t>
      </w:r>
      <w:r w:rsidR="00222D1E" w:rsidRPr="00A3363D">
        <w:rPr>
          <w:rFonts w:ascii="Times New Roman" w:eastAsia="Times New Roman" w:hAnsi="Times New Roman" w:cs="Times New Roman"/>
          <w:lang w:val="en-US" w:eastAsia="it-IT"/>
        </w:rPr>
        <w:t>]</w:t>
      </w:r>
      <w:r w:rsidR="00F8109F" w:rsidRPr="00A3363D">
        <w:rPr>
          <w:rFonts w:ascii="Times New Roman" w:eastAsia="Times New Roman" w:hAnsi="Times New Roman" w:cs="Times New Roman"/>
          <w:lang w:val="en-US" w:eastAsia="it-IT"/>
        </w:rPr>
        <w:t>, which is available at</w:t>
      </w:r>
      <w:r w:rsidR="00550B53" w:rsidRPr="00A3363D">
        <w:rPr>
          <w:rFonts w:ascii="Times New Roman" w:eastAsia="Times New Roman" w:hAnsi="Times New Roman" w:cs="Times New Roman"/>
          <w:lang w:val="en-US" w:eastAsia="it-IT"/>
        </w:rPr>
        <w:t>:</w:t>
      </w:r>
      <w:r w:rsidR="00F8109F" w:rsidRPr="00A3363D">
        <w:rPr>
          <w:rFonts w:ascii="Times New Roman" w:eastAsia="Times New Roman" w:hAnsi="Times New Roman" w:cs="Times New Roman"/>
          <w:lang w:val="en-US" w:eastAsia="it-IT"/>
        </w:rPr>
        <w:t xml:space="preserve"> </w:t>
      </w:r>
      <w:hyperlink r:id="rId11" w:history="1">
        <w:r w:rsidR="00F8109F" w:rsidRPr="00A3363D">
          <w:rPr>
            <w:rStyle w:val="Hyperlink"/>
            <w:rFonts w:ascii="Times New Roman" w:hAnsi="Times New Roman" w:cs="Times New Roman"/>
            <w:color w:val="auto"/>
            <w:u w:val="none"/>
            <w:lang w:val="en-US"/>
          </w:rPr>
          <w:t>https://amstar.ca/index.php</w:t>
        </w:r>
      </w:hyperlink>
      <w:r w:rsidR="00550B53" w:rsidRPr="00A3363D">
        <w:rPr>
          <w:rFonts w:ascii="Times New Roman" w:hAnsi="Times New Roman" w:cs="Times New Roman"/>
          <w:lang w:val="en-US"/>
        </w:rPr>
        <w:t xml:space="preserve"> </w:t>
      </w:r>
      <w:r w:rsidR="00F8109F" w:rsidRPr="00A3363D">
        <w:rPr>
          <w:rFonts w:ascii="Times New Roman" w:hAnsi="Times New Roman" w:cs="Times New Roman"/>
          <w:lang w:val="en-US"/>
        </w:rPr>
        <w:t>, where it can be scored on-line.</w:t>
      </w:r>
      <w:r w:rsidR="00A3363D">
        <w:rPr>
          <w:rFonts w:ascii="Times New Roman" w:hAnsi="Times New Roman" w:cs="Times New Roman"/>
          <w:lang w:val="en-US"/>
        </w:rPr>
        <w:t xml:space="preserve"> Of importance, AMSTAR</w:t>
      </w:r>
      <w:r w:rsidR="006E686F" w:rsidRPr="00A3363D">
        <w:rPr>
          <w:rFonts w:ascii="Times New Roman" w:hAnsi="Times New Roman" w:cs="Times New Roman"/>
          <w:lang w:val="en-US"/>
        </w:rPr>
        <w:t>2 has 16 items in total (compared to the 11 original), has</w:t>
      </w:r>
      <w:r w:rsidR="006E686F">
        <w:rPr>
          <w:rFonts w:ascii="Times New Roman" w:hAnsi="Times New Roman" w:cs="Times New Roman"/>
          <w:lang w:val="en-US"/>
        </w:rPr>
        <w:t xml:space="preserve"> simple categorization and indication for each domain, and has an overall rating scale (critically low to high), contrary to the original version. </w:t>
      </w:r>
    </w:p>
    <w:p w14:paraId="799FD54D" w14:textId="77777777" w:rsidR="00F8109F" w:rsidRPr="008F40E1" w:rsidRDefault="00F8109F" w:rsidP="006B115C">
      <w:pPr>
        <w:spacing w:after="0" w:line="360" w:lineRule="auto"/>
        <w:rPr>
          <w:rFonts w:ascii="Times New Roman" w:eastAsia="Times New Roman" w:hAnsi="Times New Roman" w:cs="Times New Roman"/>
          <w:i/>
          <w:u w:val="single"/>
          <w:lang w:val="en-US" w:eastAsia="it-IT"/>
        </w:rPr>
      </w:pPr>
      <w:r w:rsidRPr="008F40E1">
        <w:rPr>
          <w:rFonts w:ascii="Times New Roman" w:eastAsia="Times New Roman" w:hAnsi="Times New Roman" w:cs="Times New Roman"/>
          <w:i/>
          <w:u w:val="single"/>
          <w:lang w:val="en-US" w:eastAsia="it-IT"/>
        </w:rPr>
        <w:t>Definition</w:t>
      </w:r>
    </w:p>
    <w:p w14:paraId="03C6EAA8" w14:textId="036952F2" w:rsidR="00F8109F" w:rsidRDefault="00A3363D"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AMSTAR2 is</w:t>
      </w:r>
      <w:r w:rsidR="00F8109F">
        <w:rPr>
          <w:rFonts w:ascii="Times New Roman" w:eastAsia="Times New Roman" w:hAnsi="Times New Roman" w:cs="Times New Roman"/>
          <w:lang w:val="en-US" w:eastAsia="it-IT"/>
        </w:rPr>
        <w:t xml:space="preserve"> composed of 16 questions</w:t>
      </w:r>
      <w:r w:rsidR="001330D4">
        <w:rPr>
          <w:rFonts w:ascii="Times New Roman" w:eastAsia="Times New Roman" w:hAnsi="Times New Roman" w:cs="Times New Roman"/>
          <w:lang w:val="en-US" w:eastAsia="it-IT"/>
        </w:rPr>
        <w:t>. The questions focus on</w:t>
      </w:r>
      <w:r w:rsidR="00F8109F">
        <w:rPr>
          <w:rFonts w:ascii="Times New Roman" w:eastAsia="Times New Roman" w:hAnsi="Times New Roman" w:cs="Times New Roman"/>
          <w:lang w:val="en-US" w:eastAsia="it-IT"/>
        </w:rPr>
        <w:t xml:space="preserve"> whether authors considered PICO (Population Intervention Comparison Outcome) for inc</w:t>
      </w:r>
      <w:r>
        <w:rPr>
          <w:rFonts w:ascii="Times New Roman" w:eastAsia="Times New Roman" w:hAnsi="Times New Roman" w:cs="Times New Roman"/>
          <w:lang w:val="en-US" w:eastAsia="it-IT"/>
        </w:rPr>
        <w:t>lusion criteria, if there was an</w:t>
      </w:r>
      <w:r w:rsidR="00F8109F">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w:t>
      </w:r>
      <w:r w:rsidR="00F8109F">
        <w:rPr>
          <w:rFonts w:ascii="Times New Roman" w:eastAsia="Times New Roman" w:hAnsi="Times New Roman" w:cs="Times New Roman"/>
          <w:lang w:val="en-US" w:eastAsia="it-IT"/>
        </w:rPr>
        <w:t>a-priori</w:t>
      </w:r>
      <w:r>
        <w:rPr>
          <w:rFonts w:ascii="Times New Roman" w:eastAsia="Times New Roman" w:hAnsi="Times New Roman" w:cs="Times New Roman"/>
          <w:lang w:val="en-US" w:eastAsia="it-IT"/>
        </w:rPr>
        <w:t>”</w:t>
      </w:r>
      <w:r w:rsidR="00F8109F">
        <w:rPr>
          <w:rFonts w:ascii="Times New Roman" w:eastAsia="Times New Roman" w:hAnsi="Times New Roman" w:cs="Times New Roman"/>
          <w:lang w:val="en-US" w:eastAsia="it-IT"/>
        </w:rPr>
        <w:t xml:space="preserve"> protocol, </w:t>
      </w:r>
      <w:r w:rsidR="001330D4">
        <w:rPr>
          <w:rFonts w:ascii="Times New Roman" w:eastAsia="Times New Roman" w:hAnsi="Times New Roman" w:cs="Times New Roman"/>
          <w:lang w:val="en-US" w:eastAsia="it-IT"/>
        </w:rPr>
        <w:t xml:space="preserve">if the reason to include </w:t>
      </w:r>
      <w:r w:rsidR="008F7604">
        <w:rPr>
          <w:rFonts w:ascii="Times New Roman" w:eastAsia="Times New Roman" w:hAnsi="Times New Roman" w:cs="Times New Roman"/>
          <w:lang w:val="en-US" w:eastAsia="it-IT"/>
        </w:rPr>
        <w:t>one</w:t>
      </w:r>
      <w:r w:rsidR="001330D4">
        <w:rPr>
          <w:rFonts w:ascii="Times New Roman" w:eastAsia="Times New Roman" w:hAnsi="Times New Roman" w:cs="Times New Roman"/>
          <w:lang w:val="en-US" w:eastAsia="it-IT"/>
        </w:rPr>
        <w:t xml:space="preserve"> study design only </w:t>
      </w:r>
      <w:r w:rsidR="008F7604">
        <w:rPr>
          <w:rFonts w:ascii="Times New Roman" w:eastAsia="Times New Roman" w:hAnsi="Times New Roman" w:cs="Times New Roman"/>
          <w:lang w:val="en-US" w:eastAsia="it-IT"/>
        </w:rPr>
        <w:t>wa</w:t>
      </w:r>
      <w:r w:rsidR="001330D4">
        <w:rPr>
          <w:rFonts w:ascii="Times New Roman" w:eastAsia="Times New Roman" w:hAnsi="Times New Roman" w:cs="Times New Roman"/>
          <w:lang w:val="en-US" w:eastAsia="it-IT"/>
        </w:rPr>
        <w:t>s provided, if a comprehensive literature search was run</w:t>
      </w:r>
      <w:r w:rsidR="00690B91">
        <w:rPr>
          <w:rFonts w:ascii="Times New Roman" w:eastAsia="Times New Roman" w:hAnsi="Times New Roman" w:cs="Times New Roman"/>
          <w:lang w:val="en-US" w:eastAsia="it-IT"/>
        </w:rPr>
        <w:t xml:space="preserve"> (at least two databases searched)</w:t>
      </w:r>
      <w:r w:rsidR="001330D4">
        <w:rPr>
          <w:rFonts w:ascii="Times New Roman" w:eastAsia="Times New Roman" w:hAnsi="Times New Roman" w:cs="Times New Roman"/>
          <w:lang w:val="en-US" w:eastAsia="it-IT"/>
        </w:rPr>
        <w:t>, if study selection and data extraction were performed in duplicate, if a list of both included and excluded studies (after full-text assessment</w:t>
      </w:r>
      <w:r w:rsidR="008F7604">
        <w:rPr>
          <w:rFonts w:ascii="Times New Roman" w:eastAsia="Times New Roman" w:hAnsi="Times New Roman" w:cs="Times New Roman"/>
          <w:lang w:val="en-US" w:eastAsia="it-IT"/>
        </w:rPr>
        <w:t>)</w:t>
      </w:r>
      <w:r w:rsidR="001330D4">
        <w:rPr>
          <w:rFonts w:ascii="Times New Roman" w:eastAsia="Times New Roman" w:hAnsi="Times New Roman" w:cs="Times New Roman"/>
          <w:lang w:val="en-US" w:eastAsia="it-IT"/>
        </w:rPr>
        <w:t xml:space="preserve"> was provided, if included studies are described in adequate detail, if authors assessed the risk of bias of included studies, if source of funding was stated, if statistical analyses were correct, if authors considered the impact of the risk of bias in the meta-analysis and when interpreting results, if authors explained heterogeneous results, if authors assessed and </w:t>
      </w:r>
      <w:r w:rsidR="0037442D">
        <w:rPr>
          <w:rFonts w:ascii="Times New Roman" w:eastAsia="Times New Roman" w:hAnsi="Times New Roman" w:cs="Times New Roman"/>
          <w:lang w:val="en-US" w:eastAsia="it-IT"/>
        </w:rPr>
        <w:t>discussed</w:t>
      </w:r>
      <w:r w:rsidR="001330D4">
        <w:rPr>
          <w:rFonts w:ascii="Times New Roman" w:eastAsia="Times New Roman" w:hAnsi="Times New Roman" w:cs="Times New Roman"/>
          <w:lang w:val="en-US" w:eastAsia="it-IT"/>
        </w:rPr>
        <w:t xml:space="preserve"> publication bias, and finally if conflict of interest was disclosed. After answering the 16 questions of AMSTAR2 on the on-line platform, the quality (namely the confidence in results) is rated into either high, moderate, low, critically low.</w:t>
      </w:r>
      <w:r w:rsidR="00EF4C72">
        <w:rPr>
          <w:rFonts w:ascii="Times New Roman" w:eastAsia="Times New Roman" w:hAnsi="Times New Roman" w:cs="Times New Roman"/>
          <w:lang w:val="en-US" w:eastAsia="it-IT"/>
        </w:rPr>
        <w:t xml:space="preserve"> </w:t>
      </w:r>
    </w:p>
    <w:p w14:paraId="0124DB78" w14:textId="77777777" w:rsidR="00F8109F" w:rsidRPr="00550B53" w:rsidRDefault="00E15978" w:rsidP="006B115C">
      <w:pPr>
        <w:spacing w:after="0" w:line="360" w:lineRule="auto"/>
        <w:rPr>
          <w:rFonts w:ascii="Times New Roman" w:eastAsia="Times New Roman" w:hAnsi="Times New Roman" w:cs="Times New Roman"/>
          <w:i/>
          <w:u w:val="single"/>
          <w:lang w:val="en-US" w:eastAsia="it-IT"/>
        </w:rPr>
      </w:pPr>
      <w:r w:rsidRPr="00550B53">
        <w:rPr>
          <w:rFonts w:ascii="Times New Roman" w:eastAsia="Times New Roman" w:hAnsi="Times New Roman" w:cs="Times New Roman"/>
          <w:i/>
          <w:u w:val="single"/>
          <w:lang w:val="en-US" w:eastAsia="it-IT"/>
        </w:rPr>
        <w:t xml:space="preserve">Advantages and </w:t>
      </w:r>
      <w:r w:rsidR="00550B53" w:rsidRPr="00550B53">
        <w:rPr>
          <w:rFonts w:ascii="Times New Roman" w:eastAsia="Times New Roman" w:hAnsi="Times New Roman" w:cs="Times New Roman"/>
          <w:i/>
          <w:u w:val="single"/>
          <w:lang w:val="en-US" w:eastAsia="it-IT"/>
        </w:rPr>
        <w:t>limitations</w:t>
      </w:r>
    </w:p>
    <w:p w14:paraId="7E04330D" w14:textId="77777777" w:rsidR="00E15978" w:rsidRDefault="00E15978" w:rsidP="00550B53">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 xml:space="preserve">AMSTAR2 is a valid instrument to assess the methodological quality of meta-analyses and can be easily scored on a dedicated platform which also calculates the quality category; this instrument has been validated and is already widely used and deemed reliable by the </w:t>
      </w:r>
      <w:r w:rsidR="00200FB3">
        <w:rPr>
          <w:rFonts w:ascii="Times New Roman" w:eastAsia="Times New Roman" w:hAnsi="Times New Roman" w:cs="Times New Roman"/>
          <w:lang w:val="en-US" w:eastAsia="it-IT"/>
        </w:rPr>
        <w:t>s</w:t>
      </w:r>
      <w:r>
        <w:rPr>
          <w:rFonts w:ascii="Times New Roman" w:eastAsia="Times New Roman" w:hAnsi="Times New Roman" w:cs="Times New Roman"/>
          <w:lang w:val="en-US" w:eastAsia="it-IT"/>
        </w:rPr>
        <w:t xml:space="preserve">cientific community. </w:t>
      </w:r>
      <w:r w:rsidR="00200FB3">
        <w:rPr>
          <w:rFonts w:ascii="Times New Roman" w:eastAsia="Times New Roman" w:hAnsi="Times New Roman" w:cs="Times New Roman"/>
          <w:lang w:val="en-US" w:eastAsia="it-IT"/>
        </w:rPr>
        <w:t>AMSTAR2 is not in</w:t>
      </w:r>
      <w:r w:rsidR="00EF4C72">
        <w:rPr>
          <w:rFonts w:ascii="Times New Roman" w:eastAsia="Times New Roman" w:hAnsi="Times New Roman" w:cs="Times New Roman"/>
          <w:lang w:val="en-US" w:eastAsia="it-IT"/>
        </w:rPr>
        <w:t>t</w:t>
      </w:r>
      <w:r w:rsidR="00200FB3">
        <w:rPr>
          <w:rFonts w:ascii="Times New Roman" w:eastAsia="Times New Roman" w:hAnsi="Times New Roman" w:cs="Times New Roman"/>
          <w:lang w:val="en-US" w:eastAsia="it-IT"/>
        </w:rPr>
        <w:t>e</w:t>
      </w:r>
      <w:r w:rsidR="00EF4C72">
        <w:rPr>
          <w:rFonts w:ascii="Times New Roman" w:eastAsia="Times New Roman" w:hAnsi="Times New Roman" w:cs="Times New Roman"/>
          <w:lang w:val="en-US" w:eastAsia="it-IT"/>
        </w:rPr>
        <w:t>nd</w:t>
      </w:r>
      <w:r w:rsidR="00200FB3">
        <w:rPr>
          <w:rFonts w:ascii="Times New Roman" w:eastAsia="Times New Roman" w:hAnsi="Times New Roman" w:cs="Times New Roman"/>
          <w:lang w:val="en-US" w:eastAsia="it-IT"/>
        </w:rPr>
        <w:t xml:space="preserve">ed to generate an overall score. </w:t>
      </w:r>
      <w:r>
        <w:rPr>
          <w:rFonts w:ascii="Times New Roman" w:eastAsia="Times New Roman" w:hAnsi="Times New Roman" w:cs="Times New Roman"/>
          <w:lang w:val="en-US" w:eastAsia="it-IT"/>
        </w:rPr>
        <w:t>Howe</w:t>
      </w:r>
      <w:r w:rsidR="00200FB3">
        <w:rPr>
          <w:rFonts w:ascii="Times New Roman" w:eastAsia="Times New Roman" w:hAnsi="Times New Roman" w:cs="Times New Roman"/>
          <w:lang w:val="en-US" w:eastAsia="it-IT"/>
        </w:rPr>
        <w:t>v</w:t>
      </w:r>
      <w:r>
        <w:rPr>
          <w:rFonts w:ascii="Times New Roman" w:eastAsia="Times New Roman" w:hAnsi="Times New Roman" w:cs="Times New Roman"/>
          <w:lang w:val="en-US" w:eastAsia="it-IT"/>
        </w:rPr>
        <w:t>e</w:t>
      </w:r>
      <w:r w:rsidR="00200FB3">
        <w:rPr>
          <w:rFonts w:ascii="Times New Roman" w:eastAsia="Times New Roman" w:hAnsi="Times New Roman" w:cs="Times New Roman"/>
          <w:lang w:val="en-US" w:eastAsia="it-IT"/>
        </w:rPr>
        <w:t>r</w:t>
      </w:r>
      <w:r w:rsidR="00E75E2B">
        <w:rPr>
          <w:rFonts w:ascii="Times New Roman" w:eastAsia="Times New Roman" w:hAnsi="Times New Roman" w:cs="Times New Roman"/>
          <w:lang w:val="en-US" w:eastAsia="it-IT"/>
        </w:rPr>
        <w:t>,</w:t>
      </w:r>
      <w:r w:rsidR="00DA5CC6">
        <w:rPr>
          <w:rFonts w:ascii="Times New Roman" w:eastAsia="Times New Roman" w:hAnsi="Times New Roman" w:cs="Times New Roman"/>
          <w:lang w:val="en-US" w:eastAsia="it-IT"/>
        </w:rPr>
        <w:t xml:space="preserve"> as also emerged by our experience,</w:t>
      </w:r>
      <w:r>
        <w:rPr>
          <w:rFonts w:ascii="Times New Roman" w:eastAsia="Times New Roman" w:hAnsi="Times New Roman" w:cs="Times New Roman"/>
          <w:lang w:val="en-US" w:eastAsia="it-IT"/>
        </w:rPr>
        <w:t xml:space="preserve"> a disadvantage of the AMSTAR2 is that it does not really provide information beyond the methodological quality of the meta-analysis, and specifically on the studies included in the meta-analysis.</w:t>
      </w:r>
    </w:p>
    <w:p w14:paraId="02277D3A" w14:textId="77777777" w:rsidR="00700FEA" w:rsidRDefault="00700FEA" w:rsidP="00700FEA">
      <w:pPr>
        <w:spacing w:after="0" w:line="360" w:lineRule="auto"/>
        <w:rPr>
          <w:rFonts w:ascii="Times New Roman" w:eastAsia="Times New Roman" w:hAnsi="Times New Roman" w:cs="Times New Roman"/>
          <w:i/>
          <w:u w:val="single"/>
          <w:lang w:val="en-US" w:eastAsia="it-IT"/>
        </w:rPr>
      </w:pPr>
      <w:r w:rsidRPr="00DC2F72">
        <w:rPr>
          <w:rFonts w:ascii="Times New Roman" w:eastAsia="Times New Roman" w:hAnsi="Times New Roman" w:cs="Times New Roman"/>
          <w:i/>
          <w:u w:val="single"/>
          <w:lang w:val="en-US" w:eastAsia="it-IT"/>
        </w:rPr>
        <w:t>Concluding remarks</w:t>
      </w:r>
    </w:p>
    <w:p w14:paraId="3FFBD0B2" w14:textId="77777777" w:rsidR="00B76818" w:rsidRPr="00A3363D" w:rsidRDefault="00B76818" w:rsidP="00700FEA">
      <w:pPr>
        <w:spacing w:after="0" w:line="360" w:lineRule="auto"/>
        <w:rPr>
          <w:rFonts w:ascii="Times New Roman" w:eastAsia="Times New Roman" w:hAnsi="Times New Roman" w:cs="Times New Roman"/>
          <w:lang w:val="en-US" w:eastAsia="it-IT"/>
        </w:rPr>
      </w:pPr>
      <w:r w:rsidRPr="00A3363D">
        <w:rPr>
          <w:rFonts w:ascii="Times New Roman" w:eastAsia="Times New Roman" w:hAnsi="Times New Roman" w:cs="Times New Roman"/>
          <w:lang w:val="en-US" w:eastAsia="it-IT"/>
        </w:rPr>
        <w:t xml:space="preserve">AMSTAR 2 is </w:t>
      </w:r>
      <w:r w:rsidR="007D72F0">
        <w:rPr>
          <w:rFonts w:ascii="Times New Roman" w:eastAsia="Times New Roman" w:hAnsi="Times New Roman" w:cs="Times New Roman"/>
          <w:lang w:val="en-US" w:eastAsia="it-IT"/>
        </w:rPr>
        <w:t xml:space="preserve">a validated tool </w:t>
      </w:r>
      <w:r w:rsidRPr="00A3363D">
        <w:rPr>
          <w:rFonts w:ascii="Times New Roman" w:eastAsia="Times New Roman" w:hAnsi="Times New Roman" w:cs="Times New Roman"/>
          <w:lang w:val="en-US" w:eastAsia="it-IT"/>
        </w:rPr>
        <w:t xml:space="preserve">that </w:t>
      </w:r>
      <w:r w:rsidR="007D72F0">
        <w:rPr>
          <w:rFonts w:ascii="Times New Roman" w:eastAsia="Times New Roman" w:hAnsi="Times New Roman" w:cs="Times New Roman"/>
          <w:lang w:val="en-US" w:eastAsia="it-IT"/>
        </w:rPr>
        <w:t>should</w:t>
      </w:r>
      <w:r w:rsidRPr="00A3363D">
        <w:rPr>
          <w:rFonts w:ascii="Times New Roman" w:eastAsia="Times New Roman" w:hAnsi="Times New Roman" w:cs="Times New Roman"/>
          <w:lang w:val="en-US" w:eastAsia="it-IT"/>
        </w:rPr>
        <w:t xml:space="preserve"> be used to score the </w:t>
      </w:r>
      <w:r w:rsidR="007D72F0">
        <w:rPr>
          <w:rFonts w:ascii="Times New Roman" w:eastAsia="Times New Roman" w:hAnsi="Times New Roman" w:cs="Times New Roman"/>
          <w:lang w:val="en-US" w:eastAsia="it-IT"/>
        </w:rPr>
        <w:t xml:space="preserve">methodological </w:t>
      </w:r>
      <w:r w:rsidRPr="00A3363D">
        <w:rPr>
          <w:rFonts w:ascii="Times New Roman" w:eastAsia="Times New Roman" w:hAnsi="Times New Roman" w:cs="Times New Roman"/>
          <w:lang w:val="en-US" w:eastAsia="it-IT"/>
        </w:rPr>
        <w:t xml:space="preserve">quality of meta-analyses. </w:t>
      </w:r>
      <w:r w:rsidR="007D72F0">
        <w:rPr>
          <w:rFonts w:ascii="Times New Roman" w:eastAsia="Times New Roman" w:hAnsi="Times New Roman" w:cs="Times New Roman"/>
          <w:lang w:val="en-US" w:eastAsia="it-IT"/>
        </w:rPr>
        <w:t>However, to also gain some insight into the quality of studies included in the meta-analysis, and hence in the validity of a meta-analysis results, other instruments should be used.</w:t>
      </w:r>
    </w:p>
    <w:p w14:paraId="3A82001A" w14:textId="77777777" w:rsidR="00E15978" w:rsidRDefault="00E15978" w:rsidP="006B115C">
      <w:pPr>
        <w:spacing w:after="0" w:line="360" w:lineRule="auto"/>
        <w:rPr>
          <w:rFonts w:ascii="Times New Roman" w:eastAsia="Times New Roman" w:hAnsi="Times New Roman" w:cs="Times New Roman"/>
          <w:b/>
          <w:lang w:val="en-US" w:eastAsia="it-IT"/>
        </w:rPr>
      </w:pPr>
    </w:p>
    <w:p w14:paraId="284AC235" w14:textId="77777777" w:rsidR="00DC2F72" w:rsidRPr="00550B53" w:rsidRDefault="00DC2F72" w:rsidP="008B7611">
      <w:pPr>
        <w:pStyle w:val="Heading2"/>
      </w:pPr>
      <w:r w:rsidRPr="00550B53">
        <w:t>The Assessment of Multiple Systematic Reviews</w:t>
      </w:r>
      <w:r>
        <w:t>-PLUS</w:t>
      </w:r>
      <w:r w:rsidRPr="00550B53">
        <w:t xml:space="preserve"> (AMSTAR</w:t>
      </w:r>
      <w:r>
        <w:t>-PLUS</w:t>
      </w:r>
      <w:r w:rsidRPr="00550B53">
        <w:t>)</w:t>
      </w:r>
    </w:p>
    <w:p w14:paraId="57094026" w14:textId="5BE800BA" w:rsidR="00E15978" w:rsidRDefault="00E15978"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AMSTAR-PLUS has been proposed in a recent overview of meta-analysis to score the quality of both the method</w:t>
      </w:r>
      <w:r w:rsidR="00E75E2B">
        <w:rPr>
          <w:rFonts w:ascii="Times New Roman" w:eastAsia="Times New Roman" w:hAnsi="Times New Roman" w:cs="Times New Roman"/>
          <w:lang w:val="en-US" w:eastAsia="it-IT"/>
        </w:rPr>
        <w:t>s</w:t>
      </w:r>
      <w:r>
        <w:rPr>
          <w:rFonts w:ascii="Times New Roman" w:eastAsia="Times New Roman" w:hAnsi="Times New Roman" w:cs="Times New Roman"/>
          <w:lang w:val="en-US" w:eastAsia="it-IT"/>
        </w:rPr>
        <w:t xml:space="preserve"> of the meta-analysis, and its content</w:t>
      </w:r>
      <w:r w:rsidR="00222D1E">
        <w:rPr>
          <w:rFonts w:ascii="Times New Roman" w:eastAsia="Times New Roman" w:hAnsi="Times New Roman" w:cs="Times New Roman"/>
          <w:lang w:val="en-US" w:eastAsia="it-IT"/>
        </w:rPr>
        <w:t xml:space="preserve"> [</w:t>
      </w:r>
      <w:r w:rsidR="0038448D">
        <w:rPr>
          <w:rFonts w:ascii="Times New Roman" w:eastAsia="Times New Roman" w:hAnsi="Times New Roman" w:cs="Times New Roman"/>
          <w:lang w:val="en-US" w:eastAsia="it-IT"/>
        </w:rPr>
        <w:t>38</w:t>
      </w:r>
      <w:r w:rsidR="00222D1E">
        <w:rPr>
          <w:rFonts w:ascii="Times New Roman" w:eastAsia="Times New Roman" w:hAnsi="Times New Roman" w:cs="Times New Roman"/>
          <w:lang w:val="en-US" w:eastAsia="it-IT"/>
        </w:rPr>
        <w:t>].</w:t>
      </w:r>
      <w:r>
        <w:rPr>
          <w:rFonts w:ascii="Times New Roman" w:eastAsia="Times New Roman" w:hAnsi="Times New Roman" w:cs="Times New Roman"/>
          <w:lang w:val="en-US" w:eastAsia="it-IT"/>
        </w:rPr>
        <w:t xml:space="preserve"> </w:t>
      </w:r>
    </w:p>
    <w:p w14:paraId="18EEC3EE" w14:textId="77777777" w:rsidR="00E15978" w:rsidRPr="00550B53" w:rsidRDefault="00E15978" w:rsidP="006B115C">
      <w:pPr>
        <w:spacing w:after="0" w:line="360" w:lineRule="auto"/>
        <w:rPr>
          <w:rFonts w:ascii="Times New Roman" w:eastAsia="Times New Roman" w:hAnsi="Times New Roman" w:cs="Times New Roman"/>
          <w:i/>
          <w:u w:val="single"/>
          <w:lang w:val="en-US" w:eastAsia="it-IT"/>
        </w:rPr>
      </w:pPr>
      <w:r w:rsidRPr="00550B53">
        <w:rPr>
          <w:rFonts w:ascii="Times New Roman" w:eastAsia="Times New Roman" w:hAnsi="Times New Roman" w:cs="Times New Roman"/>
          <w:i/>
          <w:u w:val="single"/>
          <w:lang w:val="en-US" w:eastAsia="it-IT"/>
        </w:rPr>
        <w:t>Definition</w:t>
      </w:r>
    </w:p>
    <w:p w14:paraId="1ADF37F0" w14:textId="77777777" w:rsidR="00E15978" w:rsidRDefault="00E15978"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lastRenderedPageBreak/>
        <w:t xml:space="preserve">AMSTAR-PLUS is composed of 16 items. The first 11 items are those of the AMSTAR. Authors have then </w:t>
      </w:r>
      <w:r w:rsidR="008F40E1">
        <w:rPr>
          <w:rFonts w:ascii="Times New Roman" w:eastAsia="Times New Roman" w:hAnsi="Times New Roman" w:cs="Times New Roman"/>
          <w:lang w:val="en-US" w:eastAsia="it-IT"/>
        </w:rPr>
        <w:t>supplemented</w:t>
      </w:r>
      <w:r>
        <w:rPr>
          <w:rFonts w:ascii="Times New Roman" w:eastAsia="Times New Roman" w:hAnsi="Times New Roman" w:cs="Times New Roman"/>
          <w:lang w:val="en-US" w:eastAsia="it-IT"/>
        </w:rPr>
        <w:t xml:space="preserve"> AMSTAR with AMSTAR-PLUS items, which ask whether </w:t>
      </w:r>
      <w:proofErr w:type="gramStart"/>
      <w:r>
        <w:rPr>
          <w:rFonts w:ascii="Times New Roman" w:eastAsia="Times New Roman" w:hAnsi="Times New Roman" w:cs="Times New Roman"/>
          <w:lang w:val="en-US" w:eastAsia="it-IT"/>
        </w:rPr>
        <w:t>the majority of</w:t>
      </w:r>
      <w:proofErr w:type="gramEnd"/>
      <w:r>
        <w:rPr>
          <w:rFonts w:ascii="Times New Roman" w:eastAsia="Times New Roman" w:hAnsi="Times New Roman" w:cs="Times New Roman"/>
          <w:lang w:val="en-US" w:eastAsia="it-IT"/>
        </w:rPr>
        <w:t xml:space="preserve"> studies were double-blinded RCTs, if the total number of </w:t>
      </w:r>
      <w:r w:rsidR="00E75E2B">
        <w:rPr>
          <w:rFonts w:ascii="Times New Roman" w:eastAsia="Times New Roman" w:hAnsi="Times New Roman" w:cs="Times New Roman"/>
          <w:lang w:val="en-US" w:eastAsia="it-IT"/>
        </w:rPr>
        <w:t>pa</w:t>
      </w:r>
      <w:r>
        <w:rPr>
          <w:rFonts w:ascii="Times New Roman" w:eastAsia="Times New Roman" w:hAnsi="Times New Roman" w:cs="Times New Roman"/>
          <w:lang w:val="en-US" w:eastAsia="it-IT"/>
        </w:rPr>
        <w:t>rticipants was sufficiently large, if the pooled effect size was confirmed in the largest individual study, if observed cases analyses were performed, if the outcome was heterogeneous, and if there was publication bias.</w:t>
      </w:r>
    </w:p>
    <w:p w14:paraId="0071A7B1" w14:textId="77777777" w:rsidR="00E15978" w:rsidRPr="00550B53" w:rsidRDefault="00E15978" w:rsidP="00550B53">
      <w:pPr>
        <w:spacing w:after="0" w:line="360" w:lineRule="auto"/>
        <w:rPr>
          <w:rFonts w:ascii="Times New Roman" w:eastAsia="Times New Roman" w:hAnsi="Times New Roman" w:cs="Times New Roman"/>
          <w:i/>
          <w:u w:val="single"/>
          <w:lang w:val="en-US" w:eastAsia="it-IT"/>
        </w:rPr>
      </w:pPr>
      <w:r w:rsidRPr="00550B53">
        <w:rPr>
          <w:rFonts w:ascii="Times New Roman" w:eastAsia="Times New Roman" w:hAnsi="Times New Roman" w:cs="Times New Roman"/>
          <w:i/>
          <w:u w:val="single"/>
          <w:lang w:val="en-US" w:eastAsia="it-IT"/>
        </w:rPr>
        <w:t xml:space="preserve">Advantages and </w:t>
      </w:r>
      <w:r w:rsidR="00550B53" w:rsidRPr="00550B53">
        <w:rPr>
          <w:rFonts w:ascii="Times New Roman" w:eastAsia="Times New Roman" w:hAnsi="Times New Roman" w:cs="Times New Roman"/>
          <w:i/>
          <w:u w:val="single"/>
          <w:lang w:val="en-US" w:eastAsia="it-IT"/>
        </w:rPr>
        <w:t>limitations</w:t>
      </w:r>
      <w:r w:rsidRPr="00550B53">
        <w:rPr>
          <w:rFonts w:ascii="Times New Roman" w:eastAsia="Times New Roman" w:hAnsi="Times New Roman" w:cs="Times New Roman"/>
          <w:i/>
          <w:u w:val="single"/>
          <w:lang w:val="en-US" w:eastAsia="it-IT"/>
        </w:rPr>
        <w:t xml:space="preserve"> </w:t>
      </w:r>
    </w:p>
    <w:p w14:paraId="233AD8F1" w14:textId="51B2AEA1" w:rsidR="008741A6" w:rsidRDefault="00E15978" w:rsidP="006B115C">
      <w:pPr>
        <w:spacing w:after="0"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 xml:space="preserve">Differently from AMSTAR2, </w:t>
      </w:r>
      <w:r w:rsidR="008F7604">
        <w:rPr>
          <w:rFonts w:ascii="Times New Roman" w:eastAsia="Times New Roman" w:hAnsi="Times New Roman" w:cs="Times New Roman"/>
          <w:lang w:val="en-US" w:eastAsia="it-IT"/>
        </w:rPr>
        <w:t xml:space="preserve">to our knowledge </w:t>
      </w:r>
      <w:r>
        <w:rPr>
          <w:rFonts w:ascii="Times New Roman" w:eastAsia="Times New Roman" w:hAnsi="Times New Roman" w:cs="Times New Roman"/>
          <w:lang w:val="en-US" w:eastAsia="it-IT"/>
        </w:rPr>
        <w:t xml:space="preserve">AMSTAR-PLUS has not undergone </w:t>
      </w:r>
      <w:r w:rsidR="008741A6">
        <w:rPr>
          <w:rFonts w:ascii="Times New Roman" w:eastAsia="Times New Roman" w:hAnsi="Times New Roman" w:cs="Times New Roman"/>
          <w:lang w:val="en-US" w:eastAsia="it-IT"/>
        </w:rPr>
        <w:t>rigorous validation</w:t>
      </w:r>
      <w:r w:rsidR="00420B10">
        <w:rPr>
          <w:rFonts w:ascii="Times New Roman" w:eastAsia="Times New Roman" w:hAnsi="Times New Roman" w:cs="Times New Roman"/>
          <w:lang w:val="en-US" w:eastAsia="it-IT"/>
        </w:rPr>
        <w:t xml:space="preserve"> and standardization</w:t>
      </w:r>
      <w:r w:rsidR="008741A6">
        <w:rPr>
          <w:rFonts w:ascii="Times New Roman" w:eastAsia="Times New Roman" w:hAnsi="Times New Roman" w:cs="Times New Roman"/>
          <w:lang w:val="en-US" w:eastAsia="it-IT"/>
        </w:rPr>
        <w:t xml:space="preserve">. However, we believe that it adds information on the content of a meta-analysis, which </w:t>
      </w:r>
      <w:proofErr w:type="gramStart"/>
      <w:r w:rsidR="008741A6">
        <w:rPr>
          <w:rFonts w:ascii="Times New Roman" w:eastAsia="Times New Roman" w:hAnsi="Times New Roman" w:cs="Times New Roman"/>
          <w:lang w:val="en-US" w:eastAsia="it-IT"/>
        </w:rPr>
        <w:t>is  crucial</w:t>
      </w:r>
      <w:proofErr w:type="gramEnd"/>
      <w:r w:rsidR="008741A6">
        <w:rPr>
          <w:rFonts w:ascii="Times New Roman" w:eastAsia="Times New Roman" w:hAnsi="Times New Roman" w:cs="Times New Roman"/>
          <w:lang w:val="en-US" w:eastAsia="it-IT"/>
        </w:rPr>
        <w:t xml:space="preserve"> information that </w:t>
      </w:r>
      <w:r w:rsidR="00E75E2B">
        <w:rPr>
          <w:rFonts w:ascii="Times New Roman" w:eastAsia="Times New Roman" w:hAnsi="Times New Roman" w:cs="Times New Roman"/>
          <w:lang w:val="en-US" w:eastAsia="it-IT"/>
        </w:rPr>
        <w:t>cannot</w:t>
      </w:r>
      <w:r w:rsidR="008741A6">
        <w:rPr>
          <w:rFonts w:ascii="Times New Roman" w:eastAsia="Times New Roman" w:hAnsi="Times New Roman" w:cs="Times New Roman"/>
          <w:lang w:val="en-US" w:eastAsia="it-IT"/>
        </w:rPr>
        <w:t xml:space="preserve"> be neglected when measuring credibility of </w:t>
      </w:r>
      <w:r w:rsidR="005E1628">
        <w:rPr>
          <w:rFonts w:ascii="Times New Roman" w:eastAsia="Times New Roman" w:hAnsi="Times New Roman" w:cs="Times New Roman"/>
          <w:lang w:val="en-US" w:eastAsia="it-IT"/>
        </w:rPr>
        <w:t xml:space="preserve">results from a </w:t>
      </w:r>
      <w:r w:rsidR="008741A6">
        <w:rPr>
          <w:rFonts w:ascii="Times New Roman" w:eastAsia="Times New Roman" w:hAnsi="Times New Roman" w:cs="Times New Roman"/>
          <w:lang w:val="en-US" w:eastAsia="it-IT"/>
        </w:rPr>
        <w:t xml:space="preserve"> meta-analysis</w:t>
      </w:r>
      <w:r w:rsidR="005E1628">
        <w:rPr>
          <w:rFonts w:ascii="Times New Roman" w:eastAsia="Times New Roman" w:hAnsi="Times New Roman" w:cs="Times New Roman"/>
          <w:lang w:val="en-US" w:eastAsia="it-IT"/>
        </w:rPr>
        <w:t>.</w:t>
      </w:r>
      <w:r w:rsidR="008741A6">
        <w:rPr>
          <w:rFonts w:ascii="Times New Roman" w:eastAsia="Times New Roman" w:hAnsi="Times New Roman" w:cs="Times New Roman"/>
          <w:lang w:val="en-US" w:eastAsia="it-IT"/>
        </w:rPr>
        <w:t xml:space="preserve"> For instance, technically </w:t>
      </w:r>
      <w:r w:rsidR="00E75E2B">
        <w:rPr>
          <w:rFonts w:ascii="Times New Roman" w:eastAsia="Times New Roman" w:hAnsi="Times New Roman" w:cs="Times New Roman"/>
          <w:lang w:val="en-US" w:eastAsia="it-IT"/>
        </w:rPr>
        <w:t>accurate</w:t>
      </w:r>
      <w:r w:rsidR="008741A6">
        <w:rPr>
          <w:rFonts w:ascii="Times New Roman" w:eastAsia="Times New Roman" w:hAnsi="Times New Roman" w:cs="Times New Roman"/>
          <w:lang w:val="en-US" w:eastAsia="it-IT"/>
        </w:rPr>
        <w:t xml:space="preserve"> meta-analyses can be performed, but they may include low quality studies, </w:t>
      </w:r>
      <w:r w:rsidR="00E75E2B">
        <w:rPr>
          <w:rFonts w:ascii="Times New Roman" w:eastAsia="Times New Roman" w:hAnsi="Times New Roman" w:cs="Times New Roman"/>
          <w:lang w:val="en-US" w:eastAsia="it-IT"/>
        </w:rPr>
        <w:t>heterogeneous</w:t>
      </w:r>
      <w:r w:rsidR="008741A6">
        <w:rPr>
          <w:rFonts w:ascii="Times New Roman" w:eastAsia="Times New Roman" w:hAnsi="Times New Roman" w:cs="Times New Roman"/>
          <w:lang w:val="en-US" w:eastAsia="it-IT"/>
        </w:rPr>
        <w:t xml:space="preserve"> results, affected by publication bias, based on </w:t>
      </w:r>
      <w:r w:rsidR="00E75E2B">
        <w:rPr>
          <w:rFonts w:ascii="Times New Roman" w:eastAsia="Times New Roman" w:hAnsi="Times New Roman" w:cs="Times New Roman"/>
          <w:lang w:val="en-US" w:eastAsia="it-IT"/>
        </w:rPr>
        <w:t>s</w:t>
      </w:r>
      <w:r w:rsidR="008741A6">
        <w:rPr>
          <w:rFonts w:ascii="Times New Roman" w:eastAsia="Times New Roman" w:hAnsi="Times New Roman" w:cs="Times New Roman"/>
          <w:lang w:val="en-US" w:eastAsia="it-IT"/>
        </w:rPr>
        <w:t xml:space="preserve">mall studies, and so on. Hence, we believe </w:t>
      </w:r>
      <w:proofErr w:type="gramStart"/>
      <w:r w:rsidR="008741A6">
        <w:rPr>
          <w:rFonts w:ascii="Times New Roman" w:eastAsia="Times New Roman" w:hAnsi="Times New Roman" w:cs="Times New Roman"/>
          <w:lang w:val="en-US" w:eastAsia="it-IT"/>
        </w:rPr>
        <w:t>that,</w:t>
      </w:r>
      <w:proofErr w:type="gramEnd"/>
      <w:r w:rsidR="008741A6">
        <w:rPr>
          <w:rFonts w:ascii="Times New Roman" w:eastAsia="Times New Roman" w:hAnsi="Times New Roman" w:cs="Times New Roman"/>
          <w:lang w:val="en-US" w:eastAsia="it-IT"/>
        </w:rPr>
        <w:t xml:space="preserve"> AMSTAR-PLUS might be the first choice when assessing the quality of meta-analyses including</w:t>
      </w:r>
      <w:r w:rsidR="00210160">
        <w:rPr>
          <w:rFonts w:ascii="Times New Roman" w:eastAsia="Times New Roman" w:hAnsi="Times New Roman" w:cs="Times New Roman"/>
          <w:lang w:val="en-US" w:eastAsia="it-IT"/>
        </w:rPr>
        <w:t xml:space="preserve"> RCTs</w:t>
      </w:r>
      <w:r w:rsidR="008741A6">
        <w:rPr>
          <w:rFonts w:ascii="Times New Roman" w:eastAsia="Times New Roman" w:hAnsi="Times New Roman" w:cs="Times New Roman"/>
          <w:lang w:val="en-US" w:eastAsia="it-IT"/>
        </w:rPr>
        <w:t>.</w:t>
      </w:r>
    </w:p>
    <w:p w14:paraId="23A14C67" w14:textId="77777777" w:rsidR="00700FEA" w:rsidRPr="00A3363D" w:rsidRDefault="00700FEA" w:rsidP="00700FEA">
      <w:pPr>
        <w:spacing w:after="0" w:line="360" w:lineRule="auto"/>
        <w:rPr>
          <w:rFonts w:ascii="Times New Roman" w:eastAsia="Times New Roman" w:hAnsi="Times New Roman" w:cs="Times New Roman"/>
          <w:i/>
          <w:lang w:val="en-US" w:eastAsia="it-IT"/>
        </w:rPr>
      </w:pPr>
      <w:r w:rsidRPr="00DC2F72">
        <w:rPr>
          <w:rFonts w:ascii="Times New Roman" w:eastAsia="Times New Roman" w:hAnsi="Times New Roman" w:cs="Times New Roman"/>
          <w:i/>
          <w:u w:val="single"/>
          <w:lang w:val="en-US" w:eastAsia="it-IT"/>
        </w:rPr>
        <w:t>Concluding remarks</w:t>
      </w:r>
    </w:p>
    <w:p w14:paraId="7DFCC8E5" w14:textId="77777777" w:rsidR="00B76818" w:rsidRPr="00A3363D" w:rsidRDefault="007D72F0" w:rsidP="00700FEA">
      <w:pPr>
        <w:spacing w:after="0" w:line="360" w:lineRule="auto"/>
        <w:rPr>
          <w:rFonts w:ascii="Times New Roman" w:eastAsia="Times New Roman" w:hAnsi="Times New Roman" w:cs="Times New Roman"/>
          <w:lang w:val="en-US" w:eastAsia="it-IT"/>
        </w:rPr>
      </w:pPr>
      <w:r w:rsidRPr="00A3363D">
        <w:rPr>
          <w:rFonts w:ascii="Times New Roman" w:eastAsia="Times New Roman" w:hAnsi="Times New Roman" w:cs="Times New Roman"/>
          <w:lang w:val="en-US" w:eastAsia="it-IT"/>
        </w:rPr>
        <w:t xml:space="preserve">AMSTAR-PLUS merges the insight on the methodological process of a meta-analysis with its first eleven questions, and in addition to this also provides an insight into the quality </w:t>
      </w:r>
      <w:r w:rsidR="00E75E2B">
        <w:rPr>
          <w:rFonts w:ascii="Times New Roman" w:eastAsia="Times New Roman" w:hAnsi="Times New Roman" w:cs="Times New Roman"/>
          <w:lang w:val="en-US" w:eastAsia="it-IT"/>
        </w:rPr>
        <w:t>of</w:t>
      </w:r>
      <w:r w:rsidRPr="00A3363D">
        <w:rPr>
          <w:rFonts w:ascii="Times New Roman" w:eastAsia="Times New Roman" w:hAnsi="Times New Roman" w:cs="Times New Roman"/>
          <w:lang w:val="en-US" w:eastAsia="it-IT"/>
        </w:rPr>
        <w:t xml:space="preserve"> studies included in a meta-analysis. AMSTAR-PLUS total score can be considered a s a single score, or it can split into the methodological score</w:t>
      </w:r>
      <w:r w:rsidR="00E75E2B">
        <w:rPr>
          <w:rFonts w:ascii="Times New Roman" w:eastAsia="Times New Roman" w:hAnsi="Times New Roman" w:cs="Times New Roman"/>
          <w:lang w:val="en-US" w:eastAsia="it-IT"/>
        </w:rPr>
        <w:t>s</w:t>
      </w:r>
      <w:r w:rsidRPr="00A3363D">
        <w:rPr>
          <w:rFonts w:ascii="Times New Roman" w:eastAsia="Times New Roman" w:hAnsi="Times New Roman" w:cs="Times New Roman"/>
          <w:lang w:val="en-US" w:eastAsia="it-IT"/>
        </w:rPr>
        <w:t xml:space="preserve"> (first </w:t>
      </w:r>
      <w:r w:rsidR="00E75E2B" w:rsidRPr="00A3363D">
        <w:rPr>
          <w:rFonts w:ascii="Times New Roman" w:eastAsia="Times New Roman" w:hAnsi="Times New Roman" w:cs="Times New Roman"/>
          <w:lang w:val="en-US" w:eastAsia="it-IT"/>
        </w:rPr>
        <w:t>eleven</w:t>
      </w:r>
      <w:r w:rsidRPr="00A3363D">
        <w:rPr>
          <w:rFonts w:ascii="Times New Roman" w:eastAsia="Times New Roman" w:hAnsi="Times New Roman" w:cs="Times New Roman"/>
          <w:lang w:val="en-US" w:eastAsia="it-IT"/>
        </w:rPr>
        <w:t xml:space="preserve"> questions), and the “Content” score (last six questions).</w:t>
      </w:r>
    </w:p>
    <w:p w14:paraId="32725A90" w14:textId="77777777" w:rsidR="00770A15" w:rsidRDefault="00770A15" w:rsidP="00375D01">
      <w:pPr>
        <w:spacing w:line="360" w:lineRule="auto"/>
        <w:rPr>
          <w:rFonts w:ascii="Times New Roman" w:eastAsia="Times New Roman" w:hAnsi="Times New Roman" w:cs="Times New Roman"/>
          <w:b/>
          <w:bCs/>
          <w:lang w:val="en-US" w:eastAsia="it-IT"/>
        </w:rPr>
      </w:pPr>
    </w:p>
    <w:p w14:paraId="68091DFA" w14:textId="77777777" w:rsidR="00CC25C3" w:rsidRDefault="00C97455" w:rsidP="008B7611">
      <w:pPr>
        <w:pStyle w:val="Heading1"/>
      </w:pPr>
      <w:r>
        <w:t>CONCLU</w:t>
      </w:r>
      <w:r w:rsidR="00770A15">
        <w:t>SIONS</w:t>
      </w:r>
    </w:p>
    <w:p w14:paraId="40CFED97" w14:textId="733E7417" w:rsidR="004A2191" w:rsidRDefault="00CC25C3" w:rsidP="004A2191">
      <w:pPr>
        <w:spacing w:line="360" w:lineRule="auto"/>
        <w:ind w:firstLine="708"/>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In this review, we have reported and summarized</w:t>
      </w:r>
      <w:r w:rsidR="00673058">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 xml:space="preserve">the </w:t>
      </w:r>
      <w:proofErr w:type="gramStart"/>
      <w:r>
        <w:rPr>
          <w:rFonts w:ascii="Times New Roman" w:eastAsia="Times New Roman" w:hAnsi="Times New Roman" w:cs="Times New Roman"/>
          <w:lang w:val="en-US" w:eastAsia="it-IT"/>
        </w:rPr>
        <w:t>most common</w:t>
      </w:r>
      <w:r w:rsidR="00CD251A">
        <w:rPr>
          <w:rFonts w:ascii="Times New Roman" w:eastAsia="Times New Roman" w:hAnsi="Times New Roman" w:cs="Times New Roman"/>
          <w:lang w:val="en-US" w:eastAsia="it-IT"/>
        </w:rPr>
        <w:t>ly</w:t>
      </w:r>
      <w:r>
        <w:rPr>
          <w:rFonts w:ascii="Times New Roman" w:eastAsia="Times New Roman" w:hAnsi="Times New Roman" w:cs="Times New Roman"/>
          <w:lang w:val="en-US" w:eastAsia="it-IT"/>
        </w:rPr>
        <w:t xml:space="preserve"> used</w:t>
      </w:r>
      <w:proofErr w:type="gramEnd"/>
      <w:r>
        <w:rPr>
          <w:rFonts w:ascii="Times New Roman" w:eastAsia="Times New Roman" w:hAnsi="Times New Roman" w:cs="Times New Roman"/>
          <w:lang w:val="en-US" w:eastAsia="it-IT"/>
        </w:rPr>
        <w:t xml:space="preserve"> tools for assessing quality in observational and intervention studies as well as in meta-analyses. </w:t>
      </w:r>
      <w:r w:rsidR="004A2191">
        <w:rPr>
          <w:rFonts w:ascii="Times New Roman" w:eastAsia="Times New Roman" w:hAnsi="Times New Roman" w:cs="Times New Roman"/>
          <w:lang w:val="en-US" w:eastAsia="it-IT"/>
        </w:rPr>
        <w:t xml:space="preserve">Overall, all these tools have important advantages and disadvantages. </w:t>
      </w:r>
    </w:p>
    <w:p w14:paraId="03DA97AB" w14:textId="28DA3D9F" w:rsidR="004A2191" w:rsidRDefault="00175439" w:rsidP="004A2191">
      <w:pPr>
        <w:spacing w:line="360" w:lineRule="auto"/>
        <w:ind w:firstLine="708"/>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When performing a</w:t>
      </w:r>
      <w:r w:rsidR="00E75E2B">
        <w:rPr>
          <w:rFonts w:ascii="Times New Roman" w:eastAsia="Times New Roman" w:hAnsi="Times New Roman" w:cs="Times New Roman"/>
          <w:lang w:val="en-US" w:eastAsia="it-IT"/>
        </w:rPr>
        <w:t>n</w:t>
      </w:r>
      <w:r>
        <w:rPr>
          <w:rFonts w:ascii="Times New Roman" w:eastAsia="Times New Roman" w:hAnsi="Times New Roman" w:cs="Times New Roman"/>
          <w:lang w:val="en-US" w:eastAsia="it-IT"/>
        </w:rPr>
        <w:t xml:space="preserve"> individual study or a meta-research project, STROBE, CONSO</w:t>
      </w:r>
      <w:r w:rsidR="009E7091">
        <w:rPr>
          <w:rFonts w:ascii="Times New Roman" w:eastAsia="Times New Roman" w:hAnsi="Times New Roman" w:cs="Times New Roman"/>
          <w:lang w:val="en-US" w:eastAsia="it-IT"/>
        </w:rPr>
        <w:t>R</w:t>
      </w:r>
      <w:r>
        <w:rPr>
          <w:rFonts w:ascii="Times New Roman" w:eastAsia="Times New Roman" w:hAnsi="Times New Roman" w:cs="Times New Roman"/>
          <w:lang w:val="en-US" w:eastAsia="it-IT"/>
        </w:rPr>
        <w:t xml:space="preserve">T, and PRISMA </w:t>
      </w:r>
      <w:proofErr w:type="gramStart"/>
      <w:r>
        <w:rPr>
          <w:rFonts w:ascii="Times New Roman" w:eastAsia="Times New Roman" w:hAnsi="Times New Roman" w:cs="Times New Roman"/>
          <w:lang w:val="en-US" w:eastAsia="it-IT"/>
        </w:rPr>
        <w:t>check-lists</w:t>
      </w:r>
      <w:proofErr w:type="gramEnd"/>
      <w:r>
        <w:rPr>
          <w:rFonts w:ascii="Times New Roman" w:eastAsia="Times New Roman" w:hAnsi="Times New Roman" w:cs="Times New Roman"/>
          <w:lang w:val="en-US" w:eastAsia="it-IT"/>
        </w:rPr>
        <w:t xml:space="preserve"> should always guide the protocol draft and </w:t>
      </w:r>
      <w:r w:rsidR="00904331">
        <w:rPr>
          <w:rFonts w:ascii="Times New Roman" w:eastAsia="Times New Roman" w:hAnsi="Times New Roman" w:cs="Times New Roman"/>
          <w:lang w:val="en-US" w:eastAsia="it-IT"/>
        </w:rPr>
        <w:t xml:space="preserve">the reporting in publications. </w:t>
      </w:r>
      <w:r>
        <w:rPr>
          <w:rFonts w:ascii="Times New Roman" w:eastAsia="Times New Roman" w:hAnsi="Times New Roman" w:cs="Times New Roman"/>
          <w:lang w:val="en-US" w:eastAsia="it-IT"/>
        </w:rPr>
        <w:t>I</w:t>
      </w:r>
      <w:r w:rsidR="00904331">
        <w:rPr>
          <w:rFonts w:ascii="Times New Roman" w:eastAsia="Times New Roman" w:hAnsi="Times New Roman" w:cs="Times New Roman"/>
          <w:lang w:val="en-US" w:eastAsia="it-IT"/>
        </w:rPr>
        <w:t>n observational studies, a brief</w:t>
      </w:r>
      <w:r>
        <w:rPr>
          <w:rFonts w:ascii="Times New Roman" w:eastAsia="Times New Roman" w:hAnsi="Times New Roman" w:cs="Times New Roman"/>
          <w:lang w:val="en-US" w:eastAsia="it-IT"/>
        </w:rPr>
        <w:t xml:space="preserve"> instrument </w:t>
      </w:r>
      <w:r w:rsidR="00E75E2B">
        <w:rPr>
          <w:rFonts w:ascii="Times New Roman" w:eastAsia="Times New Roman" w:hAnsi="Times New Roman" w:cs="Times New Roman"/>
          <w:lang w:val="en-US" w:eastAsia="it-IT"/>
        </w:rPr>
        <w:t xml:space="preserve">such </w:t>
      </w:r>
      <w:r>
        <w:rPr>
          <w:rFonts w:ascii="Times New Roman" w:eastAsia="Times New Roman" w:hAnsi="Times New Roman" w:cs="Times New Roman"/>
          <w:lang w:val="en-US" w:eastAsia="it-IT"/>
        </w:rPr>
        <w:t>as the NOS scale</w:t>
      </w:r>
      <w:r w:rsidR="00E75E2B">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 xml:space="preserve">merges accuracy and time needed to score the </w:t>
      </w:r>
      <w:proofErr w:type="gramStart"/>
      <w:r>
        <w:rPr>
          <w:rFonts w:ascii="Times New Roman" w:eastAsia="Times New Roman" w:hAnsi="Times New Roman" w:cs="Times New Roman"/>
          <w:lang w:val="en-US" w:eastAsia="it-IT"/>
        </w:rPr>
        <w:t>instrument, and</w:t>
      </w:r>
      <w:proofErr w:type="gramEnd"/>
      <w:r>
        <w:rPr>
          <w:rFonts w:ascii="Times New Roman" w:eastAsia="Times New Roman" w:hAnsi="Times New Roman" w:cs="Times New Roman"/>
          <w:lang w:val="en-US" w:eastAsia="it-IT"/>
        </w:rPr>
        <w:t xml:space="preserve"> should be considered as a first-option when assessing the quality of observational studies in meta-research</w:t>
      </w:r>
      <w:r w:rsidR="004A2191">
        <w:rPr>
          <w:rFonts w:ascii="Times New Roman" w:eastAsia="Times New Roman" w:hAnsi="Times New Roman" w:cs="Times New Roman"/>
          <w:lang w:val="en-US" w:eastAsia="it-IT"/>
        </w:rPr>
        <w:t xml:space="preserve">. </w:t>
      </w:r>
      <w:r>
        <w:rPr>
          <w:rFonts w:ascii="Times New Roman" w:eastAsia="Times New Roman" w:hAnsi="Times New Roman" w:cs="Times New Roman"/>
          <w:lang w:val="en-US" w:eastAsia="it-IT"/>
        </w:rPr>
        <w:t>When assessing quality</w:t>
      </w:r>
      <w:r w:rsidR="00210160">
        <w:rPr>
          <w:rFonts w:ascii="Times New Roman" w:eastAsia="Times New Roman" w:hAnsi="Times New Roman" w:cs="Times New Roman"/>
          <w:lang w:val="en-US" w:eastAsia="it-IT"/>
        </w:rPr>
        <w:t xml:space="preserve"> of RCTs</w:t>
      </w:r>
      <w:r>
        <w:rPr>
          <w:rFonts w:ascii="Times New Roman" w:eastAsia="Times New Roman" w:hAnsi="Times New Roman" w:cs="Times New Roman"/>
          <w:lang w:val="en-US" w:eastAsia="it-IT"/>
        </w:rPr>
        <w:t xml:space="preserve">, RoB2 should be considered </w:t>
      </w:r>
      <w:r w:rsidR="00210160">
        <w:rPr>
          <w:rFonts w:ascii="Times New Roman" w:eastAsia="Times New Roman" w:hAnsi="Times New Roman" w:cs="Times New Roman"/>
          <w:lang w:val="en-US" w:eastAsia="it-IT"/>
        </w:rPr>
        <w:t xml:space="preserve">as </w:t>
      </w:r>
      <w:r>
        <w:rPr>
          <w:rFonts w:ascii="Times New Roman" w:eastAsia="Times New Roman" w:hAnsi="Times New Roman" w:cs="Times New Roman"/>
          <w:lang w:val="en-US" w:eastAsia="it-IT"/>
        </w:rPr>
        <w:t xml:space="preserve">the first option. When assessing meta-analyses quality, AMSTAR2 should be used if one is only interested in methodological quality of a meta-analysis, but AMSTAR-PLUS should be used when </w:t>
      </w:r>
      <w:r w:rsidR="00FF6FF5">
        <w:rPr>
          <w:rFonts w:ascii="Times New Roman" w:eastAsia="Times New Roman" w:hAnsi="Times New Roman" w:cs="Times New Roman"/>
          <w:lang w:val="en-US" w:eastAsia="it-IT"/>
        </w:rPr>
        <w:t xml:space="preserve">one is </w:t>
      </w:r>
      <w:r>
        <w:rPr>
          <w:rFonts w:ascii="Times New Roman" w:eastAsia="Times New Roman" w:hAnsi="Times New Roman" w:cs="Times New Roman"/>
          <w:lang w:val="en-US" w:eastAsia="it-IT"/>
        </w:rPr>
        <w:t>also interested in the quality of the meta-analysis’ content.</w:t>
      </w:r>
    </w:p>
    <w:p w14:paraId="73F93E7B" w14:textId="1C3D5501" w:rsidR="00EF4C72" w:rsidRDefault="004A2191" w:rsidP="00EF4C72">
      <w:pPr>
        <w:spacing w:line="360" w:lineRule="auto"/>
        <w:rPr>
          <w:rFonts w:ascii="Times New Roman" w:eastAsia="Times New Roman" w:hAnsi="Times New Roman" w:cs="Times New Roman"/>
          <w:lang w:val="en-US" w:eastAsia="it-IT"/>
        </w:rPr>
      </w:pPr>
      <w:r>
        <w:rPr>
          <w:rFonts w:ascii="Times New Roman" w:eastAsia="Times New Roman" w:hAnsi="Times New Roman" w:cs="Times New Roman"/>
          <w:lang w:val="en-US" w:eastAsia="it-IT"/>
        </w:rPr>
        <w:t xml:space="preserve">Another important aspect is the plasticity of these tools. </w:t>
      </w:r>
      <w:r w:rsidR="00FF6FF5">
        <w:rPr>
          <w:rFonts w:ascii="Times New Roman" w:eastAsia="Times New Roman" w:hAnsi="Times New Roman" w:cs="Times New Roman"/>
          <w:lang w:val="en-US" w:eastAsia="it-IT"/>
        </w:rPr>
        <w:t>Ideally</w:t>
      </w:r>
      <w:r>
        <w:rPr>
          <w:rFonts w:ascii="Times New Roman" w:eastAsia="Times New Roman" w:hAnsi="Times New Roman" w:cs="Times New Roman"/>
          <w:lang w:val="en-US" w:eastAsia="it-IT"/>
        </w:rPr>
        <w:t>, we would like to have only one tool for assessing all kinds of observational studies, and only one for assessing the quality/risk of bias of intervention studies. For example, we do</w:t>
      </w:r>
      <w:r w:rsidR="00222D1E">
        <w:rPr>
          <w:rFonts w:ascii="Times New Roman" w:eastAsia="Times New Roman" w:hAnsi="Times New Roman" w:cs="Times New Roman"/>
          <w:lang w:val="en-US" w:eastAsia="it-IT"/>
        </w:rPr>
        <w:t xml:space="preserve"> no</w:t>
      </w:r>
      <w:r>
        <w:rPr>
          <w:rFonts w:ascii="Times New Roman" w:eastAsia="Times New Roman" w:hAnsi="Times New Roman" w:cs="Times New Roman"/>
          <w:lang w:val="en-US" w:eastAsia="it-IT"/>
        </w:rPr>
        <w:t>t have any specific tool for open-label trials or no</w:t>
      </w:r>
      <w:r w:rsidR="00210160">
        <w:rPr>
          <w:rFonts w:ascii="Times New Roman" w:eastAsia="Times New Roman" w:hAnsi="Times New Roman" w:cs="Times New Roman"/>
          <w:lang w:val="en-US" w:eastAsia="it-IT"/>
        </w:rPr>
        <w:t>n-</w:t>
      </w:r>
      <w:r>
        <w:rPr>
          <w:rFonts w:ascii="Times New Roman" w:eastAsia="Times New Roman" w:hAnsi="Times New Roman" w:cs="Times New Roman"/>
          <w:lang w:val="en-US" w:eastAsia="it-IT"/>
        </w:rPr>
        <w:t xml:space="preserve">controlled trials that are, on the contrary, of importance in certain disciplines such as psychiatry or geriatrics. </w:t>
      </w:r>
      <w:r w:rsidR="00FF6FF5">
        <w:rPr>
          <w:rFonts w:ascii="Times New Roman" w:eastAsia="Times New Roman" w:hAnsi="Times New Roman" w:cs="Times New Roman"/>
          <w:lang w:val="en-US" w:eastAsia="it-IT"/>
        </w:rPr>
        <w:t xml:space="preserve">Future research should aim to develop such tools and in the </w:t>
      </w:r>
      <w:proofErr w:type="gramStart"/>
      <w:r w:rsidR="00FF6FF5">
        <w:rPr>
          <w:rFonts w:ascii="Times New Roman" w:eastAsia="Times New Roman" w:hAnsi="Times New Roman" w:cs="Times New Roman"/>
          <w:lang w:val="en-US" w:eastAsia="it-IT"/>
        </w:rPr>
        <w:t>meantime</w:t>
      </w:r>
      <w:proofErr w:type="gramEnd"/>
      <w:r w:rsidR="00FF6FF5">
        <w:rPr>
          <w:rFonts w:ascii="Times New Roman" w:eastAsia="Times New Roman" w:hAnsi="Times New Roman" w:cs="Times New Roman"/>
          <w:lang w:val="en-US" w:eastAsia="it-IT"/>
        </w:rPr>
        <w:t xml:space="preserve"> researchers should utilize this overview to inform the most appropriate tool(s) to use for their meta-research projects. </w:t>
      </w:r>
      <w:r>
        <w:rPr>
          <w:rFonts w:ascii="Times New Roman" w:eastAsia="Times New Roman" w:hAnsi="Times New Roman" w:cs="Times New Roman"/>
          <w:lang w:val="en-US" w:eastAsia="it-IT"/>
        </w:rPr>
        <w:t xml:space="preserve"> </w:t>
      </w:r>
      <w:r w:rsidR="00CC25C3">
        <w:rPr>
          <w:rFonts w:ascii="Times New Roman" w:eastAsia="Times New Roman" w:hAnsi="Times New Roman" w:cs="Times New Roman"/>
          <w:lang w:val="en-US" w:eastAsia="it-IT"/>
        </w:rPr>
        <w:t xml:space="preserve"> </w:t>
      </w:r>
    </w:p>
    <w:p w14:paraId="6D7F8873" w14:textId="77777777" w:rsidR="005B7AFE" w:rsidRDefault="005B7AFE" w:rsidP="008B7611">
      <w:pPr>
        <w:pStyle w:val="Heading1"/>
        <w:jc w:val="left"/>
      </w:pPr>
      <w:r>
        <w:lastRenderedPageBreak/>
        <w:t>HIGHLIGHTS</w:t>
      </w:r>
    </w:p>
    <w:p w14:paraId="50A290DF" w14:textId="77777777" w:rsidR="005B7AFE" w:rsidRDefault="005B7AFE" w:rsidP="008B7611">
      <w:pPr>
        <w:pStyle w:val="Heading2"/>
      </w:pPr>
      <w:r w:rsidRPr="005B7AFE">
        <w:t xml:space="preserve">What is already known: </w:t>
      </w:r>
    </w:p>
    <w:p w14:paraId="079CA6D6" w14:textId="77777777" w:rsidR="005B7AFE" w:rsidRDefault="005B7AFE" w:rsidP="00EF4C72">
      <w:pPr>
        <w:spacing w:line="360" w:lineRule="auto"/>
        <w:rPr>
          <w:rFonts w:ascii="Times New Roman" w:eastAsia="Times New Roman" w:hAnsi="Times New Roman" w:cs="Times New Roman"/>
          <w:lang w:val="en-US" w:eastAsia="it-IT"/>
        </w:rPr>
      </w:pPr>
      <w:r w:rsidRPr="005B7AFE">
        <w:rPr>
          <w:rFonts w:ascii="Times New Roman" w:eastAsia="Times New Roman" w:hAnsi="Times New Roman" w:cs="Times New Roman"/>
          <w:lang w:val="en-US" w:eastAsia="it-IT"/>
        </w:rPr>
        <w:t>The informativeness and quality of evidence synthesis inherently depends on the quality of what has been pooled into meta-research projects</w:t>
      </w:r>
      <w:r>
        <w:rPr>
          <w:rFonts w:ascii="Times New Roman" w:eastAsia="Times New Roman" w:hAnsi="Times New Roman" w:cs="Times New Roman"/>
          <w:lang w:val="en-US" w:eastAsia="it-IT"/>
        </w:rPr>
        <w:t>.</w:t>
      </w:r>
      <w:r w:rsidRPr="00210160">
        <w:rPr>
          <w:lang w:val="en-US"/>
        </w:rPr>
        <w:t xml:space="preserve"> </w:t>
      </w:r>
      <w:r>
        <w:rPr>
          <w:rFonts w:ascii="Times New Roman" w:eastAsia="Times New Roman" w:hAnsi="Times New Roman" w:cs="Times New Roman"/>
          <w:lang w:val="en-US" w:eastAsia="it-IT"/>
        </w:rPr>
        <w:t>B</w:t>
      </w:r>
      <w:r w:rsidRPr="005B7AFE">
        <w:rPr>
          <w:rFonts w:ascii="Times New Roman" w:eastAsia="Times New Roman" w:hAnsi="Times New Roman" w:cs="Times New Roman"/>
          <w:lang w:val="en-US" w:eastAsia="it-IT"/>
        </w:rPr>
        <w:t>eyond the quality of included individual studies, only a methodologically correct process, in relation to systematic reviews and meta-analyses themselves, can produce a reliable and valid evidence synthesis.</w:t>
      </w:r>
    </w:p>
    <w:p w14:paraId="1FB921D5" w14:textId="77777777" w:rsidR="005B7AFE" w:rsidRDefault="005B7AFE" w:rsidP="008B7611">
      <w:pPr>
        <w:pStyle w:val="Heading2"/>
      </w:pPr>
      <w:r>
        <w:t>What is new:</w:t>
      </w:r>
    </w:p>
    <w:p w14:paraId="1C53A3CD" w14:textId="47C18ED0" w:rsidR="005B7AFE" w:rsidRDefault="005B7AFE" w:rsidP="00EF4C72">
      <w:pPr>
        <w:spacing w:line="360" w:lineRule="auto"/>
        <w:rPr>
          <w:rFonts w:ascii="Times New Roman" w:eastAsia="Times New Roman" w:hAnsi="Times New Roman" w:cs="Times New Roman"/>
          <w:lang w:val="en-US" w:eastAsia="it-IT"/>
        </w:rPr>
      </w:pPr>
      <w:r w:rsidRPr="005B7AFE">
        <w:rPr>
          <w:rFonts w:ascii="Times New Roman" w:eastAsia="Times New Roman" w:hAnsi="Times New Roman" w:cs="Times New Roman"/>
          <w:lang w:val="en-US" w:eastAsia="it-IT"/>
        </w:rPr>
        <w:t xml:space="preserve">In this overview, the authors provide a synthesis of advantages and disadvantages, and main characteristics of some of the most frequently </w:t>
      </w:r>
      <w:r w:rsidR="00210160">
        <w:rPr>
          <w:rFonts w:ascii="Times New Roman" w:eastAsia="Times New Roman" w:hAnsi="Times New Roman" w:cs="Times New Roman"/>
          <w:lang w:val="en-US" w:eastAsia="it-IT"/>
        </w:rPr>
        <w:t xml:space="preserve">used </w:t>
      </w:r>
      <w:proofErr w:type="gramStart"/>
      <w:r w:rsidRPr="005B7AFE">
        <w:rPr>
          <w:rFonts w:ascii="Times New Roman" w:eastAsia="Times New Roman" w:hAnsi="Times New Roman" w:cs="Times New Roman"/>
          <w:lang w:val="en-US" w:eastAsia="it-IT"/>
        </w:rPr>
        <w:t>tools  to</w:t>
      </w:r>
      <w:proofErr w:type="gramEnd"/>
      <w:r w:rsidRPr="005B7AFE">
        <w:rPr>
          <w:rFonts w:ascii="Times New Roman" w:eastAsia="Times New Roman" w:hAnsi="Times New Roman" w:cs="Times New Roman"/>
          <w:lang w:val="en-US" w:eastAsia="it-IT"/>
        </w:rPr>
        <w:t xml:space="preserve"> assess quality of individual studies, systematic reviews </w:t>
      </w:r>
      <w:r w:rsidR="00210160">
        <w:rPr>
          <w:rFonts w:ascii="Times New Roman" w:eastAsia="Times New Roman" w:hAnsi="Times New Roman" w:cs="Times New Roman"/>
          <w:lang w:val="en-US" w:eastAsia="it-IT"/>
        </w:rPr>
        <w:t xml:space="preserve">and </w:t>
      </w:r>
      <w:r w:rsidRPr="005B7AFE">
        <w:rPr>
          <w:rFonts w:ascii="Times New Roman" w:eastAsia="Times New Roman" w:hAnsi="Times New Roman" w:cs="Times New Roman"/>
          <w:lang w:val="en-US" w:eastAsia="it-IT"/>
        </w:rPr>
        <w:t>meta-analyses.</w:t>
      </w:r>
    </w:p>
    <w:p w14:paraId="4FBFA485" w14:textId="77777777" w:rsidR="005B7AFE" w:rsidRDefault="005B7AFE" w:rsidP="008B7611">
      <w:pPr>
        <w:pStyle w:val="Heading2"/>
      </w:pPr>
      <w:r>
        <w:t>Potential Impact:</w:t>
      </w:r>
    </w:p>
    <w:p w14:paraId="0617733D" w14:textId="77777777" w:rsidR="005B7AFE" w:rsidRPr="005B7AFE" w:rsidRDefault="005B7AFE" w:rsidP="00EF4C72">
      <w:pPr>
        <w:spacing w:line="360" w:lineRule="auto"/>
        <w:rPr>
          <w:rFonts w:ascii="Times New Roman" w:eastAsia="Times New Roman" w:hAnsi="Times New Roman" w:cs="Times New Roman"/>
          <w:lang w:val="en-US" w:eastAsia="it-IT"/>
        </w:rPr>
      </w:pPr>
      <w:r w:rsidRPr="005B7AFE">
        <w:rPr>
          <w:rFonts w:ascii="Times New Roman" w:eastAsia="Times New Roman" w:hAnsi="Times New Roman" w:cs="Times New Roman"/>
          <w:lang w:val="en-US" w:eastAsia="it-IT"/>
        </w:rPr>
        <w:t>This overview serves as a starting point and a brief guide to identify and understand the main and most frequently used tools for assessing the quality of studies included in meta-research. The authors here share their experience in publishing several meta-research related articles covering different areas of medical sciences</w:t>
      </w:r>
      <w:r>
        <w:rPr>
          <w:rFonts w:ascii="Times New Roman" w:eastAsia="Times New Roman" w:hAnsi="Times New Roman" w:cs="Times New Roman"/>
          <w:lang w:val="en-US" w:eastAsia="it-IT"/>
        </w:rPr>
        <w:t>.</w:t>
      </w:r>
    </w:p>
    <w:p w14:paraId="22244812" w14:textId="77777777" w:rsidR="00EC311B" w:rsidRDefault="00EC311B">
      <w:pPr>
        <w:rPr>
          <w:rFonts w:ascii="Times New Roman" w:eastAsia="Times New Roman" w:hAnsi="Times New Roman" w:cs="Times New Roman"/>
          <w:b/>
          <w:lang w:val="en-US" w:eastAsia="it-IT"/>
        </w:rPr>
      </w:pPr>
      <w:r>
        <w:br w:type="page"/>
      </w:r>
    </w:p>
    <w:p w14:paraId="6A12EA48" w14:textId="0983D8E4" w:rsidR="00A1780D" w:rsidRPr="00550B53" w:rsidRDefault="00A1780D" w:rsidP="008B7611">
      <w:pPr>
        <w:pStyle w:val="Heading1"/>
      </w:pPr>
      <w:r w:rsidRPr="00550B53">
        <w:lastRenderedPageBreak/>
        <w:t>REFERENCES</w:t>
      </w:r>
    </w:p>
    <w:p w14:paraId="72B2C251" w14:textId="77777777" w:rsidR="00A1780D" w:rsidRPr="00550B53" w:rsidRDefault="00A1780D" w:rsidP="00550B53">
      <w:pPr>
        <w:spacing w:line="360" w:lineRule="auto"/>
        <w:jc w:val="center"/>
        <w:rPr>
          <w:rFonts w:ascii="Times New Roman" w:eastAsia="Times New Roman" w:hAnsi="Times New Roman" w:cs="Times New Roman"/>
          <w:b/>
          <w:lang w:val="en-US" w:eastAsia="it-IT"/>
        </w:rPr>
      </w:pPr>
    </w:p>
    <w:p w14:paraId="4ED5886C" w14:textId="77777777" w:rsidR="00F61B29" w:rsidRPr="00550B53" w:rsidRDefault="00A1780D" w:rsidP="00550B53">
      <w:pPr>
        <w:spacing w:line="360" w:lineRule="auto"/>
        <w:rPr>
          <w:rFonts w:ascii="Times New Roman" w:eastAsia="Times New Roman" w:hAnsi="Times New Roman" w:cs="Times New Roman"/>
          <w:lang w:val="en-US" w:eastAsia="it-IT"/>
        </w:rPr>
      </w:pPr>
      <w:r w:rsidRPr="00550B53">
        <w:rPr>
          <w:rFonts w:ascii="Times New Roman" w:eastAsia="Times New Roman" w:hAnsi="Times New Roman" w:cs="Times New Roman"/>
          <w:lang w:val="en-US" w:eastAsia="it-IT"/>
        </w:rPr>
        <w:t xml:space="preserve">[1] </w:t>
      </w:r>
      <w:r w:rsidR="00F61B29" w:rsidRPr="00550B53">
        <w:rPr>
          <w:rFonts w:ascii="Times New Roman" w:eastAsia="Times New Roman" w:hAnsi="Times New Roman" w:cs="Times New Roman"/>
          <w:lang w:val="en-US" w:eastAsia="it-IT"/>
        </w:rPr>
        <w:t xml:space="preserve">Dreier </w:t>
      </w:r>
      <w:proofErr w:type="spellStart"/>
      <w:proofErr w:type="gramStart"/>
      <w:r w:rsidR="00F61B29" w:rsidRPr="00550B53">
        <w:rPr>
          <w:rFonts w:ascii="Times New Roman" w:eastAsia="Times New Roman" w:hAnsi="Times New Roman" w:cs="Times New Roman"/>
          <w:lang w:val="en-US" w:eastAsia="it-IT"/>
        </w:rPr>
        <w:t>M.Quality</w:t>
      </w:r>
      <w:proofErr w:type="spellEnd"/>
      <w:proofErr w:type="gramEnd"/>
      <w:r w:rsidR="00F61B29" w:rsidRPr="00550B53">
        <w:rPr>
          <w:rFonts w:ascii="Times New Roman" w:eastAsia="Times New Roman" w:hAnsi="Times New Roman" w:cs="Times New Roman"/>
          <w:lang w:val="en-US" w:eastAsia="it-IT"/>
        </w:rPr>
        <w:t xml:space="preserve"> Assessment in Meta-analysis. In: Doi SAR, Williams GM, editors. Methods of Clinical Epidemiology. Berlin, Heidelberg: Springer Berlin Heidelberg, 2013: 213-228.</w:t>
      </w:r>
    </w:p>
    <w:p w14:paraId="70DF7FC2" w14:textId="77777777" w:rsidR="00F61B29" w:rsidRPr="00550B53" w:rsidRDefault="00F61B29" w:rsidP="00550B53">
      <w:pPr>
        <w:spacing w:line="360" w:lineRule="auto"/>
        <w:rPr>
          <w:rFonts w:ascii="Times New Roman" w:eastAsia="Times New Roman" w:hAnsi="Times New Roman" w:cs="Times New Roman"/>
          <w:lang w:val="en-US" w:eastAsia="it-IT"/>
        </w:rPr>
      </w:pPr>
      <w:r w:rsidRPr="00550B53">
        <w:rPr>
          <w:rFonts w:ascii="Times New Roman" w:eastAsia="Times New Roman" w:hAnsi="Times New Roman" w:cs="Times New Roman"/>
          <w:lang w:val="en-US" w:eastAsia="it-IT"/>
        </w:rPr>
        <w:t xml:space="preserve">[2] Burns PB, </w:t>
      </w:r>
      <w:proofErr w:type="spellStart"/>
      <w:r w:rsidRPr="00550B53">
        <w:rPr>
          <w:rFonts w:ascii="Times New Roman" w:eastAsia="Times New Roman" w:hAnsi="Times New Roman" w:cs="Times New Roman"/>
          <w:lang w:val="en-US" w:eastAsia="it-IT"/>
        </w:rPr>
        <w:t>Rohrich</w:t>
      </w:r>
      <w:proofErr w:type="spellEnd"/>
      <w:r w:rsidRPr="00550B53">
        <w:rPr>
          <w:rFonts w:ascii="Times New Roman" w:eastAsia="Times New Roman" w:hAnsi="Times New Roman" w:cs="Times New Roman"/>
          <w:lang w:val="en-US" w:eastAsia="it-IT"/>
        </w:rPr>
        <w:t xml:space="preserve"> RJ, Chung KC. The levels of evidence and their role in evidence-based medicine. </w:t>
      </w:r>
      <w:proofErr w:type="spellStart"/>
      <w:r w:rsidRPr="00550B53">
        <w:rPr>
          <w:rFonts w:ascii="Times New Roman" w:eastAsia="Times New Roman" w:hAnsi="Times New Roman" w:cs="Times New Roman"/>
          <w:lang w:val="en-US" w:eastAsia="it-IT"/>
        </w:rPr>
        <w:t>Plast</w:t>
      </w:r>
      <w:proofErr w:type="spellEnd"/>
      <w:r w:rsidRPr="00550B53">
        <w:rPr>
          <w:rFonts w:ascii="Times New Roman" w:eastAsia="Times New Roman" w:hAnsi="Times New Roman" w:cs="Times New Roman"/>
          <w:lang w:val="en-US" w:eastAsia="it-IT"/>
        </w:rPr>
        <w:t xml:space="preserve"> </w:t>
      </w:r>
      <w:proofErr w:type="spellStart"/>
      <w:r w:rsidRPr="00550B53">
        <w:rPr>
          <w:rFonts w:ascii="Times New Roman" w:eastAsia="Times New Roman" w:hAnsi="Times New Roman" w:cs="Times New Roman"/>
          <w:lang w:val="en-US" w:eastAsia="it-IT"/>
        </w:rPr>
        <w:t>Reconstr</w:t>
      </w:r>
      <w:proofErr w:type="spellEnd"/>
      <w:r w:rsidRPr="00550B53">
        <w:rPr>
          <w:rFonts w:ascii="Times New Roman" w:eastAsia="Times New Roman" w:hAnsi="Times New Roman" w:cs="Times New Roman"/>
          <w:lang w:val="en-US" w:eastAsia="it-IT"/>
        </w:rPr>
        <w:t xml:space="preserve"> Surg 2011; 128: 305-310</w:t>
      </w:r>
    </w:p>
    <w:p w14:paraId="49351E3A" w14:textId="77777777" w:rsidR="00A1780D" w:rsidRPr="00550B53" w:rsidRDefault="00F61B29" w:rsidP="00550B53">
      <w:pPr>
        <w:spacing w:line="360" w:lineRule="auto"/>
        <w:rPr>
          <w:rFonts w:ascii="Times New Roman" w:eastAsia="Times New Roman" w:hAnsi="Times New Roman" w:cs="Times New Roman"/>
          <w:lang w:val="en-US" w:eastAsia="it-IT"/>
        </w:rPr>
      </w:pPr>
      <w:r w:rsidRPr="00550B53">
        <w:rPr>
          <w:rFonts w:ascii="Times New Roman" w:eastAsia="Times New Roman" w:hAnsi="Times New Roman" w:cs="Times New Roman"/>
          <w:lang w:val="en-US" w:eastAsia="it-IT"/>
        </w:rPr>
        <w:t xml:space="preserve">[3] Higgins JP, Altman DG, </w:t>
      </w:r>
      <w:proofErr w:type="spellStart"/>
      <w:r w:rsidRPr="00550B53">
        <w:rPr>
          <w:rFonts w:ascii="Times New Roman" w:eastAsia="Times New Roman" w:hAnsi="Times New Roman" w:cs="Times New Roman"/>
          <w:lang w:val="en-US" w:eastAsia="it-IT"/>
        </w:rPr>
        <w:t>Gøtzsche</w:t>
      </w:r>
      <w:proofErr w:type="spellEnd"/>
      <w:r w:rsidRPr="00550B53">
        <w:rPr>
          <w:rFonts w:ascii="Times New Roman" w:eastAsia="Times New Roman" w:hAnsi="Times New Roman" w:cs="Times New Roman"/>
          <w:lang w:val="en-US" w:eastAsia="it-IT"/>
        </w:rPr>
        <w:t xml:space="preserve"> PC, </w:t>
      </w:r>
      <w:proofErr w:type="spellStart"/>
      <w:r w:rsidRPr="00550B53">
        <w:rPr>
          <w:rFonts w:ascii="Times New Roman" w:eastAsia="Times New Roman" w:hAnsi="Times New Roman" w:cs="Times New Roman"/>
          <w:lang w:val="en-US" w:eastAsia="it-IT"/>
        </w:rPr>
        <w:t>Jüni</w:t>
      </w:r>
      <w:proofErr w:type="spellEnd"/>
      <w:r w:rsidRPr="00550B53">
        <w:rPr>
          <w:rFonts w:ascii="Times New Roman" w:eastAsia="Times New Roman" w:hAnsi="Times New Roman" w:cs="Times New Roman"/>
          <w:lang w:val="en-US" w:eastAsia="it-IT"/>
        </w:rPr>
        <w:t xml:space="preserve"> P, Moher D, </w:t>
      </w:r>
      <w:proofErr w:type="spellStart"/>
      <w:r w:rsidRPr="00550B53">
        <w:rPr>
          <w:rFonts w:ascii="Times New Roman" w:eastAsia="Times New Roman" w:hAnsi="Times New Roman" w:cs="Times New Roman"/>
          <w:lang w:val="en-US" w:eastAsia="it-IT"/>
        </w:rPr>
        <w:t>Oxman</w:t>
      </w:r>
      <w:proofErr w:type="spellEnd"/>
      <w:r w:rsidRPr="00550B53">
        <w:rPr>
          <w:rFonts w:ascii="Times New Roman" w:eastAsia="Times New Roman" w:hAnsi="Times New Roman" w:cs="Times New Roman"/>
          <w:lang w:val="en-US" w:eastAsia="it-IT"/>
        </w:rPr>
        <w:t xml:space="preserve"> AD, Savovic J, Schulz KF, Weeks L, Sterne JA; Cochrane Bias Methods Group; Cochrane Statistical Methods Group. The Cochrane Collaboration’s tool for assessing risk of bias in </w:t>
      </w:r>
      <w:proofErr w:type="spellStart"/>
      <w:r w:rsidRPr="00550B53">
        <w:rPr>
          <w:rFonts w:ascii="Times New Roman" w:eastAsia="Times New Roman" w:hAnsi="Times New Roman" w:cs="Times New Roman"/>
          <w:lang w:val="en-US" w:eastAsia="it-IT"/>
        </w:rPr>
        <w:t>randomised</w:t>
      </w:r>
      <w:proofErr w:type="spellEnd"/>
      <w:r w:rsidRPr="00550B53">
        <w:rPr>
          <w:rFonts w:ascii="Times New Roman" w:eastAsia="Times New Roman" w:hAnsi="Times New Roman" w:cs="Times New Roman"/>
          <w:lang w:val="en-US" w:eastAsia="it-IT"/>
        </w:rPr>
        <w:t xml:space="preserve"> trials. BMJ 2011; 343: d5928.</w:t>
      </w:r>
    </w:p>
    <w:p w14:paraId="15D56E84" w14:textId="77777777" w:rsidR="00F61B29" w:rsidRPr="00550B53" w:rsidRDefault="00F61B29" w:rsidP="00550B53">
      <w:pPr>
        <w:spacing w:line="360" w:lineRule="auto"/>
        <w:rPr>
          <w:rFonts w:ascii="Times New Roman" w:eastAsia="Times New Roman" w:hAnsi="Times New Roman" w:cs="Times New Roman"/>
          <w:lang w:val="en-US" w:eastAsia="it-IT"/>
        </w:rPr>
      </w:pPr>
      <w:r w:rsidRPr="00550B53">
        <w:rPr>
          <w:rFonts w:ascii="Times New Roman" w:eastAsia="Times New Roman" w:hAnsi="Times New Roman" w:cs="Times New Roman"/>
          <w:lang w:val="en-US" w:eastAsia="it-IT"/>
        </w:rPr>
        <w:t xml:space="preserve">[4] </w:t>
      </w:r>
      <w:proofErr w:type="spellStart"/>
      <w:r w:rsidRPr="00550B53">
        <w:rPr>
          <w:rFonts w:ascii="Times New Roman" w:eastAsia="Times New Roman" w:hAnsi="Times New Roman" w:cs="Times New Roman"/>
          <w:lang w:val="en-US" w:eastAsia="it-IT"/>
        </w:rPr>
        <w:t>Jadad</w:t>
      </w:r>
      <w:proofErr w:type="spellEnd"/>
      <w:r w:rsidRPr="00550B53">
        <w:rPr>
          <w:rFonts w:ascii="Times New Roman" w:eastAsia="Times New Roman" w:hAnsi="Times New Roman" w:cs="Times New Roman"/>
          <w:lang w:val="en-US" w:eastAsia="it-IT"/>
        </w:rPr>
        <w:t xml:space="preserve"> AR, Moore RA, Carroll D, Jenkinson C, Reynolds DJ, Gavaghan DJ, McQuay HJ. Assessing the quality of reports of randomized clinical trials: is blinding necessary? Control Clin Trials</w:t>
      </w:r>
      <w:r w:rsidR="0029616E">
        <w:rPr>
          <w:rFonts w:ascii="Times New Roman" w:eastAsia="Times New Roman" w:hAnsi="Times New Roman" w:cs="Times New Roman"/>
          <w:lang w:val="en-US" w:eastAsia="it-IT"/>
        </w:rPr>
        <w:t xml:space="preserve"> </w:t>
      </w:r>
      <w:r w:rsidRPr="00550B53">
        <w:rPr>
          <w:rFonts w:ascii="Times New Roman" w:eastAsia="Times New Roman" w:hAnsi="Times New Roman" w:cs="Times New Roman"/>
          <w:lang w:val="en-US" w:eastAsia="it-IT"/>
        </w:rPr>
        <w:t>1996; 17: 1-12</w:t>
      </w:r>
    </w:p>
    <w:p w14:paraId="37FD7075" w14:textId="77777777" w:rsidR="00F61B29" w:rsidRPr="00550B53" w:rsidRDefault="00F61B29" w:rsidP="00550B53">
      <w:pPr>
        <w:pStyle w:val="desc"/>
        <w:spacing w:line="360" w:lineRule="auto"/>
        <w:rPr>
          <w:sz w:val="22"/>
          <w:szCs w:val="22"/>
          <w:lang w:val="en-US"/>
        </w:rPr>
      </w:pPr>
      <w:r w:rsidRPr="00550B53">
        <w:rPr>
          <w:sz w:val="22"/>
          <w:szCs w:val="22"/>
          <w:lang w:val="en-US"/>
        </w:rPr>
        <w:t xml:space="preserve">[5] Murad MH, </w:t>
      </w:r>
      <w:proofErr w:type="spellStart"/>
      <w:r w:rsidRPr="00550B53">
        <w:rPr>
          <w:sz w:val="22"/>
          <w:szCs w:val="22"/>
          <w:lang w:val="en-US"/>
        </w:rPr>
        <w:t>Montori</w:t>
      </w:r>
      <w:proofErr w:type="spellEnd"/>
      <w:r w:rsidRPr="00550B53">
        <w:rPr>
          <w:sz w:val="22"/>
          <w:szCs w:val="22"/>
          <w:lang w:val="en-US"/>
        </w:rPr>
        <w:t xml:space="preserve"> VM, Ioannidis JP, </w:t>
      </w:r>
      <w:proofErr w:type="spellStart"/>
      <w:r w:rsidRPr="00550B53">
        <w:rPr>
          <w:sz w:val="22"/>
          <w:szCs w:val="22"/>
          <w:lang w:val="en-US"/>
        </w:rPr>
        <w:t>Jaeschke</w:t>
      </w:r>
      <w:proofErr w:type="spellEnd"/>
      <w:r w:rsidRPr="00550B53">
        <w:rPr>
          <w:sz w:val="22"/>
          <w:szCs w:val="22"/>
          <w:lang w:val="en-US"/>
        </w:rPr>
        <w:t xml:space="preserve"> R, Devereaux PJ, Prasad K, Neumann I, Carrasco-Labra A, </w:t>
      </w:r>
      <w:proofErr w:type="spellStart"/>
      <w:r w:rsidRPr="00550B53">
        <w:rPr>
          <w:sz w:val="22"/>
          <w:szCs w:val="22"/>
          <w:lang w:val="en-US"/>
        </w:rPr>
        <w:t>Agoritsas</w:t>
      </w:r>
      <w:proofErr w:type="spellEnd"/>
      <w:r w:rsidRPr="00550B53">
        <w:rPr>
          <w:sz w:val="22"/>
          <w:szCs w:val="22"/>
          <w:lang w:val="en-US"/>
        </w:rPr>
        <w:t xml:space="preserve"> T, </w:t>
      </w:r>
      <w:proofErr w:type="spellStart"/>
      <w:r w:rsidRPr="00550B53">
        <w:rPr>
          <w:sz w:val="22"/>
          <w:szCs w:val="22"/>
          <w:lang w:val="en-US"/>
        </w:rPr>
        <w:t>Hatala</w:t>
      </w:r>
      <w:proofErr w:type="spellEnd"/>
      <w:r w:rsidRPr="00550B53">
        <w:rPr>
          <w:sz w:val="22"/>
          <w:szCs w:val="22"/>
          <w:lang w:val="en-US"/>
        </w:rPr>
        <w:t xml:space="preserve"> R, Meade MO, </w:t>
      </w:r>
      <w:proofErr w:type="spellStart"/>
      <w:r w:rsidRPr="00550B53">
        <w:rPr>
          <w:sz w:val="22"/>
          <w:szCs w:val="22"/>
          <w:lang w:val="en-US"/>
        </w:rPr>
        <w:t>Wyer</w:t>
      </w:r>
      <w:proofErr w:type="spellEnd"/>
      <w:r w:rsidRPr="00550B53">
        <w:rPr>
          <w:sz w:val="22"/>
          <w:szCs w:val="22"/>
          <w:lang w:val="en-US"/>
        </w:rPr>
        <w:t xml:space="preserve"> P, Cook DJ, </w:t>
      </w:r>
      <w:proofErr w:type="spellStart"/>
      <w:r w:rsidRPr="00550B53">
        <w:rPr>
          <w:sz w:val="22"/>
          <w:szCs w:val="22"/>
          <w:lang w:val="en-US"/>
        </w:rPr>
        <w:t>Guyatt</w:t>
      </w:r>
      <w:proofErr w:type="spellEnd"/>
      <w:r w:rsidRPr="00550B53">
        <w:rPr>
          <w:sz w:val="22"/>
          <w:szCs w:val="22"/>
          <w:lang w:val="en-US"/>
        </w:rPr>
        <w:t xml:space="preserve"> G. </w:t>
      </w:r>
      <w:hyperlink r:id="rId12" w:history="1">
        <w:r w:rsidRPr="00550B53">
          <w:rPr>
            <w:sz w:val="22"/>
            <w:szCs w:val="22"/>
            <w:lang w:val="en-US"/>
          </w:rPr>
          <w:t>How to read a systematic review and meta-analysis and apply the results to patient care: users' guides to the medical literature.</w:t>
        </w:r>
      </w:hyperlink>
      <w:r w:rsidRPr="00550B53">
        <w:rPr>
          <w:sz w:val="22"/>
          <w:szCs w:val="22"/>
          <w:lang w:val="en-US"/>
        </w:rPr>
        <w:t xml:space="preserve"> JAMA. 2014 Jul;312(2):171-9</w:t>
      </w:r>
    </w:p>
    <w:p w14:paraId="10CFFC51" w14:textId="77777777" w:rsidR="00F61B29" w:rsidRPr="00550B53" w:rsidRDefault="00F61B29" w:rsidP="00550B53">
      <w:pPr>
        <w:spacing w:after="0" w:line="360" w:lineRule="auto"/>
        <w:rPr>
          <w:rFonts w:ascii="Times New Roman" w:eastAsia="Times New Roman" w:hAnsi="Times New Roman" w:cs="Times New Roman"/>
          <w:lang w:val="en-US" w:eastAsia="it-IT"/>
        </w:rPr>
      </w:pPr>
      <w:r w:rsidRPr="00550B53">
        <w:rPr>
          <w:rFonts w:ascii="Times New Roman" w:eastAsia="Times New Roman" w:hAnsi="Times New Roman" w:cs="Times New Roman"/>
          <w:lang w:val="en-US" w:eastAsia="it-IT"/>
        </w:rPr>
        <w:t xml:space="preserve">[6] </w:t>
      </w:r>
      <w:hyperlink r:id="rId13" w:history="1">
        <w:proofErr w:type="spellStart"/>
        <w:r w:rsidRPr="00550B53">
          <w:rPr>
            <w:rFonts w:ascii="Times New Roman" w:eastAsia="Times New Roman" w:hAnsi="Times New Roman" w:cs="Times New Roman"/>
            <w:lang w:val="en-US" w:eastAsia="it-IT"/>
          </w:rPr>
          <w:t>Stang</w:t>
        </w:r>
        <w:proofErr w:type="spellEnd"/>
        <w:r w:rsidRPr="00550B53">
          <w:rPr>
            <w:rFonts w:ascii="Times New Roman" w:eastAsia="Times New Roman" w:hAnsi="Times New Roman" w:cs="Times New Roman"/>
            <w:lang w:val="en-US" w:eastAsia="it-IT"/>
          </w:rPr>
          <w:t xml:space="preserve"> A</w:t>
        </w:r>
      </w:hyperlink>
      <w:r w:rsidRPr="00550B53">
        <w:rPr>
          <w:rFonts w:ascii="Times New Roman" w:eastAsia="Times New Roman" w:hAnsi="Times New Roman" w:cs="Times New Roman"/>
          <w:lang w:val="en-US" w:eastAsia="it-IT"/>
        </w:rPr>
        <w:t xml:space="preserve">. Critical evaluation of the Newcastle-Ottawa scale for the assessment of the quality of nonrandomized studies in meta-analyses. </w:t>
      </w:r>
      <w:hyperlink r:id="rId14" w:tooltip="European journal of epidemiology." w:history="1">
        <w:r w:rsidRPr="00550B53">
          <w:rPr>
            <w:rFonts w:ascii="Times New Roman" w:eastAsia="Times New Roman" w:hAnsi="Times New Roman" w:cs="Times New Roman"/>
            <w:lang w:val="en-US" w:eastAsia="it-IT"/>
          </w:rPr>
          <w:t>Eur J Epidemiol.</w:t>
        </w:r>
      </w:hyperlink>
      <w:r w:rsidRPr="00550B53">
        <w:rPr>
          <w:rFonts w:ascii="Times New Roman" w:eastAsia="Times New Roman" w:hAnsi="Times New Roman" w:cs="Times New Roman"/>
          <w:lang w:val="en-US" w:eastAsia="it-IT"/>
        </w:rPr>
        <w:t xml:space="preserve"> 2010 Sep;25(9):603-5.</w:t>
      </w:r>
    </w:p>
    <w:p w14:paraId="160F71AA" w14:textId="77777777" w:rsidR="00F61B29" w:rsidRPr="00550B53" w:rsidRDefault="00F61B29" w:rsidP="00550B53">
      <w:pPr>
        <w:spacing w:after="0" w:line="360" w:lineRule="auto"/>
        <w:rPr>
          <w:rFonts w:ascii="Times New Roman" w:eastAsia="Times New Roman" w:hAnsi="Times New Roman" w:cs="Times New Roman"/>
          <w:lang w:val="en-US" w:eastAsia="it-IT"/>
        </w:rPr>
      </w:pPr>
    </w:p>
    <w:p w14:paraId="6988501C" w14:textId="77777777" w:rsidR="00F61B29" w:rsidRPr="00550B53" w:rsidRDefault="00F61B29" w:rsidP="00550B53">
      <w:pPr>
        <w:spacing w:after="0" w:line="360" w:lineRule="auto"/>
        <w:rPr>
          <w:rFonts w:ascii="Times New Roman" w:eastAsia="Times New Roman" w:hAnsi="Times New Roman" w:cs="Times New Roman"/>
          <w:lang w:val="en-US" w:eastAsia="it-IT"/>
        </w:rPr>
      </w:pPr>
      <w:r w:rsidRPr="00210160">
        <w:rPr>
          <w:rFonts w:ascii="Times New Roman" w:eastAsia="Times New Roman" w:hAnsi="Times New Roman" w:cs="Times New Roman"/>
          <w:lang w:eastAsia="it-IT"/>
        </w:rPr>
        <w:t xml:space="preserve">[7] </w:t>
      </w:r>
      <w:r w:rsidR="00EC311B">
        <w:fldChar w:fldCharType="begin"/>
      </w:r>
      <w:r w:rsidR="00EC311B">
        <w:instrText xml:space="preserve"> HYPERLINK "https://www.ncbi.nlm.nih.gov/pubmed/?term=Lo%20CK%5BAuthor%5D&amp;cauthor=true&amp;cauthor_uid=24690082" </w:instrText>
      </w:r>
      <w:r w:rsidR="00EC311B">
        <w:fldChar w:fldCharType="separate"/>
      </w:r>
      <w:r w:rsidRPr="00210160">
        <w:rPr>
          <w:rFonts w:ascii="Times New Roman" w:eastAsia="Times New Roman" w:hAnsi="Times New Roman" w:cs="Times New Roman"/>
          <w:lang w:eastAsia="it-IT"/>
        </w:rPr>
        <w:t>Lo CK</w:t>
      </w:r>
      <w:r w:rsidR="00EC311B">
        <w:rPr>
          <w:rFonts w:ascii="Times New Roman" w:eastAsia="Times New Roman" w:hAnsi="Times New Roman" w:cs="Times New Roman"/>
          <w:lang w:eastAsia="it-IT"/>
        </w:rPr>
        <w:fldChar w:fldCharType="end"/>
      </w:r>
      <w:r w:rsidRPr="00210160">
        <w:rPr>
          <w:rFonts w:ascii="Times New Roman" w:eastAsia="Times New Roman" w:hAnsi="Times New Roman" w:cs="Times New Roman"/>
          <w:lang w:eastAsia="it-IT"/>
        </w:rPr>
        <w:t xml:space="preserve">, </w:t>
      </w:r>
      <w:hyperlink r:id="rId15" w:history="1">
        <w:r w:rsidRPr="00210160">
          <w:rPr>
            <w:rFonts w:ascii="Times New Roman" w:eastAsia="Times New Roman" w:hAnsi="Times New Roman" w:cs="Times New Roman"/>
            <w:lang w:eastAsia="it-IT"/>
          </w:rPr>
          <w:t>Mertz D</w:t>
        </w:r>
      </w:hyperlink>
      <w:r w:rsidRPr="00210160">
        <w:rPr>
          <w:rFonts w:ascii="Times New Roman" w:eastAsia="Times New Roman" w:hAnsi="Times New Roman" w:cs="Times New Roman"/>
          <w:lang w:eastAsia="it-IT"/>
        </w:rPr>
        <w:t xml:space="preserve">, </w:t>
      </w:r>
      <w:hyperlink r:id="rId16" w:history="1">
        <w:r w:rsidRPr="00210160">
          <w:rPr>
            <w:rFonts w:ascii="Times New Roman" w:eastAsia="Times New Roman" w:hAnsi="Times New Roman" w:cs="Times New Roman"/>
            <w:lang w:eastAsia="it-IT"/>
          </w:rPr>
          <w:t>Loeb M</w:t>
        </w:r>
      </w:hyperlink>
      <w:r w:rsidRPr="00210160">
        <w:rPr>
          <w:rFonts w:ascii="Times New Roman" w:eastAsia="Times New Roman" w:hAnsi="Times New Roman" w:cs="Times New Roman"/>
          <w:lang w:eastAsia="it-IT"/>
        </w:rPr>
        <w:t xml:space="preserve">. </w:t>
      </w:r>
      <w:r w:rsidRPr="00550B53">
        <w:rPr>
          <w:rFonts w:ascii="Times New Roman" w:eastAsia="Times New Roman" w:hAnsi="Times New Roman" w:cs="Times New Roman"/>
          <w:lang w:val="en-US" w:eastAsia="it-IT"/>
        </w:rPr>
        <w:t xml:space="preserve">Newcastle-Ottawa Scale: comparing </w:t>
      </w:r>
      <w:proofErr w:type="gramStart"/>
      <w:r w:rsidRPr="00550B53">
        <w:rPr>
          <w:rFonts w:ascii="Times New Roman" w:eastAsia="Times New Roman" w:hAnsi="Times New Roman" w:cs="Times New Roman"/>
          <w:lang w:val="en-US" w:eastAsia="it-IT"/>
        </w:rPr>
        <w:t>reviewers'</w:t>
      </w:r>
      <w:proofErr w:type="gramEnd"/>
      <w:r w:rsidRPr="00550B53">
        <w:rPr>
          <w:rFonts w:ascii="Times New Roman" w:eastAsia="Times New Roman" w:hAnsi="Times New Roman" w:cs="Times New Roman"/>
          <w:lang w:val="en-US" w:eastAsia="it-IT"/>
        </w:rPr>
        <w:t xml:space="preserve"> to authors' assessments. </w:t>
      </w:r>
      <w:hyperlink r:id="rId17" w:tooltip="BMC medical research methodology." w:history="1">
        <w:r w:rsidRPr="00550B53">
          <w:rPr>
            <w:rFonts w:ascii="Times New Roman" w:eastAsia="Times New Roman" w:hAnsi="Times New Roman" w:cs="Times New Roman"/>
            <w:lang w:val="en-US" w:eastAsia="it-IT"/>
          </w:rPr>
          <w:t xml:space="preserve">BMC Med Res </w:t>
        </w:r>
        <w:proofErr w:type="spellStart"/>
        <w:r w:rsidRPr="00550B53">
          <w:rPr>
            <w:rFonts w:ascii="Times New Roman" w:eastAsia="Times New Roman" w:hAnsi="Times New Roman" w:cs="Times New Roman"/>
            <w:lang w:val="en-US" w:eastAsia="it-IT"/>
          </w:rPr>
          <w:t>Methodol</w:t>
        </w:r>
        <w:proofErr w:type="spellEnd"/>
        <w:r w:rsidRPr="00550B53">
          <w:rPr>
            <w:rFonts w:ascii="Times New Roman" w:eastAsia="Times New Roman" w:hAnsi="Times New Roman" w:cs="Times New Roman"/>
            <w:lang w:val="en-US" w:eastAsia="it-IT"/>
          </w:rPr>
          <w:t>.</w:t>
        </w:r>
      </w:hyperlink>
      <w:r w:rsidRPr="00550B53">
        <w:rPr>
          <w:rFonts w:ascii="Times New Roman" w:eastAsia="Times New Roman" w:hAnsi="Times New Roman" w:cs="Times New Roman"/>
          <w:lang w:val="en-US" w:eastAsia="it-IT"/>
        </w:rPr>
        <w:t xml:space="preserve"> 2014 Apr 1;14:45.</w:t>
      </w:r>
    </w:p>
    <w:p w14:paraId="2D763BB5" w14:textId="77777777" w:rsidR="00F61B29" w:rsidRPr="00550B53" w:rsidRDefault="00F61B29" w:rsidP="00550B53">
      <w:pPr>
        <w:spacing w:after="0" w:line="360" w:lineRule="auto"/>
        <w:rPr>
          <w:rFonts w:ascii="Times New Roman" w:eastAsia="Times New Roman" w:hAnsi="Times New Roman" w:cs="Times New Roman"/>
          <w:lang w:val="en-US" w:eastAsia="it-IT"/>
        </w:rPr>
      </w:pPr>
    </w:p>
    <w:p w14:paraId="2BDD5A0F" w14:textId="77777777" w:rsidR="00F61B29" w:rsidRPr="00550B53" w:rsidRDefault="00F61B29" w:rsidP="00550B53">
      <w:pPr>
        <w:spacing w:after="0" w:line="360" w:lineRule="auto"/>
        <w:rPr>
          <w:rFonts w:ascii="Times New Roman" w:eastAsia="Times New Roman" w:hAnsi="Times New Roman" w:cs="Times New Roman"/>
          <w:lang w:val="en-US" w:eastAsia="it-IT"/>
        </w:rPr>
      </w:pPr>
      <w:r w:rsidRPr="00550B53">
        <w:rPr>
          <w:rFonts w:ascii="Times New Roman" w:eastAsia="Times New Roman" w:hAnsi="Times New Roman" w:cs="Times New Roman"/>
          <w:lang w:val="en-US" w:eastAsia="it-IT"/>
        </w:rPr>
        <w:t xml:space="preserve">[8] Wells GA, Shea B, O’Connell D, Peterson J, Welch V, </w:t>
      </w:r>
      <w:proofErr w:type="spellStart"/>
      <w:r w:rsidRPr="00550B53">
        <w:rPr>
          <w:rFonts w:ascii="Times New Roman" w:eastAsia="Times New Roman" w:hAnsi="Times New Roman" w:cs="Times New Roman"/>
          <w:lang w:val="en-US" w:eastAsia="it-IT"/>
        </w:rPr>
        <w:t>Losos</w:t>
      </w:r>
      <w:proofErr w:type="spellEnd"/>
      <w:r w:rsidRPr="00550B53">
        <w:rPr>
          <w:rFonts w:ascii="Times New Roman" w:eastAsia="Times New Roman" w:hAnsi="Times New Roman" w:cs="Times New Roman"/>
          <w:lang w:val="en-US" w:eastAsia="it-IT"/>
        </w:rPr>
        <w:t xml:space="preserve"> M, </w:t>
      </w:r>
      <w:proofErr w:type="spellStart"/>
      <w:r w:rsidRPr="00550B53">
        <w:rPr>
          <w:rFonts w:ascii="Times New Roman" w:eastAsia="Times New Roman" w:hAnsi="Times New Roman" w:cs="Times New Roman"/>
          <w:lang w:val="en-US" w:eastAsia="it-IT"/>
        </w:rPr>
        <w:t>Tugwell</w:t>
      </w:r>
      <w:proofErr w:type="spellEnd"/>
      <w:r w:rsidRPr="00550B53">
        <w:rPr>
          <w:rFonts w:ascii="Times New Roman" w:eastAsia="Times New Roman" w:hAnsi="Times New Roman" w:cs="Times New Roman"/>
          <w:lang w:val="en-US" w:eastAsia="it-IT"/>
        </w:rPr>
        <w:t xml:space="preserve"> P. The Newcastle-Ottawa Scale (NOS) for assessing the quality if nonrandomized studies in meta-analyses, 2012. Available from: URL: </w:t>
      </w:r>
      <w:hyperlink r:id="rId18" w:history="1">
        <w:r w:rsidRPr="00550B53">
          <w:rPr>
            <w:rFonts w:ascii="Times New Roman" w:eastAsia="Times New Roman" w:hAnsi="Times New Roman" w:cs="Times New Roman"/>
            <w:lang w:val="en-US" w:eastAsia="it-IT"/>
          </w:rPr>
          <w:t>http://wwwohrica/programs/clinical_epidemiology/oxfordasp</w:t>
        </w:r>
      </w:hyperlink>
    </w:p>
    <w:p w14:paraId="65D4B9FA" w14:textId="77777777" w:rsidR="00F61B29" w:rsidRPr="00550B53" w:rsidRDefault="00F61B29" w:rsidP="00550B53">
      <w:pPr>
        <w:spacing w:after="0" w:line="360" w:lineRule="auto"/>
        <w:rPr>
          <w:rFonts w:ascii="Times New Roman" w:eastAsia="Times New Roman" w:hAnsi="Times New Roman" w:cs="Times New Roman"/>
          <w:lang w:val="en-US" w:eastAsia="it-IT"/>
        </w:rPr>
      </w:pPr>
    </w:p>
    <w:p w14:paraId="2CEFA56E" w14:textId="77777777" w:rsidR="00F61B29" w:rsidRPr="00550B53" w:rsidRDefault="00F61B29" w:rsidP="00550B53">
      <w:pPr>
        <w:spacing w:after="0" w:line="360" w:lineRule="auto"/>
        <w:rPr>
          <w:rFonts w:ascii="Times New Roman" w:eastAsia="Times New Roman" w:hAnsi="Times New Roman" w:cs="Times New Roman"/>
          <w:lang w:val="en-US" w:eastAsia="it-IT"/>
        </w:rPr>
      </w:pPr>
      <w:r w:rsidRPr="00550B53">
        <w:rPr>
          <w:rFonts w:ascii="Times New Roman" w:eastAsia="Times New Roman" w:hAnsi="Times New Roman" w:cs="Times New Roman"/>
          <w:lang w:val="en-US" w:eastAsia="it-IT"/>
        </w:rPr>
        <w:t xml:space="preserve">[9] </w:t>
      </w:r>
      <w:proofErr w:type="spellStart"/>
      <w:r w:rsidRPr="00550B53">
        <w:rPr>
          <w:rFonts w:ascii="Times New Roman" w:eastAsia="Times New Roman" w:hAnsi="Times New Roman" w:cs="Times New Roman"/>
          <w:lang w:val="en-US" w:eastAsia="it-IT"/>
        </w:rPr>
        <w:t>Luchini</w:t>
      </w:r>
      <w:proofErr w:type="spellEnd"/>
      <w:r w:rsidRPr="00550B53">
        <w:rPr>
          <w:rFonts w:ascii="Times New Roman" w:eastAsia="Times New Roman" w:hAnsi="Times New Roman" w:cs="Times New Roman"/>
          <w:lang w:val="en-US" w:eastAsia="it-IT"/>
        </w:rPr>
        <w:t xml:space="preserve"> C, Stubbs B, </w:t>
      </w:r>
      <w:proofErr w:type="spellStart"/>
      <w:r w:rsidRPr="00550B53">
        <w:rPr>
          <w:rFonts w:ascii="Times New Roman" w:eastAsia="Times New Roman" w:hAnsi="Times New Roman" w:cs="Times New Roman"/>
          <w:lang w:val="en-US" w:eastAsia="it-IT"/>
        </w:rPr>
        <w:t>Solmi</w:t>
      </w:r>
      <w:proofErr w:type="spellEnd"/>
      <w:r w:rsidRPr="00550B53">
        <w:rPr>
          <w:rFonts w:ascii="Times New Roman" w:eastAsia="Times New Roman" w:hAnsi="Times New Roman" w:cs="Times New Roman"/>
          <w:lang w:val="en-US" w:eastAsia="it-IT"/>
        </w:rPr>
        <w:t xml:space="preserve"> M, Veronese N. Assessing the quality of studies in meta-analyses: Advantages and limitations of the Newcastle Ottawa Scale. World J Meta-Anal2017; 5(4): 80-84</w:t>
      </w:r>
    </w:p>
    <w:p w14:paraId="00AA3F3D" w14:textId="77777777" w:rsidR="00F61B29" w:rsidRPr="00550B53" w:rsidRDefault="00F61B29" w:rsidP="00550B53">
      <w:pPr>
        <w:spacing w:after="0" w:line="360" w:lineRule="auto"/>
        <w:rPr>
          <w:rFonts w:ascii="Times New Roman" w:eastAsia="Times New Roman" w:hAnsi="Times New Roman" w:cs="Times New Roman"/>
          <w:lang w:val="en-US" w:eastAsia="it-IT"/>
        </w:rPr>
      </w:pPr>
    </w:p>
    <w:p w14:paraId="1E48A535" w14:textId="77777777" w:rsidR="00A1780D" w:rsidRPr="00550B53" w:rsidRDefault="00F61B29" w:rsidP="00550B53">
      <w:pPr>
        <w:spacing w:after="0" w:line="360" w:lineRule="auto"/>
        <w:rPr>
          <w:rFonts w:ascii="Times New Roman" w:eastAsia="Times New Roman" w:hAnsi="Times New Roman" w:cs="Times New Roman"/>
          <w:lang w:eastAsia="it-IT"/>
        </w:rPr>
      </w:pPr>
      <w:r w:rsidRPr="00550B53">
        <w:rPr>
          <w:rFonts w:ascii="Times New Roman" w:eastAsia="Times New Roman" w:hAnsi="Times New Roman" w:cs="Times New Roman"/>
          <w:lang w:val="en-US" w:eastAsia="it-IT"/>
        </w:rPr>
        <w:t xml:space="preserve">[10] </w:t>
      </w:r>
      <w:hyperlink r:id="rId19" w:history="1">
        <w:r w:rsidRPr="00550B53">
          <w:rPr>
            <w:rFonts w:ascii="Times New Roman" w:eastAsia="Times New Roman" w:hAnsi="Times New Roman" w:cs="Times New Roman"/>
            <w:lang w:val="en-US" w:eastAsia="it-IT"/>
          </w:rPr>
          <w:t>Cook DA</w:t>
        </w:r>
      </w:hyperlink>
      <w:r w:rsidRPr="00550B53">
        <w:rPr>
          <w:rFonts w:ascii="Times New Roman" w:eastAsia="Times New Roman" w:hAnsi="Times New Roman" w:cs="Times New Roman"/>
          <w:lang w:val="en-US" w:eastAsia="it-IT"/>
        </w:rPr>
        <w:t xml:space="preserve">, </w:t>
      </w:r>
      <w:hyperlink r:id="rId20" w:history="1">
        <w:r w:rsidRPr="00550B53">
          <w:rPr>
            <w:rFonts w:ascii="Times New Roman" w:eastAsia="Times New Roman" w:hAnsi="Times New Roman" w:cs="Times New Roman"/>
            <w:lang w:val="en-US" w:eastAsia="it-IT"/>
          </w:rPr>
          <w:t>Reed DA</w:t>
        </w:r>
      </w:hyperlink>
      <w:r w:rsidRPr="00550B53">
        <w:rPr>
          <w:rFonts w:ascii="Times New Roman" w:eastAsia="Times New Roman" w:hAnsi="Times New Roman" w:cs="Times New Roman"/>
          <w:lang w:val="en-US" w:eastAsia="it-IT"/>
        </w:rPr>
        <w:t xml:space="preserve">. Appraising the quality of medical education research methods: the Medical Education Research Study Quality Instrument and the Newcastle-Ottawa Scale-Education. </w:t>
      </w:r>
      <w:hyperlink r:id="rId21" w:tooltip="Academic medicine : journal of the Association of American Medical Colleges." w:history="1">
        <w:r w:rsidRPr="00936D61">
          <w:rPr>
            <w:rFonts w:ascii="Times New Roman" w:eastAsia="Times New Roman" w:hAnsi="Times New Roman" w:cs="Times New Roman"/>
            <w:lang w:eastAsia="it-IT"/>
          </w:rPr>
          <w:t>Acad Med.</w:t>
        </w:r>
      </w:hyperlink>
      <w:r w:rsidRPr="00936D61">
        <w:rPr>
          <w:rFonts w:ascii="Times New Roman" w:eastAsia="Times New Roman" w:hAnsi="Times New Roman" w:cs="Times New Roman"/>
          <w:lang w:eastAsia="it-IT"/>
        </w:rPr>
        <w:t xml:space="preserve"> </w:t>
      </w:r>
      <w:r w:rsidRPr="00550B53">
        <w:rPr>
          <w:rFonts w:ascii="Times New Roman" w:eastAsia="Times New Roman" w:hAnsi="Times New Roman" w:cs="Times New Roman"/>
          <w:lang w:eastAsia="it-IT"/>
        </w:rPr>
        <w:t>2015 Aug;90(8):1067-76. doi: 10.1097/ACM.0000000000000786.</w:t>
      </w:r>
    </w:p>
    <w:p w14:paraId="63F6B5E0" w14:textId="77777777" w:rsidR="001D1E16" w:rsidRPr="00550B53" w:rsidRDefault="001D1E16" w:rsidP="00550B53">
      <w:pPr>
        <w:spacing w:after="0" w:line="360" w:lineRule="auto"/>
        <w:rPr>
          <w:rFonts w:ascii="Times New Roman" w:eastAsia="Times New Roman" w:hAnsi="Times New Roman" w:cs="Times New Roman"/>
          <w:lang w:eastAsia="it-IT"/>
        </w:rPr>
      </w:pPr>
    </w:p>
    <w:p w14:paraId="0AAC2CA1" w14:textId="77777777" w:rsidR="001D1E16" w:rsidRPr="00550B53" w:rsidRDefault="001D1E16" w:rsidP="00550B53">
      <w:pPr>
        <w:spacing w:after="0" w:line="360" w:lineRule="auto"/>
        <w:rPr>
          <w:rFonts w:ascii="Times New Roman" w:hAnsi="Times New Roman" w:cs="Times New Roman"/>
        </w:rPr>
      </w:pPr>
      <w:r w:rsidRPr="00550B53">
        <w:rPr>
          <w:rFonts w:ascii="Times New Roman" w:hAnsi="Times New Roman" w:cs="Times New Roman"/>
        </w:rPr>
        <w:lastRenderedPageBreak/>
        <w:t xml:space="preserve">[11] Veronese N, Nottegar A, Pea A, Solmi M, Stubbs B, Capelli P, et al. </w:t>
      </w:r>
      <w:r w:rsidRPr="00550B53">
        <w:rPr>
          <w:rFonts w:ascii="Times New Roman" w:hAnsi="Times New Roman" w:cs="Times New Roman"/>
          <w:lang w:val="en-US"/>
        </w:rPr>
        <w:t xml:space="preserve">Prognostic impact and implications of extra-capsular lymph node involvement in colorectal cancer: a systematic review with meta-analysis. </w:t>
      </w:r>
      <w:r w:rsidRPr="00550B53">
        <w:rPr>
          <w:rFonts w:ascii="Times New Roman" w:hAnsi="Times New Roman" w:cs="Times New Roman"/>
        </w:rPr>
        <w:t xml:space="preserve">Ann Oncol 2016; 27:42–8. </w:t>
      </w:r>
    </w:p>
    <w:p w14:paraId="0A38DAFB" w14:textId="77777777" w:rsidR="001D1E16" w:rsidRPr="00550B53" w:rsidRDefault="001D1E16" w:rsidP="00550B53">
      <w:pPr>
        <w:pStyle w:val="desc"/>
        <w:spacing w:line="360" w:lineRule="auto"/>
        <w:rPr>
          <w:rFonts w:eastAsiaTheme="minorHAnsi"/>
          <w:sz w:val="22"/>
          <w:szCs w:val="22"/>
          <w:lang w:val="en-US" w:eastAsia="en-US"/>
        </w:rPr>
      </w:pPr>
      <w:r w:rsidRPr="00550B53">
        <w:rPr>
          <w:rFonts w:eastAsiaTheme="minorHAnsi"/>
          <w:sz w:val="22"/>
          <w:szCs w:val="22"/>
          <w:lang w:eastAsia="en-US"/>
        </w:rPr>
        <w:t xml:space="preserve">[12] </w:t>
      </w:r>
      <w:r w:rsidR="007227B8" w:rsidRPr="00550B53">
        <w:rPr>
          <w:rFonts w:eastAsiaTheme="minorHAnsi"/>
          <w:sz w:val="22"/>
          <w:szCs w:val="22"/>
          <w:lang w:eastAsia="en-US"/>
        </w:rPr>
        <w:t xml:space="preserve">Veronese N, Luchini C, Nottegar A, Kaneko T, Sergi G, Manzato E, Solmi M, Scarpa A. </w:t>
      </w:r>
      <w:r w:rsidR="00EC311B">
        <w:fldChar w:fldCharType="begin"/>
      </w:r>
      <w:r w:rsidR="00EC311B">
        <w:instrText xml:space="preserve"> HYPERLINK "https://www.ncbi.nlm.nih.gov/pubmed/26493240" </w:instrText>
      </w:r>
      <w:r w:rsidR="00EC311B">
        <w:fldChar w:fldCharType="separate"/>
      </w:r>
      <w:r w:rsidR="007227B8" w:rsidRPr="00550B53">
        <w:rPr>
          <w:rFonts w:eastAsiaTheme="minorHAnsi"/>
          <w:sz w:val="22"/>
          <w:szCs w:val="22"/>
          <w:lang w:val="en-US" w:eastAsia="en-US"/>
        </w:rPr>
        <w:t>Prognostic impact of extra-nodal extension in thyroid cancer: A meta-analysis.</w:t>
      </w:r>
      <w:r w:rsidR="00EC311B">
        <w:rPr>
          <w:rFonts w:eastAsiaTheme="minorHAnsi"/>
          <w:sz w:val="22"/>
          <w:szCs w:val="22"/>
          <w:lang w:val="en-US" w:eastAsia="en-US"/>
        </w:rPr>
        <w:fldChar w:fldCharType="end"/>
      </w:r>
      <w:r w:rsidR="007227B8" w:rsidRPr="00550B53">
        <w:rPr>
          <w:rFonts w:eastAsiaTheme="minorHAnsi"/>
          <w:sz w:val="22"/>
          <w:szCs w:val="22"/>
          <w:lang w:val="en-US" w:eastAsia="en-US"/>
        </w:rPr>
        <w:t xml:space="preserve"> J Surg Oncol. 2015 Dec;112(8):828-33.</w:t>
      </w:r>
    </w:p>
    <w:p w14:paraId="42359564" w14:textId="77777777" w:rsidR="001D1E16" w:rsidRPr="00550B53" w:rsidRDefault="001D1E16" w:rsidP="00550B53">
      <w:pPr>
        <w:pStyle w:val="NormalWeb"/>
        <w:spacing w:before="0" w:beforeAutospacing="0" w:after="0" w:afterAutospacing="0" w:line="360" w:lineRule="auto"/>
        <w:rPr>
          <w:rFonts w:ascii="Times New Roman" w:hAnsi="Times New Roman"/>
          <w:sz w:val="22"/>
          <w:szCs w:val="22"/>
          <w:lang w:val="en-US"/>
        </w:rPr>
      </w:pPr>
      <w:r w:rsidRPr="00550B53">
        <w:rPr>
          <w:rFonts w:ascii="Times New Roman" w:hAnsi="Times New Roman"/>
          <w:sz w:val="22"/>
          <w:szCs w:val="22"/>
          <w:lang w:val="en-US"/>
        </w:rPr>
        <w:t xml:space="preserve">[13] </w:t>
      </w:r>
      <w:proofErr w:type="spellStart"/>
      <w:r w:rsidRPr="00550B53">
        <w:rPr>
          <w:rFonts w:ascii="Times New Roman" w:hAnsi="Times New Roman"/>
          <w:sz w:val="22"/>
          <w:szCs w:val="22"/>
          <w:lang w:val="en-US"/>
        </w:rPr>
        <w:t>Nottegar</w:t>
      </w:r>
      <w:proofErr w:type="spellEnd"/>
      <w:r w:rsidRPr="00550B53">
        <w:rPr>
          <w:rFonts w:ascii="Times New Roman" w:hAnsi="Times New Roman"/>
          <w:sz w:val="22"/>
          <w:szCs w:val="22"/>
          <w:lang w:val="en-US"/>
        </w:rPr>
        <w:t xml:space="preserve"> A, Veronese N, Senthil M, </w:t>
      </w:r>
      <w:proofErr w:type="spellStart"/>
      <w:r w:rsidRPr="00550B53">
        <w:rPr>
          <w:rFonts w:ascii="Times New Roman" w:hAnsi="Times New Roman"/>
          <w:sz w:val="22"/>
          <w:szCs w:val="22"/>
          <w:lang w:val="en-US"/>
        </w:rPr>
        <w:t>Roumen</w:t>
      </w:r>
      <w:proofErr w:type="spellEnd"/>
      <w:r w:rsidRPr="00550B53">
        <w:rPr>
          <w:rFonts w:ascii="Times New Roman" w:hAnsi="Times New Roman"/>
          <w:sz w:val="22"/>
          <w:szCs w:val="22"/>
          <w:lang w:val="en-US"/>
        </w:rPr>
        <w:t xml:space="preserve"> RM, Stubbs B, Choi AH, </w:t>
      </w:r>
      <w:proofErr w:type="spellStart"/>
      <w:r w:rsidRPr="00550B53">
        <w:rPr>
          <w:rFonts w:ascii="Times New Roman" w:hAnsi="Times New Roman"/>
          <w:sz w:val="22"/>
          <w:szCs w:val="22"/>
          <w:lang w:val="en-US"/>
        </w:rPr>
        <w:t>Verheuvel</w:t>
      </w:r>
      <w:proofErr w:type="spellEnd"/>
      <w:r w:rsidRPr="00550B53">
        <w:rPr>
          <w:rFonts w:ascii="Times New Roman" w:hAnsi="Times New Roman"/>
          <w:sz w:val="22"/>
          <w:szCs w:val="22"/>
          <w:lang w:val="en-US"/>
        </w:rPr>
        <w:t xml:space="preserve"> NC, </w:t>
      </w:r>
      <w:proofErr w:type="spellStart"/>
      <w:r w:rsidRPr="00550B53">
        <w:rPr>
          <w:rFonts w:ascii="Times New Roman" w:hAnsi="Times New Roman"/>
          <w:sz w:val="22"/>
          <w:szCs w:val="22"/>
          <w:lang w:val="en-US"/>
        </w:rPr>
        <w:t>Solmi</w:t>
      </w:r>
      <w:proofErr w:type="spellEnd"/>
      <w:r w:rsidRPr="00550B53">
        <w:rPr>
          <w:rFonts w:ascii="Times New Roman" w:hAnsi="Times New Roman"/>
          <w:sz w:val="22"/>
          <w:szCs w:val="22"/>
          <w:lang w:val="en-US"/>
        </w:rPr>
        <w:t xml:space="preserve"> M, Pea A, </w:t>
      </w:r>
      <w:proofErr w:type="spellStart"/>
      <w:r w:rsidRPr="00550B53">
        <w:rPr>
          <w:rFonts w:ascii="Times New Roman" w:hAnsi="Times New Roman"/>
          <w:sz w:val="22"/>
          <w:szCs w:val="22"/>
          <w:lang w:val="en-US"/>
        </w:rPr>
        <w:t>Capelli</w:t>
      </w:r>
      <w:proofErr w:type="spellEnd"/>
      <w:r w:rsidRPr="00550B53">
        <w:rPr>
          <w:rFonts w:ascii="Times New Roman" w:hAnsi="Times New Roman"/>
          <w:sz w:val="22"/>
          <w:szCs w:val="22"/>
          <w:lang w:val="en-US"/>
        </w:rPr>
        <w:t xml:space="preserve"> P, </w:t>
      </w:r>
      <w:proofErr w:type="spellStart"/>
      <w:r w:rsidRPr="00550B53">
        <w:rPr>
          <w:rFonts w:ascii="Times New Roman" w:hAnsi="Times New Roman"/>
          <w:sz w:val="22"/>
          <w:szCs w:val="22"/>
          <w:lang w:val="en-US"/>
        </w:rPr>
        <w:t>Fassan</w:t>
      </w:r>
      <w:proofErr w:type="spellEnd"/>
      <w:r w:rsidRPr="00550B53">
        <w:rPr>
          <w:rFonts w:ascii="Times New Roman" w:hAnsi="Times New Roman"/>
          <w:sz w:val="22"/>
          <w:szCs w:val="22"/>
          <w:lang w:val="en-US"/>
        </w:rPr>
        <w:t xml:space="preserve"> M, </w:t>
      </w:r>
      <w:proofErr w:type="spellStart"/>
      <w:r w:rsidRPr="00550B53">
        <w:rPr>
          <w:rFonts w:ascii="Times New Roman" w:hAnsi="Times New Roman"/>
          <w:sz w:val="22"/>
          <w:szCs w:val="22"/>
          <w:lang w:val="en-US"/>
        </w:rPr>
        <w:t>Sergi</w:t>
      </w:r>
      <w:proofErr w:type="spellEnd"/>
      <w:r w:rsidRPr="00550B53">
        <w:rPr>
          <w:rFonts w:ascii="Times New Roman" w:hAnsi="Times New Roman"/>
          <w:sz w:val="22"/>
          <w:szCs w:val="22"/>
          <w:lang w:val="en-US"/>
        </w:rPr>
        <w:t xml:space="preserve"> G, </w:t>
      </w:r>
      <w:proofErr w:type="spellStart"/>
      <w:r w:rsidRPr="00550B53">
        <w:rPr>
          <w:rFonts w:ascii="Times New Roman" w:hAnsi="Times New Roman"/>
          <w:sz w:val="22"/>
          <w:szCs w:val="22"/>
          <w:lang w:val="en-US"/>
        </w:rPr>
        <w:t>Manzato</w:t>
      </w:r>
      <w:proofErr w:type="spellEnd"/>
      <w:r w:rsidRPr="00550B53">
        <w:rPr>
          <w:rFonts w:ascii="Times New Roman" w:hAnsi="Times New Roman"/>
          <w:sz w:val="22"/>
          <w:szCs w:val="22"/>
          <w:lang w:val="en-US"/>
        </w:rPr>
        <w:t xml:space="preserve"> E, </w:t>
      </w:r>
      <w:proofErr w:type="spellStart"/>
      <w:r w:rsidRPr="00550B53">
        <w:rPr>
          <w:rFonts w:ascii="Times New Roman" w:hAnsi="Times New Roman"/>
          <w:sz w:val="22"/>
          <w:szCs w:val="22"/>
          <w:lang w:val="en-US"/>
        </w:rPr>
        <w:t>Maruzzo</w:t>
      </w:r>
      <w:proofErr w:type="spellEnd"/>
      <w:r w:rsidRPr="00550B53">
        <w:rPr>
          <w:rFonts w:ascii="Times New Roman" w:hAnsi="Times New Roman"/>
          <w:sz w:val="22"/>
          <w:szCs w:val="22"/>
          <w:lang w:val="en-US"/>
        </w:rPr>
        <w:t xml:space="preserve"> M, </w:t>
      </w:r>
      <w:proofErr w:type="spellStart"/>
      <w:r w:rsidRPr="00550B53">
        <w:rPr>
          <w:rFonts w:ascii="Times New Roman" w:hAnsi="Times New Roman"/>
          <w:sz w:val="22"/>
          <w:szCs w:val="22"/>
          <w:lang w:val="en-US"/>
        </w:rPr>
        <w:t>Bagante</w:t>
      </w:r>
      <w:proofErr w:type="spellEnd"/>
      <w:r w:rsidRPr="00550B53">
        <w:rPr>
          <w:rFonts w:ascii="Times New Roman" w:hAnsi="Times New Roman"/>
          <w:sz w:val="22"/>
          <w:szCs w:val="22"/>
          <w:lang w:val="en-US"/>
        </w:rPr>
        <w:t xml:space="preserve"> F, </w:t>
      </w:r>
      <w:proofErr w:type="spellStart"/>
      <w:r w:rsidRPr="00550B53">
        <w:rPr>
          <w:rFonts w:ascii="Times New Roman" w:hAnsi="Times New Roman"/>
          <w:sz w:val="22"/>
          <w:szCs w:val="22"/>
          <w:lang w:val="en-US"/>
        </w:rPr>
        <w:t>Koç</w:t>
      </w:r>
      <w:proofErr w:type="spellEnd"/>
      <w:r w:rsidRPr="00550B53">
        <w:rPr>
          <w:rFonts w:ascii="Times New Roman" w:hAnsi="Times New Roman"/>
          <w:sz w:val="22"/>
          <w:szCs w:val="22"/>
          <w:lang w:val="en-US"/>
        </w:rPr>
        <w:t xml:space="preserve"> M, </w:t>
      </w:r>
      <w:proofErr w:type="spellStart"/>
      <w:r w:rsidRPr="00550B53">
        <w:rPr>
          <w:rFonts w:ascii="Times New Roman" w:hAnsi="Times New Roman"/>
          <w:sz w:val="22"/>
          <w:szCs w:val="22"/>
          <w:lang w:val="en-US"/>
        </w:rPr>
        <w:t>Eryilmaz</w:t>
      </w:r>
      <w:proofErr w:type="spellEnd"/>
      <w:r w:rsidRPr="00550B53">
        <w:rPr>
          <w:rFonts w:ascii="Times New Roman" w:hAnsi="Times New Roman"/>
          <w:sz w:val="22"/>
          <w:szCs w:val="22"/>
          <w:lang w:val="en-US"/>
        </w:rPr>
        <w:t xml:space="preserve"> MA, Bria E, </w:t>
      </w:r>
      <w:proofErr w:type="spellStart"/>
      <w:r w:rsidRPr="00550B53">
        <w:rPr>
          <w:rFonts w:ascii="Times New Roman" w:hAnsi="Times New Roman"/>
          <w:sz w:val="22"/>
          <w:szCs w:val="22"/>
          <w:lang w:val="en-US"/>
        </w:rPr>
        <w:t>Carbognin</w:t>
      </w:r>
      <w:proofErr w:type="spellEnd"/>
      <w:r w:rsidRPr="00550B53">
        <w:rPr>
          <w:rFonts w:ascii="Times New Roman" w:hAnsi="Times New Roman"/>
          <w:sz w:val="22"/>
          <w:szCs w:val="22"/>
          <w:lang w:val="en-US"/>
        </w:rPr>
        <w:t xml:space="preserve"> L, Bonetti F, </w:t>
      </w:r>
      <w:proofErr w:type="spellStart"/>
      <w:r w:rsidRPr="00550B53">
        <w:rPr>
          <w:rFonts w:ascii="Times New Roman" w:hAnsi="Times New Roman"/>
          <w:sz w:val="22"/>
          <w:szCs w:val="22"/>
          <w:lang w:val="en-US"/>
        </w:rPr>
        <w:t>Barbareschi</w:t>
      </w:r>
      <w:proofErr w:type="spellEnd"/>
      <w:r w:rsidRPr="00550B53">
        <w:rPr>
          <w:rFonts w:ascii="Times New Roman" w:hAnsi="Times New Roman"/>
          <w:sz w:val="22"/>
          <w:szCs w:val="22"/>
          <w:lang w:val="en-US"/>
        </w:rPr>
        <w:t xml:space="preserve"> M, </w:t>
      </w:r>
      <w:proofErr w:type="spellStart"/>
      <w:r w:rsidRPr="00550B53">
        <w:rPr>
          <w:rFonts w:ascii="Times New Roman" w:hAnsi="Times New Roman"/>
          <w:sz w:val="22"/>
          <w:szCs w:val="22"/>
          <w:lang w:val="en-US"/>
        </w:rPr>
        <w:t>Luchini</w:t>
      </w:r>
      <w:proofErr w:type="spellEnd"/>
      <w:r w:rsidRPr="00550B53">
        <w:rPr>
          <w:rFonts w:ascii="Times New Roman" w:hAnsi="Times New Roman"/>
          <w:sz w:val="22"/>
          <w:szCs w:val="22"/>
          <w:lang w:val="en-US"/>
        </w:rPr>
        <w:t xml:space="preserve"> C. Extra-nodal extension of sentinel lymph node metastasis is a marker of poor prognosis in breast cancer patients: A systematic review and an exploratory meta-analysis. Eur J Surg Oncol 2016; 42:919-25.</w:t>
      </w:r>
    </w:p>
    <w:p w14:paraId="1CB0FEBD" w14:textId="77777777" w:rsidR="001D1E16" w:rsidRPr="00550B53" w:rsidRDefault="001D1E16" w:rsidP="00550B53">
      <w:pPr>
        <w:pStyle w:val="NormalWeb"/>
        <w:spacing w:before="0" w:beforeAutospacing="0" w:after="0" w:afterAutospacing="0" w:line="360" w:lineRule="auto"/>
        <w:rPr>
          <w:rFonts w:ascii="Times New Roman" w:hAnsi="Times New Roman"/>
          <w:sz w:val="22"/>
          <w:szCs w:val="22"/>
          <w:lang w:val="en-US"/>
        </w:rPr>
      </w:pPr>
    </w:p>
    <w:p w14:paraId="4D29513B" w14:textId="77777777" w:rsidR="001D1E16" w:rsidRPr="00550B53" w:rsidRDefault="001D1E16" w:rsidP="00550B53">
      <w:pPr>
        <w:pStyle w:val="NormalWeb"/>
        <w:spacing w:before="0" w:beforeAutospacing="0" w:after="0" w:afterAutospacing="0" w:line="360" w:lineRule="auto"/>
        <w:rPr>
          <w:rFonts w:ascii="Times New Roman" w:hAnsi="Times New Roman"/>
          <w:sz w:val="22"/>
          <w:szCs w:val="22"/>
          <w:lang w:val="en-US"/>
        </w:rPr>
      </w:pPr>
      <w:r w:rsidRPr="00550B53">
        <w:rPr>
          <w:rFonts w:ascii="Times New Roman" w:hAnsi="Times New Roman"/>
          <w:sz w:val="22"/>
          <w:szCs w:val="22"/>
          <w:lang w:val="en-US"/>
        </w:rPr>
        <w:t xml:space="preserve">[14] Veronese N, </w:t>
      </w:r>
      <w:proofErr w:type="spellStart"/>
      <w:r w:rsidRPr="00550B53">
        <w:rPr>
          <w:rFonts w:ascii="Times New Roman" w:hAnsi="Times New Roman"/>
          <w:sz w:val="22"/>
          <w:szCs w:val="22"/>
          <w:lang w:val="en-US"/>
        </w:rPr>
        <w:t>Fassan</w:t>
      </w:r>
      <w:proofErr w:type="spellEnd"/>
      <w:r w:rsidRPr="00550B53">
        <w:rPr>
          <w:rFonts w:ascii="Times New Roman" w:hAnsi="Times New Roman"/>
          <w:sz w:val="22"/>
          <w:szCs w:val="22"/>
          <w:lang w:val="en-US"/>
        </w:rPr>
        <w:t xml:space="preserve"> M, Wood LD, Stubbs B, </w:t>
      </w:r>
      <w:proofErr w:type="spellStart"/>
      <w:r w:rsidRPr="00550B53">
        <w:rPr>
          <w:rFonts w:ascii="Times New Roman" w:hAnsi="Times New Roman"/>
          <w:sz w:val="22"/>
          <w:szCs w:val="22"/>
          <w:lang w:val="en-US"/>
        </w:rPr>
        <w:t>Solmi</w:t>
      </w:r>
      <w:proofErr w:type="spellEnd"/>
      <w:r w:rsidRPr="00550B53">
        <w:rPr>
          <w:rFonts w:ascii="Times New Roman" w:hAnsi="Times New Roman"/>
          <w:sz w:val="22"/>
          <w:szCs w:val="22"/>
          <w:lang w:val="en-US"/>
        </w:rPr>
        <w:t xml:space="preserve"> M, </w:t>
      </w:r>
      <w:proofErr w:type="spellStart"/>
      <w:r w:rsidRPr="00550B53">
        <w:rPr>
          <w:rFonts w:ascii="Times New Roman" w:hAnsi="Times New Roman"/>
          <w:sz w:val="22"/>
          <w:szCs w:val="22"/>
          <w:lang w:val="en-US"/>
        </w:rPr>
        <w:t>Capelli</w:t>
      </w:r>
      <w:proofErr w:type="spellEnd"/>
      <w:r w:rsidRPr="00550B53">
        <w:rPr>
          <w:rFonts w:ascii="Times New Roman" w:hAnsi="Times New Roman"/>
          <w:sz w:val="22"/>
          <w:szCs w:val="22"/>
          <w:lang w:val="en-US"/>
        </w:rPr>
        <w:t xml:space="preserve"> P, Pea A, </w:t>
      </w:r>
      <w:proofErr w:type="spellStart"/>
      <w:r w:rsidRPr="00550B53">
        <w:rPr>
          <w:rFonts w:ascii="Times New Roman" w:hAnsi="Times New Roman"/>
          <w:sz w:val="22"/>
          <w:szCs w:val="22"/>
          <w:lang w:val="en-US"/>
        </w:rPr>
        <w:t>Nottegar</w:t>
      </w:r>
      <w:proofErr w:type="spellEnd"/>
      <w:r w:rsidRPr="00550B53">
        <w:rPr>
          <w:rFonts w:ascii="Times New Roman" w:hAnsi="Times New Roman"/>
          <w:sz w:val="22"/>
          <w:szCs w:val="22"/>
          <w:lang w:val="en-US"/>
        </w:rPr>
        <w:t xml:space="preserve"> A, </w:t>
      </w:r>
      <w:proofErr w:type="spellStart"/>
      <w:r w:rsidRPr="00550B53">
        <w:rPr>
          <w:rFonts w:ascii="Times New Roman" w:hAnsi="Times New Roman"/>
          <w:sz w:val="22"/>
          <w:szCs w:val="22"/>
          <w:lang w:val="en-US"/>
        </w:rPr>
        <w:t>Sergi</w:t>
      </w:r>
      <w:proofErr w:type="spellEnd"/>
      <w:r w:rsidRPr="00550B53">
        <w:rPr>
          <w:rFonts w:ascii="Times New Roman" w:hAnsi="Times New Roman"/>
          <w:sz w:val="22"/>
          <w:szCs w:val="22"/>
          <w:lang w:val="en-US"/>
        </w:rPr>
        <w:t xml:space="preserve"> G, </w:t>
      </w:r>
      <w:proofErr w:type="spellStart"/>
      <w:r w:rsidRPr="00550B53">
        <w:rPr>
          <w:rFonts w:ascii="Times New Roman" w:hAnsi="Times New Roman"/>
          <w:sz w:val="22"/>
          <w:szCs w:val="22"/>
          <w:lang w:val="en-US"/>
        </w:rPr>
        <w:t>Manzato</w:t>
      </w:r>
      <w:proofErr w:type="spellEnd"/>
      <w:r w:rsidRPr="00550B53">
        <w:rPr>
          <w:rFonts w:ascii="Times New Roman" w:hAnsi="Times New Roman"/>
          <w:sz w:val="22"/>
          <w:szCs w:val="22"/>
          <w:lang w:val="en-US"/>
        </w:rPr>
        <w:t xml:space="preserve"> E, </w:t>
      </w:r>
      <w:proofErr w:type="spellStart"/>
      <w:r w:rsidRPr="00550B53">
        <w:rPr>
          <w:rFonts w:ascii="Times New Roman" w:hAnsi="Times New Roman"/>
          <w:sz w:val="22"/>
          <w:szCs w:val="22"/>
          <w:lang w:val="en-US"/>
        </w:rPr>
        <w:t>Carraro</w:t>
      </w:r>
      <w:proofErr w:type="spellEnd"/>
      <w:r w:rsidRPr="00550B53">
        <w:rPr>
          <w:rFonts w:ascii="Times New Roman" w:hAnsi="Times New Roman"/>
          <w:sz w:val="22"/>
          <w:szCs w:val="22"/>
          <w:lang w:val="en-US"/>
        </w:rPr>
        <w:t xml:space="preserve"> S, </w:t>
      </w:r>
      <w:proofErr w:type="spellStart"/>
      <w:r w:rsidRPr="00550B53">
        <w:rPr>
          <w:rFonts w:ascii="Times New Roman" w:hAnsi="Times New Roman"/>
          <w:sz w:val="22"/>
          <w:szCs w:val="22"/>
          <w:lang w:val="en-US"/>
        </w:rPr>
        <w:t>Maruzzo</w:t>
      </w:r>
      <w:proofErr w:type="spellEnd"/>
      <w:r w:rsidRPr="00550B53">
        <w:rPr>
          <w:rFonts w:ascii="Times New Roman" w:hAnsi="Times New Roman"/>
          <w:sz w:val="22"/>
          <w:szCs w:val="22"/>
          <w:lang w:val="en-US"/>
        </w:rPr>
        <w:t xml:space="preserve"> M, </w:t>
      </w:r>
      <w:proofErr w:type="spellStart"/>
      <w:r w:rsidRPr="00550B53">
        <w:rPr>
          <w:rFonts w:ascii="Times New Roman" w:hAnsi="Times New Roman"/>
          <w:sz w:val="22"/>
          <w:szCs w:val="22"/>
          <w:lang w:val="en-US"/>
        </w:rPr>
        <w:t>Cataldo</w:t>
      </w:r>
      <w:proofErr w:type="spellEnd"/>
      <w:r w:rsidRPr="00550B53">
        <w:rPr>
          <w:rFonts w:ascii="Times New Roman" w:hAnsi="Times New Roman"/>
          <w:sz w:val="22"/>
          <w:szCs w:val="22"/>
          <w:lang w:val="en-US"/>
        </w:rPr>
        <w:t xml:space="preserve"> I, </w:t>
      </w:r>
      <w:proofErr w:type="spellStart"/>
      <w:r w:rsidRPr="00550B53">
        <w:rPr>
          <w:rFonts w:ascii="Times New Roman" w:hAnsi="Times New Roman"/>
          <w:sz w:val="22"/>
          <w:szCs w:val="22"/>
          <w:lang w:val="en-US"/>
        </w:rPr>
        <w:t>Bagante</w:t>
      </w:r>
      <w:proofErr w:type="spellEnd"/>
      <w:r w:rsidRPr="00550B53">
        <w:rPr>
          <w:rFonts w:ascii="Times New Roman" w:hAnsi="Times New Roman"/>
          <w:sz w:val="22"/>
          <w:szCs w:val="22"/>
          <w:lang w:val="en-US"/>
        </w:rPr>
        <w:t xml:space="preserve"> F, </w:t>
      </w:r>
      <w:proofErr w:type="spellStart"/>
      <w:r w:rsidRPr="00550B53">
        <w:rPr>
          <w:rFonts w:ascii="Times New Roman" w:hAnsi="Times New Roman"/>
          <w:sz w:val="22"/>
          <w:szCs w:val="22"/>
          <w:lang w:val="en-US"/>
        </w:rPr>
        <w:t>Barbareschi</w:t>
      </w:r>
      <w:proofErr w:type="spellEnd"/>
      <w:r w:rsidRPr="00550B53">
        <w:rPr>
          <w:rFonts w:ascii="Times New Roman" w:hAnsi="Times New Roman"/>
          <w:sz w:val="22"/>
          <w:szCs w:val="22"/>
          <w:lang w:val="en-US"/>
        </w:rPr>
        <w:t xml:space="preserve"> M, Cheng L, </w:t>
      </w:r>
      <w:proofErr w:type="spellStart"/>
      <w:r w:rsidRPr="00550B53">
        <w:rPr>
          <w:rFonts w:ascii="Times New Roman" w:hAnsi="Times New Roman"/>
          <w:sz w:val="22"/>
          <w:szCs w:val="22"/>
          <w:lang w:val="en-US"/>
        </w:rPr>
        <w:t>Bencivenga</w:t>
      </w:r>
      <w:proofErr w:type="spellEnd"/>
      <w:r w:rsidRPr="00550B53">
        <w:rPr>
          <w:rFonts w:ascii="Times New Roman" w:hAnsi="Times New Roman"/>
          <w:sz w:val="22"/>
          <w:szCs w:val="22"/>
          <w:lang w:val="en-US"/>
        </w:rPr>
        <w:t xml:space="preserve"> M, de Manzoni G, </w:t>
      </w:r>
      <w:proofErr w:type="spellStart"/>
      <w:r w:rsidRPr="00550B53">
        <w:rPr>
          <w:rFonts w:ascii="Times New Roman" w:hAnsi="Times New Roman"/>
          <w:sz w:val="22"/>
          <w:szCs w:val="22"/>
          <w:lang w:val="en-US"/>
        </w:rPr>
        <w:t>Luchini</w:t>
      </w:r>
      <w:proofErr w:type="spellEnd"/>
      <w:r w:rsidRPr="00550B53">
        <w:rPr>
          <w:rFonts w:ascii="Times New Roman" w:hAnsi="Times New Roman"/>
          <w:sz w:val="22"/>
          <w:szCs w:val="22"/>
          <w:lang w:val="en-US"/>
        </w:rPr>
        <w:t xml:space="preserve"> C. </w:t>
      </w:r>
      <w:proofErr w:type="spellStart"/>
      <w:r w:rsidRPr="00550B53">
        <w:rPr>
          <w:rFonts w:ascii="Times New Roman" w:hAnsi="Times New Roman"/>
          <w:sz w:val="22"/>
          <w:szCs w:val="22"/>
          <w:lang w:val="en-US"/>
        </w:rPr>
        <w:t>Extranodal</w:t>
      </w:r>
      <w:proofErr w:type="spellEnd"/>
      <w:r w:rsidRPr="00550B53">
        <w:rPr>
          <w:rFonts w:ascii="Times New Roman" w:hAnsi="Times New Roman"/>
          <w:sz w:val="22"/>
          <w:szCs w:val="22"/>
          <w:lang w:val="en-US"/>
        </w:rPr>
        <w:t xml:space="preserve"> extension of nodal metastases is a poor prognostic indicator in gastric cancer: a systematic review and meta-analysis. J </w:t>
      </w:r>
      <w:proofErr w:type="spellStart"/>
      <w:r w:rsidRPr="00550B53">
        <w:rPr>
          <w:rFonts w:ascii="Times New Roman" w:hAnsi="Times New Roman"/>
          <w:sz w:val="22"/>
          <w:szCs w:val="22"/>
          <w:lang w:val="en-US"/>
        </w:rPr>
        <w:t>Gastrointest</w:t>
      </w:r>
      <w:proofErr w:type="spellEnd"/>
      <w:r w:rsidRPr="00550B53">
        <w:rPr>
          <w:rFonts w:ascii="Times New Roman" w:hAnsi="Times New Roman"/>
          <w:sz w:val="22"/>
          <w:szCs w:val="22"/>
          <w:lang w:val="en-US"/>
        </w:rPr>
        <w:t xml:space="preserve"> Surg 2016; 20:1692-8.</w:t>
      </w:r>
    </w:p>
    <w:p w14:paraId="451E2398" w14:textId="77777777" w:rsidR="001D1E16" w:rsidRPr="00550B53" w:rsidRDefault="001D1E16" w:rsidP="00550B53">
      <w:pPr>
        <w:pStyle w:val="NormalWeb"/>
        <w:spacing w:before="0" w:beforeAutospacing="0" w:after="0" w:afterAutospacing="0" w:line="360" w:lineRule="auto"/>
        <w:rPr>
          <w:rFonts w:ascii="Times New Roman" w:hAnsi="Times New Roman"/>
          <w:sz w:val="22"/>
          <w:szCs w:val="22"/>
          <w:lang w:val="en-US"/>
        </w:rPr>
      </w:pPr>
    </w:p>
    <w:p w14:paraId="30484BEC" w14:textId="77777777" w:rsidR="001D1E16" w:rsidRPr="00550B53" w:rsidRDefault="001D1E16" w:rsidP="00550B53">
      <w:pPr>
        <w:spacing w:after="0" w:line="360" w:lineRule="auto"/>
        <w:rPr>
          <w:rFonts w:ascii="Times New Roman" w:hAnsi="Times New Roman" w:cs="Times New Roman"/>
        </w:rPr>
      </w:pPr>
      <w:r w:rsidRPr="00550B53">
        <w:rPr>
          <w:rFonts w:ascii="Times New Roman" w:hAnsi="Times New Roman" w:cs="Times New Roman"/>
          <w:lang w:val="en-US"/>
        </w:rPr>
        <w:t xml:space="preserve">[15] </w:t>
      </w:r>
      <w:proofErr w:type="spellStart"/>
      <w:r w:rsidRPr="00550B53">
        <w:rPr>
          <w:rFonts w:ascii="Times New Roman" w:hAnsi="Times New Roman" w:cs="Times New Roman"/>
          <w:lang w:val="en-US"/>
        </w:rPr>
        <w:t>Luchini</w:t>
      </w:r>
      <w:proofErr w:type="spellEnd"/>
      <w:r w:rsidRPr="00550B53">
        <w:rPr>
          <w:rFonts w:ascii="Times New Roman" w:hAnsi="Times New Roman" w:cs="Times New Roman"/>
          <w:lang w:val="en-US"/>
        </w:rPr>
        <w:t xml:space="preserve"> C, Wood LD, Cheng L, </w:t>
      </w:r>
      <w:proofErr w:type="spellStart"/>
      <w:r w:rsidRPr="00550B53">
        <w:rPr>
          <w:rFonts w:ascii="Times New Roman" w:hAnsi="Times New Roman" w:cs="Times New Roman"/>
          <w:lang w:val="en-US"/>
        </w:rPr>
        <w:t>Nottegar</w:t>
      </w:r>
      <w:proofErr w:type="spellEnd"/>
      <w:r w:rsidRPr="00550B53">
        <w:rPr>
          <w:rFonts w:ascii="Times New Roman" w:hAnsi="Times New Roman" w:cs="Times New Roman"/>
          <w:lang w:val="en-US"/>
        </w:rPr>
        <w:t xml:space="preserve"> A, Stubbs B, </w:t>
      </w:r>
      <w:proofErr w:type="spellStart"/>
      <w:r w:rsidRPr="00550B53">
        <w:rPr>
          <w:rFonts w:ascii="Times New Roman" w:hAnsi="Times New Roman" w:cs="Times New Roman"/>
          <w:lang w:val="en-US"/>
        </w:rPr>
        <w:t>Solmi</w:t>
      </w:r>
      <w:proofErr w:type="spellEnd"/>
      <w:r w:rsidRPr="00550B53">
        <w:rPr>
          <w:rFonts w:ascii="Times New Roman" w:hAnsi="Times New Roman" w:cs="Times New Roman"/>
          <w:lang w:val="en-US"/>
        </w:rPr>
        <w:t xml:space="preserve"> M, </w:t>
      </w:r>
      <w:proofErr w:type="spellStart"/>
      <w:r w:rsidRPr="00550B53">
        <w:rPr>
          <w:rFonts w:ascii="Times New Roman" w:hAnsi="Times New Roman" w:cs="Times New Roman"/>
          <w:lang w:val="en-US"/>
        </w:rPr>
        <w:t>Capelli</w:t>
      </w:r>
      <w:proofErr w:type="spellEnd"/>
      <w:r w:rsidRPr="00550B53">
        <w:rPr>
          <w:rFonts w:ascii="Times New Roman" w:hAnsi="Times New Roman" w:cs="Times New Roman"/>
          <w:lang w:val="en-US"/>
        </w:rPr>
        <w:t xml:space="preserve"> P, Pea A, </w:t>
      </w:r>
      <w:proofErr w:type="spellStart"/>
      <w:r w:rsidRPr="00550B53">
        <w:rPr>
          <w:rFonts w:ascii="Times New Roman" w:hAnsi="Times New Roman" w:cs="Times New Roman"/>
          <w:lang w:val="en-US"/>
        </w:rPr>
        <w:t>Sergi</w:t>
      </w:r>
      <w:proofErr w:type="spellEnd"/>
      <w:r w:rsidRPr="00550B53">
        <w:rPr>
          <w:rFonts w:ascii="Times New Roman" w:hAnsi="Times New Roman" w:cs="Times New Roman"/>
          <w:lang w:val="en-US"/>
        </w:rPr>
        <w:t xml:space="preserve"> G, </w:t>
      </w:r>
      <w:proofErr w:type="spellStart"/>
      <w:r w:rsidRPr="00550B53">
        <w:rPr>
          <w:rFonts w:ascii="Times New Roman" w:hAnsi="Times New Roman" w:cs="Times New Roman"/>
          <w:lang w:val="en-US"/>
        </w:rPr>
        <w:t>Manzato</w:t>
      </w:r>
      <w:proofErr w:type="spellEnd"/>
      <w:r w:rsidRPr="00550B53">
        <w:rPr>
          <w:rFonts w:ascii="Times New Roman" w:hAnsi="Times New Roman" w:cs="Times New Roman"/>
          <w:lang w:val="en-US"/>
        </w:rPr>
        <w:t xml:space="preserve"> E, </w:t>
      </w:r>
      <w:proofErr w:type="spellStart"/>
      <w:r w:rsidRPr="00550B53">
        <w:rPr>
          <w:rFonts w:ascii="Times New Roman" w:hAnsi="Times New Roman" w:cs="Times New Roman"/>
          <w:lang w:val="en-US"/>
        </w:rPr>
        <w:t>Fassan</w:t>
      </w:r>
      <w:proofErr w:type="spellEnd"/>
      <w:r w:rsidRPr="00550B53">
        <w:rPr>
          <w:rFonts w:ascii="Times New Roman" w:hAnsi="Times New Roman" w:cs="Times New Roman"/>
          <w:lang w:val="en-US"/>
        </w:rPr>
        <w:t xml:space="preserve"> M, </w:t>
      </w:r>
      <w:proofErr w:type="spellStart"/>
      <w:r w:rsidRPr="00550B53">
        <w:rPr>
          <w:rFonts w:ascii="Times New Roman" w:hAnsi="Times New Roman" w:cs="Times New Roman"/>
          <w:lang w:val="en-US"/>
        </w:rPr>
        <w:t>Bagante</w:t>
      </w:r>
      <w:proofErr w:type="spellEnd"/>
      <w:r w:rsidRPr="00550B53">
        <w:rPr>
          <w:rFonts w:ascii="Times New Roman" w:hAnsi="Times New Roman" w:cs="Times New Roman"/>
          <w:lang w:val="en-US"/>
        </w:rPr>
        <w:t xml:space="preserve"> F, </w:t>
      </w:r>
      <w:proofErr w:type="spellStart"/>
      <w:r w:rsidRPr="00550B53">
        <w:rPr>
          <w:rFonts w:ascii="Times New Roman" w:hAnsi="Times New Roman" w:cs="Times New Roman"/>
          <w:lang w:val="en-US"/>
        </w:rPr>
        <w:t>Bollschweiler</w:t>
      </w:r>
      <w:proofErr w:type="spellEnd"/>
      <w:r w:rsidRPr="00550B53">
        <w:rPr>
          <w:rFonts w:ascii="Times New Roman" w:hAnsi="Times New Roman" w:cs="Times New Roman"/>
          <w:lang w:val="en-US"/>
        </w:rPr>
        <w:t xml:space="preserve"> E, </w:t>
      </w:r>
      <w:proofErr w:type="spellStart"/>
      <w:r w:rsidRPr="00550B53">
        <w:rPr>
          <w:rFonts w:ascii="Times New Roman" w:hAnsi="Times New Roman" w:cs="Times New Roman"/>
          <w:lang w:val="en-US"/>
        </w:rPr>
        <w:t>Giacopuzzi</w:t>
      </w:r>
      <w:proofErr w:type="spellEnd"/>
      <w:r w:rsidRPr="00550B53">
        <w:rPr>
          <w:rFonts w:ascii="Times New Roman" w:hAnsi="Times New Roman" w:cs="Times New Roman"/>
          <w:lang w:val="en-US"/>
        </w:rPr>
        <w:t xml:space="preserve"> S, Kaneko T, de Manzoni G, </w:t>
      </w:r>
      <w:proofErr w:type="spellStart"/>
      <w:r w:rsidRPr="00550B53">
        <w:rPr>
          <w:rFonts w:ascii="Times New Roman" w:hAnsi="Times New Roman" w:cs="Times New Roman"/>
          <w:lang w:val="en-US"/>
        </w:rPr>
        <w:t>Barbareschi</w:t>
      </w:r>
      <w:proofErr w:type="spellEnd"/>
      <w:r w:rsidRPr="00550B53">
        <w:rPr>
          <w:rFonts w:ascii="Times New Roman" w:hAnsi="Times New Roman" w:cs="Times New Roman"/>
          <w:lang w:val="en-US"/>
        </w:rPr>
        <w:t xml:space="preserve"> M, Scarpa A, Veronese N. </w:t>
      </w:r>
      <w:proofErr w:type="spellStart"/>
      <w:r w:rsidRPr="00550B53">
        <w:rPr>
          <w:rFonts w:ascii="Times New Roman" w:hAnsi="Times New Roman" w:cs="Times New Roman"/>
          <w:lang w:val="en-US"/>
        </w:rPr>
        <w:t>Extranodal</w:t>
      </w:r>
      <w:proofErr w:type="spellEnd"/>
      <w:r w:rsidRPr="00550B53">
        <w:rPr>
          <w:rFonts w:ascii="Times New Roman" w:hAnsi="Times New Roman" w:cs="Times New Roman"/>
          <w:lang w:val="en-US"/>
        </w:rPr>
        <w:t xml:space="preserve"> extension of lymph node metastasis is a marker of poor prognosis in </w:t>
      </w:r>
      <w:proofErr w:type="spellStart"/>
      <w:r w:rsidRPr="00550B53">
        <w:rPr>
          <w:rFonts w:ascii="Times New Roman" w:hAnsi="Times New Roman" w:cs="Times New Roman"/>
          <w:lang w:val="en-US"/>
        </w:rPr>
        <w:t>oesophageal</w:t>
      </w:r>
      <w:proofErr w:type="spellEnd"/>
      <w:r w:rsidRPr="00550B53">
        <w:rPr>
          <w:rFonts w:ascii="Times New Roman" w:hAnsi="Times New Roman" w:cs="Times New Roman"/>
          <w:lang w:val="en-US"/>
        </w:rPr>
        <w:t xml:space="preserve"> cancer: a systematic review with meta-analysis. </w:t>
      </w:r>
      <w:r w:rsidRPr="00550B53">
        <w:rPr>
          <w:rFonts w:ascii="Times New Roman" w:hAnsi="Times New Roman" w:cs="Times New Roman"/>
        </w:rPr>
        <w:t>J Clin Pathol 2016; [Epub ahead of print].</w:t>
      </w:r>
    </w:p>
    <w:p w14:paraId="60955E12" w14:textId="77777777" w:rsidR="001D1E16" w:rsidRPr="00550B53" w:rsidRDefault="001D1E16" w:rsidP="00550B53">
      <w:pPr>
        <w:spacing w:after="0" w:line="360" w:lineRule="auto"/>
        <w:rPr>
          <w:rFonts w:ascii="Times New Roman" w:hAnsi="Times New Roman" w:cs="Times New Roman"/>
        </w:rPr>
      </w:pPr>
    </w:p>
    <w:p w14:paraId="5D46C15D" w14:textId="77777777" w:rsidR="001D1E16" w:rsidRPr="00550B53" w:rsidRDefault="001D1E16" w:rsidP="00550B53">
      <w:pPr>
        <w:spacing w:after="0" w:line="360" w:lineRule="auto"/>
        <w:rPr>
          <w:rFonts w:ascii="Times New Roman" w:hAnsi="Times New Roman" w:cs="Times New Roman"/>
          <w:lang w:val="en-US"/>
        </w:rPr>
      </w:pPr>
      <w:r w:rsidRPr="00550B53">
        <w:rPr>
          <w:rFonts w:ascii="Times New Roman" w:hAnsi="Times New Roman" w:cs="Times New Roman"/>
        </w:rPr>
        <w:t xml:space="preserve">[16] Luchini C, Veronese N, Pea A, Sergi G, Manzato E, Nottegar A, et al. </w:t>
      </w:r>
      <w:r w:rsidRPr="00550B53">
        <w:rPr>
          <w:rFonts w:ascii="Times New Roman" w:hAnsi="Times New Roman" w:cs="Times New Roman"/>
          <w:lang w:val="en-US"/>
        </w:rPr>
        <w:t xml:space="preserve">Extra-nodal extension in N1-adenocarcinoma of pancreas and papilla of </w:t>
      </w:r>
      <w:proofErr w:type="spellStart"/>
      <w:r w:rsidRPr="00550B53">
        <w:rPr>
          <w:rFonts w:ascii="Times New Roman" w:hAnsi="Times New Roman" w:cs="Times New Roman"/>
          <w:lang w:val="en-US"/>
        </w:rPr>
        <w:t>Vater</w:t>
      </w:r>
      <w:proofErr w:type="spellEnd"/>
      <w:r w:rsidRPr="00550B53">
        <w:rPr>
          <w:rFonts w:ascii="Times New Roman" w:hAnsi="Times New Roman" w:cs="Times New Roman"/>
          <w:lang w:val="en-US"/>
        </w:rPr>
        <w:t xml:space="preserve">: a systematic review and meta-analysis of its prognostic significance. Eur J Gastroenterol Hepatol 2016; 28:205–9. </w:t>
      </w:r>
    </w:p>
    <w:p w14:paraId="7E74EB0B" w14:textId="77777777" w:rsidR="007227B8" w:rsidRPr="00550B53" w:rsidRDefault="007227B8" w:rsidP="00550B53">
      <w:pPr>
        <w:pStyle w:val="desc"/>
        <w:spacing w:line="360" w:lineRule="auto"/>
        <w:rPr>
          <w:rFonts w:eastAsiaTheme="minorHAnsi"/>
          <w:sz w:val="22"/>
          <w:szCs w:val="22"/>
          <w:lang w:val="en-US" w:eastAsia="en-US"/>
        </w:rPr>
      </w:pPr>
      <w:r w:rsidRPr="00550B53">
        <w:rPr>
          <w:rFonts w:eastAsiaTheme="minorHAnsi"/>
          <w:sz w:val="22"/>
          <w:szCs w:val="22"/>
          <w:lang w:val="en-US" w:eastAsia="en-US"/>
        </w:rPr>
        <w:t>[1</w:t>
      </w:r>
      <w:r w:rsidR="00276AFA" w:rsidRPr="00550B53">
        <w:rPr>
          <w:rFonts w:eastAsiaTheme="minorHAnsi"/>
          <w:sz w:val="22"/>
          <w:szCs w:val="22"/>
          <w:lang w:val="en-US" w:eastAsia="en-US"/>
        </w:rPr>
        <w:t>7</w:t>
      </w:r>
      <w:r w:rsidRPr="00550B53">
        <w:rPr>
          <w:rFonts w:eastAsiaTheme="minorHAnsi"/>
          <w:sz w:val="22"/>
          <w:szCs w:val="22"/>
          <w:lang w:val="en-US" w:eastAsia="en-US"/>
        </w:rPr>
        <w:t xml:space="preserve">] </w:t>
      </w:r>
      <w:proofErr w:type="spellStart"/>
      <w:r w:rsidRPr="00550B53">
        <w:rPr>
          <w:rStyle w:val="element-citation"/>
          <w:sz w:val="22"/>
          <w:szCs w:val="22"/>
          <w:lang w:val="en-US"/>
        </w:rPr>
        <w:t>Vandenbroucke</w:t>
      </w:r>
      <w:proofErr w:type="spellEnd"/>
      <w:r w:rsidRPr="00550B53">
        <w:rPr>
          <w:rStyle w:val="element-citation"/>
          <w:sz w:val="22"/>
          <w:szCs w:val="22"/>
          <w:lang w:val="en-US"/>
        </w:rPr>
        <w:t xml:space="preserve"> JP, von Elm E, Altman DG, </w:t>
      </w:r>
      <w:proofErr w:type="spellStart"/>
      <w:r w:rsidRPr="00550B53">
        <w:rPr>
          <w:rStyle w:val="element-citation"/>
          <w:sz w:val="22"/>
          <w:szCs w:val="22"/>
          <w:lang w:val="en-US"/>
        </w:rPr>
        <w:t>Gøtzsche</w:t>
      </w:r>
      <w:proofErr w:type="spellEnd"/>
      <w:r w:rsidRPr="00550B53">
        <w:rPr>
          <w:rStyle w:val="element-citation"/>
          <w:sz w:val="22"/>
          <w:szCs w:val="22"/>
          <w:lang w:val="en-US"/>
        </w:rPr>
        <w:t xml:space="preserve"> PC, Mulrow CD, Pocock SJ, et al. Strengthening the reporting of observational studies in epidemiology (STROBE): Explanation and elaboration. </w:t>
      </w:r>
      <w:proofErr w:type="spellStart"/>
      <w:r w:rsidRPr="00550B53">
        <w:rPr>
          <w:rStyle w:val="ref-journal"/>
          <w:sz w:val="22"/>
          <w:szCs w:val="22"/>
          <w:lang w:val="en-US"/>
        </w:rPr>
        <w:t>PLoS</w:t>
      </w:r>
      <w:proofErr w:type="spellEnd"/>
      <w:r w:rsidRPr="00550B53">
        <w:rPr>
          <w:rStyle w:val="ref-journal"/>
          <w:sz w:val="22"/>
          <w:szCs w:val="22"/>
          <w:lang w:val="en-US"/>
        </w:rPr>
        <w:t xml:space="preserve"> Med. </w:t>
      </w:r>
      <w:r w:rsidRPr="00550B53">
        <w:rPr>
          <w:rStyle w:val="element-citation"/>
          <w:sz w:val="22"/>
          <w:szCs w:val="22"/>
          <w:lang w:val="en-US"/>
        </w:rPr>
        <w:t>2007;</w:t>
      </w:r>
      <w:proofErr w:type="gramStart"/>
      <w:r w:rsidRPr="00550B53">
        <w:rPr>
          <w:rStyle w:val="ref-vol"/>
          <w:sz w:val="22"/>
          <w:szCs w:val="22"/>
          <w:lang w:val="en-US"/>
        </w:rPr>
        <w:t>4</w:t>
      </w:r>
      <w:r w:rsidRPr="00550B53">
        <w:rPr>
          <w:rStyle w:val="element-citation"/>
          <w:sz w:val="22"/>
          <w:szCs w:val="22"/>
          <w:lang w:val="en-US"/>
        </w:rPr>
        <w:t>:e</w:t>
      </w:r>
      <w:proofErr w:type="gramEnd"/>
      <w:r w:rsidRPr="00550B53">
        <w:rPr>
          <w:rStyle w:val="element-citation"/>
          <w:sz w:val="22"/>
          <w:szCs w:val="22"/>
          <w:lang w:val="en-US"/>
        </w:rPr>
        <w:t>297.</w:t>
      </w:r>
    </w:p>
    <w:p w14:paraId="6669F22A" w14:textId="77777777" w:rsidR="00312075" w:rsidRDefault="00312075" w:rsidP="00550B53">
      <w:pPr>
        <w:pStyle w:val="desc"/>
        <w:spacing w:line="360" w:lineRule="auto"/>
        <w:rPr>
          <w:rFonts w:eastAsiaTheme="minorHAnsi"/>
          <w:sz w:val="22"/>
          <w:szCs w:val="22"/>
          <w:lang w:val="en-US" w:eastAsia="en-US"/>
        </w:rPr>
      </w:pPr>
      <w:r w:rsidRPr="00550B53">
        <w:rPr>
          <w:rFonts w:eastAsiaTheme="minorHAnsi"/>
          <w:sz w:val="22"/>
          <w:szCs w:val="22"/>
          <w:lang w:val="en-US" w:eastAsia="en-US"/>
        </w:rPr>
        <w:t xml:space="preserve">[18] </w:t>
      </w:r>
      <w:proofErr w:type="spellStart"/>
      <w:r w:rsidRPr="00550B53">
        <w:rPr>
          <w:rFonts w:eastAsiaTheme="minorHAnsi"/>
          <w:sz w:val="22"/>
          <w:szCs w:val="22"/>
          <w:lang w:val="en-US" w:eastAsia="en-US"/>
        </w:rPr>
        <w:t>Cuschieri</w:t>
      </w:r>
      <w:proofErr w:type="spellEnd"/>
      <w:r w:rsidRPr="00550B53">
        <w:rPr>
          <w:rFonts w:eastAsiaTheme="minorHAnsi"/>
          <w:sz w:val="22"/>
          <w:szCs w:val="22"/>
          <w:lang w:val="en-US" w:eastAsia="en-US"/>
        </w:rPr>
        <w:t xml:space="preserve"> S. </w:t>
      </w:r>
      <w:hyperlink r:id="rId22" w:history="1">
        <w:r w:rsidRPr="00550B53">
          <w:rPr>
            <w:rFonts w:eastAsiaTheme="minorHAnsi"/>
            <w:sz w:val="22"/>
            <w:szCs w:val="22"/>
            <w:lang w:val="en-US" w:eastAsia="en-US"/>
          </w:rPr>
          <w:t>The STROBE guidelines.</w:t>
        </w:r>
      </w:hyperlink>
      <w:r w:rsidRPr="00550B53">
        <w:rPr>
          <w:rFonts w:eastAsiaTheme="minorHAnsi"/>
          <w:sz w:val="22"/>
          <w:szCs w:val="22"/>
          <w:lang w:val="en-US" w:eastAsia="en-US"/>
        </w:rPr>
        <w:t xml:space="preserve"> Saudi J </w:t>
      </w:r>
      <w:proofErr w:type="spellStart"/>
      <w:r w:rsidRPr="00550B53">
        <w:rPr>
          <w:rFonts w:eastAsiaTheme="minorHAnsi"/>
          <w:sz w:val="22"/>
          <w:szCs w:val="22"/>
          <w:lang w:val="en-US" w:eastAsia="en-US"/>
        </w:rPr>
        <w:t>Anaesth</w:t>
      </w:r>
      <w:proofErr w:type="spellEnd"/>
      <w:r w:rsidRPr="00550B53">
        <w:rPr>
          <w:rFonts w:eastAsiaTheme="minorHAnsi"/>
          <w:sz w:val="22"/>
          <w:szCs w:val="22"/>
          <w:lang w:val="en-US" w:eastAsia="en-US"/>
        </w:rPr>
        <w:t>. 2019 Apr;13(Suppl 1</w:t>
      </w:r>
      <w:proofErr w:type="gramStart"/>
      <w:r w:rsidRPr="00550B53">
        <w:rPr>
          <w:rFonts w:eastAsiaTheme="minorHAnsi"/>
          <w:sz w:val="22"/>
          <w:szCs w:val="22"/>
          <w:lang w:val="en-US" w:eastAsia="en-US"/>
        </w:rPr>
        <w:t>):S</w:t>
      </w:r>
      <w:proofErr w:type="gramEnd"/>
      <w:r w:rsidRPr="00550B53">
        <w:rPr>
          <w:rFonts w:eastAsiaTheme="minorHAnsi"/>
          <w:sz w:val="22"/>
          <w:szCs w:val="22"/>
          <w:lang w:val="en-US" w:eastAsia="en-US"/>
        </w:rPr>
        <w:t>31-S34.</w:t>
      </w:r>
    </w:p>
    <w:p w14:paraId="097C2820" w14:textId="77777777" w:rsidR="00A61722" w:rsidRPr="00550B53" w:rsidRDefault="00A61722" w:rsidP="00210160">
      <w:pPr>
        <w:spacing w:line="360" w:lineRule="auto"/>
        <w:rPr>
          <w:lang w:val="en-US"/>
        </w:rPr>
      </w:pPr>
      <w:r w:rsidRPr="00A61722">
        <w:rPr>
          <w:rFonts w:ascii="Times New Roman" w:hAnsi="Times New Roman" w:cs="Times New Roman"/>
          <w:lang w:val="en-US"/>
        </w:rPr>
        <w:t xml:space="preserve">[19] </w:t>
      </w:r>
      <w:proofErr w:type="spellStart"/>
      <w:r w:rsidRPr="00210160">
        <w:rPr>
          <w:rFonts w:ascii="Times New Roman" w:hAnsi="Times New Roman" w:cs="Times New Roman"/>
          <w:lang w:val="en-US"/>
        </w:rPr>
        <w:t>Lachat</w:t>
      </w:r>
      <w:proofErr w:type="spellEnd"/>
      <w:r w:rsidRPr="00210160">
        <w:rPr>
          <w:rFonts w:ascii="Times New Roman" w:hAnsi="Times New Roman" w:cs="Times New Roman"/>
          <w:lang w:val="en-US"/>
        </w:rPr>
        <w:t xml:space="preserve"> C, </w:t>
      </w:r>
      <w:proofErr w:type="spellStart"/>
      <w:r w:rsidRPr="00210160">
        <w:rPr>
          <w:rFonts w:ascii="Times New Roman" w:hAnsi="Times New Roman" w:cs="Times New Roman"/>
          <w:lang w:val="en-US"/>
        </w:rPr>
        <w:t>Hawwash</w:t>
      </w:r>
      <w:proofErr w:type="spellEnd"/>
      <w:r w:rsidRPr="00210160">
        <w:rPr>
          <w:rFonts w:ascii="Times New Roman" w:hAnsi="Times New Roman" w:cs="Times New Roman"/>
          <w:lang w:val="en-US"/>
        </w:rPr>
        <w:t xml:space="preserve"> D. The addition of STROBE-nut to the EJCN instructions to authors: some considerations and caveats. Eur J Clin </w:t>
      </w:r>
      <w:proofErr w:type="spellStart"/>
      <w:r w:rsidRPr="00210160">
        <w:rPr>
          <w:rFonts w:ascii="Times New Roman" w:hAnsi="Times New Roman" w:cs="Times New Roman"/>
          <w:lang w:val="en-US"/>
        </w:rPr>
        <w:t>Nutr</w:t>
      </w:r>
      <w:proofErr w:type="spellEnd"/>
      <w:r w:rsidRPr="00210160">
        <w:rPr>
          <w:rFonts w:ascii="Times New Roman" w:hAnsi="Times New Roman" w:cs="Times New Roman"/>
          <w:lang w:val="en-US"/>
        </w:rPr>
        <w:t>. 2020;74(4):657-658. doi:10.1038/s41430-020-0581-z</w:t>
      </w:r>
    </w:p>
    <w:p w14:paraId="7B1C188E" w14:textId="6790A3F1" w:rsidR="00312075" w:rsidRPr="00550B53" w:rsidRDefault="00312075" w:rsidP="00550B53">
      <w:pPr>
        <w:pStyle w:val="desc"/>
        <w:spacing w:line="360" w:lineRule="auto"/>
        <w:rPr>
          <w:rFonts w:eastAsiaTheme="minorHAnsi"/>
          <w:sz w:val="22"/>
          <w:szCs w:val="22"/>
          <w:lang w:val="en-US" w:eastAsia="en-US"/>
        </w:rPr>
      </w:pPr>
      <w:r w:rsidRPr="00550B53">
        <w:rPr>
          <w:rFonts w:eastAsiaTheme="minorHAnsi"/>
          <w:sz w:val="22"/>
          <w:szCs w:val="22"/>
          <w:lang w:val="en-US" w:eastAsia="en-US"/>
        </w:rPr>
        <w:t>[</w:t>
      </w:r>
      <w:r w:rsidR="0038448D">
        <w:rPr>
          <w:rFonts w:eastAsiaTheme="minorHAnsi"/>
          <w:sz w:val="22"/>
          <w:szCs w:val="22"/>
          <w:lang w:val="en-US" w:eastAsia="en-US"/>
        </w:rPr>
        <w:t>20</w:t>
      </w:r>
      <w:r w:rsidRPr="00550B53">
        <w:rPr>
          <w:rFonts w:eastAsiaTheme="minorHAnsi"/>
          <w:sz w:val="22"/>
          <w:szCs w:val="22"/>
          <w:lang w:val="en-US" w:eastAsia="en-US"/>
        </w:rPr>
        <w:t xml:space="preserve">] Adams AD, Benner RS, Riggs TW, </w:t>
      </w:r>
      <w:proofErr w:type="spellStart"/>
      <w:r w:rsidRPr="00550B53">
        <w:rPr>
          <w:rFonts w:eastAsiaTheme="minorHAnsi"/>
          <w:sz w:val="22"/>
          <w:szCs w:val="22"/>
          <w:lang w:val="en-US" w:eastAsia="en-US"/>
        </w:rPr>
        <w:t>Chescheir</w:t>
      </w:r>
      <w:proofErr w:type="spellEnd"/>
      <w:r w:rsidRPr="00550B53">
        <w:rPr>
          <w:rFonts w:eastAsiaTheme="minorHAnsi"/>
          <w:sz w:val="22"/>
          <w:szCs w:val="22"/>
          <w:lang w:val="en-US" w:eastAsia="en-US"/>
        </w:rPr>
        <w:t xml:space="preserve"> NC. </w:t>
      </w:r>
      <w:hyperlink r:id="rId23" w:history="1">
        <w:r w:rsidRPr="00550B53">
          <w:rPr>
            <w:rFonts w:eastAsiaTheme="minorHAnsi"/>
            <w:sz w:val="22"/>
            <w:szCs w:val="22"/>
            <w:lang w:val="en-US" w:eastAsia="en-US"/>
          </w:rPr>
          <w:t>Use of the STROBE Checklist to Evaluate the Reporting Quality of Observational Research in Obstetrics.</w:t>
        </w:r>
      </w:hyperlink>
      <w:r w:rsidRPr="00550B53">
        <w:rPr>
          <w:rFonts w:eastAsiaTheme="minorHAnsi"/>
          <w:sz w:val="22"/>
          <w:szCs w:val="22"/>
          <w:lang w:val="en-US" w:eastAsia="en-US"/>
        </w:rPr>
        <w:t xml:space="preserve"> </w:t>
      </w:r>
      <w:proofErr w:type="spellStart"/>
      <w:r w:rsidRPr="00550B53">
        <w:rPr>
          <w:rFonts w:eastAsiaTheme="minorHAnsi"/>
          <w:sz w:val="22"/>
          <w:szCs w:val="22"/>
          <w:lang w:val="en-US" w:eastAsia="en-US"/>
        </w:rPr>
        <w:t>Obstet</w:t>
      </w:r>
      <w:proofErr w:type="spellEnd"/>
      <w:r w:rsidRPr="00550B53">
        <w:rPr>
          <w:rFonts w:eastAsiaTheme="minorHAnsi"/>
          <w:sz w:val="22"/>
          <w:szCs w:val="22"/>
          <w:lang w:val="en-US" w:eastAsia="en-US"/>
        </w:rPr>
        <w:t xml:space="preserve"> Gynecol. 2018;132(2):507-512.</w:t>
      </w:r>
    </w:p>
    <w:p w14:paraId="7FE703FB" w14:textId="32EE4159" w:rsidR="007227B8" w:rsidRPr="00550B53" w:rsidRDefault="00312075" w:rsidP="00550B53">
      <w:pPr>
        <w:pStyle w:val="desc"/>
        <w:spacing w:line="360" w:lineRule="auto"/>
        <w:rPr>
          <w:rFonts w:eastAsiaTheme="minorHAnsi"/>
          <w:sz w:val="22"/>
          <w:szCs w:val="22"/>
          <w:lang w:val="en-US" w:eastAsia="en-US"/>
        </w:rPr>
      </w:pPr>
      <w:r w:rsidRPr="00550B53">
        <w:rPr>
          <w:rFonts w:eastAsiaTheme="minorHAnsi"/>
          <w:sz w:val="22"/>
          <w:szCs w:val="22"/>
          <w:lang w:val="en-US" w:eastAsia="en-US"/>
        </w:rPr>
        <w:lastRenderedPageBreak/>
        <w:t>[</w:t>
      </w:r>
      <w:r w:rsidR="0038448D" w:rsidRPr="00550B53">
        <w:rPr>
          <w:rFonts w:eastAsiaTheme="minorHAnsi"/>
          <w:sz w:val="22"/>
          <w:szCs w:val="22"/>
          <w:lang w:val="en-US" w:eastAsia="en-US"/>
        </w:rPr>
        <w:t>2</w:t>
      </w:r>
      <w:r w:rsidR="0038448D">
        <w:rPr>
          <w:rFonts w:eastAsiaTheme="minorHAnsi"/>
          <w:sz w:val="22"/>
          <w:szCs w:val="22"/>
          <w:lang w:val="en-US" w:eastAsia="en-US"/>
        </w:rPr>
        <w:t>1</w:t>
      </w:r>
      <w:r w:rsidR="007227B8" w:rsidRPr="00550B53">
        <w:rPr>
          <w:rFonts w:eastAsiaTheme="minorHAnsi"/>
          <w:sz w:val="22"/>
          <w:szCs w:val="22"/>
          <w:lang w:val="en-US" w:eastAsia="en-US"/>
        </w:rPr>
        <w:t xml:space="preserve">] Sharp MK, </w:t>
      </w:r>
      <w:proofErr w:type="spellStart"/>
      <w:r w:rsidR="007227B8" w:rsidRPr="00550B53">
        <w:rPr>
          <w:rFonts w:eastAsiaTheme="minorHAnsi"/>
          <w:sz w:val="22"/>
          <w:szCs w:val="22"/>
          <w:lang w:val="en-US" w:eastAsia="en-US"/>
        </w:rPr>
        <w:t>Bertizzolo</w:t>
      </w:r>
      <w:proofErr w:type="spellEnd"/>
      <w:r w:rsidR="007227B8" w:rsidRPr="00550B53">
        <w:rPr>
          <w:rFonts w:eastAsiaTheme="minorHAnsi"/>
          <w:sz w:val="22"/>
          <w:szCs w:val="22"/>
          <w:lang w:val="en-US" w:eastAsia="en-US"/>
        </w:rPr>
        <w:t xml:space="preserve"> L, </w:t>
      </w:r>
      <w:proofErr w:type="spellStart"/>
      <w:r w:rsidR="007227B8" w:rsidRPr="00550B53">
        <w:rPr>
          <w:rFonts w:eastAsiaTheme="minorHAnsi"/>
          <w:sz w:val="22"/>
          <w:szCs w:val="22"/>
          <w:lang w:val="en-US" w:eastAsia="en-US"/>
        </w:rPr>
        <w:t>Rius</w:t>
      </w:r>
      <w:proofErr w:type="spellEnd"/>
      <w:r w:rsidR="007227B8" w:rsidRPr="00550B53">
        <w:rPr>
          <w:rFonts w:eastAsiaTheme="minorHAnsi"/>
          <w:sz w:val="22"/>
          <w:szCs w:val="22"/>
          <w:lang w:val="en-US" w:eastAsia="en-US"/>
        </w:rPr>
        <w:t xml:space="preserve"> R, Wager E, Gómez G, </w:t>
      </w:r>
      <w:proofErr w:type="spellStart"/>
      <w:r w:rsidR="007227B8" w:rsidRPr="00550B53">
        <w:rPr>
          <w:rFonts w:eastAsiaTheme="minorHAnsi"/>
          <w:sz w:val="22"/>
          <w:szCs w:val="22"/>
          <w:lang w:val="en-US" w:eastAsia="en-US"/>
        </w:rPr>
        <w:t>Hren</w:t>
      </w:r>
      <w:proofErr w:type="spellEnd"/>
      <w:r w:rsidR="007227B8" w:rsidRPr="00550B53">
        <w:rPr>
          <w:rFonts w:eastAsiaTheme="minorHAnsi"/>
          <w:sz w:val="22"/>
          <w:szCs w:val="22"/>
          <w:lang w:val="en-US" w:eastAsia="en-US"/>
        </w:rPr>
        <w:t xml:space="preserve"> D. </w:t>
      </w:r>
      <w:hyperlink r:id="rId24" w:history="1">
        <w:r w:rsidR="007227B8" w:rsidRPr="00550B53">
          <w:rPr>
            <w:rFonts w:eastAsiaTheme="minorHAnsi"/>
            <w:sz w:val="22"/>
            <w:szCs w:val="22"/>
            <w:lang w:val="en-US" w:eastAsia="en-US"/>
          </w:rPr>
          <w:t>Using the STROBE statement: Survey findings emphasized the role of journals in enforcing reporting guidelines.</w:t>
        </w:r>
      </w:hyperlink>
      <w:r w:rsidR="007227B8" w:rsidRPr="00550B53">
        <w:rPr>
          <w:rFonts w:eastAsiaTheme="minorHAnsi"/>
          <w:sz w:val="22"/>
          <w:szCs w:val="22"/>
          <w:lang w:val="en-US" w:eastAsia="en-US"/>
        </w:rPr>
        <w:t xml:space="preserve"> J Clin Epidemiol. 2019 Aug 6. [</w:t>
      </w:r>
      <w:proofErr w:type="spellStart"/>
      <w:r w:rsidR="007227B8" w:rsidRPr="00550B53">
        <w:rPr>
          <w:rFonts w:eastAsiaTheme="minorHAnsi"/>
          <w:sz w:val="22"/>
          <w:szCs w:val="22"/>
          <w:lang w:val="en-US" w:eastAsia="en-US"/>
        </w:rPr>
        <w:t>Epub</w:t>
      </w:r>
      <w:proofErr w:type="spellEnd"/>
      <w:r w:rsidR="007227B8" w:rsidRPr="00550B53">
        <w:rPr>
          <w:rFonts w:eastAsiaTheme="minorHAnsi"/>
          <w:sz w:val="22"/>
          <w:szCs w:val="22"/>
          <w:lang w:val="en-US" w:eastAsia="en-US"/>
        </w:rPr>
        <w:t xml:space="preserve"> ahead of print].</w:t>
      </w:r>
    </w:p>
    <w:p w14:paraId="5C90B2E3" w14:textId="794DC347" w:rsidR="007227B8" w:rsidRPr="00550B53" w:rsidRDefault="007227B8" w:rsidP="00550B53">
      <w:pPr>
        <w:pStyle w:val="desc"/>
        <w:spacing w:line="360" w:lineRule="auto"/>
        <w:rPr>
          <w:rFonts w:eastAsiaTheme="minorHAnsi"/>
          <w:sz w:val="22"/>
          <w:szCs w:val="22"/>
          <w:lang w:val="en-US" w:eastAsia="en-US"/>
        </w:rPr>
      </w:pPr>
      <w:r w:rsidRPr="00550B53">
        <w:rPr>
          <w:rFonts w:eastAsiaTheme="minorHAnsi"/>
          <w:sz w:val="22"/>
          <w:szCs w:val="22"/>
          <w:lang w:val="en-US" w:eastAsia="en-US"/>
        </w:rPr>
        <w:t>[</w:t>
      </w:r>
      <w:r w:rsidR="0038448D" w:rsidRPr="00550B53">
        <w:rPr>
          <w:rFonts w:eastAsiaTheme="minorHAnsi"/>
          <w:sz w:val="22"/>
          <w:szCs w:val="22"/>
          <w:lang w:val="en-US" w:eastAsia="en-US"/>
        </w:rPr>
        <w:t>2</w:t>
      </w:r>
      <w:r w:rsidR="0038448D">
        <w:rPr>
          <w:rFonts w:eastAsiaTheme="minorHAnsi"/>
          <w:sz w:val="22"/>
          <w:szCs w:val="22"/>
          <w:lang w:val="en-US" w:eastAsia="en-US"/>
        </w:rPr>
        <w:t>2</w:t>
      </w:r>
      <w:r w:rsidRPr="00550B53">
        <w:rPr>
          <w:rFonts w:eastAsiaTheme="minorHAnsi"/>
          <w:sz w:val="22"/>
          <w:szCs w:val="22"/>
          <w:lang w:val="en-US" w:eastAsia="en-US"/>
        </w:rPr>
        <w:t xml:space="preserve">] Sharp MK, </w:t>
      </w:r>
      <w:proofErr w:type="spellStart"/>
      <w:r w:rsidRPr="00550B53">
        <w:rPr>
          <w:rFonts w:eastAsiaTheme="minorHAnsi"/>
          <w:sz w:val="22"/>
          <w:szCs w:val="22"/>
          <w:lang w:val="en-US" w:eastAsia="en-US"/>
        </w:rPr>
        <w:t>Tokalić</w:t>
      </w:r>
      <w:proofErr w:type="spellEnd"/>
      <w:r w:rsidRPr="00550B53">
        <w:rPr>
          <w:rFonts w:eastAsiaTheme="minorHAnsi"/>
          <w:sz w:val="22"/>
          <w:szCs w:val="22"/>
          <w:lang w:val="en-US" w:eastAsia="en-US"/>
        </w:rPr>
        <w:t xml:space="preserve"> R, Gómez G, Wager E, Altman DG, </w:t>
      </w:r>
      <w:proofErr w:type="spellStart"/>
      <w:r w:rsidRPr="00550B53">
        <w:rPr>
          <w:rFonts w:eastAsiaTheme="minorHAnsi"/>
          <w:sz w:val="22"/>
          <w:szCs w:val="22"/>
          <w:lang w:val="en-US" w:eastAsia="en-US"/>
        </w:rPr>
        <w:t>Hren</w:t>
      </w:r>
      <w:proofErr w:type="spellEnd"/>
      <w:r w:rsidRPr="00550B53">
        <w:rPr>
          <w:rFonts w:eastAsiaTheme="minorHAnsi"/>
          <w:sz w:val="22"/>
          <w:szCs w:val="22"/>
          <w:lang w:val="en-US" w:eastAsia="en-US"/>
        </w:rPr>
        <w:t xml:space="preserve"> D. </w:t>
      </w:r>
      <w:hyperlink r:id="rId25" w:history="1">
        <w:r w:rsidRPr="00550B53">
          <w:rPr>
            <w:rFonts w:eastAsiaTheme="minorHAnsi"/>
            <w:sz w:val="22"/>
            <w:szCs w:val="22"/>
            <w:lang w:val="en-US" w:eastAsia="en-US"/>
          </w:rPr>
          <w:t>A cross-sectional bibliometric study showed suboptimal journal endorsement rates of STROBE and its extensions.</w:t>
        </w:r>
      </w:hyperlink>
      <w:r w:rsidRPr="00550B53">
        <w:rPr>
          <w:rFonts w:eastAsiaTheme="minorHAnsi"/>
          <w:sz w:val="22"/>
          <w:szCs w:val="22"/>
          <w:lang w:val="en-US" w:eastAsia="en-US"/>
        </w:rPr>
        <w:t xml:space="preserve"> J Clin Epidemiol. 2019 </w:t>
      </w:r>
      <w:proofErr w:type="gramStart"/>
      <w:r w:rsidRPr="00550B53">
        <w:rPr>
          <w:rFonts w:eastAsiaTheme="minorHAnsi"/>
          <w:sz w:val="22"/>
          <w:szCs w:val="22"/>
          <w:lang w:val="en-US" w:eastAsia="en-US"/>
        </w:rPr>
        <w:t>Mar;107:42</w:t>
      </w:r>
      <w:proofErr w:type="gramEnd"/>
      <w:r w:rsidRPr="00550B53">
        <w:rPr>
          <w:rFonts w:eastAsiaTheme="minorHAnsi"/>
          <w:sz w:val="22"/>
          <w:szCs w:val="22"/>
          <w:lang w:val="en-US" w:eastAsia="en-US"/>
        </w:rPr>
        <w:t xml:space="preserve">-50. </w:t>
      </w:r>
    </w:p>
    <w:p w14:paraId="362B8E4D" w14:textId="374973BA" w:rsidR="00102B8B" w:rsidRPr="00550B53" w:rsidRDefault="00333E9A" w:rsidP="00550B53">
      <w:pPr>
        <w:autoSpaceDE w:val="0"/>
        <w:autoSpaceDN w:val="0"/>
        <w:adjustRightInd w:val="0"/>
        <w:spacing w:after="0" w:line="360" w:lineRule="auto"/>
        <w:rPr>
          <w:rFonts w:ascii="Times New Roman" w:hAnsi="Times New Roman" w:cs="Times New Roman"/>
          <w:lang w:val="en-US"/>
        </w:rPr>
      </w:pPr>
      <w:r w:rsidRPr="00550B53">
        <w:rPr>
          <w:rFonts w:ascii="Times New Roman" w:hAnsi="Times New Roman" w:cs="Times New Roman"/>
          <w:lang w:val="en-US"/>
        </w:rPr>
        <w:t>[</w:t>
      </w:r>
      <w:r w:rsidR="0038448D" w:rsidRPr="00550B53">
        <w:rPr>
          <w:rFonts w:ascii="Times New Roman" w:hAnsi="Times New Roman" w:cs="Times New Roman"/>
          <w:lang w:val="en-US"/>
        </w:rPr>
        <w:t>2</w:t>
      </w:r>
      <w:r w:rsidR="0038448D">
        <w:rPr>
          <w:rFonts w:ascii="Times New Roman" w:hAnsi="Times New Roman" w:cs="Times New Roman"/>
          <w:lang w:val="en-US"/>
        </w:rPr>
        <w:t>3</w:t>
      </w:r>
      <w:r w:rsidR="00102B8B" w:rsidRPr="00550B53">
        <w:rPr>
          <w:rFonts w:ascii="Times New Roman" w:hAnsi="Times New Roman" w:cs="Times New Roman"/>
          <w:lang w:val="en-US"/>
        </w:rPr>
        <w:t xml:space="preserve">] </w:t>
      </w:r>
      <w:proofErr w:type="spellStart"/>
      <w:r w:rsidR="00102B8B" w:rsidRPr="00550B53">
        <w:rPr>
          <w:rFonts w:ascii="Times New Roman" w:hAnsi="Times New Roman" w:cs="Times New Roman"/>
          <w:lang w:val="en-US"/>
        </w:rPr>
        <w:t>Begg</w:t>
      </w:r>
      <w:proofErr w:type="spellEnd"/>
      <w:r w:rsidR="00102B8B" w:rsidRPr="00550B53">
        <w:rPr>
          <w:rFonts w:ascii="Times New Roman" w:hAnsi="Times New Roman" w:cs="Times New Roman"/>
          <w:lang w:val="en-US"/>
        </w:rPr>
        <w:t xml:space="preserve"> C, Cho M, Eastwood S, Horton R, Moher D, Olkin I, et al. Improving the quality of reporting of randomized controlled trials: the CONSORT statement. J Am Med Assoc </w:t>
      </w:r>
      <w:proofErr w:type="gramStart"/>
      <w:r w:rsidR="00102B8B" w:rsidRPr="00550B53">
        <w:rPr>
          <w:rFonts w:ascii="Times New Roman" w:hAnsi="Times New Roman" w:cs="Times New Roman"/>
          <w:lang w:val="en-US"/>
        </w:rPr>
        <w:t>1996;276:637</w:t>
      </w:r>
      <w:proofErr w:type="gramEnd"/>
      <w:r w:rsidR="00102B8B" w:rsidRPr="00550B53">
        <w:rPr>
          <w:rFonts w:ascii="Times New Roman" w:hAnsi="Times New Roman" w:cs="Times New Roman"/>
          <w:lang w:val="en-US"/>
        </w:rPr>
        <w:t>e9.</w:t>
      </w:r>
    </w:p>
    <w:p w14:paraId="3FFEDFA9" w14:textId="77777777" w:rsidR="00102B8B" w:rsidRPr="00550B53" w:rsidRDefault="00102B8B" w:rsidP="00550B53">
      <w:pPr>
        <w:autoSpaceDE w:val="0"/>
        <w:autoSpaceDN w:val="0"/>
        <w:adjustRightInd w:val="0"/>
        <w:spacing w:after="0" w:line="360" w:lineRule="auto"/>
        <w:rPr>
          <w:rFonts w:ascii="Times New Roman" w:hAnsi="Times New Roman" w:cs="Times New Roman"/>
          <w:lang w:val="en-US"/>
        </w:rPr>
      </w:pPr>
    </w:p>
    <w:p w14:paraId="2FD73F5F" w14:textId="17E98701" w:rsidR="00102B8B" w:rsidRDefault="00333E9A" w:rsidP="00550B53">
      <w:pPr>
        <w:autoSpaceDE w:val="0"/>
        <w:autoSpaceDN w:val="0"/>
        <w:adjustRightInd w:val="0"/>
        <w:spacing w:after="0" w:line="360" w:lineRule="auto"/>
        <w:rPr>
          <w:rFonts w:ascii="Times New Roman" w:hAnsi="Times New Roman" w:cs="Times New Roman"/>
          <w:lang w:val="en-US"/>
        </w:rPr>
      </w:pPr>
      <w:r w:rsidRPr="00550B53">
        <w:rPr>
          <w:rFonts w:ascii="Times New Roman" w:hAnsi="Times New Roman" w:cs="Times New Roman"/>
          <w:lang w:val="en-US"/>
        </w:rPr>
        <w:t>[</w:t>
      </w:r>
      <w:r w:rsidR="0038448D" w:rsidRPr="00550B53">
        <w:rPr>
          <w:rFonts w:ascii="Times New Roman" w:hAnsi="Times New Roman" w:cs="Times New Roman"/>
          <w:lang w:val="en-US"/>
        </w:rPr>
        <w:t>2</w:t>
      </w:r>
      <w:r w:rsidR="0038448D">
        <w:rPr>
          <w:rFonts w:ascii="Times New Roman" w:hAnsi="Times New Roman" w:cs="Times New Roman"/>
          <w:lang w:val="en-US"/>
        </w:rPr>
        <w:t>4</w:t>
      </w:r>
      <w:r w:rsidR="00102B8B" w:rsidRPr="00550B53">
        <w:rPr>
          <w:rFonts w:ascii="Times New Roman" w:hAnsi="Times New Roman" w:cs="Times New Roman"/>
          <w:lang w:val="en-US"/>
        </w:rPr>
        <w:t xml:space="preserve">] Moher D, Schulz KF, Altman DG. The CONSORT statement: revised recommendations for improving the quality of reports of </w:t>
      </w:r>
      <w:proofErr w:type="gramStart"/>
      <w:r w:rsidR="00102B8B" w:rsidRPr="00550B53">
        <w:rPr>
          <w:rFonts w:ascii="Times New Roman" w:hAnsi="Times New Roman" w:cs="Times New Roman"/>
          <w:lang w:val="en-US"/>
        </w:rPr>
        <w:t>parallel-group</w:t>
      </w:r>
      <w:proofErr w:type="gramEnd"/>
      <w:r w:rsidR="00102B8B" w:rsidRPr="00550B53">
        <w:rPr>
          <w:rFonts w:ascii="Times New Roman" w:hAnsi="Times New Roman" w:cs="Times New Roman"/>
          <w:lang w:val="en-US"/>
        </w:rPr>
        <w:t xml:space="preserve"> randomized trials. Lancet </w:t>
      </w:r>
      <w:proofErr w:type="gramStart"/>
      <w:r w:rsidR="00102B8B" w:rsidRPr="00550B53">
        <w:rPr>
          <w:rFonts w:ascii="Times New Roman" w:hAnsi="Times New Roman" w:cs="Times New Roman"/>
          <w:lang w:val="en-US"/>
        </w:rPr>
        <w:t>2001;357:1191</w:t>
      </w:r>
      <w:proofErr w:type="gramEnd"/>
      <w:r w:rsidR="00102B8B" w:rsidRPr="00550B53">
        <w:rPr>
          <w:rFonts w:ascii="Times New Roman" w:hAnsi="Times New Roman" w:cs="Times New Roman"/>
          <w:lang w:val="en-US"/>
        </w:rPr>
        <w:t xml:space="preserve">e4. </w:t>
      </w:r>
    </w:p>
    <w:p w14:paraId="6FA6E558" w14:textId="77777777" w:rsidR="00874419" w:rsidRDefault="00874419" w:rsidP="00550B53">
      <w:pPr>
        <w:autoSpaceDE w:val="0"/>
        <w:autoSpaceDN w:val="0"/>
        <w:adjustRightInd w:val="0"/>
        <w:spacing w:after="0" w:line="360" w:lineRule="auto"/>
        <w:rPr>
          <w:rFonts w:ascii="Times New Roman" w:hAnsi="Times New Roman" w:cs="Times New Roman"/>
          <w:lang w:val="en-US"/>
        </w:rPr>
      </w:pPr>
    </w:p>
    <w:p w14:paraId="0EBB55CF" w14:textId="74ED026F" w:rsidR="00102B8B" w:rsidRPr="00550B53" w:rsidRDefault="00874419" w:rsidP="00550B53">
      <w:pPr>
        <w:autoSpaceDE w:val="0"/>
        <w:autoSpaceDN w:val="0"/>
        <w:adjustRightInd w:val="0"/>
        <w:spacing w:after="0" w:line="360" w:lineRule="auto"/>
        <w:rPr>
          <w:rFonts w:ascii="Times New Roman" w:hAnsi="Times New Roman" w:cs="Times New Roman"/>
          <w:lang w:val="en-US"/>
        </w:rPr>
      </w:pPr>
      <w:r>
        <w:rPr>
          <w:rFonts w:ascii="Times New Roman" w:hAnsi="Times New Roman" w:cs="Times New Roman"/>
          <w:lang w:val="en-US"/>
        </w:rPr>
        <w:t>[2</w:t>
      </w:r>
      <w:r w:rsidR="0038448D">
        <w:rPr>
          <w:rFonts w:ascii="Times New Roman" w:hAnsi="Times New Roman" w:cs="Times New Roman"/>
          <w:lang w:val="en-US"/>
        </w:rPr>
        <w:t>5</w:t>
      </w:r>
      <w:r>
        <w:rPr>
          <w:rFonts w:ascii="Times New Roman" w:hAnsi="Times New Roman" w:cs="Times New Roman"/>
          <w:lang w:val="en-US"/>
        </w:rPr>
        <w:t xml:space="preserve">] </w:t>
      </w:r>
      <w:proofErr w:type="spellStart"/>
      <w:r w:rsidRPr="00200F23">
        <w:rPr>
          <w:rFonts w:ascii="Times New Roman" w:eastAsia="Times New Roman" w:hAnsi="Times New Roman" w:cs="Times New Roman"/>
          <w:sz w:val="24"/>
          <w:szCs w:val="24"/>
          <w:lang w:val="en-US" w:eastAsia="it-IT"/>
        </w:rPr>
        <w:t>Dimairo</w:t>
      </w:r>
      <w:proofErr w:type="spellEnd"/>
      <w:r w:rsidRPr="00200F23">
        <w:rPr>
          <w:rFonts w:ascii="Times New Roman" w:eastAsia="Times New Roman" w:hAnsi="Times New Roman" w:cs="Times New Roman"/>
          <w:sz w:val="24"/>
          <w:szCs w:val="24"/>
          <w:lang w:val="en-US" w:eastAsia="it-IT"/>
        </w:rPr>
        <w:t xml:space="preserve"> M, </w:t>
      </w:r>
      <w:proofErr w:type="spellStart"/>
      <w:r w:rsidRPr="00200F23">
        <w:rPr>
          <w:rFonts w:ascii="Times New Roman" w:eastAsia="Times New Roman" w:hAnsi="Times New Roman" w:cs="Times New Roman"/>
          <w:sz w:val="24"/>
          <w:szCs w:val="24"/>
          <w:lang w:val="en-US" w:eastAsia="it-IT"/>
        </w:rPr>
        <w:t>Pallmann</w:t>
      </w:r>
      <w:proofErr w:type="spellEnd"/>
      <w:r w:rsidRPr="00200F23">
        <w:rPr>
          <w:rFonts w:ascii="Times New Roman" w:eastAsia="Times New Roman" w:hAnsi="Times New Roman" w:cs="Times New Roman"/>
          <w:sz w:val="24"/>
          <w:szCs w:val="24"/>
          <w:lang w:val="en-US" w:eastAsia="it-IT"/>
        </w:rPr>
        <w:t xml:space="preserve"> P, </w:t>
      </w:r>
      <w:proofErr w:type="spellStart"/>
      <w:r w:rsidRPr="00200F23">
        <w:rPr>
          <w:rFonts w:ascii="Times New Roman" w:eastAsia="Times New Roman" w:hAnsi="Times New Roman" w:cs="Times New Roman"/>
          <w:sz w:val="24"/>
          <w:szCs w:val="24"/>
          <w:lang w:val="en-US" w:eastAsia="it-IT"/>
        </w:rPr>
        <w:t>Wason</w:t>
      </w:r>
      <w:proofErr w:type="spellEnd"/>
      <w:r w:rsidRPr="00200F23">
        <w:rPr>
          <w:rFonts w:ascii="Times New Roman" w:eastAsia="Times New Roman" w:hAnsi="Times New Roman" w:cs="Times New Roman"/>
          <w:sz w:val="24"/>
          <w:szCs w:val="24"/>
          <w:lang w:val="en-US" w:eastAsia="it-IT"/>
        </w:rPr>
        <w:t xml:space="preserve"> J, Todd S, Jaki T, </w:t>
      </w:r>
      <w:proofErr w:type="spellStart"/>
      <w:r w:rsidRPr="00200F23">
        <w:rPr>
          <w:rFonts w:ascii="Times New Roman" w:eastAsia="Times New Roman" w:hAnsi="Times New Roman" w:cs="Times New Roman"/>
          <w:sz w:val="24"/>
          <w:szCs w:val="24"/>
          <w:lang w:val="en-US" w:eastAsia="it-IT"/>
        </w:rPr>
        <w:t>Julious</w:t>
      </w:r>
      <w:proofErr w:type="spellEnd"/>
      <w:r w:rsidRPr="00200F23">
        <w:rPr>
          <w:rFonts w:ascii="Times New Roman" w:eastAsia="Times New Roman" w:hAnsi="Times New Roman" w:cs="Times New Roman"/>
          <w:sz w:val="24"/>
          <w:szCs w:val="24"/>
          <w:lang w:val="en-US" w:eastAsia="it-IT"/>
        </w:rPr>
        <w:t xml:space="preserve"> SA, </w:t>
      </w:r>
      <w:r>
        <w:rPr>
          <w:rFonts w:ascii="Times New Roman" w:eastAsia="Times New Roman" w:hAnsi="Times New Roman" w:cs="Times New Roman"/>
          <w:sz w:val="24"/>
          <w:szCs w:val="24"/>
          <w:lang w:val="en-US" w:eastAsia="it-IT"/>
        </w:rPr>
        <w:t>et al</w:t>
      </w:r>
      <w:r w:rsidRPr="00200F23">
        <w:rPr>
          <w:rFonts w:ascii="Times New Roman" w:eastAsia="Times New Roman" w:hAnsi="Times New Roman" w:cs="Times New Roman"/>
          <w:sz w:val="24"/>
          <w:szCs w:val="24"/>
          <w:lang w:val="en-US" w:eastAsia="it-IT"/>
        </w:rPr>
        <w:t xml:space="preserve">. </w:t>
      </w:r>
      <w:hyperlink r:id="rId26" w:history="1">
        <w:r w:rsidRPr="00200F23">
          <w:rPr>
            <w:rFonts w:ascii="Times New Roman" w:eastAsia="Times New Roman" w:hAnsi="Times New Roman" w:cs="Times New Roman"/>
            <w:sz w:val="24"/>
            <w:szCs w:val="24"/>
            <w:lang w:val="en-US" w:eastAsia="it-IT"/>
          </w:rPr>
          <w:t xml:space="preserve">The Adaptive designs CONSORT Extension (ACE) statement: a checklist with explanation and elaboration guideline for reporting </w:t>
        </w:r>
        <w:proofErr w:type="spellStart"/>
        <w:r w:rsidRPr="00200F23">
          <w:rPr>
            <w:rFonts w:ascii="Times New Roman" w:eastAsia="Times New Roman" w:hAnsi="Times New Roman" w:cs="Times New Roman"/>
            <w:sz w:val="24"/>
            <w:szCs w:val="24"/>
            <w:lang w:val="en-US" w:eastAsia="it-IT"/>
          </w:rPr>
          <w:t>randomised</w:t>
        </w:r>
        <w:proofErr w:type="spellEnd"/>
        <w:r w:rsidRPr="00200F23">
          <w:rPr>
            <w:rFonts w:ascii="Times New Roman" w:eastAsia="Times New Roman" w:hAnsi="Times New Roman" w:cs="Times New Roman"/>
            <w:sz w:val="24"/>
            <w:szCs w:val="24"/>
            <w:lang w:val="en-US" w:eastAsia="it-IT"/>
          </w:rPr>
          <w:t xml:space="preserve"> trials that use an adaptive design. </w:t>
        </w:r>
      </w:hyperlink>
      <w:r w:rsidRPr="00200F23">
        <w:rPr>
          <w:rFonts w:ascii="Times New Roman" w:eastAsia="Times New Roman" w:hAnsi="Times New Roman" w:cs="Times New Roman"/>
          <w:sz w:val="24"/>
          <w:szCs w:val="24"/>
          <w:lang w:val="en-US" w:eastAsia="it-IT"/>
        </w:rPr>
        <w:t xml:space="preserve">BMJ. 2020;369:m115. </w:t>
      </w:r>
    </w:p>
    <w:p w14:paraId="43D7A42A" w14:textId="43834AB2" w:rsidR="00102B8B" w:rsidRPr="00550B53" w:rsidRDefault="00333E9A" w:rsidP="00550B53">
      <w:pPr>
        <w:spacing w:after="0" w:line="360" w:lineRule="auto"/>
        <w:rPr>
          <w:rFonts w:ascii="Times New Roman" w:hAnsi="Times New Roman" w:cs="Times New Roman"/>
          <w:lang w:val="en-US"/>
        </w:rPr>
      </w:pPr>
      <w:r w:rsidRPr="00550B53">
        <w:rPr>
          <w:rFonts w:ascii="Times New Roman" w:hAnsi="Times New Roman" w:cs="Times New Roman"/>
          <w:lang w:val="en-US"/>
        </w:rPr>
        <w:t>[</w:t>
      </w:r>
      <w:r w:rsidR="0038448D" w:rsidRPr="00550B53">
        <w:rPr>
          <w:rFonts w:ascii="Times New Roman" w:hAnsi="Times New Roman" w:cs="Times New Roman"/>
          <w:lang w:val="en-US"/>
        </w:rPr>
        <w:t>2</w:t>
      </w:r>
      <w:r w:rsidR="0038448D">
        <w:rPr>
          <w:rFonts w:ascii="Times New Roman" w:hAnsi="Times New Roman" w:cs="Times New Roman"/>
          <w:lang w:val="en-US"/>
        </w:rPr>
        <w:t>6</w:t>
      </w:r>
      <w:r w:rsidR="00102B8B" w:rsidRPr="00550B53">
        <w:rPr>
          <w:rFonts w:ascii="Times New Roman" w:hAnsi="Times New Roman" w:cs="Times New Roman"/>
          <w:lang w:val="en-US"/>
        </w:rPr>
        <w:t xml:space="preserve">] Hopewell S, Clarke M, Moher D, Wager E, Middleton P, Altman DG, et </w:t>
      </w:r>
      <w:proofErr w:type="spellStart"/>
      <w:proofErr w:type="gramStart"/>
      <w:r w:rsidR="00102B8B" w:rsidRPr="00550B53">
        <w:rPr>
          <w:rFonts w:ascii="Times New Roman" w:hAnsi="Times New Roman" w:cs="Times New Roman"/>
          <w:lang w:val="en-US"/>
        </w:rPr>
        <w:t>al.CONSORT</w:t>
      </w:r>
      <w:proofErr w:type="spellEnd"/>
      <w:proofErr w:type="gramEnd"/>
      <w:r w:rsidR="00102B8B" w:rsidRPr="00550B53">
        <w:rPr>
          <w:rFonts w:ascii="Times New Roman" w:hAnsi="Times New Roman" w:cs="Times New Roman"/>
          <w:lang w:val="en-US"/>
        </w:rPr>
        <w:t xml:space="preserve"> for reporting randomized controlled trials in journal and confer-</w:t>
      </w:r>
      <w:proofErr w:type="spellStart"/>
      <w:r w:rsidR="00102B8B" w:rsidRPr="00550B53">
        <w:rPr>
          <w:rFonts w:ascii="Times New Roman" w:hAnsi="Times New Roman" w:cs="Times New Roman"/>
          <w:lang w:val="en-US"/>
        </w:rPr>
        <w:t>ence</w:t>
      </w:r>
      <w:proofErr w:type="spellEnd"/>
      <w:r w:rsidR="00102B8B" w:rsidRPr="00550B53">
        <w:rPr>
          <w:rFonts w:ascii="Times New Roman" w:hAnsi="Times New Roman" w:cs="Times New Roman"/>
          <w:lang w:val="en-US"/>
        </w:rPr>
        <w:t xml:space="preserve"> abstracts: explanation and </w:t>
      </w:r>
      <w:proofErr w:type="spellStart"/>
      <w:r w:rsidR="00102B8B" w:rsidRPr="00550B53">
        <w:rPr>
          <w:rFonts w:ascii="Times New Roman" w:hAnsi="Times New Roman" w:cs="Times New Roman"/>
          <w:lang w:val="en-US"/>
        </w:rPr>
        <w:t>elaboration.PLoS</w:t>
      </w:r>
      <w:proofErr w:type="spellEnd"/>
      <w:r w:rsidR="00102B8B" w:rsidRPr="00550B53">
        <w:rPr>
          <w:rFonts w:ascii="Times New Roman" w:hAnsi="Times New Roman" w:cs="Times New Roman"/>
          <w:lang w:val="en-US"/>
        </w:rPr>
        <w:t xml:space="preserve"> Med2008;5:e20.</w:t>
      </w:r>
    </w:p>
    <w:p w14:paraId="42C1C16A" w14:textId="77777777" w:rsidR="00102B8B" w:rsidRPr="00550B53" w:rsidRDefault="00102B8B" w:rsidP="00550B53">
      <w:pPr>
        <w:spacing w:after="0" w:line="360" w:lineRule="auto"/>
        <w:rPr>
          <w:rFonts w:ascii="Times New Roman" w:eastAsia="Times New Roman" w:hAnsi="Times New Roman" w:cs="Times New Roman"/>
          <w:b/>
          <w:bCs/>
          <w:kern w:val="36"/>
          <w:lang w:val="en-US" w:eastAsia="it-IT"/>
        </w:rPr>
      </w:pPr>
    </w:p>
    <w:p w14:paraId="1E25D767" w14:textId="1ED55792" w:rsidR="00102B8B" w:rsidRPr="00550B53" w:rsidRDefault="00333E9A" w:rsidP="00550B53">
      <w:pPr>
        <w:spacing w:after="0" w:line="360" w:lineRule="auto"/>
        <w:rPr>
          <w:rFonts w:ascii="Times New Roman" w:hAnsi="Times New Roman" w:cs="Times New Roman"/>
          <w:lang w:val="en-US"/>
        </w:rPr>
      </w:pPr>
      <w:r w:rsidRPr="00550B53">
        <w:rPr>
          <w:rFonts w:ascii="Times New Roman" w:hAnsi="Times New Roman" w:cs="Times New Roman"/>
          <w:lang w:val="en-US"/>
        </w:rPr>
        <w:t>[</w:t>
      </w:r>
      <w:r w:rsidR="0038448D" w:rsidRPr="00550B53">
        <w:rPr>
          <w:rFonts w:ascii="Times New Roman" w:hAnsi="Times New Roman" w:cs="Times New Roman"/>
          <w:lang w:val="en-US"/>
        </w:rPr>
        <w:t>2</w:t>
      </w:r>
      <w:r w:rsidR="0038448D">
        <w:rPr>
          <w:rFonts w:ascii="Times New Roman" w:hAnsi="Times New Roman" w:cs="Times New Roman"/>
          <w:lang w:val="en-US"/>
        </w:rPr>
        <w:t>7</w:t>
      </w:r>
      <w:r w:rsidR="00102B8B" w:rsidRPr="00550B53">
        <w:rPr>
          <w:rFonts w:ascii="Times New Roman" w:hAnsi="Times New Roman" w:cs="Times New Roman"/>
          <w:lang w:val="en-US"/>
        </w:rPr>
        <w:t xml:space="preserve">] </w:t>
      </w:r>
      <w:hyperlink r:id="rId27" w:history="1">
        <w:r w:rsidR="00102B8B" w:rsidRPr="00550B53">
          <w:rPr>
            <w:rFonts w:ascii="Times New Roman" w:hAnsi="Times New Roman" w:cs="Times New Roman"/>
            <w:lang w:val="en-US"/>
          </w:rPr>
          <w:t>Moher D</w:t>
        </w:r>
      </w:hyperlink>
      <w:r w:rsidR="00102B8B" w:rsidRPr="00550B53">
        <w:rPr>
          <w:rFonts w:ascii="Times New Roman" w:hAnsi="Times New Roman" w:cs="Times New Roman"/>
          <w:lang w:val="en-US"/>
        </w:rPr>
        <w:t xml:space="preserve">, </w:t>
      </w:r>
      <w:hyperlink r:id="rId28" w:history="1">
        <w:r w:rsidR="00102B8B" w:rsidRPr="00550B53">
          <w:rPr>
            <w:rFonts w:ascii="Times New Roman" w:hAnsi="Times New Roman" w:cs="Times New Roman"/>
            <w:lang w:val="en-US"/>
          </w:rPr>
          <w:t>Hopewell S</w:t>
        </w:r>
      </w:hyperlink>
      <w:r w:rsidR="00102B8B" w:rsidRPr="00550B53">
        <w:rPr>
          <w:rFonts w:ascii="Times New Roman" w:hAnsi="Times New Roman" w:cs="Times New Roman"/>
          <w:lang w:val="en-US"/>
        </w:rPr>
        <w:t xml:space="preserve">, </w:t>
      </w:r>
      <w:hyperlink r:id="rId29" w:history="1">
        <w:r w:rsidR="00102B8B" w:rsidRPr="00550B53">
          <w:rPr>
            <w:rFonts w:ascii="Times New Roman" w:hAnsi="Times New Roman" w:cs="Times New Roman"/>
            <w:lang w:val="en-US"/>
          </w:rPr>
          <w:t>Schulz KF</w:t>
        </w:r>
      </w:hyperlink>
      <w:r w:rsidR="00102B8B" w:rsidRPr="00550B53">
        <w:rPr>
          <w:rFonts w:ascii="Times New Roman" w:hAnsi="Times New Roman" w:cs="Times New Roman"/>
          <w:lang w:val="en-US"/>
        </w:rPr>
        <w:t xml:space="preserve">, </w:t>
      </w:r>
      <w:hyperlink r:id="rId30" w:history="1">
        <w:proofErr w:type="spellStart"/>
        <w:r w:rsidR="00102B8B" w:rsidRPr="00550B53">
          <w:rPr>
            <w:rFonts w:ascii="Times New Roman" w:hAnsi="Times New Roman" w:cs="Times New Roman"/>
            <w:lang w:val="en-US"/>
          </w:rPr>
          <w:t>Montori</w:t>
        </w:r>
        <w:proofErr w:type="spellEnd"/>
        <w:r w:rsidR="00102B8B" w:rsidRPr="00550B53">
          <w:rPr>
            <w:rFonts w:ascii="Times New Roman" w:hAnsi="Times New Roman" w:cs="Times New Roman"/>
            <w:lang w:val="en-US"/>
          </w:rPr>
          <w:t xml:space="preserve"> V</w:t>
        </w:r>
      </w:hyperlink>
      <w:r w:rsidR="00102B8B" w:rsidRPr="00550B53">
        <w:rPr>
          <w:rFonts w:ascii="Times New Roman" w:hAnsi="Times New Roman" w:cs="Times New Roman"/>
          <w:lang w:val="en-US"/>
        </w:rPr>
        <w:t xml:space="preserve">, </w:t>
      </w:r>
      <w:hyperlink r:id="rId31" w:history="1">
        <w:proofErr w:type="spellStart"/>
        <w:r w:rsidR="00102B8B" w:rsidRPr="00550B53">
          <w:rPr>
            <w:rFonts w:ascii="Times New Roman" w:hAnsi="Times New Roman" w:cs="Times New Roman"/>
            <w:lang w:val="en-US"/>
          </w:rPr>
          <w:t>Gøtzsche</w:t>
        </w:r>
        <w:proofErr w:type="spellEnd"/>
        <w:r w:rsidR="00102B8B" w:rsidRPr="00550B53">
          <w:rPr>
            <w:rFonts w:ascii="Times New Roman" w:hAnsi="Times New Roman" w:cs="Times New Roman"/>
            <w:lang w:val="en-US"/>
          </w:rPr>
          <w:t xml:space="preserve"> PC</w:t>
        </w:r>
      </w:hyperlink>
      <w:r w:rsidR="00102B8B" w:rsidRPr="00550B53">
        <w:rPr>
          <w:rFonts w:ascii="Times New Roman" w:hAnsi="Times New Roman" w:cs="Times New Roman"/>
          <w:lang w:val="en-US"/>
        </w:rPr>
        <w:t xml:space="preserve">, </w:t>
      </w:r>
      <w:hyperlink r:id="rId32" w:history="1">
        <w:r w:rsidR="00102B8B" w:rsidRPr="00550B53">
          <w:rPr>
            <w:rFonts w:ascii="Times New Roman" w:hAnsi="Times New Roman" w:cs="Times New Roman"/>
            <w:lang w:val="en-US"/>
          </w:rPr>
          <w:t>Devereaux PJ</w:t>
        </w:r>
      </w:hyperlink>
      <w:r w:rsidR="00102B8B" w:rsidRPr="00550B53">
        <w:rPr>
          <w:rFonts w:ascii="Times New Roman" w:hAnsi="Times New Roman" w:cs="Times New Roman"/>
          <w:lang w:val="en-US"/>
        </w:rPr>
        <w:t xml:space="preserve">, </w:t>
      </w:r>
      <w:hyperlink r:id="rId33" w:history="1">
        <w:proofErr w:type="spellStart"/>
        <w:r w:rsidR="00102B8B" w:rsidRPr="00550B53">
          <w:rPr>
            <w:rFonts w:ascii="Times New Roman" w:hAnsi="Times New Roman" w:cs="Times New Roman"/>
            <w:lang w:val="en-US"/>
          </w:rPr>
          <w:t>Elbourne</w:t>
        </w:r>
        <w:proofErr w:type="spellEnd"/>
        <w:r w:rsidR="00102B8B" w:rsidRPr="00550B53">
          <w:rPr>
            <w:rFonts w:ascii="Times New Roman" w:hAnsi="Times New Roman" w:cs="Times New Roman"/>
            <w:lang w:val="en-US"/>
          </w:rPr>
          <w:t xml:space="preserve"> D</w:t>
        </w:r>
      </w:hyperlink>
      <w:r w:rsidR="00102B8B" w:rsidRPr="00550B53">
        <w:rPr>
          <w:rFonts w:ascii="Times New Roman" w:hAnsi="Times New Roman" w:cs="Times New Roman"/>
          <w:lang w:val="en-US"/>
        </w:rPr>
        <w:t xml:space="preserve">, </w:t>
      </w:r>
      <w:hyperlink r:id="rId34" w:history="1">
        <w:r w:rsidR="00102B8B" w:rsidRPr="00550B53">
          <w:rPr>
            <w:rFonts w:ascii="Times New Roman" w:hAnsi="Times New Roman" w:cs="Times New Roman"/>
            <w:lang w:val="en-US"/>
          </w:rPr>
          <w:t>Egger M</w:t>
        </w:r>
      </w:hyperlink>
      <w:r w:rsidR="00102B8B" w:rsidRPr="00550B53">
        <w:rPr>
          <w:rFonts w:ascii="Times New Roman" w:hAnsi="Times New Roman" w:cs="Times New Roman"/>
          <w:lang w:val="en-US"/>
        </w:rPr>
        <w:t xml:space="preserve">, </w:t>
      </w:r>
      <w:hyperlink r:id="rId35" w:history="1">
        <w:r w:rsidR="00102B8B" w:rsidRPr="00550B53">
          <w:rPr>
            <w:rFonts w:ascii="Times New Roman" w:hAnsi="Times New Roman" w:cs="Times New Roman"/>
            <w:lang w:val="en-US"/>
          </w:rPr>
          <w:t>Altman DG</w:t>
        </w:r>
      </w:hyperlink>
      <w:r w:rsidR="00102B8B" w:rsidRPr="00550B53">
        <w:rPr>
          <w:rFonts w:ascii="Times New Roman" w:hAnsi="Times New Roman" w:cs="Times New Roman"/>
          <w:lang w:val="en-US"/>
        </w:rPr>
        <w:t xml:space="preserve">; </w:t>
      </w:r>
      <w:hyperlink r:id="rId36" w:history="1">
        <w:r w:rsidR="00102B8B" w:rsidRPr="00550B53">
          <w:rPr>
            <w:rFonts w:ascii="Times New Roman" w:hAnsi="Times New Roman" w:cs="Times New Roman"/>
            <w:lang w:val="en-US"/>
          </w:rPr>
          <w:t>CONSORT</w:t>
        </w:r>
      </w:hyperlink>
      <w:r w:rsidR="00102B8B" w:rsidRPr="00550B53">
        <w:rPr>
          <w:rFonts w:ascii="Times New Roman" w:hAnsi="Times New Roman" w:cs="Times New Roman"/>
          <w:lang w:val="en-US"/>
        </w:rPr>
        <w:t xml:space="preserve">. CONSORT 2010 explanation and elaboration: updated guidelines for reporting parallel group </w:t>
      </w:r>
      <w:proofErr w:type="spellStart"/>
      <w:r w:rsidR="00102B8B" w:rsidRPr="00550B53">
        <w:rPr>
          <w:rFonts w:ascii="Times New Roman" w:hAnsi="Times New Roman" w:cs="Times New Roman"/>
          <w:lang w:val="en-US"/>
        </w:rPr>
        <w:t>randomised</w:t>
      </w:r>
      <w:proofErr w:type="spellEnd"/>
      <w:r w:rsidR="00102B8B" w:rsidRPr="00550B53">
        <w:rPr>
          <w:rFonts w:ascii="Times New Roman" w:hAnsi="Times New Roman" w:cs="Times New Roman"/>
          <w:lang w:val="en-US"/>
        </w:rPr>
        <w:t xml:space="preserve"> trials. </w:t>
      </w:r>
      <w:hyperlink r:id="rId37" w:tooltip="International journal of surgery (London, England)." w:history="1">
        <w:r w:rsidR="00102B8B" w:rsidRPr="00550B53">
          <w:rPr>
            <w:rFonts w:ascii="Times New Roman" w:hAnsi="Times New Roman" w:cs="Times New Roman"/>
            <w:lang w:val="en-US"/>
          </w:rPr>
          <w:t>Int J Surg.</w:t>
        </w:r>
      </w:hyperlink>
      <w:r w:rsidR="00102B8B" w:rsidRPr="00550B53">
        <w:rPr>
          <w:rFonts w:ascii="Times New Roman" w:hAnsi="Times New Roman" w:cs="Times New Roman"/>
          <w:lang w:val="en-US"/>
        </w:rPr>
        <w:t xml:space="preserve"> 2012;10(1):28-55.</w:t>
      </w:r>
    </w:p>
    <w:p w14:paraId="2CC5405E" w14:textId="77777777" w:rsidR="00102B8B" w:rsidRPr="00550B53" w:rsidRDefault="00102B8B" w:rsidP="00550B53">
      <w:pPr>
        <w:spacing w:after="0" w:line="360" w:lineRule="auto"/>
        <w:rPr>
          <w:rFonts w:ascii="Times New Roman" w:hAnsi="Times New Roman" w:cs="Times New Roman"/>
          <w:lang w:val="en-US"/>
        </w:rPr>
      </w:pPr>
    </w:p>
    <w:p w14:paraId="26432799" w14:textId="798D4BC2" w:rsidR="0029616E" w:rsidRDefault="00333E9A" w:rsidP="0029616E">
      <w:pPr>
        <w:spacing w:after="0" w:line="360" w:lineRule="auto"/>
        <w:rPr>
          <w:rFonts w:ascii="Times New Roman" w:hAnsi="Times New Roman" w:cs="Times New Roman"/>
          <w:lang w:val="en-US"/>
        </w:rPr>
      </w:pPr>
      <w:r w:rsidRPr="00550B53">
        <w:rPr>
          <w:rFonts w:ascii="Times New Roman" w:hAnsi="Times New Roman" w:cs="Times New Roman"/>
          <w:lang w:val="en-US"/>
        </w:rPr>
        <w:t>[</w:t>
      </w:r>
      <w:r w:rsidR="0038448D" w:rsidRPr="00550B53">
        <w:rPr>
          <w:rFonts w:ascii="Times New Roman" w:hAnsi="Times New Roman" w:cs="Times New Roman"/>
          <w:lang w:val="en-US"/>
        </w:rPr>
        <w:t>2</w:t>
      </w:r>
      <w:r w:rsidR="0038448D">
        <w:rPr>
          <w:rFonts w:ascii="Times New Roman" w:hAnsi="Times New Roman" w:cs="Times New Roman"/>
          <w:lang w:val="en-US"/>
        </w:rPr>
        <w:t>8</w:t>
      </w:r>
      <w:r w:rsidR="00102B8B" w:rsidRPr="00550B53">
        <w:rPr>
          <w:rFonts w:ascii="Times New Roman" w:hAnsi="Times New Roman" w:cs="Times New Roman"/>
          <w:lang w:val="en-US"/>
        </w:rPr>
        <w:t xml:space="preserve">] </w:t>
      </w:r>
      <w:hyperlink r:id="rId38" w:history="1">
        <w:r w:rsidR="005023FE" w:rsidRPr="00550B53">
          <w:rPr>
            <w:rFonts w:ascii="Times New Roman" w:hAnsi="Times New Roman" w:cs="Times New Roman"/>
            <w:lang w:val="en-US"/>
          </w:rPr>
          <w:t>Palmas W</w:t>
        </w:r>
      </w:hyperlink>
      <w:r w:rsidR="005023FE" w:rsidRPr="00550B53">
        <w:rPr>
          <w:rFonts w:ascii="Times New Roman" w:hAnsi="Times New Roman" w:cs="Times New Roman"/>
          <w:lang w:val="en-US"/>
        </w:rPr>
        <w:t xml:space="preserve">. The CONSORT guidelines for noninferiority trials should be updated to go beyond the absolute risk difference. </w:t>
      </w:r>
      <w:hyperlink r:id="rId39" w:tooltip="Journal of clinical epidemiology." w:history="1">
        <w:r w:rsidR="005023FE" w:rsidRPr="00550B53">
          <w:rPr>
            <w:rFonts w:ascii="Times New Roman" w:hAnsi="Times New Roman" w:cs="Times New Roman"/>
            <w:lang w:val="en-US"/>
          </w:rPr>
          <w:t>J Clin Epidemiol.</w:t>
        </w:r>
      </w:hyperlink>
      <w:r w:rsidR="00102B8B" w:rsidRPr="00550B53">
        <w:rPr>
          <w:rFonts w:ascii="Times New Roman" w:eastAsia="Times New Roman" w:hAnsi="Times New Roman" w:cs="Times New Roman"/>
          <w:lang w:val="en-US" w:eastAsia="it-IT"/>
        </w:rPr>
        <w:t xml:space="preserve"> 2017 Mar;83:6-7.</w:t>
      </w:r>
    </w:p>
    <w:p w14:paraId="7952DD10" w14:textId="77777777" w:rsidR="0029616E" w:rsidRDefault="0029616E" w:rsidP="0029616E">
      <w:pPr>
        <w:spacing w:after="0" w:line="360" w:lineRule="auto"/>
        <w:rPr>
          <w:rFonts w:ascii="Times New Roman" w:hAnsi="Times New Roman" w:cs="Times New Roman"/>
          <w:lang w:val="en-US"/>
        </w:rPr>
      </w:pPr>
    </w:p>
    <w:p w14:paraId="7AF7AFC3" w14:textId="3CA05BDF" w:rsidR="0029616E" w:rsidRPr="0029616E" w:rsidRDefault="0029616E" w:rsidP="0029616E">
      <w:pPr>
        <w:pStyle w:val="CommentText"/>
        <w:spacing w:line="360" w:lineRule="auto"/>
        <w:rPr>
          <w:rFonts w:ascii="Times New Roman" w:hAnsi="Times New Roman" w:cs="Times New Roman"/>
          <w:sz w:val="22"/>
          <w:szCs w:val="22"/>
          <w:lang w:val="en-US"/>
        </w:rPr>
      </w:pPr>
      <w:r>
        <w:rPr>
          <w:rFonts w:ascii="Times New Roman" w:hAnsi="Times New Roman" w:cs="Times New Roman"/>
          <w:sz w:val="22"/>
          <w:szCs w:val="22"/>
          <w:lang w:val="en-US"/>
        </w:rPr>
        <w:t>[</w:t>
      </w:r>
      <w:r w:rsidR="0038448D">
        <w:rPr>
          <w:rFonts w:ascii="Times New Roman" w:hAnsi="Times New Roman" w:cs="Times New Roman"/>
          <w:sz w:val="22"/>
          <w:szCs w:val="22"/>
          <w:lang w:val="en-US"/>
        </w:rPr>
        <w:t>29</w:t>
      </w:r>
      <w:r w:rsidRPr="0029616E">
        <w:rPr>
          <w:rFonts w:ascii="Times New Roman" w:hAnsi="Times New Roman" w:cs="Times New Roman"/>
          <w:sz w:val="22"/>
          <w:szCs w:val="22"/>
          <w:lang w:val="en-US"/>
        </w:rPr>
        <w:t xml:space="preserve">] Higgins JPT, Sterne JAC, </w:t>
      </w:r>
      <w:proofErr w:type="spellStart"/>
      <w:r w:rsidRPr="0029616E">
        <w:rPr>
          <w:rFonts w:ascii="Times New Roman" w:hAnsi="Times New Roman" w:cs="Times New Roman"/>
          <w:sz w:val="22"/>
          <w:szCs w:val="22"/>
          <w:lang w:val="en-US"/>
        </w:rPr>
        <w:t>Savović</w:t>
      </w:r>
      <w:proofErr w:type="spellEnd"/>
      <w:r w:rsidRPr="0029616E">
        <w:rPr>
          <w:rFonts w:ascii="Times New Roman" w:hAnsi="Times New Roman" w:cs="Times New Roman"/>
          <w:sz w:val="22"/>
          <w:szCs w:val="22"/>
          <w:lang w:val="en-US"/>
        </w:rPr>
        <w:t xml:space="preserve"> J, Page MJ, </w:t>
      </w:r>
      <w:proofErr w:type="spellStart"/>
      <w:r w:rsidRPr="0029616E">
        <w:rPr>
          <w:rFonts w:ascii="Times New Roman" w:hAnsi="Times New Roman" w:cs="Times New Roman"/>
          <w:sz w:val="22"/>
          <w:szCs w:val="22"/>
          <w:lang w:val="en-US"/>
        </w:rPr>
        <w:t>Hróbjartsson</w:t>
      </w:r>
      <w:proofErr w:type="spellEnd"/>
      <w:r w:rsidRPr="0029616E">
        <w:rPr>
          <w:rFonts w:ascii="Times New Roman" w:hAnsi="Times New Roman" w:cs="Times New Roman"/>
          <w:sz w:val="22"/>
          <w:szCs w:val="22"/>
          <w:lang w:val="en-US"/>
        </w:rPr>
        <w:t xml:space="preserve"> A, </w:t>
      </w:r>
      <w:proofErr w:type="spellStart"/>
      <w:r w:rsidRPr="0029616E">
        <w:rPr>
          <w:rFonts w:ascii="Times New Roman" w:hAnsi="Times New Roman" w:cs="Times New Roman"/>
          <w:sz w:val="22"/>
          <w:szCs w:val="22"/>
          <w:lang w:val="en-US"/>
        </w:rPr>
        <w:t>Boutron</w:t>
      </w:r>
      <w:proofErr w:type="spellEnd"/>
      <w:r w:rsidRPr="0029616E">
        <w:rPr>
          <w:rFonts w:ascii="Times New Roman" w:hAnsi="Times New Roman" w:cs="Times New Roman"/>
          <w:sz w:val="22"/>
          <w:szCs w:val="22"/>
          <w:lang w:val="en-US"/>
        </w:rPr>
        <w:t xml:space="preserve"> I, Reeves B, Eldridge S. A revised tool for assessing risk of bias in randomized trials </w:t>
      </w:r>
      <w:proofErr w:type="gramStart"/>
      <w:r w:rsidRPr="0029616E">
        <w:rPr>
          <w:rFonts w:ascii="Times New Roman" w:hAnsi="Times New Roman" w:cs="Times New Roman"/>
          <w:sz w:val="22"/>
          <w:szCs w:val="22"/>
          <w:lang w:val="en-US"/>
        </w:rPr>
        <w:t>In</w:t>
      </w:r>
      <w:proofErr w:type="gramEnd"/>
      <w:r w:rsidRPr="0029616E">
        <w:rPr>
          <w:rFonts w:ascii="Times New Roman" w:hAnsi="Times New Roman" w:cs="Times New Roman"/>
          <w:sz w:val="22"/>
          <w:szCs w:val="22"/>
          <w:lang w:val="en-US"/>
        </w:rPr>
        <w:t xml:space="preserve">: Chandler J, McKenzie J, </w:t>
      </w:r>
      <w:proofErr w:type="spellStart"/>
      <w:r w:rsidRPr="0029616E">
        <w:rPr>
          <w:rFonts w:ascii="Times New Roman" w:hAnsi="Times New Roman" w:cs="Times New Roman"/>
          <w:sz w:val="22"/>
          <w:szCs w:val="22"/>
          <w:lang w:val="en-US"/>
        </w:rPr>
        <w:t>Boutron</w:t>
      </w:r>
      <w:proofErr w:type="spellEnd"/>
      <w:r w:rsidRPr="0029616E">
        <w:rPr>
          <w:rFonts w:ascii="Times New Roman" w:hAnsi="Times New Roman" w:cs="Times New Roman"/>
          <w:sz w:val="22"/>
          <w:szCs w:val="22"/>
          <w:lang w:val="en-US"/>
        </w:rPr>
        <w:t xml:space="preserve"> I, Welch V (editors). Cochrane Methods. </w:t>
      </w:r>
      <w:r w:rsidRPr="0029616E">
        <w:rPr>
          <w:rFonts w:ascii="Times New Roman" w:hAnsi="Times New Roman" w:cs="Times New Roman"/>
          <w:i/>
          <w:iCs/>
          <w:sz w:val="22"/>
          <w:szCs w:val="22"/>
          <w:lang w:val="en-US"/>
        </w:rPr>
        <w:t>Cochrane Database of Systematic Reviews</w:t>
      </w:r>
      <w:r w:rsidRPr="0029616E">
        <w:rPr>
          <w:rFonts w:ascii="Times New Roman" w:hAnsi="Times New Roman" w:cs="Times New Roman"/>
          <w:sz w:val="22"/>
          <w:szCs w:val="22"/>
          <w:lang w:val="en-US"/>
        </w:rPr>
        <w:t xml:space="preserve"> 2016, Issue 10 (Suppl 1). dx.doi.org/10.1002/14651858.CD201601.</w:t>
      </w:r>
    </w:p>
    <w:p w14:paraId="0B1EBCE9" w14:textId="6EF1405E" w:rsidR="0029616E" w:rsidRPr="0029616E" w:rsidRDefault="0029616E" w:rsidP="0029616E">
      <w:pPr>
        <w:pStyle w:val="CommentText"/>
        <w:spacing w:line="360" w:lineRule="auto"/>
        <w:rPr>
          <w:rFonts w:ascii="Times New Roman" w:hAnsi="Times New Roman" w:cs="Times New Roman"/>
          <w:sz w:val="22"/>
          <w:szCs w:val="22"/>
          <w:lang w:val="en-US"/>
        </w:rPr>
      </w:pPr>
      <w:r>
        <w:rPr>
          <w:rFonts w:ascii="Times New Roman" w:hAnsi="Times New Roman" w:cs="Times New Roman"/>
          <w:sz w:val="22"/>
          <w:szCs w:val="22"/>
          <w:lang w:val="en-US"/>
        </w:rPr>
        <w:t>[</w:t>
      </w:r>
      <w:r w:rsidR="0038448D">
        <w:rPr>
          <w:rFonts w:ascii="Times New Roman" w:hAnsi="Times New Roman" w:cs="Times New Roman"/>
          <w:sz w:val="22"/>
          <w:szCs w:val="22"/>
          <w:lang w:val="en-US"/>
        </w:rPr>
        <w:t>30</w:t>
      </w:r>
      <w:r w:rsidRPr="0029616E">
        <w:rPr>
          <w:rFonts w:ascii="Times New Roman" w:hAnsi="Times New Roman" w:cs="Times New Roman"/>
          <w:sz w:val="22"/>
          <w:szCs w:val="22"/>
          <w:lang w:val="en-US"/>
        </w:rPr>
        <w:t xml:space="preserve">] Sterne JAC, </w:t>
      </w:r>
      <w:proofErr w:type="spellStart"/>
      <w:r w:rsidRPr="0029616E">
        <w:rPr>
          <w:rFonts w:ascii="Times New Roman" w:hAnsi="Times New Roman" w:cs="Times New Roman"/>
          <w:sz w:val="22"/>
          <w:szCs w:val="22"/>
          <w:lang w:val="en-US"/>
        </w:rPr>
        <w:t>Savović</w:t>
      </w:r>
      <w:proofErr w:type="spellEnd"/>
      <w:r w:rsidRPr="0029616E">
        <w:rPr>
          <w:rFonts w:ascii="Times New Roman" w:hAnsi="Times New Roman" w:cs="Times New Roman"/>
          <w:sz w:val="22"/>
          <w:szCs w:val="22"/>
          <w:lang w:val="en-US"/>
        </w:rPr>
        <w:t xml:space="preserve"> J, Page MJ, </w:t>
      </w:r>
      <w:proofErr w:type="spellStart"/>
      <w:r w:rsidRPr="0029616E">
        <w:rPr>
          <w:rFonts w:ascii="Times New Roman" w:hAnsi="Times New Roman" w:cs="Times New Roman"/>
          <w:sz w:val="22"/>
          <w:szCs w:val="22"/>
          <w:lang w:val="en-US"/>
        </w:rPr>
        <w:t>Elbers</w:t>
      </w:r>
      <w:proofErr w:type="spellEnd"/>
      <w:r w:rsidRPr="0029616E">
        <w:rPr>
          <w:rFonts w:ascii="Times New Roman" w:hAnsi="Times New Roman" w:cs="Times New Roman"/>
          <w:sz w:val="22"/>
          <w:szCs w:val="22"/>
          <w:lang w:val="en-US"/>
        </w:rPr>
        <w:t xml:space="preserve"> RG, </w:t>
      </w:r>
      <w:proofErr w:type="spellStart"/>
      <w:r w:rsidRPr="0029616E">
        <w:rPr>
          <w:rFonts w:ascii="Times New Roman" w:hAnsi="Times New Roman" w:cs="Times New Roman"/>
          <w:sz w:val="22"/>
          <w:szCs w:val="22"/>
          <w:lang w:val="en-US"/>
        </w:rPr>
        <w:t>Blencowe</w:t>
      </w:r>
      <w:proofErr w:type="spellEnd"/>
      <w:r w:rsidRPr="0029616E">
        <w:rPr>
          <w:rFonts w:ascii="Times New Roman" w:hAnsi="Times New Roman" w:cs="Times New Roman"/>
          <w:sz w:val="22"/>
          <w:szCs w:val="22"/>
          <w:lang w:val="en-US"/>
        </w:rPr>
        <w:t xml:space="preserve"> NS, </w:t>
      </w:r>
      <w:proofErr w:type="spellStart"/>
      <w:r w:rsidRPr="0029616E">
        <w:rPr>
          <w:rFonts w:ascii="Times New Roman" w:hAnsi="Times New Roman" w:cs="Times New Roman"/>
          <w:sz w:val="22"/>
          <w:szCs w:val="22"/>
          <w:lang w:val="en-US"/>
        </w:rPr>
        <w:t>Boutron</w:t>
      </w:r>
      <w:proofErr w:type="spellEnd"/>
      <w:r w:rsidRPr="0029616E">
        <w:rPr>
          <w:rFonts w:ascii="Times New Roman" w:hAnsi="Times New Roman" w:cs="Times New Roman"/>
          <w:sz w:val="22"/>
          <w:szCs w:val="22"/>
          <w:lang w:val="en-US"/>
        </w:rPr>
        <w:t xml:space="preserve"> I, Cates CJ, Cheng H-Y, Corbett MS, Eldridge SM, </w:t>
      </w:r>
      <w:proofErr w:type="spellStart"/>
      <w:r w:rsidRPr="0029616E">
        <w:rPr>
          <w:rFonts w:ascii="Times New Roman" w:hAnsi="Times New Roman" w:cs="Times New Roman"/>
          <w:sz w:val="22"/>
          <w:szCs w:val="22"/>
          <w:lang w:val="en-US"/>
        </w:rPr>
        <w:t>Hernán</w:t>
      </w:r>
      <w:proofErr w:type="spellEnd"/>
      <w:r w:rsidRPr="0029616E">
        <w:rPr>
          <w:rFonts w:ascii="Times New Roman" w:hAnsi="Times New Roman" w:cs="Times New Roman"/>
          <w:sz w:val="22"/>
          <w:szCs w:val="22"/>
          <w:lang w:val="en-US"/>
        </w:rPr>
        <w:t xml:space="preserve"> MA, Hopewell S, </w:t>
      </w:r>
      <w:proofErr w:type="spellStart"/>
      <w:r w:rsidRPr="0029616E">
        <w:rPr>
          <w:rFonts w:ascii="Times New Roman" w:hAnsi="Times New Roman" w:cs="Times New Roman"/>
          <w:sz w:val="22"/>
          <w:szCs w:val="22"/>
          <w:lang w:val="en-US"/>
        </w:rPr>
        <w:t>Hróbjartsson</w:t>
      </w:r>
      <w:proofErr w:type="spellEnd"/>
      <w:r w:rsidRPr="0029616E">
        <w:rPr>
          <w:rFonts w:ascii="Times New Roman" w:hAnsi="Times New Roman" w:cs="Times New Roman"/>
          <w:sz w:val="22"/>
          <w:szCs w:val="22"/>
          <w:lang w:val="en-US"/>
        </w:rPr>
        <w:t xml:space="preserve"> A, </w:t>
      </w:r>
      <w:proofErr w:type="spellStart"/>
      <w:r w:rsidRPr="0029616E">
        <w:rPr>
          <w:rFonts w:ascii="Times New Roman" w:hAnsi="Times New Roman" w:cs="Times New Roman"/>
          <w:sz w:val="22"/>
          <w:szCs w:val="22"/>
          <w:lang w:val="en-US"/>
        </w:rPr>
        <w:t>Junqueira</w:t>
      </w:r>
      <w:proofErr w:type="spellEnd"/>
      <w:r w:rsidRPr="0029616E">
        <w:rPr>
          <w:rFonts w:ascii="Times New Roman" w:hAnsi="Times New Roman" w:cs="Times New Roman"/>
          <w:sz w:val="22"/>
          <w:szCs w:val="22"/>
          <w:lang w:val="en-US"/>
        </w:rPr>
        <w:t xml:space="preserve"> DR, </w:t>
      </w:r>
      <w:proofErr w:type="spellStart"/>
      <w:r w:rsidRPr="0029616E">
        <w:rPr>
          <w:rFonts w:ascii="Times New Roman" w:hAnsi="Times New Roman" w:cs="Times New Roman"/>
          <w:sz w:val="22"/>
          <w:szCs w:val="22"/>
          <w:lang w:val="en-US"/>
        </w:rPr>
        <w:t>Jüni</w:t>
      </w:r>
      <w:proofErr w:type="spellEnd"/>
      <w:r w:rsidRPr="0029616E">
        <w:rPr>
          <w:rFonts w:ascii="Times New Roman" w:hAnsi="Times New Roman" w:cs="Times New Roman"/>
          <w:sz w:val="22"/>
          <w:szCs w:val="22"/>
          <w:lang w:val="en-US"/>
        </w:rPr>
        <w:t xml:space="preserve"> P, Kirkham JJ, </w:t>
      </w:r>
      <w:proofErr w:type="spellStart"/>
      <w:r w:rsidRPr="0029616E">
        <w:rPr>
          <w:rFonts w:ascii="Times New Roman" w:hAnsi="Times New Roman" w:cs="Times New Roman"/>
          <w:sz w:val="22"/>
          <w:szCs w:val="22"/>
          <w:lang w:val="en-US"/>
        </w:rPr>
        <w:t>Lasserson</w:t>
      </w:r>
      <w:proofErr w:type="spellEnd"/>
      <w:r w:rsidRPr="0029616E">
        <w:rPr>
          <w:rFonts w:ascii="Times New Roman" w:hAnsi="Times New Roman" w:cs="Times New Roman"/>
          <w:sz w:val="22"/>
          <w:szCs w:val="22"/>
          <w:lang w:val="en-US"/>
        </w:rPr>
        <w:t xml:space="preserve"> T, Li T, </w:t>
      </w:r>
      <w:proofErr w:type="spellStart"/>
      <w:r w:rsidRPr="0029616E">
        <w:rPr>
          <w:rFonts w:ascii="Times New Roman" w:hAnsi="Times New Roman" w:cs="Times New Roman"/>
          <w:sz w:val="22"/>
          <w:szCs w:val="22"/>
          <w:lang w:val="en-US"/>
        </w:rPr>
        <w:t>McAleenan</w:t>
      </w:r>
      <w:proofErr w:type="spellEnd"/>
      <w:r w:rsidRPr="0029616E">
        <w:rPr>
          <w:rFonts w:ascii="Times New Roman" w:hAnsi="Times New Roman" w:cs="Times New Roman"/>
          <w:sz w:val="22"/>
          <w:szCs w:val="22"/>
          <w:lang w:val="en-US"/>
        </w:rPr>
        <w:t xml:space="preserve"> A, Reeves BC, Shepperd S, </w:t>
      </w:r>
      <w:proofErr w:type="spellStart"/>
      <w:r w:rsidRPr="0029616E">
        <w:rPr>
          <w:rFonts w:ascii="Times New Roman" w:hAnsi="Times New Roman" w:cs="Times New Roman"/>
          <w:sz w:val="22"/>
          <w:szCs w:val="22"/>
          <w:lang w:val="en-US"/>
        </w:rPr>
        <w:t>Shrier</w:t>
      </w:r>
      <w:proofErr w:type="spellEnd"/>
      <w:r w:rsidRPr="0029616E">
        <w:rPr>
          <w:rFonts w:ascii="Times New Roman" w:hAnsi="Times New Roman" w:cs="Times New Roman"/>
          <w:sz w:val="22"/>
          <w:szCs w:val="22"/>
          <w:lang w:val="en-US"/>
        </w:rPr>
        <w:t xml:space="preserve"> I, Stewart LA, Tilling K, White IR, Whiting PF, Higgins JPT. </w:t>
      </w:r>
      <w:proofErr w:type="spellStart"/>
      <w:r w:rsidRPr="0029616E">
        <w:rPr>
          <w:rFonts w:ascii="Times New Roman" w:hAnsi="Times New Roman" w:cs="Times New Roman"/>
          <w:sz w:val="22"/>
          <w:szCs w:val="22"/>
          <w:lang w:val="en-US"/>
        </w:rPr>
        <w:t>RoB</w:t>
      </w:r>
      <w:proofErr w:type="spellEnd"/>
      <w:r w:rsidRPr="0029616E">
        <w:rPr>
          <w:rFonts w:ascii="Times New Roman" w:hAnsi="Times New Roman" w:cs="Times New Roman"/>
          <w:sz w:val="22"/>
          <w:szCs w:val="22"/>
          <w:lang w:val="en-US"/>
        </w:rPr>
        <w:t xml:space="preserve"> 2: a revised tool for assessing risk of bias in </w:t>
      </w:r>
      <w:proofErr w:type="spellStart"/>
      <w:r w:rsidRPr="0029616E">
        <w:rPr>
          <w:rFonts w:ascii="Times New Roman" w:hAnsi="Times New Roman" w:cs="Times New Roman"/>
          <w:sz w:val="22"/>
          <w:szCs w:val="22"/>
          <w:lang w:val="en-US"/>
        </w:rPr>
        <w:t>randomised</w:t>
      </w:r>
      <w:proofErr w:type="spellEnd"/>
      <w:r w:rsidRPr="0029616E">
        <w:rPr>
          <w:rFonts w:ascii="Times New Roman" w:hAnsi="Times New Roman" w:cs="Times New Roman"/>
          <w:sz w:val="22"/>
          <w:szCs w:val="22"/>
          <w:lang w:val="en-US"/>
        </w:rPr>
        <w:t xml:space="preserve"> trials. </w:t>
      </w:r>
      <w:r w:rsidRPr="0029616E">
        <w:rPr>
          <w:rFonts w:ascii="Times New Roman" w:hAnsi="Times New Roman" w:cs="Times New Roman"/>
          <w:i/>
          <w:iCs/>
          <w:sz w:val="22"/>
          <w:szCs w:val="22"/>
          <w:lang w:val="en-US"/>
        </w:rPr>
        <w:t>BMJ</w:t>
      </w:r>
      <w:r w:rsidRPr="0029616E">
        <w:rPr>
          <w:rFonts w:ascii="Times New Roman" w:hAnsi="Times New Roman" w:cs="Times New Roman"/>
          <w:sz w:val="22"/>
          <w:szCs w:val="22"/>
          <w:lang w:val="en-US"/>
        </w:rPr>
        <w:t xml:space="preserve"> (in press).</w:t>
      </w:r>
    </w:p>
    <w:p w14:paraId="3541EDDE" w14:textId="383F457E" w:rsidR="0029616E" w:rsidRPr="008B7611" w:rsidRDefault="0029616E" w:rsidP="008B7611">
      <w:pPr>
        <w:spacing w:line="360" w:lineRule="auto"/>
        <w:rPr>
          <w:rFonts w:ascii="Times New Roman" w:hAnsi="Times New Roman" w:cs="Times New Roman"/>
          <w:lang w:val="en-US"/>
        </w:rPr>
      </w:pPr>
      <w:r w:rsidRPr="008B7611">
        <w:rPr>
          <w:rFonts w:ascii="Times New Roman" w:hAnsi="Times New Roman" w:cs="Times New Roman"/>
          <w:lang w:val="en-US"/>
        </w:rPr>
        <w:lastRenderedPageBreak/>
        <w:t>[</w:t>
      </w:r>
      <w:r w:rsidR="0038448D" w:rsidRPr="008B7611">
        <w:rPr>
          <w:rFonts w:ascii="Times New Roman" w:hAnsi="Times New Roman" w:cs="Times New Roman"/>
          <w:lang w:val="en-US"/>
        </w:rPr>
        <w:t>31</w:t>
      </w:r>
      <w:r w:rsidRPr="008B7611">
        <w:rPr>
          <w:rFonts w:ascii="Times New Roman" w:hAnsi="Times New Roman" w:cs="Times New Roman"/>
          <w:lang w:val="en-US"/>
        </w:rPr>
        <w:t xml:space="preserve">] </w:t>
      </w:r>
      <w:hyperlink r:id="rId40" w:history="1">
        <w:r w:rsidRPr="008B7611">
          <w:rPr>
            <w:rFonts w:ascii="Times New Roman" w:hAnsi="Times New Roman" w:cs="Times New Roman"/>
            <w:lang w:val="en-US"/>
          </w:rPr>
          <w:t>Higgins JP</w:t>
        </w:r>
      </w:hyperlink>
      <w:r w:rsidRPr="008B7611">
        <w:rPr>
          <w:rFonts w:ascii="Times New Roman" w:hAnsi="Times New Roman" w:cs="Times New Roman"/>
          <w:lang w:val="en-US"/>
        </w:rPr>
        <w:t xml:space="preserve">, </w:t>
      </w:r>
      <w:hyperlink r:id="rId41" w:history="1">
        <w:r w:rsidRPr="008B7611">
          <w:rPr>
            <w:rFonts w:ascii="Times New Roman" w:hAnsi="Times New Roman" w:cs="Times New Roman"/>
            <w:lang w:val="en-US"/>
          </w:rPr>
          <w:t>Altman DG</w:t>
        </w:r>
      </w:hyperlink>
      <w:r w:rsidRPr="008B7611">
        <w:rPr>
          <w:rFonts w:ascii="Times New Roman" w:hAnsi="Times New Roman" w:cs="Times New Roman"/>
          <w:lang w:val="en-US"/>
        </w:rPr>
        <w:t xml:space="preserve">, </w:t>
      </w:r>
      <w:hyperlink r:id="rId42" w:history="1">
        <w:proofErr w:type="spellStart"/>
        <w:r w:rsidRPr="008B7611">
          <w:rPr>
            <w:rFonts w:ascii="Times New Roman" w:hAnsi="Times New Roman" w:cs="Times New Roman"/>
            <w:lang w:val="en-US"/>
          </w:rPr>
          <w:t>Gøtzsche</w:t>
        </w:r>
        <w:proofErr w:type="spellEnd"/>
        <w:r w:rsidRPr="008B7611">
          <w:rPr>
            <w:rFonts w:ascii="Times New Roman" w:hAnsi="Times New Roman" w:cs="Times New Roman"/>
            <w:lang w:val="en-US"/>
          </w:rPr>
          <w:t xml:space="preserve"> PC</w:t>
        </w:r>
      </w:hyperlink>
      <w:r w:rsidRPr="008B7611">
        <w:rPr>
          <w:rFonts w:ascii="Times New Roman" w:hAnsi="Times New Roman" w:cs="Times New Roman"/>
          <w:lang w:val="en-US"/>
        </w:rPr>
        <w:t xml:space="preserve">, </w:t>
      </w:r>
      <w:hyperlink r:id="rId43" w:history="1">
        <w:proofErr w:type="spellStart"/>
        <w:r w:rsidRPr="008B7611">
          <w:rPr>
            <w:rFonts w:ascii="Times New Roman" w:hAnsi="Times New Roman" w:cs="Times New Roman"/>
            <w:lang w:val="en-US"/>
          </w:rPr>
          <w:t>Jüni</w:t>
        </w:r>
        <w:proofErr w:type="spellEnd"/>
        <w:r w:rsidRPr="008B7611">
          <w:rPr>
            <w:rFonts w:ascii="Times New Roman" w:hAnsi="Times New Roman" w:cs="Times New Roman"/>
            <w:lang w:val="en-US"/>
          </w:rPr>
          <w:t xml:space="preserve"> P</w:t>
        </w:r>
      </w:hyperlink>
      <w:r w:rsidRPr="008B7611">
        <w:rPr>
          <w:rFonts w:ascii="Times New Roman" w:hAnsi="Times New Roman" w:cs="Times New Roman"/>
          <w:lang w:val="en-US"/>
        </w:rPr>
        <w:t xml:space="preserve">, </w:t>
      </w:r>
      <w:hyperlink r:id="rId44" w:history="1">
        <w:r w:rsidRPr="008B7611">
          <w:rPr>
            <w:rFonts w:ascii="Times New Roman" w:hAnsi="Times New Roman" w:cs="Times New Roman"/>
            <w:lang w:val="en-US"/>
          </w:rPr>
          <w:t>Moher D</w:t>
        </w:r>
      </w:hyperlink>
      <w:r w:rsidRPr="008B7611">
        <w:rPr>
          <w:rFonts w:ascii="Times New Roman" w:hAnsi="Times New Roman" w:cs="Times New Roman"/>
          <w:lang w:val="en-US"/>
        </w:rPr>
        <w:t xml:space="preserve">, </w:t>
      </w:r>
      <w:hyperlink r:id="rId45" w:history="1">
        <w:proofErr w:type="spellStart"/>
        <w:r w:rsidRPr="008B7611">
          <w:rPr>
            <w:rFonts w:ascii="Times New Roman" w:hAnsi="Times New Roman" w:cs="Times New Roman"/>
            <w:lang w:val="en-US"/>
          </w:rPr>
          <w:t>Oxman</w:t>
        </w:r>
        <w:proofErr w:type="spellEnd"/>
        <w:r w:rsidRPr="008B7611">
          <w:rPr>
            <w:rFonts w:ascii="Times New Roman" w:hAnsi="Times New Roman" w:cs="Times New Roman"/>
            <w:lang w:val="en-US"/>
          </w:rPr>
          <w:t xml:space="preserve"> AD</w:t>
        </w:r>
      </w:hyperlink>
      <w:r w:rsidRPr="008B7611">
        <w:rPr>
          <w:rFonts w:ascii="Times New Roman" w:hAnsi="Times New Roman" w:cs="Times New Roman"/>
          <w:lang w:val="en-US"/>
        </w:rPr>
        <w:t xml:space="preserve">, </w:t>
      </w:r>
      <w:hyperlink r:id="rId46" w:history="1">
        <w:r w:rsidRPr="008B7611">
          <w:rPr>
            <w:rFonts w:ascii="Times New Roman" w:hAnsi="Times New Roman" w:cs="Times New Roman"/>
            <w:lang w:val="en-US"/>
          </w:rPr>
          <w:t>Savovic J</w:t>
        </w:r>
      </w:hyperlink>
      <w:r w:rsidRPr="008B7611">
        <w:rPr>
          <w:rFonts w:ascii="Times New Roman" w:hAnsi="Times New Roman" w:cs="Times New Roman"/>
          <w:lang w:val="en-US"/>
        </w:rPr>
        <w:t xml:space="preserve">, </w:t>
      </w:r>
      <w:hyperlink r:id="rId47" w:history="1">
        <w:r w:rsidRPr="008B7611">
          <w:rPr>
            <w:rFonts w:ascii="Times New Roman" w:hAnsi="Times New Roman" w:cs="Times New Roman"/>
            <w:lang w:val="en-US"/>
          </w:rPr>
          <w:t>Schulz KF</w:t>
        </w:r>
      </w:hyperlink>
      <w:r w:rsidRPr="008B7611">
        <w:rPr>
          <w:rFonts w:ascii="Times New Roman" w:hAnsi="Times New Roman" w:cs="Times New Roman"/>
          <w:lang w:val="en-US"/>
        </w:rPr>
        <w:t xml:space="preserve">, </w:t>
      </w:r>
      <w:hyperlink r:id="rId48" w:history="1">
        <w:r w:rsidRPr="008B7611">
          <w:rPr>
            <w:rFonts w:ascii="Times New Roman" w:hAnsi="Times New Roman" w:cs="Times New Roman"/>
            <w:lang w:val="en-US"/>
          </w:rPr>
          <w:t>Weeks L</w:t>
        </w:r>
      </w:hyperlink>
      <w:r w:rsidRPr="008B7611">
        <w:rPr>
          <w:rFonts w:ascii="Times New Roman" w:hAnsi="Times New Roman" w:cs="Times New Roman"/>
          <w:lang w:val="en-US"/>
        </w:rPr>
        <w:t xml:space="preserve">, </w:t>
      </w:r>
      <w:hyperlink r:id="rId49" w:history="1">
        <w:r w:rsidRPr="008B7611">
          <w:rPr>
            <w:rFonts w:ascii="Times New Roman" w:hAnsi="Times New Roman" w:cs="Times New Roman"/>
            <w:lang w:val="en-US"/>
          </w:rPr>
          <w:t>Sterne JA</w:t>
        </w:r>
      </w:hyperlink>
      <w:r w:rsidRPr="008B7611">
        <w:rPr>
          <w:rFonts w:ascii="Times New Roman" w:hAnsi="Times New Roman" w:cs="Times New Roman"/>
          <w:lang w:val="en-US"/>
        </w:rPr>
        <w:t xml:space="preserve">; </w:t>
      </w:r>
      <w:hyperlink r:id="rId50" w:history="1">
        <w:r w:rsidRPr="008B7611">
          <w:rPr>
            <w:rFonts w:ascii="Times New Roman" w:hAnsi="Times New Roman" w:cs="Times New Roman"/>
            <w:lang w:val="en-US"/>
          </w:rPr>
          <w:t>Cochrane Bias Methods Group</w:t>
        </w:r>
      </w:hyperlink>
      <w:r w:rsidRPr="008B7611">
        <w:rPr>
          <w:rFonts w:ascii="Times New Roman" w:hAnsi="Times New Roman" w:cs="Times New Roman"/>
          <w:lang w:val="en-US"/>
        </w:rPr>
        <w:t xml:space="preserve">; </w:t>
      </w:r>
      <w:hyperlink r:id="rId51" w:history="1">
        <w:r w:rsidRPr="008B7611">
          <w:rPr>
            <w:rFonts w:ascii="Times New Roman" w:hAnsi="Times New Roman" w:cs="Times New Roman"/>
            <w:lang w:val="en-US"/>
          </w:rPr>
          <w:t>Cochrane Statistical Methods Group</w:t>
        </w:r>
      </w:hyperlink>
      <w:r w:rsidRPr="008B7611">
        <w:rPr>
          <w:rFonts w:ascii="Times New Roman" w:hAnsi="Times New Roman" w:cs="Times New Roman"/>
          <w:lang w:val="en-US"/>
        </w:rPr>
        <w:t xml:space="preserve">. The Cochrane Collaboration's tool for assessing risk of bias in </w:t>
      </w:r>
      <w:proofErr w:type="spellStart"/>
      <w:r w:rsidRPr="008B7611">
        <w:rPr>
          <w:rFonts w:ascii="Times New Roman" w:hAnsi="Times New Roman" w:cs="Times New Roman"/>
          <w:lang w:val="en-US"/>
        </w:rPr>
        <w:t>randomised</w:t>
      </w:r>
      <w:proofErr w:type="spellEnd"/>
      <w:r w:rsidRPr="008B7611">
        <w:rPr>
          <w:rFonts w:ascii="Times New Roman" w:hAnsi="Times New Roman" w:cs="Times New Roman"/>
          <w:lang w:val="en-US"/>
        </w:rPr>
        <w:t xml:space="preserve"> trials. </w:t>
      </w:r>
      <w:hyperlink r:id="rId52" w:tooltip="BMJ (Clinical research ed.)." w:history="1">
        <w:r w:rsidRPr="008B7611">
          <w:rPr>
            <w:rFonts w:ascii="Times New Roman" w:hAnsi="Times New Roman" w:cs="Times New Roman"/>
            <w:lang w:val="en-US"/>
          </w:rPr>
          <w:t>BMJ.</w:t>
        </w:r>
      </w:hyperlink>
      <w:r w:rsidRPr="008B7611">
        <w:rPr>
          <w:rFonts w:ascii="Times New Roman" w:hAnsi="Times New Roman" w:cs="Times New Roman"/>
          <w:lang w:val="en-US"/>
        </w:rPr>
        <w:t xml:space="preserve"> 2011 Oct 18;</w:t>
      </w:r>
      <w:proofErr w:type="gramStart"/>
      <w:r w:rsidRPr="008B7611">
        <w:rPr>
          <w:rFonts w:ascii="Times New Roman" w:hAnsi="Times New Roman" w:cs="Times New Roman"/>
          <w:lang w:val="en-US"/>
        </w:rPr>
        <w:t>343:d</w:t>
      </w:r>
      <w:proofErr w:type="gramEnd"/>
      <w:r w:rsidRPr="008B7611">
        <w:rPr>
          <w:rFonts w:ascii="Times New Roman" w:hAnsi="Times New Roman" w:cs="Times New Roman"/>
          <w:lang w:val="en-US"/>
        </w:rPr>
        <w:t xml:space="preserve">5928. </w:t>
      </w:r>
      <w:proofErr w:type="spellStart"/>
      <w:r w:rsidRPr="008B7611">
        <w:rPr>
          <w:rFonts w:ascii="Times New Roman" w:hAnsi="Times New Roman" w:cs="Times New Roman"/>
          <w:lang w:val="en-US"/>
        </w:rPr>
        <w:t>doi</w:t>
      </w:r>
      <w:proofErr w:type="spellEnd"/>
      <w:r w:rsidRPr="008B7611">
        <w:rPr>
          <w:rFonts w:ascii="Times New Roman" w:hAnsi="Times New Roman" w:cs="Times New Roman"/>
          <w:lang w:val="en-US"/>
        </w:rPr>
        <w:t>: 10.1136/</w:t>
      </w:r>
      <w:proofErr w:type="gramStart"/>
      <w:r w:rsidRPr="008B7611">
        <w:rPr>
          <w:rFonts w:ascii="Times New Roman" w:hAnsi="Times New Roman" w:cs="Times New Roman"/>
          <w:lang w:val="en-US"/>
        </w:rPr>
        <w:t>bmj.d</w:t>
      </w:r>
      <w:proofErr w:type="gramEnd"/>
      <w:r w:rsidRPr="008B7611">
        <w:rPr>
          <w:rFonts w:ascii="Times New Roman" w:hAnsi="Times New Roman" w:cs="Times New Roman"/>
          <w:lang w:val="en-US"/>
        </w:rPr>
        <w:t>5928.</w:t>
      </w:r>
    </w:p>
    <w:p w14:paraId="3D4F3278" w14:textId="6E59C99D" w:rsidR="00CF76E8" w:rsidRPr="00CF76E8" w:rsidRDefault="00CF76E8" w:rsidP="00CF76E8">
      <w:pPr>
        <w:pStyle w:val="desc"/>
        <w:shd w:val="clear" w:color="auto" w:fill="FFFFFF"/>
        <w:spacing w:before="0" w:beforeAutospacing="0" w:after="0" w:afterAutospacing="0"/>
        <w:rPr>
          <w:rFonts w:eastAsiaTheme="minorHAnsi"/>
          <w:sz w:val="22"/>
          <w:szCs w:val="22"/>
          <w:lang w:val="en-US" w:eastAsia="en-US"/>
        </w:rPr>
      </w:pPr>
      <w:r w:rsidRPr="00CF76E8">
        <w:rPr>
          <w:rFonts w:eastAsiaTheme="minorHAnsi"/>
          <w:sz w:val="22"/>
          <w:szCs w:val="22"/>
          <w:lang w:val="en-US" w:eastAsia="en-US"/>
        </w:rPr>
        <w:t>[</w:t>
      </w:r>
      <w:r w:rsidR="0038448D" w:rsidRPr="00CF76E8">
        <w:rPr>
          <w:rFonts w:eastAsiaTheme="minorHAnsi"/>
          <w:sz w:val="22"/>
          <w:szCs w:val="22"/>
          <w:lang w:val="en-US" w:eastAsia="en-US"/>
        </w:rPr>
        <w:t>3</w:t>
      </w:r>
      <w:r w:rsidR="0038448D">
        <w:rPr>
          <w:rFonts w:eastAsiaTheme="minorHAnsi"/>
          <w:sz w:val="22"/>
          <w:szCs w:val="22"/>
          <w:lang w:val="en-US" w:eastAsia="en-US"/>
        </w:rPr>
        <w:t>2</w:t>
      </w:r>
      <w:r w:rsidRPr="00CF76E8">
        <w:rPr>
          <w:rFonts w:eastAsiaTheme="minorHAnsi"/>
          <w:sz w:val="22"/>
          <w:szCs w:val="22"/>
          <w:lang w:val="en-US" w:eastAsia="en-US"/>
        </w:rPr>
        <w:t xml:space="preserve">] </w:t>
      </w:r>
      <w:proofErr w:type="spellStart"/>
      <w:r w:rsidRPr="00CF76E8">
        <w:rPr>
          <w:rFonts w:eastAsiaTheme="minorHAnsi"/>
          <w:sz w:val="22"/>
          <w:szCs w:val="22"/>
          <w:lang w:val="en-US" w:eastAsia="en-US"/>
        </w:rPr>
        <w:t>DerSimonian</w:t>
      </w:r>
      <w:proofErr w:type="spellEnd"/>
      <w:r w:rsidRPr="00CF76E8">
        <w:rPr>
          <w:rFonts w:eastAsiaTheme="minorHAnsi"/>
          <w:sz w:val="22"/>
          <w:szCs w:val="22"/>
          <w:lang w:val="en-US" w:eastAsia="en-US"/>
        </w:rPr>
        <w:t xml:space="preserve"> R, Laird N. Meta-analysis in clinical trials. Control Clin Trials. 1986 Sep;7(3):177-88.</w:t>
      </w:r>
    </w:p>
    <w:p w14:paraId="224FF0C0" w14:textId="77777777" w:rsidR="00CF76E8" w:rsidRPr="0029616E" w:rsidRDefault="00CF76E8" w:rsidP="00CF76E8">
      <w:pPr>
        <w:pStyle w:val="desc"/>
        <w:shd w:val="clear" w:color="auto" w:fill="FFFFFF"/>
        <w:spacing w:before="0" w:beforeAutospacing="0" w:after="0" w:afterAutospacing="0"/>
        <w:rPr>
          <w:lang w:val="en-US"/>
        </w:rPr>
      </w:pPr>
    </w:p>
    <w:p w14:paraId="6FD3B057" w14:textId="458891AB" w:rsidR="001D1E16" w:rsidRDefault="0029616E" w:rsidP="00550B53">
      <w:pPr>
        <w:spacing w:after="0" w:line="360" w:lineRule="auto"/>
        <w:rPr>
          <w:rFonts w:ascii="Times New Roman" w:hAnsi="Times New Roman" w:cs="Times New Roman"/>
          <w:lang w:val="en-US"/>
        </w:rPr>
      </w:pPr>
      <w:r>
        <w:rPr>
          <w:rFonts w:ascii="Times New Roman" w:hAnsi="Times New Roman" w:cs="Times New Roman"/>
          <w:lang w:val="en-US"/>
        </w:rPr>
        <w:t>[</w:t>
      </w:r>
      <w:r w:rsidR="0038448D">
        <w:rPr>
          <w:rFonts w:ascii="Times New Roman" w:hAnsi="Times New Roman" w:cs="Times New Roman"/>
          <w:lang w:val="en-US"/>
        </w:rPr>
        <w:t>33</w:t>
      </w:r>
      <w:r>
        <w:rPr>
          <w:rFonts w:ascii="Times New Roman" w:hAnsi="Times New Roman" w:cs="Times New Roman"/>
          <w:lang w:val="en-US"/>
        </w:rPr>
        <w:t>]</w:t>
      </w:r>
      <w:r w:rsidR="00222D1E" w:rsidRPr="00222D1E">
        <w:rPr>
          <w:rFonts w:ascii="Times New Roman" w:hAnsi="Times New Roman" w:cs="Times New Roman"/>
          <w:lang w:val="en-US"/>
        </w:rPr>
        <w:t xml:space="preserve"> Moher D, </w:t>
      </w:r>
      <w:proofErr w:type="spellStart"/>
      <w:r w:rsidR="00222D1E" w:rsidRPr="00222D1E">
        <w:rPr>
          <w:rFonts w:ascii="Times New Roman" w:hAnsi="Times New Roman" w:cs="Times New Roman"/>
          <w:lang w:val="en-US"/>
        </w:rPr>
        <w:t>Liberati</w:t>
      </w:r>
      <w:proofErr w:type="spellEnd"/>
      <w:r w:rsidR="00222D1E" w:rsidRPr="00222D1E">
        <w:rPr>
          <w:rFonts w:ascii="Times New Roman" w:hAnsi="Times New Roman" w:cs="Times New Roman"/>
          <w:lang w:val="en-US"/>
        </w:rPr>
        <w:t xml:space="preserve"> A, </w:t>
      </w:r>
      <w:proofErr w:type="spellStart"/>
      <w:r w:rsidR="00222D1E" w:rsidRPr="00222D1E">
        <w:rPr>
          <w:rFonts w:ascii="Times New Roman" w:hAnsi="Times New Roman" w:cs="Times New Roman"/>
          <w:lang w:val="en-US"/>
        </w:rPr>
        <w:t>Tetzlaff</w:t>
      </w:r>
      <w:proofErr w:type="spellEnd"/>
      <w:r w:rsidR="00222D1E" w:rsidRPr="00222D1E">
        <w:rPr>
          <w:rFonts w:ascii="Times New Roman" w:hAnsi="Times New Roman" w:cs="Times New Roman"/>
          <w:lang w:val="en-US"/>
        </w:rPr>
        <w:t xml:space="preserve"> J, Altman DG, The PRISMA Group (2009). </w:t>
      </w:r>
      <w:r w:rsidR="00222D1E" w:rsidRPr="00A371AE">
        <w:rPr>
          <w:rFonts w:ascii="Times New Roman" w:hAnsi="Times New Roman" w:cs="Times New Roman"/>
          <w:i/>
          <w:iCs/>
          <w:lang w:val="en-US"/>
        </w:rPr>
        <w:t>Preferred Reporting Items for Systematic Reviews and Meta-Analyses:</w:t>
      </w:r>
      <w:r w:rsidR="00222D1E" w:rsidRPr="00222D1E">
        <w:rPr>
          <w:rFonts w:ascii="Times New Roman" w:hAnsi="Times New Roman" w:cs="Times New Roman"/>
          <w:lang w:val="en-US"/>
        </w:rPr>
        <w:t> The PRISMA Statement. </w:t>
      </w:r>
      <w:hyperlink r:id="rId53" w:tgtFrame="_blank" w:history="1">
        <w:r w:rsidR="00222D1E" w:rsidRPr="00222D1E">
          <w:rPr>
            <w:rFonts w:ascii="Times New Roman" w:hAnsi="Times New Roman" w:cs="Times New Roman"/>
            <w:lang w:val="en-US"/>
          </w:rPr>
          <w:t>BMJ 2009;</w:t>
        </w:r>
        <w:proofErr w:type="gramStart"/>
        <w:r w:rsidR="00222D1E" w:rsidRPr="00222D1E">
          <w:rPr>
            <w:rFonts w:ascii="Times New Roman" w:hAnsi="Times New Roman" w:cs="Times New Roman"/>
            <w:lang w:val="en-US"/>
          </w:rPr>
          <w:t>339:b</w:t>
        </w:r>
        <w:proofErr w:type="gramEnd"/>
        <w:r w:rsidR="00222D1E" w:rsidRPr="00222D1E">
          <w:rPr>
            <w:rFonts w:ascii="Times New Roman" w:hAnsi="Times New Roman" w:cs="Times New Roman"/>
            <w:lang w:val="en-US"/>
          </w:rPr>
          <w:t>2535</w:t>
        </w:r>
        <w:r w:rsidR="00222D1E">
          <w:rPr>
            <w:rFonts w:ascii="Times New Roman" w:hAnsi="Times New Roman" w:cs="Times New Roman"/>
            <w:lang w:val="en-US"/>
          </w:rPr>
          <w:t>.</w:t>
        </w:r>
      </w:hyperlink>
    </w:p>
    <w:p w14:paraId="2720FB75" w14:textId="77777777" w:rsidR="00222D1E" w:rsidRDefault="00222D1E" w:rsidP="00550B53">
      <w:pPr>
        <w:spacing w:after="0" w:line="360" w:lineRule="auto"/>
        <w:rPr>
          <w:rFonts w:ascii="Times New Roman" w:hAnsi="Times New Roman" w:cs="Times New Roman"/>
          <w:lang w:val="en-US"/>
        </w:rPr>
      </w:pPr>
    </w:p>
    <w:p w14:paraId="375B891A" w14:textId="4682B2E5" w:rsidR="00222D1E" w:rsidRPr="00222D1E" w:rsidRDefault="00222D1E" w:rsidP="00222D1E">
      <w:pPr>
        <w:spacing w:after="0" w:line="360" w:lineRule="auto"/>
        <w:rPr>
          <w:rFonts w:ascii="Times New Roman" w:hAnsi="Times New Roman" w:cs="Times New Roman"/>
          <w:lang w:val="en-US"/>
        </w:rPr>
      </w:pPr>
      <w:r>
        <w:rPr>
          <w:rFonts w:ascii="Times New Roman" w:hAnsi="Times New Roman" w:cs="Times New Roman"/>
          <w:lang w:val="en-US"/>
        </w:rPr>
        <w:t>[</w:t>
      </w:r>
      <w:r w:rsidR="0038448D">
        <w:rPr>
          <w:rFonts w:ascii="Times New Roman" w:hAnsi="Times New Roman" w:cs="Times New Roman"/>
          <w:lang w:val="en-US"/>
        </w:rPr>
        <w:t>34</w:t>
      </w:r>
      <w:r>
        <w:rPr>
          <w:rFonts w:ascii="Times New Roman" w:hAnsi="Times New Roman" w:cs="Times New Roman"/>
          <w:lang w:val="en-US"/>
        </w:rPr>
        <w:t xml:space="preserve">] </w:t>
      </w:r>
      <w:r w:rsidRPr="00A371AE">
        <w:rPr>
          <w:rFonts w:ascii="Times New Roman" w:hAnsi="Times New Roman" w:cs="Times New Roman"/>
          <w:lang w:val="en-US"/>
        </w:rPr>
        <w:t xml:space="preserve">Shea BJ, </w:t>
      </w:r>
      <w:r w:rsidRPr="00222D1E">
        <w:rPr>
          <w:rFonts w:ascii="Times New Roman" w:hAnsi="Times New Roman" w:cs="Times New Roman"/>
          <w:lang w:val="en-US"/>
        </w:rPr>
        <w:t xml:space="preserve">Grimshaw JM, Wells GA, Boers M, Andersson N, Hamel C, Porter AC, </w:t>
      </w:r>
      <w:proofErr w:type="spellStart"/>
      <w:r w:rsidRPr="00222D1E">
        <w:rPr>
          <w:rFonts w:ascii="Times New Roman" w:hAnsi="Times New Roman" w:cs="Times New Roman"/>
          <w:lang w:val="en-US"/>
        </w:rPr>
        <w:t>Tugwell</w:t>
      </w:r>
      <w:proofErr w:type="spellEnd"/>
      <w:r w:rsidRPr="00222D1E">
        <w:rPr>
          <w:rFonts w:ascii="Times New Roman" w:hAnsi="Times New Roman" w:cs="Times New Roman"/>
          <w:lang w:val="en-US"/>
        </w:rPr>
        <w:t xml:space="preserve"> P, Moher D, </w:t>
      </w:r>
      <w:proofErr w:type="spellStart"/>
      <w:r w:rsidRPr="00222D1E">
        <w:rPr>
          <w:rFonts w:ascii="Times New Roman" w:hAnsi="Times New Roman" w:cs="Times New Roman"/>
          <w:lang w:val="en-US"/>
        </w:rPr>
        <w:t>Bouter</w:t>
      </w:r>
      <w:proofErr w:type="spellEnd"/>
      <w:r w:rsidRPr="00222D1E">
        <w:rPr>
          <w:rFonts w:ascii="Times New Roman" w:hAnsi="Times New Roman" w:cs="Times New Roman"/>
          <w:lang w:val="en-US"/>
        </w:rPr>
        <w:t xml:space="preserve"> LM. Development of AMSTAR: a measurement tool to assess the methodological quality of systematic reviews. BMC Med Res </w:t>
      </w:r>
      <w:proofErr w:type="spellStart"/>
      <w:r w:rsidRPr="00222D1E">
        <w:rPr>
          <w:rFonts w:ascii="Times New Roman" w:hAnsi="Times New Roman" w:cs="Times New Roman"/>
          <w:lang w:val="en-US"/>
        </w:rPr>
        <w:t>Methodol</w:t>
      </w:r>
      <w:proofErr w:type="spellEnd"/>
      <w:r w:rsidRPr="00222D1E">
        <w:rPr>
          <w:rFonts w:ascii="Times New Roman" w:hAnsi="Times New Roman" w:cs="Times New Roman"/>
          <w:lang w:val="en-US"/>
        </w:rPr>
        <w:t>. 2007 Feb 15; 7:10. PMID: 17302989.</w:t>
      </w:r>
    </w:p>
    <w:p w14:paraId="4DA77CDE" w14:textId="77777777" w:rsidR="00222D1E" w:rsidRPr="00222D1E" w:rsidRDefault="00222D1E" w:rsidP="00222D1E">
      <w:pPr>
        <w:spacing w:after="0" w:line="360" w:lineRule="auto"/>
        <w:rPr>
          <w:rFonts w:ascii="Times New Roman" w:hAnsi="Times New Roman" w:cs="Times New Roman"/>
          <w:lang w:val="en-US"/>
        </w:rPr>
      </w:pPr>
    </w:p>
    <w:p w14:paraId="2D6E22FF" w14:textId="246C3C24" w:rsidR="00222D1E" w:rsidRDefault="00222D1E" w:rsidP="00222D1E">
      <w:pPr>
        <w:spacing w:after="0" w:line="360" w:lineRule="auto"/>
        <w:rPr>
          <w:rFonts w:ascii="Times New Roman" w:hAnsi="Times New Roman" w:cs="Times New Roman"/>
          <w:lang w:val="en-US"/>
        </w:rPr>
      </w:pPr>
      <w:r w:rsidRPr="00222D1E">
        <w:rPr>
          <w:rFonts w:ascii="Times New Roman" w:hAnsi="Times New Roman" w:cs="Times New Roman"/>
          <w:lang w:val="en-US"/>
        </w:rPr>
        <w:t>[</w:t>
      </w:r>
      <w:r w:rsidR="0038448D" w:rsidRPr="00222D1E">
        <w:rPr>
          <w:rFonts w:ascii="Times New Roman" w:hAnsi="Times New Roman" w:cs="Times New Roman"/>
          <w:lang w:val="en-US"/>
        </w:rPr>
        <w:t>3</w:t>
      </w:r>
      <w:r w:rsidR="0038448D">
        <w:rPr>
          <w:rFonts w:ascii="Times New Roman" w:hAnsi="Times New Roman" w:cs="Times New Roman"/>
          <w:lang w:val="en-US"/>
        </w:rPr>
        <w:t>5</w:t>
      </w:r>
      <w:r w:rsidRPr="00222D1E">
        <w:rPr>
          <w:rFonts w:ascii="Times New Roman" w:hAnsi="Times New Roman" w:cs="Times New Roman"/>
          <w:lang w:val="en-US"/>
        </w:rPr>
        <w:t xml:space="preserve">] Shea BJ, Reeves BC, Wells G, </w:t>
      </w:r>
      <w:proofErr w:type="spellStart"/>
      <w:r w:rsidRPr="00222D1E">
        <w:rPr>
          <w:rFonts w:ascii="Times New Roman" w:hAnsi="Times New Roman" w:cs="Times New Roman"/>
          <w:lang w:val="en-US"/>
        </w:rPr>
        <w:t>Thuku</w:t>
      </w:r>
      <w:proofErr w:type="spellEnd"/>
      <w:r w:rsidRPr="00222D1E">
        <w:rPr>
          <w:rFonts w:ascii="Times New Roman" w:hAnsi="Times New Roman" w:cs="Times New Roman"/>
          <w:lang w:val="en-US"/>
        </w:rPr>
        <w:t xml:space="preserve"> M, Hamel C, Moran J, Moher D, </w:t>
      </w:r>
      <w:proofErr w:type="spellStart"/>
      <w:r w:rsidRPr="00222D1E">
        <w:rPr>
          <w:rFonts w:ascii="Times New Roman" w:hAnsi="Times New Roman" w:cs="Times New Roman"/>
          <w:lang w:val="en-US"/>
        </w:rPr>
        <w:t>Tugwell</w:t>
      </w:r>
      <w:proofErr w:type="spellEnd"/>
      <w:r w:rsidRPr="00222D1E">
        <w:rPr>
          <w:rFonts w:ascii="Times New Roman" w:hAnsi="Times New Roman" w:cs="Times New Roman"/>
          <w:lang w:val="en-US"/>
        </w:rPr>
        <w:t xml:space="preserve"> P,</w:t>
      </w:r>
      <w:r w:rsidRPr="00222D1E">
        <w:rPr>
          <w:rFonts w:ascii="Times New Roman" w:hAnsi="Times New Roman" w:cs="Times New Roman"/>
          <w:lang w:val="en-US"/>
        </w:rPr>
        <w:br/>
        <w:t xml:space="preserve">Welch V, </w:t>
      </w:r>
      <w:proofErr w:type="spellStart"/>
      <w:r w:rsidRPr="00222D1E">
        <w:rPr>
          <w:rFonts w:ascii="Times New Roman" w:hAnsi="Times New Roman" w:cs="Times New Roman"/>
          <w:lang w:val="en-US"/>
        </w:rPr>
        <w:t>Kristjansson</w:t>
      </w:r>
      <w:proofErr w:type="spellEnd"/>
      <w:r w:rsidRPr="00222D1E">
        <w:rPr>
          <w:rFonts w:ascii="Times New Roman" w:hAnsi="Times New Roman" w:cs="Times New Roman"/>
          <w:lang w:val="en-US"/>
        </w:rPr>
        <w:t xml:space="preserve"> E, Henry DA. AMSTAR 2: a critical appraisal tool for systematic reviews that include </w:t>
      </w:r>
      <w:proofErr w:type="spellStart"/>
      <w:r w:rsidRPr="00222D1E">
        <w:rPr>
          <w:rFonts w:ascii="Times New Roman" w:hAnsi="Times New Roman" w:cs="Times New Roman"/>
          <w:lang w:val="en-US"/>
        </w:rPr>
        <w:t>randomised</w:t>
      </w:r>
      <w:proofErr w:type="spellEnd"/>
      <w:r w:rsidRPr="00222D1E">
        <w:rPr>
          <w:rFonts w:ascii="Times New Roman" w:hAnsi="Times New Roman" w:cs="Times New Roman"/>
          <w:lang w:val="en-US"/>
        </w:rPr>
        <w:t xml:space="preserve"> or non-</w:t>
      </w:r>
      <w:proofErr w:type="spellStart"/>
      <w:r w:rsidRPr="00222D1E">
        <w:rPr>
          <w:rFonts w:ascii="Times New Roman" w:hAnsi="Times New Roman" w:cs="Times New Roman"/>
          <w:lang w:val="en-US"/>
        </w:rPr>
        <w:t>randomised</w:t>
      </w:r>
      <w:proofErr w:type="spellEnd"/>
      <w:r w:rsidRPr="00222D1E">
        <w:rPr>
          <w:rFonts w:ascii="Times New Roman" w:hAnsi="Times New Roman" w:cs="Times New Roman"/>
          <w:lang w:val="en-US"/>
        </w:rPr>
        <w:t xml:space="preserve"> studies of healthcare interventions, or both. BMJ. 2017 Sep 21;</w:t>
      </w:r>
      <w:proofErr w:type="gramStart"/>
      <w:r w:rsidRPr="00222D1E">
        <w:rPr>
          <w:rFonts w:ascii="Times New Roman" w:hAnsi="Times New Roman" w:cs="Times New Roman"/>
          <w:lang w:val="en-US"/>
        </w:rPr>
        <w:t>358:j</w:t>
      </w:r>
      <w:proofErr w:type="gramEnd"/>
      <w:r w:rsidRPr="00222D1E">
        <w:rPr>
          <w:rFonts w:ascii="Times New Roman" w:hAnsi="Times New Roman" w:cs="Times New Roman"/>
          <w:lang w:val="en-US"/>
        </w:rPr>
        <w:t>4008</w:t>
      </w:r>
    </w:p>
    <w:p w14:paraId="75415C03" w14:textId="77777777" w:rsidR="00222D1E" w:rsidRDefault="00222D1E" w:rsidP="00222D1E">
      <w:pPr>
        <w:spacing w:after="0" w:line="360" w:lineRule="auto"/>
        <w:rPr>
          <w:rFonts w:ascii="Times New Roman" w:hAnsi="Times New Roman" w:cs="Times New Roman"/>
          <w:lang w:val="en-US"/>
        </w:rPr>
      </w:pPr>
    </w:p>
    <w:p w14:paraId="6773D4F3" w14:textId="6663838E" w:rsidR="00222D1E" w:rsidRDefault="00222D1E" w:rsidP="00222D1E">
      <w:pPr>
        <w:pStyle w:val="CommentText"/>
        <w:spacing w:line="360" w:lineRule="auto"/>
        <w:rPr>
          <w:rFonts w:ascii="Times New Roman" w:hAnsi="Times New Roman" w:cs="Times New Roman"/>
          <w:sz w:val="22"/>
          <w:szCs w:val="22"/>
          <w:lang w:val="en-US"/>
        </w:rPr>
      </w:pPr>
      <w:r w:rsidRPr="00222D1E">
        <w:rPr>
          <w:rFonts w:ascii="Times New Roman" w:hAnsi="Times New Roman" w:cs="Times New Roman"/>
          <w:sz w:val="22"/>
          <w:szCs w:val="22"/>
          <w:lang w:val="en-US"/>
        </w:rPr>
        <w:t>[</w:t>
      </w:r>
      <w:r w:rsidR="0038448D" w:rsidRPr="00222D1E">
        <w:rPr>
          <w:rFonts w:ascii="Times New Roman" w:hAnsi="Times New Roman" w:cs="Times New Roman"/>
          <w:sz w:val="22"/>
          <w:szCs w:val="22"/>
          <w:lang w:val="en-US"/>
        </w:rPr>
        <w:t>3</w:t>
      </w:r>
      <w:r w:rsidR="0038448D">
        <w:rPr>
          <w:rFonts w:ascii="Times New Roman" w:hAnsi="Times New Roman" w:cs="Times New Roman"/>
          <w:sz w:val="22"/>
          <w:szCs w:val="22"/>
          <w:lang w:val="en-US"/>
        </w:rPr>
        <w:t>6</w:t>
      </w:r>
      <w:r w:rsidRPr="00222D1E">
        <w:rPr>
          <w:rFonts w:ascii="Times New Roman" w:hAnsi="Times New Roman" w:cs="Times New Roman"/>
          <w:sz w:val="22"/>
          <w:szCs w:val="22"/>
          <w:lang w:val="en-US"/>
        </w:rPr>
        <w:t xml:space="preserve">] Shea BJ, Hamel C, Wells GA, </w:t>
      </w:r>
      <w:proofErr w:type="spellStart"/>
      <w:r w:rsidRPr="00222D1E">
        <w:rPr>
          <w:rFonts w:ascii="Times New Roman" w:hAnsi="Times New Roman" w:cs="Times New Roman"/>
          <w:sz w:val="22"/>
          <w:szCs w:val="22"/>
          <w:lang w:val="en-US"/>
        </w:rPr>
        <w:t>Bouter</w:t>
      </w:r>
      <w:proofErr w:type="spellEnd"/>
      <w:r w:rsidRPr="00222D1E">
        <w:rPr>
          <w:rFonts w:ascii="Times New Roman" w:hAnsi="Times New Roman" w:cs="Times New Roman"/>
          <w:sz w:val="22"/>
          <w:szCs w:val="22"/>
          <w:lang w:val="en-US"/>
        </w:rPr>
        <w:t xml:space="preserve"> LM, </w:t>
      </w:r>
      <w:proofErr w:type="spellStart"/>
      <w:r w:rsidRPr="00222D1E">
        <w:rPr>
          <w:rFonts w:ascii="Times New Roman" w:hAnsi="Times New Roman" w:cs="Times New Roman"/>
          <w:sz w:val="22"/>
          <w:szCs w:val="22"/>
          <w:lang w:val="en-US"/>
        </w:rPr>
        <w:t>Kristjansson</w:t>
      </w:r>
      <w:proofErr w:type="spellEnd"/>
      <w:r w:rsidRPr="00222D1E">
        <w:rPr>
          <w:rFonts w:ascii="Times New Roman" w:hAnsi="Times New Roman" w:cs="Times New Roman"/>
          <w:sz w:val="22"/>
          <w:szCs w:val="22"/>
          <w:lang w:val="en-US"/>
        </w:rPr>
        <w:t xml:space="preserve"> E, Grimshaw J, Henry DA, Boers M.AMSTAR is a reliable and valid measurement tool to assess the methodological quality of systematic reviews.</w:t>
      </w:r>
      <w:hyperlink r:id="rId54" w:tooltip="Journal of clinical epidemiology." w:history="1">
        <w:r w:rsidRPr="00222D1E">
          <w:rPr>
            <w:rFonts w:ascii="Times New Roman" w:hAnsi="Times New Roman" w:cs="Times New Roman"/>
            <w:sz w:val="22"/>
            <w:szCs w:val="22"/>
            <w:lang w:val="en-US"/>
          </w:rPr>
          <w:t> J Clin Epidemiol.</w:t>
        </w:r>
      </w:hyperlink>
      <w:r w:rsidRPr="00222D1E">
        <w:rPr>
          <w:rFonts w:ascii="Times New Roman" w:hAnsi="Times New Roman" w:cs="Times New Roman"/>
          <w:sz w:val="22"/>
          <w:szCs w:val="22"/>
          <w:lang w:val="en-US"/>
        </w:rPr>
        <w:t> 2009 Oct; 62(10):1013-20. PMID: 19230606</w:t>
      </w:r>
      <w:r>
        <w:rPr>
          <w:rFonts w:ascii="Times New Roman" w:hAnsi="Times New Roman" w:cs="Times New Roman"/>
          <w:sz w:val="22"/>
          <w:szCs w:val="22"/>
          <w:lang w:val="en-US"/>
        </w:rPr>
        <w:t>.</w:t>
      </w:r>
    </w:p>
    <w:p w14:paraId="61BD63D7" w14:textId="77777777" w:rsidR="00222D1E" w:rsidRPr="00222D1E" w:rsidRDefault="00222D1E" w:rsidP="00222D1E">
      <w:pPr>
        <w:pStyle w:val="CommentText"/>
        <w:spacing w:line="360" w:lineRule="auto"/>
        <w:rPr>
          <w:rFonts w:ascii="Times New Roman" w:hAnsi="Times New Roman" w:cs="Times New Roman"/>
          <w:sz w:val="22"/>
          <w:szCs w:val="22"/>
          <w:lang w:val="en-US"/>
        </w:rPr>
      </w:pPr>
    </w:p>
    <w:p w14:paraId="39AC08B8" w14:textId="259D2195" w:rsidR="00222D1E" w:rsidRDefault="00222D1E" w:rsidP="00222D1E">
      <w:pPr>
        <w:spacing w:after="0" w:line="360" w:lineRule="auto"/>
        <w:rPr>
          <w:rFonts w:ascii="Times New Roman" w:hAnsi="Times New Roman" w:cs="Times New Roman"/>
          <w:lang w:val="en-US"/>
        </w:rPr>
      </w:pPr>
      <w:r w:rsidRPr="00222D1E">
        <w:rPr>
          <w:rFonts w:ascii="Times New Roman" w:hAnsi="Times New Roman" w:cs="Times New Roman"/>
          <w:lang w:val="en-US"/>
        </w:rPr>
        <w:t>[</w:t>
      </w:r>
      <w:r w:rsidR="0038448D" w:rsidRPr="00222D1E">
        <w:rPr>
          <w:rFonts w:ascii="Times New Roman" w:hAnsi="Times New Roman" w:cs="Times New Roman"/>
          <w:lang w:val="en-US"/>
        </w:rPr>
        <w:t>3</w:t>
      </w:r>
      <w:r w:rsidR="0038448D">
        <w:rPr>
          <w:rFonts w:ascii="Times New Roman" w:hAnsi="Times New Roman" w:cs="Times New Roman"/>
          <w:lang w:val="en-US"/>
        </w:rPr>
        <w:t>7</w:t>
      </w:r>
      <w:r w:rsidRPr="00222D1E">
        <w:rPr>
          <w:rFonts w:ascii="Times New Roman" w:hAnsi="Times New Roman" w:cs="Times New Roman"/>
          <w:lang w:val="en-US"/>
        </w:rPr>
        <w:t xml:space="preserve">] Shea </w:t>
      </w:r>
      <w:proofErr w:type="gramStart"/>
      <w:r w:rsidRPr="00222D1E">
        <w:rPr>
          <w:rFonts w:ascii="Times New Roman" w:hAnsi="Times New Roman" w:cs="Times New Roman"/>
          <w:lang w:val="en-US"/>
        </w:rPr>
        <w:t xml:space="preserve">BJ,  </w:t>
      </w:r>
      <w:proofErr w:type="spellStart"/>
      <w:r w:rsidRPr="00222D1E">
        <w:rPr>
          <w:rFonts w:ascii="Times New Roman" w:hAnsi="Times New Roman" w:cs="Times New Roman"/>
          <w:lang w:val="en-US"/>
        </w:rPr>
        <w:t>Bouter</w:t>
      </w:r>
      <w:proofErr w:type="spellEnd"/>
      <w:proofErr w:type="gramEnd"/>
      <w:r w:rsidRPr="00222D1E">
        <w:rPr>
          <w:rFonts w:ascii="Times New Roman" w:hAnsi="Times New Roman" w:cs="Times New Roman"/>
          <w:lang w:val="en-US"/>
        </w:rPr>
        <w:t xml:space="preserve"> LM, Peterson J, Boers M, Andersson N, Ortiz Z, Ramsay T, Bai A,  Shukla VK, Grimshaw JM. External Validation of a Measurement Tool to Assess Systematic Reviews (AMSTAR). </w:t>
      </w:r>
      <w:proofErr w:type="spellStart"/>
      <w:r w:rsidRPr="00222D1E">
        <w:rPr>
          <w:rFonts w:ascii="Times New Roman" w:hAnsi="Times New Roman" w:cs="Times New Roman"/>
          <w:lang w:val="en-US"/>
        </w:rPr>
        <w:t>PLoS</w:t>
      </w:r>
      <w:proofErr w:type="spellEnd"/>
      <w:r w:rsidRPr="00222D1E">
        <w:rPr>
          <w:rFonts w:ascii="Times New Roman" w:hAnsi="Times New Roman" w:cs="Times New Roman"/>
          <w:lang w:val="en-US"/>
        </w:rPr>
        <w:t xml:space="preserve"> ONE. 2007; </w:t>
      </w:r>
      <w:r>
        <w:rPr>
          <w:rFonts w:ascii="Times New Roman" w:hAnsi="Times New Roman" w:cs="Times New Roman"/>
          <w:lang w:val="en-US"/>
        </w:rPr>
        <w:t>2(12): e1350. PMCID: PMC2131785.</w:t>
      </w:r>
    </w:p>
    <w:p w14:paraId="17D75DFA" w14:textId="77777777" w:rsidR="00222D1E" w:rsidRDefault="00222D1E" w:rsidP="00222D1E">
      <w:pPr>
        <w:spacing w:after="0" w:line="360" w:lineRule="auto"/>
        <w:rPr>
          <w:rFonts w:ascii="Times New Roman" w:hAnsi="Times New Roman" w:cs="Times New Roman"/>
          <w:lang w:val="en-US"/>
        </w:rPr>
      </w:pPr>
    </w:p>
    <w:p w14:paraId="3C3CFF36" w14:textId="56F06E73" w:rsidR="00222D1E" w:rsidRPr="008B7611" w:rsidRDefault="00222D1E" w:rsidP="008B7611">
      <w:pPr>
        <w:spacing w:line="360" w:lineRule="auto"/>
        <w:rPr>
          <w:rFonts w:ascii="Times New Roman" w:hAnsi="Times New Roman" w:cs="Times New Roman"/>
          <w:b/>
          <w:bCs/>
        </w:rPr>
      </w:pPr>
      <w:r w:rsidRPr="008B7611">
        <w:rPr>
          <w:rFonts w:ascii="Times New Roman" w:hAnsi="Times New Roman" w:cs="Times New Roman"/>
        </w:rPr>
        <w:t>[</w:t>
      </w:r>
      <w:r w:rsidR="0038448D" w:rsidRPr="008B7611">
        <w:rPr>
          <w:rFonts w:ascii="Times New Roman" w:hAnsi="Times New Roman" w:cs="Times New Roman"/>
        </w:rPr>
        <w:t>38</w:t>
      </w:r>
      <w:r w:rsidRPr="008B7611">
        <w:rPr>
          <w:rFonts w:ascii="Times New Roman" w:hAnsi="Times New Roman" w:cs="Times New Roman"/>
        </w:rPr>
        <w:t xml:space="preserve">] </w:t>
      </w:r>
      <w:hyperlink r:id="rId55" w:history="1">
        <w:r w:rsidRPr="008B7611">
          <w:rPr>
            <w:rFonts w:ascii="Times New Roman" w:hAnsi="Times New Roman" w:cs="Times New Roman"/>
          </w:rPr>
          <w:t>Correll CU</w:t>
        </w:r>
      </w:hyperlink>
      <w:r w:rsidRPr="008B7611">
        <w:rPr>
          <w:rFonts w:ascii="Times New Roman" w:hAnsi="Times New Roman" w:cs="Times New Roman"/>
        </w:rPr>
        <w:t>, </w:t>
      </w:r>
      <w:hyperlink r:id="rId56" w:history="1">
        <w:r w:rsidRPr="008B7611">
          <w:rPr>
            <w:rFonts w:ascii="Times New Roman" w:hAnsi="Times New Roman" w:cs="Times New Roman"/>
          </w:rPr>
          <w:t>Rubio JM</w:t>
        </w:r>
      </w:hyperlink>
      <w:r w:rsidRPr="008B7611">
        <w:rPr>
          <w:rFonts w:ascii="Times New Roman" w:hAnsi="Times New Roman" w:cs="Times New Roman"/>
        </w:rPr>
        <w:t>, </w:t>
      </w:r>
      <w:hyperlink r:id="rId57" w:history="1">
        <w:r w:rsidRPr="008B7611">
          <w:rPr>
            <w:rFonts w:ascii="Times New Roman" w:hAnsi="Times New Roman" w:cs="Times New Roman"/>
          </w:rPr>
          <w:t>Inczedy-Farkas G</w:t>
        </w:r>
      </w:hyperlink>
      <w:r w:rsidRPr="008B7611">
        <w:rPr>
          <w:rFonts w:ascii="Times New Roman" w:hAnsi="Times New Roman" w:cs="Times New Roman"/>
        </w:rPr>
        <w:t>, </w:t>
      </w:r>
      <w:hyperlink r:id="rId58" w:history="1">
        <w:r w:rsidRPr="008B7611">
          <w:rPr>
            <w:rFonts w:ascii="Times New Roman" w:hAnsi="Times New Roman" w:cs="Times New Roman"/>
          </w:rPr>
          <w:t>Birnbaum ML</w:t>
        </w:r>
      </w:hyperlink>
      <w:r w:rsidR="00C97455" w:rsidRPr="008B7611">
        <w:rPr>
          <w:rFonts w:ascii="Times New Roman" w:hAnsi="Times New Roman" w:cs="Times New Roman"/>
        </w:rPr>
        <w:t xml:space="preserve">, </w:t>
      </w:r>
      <w:hyperlink r:id="rId59" w:history="1">
        <w:r w:rsidRPr="008B7611">
          <w:rPr>
            <w:rFonts w:ascii="Times New Roman" w:hAnsi="Times New Roman" w:cs="Times New Roman"/>
          </w:rPr>
          <w:t>Leucht S</w:t>
        </w:r>
      </w:hyperlink>
      <w:r w:rsidRPr="008B7611">
        <w:rPr>
          <w:rFonts w:ascii="Times New Roman" w:hAnsi="Times New Roman" w:cs="Times New Roman"/>
        </w:rPr>
        <w:t>. Efficacy of 42 Pharmacologic Cotreatment Strategies Added to Antipsychotic Monotherapy in Schizophrenia: Systematic Overview and Quality Appraisal of the Meta-analytic Evidence. 2017 Jul 1;74(7):675-684. doi: 10.1001/jamapsychiatry.2017.0624.</w:t>
      </w:r>
    </w:p>
    <w:p w14:paraId="7F925EAE" w14:textId="77777777" w:rsidR="003A1680" w:rsidRDefault="003A1680" w:rsidP="00A269D5">
      <w:pPr>
        <w:pStyle w:val="Heading1"/>
        <w:rPr>
          <w:rFonts w:eastAsiaTheme="minorHAnsi"/>
        </w:rPr>
        <w:sectPr w:rsidR="003A1680">
          <w:pgSz w:w="11906" w:h="16838"/>
          <w:pgMar w:top="1417" w:right="1134" w:bottom="1134" w:left="1134" w:header="708" w:footer="708" w:gutter="0"/>
          <w:cols w:space="708"/>
          <w:docGrid w:linePitch="360"/>
        </w:sectPr>
      </w:pPr>
    </w:p>
    <w:tbl>
      <w:tblPr>
        <w:tblStyle w:val="TableGrid"/>
        <w:tblpPr w:leftFromText="180" w:rightFromText="180" w:vertAnchor="text" w:horzAnchor="page" w:tblpX="1" w:tblpY="298"/>
        <w:tblW w:w="5895" w:type="pct"/>
        <w:tblLayout w:type="fixed"/>
        <w:tblLook w:val="04A0" w:firstRow="1" w:lastRow="0" w:firstColumn="1" w:lastColumn="0" w:noHBand="0" w:noVBand="1"/>
      </w:tblPr>
      <w:tblGrid>
        <w:gridCol w:w="1981"/>
        <w:gridCol w:w="2179"/>
        <w:gridCol w:w="2381"/>
        <w:gridCol w:w="2176"/>
        <w:gridCol w:w="1781"/>
        <w:gridCol w:w="1986"/>
        <w:gridCol w:w="2171"/>
        <w:gridCol w:w="2178"/>
      </w:tblGrid>
      <w:tr w:rsidR="003A1680" w:rsidRPr="003A1680" w14:paraId="117AD7C3" w14:textId="77777777" w:rsidTr="003A1680">
        <w:trPr>
          <w:trHeight w:val="367"/>
          <w:tblHeader/>
        </w:trPr>
        <w:tc>
          <w:tcPr>
            <w:tcW w:w="588" w:type="pct"/>
            <w:shd w:val="clear" w:color="auto" w:fill="auto"/>
          </w:tcPr>
          <w:p w14:paraId="69B11DF0" w14:textId="77777777" w:rsidR="003A1680" w:rsidRPr="003A1680" w:rsidRDefault="003A1680" w:rsidP="003A1680">
            <w:pPr>
              <w:rPr>
                <w:rFonts w:ascii="Times New Roman" w:eastAsia="Times New Roman" w:hAnsi="Times New Roman" w:cs="Times New Roman"/>
                <w:b/>
                <w:sz w:val="16"/>
                <w:szCs w:val="16"/>
                <w:lang w:val="en-US" w:eastAsia="it-IT"/>
              </w:rPr>
            </w:pPr>
            <w:r w:rsidRPr="003A1680">
              <w:rPr>
                <w:rFonts w:ascii="Times New Roman" w:eastAsia="Times New Roman" w:hAnsi="Times New Roman" w:cs="Times New Roman"/>
                <w:b/>
                <w:sz w:val="16"/>
                <w:szCs w:val="16"/>
                <w:lang w:val="en-US" w:eastAsia="it-IT"/>
              </w:rPr>
              <w:lastRenderedPageBreak/>
              <w:t>Instrument</w:t>
            </w:r>
          </w:p>
        </w:tc>
        <w:tc>
          <w:tcPr>
            <w:tcW w:w="647" w:type="pct"/>
            <w:shd w:val="clear" w:color="auto" w:fill="auto"/>
          </w:tcPr>
          <w:p w14:paraId="4AD6748D" w14:textId="77777777" w:rsidR="003A1680" w:rsidRPr="003A1680" w:rsidRDefault="003A1680" w:rsidP="003A1680">
            <w:pPr>
              <w:rPr>
                <w:rFonts w:ascii="Times New Roman" w:eastAsia="Times New Roman" w:hAnsi="Times New Roman" w:cs="Times New Roman"/>
                <w:b/>
                <w:sz w:val="16"/>
                <w:szCs w:val="16"/>
                <w:lang w:val="en-US" w:eastAsia="it-IT"/>
              </w:rPr>
            </w:pPr>
            <w:r w:rsidRPr="003A1680">
              <w:rPr>
                <w:rFonts w:ascii="Times New Roman" w:eastAsia="Times New Roman" w:hAnsi="Times New Roman" w:cs="Times New Roman"/>
                <w:b/>
                <w:sz w:val="16"/>
                <w:szCs w:val="16"/>
                <w:lang w:val="en-US" w:eastAsia="it-IT"/>
              </w:rPr>
              <w:t>For which studies</w:t>
            </w:r>
          </w:p>
        </w:tc>
        <w:tc>
          <w:tcPr>
            <w:tcW w:w="707" w:type="pct"/>
            <w:shd w:val="clear" w:color="auto" w:fill="auto"/>
          </w:tcPr>
          <w:p w14:paraId="20422270" w14:textId="77777777" w:rsidR="003A1680" w:rsidRPr="003A1680" w:rsidRDefault="003A1680" w:rsidP="003A1680">
            <w:pPr>
              <w:rPr>
                <w:rFonts w:ascii="Times New Roman" w:eastAsia="Times New Roman" w:hAnsi="Times New Roman" w:cs="Times New Roman"/>
                <w:b/>
                <w:sz w:val="16"/>
                <w:szCs w:val="16"/>
                <w:lang w:val="en-US" w:eastAsia="it-IT"/>
              </w:rPr>
            </w:pPr>
            <w:r w:rsidRPr="003A1680">
              <w:rPr>
                <w:rFonts w:ascii="Times New Roman" w:eastAsia="Times New Roman" w:hAnsi="Times New Roman" w:cs="Times New Roman"/>
                <w:b/>
                <w:sz w:val="16"/>
                <w:szCs w:val="16"/>
                <w:lang w:val="en-US" w:eastAsia="it-IT"/>
              </w:rPr>
              <w:t>Main aim of the instrument</w:t>
            </w:r>
          </w:p>
        </w:tc>
        <w:tc>
          <w:tcPr>
            <w:tcW w:w="646" w:type="pct"/>
            <w:shd w:val="clear" w:color="auto" w:fill="auto"/>
          </w:tcPr>
          <w:p w14:paraId="242FD4AB" w14:textId="77777777" w:rsidR="003A1680" w:rsidRPr="003A1680" w:rsidRDefault="003A1680" w:rsidP="003A1680">
            <w:pPr>
              <w:rPr>
                <w:rFonts w:ascii="Times New Roman" w:eastAsia="Times New Roman" w:hAnsi="Times New Roman" w:cs="Times New Roman"/>
                <w:b/>
                <w:sz w:val="16"/>
                <w:szCs w:val="16"/>
                <w:lang w:val="en-US" w:eastAsia="it-IT"/>
              </w:rPr>
            </w:pPr>
            <w:r w:rsidRPr="003A1680">
              <w:rPr>
                <w:rFonts w:ascii="Times New Roman" w:eastAsia="Times New Roman" w:hAnsi="Times New Roman" w:cs="Times New Roman"/>
                <w:b/>
                <w:sz w:val="16"/>
                <w:szCs w:val="16"/>
                <w:lang w:val="en-US" w:eastAsia="it-IT"/>
              </w:rPr>
              <w:t>Structure of instrument</w:t>
            </w:r>
          </w:p>
        </w:tc>
        <w:tc>
          <w:tcPr>
            <w:tcW w:w="529" w:type="pct"/>
            <w:shd w:val="clear" w:color="auto" w:fill="auto"/>
          </w:tcPr>
          <w:p w14:paraId="59FE5D84" w14:textId="77777777" w:rsidR="003A1680" w:rsidRPr="003A1680" w:rsidRDefault="003A1680" w:rsidP="003A1680">
            <w:pPr>
              <w:rPr>
                <w:rFonts w:ascii="Times New Roman" w:eastAsia="Times New Roman" w:hAnsi="Times New Roman" w:cs="Times New Roman"/>
                <w:b/>
                <w:sz w:val="16"/>
                <w:szCs w:val="16"/>
                <w:lang w:val="en-US" w:eastAsia="it-IT"/>
              </w:rPr>
            </w:pPr>
            <w:r w:rsidRPr="003A1680">
              <w:rPr>
                <w:rFonts w:ascii="Times New Roman" w:eastAsia="Times New Roman" w:hAnsi="Times New Roman" w:cs="Times New Roman"/>
                <w:b/>
                <w:sz w:val="16"/>
                <w:szCs w:val="16"/>
                <w:lang w:val="en-US" w:eastAsia="it-IT"/>
              </w:rPr>
              <w:t>Quality measure categories</w:t>
            </w:r>
          </w:p>
        </w:tc>
        <w:tc>
          <w:tcPr>
            <w:tcW w:w="590" w:type="pct"/>
            <w:shd w:val="clear" w:color="auto" w:fill="auto"/>
          </w:tcPr>
          <w:p w14:paraId="0E56700A" w14:textId="77777777" w:rsidR="003A1680" w:rsidRPr="003A1680" w:rsidRDefault="003A1680" w:rsidP="003A1680">
            <w:pPr>
              <w:rPr>
                <w:rFonts w:ascii="Times New Roman" w:eastAsia="Times New Roman" w:hAnsi="Times New Roman" w:cs="Times New Roman"/>
                <w:b/>
                <w:sz w:val="16"/>
                <w:szCs w:val="16"/>
                <w:lang w:val="en-US" w:eastAsia="it-IT"/>
              </w:rPr>
            </w:pPr>
            <w:r w:rsidRPr="003A1680">
              <w:rPr>
                <w:rFonts w:ascii="Times New Roman" w:eastAsia="Times New Roman" w:hAnsi="Times New Roman" w:cs="Times New Roman"/>
                <w:b/>
                <w:sz w:val="16"/>
                <w:szCs w:val="16"/>
                <w:lang w:val="en-US" w:eastAsia="it-IT"/>
              </w:rPr>
              <w:t>Main advantage</w:t>
            </w:r>
          </w:p>
        </w:tc>
        <w:tc>
          <w:tcPr>
            <w:tcW w:w="645" w:type="pct"/>
            <w:shd w:val="clear" w:color="auto" w:fill="auto"/>
          </w:tcPr>
          <w:p w14:paraId="2514F65E" w14:textId="77777777" w:rsidR="003A1680" w:rsidRPr="003A1680" w:rsidRDefault="003A1680" w:rsidP="003A1680">
            <w:pPr>
              <w:rPr>
                <w:rFonts w:ascii="Times New Roman" w:eastAsia="Times New Roman" w:hAnsi="Times New Roman" w:cs="Times New Roman"/>
                <w:b/>
                <w:sz w:val="16"/>
                <w:szCs w:val="16"/>
                <w:lang w:val="en-US" w:eastAsia="it-IT"/>
              </w:rPr>
            </w:pPr>
            <w:r w:rsidRPr="003A1680">
              <w:rPr>
                <w:rFonts w:ascii="Times New Roman" w:eastAsia="Times New Roman" w:hAnsi="Times New Roman" w:cs="Times New Roman"/>
                <w:b/>
                <w:sz w:val="16"/>
                <w:szCs w:val="16"/>
                <w:lang w:val="en-US" w:eastAsia="it-IT"/>
              </w:rPr>
              <w:t>Main disadvantage</w:t>
            </w:r>
          </w:p>
        </w:tc>
        <w:tc>
          <w:tcPr>
            <w:tcW w:w="647" w:type="pct"/>
            <w:shd w:val="clear" w:color="auto" w:fill="auto"/>
          </w:tcPr>
          <w:p w14:paraId="303C399C" w14:textId="77777777" w:rsidR="003A1680" w:rsidRPr="003A1680" w:rsidRDefault="003A1680" w:rsidP="003A1680">
            <w:pPr>
              <w:rPr>
                <w:rFonts w:ascii="Times New Roman" w:eastAsia="Times New Roman" w:hAnsi="Times New Roman" w:cs="Times New Roman"/>
                <w:b/>
                <w:sz w:val="16"/>
                <w:szCs w:val="16"/>
                <w:lang w:val="en-US" w:eastAsia="it-IT"/>
              </w:rPr>
            </w:pPr>
            <w:r w:rsidRPr="003A1680">
              <w:rPr>
                <w:rFonts w:ascii="Times New Roman" w:eastAsia="Times New Roman" w:hAnsi="Times New Roman" w:cs="Times New Roman"/>
                <w:b/>
                <w:sz w:val="16"/>
                <w:szCs w:val="16"/>
                <w:lang w:val="en-US" w:eastAsia="it-IT"/>
              </w:rPr>
              <w:t>Cut-off for high quality</w:t>
            </w:r>
          </w:p>
        </w:tc>
      </w:tr>
      <w:tr w:rsidR="003A1680" w:rsidRPr="003A1680" w14:paraId="37398102" w14:textId="77777777" w:rsidTr="003A1680">
        <w:trPr>
          <w:trHeight w:val="1093"/>
        </w:trPr>
        <w:tc>
          <w:tcPr>
            <w:tcW w:w="588" w:type="pct"/>
            <w:shd w:val="clear" w:color="auto" w:fill="auto"/>
          </w:tcPr>
          <w:p w14:paraId="30B40F42"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NOS</w:t>
            </w:r>
          </w:p>
        </w:tc>
        <w:tc>
          <w:tcPr>
            <w:tcW w:w="647" w:type="pct"/>
            <w:shd w:val="clear" w:color="auto" w:fill="auto"/>
          </w:tcPr>
          <w:p w14:paraId="06BA3265"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Observational</w:t>
            </w:r>
          </w:p>
        </w:tc>
        <w:tc>
          <w:tcPr>
            <w:tcW w:w="707" w:type="pct"/>
            <w:shd w:val="clear" w:color="auto" w:fill="auto"/>
          </w:tcPr>
          <w:p w14:paraId="302BF0E2"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Scale</w:t>
            </w:r>
          </w:p>
        </w:tc>
        <w:tc>
          <w:tcPr>
            <w:tcW w:w="646" w:type="pct"/>
            <w:shd w:val="clear" w:color="auto" w:fill="auto"/>
          </w:tcPr>
          <w:p w14:paraId="20C4DDAD"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8 questions for a maximum score of 9 –</w:t>
            </w:r>
          </w:p>
          <w:p w14:paraId="3B790BF1"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One star (*) for each item, except from comparability, which can be scored of 2 stars (**)</w:t>
            </w:r>
          </w:p>
        </w:tc>
        <w:tc>
          <w:tcPr>
            <w:tcW w:w="529" w:type="pct"/>
            <w:shd w:val="clear" w:color="auto" w:fill="auto"/>
          </w:tcPr>
          <w:p w14:paraId="2DCBEB14"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Continuous score.</w:t>
            </w:r>
          </w:p>
          <w:p w14:paraId="03061F88"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Range 0-9</w:t>
            </w:r>
          </w:p>
        </w:tc>
        <w:tc>
          <w:tcPr>
            <w:tcW w:w="590" w:type="pct"/>
            <w:shd w:val="clear" w:color="auto" w:fill="auto"/>
          </w:tcPr>
          <w:p w14:paraId="1CF45FE7"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Plasticity / Adaptability. Not time consuming.</w:t>
            </w:r>
          </w:p>
        </w:tc>
        <w:tc>
          <w:tcPr>
            <w:tcW w:w="645" w:type="pct"/>
            <w:shd w:val="clear" w:color="auto" w:fill="auto"/>
          </w:tcPr>
          <w:p w14:paraId="660FDCF0"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Potential subjectivity in defining and scoring items</w:t>
            </w:r>
          </w:p>
        </w:tc>
        <w:tc>
          <w:tcPr>
            <w:tcW w:w="647" w:type="pct"/>
            <w:shd w:val="clear" w:color="auto" w:fill="auto"/>
          </w:tcPr>
          <w:p w14:paraId="099BC0A0"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A score of at least 6 equals no high risk of bias</w:t>
            </w:r>
          </w:p>
        </w:tc>
      </w:tr>
      <w:tr w:rsidR="003A1680" w:rsidRPr="003A1680" w14:paraId="0B2B839D" w14:textId="77777777" w:rsidTr="003A1680">
        <w:trPr>
          <w:trHeight w:val="735"/>
        </w:trPr>
        <w:tc>
          <w:tcPr>
            <w:tcW w:w="588" w:type="pct"/>
            <w:shd w:val="clear" w:color="auto" w:fill="auto"/>
          </w:tcPr>
          <w:p w14:paraId="3416FD1F"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 xml:space="preserve">STROBE </w:t>
            </w:r>
          </w:p>
        </w:tc>
        <w:tc>
          <w:tcPr>
            <w:tcW w:w="647" w:type="pct"/>
            <w:shd w:val="clear" w:color="auto" w:fill="auto"/>
          </w:tcPr>
          <w:p w14:paraId="70F96E78"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Observational</w:t>
            </w:r>
          </w:p>
        </w:tc>
        <w:tc>
          <w:tcPr>
            <w:tcW w:w="707" w:type="pct"/>
            <w:shd w:val="clear" w:color="auto" w:fill="auto"/>
          </w:tcPr>
          <w:p w14:paraId="2C0FD420"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Checklist</w:t>
            </w:r>
          </w:p>
        </w:tc>
        <w:tc>
          <w:tcPr>
            <w:tcW w:w="646" w:type="pct"/>
            <w:shd w:val="clear" w:color="auto" w:fill="auto"/>
          </w:tcPr>
          <w:p w14:paraId="7649A411"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22 items</w:t>
            </w:r>
          </w:p>
        </w:tc>
        <w:tc>
          <w:tcPr>
            <w:tcW w:w="529" w:type="pct"/>
            <w:shd w:val="clear" w:color="auto" w:fill="auto"/>
          </w:tcPr>
          <w:p w14:paraId="02281538"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Not applicable</w:t>
            </w:r>
          </w:p>
        </w:tc>
        <w:tc>
          <w:tcPr>
            <w:tcW w:w="590" w:type="pct"/>
            <w:shd w:val="clear" w:color="auto" w:fill="auto"/>
          </w:tcPr>
          <w:p w14:paraId="56C2AE54"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It’s a guide for both protocol drafting, and results reporting.</w:t>
            </w:r>
          </w:p>
        </w:tc>
        <w:tc>
          <w:tcPr>
            <w:tcW w:w="645" w:type="pct"/>
            <w:shd w:val="clear" w:color="auto" w:fill="auto"/>
          </w:tcPr>
          <w:p w14:paraId="05A6B413"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Does not cover all possible observational studies (</w:t>
            </w:r>
            <w:proofErr w:type="gramStart"/>
            <w:r w:rsidRPr="003A1680">
              <w:rPr>
                <w:rFonts w:ascii="Times New Roman" w:eastAsia="Times New Roman" w:hAnsi="Times New Roman" w:cs="Times New Roman"/>
                <w:sz w:val="16"/>
                <w:szCs w:val="16"/>
                <w:lang w:val="en-US" w:eastAsia="it-IT"/>
              </w:rPr>
              <w:t>e.g.</w:t>
            </w:r>
            <w:proofErr w:type="gramEnd"/>
            <w:r w:rsidRPr="003A1680">
              <w:rPr>
                <w:rFonts w:ascii="Times New Roman" w:eastAsia="Times New Roman" w:hAnsi="Times New Roman" w:cs="Times New Roman"/>
                <w:sz w:val="16"/>
                <w:szCs w:val="16"/>
                <w:lang w:val="en-US" w:eastAsia="it-IT"/>
              </w:rPr>
              <w:t xml:space="preserve"> diagnostic tests, genetic associations)</w:t>
            </w:r>
          </w:p>
        </w:tc>
        <w:tc>
          <w:tcPr>
            <w:tcW w:w="647" w:type="pct"/>
            <w:shd w:val="clear" w:color="auto" w:fill="auto"/>
          </w:tcPr>
          <w:p w14:paraId="6756E211"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Not applicable</w:t>
            </w:r>
          </w:p>
        </w:tc>
      </w:tr>
      <w:tr w:rsidR="003A1680" w:rsidRPr="003A1680" w14:paraId="16C08D74" w14:textId="77777777" w:rsidTr="003A1680">
        <w:trPr>
          <w:trHeight w:val="546"/>
        </w:trPr>
        <w:tc>
          <w:tcPr>
            <w:tcW w:w="588" w:type="pct"/>
            <w:shd w:val="clear" w:color="auto" w:fill="auto"/>
          </w:tcPr>
          <w:p w14:paraId="1F64E4EB"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CONSORT</w:t>
            </w:r>
          </w:p>
        </w:tc>
        <w:tc>
          <w:tcPr>
            <w:tcW w:w="647" w:type="pct"/>
            <w:shd w:val="clear" w:color="auto" w:fill="auto"/>
          </w:tcPr>
          <w:p w14:paraId="7CAEDEC3"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Randomized controlled trials</w:t>
            </w:r>
          </w:p>
        </w:tc>
        <w:tc>
          <w:tcPr>
            <w:tcW w:w="707" w:type="pct"/>
            <w:shd w:val="clear" w:color="auto" w:fill="auto"/>
          </w:tcPr>
          <w:p w14:paraId="5BA4E569"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Checklist</w:t>
            </w:r>
          </w:p>
        </w:tc>
        <w:tc>
          <w:tcPr>
            <w:tcW w:w="646" w:type="pct"/>
            <w:shd w:val="clear" w:color="auto" w:fill="auto"/>
          </w:tcPr>
          <w:p w14:paraId="6001CFAC"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25 questions</w:t>
            </w:r>
          </w:p>
        </w:tc>
        <w:tc>
          <w:tcPr>
            <w:tcW w:w="529" w:type="pct"/>
            <w:shd w:val="clear" w:color="auto" w:fill="auto"/>
          </w:tcPr>
          <w:p w14:paraId="4088F438"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Not applicable</w:t>
            </w:r>
          </w:p>
        </w:tc>
        <w:tc>
          <w:tcPr>
            <w:tcW w:w="590" w:type="pct"/>
            <w:shd w:val="clear" w:color="auto" w:fill="auto"/>
          </w:tcPr>
          <w:p w14:paraId="610DD00C"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It’s a guide for both protocol drafting, and results reporting.</w:t>
            </w:r>
          </w:p>
        </w:tc>
        <w:tc>
          <w:tcPr>
            <w:tcW w:w="645" w:type="pct"/>
            <w:shd w:val="clear" w:color="auto" w:fill="auto"/>
          </w:tcPr>
          <w:p w14:paraId="69F3560A"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Some items not included, originally not a quality tool</w:t>
            </w:r>
          </w:p>
        </w:tc>
        <w:tc>
          <w:tcPr>
            <w:tcW w:w="647" w:type="pct"/>
            <w:shd w:val="clear" w:color="auto" w:fill="auto"/>
          </w:tcPr>
          <w:p w14:paraId="3738BD3D"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Not applicable</w:t>
            </w:r>
          </w:p>
        </w:tc>
      </w:tr>
      <w:tr w:rsidR="003A1680" w:rsidRPr="003A1680" w14:paraId="76256529" w14:textId="77777777" w:rsidTr="003A1680">
        <w:trPr>
          <w:trHeight w:val="735"/>
        </w:trPr>
        <w:tc>
          <w:tcPr>
            <w:tcW w:w="588" w:type="pct"/>
            <w:shd w:val="clear" w:color="auto" w:fill="auto"/>
          </w:tcPr>
          <w:p w14:paraId="73FF48C5"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RoB2</w:t>
            </w:r>
          </w:p>
        </w:tc>
        <w:tc>
          <w:tcPr>
            <w:tcW w:w="647" w:type="pct"/>
            <w:shd w:val="clear" w:color="auto" w:fill="auto"/>
          </w:tcPr>
          <w:p w14:paraId="23979F29"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Randomized controlled trials</w:t>
            </w:r>
          </w:p>
        </w:tc>
        <w:tc>
          <w:tcPr>
            <w:tcW w:w="707" w:type="pct"/>
            <w:shd w:val="clear" w:color="auto" w:fill="auto"/>
          </w:tcPr>
          <w:p w14:paraId="0AC1A976"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Assess the presence of bias</w:t>
            </w:r>
          </w:p>
        </w:tc>
        <w:tc>
          <w:tcPr>
            <w:tcW w:w="646" w:type="pct"/>
            <w:shd w:val="clear" w:color="auto" w:fill="auto"/>
          </w:tcPr>
          <w:p w14:paraId="428EC4DF"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Five domains – several questions within each domain.</w:t>
            </w:r>
          </w:p>
        </w:tc>
        <w:tc>
          <w:tcPr>
            <w:tcW w:w="529" w:type="pct"/>
            <w:shd w:val="clear" w:color="auto" w:fill="auto"/>
          </w:tcPr>
          <w:p w14:paraId="7A2370E8"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Low risk of bias</w:t>
            </w:r>
          </w:p>
          <w:p w14:paraId="3CAF6294"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Some concerns</w:t>
            </w:r>
          </w:p>
          <w:p w14:paraId="2F6589A1"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High risk of bias</w:t>
            </w:r>
          </w:p>
        </w:tc>
        <w:tc>
          <w:tcPr>
            <w:tcW w:w="590" w:type="pct"/>
            <w:shd w:val="clear" w:color="auto" w:fill="auto"/>
          </w:tcPr>
          <w:p w14:paraId="655DB25D"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 xml:space="preserve">Validated, reliable, comprehensive and </w:t>
            </w:r>
            <w:proofErr w:type="spellStart"/>
            <w:r w:rsidRPr="003A1680">
              <w:rPr>
                <w:rFonts w:ascii="Times New Roman" w:eastAsia="Times New Roman" w:hAnsi="Times New Roman" w:cs="Times New Roman"/>
                <w:sz w:val="16"/>
                <w:szCs w:val="16"/>
                <w:lang w:val="en-US" w:eastAsia="it-IT"/>
              </w:rPr>
              <w:t>fruible</w:t>
            </w:r>
            <w:proofErr w:type="spellEnd"/>
            <w:r w:rsidRPr="003A1680">
              <w:rPr>
                <w:rFonts w:ascii="Times New Roman" w:eastAsia="Times New Roman" w:hAnsi="Times New Roman" w:cs="Times New Roman"/>
                <w:sz w:val="16"/>
                <w:szCs w:val="16"/>
                <w:lang w:val="en-US" w:eastAsia="it-IT"/>
              </w:rPr>
              <w:t xml:space="preserve"> documentation to learn to use it.</w:t>
            </w:r>
          </w:p>
        </w:tc>
        <w:tc>
          <w:tcPr>
            <w:tcW w:w="645" w:type="pct"/>
            <w:shd w:val="clear" w:color="auto" w:fill="auto"/>
          </w:tcPr>
          <w:p w14:paraId="5690818F"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Time consuming</w:t>
            </w:r>
          </w:p>
        </w:tc>
        <w:tc>
          <w:tcPr>
            <w:tcW w:w="647" w:type="pct"/>
            <w:shd w:val="clear" w:color="auto" w:fill="auto"/>
          </w:tcPr>
          <w:p w14:paraId="00C73ABF"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See categories</w:t>
            </w:r>
          </w:p>
        </w:tc>
      </w:tr>
      <w:tr w:rsidR="003A1680" w:rsidRPr="003A1680" w14:paraId="6D14E1E1" w14:textId="77777777" w:rsidTr="003A1680">
        <w:trPr>
          <w:trHeight w:val="357"/>
        </w:trPr>
        <w:tc>
          <w:tcPr>
            <w:tcW w:w="588" w:type="pct"/>
            <w:shd w:val="clear" w:color="auto" w:fill="auto"/>
          </w:tcPr>
          <w:p w14:paraId="13A6C372"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JADAD</w:t>
            </w:r>
          </w:p>
        </w:tc>
        <w:tc>
          <w:tcPr>
            <w:tcW w:w="647" w:type="pct"/>
            <w:shd w:val="clear" w:color="auto" w:fill="auto"/>
          </w:tcPr>
          <w:p w14:paraId="7FA49A7E"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Randomized controlled trials</w:t>
            </w:r>
          </w:p>
        </w:tc>
        <w:tc>
          <w:tcPr>
            <w:tcW w:w="707" w:type="pct"/>
            <w:shd w:val="clear" w:color="auto" w:fill="auto"/>
          </w:tcPr>
          <w:p w14:paraId="68C7C8CF"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Assess the presence of bias</w:t>
            </w:r>
          </w:p>
        </w:tc>
        <w:tc>
          <w:tcPr>
            <w:tcW w:w="646" w:type="pct"/>
            <w:shd w:val="clear" w:color="auto" w:fill="auto"/>
          </w:tcPr>
          <w:p w14:paraId="536FA2E9"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5 questions “yes”/”no”</w:t>
            </w:r>
          </w:p>
        </w:tc>
        <w:tc>
          <w:tcPr>
            <w:tcW w:w="529" w:type="pct"/>
            <w:shd w:val="clear" w:color="auto" w:fill="auto"/>
          </w:tcPr>
          <w:p w14:paraId="7CC9AC31"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Continuous score.</w:t>
            </w:r>
          </w:p>
          <w:p w14:paraId="5FDFD50D"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Range 0-5</w:t>
            </w:r>
          </w:p>
        </w:tc>
        <w:tc>
          <w:tcPr>
            <w:tcW w:w="590" w:type="pct"/>
            <w:shd w:val="clear" w:color="auto" w:fill="auto"/>
          </w:tcPr>
          <w:p w14:paraId="28FD3A4D"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Valid for rough evaluation. Not time consuming.</w:t>
            </w:r>
          </w:p>
        </w:tc>
        <w:tc>
          <w:tcPr>
            <w:tcW w:w="645" w:type="pct"/>
            <w:shd w:val="clear" w:color="auto" w:fill="auto"/>
          </w:tcPr>
          <w:p w14:paraId="15B26900"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Neglects some important sources of bias</w:t>
            </w:r>
          </w:p>
        </w:tc>
        <w:tc>
          <w:tcPr>
            <w:tcW w:w="647" w:type="pct"/>
            <w:shd w:val="clear" w:color="auto" w:fill="auto"/>
          </w:tcPr>
          <w:p w14:paraId="7872F459"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u w:val="single"/>
                <w:lang w:val="en-US" w:eastAsia="it-IT"/>
              </w:rPr>
              <w:t>&gt;</w:t>
            </w:r>
            <w:r w:rsidRPr="003A1680">
              <w:rPr>
                <w:rFonts w:ascii="Times New Roman" w:eastAsia="Times New Roman" w:hAnsi="Times New Roman" w:cs="Times New Roman"/>
                <w:sz w:val="16"/>
                <w:szCs w:val="16"/>
                <w:lang w:val="en-US" w:eastAsia="it-IT"/>
              </w:rPr>
              <w:t xml:space="preserve"> 3/5</w:t>
            </w:r>
          </w:p>
        </w:tc>
      </w:tr>
      <w:tr w:rsidR="003A1680" w:rsidRPr="003A1680" w14:paraId="7810B1AD" w14:textId="77777777" w:rsidTr="003A1680">
        <w:trPr>
          <w:trHeight w:val="556"/>
        </w:trPr>
        <w:tc>
          <w:tcPr>
            <w:tcW w:w="588" w:type="pct"/>
            <w:shd w:val="clear" w:color="auto" w:fill="auto"/>
          </w:tcPr>
          <w:p w14:paraId="552A7623"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PRISMA</w:t>
            </w:r>
          </w:p>
        </w:tc>
        <w:tc>
          <w:tcPr>
            <w:tcW w:w="647" w:type="pct"/>
            <w:shd w:val="clear" w:color="auto" w:fill="auto"/>
          </w:tcPr>
          <w:p w14:paraId="5903113A"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Meta-analyses</w:t>
            </w:r>
          </w:p>
        </w:tc>
        <w:tc>
          <w:tcPr>
            <w:tcW w:w="707" w:type="pct"/>
            <w:shd w:val="clear" w:color="auto" w:fill="auto"/>
          </w:tcPr>
          <w:p w14:paraId="65B8C937"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Guide and assess the quality of reporting</w:t>
            </w:r>
          </w:p>
        </w:tc>
        <w:tc>
          <w:tcPr>
            <w:tcW w:w="646" w:type="pct"/>
            <w:shd w:val="clear" w:color="auto" w:fill="auto"/>
          </w:tcPr>
          <w:p w14:paraId="7D0C3970"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27 questions</w:t>
            </w:r>
          </w:p>
        </w:tc>
        <w:tc>
          <w:tcPr>
            <w:tcW w:w="529" w:type="pct"/>
            <w:shd w:val="clear" w:color="auto" w:fill="auto"/>
          </w:tcPr>
          <w:p w14:paraId="5904848F"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Not applicable</w:t>
            </w:r>
          </w:p>
        </w:tc>
        <w:tc>
          <w:tcPr>
            <w:tcW w:w="590" w:type="pct"/>
            <w:shd w:val="clear" w:color="auto" w:fill="auto"/>
          </w:tcPr>
          <w:p w14:paraId="1D5E39FE"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It’s a guide for both protocol drafting, and results reporting.</w:t>
            </w:r>
          </w:p>
        </w:tc>
        <w:tc>
          <w:tcPr>
            <w:tcW w:w="645" w:type="pct"/>
            <w:shd w:val="clear" w:color="auto" w:fill="auto"/>
          </w:tcPr>
          <w:p w14:paraId="42E38929"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Some items not included, originally not a quality tool</w:t>
            </w:r>
          </w:p>
        </w:tc>
        <w:tc>
          <w:tcPr>
            <w:tcW w:w="647" w:type="pct"/>
            <w:shd w:val="clear" w:color="auto" w:fill="auto"/>
          </w:tcPr>
          <w:p w14:paraId="2E11B31A"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Not applicable</w:t>
            </w:r>
          </w:p>
        </w:tc>
      </w:tr>
      <w:tr w:rsidR="003A1680" w:rsidRPr="003A1680" w14:paraId="6E4832E2" w14:textId="77777777" w:rsidTr="003A1680">
        <w:trPr>
          <w:trHeight w:val="1003"/>
        </w:trPr>
        <w:tc>
          <w:tcPr>
            <w:tcW w:w="588" w:type="pct"/>
            <w:shd w:val="clear" w:color="auto" w:fill="auto"/>
          </w:tcPr>
          <w:p w14:paraId="337D33C2"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AMSTAR2</w:t>
            </w:r>
          </w:p>
        </w:tc>
        <w:tc>
          <w:tcPr>
            <w:tcW w:w="647" w:type="pct"/>
            <w:shd w:val="clear" w:color="auto" w:fill="auto"/>
          </w:tcPr>
          <w:p w14:paraId="65376155"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Meta-analyses</w:t>
            </w:r>
          </w:p>
        </w:tc>
        <w:tc>
          <w:tcPr>
            <w:tcW w:w="707" w:type="pct"/>
            <w:shd w:val="clear" w:color="auto" w:fill="auto"/>
          </w:tcPr>
          <w:p w14:paraId="189DDB23"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Assess the methodological quality</w:t>
            </w:r>
          </w:p>
        </w:tc>
        <w:tc>
          <w:tcPr>
            <w:tcW w:w="646" w:type="pct"/>
            <w:shd w:val="clear" w:color="auto" w:fill="auto"/>
          </w:tcPr>
          <w:p w14:paraId="7AEC9EB6"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16 items</w:t>
            </w:r>
          </w:p>
        </w:tc>
        <w:tc>
          <w:tcPr>
            <w:tcW w:w="529" w:type="pct"/>
            <w:shd w:val="clear" w:color="auto" w:fill="auto"/>
          </w:tcPr>
          <w:p w14:paraId="62919384" w14:textId="77777777" w:rsidR="003A1680" w:rsidRPr="003A1680" w:rsidRDefault="003A1680" w:rsidP="003A1680">
            <w:pPr>
              <w:spacing w:line="360" w:lineRule="auto"/>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High quality, moderate quality, low quality, critically low quality.</w:t>
            </w:r>
          </w:p>
          <w:p w14:paraId="05D52246" w14:textId="77777777" w:rsidR="003A1680" w:rsidRPr="003A1680" w:rsidRDefault="003A1680" w:rsidP="003A1680">
            <w:pPr>
              <w:rPr>
                <w:rFonts w:ascii="Times New Roman" w:eastAsia="Times New Roman" w:hAnsi="Times New Roman" w:cs="Times New Roman"/>
                <w:sz w:val="16"/>
                <w:szCs w:val="16"/>
                <w:lang w:val="en-US" w:eastAsia="it-IT"/>
              </w:rPr>
            </w:pPr>
          </w:p>
        </w:tc>
        <w:tc>
          <w:tcPr>
            <w:tcW w:w="590" w:type="pct"/>
            <w:shd w:val="clear" w:color="auto" w:fill="auto"/>
          </w:tcPr>
          <w:p w14:paraId="5C907972"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Validated instrument, online platform for scoring.</w:t>
            </w:r>
          </w:p>
        </w:tc>
        <w:tc>
          <w:tcPr>
            <w:tcW w:w="645" w:type="pct"/>
            <w:shd w:val="clear" w:color="auto" w:fill="auto"/>
          </w:tcPr>
          <w:p w14:paraId="2D8FF616"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Does not provide information on the meta-analysis content.</w:t>
            </w:r>
          </w:p>
        </w:tc>
        <w:tc>
          <w:tcPr>
            <w:tcW w:w="647" w:type="pct"/>
            <w:shd w:val="clear" w:color="auto" w:fill="auto"/>
          </w:tcPr>
          <w:p w14:paraId="06E08482"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See categories</w:t>
            </w:r>
          </w:p>
        </w:tc>
      </w:tr>
      <w:tr w:rsidR="003A1680" w:rsidRPr="003A1680" w14:paraId="4C47C6D8" w14:textId="77777777" w:rsidTr="003A1680">
        <w:trPr>
          <w:trHeight w:val="1093"/>
        </w:trPr>
        <w:tc>
          <w:tcPr>
            <w:tcW w:w="588" w:type="pct"/>
            <w:shd w:val="clear" w:color="auto" w:fill="auto"/>
          </w:tcPr>
          <w:p w14:paraId="62D50920"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AMSTAR-PLUS</w:t>
            </w:r>
          </w:p>
        </w:tc>
        <w:tc>
          <w:tcPr>
            <w:tcW w:w="647" w:type="pct"/>
            <w:shd w:val="clear" w:color="auto" w:fill="auto"/>
          </w:tcPr>
          <w:p w14:paraId="21CC08BD"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Meta-analyses</w:t>
            </w:r>
          </w:p>
        </w:tc>
        <w:tc>
          <w:tcPr>
            <w:tcW w:w="707" w:type="pct"/>
            <w:shd w:val="clear" w:color="auto" w:fill="auto"/>
          </w:tcPr>
          <w:p w14:paraId="2B77F4A8" w14:textId="77777777" w:rsidR="003A1680" w:rsidRPr="003A1680" w:rsidRDefault="003A1680" w:rsidP="003A1680">
            <w:pPr>
              <w:rPr>
                <w:rFonts w:ascii="Times New Roman" w:eastAsia="Times New Roman" w:hAnsi="Times New Roman" w:cs="Times New Roman"/>
                <w:sz w:val="16"/>
                <w:szCs w:val="16"/>
                <w:lang w:val="en-US" w:eastAsia="it-IT"/>
              </w:rPr>
            </w:pPr>
            <w:proofErr w:type="spellStart"/>
            <w:r w:rsidRPr="003A1680">
              <w:rPr>
                <w:rFonts w:ascii="Times New Roman" w:eastAsia="Times New Roman" w:hAnsi="Times New Roman" w:cs="Times New Roman"/>
                <w:sz w:val="16"/>
                <w:szCs w:val="16"/>
                <w:lang w:val="en-US" w:eastAsia="it-IT"/>
              </w:rPr>
              <w:t>Assesse</w:t>
            </w:r>
            <w:proofErr w:type="spellEnd"/>
            <w:r w:rsidRPr="003A1680">
              <w:rPr>
                <w:rFonts w:ascii="Times New Roman" w:eastAsia="Times New Roman" w:hAnsi="Times New Roman" w:cs="Times New Roman"/>
                <w:sz w:val="16"/>
                <w:szCs w:val="16"/>
                <w:lang w:val="en-US" w:eastAsia="it-IT"/>
              </w:rPr>
              <w:t xml:space="preserve"> both methodological quality, and content’s quality</w:t>
            </w:r>
          </w:p>
        </w:tc>
        <w:tc>
          <w:tcPr>
            <w:tcW w:w="646" w:type="pct"/>
            <w:shd w:val="clear" w:color="auto" w:fill="auto"/>
          </w:tcPr>
          <w:p w14:paraId="33F19B23"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17 items</w:t>
            </w:r>
          </w:p>
        </w:tc>
        <w:tc>
          <w:tcPr>
            <w:tcW w:w="529" w:type="pct"/>
            <w:shd w:val="clear" w:color="auto" w:fill="auto"/>
          </w:tcPr>
          <w:p w14:paraId="56D959D7"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 xml:space="preserve">Continuous score 0 to 20. Two </w:t>
            </w:r>
            <w:proofErr w:type="spellStart"/>
            <w:r w:rsidRPr="003A1680">
              <w:rPr>
                <w:rFonts w:ascii="Times New Roman" w:eastAsia="Times New Roman" w:hAnsi="Times New Roman" w:cs="Times New Roman"/>
                <w:sz w:val="16"/>
                <w:szCs w:val="16"/>
                <w:lang w:val="en-US" w:eastAsia="it-IT"/>
              </w:rPr>
              <w:t>subscores</w:t>
            </w:r>
            <w:proofErr w:type="spellEnd"/>
            <w:r w:rsidRPr="003A1680">
              <w:rPr>
                <w:rFonts w:ascii="Times New Roman" w:eastAsia="Times New Roman" w:hAnsi="Times New Roman" w:cs="Times New Roman"/>
                <w:sz w:val="16"/>
                <w:szCs w:val="16"/>
                <w:lang w:val="en-US" w:eastAsia="it-IT"/>
              </w:rPr>
              <w:t xml:space="preserve"> for AMSTAR (1 to 11), and PLUS-Content (o to 9)</w:t>
            </w:r>
          </w:p>
        </w:tc>
        <w:tc>
          <w:tcPr>
            <w:tcW w:w="590" w:type="pct"/>
            <w:shd w:val="clear" w:color="auto" w:fill="auto"/>
          </w:tcPr>
          <w:p w14:paraId="6B587BEC"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Assess both methodological quality and quality of included studies. Continuous score has been used as moderator in meta-regression.</w:t>
            </w:r>
          </w:p>
        </w:tc>
        <w:tc>
          <w:tcPr>
            <w:tcW w:w="645" w:type="pct"/>
            <w:shd w:val="clear" w:color="auto" w:fill="auto"/>
          </w:tcPr>
          <w:p w14:paraId="3C96FF60"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Not validated.</w:t>
            </w:r>
          </w:p>
        </w:tc>
        <w:tc>
          <w:tcPr>
            <w:tcW w:w="647" w:type="pct"/>
            <w:shd w:val="clear" w:color="auto" w:fill="auto"/>
          </w:tcPr>
          <w:p w14:paraId="07CFDC6C" w14:textId="77777777" w:rsidR="003A1680" w:rsidRPr="003A1680" w:rsidRDefault="003A1680" w:rsidP="003A1680">
            <w:pPr>
              <w:rPr>
                <w:rFonts w:ascii="Times New Roman" w:eastAsia="Times New Roman" w:hAnsi="Times New Roman" w:cs="Times New Roman"/>
                <w:sz w:val="16"/>
                <w:szCs w:val="16"/>
                <w:lang w:val="en-US" w:eastAsia="it-IT"/>
              </w:rPr>
            </w:pPr>
            <w:r w:rsidRPr="003A1680">
              <w:rPr>
                <w:rFonts w:ascii="Times New Roman" w:eastAsia="Times New Roman" w:hAnsi="Times New Roman" w:cs="Times New Roman"/>
                <w:sz w:val="16"/>
                <w:szCs w:val="16"/>
                <w:lang w:val="en-US" w:eastAsia="it-IT"/>
              </w:rPr>
              <w:t>None proposed to date.</w:t>
            </w:r>
          </w:p>
        </w:tc>
      </w:tr>
    </w:tbl>
    <w:p w14:paraId="17268309" w14:textId="77777777" w:rsidR="003A1680" w:rsidRPr="00550B53" w:rsidRDefault="003A1680" w:rsidP="003A1680">
      <w:pPr>
        <w:spacing w:after="0" w:line="360" w:lineRule="auto"/>
        <w:rPr>
          <w:rFonts w:ascii="Times New Roman" w:eastAsia="Times New Roman" w:hAnsi="Times New Roman" w:cs="Times New Roman"/>
          <w:b/>
          <w:lang w:val="en-US" w:eastAsia="it-IT"/>
        </w:rPr>
      </w:pPr>
      <w:r w:rsidRPr="00550B53">
        <w:rPr>
          <w:rFonts w:ascii="Times New Roman" w:eastAsia="Times New Roman" w:hAnsi="Times New Roman" w:cs="Times New Roman"/>
          <w:b/>
          <w:lang w:val="en-US" w:eastAsia="it-IT"/>
        </w:rPr>
        <w:t>Table</w:t>
      </w:r>
      <w:r>
        <w:rPr>
          <w:rFonts w:ascii="Times New Roman" w:eastAsia="Times New Roman" w:hAnsi="Times New Roman" w:cs="Times New Roman"/>
          <w:b/>
          <w:lang w:val="en-US" w:eastAsia="it-IT"/>
        </w:rPr>
        <w:t xml:space="preserve"> 1. Characteristics of the quality assessment instruments considered in this overview.</w:t>
      </w:r>
    </w:p>
    <w:p w14:paraId="0474F4F6" w14:textId="77777777" w:rsidR="003A1680" w:rsidRDefault="003A1680" w:rsidP="003A1680">
      <w:pPr>
        <w:spacing w:line="360" w:lineRule="auto"/>
        <w:rPr>
          <w:rFonts w:ascii="Times New Roman" w:eastAsia="Times New Roman" w:hAnsi="Times New Roman" w:cs="Times New Roman"/>
          <w:highlight w:val="yellow"/>
          <w:lang w:val="en-US" w:eastAsia="it-IT"/>
        </w:rPr>
      </w:pPr>
    </w:p>
    <w:p w14:paraId="207049AB" w14:textId="0EC6E6D6" w:rsidR="003A1680" w:rsidRPr="00222D1E" w:rsidRDefault="003A1680" w:rsidP="00A269D5">
      <w:pPr>
        <w:pStyle w:val="Heading1"/>
        <w:rPr>
          <w:rFonts w:eastAsiaTheme="minorHAnsi"/>
        </w:rPr>
      </w:pPr>
    </w:p>
    <w:sectPr w:rsidR="003A1680" w:rsidRPr="00222D1E" w:rsidSect="003A1680">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珰ཇ"/>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87185"/>
    <w:multiLevelType w:val="multilevel"/>
    <w:tmpl w:val="7F7A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035"/>
    <w:rsid w:val="00002086"/>
    <w:rsid w:val="00002207"/>
    <w:rsid w:val="00053205"/>
    <w:rsid w:val="000A243E"/>
    <w:rsid w:val="000E3E7E"/>
    <w:rsid w:val="00102B8B"/>
    <w:rsid w:val="00104035"/>
    <w:rsid w:val="001330D4"/>
    <w:rsid w:val="00143153"/>
    <w:rsid w:val="001748AF"/>
    <w:rsid w:val="00175439"/>
    <w:rsid w:val="001A11A3"/>
    <w:rsid w:val="001B5108"/>
    <w:rsid w:val="001D1E16"/>
    <w:rsid w:val="001D386F"/>
    <w:rsid w:val="001D7615"/>
    <w:rsid w:val="00200FB3"/>
    <w:rsid w:val="00210160"/>
    <w:rsid w:val="0021106D"/>
    <w:rsid w:val="00222D1E"/>
    <w:rsid w:val="0025211B"/>
    <w:rsid w:val="00276AFA"/>
    <w:rsid w:val="0029616E"/>
    <w:rsid w:val="002E47FD"/>
    <w:rsid w:val="002E6E3D"/>
    <w:rsid w:val="002E7723"/>
    <w:rsid w:val="002F461A"/>
    <w:rsid w:val="002F4690"/>
    <w:rsid w:val="002F7B79"/>
    <w:rsid w:val="00302125"/>
    <w:rsid w:val="00310172"/>
    <w:rsid w:val="00312075"/>
    <w:rsid w:val="00333E9A"/>
    <w:rsid w:val="00366F93"/>
    <w:rsid w:val="0037442D"/>
    <w:rsid w:val="00375D01"/>
    <w:rsid w:val="00380DAB"/>
    <w:rsid w:val="0038448D"/>
    <w:rsid w:val="003A1680"/>
    <w:rsid w:val="003D1F3B"/>
    <w:rsid w:val="003F7AB2"/>
    <w:rsid w:val="00404CA6"/>
    <w:rsid w:val="00420737"/>
    <w:rsid w:val="00420B10"/>
    <w:rsid w:val="0042135D"/>
    <w:rsid w:val="0043280A"/>
    <w:rsid w:val="0047357D"/>
    <w:rsid w:val="00482F07"/>
    <w:rsid w:val="004A0FEA"/>
    <w:rsid w:val="004A2191"/>
    <w:rsid w:val="004B3970"/>
    <w:rsid w:val="004C1B02"/>
    <w:rsid w:val="004E3B92"/>
    <w:rsid w:val="005023FE"/>
    <w:rsid w:val="005442BD"/>
    <w:rsid w:val="00547D29"/>
    <w:rsid w:val="00550B53"/>
    <w:rsid w:val="00590478"/>
    <w:rsid w:val="005B3A0D"/>
    <w:rsid w:val="005B788C"/>
    <w:rsid w:val="005B7AFE"/>
    <w:rsid w:val="005E1628"/>
    <w:rsid w:val="006039D4"/>
    <w:rsid w:val="00613C7E"/>
    <w:rsid w:val="006252B2"/>
    <w:rsid w:val="0066332B"/>
    <w:rsid w:val="00673058"/>
    <w:rsid w:val="00690B91"/>
    <w:rsid w:val="0069663C"/>
    <w:rsid w:val="006B115C"/>
    <w:rsid w:val="006C0588"/>
    <w:rsid w:val="006D1B8E"/>
    <w:rsid w:val="006E686F"/>
    <w:rsid w:val="00700FEA"/>
    <w:rsid w:val="0070273E"/>
    <w:rsid w:val="007043A5"/>
    <w:rsid w:val="007227B8"/>
    <w:rsid w:val="007316F4"/>
    <w:rsid w:val="00734677"/>
    <w:rsid w:val="00736199"/>
    <w:rsid w:val="00767A61"/>
    <w:rsid w:val="00770A15"/>
    <w:rsid w:val="007913C4"/>
    <w:rsid w:val="007A3200"/>
    <w:rsid w:val="007C7028"/>
    <w:rsid w:val="007D72F0"/>
    <w:rsid w:val="007E2966"/>
    <w:rsid w:val="007F5EDF"/>
    <w:rsid w:val="00800EDE"/>
    <w:rsid w:val="00815214"/>
    <w:rsid w:val="00826B0D"/>
    <w:rsid w:val="0083545E"/>
    <w:rsid w:val="008741A6"/>
    <w:rsid w:val="00874419"/>
    <w:rsid w:val="0089674F"/>
    <w:rsid w:val="008B0BE5"/>
    <w:rsid w:val="008B355E"/>
    <w:rsid w:val="008B7611"/>
    <w:rsid w:val="008F40E1"/>
    <w:rsid w:val="008F7604"/>
    <w:rsid w:val="00904331"/>
    <w:rsid w:val="00925A59"/>
    <w:rsid w:val="00931B70"/>
    <w:rsid w:val="00936D61"/>
    <w:rsid w:val="00957595"/>
    <w:rsid w:val="009A3076"/>
    <w:rsid w:val="009B13C8"/>
    <w:rsid w:val="009C031A"/>
    <w:rsid w:val="009C7B4C"/>
    <w:rsid w:val="009C7C1D"/>
    <w:rsid w:val="009E7091"/>
    <w:rsid w:val="009F2663"/>
    <w:rsid w:val="00A02B49"/>
    <w:rsid w:val="00A1780D"/>
    <w:rsid w:val="00A214BA"/>
    <w:rsid w:val="00A269D5"/>
    <w:rsid w:val="00A2760C"/>
    <w:rsid w:val="00A3363D"/>
    <w:rsid w:val="00A371AE"/>
    <w:rsid w:val="00A61722"/>
    <w:rsid w:val="00A93E4D"/>
    <w:rsid w:val="00AA497F"/>
    <w:rsid w:val="00AE41BB"/>
    <w:rsid w:val="00B27C03"/>
    <w:rsid w:val="00B6355D"/>
    <w:rsid w:val="00B7579A"/>
    <w:rsid w:val="00B76818"/>
    <w:rsid w:val="00B82578"/>
    <w:rsid w:val="00B835EB"/>
    <w:rsid w:val="00B95660"/>
    <w:rsid w:val="00BB6F7B"/>
    <w:rsid w:val="00BE2CBB"/>
    <w:rsid w:val="00BE508D"/>
    <w:rsid w:val="00BE7E62"/>
    <w:rsid w:val="00C3661E"/>
    <w:rsid w:val="00C45EBF"/>
    <w:rsid w:val="00C47871"/>
    <w:rsid w:val="00C870E4"/>
    <w:rsid w:val="00C97455"/>
    <w:rsid w:val="00CB6F60"/>
    <w:rsid w:val="00CC25C3"/>
    <w:rsid w:val="00CD251A"/>
    <w:rsid w:val="00CE30F4"/>
    <w:rsid w:val="00CF76E8"/>
    <w:rsid w:val="00D0413F"/>
    <w:rsid w:val="00D2450A"/>
    <w:rsid w:val="00D27AA4"/>
    <w:rsid w:val="00D6218B"/>
    <w:rsid w:val="00D67AAE"/>
    <w:rsid w:val="00D82297"/>
    <w:rsid w:val="00DA5CC6"/>
    <w:rsid w:val="00DC2F72"/>
    <w:rsid w:val="00DC7E45"/>
    <w:rsid w:val="00DD254E"/>
    <w:rsid w:val="00DD27A7"/>
    <w:rsid w:val="00E15978"/>
    <w:rsid w:val="00E34868"/>
    <w:rsid w:val="00E40DC6"/>
    <w:rsid w:val="00E6613A"/>
    <w:rsid w:val="00E72700"/>
    <w:rsid w:val="00E75E2B"/>
    <w:rsid w:val="00E80DEE"/>
    <w:rsid w:val="00E849DC"/>
    <w:rsid w:val="00E957FD"/>
    <w:rsid w:val="00EA2309"/>
    <w:rsid w:val="00EC2221"/>
    <w:rsid w:val="00EC311B"/>
    <w:rsid w:val="00EC54A3"/>
    <w:rsid w:val="00EF3A58"/>
    <w:rsid w:val="00EF4C72"/>
    <w:rsid w:val="00F25A2B"/>
    <w:rsid w:val="00F61B29"/>
    <w:rsid w:val="00F8109F"/>
    <w:rsid w:val="00F83685"/>
    <w:rsid w:val="00FA5AE6"/>
    <w:rsid w:val="00FD6FCD"/>
    <w:rsid w:val="00FF2548"/>
    <w:rsid w:val="00FF6FF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E742A"/>
  <w15:chartTrackingRefBased/>
  <w15:docId w15:val="{E3014F8E-E9E8-4E41-A0ED-9D3A39A4F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269D5"/>
    <w:pPr>
      <w:spacing w:after="0" w:line="360" w:lineRule="auto"/>
      <w:jc w:val="center"/>
      <w:outlineLvl w:val="0"/>
    </w:pPr>
    <w:rPr>
      <w:rFonts w:ascii="Times New Roman" w:eastAsia="Times New Roman" w:hAnsi="Times New Roman" w:cs="Times New Roman"/>
      <w:b/>
      <w:lang w:val="en-US" w:eastAsia="it-IT"/>
    </w:rPr>
  </w:style>
  <w:style w:type="paragraph" w:styleId="Heading2">
    <w:name w:val="heading 2"/>
    <w:basedOn w:val="Heading1"/>
    <w:next w:val="Normal"/>
    <w:link w:val="Heading2Char"/>
    <w:uiPriority w:val="9"/>
    <w:unhideWhenUsed/>
    <w:qFormat/>
    <w:rsid w:val="00A269D5"/>
    <w:pPr>
      <w:jc w:val="left"/>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2E6E3D"/>
  </w:style>
  <w:style w:type="character" w:customStyle="1" w:styleId="e24kjd">
    <w:name w:val="e24kjd"/>
    <w:basedOn w:val="DefaultParagraphFont"/>
    <w:rsid w:val="002E6E3D"/>
  </w:style>
  <w:style w:type="character" w:styleId="CommentReference">
    <w:name w:val="annotation reference"/>
    <w:basedOn w:val="DefaultParagraphFont"/>
    <w:uiPriority w:val="99"/>
    <w:semiHidden/>
    <w:unhideWhenUsed/>
    <w:rsid w:val="0047357D"/>
    <w:rPr>
      <w:sz w:val="16"/>
      <w:szCs w:val="16"/>
    </w:rPr>
  </w:style>
  <w:style w:type="paragraph" w:styleId="CommentText">
    <w:name w:val="annotation text"/>
    <w:basedOn w:val="Normal"/>
    <w:link w:val="CommentTextChar"/>
    <w:uiPriority w:val="99"/>
    <w:unhideWhenUsed/>
    <w:rsid w:val="0047357D"/>
    <w:pPr>
      <w:spacing w:line="240" w:lineRule="auto"/>
    </w:pPr>
    <w:rPr>
      <w:sz w:val="20"/>
      <w:szCs w:val="20"/>
    </w:rPr>
  </w:style>
  <w:style w:type="character" w:customStyle="1" w:styleId="CommentTextChar">
    <w:name w:val="Comment Text Char"/>
    <w:basedOn w:val="DefaultParagraphFont"/>
    <w:link w:val="CommentText"/>
    <w:uiPriority w:val="99"/>
    <w:rsid w:val="0047357D"/>
    <w:rPr>
      <w:sz w:val="20"/>
      <w:szCs w:val="20"/>
    </w:rPr>
  </w:style>
  <w:style w:type="paragraph" w:styleId="CommentSubject">
    <w:name w:val="annotation subject"/>
    <w:basedOn w:val="CommentText"/>
    <w:next w:val="CommentText"/>
    <w:link w:val="CommentSubjectChar"/>
    <w:uiPriority w:val="99"/>
    <w:semiHidden/>
    <w:unhideWhenUsed/>
    <w:rsid w:val="0047357D"/>
    <w:rPr>
      <w:b/>
      <w:bCs/>
    </w:rPr>
  </w:style>
  <w:style w:type="character" w:customStyle="1" w:styleId="CommentSubjectChar">
    <w:name w:val="Comment Subject Char"/>
    <w:basedOn w:val="CommentTextChar"/>
    <w:link w:val="CommentSubject"/>
    <w:uiPriority w:val="99"/>
    <w:semiHidden/>
    <w:rsid w:val="0047357D"/>
    <w:rPr>
      <w:b/>
      <w:bCs/>
      <w:sz w:val="20"/>
      <w:szCs w:val="20"/>
    </w:rPr>
  </w:style>
  <w:style w:type="paragraph" w:styleId="BalloonText">
    <w:name w:val="Balloon Text"/>
    <w:basedOn w:val="Normal"/>
    <w:link w:val="BalloonTextChar"/>
    <w:uiPriority w:val="99"/>
    <w:semiHidden/>
    <w:unhideWhenUsed/>
    <w:rsid w:val="004735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57D"/>
    <w:rPr>
      <w:rFonts w:ascii="Segoe UI" w:hAnsi="Segoe UI" w:cs="Segoe UI"/>
      <w:sz w:val="18"/>
      <w:szCs w:val="18"/>
    </w:rPr>
  </w:style>
  <w:style w:type="paragraph" w:customStyle="1" w:styleId="Titolo1">
    <w:name w:val="Titolo1"/>
    <w:basedOn w:val="Normal"/>
    <w:rsid w:val="00F61B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Hyperlink">
    <w:name w:val="Hyperlink"/>
    <w:basedOn w:val="DefaultParagraphFont"/>
    <w:uiPriority w:val="99"/>
    <w:unhideWhenUsed/>
    <w:rsid w:val="00F61B29"/>
    <w:rPr>
      <w:color w:val="0000FF"/>
      <w:u w:val="single"/>
    </w:rPr>
  </w:style>
  <w:style w:type="paragraph" w:customStyle="1" w:styleId="desc">
    <w:name w:val="desc"/>
    <w:basedOn w:val="Normal"/>
    <w:rsid w:val="00F61B2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tails">
    <w:name w:val="details"/>
    <w:basedOn w:val="Normal"/>
    <w:rsid w:val="00F61B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jrnl">
    <w:name w:val="jrnl"/>
    <w:basedOn w:val="DefaultParagraphFont"/>
    <w:rsid w:val="00F61B29"/>
  </w:style>
  <w:style w:type="paragraph" w:styleId="NormalWeb">
    <w:name w:val="Normal (Web)"/>
    <w:basedOn w:val="Normal"/>
    <w:uiPriority w:val="99"/>
    <w:unhideWhenUsed/>
    <w:rsid w:val="001D1E16"/>
    <w:pPr>
      <w:spacing w:before="100" w:beforeAutospacing="1" w:after="100" w:afterAutospacing="1" w:line="240" w:lineRule="auto"/>
    </w:pPr>
    <w:rPr>
      <w:rFonts w:ascii="Times" w:hAnsi="Times" w:cs="Times New Roman"/>
      <w:sz w:val="20"/>
      <w:szCs w:val="20"/>
    </w:rPr>
  </w:style>
  <w:style w:type="character" w:customStyle="1" w:styleId="element-citation">
    <w:name w:val="element-citation"/>
    <w:basedOn w:val="DefaultParagraphFont"/>
    <w:rsid w:val="007227B8"/>
  </w:style>
  <w:style w:type="character" w:customStyle="1" w:styleId="ref-journal">
    <w:name w:val="ref-journal"/>
    <w:basedOn w:val="DefaultParagraphFont"/>
    <w:rsid w:val="007227B8"/>
  </w:style>
  <w:style w:type="character" w:customStyle="1" w:styleId="ref-vol">
    <w:name w:val="ref-vol"/>
    <w:basedOn w:val="DefaultParagraphFont"/>
    <w:rsid w:val="007227B8"/>
  </w:style>
  <w:style w:type="character" w:customStyle="1" w:styleId="highlight">
    <w:name w:val="highlight"/>
    <w:basedOn w:val="DefaultParagraphFont"/>
    <w:rsid w:val="00276AFA"/>
  </w:style>
  <w:style w:type="paragraph" w:styleId="Revision">
    <w:name w:val="Revision"/>
    <w:hidden/>
    <w:uiPriority w:val="99"/>
    <w:semiHidden/>
    <w:rsid w:val="00310172"/>
    <w:pPr>
      <w:spacing w:after="0" w:line="240" w:lineRule="auto"/>
    </w:pPr>
  </w:style>
  <w:style w:type="character" w:styleId="Emphasis">
    <w:name w:val="Emphasis"/>
    <w:basedOn w:val="DefaultParagraphFont"/>
    <w:uiPriority w:val="20"/>
    <w:qFormat/>
    <w:rsid w:val="00E6613A"/>
    <w:rPr>
      <w:i/>
      <w:iCs/>
    </w:rPr>
  </w:style>
  <w:style w:type="character" w:styleId="Strong">
    <w:name w:val="Strong"/>
    <w:basedOn w:val="DefaultParagraphFont"/>
    <w:uiPriority w:val="22"/>
    <w:qFormat/>
    <w:rsid w:val="00F8109F"/>
    <w:rPr>
      <w:b/>
      <w:bCs/>
    </w:rPr>
  </w:style>
  <w:style w:type="character" w:customStyle="1" w:styleId="Heading1Char">
    <w:name w:val="Heading 1 Char"/>
    <w:basedOn w:val="DefaultParagraphFont"/>
    <w:link w:val="Heading1"/>
    <w:uiPriority w:val="9"/>
    <w:rsid w:val="00A269D5"/>
    <w:rPr>
      <w:rFonts w:ascii="Times New Roman" w:eastAsia="Times New Roman" w:hAnsi="Times New Roman" w:cs="Times New Roman"/>
      <w:b/>
      <w:lang w:val="en-US" w:eastAsia="it-IT"/>
    </w:rPr>
  </w:style>
  <w:style w:type="table" w:styleId="TableGrid">
    <w:name w:val="Table Grid"/>
    <w:basedOn w:val="TableNormal"/>
    <w:uiPriority w:val="39"/>
    <w:rsid w:val="008741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xt">
    <w:name w:val="normaltxt"/>
    <w:basedOn w:val="DefaultParagraphFont"/>
    <w:rsid w:val="00BE508D"/>
  </w:style>
  <w:style w:type="character" w:customStyle="1" w:styleId="Menzionenonrisolta1">
    <w:name w:val="Menzione non risolta1"/>
    <w:basedOn w:val="DefaultParagraphFont"/>
    <w:uiPriority w:val="99"/>
    <w:semiHidden/>
    <w:unhideWhenUsed/>
    <w:rsid w:val="007043A5"/>
    <w:rPr>
      <w:color w:val="605E5C"/>
      <w:shd w:val="clear" w:color="auto" w:fill="E1DFDD"/>
    </w:rPr>
  </w:style>
  <w:style w:type="paragraph" w:styleId="Title">
    <w:name w:val="Title"/>
    <w:basedOn w:val="Normal"/>
    <w:next w:val="Normal"/>
    <w:link w:val="TitleChar"/>
    <w:uiPriority w:val="10"/>
    <w:qFormat/>
    <w:rsid w:val="00A269D5"/>
    <w:pPr>
      <w:spacing w:after="0" w:line="360" w:lineRule="auto"/>
      <w:jc w:val="center"/>
    </w:pPr>
    <w:rPr>
      <w:rFonts w:ascii="Times New Roman" w:eastAsia="Times New Roman" w:hAnsi="Times New Roman" w:cs="Times New Roman"/>
      <w:b/>
      <w:lang w:val="en-US" w:eastAsia="it-IT"/>
    </w:rPr>
  </w:style>
  <w:style w:type="character" w:customStyle="1" w:styleId="TitleChar">
    <w:name w:val="Title Char"/>
    <w:basedOn w:val="DefaultParagraphFont"/>
    <w:link w:val="Title"/>
    <w:uiPriority w:val="10"/>
    <w:rsid w:val="00A269D5"/>
    <w:rPr>
      <w:rFonts w:ascii="Times New Roman" w:eastAsia="Times New Roman" w:hAnsi="Times New Roman" w:cs="Times New Roman"/>
      <w:b/>
      <w:lang w:val="en-US" w:eastAsia="it-IT"/>
    </w:rPr>
  </w:style>
  <w:style w:type="character" w:customStyle="1" w:styleId="Heading2Char">
    <w:name w:val="Heading 2 Char"/>
    <w:basedOn w:val="DefaultParagraphFont"/>
    <w:link w:val="Heading2"/>
    <w:uiPriority w:val="9"/>
    <w:rsid w:val="00A269D5"/>
    <w:rPr>
      <w:rFonts w:ascii="Times New Roman" w:eastAsia="Times New Roman" w:hAnsi="Times New Roman" w:cs="Times New Roman"/>
      <w:b/>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60541">
      <w:bodyDiv w:val="1"/>
      <w:marLeft w:val="0"/>
      <w:marRight w:val="0"/>
      <w:marTop w:val="0"/>
      <w:marBottom w:val="0"/>
      <w:divBdr>
        <w:top w:val="none" w:sz="0" w:space="0" w:color="auto"/>
        <w:left w:val="none" w:sz="0" w:space="0" w:color="auto"/>
        <w:bottom w:val="none" w:sz="0" w:space="0" w:color="auto"/>
        <w:right w:val="none" w:sz="0" w:space="0" w:color="auto"/>
      </w:divBdr>
    </w:div>
    <w:div w:id="147523065">
      <w:bodyDiv w:val="1"/>
      <w:marLeft w:val="0"/>
      <w:marRight w:val="0"/>
      <w:marTop w:val="0"/>
      <w:marBottom w:val="0"/>
      <w:divBdr>
        <w:top w:val="none" w:sz="0" w:space="0" w:color="auto"/>
        <w:left w:val="none" w:sz="0" w:space="0" w:color="auto"/>
        <w:bottom w:val="none" w:sz="0" w:space="0" w:color="auto"/>
        <w:right w:val="none" w:sz="0" w:space="0" w:color="auto"/>
      </w:divBdr>
    </w:div>
    <w:div w:id="190727258">
      <w:bodyDiv w:val="1"/>
      <w:marLeft w:val="0"/>
      <w:marRight w:val="0"/>
      <w:marTop w:val="0"/>
      <w:marBottom w:val="0"/>
      <w:divBdr>
        <w:top w:val="none" w:sz="0" w:space="0" w:color="auto"/>
        <w:left w:val="none" w:sz="0" w:space="0" w:color="auto"/>
        <w:bottom w:val="none" w:sz="0" w:space="0" w:color="auto"/>
        <w:right w:val="none" w:sz="0" w:space="0" w:color="auto"/>
      </w:divBdr>
      <w:divsChild>
        <w:div w:id="796294460">
          <w:marLeft w:val="0"/>
          <w:marRight w:val="0"/>
          <w:marTop w:val="0"/>
          <w:marBottom w:val="0"/>
          <w:divBdr>
            <w:top w:val="none" w:sz="0" w:space="0" w:color="auto"/>
            <w:left w:val="none" w:sz="0" w:space="0" w:color="auto"/>
            <w:bottom w:val="none" w:sz="0" w:space="0" w:color="auto"/>
            <w:right w:val="none" w:sz="0" w:space="0" w:color="auto"/>
          </w:divBdr>
        </w:div>
      </w:divsChild>
    </w:div>
    <w:div w:id="217474183">
      <w:bodyDiv w:val="1"/>
      <w:marLeft w:val="0"/>
      <w:marRight w:val="0"/>
      <w:marTop w:val="0"/>
      <w:marBottom w:val="0"/>
      <w:divBdr>
        <w:top w:val="none" w:sz="0" w:space="0" w:color="auto"/>
        <w:left w:val="none" w:sz="0" w:space="0" w:color="auto"/>
        <w:bottom w:val="none" w:sz="0" w:space="0" w:color="auto"/>
        <w:right w:val="none" w:sz="0" w:space="0" w:color="auto"/>
      </w:divBdr>
      <w:divsChild>
        <w:div w:id="952202124">
          <w:marLeft w:val="0"/>
          <w:marRight w:val="0"/>
          <w:marTop w:val="0"/>
          <w:marBottom w:val="0"/>
          <w:divBdr>
            <w:top w:val="none" w:sz="0" w:space="0" w:color="auto"/>
            <w:left w:val="none" w:sz="0" w:space="0" w:color="auto"/>
            <w:bottom w:val="none" w:sz="0" w:space="0" w:color="auto"/>
            <w:right w:val="none" w:sz="0" w:space="0" w:color="auto"/>
          </w:divBdr>
        </w:div>
        <w:div w:id="1882133642">
          <w:marLeft w:val="0"/>
          <w:marRight w:val="0"/>
          <w:marTop w:val="0"/>
          <w:marBottom w:val="0"/>
          <w:divBdr>
            <w:top w:val="none" w:sz="0" w:space="0" w:color="auto"/>
            <w:left w:val="none" w:sz="0" w:space="0" w:color="auto"/>
            <w:bottom w:val="none" w:sz="0" w:space="0" w:color="auto"/>
            <w:right w:val="none" w:sz="0" w:space="0" w:color="auto"/>
          </w:divBdr>
        </w:div>
      </w:divsChild>
    </w:div>
    <w:div w:id="565072238">
      <w:bodyDiv w:val="1"/>
      <w:marLeft w:val="0"/>
      <w:marRight w:val="0"/>
      <w:marTop w:val="0"/>
      <w:marBottom w:val="0"/>
      <w:divBdr>
        <w:top w:val="none" w:sz="0" w:space="0" w:color="auto"/>
        <w:left w:val="none" w:sz="0" w:space="0" w:color="auto"/>
        <w:bottom w:val="none" w:sz="0" w:space="0" w:color="auto"/>
        <w:right w:val="none" w:sz="0" w:space="0" w:color="auto"/>
      </w:divBdr>
      <w:divsChild>
        <w:div w:id="1686519568">
          <w:marLeft w:val="0"/>
          <w:marRight w:val="0"/>
          <w:marTop w:val="0"/>
          <w:marBottom w:val="0"/>
          <w:divBdr>
            <w:top w:val="none" w:sz="0" w:space="0" w:color="auto"/>
            <w:left w:val="none" w:sz="0" w:space="0" w:color="auto"/>
            <w:bottom w:val="none" w:sz="0" w:space="0" w:color="auto"/>
            <w:right w:val="none" w:sz="0" w:space="0" w:color="auto"/>
          </w:divBdr>
        </w:div>
        <w:div w:id="1738088648">
          <w:marLeft w:val="0"/>
          <w:marRight w:val="0"/>
          <w:marTop w:val="0"/>
          <w:marBottom w:val="0"/>
          <w:divBdr>
            <w:top w:val="none" w:sz="0" w:space="0" w:color="auto"/>
            <w:left w:val="none" w:sz="0" w:space="0" w:color="auto"/>
            <w:bottom w:val="none" w:sz="0" w:space="0" w:color="auto"/>
            <w:right w:val="none" w:sz="0" w:space="0" w:color="auto"/>
          </w:divBdr>
        </w:div>
      </w:divsChild>
    </w:div>
    <w:div w:id="574557010">
      <w:bodyDiv w:val="1"/>
      <w:marLeft w:val="0"/>
      <w:marRight w:val="0"/>
      <w:marTop w:val="0"/>
      <w:marBottom w:val="0"/>
      <w:divBdr>
        <w:top w:val="none" w:sz="0" w:space="0" w:color="auto"/>
        <w:left w:val="none" w:sz="0" w:space="0" w:color="auto"/>
        <w:bottom w:val="none" w:sz="0" w:space="0" w:color="auto"/>
        <w:right w:val="none" w:sz="0" w:space="0" w:color="auto"/>
      </w:divBdr>
      <w:divsChild>
        <w:div w:id="1818381056">
          <w:marLeft w:val="0"/>
          <w:marRight w:val="0"/>
          <w:marTop w:val="0"/>
          <w:marBottom w:val="0"/>
          <w:divBdr>
            <w:top w:val="none" w:sz="0" w:space="0" w:color="auto"/>
            <w:left w:val="none" w:sz="0" w:space="0" w:color="auto"/>
            <w:bottom w:val="none" w:sz="0" w:space="0" w:color="auto"/>
            <w:right w:val="none" w:sz="0" w:space="0" w:color="auto"/>
          </w:divBdr>
        </w:div>
        <w:div w:id="1836720818">
          <w:marLeft w:val="0"/>
          <w:marRight w:val="0"/>
          <w:marTop w:val="0"/>
          <w:marBottom w:val="0"/>
          <w:divBdr>
            <w:top w:val="none" w:sz="0" w:space="0" w:color="auto"/>
            <w:left w:val="none" w:sz="0" w:space="0" w:color="auto"/>
            <w:bottom w:val="none" w:sz="0" w:space="0" w:color="auto"/>
            <w:right w:val="none" w:sz="0" w:space="0" w:color="auto"/>
          </w:divBdr>
        </w:div>
      </w:divsChild>
    </w:div>
    <w:div w:id="639379509">
      <w:bodyDiv w:val="1"/>
      <w:marLeft w:val="0"/>
      <w:marRight w:val="0"/>
      <w:marTop w:val="0"/>
      <w:marBottom w:val="0"/>
      <w:divBdr>
        <w:top w:val="none" w:sz="0" w:space="0" w:color="auto"/>
        <w:left w:val="none" w:sz="0" w:space="0" w:color="auto"/>
        <w:bottom w:val="none" w:sz="0" w:space="0" w:color="auto"/>
        <w:right w:val="none" w:sz="0" w:space="0" w:color="auto"/>
      </w:divBdr>
      <w:divsChild>
        <w:div w:id="760293727">
          <w:marLeft w:val="0"/>
          <w:marRight w:val="0"/>
          <w:marTop w:val="0"/>
          <w:marBottom w:val="0"/>
          <w:divBdr>
            <w:top w:val="none" w:sz="0" w:space="0" w:color="auto"/>
            <w:left w:val="none" w:sz="0" w:space="0" w:color="auto"/>
            <w:bottom w:val="none" w:sz="0" w:space="0" w:color="auto"/>
            <w:right w:val="none" w:sz="0" w:space="0" w:color="auto"/>
          </w:divBdr>
        </w:div>
      </w:divsChild>
    </w:div>
    <w:div w:id="726300332">
      <w:bodyDiv w:val="1"/>
      <w:marLeft w:val="0"/>
      <w:marRight w:val="0"/>
      <w:marTop w:val="0"/>
      <w:marBottom w:val="0"/>
      <w:divBdr>
        <w:top w:val="none" w:sz="0" w:space="0" w:color="auto"/>
        <w:left w:val="none" w:sz="0" w:space="0" w:color="auto"/>
        <w:bottom w:val="none" w:sz="0" w:space="0" w:color="auto"/>
        <w:right w:val="none" w:sz="0" w:space="0" w:color="auto"/>
      </w:divBdr>
    </w:div>
    <w:div w:id="947396082">
      <w:bodyDiv w:val="1"/>
      <w:marLeft w:val="0"/>
      <w:marRight w:val="0"/>
      <w:marTop w:val="0"/>
      <w:marBottom w:val="0"/>
      <w:divBdr>
        <w:top w:val="none" w:sz="0" w:space="0" w:color="auto"/>
        <w:left w:val="none" w:sz="0" w:space="0" w:color="auto"/>
        <w:bottom w:val="none" w:sz="0" w:space="0" w:color="auto"/>
        <w:right w:val="none" w:sz="0" w:space="0" w:color="auto"/>
      </w:divBdr>
      <w:divsChild>
        <w:div w:id="1662006264">
          <w:marLeft w:val="0"/>
          <w:marRight w:val="0"/>
          <w:marTop w:val="0"/>
          <w:marBottom w:val="0"/>
          <w:divBdr>
            <w:top w:val="none" w:sz="0" w:space="0" w:color="auto"/>
            <w:left w:val="none" w:sz="0" w:space="0" w:color="auto"/>
            <w:bottom w:val="none" w:sz="0" w:space="0" w:color="auto"/>
            <w:right w:val="none" w:sz="0" w:space="0" w:color="auto"/>
          </w:divBdr>
        </w:div>
      </w:divsChild>
    </w:div>
    <w:div w:id="1062874629">
      <w:bodyDiv w:val="1"/>
      <w:marLeft w:val="0"/>
      <w:marRight w:val="0"/>
      <w:marTop w:val="0"/>
      <w:marBottom w:val="0"/>
      <w:divBdr>
        <w:top w:val="none" w:sz="0" w:space="0" w:color="auto"/>
        <w:left w:val="none" w:sz="0" w:space="0" w:color="auto"/>
        <w:bottom w:val="none" w:sz="0" w:space="0" w:color="auto"/>
        <w:right w:val="none" w:sz="0" w:space="0" w:color="auto"/>
      </w:divBdr>
      <w:divsChild>
        <w:div w:id="1431076127">
          <w:marLeft w:val="0"/>
          <w:marRight w:val="0"/>
          <w:marTop w:val="34"/>
          <w:marBottom w:val="34"/>
          <w:divBdr>
            <w:top w:val="none" w:sz="0" w:space="0" w:color="auto"/>
            <w:left w:val="none" w:sz="0" w:space="0" w:color="auto"/>
            <w:bottom w:val="none" w:sz="0" w:space="0" w:color="auto"/>
            <w:right w:val="none" w:sz="0" w:space="0" w:color="auto"/>
          </w:divBdr>
        </w:div>
        <w:div w:id="1024818560">
          <w:marLeft w:val="0"/>
          <w:marRight w:val="0"/>
          <w:marTop w:val="0"/>
          <w:marBottom w:val="0"/>
          <w:divBdr>
            <w:top w:val="none" w:sz="0" w:space="0" w:color="auto"/>
            <w:left w:val="none" w:sz="0" w:space="0" w:color="auto"/>
            <w:bottom w:val="none" w:sz="0" w:space="0" w:color="auto"/>
            <w:right w:val="none" w:sz="0" w:space="0" w:color="auto"/>
          </w:divBdr>
        </w:div>
      </w:divsChild>
    </w:div>
    <w:div w:id="1125544528">
      <w:bodyDiv w:val="1"/>
      <w:marLeft w:val="0"/>
      <w:marRight w:val="0"/>
      <w:marTop w:val="0"/>
      <w:marBottom w:val="0"/>
      <w:divBdr>
        <w:top w:val="none" w:sz="0" w:space="0" w:color="auto"/>
        <w:left w:val="none" w:sz="0" w:space="0" w:color="auto"/>
        <w:bottom w:val="none" w:sz="0" w:space="0" w:color="auto"/>
        <w:right w:val="none" w:sz="0" w:space="0" w:color="auto"/>
      </w:divBdr>
      <w:divsChild>
        <w:div w:id="10761245">
          <w:marLeft w:val="0"/>
          <w:marRight w:val="0"/>
          <w:marTop w:val="0"/>
          <w:marBottom w:val="0"/>
          <w:divBdr>
            <w:top w:val="none" w:sz="0" w:space="0" w:color="auto"/>
            <w:left w:val="none" w:sz="0" w:space="0" w:color="auto"/>
            <w:bottom w:val="none" w:sz="0" w:space="0" w:color="auto"/>
            <w:right w:val="none" w:sz="0" w:space="0" w:color="auto"/>
          </w:divBdr>
        </w:div>
      </w:divsChild>
    </w:div>
    <w:div w:id="1173841506">
      <w:bodyDiv w:val="1"/>
      <w:marLeft w:val="0"/>
      <w:marRight w:val="0"/>
      <w:marTop w:val="0"/>
      <w:marBottom w:val="0"/>
      <w:divBdr>
        <w:top w:val="none" w:sz="0" w:space="0" w:color="auto"/>
        <w:left w:val="none" w:sz="0" w:space="0" w:color="auto"/>
        <w:bottom w:val="none" w:sz="0" w:space="0" w:color="auto"/>
        <w:right w:val="none" w:sz="0" w:space="0" w:color="auto"/>
      </w:divBdr>
      <w:divsChild>
        <w:div w:id="298414994">
          <w:marLeft w:val="0"/>
          <w:marRight w:val="0"/>
          <w:marTop w:val="0"/>
          <w:marBottom w:val="0"/>
          <w:divBdr>
            <w:top w:val="none" w:sz="0" w:space="0" w:color="auto"/>
            <w:left w:val="none" w:sz="0" w:space="0" w:color="auto"/>
            <w:bottom w:val="none" w:sz="0" w:space="0" w:color="auto"/>
            <w:right w:val="none" w:sz="0" w:space="0" w:color="auto"/>
          </w:divBdr>
        </w:div>
      </w:divsChild>
    </w:div>
    <w:div w:id="1260597263">
      <w:bodyDiv w:val="1"/>
      <w:marLeft w:val="0"/>
      <w:marRight w:val="0"/>
      <w:marTop w:val="0"/>
      <w:marBottom w:val="0"/>
      <w:divBdr>
        <w:top w:val="none" w:sz="0" w:space="0" w:color="auto"/>
        <w:left w:val="none" w:sz="0" w:space="0" w:color="auto"/>
        <w:bottom w:val="none" w:sz="0" w:space="0" w:color="auto"/>
        <w:right w:val="none" w:sz="0" w:space="0" w:color="auto"/>
      </w:divBdr>
    </w:div>
    <w:div w:id="1313950782">
      <w:bodyDiv w:val="1"/>
      <w:marLeft w:val="0"/>
      <w:marRight w:val="0"/>
      <w:marTop w:val="0"/>
      <w:marBottom w:val="0"/>
      <w:divBdr>
        <w:top w:val="none" w:sz="0" w:space="0" w:color="auto"/>
        <w:left w:val="none" w:sz="0" w:space="0" w:color="auto"/>
        <w:bottom w:val="none" w:sz="0" w:space="0" w:color="auto"/>
        <w:right w:val="none" w:sz="0" w:space="0" w:color="auto"/>
      </w:divBdr>
      <w:divsChild>
        <w:div w:id="990908791">
          <w:marLeft w:val="0"/>
          <w:marRight w:val="0"/>
          <w:marTop w:val="0"/>
          <w:marBottom w:val="0"/>
          <w:divBdr>
            <w:top w:val="none" w:sz="0" w:space="0" w:color="auto"/>
            <w:left w:val="none" w:sz="0" w:space="0" w:color="auto"/>
            <w:bottom w:val="none" w:sz="0" w:space="0" w:color="auto"/>
            <w:right w:val="none" w:sz="0" w:space="0" w:color="auto"/>
          </w:divBdr>
        </w:div>
        <w:div w:id="492067618">
          <w:marLeft w:val="0"/>
          <w:marRight w:val="0"/>
          <w:marTop w:val="0"/>
          <w:marBottom w:val="0"/>
          <w:divBdr>
            <w:top w:val="none" w:sz="0" w:space="0" w:color="auto"/>
            <w:left w:val="none" w:sz="0" w:space="0" w:color="auto"/>
            <w:bottom w:val="none" w:sz="0" w:space="0" w:color="auto"/>
            <w:right w:val="none" w:sz="0" w:space="0" w:color="auto"/>
          </w:divBdr>
        </w:div>
      </w:divsChild>
    </w:div>
    <w:div w:id="1344092227">
      <w:bodyDiv w:val="1"/>
      <w:marLeft w:val="0"/>
      <w:marRight w:val="0"/>
      <w:marTop w:val="0"/>
      <w:marBottom w:val="0"/>
      <w:divBdr>
        <w:top w:val="none" w:sz="0" w:space="0" w:color="auto"/>
        <w:left w:val="none" w:sz="0" w:space="0" w:color="auto"/>
        <w:bottom w:val="none" w:sz="0" w:space="0" w:color="auto"/>
        <w:right w:val="none" w:sz="0" w:space="0" w:color="auto"/>
      </w:divBdr>
    </w:div>
    <w:div w:id="1426220079">
      <w:bodyDiv w:val="1"/>
      <w:marLeft w:val="0"/>
      <w:marRight w:val="0"/>
      <w:marTop w:val="0"/>
      <w:marBottom w:val="0"/>
      <w:divBdr>
        <w:top w:val="none" w:sz="0" w:space="0" w:color="auto"/>
        <w:left w:val="none" w:sz="0" w:space="0" w:color="auto"/>
        <w:bottom w:val="none" w:sz="0" w:space="0" w:color="auto"/>
        <w:right w:val="none" w:sz="0" w:space="0" w:color="auto"/>
      </w:divBdr>
      <w:divsChild>
        <w:div w:id="1625236598">
          <w:marLeft w:val="0"/>
          <w:marRight w:val="0"/>
          <w:marTop w:val="0"/>
          <w:marBottom w:val="0"/>
          <w:divBdr>
            <w:top w:val="none" w:sz="0" w:space="0" w:color="auto"/>
            <w:left w:val="none" w:sz="0" w:space="0" w:color="auto"/>
            <w:bottom w:val="none" w:sz="0" w:space="0" w:color="auto"/>
            <w:right w:val="none" w:sz="0" w:space="0" w:color="auto"/>
          </w:divBdr>
        </w:div>
      </w:divsChild>
    </w:div>
    <w:div w:id="1550721778">
      <w:bodyDiv w:val="1"/>
      <w:marLeft w:val="0"/>
      <w:marRight w:val="0"/>
      <w:marTop w:val="0"/>
      <w:marBottom w:val="0"/>
      <w:divBdr>
        <w:top w:val="none" w:sz="0" w:space="0" w:color="auto"/>
        <w:left w:val="none" w:sz="0" w:space="0" w:color="auto"/>
        <w:bottom w:val="none" w:sz="0" w:space="0" w:color="auto"/>
        <w:right w:val="none" w:sz="0" w:space="0" w:color="auto"/>
      </w:divBdr>
      <w:divsChild>
        <w:div w:id="810825032">
          <w:marLeft w:val="0"/>
          <w:marRight w:val="0"/>
          <w:marTop w:val="0"/>
          <w:marBottom w:val="0"/>
          <w:divBdr>
            <w:top w:val="none" w:sz="0" w:space="0" w:color="auto"/>
            <w:left w:val="none" w:sz="0" w:space="0" w:color="auto"/>
            <w:bottom w:val="none" w:sz="0" w:space="0" w:color="auto"/>
            <w:right w:val="none" w:sz="0" w:space="0" w:color="auto"/>
          </w:divBdr>
        </w:div>
        <w:div w:id="579296603">
          <w:marLeft w:val="0"/>
          <w:marRight w:val="0"/>
          <w:marTop w:val="0"/>
          <w:marBottom w:val="0"/>
          <w:divBdr>
            <w:top w:val="none" w:sz="0" w:space="0" w:color="auto"/>
            <w:left w:val="none" w:sz="0" w:space="0" w:color="auto"/>
            <w:bottom w:val="none" w:sz="0" w:space="0" w:color="auto"/>
            <w:right w:val="none" w:sz="0" w:space="0" w:color="auto"/>
          </w:divBdr>
        </w:div>
        <w:div w:id="498350534">
          <w:marLeft w:val="0"/>
          <w:marRight w:val="0"/>
          <w:marTop w:val="0"/>
          <w:marBottom w:val="0"/>
          <w:divBdr>
            <w:top w:val="none" w:sz="0" w:space="0" w:color="auto"/>
            <w:left w:val="none" w:sz="0" w:space="0" w:color="auto"/>
            <w:bottom w:val="none" w:sz="0" w:space="0" w:color="auto"/>
            <w:right w:val="none" w:sz="0" w:space="0" w:color="auto"/>
          </w:divBdr>
        </w:div>
        <w:div w:id="2116174133">
          <w:marLeft w:val="0"/>
          <w:marRight w:val="0"/>
          <w:marTop w:val="0"/>
          <w:marBottom w:val="0"/>
          <w:divBdr>
            <w:top w:val="none" w:sz="0" w:space="0" w:color="auto"/>
            <w:left w:val="none" w:sz="0" w:space="0" w:color="auto"/>
            <w:bottom w:val="none" w:sz="0" w:space="0" w:color="auto"/>
            <w:right w:val="none" w:sz="0" w:space="0" w:color="auto"/>
          </w:divBdr>
        </w:div>
        <w:div w:id="682559630">
          <w:marLeft w:val="0"/>
          <w:marRight w:val="0"/>
          <w:marTop w:val="0"/>
          <w:marBottom w:val="0"/>
          <w:divBdr>
            <w:top w:val="none" w:sz="0" w:space="0" w:color="auto"/>
            <w:left w:val="none" w:sz="0" w:space="0" w:color="auto"/>
            <w:bottom w:val="none" w:sz="0" w:space="0" w:color="auto"/>
            <w:right w:val="none" w:sz="0" w:space="0" w:color="auto"/>
          </w:divBdr>
        </w:div>
        <w:div w:id="814375960">
          <w:marLeft w:val="0"/>
          <w:marRight w:val="0"/>
          <w:marTop w:val="0"/>
          <w:marBottom w:val="0"/>
          <w:divBdr>
            <w:top w:val="none" w:sz="0" w:space="0" w:color="auto"/>
            <w:left w:val="none" w:sz="0" w:space="0" w:color="auto"/>
            <w:bottom w:val="none" w:sz="0" w:space="0" w:color="auto"/>
            <w:right w:val="none" w:sz="0" w:space="0" w:color="auto"/>
          </w:divBdr>
        </w:div>
        <w:div w:id="167057961">
          <w:marLeft w:val="0"/>
          <w:marRight w:val="0"/>
          <w:marTop w:val="0"/>
          <w:marBottom w:val="0"/>
          <w:divBdr>
            <w:top w:val="none" w:sz="0" w:space="0" w:color="auto"/>
            <w:left w:val="none" w:sz="0" w:space="0" w:color="auto"/>
            <w:bottom w:val="none" w:sz="0" w:space="0" w:color="auto"/>
            <w:right w:val="none" w:sz="0" w:space="0" w:color="auto"/>
          </w:divBdr>
        </w:div>
        <w:div w:id="622880501">
          <w:marLeft w:val="0"/>
          <w:marRight w:val="0"/>
          <w:marTop w:val="0"/>
          <w:marBottom w:val="0"/>
          <w:divBdr>
            <w:top w:val="none" w:sz="0" w:space="0" w:color="auto"/>
            <w:left w:val="none" w:sz="0" w:space="0" w:color="auto"/>
            <w:bottom w:val="none" w:sz="0" w:space="0" w:color="auto"/>
            <w:right w:val="none" w:sz="0" w:space="0" w:color="auto"/>
          </w:divBdr>
        </w:div>
        <w:div w:id="1702824414">
          <w:marLeft w:val="0"/>
          <w:marRight w:val="0"/>
          <w:marTop w:val="0"/>
          <w:marBottom w:val="0"/>
          <w:divBdr>
            <w:top w:val="none" w:sz="0" w:space="0" w:color="auto"/>
            <w:left w:val="none" w:sz="0" w:space="0" w:color="auto"/>
            <w:bottom w:val="none" w:sz="0" w:space="0" w:color="auto"/>
            <w:right w:val="none" w:sz="0" w:space="0" w:color="auto"/>
          </w:divBdr>
        </w:div>
        <w:div w:id="59908235">
          <w:marLeft w:val="0"/>
          <w:marRight w:val="0"/>
          <w:marTop w:val="0"/>
          <w:marBottom w:val="0"/>
          <w:divBdr>
            <w:top w:val="none" w:sz="0" w:space="0" w:color="auto"/>
            <w:left w:val="none" w:sz="0" w:space="0" w:color="auto"/>
            <w:bottom w:val="none" w:sz="0" w:space="0" w:color="auto"/>
            <w:right w:val="none" w:sz="0" w:space="0" w:color="auto"/>
          </w:divBdr>
        </w:div>
        <w:div w:id="372731502">
          <w:marLeft w:val="0"/>
          <w:marRight w:val="0"/>
          <w:marTop w:val="0"/>
          <w:marBottom w:val="0"/>
          <w:divBdr>
            <w:top w:val="none" w:sz="0" w:space="0" w:color="auto"/>
            <w:left w:val="none" w:sz="0" w:space="0" w:color="auto"/>
            <w:bottom w:val="none" w:sz="0" w:space="0" w:color="auto"/>
            <w:right w:val="none" w:sz="0" w:space="0" w:color="auto"/>
          </w:divBdr>
        </w:div>
        <w:div w:id="241566284">
          <w:marLeft w:val="0"/>
          <w:marRight w:val="0"/>
          <w:marTop w:val="0"/>
          <w:marBottom w:val="0"/>
          <w:divBdr>
            <w:top w:val="none" w:sz="0" w:space="0" w:color="auto"/>
            <w:left w:val="none" w:sz="0" w:space="0" w:color="auto"/>
            <w:bottom w:val="none" w:sz="0" w:space="0" w:color="auto"/>
            <w:right w:val="none" w:sz="0" w:space="0" w:color="auto"/>
          </w:divBdr>
        </w:div>
        <w:div w:id="961038129">
          <w:marLeft w:val="0"/>
          <w:marRight w:val="0"/>
          <w:marTop w:val="0"/>
          <w:marBottom w:val="0"/>
          <w:divBdr>
            <w:top w:val="none" w:sz="0" w:space="0" w:color="auto"/>
            <w:left w:val="none" w:sz="0" w:space="0" w:color="auto"/>
            <w:bottom w:val="none" w:sz="0" w:space="0" w:color="auto"/>
            <w:right w:val="none" w:sz="0" w:space="0" w:color="auto"/>
          </w:divBdr>
        </w:div>
        <w:div w:id="896554348">
          <w:marLeft w:val="0"/>
          <w:marRight w:val="0"/>
          <w:marTop w:val="0"/>
          <w:marBottom w:val="0"/>
          <w:divBdr>
            <w:top w:val="none" w:sz="0" w:space="0" w:color="auto"/>
            <w:left w:val="none" w:sz="0" w:space="0" w:color="auto"/>
            <w:bottom w:val="none" w:sz="0" w:space="0" w:color="auto"/>
            <w:right w:val="none" w:sz="0" w:space="0" w:color="auto"/>
          </w:divBdr>
        </w:div>
        <w:div w:id="865483429">
          <w:marLeft w:val="0"/>
          <w:marRight w:val="0"/>
          <w:marTop w:val="0"/>
          <w:marBottom w:val="0"/>
          <w:divBdr>
            <w:top w:val="none" w:sz="0" w:space="0" w:color="auto"/>
            <w:left w:val="none" w:sz="0" w:space="0" w:color="auto"/>
            <w:bottom w:val="none" w:sz="0" w:space="0" w:color="auto"/>
            <w:right w:val="none" w:sz="0" w:space="0" w:color="auto"/>
          </w:divBdr>
        </w:div>
        <w:div w:id="1900701048">
          <w:marLeft w:val="0"/>
          <w:marRight w:val="0"/>
          <w:marTop w:val="0"/>
          <w:marBottom w:val="0"/>
          <w:divBdr>
            <w:top w:val="none" w:sz="0" w:space="0" w:color="auto"/>
            <w:left w:val="none" w:sz="0" w:space="0" w:color="auto"/>
            <w:bottom w:val="none" w:sz="0" w:space="0" w:color="auto"/>
            <w:right w:val="none" w:sz="0" w:space="0" w:color="auto"/>
          </w:divBdr>
        </w:div>
        <w:div w:id="1623733126">
          <w:marLeft w:val="0"/>
          <w:marRight w:val="0"/>
          <w:marTop w:val="0"/>
          <w:marBottom w:val="0"/>
          <w:divBdr>
            <w:top w:val="none" w:sz="0" w:space="0" w:color="auto"/>
            <w:left w:val="none" w:sz="0" w:space="0" w:color="auto"/>
            <w:bottom w:val="none" w:sz="0" w:space="0" w:color="auto"/>
            <w:right w:val="none" w:sz="0" w:space="0" w:color="auto"/>
          </w:divBdr>
        </w:div>
        <w:div w:id="893659215">
          <w:marLeft w:val="0"/>
          <w:marRight w:val="0"/>
          <w:marTop w:val="0"/>
          <w:marBottom w:val="0"/>
          <w:divBdr>
            <w:top w:val="none" w:sz="0" w:space="0" w:color="auto"/>
            <w:left w:val="none" w:sz="0" w:space="0" w:color="auto"/>
            <w:bottom w:val="none" w:sz="0" w:space="0" w:color="auto"/>
            <w:right w:val="none" w:sz="0" w:space="0" w:color="auto"/>
          </w:divBdr>
        </w:div>
        <w:div w:id="1638098907">
          <w:marLeft w:val="0"/>
          <w:marRight w:val="0"/>
          <w:marTop w:val="0"/>
          <w:marBottom w:val="0"/>
          <w:divBdr>
            <w:top w:val="none" w:sz="0" w:space="0" w:color="auto"/>
            <w:left w:val="none" w:sz="0" w:space="0" w:color="auto"/>
            <w:bottom w:val="none" w:sz="0" w:space="0" w:color="auto"/>
            <w:right w:val="none" w:sz="0" w:space="0" w:color="auto"/>
          </w:divBdr>
        </w:div>
      </w:divsChild>
    </w:div>
    <w:div w:id="1622834552">
      <w:bodyDiv w:val="1"/>
      <w:marLeft w:val="0"/>
      <w:marRight w:val="0"/>
      <w:marTop w:val="0"/>
      <w:marBottom w:val="0"/>
      <w:divBdr>
        <w:top w:val="none" w:sz="0" w:space="0" w:color="auto"/>
        <w:left w:val="none" w:sz="0" w:space="0" w:color="auto"/>
        <w:bottom w:val="none" w:sz="0" w:space="0" w:color="auto"/>
        <w:right w:val="none" w:sz="0" w:space="0" w:color="auto"/>
      </w:divBdr>
      <w:divsChild>
        <w:div w:id="2138404563">
          <w:marLeft w:val="0"/>
          <w:marRight w:val="0"/>
          <w:marTop w:val="0"/>
          <w:marBottom w:val="0"/>
          <w:divBdr>
            <w:top w:val="none" w:sz="0" w:space="0" w:color="auto"/>
            <w:left w:val="none" w:sz="0" w:space="0" w:color="auto"/>
            <w:bottom w:val="none" w:sz="0" w:space="0" w:color="auto"/>
            <w:right w:val="none" w:sz="0" w:space="0" w:color="auto"/>
          </w:divBdr>
        </w:div>
        <w:div w:id="870847779">
          <w:marLeft w:val="0"/>
          <w:marRight w:val="0"/>
          <w:marTop w:val="0"/>
          <w:marBottom w:val="0"/>
          <w:divBdr>
            <w:top w:val="none" w:sz="0" w:space="0" w:color="auto"/>
            <w:left w:val="none" w:sz="0" w:space="0" w:color="auto"/>
            <w:bottom w:val="none" w:sz="0" w:space="0" w:color="auto"/>
            <w:right w:val="none" w:sz="0" w:space="0" w:color="auto"/>
          </w:divBdr>
        </w:div>
      </w:divsChild>
    </w:div>
    <w:div w:id="1632713424">
      <w:bodyDiv w:val="1"/>
      <w:marLeft w:val="0"/>
      <w:marRight w:val="0"/>
      <w:marTop w:val="0"/>
      <w:marBottom w:val="0"/>
      <w:divBdr>
        <w:top w:val="none" w:sz="0" w:space="0" w:color="auto"/>
        <w:left w:val="none" w:sz="0" w:space="0" w:color="auto"/>
        <w:bottom w:val="none" w:sz="0" w:space="0" w:color="auto"/>
        <w:right w:val="none" w:sz="0" w:space="0" w:color="auto"/>
      </w:divBdr>
      <w:divsChild>
        <w:div w:id="883565794">
          <w:marLeft w:val="0"/>
          <w:marRight w:val="0"/>
          <w:marTop w:val="0"/>
          <w:marBottom w:val="0"/>
          <w:divBdr>
            <w:top w:val="none" w:sz="0" w:space="0" w:color="auto"/>
            <w:left w:val="none" w:sz="0" w:space="0" w:color="auto"/>
            <w:bottom w:val="none" w:sz="0" w:space="0" w:color="auto"/>
            <w:right w:val="none" w:sz="0" w:space="0" w:color="auto"/>
          </w:divBdr>
        </w:div>
        <w:div w:id="111173631">
          <w:marLeft w:val="0"/>
          <w:marRight w:val="0"/>
          <w:marTop w:val="0"/>
          <w:marBottom w:val="0"/>
          <w:divBdr>
            <w:top w:val="none" w:sz="0" w:space="0" w:color="auto"/>
            <w:left w:val="none" w:sz="0" w:space="0" w:color="auto"/>
            <w:bottom w:val="none" w:sz="0" w:space="0" w:color="auto"/>
            <w:right w:val="none" w:sz="0" w:space="0" w:color="auto"/>
          </w:divBdr>
        </w:div>
      </w:divsChild>
    </w:div>
    <w:div w:id="1718578301">
      <w:bodyDiv w:val="1"/>
      <w:marLeft w:val="0"/>
      <w:marRight w:val="0"/>
      <w:marTop w:val="0"/>
      <w:marBottom w:val="0"/>
      <w:divBdr>
        <w:top w:val="none" w:sz="0" w:space="0" w:color="auto"/>
        <w:left w:val="none" w:sz="0" w:space="0" w:color="auto"/>
        <w:bottom w:val="none" w:sz="0" w:space="0" w:color="auto"/>
        <w:right w:val="none" w:sz="0" w:space="0" w:color="auto"/>
      </w:divBdr>
      <w:divsChild>
        <w:div w:id="1344287222">
          <w:marLeft w:val="0"/>
          <w:marRight w:val="0"/>
          <w:marTop w:val="0"/>
          <w:marBottom w:val="0"/>
          <w:divBdr>
            <w:top w:val="none" w:sz="0" w:space="0" w:color="auto"/>
            <w:left w:val="none" w:sz="0" w:space="0" w:color="auto"/>
            <w:bottom w:val="none" w:sz="0" w:space="0" w:color="auto"/>
            <w:right w:val="none" w:sz="0" w:space="0" w:color="auto"/>
          </w:divBdr>
        </w:div>
        <w:div w:id="1397822158">
          <w:marLeft w:val="0"/>
          <w:marRight w:val="0"/>
          <w:marTop w:val="0"/>
          <w:marBottom w:val="0"/>
          <w:divBdr>
            <w:top w:val="none" w:sz="0" w:space="0" w:color="auto"/>
            <w:left w:val="none" w:sz="0" w:space="0" w:color="auto"/>
            <w:bottom w:val="none" w:sz="0" w:space="0" w:color="auto"/>
            <w:right w:val="none" w:sz="0" w:space="0" w:color="auto"/>
          </w:divBdr>
        </w:div>
      </w:divsChild>
    </w:div>
    <w:div w:id="1745644566">
      <w:bodyDiv w:val="1"/>
      <w:marLeft w:val="0"/>
      <w:marRight w:val="0"/>
      <w:marTop w:val="0"/>
      <w:marBottom w:val="0"/>
      <w:divBdr>
        <w:top w:val="none" w:sz="0" w:space="0" w:color="auto"/>
        <w:left w:val="none" w:sz="0" w:space="0" w:color="auto"/>
        <w:bottom w:val="none" w:sz="0" w:space="0" w:color="auto"/>
        <w:right w:val="none" w:sz="0" w:space="0" w:color="auto"/>
      </w:divBdr>
      <w:divsChild>
        <w:div w:id="455024393">
          <w:marLeft w:val="0"/>
          <w:marRight w:val="0"/>
          <w:marTop w:val="0"/>
          <w:marBottom w:val="0"/>
          <w:divBdr>
            <w:top w:val="none" w:sz="0" w:space="0" w:color="auto"/>
            <w:left w:val="none" w:sz="0" w:space="0" w:color="auto"/>
            <w:bottom w:val="none" w:sz="0" w:space="0" w:color="auto"/>
            <w:right w:val="none" w:sz="0" w:space="0" w:color="auto"/>
          </w:divBdr>
        </w:div>
        <w:div w:id="960917444">
          <w:marLeft w:val="0"/>
          <w:marRight w:val="0"/>
          <w:marTop w:val="0"/>
          <w:marBottom w:val="0"/>
          <w:divBdr>
            <w:top w:val="none" w:sz="0" w:space="0" w:color="auto"/>
            <w:left w:val="none" w:sz="0" w:space="0" w:color="auto"/>
            <w:bottom w:val="none" w:sz="0" w:space="0" w:color="auto"/>
            <w:right w:val="none" w:sz="0" w:space="0" w:color="auto"/>
          </w:divBdr>
        </w:div>
        <w:div w:id="1423262329">
          <w:marLeft w:val="0"/>
          <w:marRight w:val="0"/>
          <w:marTop w:val="0"/>
          <w:marBottom w:val="0"/>
          <w:divBdr>
            <w:top w:val="none" w:sz="0" w:space="0" w:color="auto"/>
            <w:left w:val="none" w:sz="0" w:space="0" w:color="auto"/>
            <w:bottom w:val="none" w:sz="0" w:space="0" w:color="auto"/>
            <w:right w:val="none" w:sz="0" w:space="0" w:color="auto"/>
          </w:divBdr>
        </w:div>
        <w:div w:id="623999313">
          <w:marLeft w:val="0"/>
          <w:marRight w:val="0"/>
          <w:marTop w:val="0"/>
          <w:marBottom w:val="0"/>
          <w:divBdr>
            <w:top w:val="none" w:sz="0" w:space="0" w:color="auto"/>
            <w:left w:val="none" w:sz="0" w:space="0" w:color="auto"/>
            <w:bottom w:val="none" w:sz="0" w:space="0" w:color="auto"/>
            <w:right w:val="none" w:sz="0" w:space="0" w:color="auto"/>
          </w:divBdr>
        </w:div>
        <w:div w:id="1209029316">
          <w:marLeft w:val="0"/>
          <w:marRight w:val="0"/>
          <w:marTop w:val="0"/>
          <w:marBottom w:val="0"/>
          <w:divBdr>
            <w:top w:val="none" w:sz="0" w:space="0" w:color="auto"/>
            <w:left w:val="none" w:sz="0" w:space="0" w:color="auto"/>
            <w:bottom w:val="none" w:sz="0" w:space="0" w:color="auto"/>
            <w:right w:val="none" w:sz="0" w:space="0" w:color="auto"/>
          </w:divBdr>
        </w:div>
        <w:div w:id="1214121552">
          <w:marLeft w:val="0"/>
          <w:marRight w:val="0"/>
          <w:marTop w:val="0"/>
          <w:marBottom w:val="0"/>
          <w:divBdr>
            <w:top w:val="none" w:sz="0" w:space="0" w:color="auto"/>
            <w:left w:val="none" w:sz="0" w:space="0" w:color="auto"/>
            <w:bottom w:val="none" w:sz="0" w:space="0" w:color="auto"/>
            <w:right w:val="none" w:sz="0" w:space="0" w:color="auto"/>
          </w:divBdr>
        </w:div>
        <w:div w:id="684091497">
          <w:marLeft w:val="0"/>
          <w:marRight w:val="0"/>
          <w:marTop w:val="0"/>
          <w:marBottom w:val="0"/>
          <w:divBdr>
            <w:top w:val="none" w:sz="0" w:space="0" w:color="auto"/>
            <w:left w:val="none" w:sz="0" w:space="0" w:color="auto"/>
            <w:bottom w:val="none" w:sz="0" w:space="0" w:color="auto"/>
            <w:right w:val="none" w:sz="0" w:space="0" w:color="auto"/>
          </w:divBdr>
        </w:div>
        <w:div w:id="712925284">
          <w:marLeft w:val="0"/>
          <w:marRight w:val="0"/>
          <w:marTop w:val="0"/>
          <w:marBottom w:val="0"/>
          <w:divBdr>
            <w:top w:val="none" w:sz="0" w:space="0" w:color="auto"/>
            <w:left w:val="none" w:sz="0" w:space="0" w:color="auto"/>
            <w:bottom w:val="none" w:sz="0" w:space="0" w:color="auto"/>
            <w:right w:val="none" w:sz="0" w:space="0" w:color="auto"/>
          </w:divBdr>
        </w:div>
        <w:div w:id="2098790803">
          <w:marLeft w:val="0"/>
          <w:marRight w:val="0"/>
          <w:marTop w:val="0"/>
          <w:marBottom w:val="0"/>
          <w:divBdr>
            <w:top w:val="none" w:sz="0" w:space="0" w:color="auto"/>
            <w:left w:val="none" w:sz="0" w:space="0" w:color="auto"/>
            <w:bottom w:val="none" w:sz="0" w:space="0" w:color="auto"/>
            <w:right w:val="none" w:sz="0" w:space="0" w:color="auto"/>
          </w:divBdr>
        </w:div>
        <w:div w:id="1701587764">
          <w:marLeft w:val="0"/>
          <w:marRight w:val="0"/>
          <w:marTop w:val="0"/>
          <w:marBottom w:val="0"/>
          <w:divBdr>
            <w:top w:val="none" w:sz="0" w:space="0" w:color="auto"/>
            <w:left w:val="none" w:sz="0" w:space="0" w:color="auto"/>
            <w:bottom w:val="none" w:sz="0" w:space="0" w:color="auto"/>
            <w:right w:val="none" w:sz="0" w:space="0" w:color="auto"/>
          </w:divBdr>
        </w:div>
        <w:div w:id="1902015253">
          <w:marLeft w:val="0"/>
          <w:marRight w:val="0"/>
          <w:marTop w:val="0"/>
          <w:marBottom w:val="0"/>
          <w:divBdr>
            <w:top w:val="none" w:sz="0" w:space="0" w:color="auto"/>
            <w:left w:val="none" w:sz="0" w:space="0" w:color="auto"/>
            <w:bottom w:val="none" w:sz="0" w:space="0" w:color="auto"/>
            <w:right w:val="none" w:sz="0" w:space="0" w:color="auto"/>
          </w:divBdr>
        </w:div>
        <w:div w:id="657265810">
          <w:marLeft w:val="0"/>
          <w:marRight w:val="0"/>
          <w:marTop w:val="0"/>
          <w:marBottom w:val="0"/>
          <w:divBdr>
            <w:top w:val="none" w:sz="0" w:space="0" w:color="auto"/>
            <w:left w:val="none" w:sz="0" w:space="0" w:color="auto"/>
            <w:bottom w:val="none" w:sz="0" w:space="0" w:color="auto"/>
            <w:right w:val="none" w:sz="0" w:space="0" w:color="auto"/>
          </w:divBdr>
        </w:div>
        <w:div w:id="711881857">
          <w:marLeft w:val="0"/>
          <w:marRight w:val="0"/>
          <w:marTop w:val="0"/>
          <w:marBottom w:val="0"/>
          <w:divBdr>
            <w:top w:val="none" w:sz="0" w:space="0" w:color="auto"/>
            <w:left w:val="none" w:sz="0" w:space="0" w:color="auto"/>
            <w:bottom w:val="none" w:sz="0" w:space="0" w:color="auto"/>
            <w:right w:val="none" w:sz="0" w:space="0" w:color="auto"/>
          </w:divBdr>
        </w:div>
        <w:div w:id="588274042">
          <w:marLeft w:val="0"/>
          <w:marRight w:val="0"/>
          <w:marTop w:val="0"/>
          <w:marBottom w:val="0"/>
          <w:divBdr>
            <w:top w:val="none" w:sz="0" w:space="0" w:color="auto"/>
            <w:left w:val="none" w:sz="0" w:space="0" w:color="auto"/>
            <w:bottom w:val="none" w:sz="0" w:space="0" w:color="auto"/>
            <w:right w:val="none" w:sz="0" w:space="0" w:color="auto"/>
          </w:divBdr>
        </w:div>
        <w:div w:id="827552920">
          <w:marLeft w:val="0"/>
          <w:marRight w:val="0"/>
          <w:marTop w:val="0"/>
          <w:marBottom w:val="0"/>
          <w:divBdr>
            <w:top w:val="none" w:sz="0" w:space="0" w:color="auto"/>
            <w:left w:val="none" w:sz="0" w:space="0" w:color="auto"/>
            <w:bottom w:val="none" w:sz="0" w:space="0" w:color="auto"/>
            <w:right w:val="none" w:sz="0" w:space="0" w:color="auto"/>
          </w:divBdr>
        </w:div>
        <w:div w:id="527375130">
          <w:marLeft w:val="0"/>
          <w:marRight w:val="0"/>
          <w:marTop w:val="0"/>
          <w:marBottom w:val="0"/>
          <w:divBdr>
            <w:top w:val="none" w:sz="0" w:space="0" w:color="auto"/>
            <w:left w:val="none" w:sz="0" w:space="0" w:color="auto"/>
            <w:bottom w:val="none" w:sz="0" w:space="0" w:color="auto"/>
            <w:right w:val="none" w:sz="0" w:space="0" w:color="auto"/>
          </w:divBdr>
        </w:div>
        <w:div w:id="1284534564">
          <w:marLeft w:val="0"/>
          <w:marRight w:val="0"/>
          <w:marTop w:val="0"/>
          <w:marBottom w:val="0"/>
          <w:divBdr>
            <w:top w:val="none" w:sz="0" w:space="0" w:color="auto"/>
            <w:left w:val="none" w:sz="0" w:space="0" w:color="auto"/>
            <w:bottom w:val="none" w:sz="0" w:space="0" w:color="auto"/>
            <w:right w:val="none" w:sz="0" w:space="0" w:color="auto"/>
          </w:divBdr>
        </w:div>
        <w:div w:id="388068356">
          <w:marLeft w:val="0"/>
          <w:marRight w:val="0"/>
          <w:marTop w:val="0"/>
          <w:marBottom w:val="0"/>
          <w:divBdr>
            <w:top w:val="none" w:sz="0" w:space="0" w:color="auto"/>
            <w:left w:val="none" w:sz="0" w:space="0" w:color="auto"/>
            <w:bottom w:val="none" w:sz="0" w:space="0" w:color="auto"/>
            <w:right w:val="none" w:sz="0" w:space="0" w:color="auto"/>
          </w:divBdr>
        </w:div>
        <w:div w:id="1742867265">
          <w:marLeft w:val="0"/>
          <w:marRight w:val="0"/>
          <w:marTop w:val="0"/>
          <w:marBottom w:val="0"/>
          <w:divBdr>
            <w:top w:val="none" w:sz="0" w:space="0" w:color="auto"/>
            <w:left w:val="none" w:sz="0" w:space="0" w:color="auto"/>
            <w:bottom w:val="none" w:sz="0" w:space="0" w:color="auto"/>
            <w:right w:val="none" w:sz="0" w:space="0" w:color="auto"/>
          </w:divBdr>
        </w:div>
        <w:div w:id="978848710">
          <w:marLeft w:val="0"/>
          <w:marRight w:val="0"/>
          <w:marTop w:val="0"/>
          <w:marBottom w:val="0"/>
          <w:divBdr>
            <w:top w:val="none" w:sz="0" w:space="0" w:color="auto"/>
            <w:left w:val="none" w:sz="0" w:space="0" w:color="auto"/>
            <w:bottom w:val="none" w:sz="0" w:space="0" w:color="auto"/>
            <w:right w:val="none" w:sz="0" w:space="0" w:color="auto"/>
          </w:divBdr>
        </w:div>
        <w:div w:id="1145203880">
          <w:marLeft w:val="0"/>
          <w:marRight w:val="0"/>
          <w:marTop w:val="0"/>
          <w:marBottom w:val="0"/>
          <w:divBdr>
            <w:top w:val="none" w:sz="0" w:space="0" w:color="auto"/>
            <w:left w:val="none" w:sz="0" w:space="0" w:color="auto"/>
            <w:bottom w:val="none" w:sz="0" w:space="0" w:color="auto"/>
            <w:right w:val="none" w:sz="0" w:space="0" w:color="auto"/>
          </w:divBdr>
        </w:div>
        <w:div w:id="106437537">
          <w:marLeft w:val="0"/>
          <w:marRight w:val="0"/>
          <w:marTop w:val="0"/>
          <w:marBottom w:val="0"/>
          <w:divBdr>
            <w:top w:val="none" w:sz="0" w:space="0" w:color="auto"/>
            <w:left w:val="none" w:sz="0" w:space="0" w:color="auto"/>
            <w:bottom w:val="none" w:sz="0" w:space="0" w:color="auto"/>
            <w:right w:val="none" w:sz="0" w:space="0" w:color="auto"/>
          </w:divBdr>
        </w:div>
        <w:div w:id="1893148575">
          <w:marLeft w:val="0"/>
          <w:marRight w:val="0"/>
          <w:marTop w:val="0"/>
          <w:marBottom w:val="0"/>
          <w:divBdr>
            <w:top w:val="none" w:sz="0" w:space="0" w:color="auto"/>
            <w:left w:val="none" w:sz="0" w:space="0" w:color="auto"/>
            <w:bottom w:val="none" w:sz="0" w:space="0" w:color="auto"/>
            <w:right w:val="none" w:sz="0" w:space="0" w:color="auto"/>
          </w:divBdr>
        </w:div>
        <w:div w:id="60104939">
          <w:marLeft w:val="0"/>
          <w:marRight w:val="0"/>
          <w:marTop w:val="0"/>
          <w:marBottom w:val="0"/>
          <w:divBdr>
            <w:top w:val="none" w:sz="0" w:space="0" w:color="auto"/>
            <w:left w:val="none" w:sz="0" w:space="0" w:color="auto"/>
            <w:bottom w:val="none" w:sz="0" w:space="0" w:color="auto"/>
            <w:right w:val="none" w:sz="0" w:space="0" w:color="auto"/>
          </w:divBdr>
        </w:div>
        <w:div w:id="1790464584">
          <w:marLeft w:val="0"/>
          <w:marRight w:val="0"/>
          <w:marTop w:val="0"/>
          <w:marBottom w:val="0"/>
          <w:divBdr>
            <w:top w:val="none" w:sz="0" w:space="0" w:color="auto"/>
            <w:left w:val="none" w:sz="0" w:space="0" w:color="auto"/>
            <w:bottom w:val="none" w:sz="0" w:space="0" w:color="auto"/>
            <w:right w:val="none" w:sz="0" w:space="0" w:color="auto"/>
          </w:divBdr>
        </w:div>
        <w:div w:id="939030044">
          <w:marLeft w:val="0"/>
          <w:marRight w:val="0"/>
          <w:marTop w:val="0"/>
          <w:marBottom w:val="0"/>
          <w:divBdr>
            <w:top w:val="none" w:sz="0" w:space="0" w:color="auto"/>
            <w:left w:val="none" w:sz="0" w:space="0" w:color="auto"/>
            <w:bottom w:val="none" w:sz="0" w:space="0" w:color="auto"/>
            <w:right w:val="none" w:sz="0" w:space="0" w:color="auto"/>
          </w:divBdr>
        </w:div>
        <w:div w:id="742798273">
          <w:marLeft w:val="0"/>
          <w:marRight w:val="0"/>
          <w:marTop w:val="0"/>
          <w:marBottom w:val="0"/>
          <w:divBdr>
            <w:top w:val="none" w:sz="0" w:space="0" w:color="auto"/>
            <w:left w:val="none" w:sz="0" w:space="0" w:color="auto"/>
            <w:bottom w:val="none" w:sz="0" w:space="0" w:color="auto"/>
            <w:right w:val="none" w:sz="0" w:space="0" w:color="auto"/>
          </w:divBdr>
        </w:div>
        <w:div w:id="181868893">
          <w:marLeft w:val="0"/>
          <w:marRight w:val="0"/>
          <w:marTop w:val="0"/>
          <w:marBottom w:val="0"/>
          <w:divBdr>
            <w:top w:val="none" w:sz="0" w:space="0" w:color="auto"/>
            <w:left w:val="none" w:sz="0" w:space="0" w:color="auto"/>
            <w:bottom w:val="none" w:sz="0" w:space="0" w:color="auto"/>
            <w:right w:val="none" w:sz="0" w:space="0" w:color="auto"/>
          </w:divBdr>
        </w:div>
        <w:div w:id="489638704">
          <w:marLeft w:val="0"/>
          <w:marRight w:val="0"/>
          <w:marTop w:val="0"/>
          <w:marBottom w:val="0"/>
          <w:divBdr>
            <w:top w:val="none" w:sz="0" w:space="0" w:color="auto"/>
            <w:left w:val="none" w:sz="0" w:space="0" w:color="auto"/>
            <w:bottom w:val="none" w:sz="0" w:space="0" w:color="auto"/>
            <w:right w:val="none" w:sz="0" w:space="0" w:color="auto"/>
          </w:divBdr>
        </w:div>
        <w:div w:id="306056365">
          <w:marLeft w:val="0"/>
          <w:marRight w:val="0"/>
          <w:marTop w:val="0"/>
          <w:marBottom w:val="0"/>
          <w:divBdr>
            <w:top w:val="none" w:sz="0" w:space="0" w:color="auto"/>
            <w:left w:val="none" w:sz="0" w:space="0" w:color="auto"/>
            <w:bottom w:val="none" w:sz="0" w:space="0" w:color="auto"/>
            <w:right w:val="none" w:sz="0" w:space="0" w:color="auto"/>
          </w:divBdr>
        </w:div>
        <w:div w:id="1471749897">
          <w:marLeft w:val="0"/>
          <w:marRight w:val="0"/>
          <w:marTop w:val="0"/>
          <w:marBottom w:val="0"/>
          <w:divBdr>
            <w:top w:val="none" w:sz="0" w:space="0" w:color="auto"/>
            <w:left w:val="none" w:sz="0" w:space="0" w:color="auto"/>
            <w:bottom w:val="none" w:sz="0" w:space="0" w:color="auto"/>
            <w:right w:val="none" w:sz="0" w:space="0" w:color="auto"/>
          </w:divBdr>
        </w:div>
        <w:div w:id="777334591">
          <w:marLeft w:val="0"/>
          <w:marRight w:val="0"/>
          <w:marTop w:val="0"/>
          <w:marBottom w:val="0"/>
          <w:divBdr>
            <w:top w:val="none" w:sz="0" w:space="0" w:color="auto"/>
            <w:left w:val="none" w:sz="0" w:space="0" w:color="auto"/>
            <w:bottom w:val="none" w:sz="0" w:space="0" w:color="auto"/>
            <w:right w:val="none" w:sz="0" w:space="0" w:color="auto"/>
          </w:divBdr>
        </w:div>
        <w:div w:id="360858049">
          <w:marLeft w:val="0"/>
          <w:marRight w:val="0"/>
          <w:marTop w:val="0"/>
          <w:marBottom w:val="0"/>
          <w:divBdr>
            <w:top w:val="none" w:sz="0" w:space="0" w:color="auto"/>
            <w:left w:val="none" w:sz="0" w:space="0" w:color="auto"/>
            <w:bottom w:val="none" w:sz="0" w:space="0" w:color="auto"/>
            <w:right w:val="none" w:sz="0" w:space="0" w:color="auto"/>
          </w:divBdr>
        </w:div>
        <w:div w:id="329522871">
          <w:marLeft w:val="0"/>
          <w:marRight w:val="0"/>
          <w:marTop w:val="0"/>
          <w:marBottom w:val="0"/>
          <w:divBdr>
            <w:top w:val="none" w:sz="0" w:space="0" w:color="auto"/>
            <w:left w:val="none" w:sz="0" w:space="0" w:color="auto"/>
            <w:bottom w:val="none" w:sz="0" w:space="0" w:color="auto"/>
            <w:right w:val="none" w:sz="0" w:space="0" w:color="auto"/>
          </w:divBdr>
        </w:div>
        <w:div w:id="1701972527">
          <w:marLeft w:val="0"/>
          <w:marRight w:val="0"/>
          <w:marTop w:val="0"/>
          <w:marBottom w:val="0"/>
          <w:divBdr>
            <w:top w:val="none" w:sz="0" w:space="0" w:color="auto"/>
            <w:left w:val="none" w:sz="0" w:space="0" w:color="auto"/>
            <w:bottom w:val="none" w:sz="0" w:space="0" w:color="auto"/>
            <w:right w:val="none" w:sz="0" w:space="0" w:color="auto"/>
          </w:divBdr>
        </w:div>
        <w:div w:id="1188257090">
          <w:marLeft w:val="0"/>
          <w:marRight w:val="0"/>
          <w:marTop w:val="0"/>
          <w:marBottom w:val="0"/>
          <w:divBdr>
            <w:top w:val="none" w:sz="0" w:space="0" w:color="auto"/>
            <w:left w:val="none" w:sz="0" w:space="0" w:color="auto"/>
            <w:bottom w:val="none" w:sz="0" w:space="0" w:color="auto"/>
            <w:right w:val="none" w:sz="0" w:space="0" w:color="auto"/>
          </w:divBdr>
        </w:div>
        <w:div w:id="1262956674">
          <w:marLeft w:val="0"/>
          <w:marRight w:val="0"/>
          <w:marTop w:val="0"/>
          <w:marBottom w:val="0"/>
          <w:divBdr>
            <w:top w:val="none" w:sz="0" w:space="0" w:color="auto"/>
            <w:left w:val="none" w:sz="0" w:space="0" w:color="auto"/>
            <w:bottom w:val="none" w:sz="0" w:space="0" w:color="auto"/>
            <w:right w:val="none" w:sz="0" w:space="0" w:color="auto"/>
          </w:divBdr>
        </w:div>
        <w:div w:id="221403053">
          <w:marLeft w:val="0"/>
          <w:marRight w:val="0"/>
          <w:marTop w:val="0"/>
          <w:marBottom w:val="0"/>
          <w:divBdr>
            <w:top w:val="none" w:sz="0" w:space="0" w:color="auto"/>
            <w:left w:val="none" w:sz="0" w:space="0" w:color="auto"/>
            <w:bottom w:val="none" w:sz="0" w:space="0" w:color="auto"/>
            <w:right w:val="none" w:sz="0" w:space="0" w:color="auto"/>
          </w:divBdr>
        </w:div>
        <w:div w:id="749234627">
          <w:marLeft w:val="0"/>
          <w:marRight w:val="0"/>
          <w:marTop w:val="0"/>
          <w:marBottom w:val="0"/>
          <w:divBdr>
            <w:top w:val="none" w:sz="0" w:space="0" w:color="auto"/>
            <w:left w:val="none" w:sz="0" w:space="0" w:color="auto"/>
            <w:bottom w:val="none" w:sz="0" w:space="0" w:color="auto"/>
            <w:right w:val="none" w:sz="0" w:space="0" w:color="auto"/>
          </w:divBdr>
        </w:div>
        <w:div w:id="367416442">
          <w:marLeft w:val="0"/>
          <w:marRight w:val="0"/>
          <w:marTop w:val="0"/>
          <w:marBottom w:val="0"/>
          <w:divBdr>
            <w:top w:val="none" w:sz="0" w:space="0" w:color="auto"/>
            <w:left w:val="none" w:sz="0" w:space="0" w:color="auto"/>
            <w:bottom w:val="none" w:sz="0" w:space="0" w:color="auto"/>
            <w:right w:val="none" w:sz="0" w:space="0" w:color="auto"/>
          </w:divBdr>
        </w:div>
      </w:divsChild>
    </w:div>
    <w:div w:id="1800101580">
      <w:bodyDiv w:val="1"/>
      <w:marLeft w:val="0"/>
      <w:marRight w:val="0"/>
      <w:marTop w:val="0"/>
      <w:marBottom w:val="0"/>
      <w:divBdr>
        <w:top w:val="none" w:sz="0" w:space="0" w:color="auto"/>
        <w:left w:val="none" w:sz="0" w:space="0" w:color="auto"/>
        <w:bottom w:val="none" w:sz="0" w:space="0" w:color="auto"/>
        <w:right w:val="none" w:sz="0" w:space="0" w:color="auto"/>
      </w:divBdr>
    </w:div>
    <w:div w:id="1827159401">
      <w:bodyDiv w:val="1"/>
      <w:marLeft w:val="0"/>
      <w:marRight w:val="0"/>
      <w:marTop w:val="0"/>
      <w:marBottom w:val="0"/>
      <w:divBdr>
        <w:top w:val="none" w:sz="0" w:space="0" w:color="auto"/>
        <w:left w:val="none" w:sz="0" w:space="0" w:color="auto"/>
        <w:bottom w:val="none" w:sz="0" w:space="0" w:color="auto"/>
        <w:right w:val="none" w:sz="0" w:space="0" w:color="auto"/>
      </w:divBdr>
      <w:divsChild>
        <w:div w:id="1665820185">
          <w:marLeft w:val="0"/>
          <w:marRight w:val="0"/>
          <w:marTop w:val="0"/>
          <w:marBottom w:val="0"/>
          <w:divBdr>
            <w:top w:val="none" w:sz="0" w:space="0" w:color="auto"/>
            <w:left w:val="none" w:sz="0" w:space="0" w:color="auto"/>
            <w:bottom w:val="none" w:sz="0" w:space="0" w:color="auto"/>
            <w:right w:val="none" w:sz="0" w:space="0" w:color="auto"/>
          </w:divBdr>
        </w:div>
      </w:divsChild>
    </w:div>
    <w:div w:id="1982078669">
      <w:bodyDiv w:val="1"/>
      <w:marLeft w:val="0"/>
      <w:marRight w:val="0"/>
      <w:marTop w:val="0"/>
      <w:marBottom w:val="0"/>
      <w:divBdr>
        <w:top w:val="none" w:sz="0" w:space="0" w:color="auto"/>
        <w:left w:val="none" w:sz="0" w:space="0" w:color="auto"/>
        <w:bottom w:val="none" w:sz="0" w:space="0" w:color="auto"/>
        <w:right w:val="none" w:sz="0" w:space="0" w:color="auto"/>
      </w:divBdr>
      <w:divsChild>
        <w:div w:id="329141846">
          <w:marLeft w:val="0"/>
          <w:marRight w:val="0"/>
          <w:marTop w:val="0"/>
          <w:marBottom w:val="0"/>
          <w:divBdr>
            <w:top w:val="none" w:sz="0" w:space="0" w:color="auto"/>
            <w:left w:val="none" w:sz="0" w:space="0" w:color="auto"/>
            <w:bottom w:val="none" w:sz="0" w:space="0" w:color="auto"/>
            <w:right w:val="none" w:sz="0" w:space="0" w:color="auto"/>
          </w:divBdr>
        </w:div>
        <w:div w:id="1651249325">
          <w:marLeft w:val="0"/>
          <w:marRight w:val="0"/>
          <w:marTop w:val="0"/>
          <w:marBottom w:val="0"/>
          <w:divBdr>
            <w:top w:val="none" w:sz="0" w:space="0" w:color="auto"/>
            <w:left w:val="none" w:sz="0" w:space="0" w:color="auto"/>
            <w:bottom w:val="none" w:sz="0" w:space="0" w:color="auto"/>
            <w:right w:val="none" w:sz="0" w:space="0" w:color="auto"/>
          </w:divBdr>
        </w:div>
        <w:div w:id="1114710165">
          <w:marLeft w:val="0"/>
          <w:marRight w:val="0"/>
          <w:marTop w:val="0"/>
          <w:marBottom w:val="0"/>
          <w:divBdr>
            <w:top w:val="none" w:sz="0" w:space="0" w:color="auto"/>
            <w:left w:val="none" w:sz="0" w:space="0" w:color="auto"/>
            <w:bottom w:val="none" w:sz="0" w:space="0" w:color="auto"/>
            <w:right w:val="none" w:sz="0" w:space="0" w:color="auto"/>
          </w:divBdr>
        </w:div>
        <w:div w:id="76876001">
          <w:marLeft w:val="0"/>
          <w:marRight w:val="0"/>
          <w:marTop w:val="0"/>
          <w:marBottom w:val="0"/>
          <w:divBdr>
            <w:top w:val="none" w:sz="0" w:space="0" w:color="auto"/>
            <w:left w:val="none" w:sz="0" w:space="0" w:color="auto"/>
            <w:bottom w:val="none" w:sz="0" w:space="0" w:color="auto"/>
            <w:right w:val="none" w:sz="0" w:space="0" w:color="auto"/>
          </w:divBdr>
        </w:div>
        <w:div w:id="852458192">
          <w:marLeft w:val="0"/>
          <w:marRight w:val="0"/>
          <w:marTop w:val="0"/>
          <w:marBottom w:val="0"/>
          <w:divBdr>
            <w:top w:val="none" w:sz="0" w:space="0" w:color="auto"/>
            <w:left w:val="none" w:sz="0" w:space="0" w:color="auto"/>
            <w:bottom w:val="none" w:sz="0" w:space="0" w:color="auto"/>
            <w:right w:val="none" w:sz="0" w:space="0" w:color="auto"/>
          </w:divBdr>
        </w:div>
        <w:div w:id="822502383">
          <w:marLeft w:val="0"/>
          <w:marRight w:val="0"/>
          <w:marTop w:val="0"/>
          <w:marBottom w:val="0"/>
          <w:divBdr>
            <w:top w:val="none" w:sz="0" w:space="0" w:color="auto"/>
            <w:left w:val="none" w:sz="0" w:space="0" w:color="auto"/>
            <w:bottom w:val="none" w:sz="0" w:space="0" w:color="auto"/>
            <w:right w:val="none" w:sz="0" w:space="0" w:color="auto"/>
          </w:divBdr>
        </w:div>
        <w:div w:id="2071952728">
          <w:marLeft w:val="0"/>
          <w:marRight w:val="0"/>
          <w:marTop w:val="0"/>
          <w:marBottom w:val="0"/>
          <w:divBdr>
            <w:top w:val="none" w:sz="0" w:space="0" w:color="auto"/>
            <w:left w:val="none" w:sz="0" w:space="0" w:color="auto"/>
            <w:bottom w:val="none" w:sz="0" w:space="0" w:color="auto"/>
            <w:right w:val="none" w:sz="0" w:space="0" w:color="auto"/>
          </w:divBdr>
        </w:div>
        <w:div w:id="1257398040">
          <w:marLeft w:val="0"/>
          <w:marRight w:val="0"/>
          <w:marTop w:val="0"/>
          <w:marBottom w:val="0"/>
          <w:divBdr>
            <w:top w:val="none" w:sz="0" w:space="0" w:color="auto"/>
            <w:left w:val="none" w:sz="0" w:space="0" w:color="auto"/>
            <w:bottom w:val="none" w:sz="0" w:space="0" w:color="auto"/>
            <w:right w:val="none" w:sz="0" w:space="0" w:color="auto"/>
          </w:divBdr>
        </w:div>
        <w:div w:id="848761830">
          <w:marLeft w:val="0"/>
          <w:marRight w:val="0"/>
          <w:marTop w:val="0"/>
          <w:marBottom w:val="0"/>
          <w:divBdr>
            <w:top w:val="none" w:sz="0" w:space="0" w:color="auto"/>
            <w:left w:val="none" w:sz="0" w:space="0" w:color="auto"/>
            <w:bottom w:val="none" w:sz="0" w:space="0" w:color="auto"/>
            <w:right w:val="none" w:sz="0" w:space="0" w:color="auto"/>
          </w:divBdr>
        </w:div>
        <w:div w:id="2029600232">
          <w:marLeft w:val="0"/>
          <w:marRight w:val="0"/>
          <w:marTop w:val="0"/>
          <w:marBottom w:val="0"/>
          <w:divBdr>
            <w:top w:val="none" w:sz="0" w:space="0" w:color="auto"/>
            <w:left w:val="none" w:sz="0" w:space="0" w:color="auto"/>
            <w:bottom w:val="none" w:sz="0" w:space="0" w:color="auto"/>
            <w:right w:val="none" w:sz="0" w:space="0" w:color="auto"/>
          </w:divBdr>
        </w:div>
        <w:div w:id="121580377">
          <w:marLeft w:val="0"/>
          <w:marRight w:val="0"/>
          <w:marTop w:val="0"/>
          <w:marBottom w:val="0"/>
          <w:divBdr>
            <w:top w:val="none" w:sz="0" w:space="0" w:color="auto"/>
            <w:left w:val="none" w:sz="0" w:space="0" w:color="auto"/>
            <w:bottom w:val="none" w:sz="0" w:space="0" w:color="auto"/>
            <w:right w:val="none" w:sz="0" w:space="0" w:color="auto"/>
          </w:divBdr>
        </w:div>
        <w:div w:id="2114207026">
          <w:marLeft w:val="0"/>
          <w:marRight w:val="0"/>
          <w:marTop w:val="0"/>
          <w:marBottom w:val="0"/>
          <w:divBdr>
            <w:top w:val="none" w:sz="0" w:space="0" w:color="auto"/>
            <w:left w:val="none" w:sz="0" w:space="0" w:color="auto"/>
            <w:bottom w:val="none" w:sz="0" w:space="0" w:color="auto"/>
            <w:right w:val="none" w:sz="0" w:space="0" w:color="auto"/>
          </w:divBdr>
        </w:div>
        <w:div w:id="1105926393">
          <w:marLeft w:val="0"/>
          <w:marRight w:val="0"/>
          <w:marTop w:val="0"/>
          <w:marBottom w:val="0"/>
          <w:divBdr>
            <w:top w:val="none" w:sz="0" w:space="0" w:color="auto"/>
            <w:left w:val="none" w:sz="0" w:space="0" w:color="auto"/>
            <w:bottom w:val="none" w:sz="0" w:space="0" w:color="auto"/>
            <w:right w:val="none" w:sz="0" w:space="0" w:color="auto"/>
          </w:divBdr>
        </w:div>
        <w:div w:id="221909430">
          <w:marLeft w:val="0"/>
          <w:marRight w:val="0"/>
          <w:marTop w:val="0"/>
          <w:marBottom w:val="0"/>
          <w:divBdr>
            <w:top w:val="none" w:sz="0" w:space="0" w:color="auto"/>
            <w:left w:val="none" w:sz="0" w:space="0" w:color="auto"/>
            <w:bottom w:val="none" w:sz="0" w:space="0" w:color="auto"/>
            <w:right w:val="none" w:sz="0" w:space="0" w:color="auto"/>
          </w:divBdr>
        </w:div>
      </w:divsChild>
    </w:div>
    <w:div w:id="205404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ubmed/?term=Stang%20A%5BAuthor%5D&amp;cauthor=true&amp;cauthor_uid=20652370" TargetMode="External"/><Relationship Id="rId18" Type="http://schemas.openxmlformats.org/officeDocument/2006/relationships/hyperlink" Target="http://wwwohrica/programs/clinical_epidemiology/oxfordasp" TargetMode="External"/><Relationship Id="rId26" Type="http://schemas.openxmlformats.org/officeDocument/2006/relationships/hyperlink" Target="https://pubmed.ncbi.nlm.nih.gov/32554564/" TargetMode="External"/><Relationship Id="rId39" Type="http://schemas.openxmlformats.org/officeDocument/2006/relationships/hyperlink" Target="https://www.ncbi.nlm.nih.gov/pubmed/28093264" TargetMode="External"/><Relationship Id="rId21" Type="http://schemas.openxmlformats.org/officeDocument/2006/relationships/hyperlink" Target="https://www.ncbi.nlm.nih.gov/pubmed/26107881" TargetMode="External"/><Relationship Id="rId34" Type="http://schemas.openxmlformats.org/officeDocument/2006/relationships/hyperlink" Target="https://www.ncbi.nlm.nih.gov/pubmed/?term=Egger%20M%5BAuthor%5D&amp;cauthor=true&amp;cauthor_uid=22036893" TargetMode="External"/><Relationship Id="rId42" Type="http://schemas.openxmlformats.org/officeDocument/2006/relationships/hyperlink" Target="https://www.ncbi.nlm.nih.gov/pubmed/?term=G%C3%B8tzsche%20PC%5BAuthor%5D&amp;cauthor=true&amp;cauthor_uid=22008217" TargetMode="External"/><Relationship Id="rId47" Type="http://schemas.openxmlformats.org/officeDocument/2006/relationships/hyperlink" Target="https://www.ncbi.nlm.nih.gov/pubmed/?term=Schulz%20KF%5BAuthor%5D&amp;cauthor=true&amp;cauthor_uid=22008217" TargetMode="External"/><Relationship Id="rId50" Type="http://schemas.openxmlformats.org/officeDocument/2006/relationships/hyperlink" Target="https://www.ncbi.nlm.nih.gov/pubmed/?term=Cochrane%20Bias%20Methods%20Group%5BCorporate%20Author%5D" TargetMode="External"/><Relationship Id="rId55" Type="http://schemas.openxmlformats.org/officeDocument/2006/relationships/hyperlink" Target="https://www.ncbi.nlm.nih.gov/pubmed/?term=Correll%20CU%5BAuthor%5D&amp;cauthor=true&amp;cauthor_uid=28514486" TargetMode="External"/><Relationship Id="rId7" Type="http://schemas.openxmlformats.org/officeDocument/2006/relationships/hyperlink" Target="https://www.strobe-statement.org/index.php?id=available-checklists" TargetMode="External"/><Relationship Id="rId2" Type="http://schemas.openxmlformats.org/officeDocument/2006/relationships/numbering" Target="numbering.xml"/><Relationship Id="rId16" Type="http://schemas.openxmlformats.org/officeDocument/2006/relationships/hyperlink" Target="https://www.ncbi.nlm.nih.gov/pubmed/?term=Loeb%20M%5BAuthor%5D&amp;cauthor=true&amp;cauthor_uid=24690082" TargetMode="External"/><Relationship Id="rId29" Type="http://schemas.openxmlformats.org/officeDocument/2006/relationships/hyperlink" Target="https://www.ncbi.nlm.nih.gov/pubmed/?term=Schulz%20KF%5BAuthor%5D&amp;cauthor=true&amp;cauthor_uid=22036893" TargetMode="External"/><Relationship Id="rId11" Type="http://schemas.openxmlformats.org/officeDocument/2006/relationships/hyperlink" Target="https://amstar.ca/index.php" TargetMode="External"/><Relationship Id="rId24" Type="http://schemas.openxmlformats.org/officeDocument/2006/relationships/hyperlink" Target="https://www.ncbi.nlm.nih.gov/pubmed/31398440" TargetMode="External"/><Relationship Id="rId32" Type="http://schemas.openxmlformats.org/officeDocument/2006/relationships/hyperlink" Target="https://www.ncbi.nlm.nih.gov/pubmed/?term=Devereaux%20PJ%5BAuthor%5D&amp;cauthor=true&amp;cauthor_uid=22036893" TargetMode="External"/><Relationship Id="rId37" Type="http://schemas.openxmlformats.org/officeDocument/2006/relationships/hyperlink" Target="https://www.ncbi.nlm.nih.gov/pubmed/22036893" TargetMode="External"/><Relationship Id="rId40" Type="http://schemas.openxmlformats.org/officeDocument/2006/relationships/hyperlink" Target="https://www.ncbi.nlm.nih.gov/pubmed/?term=Higgins%20JP%5BAuthor%5D&amp;cauthor=true&amp;cauthor_uid=22008217" TargetMode="External"/><Relationship Id="rId45" Type="http://schemas.openxmlformats.org/officeDocument/2006/relationships/hyperlink" Target="https://www.ncbi.nlm.nih.gov/pubmed/?term=Oxman%20AD%5BAuthor%5D&amp;cauthor=true&amp;cauthor_uid=22008217" TargetMode="External"/><Relationship Id="rId53" Type="http://schemas.openxmlformats.org/officeDocument/2006/relationships/hyperlink" Target="http://www.bmj.com/cgi/content/full/339/jul21_1/b2535?view=long&amp;pmid=19622551" TargetMode="External"/><Relationship Id="rId58" Type="http://schemas.openxmlformats.org/officeDocument/2006/relationships/hyperlink" Target="https://www.ncbi.nlm.nih.gov/pubmed/?term=Birnbaum%20ML%5BAuthor%5D&amp;cauthor=true&amp;cauthor_uid=28514486"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ncbi.nlm.nih.gov/pubmed/?term=Cook%20DA%5BAuthor%5D&amp;cauthor=true&amp;cauthor_uid=26107881" TargetMode="External"/><Relationship Id="rId14" Type="http://schemas.openxmlformats.org/officeDocument/2006/relationships/hyperlink" Target="https://www.ncbi.nlm.nih.gov/pubmed/20652370" TargetMode="External"/><Relationship Id="rId22" Type="http://schemas.openxmlformats.org/officeDocument/2006/relationships/hyperlink" Target="https://www.ncbi.nlm.nih.gov/pubmed/30930717" TargetMode="External"/><Relationship Id="rId27" Type="http://schemas.openxmlformats.org/officeDocument/2006/relationships/hyperlink" Target="https://www.ncbi.nlm.nih.gov/pubmed/?term=Moher%20D%5BAuthor%5D&amp;cauthor=true&amp;cauthor_uid=22036893" TargetMode="External"/><Relationship Id="rId30" Type="http://schemas.openxmlformats.org/officeDocument/2006/relationships/hyperlink" Target="https://www.ncbi.nlm.nih.gov/pubmed/?term=Montori%20V%5BAuthor%5D&amp;cauthor=true&amp;cauthor_uid=22036893" TargetMode="External"/><Relationship Id="rId35" Type="http://schemas.openxmlformats.org/officeDocument/2006/relationships/hyperlink" Target="https://www.ncbi.nlm.nih.gov/pubmed/?term=Altman%20DG%5BAuthor%5D&amp;cauthor=true&amp;cauthor_uid=22036893" TargetMode="External"/><Relationship Id="rId43" Type="http://schemas.openxmlformats.org/officeDocument/2006/relationships/hyperlink" Target="https://www.ncbi.nlm.nih.gov/pubmed/?term=J%C3%BCni%20P%5BAuthor%5D&amp;cauthor=true&amp;cauthor_uid=22008217" TargetMode="External"/><Relationship Id="rId48" Type="http://schemas.openxmlformats.org/officeDocument/2006/relationships/hyperlink" Target="https://www.ncbi.nlm.nih.gov/pubmed/?term=Weeks%20L%5BAuthor%5D&amp;cauthor=true&amp;cauthor_uid=22008217" TargetMode="External"/><Relationship Id="rId56" Type="http://schemas.openxmlformats.org/officeDocument/2006/relationships/hyperlink" Target="https://www.ncbi.nlm.nih.gov/pubmed/?term=Rubio%20JM%5BAuthor%5D&amp;cauthor=true&amp;cauthor_uid=28514486" TargetMode="External"/><Relationship Id="rId8" Type="http://schemas.openxmlformats.org/officeDocument/2006/relationships/hyperlink" Target="http://www.consort-statement.org/" TargetMode="External"/><Relationship Id="rId51" Type="http://schemas.openxmlformats.org/officeDocument/2006/relationships/hyperlink" Target="https://www.ncbi.nlm.nih.gov/pubmed/?term=Cochrane%20Statistical%20Methods%20Group%5BCorporate%20Author%5D" TargetMode="External"/><Relationship Id="rId3" Type="http://schemas.openxmlformats.org/officeDocument/2006/relationships/styles" Target="styles.xml"/><Relationship Id="rId12" Type="http://schemas.openxmlformats.org/officeDocument/2006/relationships/hyperlink" Target="https://www.ncbi.nlm.nih.gov/pubmed/25005654" TargetMode="External"/><Relationship Id="rId17" Type="http://schemas.openxmlformats.org/officeDocument/2006/relationships/hyperlink" Target="https://www.ncbi.nlm.nih.gov/pubmed/24690082" TargetMode="External"/><Relationship Id="rId25" Type="http://schemas.openxmlformats.org/officeDocument/2006/relationships/hyperlink" Target="https://www.ncbi.nlm.nih.gov/pubmed/30423373" TargetMode="External"/><Relationship Id="rId33" Type="http://schemas.openxmlformats.org/officeDocument/2006/relationships/hyperlink" Target="https://www.ncbi.nlm.nih.gov/pubmed/?term=Elbourne%20D%5BAuthor%5D&amp;cauthor=true&amp;cauthor_uid=22036893" TargetMode="External"/><Relationship Id="rId38" Type="http://schemas.openxmlformats.org/officeDocument/2006/relationships/hyperlink" Target="https://www.ncbi.nlm.nih.gov/pubmed/?term=Palmas%20W%5BAuthor%5D&amp;cauthor=true&amp;cauthor_uid=28093264" TargetMode="External"/><Relationship Id="rId46" Type="http://schemas.openxmlformats.org/officeDocument/2006/relationships/hyperlink" Target="https://www.ncbi.nlm.nih.gov/pubmed/?term=Savovic%20J%5BAuthor%5D&amp;cauthor=true&amp;cauthor_uid=22008217" TargetMode="External"/><Relationship Id="rId59" Type="http://schemas.openxmlformats.org/officeDocument/2006/relationships/hyperlink" Target="https://www.ncbi.nlm.nih.gov/pubmed/?term=Leucht%20S%5BAuthor%5D&amp;cauthor=true&amp;cauthor_uid=28514486" TargetMode="External"/><Relationship Id="rId20" Type="http://schemas.openxmlformats.org/officeDocument/2006/relationships/hyperlink" Target="https://www.ncbi.nlm.nih.gov/pubmed/?term=Reed%20DA%5BAuthor%5D&amp;cauthor=true&amp;cauthor_uid=26107881" TargetMode="External"/><Relationship Id="rId41" Type="http://schemas.openxmlformats.org/officeDocument/2006/relationships/hyperlink" Target="https://www.ncbi.nlm.nih.gov/pubmed/?term=Altman%20DG%5BAuthor%5D&amp;cauthor=true&amp;cauthor_uid=22008217" TargetMode="External"/><Relationship Id="rId54" Type="http://schemas.openxmlformats.org/officeDocument/2006/relationships/hyperlink" Target="http://www.ncbi.nlm.nih.gov/pubmed/19230606" TargetMode="External"/><Relationship Id="rId1" Type="http://schemas.openxmlformats.org/officeDocument/2006/relationships/customXml" Target="../customXml/item1.xml"/><Relationship Id="rId6" Type="http://schemas.openxmlformats.org/officeDocument/2006/relationships/hyperlink" Target="http://www.ohri.ca/programs/clinical_epidemiology/oxford.asp" TargetMode="External"/><Relationship Id="rId15" Type="http://schemas.openxmlformats.org/officeDocument/2006/relationships/hyperlink" Target="https://www.ncbi.nlm.nih.gov/pubmed/?term=Mertz%20D%5BAuthor%5D&amp;cauthor=true&amp;cauthor_uid=24690082" TargetMode="External"/><Relationship Id="rId23" Type="http://schemas.openxmlformats.org/officeDocument/2006/relationships/hyperlink" Target="https://www.ncbi.nlm.nih.gov/pubmed/29995749" TargetMode="External"/><Relationship Id="rId28" Type="http://schemas.openxmlformats.org/officeDocument/2006/relationships/hyperlink" Target="https://www.ncbi.nlm.nih.gov/pubmed/?term=Hopewell%20S%5BAuthor%5D&amp;cauthor=true&amp;cauthor_uid=22036893" TargetMode="External"/><Relationship Id="rId36" Type="http://schemas.openxmlformats.org/officeDocument/2006/relationships/hyperlink" Target="https://www.ncbi.nlm.nih.gov/pubmed/?term=CONSORT%5BCorporate%20Author%5D" TargetMode="External"/><Relationship Id="rId49" Type="http://schemas.openxmlformats.org/officeDocument/2006/relationships/hyperlink" Target="https://www.ncbi.nlm.nih.gov/pubmed/?term=Sterne%20JA%5BAuthor%5D&amp;cauthor=true&amp;cauthor_uid=22008217" TargetMode="External"/><Relationship Id="rId57" Type="http://schemas.openxmlformats.org/officeDocument/2006/relationships/hyperlink" Target="https://www.ncbi.nlm.nih.gov/pubmed/?term=Inczedy-Farkas%20G%5BAuthor%5D&amp;cauthor=true&amp;cauthor_uid=28514486" TargetMode="External"/><Relationship Id="rId10" Type="http://schemas.openxmlformats.org/officeDocument/2006/relationships/hyperlink" Target="http://www.prisma-statement.org/" TargetMode="External"/><Relationship Id="rId31" Type="http://schemas.openxmlformats.org/officeDocument/2006/relationships/hyperlink" Target="https://www.ncbi.nlm.nih.gov/pubmed/?term=G%C3%B8tzsche%20PC%5BAuthor%5D&amp;cauthor=true&amp;cauthor_uid=22036893" TargetMode="External"/><Relationship Id="rId44" Type="http://schemas.openxmlformats.org/officeDocument/2006/relationships/hyperlink" Target="https://www.ncbi.nlm.nih.gov/pubmed/?term=Moher%20D%5BAuthor%5D&amp;cauthor=true&amp;cauthor_uid=22008217" TargetMode="External"/><Relationship Id="rId52" Type="http://schemas.openxmlformats.org/officeDocument/2006/relationships/hyperlink" Target="https://www.ncbi.nlm.nih.gov/pubmed/?term=The+Cochrane+Collaboration%E2%80%99s+tool+for+assessing+risk+of+bias+in+randomised+trials+BMJ+2011"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tes.google.com/site/riskofbiastool/welcome/rob-2-0-tool?authuser=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55B28-383E-429D-B0AA-414A309E0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7552</Words>
  <Characters>42974</Characters>
  <Application>Microsoft Office Word</Application>
  <DocSecurity>0</DocSecurity>
  <Lines>1718</Lines>
  <Paragraphs>1075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Blanshard, Lisa</cp:lastModifiedBy>
  <cp:revision>7</cp:revision>
  <dcterms:created xsi:type="dcterms:W3CDTF">2020-07-10T20:27:00Z</dcterms:created>
  <dcterms:modified xsi:type="dcterms:W3CDTF">2021-09-08T11:53:00Z</dcterms:modified>
</cp:coreProperties>
</file>