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C3317" w14:textId="4E2158C9" w:rsidR="00536317" w:rsidRPr="003960D7" w:rsidRDefault="0080047E" w:rsidP="003960D7">
      <w:pPr>
        <w:pStyle w:val="Title"/>
      </w:pPr>
      <w:r w:rsidRPr="003960D7">
        <w:t>Manuscript t</w:t>
      </w:r>
      <w:r w:rsidR="00884EF5" w:rsidRPr="003960D7">
        <w:t xml:space="preserve">itle: </w:t>
      </w:r>
      <w:r w:rsidR="00133C11" w:rsidRPr="003960D7">
        <w:t>S</w:t>
      </w:r>
      <w:r w:rsidR="00536317" w:rsidRPr="003960D7">
        <w:t xml:space="preserve">oft contact lens </w:t>
      </w:r>
      <w:r w:rsidR="00133C11" w:rsidRPr="003960D7">
        <w:t>wearers’</w:t>
      </w:r>
      <w:r w:rsidR="00536317" w:rsidRPr="003960D7">
        <w:t xml:space="preserve"> compliance during the COVID-19 pandemic</w:t>
      </w:r>
    </w:p>
    <w:p w14:paraId="65701F11" w14:textId="77777777" w:rsidR="006F51D7" w:rsidRDefault="006F51D7" w:rsidP="0099584F">
      <w:pPr>
        <w:spacing w:line="480" w:lineRule="auto"/>
        <w:rPr>
          <w:rFonts w:cstheme="minorHAnsi"/>
          <w:b/>
          <w:bCs/>
        </w:rPr>
      </w:pPr>
    </w:p>
    <w:p w14:paraId="57473DBC" w14:textId="77777777" w:rsidR="006F51D7" w:rsidRDefault="006F51D7" w:rsidP="0099584F">
      <w:pPr>
        <w:spacing w:line="480" w:lineRule="auto"/>
        <w:rPr>
          <w:rFonts w:cstheme="minorHAnsi"/>
          <w:b/>
          <w:bCs/>
        </w:rPr>
      </w:pPr>
    </w:p>
    <w:p w14:paraId="499F02D8" w14:textId="73D2BE4C" w:rsidR="00280E40" w:rsidRDefault="006C66CD" w:rsidP="00280E40">
      <w:pPr>
        <w:spacing w:line="480" w:lineRule="auto"/>
        <w:rPr>
          <w:rFonts w:cstheme="minorHAnsi"/>
          <w:b/>
          <w:bCs/>
        </w:rPr>
      </w:pPr>
      <w:r>
        <w:rPr>
          <w:rFonts w:cstheme="minorHAnsi"/>
          <w:b/>
          <w:bCs/>
        </w:rPr>
        <w:t>Funding</w:t>
      </w:r>
      <w:r w:rsidR="00BD69C7">
        <w:rPr>
          <w:rFonts w:cstheme="minorHAnsi"/>
          <w:b/>
          <w:bCs/>
        </w:rPr>
        <w:t xml:space="preserve">: </w:t>
      </w:r>
      <w:r w:rsidR="00BD69C7">
        <w:t>none received for this</w:t>
      </w:r>
      <w:r w:rsidR="00525336">
        <w:t xml:space="preserve"> study</w:t>
      </w:r>
      <w:r w:rsidR="00280E40">
        <w:br w:type="page"/>
      </w:r>
    </w:p>
    <w:p w14:paraId="1902FD72" w14:textId="05A5EDC3" w:rsidR="00884EF5" w:rsidRPr="003960D7" w:rsidRDefault="00884EF5" w:rsidP="003960D7">
      <w:pPr>
        <w:pStyle w:val="Heading1"/>
      </w:pPr>
      <w:r w:rsidRPr="003960D7">
        <w:lastRenderedPageBreak/>
        <w:t xml:space="preserve">Abstract </w:t>
      </w:r>
    </w:p>
    <w:p w14:paraId="22C1ACA6" w14:textId="7CF5AB79" w:rsidR="00884EF5" w:rsidRPr="002B7ACA" w:rsidRDefault="006C66CD" w:rsidP="0099584F">
      <w:pPr>
        <w:spacing w:line="480" w:lineRule="auto"/>
        <w:rPr>
          <w:rFonts w:cstheme="minorHAnsi"/>
          <w:b/>
          <w:bCs/>
          <w:shd w:val="clear" w:color="auto" w:fill="FFFFFF" w:themeFill="background1"/>
        </w:rPr>
      </w:pPr>
      <w:r>
        <w:rPr>
          <w:rFonts w:cstheme="minorHAnsi"/>
          <w:b/>
          <w:bCs/>
          <w:shd w:val="clear" w:color="auto" w:fill="FFFFFF" w:themeFill="background1"/>
        </w:rPr>
        <w:t>Aim:</w:t>
      </w:r>
      <w:r w:rsidR="002B7ACA">
        <w:rPr>
          <w:rFonts w:cstheme="minorHAnsi"/>
          <w:b/>
          <w:bCs/>
          <w:shd w:val="clear" w:color="auto" w:fill="FFFFFF" w:themeFill="background1"/>
        </w:rPr>
        <w:t xml:space="preserve"> </w:t>
      </w:r>
      <w:r w:rsidR="00E45018" w:rsidRPr="00E45018">
        <w:rPr>
          <w:rFonts w:cstheme="minorHAnsi"/>
          <w:bCs/>
        </w:rPr>
        <w:t xml:space="preserve">Contact lens wearers need to </w:t>
      </w:r>
      <w:r w:rsidR="009538A3">
        <w:rPr>
          <w:rFonts w:cstheme="minorHAnsi"/>
          <w:bCs/>
        </w:rPr>
        <w:t>maintain</w:t>
      </w:r>
      <w:r w:rsidR="00E45018" w:rsidRPr="00E45018">
        <w:rPr>
          <w:rFonts w:cstheme="minorHAnsi"/>
          <w:bCs/>
        </w:rPr>
        <w:t xml:space="preserve"> o</w:t>
      </w:r>
      <w:r w:rsidR="00B54B5D" w:rsidRPr="00E45018">
        <w:rPr>
          <w:rFonts w:cstheme="minorHAnsi"/>
          <w:bCs/>
        </w:rPr>
        <w:t>ptimal hygiene practices during</w:t>
      </w:r>
      <w:r w:rsidR="00B54B5D" w:rsidRPr="00B54B5D">
        <w:rPr>
          <w:rFonts w:cstheme="minorHAnsi"/>
          <w:bCs/>
        </w:rPr>
        <w:t xml:space="preserve"> the COVID-19 pandemic to minimise contact-lens complications</w:t>
      </w:r>
      <w:r w:rsidR="00B54B5D">
        <w:rPr>
          <w:rFonts w:cstheme="minorHAnsi"/>
          <w:bCs/>
        </w:rPr>
        <w:t xml:space="preserve"> including</w:t>
      </w:r>
      <w:r w:rsidR="00B54B5D" w:rsidRPr="00B54B5D">
        <w:rPr>
          <w:rFonts w:cstheme="minorHAnsi"/>
          <w:bCs/>
        </w:rPr>
        <w:t xml:space="preserve"> </w:t>
      </w:r>
      <w:r w:rsidR="006242D3">
        <w:rPr>
          <w:rFonts w:cstheme="minorHAnsi"/>
          <w:bCs/>
        </w:rPr>
        <w:t>m</w:t>
      </w:r>
      <w:r w:rsidR="00B54B5D" w:rsidRPr="00B54B5D">
        <w:rPr>
          <w:rFonts w:cstheme="minorHAnsi"/>
          <w:bCs/>
        </w:rPr>
        <w:t>icrobial</w:t>
      </w:r>
      <w:r w:rsidR="00B54B5D">
        <w:rPr>
          <w:rFonts w:cstheme="minorHAnsi"/>
          <w:bCs/>
        </w:rPr>
        <w:t xml:space="preserve"> </w:t>
      </w:r>
      <w:r w:rsidR="006242D3">
        <w:rPr>
          <w:rFonts w:cstheme="minorHAnsi"/>
          <w:bCs/>
        </w:rPr>
        <w:t>k</w:t>
      </w:r>
      <w:r w:rsidR="00B54B5D">
        <w:rPr>
          <w:rFonts w:cstheme="minorHAnsi"/>
          <w:bCs/>
        </w:rPr>
        <w:t xml:space="preserve">eratitis and corneal infiltrative events. This online survey </w:t>
      </w:r>
      <w:r w:rsidR="00F91E8C">
        <w:rPr>
          <w:rFonts w:cstheme="minorHAnsi"/>
          <w:bCs/>
        </w:rPr>
        <w:t xml:space="preserve">(UK and Ireland) </w:t>
      </w:r>
      <w:r w:rsidR="00B47E32" w:rsidRPr="00B47E32">
        <w:rPr>
          <w:rFonts w:cstheme="minorHAnsi"/>
          <w:bCs/>
        </w:rPr>
        <w:t>explore</w:t>
      </w:r>
      <w:r w:rsidR="00482948">
        <w:rPr>
          <w:rFonts w:cstheme="minorHAnsi"/>
          <w:bCs/>
        </w:rPr>
        <w:t>d</w:t>
      </w:r>
      <w:r w:rsidR="00B47E32" w:rsidRPr="00B47E32">
        <w:rPr>
          <w:rFonts w:cstheme="minorHAnsi"/>
          <w:bCs/>
        </w:rPr>
        <w:t xml:space="preserve"> contact lens </w:t>
      </w:r>
      <w:r w:rsidR="00E45018" w:rsidRPr="00B47E32">
        <w:rPr>
          <w:rFonts w:cstheme="minorHAnsi"/>
          <w:bCs/>
        </w:rPr>
        <w:t>wearers’</w:t>
      </w:r>
      <w:r w:rsidR="00B47E32" w:rsidRPr="00B47E32">
        <w:rPr>
          <w:rFonts w:cstheme="minorHAnsi"/>
          <w:bCs/>
        </w:rPr>
        <w:t xml:space="preserve"> </w:t>
      </w:r>
      <w:r w:rsidR="00B54B5D">
        <w:rPr>
          <w:rFonts w:cstheme="minorHAnsi"/>
          <w:bCs/>
        </w:rPr>
        <w:t xml:space="preserve">compliance </w:t>
      </w:r>
      <w:r w:rsidR="00D74633">
        <w:rPr>
          <w:rFonts w:cstheme="minorHAnsi"/>
          <w:bCs/>
        </w:rPr>
        <w:t>behavio</w:t>
      </w:r>
      <w:r w:rsidR="00D74633" w:rsidRPr="00B47E32">
        <w:rPr>
          <w:rFonts w:cstheme="minorHAnsi"/>
          <w:bCs/>
        </w:rPr>
        <w:t>urs</w:t>
      </w:r>
      <w:r w:rsidR="00B47E32" w:rsidRPr="00B47E32">
        <w:rPr>
          <w:rFonts w:cstheme="minorHAnsi"/>
          <w:bCs/>
        </w:rPr>
        <w:t xml:space="preserve">, </w:t>
      </w:r>
      <w:r w:rsidR="00B54B5D">
        <w:rPr>
          <w:rFonts w:cstheme="minorHAnsi"/>
          <w:bCs/>
        </w:rPr>
        <w:t xml:space="preserve">attitudes and </w:t>
      </w:r>
      <w:r w:rsidR="00B47E32" w:rsidRPr="00B47E32">
        <w:rPr>
          <w:rFonts w:cstheme="minorHAnsi"/>
          <w:bCs/>
        </w:rPr>
        <w:t xml:space="preserve">concerns </w:t>
      </w:r>
      <w:r w:rsidR="00482948">
        <w:rPr>
          <w:rFonts w:cstheme="minorHAnsi"/>
          <w:bCs/>
        </w:rPr>
        <w:t>during the pandemic.</w:t>
      </w:r>
      <w:r w:rsidR="00B47E32" w:rsidRPr="00B47E32">
        <w:rPr>
          <w:rFonts w:cstheme="minorHAnsi"/>
          <w:b/>
          <w:bCs/>
        </w:rPr>
        <w:t xml:space="preserve">  </w:t>
      </w:r>
    </w:p>
    <w:p w14:paraId="7B09128D" w14:textId="418D5585" w:rsidR="00B47E32" w:rsidRPr="00482948" w:rsidRDefault="006C66CD" w:rsidP="0099584F">
      <w:pPr>
        <w:spacing w:line="480" w:lineRule="auto"/>
        <w:rPr>
          <w:rFonts w:cstheme="minorHAnsi"/>
          <w:b/>
          <w:bCs/>
        </w:rPr>
      </w:pPr>
      <w:r>
        <w:rPr>
          <w:rFonts w:cstheme="minorHAnsi"/>
          <w:b/>
          <w:bCs/>
        </w:rPr>
        <w:t>Method:</w:t>
      </w:r>
      <w:r w:rsidR="002B7ACA">
        <w:rPr>
          <w:rFonts w:cstheme="minorHAnsi"/>
          <w:b/>
          <w:bCs/>
        </w:rPr>
        <w:t xml:space="preserve"> </w:t>
      </w:r>
      <w:r w:rsidR="00482948">
        <w:rPr>
          <w:rFonts w:cstheme="minorHAnsi"/>
          <w:bCs/>
        </w:rPr>
        <w:t xml:space="preserve">The 60-item anonymous </w:t>
      </w:r>
      <w:r w:rsidR="00F91E8C">
        <w:rPr>
          <w:rFonts w:cstheme="minorHAnsi"/>
          <w:bCs/>
        </w:rPr>
        <w:t xml:space="preserve">online </w:t>
      </w:r>
      <w:r w:rsidR="00482948">
        <w:rPr>
          <w:rFonts w:cstheme="minorHAnsi"/>
          <w:bCs/>
        </w:rPr>
        <w:t xml:space="preserve">survey was distributed </w:t>
      </w:r>
      <w:r w:rsidR="001D14C6">
        <w:rPr>
          <w:rFonts w:cstheme="minorHAnsi"/>
          <w:bCs/>
        </w:rPr>
        <w:t xml:space="preserve">during a </w:t>
      </w:r>
      <w:r w:rsidR="00E45018">
        <w:rPr>
          <w:rFonts w:cstheme="minorHAnsi"/>
          <w:bCs/>
        </w:rPr>
        <w:t>1-month</w:t>
      </w:r>
      <w:r w:rsidR="001D14C6">
        <w:rPr>
          <w:rFonts w:cstheme="minorHAnsi"/>
          <w:bCs/>
        </w:rPr>
        <w:t xml:space="preserve"> period </w:t>
      </w:r>
      <w:r w:rsidR="00482948">
        <w:rPr>
          <w:rFonts w:cstheme="minorHAnsi"/>
          <w:bCs/>
        </w:rPr>
        <w:t>via Qualtrics</w:t>
      </w:r>
      <w:r w:rsidR="001D14C6">
        <w:rPr>
          <w:rFonts w:cstheme="minorHAnsi"/>
          <w:bCs/>
        </w:rPr>
        <w:t xml:space="preserve"> (starting on 14</w:t>
      </w:r>
      <w:r w:rsidR="00E45018">
        <w:rPr>
          <w:rFonts w:cstheme="minorHAnsi"/>
          <w:bCs/>
        </w:rPr>
        <w:t>/04/20</w:t>
      </w:r>
      <w:r w:rsidR="001D14C6">
        <w:rPr>
          <w:rFonts w:cstheme="minorHAnsi"/>
          <w:bCs/>
        </w:rPr>
        <w:t>)</w:t>
      </w:r>
      <w:r w:rsidR="00482948">
        <w:rPr>
          <w:rFonts w:cstheme="minorHAnsi"/>
          <w:bCs/>
        </w:rPr>
        <w:t>. The survey</w:t>
      </w:r>
      <w:r w:rsidR="00B54B5D" w:rsidRPr="00482948">
        <w:rPr>
          <w:rFonts w:cstheme="minorHAnsi"/>
          <w:bCs/>
        </w:rPr>
        <w:t xml:space="preserve"> captured</w:t>
      </w:r>
      <w:r w:rsidR="00482948">
        <w:rPr>
          <w:rFonts w:cstheme="minorHAnsi"/>
          <w:bCs/>
        </w:rPr>
        <w:t xml:space="preserve">: </w:t>
      </w:r>
      <w:r w:rsidR="00482948" w:rsidRPr="00482948">
        <w:rPr>
          <w:rFonts w:cstheme="minorHAnsi"/>
          <w:bCs/>
          <w:i/>
        </w:rPr>
        <w:t>a)</w:t>
      </w:r>
      <w:r w:rsidR="00B54B5D" w:rsidRPr="00482948">
        <w:rPr>
          <w:rFonts w:cstheme="minorHAnsi"/>
          <w:bCs/>
        </w:rPr>
        <w:t xml:space="preserve"> demographic information, </w:t>
      </w:r>
      <w:r w:rsidR="00482948" w:rsidRPr="00482948">
        <w:rPr>
          <w:rFonts w:cstheme="minorHAnsi"/>
          <w:bCs/>
          <w:i/>
        </w:rPr>
        <w:t>b)</w:t>
      </w:r>
      <w:r w:rsidR="00482948">
        <w:rPr>
          <w:rFonts w:cstheme="minorHAnsi"/>
          <w:bCs/>
        </w:rPr>
        <w:t xml:space="preserve"> </w:t>
      </w:r>
      <w:r w:rsidR="00B54B5D" w:rsidRPr="00482948">
        <w:rPr>
          <w:rFonts w:cstheme="minorHAnsi"/>
          <w:bCs/>
        </w:rPr>
        <w:t xml:space="preserve">type of lenses worn and compliance with lens wear and care procedures, </w:t>
      </w:r>
      <w:r w:rsidR="00482948" w:rsidRPr="00482948">
        <w:rPr>
          <w:rFonts w:cstheme="minorHAnsi"/>
          <w:bCs/>
          <w:i/>
        </w:rPr>
        <w:t>c)</w:t>
      </w:r>
      <w:r w:rsidR="00482948">
        <w:rPr>
          <w:rFonts w:cstheme="minorHAnsi"/>
          <w:bCs/>
        </w:rPr>
        <w:t xml:space="preserve"> </w:t>
      </w:r>
      <w:r w:rsidR="00B54B5D" w:rsidRPr="00482948">
        <w:rPr>
          <w:rFonts w:cstheme="minorHAnsi"/>
          <w:bCs/>
        </w:rPr>
        <w:t xml:space="preserve">adherence to recommendations and </w:t>
      </w:r>
      <w:r w:rsidR="00482948" w:rsidRPr="00482948">
        <w:rPr>
          <w:rFonts w:cstheme="minorHAnsi"/>
          <w:bCs/>
          <w:i/>
        </w:rPr>
        <w:t>d)</w:t>
      </w:r>
      <w:r w:rsidR="00482948">
        <w:rPr>
          <w:rFonts w:cstheme="minorHAnsi"/>
          <w:bCs/>
        </w:rPr>
        <w:t xml:space="preserve"> </w:t>
      </w:r>
      <w:r w:rsidR="00B54B5D" w:rsidRPr="00482948">
        <w:rPr>
          <w:rFonts w:cstheme="minorHAnsi"/>
          <w:bCs/>
        </w:rPr>
        <w:t>concerns associated with</w:t>
      </w:r>
      <w:r w:rsidR="00482948">
        <w:rPr>
          <w:rFonts w:cstheme="minorHAnsi"/>
          <w:bCs/>
        </w:rPr>
        <w:t xml:space="preserve"> contact</w:t>
      </w:r>
      <w:r w:rsidR="00B54B5D" w:rsidRPr="00482948">
        <w:rPr>
          <w:rFonts w:cstheme="minorHAnsi"/>
          <w:bCs/>
        </w:rPr>
        <w:t xml:space="preserve"> lens wear during the pandemic.</w:t>
      </w:r>
    </w:p>
    <w:p w14:paraId="2619988C" w14:textId="46BD9FE7" w:rsidR="00B47E32" w:rsidRPr="007510E9" w:rsidRDefault="00B47E32" w:rsidP="0099584F">
      <w:pPr>
        <w:spacing w:line="480" w:lineRule="auto"/>
        <w:rPr>
          <w:rFonts w:cstheme="minorHAnsi"/>
          <w:bCs/>
        </w:rPr>
      </w:pPr>
      <w:r w:rsidRPr="00482948">
        <w:rPr>
          <w:rFonts w:cstheme="minorHAnsi"/>
          <w:b/>
          <w:bCs/>
        </w:rPr>
        <w:t>Results</w:t>
      </w:r>
      <w:r w:rsidR="006C66CD">
        <w:rPr>
          <w:rFonts w:cstheme="minorHAnsi"/>
          <w:b/>
          <w:bCs/>
        </w:rPr>
        <w:t>:</w:t>
      </w:r>
      <w:r w:rsidR="002B7ACA">
        <w:rPr>
          <w:rFonts w:cstheme="minorHAnsi"/>
          <w:b/>
          <w:bCs/>
        </w:rPr>
        <w:t xml:space="preserve"> </w:t>
      </w:r>
      <w:r w:rsidR="00F91E8C">
        <w:rPr>
          <w:rFonts w:cstheme="minorHAnsi"/>
          <w:bCs/>
        </w:rPr>
        <w:t>Two hundred and forty seven</w:t>
      </w:r>
      <w:r w:rsidR="00F91E8C" w:rsidRPr="00482948">
        <w:rPr>
          <w:rFonts w:cstheme="minorHAnsi"/>
          <w:bCs/>
        </w:rPr>
        <w:t xml:space="preserve"> </w:t>
      </w:r>
      <w:r w:rsidRPr="00482948">
        <w:rPr>
          <w:rFonts w:cstheme="minorHAnsi"/>
          <w:bCs/>
        </w:rPr>
        <w:t>responses were received (</w:t>
      </w:r>
      <w:r w:rsidRPr="007510E9">
        <w:rPr>
          <w:rFonts w:cstheme="minorHAnsi"/>
          <w:bCs/>
        </w:rPr>
        <w:t xml:space="preserve">34.3 </w:t>
      </w:r>
      <w:r w:rsidRPr="007510E9">
        <w:rPr>
          <w:rFonts w:cstheme="minorHAnsi" w:hint="eastAsia"/>
          <w:bCs/>
        </w:rPr>
        <w:t>±</w:t>
      </w:r>
      <w:r w:rsidRPr="007510E9">
        <w:rPr>
          <w:rFonts w:cstheme="minorHAnsi"/>
          <w:bCs/>
        </w:rPr>
        <w:t xml:space="preserve"> </w:t>
      </w:r>
      <w:r w:rsidRPr="00372FAF">
        <w:rPr>
          <w:rFonts w:cstheme="minorHAnsi"/>
          <w:bCs/>
        </w:rPr>
        <w:t>11.7 years</w:t>
      </w:r>
      <w:r w:rsidR="00EE4BB2" w:rsidRPr="00372FAF">
        <w:rPr>
          <w:rFonts w:cstheme="minorHAnsi"/>
          <w:bCs/>
        </w:rPr>
        <w:t xml:space="preserve"> old</w:t>
      </w:r>
      <w:r w:rsidRPr="00372FAF">
        <w:rPr>
          <w:rFonts w:cstheme="minorHAnsi"/>
          <w:bCs/>
        </w:rPr>
        <w:t>,</w:t>
      </w:r>
      <w:r w:rsidRPr="007510E9">
        <w:rPr>
          <w:rFonts w:cstheme="minorHAnsi"/>
          <w:bCs/>
        </w:rPr>
        <w:t xml:space="preserve"> 79% female)</w:t>
      </w:r>
      <w:r w:rsidR="00F91E8C">
        <w:rPr>
          <w:rFonts w:cstheme="minorHAnsi"/>
          <w:bCs/>
        </w:rPr>
        <w:t>. Seventy nine percent of participants</w:t>
      </w:r>
      <w:r w:rsidR="00482948" w:rsidRPr="007510E9">
        <w:rPr>
          <w:rFonts w:cstheme="minorHAnsi"/>
          <w:bCs/>
        </w:rPr>
        <w:t xml:space="preserve"> reported </w:t>
      </w:r>
      <w:r w:rsidR="00F91E8C">
        <w:rPr>
          <w:rFonts w:cstheme="minorHAnsi"/>
          <w:bCs/>
        </w:rPr>
        <w:t xml:space="preserve">that they were </w:t>
      </w:r>
      <w:r w:rsidR="00482948" w:rsidRPr="007510E9">
        <w:rPr>
          <w:rFonts w:cstheme="minorHAnsi"/>
          <w:bCs/>
        </w:rPr>
        <w:t>sel</w:t>
      </w:r>
      <w:r w:rsidR="001D14C6" w:rsidRPr="007510E9">
        <w:rPr>
          <w:rFonts w:cstheme="minorHAnsi"/>
          <w:bCs/>
        </w:rPr>
        <w:t>f-isolat</w:t>
      </w:r>
      <w:r w:rsidR="00F91E8C">
        <w:rPr>
          <w:rFonts w:cstheme="minorHAnsi"/>
          <w:bCs/>
        </w:rPr>
        <w:t>ing</w:t>
      </w:r>
      <w:r w:rsidR="001D14C6" w:rsidRPr="007510E9">
        <w:rPr>
          <w:rFonts w:cstheme="minorHAnsi"/>
          <w:bCs/>
        </w:rPr>
        <w:t xml:space="preserve"> or rigorously following social distance advice. </w:t>
      </w:r>
      <w:r w:rsidR="006242D3">
        <w:rPr>
          <w:rFonts w:cstheme="minorHAnsi"/>
          <w:bCs/>
        </w:rPr>
        <w:t xml:space="preserve">Fifty-six percent </w:t>
      </w:r>
      <w:r w:rsidR="00F91E8C">
        <w:rPr>
          <w:rFonts w:cstheme="minorHAnsi"/>
          <w:bCs/>
        </w:rPr>
        <w:t xml:space="preserve">of participants </w:t>
      </w:r>
      <w:r w:rsidRPr="007510E9">
        <w:rPr>
          <w:rFonts w:cstheme="minorHAnsi"/>
          <w:bCs/>
        </w:rPr>
        <w:t>reported using their lenses less during the pandemic</w:t>
      </w:r>
      <w:r w:rsidR="00F91E8C">
        <w:rPr>
          <w:rFonts w:cstheme="minorHAnsi"/>
          <w:bCs/>
        </w:rPr>
        <w:t xml:space="preserve">. </w:t>
      </w:r>
      <w:r w:rsidR="006242D3" w:rsidRPr="004A0D84">
        <w:rPr>
          <w:rFonts w:cstheme="minorHAnsi"/>
          <w:bCs/>
        </w:rPr>
        <w:t>E</w:t>
      </w:r>
      <w:r w:rsidR="004A0D84" w:rsidRPr="004A0D84">
        <w:rPr>
          <w:rFonts w:cstheme="minorHAnsi"/>
          <w:bCs/>
        </w:rPr>
        <w:t>ight</w:t>
      </w:r>
      <w:r w:rsidR="006242D3" w:rsidRPr="004A0D84">
        <w:rPr>
          <w:rFonts w:cstheme="minorHAnsi"/>
          <w:bCs/>
        </w:rPr>
        <w:t xml:space="preserve">y-seven percent </w:t>
      </w:r>
      <w:r w:rsidR="00F91E8C" w:rsidRPr="004A0D84">
        <w:rPr>
          <w:rFonts w:cstheme="minorHAnsi"/>
          <w:bCs/>
        </w:rPr>
        <w:t>of</w:t>
      </w:r>
      <w:r w:rsidR="00F91E8C">
        <w:rPr>
          <w:rFonts w:cstheme="minorHAnsi"/>
          <w:bCs/>
        </w:rPr>
        <w:t xml:space="preserve"> respondents </w:t>
      </w:r>
      <w:r w:rsidRPr="007510E9">
        <w:rPr>
          <w:rFonts w:cstheme="minorHAnsi"/>
          <w:bCs/>
        </w:rPr>
        <w:t>reported following the recommended 20-second rule most times/every time</w:t>
      </w:r>
      <w:r w:rsidR="003A1C35" w:rsidRPr="007510E9">
        <w:rPr>
          <w:rFonts w:cstheme="minorHAnsi"/>
          <w:bCs/>
        </w:rPr>
        <w:t xml:space="preserve"> and 96% used soap and water during handwashing</w:t>
      </w:r>
      <w:r w:rsidRPr="007510E9">
        <w:rPr>
          <w:rFonts w:cstheme="minorHAnsi"/>
          <w:bCs/>
        </w:rPr>
        <w:t>.</w:t>
      </w:r>
      <w:r w:rsidR="004A0D84">
        <w:rPr>
          <w:rFonts w:cstheme="minorHAnsi"/>
          <w:bCs/>
        </w:rPr>
        <w:t xml:space="preserve"> </w:t>
      </w:r>
      <w:r w:rsidR="002166E9" w:rsidRPr="00372FAF">
        <w:rPr>
          <w:rFonts w:cstheme="minorHAnsi"/>
          <w:bCs/>
        </w:rPr>
        <w:t>Eleven</w:t>
      </w:r>
      <w:r w:rsidR="004A0D84">
        <w:rPr>
          <w:rFonts w:cstheme="minorHAnsi"/>
          <w:bCs/>
        </w:rPr>
        <w:t xml:space="preserve"> percent </w:t>
      </w:r>
      <w:r w:rsidR="004A0D84" w:rsidRPr="007510E9">
        <w:rPr>
          <w:rFonts w:cstheme="minorHAnsi"/>
          <w:bCs/>
        </w:rPr>
        <w:t>of respondents admitted not following recommendations regarding disposal of lenses and 18% would not consider ceasing lens wear if unwell (with flu/cold) during the pandemic.</w:t>
      </w:r>
      <w:r w:rsidR="001D14C6" w:rsidRPr="007510E9">
        <w:rPr>
          <w:rFonts w:cstheme="minorHAnsi"/>
          <w:bCs/>
        </w:rPr>
        <w:t xml:space="preserve"> </w:t>
      </w:r>
    </w:p>
    <w:p w14:paraId="7639100C" w14:textId="6CF745A6" w:rsidR="00A51CDE" w:rsidRPr="000E6D82" w:rsidRDefault="00884EF5" w:rsidP="0099584F">
      <w:pPr>
        <w:spacing w:line="480" w:lineRule="auto"/>
        <w:rPr>
          <w:rFonts w:cstheme="minorHAnsi"/>
          <w:bCs/>
        </w:rPr>
      </w:pPr>
      <w:r w:rsidRPr="00E45018">
        <w:rPr>
          <w:rFonts w:cstheme="minorHAnsi"/>
          <w:b/>
          <w:bCs/>
        </w:rPr>
        <w:t>Conclusion</w:t>
      </w:r>
      <w:r w:rsidR="006C66CD">
        <w:rPr>
          <w:rFonts w:cstheme="minorHAnsi"/>
          <w:b/>
          <w:bCs/>
        </w:rPr>
        <w:t>:</w:t>
      </w:r>
      <w:r w:rsidR="007510E9">
        <w:rPr>
          <w:rFonts w:cstheme="minorHAnsi"/>
          <w:b/>
          <w:bCs/>
        </w:rPr>
        <w:t xml:space="preserve"> </w:t>
      </w:r>
      <w:r w:rsidR="003A1C35">
        <w:rPr>
          <w:rFonts w:cstheme="minorHAnsi"/>
          <w:bCs/>
        </w:rPr>
        <w:t>R</w:t>
      </w:r>
      <w:r w:rsidR="00E45018" w:rsidRPr="00E45018">
        <w:rPr>
          <w:rFonts w:cstheme="minorHAnsi"/>
          <w:bCs/>
        </w:rPr>
        <w:t xml:space="preserve">espondents reported </w:t>
      </w:r>
      <w:r w:rsidR="001D14C6" w:rsidRPr="00E45018">
        <w:rPr>
          <w:rFonts w:cstheme="minorHAnsi"/>
          <w:bCs/>
        </w:rPr>
        <w:t xml:space="preserve">wearing their contact lenses less than usual. </w:t>
      </w:r>
      <w:r w:rsidR="00E45018" w:rsidRPr="00E45018">
        <w:rPr>
          <w:rFonts w:cstheme="minorHAnsi"/>
          <w:bCs/>
        </w:rPr>
        <w:t xml:space="preserve">Good compliance with handwashing was observed but </w:t>
      </w:r>
      <w:r w:rsidR="00A51CDE">
        <w:rPr>
          <w:rFonts w:cstheme="minorHAnsi"/>
          <w:bCs/>
        </w:rPr>
        <w:t xml:space="preserve">soft reusable lens wearers showed a statistically significant lower compliance with lens wear and care compared to daily </w:t>
      </w:r>
      <w:r w:rsidR="00A51CDE" w:rsidRPr="000E6D82">
        <w:rPr>
          <w:rFonts w:cstheme="minorHAnsi"/>
          <w:bCs/>
        </w:rPr>
        <w:t>disposable lens wearers</w:t>
      </w:r>
      <w:r w:rsidR="00A71922" w:rsidRPr="000E6D82">
        <w:rPr>
          <w:rFonts w:cstheme="minorHAnsi"/>
          <w:bCs/>
        </w:rPr>
        <w:t xml:space="preserve"> (</w:t>
      </w:r>
      <w:r w:rsidR="00A71922" w:rsidRPr="000E6D82">
        <w:rPr>
          <w:color w:val="4D4D4D"/>
        </w:rPr>
        <w:t>p=&lt;0.001)</w:t>
      </w:r>
      <w:r w:rsidR="00A51CDE" w:rsidRPr="000E6D82">
        <w:rPr>
          <w:rFonts w:cstheme="minorHAnsi"/>
          <w:bCs/>
        </w:rPr>
        <w:t xml:space="preserve">. </w:t>
      </w:r>
    </w:p>
    <w:p w14:paraId="2D9141E2" w14:textId="635D0A06" w:rsidR="00482948" w:rsidRPr="00A51CDE" w:rsidRDefault="004A0D84" w:rsidP="0099584F">
      <w:pPr>
        <w:spacing w:line="480" w:lineRule="auto"/>
        <w:rPr>
          <w:rFonts w:cstheme="minorHAnsi"/>
          <w:bCs/>
        </w:rPr>
      </w:pPr>
      <w:r w:rsidRPr="000E6D82">
        <w:rPr>
          <w:rFonts w:cstheme="minorHAnsi"/>
          <w:b/>
          <w:bCs/>
        </w:rPr>
        <w:t xml:space="preserve">Keywords: </w:t>
      </w:r>
      <w:r w:rsidRPr="000E6D82">
        <w:rPr>
          <w:rFonts w:cstheme="minorHAnsi"/>
          <w:bCs/>
        </w:rPr>
        <w:t xml:space="preserve">contact lens, </w:t>
      </w:r>
      <w:r w:rsidR="00F0325A">
        <w:rPr>
          <w:rFonts w:cstheme="minorHAnsi"/>
          <w:bCs/>
        </w:rPr>
        <w:t>COVID-19, compliance, microbial keratitis</w:t>
      </w:r>
    </w:p>
    <w:p w14:paraId="64770002" w14:textId="143168C5" w:rsidR="006C66CD" w:rsidRDefault="006C66CD" w:rsidP="0099584F">
      <w:pPr>
        <w:spacing w:line="480" w:lineRule="auto"/>
        <w:rPr>
          <w:rFonts w:cstheme="minorHAnsi"/>
          <w:b/>
          <w:bCs/>
        </w:rPr>
      </w:pPr>
    </w:p>
    <w:p w14:paraId="468D0C22" w14:textId="77777777" w:rsidR="003960D7" w:rsidRDefault="003960D7" w:rsidP="0099584F">
      <w:pPr>
        <w:spacing w:line="480" w:lineRule="auto"/>
        <w:rPr>
          <w:rFonts w:cstheme="minorHAnsi"/>
          <w:b/>
          <w:bCs/>
        </w:rPr>
      </w:pPr>
    </w:p>
    <w:p w14:paraId="2C064A52" w14:textId="054FE0FD" w:rsidR="006C66CD" w:rsidRPr="00372FAF" w:rsidRDefault="006C66CD" w:rsidP="003960D7">
      <w:pPr>
        <w:pStyle w:val="Heading1"/>
      </w:pPr>
      <w:r w:rsidRPr="00372FAF">
        <w:lastRenderedPageBreak/>
        <w:t>Highlights</w:t>
      </w:r>
    </w:p>
    <w:p w14:paraId="085E0076" w14:textId="78AA450A" w:rsidR="006C66CD" w:rsidRDefault="00FF6FD9" w:rsidP="0099584F">
      <w:pPr>
        <w:pStyle w:val="ListParagraph"/>
        <w:numPr>
          <w:ilvl w:val="0"/>
          <w:numId w:val="17"/>
        </w:numPr>
        <w:spacing w:line="480" w:lineRule="auto"/>
        <w:rPr>
          <w:rFonts w:cstheme="minorHAnsi"/>
          <w:bCs/>
        </w:rPr>
      </w:pPr>
      <w:r w:rsidRPr="00372FAF">
        <w:rPr>
          <w:rFonts w:cstheme="minorHAnsi"/>
          <w:bCs/>
        </w:rPr>
        <w:t xml:space="preserve">In line with findings before the pandemic, soft reusable wearers continue to show poorer compliance than soft daily disposable wearers during the COVID-19 pandemic. </w:t>
      </w:r>
    </w:p>
    <w:p w14:paraId="4105BC74" w14:textId="3F6E11B9" w:rsidR="003960D7" w:rsidRPr="00280E40" w:rsidRDefault="006C66CD" w:rsidP="00280E40">
      <w:pPr>
        <w:pStyle w:val="ListParagraph"/>
        <w:numPr>
          <w:ilvl w:val="0"/>
          <w:numId w:val="17"/>
        </w:numPr>
        <w:spacing w:line="480" w:lineRule="auto"/>
        <w:rPr>
          <w:rFonts w:cstheme="minorHAnsi"/>
          <w:bCs/>
        </w:rPr>
      </w:pPr>
      <w:r w:rsidRPr="006C66CD">
        <w:rPr>
          <w:rFonts w:cstheme="minorHAnsi"/>
          <w:bCs/>
        </w:rPr>
        <w:t xml:space="preserve">Practitioners should remind contact lens wearers of good hygiene practices to ensure safe lens wear during the pandemic. </w:t>
      </w:r>
      <w:r w:rsidR="003960D7" w:rsidRPr="00280E40">
        <w:rPr>
          <w:rFonts w:cstheme="minorHAnsi"/>
          <w:b/>
          <w:bCs/>
        </w:rPr>
        <w:br w:type="page"/>
      </w:r>
    </w:p>
    <w:p w14:paraId="38993386" w14:textId="6F3435ED" w:rsidR="00884EF5" w:rsidRPr="00525336" w:rsidRDefault="00884EF5" w:rsidP="003960D7">
      <w:pPr>
        <w:pStyle w:val="Heading1"/>
        <w:rPr>
          <w:vertAlign w:val="superscript"/>
        </w:rPr>
      </w:pPr>
      <w:r w:rsidRPr="00525336">
        <w:lastRenderedPageBreak/>
        <w:t>1. Introduction</w:t>
      </w:r>
    </w:p>
    <w:p w14:paraId="685A6CE6" w14:textId="0B32E378" w:rsidR="00482F56" w:rsidRPr="00A16B9B" w:rsidRDefault="00636161" w:rsidP="00C16240">
      <w:pPr>
        <w:spacing w:line="480" w:lineRule="auto"/>
        <w:rPr>
          <w:rFonts w:cstheme="minorHAnsi"/>
        </w:rPr>
      </w:pPr>
      <w:r w:rsidRPr="00525336">
        <w:rPr>
          <w:rFonts w:cstheme="minorHAnsi"/>
        </w:rPr>
        <w:t xml:space="preserve">In March 2020, the World Health Organization (WHO) declared the COVID-19 outbreak a global pandemic. COVID-19 is caused by SARS-CoV-2, a variant of coronavirus. </w:t>
      </w:r>
      <w:r w:rsidR="00BF45D1" w:rsidRPr="00525336">
        <w:rPr>
          <w:rFonts w:cstheme="minorHAnsi"/>
          <w:strike/>
          <w:vertAlign w:val="superscript"/>
        </w:rPr>
        <w:t xml:space="preserve"> </w:t>
      </w:r>
      <w:r w:rsidR="00BF45D1" w:rsidRPr="00525336">
        <w:rPr>
          <w:rFonts w:cstheme="minorHAnsi"/>
        </w:rPr>
        <w:t xml:space="preserve">Within the </w:t>
      </w:r>
      <w:r w:rsidR="00BF45D1" w:rsidRPr="00A16B9B">
        <w:rPr>
          <w:rFonts w:cstheme="minorHAnsi"/>
        </w:rPr>
        <w:t xml:space="preserve">field of ophthalmology, </w:t>
      </w:r>
      <w:r w:rsidR="003934A8" w:rsidRPr="00A16B9B">
        <w:rPr>
          <w:rFonts w:cstheme="minorHAnsi"/>
        </w:rPr>
        <w:t xml:space="preserve">a few </w:t>
      </w:r>
      <w:r w:rsidR="00BF45D1" w:rsidRPr="00D60425">
        <w:rPr>
          <w:rFonts w:cstheme="minorHAnsi"/>
        </w:rPr>
        <w:t xml:space="preserve">case </w:t>
      </w:r>
      <w:r w:rsidR="002D4494" w:rsidRPr="00D60425">
        <w:rPr>
          <w:rFonts w:cstheme="minorHAnsi"/>
        </w:rPr>
        <w:t>reports</w:t>
      </w:r>
      <w:r w:rsidR="006C66CD" w:rsidRPr="00D60425">
        <w:rPr>
          <w:rFonts w:cstheme="minorHAnsi"/>
        </w:rPr>
        <w:t>[</w:t>
      </w:r>
      <w:r w:rsidR="00403657" w:rsidRPr="00D60425">
        <w:rPr>
          <w:rFonts w:cstheme="minorHAnsi"/>
        </w:rPr>
        <w:t>1 2</w:t>
      </w:r>
      <w:r w:rsidR="006C66CD" w:rsidRPr="00D60425">
        <w:rPr>
          <w:rFonts w:cstheme="minorHAnsi"/>
        </w:rPr>
        <w:t>]</w:t>
      </w:r>
      <w:r w:rsidR="008F417C" w:rsidRPr="00D60425">
        <w:rPr>
          <w:rFonts w:cstheme="minorHAnsi"/>
        </w:rPr>
        <w:t xml:space="preserve"> </w:t>
      </w:r>
      <w:r w:rsidR="003934A8" w:rsidRPr="00D60425">
        <w:rPr>
          <w:rFonts w:cstheme="minorHAnsi"/>
        </w:rPr>
        <w:t>have</w:t>
      </w:r>
      <w:r w:rsidR="003934A8" w:rsidRPr="00A16B9B">
        <w:rPr>
          <w:rFonts w:cstheme="minorHAnsi"/>
        </w:rPr>
        <w:t xml:space="preserve"> </w:t>
      </w:r>
      <w:r w:rsidR="002D4494" w:rsidRPr="00A16B9B">
        <w:rPr>
          <w:rFonts w:cstheme="minorHAnsi"/>
        </w:rPr>
        <w:t xml:space="preserve">suggested </w:t>
      </w:r>
      <w:r w:rsidR="003934A8" w:rsidRPr="00A16B9B">
        <w:rPr>
          <w:rFonts w:cstheme="minorHAnsi"/>
        </w:rPr>
        <w:t xml:space="preserve">the presence of viral conjunctivitis before other </w:t>
      </w:r>
      <w:r w:rsidR="00BF45D1" w:rsidRPr="00A16B9B">
        <w:rPr>
          <w:rFonts w:cstheme="minorHAnsi"/>
        </w:rPr>
        <w:t xml:space="preserve">COVID-19 </w:t>
      </w:r>
      <w:r w:rsidR="003934A8" w:rsidRPr="00A16B9B">
        <w:rPr>
          <w:rFonts w:cstheme="minorHAnsi"/>
        </w:rPr>
        <w:t xml:space="preserve">symptoms </w:t>
      </w:r>
      <w:r w:rsidR="003F6715" w:rsidRPr="00A16B9B">
        <w:rPr>
          <w:rFonts w:cstheme="minorHAnsi"/>
        </w:rPr>
        <w:t>which generated</w:t>
      </w:r>
      <w:r w:rsidR="00BF45D1" w:rsidRPr="00A16B9B">
        <w:rPr>
          <w:rFonts w:cstheme="minorHAnsi"/>
        </w:rPr>
        <w:t xml:space="preserve"> concern among eye care professionals (ECPs). A joint report by the College of Ophthalmologists and the College of </w:t>
      </w:r>
      <w:r w:rsidR="00BF45D1" w:rsidRPr="00C16240">
        <w:rPr>
          <w:rFonts w:cstheme="minorHAnsi"/>
        </w:rPr>
        <w:t>Optometrists</w:t>
      </w:r>
      <w:r w:rsidR="006C66CD" w:rsidRPr="00C16240">
        <w:rPr>
          <w:rFonts w:cstheme="minorHAnsi"/>
        </w:rPr>
        <w:t>[</w:t>
      </w:r>
      <w:r w:rsidR="00403657" w:rsidRPr="00C16240">
        <w:rPr>
          <w:rFonts w:cstheme="minorHAnsi"/>
        </w:rPr>
        <w:t>3</w:t>
      </w:r>
      <w:r w:rsidR="006C66CD" w:rsidRPr="00C16240">
        <w:rPr>
          <w:rFonts w:cstheme="minorHAnsi"/>
        </w:rPr>
        <w:t>]</w:t>
      </w:r>
      <w:r w:rsidR="00BF45D1" w:rsidRPr="00C16240">
        <w:rPr>
          <w:rFonts w:cstheme="minorHAnsi"/>
        </w:rPr>
        <w:t xml:space="preserve"> stated that it was unlikely that a person would present with viral conjunctivitis without other COVID-19 symptoms</w:t>
      </w:r>
      <w:r w:rsidR="007B047B" w:rsidRPr="00C16240">
        <w:rPr>
          <w:rFonts w:cstheme="minorHAnsi"/>
        </w:rPr>
        <w:t xml:space="preserve"> and this has been confirmed in larger cohort studies</w:t>
      </w:r>
      <w:r w:rsidR="00403657" w:rsidRPr="00C16240">
        <w:rPr>
          <w:rFonts w:cstheme="minorHAnsi"/>
        </w:rPr>
        <w:t>.</w:t>
      </w:r>
      <w:r w:rsidR="00200AF2" w:rsidRPr="00C16240">
        <w:rPr>
          <w:rFonts w:cstheme="minorHAnsi"/>
        </w:rPr>
        <w:t>[4]</w:t>
      </w:r>
      <w:r w:rsidR="001A03AB" w:rsidRPr="00C16240">
        <w:rPr>
          <w:rFonts w:ascii="Arial" w:hAnsi="Arial" w:cs="Arial"/>
          <w:color w:val="4A4A4A"/>
        </w:rPr>
        <w:t xml:space="preserve"> </w:t>
      </w:r>
      <w:r w:rsidR="00482F56" w:rsidRPr="00C16240">
        <w:rPr>
          <w:rFonts w:cstheme="minorHAnsi"/>
        </w:rPr>
        <w:t xml:space="preserve">In </w:t>
      </w:r>
      <w:r w:rsidR="008E0337" w:rsidRPr="00C16240">
        <w:rPr>
          <w:rFonts w:cstheme="minorHAnsi"/>
        </w:rPr>
        <w:t xml:space="preserve">accordance </w:t>
      </w:r>
      <w:r w:rsidR="00482F56" w:rsidRPr="00C16240">
        <w:rPr>
          <w:rFonts w:cstheme="minorHAnsi"/>
        </w:rPr>
        <w:t>with this</w:t>
      </w:r>
      <w:r w:rsidR="00482F56" w:rsidRPr="00C16240">
        <w:rPr>
          <w:rFonts w:ascii="Arial" w:hAnsi="Arial" w:cs="Arial"/>
          <w:color w:val="4A4A4A"/>
        </w:rPr>
        <w:t xml:space="preserve">, </w:t>
      </w:r>
      <w:r w:rsidR="00482F56" w:rsidRPr="00C16240">
        <w:rPr>
          <w:rFonts w:cstheme="minorHAnsi"/>
        </w:rPr>
        <w:t>Sun et al</w:t>
      </w:r>
      <w:r w:rsidR="00200AF2" w:rsidRPr="00C16240">
        <w:rPr>
          <w:rFonts w:cstheme="minorHAnsi"/>
        </w:rPr>
        <w:t>[</w:t>
      </w:r>
      <w:r w:rsidR="00403657" w:rsidRPr="00C16240">
        <w:rPr>
          <w:rFonts w:cstheme="minorHAnsi"/>
        </w:rPr>
        <w:t>5</w:t>
      </w:r>
      <w:r w:rsidR="00200AF2" w:rsidRPr="00C16240">
        <w:rPr>
          <w:rFonts w:cstheme="minorHAnsi"/>
        </w:rPr>
        <w:t>]</w:t>
      </w:r>
      <w:r w:rsidR="00482F56" w:rsidRPr="00C16240">
        <w:rPr>
          <w:rFonts w:ascii="Arial" w:hAnsi="Arial" w:cs="Arial"/>
          <w:color w:val="4A4A4A"/>
        </w:rPr>
        <w:t xml:space="preserve"> </w:t>
      </w:r>
      <w:r w:rsidR="00482F56" w:rsidRPr="00C16240">
        <w:rPr>
          <w:rFonts w:cstheme="minorHAnsi"/>
        </w:rPr>
        <w:t xml:space="preserve">concluded that </w:t>
      </w:r>
      <w:r w:rsidR="0042681C" w:rsidRPr="00C16240">
        <w:rPr>
          <w:rFonts w:cstheme="minorHAnsi"/>
        </w:rPr>
        <w:t>‘</w:t>
      </w:r>
      <w:r w:rsidR="00482F56" w:rsidRPr="00C16240">
        <w:rPr>
          <w:rFonts w:cstheme="minorHAnsi"/>
        </w:rPr>
        <w:t>the eye is neither a preferred organ for human coronavirus infection nor a preferred gateway of entry that enables human coronavirus to infect the respiratory tract</w:t>
      </w:r>
      <w:r w:rsidR="0042681C" w:rsidRPr="00C16240">
        <w:rPr>
          <w:rFonts w:cstheme="minorHAnsi"/>
        </w:rPr>
        <w:t>’</w:t>
      </w:r>
      <w:r w:rsidR="00482F56" w:rsidRPr="00C16240">
        <w:rPr>
          <w:rFonts w:cstheme="minorHAnsi"/>
        </w:rPr>
        <w:t xml:space="preserve">. As a result, </w:t>
      </w:r>
      <w:r w:rsidR="00402479" w:rsidRPr="00C16240">
        <w:rPr>
          <w:rFonts w:cstheme="minorHAnsi"/>
        </w:rPr>
        <w:t>Jones et al</w:t>
      </w:r>
      <w:r w:rsidR="00200AF2" w:rsidRPr="00C16240">
        <w:rPr>
          <w:rFonts w:cstheme="minorHAnsi"/>
        </w:rPr>
        <w:t>[6]</w:t>
      </w:r>
      <w:r w:rsidR="00402479" w:rsidRPr="00C16240">
        <w:rPr>
          <w:rFonts w:cstheme="minorHAnsi"/>
          <w:vertAlign w:val="superscript"/>
        </w:rPr>
        <w:t xml:space="preserve"> </w:t>
      </w:r>
      <w:r w:rsidR="0036014A" w:rsidRPr="00C16240">
        <w:rPr>
          <w:rFonts w:cstheme="minorHAnsi"/>
        </w:rPr>
        <w:t xml:space="preserve">stated that there is currently no scientific evidence of an increased risk of COVID-19 for </w:t>
      </w:r>
      <w:r w:rsidR="00882BD8" w:rsidRPr="00C16240">
        <w:rPr>
          <w:rFonts w:cstheme="minorHAnsi"/>
        </w:rPr>
        <w:t>contact</w:t>
      </w:r>
      <w:r w:rsidR="00882BD8" w:rsidRPr="00525336">
        <w:rPr>
          <w:rFonts w:cstheme="minorHAnsi"/>
        </w:rPr>
        <w:t xml:space="preserve"> lens (</w:t>
      </w:r>
      <w:r w:rsidR="0036014A" w:rsidRPr="00525336">
        <w:rPr>
          <w:rFonts w:cstheme="minorHAnsi"/>
        </w:rPr>
        <w:t>CL</w:t>
      </w:r>
      <w:r w:rsidR="00882BD8" w:rsidRPr="00525336">
        <w:rPr>
          <w:rFonts w:cstheme="minorHAnsi"/>
        </w:rPr>
        <w:t>)</w:t>
      </w:r>
      <w:r w:rsidR="0036014A" w:rsidRPr="00525336">
        <w:rPr>
          <w:rFonts w:cstheme="minorHAnsi"/>
        </w:rPr>
        <w:t xml:space="preserve"> w</w:t>
      </w:r>
      <w:r w:rsidR="00402479" w:rsidRPr="00A16B9B">
        <w:rPr>
          <w:rFonts w:cstheme="minorHAnsi"/>
        </w:rPr>
        <w:t xml:space="preserve">earers compared to non-wearers. Similarly, </w:t>
      </w:r>
      <w:r w:rsidR="00482F56" w:rsidRPr="00A16B9B">
        <w:rPr>
          <w:rFonts w:cstheme="minorHAnsi"/>
        </w:rPr>
        <w:t xml:space="preserve">Willcox et </w:t>
      </w:r>
      <w:r w:rsidR="00482F56" w:rsidRPr="00C16240">
        <w:rPr>
          <w:rFonts w:cstheme="minorHAnsi"/>
        </w:rPr>
        <w:t>al</w:t>
      </w:r>
      <w:r w:rsidR="00200AF2" w:rsidRPr="00C16240">
        <w:rPr>
          <w:rFonts w:cstheme="minorHAnsi"/>
        </w:rPr>
        <w:t>[4]</w:t>
      </w:r>
      <w:r w:rsidR="00482F56" w:rsidRPr="00C16240">
        <w:rPr>
          <w:rFonts w:cstheme="minorHAnsi"/>
        </w:rPr>
        <w:t xml:space="preserve"> </w:t>
      </w:r>
      <w:r w:rsidR="0036014A" w:rsidRPr="00C16240">
        <w:rPr>
          <w:rFonts w:cstheme="minorHAnsi"/>
        </w:rPr>
        <w:t xml:space="preserve">emphasised that during the pandemic </w:t>
      </w:r>
      <w:r w:rsidR="005F3863" w:rsidRPr="00C16240">
        <w:rPr>
          <w:rFonts w:cstheme="minorHAnsi"/>
        </w:rPr>
        <w:t xml:space="preserve">wearers </w:t>
      </w:r>
      <w:r w:rsidR="0036014A" w:rsidRPr="00C16240">
        <w:rPr>
          <w:rFonts w:cstheme="minorHAnsi"/>
        </w:rPr>
        <w:t>should be reminded of good hygiene practices</w:t>
      </w:r>
      <w:r w:rsidR="0036014A" w:rsidRPr="00A16B9B">
        <w:rPr>
          <w:rFonts w:cstheme="minorHAnsi"/>
        </w:rPr>
        <w:t xml:space="preserve">. </w:t>
      </w:r>
    </w:p>
    <w:p w14:paraId="360916BF" w14:textId="239C5A3A" w:rsidR="00280E40" w:rsidRPr="00280E40" w:rsidRDefault="007A1E2B" w:rsidP="00280E40">
      <w:pPr>
        <w:autoSpaceDE w:val="0"/>
        <w:autoSpaceDN w:val="0"/>
        <w:adjustRightInd w:val="0"/>
        <w:spacing w:line="480" w:lineRule="auto"/>
        <w:rPr>
          <w:rFonts w:cstheme="minorHAnsi"/>
        </w:rPr>
      </w:pPr>
      <w:r w:rsidRPr="00A16B9B">
        <w:rPr>
          <w:rFonts w:cstheme="minorHAnsi"/>
        </w:rPr>
        <w:t xml:space="preserve">The most serious complication associated with contact lens wear is microbial keratitis (MK). </w:t>
      </w:r>
      <w:r w:rsidR="0036014A" w:rsidRPr="00A16B9B">
        <w:rPr>
          <w:rFonts w:cstheme="minorHAnsi"/>
        </w:rPr>
        <w:t xml:space="preserve">In the UK, </w:t>
      </w:r>
      <w:r w:rsidR="0036014A" w:rsidRPr="00372FAF">
        <w:rPr>
          <w:rFonts w:cstheme="minorHAnsi"/>
        </w:rPr>
        <w:t xml:space="preserve">an estimated </w:t>
      </w:r>
      <w:r w:rsidR="00686287" w:rsidRPr="00372FAF">
        <w:rPr>
          <w:rFonts w:cstheme="minorHAnsi"/>
        </w:rPr>
        <w:t>4.1</w:t>
      </w:r>
      <w:r w:rsidR="0036014A" w:rsidRPr="00372FAF">
        <w:rPr>
          <w:rFonts w:cstheme="minorHAnsi"/>
        </w:rPr>
        <w:t xml:space="preserve"> million people</w:t>
      </w:r>
      <w:r w:rsidR="0036014A" w:rsidRPr="00A16B9B">
        <w:rPr>
          <w:rFonts w:cstheme="minorHAnsi"/>
        </w:rPr>
        <w:t xml:space="preserve"> wear contact lenses</w:t>
      </w:r>
      <w:r w:rsidR="0049452C">
        <w:rPr>
          <w:rFonts w:cstheme="minorHAnsi"/>
        </w:rPr>
        <w:t>.[7]</w:t>
      </w:r>
      <w:r w:rsidR="00686287">
        <w:rPr>
          <w:rFonts w:cstheme="minorHAnsi"/>
        </w:rPr>
        <w:t xml:space="preserve"> </w:t>
      </w:r>
      <w:r w:rsidR="001A69D3" w:rsidRPr="00A16B9B">
        <w:rPr>
          <w:rFonts w:cstheme="minorHAnsi"/>
        </w:rPr>
        <w:t>MK occurs in around 2 per 10,</w:t>
      </w:r>
      <w:r w:rsidR="00884EF5" w:rsidRPr="00A16B9B">
        <w:rPr>
          <w:rFonts w:cstheme="minorHAnsi"/>
        </w:rPr>
        <w:t xml:space="preserve">000 wearers with daily wear of soft lenses and 20 per 10,000 wearers in extended soft lens </w:t>
      </w:r>
      <w:r w:rsidR="00884EF5" w:rsidRPr="00C16240">
        <w:rPr>
          <w:rFonts w:cstheme="minorHAnsi"/>
        </w:rPr>
        <w:t>wear</w:t>
      </w:r>
      <w:r w:rsidR="00402479" w:rsidRPr="00C16240">
        <w:rPr>
          <w:rFonts w:cstheme="minorHAnsi"/>
        </w:rPr>
        <w:t>.</w:t>
      </w:r>
      <w:r w:rsidR="00200AF2" w:rsidRPr="00C16240">
        <w:rPr>
          <w:rFonts w:cstheme="minorHAnsi"/>
        </w:rPr>
        <w:t>[</w:t>
      </w:r>
      <w:r w:rsidR="00F570E1" w:rsidRPr="00C16240">
        <w:rPr>
          <w:rFonts w:cstheme="minorHAnsi"/>
        </w:rPr>
        <w:t>8</w:t>
      </w:r>
      <w:r w:rsidR="00200AF2" w:rsidRPr="00C16240">
        <w:rPr>
          <w:rFonts w:cstheme="minorHAnsi"/>
        </w:rPr>
        <w:t>]</w:t>
      </w:r>
      <w:r w:rsidR="005A4C05" w:rsidRPr="00C16240">
        <w:rPr>
          <w:rFonts w:cstheme="minorHAnsi"/>
        </w:rPr>
        <w:t xml:space="preserve"> </w:t>
      </w:r>
      <w:r w:rsidR="00884EF5" w:rsidRPr="00C16240">
        <w:rPr>
          <w:rFonts w:cstheme="minorHAnsi"/>
        </w:rPr>
        <w:t xml:space="preserve">Modifiable risk factors associated with MK and </w:t>
      </w:r>
      <w:r w:rsidR="00A71922" w:rsidRPr="00C16240">
        <w:rPr>
          <w:rFonts w:cstheme="minorHAnsi"/>
        </w:rPr>
        <w:t xml:space="preserve">corneal infiltrative events </w:t>
      </w:r>
      <w:r w:rsidR="00884EF5" w:rsidRPr="00C16240">
        <w:rPr>
          <w:rFonts w:cstheme="minorHAnsi"/>
        </w:rPr>
        <w:t>include poor hygiene</w:t>
      </w:r>
      <w:r w:rsidR="00200AF2" w:rsidRPr="00C16240">
        <w:rPr>
          <w:rFonts w:cstheme="minorHAnsi"/>
        </w:rPr>
        <w:t>[</w:t>
      </w:r>
      <w:r w:rsidR="00F570E1" w:rsidRPr="00C16240">
        <w:rPr>
          <w:rFonts w:cstheme="minorHAnsi"/>
        </w:rPr>
        <w:t>9-11</w:t>
      </w:r>
      <w:r w:rsidR="00200AF2" w:rsidRPr="00C16240">
        <w:rPr>
          <w:rFonts w:cstheme="minorHAnsi"/>
        </w:rPr>
        <w:t>]</w:t>
      </w:r>
      <w:r w:rsidR="00884EF5" w:rsidRPr="00C16240">
        <w:rPr>
          <w:rFonts w:cstheme="minorHAnsi"/>
        </w:rPr>
        <w:t xml:space="preserve"> and non-compliance with lens wear and care</w:t>
      </w:r>
      <w:r w:rsidR="00402479" w:rsidRPr="00C16240">
        <w:rPr>
          <w:rFonts w:cstheme="minorHAnsi"/>
        </w:rPr>
        <w:t>.</w:t>
      </w:r>
      <w:r w:rsidR="00200AF2" w:rsidRPr="00C16240">
        <w:rPr>
          <w:rFonts w:cstheme="minorHAnsi"/>
        </w:rPr>
        <w:t>[</w:t>
      </w:r>
      <w:r w:rsidR="00F570E1" w:rsidRPr="00C16240">
        <w:rPr>
          <w:rFonts w:cstheme="minorHAnsi"/>
        </w:rPr>
        <w:t>10</w:t>
      </w:r>
      <w:r w:rsidR="00200AF2" w:rsidRPr="00C16240">
        <w:rPr>
          <w:rFonts w:cstheme="minorHAnsi"/>
        </w:rPr>
        <w:t>]</w:t>
      </w:r>
      <w:r w:rsidR="00884EF5" w:rsidRPr="00C16240">
        <w:rPr>
          <w:rFonts w:cstheme="minorHAnsi"/>
        </w:rPr>
        <w:t xml:space="preserve"> The</w:t>
      </w:r>
      <w:r w:rsidR="00884EF5" w:rsidRPr="00A16B9B">
        <w:rPr>
          <w:rFonts w:cstheme="minorHAnsi"/>
        </w:rPr>
        <w:t xml:space="preserve"> current recommendations for contact lens wearers </w:t>
      </w:r>
      <w:r w:rsidR="008E0337" w:rsidRPr="00A16B9B">
        <w:rPr>
          <w:rFonts w:cstheme="minorHAnsi"/>
        </w:rPr>
        <w:t xml:space="preserve">are </w:t>
      </w:r>
      <w:r w:rsidR="00884EF5" w:rsidRPr="00A16B9B">
        <w:rPr>
          <w:rFonts w:cstheme="minorHAnsi"/>
        </w:rPr>
        <w:t>that contact lens wear is s</w:t>
      </w:r>
      <w:r w:rsidR="001E6918" w:rsidRPr="00A16B9B">
        <w:rPr>
          <w:rFonts w:cstheme="minorHAnsi"/>
        </w:rPr>
        <w:t xml:space="preserve">afe assuming wearers </w:t>
      </w:r>
      <w:r w:rsidR="008E0337" w:rsidRPr="00A16B9B">
        <w:rPr>
          <w:rFonts w:cstheme="minorHAnsi"/>
        </w:rPr>
        <w:t xml:space="preserve">are </w:t>
      </w:r>
      <w:r w:rsidR="00884EF5" w:rsidRPr="00A16B9B">
        <w:rPr>
          <w:rFonts w:cstheme="minorHAnsi"/>
        </w:rPr>
        <w:t>(1) using optimal hand hygiene when handling lenses and (2) discontinue lens wear if unwell (particula</w:t>
      </w:r>
      <w:r w:rsidR="00884EF5" w:rsidRPr="00C16240">
        <w:rPr>
          <w:rFonts w:cstheme="minorHAnsi"/>
        </w:rPr>
        <w:t>rly with cold or flu symptoms)</w:t>
      </w:r>
      <w:r w:rsidR="00402479" w:rsidRPr="00C16240">
        <w:rPr>
          <w:rFonts w:cstheme="minorHAnsi"/>
        </w:rPr>
        <w:t>.</w:t>
      </w:r>
      <w:r w:rsidR="00200AF2" w:rsidRPr="00C16240">
        <w:rPr>
          <w:rFonts w:cstheme="minorHAnsi"/>
        </w:rPr>
        <w:t>[</w:t>
      </w:r>
      <w:r w:rsidR="00402479" w:rsidRPr="00C16240">
        <w:rPr>
          <w:rFonts w:cstheme="minorHAnsi"/>
        </w:rPr>
        <w:t>6</w:t>
      </w:r>
      <w:r w:rsidR="00200AF2" w:rsidRPr="00C16240">
        <w:rPr>
          <w:rFonts w:cstheme="minorHAnsi"/>
        </w:rPr>
        <w:t>]</w:t>
      </w:r>
      <w:r w:rsidR="00884EF5" w:rsidRPr="00C16240">
        <w:rPr>
          <w:rFonts w:cstheme="minorHAnsi"/>
        </w:rPr>
        <w:t xml:space="preserve"> </w:t>
      </w:r>
      <w:r w:rsidR="001A03AB" w:rsidRPr="00C16240">
        <w:rPr>
          <w:rFonts w:cstheme="minorHAnsi"/>
        </w:rPr>
        <w:t>Previous work</w:t>
      </w:r>
      <w:r w:rsidR="00D24903" w:rsidRPr="00C16240">
        <w:rPr>
          <w:rFonts w:cstheme="minorHAnsi"/>
        </w:rPr>
        <w:t xml:space="preserve"> </w:t>
      </w:r>
      <w:r w:rsidR="00ED054F" w:rsidRPr="00C16240">
        <w:rPr>
          <w:rFonts w:cstheme="minorHAnsi"/>
        </w:rPr>
        <w:t xml:space="preserve">during non-pandemic times </w:t>
      </w:r>
      <w:r w:rsidR="00D24903" w:rsidRPr="00C16240">
        <w:rPr>
          <w:rFonts w:cstheme="minorHAnsi"/>
        </w:rPr>
        <w:t>highlight</w:t>
      </w:r>
      <w:r w:rsidR="001A03AB" w:rsidRPr="00C16240">
        <w:rPr>
          <w:rFonts w:cstheme="minorHAnsi"/>
        </w:rPr>
        <w:t>s</w:t>
      </w:r>
      <w:r w:rsidR="00D24903" w:rsidRPr="00C16240">
        <w:rPr>
          <w:rFonts w:cstheme="minorHAnsi"/>
        </w:rPr>
        <w:t xml:space="preserve"> that non-compliance among contact lens wearers continue to be a problem worldwide</w:t>
      </w:r>
      <w:r w:rsidR="00402479" w:rsidRPr="00C16240">
        <w:rPr>
          <w:rFonts w:cstheme="minorHAnsi"/>
        </w:rPr>
        <w:t>.</w:t>
      </w:r>
      <w:r w:rsidR="00200AF2" w:rsidRPr="00C16240">
        <w:rPr>
          <w:rFonts w:cstheme="minorHAnsi"/>
        </w:rPr>
        <w:t>[1</w:t>
      </w:r>
      <w:r w:rsidR="00C16240" w:rsidRPr="00C16240">
        <w:rPr>
          <w:rFonts w:cstheme="minorHAnsi"/>
        </w:rPr>
        <w:t>2</w:t>
      </w:r>
      <w:r w:rsidR="00200AF2" w:rsidRPr="00C16240">
        <w:rPr>
          <w:rFonts w:cstheme="minorHAnsi"/>
        </w:rPr>
        <w:t>]</w:t>
      </w:r>
      <w:r w:rsidR="00F44459" w:rsidRPr="00C16240">
        <w:rPr>
          <w:rFonts w:cstheme="minorHAnsi"/>
        </w:rPr>
        <w:t>Currently, t</w:t>
      </w:r>
      <w:r w:rsidR="0036014A" w:rsidRPr="00C16240">
        <w:rPr>
          <w:rFonts w:cstheme="minorHAnsi"/>
        </w:rPr>
        <w:t xml:space="preserve">here is a lack of evidence of contact lens wearers </w:t>
      </w:r>
      <w:r w:rsidR="0036014A" w:rsidRPr="00C16240">
        <w:rPr>
          <w:rFonts w:cstheme="minorHAnsi"/>
        </w:rPr>
        <w:lastRenderedPageBreak/>
        <w:t xml:space="preserve">behaviours, </w:t>
      </w:r>
      <w:r w:rsidR="007510E9" w:rsidRPr="00C16240">
        <w:rPr>
          <w:rFonts w:cstheme="minorHAnsi"/>
        </w:rPr>
        <w:t xml:space="preserve">attitudes and </w:t>
      </w:r>
      <w:r w:rsidR="0036014A" w:rsidRPr="00C16240">
        <w:rPr>
          <w:rFonts w:cstheme="minorHAnsi"/>
        </w:rPr>
        <w:t xml:space="preserve">concerns during </w:t>
      </w:r>
      <w:r w:rsidR="00ED054F" w:rsidRPr="00C16240">
        <w:rPr>
          <w:rFonts w:cstheme="minorHAnsi"/>
        </w:rPr>
        <w:t xml:space="preserve">the COVID-19 pandemic. </w:t>
      </w:r>
      <w:r w:rsidR="0036014A" w:rsidRPr="00C16240">
        <w:rPr>
          <w:rFonts w:cstheme="minorHAnsi"/>
        </w:rPr>
        <w:t xml:space="preserve"> The aim of this study was to gather this evidence, via an online survey, from contact lens wearers based in the UK and Ireland. </w:t>
      </w:r>
      <w:r w:rsidR="007510E9" w:rsidRPr="00C16240">
        <w:rPr>
          <w:rFonts w:cstheme="minorHAnsi"/>
        </w:rPr>
        <w:t xml:space="preserve"> The study also explore</w:t>
      </w:r>
      <w:r w:rsidR="001A69D3" w:rsidRPr="00C16240">
        <w:rPr>
          <w:rFonts w:cstheme="minorHAnsi"/>
        </w:rPr>
        <w:t>d</w:t>
      </w:r>
      <w:r w:rsidR="007510E9" w:rsidRPr="00C16240">
        <w:rPr>
          <w:rFonts w:cstheme="minorHAnsi"/>
        </w:rPr>
        <w:t xml:space="preserve"> whether patient demographics and/or smoking status</w:t>
      </w:r>
      <w:r w:rsidR="00536317" w:rsidRPr="00C16240">
        <w:rPr>
          <w:rFonts w:cstheme="minorHAnsi"/>
        </w:rPr>
        <w:t xml:space="preserve"> </w:t>
      </w:r>
      <w:r w:rsidR="007510E9" w:rsidRPr="00C16240">
        <w:rPr>
          <w:rFonts w:cstheme="minorHAnsi"/>
        </w:rPr>
        <w:t>ha</w:t>
      </w:r>
      <w:r w:rsidR="001A69D3" w:rsidRPr="00C16240">
        <w:rPr>
          <w:rFonts w:cstheme="minorHAnsi"/>
        </w:rPr>
        <w:t>d</w:t>
      </w:r>
      <w:r w:rsidR="007510E9" w:rsidRPr="00C16240">
        <w:rPr>
          <w:rFonts w:cstheme="minorHAnsi"/>
        </w:rPr>
        <w:t xml:space="preserve"> any relationship with compliance</w:t>
      </w:r>
      <w:r w:rsidR="00402479" w:rsidRPr="00C16240">
        <w:rPr>
          <w:rFonts w:cstheme="minorHAnsi"/>
        </w:rPr>
        <w:t>.</w:t>
      </w:r>
      <w:r w:rsidR="00200AF2" w:rsidRPr="00C16240">
        <w:rPr>
          <w:rFonts w:cstheme="minorHAnsi"/>
        </w:rPr>
        <w:t>[</w:t>
      </w:r>
      <w:r w:rsidR="00755DF1" w:rsidRPr="00C16240">
        <w:rPr>
          <w:rFonts w:cstheme="minorHAnsi"/>
        </w:rPr>
        <w:t>10</w:t>
      </w:r>
      <w:r w:rsidR="00200AF2" w:rsidRPr="00C16240">
        <w:rPr>
          <w:rFonts w:cstheme="minorHAnsi"/>
        </w:rPr>
        <w:t>]</w:t>
      </w:r>
      <w:r w:rsidR="007510E9" w:rsidRPr="00C16240">
        <w:rPr>
          <w:rFonts w:cstheme="minorHAnsi"/>
        </w:rPr>
        <w:t xml:space="preserve"> </w:t>
      </w:r>
      <w:r w:rsidR="0036014A" w:rsidRPr="00C16240">
        <w:rPr>
          <w:rFonts w:cstheme="minorHAnsi"/>
        </w:rPr>
        <w:t xml:space="preserve">Having </w:t>
      </w:r>
      <w:r w:rsidR="0036014A" w:rsidRPr="00A16B9B">
        <w:rPr>
          <w:rFonts w:cstheme="minorHAnsi"/>
        </w:rPr>
        <w:t xml:space="preserve">this information is critical </w:t>
      </w:r>
      <w:r w:rsidR="00BA1036" w:rsidRPr="00A16B9B">
        <w:rPr>
          <w:rFonts w:cstheme="minorHAnsi"/>
        </w:rPr>
        <w:t xml:space="preserve">at a time where </w:t>
      </w:r>
      <w:r w:rsidR="0036014A" w:rsidRPr="00A16B9B">
        <w:rPr>
          <w:rFonts w:cstheme="minorHAnsi"/>
        </w:rPr>
        <w:t>access to community optometric practice rema</w:t>
      </w:r>
      <w:r w:rsidR="00BA1036" w:rsidRPr="00A16B9B">
        <w:rPr>
          <w:rFonts w:cstheme="minorHAnsi"/>
        </w:rPr>
        <w:t>ins limited</w:t>
      </w:r>
      <w:r w:rsidR="0005033B" w:rsidRPr="00A16B9B">
        <w:rPr>
          <w:rFonts w:cstheme="minorHAnsi"/>
        </w:rPr>
        <w:t>. More importantly, this study</w:t>
      </w:r>
      <w:r w:rsidR="00474DB3" w:rsidRPr="00A16B9B">
        <w:rPr>
          <w:rFonts w:cstheme="minorHAnsi"/>
        </w:rPr>
        <w:t xml:space="preserve"> </w:t>
      </w:r>
      <w:r w:rsidR="0005033B" w:rsidRPr="00A16B9B">
        <w:rPr>
          <w:rFonts w:cstheme="minorHAnsi"/>
        </w:rPr>
        <w:t xml:space="preserve">has the potential to </w:t>
      </w:r>
      <w:r w:rsidR="007725FF" w:rsidRPr="00A16B9B">
        <w:rPr>
          <w:rFonts w:cstheme="minorHAnsi"/>
        </w:rPr>
        <w:t xml:space="preserve">inform communication from </w:t>
      </w:r>
      <w:r w:rsidR="005F3863" w:rsidRPr="00A16B9B">
        <w:rPr>
          <w:rFonts w:cstheme="minorHAnsi"/>
        </w:rPr>
        <w:t>ECPs</w:t>
      </w:r>
      <w:r w:rsidR="007725FF" w:rsidRPr="00A16B9B">
        <w:rPr>
          <w:rFonts w:cstheme="minorHAnsi"/>
        </w:rPr>
        <w:t xml:space="preserve"> to </w:t>
      </w:r>
      <w:r w:rsidR="0001269D" w:rsidRPr="00A16B9B">
        <w:rPr>
          <w:rFonts w:cstheme="minorHAnsi"/>
        </w:rPr>
        <w:t xml:space="preserve">improve patient management during the </w:t>
      </w:r>
      <w:r w:rsidR="0005033B" w:rsidRPr="00A16B9B">
        <w:rPr>
          <w:rFonts w:cstheme="minorHAnsi"/>
        </w:rPr>
        <w:t>pandemic, in turn reducing</w:t>
      </w:r>
      <w:r w:rsidR="0001269D" w:rsidRPr="00A16B9B">
        <w:rPr>
          <w:rFonts w:cstheme="minorHAnsi"/>
        </w:rPr>
        <w:t xml:space="preserve"> the likelihood</w:t>
      </w:r>
      <w:r w:rsidR="0001269D" w:rsidRPr="00525336">
        <w:rPr>
          <w:rFonts w:cstheme="minorHAnsi"/>
        </w:rPr>
        <w:t xml:space="preserve"> of contact-lens related complications. </w:t>
      </w:r>
      <w:r w:rsidR="00280E40">
        <w:br w:type="page"/>
      </w:r>
    </w:p>
    <w:p w14:paraId="29186808" w14:textId="1FFFDE8A" w:rsidR="00884EF5" w:rsidRPr="00525336" w:rsidRDefault="00884EF5" w:rsidP="003960D7">
      <w:pPr>
        <w:pStyle w:val="Heading1"/>
      </w:pPr>
      <w:r w:rsidRPr="00525336">
        <w:lastRenderedPageBreak/>
        <w:t>2. Materials and methods</w:t>
      </w:r>
    </w:p>
    <w:p w14:paraId="285BC397" w14:textId="77777777" w:rsidR="00884EF5" w:rsidRPr="003960D7" w:rsidRDefault="00884EF5" w:rsidP="003960D7">
      <w:pPr>
        <w:pStyle w:val="Heading2"/>
      </w:pPr>
      <w:r w:rsidRPr="003960D7">
        <w:t>2.1 Study design</w:t>
      </w:r>
    </w:p>
    <w:p w14:paraId="636B32AC" w14:textId="1913A6B5" w:rsidR="00884EF5" w:rsidRDefault="007531C9" w:rsidP="0099584F">
      <w:pPr>
        <w:spacing w:line="480" w:lineRule="auto"/>
        <w:rPr>
          <w:rFonts w:cstheme="minorHAnsi"/>
        </w:rPr>
      </w:pPr>
      <w:r w:rsidRPr="00525336">
        <w:rPr>
          <w:rFonts w:cstheme="minorHAnsi"/>
        </w:rPr>
        <w:t>E</w:t>
      </w:r>
      <w:r w:rsidR="00884EF5" w:rsidRPr="00525336">
        <w:rPr>
          <w:rFonts w:cstheme="minorHAnsi"/>
        </w:rPr>
        <w:t>thical approval was granted by the Faculty of Science and Engineering Research Ethics Panel at Anglia Rusk</w:t>
      </w:r>
      <w:r w:rsidR="00767722" w:rsidRPr="00525336">
        <w:rPr>
          <w:rFonts w:cstheme="minorHAnsi"/>
        </w:rPr>
        <w:t xml:space="preserve">in University </w:t>
      </w:r>
      <w:r w:rsidR="007E53E4" w:rsidRPr="00525336">
        <w:rPr>
          <w:rFonts w:cstheme="minorHAnsi"/>
        </w:rPr>
        <w:t>(</w:t>
      </w:r>
      <w:r w:rsidR="00767722" w:rsidRPr="00525336">
        <w:rPr>
          <w:rFonts w:cstheme="minorHAnsi"/>
        </w:rPr>
        <w:t>Cambridge, UK</w:t>
      </w:r>
      <w:r w:rsidR="007E53E4" w:rsidRPr="00525336">
        <w:rPr>
          <w:rFonts w:cstheme="minorHAnsi"/>
        </w:rPr>
        <w:t>, reference number</w:t>
      </w:r>
      <w:r w:rsidR="00884EF5" w:rsidRPr="00525336">
        <w:rPr>
          <w:rFonts w:cstheme="minorHAnsi"/>
        </w:rPr>
        <w:t xml:space="preserve"> FSE/FREP/19/924</w:t>
      </w:r>
      <w:r w:rsidR="00767722" w:rsidRPr="00525336">
        <w:rPr>
          <w:rFonts w:cstheme="minorHAnsi"/>
        </w:rPr>
        <w:t>)</w:t>
      </w:r>
      <w:r w:rsidR="00884EF5" w:rsidRPr="00525336">
        <w:rPr>
          <w:rFonts w:cstheme="minorHAnsi"/>
        </w:rPr>
        <w:t xml:space="preserve">. </w:t>
      </w:r>
      <w:r w:rsidR="00767722" w:rsidRPr="00525336">
        <w:rPr>
          <w:rFonts w:cstheme="minorHAnsi"/>
        </w:rPr>
        <w:t>Respondents gave informed consent online at the start of the survey and the study was conducted following the tenets of the Declaration of Helsinki.</w:t>
      </w:r>
      <w:r w:rsidR="000B373E" w:rsidRPr="00525336">
        <w:rPr>
          <w:rFonts w:cstheme="minorHAnsi"/>
        </w:rPr>
        <w:t xml:space="preserve"> </w:t>
      </w:r>
      <w:r w:rsidR="000B373E" w:rsidRPr="00525336">
        <w:rPr>
          <w:rFonts w:cs="Times New Roman"/>
          <w:bCs/>
          <w:color w:val="000000" w:themeColor="text1"/>
        </w:rPr>
        <w:t>O</w:t>
      </w:r>
      <w:r w:rsidR="000B373E" w:rsidRPr="00525336">
        <w:rPr>
          <w:rFonts w:eastAsia="Tahoma" w:cs="Times New Roman"/>
          <w:color w:val="000000" w:themeColor="text1"/>
          <w:lang w:eastAsia="zh-CN" w:bidi="ar"/>
        </w:rPr>
        <w:t>nly one submission from each IP address was permitted by the survey software. No identifiable data were collected</w:t>
      </w:r>
      <w:r w:rsidR="00F6634B">
        <w:rPr>
          <w:rFonts w:eastAsia="Tahoma" w:cs="Times New Roman"/>
          <w:color w:val="000000" w:themeColor="text1"/>
          <w:lang w:eastAsia="zh-CN" w:bidi="ar"/>
        </w:rPr>
        <w:t xml:space="preserve"> and participation was voluntary</w:t>
      </w:r>
      <w:r w:rsidR="000B373E" w:rsidRPr="00525336">
        <w:rPr>
          <w:rFonts w:eastAsia="Tahoma" w:cs="Times New Roman"/>
          <w:color w:val="000000" w:themeColor="text1"/>
          <w:lang w:eastAsia="zh-CN" w:bidi="ar"/>
        </w:rPr>
        <w:t>.</w:t>
      </w:r>
      <w:r w:rsidR="00B87C5D" w:rsidRPr="00525336">
        <w:rPr>
          <w:rFonts w:cstheme="minorHAnsi"/>
        </w:rPr>
        <w:t xml:space="preserve"> </w:t>
      </w:r>
      <w:r w:rsidR="00767722" w:rsidRPr="00525336">
        <w:rPr>
          <w:rFonts w:cstheme="minorHAnsi"/>
        </w:rPr>
        <w:t>The Equator network Checklist for Reporting Results of Internet e-Surveys was used to report the me</w:t>
      </w:r>
      <w:r w:rsidR="00967C54">
        <w:rPr>
          <w:rFonts w:cstheme="minorHAnsi"/>
        </w:rPr>
        <w:t>thods and results of the survey.</w:t>
      </w:r>
      <w:r w:rsidR="005327AD" w:rsidRPr="00525336">
        <w:rPr>
          <w:rFonts w:cstheme="minorHAnsi"/>
        </w:rPr>
        <w:t xml:space="preserve"> </w:t>
      </w:r>
    </w:p>
    <w:p w14:paraId="21EF3C81" w14:textId="77777777" w:rsidR="003960D7" w:rsidRPr="00525336" w:rsidRDefault="003960D7" w:rsidP="0099584F">
      <w:pPr>
        <w:spacing w:line="480" w:lineRule="auto"/>
        <w:rPr>
          <w:rFonts w:cstheme="minorHAnsi"/>
        </w:rPr>
      </w:pPr>
    </w:p>
    <w:p w14:paraId="2283E0E1" w14:textId="77777777" w:rsidR="00884EF5" w:rsidRPr="00525336" w:rsidRDefault="00884EF5" w:rsidP="003960D7">
      <w:pPr>
        <w:pStyle w:val="Heading2"/>
      </w:pPr>
      <w:r w:rsidRPr="00525336">
        <w:t>2.2 Survey development</w:t>
      </w:r>
    </w:p>
    <w:p w14:paraId="3856DCE6" w14:textId="7A2103BE" w:rsidR="00884EF5" w:rsidRDefault="00884EF5" w:rsidP="0099584F">
      <w:pPr>
        <w:spacing w:line="480" w:lineRule="auto"/>
        <w:rPr>
          <w:rFonts w:cstheme="minorHAnsi"/>
        </w:rPr>
      </w:pPr>
      <w:r w:rsidRPr="00525336">
        <w:rPr>
          <w:rFonts w:cstheme="minorHAnsi"/>
        </w:rPr>
        <w:t xml:space="preserve">Items for the survey were identified through an iterative process. A list of possible questions </w:t>
      </w:r>
      <w:r w:rsidR="009B1A91" w:rsidRPr="00525336">
        <w:rPr>
          <w:rFonts w:cstheme="minorHAnsi"/>
        </w:rPr>
        <w:t xml:space="preserve">was </w:t>
      </w:r>
      <w:r w:rsidRPr="00525336">
        <w:rPr>
          <w:rFonts w:cstheme="minorHAnsi"/>
        </w:rPr>
        <w:t>generated by the research team to capture</w:t>
      </w:r>
      <w:r w:rsidR="00E3712E" w:rsidRPr="00525336">
        <w:rPr>
          <w:rFonts w:cstheme="minorHAnsi"/>
          <w:i/>
        </w:rPr>
        <w:t>: a)</w:t>
      </w:r>
      <w:r w:rsidR="00E3712E" w:rsidRPr="00525336">
        <w:rPr>
          <w:rFonts w:cstheme="minorHAnsi"/>
        </w:rPr>
        <w:t xml:space="preserve"> </w:t>
      </w:r>
      <w:r w:rsidR="001B32FC" w:rsidRPr="00525336">
        <w:rPr>
          <w:rFonts w:cstheme="minorHAnsi"/>
        </w:rPr>
        <w:t>demographic information (sex,</w:t>
      </w:r>
      <w:r w:rsidRPr="00525336">
        <w:rPr>
          <w:rFonts w:cstheme="minorHAnsi"/>
        </w:rPr>
        <w:t xml:space="preserve"> age, whether social distancin</w:t>
      </w:r>
      <w:r w:rsidR="00E3712E" w:rsidRPr="00525336">
        <w:rPr>
          <w:rFonts w:cstheme="minorHAnsi"/>
        </w:rPr>
        <w:t>g advice was followed);</w:t>
      </w:r>
      <w:r w:rsidRPr="00525336">
        <w:rPr>
          <w:rFonts w:cstheme="minorHAnsi"/>
        </w:rPr>
        <w:t xml:space="preserve"> </w:t>
      </w:r>
      <w:r w:rsidR="00E3712E" w:rsidRPr="00525336">
        <w:rPr>
          <w:rFonts w:cstheme="minorHAnsi"/>
          <w:i/>
        </w:rPr>
        <w:t>b)</w:t>
      </w:r>
      <w:r w:rsidR="00E3712E" w:rsidRPr="00525336">
        <w:rPr>
          <w:rFonts w:cstheme="minorHAnsi"/>
        </w:rPr>
        <w:t xml:space="preserve"> </w:t>
      </w:r>
      <w:r w:rsidRPr="00525336">
        <w:rPr>
          <w:rFonts w:cstheme="minorHAnsi"/>
        </w:rPr>
        <w:t xml:space="preserve">type of lenses worn and </w:t>
      </w:r>
      <w:r w:rsidR="001B32FC" w:rsidRPr="00525336">
        <w:rPr>
          <w:rFonts w:cstheme="minorHAnsi"/>
        </w:rPr>
        <w:t>compliance with lens wear and care procedures during the</w:t>
      </w:r>
      <w:r w:rsidRPr="00525336">
        <w:rPr>
          <w:rFonts w:cstheme="minorHAnsi"/>
        </w:rPr>
        <w:t xml:space="preserve"> </w:t>
      </w:r>
      <w:r w:rsidR="001B32FC" w:rsidRPr="00525336">
        <w:rPr>
          <w:rFonts w:cstheme="minorHAnsi"/>
        </w:rPr>
        <w:t>pandemic</w:t>
      </w:r>
      <w:r w:rsidR="00925D20" w:rsidRPr="00525336">
        <w:rPr>
          <w:rFonts w:cstheme="minorHAnsi"/>
        </w:rPr>
        <w:t>;</w:t>
      </w:r>
      <w:r w:rsidRPr="00525336">
        <w:rPr>
          <w:rFonts w:cstheme="minorHAnsi"/>
        </w:rPr>
        <w:t xml:space="preserve">  </w:t>
      </w:r>
      <w:r w:rsidR="00E3712E" w:rsidRPr="00525336">
        <w:rPr>
          <w:rFonts w:cstheme="minorHAnsi"/>
          <w:i/>
        </w:rPr>
        <w:t>c)</w:t>
      </w:r>
      <w:r w:rsidR="00E3712E" w:rsidRPr="00525336">
        <w:rPr>
          <w:rFonts w:cstheme="minorHAnsi"/>
        </w:rPr>
        <w:t xml:space="preserve"> </w:t>
      </w:r>
      <w:r w:rsidRPr="00525336">
        <w:rPr>
          <w:rFonts w:cstheme="minorHAnsi"/>
        </w:rPr>
        <w:t xml:space="preserve">adherence to </w:t>
      </w:r>
      <w:r w:rsidR="00925D20" w:rsidRPr="00525336">
        <w:rPr>
          <w:rFonts w:cstheme="minorHAnsi"/>
        </w:rPr>
        <w:t xml:space="preserve">practitioner’s </w:t>
      </w:r>
      <w:r w:rsidRPr="00525336">
        <w:rPr>
          <w:rFonts w:cstheme="minorHAnsi"/>
        </w:rPr>
        <w:t>recommendations</w:t>
      </w:r>
      <w:r w:rsidR="00E3712E" w:rsidRPr="00525336">
        <w:rPr>
          <w:rFonts w:cstheme="minorHAnsi"/>
        </w:rPr>
        <w:t xml:space="preserve"> on </w:t>
      </w:r>
      <w:r w:rsidR="00925D20" w:rsidRPr="00525336">
        <w:rPr>
          <w:rFonts w:cstheme="minorHAnsi"/>
        </w:rPr>
        <w:t xml:space="preserve">safe </w:t>
      </w:r>
      <w:r w:rsidR="00E3712E" w:rsidRPr="00525336">
        <w:rPr>
          <w:rFonts w:cstheme="minorHAnsi"/>
        </w:rPr>
        <w:t>lens wear</w:t>
      </w:r>
      <w:r w:rsidR="00925D20" w:rsidRPr="00525336">
        <w:rPr>
          <w:rFonts w:cstheme="minorHAnsi"/>
        </w:rPr>
        <w:t xml:space="preserve"> and d) </w:t>
      </w:r>
      <w:r w:rsidR="00536317" w:rsidRPr="00525336">
        <w:rPr>
          <w:rFonts w:cstheme="minorHAnsi"/>
        </w:rPr>
        <w:t>wearer’s</w:t>
      </w:r>
      <w:r w:rsidR="009B1A91" w:rsidRPr="00525336">
        <w:rPr>
          <w:rFonts w:cstheme="minorHAnsi"/>
        </w:rPr>
        <w:t xml:space="preserve"> </w:t>
      </w:r>
      <w:r w:rsidR="00925D20" w:rsidRPr="00525336">
        <w:rPr>
          <w:rFonts w:cstheme="minorHAnsi"/>
        </w:rPr>
        <w:t>concerns associated with lens wear during the pandemic</w:t>
      </w:r>
      <w:r w:rsidR="00925D20" w:rsidRPr="00372FAF">
        <w:rPr>
          <w:rFonts w:cstheme="minorHAnsi"/>
        </w:rPr>
        <w:t xml:space="preserve">. </w:t>
      </w:r>
      <w:r w:rsidR="005865D9" w:rsidRPr="00372FAF">
        <w:rPr>
          <w:rFonts w:cstheme="minorHAnsi"/>
        </w:rPr>
        <w:t>To ensure consistency in the responses regarding how well respondents were following social distancing advice, ex</w:t>
      </w:r>
      <w:r w:rsidR="009F4A32" w:rsidRPr="00372FAF">
        <w:rPr>
          <w:rFonts w:cstheme="minorHAnsi"/>
        </w:rPr>
        <w:t xml:space="preserve">amples were given to explain self-isolation (if you or someone in your household has symptoms) and rigorously following social distancing advice (reducing social interactions with others). </w:t>
      </w:r>
      <w:r w:rsidRPr="00372FAF">
        <w:rPr>
          <w:rFonts w:cstheme="minorHAnsi"/>
        </w:rPr>
        <w:t>Questions</w:t>
      </w:r>
      <w:r w:rsidRPr="00525336">
        <w:rPr>
          <w:rFonts w:cstheme="minorHAnsi"/>
        </w:rPr>
        <w:t xml:space="preserve"> regarding known modifiable behaviours associated with non-</w:t>
      </w:r>
      <w:r w:rsidRPr="00A16B9B">
        <w:rPr>
          <w:rFonts w:cstheme="minorHAnsi"/>
        </w:rPr>
        <w:t>compliance in contact lens wear (e.g. failure to rub and rinse or topping off solu</w:t>
      </w:r>
      <w:r w:rsidRPr="00C16240">
        <w:rPr>
          <w:rFonts w:cstheme="minorHAnsi"/>
        </w:rPr>
        <w:t>tion)</w:t>
      </w:r>
      <w:r w:rsidR="00E3712E" w:rsidRPr="00C16240">
        <w:rPr>
          <w:rFonts w:cstheme="minorHAnsi"/>
        </w:rPr>
        <w:t xml:space="preserve"> </w:t>
      </w:r>
      <w:r w:rsidR="00925D20" w:rsidRPr="00C16240">
        <w:rPr>
          <w:rFonts w:cstheme="minorHAnsi"/>
        </w:rPr>
        <w:t>were adapted from existing literature on compliance with contact lens wear and care.</w:t>
      </w:r>
      <w:r w:rsidR="00200AF2" w:rsidRPr="00C16240">
        <w:rPr>
          <w:rFonts w:cstheme="minorHAnsi"/>
        </w:rPr>
        <w:t>[</w:t>
      </w:r>
      <w:r w:rsidR="00755DF1" w:rsidRPr="00C16240">
        <w:rPr>
          <w:rFonts w:cstheme="minorHAnsi"/>
        </w:rPr>
        <w:t>13-16</w:t>
      </w:r>
      <w:r w:rsidR="00200AF2" w:rsidRPr="00C16240">
        <w:rPr>
          <w:rFonts w:cstheme="minorHAnsi"/>
        </w:rPr>
        <w:t>]</w:t>
      </w:r>
      <w:r w:rsidRPr="00C16240">
        <w:rPr>
          <w:rFonts w:cstheme="minorHAnsi"/>
        </w:rPr>
        <w:t xml:space="preserve"> The 70 proposed questions were </w:t>
      </w:r>
      <w:r w:rsidR="000B373E" w:rsidRPr="00C16240">
        <w:rPr>
          <w:rFonts w:cstheme="minorHAnsi"/>
        </w:rPr>
        <w:t>ap</w:t>
      </w:r>
      <w:r w:rsidR="000B373E" w:rsidRPr="00BE4DFA">
        <w:rPr>
          <w:rFonts w:cstheme="minorHAnsi"/>
        </w:rPr>
        <w:t xml:space="preserve">praised and reduced by </w:t>
      </w:r>
      <w:r w:rsidR="00B1768D" w:rsidRPr="00BE4DFA">
        <w:rPr>
          <w:rFonts w:cstheme="minorHAnsi"/>
        </w:rPr>
        <w:t xml:space="preserve">three </w:t>
      </w:r>
      <w:r w:rsidR="00CB3C28" w:rsidRPr="00BE4DFA">
        <w:rPr>
          <w:rFonts w:cstheme="minorHAnsi"/>
        </w:rPr>
        <w:t xml:space="preserve">UK registered optometrists </w:t>
      </w:r>
      <w:r w:rsidR="00B1768D" w:rsidRPr="00BE4DFA">
        <w:rPr>
          <w:rFonts w:cstheme="minorHAnsi"/>
        </w:rPr>
        <w:t xml:space="preserve"> (</w:t>
      </w:r>
      <w:r w:rsidR="00CB3C28" w:rsidRPr="00BE4DFA">
        <w:rPr>
          <w:rFonts w:cstheme="minorHAnsi"/>
        </w:rPr>
        <w:t xml:space="preserve">all authors of this article; </w:t>
      </w:r>
      <w:r w:rsidR="00B1768D" w:rsidRPr="00BE4DFA">
        <w:rPr>
          <w:rFonts w:cstheme="minorHAnsi"/>
        </w:rPr>
        <w:t>MV-</w:t>
      </w:r>
      <w:r w:rsidR="00B1768D" w:rsidRPr="00BE4DFA">
        <w:rPr>
          <w:rFonts w:cstheme="minorHAnsi"/>
        </w:rPr>
        <w:lastRenderedPageBreak/>
        <w:t>E,</w:t>
      </w:r>
      <w:r w:rsidR="00B1768D" w:rsidRPr="00C16240">
        <w:rPr>
          <w:rFonts w:cstheme="minorHAnsi"/>
        </w:rPr>
        <w:t xml:space="preserve"> </w:t>
      </w:r>
      <w:r w:rsidR="000B373E" w:rsidRPr="00C16240">
        <w:rPr>
          <w:rFonts w:cstheme="minorHAnsi"/>
        </w:rPr>
        <w:t xml:space="preserve">JW and PA) </w:t>
      </w:r>
      <w:r w:rsidRPr="00C16240">
        <w:rPr>
          <w:rFonts w:cstheme="minorHAnsi"/>
        </w:rPr>
        <w:t xml:space="preserve">to a 60-item survey, by considering the face validity and </w:t>
      </w:r>
      <w:r w:rsidR="009C3F6A" w:rsidRPr="00C16240">
        <w:rPr>
          <w:rFonts w:cstheme="minorHAnsi"/>
        </w:rPr>
        <w:t xml:space="preserve">content validity </w:t>
      </w:r>
      <w:r w:rsidR="009B1A91" w:rsidRPr="00C16240">
        <w:rPr>
          <w:rFonts w:cstheme="minorHAnsi"/>
        </w:rPr>
        <w:t xml:space="preserve">of </w:t>
      </w:r>
      <w:r w:rsidRPr="00C16240">
        <w:rPr>
          <w:rFonts w:cstheme="minorHAnsi"/>
        </w:rPr>
        <w:t>each item</w:t>
      </w:r>
      <w:r w:rsidR="00402479" w:rsidRPr="00C16240">
        <w:rPr>
          <w:rFonts w:cstheme="minorHAnsi"/>
        </w:rPr>
        <w:t>.</w:t>
      </w:r>
      <w:r w:rsidR="00200AF2" w:rsidRPr="00C16240">
        <w:rPr>
          <w:rFonts w:cstheme="minorHAnsi"/>
        </w:rPr>
        <w:t>[</w:t>
      </w:r>
      <w:r w:rsidR="00755DF1" w:rsidRPr="00C16240">
        <w:rPr>
          <w:rFonts w:cstheme="minorHAnsi"/>
        </w:rPr>
        <w:t>17</w:t>
      </w:r>
      <w:r w:rsidR="00200AF2" w:rsidRPr="00C16240">
        <w:rPr>
          <w:rFonts w:cstheme="minorHAnsi"/>
        </w:rPr>
        <w:t>]</w:t>
      </w:r>
      <w:r w:rsidR="009C3F6A" w:rsidRPr="00C16240">
        <w:rPr>
          <w:rFonts w:cstheme="minorHAnsi"/>
        </w:rPr>
        <w:t xml:space="preserve"> Following</w:t>
      </w:r>
      <w:r w:rsidR="009C3F6A" w:rsidRPr="00372FAF">
        <w:rPr>
          <w:rFonts w:cstheme="minorHAnsi"/>
        </w:rPr>
        <w:t xml:space="preserve"> item identification, the final questionnaire was reviewed by </w:t>
      </w:r>
      <w:r w:rsidR="001B32FC" w:rsidRPr="00372FAF">
        <w:rPr>
          <w:rFonts w:cstheme="minorHAnsi"/>
        </w:rPr>
        <w:t>two</w:t>
      </w:r>
      <w:r w:rsidR="009C3F6A" w:rsidRPr="00372FAF">
        <w:rPr>
          <w:rFonts w:cstheme="minorHAnsi"/>
        </w:rPr>
        <w:t xml:space="preserve"> </w:t>
      </w:r>
      <w:r w:rsidR="003F68F7" w:rsidRPr="00372FAF">
        <w:rPr>
          <w:rFonts w:cstheme="minorHAnsi"/>
        </w:rPr>
        <w:t xml:space="preserve">contact lens wearers known to the investigators and </w:t>
      </w:r>
      <w:r w:rsidR="009C3F6A" w:rsidRPr="00A16B9B">
        <w:rPr>
          <w:rFonts w:cstheme="minorHAnsi"/>
        </w:rPr>
        <w:t xml:space="preserve"> within the target population</w:t>
      </w:r>
      <w:r w:rsidR="00B219D6" w:rsidRPr="00A16B9B">
        <w:rPr>
          <w:rFonts w:cstheme="minorHAnsi"/>
        </w:rPr>
        <w:t xml:space="preserve"> to ensure interpretability</w:t>
      </w:r>
      <w:r w:rsidR="009C3F6A" w:rsidRPr="00A16B9B">
        <w:rPr>
          <w:rFonts w:cstheme="minorHAnsi"/>
        </w:rPr>
        <w:t xml:space="preserve">. </w:t>
      </w:r>
      <w:r w:rsidRPr="00A16B9B">
        <w:rPr>
          <w:rFonts w:cstheme="minorHAnsi"/>
        </w:rPr>
        <w:t>The final survey items were inputted into Qualtrics</w:t>
      </w:r>
      <w:r w:rsidR="00B219D6" w:rsidRPr="00A16B9B">
        <w:rPr>
          <w:rFonts w:cstheme="minorHAnsi"/>
        </w:rPr>
        <w:t xml:space="preserve"> (</w:t>
      </w:r>
      <w:r w:rsidR="00F0750C" w:rsidRPr="00A16B9B">
        <w:rPr>
          <w:rFonts w:cstheme="minorHAnsi"/>
        </w:rPr>
        <w:t>Qualtrics, Provo, UT)</w:t>
      </w:r>
      <w:r w:rsidR="00B219D6" w:rsidRPr="00A16B9B">
        <w:rPr>
          <w:rFonts w:cstheme="minorHAnsi"/>
        </w:rPr>
        <w:t xml:space="preserve"> and </w:t>
      </w:r>
      <w:r w:rsidR="009B1A91" w:rsidRPr="00A16B9B">
        <w:rPr>
          <w:rFonts w:cstheme="minorHAnsi"/>
        </w:rPr>
        <w:t xml:space="preserve">then </w:t>
      </w:r>
      <w:r w:rsidR="00B219D6" w:rsidRPr="00A16B9B">
        <w:rPr>
          <w:rFonts w:cstheme="minorHAnsi"/>
        </w:rPr>
        <w:t>reviewed by team members</w:t>
      </w:r>
      <w:r w:rsidR="00B219D6" w:rsidRPr="00525336">
        <w:rPr>
          <w:rFonts w:cstheme="minorHAnsi"/>
        </w:rPr>
        <w:t xml:space="preserve"> to ensure functionality. Errors identified were </w:t>
      </w:r>
      <w:r w:rsidR="008D2B01" w:rsidRPr="00525336">
        <w:rPr>
          <w:rFonts w:cstheme="minorHAnsi"/>
        </w:rPr>
        <w:t>corrected</w:t>
      </w:r>
      <w:r w:rsidR="00B219D6" w:rsidRPr="00525336">
        <w:rPr>
          <w:rFonts w:cstheme="minorHAnsi"/>
        </w:rPr>
        <w:t xml:space="preserve"> before the launch of the survey. </w:t>
      </w:r>
      <w:r w:rsidRPr="00525336">
        <w:rPr>
          <w:rFonts w:cstheme="minorHAnsi"/>
        </w:rPr>
        <w:t xml:space="preserve"> As each lens modality involve</w:t>
      </w:r>
      <w:r w:rsidR="008D2B01" w:rsidRPr="00525336">
        <w:rPr>
          <w:rFonts w:cstheme="minorHAnsi"/>
        </w:rPr>
        <w:t>s</w:t>
      </w:r>
      <w:r w:rsidRPr="00525336">
        <w:rPr>
          <w:rFonts w:cstheme="minorHAnsi"/>
        </w:rPr>
        <w:t xml:space="preserve"> different</w:t>
      </w:r>
      <w:r w:rsidR="00C55BA0" w:rsidRPr="00525336">
        <w:rPr>
          <w:rFonts w:cstheme="minorHAnsi"/>
        </w:rPr>
        <w:t xml:space="preserve"> care</w:t>
      </w:r>
      <w:r w:rsidRPr="00525336">
        <w:rPr>
          <w:rFonts w:cstheme="minorHAnsi"/>
        </w:rPr>
        <w:t xml:space="preserve"> routines, some questions were only presented to respondents depending on responses to preceding questions (e.g. </w:t>
      </w:r>
      <w:r w:rsidRPr="00372FAF">
        <w:rPr>
          <w:rFonts w:cstheme="minorHAnsi"/>
        </w:rPr>
        <w:t>questions on lens case care were only presented to wearers of soft reusable lenses using skip logic). </w:t>
      </w:r>
      <w:r w:rsidR="00C70C9F" w:rsidRPr="00372FAF">
        <w:rPr>
          <w:rFonts w:cstheme="minorHAnsi"/>
        </w:rPr>
        <w:t xml:space="preserve">A copy of the full questionnaire can be </w:t>
      </w:r>
      <w:r w:rsidR="00C00108" w:rsidRPr="00372FAF">
        <w:rPr>
          <w:rFonts w:cstheme="minorHAnsi"/>
        </w:rPr>
        <w:t>request</w:t>
      </w:r>
      <w:r w:rsidR="00C70C9F" w:rsidRPr="00372FAF">
        <w:rPr>
          <w:rFonts w:cstheme="minorHAnsi"/>
        </w:rPr>
        <w:t>ed by contacting the corresponding author.</w:t>
      </w:r>
    </w:p>
    <w:p w14:paraId="5F997D7E" w14:textId="77777777" w:rsidR="003960D7" w:rsidRPr="00525336" w:rsidRDefault="003960D7" w:rsidP="0099584F">
      <w:pPr>
        <w:spacing w:line="480" w:lineRule="auto"/>
        <w:rPr>
          <w:rFonts w:cstheme="minorHAnsi"/>
        </w:rPr>
      </w:pPr>
    </w:p>
    <w:p w14:paraId="77653021" w14:textId="77777777" w:rsidR="00884EF5" w:rsidRPr="00525336" w:rsidRDefault="00884EF5" w:rsidP="003960D7">
      <w:pPr>
        <w:pStyle w:val="Heading2"/>
      </w:pPr>
      <w:r w:rsidRPr="00525336">
        <w:t>2.3 Survey distribution</w:t>
      </w:r>
    </w:p>
    <w:p w14:paraId="7FF45440" w14:textId="64E48B75" w:rsidR="00884EF5" w:rsidRDefault="00884EF5" w:rsidP="0099584F">
      <w:pPr>
        <w:spacing w:line="480" w:lineRule="auto"/>
        <w:rPr>
          <w:rFonts w:cs="Times New Roman"/>
          <w:bCs/>
          <w:color w:val="000000" w:themeColor="text1"/>
        </w:rPr>
      </w:pPr>
      <w:r w:rsidRPr="00525336">
        <w:rPr>
          <w:rFonts w:cs="Times New Roman"/>
          <w:bCs/>
          <w:color w:val="000000" w:themeColor="text1"/>
        </w:rPr>
        <w:t>Eligibility criteria included adults using contact lenses living in the United Kingdom and Ireland. Recruitment was via social media outlets (</w:t>
      </w:r>
      <w:r w:rsidR="000B373E" w:rsidRPr="00525336">
        <w:rPr>
          <w:rFonts w:cs="Times New Roman"/>
          <w:bCs/>
          <w:color w:val="000000" w:themeColor="text1"/>
        </w:rPr>
        <w:t xml:space="preserve">British Contact Lens Association, </w:t>
      </w:r>
      <w:r w:rsidRPr="00525336">
        <w:rPr>
          <w:rFonts w:cs="Times New Roman"/>
          <w:bCs/>
          <w:color w:val="000000" w:themeColor="text1"/>
        </w:rPr>
        <w:t xml:space="preserve">Twitter, </w:t>
      </w:r>
      <w:r w:rsidR="00CB15A5" w:rsidRPr="00525336">
        <w:rPr>
          <w:rFonts w:cs="Times New Roman"/>
          <w:bCs/>
          <w:color w:val="000000" w:themeColor="text1"/>
        </w:rPr>
        <w:t>LinkedIn</w:t>
      </w:r>
      <w:r w:rsidRPr="00525336">
        <w:rPr>
          <w:rFonts w:cs="Times New Roman"/>
          <w:bCs/>
          <w:color w:val="000000" w:themeColor="text1"/>
        </w:rPr>
        <w:t xml:space="preserve"> and Facebook)</w:t>
      </w:r>
      <w:r w:rsidR="009B1A91" w:rsidRPr="00525336">
        <w:rPr>
          <w:rFonts w:cs="Times New Roman"/>
          <w:bCs/>
          <w:color w:val="000000" w:themeColor="text1"/>
        </w:rPr>
        <w:t xml:space="preserve"> and </w:t>
      </w:r>
      <w:r w:rsidRPr="00525336">
        <w:rPr>
          <w:rFonts w:cs="Times New Roman"/>
          <w:bCs/>
          <w:color w:val="000000" w:themeColor="text1"/>
        </w:rPr>
        <w:t>was open to anyone meeting the inclusion criteria</w:t>
      </w:r>
      <w:r w:rsidR="009B1A91" w:rsidRPr="00525336">
        <w:rPr>
          <w:rFonts w:cs="Times New Roman"/>
          <w:bCs/>
          <w:color w:val="000000" w:themeColor="text1"/>
        </w:rPr>
        <w:t>.</w:t>
      </w:r>
      <w:r w:rsidRPr="00525336">
        <w:rPr>
          <w:rFonts w:cs="Times New Roman"/>
          <w:bCs/>
          <w:color w:val="000000" w:themeColor="text1"/>
        </w:rPr>
        <w:t xml:space="preserve"> </w:t>
      </w:r>
      <w:r w:rsidR="00F57E94" w:rsidRPr="00525336">
        <w:rPr>
          <w:rFonts w:cs="Times New Roman"/>
          <w:bCs/>
          <w:color w:val="000000" w:themeColor="text1"/>
        </w:rPr>
        <w:t xml:space="preserve">The survey was run </w:t>
      </w:r>
      <w:r w:rsidRPr="00525336">
        <w:rPr>
          <w:rFonts w:cs="Times New Roman"/>
          <w:bCs/>
          <w:color w:val="000000" w:themeColor="text1"/>
        </w:rPr>
        <w:t>for a period of 1 month, starting 14</w:t>
      </w:r>
      <w:r w:rsidRPr="00525336">
        <w:rPr>
          <w:rFonts w:cs="Times New Roman"/>
          <w:bCs/>
          <w:color w:val="000000" w:themeColor="text1"/>
          <w:vertAlign w:val="superscript"/>
        </w:rPr>
        <w:t>th</w:t>
      </w:r>
      <w:r w:rsidRPr="00525336">
        <w:rPr>
          <w:rFonts w:cs="Times New Roman"/>
          <w:bCs/>
          <w:color w:val="000000" w:themeColor="text1"/>
        </w:rPr>
        <w:t xml:space="preserve"> April</w:t>
      </w:r>
      <w:r w:rsidR="00F57E94" w:rsidRPr="00525336">
        <w:rPr>
          <w:rFonts w:cs="Times New Roman"/>
          <w:bCs/>
          <w:color w:val="000000" w:themeColor="text1"/>
        </w:rPr>
        <w:t xml:space="preserve"> 2020</w:t>
      </w:r>
      <w:r w:rsidR="00F96D41" w:rsidRPr="00525336">
        <w:rPr>
          <w:rFonts w:cs="Times New Roman"/>
          <w:bCs/>
          <w:color w:val="000000" w:themeColor="text1"/>
        </w:rPr>
        <w:t xml:space="preserve">, after </w:t>
      </w:r>
      <w:r w:rsidR="0039476D" w:rsidRPr="00525336">
        <w:rPr>
          <w:rFonts w:cs="Times New Roman"/>
          <w:bCs/>
          <w:color w:val="000000" w:themeColor="text1"/>
        </w:rPr>
        <w:t>strict social distancing measures had been in place in the UK for three weeks</w:t>
      </w:r>
      <w:r w:rsidRPr="00525336">
        <w:rPr>
          <w:rFonts w:cs="Times New Roman"/>
          <w:bCs/>
          <w:color w:val="000000" w:themeColor="text1"/>
        </w:rPr>
        <w:t xml:space="preserve">. </w:t>
      </w:r>
    </w:p>
    <w:p w14:paraId="2EC6EB3C" w14:textId="77777777" w:rsidR="003960D7" w:rsidRPr="00525336" w:rsidRDefault="003960D7" w:rsidP="0099584F">
      <w:pPr>
        <w:spacing w:line="480" w:lineRule="auto"/>
        <w:rPr>
          <w:rFonts w:cs="Times New Roman"/>
          <w:b/>
          <w:color w:val="000000" w:themeColor="text1"/>
        </w:rPr>
      </w:pPr>
    </w:p>
    <w:p w14:paraId="5B511B9A" w14:textId="77777777" w:rsidR="00884EF5" w:rsidRPr="00525336" w:rsidRDefault="00884EF5" w:rsidP="003960D7">
      <w:pPr>
        <w:pStyle w:val="Heading2"/>
      </w:pPr>
      <w:r w:rsidRPr="00525336">
        <w:t>2.4 Data analysis</w:t>
      </w:r>
    </w:p>
    <w:p w14:paraId="519CC2A1" w14:textId="65021CD6" w:rsidR="00CA5EDF" w:rsidRPr="00525336" w:rsidRDefault="00884EF5" w:rsidP="0099584F">
      <w:pPr>
        <w:spacing w:line="480" w:lineRule="auto"/>
        <w:rPr>
          <w:rFonts w:cs="Times New Roman"/>
          <w:color w:val="000000" w:themeColor="text1"/>
        </w:rPr>
      </w:pPr>
      <w:r w:rsidRPr="00525336">
        <w:rPr>
          <w:rFonts w:cs="Times New Roman"/>
          <w:color w:val="000000" w:themeColor="text1"/>
        </w:rPr>
        <w:t>Data cle</w:t>
      </w:r>
      <w:r w:rsidR="008D2B01" w:rsidRPr="00525336">
        <w:rPr>
          <w:rFonts w:cs="Times New Roman"/>
          <w:color w:val="000000" w:themeColor="text1"/>
        </w:rPr>
        <w:t>aning</w:t>
      </w:r>
      <w:r w:rsidRPr="00525336">
        <w:rPr>
          <w:rFonts w:cs="Times New Roman"/>
          <w:color w:val="000000" w:themeColor="text1"/>
        </w:rPr>
        <w:t xml:space="preserve"> was initially undertaken to remove cases that did not meet study eligibility (i.e. not residing in the UK). Summary reports from Qualtrics were used to summarize the closed ended questions and t</w:t>
      </w:r>
      <w:r w:rsidRPr="00525336">
        <w:rPr>
          <w:rFonts w:cs="Times New Roman"/>
        </w:rPr>
        <w:t>he</w:t>
      </w:r>
      <w:r w:rsidRPr="00525336">
        <w:rPr>
          <w:rFonts w:cs="Times New Roman"/>
          <w:color w:val="000000" w:themeColor="text1"/>
        </w:rPr>
        <w:t xml:space="preserve"> </w:t>
      </w:r>
      <w:r w:rsidRPr="00525336">
        <w:rPr>
          <w:rFonts w:cs="Times New Roman"/>
        </w:rPr>
        <w:t>Statistical Package for Social Sciences (SPSS) version 26.</w:t>
      </w:r>
      <w:r w:rsidRPr="00525336">
        <w:rPr>
          <w:rFonts w:cs="Times New Roman"/>
          <w:color w:val="000000" w:themeColor="text1"/>
        </w:rPr>
        <w:t>0 (IBM Corp, 2019) was used for descriptive statistics, including frequencies, means and standard deviations. </w:t>
      </w:r>
      <w:r w:rsidR="00696B91" w:rsidRPr="00525336">
        <w:rPr>
          <w:rFonts w:cs="Times New Roman"/>
          <w:color w:val="000000" w:themeColor="text1"/>
        </w:rPr>
        <w:t>Full c</w:t>
      </w:r>
      <w:r w:rsidR="00C80A60" w:rsidRPr="00525336">
        <w:rPr>
          <w:rFonts w:cs="Times New Roman"/>
          <w:color w:val="000000" w:themeColor="text1"/>
        </w:rPr>
        <w:t xml:space="preserve">ompliance was defined as adherence to the </w:t>
      </w:r>
      <w:r w:rsidR="00A852A4" w:rsidRPr="00525336">
        <w:rPr>
          <w:rFonts w:cs="Times New Roman"/>
          <w:color w:val="000000" w:themeColor="text1"/>
        </w:rPr>
        <w:t xml:space="preserve">modifiable </w:t>
      </w:r>
      <w:r w:rsidR="00A852A4" w:rsidRPr="00525336">
        <w:rPr>
          <w:rFonts w:cs="Times New Roman"/>
          <w:color w:val="000000" w:themeColor="text1"/>
        </w:rPr>
        <w:lastRenderedPageBreak/>
        <w:t xml:space="preserve">behaviours </w:t>
      </w:r>
      <w:r w:rsidR="00C80A60" w:rsidRPr="00525336">
        <w:rPr>
          <w:rFonts w:cs="Times New Roman"/>
          <w:color w:val="000000" w:themeColor="text1"/>
        </w:rPr>
        <w:t>shown</w:t>
      </w:r>
      <w:r w:rsidR="00696B91" w:rsidRPr="00525336">
        <w:rPr>
          <w:rFonts w:cs="Times New Roman"/>
          <w:color w:val="000000" w:themeColor="text1"/>
        </w:rPr>
        <w:t xml:space="preserve"> in Table 1 </w:t>
      </w:r>
      <w:r w:rsidR="00C80A60" w:rsidRPr="00525336">
        <w:rPr>
          <w:rFonts w:cs="Times New Roman"/>
          <w:color w:val="000000" w:themeColor="text1"/>
        </w:rPr>
        <w:t>for optimal lens</w:t>
      </w:r>
      <w:r w:rsidR="00C55BA0" w:rsidRPr="00525336">
        <w:rPr>
          <w:rFonts w:cs="Times New Roman"/>
          <w:color w:val="000000" w:themeColor="text1"/>
        </w:rPr>
        <w:t xml:space="preserve"> wear and</w:t>
      </w:r>
      <w:r w:rsidR="00C80A60" w:rsidRPr="00525336">
        <w:rPr>
          <w:rFonts w:cs="Times New Roman"/>
          <w:color w:val="000000" w:themeColor="text1"/>
        </w:rPr>
        <w:t xml:space="preserve"> </w:t>
      </w:r>
      <w:r w:rsidR="00A852A4" w:rsidRPr="00525336">
        <w:rPr>
          <w:rFonts w:cs="Times New Roman"/>
          <w:color w:val="000000" w:themeColor="text1"/>
        </w:rPr>
        <w:t xml:space="preserve">care </w:t>
      </w:r>
      <w:r w:rsidR="00C80A60" w:rsidRPr="00525336">
        <w:rPr>
          <w:rFonts w:cs="Times New Roman"/>
          <w:color w:val="000000" w:themeColor="text1"/>
        </w:rPr>
        <w:t xml:space="preserve">of daily disposable soft lenses and daily wear soft </w:t>
      </w:r>
      <w:r w:rsidR="00C80A60" w:rsidRPr="00A16B9B">
        <w:rPr>
          <w:rFonts w:cs="Times New Roman"/>
          <w:color w:val="000000" w:themeColor="text1"/>
        </w:rPr>
        <w:t xml:space="preserve">reusable </w:t>
      </w:r>
      <w:r w:rsidR="00C80A60" w:rsidRPr="00C16240">
        <w:rPr>
          <w:rFonts w:cs="Times New Roman"/>
          <w:color w:val="000000" w:themeColor="text1"/>
        </w:rPr>
        <w:t>lenses</w:t>
      </w:r>
      <w:r w:rsidR="00AE52E2" w:rsidRPr="00C16240">
        <w:rPr>
          <w:rFonts w:cs="Times New Roman"/>
          <w:color w:val="000000" w:themeColor="text1"/>
        </w:rPr>
        <w:t>.</w:t>
      </w:r>
      <w:r w:rsidR="00200AF2" w:rsidRPr="00C16240">
        <w:rPr>
          <w:rFonts w:cs="Times New Roman"/>
          <w:color w:val="000000" w:themeColor="text1"/>
        </w:rPr>
        <w:t>[</w:t>
      </w:r>
      <w:r w:rsidR="00755DF1" w:rsidRPr="00C16240">
        <w:rPr>
          <w:rFonts w:cs="Times New Roman"/>
          <w:color w:val="000000" w:themeColor="text1"/>
        </w:rPr>
        <w:t>13, 18 19</w:t>
      </w:r>
      <w:r w:rsidR="00200AF2" w:rsidRPr="00C16240">
        <w:rPr>
          <w:rFonts w:cs="Times New Roman"/>
          <w:color w:val="000000" w:themeColor="text1"/>
        </w:rPr>
        <w:t>]</w:t>
      </w:r>
      <w:r w:rsidR="00C80A60" w:rsidRPr="003D6F15">
        <w:rPr>
          <w:rFonts w:cs="Times New Roman"/>
          <w:color w:val="000000" w:themeColor="text1"/>
        </w:rPr>
        <w:t xml:space="preserve"> </w:t>
      </w:r>
    </w:p>
    <w:tbl>
      <w:tblPr>
        <w:tblStyle w:val="TableGrid"/>
        <w:tblW w:w="9493" w:type="dxa"/>
        <w:tblBorders>
          <w:insideH w:val="none" w:sz="0" w:space="0" w:color="auto"/>
          <w:insideV w:val="none" w:sz="0" w:space="0" w:color="auto"/>
        </w:tblBorders>
        <w:tblLook w:val="04A0" w:firstRow="1" w:lastRow="0" w:firstColumn="1" w:lastColumn="0" w:noHBand="0" w:noVBand="1"/>
      </w:tblPr>
      <w:tblGrid>
        <w:gridCol w:w="1931"/>
        <w:gridCol w:w="2559"/>
        <w:gridCol w:w="2309"/>
        <w:gridCol w:w="2694"/>
      </w:tblGrid>
      <w:tr w:rsidR="0063238A" w:rsidRPr="00525336" w14:paraId="248511D9" w14:textId="77777777" w:rsidTr="005C61F3">
        <w:tc>
          <w:tcPr>
            <w:tcW w:w="1931" w:type="dxa"/>
            <w:tcBorders>
              <w:top w:val="single" w:sz="4" w:space="0" w:color="auto"/>
              <w:bottom w:val="single" w:sz="4" w:space="0" w:color="auto"/>
            </w:tcBorders>
          </w:tcPr>
          <w:p w14:paraId="1AC1087F" w14:textId="77777777" w:rsidR="0063238A" w:rsidRPr="00525336" w:rsidRDefault="0063238A" w:rsidP="0099584F">
            <w:pPr>
              <w:spacing w:line="480" w:lineRule="auto"/>
              <w:jc w:val="center"/>
              <w:rPr>
                <w:b/>
              </w:rPr>
            </w:pPr>
          </w:p>
          <w:p w14:paraId="7A6FA2EF" w14:textId="77777777" w:rsidR="0063238A" w:rsidRPr="00525336" w:rsidRDefault="0063238A" w:rsidP="0099584F">
            <w:pPr>
              <w:spacing w:line="480" w:lineRule="auto"/>
              <w:jc w:val="center"/>
              <w:rPr>
                <w:b/>
              </w:rPr>
            </w:pPr>
          </w:p>
        </w:tc>
        <w:tc>
          <w:tcPr>
            <w:tcW w:w="2559" w:type="dxa"/>
            <w:tcBorders>
              <w:top w:val="single" w:sz="4" w:space="0" w:color="auto"/>
              <w:bottom w:val="single" w:sz="4" w:space="0" w:color="auto"/>
            </w:tcBorders>
          </w:tcPr>
          <w:p w14:paraId="27CAB0DF" w14:textId="77777777" w:rsidR="0063238A" w:rsidRPr="00525336" w:rsidRDefault="0063238A" w:rsidP="0099584F">
            <w:pPr>
              <w:spacing w:line="480" w:lineRule="auto"/>
              <w:jc w:val="center"/>
              <w:rPr>
                <w:b/>
              </w:rPr>
            </w:pPr>
          </w:p>
          <w:p w14:paraId="25F03334" w14:textId="77777777" w:rsidR="0063238A" w:rsidRPr="00525336" w:rsidRDefault="0063238A" w:rsidP="0099584F">
            <w:pPr>
              <w:spacing w:line="480" w:lineRule="auto"/>
              <w:jc w:val="center"/>
              <w:rPr>
                <w:b/>
              </w:rPr>
            </w:pPr>
            <w:r w:rsidRPr="00525336">
              <w:rPr>
                <w:b/>
              </w:rPr>
              <w:t xml:space="preserve">Required </w:t>
            </w:r>
          </w:p>
          <w:p w14:paraId="0AE923B7" w14:textId="77777777" w:rsidR="0063238A" w:rsidRPr="00525336" w:rsidRDefault="0063238A" w:rsidP="0099584F">
            <w:pPr>
              <w:spacing w:line="480" w:lineRule="auto"/>
              <w:jc w:val="center"/>
              <w:rPr>
                <w:b/>
              </w:rPr>
            </w:pPr>
            <w:r w:rsidRPr="00525336">
              <w:rPr>
                <w:b/>
              </w:rPr>
              <w:t xml:space="preserve">behaviours for full compliance </w:t>
            </w:r>
          </w:p>
        </w:tc>
        <w:tc>
          <w:tcPr>
            <w:tcW w:w="2309" w:type="dxa"/>
            <w:tcBorders>
              <w:top w:val="single" w:sz="4" w:space="0" w:color="auto"/>
              <w:bottom w:val="single" w:sz="4" w:space="0" w:color="auto"/>
            </w:tcBorders>
          </w:tcPr>
          <w:p w14:paraId="2D0BE472" w14:textId="77777777" w:rsidR="0063238A" w:rsidRPr="00525336" w:rsidRDefault="0063238A" w:rsidP="0099584F">
            <w:pPr>
              <w:spacing w:line="480" w:lineRule="auto"/>
              <w:jc w:val="center"/>
              <w:rPr>
                <w:b/>
              </w:rPr>
            </w:pPr>
          </w:p>
          <w:p w14:paraId="3C47AF66" w14:textId="77777777" w:rsidR="0063238A" w:rsidRPr="00525336" w:rsidRDefault="0063238A" w:rsidP="0099584F">
            <w:pPr>
              <w:spacing w:line="480" w:lineRule="auto"/>
              <w:jc w:val="center"/>
              <w:rPr>
                <w:b/>
              </w:rPr>
            </w:pPr>
            <w:r w:rsidRPr="00525336">
              <w:rPr>
                <w:b/>
              </w:rPr>
              <w:t>Daily disposable</w:t>
            </w:r>
          </w:p>
          <w:p w14:paraId="2520A88F" w14:textId="77777777" w:rsidR="0063238A" w:rsidRPr="00525336" w:rsidRDefault="0063238A" w:rsidP="0099584F">
            <w:pPr>
              <w:spacing w:line="480" w:lineRule="auto"/>
              <w:jc w:val="center"/>
              <w:rPr>
                <w:b/>
              </w:rPr>
            </w:pPr>
            <w:r w:rsidRPr="00525336">
              <w:rPr>
                <w:b/>
              </w:rPr>
              <w:t>soft contact lens wearers</w:t>
            </w:r>
          </w:p>
        </w:tc>
        <w:tc>
          <w:tcPr>
            <w:tcW w:w="2694" w:type="dxa"/>
            <w:tcBorders>
              <w:top w:val="single" w:sz="4" w:space="0" w:color="auto"/>
              <w:bottom w:val="single" w:sz="4" w:space="0" w:color="auto"/>
            </w:tcBorders>
          </w:tcPr>
          <w:p w14:paraId="70EF3AE1" w14:textId="77777777" w:rsidR="0063238A" w:rsidRPr="00525336" w:rsidRDefault="0063238A" w:rsidP="0099584F">
            <w:pPr>
              <w:spacing w:line="480" w:lineRule="auto"/>
              <w:jc w:val="center"/>
              <w:rPr>
                <w:b/>
              </w:rPr>
            </w:pPr>
          </w:p>
          <w:p w14:paraId="24B2CE23" w14:textId="77777777" w:rsidR="0063238A" w:rsidRPr="00525336" w:rsidRDefault="0063238A" w:rsidP="0099584F">
            <w:pPr>
              <w:spacing w:line="480" w:lineRule="auto"/>
              <w:jc w:val="center"/>
              <w:rPr>
                <w:b/>
              </w:rPr>
            </w:pPr>
            <w:r w:rsidRPr="00525336">
              <w:rPr>
                <w:b/>
              </w:rPr>
              <w:t xml:space="preserve">Soft </w:t>
            </w:r>
          </w:p>
          <w:p w14:paraId="7A9AED0D" w14:textId="77777777" w:rsidR="0063238A" w:rsidRPr="00525336" w:rsidRDefault="0063238A" w:rsidP="0099584F">
            <w:pPr>
              <w:spacing w:line="480" w:lineRule="auto"/>
              <w:jc w:val="center"/>
              <w:rPr>
                <w:b/>
              </w:rPr>
            </w:pPr>
            <w:r w:rsidRPr="00525336">
              <w:rPr>
                <w:b/>
              </w:rPr>
              <w:t>reusable lens wearers (daily wear)</w:t>
            </w:r>
          </w:p>
        </w:tc>
      </w:tr>
      <w:tr w:rsidR="0063238A" w:rsidRPr="00525336" w14:paraId="73082814" w14:textId="77777777" w:rsidTr="005C61F3">
        <w:trPr>
          <w:trHeight w:val="742"/>
        </w:trPr>
        <w:tc>
          <w:tcPr>
            <w:tcW w:w="1931" w:type="dxa"/>
            <w:vMerge w:val="restart"/>
            <w:tcBorders>
              <w:top w:val="single" w:sz="4" w:space="0" w:color="auto"/>
              <w:bottom w:val="nil"/>
            </w:tcBorders>
          </w:tcPr>
          <w:p w14:paraId="200A6AB4" w14:textId="77777777" w:rsidR="0063238A" w:rsidRPr="00525336" w:rsidRDefault="0063238A" w:rsidP="0099584F">
            <w:pPr>
              <w:keepNext/>
              <w:rPr>
                <w:b/>
              </w:rPr>
            </w:pPr>
            <w:r w:rsidRPr="00525336">
              <w:rPr>
                <w:b/>
              </w:rPr>
              <w:t>Handwashing</w:t>
            </w:r>
          </w:p>
        </w:tc>
        <w:tc>
          <w:tcPr>
            <w:tcW w:w="2559" w:type="dxa"/>
            <w:tcBorders>
              <w:top w:val="single" w:sz="4" w:space="0" w:color="auto"/>
              <w:bottom w:val="nil"/>
            </w:tcBorders>
          </w:tcPr>
          <w:p w14:paraId="4AAC500F" w14:textId="77777777" w:rsidR="0063238A" w:rsidRPr="00525336" w:rsidRDefault="0063238A" w:rsidP="0099584F">
            <w:pPr>
              <w:keepNext/>
            </w:pPr>
            <w:r w:rsidRPr="00525336">
              <w:t>Wash hands before inserting and removing lenses</w:t>
            </w:r>
          </w:p>
        </w:tc>
        <w:tc>
          <w:tcPr>
            <w:tcW w:w="2309" w:type="dxa"/>
            <w:tcBorders>
              <w:top w:val="single" w:sz="4" w:space="0" w:color="auto"/>
              <w:bottom w:val="nil"/>
            </w:tcBorders>
          </w:tcPr>
          <w:p w14:paraId="4F883307"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371A7CBE" w14:textId="77777777" w:rsidR="0063238A" w:rsidRPr="00525336" w:rsidRDefault="0063238A" w:rsidP="0099584F">
            <w:pPr>
              <w:spacing w:line="480" w:lineRule="auto"/>
              <w:jc w:val="center"/>
              <w:rPr>
                <w:rFonts w:eastAsia="Times New Roman" w:cs="Times New Roman"/>
                <w:color w:val="FF0000"/>
                <w:lang w:eastAsia="en-GB"/>
              </w:rPr>
            </w:pPr>
          </w:p>
        </w:tc>
        <w:tc>
          <w:tcPr>
            <w:tcW w:w="2694" w:type="dxa"/>
            <w:tcBorders>
              <w:top w:val="single" w:sz="4" w:space="0" w:color="auto"/>
              <w:bottom w:val="nil"/>
            </w:tcBorders>
          </w:tcPr>
          <w:p w14:paraId="0E305FC4"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70D69467" w14:textId="77777777" w:rsidR="0063238A" w:rsidRPr="00525336" w:rsidRDefault="0063238A" w:rsidP="0099584F">
            <w:pPr>
              <w:spacing w:line="480" w:lineRule="auto"/>
              <w:jc w:val="center"/>
              <w:rPr>
                <w:rFonts w:eastAsia="Times New Roman" w:cs="Times New Roman"/>
                <w:color w:val="FF0000"/>
                <w:lang w:eastAsia="en-GB"/>
              </w:rPr>
            </w:pPr>
          </w:p>
        </w:tc>
      </w:tr>
      <w:tr w:rsidR="0063238A" w:rsidRPr="00525336" w14:paraId="2260C11E" w14:textId="77777777" w:rsidTr="005C61F3">
        <w:trPr>
          <w:trHeight w:val="742"/>
        </w:trPr>
        <w:tc>
          <w:tcPr>
            <w:tcW w:w="1931" w:type="dxa"/>
            <w:vMerge/>
            <w:tcBorders>
              <w:top w:val="nil"/>
              <w:bottom w:val="single" w:sz="4" w:space="0" w:color="auto"/>
            </w:tcBorders>
          </w:tcPr>
          <w:p w14:paraId="1AF6806D" w14:textId="77777777" w:rsidR="0063238A" w:rsidRPr="00525336" w:rsidRDefault="0063238A" w:rsidP="0099584F">
            <w:pPr>
              <w:keepNext/>
            </w:pPr>
          </w:p>
        </w:tc>
        <w:tc>
          <w:tcPr>
            <w:tcW w:w="2559" w:type="dxa"/>
            <w:tcBorders>
              <w:top w:val="nil"/>
              <w:bottom w:val="single" w:sz="4" w:space="0" w:color="auto"/>
            </w:tcBorders>
          </w:tcPr>
          <w:p w14:paraId="4C5B4AB7" w14:textId="77777777" w:rsidR="0063238A" w:rsidRDefault="0063238A" w:rsidP="0099584F">
            <w:pPr>
              <w:keepNext/>
            </w:pPr>
            <w:r w:rsidRPr="00525336">
              <w:t>Wash hands with soap and water</w:t>
            </w:r>
          </w:p>
          <w:p w14:paraId="7DA9A47E" w14:textId="5AA38BEB" w:rsidR="005C61F3" w:rsidRPr="00525336" w:rsidRDefault="005C61F3" w:rsidP="0099584F">
            <w:pPr>
              <w:keepNext/>
            </w:pPr>
          </w:p>
        </w:tc>
        <w:tc>
          <w:tcPr>
            <w:tcW w:w="2309" w:type="dxa"/>
            <w:tcBorders>
              <w:top w:val="nil"/>
              <w:bottom w:val="single" w:sz="4" w:space="0" w:color="auto"/>
            </w:tcBorders>
          </w:tcPr>
          <w:p w14:paraId="7018803D"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76FC97C6" w14:textId="77777777" w:rsidR="0063238A" w:rsidRPr="00525336" w:rsidRDefault="0063238A" w:rsidP="0099584F">
            <w:pPr>
              <w:spacing w:line="336" w:lineRule="atLeast"/>
              <w:jc w:val="center"/>
              <w:outlineLvl w:val="0"/>
              <w:rPr>
                <w:rFonts w:ascii="Segoe UI Symbol" w:hAnsi="Segoe UI Symbol" w:cs="Segoe UI Symbol"/>
              </w:rPr>
            </w:pPr>
          </w:p>
        </w:tc>
        <w:tc>
          <w:tcPr>
            <w:tcW w:w="2694" w:type="dxa"/>
            <w:tcBorders>
              <w:top w:val="nil"/>
              <w:bottom w:val="single" w:sz="4" w:space="0" w:color="auto"/>
            </w:tcBorders>
          </w:tcPr>
          <w:p w14:paraId="53576B42"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5BBAA535" w14:textId="77777777" w:rsidR="0063238A" w:rsidRPr="00525336" w:rsidRDefault="0063238A" w:rsidP="0099584F">
            <w:pPr>
              <w:spacing w:line="336" w:lineRule="atLeast"/>
              <w:jc w:val="center"/>
              <w:outlineLvl w:val="0"/>
              <w:rPr>
                <w:rFonts w:ascii="Segoe UI Symbol" w:hAnsi="Segoe UI Symbol" w:cs="Segoe UI Symbol"/>
              </w:rPr>
            </w:pPr>
          </w:p>
        </w:tc>
      </w:tr>
      <w:tr w:rsidR="0063238A" w:rsidRPr="00525336" w14:paraId="0F05453A" w14:textId="77777777" w:rsidTr="005C61F3">
        <w:tc>
          <w:tcPr>
            <w:tcW w:w="1931" w:type="dxa"/>
            <w:tcBorders>
              <w:top w:val="single" w:sz="4" w:space="0" w:color="auto"/>
              <w:bottom w:val="single" w:sz="4" w:space="0" w:color="auto"/>
            </w:tcBorders>
          </w:tcPr>
          <w:p w14:paraId="74DD4DB9" w14:textId="77777777" w:rsidR="0063238A" w:rsidRPr="00525336" w:rsidRDefault="0063238A" w:rsidP="0099584F">
            <w:pPr>
              <w:keepNext/>
              <w:rPr>
                <w:b/>
              </w:rPr>
            </w:pPr>
            <w:r w:rsidRPr="00525336">
              <w:rPr>
                <w:b/>
              </w:rPr>
              <w:t>Lens wear</w:t>
            </w:r>
          </w:p>
        </w:tc>
        <w:tc>
          <w:tcPr>
            <w:tcW w:w="2559" w:type="dxa"/>
            <w:tcBorders>
              <w:top w:val="single" w:sz="4" w:space="0" w:color="auto"/>
              <w:bottom w:val="single" w:sz="4" w:space="0" w:color="auto"/>
            </w:tcBorders>
          </w:tcPr>
          <w:p w14:paraId="6A9A24AA" w14:textId="77777777" w:rsidR="0063238A" w:rsidRDefault="0063238A" w:rsidP="0099584F">
            <w:pPr>
              <w:keepNext/>
            </w:pPr>
            <w:r w:rsidRPr="00525336">
              <w:t xml:space="preserve">Follow ECP recommendations for wearing time </w:t>
            </w:r>
          </w:p>
          <w:p w14:paraId="68FBAA64" w14:textId="427D1CCC" w:rsidR="005C61F3" w:rsidRPr="00525336" w:rsidRDefault="005C61F3" w:rsidP="0099584F">
            <w:pPr>
              <w:keepNext/>
            </w:pPr>
          </w:p>
        </w:tc>
        <w:tc>
          <w:tcPr>
            <w:tcW w:w="2309" w:type="dxa"/>
            <w:tcBorders>
              <w:top w:val="single" w:sz="4" w:space="0" w:color="auto"/>
              <w:bottom w:val="single" w:sz="4" w:space="0" w:color="auto"/>
            </w:tcBorders>
          </w:tcPr>
          <w:p w14:paraId="19C4A5A8"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2813E404" w14:textId="77777777" w:rsidR="0063238A" w:rsidRPr="00525336" w:rsidRDefault="0063238A" w:rsidP="0099584F">
            <w:pPr>
              <w:spacing w:line="480" w:lineRule="auto"/>
              <w:jc w:val="center"/>
              <w:rPr>
                <w:rFonts w:eastAsia="Times New Roman" w:cs="Times New Roman"/>
                <w:color w:val="FF0000"/>
                <w:lang w:eastAsia="en-GB"/>
              </w:rPr>
            </w:pPr>
          </w:p>
        </w:tc>
        <w:tc>
          <w:tcPr>
            <w:tcW w:w="2694" w:type="dxa"/>
            <w:tcBorders>
              <w:top w:val="single" w:sz="4" w:space="0" w:color="auto"/>
              <w:bottom w:val="single" w:sz="4" w:space="0" w:color="auto"/>
            </w:tcBorders>
          </w:tcPr>
          <w:p w14:paraId="1E1F39F5"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2EFF30F0" w14:textId="77777777" w:rsidR="0063238A" w:rsidRPr="00525336" w:rsidRDefault="0063238A" w:rsidP="0099584F">
            <w:pPr>
              <w:spacing w:line="480" w:lineRule="auto"/>
              <w:jc w:val="center"/>
              <w:rPr>
                <w:rFonts w:eastAsia="Times New Roman" w:cs="Times New Roman"/>
                <w:color w:val="FF0000"/>
                <w:lang w:eastAsia="en-GB"/>
              </w:rPr>
            </w:pPr>
          </w:p>
        </w:tc>
      </w:tr>
      <w:tr w:rsidR="0063238A" w:rsidRPr="00525336" w14:paraId="425D7FC0" w14:textId="77777777" w:rsidTr="005C61F3">
        <w:tc>
          <w:tcPr>
            <w:tcW w:w="1931" w:type="dxa"/>
            <w:tcBorders>
              <w:top w:val="single" w:sz="4" w:space="0" w:color="auto"/>
              <w:bottom w:val="single" w:sz="4" w:space="0" w:color="auto"/>
            </w:tcBorders>
          </w:tcPr>
          <w:p w14:paraId="583D73F9" w14:textId="77777777" w:rsidR="0063238A" w:rsidRPr="00525336" w:rsidRDefault="0063238A" w:rsidP="0099584F">
            <w:pPr>
              <w:spacing w:line="480" w:lineRule="auto"/>
              <w:rPr>
                <w:b/>
              </w:rPr>
            </w:pPr>
            <w:r w:rsidRPr="00525336">
              <w:rPr>
                <w:b/>
              </w:rPr>
              <w:t>Lens replacement</w:t>
            </w:r>
          </w:p>
        </w:tc>
        <w:tc>
          <w:tcPr>
            <w:tcW w:w="2559" w:type="dxa"/>
            <w:tcBorders>
              <w:top w:val="single" w:sz="4" w:space="0" w:color="auto"/>
              <w:bottom w:val="single" w:sz="4" w:space="0" w:color="auto"/>
            </w:tcBorders>
          </w:tcPr>
          <w:p w14:paraId="4896F03F" w14:textId="77777777" w:rsidR="0063238A" w:rsidRPr="00525336" w:rsidRDefault="0063238A" w:rsidP="0099584F">
            <w:pPr>
              <w:rPr>
                <w:rFonts w:eastAsia="Times New Roman" w:cs="Times New Roman"/>
                <w:color w:val="FF0000"/>
                <w:lang w:eastAsia="en-GB"/>
              </w:rPr>
            </w:pPr>
            <w:r w:rsidRPr="00525336">
              <w:t>Follow ECP recommendations for lens replacement interval</w:t>
            </w:r>
          </w:p>
        </w:tc>
        <w:tc>
          <w:tcPr>
            <w:tcW w:w="2309" w:type="dxa"/>
            <w:tcBorders>
              <w:top w:val="single" w:sz="4" w:space="0" w:color="auto"/>
              <w:bottom w:val="single" w:sz="4" w:space="0" w:color="auto"/>
            </w:tcBorders>
          </w:tcPr>
          <w:p w14:paraId="618B8417"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0B203823" w14:textId="77777777" w:rsidR="0063238A" w:rsidRDefault="0063238A" w:rsidP="0099584F">
            <w:pPr>
              <w:spacing w:line="480" w:lineRule="auto"/>
              <w:jc w:val="center"/>
              <w:rPr>
                <w:rFonts w:eastAsia="Times New Roman" w:cs="Times New Roman"/>
                <w:color w:val="FF0000"/>
                <w:lang w:eastAsia="en-GB"/>
              </w:rPr>
            </w:pPr>
          </w:p>
          <w:p w14:paraId="40575314" w14:textId="2BDAFCC7" w:rsidR="005C61F3" w:rsidRPr="00525336" w:rsidRDefault="005C61F3" w:rsidP="0099584F">
            <w:pPr>
              <w:spacing w:line="480" w:lineRule="auto"/>
              <w:jc w:val="center"/>
              <w:rPr>
                <w:rFonts w:eastAsia="Times New Roman" w:cs="Times New Roman"/>
                <w:color w:val="FF0000"/>
                <w:lang w:eastAsia="en-GB"/>
              </w:rPr>
            </w:pPr>
          </w:p>
        </w:tc>
        <w:tc>
          <w:tcPr>
            <w:tcW w:w="2694" w:type="dxa"/>
            <w:tcBorders>
              <w:top w:val="single" w:sz="4" w:space="0" w:color="auto"/>
              <w:bottom w:val="single" w:sz="4" w:space="0" w:color="auto"/>
            </w:tcBorders>
          </w:tcPr>
          <w:p w14:paraId="711AEF3E"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31591A94" w14:textId="77777777" w:rsidR="0063238A" w:rsidRPr="00525336" w:rsidRDefault="0063238A" w:rsidP="0099584F">
            <w:pPr>
              <w:spacing w:line="480" w:lineRule="auto"/>
              <w:jc w:val="center"/>
              <w:rPr>
                <w:rFonts w:eastAsia="Times New Roman" w:cs="Times New Roman"/>
                <w:color w:val="FF0000"/>
                <w:lang w:eastAsia="en-GB"/>
              </w:rPr>
            </w:pPr>
          </w:p>
        </w:tc>
      </w:tr>
      <w:tr w:rsidR="0063238A" w:rsidRPr="00525336" w14:paraId="37EE650C" w14:textId="77777777" w:rsidTr="005C61F3">
        <w:tc>
          <w:tcPr>
            <w:tcW w:w="1931" w:type="dxa"/>
            <w:vMerge w:val="restart"/>
            <w:tcBorders>
              <w:top w:val="single" w:sz="4" w:space="0" w:color="auto"/>
              <w:bottom w:val="nil"/>
            </w:tcBorders>
          </w:tcPr>
          <w:p w14:paraId="17FAB661" w14:textId="77777777" w:rsidR="0063238A" w:rsidRPr="00525336" w:rsidRDefault="0063238A" w:rsidP="0099584F">
            <w:pPr>
              <w:rPr>
                <w:rFonts w:eastAsia="Times New Roman" w:cs="Times New Roman"/>
                <w:b/>
                <w:lang w:eastAsia="en-GB"/>
              </w:rPr>
            </w:pPr>
            <w:r w:rsidRPr="00525336">
              <w:rPr>
                <w:rFonts w:eastAsia="Times New Roman" w:cs="Times New Roman"/>
                <w:b/>
                <w:lang w:eastAsia="en-GB"/>
              </w:rPr>
              <w:t>General</w:t>
            </w:r>
          </w:p>
          <w:p w14:paraId="0833619C" w14:textId="77777777" w:rsidR="0063238A" w:rsidRPr="00525336" w:rsidRDefault="0063238A" w:rsidP="0099584F">
            <w:pPr>
              <w:rPr>
                <w:rFonts w:eastAsia="Times New Roman" w:cs="Times New Roman"/>
                <w:b/>
                <w:lang w:eastAsia="en-GB"/>
              </w:rPr>
            </w:pPr>
            <w:r w:rsidRPr="00525336">
              <w:rPr>
                <w:rFonts w:eastAsia="Times New Roman" w:cs="Times New Roman"/>
                <w:b/>
                <w:lang w:eastAsia="en-GB"/>
              </w:rPr>
              <w:t>recommendations safe lens wear</w:t>
            </w:r>
          </w:p>
        </w:tc>
        <w:tc>
          <w:tcPr>
            <w:tcW w:w="2559" w:type="dxa"/>
            <w:tcBorders>
              <w:top w:val="single" w:sz="4" w:space="0" w:color="auto"/>
              <w:bottom w:val="nil"/>
            </w:tcBorders>
          </w:tcPr>
          <w:p w14:paraId="36346441"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Daily visual check before inserting lenses</w:t>
            </w:r>
          </w:p>
        </w:tc>
        <w:tc>
          <w:tcPr>
            <w:tcW w:w="2309" w:type="dxa"/>
            <w:tcBorders>
              <w:top w:val="single" w:sz="4" w:space="0" w:color="auto"/>
              <w:bottom w:val="nil"/>
            </w:tcBorders>
          </w:tcPr>
          <w:p w14:paraId="12F6EF80"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c>
          <w:tcPr>
            <w:tcW w:w="2694" w:type="dxa"/>
            <w:tcBorders>
              <w:top w:val="single" w:sz="4" w:space="0" w:color="auto"/>
              <w:bottom w:val="nil"/>
            </w:tcBorders>
          </w:tcPr>
          <w:p w14:paraId="264ECBD5"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r>
      <w:tr w:rsidR="0063238A" w:rsidRPr="00525336" w14:paraId="3E28C3C6" w14:textId="77777777" w:rsidTr="005C61F3">
        <w:tc>
          <w:tcPr>
            <w:tcW w:w="1931" w:type="dxa"/>
            <w:vMerge/>
            <w:tcBorders>
              <w:top w:val="nil"/>
              <w:bottom w:val="nil"/>
            </w:tcBorders>
          </w:tcPr>
          <w:p w14:paraId="4FA75FD1" w14:textId="77777777" w:rsidR="0063238A" w:rsidRPr="00525336" w:rsidRDefault="0063238A" w:rsidP="0099584F">
            <w:pPr>
              <w:spacing w:line="480" w:lineRule="auto"/>
              <w:rPr>
                <w:rFonts w:eastAsia="Times New Roman" w:cs="Times New Roman"/>
                <w:lang w:eastAsia="en-GB"/>
              </w:rPr>
            </w:pPr>
          </w:p>
        </w:tc>
        <w:tc>
          <w:tcPr>
            <w:tcW w:w="2559" w:type="dxa"/>
            <w:tcBorders>
              <w:top w:val="nil"/>
              <w:bottom w:val="nil"/>
            </w:tcBorders>
          </w:tcPr>
          <w:p w14:paraId="6313A253"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Cease lens wear if unwell (cold or flu)</w:t>
            </w:r>
          </w:p>
        </w:tc>
        <w:tc>
          <w:tcPr>
            <w:tcW w:w="2309" w:type="dxa"/>
            <w:tcBorders>
              <w:top w:val="nil"/>
              <w:bottom w:val="nil"/>
            </w:tcBorders>
          </w:tcPr>
          <w:p w14:paraId="03473C59"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c>
          <w:tcPr>
            <w:tcW w:w="2694" w:type="dxa"/>
            <w:tcBorders>
              <w:top w:val="nil"/>
              <w:bottom w:val="nil"/>
            </w:tcBorders>
          </w:tcPr>
          <w:p w14:paraId="5EE2CEEA"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r>
      <w:tr w:rsidR="0063238A" w:rsidRPr="00525336" w14:paraId="7DAA5187" w14:textId="77777777" w:rsidTr="005C61F3">
        <w:tc>
          <w:tcPr>
            <w:tcW w:w="1931" w:type="dxa"/>
            <w:vMerge/>
            <w:tcBorders>
              <w:top w:val="nil"/>
              <w:bottom w:val="single" w:sz="4" w:space="0" w:color="auto"/>
            </w:tcBorders>
          </w:tcPr>
          <w:p w14:paraId="3CEB4877" w14:textId="77777777" w:rsidR="0063238A" w:rsidRPr="00525336" w:rsidRDefault="0063238A" w:rsidP="0099584F">
            <w:pPr>
              <w:spacing w:line="480" w:lineRule="auto"/>
              <w:rPr>
                <w:rFonts w:eastAsia="Times New Roman" w:cs="Times New Roman"/>
                <w:lang w:eastAsia="en-GB"/>
              </w:rPr>
            </w:pPr>
          </w:p>
        </w:tc>
        <w:tc>
          <w:tcPr>
            <w:tcW w:w="2559" w:type="dxa"/>
            <w:tcBorders>
              <w:top w:val="nil"/>
              <w:bottom w:val="single" w:sz="4" w:space="0" w:color="auto"/>
            </w:tcBorders>
          </w:tcPr>
          <w:p w14:paraId="4633E583" w14:textId="77777777" w:rsidR="0063238A" w:rsidRDefault="0063238A" w:rsidP="0099584F">
            <w:pPr>
              <w:rPr>
                <w:rFonts w:eastAsia="Times New Roman" w:cs="Times New Roman"/>
                <w:lang w:eastAsia="en-GB"/>
              </w:rPr>
            </w:pPr>
            <w:r w:rsidRPr="00525336">
              <w:rPr>
                <w:rFonts w:eastAsia="Times New Roman" w:cs="Times New Roman"/>
                <w:lang w:eastAsia="en-GB"/>
              </w:rPr>
              <w:t>Do not use lenses whilst showering</w:t>
            </w:r>
          </w:p>
          <w:p w14:paraId="2947C64A" w14:textId="7DDA9931" w:rsidR="005C61F3" w:rsidRPr="00525336" w:rsidRDefault="005C61F3" w:rsidP="0099584F">
            <w:pPr>
              <w:rPr>
                <w:rFonts w:eastAsia="Times New Roman" w:cs="Times New Roman"/>
                <w:lang w:eastAsia="en-GB"/>
              </w:rPr>
            </w:pPr>
          </w:p>
        </w:tc>
        <w:tc>
          <w:tcPr>
            <w:tcW w:w="2309" w:type="dxa"/>
            <w:tcBorders>
              <w:top w:val="nil"/>
              <w:bottom w:val="single" w:sz="4" w:space="0" w:color="auto"/>
            </w:tcBorders>
          </w:tcPr>
          <w:p w14:paraId="418EBC2E"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c>
          <w:tcPr>
            <w:tcW w:w="2694" w:type="dxa"/>
            <w:tcBorders>
              <w:top w:val="nil"/>
              <w:bottom w:val="single" w:sz="4" w:space="0" w:color="auto"/>
            </w:tcBorders>
          </w:tcPr>
          <w:p w14:paraId="1BD60C80"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r>
      <w:tr w:rsidR="0063238A" w:rsidRPr="00525336" w14:paraId="26F5744F" w14:textId="77777777" w:rsidTr="005C61F3">
        <w:tc>
          <w:tcPr>
            <w:tcW w:w="1931" w:type="dxa"/>
            <w:vMerge w:val="restart"/>
            <w:tcBorders>
              <w:top w:val="single" w:sz="4" w:space="0" w:color="auto"/>
              <w:bottom w:val="nil"/>
            </w:tcBorders>
          </w:tcPr>
          <w:p w14:paraId="0A06AFBE" w14:textId="77777777" w:rsidR="0063238A" w:rsidRPr="00525336" w:rsidRDefault="0063238A" w:rsidP="0099584F">
            <w:pPr>
              <w:spacing w:line="480" w:lineRule="auto"/>
              <w:rPr>
                <w:rFonts w:eastAsia="Times New Roman" w:cs="Times New Roman"/>
                <w:b/>
                <w:lang w:eastAsia="en-GB"/>
              </w:rPr>
            </w:pPr>
            <w:r w:rsidRPr="00525336">
              <w:rPr>
                <w:rFonts w:eastAsia="Times New Roman" w:cs="Times New Roman"/>
                <w:b/>
                <w:lang w:eastAsia="en-GB"/>
              </w:rPr>
              <w:t>Use care solutions</w:t>
            </w:r>
          </w:p>
        </w:tc>
        <w:tc>
          <w:tcPr>
            <w:tcW w:w="2559" w:type="dxa"/>
            <w:tcBorders>
              <w:top w:val="single" w:sz="4" w:space="0" w:color="auto"/>
              <w:bottom w:val="nil"/>
            </w:tcBorders>
          </w:tcPr>
          <w:p w14:paraId="3D90BDB4"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Rubbing lenses after use</w:t>
            </w:r>
          </w:p>
        </w:tc>
        <w:tc>
          <w:tcPr>
            <w:tcW w:w="2309" w:type="dxa"/>
            <w:tcBorders>
              <w:top w:val="single" w:sz="4" w:space="0" w:color="auto"/>
              <w:bottom w:val="nil"/>
            </w:tcBorders>
          </w:tcPr>
          <w:p w14:paraId="74CA6646" w14:textId="77777777" w:rsidR="0063238A" w:rsidRPr="00525336" w:rsidRDefault="0063238A" w:rsidP="0099584F">
            <w:pPr>
              <w:spacing w:line="480" w:lineRule="auto"/>
              <w:jc w:val="center"/>
              <w:rPr>
                <w:rFonts w:eastAsia="Times New Roman" w:cs="Times New Roman"/>
                <w:lang w:eastAsia="en-GB"/>
              </w:rPr>
            </w:pPr>
            <w:r w:rsidRPr="00525336">
              <w:rPr>
                <w:rFonts w:eastAsia="Times New Roman" w:cs="Times New Roman"/>
                <w:lang w:eastAsia="en-GB"/>
              </w:rPr>
              <w:t>N/A</w:t>
            </w:r>
          </w:p>
        </w:tc>
        <w:tc>
          <w:tcPr>
            <w:tcW w:w="2694" w:type="dxa"/>
            <w:tcBorders>
              <w:top w:val="single" w:sz="4" w:space="0" w:color="auto"/>
              <w:bottom w:val="nil"/>
            </w:tcBorders>
          </w:tcPr>
          <w:p w14:paraId="13C27B00"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r>
      <w:tr w:rsidR="0063238A" w:rsidRPr="00525336" w14:paraId="05063EB5" w14:textId="77777777" w:rsidTr="005C61F3">
        <w:tc>
          <w:tcPr>
            <w:tcW w:w="1931" w:type="dxa"/>
            <w:vMerge/>
            <w:tcBorders>
              <w:top w:val="nil"/>
              <w:bottom w:val="nil"/>
            </w:tcBorders>
          </w:tcPr>
          <w:p w14:paraId="317BD537" w14:textId="77777777" w:rsidR="0063238A" w:rsidRPr="00525336" w:rsidRDefault="0063238A" w:rsidP="0099584F">
            <w:pPr>
              <w:spacing w:line="480" w:lineRule="auto"/>
              <w:rPr>
                <w:rFonts w:eastAsia="Times New Roman" w:cs="Times New Roman"/>
                <w:color w:val="FF0000"/>
                <w:lang w:eastAsia="en-GB"/>
              </w:rPr>
            </w:pPr>
          </w:p>
        </w:tc>
        <w:tc>
          <w:tcPr>
            <w:tcW w:w="2559" w:type="dxa"/>
            <w:tcBorders>
              <w:top w:val="nil"/>
              <w:bottom w:val="nil"/>
            </w:tcBorders>
          </w:tcPr>
          <w:p w14:paraId="76AF62A3"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Rinsing lenses after rubbing them with solution</w:t>
            </w:r>
          </w:p>
        </w:tc>
        <w:tc>
          <w:tcPr>
            <w:tcW w:w="2309" w:type="dxa"/>
            <w:tcBorders>
              <w:top w:val="nil"/>
              <w:bottom w:val="nil"/>
            </w:tcBorders>
          </w:tcPr>
          <w:p w14:paraId="4168083E" w14:textId="77777777" w:rsidR="0063238A" w:rsidRPr="00525336" w:rsidRDefault="0063238A" w:rsidP="0099584F">
            <w:pPr>
              <w:spacing w:line="480" w:lineRule="auto"/>
              <w:jc w:val="center"/>
              <w:rPr>
                <w:rFonts w:eastAsia="Times New Roman" w:cs="Times New Roman"/>
                <w:lang w:eastAsia="en-GB"/>
              </w:rPr>
            </w:pPr>
            <w:r w:rsidRPr="00525336">
              <w:rPr>
                <w:rFonts w:eastAsia="Times New Roman" w:cs="Times New Roman"/>
                <w:lang w:eastAsia="en-GB"/>
              </w:rPr>
              <w:t>N/A</w:t>
            </w:r>
          </w:p>
        </w:tc>
        <w:tc>
          <w:tcPr>
            <w:tcW w:w="2694" w:type="dxa"/>
            <w:tcBorders>
              <w:top w:val="nil"/>
              <w:bottom w:val="nil"/>
            </w:tcBorders>
          </w:tcPr>
          <w:p w14:paraId="4F110445"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5ADDAB6C" w14:textId="77777777" w:rsidR="0063238A" w:rsidRPr="00525336" w:rsidRDefault="0063238A" w:rsidP="0099584F">
            <w:pPr>
              <w:spacing w:line="336" w:lineRule="atLeast"/>
              <w:jc w:val="center"/>
              <w:outlineLvl w:val="0"/>
              <w:rPr>
                <w:rFonts w:ascii="Segoe UI Symbol" w:hAnsi="Segoe UI Symbol" w:cs="Segoe UI Symbol"/>
              </w:rPr>
            </w:pPr>
          </w:p>
        </w:tc>
      </w:tr>
      <w:tr w:rsidR="0063238A" w:rsidRPr="00525336" w14:paraId="0209F058" w14:textId="77777777" w:rsidTr="005C61F3">
        <w:tc>
          <w:tcPr>
            <w:tcW w:w="1931" w:type="dxa"/>
            <w:vMerge/>
            <w:tcBorders>
              <w:top w:val="nil"/>
              <w:bottom w:val="single" w:sz="4" w:space="0" w:color="auto"/>
            </w:tcBorders>
          </w:tcPr>
          <w:p w14:paraId="5BA04B84" w14:textId="77777777" w:rsidR="0063238A" w:rsidRPr="00525336" w:rsidRDefault="0063238A" w:rsidP="0099584F">
            <w:pPr>
              <w:spacing w:line="480" w:lineRule="auto"/>
              <w:rPr>
                <w:rFonts w:eastAsia="Times New Roman" w:cs="Times New Roman"/>
                <w:color w:val="FF0000"/>
                <w:lang w:eastAsia="en-GB"/>
              </w:rPr>
            </w:pPr>
          </w:p>
        </w:tc>
        <w:tc>
          <w:tcPr>
            <w:tcW w:w="2559" w:type="dxa"/>
            <w:tcBorders>
              <w:top w:val="nil"/>
              <w:bottom w:val="single" w:sz="4" w:space="0" w:color="auto"/>
            </w:tcBorders>
          </w:tcPr>
          <w:p w14:paraId="2F7DF5C6"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 xml:space="preserve">No topping-off </w:t>
            </w:r>
          </w:p>
        </w:tc>
        <w:tc>
          <w:tcPr>
            <w:tcW w:w="2309" w:type="dxa"/>
            <w:tcBorders>
              <w:top w:val="nil"/>
              <w:bottom w:val="single" w:sz="4" w:space="0" w:color="auto"/>
            </w:tcBorders>
          </w:tcPr>
          <w:p w14:paraId="0E4A7936" w14:textId="77777777" w:rsidR="0063238A" w:rsidRPr="00525336" w:rsidRDefault="0063238A" w:rsidP="0099584F">
            <w:pPr>
              <w:spacing w:line="480" w:lineRule="auto"/>
              <w:jc w:val="center"/>
              <w:rPr>
                <w:rFonts w:eastAsia="Times New Roman" w:cs="Times New Roman"/>
                <w:lang w:eastAsia="en-GB"/>
              </w:rPr>
            </w:pPr>
            <w:r w:rsidRPr="00525336">
              <w:rPr>
                <w:rFonts w:eastAsia="Times New Roman" w:cs="Times New Roman"/>
                <w:lang w:eastAsia="en-GB"/>
              </w:rPr>
              <w:t>N/A</w:t>
            </w:r>
          </w:p>
        </w:tc>
        <w:tc>
          <w:tcPr>
            <w:tcW w:w="2694" w:type="dxa"/>
            <w:tcBorders>
              <w:top w:val="nil"/>
              <w:bottom w:val="single" w:sz="4" w:space="0" w:color="auto"/>
            </w:tcBorders>
          </w:tcPr>
          <w:p w14:paraId="004360E5" w14:textId="77777777" w:rsidR="0063238A" w:rsidRDefault="0063238A" w:rsidP="0099584F">
            <w:pPr>
              <w:spacing w:line="336" w:lineRule="atLeast"/>
              <w:jc w:val="center"/>
              <w:outlineLvl w:val="0"/>
              <w:rPr>
                <w:rFonts w:ascii="Segoe UI Symbol" w:hAnsi="Segoe UI Symbol" w:cs="Segoe UI Symbol"/>
              </w:rPr>
            </w:pPr>
            <w:r w:rsidRPr="00525336">
              <w:rPr>
                <w:rFonts w:ascii="Segoe UI Symbol" w:hAnsi="Segoe UI Symbol" w:cs="Segoe UI Symbol"/>
              </w:rPr>
              <w:t>✓</w:t>
            </w:r>
          </w:p>
          <w:p w14:paraId="5A18BCA5" w14:textId="6467E184" w:rsidR="005C61F3" w:rsidRPr="00525336" w:rsidRDefault="005C61F3" w:rsidP="0099584F">
            <w:pPr>
              <w:spacing w:line="336" w:lineRule="atLeast"/>
              <w:jc w:val="center"/>
              <w:outlineLvl w:val="0"/>
            </w:pPr>
          </w:p>
        </w:tc>
      </w:tr>
      <w:tr w:rsidR="0063238A" w:rsidRPr="00525336" w14:paraId="217FBFEC" w14:textId="77777777" w:rsidTr="005C61F3">
        <w:tc>
          <w:tcPr>
            <w:tcW w:w="1931" w:type="dxa"/>
            <w:vMerge w:val="restart"/>
            <w:tcBorders>
              <w:top w:val="single" w:sz="4" w:space="0" w:color="auto"/>
            </w:tcBorders>
          </w:tcPr>
          <w:p w14:paraId="525610BF" w14:textId="77777777" w:rsidR="0063238A" w:rsidRPr="00525336" w:rsidRDefault="0063238A" w:rsidP="0099584F">
            <w:pPr>
              <w:spacing w:line="480" w:lineRule="auto"/>
              <w:rPr>
                <w:rFonts w:eastAsia="Times New Roman" w:cs="Times New Roman"/>
                <w:b/>
                <w:color w:val="FF0000"/>
                <w:lang w:eastAsia="en-GB"/>
              </w:rPr>
            </w:pPr>
            <w:r w:rsidRPr="00525336">
              <w:rPr>
                <w:rFonts w:eastAsia="Times New Roman" w:cs="Times New Roman"/>
                <w:b/>
                <w:lang w:eastAsia="en-GB"/>
              </w:rPr>
              <w:t>Lens case care</w:t>
            </w:r>
          </w:p>
        </w:tc>
        <w:tc>
          <w:tcPr>
            <w:tcW w:w="2559" w:type="dxa"/>
            <w:tcBorders>
              <w:top w:val="single" w:sz="4" w:space="0" w:color="auto"/>
            </w:tcBorders>
          </w:tcPr>
          <w:p w14:paraId="4ACD52BE"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 xml:space="preserve">Daily lens case cleaning </w:t>
            </w:r>
          </w:p>
        </w:tc>
        <w:tc>
          <w:tcPr>
            <w:tcW w:w="2309" w:type="dxa"/>
            <w:tcBorders>
              <w:top w:val="single" w:sz="4" w:space="0" w:color="auto"/>
            </w:tcBorders>
          </w:tcPr>
          <w:p w14:paraId="41EC2E52" w14:textId="77777777" w:rsidR="0063238A" w:rsidRPr="00525336" w:rsidRDefault="0063238A" w:rsidP="0099584F">
            <w:pPr>
              <w:spacing w:line="480" w:lineRule="auto"/>
              <w:jc w:val="center"/>
              <w:rPr>
                <w:rFonts w:eastAsia="Times New Roman" w:cs="Times New Roman"/>
                <w:lang w:eastAsia="en-GB"/>
              </w:rPr>
            </w:pPr>
            <w:r w:rsidRPr="00525336">
              <w:rPr>
                <w:rFonts w:eastAsia="Times New Roman" w:cs="Times New Roman"/>
                <w:lang w:eastAsia="en-GB"/>
              </w:rPr>
              <w:t>N/A</w:t>
            </w:r>
          </w:p>
        </w:tc>
        <w:tc>
          <w:tcPr>
            <w:tcW w:w="2694" w:type="dxa"/>
            <w:tcBorders>
              <w:top w:val="single" w:sz="4" w:space="0" w:color="auto"/>
            </w:tcBorders>
          </w:tcPr>
          <w:p w14:paraId="1CB9DDD4" w14:textId="77777777" w:rsidR="0063238A" w:rsidRPr="00525336" w:rsidRDefault="0063238A" w:rsidP="0099584F">
            <w:pPr>
              <w:spacing w:line="336" w:lineRule="atLeast"/>
              <w:jc w:val="center"/>
              <w:outlineLvl w:val="0"/>
            </w:pPr>
            <w:r w:rsidRPr="00525336">
              <w:rPr>
                <w:rFonts w:ascii="Segoe UI Symbol" w:hAnsi="Segoe UI Symbol" w:cs="Segoe UI Symbol"/>
              </w:rPr>
              <w:t>✓</w:t>
            </w:r>
          </w:p>
        </w:tc>
      </w:tr>
      <w:tr w:rsidR="0063238A" w:rsidRPr="00525336" w14:paraId="14458A4F" w14:textId="77777777" w:rsidTr="005C61F3">
        <w:tc>
          <w:tcPr>
            <w:tcW w:w="1931" w:type="dxa"/>
            <w:vMerge/>
          </w:tcPr>
          <w:p w14:paraId="3CF27329" w14:textId="77777777" w:rsidR="0063238A" w:rsidRPr="00525336" w:rsidRDefault="0063238A" w:rsidP="0099584F">
            <w:pPr>
              <w:spacing w:line="480" w:lineRule="auto"/>
              <w:rPr>
                <w:rFonts w:eastAsia="Times New Roman" w:cs="Times New Roman"/>
                <w:color w:val="FF0000"/>
                <w:lang w:eastAsia="en-GB"/>
              </w:rPr>
            </w:pPr>
          </w:p>
        </w:tc>
        <w:tc>
          <w:tcPr>
            <w:tcW w:w="2559" w:type="dxa"/>
          </w:tcPr>
          <w:p w14:paraId="3C38CF1A"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Storage of lens case when not in use (empty, caps off, face down)</w:t>
            </w:r>
          </w:p>
        </w:tc>
        <w:tc>
          <w:tcPr>
            <w:tcW w:w="2309" w:type="dxa"/>
          </w:tcPr>
          <w:p w14:paraId="6A6DDECD" w14:textId="77777777" w:rsidR="0063238A" w:rsidRPr="00525336" w:rsidRDefault="0063238A" w:rsidP="0099584F">
            <w:pPr>
              <w:spacing w:line="480" w:lineRule="auto"/>
              <w:jc w:val="center"/>
              <w:rPr>
                <w:rFonts w:eastAsia="Times New Roman" w:cs="Times New Roman"/>
                <w:lang w:eastAsia="en-GB"/>
              </w:rPr>
            </w:pPr>
            <w:r w:rsidRPr="00525336">
              <w:rPr>
                <w:rFonts w:eastAsia="Times New Roman" w:cs="Times New Roman"/>
                <w:lang w:eastAsia="en-GB"/>
              </w:rPr>
              <w:t>N/A</w:t>
            </w:r>
          </w:p>
        </w:tc>
        <w:tc>
          <w:tcPr>
            <w:tcW w:w="2694" w:type="dxa"/>
          </w:tcPr>
          <w:p w14:paraId="14094DD2"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43FB219E" w14:textId="77777777" w:rsidR="0063238A" w:rsidRPr="00525336" w:rsidRDefault="0063238A" w:rsidP="0099584F">
            <w:pPr>
              <w:spacing w:line="336" w:lineRule="atLeast"/>
              <w:jc w:val="center"/>
              <w:outlineLvl w:val="0"/>
              <w:rPr>
                <w:rFonts w:ascii="Segoe UI Symbol" w:hAnsi="Segoe UI Symbol" w:cs="Segoe UI Symbol"/>
              </w:rPr>
            </w:pPr>
          </w:p>
        </w:tc>
      </w:tr>
      <w:tr w:rsidR="0063238A" w:rsidRPr="00525336" w14:paraId="63504EB6" w14:textId="77777777" w:rsidTr="005C61F3">
        <w:tc>
          <w:tcPr>
            <w:tcW w:w="1931" w:type="dxa"/>
            <w:vMerge/>
          </w:tcPr>
          <w:p w14:paraId="4AD7BF5B" w14:textId="77777777" w:rsidR="0063238A" w:rsidRPr="00525336" w:rsidRDefault="0063238A" w:rsidP="0099584F">
            <w:pPr>
              <w:spacing w:line="480" w:lineRule="auto"/>
              <w:rPr>
                <w:rFonts w:eastAsia="Times New Roman" w:cs="Times New Roman"/>
                <w:color w:val="FF0000"/>
                <w:lang w:eastAsia="en-GB"/>
              </w:rPr>
            </w:pPr>
          </w:p>
        </w:tc>
        <w:tc>
          <w:tcPr>
            <w:tcW w:w="2559" w:type="dxa"/>
          </w:tcPr>
          <w:p w14:paraId="51D4EAE9" w14:textId="77777777" w:rsidR="0063238A" w:rsidRPr="00525336" w:rsidRDefault="0063238A" w:rsidP="0099584F">
            <w:pPr>
              <w:rPr>
                <w:rFonts w:eastAsia="Times New Roman" w:cs="Times New Roman"/>
                <w:lang w:eastAsia="en-GB"/>
              </w:rPr>
            </w:pPr>
            <w:r w:rsidRPr="00525336">
              <w:rPr>
                <w:rFonts w:eastAsia="Times New Roman" w:cs="Times New Roman"/>
                <w:lang w:eastAsia="en-GB"/>
              </w:rPr>
              <w:t xml:space="preserve">Monthly lens case replacement </w:t>
            </w:r>
          </w:p>
        </w:tc>
        <w:tc>
          <w:tcPr>
            <w:tcW w:w="2309" w:type="dxa"/>
          </w:tcPr>
          <w:p w14:paraId="7044D937" w14:textId="77777777" w:rsidR="0063238A" w:rsidRPr="00525336" w:rsidRDefault="0063238A" w:rsidP="0099584F">
            <w:pPr>
              <w:spacing w:line="480" w:lineRule="auto"/>
              <w:jc w:val="center"/>
              <w:rPr>
                <w:rFonts w:eastAsia="Times New Roman" w:cs="Times New Roman"/>
                <w:lang w:eastAsia="en-GB"/>
              </w:rPr>
            </w:pPr>
            <w:r w:rsidRPr="00525336">
              <w:rPr>
                <w:rFonts w:eastAsia="Times New Roman" w:cs="Times New Roman"/>
                <w:lang w:eastAsia="en-GB"/>
              </w:rPr>
              <w:t>N/A</w:t>
            </w:r>
          </w:p>
        </w:tc>
        <w:tc>
          <w:tcPr>
            <w:tcW w:w="2694" w:type="dxa"/>
          </w:tcPr>
          <w:p w14:paraId="1C4DF464" w14:textId="77777777" w:rsidR="0063238A" w:rsidRPr="00525336" w:rsidRDefault="0063238A" w:rsidP="0099584F">
            <w:pPr>
              <w:spacing w:line="336" w:lineRule="atLeast"/>
              <w:jc w:val="center"/>
              <w:outlineLvl w:val="0"/>
            </w:pPr>
            <w:r w:rsidRPr="00525336">
              <w:rPr>
                <w:rFonts w:ascii="Segoe UI Symbol" w:hAnsi="Segoe UI Symbol" w:cs="Segoe UI Symbol"/>
              </w:rPr>
              <w:t>✓</w:t>
            </w:r>
          </w:p>
          <w:p w14:paraId="75A558E5" w14:textId="77777777" w:rsidR="0063238A" w:rsidRPr="00525336" w:rsidRDefault="0063238A" w:rsidP="0099584F">
            <w:pPr>
              <w:spacing w:line="336" w:lineRule="atLeast"/>
              <w:jc w:val="center"/>
              <w:outlineLvl w:val="0"/>
              <w:rPr>
                <w:rFonts w:ascii="Segoe UI Symbol" w:hAnsi="Segoe UI Symbol" w:cs="Segoe UI Symbol"/>
              </w:rPr>
            </w:pPr>
          </w:p>
        </w:tc>
      </w:tr>
    </w:tbl>
    <w:p w14:paraId="1AE89055" w14:textId="39FA83CB" w:rsidR="0063238A" w:rsidRPr="00525336" w:rsidRDefault="0063238A" w:rsidP="0099584F">
      <w:pPr>
        <w:spacing w:line="480" w:lineRule="auto"/>
        <w:rPr>
          <w:rFonts w:cs="Times New Roman"/>
          <w:color w:val="000000" w:themeColor="text1"/>
        </w:rPr>
      </w:pPr>
      <w:r w:rsidRPr="00525336">
        <w:rPr>
          <w:rFonts w:eastAsia="Times New Roman" w:cs="Times New Roman"/>
          <w:b/>
          <w:lang w:eastAsia="en-GB"/>
        </w:rPr>
        <w:lastRenderedPageBreak/>
        <w:t xml:space="preserve">Table 1: </w:t>
      </w:r>
      <w:r w:rsidRPr="00525336">
        <w:rPr>
          <w:rFonts w:eastAsia="Times New Roman" w:cs="Times New Roman"/>
          <w:lang w:eastAsia="en-GB"/>
        </w:rPr>
        <w:t xml:space="preserve">Description of the seven behaviours required for full-compliance with daily disposable soft contact lenses and the thirteen behaviours required for full-compliance with soft reusable contact lenses (daily wear). N/A </w:t>
      </w:r>
      <w:r w:rsidRPr="00C16240">
        <w:rPr>
          <w:rFonts w:eastAsia="Times New Roman" w:cs="Times New Roman"/>
          <w:lang w:eastAsia="en-GB"/>
        </w:rPr>
        <w:t xml:space="preserve">indicates not applicable. </w:t>
      </w:r>
      <w:r w:rsidRPr="00C16240">
        <w:rPr>
          <w:rFonts w:cs="Times New Roman"/>
          <w:color w:val="000000" w:themeColor="text1"/>
        </w:rPr>
        <w:t>Adapted from</w:t>
      </w:r>
      <w:r w:rsidR="003D6F15" w:rsidRPr="00C16240">
        <w:rPr>
          <w:rFonts w:cs="Times New Roman"/>
          <w:color w:val="000000" w:themeColor="text1"/>
        </w:rPr>
        <w:t xml:space="preserve"> </w:t>
      </w:r>
      <w:r w:rsidR="00200AF2" w:rsidRPr="00C16240">
        <w:rPr>
          <w:rFonts w:cs="Times New Roman"/>
          <w:color w:val="000000" w:themeColor="text1"/>
        </w:rPr>
        <w:t>[</w:t>
      </w:r>
      <w:r w:rsidR="00755DF1" w:rsidRPr="00C16240">
        <w:rPr>
          <w:rFonts w:cs="Times New Roman"/>
          <w:color w:val="000000" w:themeColor="text1"/>
        </w:rPr>
        <w:t>13, 18 19</w:t>
      </w:r>
      <w:r w:rsidR="00200AF2" w:rsidRPr="00C16240">
        <w:rPr>
          <w:rFonts w:cs="Times New Roman"/>
          <w:color w:val="000000" w:themeColor="text1"/>
        </w:rPr>
        <w:t>]</w:t>
      </w:r>
      <w:r w:rsidRPr="003F3D9C">
        <w:rPr>
          <w:rFonts w:cs="Times New Roman"/>
          <w:color w:val="000000" w:themeColor="text1"/>
          <w:shd w:val="clear" w:color="auto" w:fill="FFD966" w:themeFill="accent4" w:themeFillTint="99"/>
        </w:rPr>
        <w:t xml:space="preserve">  </w:t>
      </w:r>
    </w:p>
    <w:p w14:paraId="2F9D4F8D" w14:textId="77777777" w:rsidR="00F44459" w:rsidRPr="00525336" w:rsidRDefault="00F44459" w:rsidP="0099584F">
      <w:pPr>
        <w:spacing w:line="480" w:lineRule="auto"/>
        <w:rPr>
          <w:rFonts w:cs="Times New Roman"/>
          <w:color w:val="000000" w:themeColor="text1"/>
        </w:rPr>
      </w:pPr>
    </w:p>
    <w:p w14:paraId="2E9DF068" w14:textId="72A334A6" w:rsidR="00280E40" w:rsidRPr="00280E40" w:rsidRDefault="00B3477F" w:rsidP="00280E40">
      <w:pPr>
        <w:spacing w:line="480" w:lineRule="auto"/>
        <w:rPr>
          <w:rFonts w:cs="Times New Roman"/>
          <w:color w:val="000000" w:themeColor="text1"/>
        </w:rPr>
      </w:pPr>
      <w:r w:rsidRPr="00525336">
        <w:rPr>
          <w:rFonts w:cs="Times New Roman"/>
        </w:rPr>
        <w:t xml:space="preserve">Bivariate associations between lens care compliance and age, </w:t>
      </w:r>
      <w:r w:rsidR="00744448" w:rsidRPr="00525336">
        <w:rPr>
          <w:rFonts w:cs="Times New Roman"/>
        </w:rPr>
        <w:t>sex</w:t>
      </w:r>
      <w:r w:rsidRPr="00525336">
        <w:rPr>
          <w:rFonts w:cs="Times New Roman"/>
        </w:rPr>
        <w:t xml:space="preserve"> and smoking status were analysed using chi-square statistics for categorical variables (or Fisher’s exact test if there were cases with expected counts less than 5) and Kendall’s tau-b for continuous variables. </w:t>
      </w:r>
      <w:r w:rsidR="00991675" w:rsidRPr="00525336">
        <w:rPr>
          <w:rFonts w:cs="Times New Roman"/>
        </w:rPr>
        <w:t xml:space="preserve">Any </w:t>
      </w:r>
      <w:r w:rsidR="0050386B">
        <w:rPr>
          <w:rFonts w:cs="Times New Roman"/>
        </w:rPr>
        <w:t xml:space="preserve">participant </w:t>
      </w:r>
      <w:r w:rsidR="00991675" w:rsidRPr="00525336">
        <w:rPr>
          <w:rFonts w:cs="Times New Roman"/>
        </w:rPr>
        <w:t xml:space="preserve">data with missing information </w:t>
      </w:r>
      <w:r w:rsidR="00F57E94" w:rsidRPr="00525336">
        <w:rPr>
          <w:rFonts w:cs="Times New Roman"/>
        </w:rPr>
        <w:t xml:space="preserve">were </w:t>
      </w:r>
      <w:r w:rsidR="00991675" w:rsidRPr="00525336">
        <w:rPr>
          <w:rFonts w:cs="Times New Roman"/>
        </w:rPr>
        <w:t xml:space="preserve">deleted </w:t>
      </w:r>
      <w:r w:rsidR="00744448" w:rsidRPr="00525336">
        <w:rPr>
          <w:rFonts w:cs="Times New Roman"/>
        </w:rPr>
        <w:t>during</w:t>
      </w:r>
      <w:r w:rsidR="00991675" w:rsidRPr="00525336">
        <w:rPr>
          <w:rFonts w:cs="Times New Roman"/>
        </w:rPr>
        <w:t xml:space="preserve"> </w:t>
      </w:r>
      <w:r w:rsidR="00CB685B" w:rsidRPr="00525336">
        <w:rPr>
          <w:rFonts w:cs="Times New Roman"/>
        </w:rPr>
        <w:t xml:space="preserve">analyses. </w:t>
      </w:r>
      <w:r w:rsidR="007F00AD" w:rsidRPr="00525336">
        <w:rPr>
          <w:rFonts w:cs="Times New Roman"/>
        </w:rPr>
        <w:t xml:space="preserve">A significance level of p≤0.05 was used for all analyses. </w:t>
      </w:r>
      <w:r w:rsidR="00280E40">
        <w:br w:type="page"/>
      </w:r>
    </w:p>
    <w:p w14:paraId="4922A0BE" w14:textId="26087C86" w:rsidR="00884EF5" w:rsidRPr="00525336" w:rsidRDefault="00884EF5" w:rsidP="003960D7">
      <w:pPr>
        <w:pStyle w:val="Heading1"/>
      </w:pPr>
      <w:r w:rsidRPr="00525336">
        <w:lastRenderedPageBreak/>
        <w:t>3. Results</w:t>
      </w:r>
    </w:p>
    <w:p w14:paraId="507D70D7" w14:textId="77777777" w:rsidR="00884EF5" w:rsidRPr="00525336" w:rsidRDefault="00884EF5" w:rsidP="003960D7">
      <w:pPr>
        <w:pStyle w:val="Heading2"/>
      </w:pPr>
      <w:r w:rsidRPr="00525336">
        <w:t>3.1 Patient demographics and COVID-19 symptomatology</w:t>
      </w:r>
    </w:p>
    <w:p w14:paraId="775EBD72" w14:textId="5B4D3356" w:rsidR="00884EF5" w:rsidRPr="00525336" w:rsidRDefault="00884EF5" w:rsidP="0099584F">
      <w:pPr>
        <w:spacing w:line="480" w:lineRule="auto"/>
        <w:rPr>
          <w:rFonts w:cs="Times New Roman"/>
          <w:color w:val="000000" w:themeColor="text1"/>
        </w:rPr>
      </w:pPr>
      <w:r w:rsidRPr="00525336">
        <w:rPr>
          <w:rFonts w:cs="Times New Roman"/>
          <w:color w:val="000000" w:themeColor="text1"/>
        </w:rPr>
        <w:t>A total of 262 participants completed the anonymous survey online</w:t>
      </w:r>
      <w:r w:rsidR="001E6918" w:rsidRPr="00525336">
        <w:rPr>
          <w:rFonts w:cs="Times New Roman"/>
          <w:color w:val="000000" w:themeColor="text1"/>
        </w:rPr>
        <w:t>.</w:t>
      </w:r>
      <w:r w:rsidRPr="00525336">
        <w:rPr>
          <w:rFonts w:cs="Times New Roman"/>
          <w:color w:val="000000" w:themeColor="text1"/>
        </w:rPr>
        <w:t xml:space="preserve"> Data received from respondents living outside of the UK and Ireland was excluded from the analysis (n=15).  The mean age of </w:t>
      </w:r>
      <w:r w:rsidRPr="00372FAF">
        <w:rPr>
          <w:rFonts w:cs="Times New Roman"/>
          <w:color w:val="000000" w:themeColor="text1"/>
        </w:rPr>
        <w:t xml:space="preserve">the respondents was 34.3 </w:t>
      </w:r>
      <w:r w:rsidRPr="00372FAF">
        <w:rPr>
          <w:rFonts w:cs="Times New Roman" w:hint="eastAsia"/>
          <w:color w:val="000000" w:themeColor="text1"/>
        </w:rPr>
        <w:t>±</w:t>
      </w:r>
      <w:r w:rsidRPr="00372FAF">
        <w:rPr>
          <w:rFonts w:cs="Times New Roman"/>
          <w:color w:val="000000" w:themeColor="text1"/>
        </w:rPr>
        <w:t xml:space="preserve"> 11.7 years (range 19 - 63) and </w:t>
      </w:r>
      <w:r w:rsidR="00474119" w:rsidRPr="00372FAF">
        <w:rPr>
          <w:rFonts w:cs="Times New Roman"/>
          <w:color w:val="000000" w:themeColor="text1"/>
        </w:rPr>
        <w:t>79%</w:t>
      </w:r>
      <w:r w:rsidRPr="00372FAF">
        <w:rPr>
          <w:rFonts w:cs="Times New Roman"/>
          <w:color w:val="000000" w:themeColor="text1"/>
        </w:rPr>
        <w:t xml:space="preserve"> were female</w:t>
      </w:r>
      <w:r w:rsidR="00C80A60" w:rsidRPr="00372FAF">
        <w:rPr>
          <w:rFonts w:cs="Times New Roman"/>
          <w:color w:val="000000" w:themeColor="text1"/>
        </w:rPr>
        <w:t xml:space="preserve">. </w:t>
      </w:r>
      <w:r w:rsidR="00474119" w:rsidRPr="00372FAF">
        <w:rPr>
          <w:rFonts w:cs="Times New Roman"/>
          <w:color w:val="000000" w:themeColor="text1"/>
        </w:rPr>
        <w:t>Ninety percent</w:t>
      </w:r>
      <w:r w:rsidRPr="00372FAF">
        <w:rPr>
          <w:rFonts w:cs="Times New Roman"/>
          <w:color w:val="000000" w:themeColor="text1"/>
        </w:rPr>
        <w:t xml:space="preserve"> of respondents were based in England </w:t>
      </w:r>
      <w:r w:rsidR="007F00AD" w:rsidRPr="00372FAF">
        <w:rPr>
          <w:rFonts w:cs="Times New Roman"/>
          <w:color w:val="000000" w:themeColor="text1"/>
        </w:rPr>
        <w:t xml:space="preserve">and </w:t>
      </w:r>
      <w:r w:rsidR="00FE289C" w:rsidRPr="00372FAF">
        <w:rPr>
          <w:rFonts w:cs="Times New Roman"/>
          <w:color w:val="000000" w:themeColor="text1"/>
        </w:rPr>
        <w:t>91%</w:t>
      </w:r>
      <w:r w:rsidR="00FE289C" w:rsidRPr="00372FAF">
        <w:rPr>
          <w:color w:val="4D4D4D"/>
        </w:rPr>
        <w:t xml:space="preserve"> </w:t>
      </w:r>
      <w:r w:rsidR="00FE289C" w:rsidRPr="00372FAF">
        <w:rPr>
          <w:rFonts w:cs="Times New Roman"/>
          <w:color w:val="000000" w:themeColor="text1"/>
        </w:rPr>
        <w:t>were</w:t>
      </w:r>
      <w:r w:rsidR="00FE289C" w:rsidRPr="00525336">
        <w:rPr>
          <w:rFonts w:cs="Times New Roman"/>
          <w:color w:val="000000" w:themeColor="text1"/>
        </w:rPr>
        <w:t xml:space="preserve"> non-smokers.</w:t>
      </w:r>
      <w:r w:rsidR="00CB15A5" w:rsidRPr="00525336">
        <w:rPr>
          <w:rFonts w:cs="Times New Roman"/>
          <w:color w:val="000000" w:themeColor="text1"/>
        </w:rPr>
        <w:t xml:space="preserve"> </w:t>
      </w:r>
      <w:r w:rsidRPr="00525336">
        <w:rPr>
          <w:rFonts w:cs="Times New Roman"/>
          <w:color w:val="000000" w:themeColor="text1"/>
        </w:rPr>
        <w:t xml:space="preserve">Respondents were asked to what extent they were following lockdown conditions and </w:t>
      </w:r>
      <w:r w:rsidR="00474119">
        <w:rPr>
          <w:rFonts w:cs="Times New Roman"/>
          <w:color w:val="000000" w:themeColor="text1"/>
        </w:rPr>
        <w:t>79%</w:t>
      </w:r>
      <w:r w:rsidRPr="00525336">
        <w:rPr>
          <w:rFonts w:cs="Times New Roman"/>
          <w:color w:val="000000" w:themeColor="text1"/>
        </w:rPr>
        <w:t xml:space="preserve"> reported living under self-isolation or rigorously following social distance advice, a further 6% informally following social distance advice and 15% reported leading a near normal existence (e.g. still going to a place of work). The large majority of respondents ha</w:t>
      </w:r>
      <w:r w:rsidR="00C34E88" w:rsidRPr="00525336">
        <w:rPr>
          <w:rFonts w:cs="Times New Roman"/>
          <w:color w:val="000000" w:themeColor="text1"/>
        </w:rPr>
        <w:t>d</w:t>
      </w:r>
      <w:r w:rsidRPr="00525336">
        <w:rPr>
          <w:rFonts w:cs="Times New Roman"/>
          <w:color w:val="000000" w:themeColor="text1"/>
        </w:rPr>
        <w:t xml:space="preserve"> not had any symptoms of COVID-19 themselves (87%) </w:t>
      </w:r>
      <w:r w:rsidR="00C34E88" w:rsidRPr="00525336">
        <w:rPr>
          <w:rFonts w:cs="Times New Roman"/>
          <w:color w:val="000000" w:themeColor="text1"/>
        </w:rPr>
        <w:t>n</w:t>
      </w:r>
      <w:r w:rsidRPr="00525336">
        <w:rPr>
          <w:rFonts w:cs="Times New Roman"/>
          <w:color w:val="000000" w:themeColor="text1"/>
        </w:rPr>
        <w:t xml:space="preserve">or anyone else in their household (88%). </w:t>
      </w:r>
    </w:p>
    <w:p w14:paraId="7C9C330C" w14:textId="77777777" w:rsidR="00C34E88" w:rsidRPr="00525336" w:rsidRDefault="00C34E88" w:rsidP="0099584F">
      <w:pPr>
        <w:spacing w:line="480" w:lineRule="auto"/>
        <w:rPr>
          <w:color w:val="4D4D4D"/>
        </w:rPr>
      </w:pPr>
    </w:p>
    <w:p w14:paraId="0896BA59" w14:textId="77777777" w:rsidR="00884EF5" w:rsidRPr="00525336" w:rsidRDefault="00884EF5" w:rsidP="003960D7">
      <w:pPr>
        <w:pStyle w:val="Heading2"/>
      </w:pPr>
      <w:r w:rsidRPr="00525336">
        <w:t>3.2 C</w:t>
      </w:r>
      <w:r w:rsidR="00FE289C" w:rsidRPr="00525336">
        <w:t>L</w:t>
      </w:r>
      <w:r w:rsidRPr="00525336">
        <w:t xml:space="preserve"> worn and habits before the COVID-19 pandemic </w:t>
      </w:r>
    </w:p>
    <w:p w14:paraId="1977AC98" w14:textId="2A665E08" w:rsidR="00884EF5" w:rsidRPr="00525336" w:rsidRDefault="00884EF5" w:rsidP="0099584F">
      <w:pPr>
        <w:spacing w:line="480" w:lineRule="auto"/>
        <w:rPr>
          <w:rFonts w:cs="Times New Roman"/>
          <w:color w:val="000000" w:themeColor="text1"/>
        </w:rPr>
      </w:pPr>
      <w:r w:rsidRPr="00525336">
        <w:rPr>
          <w:rFonts w:cs="Times New Roman"/>
          <w:color w:val="000000" w:themeColor="text1"/>
        </w:rPr>
        <w:t xml:space="preserve">The reported frequency of </w:t>
      </w:r>
      <w:r w:rsidR="00FE289C" w:rsidRPr="00525336">
        <w:rPr>
          <w:rFonts w:cs="Times New Roman"/>
          <w:color w:val="000000" w:themeColor="text1"/>
        </w:rPr>
        <w:t>CL</w:t>
      </w:r>
      <w:r w:rsidRPr="00525336">
        <w:rPr>
          <w:rFonts w:cs="Times New Roman"/>
          <w:color w:val="000000" w:themeColor="text1"/>
        </w:rPr>
        <w:t xml:space="preserve"> modality and use of lens care products for lens dis</w:t>
      </w:r>
      <w:r w:rsidR="001E6918" w:rsidRPr="00525336">
        <w:rPr>
          <w:rFonts w:cs="Times New Roman"/>
          <w:color w:val="000000" w:themeColor="text1"/>
        </w:rPr>
        <w:t>infection is presented in Table</w:t>
      </w:r>
      <w:r w:rsidR="0012662A" w:rsidRPr="00525336">
        <w:rPr>
          <w:rFonts w:cs="Times New Roman"/>
          <w:color w:val="000000" w:themeColor="text1"/>
        </w:rPr>
        <w:t xml:space="preserve"> 2</w:t>
      </w:r>
      <w:r w:rsidRPr="00525336">
        <w:rPr>
          <w:rFonts w:cs="Times New Roman"/>
          <w:color w:val="000000" w:themeColor="text1"/>
        </w:rPr>
        <w:t xml:space="preserve">. Before the pandemic, </w:t>
      </w:r>
      <w:r w:rsidR="00F41C4F" w:rsidRPr="00525336">
        <w:rPr>
          <w:rFonts w:cs="Times New Roman"/>
          <w:color w:val="000000" w:themeColor="text1"/>
        </w:rPr>
        <w:t>83%</w:t>
      </w:r>
      <w:r w:rsidRPr="00525336">
        <w:rPr>
          <w:rFonts w:cs="Times New Roman"/>
          <w:color w:val="000000" w:themeColor="text1"/>
        </w:rPr>
        <w:t xml:space="preserve"> of respondents bought their contact lenses from an optical store and 17% over the internet.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4"/>
        <w:gridCol w:w="865"/>
        <w:gridCol w:w="1337"/>
        <w:gridCol w:w="1806"/>
        <w:gridCol w:w="948"/>
        <w:gridCol w:w="1337"/>
      </w:tblGrid>
      <w:tr w:rsidR="00AA0AAB" w:rsidRPr="00525336" w14:paraId="70317CDC" w14:textId="77777777" w:rsidTr="005C61F3">
        <w:tc>
          <w:tcPr>
            <w:tcW w:w="2584" w:type="dxa"/>
            <w:tcBorders>
              <w:top w:val="single" w:sz="4" w:space="0" w:color="auto"/>
              <w:left w:val="single" w:sz="4" w:space="0" w:color="auto"/>
              <w:bottom w:val="single" w:sz="4" w:space="0" w:color="auto"/>
            </w:tcBorders>
            <w:shd w:val="clear" w:color="auto" w:fill="FFFFFF" w:themeFill="background1"/>
          </w:tcPr>
          <w:p w14:paraId="3CC27C88" w14:textId="77777777" w:rsidR="00AA0AAB" w:rsidRPr="005C61F3" w:rsidRDefault="00AA0AAB" w:rsidP="0099584F">
            <w:pPr>
              <w:spacing w:line="276" w:lineRule="auto"/>
              <w:rPr>
                <w:b/>
                <w:color w:val="4D4D4D"/>
                <w:sz w:val="24"/>
                <w:szCs w:val="24"/>
              </w:rPr>
            </w:pPr>
            <w:r w:rsidRPr="005C61F3">
              <w:rPr>
                <w:b/>
                <w:color w:val="4D4D4D"/>
                <w:sz w:val="24"/>
                <w:szCs w:val="24"/>
              </w:rPr>
              <w:t>Lens modality</w:t>
            </w:r>
          </w:p>
        </w:tc>
        <w:tc>
          <w:tcPr>
            <w:tcW w:w="865" w:type="dxa"/>
            <w:tcBorders>
              <w:top w:val="single" w:sz="4" w:space="0" w:color="auto"/>
              <w:bottom w:val="single" w:sz="4" w:space="0" w:color="auto"/>
            </w:tcBorders>
            <w:shd w:val="clear" w:color="auto" w:fill="FFFFFF" w:themeFill="background1"/>
          </w:tcPr>
          <w:p w14:paraId="0C3047A0" w14:textId="77777777" w:rsidR="00AA0AAB" w:rsidRPr="005C61F3" w:rsidRDefault="00AA0AAB" w:rsidP="0099584F">
            <w:pPr>
              <w:spacing w:line="276" w:lineRule="auto"/>
              <w:rPr>
                <w:b/>
                <w:color w:val="4D4D4D"/>
                <w:sz w:val="24"/>
                <w:szCs w:val="24"/>
              </w:rPr>
            </w:pPr>
            <w:r w:rsidRPr="005C61F3">
              <w:rPr>
                <w:b/>
                <w:color w:val="4D4D4D"/>
                <w:sz w:val="24"/>
                <w:szCs w:val="24"/>
              </w:rPr>
              <w:t>n</w:t>
            </w:r>
          </w:p>
        </w:tc>
        <w:tc>
          <w:tcPr>
            <w:tcW w:w="1337" w:type="dxa"/>
            <w:tcBorders>
              <w:top w:val="single" w:sz="4" w:space="0" w:color="auto"/>
              <w:bottom w:val="single" w:sz="4" w:space="0" w:color="auto"/>
            </w:tcBorders>
            <w:shd w:val="clear" w:color="auto" w:fill="FFFFFF" w:themeFill="background1"/>
          </w:tcPr>
          <w:p w14:paraId="33386CEA" w14:textId="77777777" w:rsidR="00AA0AAB" w:rsidRPr="005C61F3" w:rsidRDefault="00AA0AAB" w:rsidP="0099584F">
            <w:pPr>
              <w:spacing w:line="276" w:lineRule="auto"/>
              <w:rPr>
                <w:b/>
                <w:color w:val="4D4D4D"/>
                <w:sz w:val="24"/>
                <w:szCs w:val="24"/>
              </w:rPr>
            </w:pPr>
            <w:r w:rsidRPr="005C61F3">
              <w:rPr>
                <w:b/>
                <w:color w:val="4D4D4D"/>
                <w:sz w:val="24"/>
                <w:szCs w:val="24"/>
              </w:rPr>
              <w:t>Percentage</w:t>
            </w:r>
          </w:p>
        </w:tc>
        <w:tc>
          <w:tcPr>
            <w:tcW w:w="1806" w:type="dxa"/>
            <w:tcBorders>
              <w:top w:val="single" w:sz="4" w:space="0" w:color="auto"/>
              <w:bottom w:val="single" w:sz="4" w:space="0" w:color="auto"/>
            </w:tcBorders>
            <w:shd w:val="clear" w:color="auto" w:fill="FFFFFF" w:themeFill="background1"/>
          </w:tcPr>
          <w:p w14:paraId="16B711CB" w14:textId="77777777" w:rsidR="00AA0AAB" w:rsidRPr="005C61F3" w:rsidRDefault="00AA0AAB" w:rsidP="0099584F">
            <w:pPr>
              <w:spacing w:line="276" w:lineRule="auto"/>
              <w:rPr>
                <w:b/>
                <w:color w:val="4D4D4D"/>
                <w:sz w:val="24"/>
                <w:szCs w:val="24"/>
              </w:rPr>
            </w:pPr>
            <w:r w:rsidRPr="005C61F3">
              <w:rPr>
                <w:b/>
                <w:color w:val="4D4D4D"/>
                <w:sz w:val="24"/>
                <w:szCs w:val="24"/>
              </w:rPr>
              <w:t>Lens care disinfection method used with soft reusable CLs</w:t>
            </w:r>
          </w:p>
        </w:tc>
        <w:tc>
          <w:tcPr>
            <w:tcW w:w="948" w:type="dxa"/>
            <w:tcBorders>
              <w:top w:val="single" w:sz="4" w:space="0" w:color="auto"/>
              <w:bottom w:val="single" w:sz="4" w:space="0" w:color="auto"/>
            </w:tcBorders>
            <w:shd w:val="clear" w:color="auto" w:fill="FFFFFF" w:themeFill="background1"/>
          </w:tcPr>
          <w:p w14:paraId="083268D9" w14:textId="77777777" w:rsidR="00AA0AAB" w:rsidRPr="005C61F3" w:rsidRDefault="00AA0AAB" w:rsidP="0099584F">
            <w:pPr>
              <w:spacing w:line="276" w:lineRule="auto"/>
              <w:rPr>
                <w:b/>
                <w:color w:val="4D4D4D"/>
                <w:sz w:val="24"/>
                <w:szCs w:val="24"/>
              </w:rPr>
            </w:pPr>
            <w:r w:rsidRPr="005C61F3">
              <w:rPr>
                <w:b/>
                <w:color w:val="4D4D4D"/>
                <w:sz w:val="24"/>
                <w:szCs w:val="24"/>
              </w:rPr>
              <w:t>n</w:t>
            </w:r>
          </w:p>
        </w:tc>
        <w:tc>
          <w:tcPr>
            <w:tcW w:w="252" w:type="dxa"/>
            <w:tcBorders>
              <w:top w:val="single" w:sz="4" w:space="0" w:color="auto"/>
              <w:bottom w:val="single" w:sz="4" w:space="0" w:color="auto"/>
              <w:right w:val="single" w:sz="4" w:space="0" w:color="auto"/>
            </w:tcBorders>
            <w:shd w:val="clear" w:color="auto" w:fill="FFFFFF" w:themeFill="background1"/>
          </w:tcPr>
          <w:p w14:paraId="10ED06FB" w14:textId="77777777" w:rsidR="00AA0AAB" w:rsidRPr="005C61F3" w:rsidRDefault="00AA0AAB" w:rsidP="0099584F">
            <w:pPr>
              <w:spacing w:line="276" w:lineRule="auto"/>
              <w:rPr>
                <w:b/>
                <w:color w:val="4D4D4D"/>
                <w:sz w:val="24"/>
                <w:szCs w:val="24"/>
              </w:rPr>
            </w:pPr>
            <w:r w:rsidRPr="005C61F3">
              <w:rPr>
                <w:b/>
                <w:color w:val="4D4D4D"/>
                <w:sz w:val="24"/>
                <w:szCs w:val="24"/>
              </w:rPr>
              <w:t>Percentage</w:t>
            </w:r>
          </w:p>
        </w:tc>
      </w:tr>
      <w:tr w:rsidR="00AA0AAB" w:rsidRPr="00525336" w14:paraId="4782A855" w14:textId="77777777" w:rsidTr="005C61F3">
        <w:tc>
          <w:tcPr>
            <w:tcW w:w="2584" w:type="dxa"/>
            <w:tcBorders>
              <w:top w:val="single" w:sz="4" w:space="0" w:color="auto"/>
              <w:left w:val="single" w:sz="4" w:space="0" w:color="auto"/>
              <w:bottom w:val="single" w:sz="4" w:space="0" w:color="auto"/>
            </w:tcBorders>
          </w:tcPr>
          <w:p w14:paraId="358FEE2C" w14:textId="77777777" w:rsidR="00AA0AAB" w:rsidRPr="00525336" w:rsidRDefault="00AA0AAB" w:rsidP="0099584F">
            <w:pPr>
              <w:spacing w:line="276" w:lineRule="auto"/>
              <w:rPr>
                <w:color w:val="4D4D4D"/>
                <w:sz w:val="24"/>
                <w:szCs w:val="24"/>
              </w:rPr>
            </w:pPr>
            <w:r w:rsidRPr="00525336">
              <w:rPr>
                <w:color w:val="4D4D4D"/>
                <w:sz w:val="24"/>
                <w:szCs w:val="24"/>
              </w:rPr>
              <w:t>Soft disposable</w:t>
            </w:r>
          </w:p>
        </w:tc>
        <w:tc>
          <w:tcPr>
            <w:tcW w:w="865" w:type="dxa"/>
            <w:tcBorders>
              <w:top w:val="single" w:sz="4" w:space="0" w:color="auto"/>
              <w:bottom w:val="single" w:sz="4" w:space="0" w:color="auto"/>
            </w:tcBorders>
          </w:tcPr>
          <w:p w14:paraId="6DB0D756" w14:textId="77777777" w:rsidR="00AA0AAB" w:rsidRPr="00525336" w:rsidRDefault="00AA0AAB" w:rsidP="0099584F">
            <w:pPr>
              <w:spacing w:line="276" w:lineRule="auto"/>
              <w:rPr>
                <w:color w:val="4D4D4D"/>
                <w:sz w:val="24"/>
                <w:szCs w:val="24"/>
              </w:rPr>
            </w:pPr>
            <w:r w:rsidRPr="00525336">
              <w:rPr>
                <w:color w:val="4D4D4D"/>
                <w:sz w:val="24"/>
                <w:szCs w:val="24"/>
              </w:rPr>
              <w:t>161</w:t>
            </w:r>
          </w:p>
        </w:tc>
        <w:tc>
          <w:tcPr>
            <w:tcW w:w="1337" w:type="dxa"/>
            <w:tcBorders>
              <w:top w:val="single" w:sz="4" w:space="0" w:color="auto"/>
              <w:bottom w:val="single" w:sz="4" w:space="0" w:color="auto"/>
            </w:tcBorders>
          </w:tcPr>
          <w:p w14:paraId="3441F7C7" w14:textId="77777777" w:rsidR="00AA0AAB" w:rsidRPr="00525336" w:rsidRDefault="00AA0AAB" w:rsidP="0099584F">
            <w:pPr>
              <w:spacing w:line="276" w:lineRule="auto"/>
              <w:rPr>
                <w:color w:val="4D4D4D"/>
                <w:sz w:val="24"/>
                <w:szCs w:val="24"/>
              </w:rPr>
            </w:pPr>
            <w:r w:rsidRPr="00525336">
              <w:rPr>
                <w:color w:val="4D4D4D"/>
                <w:sz w:val="24"/>
                <w:szCs w:val="24"/>
              </w:rPr>
              <w:t>65%</w:t>
            </w:r>
          </w:p>
        </w:tc>
        <w:tc>
          <w:tcPr>
            <w:tcW w:w="1806" w:type="dxa"/>
            <w:tcBorders>
              <w:top w:val="single" w:sz="4" w:space="0" w:color="auto"/>
              <w:bottom w:val="single" w:sz="4" w:space="0" w:color="auto"/>
            </w:tcBorders>
          </w:tcPr>
          <w:p w14:paraId="61CB58BE" w14:textId="77777777" w:rsidR="00AA0AAB" w:rsidRPr="00525336" w:rsidRDefault="00AA0AAB" w:rsidP="0099584F">
            <w:pPr>
              <w:spacing w:line="276" w:lineRule="auto"/>
              <w:rPr>
                <w:color w:val="4D4D4D"/>
                <w:sz w:val="24"/>
                <w:szCs w:val="24"/>
              </w:rPr>
            </w:pPr>
            <w:r w:rsidRPr="00525336">
              <w:rPr>
                <w:color w:val="4D4D4D"/>
                <w:sz w:val="24"/>
                <w:szCs w:val="24"/>
              </w:rPr>
              <w:t>Multipurpose solution</w:t>
            </w:r>
          </w:p>
        </w:tc>
        <w:tc>
          <w:tcPr>
            <w:tcW w:w="948" w:type="dxa"/>
            <w:tcBorders>
              <w:top w:val="single" w:sz="4" w:space="0" w:color="auto"/>
              <w:bottom w:val="single" w:sz="4" w:space="0" w:color="auto"/>
            </w:tcBorders>
          </w:tcPr>
          <w:p w14:paraId="51186DDA" w14:textId="77777777" w:rsidR="00AA0AAB" w:rsidRPr="00525336" w:rsidRDefault="00AA0AAB" w:rsidP="0099584F">
            <w:pPr>
              <w:spacing w:line="276" w:lineRule="auto"/>
              <w:rPr>
                <w:color w:val="4D4D4D"/>
                <w:sz w:val="24"/>
                <w:szCs w:val="24"/>
              </w:rPr>
            </w:pPr>
            <w:r w:rsidRPr="00525336">
              <w:rPr>
                <w:color w:val="4D4D4D"/>
                <w:sz w:val="24"/>
                <w:szCs w:val="24"/>
              </w:rPr>
              <w:t>57</w:t>
            </w:r>
          </w:p>
        </w:tc>
        <w:tc>
          <w:tcPr>
            <w:tcW w:w="252" w:type="dxa"/>
            <w:tcBorders>
              <w:top w:val="single" w:sz="4" w:space="0" w:color="auto"/>
              <w:bottom w:val="single" w:sz="4" w:space="0" w:color="auto"/>
              <w:right w:val="single" w:sz="4" w:space="0" w:color="auto"/>
            </w:tcBorders>
          </w:tcPr>
          <w:p w14:paraId="313B3590" w14:textId="77777777" w:rsidR="00AA0AAB" w:rsidRPr="00525336" w:rsidRDefault="00AA0AAB" w:rsidP="0099584F">
            <w:pPr>
              <w:spacing w:line="276" w:lineRule="auto"/>
              <w:rPr>
                <w:color w:val="4D4D4D"/>
                <w:sz w:val="24"/>
                <w:szCs w:val="24"/>
              </w:rPr>
            </w:pPr>
            <w:r w:rsidRPr="00525336">
              <w:rPr>
                <w:color w:val="4D4D4D"/>
                <w:sz w:val="24"/>
                <w:szCs w:val="24"/>
              </w:rPr>
              <w:t>76%</w:t>
            </w:r>
          </w:p>
        </w:tc>
      </w:tr>
      <w:tr w:rsidR="00AA0AAB" w:rsidRPr="00525336" w14:paraId="3CE4CB57" w14:textId="77777777" w:rsidTr="005C61F3">
        <w:tc>
          <w:tcPr>
            <w:tcW w:w="2584" w:type="dxa"/>
            <w:tcBorders>
              <w:top w:val="single" w:sz="4" w:space="0" w:color="auto"/>
              <w:left w:val="single" w:sz="4" w:space="0" w:color="auto"/>
              <w:bottom w:val="single" w:sz="4" w:space="0" w:color="auto"/>
            </w:tcBorders>
          </w:tcPr>
          <w:p w14:paraId="7A80A89B" w14:textId="77777777" w:rsidR="00AA0AAB" w:rsidRPr="00525336" w:rsidRDefault="00AA0AAB" w:rsidP="0099584F">
            <w:pPr>
              <w:spacing w:line="276" w:lineRule="auto"/>
              <w:rPr>
                <w:color w:val="4D4D4D"/>
                <w:sz w:val="24"/>
                <w:szCs w:val="24"/>
              </w:rPr>
            </w:pPr>
            <w:r w:rsidRPr="00525336">
              <w:rPr>
                <w:color w:val="4D4D4D"/>
                <w:sz w:val="24"/>
                <w:szCs w:val="24"/>
              </w:rPr>
              <w:t>Soft reusable</w:t>
            </w:r>
          </w:p>
        </w:tc>
        <w:tc>
          <w:tcPr>
            <w:tcW w:w="865" w:type="dxa"/>
            <w:tcBorders>
              <w:top w:val="single" w:sz="4" w:space="0" w:color="auto"/>
              <w:bottom w:val="single" w:sz="4" w:space="0" w:color="auto"/>
            </w:tcBorders>
          </w:tcPr>
          <w:p w14:paraId="34D13972" w14:textId="77777777" w:rsidR="00AA0AAB" w:rsidRPr="00525336" w:rsidRDefault="00AA0AAB" w:rsidP="0099584F">
            <w:pPr>
              <w:spacing w:line="276" w:lineRule="auto"/>
              <w:rPr>
                <w:color w:val="4D4D4D"/>
                <w:sz w:val="24"/>
                <w:szCs w:val="24"/>
              </w:rPr>
            </w:pPr>
            <w:r w:rsidRPr="00525336">
              <w:rPr>
                <w:color w:val="4D4D4D"/>
                <w:sz w:val="24"/>
                <w:szCs w:val="24"/>
              </w:rPr>
              <w:t>76</w:t>
            </w:r>
          </w:p>
        </w:tc>
        <w:tc>
          <w:tcPr>
            <w:tcW w:w="1337" w:type="dxa"/>
            <w:tcBorders>
              <w:top w:val="single" w:sz="4" w:space="0" w:color="auto"/>
              <w:bottom w:val="single" w:sz="4" w:space="0" w:color="auto"/>
            </w:tcBorders>
          </w:tcPr>
          <w:p w14:paraId="59959D0F" w14:textId="77777777" w:rsidR="00AA0AAB" w:rsidRPr="00525336" w:rsidRDefault="00AA0AAB" w:rsidP="0099584F">
            <w:pPr>
              <w:spacing w:line="276" w:lineRule="auto"/>
              <w:rPr>
                <w:color w:val="4D4D4D"/>
                <w:sz w:val="24"/>
                <w:szCs w:val="24"/>
              </w:rPr>
            </w:pPr>
            <w:r w:rsidRPr="00525336">
              <w:rPr>
                <w:color w:val="4D4D4D"/>
                <w:sz w:val="24"/>
                <w:szCs w:val="24"/>
              </w:rPr>
              <w:t>31%</w:t>
            </w:r>
          </w:p>
        </w:tc>
        <w:tc>
          <w:tcPr>
            <w:tcW w:w="1806" w:type="dxa"/>
            <w:tcBorders>
              <w:top w:val="single" w:sz="4" w:space="0" w:color="auto"/>
              <w:bottom w:val="single" w:sz="4" w:space="0" w:color="auto"/>
            </w:tcBorders>
          </w:tcPr>
          <w:p w14:paraId="5BB72FB3" w14:textId="77777777" w:rsidR="00AA0AAB" w:rsidRPr="00525336" w:rsidRDefault="00AA0AAB" w:rsidP="0099584F">
            <w:pPr>
              <w:spacing w:line="276" w:lineRule="auto"/>
              <w:rPr>
                <w:color w:val="4D4D4D"/>
                <w:sz w:val="24"/>
                <w:szCs w:val="24"/>
              </w:rPr>
            </w:pPr>
            <w:r w:rsidRPr="00525336">
              <w:rPr>
                <w:color w:val="4D4D4D"/>
                <w:sz w:val="24"/>
                <w:szCs w:val="24"/>
              </w:rPr>
              <w:t>Hydrogen peroxide</w:t>
            </w:r>
          </w:p>
        </w:tc>
        <w:tc>
          <w:tcPr>
            <w:tcW w:w="948" w:type="dxa"/>
            <w:tcBorders>
              <w:top w:val="single" w:sz="4" w:space="0" w:color="auto"/>
              <w:bottom w:val="single" w:sz="4" w:space="0" w:color="auto"/>
            </w:tcBorders>
          </w:tcPr>
          <w:p w14:paraId="1DADCB68" w14:textId="77777777" w:rsidR="00AA0AAB" w:rsidRPr="00525336" w:rsidRDefault="00AA0AAB" w:rsidP="0099584F">
            <w:pPr>
              <w:spacing w:line="276" w:lineRule="auto"/>
              <w:rPr>
                <w:color w:val="4D4D4D"/>
                <w:sz w:val="24"/>
                <w:szCs w:val="24"/>
              </w:rPr>
            </w:pPr>
            <w:r w:rsidRPr="00525336">
              <w:rPr>
                <w:color w:val="4D4D4D"/>
                <w:sz w:val="24"/>
                <w:szCs w:val="24"/>
              </w:rPr>
              <w:t>9</w:t>
            </w:r>
          </w:p>
        </w:tc>
        <w:tc>
          <w:tcPr>
            <w:tcW w:w="252" w:type="dxa"/>
            <w:tcBorders>
              <w:top w:val="single" w:sz="4" w:space="0" w:color="auto"/>
              <w:bottom w:val="single" w:sz="4" w:space="0" w:color="auto"/>
              <w:right w:val="single" w:sz="4" w:space="0" w:color="auto"/>
            </w:tcBorders>
          </w:tcPr>
          <w:p w14:paraId="2F612568" w14:textId="77777777" w:rsidR="00AA0AAB" w:rsidRPr="00525336" w:rsidRDefault="00AA0AAB" w:rsidP="0099584F">
            <w:pPr>
              <w:spacing w:line="276" w:lineRule="auto"/>
              <w:rPr>
                <w:color w:val="4D4D4D"/>
                <w:sz w:val="24"/>
                <w:szCs w:val="24"/>
              </w:rPr>
            </w:pPr>
            <w:r w:rsidRPr="00525336">
              <w:rPr>
                <w:color w:val="4D4D4D"/>
                <w:sz w:val="24"/>
                <w:szCs w:val="24"/>
              </w:rPr>
              <w:t>12%</w:t>
            </w:r>
          </w:p>
        </w:tc>
      </w:tr>
      <w:tr w:rsidR="00AA0AAB" w:rsidRPr="00525336" w14:paraId="7B23D549" w14:textId="77777777" w:rsidTr="005C61F3">
        <w:tc>
          <w:tcPr>
            <w:tcW w:w="2584" w:type="dxa"/>
            <w:tcBorders>
              <w:top w:val="single" w:sz="4" w:space="0" w:color="auto"/>
              <w:left w:val="single" w:sz="4" w:space="0" w:color="auto"/>
              <w:bottom w:val="single" w:sz="4" w:space="0" w:color="auto"/>
            </w:tcBorders>
          </w:tcPr>
          <w:p w14:paraId="3059AA2A" w14:textId="77777777" w:rsidR="00AA0AAB" w:rsidRPr="00525336" w:rsidRDefault="00AA0AAB" w:rsidP="0099584F">
            <w:pPr>
              <w:spacing w:line="276" w:lineRule="auto"/>
              <w:rPr>
                <w:color w:val="4D4D4D"/>
                <w:sz w:val="24"/>
                <w:szCs w:val="24"/>
              </w:rPr>
            </w:pPr>
            <w:r w:rsidRPr="00525336">
              <w:rPr>
                <w:color w:val="4D4D4D"/>
                <w:sz w:val="24"/>
                <w:szCs w:val="24"/>
              </w:rPr>
              <w:t>Rigid contact lenses</w:t>
            </w:r>
          </w:p>
        </w:tc>
        <w:tc>
          <w:tcPr>
            <w:tcW w:w="865" w:type="dxa"/>
            <w:tcBorders>
              <w:top w:val="single" w:sz="4" w:space="0" w:color="auto"/>
              <w:bottom w:val="single" w:sz="4" w:space="0" w:color="auto"/>
            </w:tcBorders>
          </w:tcPr>
          <w:p w14:paraId="7AE1D3C3" w14:textId="77777777" w:rsidR="00AA0AAB" w:rsidRPr="00525336" w:rsidRDefault="00AA0AAB" w:rsidP="0099584F">
            <w:pPr>
              <w:spacing w:line="276" w:lineRule="auto"/>
              <w:rPr>
                <w:color w:val="4D4D4D"/>
                <w:sz w:val="24"/>
                <w:szCs w:val="24"/>
              </w:rPr>
            </w:pPr>
            <w:r w:rsidRPr="00525336">
              <w:rPr>
                <w:color w:val="4D4D4D"/>
                <w:sz w:val="24"/>
                <w:szCs w:val="24"/>
              </w:rPr>
              <w:t>10</w:t>
            </w:r>
          </w:p>
        </w:tc>
        <w:tc>
          <w:tcPr>
            <w:tcW w:w="1337" w:type="dxa"/>
            <w:tcBorders>
              <w:top w:val="single" w:sz="4" w:space="0" w:color="auto"/>
              <w:bottom w:val="single" w:sz="4" w:space="0" w:color="auto"/>
            </w:tcBorders>
          </w:tcPr>
          <w:p w14:paraId="4485DD1F" w14:textId="77777777" w:rsidR="00AA0AAB" w:rsidRPr="00525336" w:rsidRDefault="00AA0AAB" w:rsidP="0099584F">
            <w:pPr>
              <w:spacing w:line="276" w:lineRule="auto"/>
              <w:rPr>
                <w:color w:val="4D4D4D"/>
                <w:sz w:val="24"/>
                <w:szCs w:val="24"/>
              </w:rPr>
            </w:pPr>
            <w:r w:rsidRPr="00525336">
              <w:rPr>
                <w:color w:val="4D4D4D"/>
                <w:sz w:val="24"/>
                <w:szCs w:val="24"/>
              </w:rPr>
              <w:t>4%</w:t>
            </w:r>
          </w:p>
        </w:tc>
        <w:tc>
          <w:tcPr>
            <w:tcW w:w="1806" w:type="dxa"/>
            <w:tcBorders>
              <w:top w:val="single" w:sz="4" w:space="0" w:color="auto"/>
              <w:bottom w:val="single" w:sz="4" w:space="0" w:color="auto"/>
            </w:tcBorders>
          </w:tcPr>
          <w:p w14:paraId="5E80BCB6" w14:textId="77777777" w:rsidR="00AA0AAB" w:rsidRPr="00525336" w:rsidRDefault="00AA0AAB" w:rsidP="0099584F">
            <w:pPr>
              <w:spacing w:line="276" w:lineRule="auto"/>
              <w:rPr>
                <w:color w:val="4D4D4D"/>
                <w:sz w:val="24"/>
                <w:szCs w:val="24"/>
              </w:rPr>
            </w:pPr>
            <w:r w:rsidRPr="00525336">
              <w:rPr>
                <w:color w:val="4D4D4D"/>
                <w:sz w:val="24"/>
                <w:szCs w:val="24"/>
              </w:rPr>
              <w:t>Saline</w:t>
            </w:r>
          </w:p>
        </w:tc>
        <w:tc>
          <w:tcPr>
            <w:tcW w:w="948" w:type="dxa"/>
            <w:tcBorders>
              <w:top w:val="single" w:sz="4" w:space="0" w:color="auto"/>
              <w:bottom w:val="single" w:sz="4" w:space="0" w:color="auto"/>
            </w:tcBorders>
          </w:tcPr>
          <w:p w14:paraId="0BD472C7" w14:textId="77777777" w:rsidR="00AA0AAB" w:rsidRPr="00525336" w:rsidRDefault="00AA0AAB" w:rsidP="0099584F">
            <w:pPr>
              <w:spacing w:line="276" w:lineRule="auto"/>
              <w:rPr>
                <w:color w:val="4D4D4D"/>
                <w:sz w:val="24"/>
                <w:szCs w:val="24"/>
              </w:rPr>
            </w:pPr>
            <w:r w:rsidRPr="00525336">
              <w:rPr>
                <w:color w:val="4D4D4D"/>
                <w:sz w:val="24"/>
                <w:szCs w:val="24"/>
              </w:rPr>
              <w:t>9</w:t>
            </w:r>
          </w:p>
        </w:tc>
        <w:tc>
          <w:tcPr>
            <w:tcW w:w="252" w:type="dxa"/>
            <w:tcBorders>
              <w:top w:val="single" w:sz="4" w:space="0" w:color="auto"/>
              <w:bottom w:val="single" w:sz="4" w:space="0" w:color="auto"/>
              <w:right w:val="single" w:sz="4" w:space="0" w:color="auto"/>
            </w:tcBorders>
          </w:tcPr>
          <w:p w14:paraId="7043FBE8" w14:textId="77777777" w:rsidR="00AA0AAB" w:rsidRPr="00525336" w:rsidRDefault="00AA0AAB" w:rsidP="0099584F">
            <w:pPr>
              <w:spacing w:line="276" w:lineRule="auto"/>
              <w:rPr>
                <w:color w:val="4D4D4D"/>
                <w:sz w:val="24"/>
                <w:szCs w:val="24"/>
              </w:rPr>
            </w:pPr>
            <w:r w:rsidRPr="00525336">
              <w:rPr>
                <w:color w:val="4D4D4D"/>
                <w:sz w:val="24"/>
                <w:szCs w:val="24"/>
              </w:rPr>
              <w:t>12%</w:t>
            </w:r>
          </w:p>
        </w:tc>
      </w:tr>
    </w:tbl>
    <w:p w14:paraId="28BA41D7" w14:textId="77777777" w:rsidR="00AA0AAB" w:rsidRPr="00525336" w:rsidRDefault="00AA0AAB" w:rsidP="0099584F">
      <w:pPr>
        <w:spacing w:line="480" w:lineRule="auto"/>
        <w:rPr>
          <w:b/>
          <w:color w:val="4D4D4D"/>
        </w:rPr>
      </w:pPr>
      <w:r w:rsidRPr="00525336">
        <w:rPr>
          <w:b/>
          <w:color w:val="4D4D4D"/>
        </w:rPr>
        <w:lastRenderedPageBreak/>
        <w:t>Table 2:</w:t>
      </w:r>
      <w:r w:rsidRPr="00525336">
        <w:rPr>
          <w:color w:val="4D4D4D"/>
        </w:rPr>
        <w:t xml:space="preserve"> Reported frequency of CL modality worn by the respondents (n=247) and lens care product used for contact lens disinfection (n=75 as one respondent was excluded as they were wearing monthly contact lenses on an extended wear basis)</w:t>
      </w:r>
    </w:p>
    <w:p w14:paraId="272D7862" w14:textId="77777777" w:rsidR="00280E40" w:rsidRPr="00525336" w:rsidRDefault="00280E40" w:rsidP="0099584F">
      <w:pPr>
        <w:spacing w:line="480" w:lineRule="auto"/>
        <w:rPr>
          <w:b/>
          <w:color w:val="4D4D4D"/>
        </w:rPr>
      </w:pPr>
    </w:p>
    <w:p w14:paraId="4F61A828" w14:textId="77777777" w:rsidR="00884EF5" w:rsidRPr="00525336" w:rsidRDefault="00884EF5" w:rsidP="003960D7">
      <w:pPr>
        <w:pStyle w:val="Heading2"/>
      </w:pPr>
      <w:r w:rsidRPr="00525336">
        <w:t>3.3 CL wear during the COVID-19 pandemic</w:t>
      </w:r>
    </w:p>
    <w:p w14:paraId="707CE217" w14:textId="4564595C" w:rsidR="00884EF5" w:rsidRPr="00525336" w:rsidRDefault="00884EF5" w:rsidP="0099584F">
      <w:pPr>
        <w:spacing w:line="480" w:lineRule="auto"/>
      </w:pPr>
      <w:r w:rsidRPr="00525336">
        <w:t>Fifty-</w:t>
      </w:r>
      <w:r w:rsidRPr="00525336">
        <w:rPr>
          <w:rFonts w:cs="Times New Roman"/>
        </w:rPr>
        <w:t>six</w:t>
      </w:r>
      <w:r w:rsidRPr="00525336">
        <w:t xml:space="preserve"> percent of respondents reported using their contact lenses less during the pandemic, 39% about the same and 5% more during the pandemic</w:t>
      </w:r>
      <w:r w:rsidR="001A69D3" w:rsidRPr="00525336">
        <w:t xml:space="preserve">. </w:t>
      </w:r>
      <w:r w:rsidRPr="00525336">
        <w:t xml:space="preserve">The most common reason for reduced wear was </w:t>
      </w:r>
      <w:r w:rsidRPr="00525336">
        <w:rPr>
          <w:i/>
        </w:rPr>
        <w:t>‘less need at home’</w:t>
      </w:r>
      <w:r w:rsidRPr="00525336">
        <w:t xml:space="preserve"> (49%). Other reasons included </w:t>
      </w:r>
      <w:r w:rsidRPr="00525336">
        <w:rPr>
          <w:i/>
        </w:rPr>
        <w:t>‘less effort to wear specs’</w:t>
      </w:r>
      <w:r w:rsidRPr="00525336">
        <w:t xml:space="preserve"> (22%), </w:t>
      </w:r>
      <w:r w:rsidRPr="00525336">
        <w:rPr>
          <w:i/>
        </w:rPr>
        <w:t>‘fear of infection/touching eyes’</w:t>
      </w:r>
      <w:r w:rsidRPr="00525336">
        <w:t xml:space="preserve"> (12%), </w:t>
      </w:r>
      <w:r w:rsidRPr="00525336">
        <w:rPr>
          <w:i/>
        </w:rPr>
        <w:t>‘to protect supply in case of running out’</w:t>
      </w:r>
      <w:r w:rsidRPr="00525336">
        <w:t xml:space="preserve"> (7%), </w:t>
      </w:r>
      <w:r w:rsidRPr="00525336">
        <w:rPr>
          <w:i/>
        </w:rPr>
        <w:t>‘to rest my eyes’</w:t>
      </w:r>
      <w:r w:rsidRPr="00525336">
        <w:t xml:space="preserve"> (7%) and </w:t>
      </w:r>
      <w:r w:rsidRPr="00525336">
        <w:rPr>
          <w:i/>
        </w:rPr>
        <w:t>‘to save money’</w:t>
      </w:r>
      <w:r w:rsidRPr="00525336">
        <w:t xml:space="preserve"> (3%). </w:t>
      </w:r>
    </w:p>
    <w:p w14:paraId="733A9C95" w14:textId="77777777" w:rsidR="004E467C" w:rsidRPr="00525336" w:rsidRDefault="004E467C" w:rsidP="0099584F">
      <w:pPr>
        <w:spacing w:line="480" w:lineRule="auto"/>
        <w:rPr>
          <w:b/>
          <w:color w:val="4D4D4D"/>
        </w:rPr>
      </w:pPr>
    </w:p>
    <w:p w14:paraId="03BB5E07" w14:textId="289EE818" w:rsidR="00884EF5" w:rsidRPr="00525336" w:rsidRDefault="00884EF5" w:rsidP="003960D7">
      <w:pPr>
        <w:pStyle w:val="Heading2"/>
      </w:pPr>
      <w:r w:rsidRPr="00525336">
        <w:t>3.4 Handwashing habits before and during the COVID-19 pandemic</w:t>
      </w:r>
    </w:p>
    <w:p w14:paraId="2A649951" w14:textId="5D3E5F71" w:rsidR="006C66CD" w:rsidRDefault="00884EF5" w:rsidP="0099584F">
      <w:pPr>
        <w:spacing w:line="480" w:lineRule="auto"/>
      </w:pPr>
      <w:r w:rsidRPr="00525336">
        <w:t>Respondents were asked questions about their handwashing habits during the pandemic:</w:t>
      </w:r>
      <w:r w:rsidR="007B18AE" w:rsidRPr="00525336">
        <w:t xml:space="preserve"> </w:t>
      </w:r>
      <w:r w:rsidR="00BD5AC3" w:rsidRPr="00525336">
        <w:t>96% reported using soap and water</w:t>
      </w:r>
      <w:r w:rsidR="00BD5AC3">
        <w:t xml:space="preserve">, </w:t>
      </w:r>
      <w:r w:rsidRPr="00525336">
        <w:t xml:space="preserve">87% reported following the recommended 20-second rule most times/every time, and 82% reported washing their hands after coughing, sneezing or blowing their nose most times/every time. </w:t>
      </w:r>
      <w:r w:rsidR="002B05BA">
        <w:t>Sixty-three percent</w:t>
      </w:r>
      <w:r w:rsidR="00372FAF">
        <w:t xml:space="preserve"> of participants</w:t>
      </w:r>
      <w:r w:rsidR="00F60BC0">
        <w:t xml:space="preserve"> </w:t>
      </w:r>
      <w:r w:rsidR="00BD5AC3">
        <w:t>reported their handwashing routine</w:t>
      </w:r>
      <w:r w:rsidR="00372FAF">
        <w:t xml:space="preserve"> had </w:t>
      </w:r>
      <w:r w:rsidR="00BD5AC3">
        <w:t>changed since the</w:t>
      </w:r>
      <w:r w:rsidR="00372FAF">
        <w:t xml:space="preserve"> start of the </w:t>
      </w:r>
      <w:r w:rsidR="00BD5AC3">
        <w:t>pandemic</w:t>
      </w:r>
      <w:r w:rsidR="00372FAF">
        <w:t xml:space="preserve"> </w:t>
      </w:r>
      <w:r w:rsidR="00BD5AC3">
        <w:t>with their comments indicating that they were now washing</w:t>
      </w:r>
      <w:r w:rsidR="00372FAF">
        <w:t xml:space="preserve"> their hands </w:t>
      </w:r>
      <w:r w:rsidR="00BD5AC3">
        <w:t xml:space="preserve">more thoroughly and more frequently. </w:t>
      </w:r>
      <w:r w:rsidR="00946229">
        <w:t xml:space="preserve">Figure 1a illustrates the distribution of </w:t>
      </w:r>
      <w:r w:rsidR="00A246FB">
        <w:t xml:space="preserve">the </w:t>
      </w:r>
      <w:r w:rsidR="00946229">
        <w:t xml:space="preserve">responses regarding frequency of handwashing prior to </w:t>
      </w:r>
      <w:r w:rsidR="00A246FB">
        <w:t xml:space="preserve">lens </w:t>
      </w:r>
      <w:r w:rsidR="00946229">
        <w:t>insertion</w:t>
      </w:r>
      <w:r w:rsidR="00A246FB">
        <w:t xml:space="preserve"> (dark grey bars)</w:t>
      </w:r>
      <w:r w:rsidR="00946229">
        <w:t xml:space="preserve"> and removal of contact lenses</w:t>
      </w:r>
      <w:r w:rsidR="00A246FB">
        <w:t xml:space="preserve"> (light grey bars)</w:t>
      </w:r>
      <w:r w:rsidR="00946229">
        <w:t xml:space="preserve">. </w:t>
      </w:r>
      <w:r w:rsidRPr="00525336">
        <w:t xml:space="preserve">Only 1% used antibacterial wipes to wash hands prior to lens insertion. When asked about how they dried their hands, the responses included: cloth towel shared with other family members to dry hands (48%), cloth towel only used by myself (40%), paper towel (10%) and other (2%). </w:t>
      </w:r>
    </w:p>
    <w:p w14:paraId="3CE05A94" w14:textId="77777777" w:rsidR="00280E40" w:rsidRPr="00280E40" w:rsidRDefault="00280E40" w:rsidP="0099584F">
      <w:pPr>
        <w:spacing w:line="480" w:lineRule="auto"/>
      </w:pPr>
    </w:p>
    <w:p w14:paraId="207CBA01" w14:textId="77777777" w:rsidR="00280E40" w:rsidRDefault="00280E40" w:rsidP="00280E40">
      <w:pPr>
        <w:spacing w:line="480" w:lineRule="auto"/>
        <w:rPr>
          <w:color w:val="4D4D4D"/>
        </w:rPr>
      </w:pPr>
      <w:r w:rsidRPr="00592423">
        <w:rPr>
          <w:noProof/>
          <w:color w:val="4D4D4D"/>
          <w:lang w:eastAsia="en-GB"/>
        </w:rPr>
        <w:drawing>
          <wp:inline distT="0" distB="0" distL="0" distR="0" wp14:anchorId="38C8D52D" wp14:editId="64BD426C">
            <wp:extent cx="5727700" cy="1847257"/>
            <wp:effectExtent l="0" t="0" r="6350" b="635"/>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1847257"/>
                    </a:xfrm>
                    <a:prstGeom prst="rect">
                      <a:avLst/>
                    </a:prstGeom>
                    <a:noFill/>
                    <a:ln>
                      <a:noFill/>
                    </a:ln>
                  </pic:spPr>
                </pic:pic>
              </a:graphicData>
            </a:graphic>
          </wp:inline>
        </w:drawing>
      </w:r>
    </w:p>
    <w:p w14:paraId="6BF889BC" w14:textId="77777777" w:rsidR="00280E40" w:rsidRPr="005F2EDB" w:rsidRDefault="00280E40" w:rsidP="00280E40">
      <w:pPr>
        <w:spacing w:line="480" w:lineRule="auto"/>
        <w:rPr>
          <w:color w:val="4D4D4D"/>
          <w:highlight w:val="yellow"/>
        </w:rPr>
      </w:pPr>
      <w:r>
        <w:rPr>
          <w:b/>
          <w:color w:val="4D4D4D"/>
        </w:rPr>
        <w:t>Figure 1a-b</w:t>
      </w:r>
      <w:r w:rsidRPr="001A5FE8">
        <w:rPr>
          <w:b/>
          <w:color w:val="4D4D4D"/>
        </w:rPr>
        <w:t>:</w:t>
      </w:r>
      <w:r w:rsidRPr="001A5FE8">
        <w:rPr>
          <w:color w:val="4D4D4D"/>
        </w:rPr>
        <w:t xml:space="preserve"> </w:t>
      </w:r>
      <w:r>
        <w:rPr>
          <w:color w:val="4D4D4D"/>
        </w:rPr>
        <w:t>a) F</w:t>
      </w:r>
      <w:r w:rsidRPr="001A5FE8">
        <w:rPr>
          <w:color w:val="4D4D4D"/>
        </w:rPr>
        <w:t>requency of handwashing before contact lens insertion</w:t>
      </w:r>
      <w:r>
        <w:rPr>
          <w:color w:val="4D4D4D"/>
        </w:rPr>
        <w:t xml:space="preserve"> </w:t>
      </w:r>
      <w:r w:rsidRPr="001A5FE8">
        <w:rPr>
          <w:color w:val="4D4D4D"/>
        </w:rPr>
        <w:t xml:space="preserve">and </w:t>
      </w:r>
      <w:r>
        <w:rPr>
          <w:color w:val="4D4D4D"/>
        </w:rPr>
        <w:t>before c</w:t>
      </w:r>
      <w:r w:rsidRPr="001A5FE8">
        <w:rPr>
          <w:color w:val="4D4D4D"/>
        </w:rPr>
        <w:t>ontact lens</w:t>
      </w:r>
      <w:r>
        <w:rPr>
          <w:color w:val="4D4D4D"/>
        </w:rPr>
        <w:t xml:space="preserve"> removal (n=247) and b) F</w:t>
      </w:r>
      <w:r w:rsidRPr="00643F43">
        <w:rPr>
          <w:color w:val="4D4D4D"/>
        </w:rPr>
        <w:t xml:space="preserve">requency of </w:t>
      </w:r>
      <w:r>
        <w:rPr>
          <w:color w:val="4D4D4D"/>
        </w:rPr>
        <w:t xml:space="preserve">wearers with optimal behaviours </w:t>
      </w:r>
      <w:r w:rsidRPr="00643F43">
        <w:rPr>
          <w:color w:val="4D4D4D"/>
        </w:rPr>
        <w:t>associated with lens care of soft reusable lenses</w:t>
      </w:r>
      <w:r>
        <w:rPr>
          <w:color w:val="4D4D4D"/>
        </w:rPr>
        <w:t xml:space="preserve"> and lens cases</w:t>
      </w:r>
    </w:p>
    <w:p w14:paraId="56A81EF5" w14:textId="77777777" w:rsidR="00280E40" w:rsidRPr="00525336" w:rsidRDefault="00280E40" w:rsidP="0099584F">
      <w:pPr>
        <w:spacing w:line="480" w:lineRule="auto"/>
        <w:rPr>
          <w:b/>
          <w:color w:val="4D4D4D"/>
        </w:rPr>
      </w:pPr>
    </w:p>
    <w:p w14:paraId="5829FAF5" w14:textId="7DA287F8" w:rsidR="00884EF5" w:rsidRPr="00525336" w:rsidRDefault="00884EF5" w:rsidP="003960D7">
      <w:pPr>
        <w:pStyle w:val="Heading2"/>
      </w:pPr>
      <w:r w:rsidRPr="00525336">
        <w:t xml:space="preserve">3.5 </w:t>
      </w:r>
      <w:r w:rsidR="000106B9" w:rsidRPr="00525336">
        <w:t>Wearers of s</w:t>
      </w:r>
      <w:r w:rsidRPr="00525336">
        <w:t>oft reusable contact lens</w:t>
      </w:r>
      <w:r w:rsidR="000106B9" w:rsidRPr="00525336">
        <w:t>es – contact lens</w:t>
      </w:r>
      <w:r w:rsidRPr="00525336">
        <w:t xml:space="preserve"> and case care</w:t>
      </w:r>
    </w:p>
    <w:p w14:paraId="5D8D7A12" w14:textId="5449CF91" w:rsidR="00707020" w:rsidRPr="00525336" w:rsidRDefault="00884EF5" w:rsidP="0099584F">
      <w:pPr>
        <w:spacing w:line="480" w:lineRule="auto"/>
      </w:pPr>
      <w:r w:rsidRPr="00525336">
        <w:t xml:space="preserve">The sub-group of respondents using multi-purpose solution with their reusable </w:t>
      </w:r>
      <w:r w:rsidR="00006274" w:rsidRPr="00525336">
        <w:t xml:space="preserve">soft </w:t>
      </w:r>
      <w:r w:rsidRPr="00525336">
        <w:t xml:space="preserve">contact lenses was asked </w:t>
      </w:r>
      <w:r w:rsidR="007B18AE" w:rsidRPr="00525336">
        <w:t xml:space="preserve">for </w:t>
      </w:r>
      <w:r w:rsidRPr="00525336">
        <w:t xml:space="preserve">further information on their </w:t>
      </w:r>
      <w:r w:rsidR="001A273F" w:rsidRPr="00525336">
        <w:t xml:space="preserve">lens </w:t>
      </w:r>
      <w:r w:rsidRPr="00525336">
        <w:t xml:space="preserve">cleaning habits. Respondents indicated sub-optimal cleaning routines: 30% of respondents never rub the lenses before soaking, 42% never rinse the lenses and 67% admitted topping off the lens case solution (rather than filling with clean solution) frequently or occasionally.  </w:t>
      </w:r>
      <w:r w:rsidR="00707020" w:rsidRPr="00525336">
        <w:t xml:space="preserve">Five out of 9 respondents (56%) of respondents using hydrogen peroxide solution with their reusable contact lenses admitted topping off solution occasionally or frequently.  </w:t>
      </w:r>
    </w:p>
    <w:p w14:paraId="1790E20D" w14:textId="77777777" w:rsidR="00884EF5" w:rsidRPr="00525336" w:rsidRDefault="00884EF5" w:rsidP="0099584F">
      <w:pPr>
        <w:spacing w:line="480" w:lineRule="auto"/>
        <w:rPr>
          <w:color w:val="4D4D4D"/>
        </w:rPr>
      </w:pPr>
    </w:p>
    <w:p w14:paraId="76E97E5A" w14:textId="67739BA1" w:rsidR="006C66CD" w:rsidRPr="00280E40" w:rsidRDefault="00884EF5" w:rsidP="00280E40">
      <w:pPr>
        <w:autoSpaceDE w:val="0"/>
        <w:autoSpaceDN w:val="0"/>
        <w:adjustRightInd w:val="0"/>
        <w:spacing w:line="480" w:lineRule="auto"/>
      </w:pPr>
      <w:r w:rsidRPr="00525336">
        <w:t xml:space="preserve">A high percentage of respondents were also non-compliant with several aspects related to the care of the lens case: 82% </w:t>
      </w:r>
      <w:r w:rsidR="00CB15A5" w:rsidRPr="00525336">
        <w:t xml:space="preserve">did not </w:t>
      </w:r>
      <w:r w:rsidRPr="00525336">
        <w:t>clean</w:t>
      </w:r>
      <w:r w:rsidR="00CB15A5" w:rsidRPr="00525336">
        <w:t xml:space="preserve"> </w:t>
      </w:r>
      <w:r w:rsidRPr="00525336">
        <w:t>the lens case</w:t>
      </w:r>
      <w:r w:rsidR="00CB15A5" w:rsidRPr="00525336">
        <w:t xml:space="preserve"> daily</w:t>
      </w:r>
      <w:r w:rsidRPr="00525336">
        <w:t xml:space="preserve"> and 72% did not keep the case empty with caps facing down when not in use. When asked what they used to clean their case, 44% responded ‘rinsing with lens solution’, 19% responded ‘tap water and/or </w:t>
      </w:r>
      <w:r w:rsidRPr="00525336">
        <w:lastRenderedPageBreak/>
        <w:t>soap’, 12% rinsed with contact lens solution and wiped with a clean tissue (</w:t>
      </w:r>
      <w:r w:rsidRPr="002B05BA">
        <w:t>optimal</w:t>
      </w:r>
      <w:r w:rsidRPr="00525336">
        <w:t xml:space="preserve"> technique)</w:t>
      </w:r>
      <w:r w:rsidR="00755DF1">
        <w:t>[20]</w:t>
      </w:r>
      <w:r w:rsidRPr="00372FAF">
        <w:t xml:space="preserve"> and 25% used</w:t>
      </w:r>
      <w:r w:rsidRPr="00525336">
        <w:t xml:space="preserve"> other non-optimal methods. In contrast, most patients showed good compliance when asked about how frequently the</w:t>
      </w:r>
      <w:r w:rsidR="00707020" w:rsidRPr="00525336">
        <w:t>y</w:t>
      </w:r>
      <w:r w:rsidRPr="00525336">
        <w:t xml:space="preserve"> intended to replace their storage case during the pandemic (53% every month and 86% at least every 3 months). Figure </w:t>
      </w:r>
      <w:r w:rsidR="00946229">
        <w:t>1b</w:t>
      </w:r>
      <w:r w:rsidRPr="00525336">
        <w:t xml:space="preserve"> shows the proportion of </w:t>
      </w:r>
      <w:r w:rsidR="00707020" w:rsidRPr="00525336">
        <w:t xml:space="preserve">compliant </w:t>
      </w:r>
      <w:r w:rsidRPr="00525336">
        <w:t>wearers for modifiable-related behaviours associated with care of soft reusable lenses</w:t>
      </w:r>
      <w:r w:rsidR="00006274" w:rsidRPr="00525336">
        <w:t xml:space="preserve"> and lens cases</w:t>
      </w:r>
      <w:r w:rsidRPr="00525336">
        <w:t xml:space="preserve">. </w:t>
      </w:r>
    </w:p>
    <w:p w14:paraId="1B8F994C" w14:textId="77777777" w:rsidR="00280E40" w:rsidRPr="00525336" w:rsidRDefault="00280E40" w:rsidP="0099584F">
      <w:pPr>
        <w:spacing w:line="480" w:lineRule="auto"/>
        <w:rPr>
          <w:b/>
        </w:rPr>
      </w:pPr>
    </w:p>
    <w:p w14:paraId="1105574A" w14:textId="77777777" w:rsidR="009204DD" w:rsidRPr="00525336" w:rsidRDefault="009204DD" w:rsidP="003960D7">
      <w:pPr>
        <w:pStyle w:val="Heading2"/>
      </w:pPr>
      <w:r w:rsidRPr="00525336">
        <w:t xml:space="preserve">3.6 General recommendations for safe CL wear </w:t>
      </w:r>
    </w:p>
    <w:p w14:paraId="14F27F19" w14:textId="4D3B98A0" w:rsidR="009204DD" w:rsidRPr="00525336" w:rsidRDefault="009204DD" w:rsidP="0099584F">
      <w:pPr>
        <w:spacing w:line="480" w:lineRule="auto"/>
      </w:pPr>
      <w:r w:rsidRPr="00525336">
        <w:t xml:space="preserve">First, respondents were asked if they would exceed the recommended wearing time during the pandemic (e.g. sleeping in your lenses if not recommended by your ECP) and 89% of the respondents disagreed with this statement. In contrast, 21% responded that they were not following the recommendations given by their ECP regarding disposal of their lenses (e.g. after each day if </w:t>
      </w:r>
      <w:r w:rsidR="00707020" w:rsidRPr="00525336">
        <w:t xml:space="preserve">using </w:t>
      </w:r>
      <w:r w:rsidRPr="00525336">
        <w:t xml:space="preserve">daily disposables). Secondly, respondents were asked if during the pandemic they checked if their eyes ‘seem healthy before inserting the lenses’ and </w:t>
      </w:r>
      <w:r w:rsidR="00474119">
        <w:t>30%</w:t>
      </w:r>
      <w:r w:rsidRPr="00525336">
        <w:t xml:space="preserve"> of respondents admitted not taking this precaution. </w:t>
      </w:r>
      <w:r w:rsidR="00474119">
        <w:t>Twenty-six percent admitted</w:t>
      </w:r>
      <w:r w:rsidRPr="00525336">
        <w:t xml:space="preserve"> wear contact lenses whilst showering during the pandemic.  Eighteen percent of respondents </w:t>
      </w:r>
      <w:r w:rsidR="009502F7" w:rsidRPr="00525336">
        <w:t xml:space="preserve">would </w:t>
      </w:r>
      <w:r w:rsidRPr="00525336">
        <w:t xml:space="preserve">not consider ceasing lens wear during the pandemic if feeling unwell (with cold or flu symptoms). Furthermore, 13% do not own a pair of up to date spectacles. </w:t>
      </w:r>
    </w:p>
    <w:p w14:paraId="3602AFAC" w14:textId="77777777" w:rsidR="009204DD" w:rsidRPr="00525336" w:rsidRDefault="009204DD" w:rsidP="0099584F">
      <w:pPr>
        <w:spacing w:line="480" w:lineRule="auto"/>
        <w:rPr>
          <w:b/>
        </w:rPr>
      </w:pPr>
    </w:p>
    <w:p w14:paraId="043ADE7B" w14:textId="17D21F8C" w:rsidR="009A6BD0" w:rsidRDefault="00BB2372" w:rsidP="0099584F">
      <w:pPr>
        <w:spacing w:line="480" w:lineRule="auto"/>
      </w:pPr>
      <w:r w:rsidRPr="00525336">
        <w:t>Table 1 indicates the behaviours required for full compliance in each wearing modality and was used to</w:t>
      </w:r>
      <w:r w:rsidR="00CE3A43" w:rsidRPr="00525336">
        <w:t xml:space="preserve"> further</w:t>
      </w:r>
      <w:r w:rsidRPr="00525336">
        <w:t xml:space="preserve"> explore </w:t>
      </w:r>
      <w:r w:rsidR="00CE3A43" w:rsidRPr="00525336">
        <w:t>the data in the present study. S</w:t>
      </w:r>
      <w:r w:rsidR="009204DD" w:rsidRPr="00525336">
        <w:t xml:space="preserve">oft daily disposable lens wearers had a statistically significantly higher compliance ratio than users of soft reusable lenses (23.4% vs 0.0%, p=&lt;0.001). As shown in Table </w:t>
      </w:r>
      <w:r w:rsidR="00CB2B7A" w:rsidRPr="00525336">
        <w:t>1</w:t>
      </w:r>
      <w:r w:rsidR="009204DD" w:rsidRPr="00525336">
        <w:t xml:space="preserve">, reusable lens wearers had 6 additional steps to be considered fully compliant with their CL disinfection routine. Furthermore, no </w:t>
      </w:r>
      <w:r w:rsidR="009204DD" w:rsidRPr="00525336">
        <w:lastRenderedPageBreak/>
        <w:t xml:space="preserve">significant associations were found between compliance ratios and age, </w:t>
      </w:r>
      <w:r w:rsidR="00707020" w:rsidRPr="00525336">
        <w:t>sex</w:t>
      </w:r>
      <w:r w:rsidR="0012662A" w:rsidRPr="00525336">
        <w:t xml:space="preserve"> or smoking status (</w:t>
      </w:r>
      <w:r w:rsidR="00372FAF">
        <w:t>all p&gt;0.05)</w:t>
      </w:r>
    </w:p>
    <w:p w14:paraId="7310F0CF" w14:textId="77777777" w:rsidR="003960D7" w:rsidRPr="00525336" w:rsidRDefault="003960D7" w:rsidP="0099584F">
      <w:pPr>
        <w:spacing w:line="480" w:lineRule="auto"/>
        <w:rPr>
          <w:color w:val="4D4D4D"/>
        </w:rPr>
      </w:pPr>
    </w:p>
    <w:p w14:paraId="6175D5A5" w14:textId="34B0DAF5" w:rsidR="00884EF5" w:rsidRPr="00525336" w:rsidRDefault="00884EF5" w:rsidP="003960D7">
      <w:pPr>
        <w:pStyle w:val="Heading2"/>
      </w:pPr>
      <w:r w:rsidRPr="00525336">
        <w:t>3.</w:t>
      </w:r>
      <w:r w:rsidR="007E1249" w:rsidRPr="00525336">
        <w:t>7</w:t>
      </w:r>
      <w:r w:rsidR="00991675" w:rsidRPr="00525336">
        <w:t xml:space="preserve"> </w:t>
      </w:r>
      <w:r w:rsidRPr="00525336">
        <w:t>Additional support during pandemic</w:t>
      </w:r>
    </w:p>
    <w:p w14:paraId="32E36B6D" w14:textId="7A7709B9" w:rsidR="00280E40" w:rsidRPr="00280E40" w:rsidRDefault="005865D9" w:rsidP="00280E40">
      <w:pPr>
        <w:spacing w:line="480" w:lineRule="auto"/>
      </w:pPr>
      <w:r>
        <w:t xml:space="preserve">Eighty-nine per cent of </w:t>
      </w:r>
      <w:r w:rsidR="00884EF5" w:rsidRPr="00525336">
        <w:t>respondents have not sought any form of additional support for mana</w:t>
      </w:r>
      <w:r w:rsidR="00884EF5" w:rsidRPr="00645B8A">
        <w:t>ging their contact lens wear during the pandemic</w:t>
      </w:r>
      <w:r w:rsidR="005A7049" w:rsidRPr="00645B8A">
        <w:t xml:space="preserve"> (e.g. received support from an eye care practitioner, contacted a medical practitioner or searched</w:t>
      </w:r>
      <w:r w:rsidR="00645B8A">
        <w:t xml:space="preserve"> for information on</w:t>
      </w:r>
      <w:r w:rsidR="00F60BC0" w:rsidRPr="00645B8A">
        <w:t xml:space="preserve"> </w:t>
      </w:r>
      <w:r w:rsidR="005A7049" w:rsidRPr="00645B8A">
        <w:t>the internet)</w:t>
      </w:r>
      <w:r w:rsidR="00884EF5" w:rsidRPr="00645B8A">
        <w:t>.</w:t>
      </w:r>
      <w:r w:rsidR="00884EF5" w:rsidRPr="00525336">
        <w:t xml:space="preserve"> In addition, 70% of the respondents were not concerned about </w:t>
      </w:r>
      <w:r w:rsidR="00BB2372" w:rsidRPr="00525336">
        <w:t xml:space="preserve">their </w:t>
      </w:r>
      <w:r w:rsidR="00884EF5" w:rsidRPr="00525336">
        <w:t xml:space="preserve">contact lens wear during the pandemic. </w:t>
      </w:r>
      <w:r w:rsidR="00474119">
        <w:t xml:space="preserve">Thirteen percent </w:t>
      </w:r>
      <w:r w:rsidR="00884EF5" w:rsidRPr="00525336">
        <w:t xml:space="preserve">of respondents  were worried they could not attend or get help with their contact lenses/care products or attend their local optician and </w:t>
      </w:r>
      <w:r w:rsidR="00474119">
        <w:t>9%</w:t>
      </w:r>
      <w:r w:rsidR="00884EF5" w:rsidRPr="00525336">
        <w:t xml:space="preserve"> worried they </w:t>
      </w:r>
      <w:r w:rsidR="009F2EFE" w:rsidRPr="00525336">
        <w:t xml:space="preserve">might </w:t>
      </w:r>
      <w:r w:rsidR="00884EF5" w:rsidRPr="00525336">
        <w:t>run out of lenses/care products.</w:t>
      </w:r>
      <w:r w:rsidR="00280E40">
        <w:br w:type="page"/>
      </w:r>
    </w:p>
    <w:p w14:paraId="11A28E76" w14:textId="6E9DB2DB" w:rsidR="00884EF5" w:rsidRPr="00525336" w:rsidRDefault="00884EF5" w:rsidP="00280E40">
      <w:pPr>
        <w:pStyle w:val="Heading1"/>
      </w:pPr>
      <w:r w:rsidRPr="00525336">
        <w:lastRenderedPageBreak/>
        <w:t>4.</w:t>
      </w:r>
      <w:r w:rsidR="00280E40">
        <w:t xml:space="preserve"> </w:t>
      </w:r>
      <w:r w:rsidRPr="00525336">
        <w:t>Discussion</w:t>
      </w:r>
    </w:p>
    <w:p w14:paraId="24400455" w14:textId="1781B35D" w:rsidR="00884EF5" w:rsidRPr="00525336" w:rsidRDefault="00884EF5" w:rsidP="0099584F">
      <w:pPr>
        <w:autoSpaceDE w:val="0"/>
        <w:autoSpaceDN w:val="0"/>
        <w:adjustRightInd w:val="0"/>
        <w:spacing w:line="480" w:lineRule="auto"/>
      </w:pPr>
      <w:r w:rsidRPr="00525336">
        <w:t xml:space="preserve">The COVID-19 pandemic is evolving rapidly </w:t>
      </w:r>
      <w:r w:rsidR="00BB2372" w:rsidRPr="00525336">
        <w:t>as new information becomes available but</w:t>
      </w:r>
      <w:r w:rsidRPr="00525336">
        <w:t xml:space="preserve"> </w:t>
      </w:r>
      <w:r w:rsidR="00BB2372" w:rsidRPr="00525336">
        <w:t xml:space="preserve">currently </w:t>
      </w:r>
      <w:r w:rsidRPr="00525336">
        <w:t xml:space="preserve">there </w:t>
      </w:r>
      <w:r w:rsidR="00E43C21" w:rsidRPr="00A16B9B">
        <w:t xml:space="preserve">is </w:t>
      </w:r>
      <w:r w:rsidRPr="00A16B9B">
        <w:t>no scientific evidence of an increased risk of COVID-19 for CL wearers compared to non-</w:t>
      </w:r>
      <w:r w:rsidRPr="0073664C">
        <w:t>wearers</w:t>
      </w:r>
      <w:r w:rsidR="00AE52E2" w:rsidRPr="0073664C">
        <w:t>.</w:t>
      </w:r>
      <w:r w:rsidR="00200AF2" w:rsidRPr="0073664C">
        <w:t>[6]</w:t>
      </w:r>
      <w:r w:rsidRPr="0073664C">
        <w:t xml:space="preserve"> In addition, to reduce the risk of adverse events associated with CL wear, </w:t>
      </w:r>
      <w:r w:rsidR="007B5209" w:rsidRPr="0073664C">
        <w:t>ocular scientists</w:t>
      </w:r>
      <w:r w:rsidR="00AE52E2" w:rsidRPr="0073664C">
        <w:t>,</w:t>
      </w:r>
      <w:r w:rsidR="003D6F15" w:rsidRPr="0073664C">
        <w:t>[</w:t>
      </w:r>
      <w:r w:rsidR="00200AF2" w:rsidRPr="0073664C">
        <w:t>6]</w:t>
      </w:r>
      <w:r w:rsidR="00906B4E" w:rsidRPr="0073664C">
        <w:t xml:space="preserve"> </w:t>
      </w:r>
      <w:r w:rsidRPr="0073664C">
        <w:t>CL-related professional associations</w:t>
      </w:r>
      <w:r w:rsidR="007B5209" w:rsidRPr="0073664C">
        <w:t>,</w:t>
      </w:r>
      <w:r w:rsidR="003D6F15" w:rsidRPr="0073664C">
        <w:t>[</w:t>
      </w:r>
      <w:r w:rsidR="00755DF1" w:rsidRPr="0073664C">
        <w:t>2</w:t>
      </w:r>
      <w:r w:rsidR="00AE52E2" w:rsidRPr="0073664C">
        <w:t>1</w:t>
      </w:r>
      <w:r w:rsidR="003D6F15" w:rsidRPr="0073664C">
        <w:t>]</w:t>
      </w:r>
      <w:r w:rsidR="007B5209" w:rsidRPr="0073664C">
        <w:t xml:space="preserve"> the Centre for Ocular Research and Education (CORE)</w:t>
      </w:r>
      <w:r w:rsidR="003D6F15" w:rsidRPr="0073664C">
        <w:t>[</w:t>
      </w:r>
      <w:r w:rsidR="00AE52E2" w:rsidRPr="0073664C">
        <w:t>2</w:t>
      </w:r>
      <w:r w:rsidR="00755DF1" w:rsidRPr="0073664C">
        <w:t>2</w:t>
      </w:r>
      <w:r w:rsidR="003D6F15" w:rsidRPr="0073664C">
        <w:t>]</w:t>
      </w:r>
      <w:r w:rsidR="007B5209" w:rsidRPr="0073664C">
        <w:rPr>
          <w:vertAlign w:val="superscript"/>
        </w:rPr>
        <w:t xml:space="preserve"> </w:t>
      </w:r>
      <w:r w:rsidRPr="0073664C">
        <w:t xml:space="preserve">and the </w:t>
      </w:r>
      <w:r w:rsidR="008924F8" w:rsidRPr="0073664C">
        <w:t>Centers for Disease Control and Prevention (</w:t>
      </w:r>
      <w:r w:rsidRPr="0073664C">
        <w:t>CDC</w:t>
      </w:r>
      <w:r w:rsidR="008924F8" w:rsidRPr="0073664C">
        <w:t>)</w:t>
      </w:r>
      <w:r w:rsidR="003D6F15" w:rsidRPr="0073664C">
        <w:t>[</w:t>
      </w:r>
      <w:r w:rsidR="00AE52E2" w:rsidRPr="0073664C">
        <w:t>2</w:t>
      </w:r>
      <w:r w:rsidR="00755DF1" w:rsidRPr="0073664C">
        <w:t>3</w:t>
      </w:r>
      <w:r w:rsidR="003D6F15" w:rsidRPr="0073664C">
        <w:t>]</w:t>
      </w:r>
      <w:r w:rsidRPr="0073664C">
        <w:t xml:space="preserve"> have</w:t>
      </w:r>
      <w:r w:rsidRPr="00A16B9B">
        <w:t xml:space="preserve"> strongly e</w:t>
      </w:r>
      <w:r w:rsidR="00D3693F" w:rsidRPr="00A16B9B">
        <w:t>mphasis</w:t>
      </w:r>
      <w:r w:rsidRPr="00A16B9B">
        <w:t>ed that contact lens wearers should continue to adhere to the recommendations provided before the pandemic in terms of hygiene and contact lens wear and care.</w:t>
      </w:r>
      <w:r w:rsidRPr="00525336">
        <w:t xml:space="preserve"> </w:t>
      </w:r>
    </w:p>
    <w:p w14:paraId="46F304F3" w14:textId="77777777" w:rsidR="00884EF5" w:rsidRPr="00525336" w:rsidRDefault="00884EF5" w:rsidP="0099584F">
      <w:pPr>
        <w:autoSpaceDE w:val="0"/>
        <w:autoSpaceDN w:val="0"/>
        <w:adjustRightInd w:val="0"/>
        <w:spacing w:line="480" w:lineRule="auto"/>
        <w:rPr>
          <w:color w:val="4D4D4D"/>
        </w:rPr>
      </w:pPr>
    </w:p>
    <w:p w14:paraId="7411B079" w14:textId="6E7577D6" w:rsidR="00884EF5" w:rsidRPr="00525336" w:rsidRDefault="00884EF5" w:rsidP="0099584F">
      <w:pPr>
        <w:autoSpaceDE w:val="0"/>
        <w:autoSpaceDN w:val="0"/>
        <w:adjustRightInd w:val="0"/>
        <w:spacing w:line="480" w:lineRule="auto"/>
        <w:rPr>
          <w:color w:val="4D4D4D"/>
        </w:rPr>
      </w:pPr>
      <w:r w:rsidRPr="00525336">
        <w:t xml:space="preserve">Data for this online survey </w:t>
      </w:r>
      <w:r w:rsidR="00AB5396" w:rsidRPr="00525336">
        <w:t xml:space="preserve">were </w:t>
      </w:r>
      <w:r w:rsidRPr="00525336">
        <w:t>collected during strict lockdown restrictions</w:t>
      </w:r>
      <w:r w:rsidR="00032988">
        <w:t xml:space="preserve">, </w:t>
      </w:r>
      <w:r w:rsidRPr="00525336">
        <w:t xml:space="preserve">only 15% of the </w:t>
      </w:r>
      <w:r w:rsidRPr="00645B8A">
        <w:t>respondents sa</w:t>
      </w:r>
      <w:r w:rsidR="00133C11" w:rsidRPr="00645B8A">
        <w:t>id</w:t>
      </w:r>
      <w:r w:rsidR="00AB5396" w:rsidRPr="00525336">
        <w:t xml:space="preserve"> that</w:t>
      </w:r>
      <w:r w:rsidRPr="00525336">
        <w:t xml:space="preserve"> they were leading a near normal existence. The </w:t>
      </w:r>
      <w:r w:rsidR="00AB5396" w:rsidRPr="00525336">
        <w:t xml:space="preserve">contact lens </w:t>
      </w:r>
      <w:r w:rsidR="00FA6152" w:rsidRPr="00525336">
        <w:t>wear</w:t>
      </w:r>
      <w:r w:rsidR="00AB5396" w:rsidRPr="00525336">
        <w:t>ing</w:t>
      </w:r>
      <w:r w:rsidR="00FA6152" w:rsidRPr="00525336">
        <w:t xml:space="preserve"> pattern of the </w:t>
      </w:r>
      <w:r w:rsidRPr="00525336">
        <w:t xml:space="preserve">sample of respondents to this online survey is in agreement with the </w:t>
      </w:r>
      <w:r w:rsidRPr="00A16B9B">
        <w:t xml:space="preserve">latest worldwide data on contact lens prescribing in terms of age, sex, contact lens modality and lens </w:t>
      </w:r>
      <w:r w:rsidRPr="0073664C">
        <w:t>care</w:t>
      </w:r>
      <w:r w:rsidR="00AE52E2" w:rsidRPr="0073664C">
        <w:t>.</w:t>
      </w:r>
      <w:r w:rsidR="003D6F15" w:rsidRPr="0073664C">
        <w:t>[</w:t>
      </w:r>
      <w:r w:rsidR="00AE52E2" w:rsidRPr="0073664C">
        <w:t>2</w:t>
      </w:r>
      <w:r w:rsidR="00755DF1" w:rsidRPr="0073664C">
        <w:t>4</w:t>
      </w:r>
      <w:r w:rsidR="003D6F15" w:rsidRPr="0073664C">
        <w:t>]</w:t>
      </w:r>
      <w:r w:rsidR="008F417C" w:rsidRPr="0073664C">
        <w:rPr>
          <w:vertAlign w:val="superscript"/>
        </w:rPr>
        <w:t xml:space="preserve"> </w:t>
      </w:r>
      <w:r w:rsidR="005453CF" w:rsidRPr="0073664C">
        <w:t>I</w:t>
      </w:r>
      <w:r w:rsidRPr="0073664C">
        <w:t>n line with another recent report</w:t>
      </w:r>
      <w:r w:rsidR="003D6F15" w:rsidRPr="0073664C">
        <w:t xml:space="preserve"> [</w:t>
      </w:r>
      <w:r w:rsidR="00AE52E2" w:rsidRPr="0073664C">
        <w:t>2</w:t>
      </w:r>
      <w:r w:rsidR="00F507A8" w:rsidRPr="0073664C">
        <w:t>5</w:t>
      </w:r>
      <w:r w:rsidR="003D6F15" w:rsidRPr="0073664C">
        <w:t>]</w:t>
      </w:r>
      <w:r w:rsidR="008F417C" w:rsidRPr="0073664C">
        <w:t xml:space="preserve"> </w:t>
      </w:r>
      <w:r w:rsidRPr="00A16B9B">
        <w:t>CL wearers in this study also reported wearing their</w:t>
      </w:r>
      <w:r w:rsidRPr="00525336">
        <w:t xml:space="preserve"> lenses less during the pandemic. The most common reasons for reduced wear was </w:t>
      </w:r>
      <w:r w:rsidRPr="00525336">
        <w:rPr>
          <w:i/>
        </w:rPr>
        <w:t>‘less need at home’</w:t>
      </w:r>
      <w:r w:rsidRPr="00525336">
        <w:t xml:space="preserve"> and </w:t>
      </w:r>
      <w:r w:rsidRPr="00525336">
        <w:rPr>
          <w:i/>
        </w:rPr>
        <w:t>‘less effort to wear specs’</w:t>
      </w:r>
      <w:r w:rsidRPr="00525336">
        <w:t xml:space="preserve">. </w:t>
      </w:r>
    </w:p>
    <w:p w14:paraId="65ABF5C2" w14:textId="77777777" w:rsidR="00884EF5" w:rsidRPr="00525336" w:rsidRDefault="00884EF5" w:rsidP="0099584F">
      <w:pPr>
        <w:autoSpaceDE w:val="0"/>
        <w:autoSpaceDN w:val="0"/>
        <w:adjustRightInd w:val="0"/>
        <w:spacing w:line="480" w:lineRule="auto"/>
        <w:rPr>
          <w:color w:val="4D4D4D"/>
        </w:rPr>
      </w:pPr>
    </w:p>
    <w:p w14:paraId="11001196" w14:textId="71A40A18" w:rsidR="00884EF5" w:rsidRPr="00525336" w:rsidRDefault="00884EF5" w:rsidP="0099584F">
      <w:pPr>
        <w:spacing w:line="480" w:lineRule="auto"/>
      </w:pPr>
      <w:r w:rsidRPr="00525336">
        <w:t xml:space="preserve">Respondents showed good </w:t>
      </w:r>
      <w:r w:rsidR="00D63C12" w:rsidRPr="00525336">
        <w:t xml:space="preserve">handwashing </w:t>
      </w:r>
      <w:r w:rsidRPr="00525336">
        <w:t xml:space="preserve">compliance with 87% following the recommended 20-second </w:t>
      </w:r>
      <w:r w:rsidRPr="00A16B9B">
        <w:t xml:space="preserve">rule and 96% using soap and water. Previously, despite education about insertion and removal of lenses the handwashing </w:t>
      </w:r>
      <w:r w:rsidR="00F40ECB" w:rsidRPr="00A16B9B">
        <w:t>behaviour</w:t>
      </w:r>
      <w:r w:rsidRPr="00A16B9B">
        <w:t xml:space="preserve"> of many contact lens wearers was sub-optimal. For instance, Morgan </w:t>
      </w:r>
      <w:r w:rsidRPr="0073664C">
        <w:t>et al</w:t>
      </w:r>
      <w:r w:rsidR="003D6F15" w:rsidRPr="0073664C">
        <w:t>[</w:t>
      </w:r>
      <w:r w:rsidR="00AE52E2" w:rsidRPr="0073664C">
        <w:t>1</w:t>
      </w:r>
      <w:r w:rsidR="00F507A8" w:rsidRPr="0073664C">
        <w:t>3</w:t>
      </w:r>
      <w:r w:rsidR="003D6F15" w:rsidRPr="0073664C">
        <w:t>]</w:t>
      </w:r>
      <w:r w:rsidRPr="0073664C">
        <w:t xml:space="preserve"> reported</w:t>
      </w:r>
      <w:r w:rsidRPr="00A16B9B">
        <w:t xml:space="preserve"> correct hand washing by about 40% of wearers and Osborn et </w:t>
      </w:r>
      <w:r w:rsidRPr="0073664C">
        <w:t>al</w:t>
      </w:r>
      <w:r w:rsidR="003D6F15" w:rsidRPr="0073664C">
        <w:t>[</w:t>
      </w:r>
      <w:r w:rsidR="00AE52E2" w:rsidRPr="0073664C">
        <w:t>2</w:t>
      </w:r>
      <w:r w:rsidR="00F507A8" w:rsidRPr="0073664C">
        <w:t>6</w:t>
      </w:r>
      <w:r w:rsidR="003D6F15" w:rsidRPr="0073664C">
        <w:t>]</w:t>
      </w:r>
      <w:r w:rsidRPr="0073664C">
        <w:t xml:space="preserve"> reported</w:t>
      </w:r>
      <w:r w:rsidRPr="00A16B9B">
        <w:t xml:space="preserve"> that 41% of daily disposable contact lens wearers did not wash their hands with soap before lens insertion. However, the improved compliance </w:t>
      </w:r>
      <w:r w:rsidRPr="00A16B9B">
        <w:lastRenderedPageBreak/>
        <w:t xml:space="preserve">with handwashing </w:t>
      </w:r>
      <w:r w:rsidR="00D63C12" w:rsidRPr="00A16B9B">
        <w:t xml:space="preserve">in this study </w:t>
      </w:r>
      <w:r w:rsidRPr="00A16B9B">
        <w:t>is not surprising given the strong recommendations of washing hands</w:t>
      </w:r>
      <w:r w:rsidR="00DC51FB" w:rsidRPr="00A16B9B">
        <w:t xml:space="preserve"> regularly</w:t>
      </w:r>
      <w:r w:rsidRPr="00525336">
        <w:t xml:space="preserve"> to reduce the risk of contracting COVID-19. In line with this, the free text comments provided by the respondents emphasi</w:t>
      </w:r>
      <w:r w:rsidR="00D63C12" w:rsidRPr="00525336">
        <w:t>s</w:t>
      </w:r>
      <w:r w:rsidRPr="00525336">
        <w:t xml:space="preserve">ed an improved technique in terms of frequency and thoroughness when washing hands during the pandemic.  In contrast, drying hands showed less consistency in the responses (48% using </w:t>
      </w:r>
      <w:r w:rsidR="00D63C12" w:rsidRPr="00525336">
        <w:t xml:space="preserve">a </w:t>
      </w:r>
      <w:r w:rsidRPr="00525336">
        <w:t xml:space="preserve">towel </w:t>
      </w:r>
      <w:r w:rsidR="00D63C12" w:rsidRPr="00525336">
        <w:t xml:space="preserve">shared </w:t>
      </w:r>
      <w:r w:rsidRPr="00525336">
        <w:t xml:space="preserve">with others in their household and only 10% using paper towels). In view of these findings, </w:t>
      </w:r>
      <w:r w:rsidR="00F44459" w:rsidRPr="00525336">
        <w:t>ECPs</w:t>
      </w:r>
      <w:r w:rsidR="00DC51FB" w:rsidRPr="00525336">
        <w:t xml:space="preserve"> a</w:t>
      </w:r>
      <w:r w:rsidRPr="00525336">
        <w:t xml:space="preserve">nd the </w:t>
      </w:r>
      <w:r w:rsidRPr="00A16B9B">
        <w:t xml:space="preserve">wider stakeholders in the sector (e.g. CL-related professional associations) should further educate wearers around the importance of drying hands to increase compliance with this </w:t>
      </w:r>
      <w:r w:rsidRPr="0073664C">
        <w:t>critical step</w:t>
      </w:r>
      <w:r w:rsidR="00AE52E2" w:rsidRPr="0073664C">
        <w:t>.</w:t>
      </w:r>
      <w:r w:rsidR="003D6F15" w:rsidRPr="0073664C">
        <w:t>[</w:t>
      </w:r>
      <w:r w:rsidR="00AE52E2" w:rsidRPr="0073664C">
        <w:t>2</w:t>
      </w:r>
      <w:r w:rsidR="00F507A8" w:rsidRPr="0073664C">
        <w:t>7</w:t>
      </w:r>
      <w:r w:rsidR="003D6F15" w:rsidRPr="0073664C">
        <w:t>]</w:t>
      </w:r>
      <w:r w:rsidR="00CB15A5" w:rsidRPr="0073664C">
        <w:t xml:space="preserve"> </w:t>
      </w:r>
      <w:r w:rsidRPr="0073664C">
        <w:t>Unintentional</w:t>
      </w:r>
      <w:r w:rsidRPr="00A16B9B">
        <w:t xml:space="preserve"> exposure </w:t>
      </w:r>
      <w:r w:rsidR="00D63C12" w:rsidRPr="00A16B9B">
        <w:t xml:space="preserve">to </w:t>
      </w:r>
      <w:r w:rsidRPr="00A16B9B">
        <w:t>water during lens wear was also reported</w:t>
      </w:r>
      <w:r w:rsidR="00FA6152" w:rsidRPr="00A16B9B">
        <w:t>,</w:t>
      </w:r>
      <w:r w:rsidRPr="00A16B9B">
        <w:t xml:space="preserve"> as some respondents admitted </w:t>
      </w:r>
      <w:r w:rsidRPr="00645B8A">
        <w:t>to cleaning the lens case with tap water and/or showering whilst wearing contact lenses.</w:t>
      </w:r>
      <w:r w:rsidR="001B5686" w:rsidRPr="00645B8A">
        <w:t xml:space="preserve"> These non-compliant behaviours have previously been reported by others. </w:t>
      </w:r>
      <w:r w:rsidR="001B5686" w:rsidRPr="0073664C">
        <w:t>Dumbleton et al</w:t>
      </w:r>
      <w:r w:rsidR="00F507A8" w:rsidRPr="0073664C">
        <w:t>[16]</w:t>
      </w:r>
      <w:r w:rsidR="001B5686" w:rsidRPr="0073664C">
        <w:t xml:space="preserve"> reported</w:t>
      </w:r>
      <w:r w:rsidR="001B5686" w:rsidRPr="00645B8A">
        <w:t xml:space="preserve"> 67% of respondents cleaned the</w:t>
      </w:r>
      <w:r w:rsidR="00645B8A" w:rsidRPr="00645B8A">
        <w:t>ir</w:t>
      </w:r>
      <w:r w:rsidR="001B5686" w:rsidRPr="00645B8A">
        <w:t xml:space="preserve"> lens case with tap water whilst others admitted showering</w:t>
      </w:r>
      <w:r w:rsidR="00645B8A" w:rsidRPr="00645B8A">
        <w:t xml:space="preserve"> whilst</w:t>
      </w:r>
      <w:r w:rsidR="00645B8A">
        <w:rPr>
          <w:shd w:val="clear" w:color="auto" w:fill="F7CAAC" w:themeFill="accent2" w:themeFillTint="66"/>
        </w:rPr>
        <w:t xml:space="preserve"> </w:t>
      </w:r>
      <w:r w:rsidR="00645B8A" w:rsidRPr="00645B8A">
        <w:t xml:space="preserve">wearing </w:t>
      </w:r>
      <w:r w:rsidR="001B5686" w:rsidRPr="00645B8A">
        <w:t xml:space="preserve"> contact lenses. </w:t>
      </w:r>
      <w:r w:rsidR="0018421F" w:rsidRPr="00645B8A">
        <w:t xml:space="preserve">In </w:t>
      </w:r>
      <w:r w:rsidR="001B5686" w:rsidRPr="00645B8A">
        <w:t>addition to this,</w:t>
      </w:r>
      <w:r w:rsidR="0018421F" w:rsidRPr="00645B8A">
        <w:t xml:space="preserve"> </w:t>
      </w:r>
      <w:r w:rsidR="00066767" w:rsidRPr="0073664C">
        <w:t>Zimmerman</w:t>
      </w:r>
      <w:r w:rsidR="0018421F" w:rsidRPr="0073664C">
        <w:t xml:space="preserve"> et al</w:t>
      </w:r>
      <w:r w:rsidR="00532776" w:rsidRPr="0073664C">
        <w:t>[28]</w:t>
      </w:r>
      <w:r w:rsidR="00066767" w:rsidRPr="0073664C">
        <w:t xml:space="preserve"> r</w:t>
      </w:r>
      <w:r w:rsidR="0018421F" w:rsidRPr="0073664C">
        <w:t>eported showering</w:t>
      </w:r>
      <w:r w:rsidR="00066767" w:rsidRPr="0073664C">
        <w:t xml:space="preserve"> in contact lenses was more common in soft lens wearers than </w:t>
      </w:r>
      <w:r w:rsidR="0018421F" w:rsidRPr="0073664C">
        <w:t>gas-permeable</w:t>
      </w:r>
      <w:r w:rsidR="00066767" w:rsidRPr="0073664C">
        <w:t xml:space="preserve"> lens wearers (86% vs 67% respectively)</w:t>
      </w:r>
      <w:r w:rsidR="0018421F" w:rsidRPr="0073664C">
        <w:t xml:space="preserve"> but gas-permeable wearers were more likely to rinse or store lenses in water</w:t>
      </w:r>
      <w:r w:rsidR="00066767" w:rsidRPr="0073664C">
        <w:t>.</w:t>
      </w:r>
      <w:r w:rsidR="00645B8A" w:rsidRPr="0073664C">
        <w:t xml:space="preserve"> </w:t>
      </w:r>
      <w:r w:rsidRPr="0073664C">
        <w:t>Arshad et al</w:t>
      </w:r>
      <w:r w:rsidR="003D6F15" w:rsidRPr="0073664C">
        <w:t>[</w:t>
      </w:r>
      <w:r w:rsidR="00AE52E2" w:rsidRPr="0073664C">
        <w:t>2</w:t>
      </w:r>
      <w:r w:rsidR="00532776" w:rsidRPr="0073664C">
        <w:t>7</w:t>
      </w:r>
      <w:r w:rsidR="003D6F15" w:rsidRPr="0073664C">
        <w:t>]</w:t>
      </w:r>
      <w:r w:rsidRPr="0073664C">
        <w:t xml:space="preserve"> suggested that researchers should explore the use of digital reminders to emphasise public awareness of the risks associated with water exposure during CL wear. </w:t>
      </w:r>
      <w:r w:rsidR="00F77262" w:rsidRPr="0073664C">
        <w:t xml:space="preserve">More recently, </w:t>
      </w:r>
      <w:r w:rsidR="00F77262" w:rsidRPr="0073664C">
        <w:rPr>
          <w:rFonts w:cstheme="minorHAnsi"/>
        </w:rPr>
        <w:t>Arshad et al</w:t>
      </w:r>
      <w:r w:rsidR="00532776" w:rsidRPr="0073664C">
        <w:rPr>
          <w:rFonts w:cstheme="minorHAnsi"/>
        </w:rPr>
        <w:t>[29]</w:t>
      </w:r>
      <w:r w:rsidR="00F77262" w:rsidRPr="0073664C">
        <w:rPr>
          <w:rFonts w:cstheme="minorHAnsi"/>
        </w:rPr>
        <w:t xml:space="preserve"> </w:t>
      </w:r>
      <w:r w:rsidR="00F77262" w:rsidRPr="0073664C">
        <w:rPr>
          <w:bCs/>
          <w:color w:val="000000"/>
        </w:rPr>
        <w:t>has demonstrat</w:t>
      </w:r>
      <w:r w:rsidR="00F77262" w:rsidRPr="00645B8A">
        <w:rPr>
          <w:bCs/>
          <w:color w:val="000000"/>
        </w:rPr>
        <w:t>ed an improvement in water-contact behaviours with the use of a no-water infographic</w:t>
      </w:r>
      <w:r w:rsidR="00532776">
        <w:rPr>
          <w:bCs/>
          <w:color w:val="000000"/>
        </w:rPr>
        <w:t>s</w:t>
      </w:r>
      <w:r w:rsidR="00F77262" w:rsidRPr="00645B8A">
        <w:rPr>
          <w:bCs/>
          <w:color w:val="000000"/>
        </w:rPr>
        <w:t>.</w:t>
      </w:r>
      <w:r w:rsidR="00F77262">
        <w:rPr>
          <w:bCs/>
          <w:color w:val="000000"/>
        </w:rPr>
        <w:t xml:space="preserve"> </w:t>
      </w:r>
    </w:p>
    <w:p w14:paraId="215179FB" w14:textId="77777777" w:rsidR="00D63C12" w:rsidRPr="00525336" w:rsidRDefault="00D63C12" w:rsidP="0099584F">
      <w:pPr>
        <w:spacing w:line="480" w:lineRule="auto"/>
      </w:pPr>
    </w:p>
    <w:p w14:paraId="4AAF4F81" w14:textId="6CA9DF2B" w:rsidR="00884EF5" w:rsidRPr="00525336" w:rsidRDefault="00884EF5" w:rsidP="0099584F">
      <w:pPr>
        <w:autoSpaceDE w:val="0"/>
        <w:autoSpaceDN w:val="0"/>
        <w:adjustRightInd w:val="0"/>
        <w:spacing w:line="480" w:lineRule="auto"/>
        <w:jc w:val="both"/>
      </w:pPr>
      <w:r w:rsidRPr="00525336">
        <w:t xml:space="preserve">In addition to handwashing, the current survey </w:t>
      </w:r>
      <w:r w:rsidRPr="0073664C">
        <w:t>explored compliance with lens wear and care during the pandemic. Consistent with the results of Dumbleton et al</w:t>
      </w:r>
      <w:r w:rsidR="00A16B9B" w:rsidRPr="0073664C">
        <w:t xml:space="preserve"> </w:t>
      </w:r>
      <w:r w:rsidR="003D6F15" w:rsidRPr="0073664C">
        <w:t>[</w:t>
      </w:r>
      <w:r w:rsidR="00656CFF" w:rsidRPr="0073664C">
        <w:t>1</w:t>
      </w:r>
      <w:r w:rsidR="00532776" w:rsidRPr="0073664C">
        <w:t>4</w:t>
      </w:r>
      <w:r w:rsidR="003D6F15" w:rsidRPr="0073664C">
        <w:t>]</w:t>
      </w:r>
      <w:r w:rsidR="00656CFF" w:rsidRPr="0073664C">
        <w:t>,</w:t>
      </w:r>
      <w:r w:rsidRPr="0073664C">
        <w:t xml:space="preserve"> this study reports that </w:t>
      </w:r>
      <w:r w:rsidR="002166E9" w:rsidRPr="0073664C">
        <w:t>1</w:t>
      </w:r>
      <w:r w:rsidRPr="0073664C">
        <w:t xml:space="preserve">1% of respondents </w:t>
      </w:r>
      <w:r w:rsidR="003906CA" w:rsidRPr="0073664C">
        <w:t xml:space="preserve">lengthened </w:t>
      </w:r>
      <w:r w:rsidRPr="0073664C">
        <w:t>the wearing period of their lenses</w:t>
      </w:r>
      <w:r w:rsidR="003906CA" w:rsidRPr="0073664C">
        <w:t xml:space="preserve"> beyond that </w:t>
      </w:r>
      <w:r w:rsidR="003906CA" w:rsidRPr="0073664C">
        <w:lastRenderedPageBreak/>
        <w:t>recommended by their ECP</w:t>
      </w:r>
      <w:r w:rsidRPr="0073664C">
        <w:t xml:space="preserve">. As a result of lockdown, CL practice has drastically changed and currently UK wearers are discouraged </w:t>
      </w:r>
      <w:r w:rsidR="003906CA" w:rsidRPr="0073664C">
        <w:t xml:space="preserve">from </w:t>
      </w:r>
      <w:r w:rsidRPr="0073664C">
        <w:t>attend</w:t>
      </w:r>
      <w:r w:rsidR="003906CA" w:rsidRPr="0073664C">
        <w:t>ing</w:t>
      </w:r>
      <w:r w:rsidRPr="0073664C">
        <w:t xml:space="preserve"> for routine </w:t>
      </w:r>
      <w:r w:rsidR="003906CA" w:rsidRPr="0073664C">
        <w:t xml:space="preserve">CL </w:t>
      </w:r>
      <w:r w:rsidRPr="0073664C">
        <w:t>checks</w:t>
      </w:r>
      <w:r w:rsidR="00656CFF" w:rsidRPr="0073664C">
        <w:t>.</w:t>
      </w:r>
      <w:r w:rsidR="003D6F15" w:rsidRPr="0073664C">
        <w:t>[</w:t>
      </w:r>
      <w:r w:rsidR="00656CFF" w:rsidRPr="0073664C">
        <w:t>6</w:t>
      </w:r>
      <w:r w:rsidR="003D6F15" w:rsidRPr="0073664C">
        <w:t>]</w:t>
      </w:r>
      <w:r w:rsidR="008F417C" w:rsidRPr="0073664C">
        <w:rPr>
          <w:vertAlign w:val="superscript"/>
        </w:rPr>
        <w:t xml:space="preserve"> </w:t>
      </w:r>
      <w:r w:rsidRPr="0073664C">
        <w:t>Instead, optometric practices have introduced telehealth and/or face-to-face consultations</w:t>
      </w:r>
      <w:r w:rsidRPr="00A16B9B">
        <w:t xml:space="preserve"> for emergency services only. In this context, adhering to ECPs recommendations is extremely important</w:t>
      </w:r>
      <w:r w:rsidR="00FA6152" w:rsidRPr="00A16B9B">
        <w:t>,</w:t>
      </w:r>
      <w:r w:rsidRPr="00A16B9B">
        <w:t xml:space="preserve"> but 18% of the respondents stated they will not consider ceasing lens wear if feeling unw</w:t>
      </w:r>
      <w:r w:rsidR="00C94828" w:rsidRPr="00A16B9B">
        <w:t xml:space="preserve">ell (with cold or flu symptoms). </w:t>
      </w:r>
      <w:r w:rsidRPr="00A16B9B">
        <w:t>This highlights important areas to stress when remotely assessing patients</w:t>
      </w:r>
      <w:r w:rsidRPr="00525336">
        <w:t xml:space="preserve"> to ensure </w:t>
      </w:r>
      <w:r w:rsidRPr="00A16B9B">
        <w:t xml:space="preserve">they remain problem-free during the pandemic. In addition, in agreement with previous </w:t>
      </w:r>
      <w:r w:rsidRPr="0073664C">
        <w:t>research</w:t>
      </w:r>
      <w:r w:rsidR="003D6F15" w:rsidRPr="0073664C">
        <w:t>[</w:t>
      </w:r>
      <w:r w:rsidR="00656CFF" w:rsidRPr="0073664C">
        <w:t>1</w:t>
      </w:r>
      <w:r w:rsidR="00532776" w:rsidRPr="0073664C">
        <w:t>3</w:t>
      </w:r>
      <w:r w:rsidR="00656CFF" w:rsidRPr="0073664C">
        <w:t xml:space="preserve"> 1</w:t>
      </w:r>
      <w:r w:rsidR="00532776" w:rsidRPr="0073664C">
        <w:t>4</w:t>
      </w:r>
      <w:r w:rsidR="003D6F15" w:rsidRPr="0073664C">
        <w:t>]</w:t>
      </w:r>
      <w:r w:rsidR="008F417C" w:rsidRPr="0073664C">
        <w:t xml:space="preserve"> </w:t>
      </w:r>
      <w:r w:rsidRPr="0073664C">
        <w:t>this</w:t>
      </w:r>
      <w:r w:rsidRPr="00525336">
        <w:t xml:space="preserve"> study also reports a high non-compliance with lens care and lens case care (Figure </w:t>
      </w:r>
      <w:r w:rsidR="00946229">
        <w:t>1b</w:t>
      </w:r>
      <w:r w:rsidRPr="00525336">
        <w:t>). One of the limitations when using online surveys is that respondents may provide inaccurate information. In this st</w:t>
      </w:r>
      <w:r w:rsidR="0012662A" w:rsidRPr="00525336">
        <w:t>udy, 1</w:t>
      </w:r>
      <w:r w:rsidR="00FE6F16">
        <w:t>2</w:t>
      </w:r>
      <w:r w:rsidR="0012662A" w:rsidRPr="00525336">
        <w:t>% of respondents (Table 2</w:t>
      </w:r>
      <w:r w:rsidR="00DC51FB" w:rsidRPr="00525336">
        <w:t xml:space="preserve">) believed </w:t>
      </w:r>
      <w:r w:rsidR="00FA6152" w:rsidRPr="00525336">
        <w:t xml:space="preserve">they were </w:t>
      </w:r>
      <w:r w:rsidR="00DC51FB" w:rsidRPr="00525336">
        <w:t>using</w:t>
      </w:r>
      <w:r w:rsidRPr="00525336">
        <w:t xml:space="preserve"> saline as their lens care disinfection solution. This </w:t>
      </w:r>
      <w:r w:rsidR="00F40ECB" w:rsidRPr="00525336">
        <w:t xml:space="preserve">can </w:t>
      </w:r>
      <w:r w:rsidRPr="00525336">
        <w:t xml:space="preserve">either </w:t>
      </w:r>
      <w:r w:rsidR="00F40ECB" w:rsidRPr="00525336">
        <w:t>indicate</w:t>
      </w:r>
      <w:r w:rsidRPr="00525336">
        <w:t xml:space="preserve"> that the respondents were not certain of which lens care solution they used or more worryingly that </w:t>
      </w:r>
      <w:r w:rsidR="003906CA" w:rsidRPr="00525336">
        <w:t xml:space="preserve">they in fact do </w:t>
      </w:r>
      <w:r w:rsidRPr="00525336">
        <w:t xml:space="preserve">use saline solution as a stand-alone disinfection </w:t>
      </w:r>
      <w:r w:rsidRPr="00645B8A">
        <w:t xml:space="preserve">product. </w:t>
      </w:r>
      <w:r w:rsidR="00FE6F16" w:rsidRPr="00645B8A">
        <w:t>Dum</w:t>
      </w:r>
      <w:r w:rsidR="00FE6F16" w:rsidRPr="0073664C">
        <w:t>bleton et al</w:t>
      </w:r>
      <w:r w:rsidR="00532776" w:rsidRPr="0073664C">
        <w:t>[16]</w:t>
      </w:r>
      <w:r w:rsidR="00FE6F16" w:rsidRPr="0073664C">
        <w:t xml:space="preserve"> </w:t>
      </w:r>
      <w:r w:rsidR="00532776" w:rsidRPr="0073664C">
        <w:t>r</w:t>
      </w:r>
      <w:r w:rsidR="00FE6F16" w:rsidRPr="0073664C">
        <w:t>eported that 5% of respondents from an online questionnaire also used saline as the lens care disinfection solution and approximately half of daily lens wearers re-using lenses</w:t>
      </w:r>
      <w:r w:rsidR="00645B8A" w:rsidRPr="0073664C">
        <w:t xml:space="preserve"> </w:t>
      </w:r>
      <w:r w:rsidR="00FE6F16" w:rsidRPr="0073664C">
        <w:t>reported using saline or the solution left in the package to store their lenses</w:t>
      </w:r>
      <w:r w:rsidR="00A50FDE" w:rsidRPr="0073664C">
        <w:t>.[15]</w:t>
      </w:r>
      <w:r w:rsidR="00FE6F16" w:rsidRPr="0073664C">
        <w:t xml:space="preserve"> </w:t>
      </w:r>
    </w:p>
    <w:p w14:paraId="4289E18D" w14:textId="77777777" w:rsidR="00884EF5" w:rsidRPr="00525336" w:rsidRDefault="00884EF5" w:rsidP="0099584F">
      <w:pPr>
        <w:autoSpaceDE w:val="0"/>
        <w:autoSpaceDN w:val="0"/>
        <w:adjustRightInd w:val="0"/>
        <w:spacing w:line="480" w:lineRule="auto"/>
        <w:jc w:val="both"/>
      </w:pPr>
    </w:p>
    <w:p w14:paraId="3E9EC852" w14:textId="59A4B8DF" w:rsidR="00884EF5" w:rsidRPr="00525336" w:rsidRDefault="00C94828" w:rsidP="0099584F">
      <w:pPr>
        <w:autoSpaceDE w:val="0"/>
        <w:autoSpaceDN w:val="0"/>
        <w:adjustRightInd w:val="0"/>
        <w:spacing w:line="480" w:lineRule="auto"/>
        <w:jc w:val="both"/>
      </w:pPr>
      <w:r w:rsidRPr="00525336">
        <w:t xml:space="preserve">This study has found soft daily disposable lens wearers showed statistically significant better levels of </w:t>
      </w:r>
      <w:r w:rsidRPr="00A16B9B">
        <w:t xml:space="preserve">compliance with lens wear and care when compared to soft reusable lens wearers (daily wear).  </w:t>
      </w:r>
      <w:r w:rsidR="00884EF5" w:rsidRPr="00A16B9B">
        <w:t xml:space="preserve">Jones </w:t>
      </w:r>
      <w:r w:rsidR="00884EF5" w:rsidRPr="0073664C">
        <w:t>et al</w:t>
      </w:r>
      <w:r w:rsidR="003D6F15" w:rsidRPr="0073664C">
        <w:t>[</w:t>
      </w:r>
      <w:r w:rsidR="00656CFF" w:rsidRPr="0073664C">
        <w:t>6</w:t>
      </w:r>
      <w:r w:rsidR="003D6F15" w:rsidRPr="0073664C">
        <w:t>]</w:t>
      </w:r>
      <w:r w:rsidR="00884EF5" w:rsidRPr="0073664C">
        <w:t xml:space="preserve"> argued that given the reduced incidence of </w:t>
      </w:r>
      <w:r w:rsidR="00DC51FB" w:rsidRPr="0073664C">
        <w:t xml:space="preserve">corneal infiltrative events </w:t>
      </w:r>
      <w:r w:rsidR="00884EF5" w:rsidRPr="0073664C">
        <w:t>in wearers of daily disposable lenses</w:t>
      </w:r>
      <w:r w:rsidR="003D6F15" w:rsidRPr="0073664C">
        <w:t>[</w:t>
      </w:r>
      <w:r w:rsidR="00A50FDE" w:rsidRPr="0073664C">
        <w:t>30 31</w:t>
      </w:r>
      <w:r w:rsidR="00656CFF" w:rsidRPr="0073664C">
        <w:t xml:space="preserve"> </w:t>
      </w:r>
      <w:r w:rsidR="003D6F15" w:rsidRPr="0073664C">
        <w:t>]</w:t>
      </w:r>
      <w:r w:rsidR="00884EF5" w:rsidRPr="0073664C">
        <w:t xml:space="preserve"> this form of lens wear seems ideal in a time of reduced clinical provision. In agreement with this, the present results indicate that the simplicity of daily disposables offers a significant advantage as opposed to the complex </w:t>
      </w:r>
      <w:r w:rsidR="00884EF5" w:rsidRPr="0073664C">
        <w:lastRenderedPageBreak/>
        <w:t xml:space="preserve">steps </w:t>
      </w:r>
      <w:r w:rsidR="00DC51FB" w:rsidRPr="0073664C">
        <w:t xml:space="preserve">required </w:t>
      </w:r>
      <w:r w:rsidR="00884EF5" w:rsidRPr="0073664C">
        <w:t>to achieve full compliance with reusable lenses</w:t>
      </w:r>
      <w:r w:rsidR="00656CFF" w:rsidRPr="0073664C">
        <w:t>.</w:t>
      </w:r>
      <w:r w:rsidR="003D6F15" w:rsidRPr="0073664C">
        <w:t>[</w:t>
      </w:r>
      <w:r w:rsidR="00656CFF" w:rsidRPr="0073664C">
        <w:t>1</w:t>
      </w:r>
      <w:r w:rsidR="00A50FDE" w:rsidRPr="0073664C">
        <w:t>8</w:t>
      </w:r>
      <w:r w:rsidR="00656CFF" w:rsidRPr="0073664C">
        <w:t xml:space="preserve"> 1</w:t>
      </w:r>
      <w:r w:rsidR="00A50FDE" w:rsidRPr="0073664C">
        <w:t>9</w:t>
      </w:r>
      <w:r w:rsidR="003D6F15" w:rsidRPr="0073664C">
        <w:t>]</w:t>
      </w:r>
      <w:r w:rsidR="00C4525B" w:rsidRPr="0073664C">
        <w:t xml:space="preserve"> </w:t>
      </w:r>
      <w:r w:rsidR="00532357" w:rsidRPr="0073664C">
        <w:t>However, swapping a patient to daily disposable lenses of the same stated parameters does not result in the same lens fit</w:t>
      </w:r>
      <w:r w:rsidR="003D6F15" w:rsidRPr="0073664C">
        <w:t>[</w:t>
      </w:r>
      <w:r w:rsidR="00A50FDE" w:rsidRPr="0073664C">
        <w:t>32</w:t>
      </w:r>
      <w:r w:rsidR="003D6F15" w:rsidRPr="0073664C">
        <w:t>]</w:t>
      </w:r>
      <w:r w:rsidR="00532357" w:rsidRPr="0073664C">
        <w:t xml:space="preserve"> and telemedicine is not at a stage where lens fit can be </w:t>
      </w:r>
      <w:r w:rsidR="003906CA" w:rsidRPr="0073664C">
        <w:t xml:space="preserve">accurately </w:t>
      </w:r>
      <w:r w:rsidR="00532357" w:rsidRPr="0073664C">
        <w:t>assessed remotely</w:t>
      </w:r>
      <w:r w:rsidR="003D6F15" w:rsidRPr="0073664C">
        <w:t>[</w:t>
      </w:r>
      <w:r w:rsidR="00A50FDE" w:rsidRPr="0073664C">
        <w:t>33</w:t>
      </w:r>
      <w:r w:rsidR="003D6F15" w:rsidRPr="0073664C">
        <w:t>]</w:t>
      </w:r>
      <w:r w:rsidR="00532357" w:rsidRPr="0073664C">
        <w:t xml:space="preserve">, so unless the patient has worn </w:t>
      </w:r>
      <w:r w:rsidR="003906CA" w:rsidRPr="0073664C">
        <w:t xml:space="preserve">a particular soft daily disposable contact lens </w:t>
      </w:r>
      <w:r w:rsidR="00532357" w:rsidRPr="0073664C">
        <w:t xml:space="preserve">before, changing during the pandemic is not a safe option. </w:t>
      </w:r>
      <w:r w:rsidR="00884EF5" w:rsidRPr="0073664C">
        <w:t>During these challenging times, practitioners have been asked to exercise their professional judgement when monitoring the care of contact lens wearers</w:t>
      </w:r>
      <w:r w:rsidR="00656CFF" w:rsidRPr="0073664C">
        <w:t>.</w:t>
      </w:r>
      <w:r w:rsidR="003D6F15" w:rsidRPr="0073664C">
        <w:t>[</w:t>
      </w:r>
      <w:r w:rsidR="00656CFF" w:rsidRPr="0073664C">
        <w:t>3</w:t>
      </w:r>
      <w:r w:rsidR="00A50FDE" w:rsidRPr="0073664C">
        <w:t>4</w:t>
      </w:r>
      <w:r w:rsidR="003D6F15" w:rsidRPr="0073664C">
        <w:t>]</w:t>
      </w:r>
      <w:r w:rsidR="00884EF5" w:rsidRPr="0073664C">
        <w:t xml:space="preserve"> Should clinical provision remain</w:t>
      </w:r>
      <w:r w:rsidR="00884EF5" w:rsidRPr="00525336">
        <w:t xml:space="preserve"> limited over the </w:t>
      </w:r>
      <w:r w:rsidR="003906CA" w:rsidRPr="00525336">
        <w:t>forthcoming</w:t>
      </w:r>
      <w:r w:rsidR="00884EF5" w:rsidRPr="00525336">
        <w:t xml:space="preserve"> months, ECPs will need to ensure that contact lens wear remains safe and that whenever possible wearers are </w:t>
      </w:r>
      <w:r w:rsidR="003906CA" w:rsidRPr="00525336">
        <w:t xml:space="preserve">directed towards </w:t>
      </w:r>
      <w:r w:rsidR="00884EF5" w:rsidRPr="00525336">
        <w:t>wear</w:t>
      </w:r>
      <w:r w:rsidRPr="00525336">
        <w:t>ing</w:t>
      </w:r>
      <w:r w:rsidR="00884EF5" w:rsidRPr="00525336">
        <w:t xml:space="preserve"> lens modalities that reduce the chance of developing contact lens-related complications. </w:t>
      </w:r>
    </w:p>
    <w:p w14:paraId="6C77D36B" w14:textId="77777777" w:rsidR="00884EF5" w:rsidRPr="00525336" w:rsidRDefault="00884EF5" w:rsidP="0099584F">
      <w:pPr>
        <w:autoSpaceDE w:val="0"/>
        <w:autoSpaceDN w:val="0"/>
        <w:adjustRightInd w:val="0"/>
        <w:spacing w:line="480" w:lineRule="auto"/>
        <w:jc w:val="both"/>
      </w:pPr>
    </w:p>
    <w:p w14:paraId="4BF6A3B6" w14:textId="16DC08D4" w:rsidR="009B2FF6" w:rsidRPr="00525336" w:rsidRDefault="00884EF5" w:rsidP="0099584F">
      <w:pPr>
        <w:spacing w:line="480" w:lineRule="auto"/>
      </w:pPr>
      <w:r w:rsidRPr="00A16B9B">
        <w:t xml:space="preserve">Morgan </w:t>
      </w:r>
      <w:r w:rsidRPr="0073664C">
        <w:t>et al</w:t>
      </w:r>
      <w:r w:rsidR="003D6F15" w:rsidRPr="0073664C">
        <w:t>[</w:t>
      </w:r>
      <w:r w:rsidR="00656CFF" w:rsidRPr="0073664C">
        <w:t>1</w:t>
      </w:r>
      <w:r w:rsidR="00A50FDE" w:rsidRPr="0073664C">
        <w:t>3</w:t>
      </w:r>
      <w:r w:rsidR="003D6F15" w:rsidRPr="0073664C">
        <w:t>]</w:t>
      </w:r>
      <w:r w:rsidRPr="0073664C">
        <w:t xml:space="preserve"> found</w:t>
      </w:r>
      <w:r w:rsidRPr="00A16B9B">
        <w:t xml:space="preserve"> similar levels of compliance </w:t>
      </w:r>
      <w:r w:rsidR="00E21290" w:rsidRPr="00A16B9B">
        <w:t xml:space="preserve">with </w:t>
      </w:r>
      <w:r w:rsidR="009B2FF6" w:rsidRPr="00A16B9B">
        <w:t>lens wear</w:t>
      </w:r>
      <w:r w:rsidR="0052298E" w:rsidRPr="00A16B9B">
        <w:t xml:space="preserve"> </w:t>
      </w:r>
      <w:r w:rsidRPr="00A16B9B">
        <w:t xml:space="preserve">among </w:t>
      </w:r>
      <w:r w:rsidR="003906CA" w:rsidRPr="00A16B9B">
        <w:t xml:space="preserve">different </w:t>
      </w:r>
      <w:r w:rsidRPr="00A16B9B">
        <w:t xml:space="preserve">European countries. Given that lockdown measures have been implemented differently across the world, further work should explore whether similar </w:t>
      </w:r>
      <w:r w:rsidR="003906CA" w:rsidRPr="00A16B9B">
        <w:t xml:space="preserve">CL compliance </w:t>
      </w:r>
      <w:r w:rsidRPr="00A16B9B">
        <w:t>habits have been reported elsewhere.</w:t>
      </w:r>
      <w:r w:rsidR="009B2FF6" w:rsidRPr="00A16B9B">
        <w:t xml:space="preserve"> </w:t>
      </w:r>
      <w:r w:rsidR="00F40ECB" w:rsidRPr="00A16B9B">
        <w:t xml:space="preserve">The present results may not be fully transferable to other countries undergoing different restrictions during the lockdown. </w:t>
      </w:r>
      <w:r w:rsidRPr="00A16B9B">
        <w:t xml:space="preserve">In addition, given the small proportion of rigid lens wearers in the </w:t>
      </w:r>
      <w:r w:rsidRPr="0073664C">
        <w:t>UK</w:t>
      </w:r>
      <w:r w:rsidR="003D6F15" w:rsidRPr="0073664C">
        <w:t>[</w:t>
      </w:r>
      <w:r w:rsidR="00656CFF" w:rsidRPr="0073664C">
        <w:t>2</w:t>
      </w:r>
      <w:r w:rsidR="00A50FDE" w:rsidRPr="0073664C">
        <w:t>4</w:t>
      </w:r>
      <w:r w:rsidR="003D6F15" w:rsidRPr="0073664C">
        <w:t>]</w:t>
      </w:r>
      <w:r w:rsidRPr="0073664C">
        <w:t xml:space="preserve"> the current study </w:t>
      </w:r>
      <w:r w:rsidR="00F40ECB" w:rsidRPr="0073664C">
        <w:t xml:space="preserve">was limited to exploring </w:t>
      </w:r>
      <w:r w:rsidRPr="0073664C">
        <w:t>complian</w:t>
      </w:r>
      <w:r w:rsidR="009B2FF6" w:rsidRPr="0073664C">
        <w:t xml:space="preserve">ce of soft reusable lens wearers. The current sample size has limitations but </w:t>
      </w:r>
      <w:r w:rsidR="00DB3468" w:rsidRPr="0073664C">
        <w:t xml:space="preserve">the survey closed </w:t>
      </w:r>
      <w:r w:rsidR="009B2FF6" w:rsidRPr="0073664C">
        <w:t>as guidance on social distancing changed</w:t>
      </w:r>
      <w:r w:rsidR="008B5D28" w:rsidRPr="0073664C">
        <w:t xml:space="preserve"> when the government message changed from "Stay at Home" to "Stay Alert"</w:t>
      </w:r>
      <w:r w:rsidR="00DB3468" w:rsidRPr="0073664C">
        <w:t>.</w:t>
      </w:r>
      <w:r w:rsidR="009B2FF6" w:rsidRPr="0073664C">
        <w:t xml:space="preserve"> </w:t>
      </w:r>
      <w:r w:rsidR="00FA7C42" w:rsidRPr="0073664C">
        <w:t>Poorer compliance in males as compared to females has previously been reported</w:t>
      </w:r>
      <w:r w:rsidR="00A50FDE" w:rsidRPr="0073664C">
        <w:t>.[13]</w:t>
      </w:r>
      <w:r w:rsidR="002805EB" w:rsidRPr="0073664C">
        <w:t xml:space="preserve"> In the present study only 21% of wearers using reusable lenses with multi-purpose solution were</w:t>
      </w:r>
      <w:r w:rsidR="002805EB" w:rsidRPr="00645B8A">
        <w:t xml:space="preserve"> male,</w:t>
      </w:r>
      <w:r w:rsidR="00645B8A">
        <w:t xml:space="preserve"> so this should be kept in mind when interpreting the findings from this study.</w:t>
      </w:r>
      <w:r w:rsidR="002805EB" w:rsidRPr="00645B8A">
        <w:t xml:space="preserve"> </w:t>
      </w:r>
      <w:r w:rsidR="009B2FF6" w:rsidRPr="00645B8A">
        <w:t>In</w:t>
      </w:r>
      <w:r w:rsidR="009B2FF6" w:rsidRPr="00525336">
        <w:t xml:space="preserve"> addition, with</w:t>
      </w:r>
      <w:r w:rsidR="00645B8A">
        <w:t xml:space="preserve"> an</w:t>
      </w:r>
      <w:r w:rsidR="009B2FF6" w:rsidRPr="00525336">
        <w:t xml:space="preserve"> online survey the possibility </w:t>
      </w:r>
      <w:r w:rsidR="003906CA" w:rsidRPr="00525336">
        <w:t xml:space="preserve">always </w:t>
      </w:r>
      <w:r w:rsidR="009B2FF6" w:rsidRPr="00645B8A">
        <w:t>exist</w:t>
      </w:r>
      <w:r w:rsidR="003906CA" w:rsidRPr="00645B8A">
        <w:t>s</w:t>
      </w:r>
      <w:r w:rsidR="009B2FF6" w:rsidRPr="00645B8A">
        <w:t xml:space="preserve"> for self-report bias as well as self-selection bias</w:t>
      </w:r>
      <w:r w:rsidR="0062717C" w:rsidRPr="00645B8A">
        <w:t xml:space="preserve"> where those more compliant </w:t>
      </w:r>
      <w:r w:rsidR="0062717C" w:rsidRPr="00645B8A">
        <w:lastRenderedPageBreak/>
        <w:t>with lens wear and care might be more likely to complete the survey. If this was the case, this will make the current findings even more significant to ECPs</w:t>
      </w:r>
      <w:r w:rsidR="009B2FF6" w:rsidRPr="00645B8A">
        <w:t>.</w:t>
      </w:r>
      <w:r w:rsidR="005D4EE8" w:rsidRPr="00645B8A">
        <w:t xml:space="preserve"> </w:t>
      </w:r>
      <w:r w:rsidR="0045441D" w:rsidRPr="0021110A">
        <w:t>H</w:t>
      </w:r>
      <w:r w:rsidR="00967B17" w:rsidRPr="0021110A">
        <w:t>ind et al[35]</w:t>
      </w:r>
      <w:r w:rsidR="0045441D" w:rsidRPr="0073664C">
        <w:t xml:space="preserve"> noticed</w:t>
      </w:r>
      <w:r w:rsidR="0045441D" w:rsidRPr="00645B8A">
        <w:t xml:space="preserve"> that optometrist</w:t>
      </w:r>
      <w:r w:rsidR="00733ECF" w:rsidRPr="00645B8A">
        <w:t>s</w:t>
      </w:r>
      <w:r w:rsidR="0045441D" w:rsidRPr="00645B8A">
        <w:t xml:space="preserve"> do not routinely offer written advice regarding contact lens wear and care information. Thus, another limitation of the present work is that an assumption is </w:t>
      </w:r>
      <w:r w:rsidR="001464D5" w:rsidRPr="00645B8A">
        <w:t>m</w:t>
      </w:r>
      <w:r w:rsidR="0045441D" w:rsidRPr="00645B8A">
        <w:t>ade that wearers have bee</w:t>
      </w:r>
      <w:r w:rsidR="00645B8A" w:rsidRPr="00645B8A">
        <w:t>n instructed appropriately in the first instance, but</w:t>
      </w:r>
      <w:r w:rsidR="0045441D" w:rsidRPr="00645B8A">
        <w:t xml:space="preserve"> it is possible that poor compliance steams from</w:t>
      </w:r>
      <w:r w:rsidR="00645B8A" w:rsidRPr="00645B8A">
        <w:t xml:space="preserve"> inadequate</w:t>
      </w:r>
      <w:r w:rsidR="0045441D" w:rsidRPr="00645B8A">
        <w:t xml:space="preserve"> information</w:t>
      </w:r>
      <w:r w:rsidR="00645B8A" w:rsidRPr="00645B8A">
        <w:t xml:space="preserve"> being</w:t>
      </w:r>
      <w:r w:rsidR="00BE711E" w:rsidRPr="00645B8A">
        <w:t xml:space="preserve"> </w:t>
      </w:r>
      <w:r w:rsidR="0045441D" w:rsidRPr="00645B8A">
        <w:t xml:space="preserve">given </w:t>
      </w:r>
      <w:r w:rsidR="00645B8A" w:rsidRPr="00645B8A">
        <w:t xml:space="preserve">during initial instruction on lens </w:t>
      </w:r>
      <w:r w:rsidR="00645B8A" w:rsidRPr="0073664C">
        <w:t>care</w:t>
      </w:r>
      <w:r w:rsidR="005C125A" w:rsidRPr="0073664C">
        <w:t>.[36]</w:t>
      </w:r>
      <w:r w:rsidR="0045441D" w:rsidRPr="0073664C">
        <w:t xml:space="preserve"> </w:t>
      </w:r>
    </w:p>
    <w:p w14:paraId="4FF35010" w14:textId="77777777" w:rsidR="009F39F3" w:rsidRPr="00525336" w:rsidRDefault="009F39F3" w:rsidP="0099584F">
      <w:pPr>
        <w:spacing w:line="480" w:lineRule="auto"/>
      </w:pPr>
    </w:p>
    <w:p w14:paraId="44535293" w14:textId="0415413B" w:rsidR="00884EF5" w:rsidRDefault="00884EF5" w:rsidP="0099584F">
      <w:pPr>
        <w:spacing w:line="480" w:lineRule="auto"/>
      </w:pPr>
      <w:r w:rsidRPr="00525336">
        <w:t>Finally, it is worth noting that 89% of</w:t>
      </w:r>
      <w:r w:rsidRPr="00430DC1">
        <w:t xml:space="preserve"> respondents did not feel the need for any additional support managing their contact lens wear during the pandemic. This indicates that respondents were not experiencing any problems and considered CL wear to be safe during the COVID-19 pandemic. </w:t>
      </w:r>
    </w:p>
    <w:p w14:paraId="3E74242A" w14:textId="77777777" w:rsidR="00BE711E" w:rsidRPr="00430DC1" w:rsidRDefault="00BE711E" w:rsidP="0099584F">
      <w:pPr>
        <w:spacing w:line="480" w:lineRule="auto"/>
      </w:pPr>
    </w:p>
    <w:p w14:paraId="20B81911" w14:textId="51E2C19C" w:rsidR="00280E40" w:rsidRPr="00280E40" w:rsidRDefault="00AA6F04" w:rsidP="00280E40">
      <w:pPr>
        <w:autoSpaceDE w:val="0"/>
        <w:autoSpaceDN w:val="0"/>
        <w:adjustRightInd w:val="0"/>
        <w:spacing w:line="480" w:lineRule="auto"/>
        <w:rPr>
          <w:color w:val="4D4D4D"/>
        </w:rPr>
      </w:pPr>
      <w:r w:rsidRPr="00E27A42">
        <w:rPr>
          <w:color w:val="4D4D4D"/>
        </w:rPr>
        <w:t xml:space="preserve">In conclusion, this study shows that </w:t>
      </w:r>
      <w:r w:rsidR="00CB5E63" w:rsidRPr="00E27A42">
        <w:rPr>
          <w:color w:val="4D4D4D"/>
        </w:rPr>
        <w:t xml:space="preserve">lens wearers showed good compliance with handwashing during the pandemic but lens wear and care was significantly worse for reusable lens wearers than daily disposable lens wearers. ECP </w:t>
      </w:r>
      <w:r w:rsidR="00645B8A">
        <w:rPr>
          <w:color w:val="4D4D4D"/>
        </w:rPr>
        <w:t>should</w:t>
      </w:r>
      <w:r w:rsidR="00CB5E63" w:rsidRPr="00E27A42">
        <w:rPr>
          <w:color w:val="4D4D4D"/>
        </w:rPr>
        <w:t xml:space="preserve"> continue to educate patients to ensure compliance with lens wear and care during the pandemic.</w:t>
      </w:r>
      <w:r w:rsidR="00280E40">
        <w:br w:type="page"/>
      </w:r>
    </w:p>
    <w:p w14:paraId="7A5F83BA" w14:textId="5C360DB1" w:rsidR="00884EF5" w:rsidRPr="00A16B9B" w:rsidRDefault="00884EF5" w:rsidP="00280E40">
      <w:pPr>
        <w:pStyle w:val="Heading1"/>
      </w:pPr>
      <w:r w:rsidRPr="00A16B9B">
        <w:lastRenderedPageBreak/>
        <w:t xml:space="preserve">References </w:t>
      </w:r>
    </w:p>
    <w:p w14:paraId="39BBED49" w14:textId="20086418" w:rsidR="00154681" w:rsidRPr="00243DF7" w:rsidRDefault="00200AF2" w:rsidP="005C125A">
      <w:pPr>
        <w:spacing w:line="480" w:lineRule="auto"/>
        <w:rPr>
          <w:rFonts w:cstheme="minorHAnsi"/>
        </w:rPr>
      </w:pPr>
      <w:r w:rsidRPr="00220F72">
        <w:rPr>
          <w:rFonts w:cstheme="minorHAnsi"/>
        </w:rPr>
        <w:t>[</w:t>
      </w:r>
      <w:r w:rsidR="00403657" w:rsidRPr="00220F72">
        <w:rPr>
          <w:rFonts w:cstheme="minorHAnsi"/>
        </w:rPr>
        <w:t>1</w:t>
      </w:r>
      <w:r w:rsidRPr="00220F72">
        <w:rPr>
          <w:rFonts w:cstheme="minorHAnsi"/>
        </w:rPr>
        <w:t>]</w:t>
      </w:r>
      <w:r w:rsidR="00403657" w:rsidRPr="00220F72">
        <w:rPr>
          <w:rFonts w:cstheme="minorHAnsi"/>
        </w:rPr>
        <w:t xml:space="preserve"> </w:t>
      </w:r>
      <w:r w:rsidR="00154681" w:rsidRPr="00220F72">
        <w:rPr>
          <w:rFonts w:cstheme="minorHAnsi"/>
        </w:rPr>
        <w:t>Khavandi S, Tabibzadeh E, Naderan M</w:t>
      </w:r>
      <w:r w:rsidR="00220F72" w:rsidRPr="00220F72">
        <w:rPr>
          <w:rFonts w:cstheme="minorHAnsi"/>
        </w:rPr>
        <w:t xml:space="preserve"> and </w:t>
      </w:r>
      <w:hyperlink r:id="rId12" w:history="1">
        <w:r w:rsidR="00220F72" w:rsidRPr="00220F72">
          <w:rPr>
            <w:rFonts w:cstheme="minorHAnsi"/>
          </w:rPr>
          <w:t>Shoar</w:t>
        </w:r>
      </w:hyperlink>
      <w:r w:rsidR="00220F72" w:rsidRPr="00220F72">
        <w:rPr>
          <w:rFonts w:cstheme="minorHAnsi"/>
        </w:rPr>
        <w:t> </w:t>
      </w:r>
      <w:hyperlink r:id="rId13" w:anchor="affiliation-4" w:history="1">
        <w:r w:rsidR="00220F72">
          <w:rPr>
            <w:rFonts w:cstheme="minorHAnsi"/>
          </w:rPr>
          <w:t>S.</w:t>
        </w:r>
      </w:hyperlink>
      <w:r w:rsidR="00220F72">
        <w:rPr>
          <w:rFonts w:cstheme="minorHAnsi"/>
        </w:rPr>
        <w:t xml:space="preserve"> </w:t>
      </w:r>
      <w:r w:rsidR="00154681" w:rsidRPr="00154681">
        <w:rPr>
          <w:rFonts w:cstheme="minorHAnsi"/>
        </w:rPr>
        <w:t>Corona virus disease-19 (COVID-19) presenting as conjunctivitis: atypically high-risk during a pandemic. </w:t>
      </w:r>
      <w:r w:rsidR="00154681" w:rsidRPr="0088385A">
        <w:rPr>
          <w:rFonts w:cstheme="minorHAnsi"/>
        </w:rPr>
        <w:t>Cont Lens Anterior Eye</w:t>
      </w:r>
      <w:r w:rsidR="00154681" w:rsidRPr="00154681">
        <w:rPr>
          <w:rFonts w:cstheme="minorHAnsi"/>
        </w:rPr>
        <w:t xml:space="preserve"> 2020; </w:t>
      </w:r>
      <w:r w:rsidR="0088385A">
        <w:rPr>
          <w:rFonts w:cstheme="minorHAnsi"/>
        </w:rPr>
        <w:t>43:211‐</w:t>
      </w:r>
      <w:r w:rsidR="00154681" w:rsidRPr="00154681">
        <w:rPr>
          <w:rFonts w:cstheme="minorHAnsi"/>
        </w:rPr>
        <w:t>2.</w:t>
      </w:r>
      <w:r w:rsidR="00154681">
        <w:rPr>
          <w:rFonts w:ascii="Segoe UI" w:hAnsi="Segoe UI" w:cs="Segoe UI"/>
          <w:color w:val="212121"/>
          <w:shd w:val="clear" w:color="auto" w:fill="FFFFFF"/>
        </w:rPr>
        <w:t xml:space="preserve"> </w:t>
      </w:r>
    </w:p>
    <w:p w14:paraId="34B5B8C7" w14:textId="77777777" w:rsidR="004356ED" w:rsidRDefault="004356ED" w:rsidP="005C125A">
      <w:pPr>
        <w:spacing w:line="480" w:lineRule="auto"/>
      </w:pPr>
    </w:p>
    <w:p w14:paraId="0B025752" w14:textId="5B52E373" w:rsidR="00154681" w:rsidRPr="00154681" w:rsidRDefault="00200AF2">
      <w:pPr>
        <w:spacing w:line="480" w:lineRule="auto"/>
        <w:rPr>
          <w:rFonts w:cstheme="minorHAnsi"/>
        </w:rPr>
      </w:pPr>
      <w:r>
        <w:t>[</w:t>
      </w:r>
      <w:r w:rsidR="00403657" w:rsidRPr="00154681">
        <w:t>2</w:t>
      </w:r>
      <w:r>
        <w:t>]</w:t>
      </w:r>
      <w:r w:rsidR="00403657" w:rsidRPr="00154681">
        <w:t xml:space="preserve"> </w:t>
      </w:r>
      <w:r w:rsidR="00154681" w:rsidRPr="00154681">
        <w:rPr>
          <w:rFonts w:cstheme="minorHAnsi"/>
        </w:rPr>
        <w:t>Daruich A, Martin D, Bremond-Gignac D. Ocular manifestation as first sign of Coronavirus Disease 2019 (COVID-19): Interest of telemedicine during the pandemic context. </w:t>
      </w:r>
      <w:r w:rsidR="00154681" w:rsidRPr="0088385A">
        <w:rPr>
          <w:rFonts w:cstheme="minorHAnsi"/>
        </w:rPr>
        <w:t>J Fr Ophtalmol</w:t>
      </w:r>
      <w:r w:rsidR="0088385A">
        <w:rPr>
          <w:rFonts w:cstheme="minorHAnsi"/>
        </w:rPr>
        <w:t xml:space="preserve"> 2020;43:389‐</w:t>
      </w:r>
      <w:r w:rsidR="00154681" w:rsidRPr="00154681">
        <w:rPr>
          <w:rFonts w:cstheme="minorHAnsi"/>
        </w:rPr>
        <w:t>91.</w:t>
      </w:r>
      <w:r w:rsidR="00154681">
        <w:rPr>
          <w:rFonts w:ascii="Segoe UI" w:hAnsi="Segoe UI" w:cs="Segoe UI"/>
          <w:color w:val="212121"/>
          <w:shd w:val="clear" w:color="auto" w:fill="FFFFFF"/>
        </w:rPr>
        <w:t xml:space="preserve"> </w:t>
      </w:r>
    </w:p>
    <w:p w14:paraId="5F9ED9C4" w14:textId="77777777" w:rsidR="004356ED" w:rsidRDefault="004356ED" w:rsidP="00FD349B">
      <w:pPr>
        <w:spacing w:line="480" w:lineRule="auto"/>
        <w:rPr>
          <w:rFonts w:cstheme="minorHAnsi"/>
          <w:highlight w:val="magenta"/>
        </w:rPr>
      </w:pPr>
    </w:p>
    <w:p w14:paraId="61869035" w14:textId="177188A8" w:rsidR="00B44577" w:rsidRPr="00B44577" w:rsidRDefault="00200AF2" w:rsidP="00FD349B">
      <w:pPr>
        <w:spacing w:line="480" w:lineRule="auto"/>
        <w:rPr>
          <w:rFonts w:cstheme="minorHAnsi"/>
        </w:rPr>
      </w:pPr>
      <w:r>
        <w:rPr>
          <w:rFonts w:cstheme="minorHAnsi"/>
        </w:rPr>
        <w:t>[</w:t>
      </w:r>
      <w:r w:rsidR="00403657" w:rsidRPr="00B44577">
        <w:rPr>
          <w:rFonts w:cstheme="minorHAnsi"/>
        </w:rPr>
        <w:t>3</w:t>
      </w:r>
      <w:r>
        <w:rPr>
          <w:rFonts w:cstheme="minorHAnsi"/>
        </w:rPr>
        <w:t>]</w:t>
      </w:r>
      <w:r w:rsidR="00B44577" w:rsidRPr="00B44577">
        <w:rPr>
          <w:rFonts w:cstheme="minorHAnsi"/>
        </w:rPr>
        <w:t xml:space="preserve"> The Royal College of Ophthalmologists, Viral conjunctivitis and COVID-19 – a joint statement from The Royal College of Ophthalmologists and College of Optometrists</w:t>
      </w:r>
      <w:r w:rsidR="0088385A">
        <w:rPr>
          <w:rFonts w:cstheme="minorHAnsi"/>
        </w:rPr>
        <w:t xml:space="preserve">, </w:t>
      </w:r>
      <w:hyperlink r:id="rId14" w:history="1">
        <w:r w:rsidR="0088385A" w:rsidRPr="00B44577">
          <w:rPr>
            <w:rFonts w:cstheme="minorHAnsi"/>
          </w:rPr>
          <w:t>https://www.rcophth.ac.uk/2020/03/viral-conjunctivitis-and-covid-19-a-joint-statement-from-the-royal-college-of-ophthalmologists-and-college-of-optometrists/</w:t>
        </w:r>
      </w:hyperlink>
      <w:r w:rsidR="0088385A">
        <w:rPr>
          <w:rFonts w:cstheme="minorHAnsi"/>
        </w:rPr>
        <w:t>; 2020 [accessed 28 May 2020]</w:t>
      </w:r>
    </w:p>
    <w:p w14:paraId="7038B3A2" w14:textId="77777777" w:rsidR="004356ED" w:rsidRDefault="004356ED" w:rsidP="00403657">
      <w:pPr>
        <w:spacing w:line="480" w:lineRule="auto"/>
      </w:pPr>
    </w:p>
    <w:p w14:paraId="677E9889" w14:textId="29813D70" w:rsidR="00154681" w:rsidRPr="009631CC" w:rsidRDefault="00200AF2" w:rsidP="00403657">
      <w:pPr>
        <w:spacing w:line="480" w:lineRule="auto"/>
        <w:rPr>
          <w:rFonts w:cstheme="minorHAnsi"/>
        </w:rPr>
      </w:pPr>
      <w:r>
        <w:t>[</w:t>
      </w:r>
      <w:r w:rsidR="00403657" w:rsidRPr="00BF09D3">
        <w:t>4</w:t>
      </w:r>
      <w:r>
        <w:t>]</w:t>
      </w:r>
      <w:r w:rsidR="00403657" w:rsidRPr="00BF09D3">
        <w:t xml:space="preserve"> </w:t>
      </w:r>
      <w:r w:rsidR="00154681" w:rsidRPr="00154681">
        <w:rPr>
          <w:rFonts w:cstheme="minorHAnsi"/>
        </w:rPr>
        <w:t>Willcox MDP, Walsh K, Nichols JJ,</w:t>
      </w:r>
      <w:r w:rsidR="00220F72">
        <w:rPr>
          <w:rFonts w:cstheme="minorHAnsi"/>
        </w:rPr>
        <w:t xml:space="preserve"> Morgan PB and Jones LW. </w:t>
      </w:r>
      <w:r w:rsidR="00154681" w:rsidRPr="00BF09D3">
        <w:rPr>
          <w:rFonts w:cstheme="minorHAnsi"/>
          <w:bCs/>
        </w:rPr>
        <w:t>The ocular surface, coronaviruses and COVID‐19</w:t>
      </w:r>
      <w:r w:rsidR="00220F72">
        <w:rPr>
          <w:rFonts w:cstheme="minorHAnsi"/>
          <w:bCs/>
        </w:rPr>
        <w:t>.</w:t>
      </w:r>
      <w:r w:rsidR="00154681" w:rsidRPr="00154681">
        <w:rPr>
          <w:rFonts w:cstheme="minorHAnsi"/>
          <w:b/>
          <w:bCs/>
        </w:rPr>
        <w:t> </w:t>
      </w:r>
      <w:r w:rsidR="00154681" w:rsidRPr="0088385A">
        <w:rPr>
          <w:rFonts w:cstheme="minorHAnsi"/>
          <w:iCs/>
        </w:rPr>
        <w:t>Clinical and Experimental Optometry</w:t>
      </w:r>
      <w:r w:rsidR="00154681" w:rsidRPr="00154681">
        <w:rPr>
          <w:rFonts w:cstheme="minorHAnsi"/>
        </w:rPr>
        <w:t> 2020;</w:t>
      </w:r>
      <w:r w:rsidR="0088385A">
        <w:rPr>
          <w:rFonts w:cstheme="minorHAnsi"/>
        </w:rPr>
        <w:t xml:space="preserve"> </w:t>
      </w:r>
      <w:r w:rsidR="00BF09D3">
        <w:rPr>
          <w:rFonts w:cstheme="minorHAnsi"/>
        </w:rPr>
        <w:t xml:space="preserve">in press. </w:t>
      </w:r>
    </w:p>
    <w:p w14:paraId="5772C9AE" w14:textId="77777777" w:rsidR="004356ED" w:rsidRDefault="004356ED" w:rsidP="00403657">
      <w:pPr>
        <w:spacing w:line="480" w:lineRule="auto"/>
        <w:rPr>
          <w:rFonts w:cstheme="minorHAnsi"/>
        </w:rPr>
      </w:pPr>
    </w:p>
    <w:p w14:paraId="365D89FB" w14:textId="77844515" w:rsidR="00A30860" w:rsidRPr="00243DF7" w:rsidRDefault="00200AF2" w:rsidP="00403657">
      <w:pPr>
        <w:spacing w:line="480" w:lineRule="auto"/>
        <w:rPr>
          <w:rFonts w:cstheme="minorHAnsi"/>
        </w:rPr>
      </w:pPr>
      <w:r>
        <w:rPr>
          <w:rFonts w:cstheme="minorHAnsi"/>
        </w:rPr>
        <w:t>[</w:t>
      </w:r>
      <w:r w:rsidR="00A30860" w:rsidRPr="00A30860">
        <w:rPr>
          <w:rFonts w:cstheme="minorHAnsi"/>
        </w:rPr>
        <w:t>5</w:t>
      </w:r>
      <w:r>
        <w:rPr>
          <w:rFonts w:cstheme="minorHAnsi"/>
        </w:rPr>
        <w:t>]</w:t>
      </w:r>
      <w:r w:rsidR="00A30860" w:rsidRPr="00A30860">
        <w:rPr>
          <w:rFonts w:cstheme="minorHAnsi"/>
        </w:rPr>
        <w:t xml:space="preserve"> </w:t>
      </w:r>
      <w:r w:rsidR="00A30860" w:rsidRPr="007E1FAF">
        <w:rPr>
          <w:rFonts w:cstheme="minorHAnsi"/>
        </w:rPr>
        <w:t>Sun CB, Wang YY, Liu GH</w:t>
      </w:r>
      <w:r w:rsidR="00B73E30">
        <w:rPr>
          <w:rFonts w:cstheme="minorHAnsi"/>
        </w:rPr>
        <w:t xml:space="preserve"> and Liu Z. </w:t>
      </w:r>
      <w:r w:rsidR="00A30860" w:rsidRPr="007E1FAF">
        <w:rPr>
          <w:rFonts w:cstheme="minorHAnsi"/>
        </w:rPr>
        <w:t>Role of the Eye in Transmitting Human Coronavirus: What We Know and What We Do Not Know. </w:t>
      </w:r>
      <w:r w:rsidR="00A30860" w:rsidRPr="0088385A">
        <w:rPr>
          <w:rFonts w:cstheme="minorHAnsi"/>
        </w:rPr>
        <w:t>Front Public Health</w:t>
      </w:r>
      <w:r w:rsidR="00A30860" w:rsidRPr="007E1FAF">
        <w:rPr>
          <w:rFonts w:cstheme="minorHAnsi"/>
        </w:rPr>
        <w:t xml:space="preserve"> 2020;8:155.</w:t>
      </w:r>
      <w:r w:rsidR="00A30860">
        <w:rPr>
          <w:rFonts w:ascii="Segoe UI" w:hAnsi="Segoe UI" w:cs="Segoe UI"/>
          <w:color w:val="212121"/>
          <w:shd w:val="clear" w:color="auto" w:fill="FFFFFF"/>
        </w:rPr>
        <w:t xml:space="preserve"> </w:t>
      </w:r>
    </w:p>
    <w:p w14:paraId="3208F1F3" w14:textId="77777777" w:rsidR="004356ED" w:rsidRDefault="004356ED" w:rsidP="00403657">
      <w:pPr>
        <w:spacing w:line="480" w:lineRule="auto"/>
        <w:rPr>
          <w:rFonts w:cstheme="minorHAnsi"/>
        </w:rPr>
      </w:pPr>
    </w:p>
    <w:p w14:paraId="3862ABC6" w14:textId="2488E5C8" w:rsidR="007E1FAF" w:rsidRDefault="00200AF2" w:rsidP="00403657">
      <w:pPr>
        <w:spacing w:line="480" w:lineRule="auto"/>
        <w:rPr>
          <w:rFonts w:cstheme="minorHAnsi"/>
        </w:rPr>
      </w:pPr>
      <w:r>
        <w:rPr>
          <w:rFonts w:cstheme="minorHAnsi"/>
        </w:rPr>
        <w:t>[</w:t>
      </w:r>
      <w:r w:rsidR="00402479" w:rsidRPr="007E1FAF">
        <w:rPr>
          <w:rFonts w:cstheme="minorHAnsi"/>
        </w:rPr>
        <w:t>6</w:t>
      </w:r>
      <w:r>
        <w:rPr>
          <w:rFonts w:cstheme="minorHAnsi"/>
        </w:rPr>
        <w:t>]</w:t>
      </w:r>
      <w:r w:rsidR="00402479" w:rsidRPr="007E1FAF">
        <w:rPr>
          <w:rFonts w:cstheme="minorHAnsi"/>
        </w:rPr>
        <w:t xml:space="preserve"> </w:t>
      </w:r>
      <w:r w:rsidR="007E1FAF" w:rsidRPr="007E1FAF">
        <w:rPr>
          <w:rFonts w:cstheme="minorHAnsi"/>
        </w:rPr>
        <w:t>Jones L, Walsh K, Willcox M</w:t>
      </w:r>
      <w:r w:rsidR="007E1FAF" w:rsidRPr="00930D1C">
        <w:rPr>
          <w:rFonts w:cstheme="minorHAnsi"/>
        </w:rPr>
        <w:t>,</w:t>
      </w:r>
      <w:r w:rsidR="00B73E30">
        <w:rPr>
          <w:rFonts w:cstheme="minorHAnsi"/>
        </w:rPr>
        <w:t xml:space="preserve"> Morgan P and Nichols J.</w:t>
      </w:r>
      <w:r w:rsidR="007E1FAF" w:rsidRPr="007E1FAF">
        <w:rPr>
          <w:rFonts w:cstheme="minorHAnsi"/>
        </w:rPr>
        <w:t xml:space="preserve"> The COVID-19 pandemic: Important considerations for contact lens practitioners. </w:t>
      </w:r>
      <w:r w:rsidR="007E1FAF" w:rsidRPr="0088385A">
        <w:rPr>
          <w:rFonts w:cstheme="minorHAnsi"/>
        </w:rPr>
        <w:t>Cont Lens Anterior Eye</w:t>
      </w:r>
      <w:r w:rsidR="0088385A">
        <w:rPr>
          <w:rFonts w:cstheme="minorHAnsi"/>
        </w:rPr>
        <w:t xml:space="preserve"> 2020;43</w:t>
      </w:r>
      <w:r w:rsidR="007E1FAF" w:rsidRPr="007E1FAF">
        <w:rPr>
          <w:rFonts w:cstheme="minorHAnsi"/>
        </w:rPr>
        <w:t>:196‐203.</w:t>
      </w:r>
    </w:p>
    <w:p w14:paraId="32E3F004" w14:textId="77777777" w:rsidR="00C16240" w:rsidRDefault="00C16240" w:rsidP="00403657">
      <w:pPr>
        <w:spacing w:line="480" w:lineRule="auto"/>
        <w:rPr>
          <w:rFonts w:ascii="Arial" w:hAnsi="Arial" w:cs="Arial"/>
          <w:color w:val="4A4A4A"/>
        </w:rPr>
      </w:pPr>
    </w:p>
    <w:p w14:paraId="5F454D5C" w14:textId="2F762A4C" w:rsidR="0049452C" w:rsidRDefault="0049452C" w:rsidP="00027F06">
      <w:pPr>
        <w:shd w:val="clear" w:color="auto" w:fill="FFFFFF"/>
        <w:spacing w:line="480" w:lineRule="auto"/>
        <w:rPr>
          <w:rFonts w:cstheme="minorHAnsi"/>
        </w:rPr>
      </w:pPr>
      <w:r>
        <w:rPr>
          <w:rFonts w:cstheme="minorHAnsi"/>
        </w:rPr>
        <w:lastRenderedPageBreak/>
        <w:t xml:space="preserve">[7] Kerr C and Chauhan K. The ACLM Contact Lens Year Book 2020. Devizes: Association of Contact Lens Manufacturers, 2020. </w:t>
      </w:r>
    </w:p>
    <w:p w14:paraId="30178AEB" w14:textId="438F5015" w:rsidR="004356ED" w:rsidRDefault="004356ED" w:rsidP="00027F06">
      <w:pPr>
        <w:spacing w:line="480" w:lineRule="auto"/>
        <w:rPr>
          <w:rFonts w:cstheme="minorHAnsi"/>
        </w:rPr>
      </w:pPr>
    </w:p>
    <w:p w14:paraId="5F771E2F" w14:textId="21280107" w:rsidR="007E1FAF" w:rsidRDefault="00200AF2" w:rsidP="00027F06">
      <w:pPr>
        <w:spacing w:line="480" w:lineRule="auto"/>
        <w:rPr>
          <w:rFonts w:cstheme="minorHAnsi"/>
        </w:rPr>
      </w:pPr>
      <w:r>
        <w:rPr>
          <w:rFonts w:cstheme="minorHAnsi"/>
        </w:rPr>
        <w:t>[</w:t>
      </w:r>
      <w:r w:rsidR="00F570E1">
        <w:rPr>
          <w:rFonts w:cstheme="minorHAnsi"/>
        </w:rPr>
        <w:t>8</w:t>
      </w:r>
      <w:r>
        <w:rPr>
          <w:rFonts w:cstheme="minorHAnsi"/>
        </w:rPr>
        <w:t>]</w:t>
      </w:r>
      <w:r w:rsidR="007E1FAF">
        <w:rPr>
          <w:rFonts w:cstheme="minorHAnsi"/>
        </w:rPr>
        <w:t xml:space="preserve"> </w:t>
      </w:r>
      <w:r w:rsidR="007E1FAF" w:rsidRPr="007E1FAF">
        <w:rPr>
          <w:rFonts w:cstheme="minorHAnsi"/>
        </w:rPr>
        <w:t xml:space="preserve">Stapleton F, Keay L, Edwards K, </w:t>
      </w:r>
      <w:r w:rsidR="00B73E30">
        <w:rPr>
          <w:rFonts w:cstheme="minorHAnsi"/>
        </w:rPr>
        <w:t xml:space="preserve">Naduvilath T, Dart JKG, Brian G, </w:t>
      </w:r>
      <w:r w:rsidR="007E1FAF" w:rsidRPr="00B73E30">
        <w:rPr>
          <w:rFonts w:cstheme="minorHAnsi"/>
        </w:rPr>
        <w:t>et al. The</w:t>
      </w:r>
      <w:r w:rsidR="007E1FAF" w:rsidRPr="007E1FAF">
        <w:rPr>
          <w:rFonts w:cstheme="minorHAnsi"/>
        </w:rPr>
        <w:t xml:space="preserve"> incidence of contact lens-related microbial keratitis in Australia. </w:t>
      </w:r>
      <w:r w:rsidR="007E1FAF" w:rsidRPr="0088385A">
        <w:rPr>
          <w:rFonts w:cstheme="minorHAnsi"/>
        </w:rPr>
        <w:t>Ophthalmology</w:t>
      </w:r>
      <w:r w:rsidR="0088385A">
        <w:rPr>
          <w:rFonts w:cstheme="minorHAnsi"/>
        </w:rPr>
        <w:t xml:space="preserve"> 2008;115:1655‐</w:t>
      </w:r>
      <w:r w:rsidR="007E1FAF" w:rsidRPr="007E1FAF">
        <w:rPr>
          <w:rFonts w:cstheme="minorHAnsi"/>
        </w:rPr>
        <w:t>62.</w:t>
      </w:r>
    </w:p>
    <w:p w14:paraId="1FB611B6" w14:textId="77777777" w:rsidR="00B73E30" w:rsidRDefault="00B73E30" w:rsidP="00403657">
      <w:pPr>
        <w:spacing w:line="480" w:lineRule="auto"/>
        <w:rPr>
          <w:rStyle w:val="authors-list-item"/>
          <w:rFonts w:ascii="Segoe UI" w:hAnsi="Segoe UI" w:cs="Segoe UI"/>
          <w:color w:val="5B616B"/>
          <w:shd w:val="clear" w:color="auto" w:fill="FFFFFF"/>
        </w:rPr>
      </w:pPr>
    </w:p>
    <w:p w14:paraId="0091E1EF" w14:textId="2E3295C1" w:rsidR="007E1FAF" w:rsidRDefault="00200AF2" w:rsidP="00403657">
      <w:pPr>
        <w:spacing w:line="480" w:lineRule="auto"/>
        <w:rPr>
          <w:rFonts w:cstheme="minorHAnsi"/>
        </w:rPr>
      </w:pPr>
      <w:r>
        <w:rPr>
          <w:rFonts w:cstheme="minorHAnsi"/>
        </w:rPr>
        <w:t>[</w:t>
      </w:r>
      <w:r w:rsidR="00F570E1">
        <w:rPr>
          <w:rFonts w:cstheme="minorHAnsi"/>
        </w:rPr>
        <w:t>9</w:t>
      </w:r>
      <w:r>
        <w:rPr>
          <w:rFonts w:cstheme="minorHAnsi"/>
        </w:rPr>
        <w:t>]</w:t>
      </w:r>
      <w:r w:rsidR="007E1FAF" w:rsidRPr="007E1FAF">
        <w:rPr>
          <w:rFonts w:cstheme="minorHAnsi"/>
        </w:rPr>
        <w:t xml:space="preserve"> Lam DS, Houang E, Fan DS, </w:t>
      </w:r>
      <w:r w:rsidR="00B73E30">
        <w:rPr>
          <w:rFonts w:cstheme="minorHAnsi"/>
        </w:rPr>
        <w:t xml:space="preserve">Lyon D, Seal D, </w:t>
      </w:r>
      <w:r w:rsidR="00B73E30" w:rsidRPr="00B73E30">
        <w:rPr>
          <w:rFonts w:cstheme="minorHAnsi"/>
        </w:rPr>
        <w:t xml:space="preserve">Wong E, </w:t>
      </w:r>
      <w:r w:rsidR="007E1FAF" w:rsidRPr="00B73E30">
        <w:rPr>
          <w:rFonts w:cstheme="minorHAnsi"/>
        </w:rPr>
        <w:t>et al. Incidence</w:t>
      </w:r>
      <w:r w:rsidR="007E1FAF" w:rsidRPr="007E1FAF">
        <w:rPr>
          <w:rFonts w:cstheme="minorHAnsi"/>
        </w:rPr>
        <w:t xml:space="preserve"> and risk factors for microbial keratitis in Hong Kong: comparison with Europe and North America. </w:t>
      </w:r>
      <w:r w:rsidR="007E1FAF" w:rsidRPr="0088385A">
        <w:rPr>
          <w:rFonts w:cstheme="minorHAnsi"/>
        </w:rPr>
        <w:t xml:space="preserve">Eye </w:t>
      </w:r>
      <w:r w:rsidR="0088385A">
        <w:rPr>
          <w:rFonts w:cstheme="minorHAnsi"/>
        </w:rPr>
        <w:t>2002;16:608‐</w:t>
      </w:r>
      <w:r w:rsidR="007E1FAF" w:rsidRPr="007E1FAF">
        <w:rPr>
          <w:rFonts w:cstheme="minorHAnsi"/>
        </w:rPr>
        <w:t>18.</w:t>
      </w:r>
    </w:p>
    <w:p w14:paraId="5FB0BE98" w14:textId="77777777" w:rsidR="00027F06" w:rsidRDefault="00027F06" w:rsidP="00403657">
      <w:pPr>
        <w:spacing w:line="480" w:lineRule="auto"/>
        <w:rPr>
          <w:rFonts w:cstheme="minorHAnsi"/>
        </w:rPr>
      </w:pPr>
    </w:p>
    <w:p w14:paraId="36BE6E83" w14:textId="414CD509" w:rsidR="007E1FAF" w:rsidRDefault="00B73E30" w:rsidP="00403657">
      <w:pPr>
        <w:spacing w:line="480" w:lineRule="auto"/>
        <w:rPr>
          <w:rFonts w:cstheme="minorHAnsi"/>
        </w:rPr>
      </w:pPr>
      <w:r>
        <w:rPr>
          <w:rFonts w:cstheme="minorHAnsi"/>
        </w:rPr>
        <w:t xml:space="preserve"> </w:t>
      </w:r>
      <w:r w:rsidR="00200AF2">
        <w:rPr>
          <w:rFonts w:cstheme="minorHAnsi"/>
        </w:rPr>
        <w:t>[</w:t>
      </w:r>
      <w:r w:rsidR="00F570E1">
        <w:rPr>
          <w:rFonts w:cstheme="minorHAnsi"/>
        </w:rPr>
        <w:t>10</w:t>
      </w:r>
      <w:r w:rsidR="00200AF2">
        <w:rPr>
          <w:rFonts w:cstheme="minorHAnsi"/>
        </w:rPr>
        <w:t>]</w:t>
      </w:r>
      <w:r w:rsidR="007E1FAF">
        <w:rPr>
          <w:rFonts w:cstheme="minorHAnsi"/>
        </w:rPr>
        <w:t xml:space="preserve"> </w:t>
      </w:r>
      <w:r w:rsidR="007E1FAF" w:rsidRPr="007E1FAF">
        <w:rPr>
          <w:rFonts w:cstheme="minorHAnsi"/>
        </w:rPr>
        <w:t>Stapleton F, Edwards K, Keay L,</w:t>
      </w:r>
      <w:r>
        <w:rPr>
          <w:rFonts w:cstheme="minorHAnsi"/>
        </w:rPr>
        <w:t xml:space="preserve"> Naduvilath T, Dart JKG, </w:t>
      </w:r>
      <w:r w:rsidRPr="00B73E30">
        <w:rPr>
          <w:rFonts w:cstheme="minorHAnsi"/>
        </w:rPr>
        <w:t>Brian G</w:t>
      </w:r>
      <w:r>
        <w:rPr>
          <w:rFonts w:cstheme="minorHAnsi"/>
        </w:rPr>
        <w:t>,</w:t>
      </w:r>
      <w:r w:rsidR="007E1FAF" w:rsidRPr="00B73E30">
        <w:rPr>
          <w:rFonts w:cstheme="minorHAnsi"/>
        </w:rPr>
        <w:t xml:space="preserve"> et al. Risk</w:t>
      </w:r>
      <w:r w:rsidR="007E1FAF" w:rsidRPr="007E1FAF">
        <w:rPr>
          <w:rFonts w:cstheme="minorHAnsi"/>
        </w:rPr>
        <w:t xml:space="preserve"> factors for moderate and severe microbial keratitis in daily wear contact lens users. </w:t>
      </w:r>
      <w:r w:rsidR="007E1FAF" w:rsidRPr="0088385A">
        <w:rPr>
          <w:rFonts w:cstheme="minorHAnsi"/>
        </w:rPr>
        <w:t>Ophthalmology</w:t>
      </w:r>
      <w:r w:rsidR="0088385A">
        <w:rPr>
          <w:rFonts w:cstheme="minorHAnsi"/>
        </w:rPr>
        <w:t xml:space="preserve"> 2012;119:1516‐</w:t>
      </w:r>
      <w:r w:rsidR="007E1FAF" w:rsidRPr="007E1FAF">
        <w:rPr>
          <w:rFonts w:cstheme="minorHAnsi"/>
        </w:rPr>
        <w:t>21.</w:t>
      </w:r>
    </w:p>
    <w:p w14:paraId="6481A322" w14:textId="77777777" w:rsidR="00B73E30" w:rsidRDefault="00B73E30" w:rsidP="00403657">
      <w:pPr>
        <w:spacing w:line="480" w:lineRule="auto"/>
        <w:rPr>
          <w:rStyle w:val="comma"/>
          <w:color w:val="5B616B"/>
          <w:shd w:val="clear" w:color="auto" w:fill="FFFFFF"/>
        </w:rPr>
      </w:pPr>
    </w:p>
    <w:p w14:paraId="40B56C52" w14:textId="279C7123" w:rsidR="007E1FAF" w:rsidRDefault="00B73E30" w:rsidP="00403657">
      <w:pPr>
        <w:spacing w:line="480" w:lineRule="auto"/>
        <w:rPr>
          <w:rFonts w:cstheme="minorHAnsi"/>
        </w:rPr>
      </w:pPr>
      <w:r>
        <w:rPr>
          <w:rFonts w:cstheme="minorHAnsi"/>
        </w:rPr>
        <w:t xml:space="preserve"> </w:t>
      </w:r>
      <w:r w:rsidR="00200AF2">
        <w:rPr>
          <w:rFonts w:cstheme="minorHAnsi"/>
        </w:rPr>
        <w:t>[</w:t>
      </w:r>
      <w:r w:rsidR="00755DF1">
        <w:rPr>
          <w:rFonts w:cstheme="minorHAnsi"/>
        </w:rPr>
        <w:t>11</w:t>
      </w:r>
      <w:r w:rsidR="00200AF2">
        <w:rPr>
          <w:rFonts w:cstheme="minorHAnsi"/>
        </w:rPr>
        <w:t>]</w:t>
      </w:r>
      <w:r w:rsidR="007E1FAF">
        <w:rPr>
          <w:rFonts w:cstheme="minorHAnsi"/>
        </w:rPr>
        <w:t xml:space="preserve"> </w:t>
      </w:r>
      <w:r w:rsidR="007E1FAF" w:rsidRPr="007E1FAF">
        <w:rPr>
          <w:rFonts w:cstheme="minorHAnsi"/>
        </w:rPr>
        <w:t>Fonn D, Jones L. Hand hygiene is linked to microbial keratitis and corneal inflammatory events. </w:t>
      </w:r>
      <w:r w:rsidR="007E1FAF" w:rsidRPr="0088385A">
        <w:rPr>
          <w:rFonts w:cstheme="minorHAnsi"/>
        </w:rPr>
        <w:t>Cont Lens Anterior Eye</w:t>
      </w:r>
      <w:r w:rsidR="0088385A">
        <w:rPr>
          <w:rFonts w:cstheme="minorHAnsi"/>
        </w:rPr>
        <w:t xml:space="preserve"> 2019;42:132‐</w:t>
      </w:r>
      <w:r w:rsidR="007E1FAF" w:rsidRPr="007E1FAF">
        <w:rPr>
          <w:rFonts w:cstheme="minorHAnsi"/>
        </w:rPr>
        <w:t>5.</w:t>
      </w:r>
    </w:p>
    <w:p w14:paraId="06AF3849" w14:textId="77777777" w:rsidR="004356ED" w:rsidRDefault="004356ED" w:rsidP="00403657">
      <w:pPr>
        <w:spacing w:line="480" w:lineRule="auto"/>
        <w:rPr>
          <w:rFonts w:cstheme="minorHAnsi"/>
        </w:rPr>
      </w:pPr>
    </w:p>
    <w:p w14:paraId="015B04B5" w14:textId="1B936DB6" w:rsidR="009133B5" w:rsidRPr="009133B5" w:rsidRDefault="00200AF2" w:rsidP="00403657">
      <w:pPr>
        <w:spacing w:line="480" w:lineRule="auto"/>
        <w:rPr>
          <w:rFonts w:cstheme="minorHAnsi"/>
        </w:rPr>
      </w:pPr>
      <w:r>
        <w:rPr>
          <w:rFonts w:cstheme="minorHAnsi"/>
        </w:rPr>
        <w:t>[</w:t>
      </w:r>
      <w:r w:rsidR="009941C2">
        <w:rPr>
          <w:rFonts w:cstheme="minorHAnsi"/>
        </w:rPr>
        <w:t>1</w:t>
      </w:r>
      <w:r w:rsidR="00755DF1">
        <w:rPr>
          <w:rFonts w:cstheme="minorHAnsi"/>
        </w:rPr>
        <w:t>2</w:t>
      </w:r>
      <w:r>
        <w:rPr>
          <w:rFonts w:cstheme="minorHAnsi"/>
        </w:rPr>
        <w:t>]</w:t>
      </w:r>
      <w:r w:rsidR="009941C2">
        <w:rPr>
          <w:rFonts w:cstheme="minorHAnsi"/>
        </w:rPr>
        <w:t xml:space="preserve"> </w:t>
      </w:r>
      <w:r w:rsidR="009133B5" w:rsidRPr="009133B5">
        <w:rPr>
          <w:rFonts w:cstheme="minorHAnsi"/>
        </w:rPr>
        <w:t>Cho P, Boost MV. Daily disposable lenses: the better alternative. </w:t>
      </w:r>
      <w:r w:rsidR="0088385A">
        <w:rPr>
          <w:rFonts w:cstheme="minorHAnsi"/>
        </w:rPr>
        <w:t>Cont Lens Anterior Eye 2013;36</w:t>
      </w:r>
      <w:r w:rsidR="009133B5" w:rsidRPr="009133B5">
        <w:rPr>
          <w:rFonts w:cstheme="minorHAnsi"/>
        </w:rPr>
        <w:t>:4‐12.</w:t>
      </w:r>
    </w:p>
    <w:p w14:paraId="6D5BA594" w14:textId="77777777" w:rsidR="00367B40" w:rsidRDefault="00367B40" w:rsidP="00403657">
      <w:pPr>
        <w:spacing w:line="480" w:lineRule="auto"/>
        <w:rPr>
          <w:rFonts w:cstheme="minorHAnsi"/>
        </w:rPr>
      </w:pPr>
    </w:p>
    <w:p w14:paraId="3B561B98" w14:textId="4D1DDD51" w:rsidR="00367B40" w:rsidRPr="00367B40" w:rsidRDefault="00200AF2" w:rsidP="00403657">
      <w:pPr>
        <w:spacing w:line="480" w:lineRule="auto"/>
        <w:rPr>
          <w:rFonts w:cstheme="minorHAnsi"/>
        </w:rPr>
      </w:pPr>
      <w:r w:rsidRPr="00B73E30">
        <w:rPr>
          <w:rFonts w:cstheme="minorHAnsi"/>
        </w:rPr>
        <w:t>[</w:t>
      </w:r>
      <w:r w:rsidR="00367B40" w:rsidRPr="00B73E30">
        <w:rPr>
          <w:rFonts w:cstheme="minorHAnsi"/>
        </w:rPr>
        <w:t>1</w:t>
      </w:r>
      <w:r w:rsidR="00755DF1">
        <w:rPr>
          <w:rFonts w:cstheme="minorHAnsi"/>
        </w:rPr>
        <w:t>3</w:t>
      </w:r>
      <w:r w:rsidRPr="00B73E30">
        <w:rPr>
          <w:rFonts w:cstheme="minorHAnsi"/>
        </w:rPr>
        <w:t>]</w:t>
      </w:r>
      <w:r w:rsidR="00367B40" w:rsidRPr="00B73E30">
        <w:rPr>
          <w:rFonts w:cstheme="minorHAnsi"/>
        </w:rPr>
        <w:t xml:space="preserve"> Morgan PB, Efron N, Toshida H, </w:t>
      </w:r>
      <w:r w:rsidR="00B73E30">
        <w:rPr>
          <w:rFonts w:cstheme="minorHAnsi"/>
        </w:rPr>
        <w:t>Nichols JJ</w:t>
      </w:r>
      <w:r w:rsidR="00B73E30" w:rsidRPr="00B73E30">
        <w:rPr>
          <w:rFonts w:cstheme="minorHAnsi"/>
        </w:rPr>
        <w:t>.</w:t>
      </w:r>
      <w:r w:rsidR="00367B40" w:rsidRPr="00B73E30">
        <w:rPr>
          <w:rFonts w:cstheme="minorHAnsi"/>
        </w:rPr>
        <w:t xml:space="preserve"> </w:t>
      </w:r>
      <w:r w:rsidR="00367B40" w:rsidRPr="00367B40">
        <w:rPr>
          <w:rFonts w:cstheme="minorHAnsi"/>
        </w:rPr>
        <w:t>An international analysis of contact lens compliance.</w:t>
      </w:r>
      <w:r w:rsidR="00367B40" w:rsidRPr="00367B40">
        <w:rPr>
          <w:rFonts w:cstheme="minorHAnsi"/>
          <w:i/>
        </w:rPr>
        <w:t> </w:t>
      </w:r>
      <w:r w:rsidR="00367B40" w:rsidRPr="0088385A">
        <w:rPr>
          <w:rFonts w:cstheme="minorHAnsi"/>
        </w:rPr>
        <w:t>Cont Lens Anterior Eye</w:t>
      </w:r>
      <w:r w:rsidR="00367B40" w:rsidRPr="00367B40">
        <w:rPr>
          <w:rFonts w:cstheme="minorHAnsi"/>
          <w:i/>
        </w:rPr>
        <w:t xml:space="preserve"> </w:t>
      </w:r>
      <w:r w:rsidR="0088385A">
        <w:rPr>
          <w:rFonts w:cstheme="minorHAnsi"/>
        </w:rPr>
        <w:t>2011;34</w:t>
      </w:r>
      <w:r w:rsidR="00A16B9B">
        <w:rPr>
          <w:rFonts w:cstheme="minorHAnsi"/>
        </w:rPr>
        <w:t>:223‐</w:t>
      </w:r>
      <w:r w:rsidR="00367B40" w:rsidRPr="00367B40">
        <w:rPr>
          <w:rFonts w:cstheme="minorHAnsi"/>
        </w:rPr>
        <w:t>8.</w:t>
      </w:r>
    </w:p>
    <w:p w14:paraId="2C3A5080" w14:textId="77777777" w:rsidR="00367B40" w:rsidRDefault="00367B40" w:rsidP="00403657">
      <w:pPr>
        <w:spacing w:line="480" w:lineRule="auto"/>
        <w:rPr>
          <w:rFonts w:cstheme="minorHAnsi"/>
        </w:rPr>
      </w:pPr>
    </w:p>
    <w:p w14:paraId="6CB14F47" w14:textId="4574034C" w:rsidR="00367B40" w:rsidRDefault="00200AF2" w:rsidP="00403657">
      <w:pPr>
        <w:spacing w:line="480" w:lineRule="auto"/>
        <w:rPr>
          <w:rFonts w:cstheme="minorHAnsi"/>
        </w:rPr>
      </w:pPr>
      <w:r>
        <w:rPr>
          <w:rFonts w:cstheme="minorHAnsi"/>
        </w:rPr>
        <w:lastRenderedPageBreak/>
        <w:t>[</w:t>
      </w:r>
      <w:r w:rsidR="00367B40">
        <w:rPr>
          <w:rFonts w:cstheme="minorHAnsi"/>
        </w:rPr>
        <w:t>1</w:t>
      </w:r>
      <w:r w:rsidR="00755DF1">
        <w:rPr>
          <w:rFonts w:cstheme="minorHAnsi"/>
        </w:rPr>
        <w:t>4</w:t>
      </w:r>
      <w:r>
        <w:rPr>
          <w:rFonts w:cstheme="minorHAnsi"/>
        </w:rPr>
        <w:t>]</w:t>
      </w:r>
      <w:r w:rsidR="00367B40">
        <w:rPr>
          <w:rFonts w:cstheme="minorHAnsi"/>
        </w:rPr>
        <w:t xml:space="preserve"> </w:t>
      </w:r>
      <w:r w:rsidR="00367B40" w:rsidRPr="00367B40">
        <w:rPr>
          <w:rFonts w:cstheme="minorHAnsi"/>
        </w:rPr>
        <w:t>Du</w:t>
      </w:r>
      <w:r w:rsidR="00B73E30">
        <w:rPr>
          <w:rFonts w:cstheme="minorHAnsi"/>
        </w:rPr>
        <w:t>mbleton KA, Woods CA, Jones LW and Fonn D.</w:t>
      </w:r>
      <w:r w:rsidR="00367B40" w:rsidRPr="00367B40">
        <w:rPr>
          <w:rFonts w:cstheme="minorHAnsi"/>
        </w:rPr>
        <w:t xml:space="preserve"> The relationship between compliance with lens replacement and contact lens-related problems in silicone hydrogel wearers. C</w:t>
      </w:r>
      <w:r w:rsidR="0088385A">
        <w:rPr>
          <w:rFonts w:cstheme="minorHAnsi"/>
        </w:rPr>
        <w:t>ont Lens Anterior Eye. 2011;34</w:t>
      </w:r>
      <w:r w:rsidR="00A16B9B">
        <w:rPr>
          <w:rFonts w:cstheme="minorHAnsi"/>
        </w:rPr>
        <w:t>:216‐</w:t>
      </w:r>
      <w:r w:rsidR="00367B40" w:rsidRPr="00367B40">
        <w:rPr>
          <w:rFonts w:cstheme="minorHAnsi"/>
        </w:rPr>
        <w:t>22.</w:t>
      </w:r>
    </w:p>
    <w:p w14:paraId="4AA8C0C4" w14:textId="77777777" w:rsidR="00A16B9B" w:rsidRPr="00367B40" w:rsidRDefault="00A16B9B" w:rsidP="00403657">
      <w:pPr>
        <w:spacing w:line="480" w:lineRule="auto"/>
        <w:rPr>
          <w:rFonts w:cstheme="minorHAnsi"/>
        </w:rPr>
      </w:pPr>
    </w:p>
    <w:p w14:paraId="3C999D9B" w14:textId="5D65429E" w:rsidR="00EB64D1" w:rsidRPr="00367B40" w:rsidRDefault="00200AF2" w:rsidP="00403657">
      <w:pPr>
        <w:spacing w:line="480" w:lineRule="auto"/>
        <w:rPr>
          <w:rFonts w:cstheme="minorHAnsi"/>
        </w:rPr>
      </w:pPr>
      <w:r>
        <w:rPr>
          <w:rFonts w:cstheme="minorHAnsi"/>
        </w:rPr>
        <w:t>[</w:t>
      </w:r>
      <w:r w:rsidR="00EB64D1">
        <w:rPr>
          <w:rFonts w:cstheme="minorHAnsi"/>
        </w:rPr>
        <w:t>1</w:t>
      </w:r>
      <w:r w:rsidR="00755DF1">
        <w:rPr>
          <w:rFonts w:cstheme="minorHAnsi"/>
        </w:rPr>
        <w:t>5</w:t>
      </w:r>
      <w:r>
        <w:rPr>
          <w:rFonts w:cstheme="minorHAnsi"/>
        </w:rPr>
        <w:t>]</w:t>
      </w:r>
      <w:r w:rsidR="00EB64D1">
        <w:rPr>
          <w:rFonts w:cstheme="minorHAnsi"/>
        </w:rPr>
        <w:t xml:space="preserve"> </w:t>
      </w:r>
      <w:r w:rsidR="00EB64D1" w:rsidRPr="00EB64D1">
        <w:rPr>
          <w:rFonts w:cstheme="minorHAnsi"/>
        </w:rPr>
        <w:t xml:space="preserve">Dumbleton KA, Richter D, Woods CA, </w:t>
      </w:r>
      <w:r w:rsidR="00B75A0B">
        <w:rPr>
          <w:rFonts w:cstheme="minorHAnsi"/>
        </w:rPr>
        <w:t xml:space="preserve">Aakre BM, Plowright A, Morgan </w:t>
      </w:r>
      <w:r w:rsidR="00B75A0B" w:rsidRPr="00B75A0B">
        <w:rPr>
          <w:rFonts w:cstheme="minorHAnsi"/>
        </w:rPr>
        <w:t>PB</w:t>
      </w:r>
      <w:r w:rsidR="00B73E30">
        <w:rPr>
          <w:rFonts w:cstheme="minorHAnsi"/>
        </w:rPr>
        <w:t>,</w:t>
      </w:r>
      <w:r w:rsidR="00B75A0B" w:rsidRPr="00B75A0B">
        <w:rPr>
          <w:rFonts w:cstheme="minorHAnsi"/>
        </w:rPr>
        <w:t xml:space="preserve"> </w:t>
      </w:r>
      <w:r w:rsidR="00EB64D1" w:rsidRPr="00B75A0B">
        <w:rPr>
          <w:rFonts w:cstheme="minorHAnsi"/>
        </w:rPr>
        <w:t>et al.</w:t>
      </w:r>
      <w:r w:rsidR="00EB64D1" w:rsidRPr="00EB64D1">
        <w:rPr>
          <w:rFonts w:cstheme="minorHAnsi"/>
        </w:rPr>
        <w:t xml:space="preserve"> A multi-country assessment of compliance with daily disposable contact lens wear. </w:t>
      </w:r>
      <w:r w:rsidR="00EB64D1" w:rsidRPr="0088385A">
        <w:rPr>
          <w:rFonts w:cstheme="minorHAnsi"/>
        </w:rPr>
        <w:t>Cont Lens Anterior Eye</w:t>
      </w:r>
      <w:r w:rsidR="00EB64D1" w:rsidRPr="00EB64D1">
        <w:rPr>
          <w:rFonts w:cstheme="minorHAnsi"/>
        </w:rPr>
        <w:t xml:space="preserve"> 2013</w:t>
      </w:r>
      <w:r w:rsidR="0088385A">
        <w:rPr>
          <w:rFonts w:cstheme="minorHAnsi"/>
        </w:rPr>
        <w:t>;36:304‐</w:t>
      </w:r>
      <w:r w:rsidR="00EB64D1" w:rsidRPr="00EB64D1">
        <w:rPr>
          <w:rFonts w:cstheme="minorHAnsi"/>
        </w:rPr>
        <w:t>12.</w:t>
      </w:r>
    </w:p>
    <w:p w14:paraId="41B157AC" w14:textId="77777777" w:rsidR="00B75A0B" w:rsidRDefault="00B75A0B" w:rsidP="00402479">
      <w:pPr>
        <w:spacing w:line="480" w:lineRule="auto"/>
        <w:rPr>
          <w:rStyle w:val="authors-list-item"/>
          <w:rFonts w:ascii="Segoe UI" w:hAnsi="Segoe UI" w:cs="Segoe UI"/>
          <w:color w:val="5B616B"/>
          <w:shd w:val="clear" w:color="auto" w:fill="FFFFFF"/>
        </w:rPr>
      </w:pPr>
    </w:p>
    <w:p w14:paraId="4CB1244F" w14:textId="3EB8C68E" w:rsidR="00EB64D1" w:rsidRDefault="00B75A0B" w:rsidP="00402479">
      <w:pPr>
        <w:spacing w:line="480" w:lineRule="auto"/>
        <w:rPr>
          <w:rFonts w:cstheme="minorHAnsi"/>
        </w:rPr>
      </w:pPr>
      <w:r>
        <w:rPr>
          <w:rFonts w:cstheme="minorHAnsi"/>
        </w:rPr>
        <w:t xml:space="preserve"> </w:t>
      </w:r>
      <w:r w:rsidR="00200AF2">
        <w:rPr>
          <w:rFonts w:cstheme="minorHAnsi"/>
        </w:rPr>
        <w:t>[</w:t>
      </w:r>
      <w:r w:rsidR="00EB64D1">
        <w:rPr>
          <w:rFonts w:cstheme="minorHAnsi"/>
        </w:rPr>
        <w:t>1</w:t>
      </w:r>
      <w:r w:rsidR="00755DF1">
        <w:rPr>
          <w:rFonts w:cstheme="minorHAnsi"/>
        </w:rPr>
        <w:t>6</w:t>
      </w:r>
      <w:r w:rsidR="00200AF2">
        <w:rPr>
          <w:rFonts w:cstheme="minorHAnsi"/>
        </w:rPr>
        <w:t>]</w:t>
      </w:r>
      <w:r w:rsidR="00EB64D1">
        <w:rPr>
          <w:rFonts w:cstheme="minorHAnsi"/>
        </w:rPr>
        <w:t xml:space="preserve"> </w:t>
      </w:r>
      <w:r w:rsidR="00EB64D1" w:rsidRPr="00EB64D1">
        <w:rPr>
          <w:rFonts w:cstheme="minorHAnsi"/>
        </w:rPr>
        <w:t xml:space="preserve">Dumbleton KA, Spafford MM, Sivak </w:t>
      </w:r>
      <w:r>
        <w:rPr>
          <w:rFonts w:cstheme="minorHAnsi"/>
        </w:rPr>
        <w:t>A and</w:t>
      </w:r>
      <w:r w:rsidR="00EB64D1" w:rsidRPr="00EB64D1">
        <w:rPr>
          <w:rFonts w:cstheme="minorHAnsi"/>
        </w:rPr>
        <w:t xml:space="preserve"> </w:t>
      </w:r>
      <w:r w:rsidRPr="00B75A0B">
        <w:rPr>
          <w:rFonts w:cstheme="minorHAnsi"/>
        </w:rPr>
        <w:t>Jones LW</w:t>
      </w:r>
      <w:r w:rsidR="00EB64D1" w:rsidRPr="00B75A0B">
        <w:rPr>
          <w:rFonts w:cstheme="minorHAnsi"/>
        </w:rPr>
        <w:t>. Exploring</w:t>
      </w:r>
      <w:r w:rsidR="00EB64D1" w:rsidRPr="00EB64D1">
        <w:rPr>
          <w:rFonts w:cstheme="minorHAnsi"/>
        </w:rPr>
        <w:t xml:space="preserve"> compliance: a mixed-methods study of contact lens wearer perspectives. </w:t>
      </w:r>
      <w:r w:rsidR="00EB64D1" w:rsidRPr="0088385A">
        <w:rPr>
          <w:rFonts w:cstheme="minorHAnsi"/>
        </w:rPr>
        <w:t>Optom Vis Sci</w:t>
      </w:r>
      <w:r w:rsidR="00EB64D1" w:rsidRPr="00EB64D1">
        <w:rPr>
          <w:rFonts w:cstheme="minorHAnsi"/>
        </w:rPr>
        <w:t xml:space="preserve"> 2013</w:t>
      </w:r>
      <w:r w:rsidR="0088385A">
        <w:rPr>
          <w:rFonts w:cstheme="minorHAnsi"/>
        </w:rPr>
        <w:t>;90</w:t>
      </w:r>
      <w:r w:rsidR="00EB64D1" w:rsidRPr="00EB64D1">
        <w:rPr>
          <w:rFonts w:cstheme="minorHAnsi"/>
        </w:rPr>
        <w:t>:898‐908.</w:t>
      </w:r>
    </w:p>
    <w:p w14:paraId="31D7E790" w14:textId="77777777" w:rsidR="00EB64D1" w:rsidRDefault="00EB64D1" w:rsidP="00402479">
      <w:pPr>
        <w:spacing w:line="480" w:lineRule="auto"/>
        <w:rPr>
          <w:rFonts w:cstheme="minorHAnsi"/>
        </w:rPr>
      </w:pPr>
    </w:p>
    <w:p w14:paraId="1500EB16" w14:textId="28C934F4" w:rsidR="00EB64D1" w:rsidRDefault="00200AF2" w:rsidP="00402479">
      <w:pPr>
        <w:spacing w:line="480" w:lineRule="auto"/>
        <w:rPr>
          <w:rFonts w:cstheme="minorHAnsi"/>
        </w:rPr>
      </w:pPr>
      <w:r w:rsidRPr="00B75A0B">
        <w:rPr>
          <w:rFonts w:cstheme="minorHAnsi"/>
        </w:rPr>
        <w:t>[</w:t>
      </w:r>
      <w:r w:rsidR="00EB64D1" w:rsidRPr="00B75A0B">
        <w:rPr>
          <w:rFonts w:cstheme="minorHAnsi"/>
        </w:rPr>
        <w:t>1</w:t>
      </w:r>
      <w:r w:rsidR="00755DF1">
        <w:rPr>
          <w:rFonts w:cstheme="minorHAnsi"/>
        </w:rPr>
        <w:t>7</w:t>
      </w:r>
      <w:r w:rsidRPr="00B75A0B">
        <w:rPr>
          <w:rFonts w:cstheme="minorHAnsi"/>
        </w:rPr>
        <w:t>]</w:t>
      </w:r>
      <w:r w:rsidR="00B75A0B" w:rsidRPr="00B75A0B">
        <w:rPr>
          <w:rFonts w:cstheme="minorHAnsi"/>
        </w:rPr>
        <w:t xml:space="preserve"> Pesudovs K, Burr JM, Harley C and Elliott DB.</w:t>
      </w:r>
      <w:r w:rsidR="00EB64D1" w:rsidRPr="00B75A0B">
        <w:rPr>
          <w:rFonts w:cstheme="minorHAnsi"/>
        </w:rPr>
        <w:t xml:space="preserve"> </w:t>
      </w:r>
      <w:r w:rsidR="00EB64D1" w:rsidRPr="00EB64D1">
        <w:rPr>
          <w:rFonts w:cstheme="minorHAnsi"/>
        </w:rPr>
        <w:t>The development, assessment, and selection of questionnaires. </w:t>
      </w:r>
      <w:r w:rsidR="00EB64D1" w:rsidRPr="0088385A">
        <w:rPr>
          <w:rFonts w:cstheme="minorHAnsi"/>
        </w:rPr>
        <w:t>Optom Vis Sci</w:t>
      </w:r>
      <w:r w:rsidR="0088385A">
        <w:rPr>
          <w:rFonts w:cstheme="minorHAnsi"/>
        </w:rPr>
        <w:t xml:space="preserve"> 2007;84</w:t>
      </w:r>
      <w:r w:rsidR="00EB64D1" w:rsidRPr="00EB64D1">
        <w:rPr>
          <w:rFonts w:cstheme="minorHAnsi"/>
        </w:rPr>
        <w:t>:663‐74.</w:t>
      </w:r>
    </w:p>
    <w:p w14:paraId="0F03CD3E" w14:textId="77777777" w:rsidR="00EB64D1" w:rsidRDefault="00EB64D1" w:rsidP="00402479">
      <w:pPr>
        <w:spacing w:line="480" w:lineRule="auto"/>
        <w:rPr>
          <w:rFonts w:cstheme="minorHAnsi"/>
        </w:rPr>
      </w:pPr>
    </w:p>
    <w:p w14:paraId="3A9EAAC9" w14:textId="464F0122" w:rsidR="00AE52E2" w:rsidRDefault="00200AF2" w:rsidP="00402479">
      <w:pPr>
        <w:spacing w:line="480" w:lineRule="auto"/>
        <w:rPr>
          <w:rFonts w:cstheme="minorHAnsi"/>
        </w:rPr>
      </w:pPr>
      <w:r>
        <w:rPr>
          <w:rFonts w:cstheme="minorHAnsi"/>
        </w:rPr>
        <w:t>[</w:t>
      </w:r>
      <w:r w:rsidR="00755DF1">
        <w:rPr>
          <w:rFonts w:cstheme="minorHAnsi"/>
        </w:rPr>
        <w:t>18</w:t>
      </w:r>
      <w:r>
        <w:rPr>
          <w:rFonts w:cstheme="minorHAnsi"/>
        </w:rPr>
        <w:t>]</w:t>
      </w:r>
      <w:r w:rsidR="00AE52E2">
        <w:rPr>
          <w:rFonts w:cstheme="minorHAnsi"/>
        </w:rPr>
        <w:t xml:space="preserve"> </w:t>
      </w:r>
      <w:r w:rsidR="00EB64D1" w:rsidRPr="00EB64D1">
        <w:rPr>
          <w:rFonts w:cstheme="minorHAnsi"/>
        </w:rPr>
        <w:t>Efron N, Morgan PB. Rethinking contact lens aftercare. </w:t>
      </w:r>
      <w:r w:rsidR="00EB64D1" w:rsidRPr="00EB64D1">
        <w:rPr>
          <w:rFonts w:cstheme="minorHAnsi"/>
          <w:i/>
        </w:rPr>
        <w:t>Clin Exp Optom.</w:t>
      </w:r>
      <w:r w:rsidR="00A16B9B">
        <w:rPr>
          <w:rFonts w:cstheme="minorHAnsi"/>
        </w:rPr>
        <w:t xml:space="preserve"> 2017;100(5):411‐</w:t>
      </w:r>
      <w:r w:rsidR="00EB64D1" w:rsidRPr="00EB64D1">
        <w:rPr>
          <w:rFonts w:cstheme="minorHAnsi"/>
        </w:rPr>
        <w:t>31.</w:t>
      </w:r>
    </w:p>
    <w:p w14:paraId="2705A9AC" w14:textId="77777777" w:rsidR="00EB64D1" w:rsidRDefault="00EB64D1" w:rsidP="00402479">
      <w:pPr>
        <w:spacing w:line="480" w:lineRule="auto"/>
        <w:rPr>
          <w:rFonts w:cstheme="minorHAnsi"/>
        </w:rPr>
      </w:pPr>
    </w:p>
    <w:p w14:paraId="0644D16D" w14:textId="3462A2DB" w:rsidR="00B75A0B" w:rsidRPr="00B75A0B" w:rsidRDefault="00200AF2" w:rsidP="00B75A0B">
      <w:pPr>
        <w:spacing w:line="480" w:lineRule="auto"/>
        <w:rPr>
          <w:rFonts w:cstheme="minorHAnsi"/>
        </w:rPr>
      </w:pPr>
      <w:r>
        <w:rPr>
          <w:rFonts w:cstheme="minorHAnsi"/>
        </w:rPr>
        <w:t>[</w:t>
      </w:r>
      <w:r w:rsidR="00755DF1">
        <w:rPr>
          <w:rFonts w:cstheme="minorHAnsi"/>
        </w:rPr>
        <w:t>19</w:t>
      </w:r>
      <w:r w:rsidRPr="00B75A0B">
        <w:rPr>
          <w:rFonts w:cstheme="minorHAnsi"/>
        </w:rPr>
        <w:t>]</w:t>
      </w:r>
      <w:r w:rsidR="002F05B8" w:rsidRPr="00B75A0B">
        <w:rPr>
          <w:rFonts w:cstheme="minorHAnsi"/>
        </w:rPr>
        <w:t xml:space="preserve"> Young G. Diligent disinfection in 49 steps. Cont Lens Spectr</w:t>
      </w:r>
      <w:r w:rsidR="00B75A0B" w:rsidRPr="00B75A0B">
        <w:rPr>
          <w:rFonts w:cstheme="minorHAnsi"/>
        </w:rPr>
        <w:t xml:space="preserve">, </w:t>
      </w:r>
      <w:hyperlink r:id="rId15" w:history="1">
        <w:r w:rsidR="00B75A0B" w:rsidRPr="00B75A0B">
          <w:rPr>
            <w:rFonts w:cstheme="minorHAnsi"/>
          </w:rPr>
          <w:t>https://www.clspectrum.com/issues/2012/february-2012/reader-and-industry-forum</w:t>
        </w:r>
      </w:hyperlink>
      <w:r w:rsidR="00B75A0B" w:rsidRPr="00B75A0B">
        <w:rPr>
          <w:rFonts w:cstheme="minorHAnsi"/>
        </w:rPr>
        <w:t xml:space="preserve">/; </w:t>
      </w:r>
    </w:p>
    <w:p w14:paraId="5DE7C160" w14:textId="4EBC9AFB" w:rsidR="00B75A0B" w:rsidRDefault="00B75A0B" w:rsidP="002F05B8">
      <w:pPr>
        <w:spacing w:line="480" w:lineRule="auto"/>
        <w:rPr>
          <w:rFonts w:cstheme="minorHAnsi"/>
        </w:rPr>
      </w:pPr>
      <w:r w:rsidRPr="00B75A0B">
        <w:rPr>
          <w:rFonts w:cstheme="minorHAnsi"/>
        </w:rPr>
        <w:t>2012 [accessed 28 May 2020]</w:t>
      </w:r>
    </w:p>
    <w:p w14:paraId="34926CEB" w14:textId="77777777" w:rsidR="00C16240" w:rsidRPr="00B75A0B" w:rsidRDefault="00C16240" w:rsidP="002F05B8">
      <w:pPr>
        <w:spacing w:line="480" w:lineRule="auto"/>
        <w:rPr>
          <w:rFonts w:cstheme="minorHAnsi"/>
        </w:rPr>
      </w:pPr>
    </w:p>
    <w:p w14:paraId="41CC307B" w14:textId="77777777" w:rsidR="00755DF1" w:rsidRPr="00755DF1" w:rsidRDefault="00755DF1" w:rsidP="00755DF1">
      <w:pPr>
        <w:spacing w:line="360" w:lineRule="auto"/>
        <w:rPr>
          <w:rFonts w:cstheme="minorHAnsi"/>
        </w:rPr>
      </w:pPr>
      <w:r>
        <w:rPr>
          <w:rFonts w:cstheme="minorHAnsi"/>
        </w:rPr>
        <w:t>[</w:t>
      </w:r>
      <w:r w:rsidRPr="00755DF1">
        <w:rPr>
          <w:rFonts w:cstheme="minorHAnsi"/>
        </w:rPr>
        <w:t>20] Wu YT, Willcox M, Zhu H, Stapleton F. Contact lens hygiene compliance and lens case contamination: A review. Cont Lens Anterior Eye. 2015;38(5):307-316.</w:t>
      </w:r>
    </w:p>
    <w:p w14:paraId="3B874931" w14:textId="5F3686AF" w:rsidR="00EB64D1" w:rsidRDefault="00EB64D1" w:rsidP="00402479">
      <w:pPr>
        <w:spacing w:line="480" w:lineRule="auto"/>
        <w:rPr>
          <w:rFonts w:cstheme="minorHAnsi"/>
        </w:rPr>
      </w:pPr>
    </w:p>
    <w:p w14:paraId="59FCA265" w14:textId="0C5FA372" w:rsidR="00AE52E2" w:rsidRPr="006C278A" w:rsidRDefault="00200AF2" w:rsidP="00402479">
      <w:pPr>
        <w:spacing w:line="480" w:lineRule="auto"/>
        <w:rPr>
          <w:rFonts w:cstheme="minorHAnsi"/>
        </w:rPr>
      </w:pPr>
      <w:r>
        <w:rPr>
          <w:rFonts w:cstheme="minorHAnsi"/>
        </w:rPr>
        <w:lastRenderedPageBreak/>
        <w:t>[</w:t>
      </w:r>
      <w:r w:rsidR="00755DF1">
        <w:rPr>
          <w:rFonts w:cstheme="minorHAnsi"/>
        </w:rPr>
        <w:t>2</w:t>
      </w:r>
      <w:r w:rsidR="00AE52E2">
        <w:rPr>
          <w:rFonts w:cstheme="minorHAnsi"/>
        </w:rPr>
        <w:t>1</w:t>
      </w:r>
      <w:r>
        <w:rPr>
          <w:rFonts w:cstheme="minorHAnsi"/>
        </w:rPr>
        <w:t>]</w:t>
      </w:r>
      <w:r w:rsidR="006C278A">
        <w:rPr>
          <w:rFonts w:cstheme="minorHAnsi"/>
        </w:rPr>
        <w:t xml:space="preserve"> British Contact Lens Association, Contact Lens Wear and Coronavirus (COVID-19) guidance</w:t>
      </w:r>
      <w:r w:rsidR="0088385A">
        <w:rPr>
          <w:rFonts w:cstheme="minorHAnsi"/>
        </w:rPr>
        <w:t xml:space="preserve">, </w:t>
      </w:r>
      <w:hyperlink r:id="rId16" w:history="1">
        <w:r w:rsidR="0088385A" w:rsidRPr="006C278A">
          <w:rPr>
            <w:rFonts w:cstheme="minorHAnsi"/>
          </w:rPr>
          <w:t>https://www.bcla.org.uk/Public/Public/Consumer/Contact-Lens-Wear-and-Coronavirus-guidance.aspx</w:t>
        </w:r>
      </w:hyperlink>
      <w:r w:rsidR="0088385A">
        <w:rPr>
          <w:rFonts w:cstheme="minorHAnsi"/>
        </w:rPr>
        <w:t>/; 2020 [a</w:t>
      </w:r>
      <w:r w:rsidR="006C278A">
        <w:rPr>
          <w:rFonts w:cstheme="minorHAnsi"/>
        </w:rPr>
        <w:t>ccessed 28 May 2020</w:t>
      </w:r>
      <w:r w:rsidR="0088385A">
        <w:rPr>
          <w:rFonts w:cstheme="minorHAnsi"/>
        </w:rPr>
        <w:t>]</w:t>
      </w:r>
    </w:p>
    <w:p w14:paraId="757144F7" w14:textId="77777777" w:rsidR="00B44577" w:rsidRDefault="00B44577" w:rsidP="00280E40">
      <w:pPr>
        <w:spacing w:line="480" w:lineRule="auto"/>
      </w:pPr>
    </w:p>
    <w:p w14:paraId="0818EBD6" w14:textId="20062C06" w:rsidR="0088385A" w:rsidRPr="002F05B8" w:rsidRDefault="00200AF2" w:rsidP="00280E40">
      <w:pPr>
        <w:spacing w:line="480" w:lineRule="auto"/>
        <w:rPr>
          <w:b/>
          <w:bCs/>
        </w:rPr>
      </w:pPr>
      <w:r>
        <w:t>[</w:t>
      </w:r>
      <w:r w:rsidR="00AE52E2" w:rsidRPr="002F05B8">
        <w:t>2</w:t>
      </w:r>
      <w:r w:rsidR="00755DF1">
        <w:t>2</w:t>
      </w:r>
      <w:r>
        <w:t>]</w:t>
      </w:r>
      <w:r w:rsidR="002F05B8" w:rsidRPr="002F05B8">
        <w:t xml:space="preserve"> Centre for Ocular Research and Educ</w:t>
      </w:r>
      <w:r w:rsidR="002F05B8">
        <w:t>a</w:t>
      </w:r>
      <w:r w:rsidR="002F05B8" w:rsidRPr="002F05B8">
        <w:t>tion</w:t>
      </w:r>
      <w:r w:rsidR="002F05B8">
        <w:t>,</w:t>
      </w:r>
      <w:r w:rsidR="002F05B8" w:rsidRPr="002F05B8">
        <w:t xml:space="preserve"> COVID-19 and contact lenses: the facts you need to know</w:t>
      </w:r>
      <w:r w:rsidR="0088385A">
        <w:t xml:space="preserve">, </w:t>
      </w:r>
      <w:hyperlink r:id="rId17" w:history="1">
        <w:r w:rsidR="0088385A" w:rsidRPr="002F05B8">
          <w:t>https://core.uwaterloo.ca/covid-19/</w:t>
        </w:r>
      </w:hyperlink>
      <w:r w:rsidR="0088385A">
        <w:t>; 2020 [accessed 28 May 2020]</w:t>
      </w:r>
    </w:p>
    <w:p w14:paraId="53A07090" w14:textId="1E1F55B5" w:rsidR="002F05B8" w:rsidRDefault="002F05B8" w:rsidP="00402479">
      <w:pPr>
        <w:spacing w:line="480" w:lineRule="auto"/>
        <w:rPr>
          <w:rFonts w:cstheme="minorHAnsi"/>
        </w:rPr>
      </w:pPr>
    </w:p>
    <w:p w14:paraId="24FD7EA5" w14:textId="36221F99" w:rsidR="00AE52E2" w:rsidRPr="006C278A" w:rsidRDefault="00200AF2" w:rsidP="00402479">
      <w:pPr>
        <w:spacing w:line="480" w:lineRule="auto"/>
        <w:rPr>
          <w:rFonts w:cstheme="minorHAnsi"/>
        </w:rPr>
      </w:pPr>
      <w:r>
        <w:rPr>
          <w:rFonts w:cstheme="minorHAnsi"/>
        </w:rPr>
        <w:t>[</w:t>
      </w:r>
      <w:r w:rsidR="00AE52E2" w:rsidRPr="006C278A">
        <w:rPr>
          <w:rFonts w:cstheme="minorHAnsi"/>
        </w:rPr>
        <w:t>2</w:t>
      </w:r>
      <w:r w:rsidR="00755DF1">
        <w:rPr>
          <w:rFonts w:cstheme="minorHAnsi"/>
        </w:rPr>
        <w:t>3</w:t>
      </w:r>
      <w:r>
        <w:rPr>
          <w:rFonts w:cstheme="minorHAnsi"/>
        </w:rPr>
        <w:t>]</w:t>
      </w:r>
      <w:r w:rsidR="00AE52E2" w:rsidRPr="006C278A">
        <w:rPr>
          <w:rFonts w:cstheme="minorHAnsi"/>
        </w:rPr>
        <w:t xml:space="preserve"> </w:t>
      </w:r>
      <w:r w:rsidR="00930D1C" w:rsidRPr="006C278A">
        <w:rPr>
          <w:rFonts w:cstheme="minorHAnsi"/>
        </w:rPr>
        <w:t>Centres</w:t>
      </w:r>
      <w:r w:rsidR="006C278A" w:rsidRPr="006C278A">
        <w:rPr>
          <w:rFonts w:cstheme="minorHAnsi"/>
        </w:rPr>
        <w:t xml:space="preserve"> for Disease Control and Prevention, Hea</w:t>
      </w:r>
      <w:r w:rsidR="0088385A">
        <w:rPr>
          <w:rFonts w:cstheme="minorHAnsi"/>
        </w:rPr>
        <w:t xml:space="preserve">lthy Contact Lens Wear and Care, </w:t>
      </w:r>
      <w:hyperlink r:id="rId18" w:history="1">
        <w:r w:rsidR="00AE52E2" w:rsidRPr="006C278A">
          <w:rPr>
            <w:rFonts w:cstheme="minorHAnsi"/>
          </w:rPr>
          <w:t>https://www.cdc.gov/contactlenses/protect-your-eyes.html</w:t>
        </w:r>
      </w:hyperlink>
      <w:r w:rsidR="0088385A">
        <w:rPr>
          <w:rFonts w:cstheme="minorHAnsi"/>
        </w:rPr>
        <w:t>/; 2020 [a</w:t>
      </w:r>
      <w:r w:rsidR="0088385A" w:rsidRPr="006C278A">
        <w:rPr>
          <w:rFonts w:cstheme="minorHAnsi"/>
        </w:rPr>
        <w:t>ccessed 28 May 2020</w:t>
      </w:r>
      <w:r w:rsidR="0088385A">
        <w:rPr>
          <w:rFonts w:cstheme="minorHAnsi"/>
        </w:rPr>
        <w:t>]</w:t>
      </w:r>
    </w:p>
    <w:p w14:paraId="65E060A7" w14:textId="77777777" w:rsidR="009631CC" w:rsidRDefault="009631CC" w:rsidP="009631CC">
      <w:pPr>
        <w:autoSpaceDE w:val="0"/>
        <w:autoSpaceDN w:val="0"/>
        <w:adjustRightInd w:val="0"/>
        <w:spacing w:line="480" w:lineRule="auto"/>
        <w:rPr>
          <w:color w:val="4D4D4D"/>
        </w:rPr>
      </w:pPr>
    </w:p>
    <w:p w14:paraId="345D6412" w14:textId="1A057FEF" w:rsidR="009631CC" w:rsidRPr="009631CC" w:rsidRDefault="00200AF2" w:rsidP="009631CC">
      <w:pPr>
        <w:autoSpaceDE w:val="0"/>
        <w:autoSpaceDN w:val="0"/>
        <w:adjustRightInd w:val="0"/>
        <w:spacing w:line="480" w:lineRule="auto"/>
        <w:rPr>
          <w:rFonts w:cstheme="minorHAnsi"/>
        </w:rPr>
      </w:pPr>
      <w:r>
        <w:rPr>
          <w:rFonts w:cstheme="minorHAnsi"/>
        </w:rPr>
        <w:t>[</w:t>
      </w:r>
      <w:r w:rsidR="009631CC">
        <w:rPr>
          <w:rFonts w:cstheme="minorHAnsi"/>
        </w:rPr>
        <w:t>2</w:t>
      </w:r>
      <w:r w:rsidR="00755DF1">
        <w:rPr>
          <w:rFonts w:cstheme="minorHAnsi"/>
        </w:rPr>
        <w:t>4</w:t>
      </w:r>
      <w:r>
        <w:rPr>
          <w:rFonts w:cstheme="minorHAnsi"/>
        </w:rPr>
        <w:t>]</w:t>
      </w:r>
      <w:r w:rsidR="009631CC">
        <w:rPr>
          <w:rFonts w:cstheme="minorHAnsi"/>
        </w:rPr>
        <w:t xml:space="preserve"> </w:t>
      </w:r>
      <w:r w:rsidR="009631CC" w:rsidRPr="009631CC">
        <w:rPr>
          <w:rFonts w:cstheme="minorHAnsi"/>
        </w:rPr>
        <w:t>Morgan PB, Woods CA, Tranoudis IG,</w:t>
      </w:r>
      <w:r w:rsidR="002449FD">
        <w:rPr>
          <w:rFonts w:cstheme="minorHAnsi"/>
        </w:rPr>
        <w:t xml:space="preserve"> Efron N, Jones L, Merchan NL</w:t>
      </w:r>
      <w:r w:rsidR="00B73E30">
        <w:rPr>
          <w:rFonts w:cstheme="minorHAnsi"/>
        </w:rPr>
        <w:t>,</w:t>
      </w:r>
      <w:r w:rsidR="009631CC" w:rsidRPr="009631CC">
        <w:rPr>
          <w:rFonts w:cstheme="minorHAnsi"/>
        </w:rPr>
        <w:t xml:space="preserve"> </w:t>
      </w:r>
      <w:r w:rsidR="009631CC" w:rsidRPr="00B75A0B">
        <w:rPr>
          <w:rFonts w:cstheme="minorHAnsi"/>
        </w:rPr>
        <w:t>et al.</w:t>
      </w:r>
      <w:r w:rsidR="009631CC" w:rsidRPr="009631CC">
        <w:rPr>
          <w:rFonts w:cstheme="minorHAnsi"/>
        </w:rPr>
        <w:t> International contact lens prescribing in 2019. </w:t>
      </w:r>
      <w:r w:rsidR="009631CC" w:rsidRPr="0088385A">
        <w:rPr>
          <w:rFonts w:cstheme="minorHAnsi"/>
        </w:rPr>
        <w:t xml:space="preserve">Cont Lens </w:t>
      </w:r>
      <w:r w:rsidR="0088385A" w:rsidRPr="0088385A">
        <w:rPr>
          <w:rFonts w:cstheme="minorHAnsi"/>
        </w:rPr>
        <w:t>Spectr</w:t>
      </w:r>
      <w:r w:rsidR="009631CC" w:rsidRPr="000B03E5">
        <w:rPr>
          <w:rFonts w:cstheme="minorHAnsi"/>
        </w:rPr>
        <w:t xml:space="preserve"> 2020; Jan: 26</w:t>
      </w:r>
      <w:r w:rsidR="009631CC" w:rsidRPr="009631CC">
        <w:rPr>
          <w:rFonts w:cstheme="minorHAnsi"/>
        </w:rPr>
        <w:t>-32.</w:t>
      </w:r>
    </w:p>
    <w:p w14:paraId="6A91F683" w14:textId="77777777" w:rsidR="002C01BA" w:rsidRDefault="002C01BA" w:rsidP="00402479">
      <w:pPr>
        <w:spacing w:line="480" w:lineRule="auto"/>
        <w:rPr>
          <w:color w:val="4D4D4D"/>
        </w:rPr>
      </w:pPr>
    </w:p>
    <w:p w14:paraId="62F79EEE" w14:textId="7890F340" w:rsidR="009631CC" w:rsidRPr="009631CC" w:rsidRDefault="00200AF2" w:rsidP="00402479">
      <w:pPr>
        <w:spacing w:line="480" w:lineRule="auto"/>
        <w:rPr>
          <w:rFonts w:cstheme="minorHAnsi"/>
        </w:rPr>
      </w:pPr>
      <w:r>
        <w:rPr>
          <w:rFonts w:cstheme="minorHAnsi"/>
        </w:rPr>
        <w:t>[</w:t>
      </w:r>
      <w:r w:rsidR="009631CC" w:rsidRPr="000B03E5">
        <w:rPr>
          <w:rFonts w:cstheme="minorHAnsi"/>
        </w:rPr>
        <w:t>2</w:t>
      </w:r>
      <w:r w:rsidR="00F507A8">
        <w:rPr>
          <w:rFonts w:cstheme="minorHAnsi"/>
        </w:rPr>
        <w:t>5</w:t>
      </w:r>
      <w:r>
        <w:rPr>
          <w:rFonts w:cstheme="minorHAnsi"/>
        </w:rPr>
        <w:t>]</w:t>
      </w:r>
      <w:r w:rsidR="009631CC" w:rsidRPr="000B03E5">
        <w:rPr>
          <w:rFonts w:cstheme="minorHAnsi"/>
        </w:rPr>
        <w:t xml:space="preserve"> Morgan PB. Contact lens wear during the COVID-19 pandemic. </w:t>
      </w:r>
      <w:r w:rsidR="009631CC" w:rsidRPr="002449FD">
        <w:rPr>
          <w:rFonts w:cstheme="minorHAnsi"/>
        </w:rPr>
        <w:t>Cont Lens Anterior Eye</w:t>
      </w:r>
      <w:r w:rsidR="002449FD">
        <w:rPr>
          <w:rFonts w:cstheme="minorHAnsi"/>
        </w:rPr>
        <w:t xml:space="preserve"> 2020;43</w:t>
      </w:r>
      <w:r w:rsidR="009631CC" w:rsidRPr="000B03E5">
        <w:rPr>
          <w:rFonts w:cstheme="minorHAnsi"/>
        </w:rPr>
        <w:t>:213.</w:t>
      </w:r>
    </w:p>
    <w:p w14:paraId="1A34C15C" w14:textId="77777777" w:rsidR="009631CC" w:rsidRDefault="009631CC" w:rsidP="00FD2E23">
      <w:pPr>
        <w:autoSpaceDE w:val="0"/>
        <w:autoSpaceDN w:val="0"/>
        <w:adjustRightInd w:val="0"/>
        <w:spacing w:line="480" w:lineRule="auto"/>
        <w:rPr>
          <w:rFonts w:cstheme="minorHAnsi"/>
        </w:rPr>
      </w:pPr>
    </w:p>
    <w:p w14:paraId="0C75DB35" w14:textId="579EE306" w:rsidR="00FD2E23" w:rsidRPr="00FD2E23" w:rsidRDefault="00200AF2" w:rsidP="00FD2E23">
      <w:pPr>
        <w:autoSpaceDE w:val="0"/>
        <w:autoSpaceDN w:val="0"/>
        <w:adjustRightInd w:val="0"/>
        <w:spacing w:line="480" w:lineRule="auto"/>
        <w:rPr>
          <w:rFonts w:cstheme="minorHAnsi"/>
        </w:rPr>
      </w:pPr>
      <w:r>
        <w:rPr>
          <w:rFonts w:cstheme="minorHAnsi"/>
        </w:rPr>
        <w:t>[</w:t>
      </w:r>
      <w:r w:rsidR="002C01BA">
        <w:rPr>
          <w:rFonts w:cstheme="minorHAnsi"/>
        </w:rPr>
        <w:t>2</w:t>
      </w:r>
      <w:r w:rsidR="00F507A8">
        <w:rPr>
          <w:rFonts w:cstheme="minorHAnsi"/>
        </w:rPr>
        <w:t>6</w:t>
      </w:r>
      <w:r>
        <w:rPr>
          <w:rFonts w:cstheme="minorHAnsi"/>
        </w:rPr>
        <w:t>]</w:t>
      </w:r>
      <w:r w:rsidR="002C01BA">
        <w:rPr>
          <w:rFonts w:cstheme="minorHAnsi"/>
        </w:rPr>
        <w:t xml:space="preserve"> O</w:t>
      </w:r>
      <w:r w:rsidR="00FD2E23" w:rsidRPr="00FD2E23">
        <w:rPr>
          <w:rFonts w:cstheme="minorHAnsi"/>
        </w:rPr>
        <w:t xml:space="preserve">sborn G, Fonn D, Zucaro A. Hand washing behavior of 1-Day contact lens wearers. </w:t>
      </w:r>
      <w:r w:rsidR="00FD2E23" w:rsidRPr="002449FD">
        <w:rPr>
          <w:rFonts w:cstheme="minorHAnsi"/>
        </w:rPr>
        <w:t>Optom Vis Sci</w:t>
      </w:r>
      <w:r w:rsidR="00FD2E23" w:rsidRPr="00FD2E23">
        <w:rPr>
          <w:rFonts w:cstheme="minorHAnsi"/>
          <w:i/>
        </w:rPr>
        <w:t xml:space="preserve"> </w:t>
      </w:r>
      <w:r w:rsidR="00FD2E23" w:rsidRPr="00FD2E23">
        <w:rPr>
          <w:rFonts w:cstheme="minorHAnsi"/>
        </w:rPr>
        <w:t>94 (2017) E-abstract 175345.</w:t>
      </w:r>
    </w:p>
    <w:p w14:paraId="3A006DE8" w14:textId="2ADA1C21" w:rsidR="00AE52E2" w:rsidRDefault="00AE52E2" w:rsidP="00402479">
      <w:pPr>
        <w:spacing w:line="480" w:lineRule="auto"/>
        <w:rPr>
          <w:color w:val="4D4D4D"/>
        </w:rPr>
      </w:pPr>
    </w:p>
    <w:p w14:paraId="755EC7CF" w14:textId="6568D5EA" w:rsidR="00EB64D1" w:rsidRDefault="00200AF2" w:rsidP="00402479">
      <w:pPr>
        <w:spacing w:line="480" w:lineRule="auto"/>
        <w:rPr>
          <w:rFonts w:cstheme="minorHAnsi"/>
        </w:rPr>
      </w:pPr>
      <w:r w:rsidRPr="002449FD">
        <w:rPr>
          <w:rFonts w:cstheme="minorHAnsi"/>
        </w:rPr>
        <w:t>[</w:t>
      </w:r>
      <w:r w:rsidR="00EB64D1" w:rsidRPr="002449FD">
        <w:rPr>
          <w:rFonts w:cstheme="minorHAnsi"/>
        </w:rPr>
        <w:t>2</w:t>
      </w:r>
      <w:r w:rsidR="00F507A8">
        <w:rPr>
          <w:rFonts w:cstheme="minorHAnsi"/>
        </w:rPr>
        <w:t>7</w:t>
      </w:r>
      <w:r w:rsidRPr="002449FD">
        <w:rPr>
          <w:rFonts w:cstheme="minorHAnsi"/>
        </w:rPr>
        <w:t>]</w:t>
      </w:r>
      <w:r w:rsidR="00EB64D1" w:rsidRPr="002449FD">
        <w:rPr>
          <w:rFonts w:cstheme="minorHAnsi"/>
        </w:rPr>
        <w:t xml:space="preserve"> Arshad M, Carnt N, Tan J,</w:t>
      </w:r>
      <w:r w:rsidR="002449FD" w:rsidRPr="002449FD">
        <w:rPr>
          <w:rFonts w:cstheme="minorHAnsi"/>
        </w:rPr>
        <w:t xml:space="preserve"> Ekkeshis I and Stapleton F.</w:t>
      </w:r>
      <w:r w:rsidR="002449FD">
        <w:rPr>
          <w:rFonts w:cstheme="minorHAnsi"/>
        </w:rPr>
        <w:t xml:space="preserve"> </w:t>
      </w:r>
      <w:r w:rsidR="00EB64D1" w:rsidRPr="00EB64D1">
        <w:rPr>
          <w:rFonts w:cstheme="minorHAnsi"/>
        </w:rPr>
        <w:t>Water Exposure and the Risk of Contact Lens-Related Disease. </w:t>
      </w:r>
      <w:r w:rsidR="00EB64D1" w:rsidRPr="002449FD">
        <w:rPr>
          <w:rFonts w:cstheme="minorHAnsi"/>
        </w:rPr>
        <w:t>Cornea</w:t>
      </w:r>
      <w:r w:rsidR="002449FD">
        <w:rPr>
          <w:rFonts w:cstheme="minorHAnsi"/>
        </w:rPr>
        <w:t xml:space="preserve"> 2019;38</w:t>
      </w:r>
      <w:r w:rsidR="00A16B9B">
        <w:rPr>
          <w:rFonts w:cstheme="minorHAnsi"/>
        </w:rPr>
        <w:t>:791‐</w:t>
      </w:r>
      <w:r w:rsidR="00EB64D1" w:rsidRPr="00EB64D1">
        <w:rPr>
          <w:rFonts w:cstheme="minorHAnsi"/>
        </w:rPr>
        <w:t>7.</w:t>
      </w:r>
    </w:p>
    <w:p w14:paraId="7E248209" w14:textId="68F9D40B" w:rsidR="00F507A8" w:rsidRDefault="00F507A8" w:rsidP="00402479">
      <w:pPr>
        <w:spacing w:line="480" w:lineRule="auto"/>
        <w:rPr>
          <w:rFonts w:cstheme="minorHAnsi"/>
        </w:rPr>
      </w:pPr>
    </w:p>
    <w:p w14:paraId="5348A6FA" w14:textId="104DB1B2" w:rsidR="00F507A8" w:rsidRPr="00EB64D1" w:rsidRDefault="00F507A8" w:rsidP="00402479">
      <w:pPr>
        <w:spacing w:line="480" w:lineRule="auto"/>
        <w:rPr>
          <w:rFonts w:cstheme="minorHAnsi"/>
        </w:rPr>
      </w:pPr>
      <w:r>
        <w:rPr>
          <w:rFonts w:cstheme="minorHAnsi"/>
        </w:rPr>
        <w:lastRenderedPageBreak/>
        <w:t>[28] Zimmerman AB, Richdale K, Mitchell GL, Kinoshita BT, Lam DY, Wagner H, et al. Water Exposure is a Common Risk Behavior Among Soft and Gas-Permeable Contact Lens Wearers. Cornea</w:t>
      </w:r>
      <w:r w:rsidR="00532776">
        <w:rPr>
          <w:rFonts w:cstheme="minorHAnsi"/>
        </w:rPr>
        <w:t xml:space="preserve"> 2017; 36:995-1001.</w:t>
      </w:r>
    </w:p>
    <w:p w14:paraId="740E1FE2" w14:textId="1182AE1D" w:rsidR="002449FD" w:rsidRDefault="002449FD" w:rsidP="00402479">
      <w:pPr>
        <w:spacing w:line="480" w:lineRule="auto"/>
        <w:rPr>
          <w:rFonts w:cstheme="minorHAnsi"/>
        </w:rPr>
      </w:pPr>
    </w:p>
    <w:p w14:paraId="5D5E3BCA" w14:textId="4E540169" w:rsidR="00532776" w:rsidRDefault="00532776" w:rsidP="00402479">
      <w:pPr>
        <w:spacing w:line="480" w:lineRule="auto"/>
        <w:rPr>
          <w:rFonts w:ascii="Segoe UI" w:hAnsi="Segoe UI" w:cs="Segoe UI"/>
          <w:color w:val="212121"/>
          <w:shd w:val="clear" w:color="auto" w:fill="FFFFFF"/>
        </w:rPr>
      </w:pPr>
      <w:r>
        <w:rPr>
          <w:rFonts w:cstheme="minorHAnsi"/>
        </w:rPr>
        <w:t xml:space="preserve">[29] </w:t>
      </w:r>
      <w:r>
        <w:rPr>
          <w:rFonts w:ascii="Segoe UI" w:hAnsi="Segoe UI" w:cs="Segoe UI"/>
          <w:color w:val="212121"/>
          <w:shd w:val="clear" w:color="auto" w:fill="FFFFFF"/>
        </w:rPr>
        <w:t>Arshad M, Carnt N, Tan J, Stapleton F. Compliance behaviour change in contact lens wearers: a randomised controlled trial [published online ahead of print, 2020 Jun 16].</w:t>
      </w:r>
      <w:r w:rsidRPr="00532776">
        <w:rPr>
          <w:rFonts w:ascii="Segoe UI" w:hAnsi="Segoe UI" w:cs="Segoe UI"/>
          <w:color w:val="212121"/>
          <w:shd w:val="clear" w:color="auto" w:fill="FFFFFF"/>
        </w:rPr>
        <w:t xml:space="preserve"> </w:t>
      </w:r>
      <w:r>
        <w:rPr>
          <w:rFonts w:ascii="Segoe UI" w:hAnsi="Segoe UI" w:cs="Segoe UI"/>
          <w:color w:val="212121"/>
          <w:shd w:val="clear" w:color="auto" w:fill="FFFFFF"/>
        </w:rPr>
        <w:t>doi:10.1038/s41433-020-1015-9</w:t>
      </w:r>
    </w:p>
    <w:p w14:paraId="07C703C5" w14:textId="77777777" w:rsidR="00532776" w:rsidRDefault="00532776" w:rsidP="00402479">
      <w:pPr>
        <w:spacing w:line="480" w:lineRule="auto"/>
        <w:rPr>
          <w:rFonts w:cstheme="minorHAnsi"/>
        </w:rPr>
      </w:pPr>
    </w:p>
    <w:p w14:paraId="64DDF684" w14:textId="15490731" w:rsidR="002C01BA" w:rsidRPr="002C01BA" w:rsidRDefault="00200AF2" w:rsidP="00402479">
      <w:pPr>
        <w:spacing w:line="480" w:lineRule="auto"/>
        <w:rPr>
          <w:rFonts w:cstheme="minorHAnsi"/>
        </w:rPr>
      </w:pPr>
      <w:r>
        <w:rPr>
          <w:rFonts w:cstheme="minorHAnsi"/>
        </w:rPr>
        <w:t>[</w:t>
      </w:r>
      <w:r w:rsidR="00A50FDE">
        <w:rPr>
          <w:rFonts w:cstheme="minorHAnsi"/>
        </w:rPr>
        <w:t>30</w:t>
      </w:r>
      <w:r>
        <w:rPr>
          <w:rFonts w:cstheme="minorHAnsi"/>
        </w:rPr>
        <w:t>]</w:t>
      </w:r>
      <w:r w:rsidR="002C01BA">
        <w:rPr>
          <w:rFonts w:cstheme="minorHAnsi"/>
        </w:rPr>
        <w:t xml:space="preserve"> </w:t>
      </w:r>
      <w:r w:rsidR="002C01BA" w:rsidRPr="002C01BA">
        <w:rPr>
          <w:rFonts w:cstheme="minorHAnsi"/>
        </w:rPr>
        <w:t>Chalmers RL, Keay L, Long B,</w:t>
      </w:r>
      <w:r w:rsidR="002449FD">
        <w:rPr>
          <w:rFonts w:cstheme="minorHAnsi"/>
        </w:rPr>
        <w:t xml:space="preserve"> Bergenske P, Giles T and Bullimore MA.</w:t>
      </w:r>
      <w:r w:rsidR="002C01BA" w:rsidRPr="002C01BA">
        <w:rPr>
          <w:rFonts w:cstheme="minorHAnsi"/>
        </w:rPr>
        <w:t xml:space="preserve"> Risk factors for contact lens complications in US clinical practices. </w:t>
      </w:r>
      <w:r w:rsidR="002C01BA" w:rsidRPr="002449FD">
        <w:rPr>
          <w:rFonts w:cstheme="minorHAnsi"/>
        </w:rPr>
        <w:t>Optom Vis Sci</w:t>
      </w:r>
      <w:r w:rsidR="002449FD">
        <w:rPr>
          <w:rFonts w:cstheme="minorHAnsi"/>
        </w:rPr>
        <w:t xml:space="preserve"> 2010;87</w:t>
      </w:r>
      <w:r w:rsidR="00A16B9B">
        <w:rPr>
          <w:rFonts w:cstheme="minorHAnsi"/>
        </w:rPr>
        <w:t>:725‐</w:t>
      </w:r>
      <w:r w:rsidR="002C01BA" w:rsidRPr="002C01BA">
        <w:rPr>
          <w:rFonts w:cstheme="minorHAnsi"/>
        </w:rPr>
        <w:t>35.</w:t>
      </w:r>
    </w:p>
    <w:p w14:paraId="74240D6A" w14:textId="77777777" w:rsidR="002449FD" w:rsidRDefault="002449FD" w:rsidP="00656CFF">
      <w:pPr>
        <w:spacing w:line="480" w:lineRule="auto"/>
        <w:rPr>
          <w:rFonts w:cstheme="minorHAnsi"/>
        </w:rPr>
      </w:pPr>
    </w:p>
    <w:p w14:paraId="5B008854" w14:textId="6CEBF675" w:rsidR="002C01BA" w:rsidRDefault="002449FD" w:rsidP="00656CFF">
      <w:pPr>
        <w:spacing w:line="480" w:lineRule="auto"/>
        <w:rPr>
          <w:rFonts w:cstheme="minorHAnsi"/>
        </w:rPr>
      </w:pPr>
      <w:r>
        <w:rPr>
          <w:rFonts w:cstheme="minorHAnsi"/>
        </w:rPr>
        <w:t xml:space="preserve"> </w:t>
      </w:r>
      <w:r w:rsidR="00200AF2">
        <w:rPr>
          <w:rFonts w:cstheme="minorHAnsi"/>
        </w:rPr>
        <w:t>[</w:t>
      </w:r>
      <w:r w:rsidR="00A50FDE">
        <w:rPr>
          <w:rFonts w:cstheme="minorHAnsi"/>
        </w:rPr>
        <w:t>31</w:t>
      </w:r>
      <w:r w:rsidR="00200AF2">
        <w:rPr>
          <w:rFonts w:cstheme="minorHAnsi"/>
        </w:rPr>
        <w:t>]</w:t>
      </w:r>
      <w:r w:rsidR="002C01BA">
        <w:rPr>
          <w:rFonts w:cstheme="minorHAnsi"/>
        </w:rPr>
        <w:t xml:space="preserve"> </w:t>
      </w:r>
      <w:r w:rsidR="002C01BA" w:rsidRPr="002C01BA">
        <w:rPr>
          <w:rFonts w:cstheme="minorHAnsi"/>
        </w:rPr>
        <w:t>Chalmers RL, Hickson-Cur</w:t>
      </w:r>
      <w:r w:rsidR="00930D1C">
        <w:rPr>
          <w:rFonts w:cstheme="minorHAnsi"/>
        </w:rPr>
        <w:t xml:space="preserve">ran SB, Keay L, </w:t>
      </w:r>
      <w:r>
        <w:rPr>
          <w:rFonts w:cstheme="minorHAnsi"/>
        </w:rPr>
        <w:t>Gleason WJ and Albright R.</w:t>
      </w:r>
      <w:r w:rsidR="002C01BA" w:rsidRPr="002C01BA">
        <w:rPr>
          <w:rFonts w:cstheme="minorHAnsi"/>
        </w:rPr>
        <w:t xml:space="preserve"> Rates of adverse events with hydrogel and silicone hydrogel daily disposable lenses in a large postmarket surveillance registry: the TEMPO Registry. </w:t>
      </w:r>
      <w:r w:rsidR="002C01BA" w:rsidRPr="002449FD">
        <w:rPr>
          <w:rFonts w:cstheme="minorHAnsi"/>
        </w:rPr>
        <w:t>Invest Ophthalmol Vis Sci</w:t>
      </w:r>
      <w:r w:rsidR="002C01BA" w:rsidRPr="002C01BA">
        <w:rPr>
          <w:rFonts w:cstheme="minorHAnsi"/>
          <w:i/>
        </w:rPr>
        <w:t xml:space="preserve"> </w:t>
      </w:r>
      <w:r>
        <w:rPr>
          <w:rFonts w:cstheme="minorHAnsi"/>
        </w:rPr>
        <w:t>2015;56:654‐</w:t>
      </w:r>
      <w:r w:rsidR="002C01BA" w:rsidRPr="002C01BA">
        <w:rPr>
          <w:rFonts w:cstheme="minorHAnsi"/>
        </w:rPr>
        <w:t>63.</w:t>
      </w:r>
    </w:p>
    <w:p w14:paraId="2435DB1B" w14:textId="77777777" w:rsidR="002449FD" w:rsidRDefault="002449FD" w:rsidP="002C01BA">
      <w:pPr>
        <w:spacing w:line="480" w:lineRule="auto"/>
        <w:rPr>
          <w:rFonts w:cstheme="minorHAnsi"/>
        </w:rPr>
      </w:pPr>
    </w:p>
    <w:p w14:paraId="3193DE94" w14:textId="01E9D0D2" w:rsidR="002449FD" w:rsidRDefault="002449FD" w:rsidP="002C01BA">
      <w:pPr>
        <w:spacing w:line="480" w:lineRule="auto"/>
        <w:rPr>
          <w:rFonts w:cstheme="minorHAnsi"/>
        </w:rPr>
      </w:pPr>
      <w:r>
        <w:rPr>
          <w:rFonts w:cstheme="minorHAnsi"/>
        </w:rPr>
        <w:t xml:space="preserve"> </w:t>
      </w:r>
      <w:r w:rsidR="00200AF2">
        <w:rPr>
          <w:rFonts w:cstheme="minorHAnsi"/>
        </w:rPr>
        <w:t>[</w:t>
      </w:r>
      <w:r w:rsidR="00A50FDE">
        <w:rPr>
          <w:rFonts w:cstheme="minorHAnsi"/>
        </w:rPr>
        <w:t>3</w:t>
      </w:r>
      <w:r w:rsidR="002C01BA" w:rsidRPr="002C01BA">
        <w:rPr>
          <w:rFonts w:cstheme="minorHAnsi"/>
        </w:rPr>
        <w:t>2</w:t>
      </w:r>
      <w:r w:rsidR="00200AF2">
        <w:rPr>
          <w:rFonts w:cstheme="minorHAnsi"/>
        </w:rPr>
        <w:t>]</w:t>
      </w:r>
      <w:r w:rsidR="002C01BA" w:rsidRPr="002C01BA">
        <w:rPr>
          <w:rFonts w:cstheme="minorHAnsi"/>
        </w:rPr>
        <w:t xml:space="preserve"> Wolffsohn J, Hall L, Mroczkowska S, </w:t>
      </w:r>
      <w:hyperlink r:id="rId19" w:history="1">
        <w:r w:rsidRPr="002449FD">
          <w:rPr>
            <w:rFonts w:cstheme="minorHAnsi"/>
          </w:rPr>
          <w:t>Hunt</w:t>
        </w:r>
      </w:hyperlink>
      <w:r>
        <w:rPr>
          <w:rFonts w:cstheme="minorHAnsi"/>
        </w:rPr>
        <w:t xml:space="preserve"> OA</w:t>
      </w:r>
      <w:r w:rsidRPr="002449FD">
        <w:rPr>
          <w:rFonts w:cstheme="minorHAnsi"/>
        </w:rPr>
        <w:t>, </w:t>
      </w:r>
      <w:hyperlink r:id="rId20" w:history="1">
        <w:r w:rsidRPr="002449FD">
          <w:rPr>
            <w:rFonts w:cstheme="minorHAnsi"/>
          </w:rPr>
          <w:t xml:space="preserve"> Bilkhu</w:t>
        </w:r>
      </w:hyperlink>
      <w:r w:rsidRPr="002449FD">
        <w:rPr>
          <w:rFonts w:cstheme="minorHAnsi"/>
        </w:rPr>
        <w:t> </w:t>
      </w:r>
      <w:r>
        <w:rPr>
          <w:rFonts w:cstheme="minorHAnsi"/>
        </w:rPr>
        <w:t>P</w:t>
      </w:r>
      <w:r w:rsidRPr="002449FD">
        <w:rPr>
          <w:rFonts w:cstheme="minorHAnsi"/>
        </w:rPr>
        <w:t>, </w:t>
      </w:r>
      <w:hyperlink r:id="rId21" w:history="1">
        <w:r w:rsidRPr="002449FD">
          <w:rPr>
            <w:rFonts w:cstheme="minorHAnsi"/>
          </w:rPr>
          <w:t xml:space="preserve"> Drew</w:t>
        </w:r>
      </w:hyperlink>
      <w:r>
        <w:rPr>
          <w:rFonts w:cstheme="minorHAnsi"/>
        </w:rPr>
        <w:t xml:space="preserve"> T</w:t>
      </w:r>
      <w:r w:rsidRPr="002449FD">
        <w:rPr>
          <w:rFonts w:cstheme="minorHAnsi"/>
        </w:rPr>
        <w:t>, </w:t>
      </w:r>
      <w:r w:rsidR="002C01BA" w:rsidRPr="002449FD">
        <w:rPr>
          <w:rFonts w:cstheme="minorHAnsi"/>
        </w:rPr>
        <w:t>et al.</w:t>
      </w:r>
      <w:r w:rsidR="002C01BA" w:rsidRPr="002C01BA">
        <w:rPr>
          <w:rFonts w:cstheme="minorHAnsi"/>
        </w:rPr>
        <w:t xml:space="preserve"> </w:t>
      </w:r>
      <w:r w:rsidR="002C01BA" w:rsidRPr="00243DF7">
        <w:rPr>
          <w:rFonts w:cstheme="minorHAnsi"/>
        </w:rPr>
        <w:t xml:space="preserve">The influence of end of day silicone hydrogel daily disposable contact lens fit on ocular comfort, physiology and lens wettability. </w:t>
      </w:r>
      <w:r w:rsidRPr="002449FD">
        <w:rPr>
          <w:rFonts w:cstheme="minorHAnsi"/>
        </w:rPr>
        <w:t>Cont Lens Anterior Eye</w:t>
      </w:r>
      <w:r w:rsidR="002C01BA" w:rsidRPr="00243DF7">
        <w:rPr>
          <w:rFonts w:cstheme="minorHAnsi"/>
          <w:i/>
        </w:rPr>
        <w:t xml:space="preserve"> </w:t>
      </w:r>
      <w:r>
        <w:rPr>
          <w:rFonts w:cstheme="minorHAnsi"/>
        </w:rPr>
        <w:t>2015;38</w:t>
      </w:r>
      <w:r w:rsidR="002C01BA" w:rsidRPr="00243DF7">
        <w:rPr>
          <w:rFonts w:cstheme="minorHAnsi"/>
        </w:rPr>
        <w:t>:339‐44.</w:t>
      </w:r>
    </w:p>
    <w:p w14:paraId="42992596" w14:textId="77777777" w:rsidR="002C01BA" w:rsidRDefault="002C01BA" w:rsidP="00656CFF">
      <w:pPr>
        <w:spacing w:line="480" w:lineRule="auto"/>
        <w:rPr>
          <w:color w:val="4D4D4D"/>
        </w:rPr>
      </w:pPr>
    </w:p>
    <w:p w14:paraId="4CD56625" w14:textId="40B83FA6" w:rsidR="002C01BA" w:rsidRPr="002C01BA" w:rsidRDefault="00200AF2" w:rsidP="00656CFF">
      <w:pPr>
        <w:spacing w:line="480" w:lineRule="auto"/>
        <w:rPr>
          <w:rFonts w:cstheme="minorHAnsi"/>
        </w:rPr>
      </w:pPr>
      <w:r w:rsidRPr="00BE4DFA">
        <w:rPr>
          <w:rFonts w:cstheme="minorHAnsi"/>
        </w:rPr>
        <w:t>[</w:t>
      </w:r>
      <w:r w:rsidR="00A50FDE" w:rsidRPr="00BE4DFA">
        <w:rPr>
          <w:rFonts w:cstheme="minorHAnsi"/>
        </w:rPr>
        <w:t>33</w:t>
      </w:r>
      <w:r w:rsidRPr="00BE4DFA">
        <w:rPr>
          <w:rFonts w:cstheme="minorHAnsi"/>
        </w:rPr>
        <w:t>]</w:t>
      </w:r>
      <w:r w:rsidR="002C01BA" w:rsidRPr="00BE4DFA">
        <w:rPr>
          <w:rFonts w:cstheme="minorHAnsi"/>
        </w:rPr>
        <w:t xml:space="preserve"> Nagra M, Vianya-Estopa M, Wolffsohn JS. </w:t>
      </w:r>
      <w:r w:rsidR="002C01BA" w:rsidRPr="002C01BA">
        <w:rPr>
          <w:rFonts w:cstheme="minorHAnsi"/>
        </w:rPr>
        <w:t>Could telehealth help eye care practitioners adapt contact lens services during the COVID-19 pandemic?</w:t>
      </w:r>
      <w:r w:rsidR="002449FD">
        <w:rPr>
          <w:rFonts w:cstheme="minorHAnsi"/>
        </w:rPr>
        <w:t>.</w:t>
      </w:r>
      <w:r w:rsidR="002C01BA" w:rsidRPr="002C01BA">
        <w:rPr>
          <w:rFonts w:cstheme="minorHAnsi"/>
        </w:rPr>
        <w:t> </w:t>
      </w:r>
      <w:r w:rsidR="002C01BA" w:rsidRPr="002449FD">
        <w:rPr>
          <w:rFonts w:cstheme="minorHAnsi"/>
        </w:rPr>
        <w:t>Cont Lens Anterior Eye</w:t>
      </w:r>
      <w:r w:rsidR="002449FD">
        <w:rPr>
          <w:rFonts w:cstheme="minorHAnsi"/>
          <w:i/>
        </w:rPr>
        <w:t xml:space="preserve"> </w:t>
      </w:r>
      <w:r w:rsidR="002449FD">
        <w:rPr>
          <w:rFonts w:cstheme="minorHAnsi"/>
        </w:rPr>
        <w:t>2020;43:204‐</w:t>
      </w:r>
      <w:r w:rsidR="002C01BA" w:rsidRPr="002C01BA">
        <w:rPr>
          <w:rFonts w:cstheme="minorHAnsi"/>
        </w:rPr>
        <w:t>7.</w:t>
      </w:r>
    </w:p>
    <w:p w14:paraId="6E66F01A" w14:textId="4E654127" w:rsidR="002C01BA" w:rsidRDefault="002C01BA" w:rsidP="00656CFF">
      <w:pPr>
        <w:spacing w:line="480" w:lineRule="auto"/>
        <w:rPr>
          <w:color w:val="4D4D4D"/>
        </w:rPr>
      </w:pPr>
    </w:p>
    <w:p w14:paraId="607FE3C0" w14:textId="4FD01DC2" w:rsidR="006C278A" w:rsidRDefault="00200AF2" w:rsidP="007E1249">
      <w:pPr>
        <w:spacing w:line="480" w:lineRule="auto"/>
      </w:pPr>
      <w:r>
        <w:rPr>
          <w:color w:val="000000"/>
          <w:shd w:val="clear" w:color="auto" w:fill="FFFFFF"/>
        </w:rPr>
        <w:lastRenderedPageBreak/>
        <w:t>[</w:t>
      </w:r>
      <w:r w:rsidR="006C278A">
        <w:rPr>
          <w:color w:val="000000"/>
          <w:shd w:val="clear" w:color="auto" w:fill="FFFFFF"/>
        </w:rPr>
        <w:t>3</w:t>
      </w:r>
      <w:r w:rsidR="00967B17">
        <w:rPr>
          <w:color w:val="000000"/>
          <w:shd w:val="clear" w:color="auto" w:fill="FFFFFF"/>
        </w:rPr>
        <w:t>4</w:t>
      </w:r>
      <w:r>
        <w:rPr>
          <w:color w:val="000000"/>
          <w:shd w:val="clear" w:color="auto" w:fill="FFFFFF"/>
        </w:rPr>
        <w:t>]</w:t>
      </w:r>
      <w:r w:rsidR="006C278A">
        <w:rPr>
          <w:color w:val="000000"/>
          <w:shd w:val="clear" w:color="auto" w:fill="FFFFFF"/>
        </w:rPr>
        <w:t xml:space="preserve"> General Optical Council, Joint regulatory statement on remote consultations and prescribing</w:t>
      </w:r>
      <w:r w:rsidR="002449FD">
        <w:rPr>
          <w:color w:val="000000"/>
          <w:shd w:val="clear" w:color="auto" w:fill="FFFFFF"/>
        </w:rPr>
        <w:t xml:space="preserve">, </w:t>
      </w:r>
      <w:hyperlink r:id="rId22" w:history="1">
        <w:r w:rsidR="002449FD" w:rsidRPr="006C278A">
          <w:rPr>
            <w:color w:val="000000"/>
            <w:shd w:val="clear" w:color="auto" w:fill="FFFFFF"/>
          </w:rPr>
          <w:t>https://www.optical.org/en/news_publications/Publications/joint-statement-and-guidance-on-coronavirus-covid19.cfm</w:t>
        </w:r>
      </w:hyperlink>
      <w:r w:rsidR="002449FD">
        <w:rPr>
          <w:color w:val="000000"/>
          <w:shd w:val="clear" w:color="auto" w:fill="FFFFFF"/>
        </w:rPr>
        <w:t>/; 2020 [a</w:t>
      </w:r>
      <w:r w:rsidR="006C278A">
        <w:rPr>
          <w:color w:val="000000"/>
          <w:shd w:val="clear" w:color="auto" w:fill="FFFFFF"/>
        </w:rPr>
        <w:t>ccessed 27</w:t>
      </w:r>
      <w:r w:rsidR="002449FD">
        <w:rPr>
          <w:color w:val="000000"/>
          <w:shd w:val="clear" w:color="auto" w:fill="FFFFFF"/>
        </w:rPr>
        <w:t xml:space="preserve"> </w:t>
      </w:r>
      <w:r w:rsidR="006C278A">
        <w:rPr>
          <w:color w:val="000000"/>
          <w:shd w:val="clear" w:color="auto" w:fill="FFFFFF"/>
        </w:rPr>
        <w:t>April 2020</w:t>
      </w:r>
      <w:r w:rsidR="002449FD">
        <w:rPr>
          <w:color w:val="000000"/>
          <w:shd w:val="clear" w:color="auto" w:fill="FFFFFF"/>
        </w:rPr>
        <w:t>]</w:t>
      </w:r>
      <w:r w:rsidR="006C278A">
        <w:rPr>
          <w:color w:val="000000"/>
          <w:shd w:val="clear" w:color="auto" w:fill="FFFFFF"/>
        </w:rPr>
        <w:t xml:space="preserve"> </w:t>
      </w:r>
    </w:p>
    <w:p w14:paraId="7031604E" w14:textId="67521AC1" w:rsidR="002C01BA" w:rsidRDefault="002C01BA" w:rsidP="007E1249">
      <w:pPr>
        <w:spacing w:line="480" w:lineRule="auto"/>
        <w:rPr>
          <w:color w:val="4D4D4D"/>
        </w:rPr>
      </w:pPr>
    </w:p>
    <w:p w14:paraId="53D952B3" w14:textId="09E2FAC6" w:rsidR="00967B17" w:rsidRPr="00967B17" w:rsidRDefault="00967B17" w:rsidP="007E1249">
      <w:pPr>
        <w:spacing w:line="480" w:lineRule="auto"/>
        <w:rPr>
          <w:color w:val="000000"/>
          <w:shd w:val="clear" w:color="auto" w:fill="FFFFFF"/>
        </w:rPr>
      </w:pPr>
      <w:r w:rsidRPr="00967B17">
        <w:rPr>
          <w:color w:val="000000"/>
          <w:shd w:val="clear" w:color="auto" w:fill="FFFFFF"/>
        </w:rPr>
        <w:t>[35] Hind J, Williams O, Oladiwura D, Macdonald E. The differences between patient and optometrist experiences of contact lens hygiene education from the perspective of a Scottish university teaching hospital. Cont Lens Anterior Eye</w:t>
      </w:r>
      <w:r>
        <w:rPr>
          <w:color w:val="000000"/>
          <w:shd w:val="clear" w:color="auto" w:fill="FFFFFF"/>
        </w:rPr>
        <w:t>. 2020;43</w:t>
      </w:r>
      <w:r w:rsidRPr="00967B17">
        <w:rPr>
          <w:color w:val="000000"/>
          <w:shd w:val="clear" w:color="auto" w:fill="FFFFFF"/>
        </w:rPr>
        <w:t>:185-188.</w:t>
      </w:r>
    </w:p>
    <w:p w14:paraId="65F2A0A0" w14:textId="6CD61539" w:rsidR="00243DF7" w:rsidRDefault="00243DF7" w:rsidP="007E1249">
      <w:pPr>
        <w:spacing w:line="480" w:lineRule="auto"/>
        <w:rPr>
          <w:color w:val="4D4D4D"/>
        </w:rPr>
      </w:pPr>
    </w:p>
    <w:p w14:paraId="4AB277A9" w14:textId="2F6055D3" w:rsidR="006F51D7" w:rsidRPr="00280E40" w:rsidRDefault="005C125A" w:rsidP="007E36E3">
      <w:pPr>
        <w:spacing w:line="480" w:lineRule="auto"/>
        <w:rPr>
          <w:color w:val="000000"/>
          <w:shd w:val="clear" w:color="auto" w:fill="FFFFFF"/>
        </w:rPr>
      </w:pPr>
      <w:r>
        <w:rPr>
          <w:color w:val="000000"/>
          <w:shd w:val="clear" w:color="auto" w:fill="FFFFFF"/>
        </w:rPr>
        <w:t xml:space="preserve">[36] </w:t>
      </w:r>
      <w:r w:rsidR="00967B17" w:rsidRPr="00967B17">
        <w:rPr>
          <w:color w:val="000000"/>
          <w:shd w:val="clear" w:color="auto" w:fill="FFFFFF"/>
        </w:rPr>
        <w:t>Wu Y, Carnt N, Willcox M, Stapleton F. Contact lens and lens storage case cleaning instructions: whose advice should we follow?. Eye Contact Lens. 2010;36(2):68-72.</w:t>
      </w:r>
    </w:p>
    <w:sectPr w:rsidR="006F51D7" w:rsidRPr="00280E40" w:rsidSect="00D8172A">
      <w:footerReference w:type="even" r:id="rId23"/>
      <w:footerReference w:type="default" r:id="rId24"/>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C1AC8" w14:textId="77777777" w:rsidR="00196F3D" w:rsidRDefault="00196F3D" w:rsidP="00D8172A">
      <w:r>
        <w:separator/>
      </w:r>
    </w:p>
  </w:endnote>
  <w:endnote w:type="continuationSeparator" w:id="0">
    <w:p w14:paraId="5303D33D" w14:textId="77777777" w:rsidR="00196F3D" w:rsidRDefault="00196F3D" w:rsidP="00D8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aleway">
    <w:altName w:val="苹方-简"/>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8970113"/>
      <w:docPartObj>
        <w:docPartGallery w:val="Page Numbers (Bottom of Page)"/>
        <w:docPartUnique/>
      </w:docPartObj>
    </w:sdtPr>
    <w:sdtEndPr>
      <w:rPr>
        <w:rStyle w:val="PageNumber"/>
      </w:rPr>
    </w:sdtEndPr>
    <w:sdtContent>
      <w:p w14:paraId="7A4A9044" w14:textId="77777777" w:rsidR="00755DF1" w:rsidRDefault="00755DF1" w:rsidP="00451D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8D6C27" w14:textId="77777777" w:rsidR="00755DF1" w:rsidRDefault="00755DF1" w:rsidP="00D817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6636001"/>
      <w:docPartObj>
        <w:docPartGallery w:val="Page Numbers (Bottom of Page)"/>
        <w:docPartUnique/>
      </w:docPartObj>
    </w:sdtPr>
    <w:sdtEndPr>
      <w:rPr>
        <w:rStyle w:val="PageNumber"/>
      </w:rPr>
    </w:sdtEndPr>
    <w:sdtContent>
      <w:p w14:paraId="4107370F" w14:textId="21EDB5F7" w:rsidR="00755DF1" w:rsidRDefault="00755DF1" w:rsidP="00451D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92423">
          <w:rPr>
            <w:rStyle w:val="PageNumber"/>
            <w:noProof/>
          </w:rPr>
          <w:t>22</w:t>
        </w:r>
        <w:r>
          <w:rPr>
            <w:rStyle w:val="PageNumber"/>
          </w:rPr>
          <w:fldChar w:fldCharType="end"/>
        </w:r>
      </w:p>
    </w:sdtContent>
  </w:sdt>
  <w:p w14:paraId="4CD80BBF" w14:textId="77777777" w:rsidR="00755DF1" w:rsidRDefault="00755DF1" w:rsidP="00D8172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0746" w14:textId="77777777" w:rsidR="00196F3D" w:rsidRDefault="00196F3D" w:rsidP="00D8172A">
      <w:r>
        <w:separator/>
      </w:r>
    </w:p>
  </w:footnote>
  <w:footnote w:type="continuationSeparator" w:id="0">
    <w:p w14:paraId="3D8563D9" w14:textId="77777777" w:rsidR="00196F3D" w:rsidRDefault="00196F3D" w:rsidP="00D81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716D"/>
    <w:multiLevelType w:val="multilevel"/>
    <w:tmpl w:val="8308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0BF6"/>
    <w:multiLevelType w:val="multilevel"/>
    <w:tmpl w:val="0409001D"/>
    <w:numStyleLink w:val="Singlepunch"/>
  </w:abstractNum>
  <w:abstractNum w:abstractNumId="2" w15:restartNumberingAfterBreak="0">
    <w:nsid w:val="0DDA041F"/>
    <w:multiLevelType w:val="hybridMultilevel"/>
    <w:tmpl w:val="2D64BDE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1D634C2"/>
    <w:multiLevelType w:val="hybridMultilevel"/>
    <w:tmpl w:val="4BF2E5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565A83"/>
    <w:multiLevelType w:val="hybridMultilevel"/>
    <w:tmpl w:val="5E183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450745"/>
    <w:multiLevelType w:val="multilevel"/>
    <w:tmpl w:val="3112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9F7C60"/>
    <w:multiLevelType w:val="hybridMultilevel"/>
    <w:tmpl w:val="A12A5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DD6523C"/>
    <w:multiLevelType w:val="multilevel"/>
    <w:tmpl w:val="746E2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915CBE"/>
    <w:multiLevelType w:val="multilevel"/>
    <w:tmpl w:val="746E2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BD2F6C"/>
    <w:multiLevelType w:val="multilevel"/>
    <w:tmpl w:val="DBF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91410"/>
    <w:multiLevelType w:val="multilevel"/>
    <w:tmpl w:val="C5222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B219E7"/>
    <w:multiLevelType w:val="multilevel"/>
    <w:tmpl w:val="CBB6A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F719AA"/>
    <w:multiLevelType w:val="multilevel"/>
    <w:tmpl w:val="A35E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1C26A7A"/>
    <w:multiLevelType w:val="hybridMultilevel"/>
    <w:tmpl w:val="3A6488D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EEC0AA2"/>
    <w:multiLevelType w:val="multilevel"/>
    <w:tmpl w:val="4F247334"/>
    <w:lvl w:ilvl="0">
      <w:start w:val="2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7FCD31F0"/>
    <w:multiLevelType w:val="hybridMultilevel"/>
    <w:tmpl w:val="3796D25C"/>
    <w:lvl w:ilvl="0" w:tplc="B11C1ABE">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4"/>
  </w:num>
  <w:num w:numId="2">
    <w:abstractNumId w:val="12"/>
  </w:num>
  <w:num w:numId="3">
    <w:abstractNumId w:val="13"/>
  </w:num>
  <w:num w:numId="4">
    <w:abstractNumId w:val="14"/>
  </w:num>
  <w:num w:numId="5">
    <w:abstractNumId w:val="15"/>
  </w:num>
  <w:num w:numId="6">
    <w:abstractNumId w:val="2"/>
  </w:num>
  <w:num w:numId="7">
    <w:abstractNumId w:val="3"/>
  </w:num>
  <w:num w:numId="8">
    <w:abstractNumId w:val="11"/>
  </w:num>
  <w:num w:numId="9">
    <w:abstractNumId w:val="0"/>
  </w:num>
  <w:num w:numId="10">
    <w:abstractNumId w:val="9"/>
  </w:num>
  <w:num w:numId="11">
    <w:abstractNumId w:val="10"/>
  </w:num>
  <w:num w:numId="12">
    <w:abstractNumId w:val="8"/>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CB4"/>
    <w:rsid w:val="00006274"/>
    <w:rsid w:val="00006FE7"/>
    <w:rsid w:val="000106B9"/>
    <w:rsid w:val="0001269D"/>
    <w:rsid w:val="00027F06"/>
    <w:rsid w:val="00031664"/>
    <w:rsid w:val="00032988"/>
    <w:rsid w:val="00034692"/>
    <w:rsid w:val="0004111F"/>
    <w:rsid w:val="0005033B"/>
    <w:rsid w:val="0005273B"/>
    <w:rsid w:val="00062850"/>
    <w:rsid w:val="00066767"/>
    <w:rsid w:val="000858A1"/>
    <w:rsid w:val="000A0BB1"/>
    <w:rsid w:val="000A1AA2"/>
    <w:rsid w:val="000B03E5"/>
    <w:rsid w:val="000B373E"/>
    <w:rsid w:val="000C6B72"/>
    <w:rsid w:val="000C6C06"/>
    <w:rsid w:val="000E6D82"/>
    <w:rsid w:val="000F25F9"/>
    <w:rsid w:val="000F411B"/>
    <w:rsid w:val="000F447D"/>
    <w:rsid w:val="00103EE9"/>
    <w:rsid w:val="00114D54"/>
    <w:rsid w:val="001161BE"/>
    <w:rsid w:val="0012662A"/>
    <w:rsid w:val="00127D37"/>
    <w:rsid w:val="00133C11"/>
    <w:rsid w:val="001464D5"/>
    <w:rsid w:val="00154681"/>
    <w:rsid w:val="00163710"/>
    <w:rsid w:val="0018421F"/>
    <w:rsid w:val="00191FE0"/>
    <w:rsid w:val="00196F3D"/>
    <w:rsid w:val="001A03AB"/>
    <w:rsid w:val="001A273F"/>
    <w:rsid w:val="001A69D3"/>
    <w:rsid w:val="001B32FC"/>
    <w:rsid w:val="001B5686"/>
    <w:rsid w:val="001B5AE0"/>
    <w:rsid w:val="001D14C6"/>
    <w:rsid w:val="001E6918"/>
    <w:rsid w:val="00200AF2"/>
    <w:rsid w:val="0021110A"/>
    <w:rsid w:val="0021228F"/>
    <w:rsid w:val="00213E89"/>
    <w:rsid w:val="002166E9"/>
    <w:rsid w:val="00216A97"/>
    <w:rsid w:val="00220F72"/>
    <w:rsid w:val="002314A1"/>
    <w:rsid w:val="00243DF7"/>
    <w:rsid w:val="002449FD"/>
    <w:rsid w:val="00252BBB"/>
    <w:rsid w:val="002578F4"/>
    <w:rsid w:val="0026620F"/>
    <w:rsid w:val="00270646"/>
    <w:rsid w:val="002805EB"/>
    <w:rsid w:val="00280E40"/>
    <w:rsid w:val="002876AF"/>
    <w:rsid w:val="0029395F"/>
    <w:rsid w:val="00293DF9"/>
    <w:rsid w:val="002A192C"/>
    <w:rsid w:val="002B05BA"/>
    <w:rsid w:val="002B7ACA"/>
    <w:rsid w:val="002C01BA"/>
    <w:rsid w:val="002C425E"/>
    <w:rsid w:val="002C6177"/>
    <w:rsid w:val="002D4494"/>
    <w:rsid w:val="002D4D55"/>
    <w:rsid w:val="002D5804"/>
    <w:rsid w:val="002E671D"/>
    <w:rsid w:val="002F05B8"/>
    <w:rsid w:val="002F5F4D"/>
    <w:rsid w:val="0033049C"/>
    <w:rsid w:val="003357DB"/>
    <w:rsid w:val="0036014A"/>
    <w:rsid w:val="00367B40"/>
    <w:rsid w:val="00371527"/>
    <w:rsid w:val="00372FAF"/>
    <w:rsid w:val="003906CA"/>
    <w:rsid w:val="00390821"/>
    <w:rsid w:val="003934A8"/>
    <w:rsid w:val="0039476D"/>
    <w:rsid w:val="003960D7"/>
    <w:rsid w:val="003A1C35"/>
    <w:rsid w:val="003C036A"/>
    <w:rsid w:val="003D6F15"/>
    <w:rsid w:val="003F3D9C"/>
    <w:rsid w:val="003F502B"/>
    <w:rsid w:val="003F6715"/>
    <w:rsid w:val="003F68F7"/>
    <w:rsid w:val="003F69B3"/>
    <w:rsid w:val="00402479"/>
    <w:rsid w:val="00403657"/>
    <w:rsid w:val="00414F1D"/>
    <w:rsid w:val="004250B3"/>
    <w:rsid w:val="0042520A"/>
    <w:rsid w:val="0042681C"/>
    <w:rsid w:val="00430DC1"/>
    <w:rsid w:val="004356ED"/>
    <w:rsid w:val="00444AF8"/>
    <w:rsid w:val="00451D1B"/>
    <w:rsid w:val="0045441D"/>
    <w:rsid w:val="004703FF"/>
    <w:rsid w:val="00474119"/>
    <w:rsid w:val="00474777"/>
    <w:rsid w:val="00474DB3"/>
    <w:rsid w:val="00475C64"/>
    <w:rsid w:val="00482948"/>
    <w:rsid w:val="00482F56"/>
    <w:rsid w:val="00483869"/>
    <w:rsid w:val="0048765A"/>
    <w:rsid w:val="0049452C"/>
    <w:rsid w:val="00497932"/>
    <w:rsid w:val="004A0D84"/>
    <w:rsid w:val="004A2A7C"/>
    <w:rsid w:val="004B5A0B"/>
    <w:rsid w:val="004D2564"/>
    <w:rsid w:val="004E467C"/>
    <w:rsid w:val="00502D92"/>
    <w:rsid w:val="0050386B"/>
    <w:rsid w:val="00511A24"/>
    <w:rsid w:val="0051635A"/>
    <w:rsid w:val="00516CEF"/>
    <w:rsid w:val="005177BD"/>
    <w:rsid w:val="005201F3"/>
    <w:rsid w:val="0052298E"/>
    <w:rsid w:val="00525336"/>
    <w:rsid w:val="005258E5"/>
    <w:rsid w:val="00532357"/>
    <w:rsid w:val="00532776"/>
    <w:rsid w:val="005327AD"/>
    <w:rsid w:val="00536317"/>
    <w:rsid w:val="00541FB1"/>
    <w:rsid w:val="00543CA6"/>
    <w:rsid w:val="00545099"/>
    <w:rsid w:val="005453CF"/>
    <w:rsid w:val="005456B4"/>
    <w:rsid w:val="00555DD7"/>
    <w:rsid w:val="005617B9"/>
    <w:rsid w:val="00585405"/>
    <w:rsid w:val="005865D9"/>
    <w:rsid w:val="00592423"/>
    <w:rsid w:val="005A4C05"/>
    <w:rsid w:val="005A7049"/>
    <w:rsid w:val="005C125A"/>
    <w:rsid w:val="005C61F3"/>
    <w:rsid w:val="005D4EE8"/>
    <w:rsid w:val="005E3BC6"/>
    <w:rsid w:val="005E7654"/>
    <w:rsid w:val="005F15EE"/>
    <w:rsid w:val="005F1F71"/>
    <w:rsid w:val="005F3863"/>
    <w:rsid w:val="005F52FD"/>
    <w:rsid w:val="00601E17"/>
    <w:rsid w:val="0060256C"/>
    <w:rsid w:val="00617830"/>
    <w:rsid w:val="006242D3"/>
    <w:rsid w:val="0062717C"/>
    <w:rsid w:val="0063238A"/>
    <w:rsid w:val="00636161"/>
    <w:rsid w:val="0064214C"/>
    <w:rsid w:val="006444CA"/>
    <w:rsid w:val="00645B8A"/>
    <w:rsid w:val="00656CFF"/>
    <w:rsid w:val="006720DD"/>
    <w:rsid w:val="006734D2"/>
    <w:rsid w:val="00686287"/>
    <w:rsid w:val="00691DDA"/>
    <w:rsid w:val="00696B91"/>
    <w:rsid w:val="006974C7"/>
    <w:rsid w:val="006A285E"/>
    <w:rsid w:val="006A3F17"/>
    <w:rsid w:val="006B1F46"/>
    <w:rsid w:val="006C278A"/>
    <w:rsid w:val="006C66CD"/>
    <w:rsid w:val="006D1B44"/>
    <w:rsid w:val="006D207C"/>
    <w:rsid w:val="006F0AE6"/>
    <w:rsid w:val="006F51D7"/>
    <w:rsid w:val="00707020"/>
    <w:rsid w:val="00713FE4"/>
    <w:rsid w:val="00715793"/>
    <w:rsid w:val="00721CB4"/>
    <w:rsid w:val="00733ECF"/>
    <w:rsid w:val="0073664C"/>
    <w:rsid w:val="007436FF"/>
    <w:rsid w:val="00744448"/>
    <w:rsid w:val="007510E9"/>
    <w:rsid w:val="007531C9"/>
    <w:rsid w:val="00755DF1"/>
    <w:rsid w:val="007609ED"/>
    <w:rsid w:val="00767722"/>
    <w:rsid w:val="007725FF"/>
    <w:rsid w:val="00772DB5"/>
    <w:rsid w:val="00790B8D"/>
    <w:rsid w:val="007A0C44"/>
    <w:rsid w:val="007A1E2B"/>
    <w:rsid w:val="007A259D"/>
    <w:rsid w:val="007A6AA4"/>
    <w:rsid w:val="007A6AD6"/>
    <w:rsid w:val="007B047B"/>
    <w:rsid w:val="007B18AE"/>
    <w:rsid w:val="007B5209"/>
    <w:rsid w:val="007D2F45"/>
    <w:rsid w:val="007D5473"/>
    <w:rsid w:val="007D665A"/>
    <w:rsid w:val="007E1249"/>
    <w:rsid w:val="007E1FAF"/>
    <w:rsid w:val="007E2199"/>
    <w:rsid w:val="007E36E3"/>
    <w:rsid w:val="007E53E4"/>
    <w:rsid w:val="007F00AD"/>
    <w:rsid w:val="0080047E"/>
    <w:rsid w:val="00810447"/>
    <w:rsid w:val="00824C8C"/>
    <w:rsid w:val="00832116"/>
    <w:rsid w:val="008322A9"/>
    <w:rsid w:val="008355F7"/>
    <w:rsid w:val="00840FC5"/>
    <w:rsid w:val="00847EAA"/>
    <w:rsid w:val="008629CC"/>
    <w:rsid w:val="0086424B"/>
    <w:rsid w:val="0087534B"/>
    <w:rsid w:val="00882BD8"/>
    <w:rsid w:val="0088385A"/>
    <w:rsid w:val="00884EF5"/>
    <w:rsid w:val="00886953"/>
    <w:rsid w:val="0088781A"/>
    <w:rsid w:val="008924F8"/>
    <w:rsid w:val="00893E5D"/>
    <w:rsid w:val="008B5D28"/>
    <w:rsid w:val="008D06D3"/>
    <w:rsid w:val="008D2B01"/>
    <w:rsid w:val="008E0337"/>
    <w:rsid w:val="008E5DE8"/>
    <w:rsid w:val="008F417C"/>
    <w:rsid w:val="008F5E09"/>
    <w:rsid w:val="0090215F"/>
    <w:rsid w:val="00906B4E"/>
    <w:rsid w:val="009133B5"/>
    <w:rsid w:val="009204DD"/>
    <w:rsid w:val="00925D20"/>
    <w:rsid w:val="00930D1C"/>
    <w:rsid w:val="00931E51"/>
    <w:rsid w:val="00936C0C"/>
    <w:rsid w:val="00944C1F"/>
    <w:rsid w:val="00946229"/>
    <w:rsid w:val="009502F7"/>
    <w:rsid w:val="009515FC"/>
    <w:rsid w:val="009538A3"/>
    <w:rsid w:val="009631CC"/>
    <w:rsid w:val="00967362"/>
    <w:rsid w:val="00967B17"/>
    <w:rsid w:val="00967C54"/>
    <w:rsid w:val="00985AE8"/>
    <w:rsid w:val="00991675"/>
    <w:rsid w:val="009941C2"/>
    <w:rsid w:val="009948B5"/>
    <w:rsid w:val="0099584F"/>
    <w:rsid w:val="009A08F2"/>
    <w:rsid w:val="009A5257"/>
    <w:rsid w:val="009A6BD0"/>
    <w:rsid w:val="009A7E2F"/>
    <w:rsid w:val="009B1A91"/>
    <w:rsid w:val="009B2A48"/>
    <w:rsid w:val="009B2FC4"/>
    <w:rsid w:val="009B2FF6"/>
    <w:rsid w:val="009C3D60"/>
    <w:rsid w:val="009C3F6A"/>
    <w:rsid w:val="009E1F9A"/>
    <w:rsid w:val="009E2181"/>
    <w:rsid w:val="009E48E3"/>
    <w:rsid w:val="009F2EFE"/>
    <w:rsid w:val="009F39F3"/>
    <w:rsid w:val="009F4A32"/>
    <w:rsid w:val="00A005A4"/>
    <w:rsid w:val="00A00A0F"/>
    <w:rsid w:val="00A065DE"/>
    <w:rsid w:val="00A138BC"/>
    <w:rsid w:val="00A1402F"/>
    <w:rsid w:val="00A14714"/>
    <w:rsid w:val="00A16B9B"/>
    <w:rsid w:val="00A212EB"/>
    <w:rsid w:val="00A246FB"/>
    <w:rsid w:val="00A30860"/>
    <w:rsid w:val="00A36151"/>
    <w:rsid w:val="00A50FDE"/>
    <w:rsid w:val="00A51CDE"/>
    <w:rsid w:val="00A61827"/>
    <w:rsid w:val="00A7182D"/>
    <w:rsid w:val="00A71922"/>
    <w:rsid w:val="00A852A4"/>
    <w:rsid w:val="00A94026"/>
    <w:rsid w:val="00AA0AAB"/>
    <w:rsid w:val="00AA26BB"/>
    <w:rsid w:val="00AA6F04"/>
    <w:rsid w:val="00AB5396"/>
    <w:rsid w:val="00AC4B43"/>
    <w:rsid w:val="00AE52E2"/>
    <w:rsid w:val="00AF1020"/>
    <w:rsid w:val="00B03B47"/>
    <w:rsid w:val="00B0612E"/>
    <w:rsid w:val="00B115AA"/>
    <w:rsid w:val="00B1768D"/>
    <w:rsid w:val="00B219D6"/>
    <w:rsid w:val="00B22019"/>
    <w:rsid w:val="00B255F3"/>
    <w:rsid w:val="00B3477F"/>
    <w:rsid w:val="00B444DA"/>
    <w:rsid w:val="00B44577"/>
    <w:rsid w:val="00B452A8"/>
    <w:rsid w:val="00B47E32"/>
    <w:rsid w:val="00B5421A"/>
    <w:rsid w:val="00B54B5D"/>
    <w:rsid w:val="00B6450B"/>
    <w:rsid w:val="00B672A5"/>
    <w:rsid w:val="00B72A73"/>
    <w:rsid w:val="00B73E30"/>
    <w:rsid w:val="00B75A0B"/>
    <w:rsid w:val="00B87C5D"/>
    <w:rsid w:val="00BA1036"/>
    <w:rsid w:val="00BA6E6F"/>
    <w:rsid w:val="00BB1BAE"/>
    <w:rsid w:val="00BB2372"/>
    <w:rsid w:val="00BB3620"/>
    <w:rsid w:val="00BD3488"/>
    <w:rsid w:val="00BD5AC3"/>
    <w:rsid w:val="00BD69C7"/>
    <w:rsid w:val="00BE16AC"/>
    <w:rsid w:val="00BE4DFA"/>
    <w:rsid w:val="00BE711E"/>
    <w:rsid w:val="00BF09D3"/>
    <w:rsid w:val="00BF45D1"/>
    <w:rsid w:val="00C00108"/>
    <w:rsid w:val="00C008C5"/>
    <w:rsid w:val="00C02746"/>
    <w:rsid w:val="00C06D69"/>
    <w:rsid w:val="00C06EE9"/>
    <w:rsid w:val="00C121B1"/>
    <w:rsid w:val="00C16240"/>
    <w:rsid w:val="00C164C8"/>
    <w:rsid w:val="00C3276A"/>
    <w:rsid w:val="00C34E88"/>
    <w:rsid w:val="00C4525B"/>
    <w:rsid w:val="00C50436"/>
    <w:rsid w:val="00C55BA0"/>
    <w:rsid w:val="00C61EBF"/>
    <w:rsid w:val="00C621B8"/>
    <w:rsid w:val="00C644D5"/>
    <w:rsid w:val="00C70C9F"/>
    <w:rsid w:val="00C80174"/>
    <w:rsid w:val="00C80A60"/>
    <w:rsid w:val="00C92DE8"/>
    <w:rsid w:val="00C94828"/>
    <w:rsid w:val="00C965BE"/>
    <w:rsid w:val="00CA1B7D"/>
    <w:rsid w:val="00CA2A40"/>
    <w:rsid w:val="00CA5EDF"/>
    <w:rsid w:val="00CB15A5"/>
    <w:rsid w:val="00CB2B7A"/>
    <w:rsid w:val="00CB3C28"/>
    <w:rsid w:val="00CB3EE3"/>
    <w:rsid w:val="00CB5E63"/>
    <w:rsid w:val="00CB685B"/>
    <w:rsid w:val="00CC04B6"/>
    <w:rsid w:val="00CC3B8E"/>
    <w:rsid w:val="00CC6471"/>
    <w:rsid w:val="00CD01BB"/>
    <w:rsid w:val="00CE3A43"/>
    <w:rsid w:val="00CE772E"/>
    <w:rsid w:val="00CF7214"/>
    <w:rsid w:val="00D01EFC"/>
    <w:rsid w:val="00D02A4D"/>
    <w:rsid w:val="00D1758F"/>
    <w:rsid w:val="00D24903"/>
    <w:rsid w:val="00D26EDD"/>
    <w:rsid w:val="00D325EF"/>
    <w:rsid w:val="00D3693F"/>
    <w:rsid w:val="00D42955"/>
    <w:rsid w:val="00D465E1"/>
    <w:rsid w:val="00D60425"/>
    <w:rsid w:val="00D63C12"/>
    <w:rsid w:val="00D73D59"/>
    <w:rsid w:val="00D74633"/>
    <w:rsid w:val="00D8172A"/>
    <w:rsid w:val="00D81D94"/>
    <w:rsid w:val="00D836BF"/>
    <w:rsid w:val="00D9255E"/>
    <w:rsid w:val="00D974F4"/>
    <w:rsid w:val="00DB3468"/>
    <w:rsid w:val="00DB52AD"/>
    <w:rsid w:val="00DC51FB"/>
    <w:rsid w:val="00DE2CE5"/>
    <w:rsid w:val="00DE5620"/>
    <w:rsid w:val="00E21290"/>
    <w:rsid w:val="00E2431A"/>
    <w:rsid w:val="00E27A42"/>
    <w:rsid w:val="00E3712E"/>
    <w:rsid w:val="00E43C21"/>
    <w:rsid w:val="00E45018"/>
    <w:rsid w:val="00E47D55"/>
    <w:rsid w:val="00E62556"/>
    <w:rsid w:val="00E8187E"/>
    <w:rsid w:val="00E85312"/>
    <w:rsid w:val="00E951EA"/>
    <w:rsid w:val="00EA3B8F"/>
    <w:rsid w:val="00EB64D1"/>
    <w:rsid w:val="00EB7034"/>
    <w:rsid w:val="00ED054F"/>
    <w:rsid w:val="00ED21FA"/>
    <w:rsid w:val="00EE4BB2"/>
    <w:rsid w:val="00EE5AB4"/>
    <w:rsid w:val="00EF49C6"/>
    <w:rsid w:val="00F02B61"/>
    <w:rsid w:val="00F0325A"/>
    <w:rsid w:val="00F06133"/>
    <w:rsid w:val="00F0750C"/>
    <w:rsid w:val="00F17404"/>
    <w:rsid w:val="00F36071"/>
    <w:rsid w:val="00F40ECB"/>
    <w:rsid w:val="00F41C4F"/>
    <w:rsid w:val="00F44459"/>
    <w:rsid w:val="00F507A8"/>
    <w:rsid w:val="00F549C1"/>
    <w:rsid w:val="00F570E1"/>
    <w:rsid w:val="00F57E94"/>
    <w:rsid w:val="00F60BC0"/>
    <w:rsid w:val="00F6634B"/>
    <w:rsid w:val="00F77262"/>
    <w:rsid w:val="00F879C2"/>
    <w:rsid w:val="00F915F0"/>
    <w:rsid w:val="00F91E8C"/>
    <w:rsid w:val="00F93AFC"/>
    <w:rsid w:val="00F93EA3"/>
    <w:rsid w:val="00F96D41"/>
    <w:rsid w:val="00FA0DC3"/>
    <w:rsid w:val="00FA6152"/>
    <w:rsid w:val="00FA7C42"/>
    <w:rsid w:val="00FC040A"/>
    <w:rsid w:val="00FC7A45"/>
    <w:rsid w:val="00FC7EE9"/>
    <w:rsid w:val="00FD2E23"/>
    <w:rsid w:val="00FD349B"/>
    <w:rsid w:val="00FE289C"/>
    <w:rsid w:val="00FE3CD9"/>
    <w:rsid w:val="00FE5110"/>
    <w:rsid w:val="00FE6F16"/>
    <w:rsid w:val="00FF4AFA"/>
    <w:rsid w:val="00FF6F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D91DD"/>
  <w15:chartTrackingRefBased/>
  <w15:docId w15:val="{F500304D-9F3D-374D-904D-BC9BC190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EAA"/>
  </w:style>
  <w:style w:type="paragraph" w:styleId="Heading1">
    <w:name w:val="heading 1"/>
    <w:basedOn w:val="Normal"/>
    <w:link w:val="Heading1Char"/>
    <w:uiPriority w:val="9"/>
    <w:qFormat/>
    <w:rsid w:val="003960D7"/>
    <w:pPr>
      <w:spacing w:line="480" w:lineRule="auto"/>
      <w:outlineLvl w:val="0"/>
    </w:pPr>
    <w:rPr>
      <w:rFonts w:cstheme="minorHAnsi"/>
      <w:b/>
      <w:bCs/>
    </w:rPr>
  </w:style>
  <w:style w:type="paragraph" w:styleId="Heading2">
    <w:name w:val="heading 2"/>
    <w:basedOn w:val="BodyTextIndent"/>
    <w:next w:val="Normal"/>
    <w:link w:val="Heading2Char"/>
    <w:uiPriority w:val="9"/>
    <w:unhideWhenUsed/>
    <w:qFormat/>
    <w:rsid w:val="003960D7"/>
    <w:pPr>
      <w:spacing w:line="480" w:lineRule="auto"/>
      <w:ind w:left="0"/>
      <w:outlineLvl w:val="1"/>
    </w:pPr>
    <w:rPr>
      <w:rFonts w:asciiTheme="minorHAnsi" w:eastAsiaTheme="minorHAnsi" w:hAnsiTheme="minorHAnsi" w:cstheme="minorHAnsi"/>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1CB4"/>
    <w:rPr>
      <w:rFonts w:ascii="Times New Roman" w:hAnsi="Times New Roman" w:cs="Times New Roman"/>
    </w:rPr>
  </w:style>
  <w:style w:type="character" w:styleId="Hyperlink">
    <w:name w:val="Hyperlink"/>
    <w:basedOn w:val="DefaultParagraphFont"/>
    <w:uiPriority w:val="99"/>
    <w:unhideWhenUsed/>
    <w:rsid w:val="00D01EFC"/>
    <w:rPr>
      <w:color w:val="0563C1" w:themeColor="hyperlink"/>
      <w:u w:val="single"/>
    </w:rPr>
  </w:style>
  <w:style w:type="character" w:customStyle="1" w:styleId="UnresolvedMention1">
    <w:name w:val="Unresolved Mention1"/>
    <w:basedOn w:val="DefaultParagraphFont"/>
    <w:uiPriority w:val="99"/>
    <w:semiHidden/>
    <w:unhideWhenUsed/>
    <w:rsid w:val="00D01EFC"/>
    <w:rPr>
      <w:color w:val="605E5C"/>
      <w:shd w:val="clear" w:color="auto" w:fill="E1DFDD"/>
    </w:rPr>
  </w:style>
  <w:style w:type="paragraph" w:styleId="ListParagraph">
    <w:name w:val="List Paragraph"/>
    <w:basedOn w:val="Normal"/>
    <w:uiPriority w:val="34"/>
    <w:qFormat/>
    <w:rsid w:val="006D1B44"/>
    <w:pPr>
      <w:ind w:left="720"/>
      <w:contextualSpacing/>
    </w:pPr>
  </w:style>
  <w:style w:type="paragraph" w:styleId="BalloonText">
    <w:name w:val="Balloon Text"/>
    <w:basedOn w:val="Normal"/>
    <w:link w:val="BalloonTextChar"/>
    <w:uiPriority w:val="99"/>
    <w:semiHidden/>
    <w:unhideWhenUsed/>
    <w:rsid w:val="00A06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5DE"/>
    <w:rPr>
      <w:rFonts w:ascii="Segoe UI" w:hAnsi="Segoe UI" w:cs="Segoe UI"/>
      <w:sz w:val="18"/>
      <w:szCs w:val="18"/>
    </w:rPr>
  </w:style>
  <w:style w:type="character" w:styleId="CommentReference">
    <w:name w:val="annotation reference"/>
    <w:basedOn w:val="DefaultParagraphFont"/>
    <w:uiPriority w:val="99"/>
    <w:semiHidden/>
    <w:unhideWhenUsed/>
    <w:rsid w:val="0086424B"/>
    <w:rPr>
      <w:sz w:val="16"/>
      <w:szCs w:val="16"/>
    </w:rPr>
  </w:style>
  <w:style w:type="paragraph" w:styleId="CommentText">
    <w:name w:val="annotation text"/>
    <w:basedOn w:val="Normal"/>
    <w:link w:val="CommentTextChar"/>
    <w:uiPriority w:val="99"/>
    <w:unhideWhenUsed/>
    <w:rsid w:val="0086424B"/>
    <w:rPr>
      <w:sz w:val="20"/>
      <w:szCs w:val="20"/>
    </w:rPr>
  </w:style>
  <w:style w:type="character" w:customStyle="1" w:styleId="CommentTextChar">
    <w:name w:val="Comment Text Char"/>
    <w:basedOn w:val="DefaultParagraphFont"/>
    <w:link w:val="CommentText"/>
    <w:uiPriority w:val="99"/>
    <w:rsid w:val="0086424B"/>
    <w:rPr>
      <w:sz w:val="20"/>
      <w:szCs w:val="20"/>
    </w:rPr>
  </w:style>
  <w:style w:type="paragraph" w:styleId="CommentSubject">
    <w:name w:val="annotation subject"/>
    <w:basedOn w:val="CommentText"/>
    <w:next w:val="CommentText"/>
    <w:link w:val="CommentSubjectChar"/>
    <w:uiPriority w:val="99"/>
    <w:semiHidden/>
    <w:unhideWhenUsed/>
    <w:rsid w:val="00474777"/>
    <w:rPr>
      <w:b/>
      <w:bCs/>
    </w:rPr>
  </w:style>
  <w:style w:type="character" w:customStyle="1" w:styleId="CommentSubjectChar">
    <w:name w:val="Comment Subject Char"/>
    <w:basedOn w:val="CommentTextChar"/>
    <w:link w:val="CommentSubject"/>
    <w:uiPriority w:val="99"/>
    <w:semiHidden/>
    <w:rsid w:val="00474777"/>
    <w:rPr>
      <w:b/>
      <w:bCs/>
      <w:sz w:val="20"/>
      <w:szCs w:val="20"/>
    </w:rPr>
  </w:style>
  <w:style w:type="character" w:styleId="FollowedHyperlink">
    <w:name w:val="FollowedHyperlink"/>
    <w:basedOn w:val="DefaultParagraphFont"/>
    <w:uiPriority w:val="99"/>
    <w:semiHidden/>
    <w:unhideWhenUsed/>
    <w:rsid w:val="00C644D5"/>
    <w:rPr>
      <w:color w:val="954F72" w:themeColor="followedHyperlink"/>
      <w:u w:val="single"/>
    </w:rPr>
  </w:style>
  <w:style w:type="paragraph" w:styleId="Footer">
    <w:name w:val="footer"/>
    <w:basedOn w:val="Normal"/>
    <w:link w:val="FooterChar"/>
    <w:uiPriority w:val="99"/>
    <w:unhideWhenUsed/>
    <w:rsid w:val="00D8172A"/>
    <w:pPr>
      <w:tabs>
        <w:tab w:val="center" w:pos="4680"/>
        <w:tab w:val="right" w:pos="9360"/>
      </w:tabs>
    </w:pPr>
  </w:style>
  <w:style w:type="character" w:customStyle="1" w:styleId="FooterChar">
    <w:name w:val="Footer Char"/>
    <w:basedOn w:val="DefaultParagraphFont"/>
    <w:link w:val="Footer"/>
    <w:uiPriority w:val="99"/>
    <w:rsid w:val="00D8172A"/>
  </w:style>
  <w:style w:type="character" w:styleId="PageNumber">
    <w:name w:val="page number"/>
    <w:basedOn w:val="DefaultParagraphFont"/>
    <w:uiPriority w:val="99"/>
    <w:semiHidden/>
    <w:unhideWhenUsed/>
    <w:rsid w:val="00D8172A"/>
  </w:style>
  <w:style w:type="character" w:styleId="LineNumber">
    <w:name w:val="line number"/>
    <w:basedOn w:val="DefaultParagraphFont"/>
    <w:uiPriority w:val="99"/>
    <w:semiHidden/>
    <w:unhideWhenUsed/>
    <w:rsid w:val="00D8172A"/>
  </w:style>
  <w:style w:type="paragraph" w:customStyle="1" w:styleId="covidlist-item">
    <w:name w:val="covid__list-item"/>
    <w:basedOn w:val="Normal"/>
    <w:rsid w:val="00847EAA"/>
    <w:pPr>
      <w:spacing w:before="100" w:beforeAutospacing="1" w:after="100" w:afterAutospacing="1"/>
    </w:pPr>
    <w:rPr>
      <w:rFonts w:ascii="Times New Roman" w:eastAsia="Times New Roman" w:hAnsi="Times New Roman" w:cs="Times New Roman"/>
      <w:lang w:eastAsia="en-GB"/>
    </w:rPr>
  </w:style>
  <w:style w:type="table" w:styleId="TableGrid">
    <w:name w:val="Table Grid"/>
    <w:basedOn w:val="TableNormal"/>
    <w:uiPriority w:val="59"/>
    <w:rsid w:val="00884EF5"/>
    <w:rPr>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884EF5"/>
    <w:pPr>
      <w:ind w:left="1440"/>
    </w:pPr>
    <w:rPr>
      <w:rFonts w:ascii="Times New Roman" w:eastAsia="Times New Roman" w:hAnsi="Times New Roman" w:cs="Times New Roman"/>
      <w:lang w:val="en-US"/>
    </w:rPr>
  </w:style>
  <w:style w:type="character" w:customStyle="1" w:styleId="BodyTextIndentChar">
    <w:name w:val="Body Text Indent Char"/>
    <w:basedOn w:val="DefaultParagraphFont"/>
    <w:link w:val="BodyTextIndent"/>
    <w:rsid w:val="00884EF5"/>
    <w:rPr>
      <w:rFonts w:ascii="Times New Roman" w:eastAsia="Times New Roman" w:hAnsi="Times New Roman" w:cs="Times New Roman"/>
      <w:lang w:val="en-US"/>
    </w:rPr>
  </w:style>
  <w:style w:type="paragraph" w:customStyle="1" w:styleId="Default">
    <w:name w:val="Default"/>
    <w:rsid w:val="00884EF5"/>
    <w:pPr>
      <w:autoSpaceDE w:val="0"/>
      <w:autoSpaceDN w:val="0"/>
      <w:adjustRightInd w:val="0"/>
    </w:pPr>
    <w:rPr>
      <w:rFonts w:ascii="Raleway" w:hAnsi="Raleway" w:cs="Raleway"/>
      <w:color w:val="000000"/>
    </w:rPr>
  </w:style>
  <w:style w:type="character" w:customStyle="1" w:styleId="mixed-citation">
    <w:name w:val="mixed-citation"/>
    <w:basedOn w:val="DefaultParagraphFont"/>
    <w:rsid w:val="008924F8"/>
  </w:style>
  <w:style w:type="character" w:customStyle="1" w:styleId="ref-title">
    <w:name w:val="ref-title"/>
    <w:basedOn w:val="DefaultParagraphFont"/>
    <w:rsid w:val="008924F8"/>
  </w:style>
  <w:style w:type="character" w:styleId="Emphasis">
    <w:name w:val="Emphasis"/>
    <w:basedOn w:val="DefaultParagraphFont"/>
    <w:uiPriority w:val="20"/>
    <w:qFormat/>
    <w:rsid w:val="008924F8"/>
    <w:rPr>
      <w:i/>
      <w:iCs/>
    </w:rPr>
  </w:style>
  <w:style w:type="character" w:customStyle="1" w:styleId="ref-vol">
    <w:name w:val="ref-vol"/>
    <w:basedOn w:val="DefaultParagraphFont"/>
    <w:rsid w:val="008924F8"/>
  </w:style>
  <w:style w:type="character" w:customStyle="1" w:styleId="nowrap">
    <w:name w:val="nowrap"/>
    <w:basedOn w:val="DefaultParagraphFont"/>
    <w:rsid w:val="008924F8"/>
  </w:style>
  <w:style w:type="character" w:customStyle="1" w:styleId="Heading1Char">
    <w:name w:val="Heading 1 Char"/>
    <w:basedOn w:val="DefaultParagraphFont"/>
    <w:link w:val="Heading1"/>
    <w:uiPriority w:val="9"/>
    <w:rsid w:val="003960D7"/>
    <w:rPr>
      <w:rFonts w:cstheme="minorHAnsi"/>
      <w:b/>
      <w:bCs/>
    </w:rPr>
  </w:style>
  <w:style w:type="numbering" w:customStyle="1" w:styleId="Singlepunch">
    <w:name w:val="Single punch"/>
    <w:rsid w:val="005617B9"/>
    <w:pPr>
      <w:numPr>
        <w:numId w:val="14"/>
      </w:numPr>
    </w:pPr>
  </w:style>
  <w:style w:type="character" w:customStyle="1" w:styleId="a">
    <w:name w:val="_"/>
    <w:basedOn w:val="DefaultParagraphFont"/>
    <w:rsid w:val="00B255F3"/>
  </w:style>
  <w:style w:type="character" w:customStyle="1" w:styleId="ff6">
    <w:name w:val="ff6"/>
    <w:basedOn w:val="DefaultParagraphFont"/>
    <w:rsid w:val="002D4494"/>
  </w:style>
  <w:style w:type="character" w:customStyle="1" w:styleId="period">
    <w:name w:val="period"/>
    <w:basedOn w:val="DefaultParagraphFont"/>
    <w:rsid w:val="003934A8"/>
  </w:style>
  <w:style w:type="character" w:customStyle="1" w:styleId="cit">
    <w:name w:val="cit"/>
    <w:basedOn w:val="DefaultParagraphFont"/>
    <w:rsid w:val="003934A8"/>
  </w:style>
  <w:style w:type="character" w:customStyle="1" w:styleId="authors-list-item">
    <w:name w:val="authors-list-item"/>
    <w:basedOn w:val="DefaultParagraphFont"/>
    <w:rsid w:val="003934A8"/>
  </w:style>
  <w:style w:type="character" w:customStyle="1" w:styleId="author-sup-separator">
    <w:name w:val="author-sup-separator"/>
    <w:basedOn w:val="DefaultParagraphFont"/>
    <w:rsid w:val="003934A8"/>
  </w:style>
  <w:style w:type="character" w:customStyle="1" w:styleId="comma">
    <w:name w:val="comma"/>
    <w:basedOn w:val="DefaultParagraphFont"/>
    <w:rsid w:val="003934A8"/>
  </w:style>
  <w:style w:type="character" w:customStyle="1" w:styleId="ff3">
    <w:name w:val="ff3"/>
    <w:basedOn w:val="DefaultParagraphFont"/>
    <w:rsid w:val="001A03AB"/>
  </w:style>
  <w:style w:type="character" w:styleId="Strong">
    <w:name w:val="Strong"/>
    <w:basedOn w:val="DefaultParagraphFont"/>
    <w:uiPriority w:val="22"/>
    <w:qFormat/>
    <w:rsid w:val="00154681"/>
    <w:rPr>
      <w:b/>
      <w:bCs/>
    </w:rPr>
  </w:style>
  <w:style w:type="paragraph" w:customStyle="1" w:styleId="EndNoteBibliography">
    <w:name w:val="EndNote Bibliography"/>
    <w:basedOn w:val="Normal"/>
    <w:link w:val="EndNoteBibliographyChar"/>
    <w:rsid w:val="00F507A8"/>
    <w:pPr>
      <w:spacing w:after="160"/>
    </w:pPr>
    <w:rPr>
      <w:rFonts w:ascii="Calibri" w:hAnsi="Calibri" w:cs="Calibri"/>
      <w:noProof/>
      <w:sz w:val="22"/>
      <w:szCs w:val="22"/>
      <w:lang w:val="en-US"/>
    </w:rPr>
  </w:style>
  <w:style w:type="character" w:customStyle="1" w:styleId="EndNoteBibliographyChar">
    <w:name w:val="EndNote Bibliography Char"/>
    <w:basedOn w:val="DefaultParagraphFont"/>
    <w:link w:val="EndNoteBibliography"/>
    <w:rsid w:val="00F507A8"/>
    <w:rPr>
      <w:rFonts w:ascii="Calibri" w:hAnsi="Calibri" w:cs="Calibri"/>
      <w:noProof/>
      <w:sz w:val="22"/>
      <w:szCs w:val="22"/>
      <w:lang w:val="en-US"/>
    </w:rPr>
  </w:style>
  <w:style w:type="paragraph" w:styleId="Title">
    <w:name w:val="Title"/>
    <w:basedOn w:val="Normal"/>
    <w:next w:val="Normal"/>
    <w:link w:val="TitleChar"/>
    <w:uiPriority w:val="10"/>
    <w:qFormat/>
    <w:rsid w:val="003960D7"/>
    <w:pPr>
      <w:spacing w:line="480" w:lineRule="auto"/>
    </w:pPr>
    <w:rPr>
      <w:rFonts w:cstheme="minorHAnsi"/>
      <w:b/>
      <w:bCs/>
    </w:rPr>
  </w:style>
  <w:style w:type="character" w:customStyle="1" w:styleId="TitleChar">
    <w:name w:val="Title Char"/>
    <w:basedOn w:val="DefaultParagraphFont"/>
    <w:link w:val="Title"/>
    <w:uiPriority w:val="10"/>
    <w:rsid w:val="003960D7"/>
    <w:rPr>
      <w:rFonts w:cstheme="minorHAnsi"/>
      <w:b/>
      <w:bCs/>
    </w:rPr>
  </w:style>
  <w:style w:type="character" w:customStyle="1" w:styleId="Heading2Char">
    <w:name w:val="Heading 2 Char"/>
    <w:basedOn w:val="DefaultParagraphFont"/>
    <w:link w:val="Heading2"/>
    <w:uiPriority w:val="9"/>
    <w:rsid w:val="003960D7"/>
    <w:rPr>
      <w:rFonts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17918">
      <w:bodyDiv w:val="1"/>
      <w:marLeft w:val="0"/>
      <w:marRight w:val="0"/>
      <w:marTop w:val="0"/>
      <w:marBottom w:val="0"/>
      <w:divBdr>
        <w:top w:val="none" w:sz="0" w:space="0" w:color="auto"/>
        <w:left w:val="none" w:sz="0" w:space="0" w:color="auto"/>
        <w:bottom w:val="none" w:sz="0" w:space="0" w:color="auto"/>
        <w:right w:val="none" w:sz="0" w:space="0" w:color="auto"/>
      </w:divBdr>
    </w:div>
    <w:div w:id="114564445">
      <w:bodyDiv w:val="1"/>
      <w:marLeft w:val="0"/>
      <w:marRight w:val="0"/>
      <w:marTop w:val="0"/>
      <w:marBottom w:val="0"/>
      <w:divBdr>
        <w:top w:val="none" w:sz="0" w:space="0" w:color="auto"/>
        <w:left w:val="none" w:sz="0" w:space="0" w:color="auto"/>
        <w:bottom w:val="none" w:sz="0" w:space="0" w:color="auto"/>
        <w:right w:val="none" w:sz="0" w:space="0" w:color="auto"/>
      </w:divBdr>
      <w:divsChild>
        <w:div w:id="1173687350">
          <w:marLeft w:val="0"/>
          <w:marRight w:val="0"/>
          <w:marTop w:val="0"/>
          <w:marBottom w:val="0"/>
          <w:divBdr>
            <w:top w:val="none" w:sz="0" w:space="0" w:color="auto"/>
            <w:left w:val="none" w:sz="0" w:space="0" w:color="auto"/>
            <w:bottom w:val="none" w:sz="0" w:space="0" w:color="auto"/>
            <w:right w:val="none" w:sz="0" w:space="0" w:color="auto"/>
          </w:divBdr>
        </w:div>
        <w:div w:id="1924874495">
          <w:marLeft w:val="0"/>
          <w:marRight w:val="0"/>
          <w:marTop w:val="0"/>
          <w:marBottom w:val="0"/>
          <w:divBdr>
            <w:top w:val="none" w:sz="0" w:space="0" w:color="auto"/>
            <w:left w:val="none" w:sz="0" w:space="0" w:color="auto"/>
            <w:bottom w:val="none" w:sz="0" w:space="0" w:color="auto"/>
            <w:right w:val="none" w:sz="0" w:space="0" w:color="auto"/>
          </w:divBdr>
        </w:div>
        <w:div w:id="458492131">
          <w:marLeft w:val="0"/>
          <w:marRight w:val="0"/>
          <w:marTop w:val="0"/>
          <w:marBottom w:val="0"/>
          <w:divBdr>
            <w:top w:val="none" w:sz="0" w:space="0" w:color="auto"/>
            <w:left w:val="none" w:sz="0" w:space="0" w:color="auto"/>
            <w:bottom w:val="none" w:sz="0" w:space="0" w:color="auto"/>
            <w:right w:val="none" w:sz="0" w:space="0" w:color="auto"/>
          </w:divBdr>
        </w:div>
      </w:divsChild>
    </w:div>
    <w:div w:id="121196533">
      <w:bodyDiv w:val="1"/>
      <w:marLeft w:val="0"/>
      <w:marRight w:val="0"/>
      <w:marTop w:val="0"/>
      <w:marBottom w:val="0"/>
      <w:divBdr>
        <w:top w:val="none" w:sz="0" w:space="0" w:color="auto"/>
        <w:left w:val="none" w:sz="0" w:space="0" w:color="auto"/>
        <w:bottom w:val="none" w:sz="0" w:space="0" w:color="auto"/>
        <w:right w:val="none" w:sz="0" w:space="0" w:color="auto"/>
      </w:divBdr>
      <w:divsChild>
        <w:div w:id="1864661454">
          <w:marLeft w:val="0"/>
          <w:marRight w:val="0"/>
          <w:marTop w:val="0"/>
          <w:marBottom w:val="0"/>
          <w:divBdr>
            <w:top w:val="none" w:sz="0" w:space="0" w:color="auto"/>
            <w:left w:val="none" w:sz="0" w:space="0" w:color="auto"/>
            <w:bottom w:val="none" w:sz="0" w:space="0" w:color="auto"/>
            <w:right w:val="none" w:sz="0" w:space="0" w:color="auto"/>
          </w:divBdr>
          <w:divsChild>
            <w:div w:id="851530640">
              <w:marLeft w:val="0"/>
              <w:marRight w:val="0"/>
              <w:marTop w:val="0"/>
              <w:marBottom w:val="0"/>
              <w:divBdr>
                <w:top w:val="none" w:sz="0" w:space="0" w:color="auto"/>
                <w:left w:val="none" w:sz="0" w:space="0" w:color="auto"/>
                <w:bottom w:val="none" w:sz="0" w:space="0" w:color="auto"/>
                <w:right w:val="none" w:sz="0" w:space="0" w:color="auto"/>
              </w:divBdr>
              <w:divsChild>
                <w:div w:id="1913201521">
                  <w:marLeft w:val="0"/>
                  <w:marRight w:val="0"/>
                  <w:marTop w:val="0"/>
                  <w:marBottom w:val="0"/>
                  <w:divBdr>
                    <w:top w:val="none" w:sz="0" w:space="0" w:color="auto"/>
                    <w:left w:val="none" w:sz="0" w:space="0" w:color="auto"/>
                    <w:bottom w:val="none" w:sz="0" w:space="0" w:color="auto"/>
                    <w:right w:val="none" w:sz="0" w:space="0" w:color="auto"/>
                  </w:divBdr>
                  <w:divsChild>
                    <w:div w:id="187846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81870">
      <w:bodyDiv w:val="1"/>
      <w:marLeft w:val="0"/>
      <w:marRight w:val="0"/>
      <w:marTop w:val="0"/>
      <w:marBottom w:val="0"/>
      <w:divBdr>
        <w:top w:val="none" w:sz="0" w:space="0" w:color="auto"/>
        <w:left w:val="none" w:sz="0" w:space="0" w:color="auto"/>
        <w:bottom w:val="none" w:sz="0" w:space="0" w:color="auto"/>
        <w:right w:val="none" w:sz="0" w:space="0" w:color="auto"/>
      </w:divBdr>
      <w:divsChild>
        <w:div w:id="432095957">
          <w:marLeft w:val="0"/>
          <w:marRight w:val="0"/>
          <w:marTop w:val="0"/>
          <w:marBottom w:val="0"/>
          <w:divBdr>
            <w:top w:val="none" w:sz="0" w:space="0" w:color="auto"/>
            <w:left w:val="none" w:sz="0" w:space="0" w:color="auto"/>
            <w:bottom w:val="none" w:sz="0" w:space="0" w:color="auto"/>
            <w:right w:val="none" w:sz="0" w:space="0" w:color="auto"/>
          </w:divBdr>
          <w:divsChild>
            <w:div w:id="1769079182">
              <w:marLeft w:val="0"/>
              <w:marRight w:val="0"/>
              <w:marTop w:val="0"/>
              <w:marBottom w:val="0"/>
              <w:divBdr>
                <w:top w:val="none" w:sz="0" w:space="0" w:color="auto"/>
                <w:left w:val="none" w:sz="0" w:space="0" w:color="auto"/>
                <w:bottom w:val="none" w:sz="0" w:space="0" w:color="auto"/>
                <w:right w:val="none" w:sz="0" w:space="0" w:color="auto"/>
              </w:divBdr>
              <w:divsChild>
                <w:div w:id="1534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24068">
      <w:bodyDiv w:val="1"/>
      <w:marLeft w:val="0"/>
      <w:marRight w:val="0"/>
      <w:marTop w:val="0"/>
      <w:marBottom w:val="0"/>
      <w:divBdr>
        <w:top w:val="none" w:sz="0" w:space="0" w:color="auto"/>
        <w:left w:val="none" w:sz="0" w:space="0" w:color="auto"/>
        <w:bottom w:val="none" w:sz="0" w:space="0" w:color="auto"/>
        <w:right w:val="none" w:sz="0" w:space="0" w:color="auto"/>
      </w:divBdr>
      <w:divsChild>
        <w:div w:id="2000384982">
          <w:marLeft w:val="0"/>
          <w:marRight w:val="0"/>
          <w:marTop w:val="0"/>
          <w:marBottom w:val="0"/>
          <w:divBdr>
            <w:top w:val="none" w:sz="0" w:space="0" w:color="auto"/>
            <w:left w:val="none" w:sz="0" w:space="0" w:color="auto"/>
            <w:bottom w:val="none" w:sz="0" w:space="0" w:color="auto"/>
            <w:right w:val="none" w:sz="0" w:space="0" w:color="auto"/>
          </w:divBdr>
          <w:divsChild>
            <w:div w:id="1858888747">
              <w:marLeft w:val="0"/>
              <w:marRight w:val="0"/>
              <w:marTop w:val="0"/>
              <w:marBottom w:val="0"/>
              <w:divBdr>
                <w:top w:val="none" w:sz="0" w:space="0" w:color="auto"/>
                <w:left w:val="none" w:sz="0" w:space="0" w:color="auto"/>
                <w:bottom w:val="none" w:sz="0" w:space="0" w:color="auto"/>
                <w:right w:val="none" w:sz="0" w:space="0" w:color="auto"/>
              </w:divBdr>
              <w:divsChild>
                <w:div w:id="495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9385">
      <w:bodyDiv w:val="1"/>
      <w:marLeft w:val="0"/>
      <w:marRight w:val="0"/>
      <w:marTop w:val="0"/>
      <w:marBottom w:val="0"/>
      <w:divBdr>
        <w:top w:val="none" w:sz="0" w:space="0" w:color="auto"/>
        <w:left w:val="none" w:sz="0" w:space="0" w:color="auto"/>
        <w:bottom w:val="none" w:sz="0" w:space="0" w:color="auto"/>
        <w:right w:val="none" w:sz="0" w:space="0" w:color="auto"/>
      </w:divBdr>
    </w:div>
    <w:div w:id="216819441">
      <w:bodyDiv w:val="1"/>
      <w:marLeft w:val="0"/>
      <w:marRight w:val="0"/>
      <w:marTop w:val="0"/>
      <w:marBottom w:val="0"/>
      <w:divBdr>
        <w:top w:val="none" w:sz="0" w:space="0" w:color="auto"/>
        <w:left w:val="none" w:sz="0" w:space="0" w:color="auto"/>
        <w:bottom w:val="none" w:sz="0" w:space="0" w:color="auto"/>
        <w:right w:val="none" w:sz="0" w:space="0" w:color="auto"/>
      </w:divBdr>
      <w:divsChild>
        <w:div w:id="780563911">
          <w:marLeft w:val="0"/>
          <w:marRight w:val="0"/>
          <w:marTop w:val="0"/>
          <w:marBottom w:val="0"/>
          <w:divBdr>
            <w:top w:val="none" w:sz="0" w:space="0" w:color="auto"/>
            <w:left w:val="none" w:sz="0" w:space="0" w:color="auto"/>
            <w:bottom w:val="none" w:sz="0" w:space="0" w:color="auto"/>
            <w:right w:val="none" w:sz="0" w:space="0" w:color="auto"/>
          </w:divBdr>
          <w:divsChild>
            <w:div w:id="112484503">
              <w:marLeft w:val="0"/>
              <w:marRight w:val="0"/>
              <w:marTop w:val="0"/>
              <w:marBottom w:val="0"/>
              <w:divBdr>
                <w:top w:val="none" w:sz="0" w:space="0" w:color="auto"/>
                <w:left w:val="none" w:sz="0" w:space="0" w:color="auto"/>
                <w:bottom w:val="none" w:sz="0" w:space="0" w:color="auto"/>
                <w:right w:val="none" w:sz="0" w:space="0" w:color="auto"/>
              </w:divBdr>
              <w:divsChild>
                <w:div w:id="7777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53334">
      <w:bodyDiv w:val="1"/>
      <w:marLeft w:val="0"/>
      <w:marRight w:val="0"/>
      <w:marTop w:val="0"/>
      <w:marBottom w:val="0"/>
      <w:divBdr>
        <w:top w:val="none" w:sz="0" w:space="0" w:color="auto"/>
        <w:left w:val="none" w:sz="0" w:space="0" w:color="auto"/>
        <w:bottom w:val="none" w:sz="0" w:space="0" w:color="auto"/>
        <w:right w:val="none" w:sz="0" w:space="0" w:color="auto"/>
      </w:divBdr>
      <w:divsChild>
        <w:div w:id="1734545162">
          <w:marLeft w:val="0"/>
          <w:marRight w:val="0"/>
          <w:marTop w:val="0"/>
          <w:marBottom w:val="0"/>
          <w:divBdr>
            <w:top w:val="none" w:sz="0" w:space="0" w:color="auto"/>
            <w:left w:val="none" w:sz="0" w:space="0" w:color="auto"/>
            <w:bottom w:val="none" w:sz="0" w:space="0" w:color="auto"/>
            <w:right w:val="none" w:sz="0" w:space="0" w:color="auto"/>
          </w:divBdr>
          <w:divsChild>
            <w:div w:id="480579461">
              <w:marLeft w:val="0"/>
              <w:marRight w:val="0"/>
              <w:marTop w:val="0"/>
              <w:marBottom w:val="0"/>
              <w:divBdr>
                <w:top w:val="none" w:sz="0" w:space="0" w:color="auto"/>
                <w:left w:val="none" w:sz="0" w:space="0" w:color="auto"/>
                <w:bottom w:val="none" w:sz="0" w:space="0" w:color="auto"/>
                <w:right w:val="none" w:sz="0" w:space="0" w:color="auto"/>
              </w:divBdr>
              <w:divsChild>
                <w:div w:id="76422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37582">
      <w:bodyDiv w:val="1"/>
      <w:marLeft w:val="0"/>
      <w:marRight w:val="0"/>
      <w:marTop w:val="0"/>
      <w:marBottom w:val="0"/>
      <w:divBdr>
        <w:top w:val="none" w:sz="0" w:space="0" w:color="auto"/>
        <w:left w:val="none" w:sz="0" w:space="0" w:color="auto"/>
        <w:bottom w:val="none" w:sz="0" w:space="0" w:color="auto"/>
        <w:right w:val="none" w:sz="0" w:space="0" w:color="auto"/>
      </w:divBdr>
    </w:div>
    <w:div w:id="320235364">
      <w:bodyDiv w:val="1"/>
      <w:marLeft w:val="0"/>
      <w:marRight w:val="0"/>
      <w:marTop w:val="0"/>
      <w:marBottom w:val="0"/>
      <w:divBdr>
        <w:top w:val="none" w:sz="0" w:space="0" w:color="auto"/>
        <w:left w:val="none" w:sz="0" w:space="0" w:color="auto"/>
        <w:bottom w:val="none" w:sz="0" w:space="0" w:color="auto"/>
        <w:right w:val="none" w:sz="0" w:space="0" w:color="auto"/>
      </w:divBdr>
      <w:divsChild>
        <w:div w:id="1581020182">
          <w:marLeft w:val="0"/>
          <w:marRight w:val="0"/>
          <w:marTop w:val="0"/>
          <w:marBottom w:val="0"/>
          <w:divBdr>
            <w:top w:val="none" w:sz="0" w:space="0" w:color="auto"/>
            <w:left w:val="none" w:sz="0" w:space="0" w:color="auto"/>
            <w:bottom w:val="none" w:sz="0" w:space="0" w:color="auto"/>
            <w:right w:val="none" w:sz="0" w:space="0" w:color="auto"/>
          </w:divBdr>
          <w:divsChild>
            <w:div w:id="877160134">
              <w:marLeft w:val="0"/>
              <w:marRight w:val="0"/>
              <w:marTop w:val="0"/>
              <w:marBottom w:val="0"/>
              <w:divBdr>
                <w:top w:val="none" w:sz="0" w:space="0" w:color="auto"/>
                <w:left w:val="none" w:sz="0" w:space="0" w:color="auto"/>
                <w:bottom w:val="none" w:sz="0" w:space="0" w:color="auto"/>
                <w:right w:val="none" w:sz="0" w:space="0" w:color="auto"/>
              </w:divBdr>
              <w:divsChild>
                <w:div w:id="131270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450188">
      <w:bodyDiv w:val="1"/>
      <w:marLeft w:val="0"/>
      <w:marRight w:val="0"/>
      <w:marTop w:val="0"/>
      <w:marBottom w:val="0"/>
      <w:divBdr>
        <w:top w:val="none" w:sz="0" w:space="0" w:color="auto"/>
        <w:left w:val="none" w:sz="0" w:space="0" w:color="auto"/>
        <w:bottom w:val="none" w:sz="0" w:space="0" w:color="auto"/>
        <w:right w:val="none" w:sz="0" w:space="0" w:color="auto"/>
      </w:divBdr>
      <w:divsChild>
        <w:div w:id="1984920934">
          <w:marLeft w:val="0"/>
          <w:marRight w:val="0"/>
          <w:marTop w:val="0"/>
          <w:marBottom w:val="0"/>
          <w:divBdr>
            <w:top w:val="none" w:sz="0" w:space="0" w:color="auto"/>
            <w:left w:val="none" w:sz="0" w:space="0" w:color="auto"/>
            <w:bottom w:val="none" w:sz="0" w:space="0" w:color="auto"/>
            <w:right w:val="none" w:sz="0" w:space="0" w:color="auto"/>
          </w:divBdr>
        </w:div>
        <w:div w:id="367027678">
          <w:marLeft w:val="0"/>
          <w:marRight w:val="0"/>
          <w:marTop w:val="0"/>
          <w:marBottom w:val="0"/>
          <w:divBdr>
            <w:top w:val="none" w:sz="0" w:space="0" w:color="auto"/>
            <w:left w:val="none" w:sz="0" w:space="0" w:color="auto"/>
            <w:bottom w:val="none" w:sz="0" w:space="0" w:color="auto"/>
            <w:right w:val="none" w:sz="0" w:space="0" w:color="auto"/>
          </w:divBdr>
          <w:divsChild>
            <w:div w:id="1448813754">
              <w:marLeft w:val="0"/>
              <w:marRight w:val="0"/>
              <w:marTop w:val="0"/>
              <w:marBottom w:val="0"/>
              <w:divBdr>
                <w:top w:val="none" w:sz="0" w:space="0" w:color="auto"/>
                <w:left w:val="none" w:sz="0" w:space="0" w:color="auto"/>
                <w:bottom w:val="none" w:sz="0" w:space="0" w:color="auto"/>
                <w:right w:val="none" w:sz="0" w:space="0" w:color="auto"/>
              </w:divBdr>
              <w:divsChild>
                <w:div w:id="1700275191">
                  <w:marLeft w:val="0"/>
                  <w:marRight w:val="0"/>
                  <w:marTop w:val="0"/>
                  <w:marBottom w:val="0"/>
                  <w:divBdr>
                    <w:top w:val="single" w:sz="6" w:space="0" w:color="5B616B"/>
                    <w:left w:val="single" w:sz="6" w:space="0" w:color="5B616B"/>
                    <w:bottom w:val="single" w:sz="6" w:space="0" w:color="5B616B"/>
                    <w:right w:val="single" w:sz="6" w:space="0" w:color="5B616B"/>
                  </w:divBdr>
                </w:div>
              </w:divsChild>
            </w:div>
          </w:divsChild>
        </w:div>
      </w:divsChild>
    </w:div>
    <w:div w:id="465002705">
      <w:bodyDiv w:val="1"/>
      <w:marLeft w:val="0"/>
      <w:marRight w:val="0"/>
      <w:marTop w:val="0"/>
      <w:marBottom w:val="0"/>
      <w:divBdr>
        <w:top w:val="none" w:sz="0" w:space="0" w:color="auto"/>
        <w:left w:val="none" w:sz="0" w:space="0" w:color="auto"/>
        <w:bottom w:val="none" w:sz="0" w:space="0" w:color="auto"/>
        <w:right w:val="none" w:sz="0" w:space="0" w:color="auto"/>
      </w:divBdr>
      <w:divsChild>
        <w:div w:id="410541656">
          <w:marLeft w:val="0"/>
          <w:marRight w:val="0"/>
          <w:marTop w:val="0"/>
          <w:marBottom w:val="0"/>
          <w:divBdr>
            <w:top w:val="none" w:sz="0" w:space="0" w:color="auto"/>
            <w:left w:val="none" w:sz="0" w:space="0" w:color="auto"/>
            <w:bottom w:val="none" w:sz="0" w:space="0" w:color="auto"/>
            <w:right w:val="none" w:sz="0" w:space="0" w:color="auto"/>
          </w:divBdr>
        </w:div>
        <w:div w:id="1954247435">
          <w:marLeft w:val="0"/>
          <w:marRight w:val="0"/>
          <w:marTop w:val="0"/>
          <w:marBottom w:val="0"/>
          <w:divBdr>
            <w:top w:val="none" w:sz="0" w:space="0" w:color="auto"/>
            <w:left w:val="none" w:sz="0" w:space="0" w:color="auto"/>
            <w:bottom w:val="none" w:sz="0" w:space="0" w:color="auto"/>
            <w:right w:val="none" w:sz="0" w:space="0" w:color="auto"/>
          </w:divBdr>
        </w:div>
      </w:divsChild>
    </w:div>
    <w:div w:id="526527958">
      <w:bodyDiv w:val="1"/>
      <w:marLeft w:val="0"/>
      <w:marRight w:val="0"/>
      <w:marTop w:val="0"/>
      <w:marBottom w:val="0"/>
      <w:divBdr>
        <w:top w:val="none" w:sz="0" w:space="0" w:color="auto"/>
        <w:left w:val="none" w:sz="0" w:space="0" w:color="auto"/>
        <w:bottom w:val="none" w:sz="0" w:space="0" w:color="auto"/>
        <w:right w:val="none" w:sz="0" w:space="0" w:color="auto"/>
      </w:divBdr>
    </w:div>
    <w:div w:id="548109708">
      <w:bodyDiv w:val="1"/>
      <w:marLeft w:val="0"/>
      <w:marRight w:val="0"/>
      <w:marTop w:val="0"/>
      <w:marBottom w:val="0"/>
      <w:divBdr>
        <w:top w:val="none" w:sz="0" w:space="0" w:color="auto"/>
        <w:left w:val="none" w:sz="0" w:space="0" w:color="auto"/>
        <w:bottom w:val="none" w:sz="0" w:space="0" w:color="auto"/>
        <w:right w:val="none" w:sz="0" w:space="0" w:color="auto"/>
      </w:divBdr>
      <w:divsChild>
        <w:div w:id="933781545">
          <w:marLeft w:val="0"/>
          <w:marRight w:val="0"/>
          <w:marTop w:val="0"/>
          <w:marBottom w:val="0"/>
          <w:divBdr>
            <w:top w:val="none" w:sz="0" w:space="0" w:color="auto"/>
            <w:left w:val="none" w:sz="0" w:space="0" w:color="auto"/>
            <w:bottom w:val="none" w:sz="0" w:space="0" w:color="auto"/>
            <w:right w:val="none" w:sz="0" w:space="0" w:color="auto"/>
          </w:divBdr>
          <w:divsChild>
            <w:div w:id="1998459983">
              <w:marLeft w:val="0"/>
              <w:marRight w:val="0"/>
              <w:marTop w:val="0"/>
              <w:marBottom w:val="0"/>
              <w:divBdr>
                <w:top w:val="none" w:sz="0" w:space="0" w:color="auto"/>
                <w:left w:val="none" w:sz="0" w:space="0" w:color="auto"/>
                <w:bottom w:val="none" w:sz="0" w:space="0" w:color="auto"/>
                <w:right w:val="none" w:sz="0" w:space="0" w:color="auto"/>
              </w:divBdr>
              <w:divsChild>
                <w:div w:id="196596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93896">
      <w:bodyDiv w:val="1"/>
      <w:marLeft w:val="0"/>
      <w:marRight w:val="0"/>
      <w:marTop w:val="0"/>
      <w:marBottom w:val="0"/>
      <w:divBdr>
        <w:top w:val="none" w:sz="0" w:space="0" w:color="auto"/>
        <w:left w:val="none" w:sz="0" w:space="0" w:color="auto"/>
        <w:bottom w:val="none" w:sz="0" w:space="0" w:color="auto"/>
        <w:right w:val="none" w:sz="0" w:space="0" w:color="auto"/>
      </w:divBdr>
      <w:divsChild>
        <w:div w:id="1645232210">
          <w:marLeft w:val="0"/>
          <w:marRight w:val="0"/>
          <w:marTop w:val="0"/>
          <w:marBottom w:val="0"/>
          <w:divBdr>
            <w:top w:val="none" w:sz="0" w:space="0" w:color="auto"/>
            <w:left w:val="none" w:sz="0" w:space="0" w:color="auto"/>
            <w:bottom w:val="none" w:sz="0" w:space="0" w:color="auto"/>
            <w:right w:val="none" w:sz="0" w:space="0" w:color="auto"/>
          </w:divBdr>
          <w:divsChild>
            <w:div w:id="214900717">
              <w:marLeft w:val="0"/>
              <w:marRight w:val="0"/>
              <w:marTop w:val="0"/>
              <w:marBottom w:val="0"/>
              <w:divBdr>
                <w:top w:val="none" w:sz="0" w:space="0" w:color="auto"/>
                <w:left w:val="none" w:sz="0" w:space="0" w:color="auto"/>
                <w:bottom w:val="none" w:sz="0" w:space="0" w:color="auto"/>
                <w:right w:val="none" w:sz="0" w:space="0" w:color="auto"/>
              </w:divBdr>
              <w:divsChild>
                <w:div w:id="77287036">
                  <w:marLeft w:val="0"/>
                  <w:marRight w:val="0"/>
                  <w:marTop w:val="0"/>
                  <w:marBottom w:val="0"/>
                  <w:divBdr>
                    <w:top w:val="none" w:sz="0" w:space="0" w:color="auto"/>
                    <w:left w:val="none" w:sz="0" w:space="0" w:color="auto"/>
                    <w:bottom w:val="none" w:sz="0" w:space="0" w:color="auto"/>
                    <w:right w:val="none" w:sz="0" w:space="0" w:color="auto"/>
                  </w:divBdr>
                  <w:divsChild>
                    <w:div w:id="213883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544659">
      <w:bodyDiv w:val="1"/>
      <w:marLeft w:val="0"/>
      <w:marRight w:val="0"/>
      <w:marTop w:val="0"/>
      <w:marBottom w:val="0"/>
      <w:divBdr>
        <w:top w:val="none" w:sz="0" w:space="0" w:color="auto"/>
        <w:left w:val="none" w:sz="0" w:space="0" w:color="auto"/>
        <w:bottom w:val="none" w:sz="0" w:space="0" w:color="auto"/>
        <w:right w:val="none" w:sz="0" w:space="0" w:color="auto"/>
      </w:divBdr>
    </w:div>
    <w:div w:id="574171999">
      <w:bodyDiv w:val="1"/>
      <w:marLeft w:val="0"/>
      <w:marRight w:val="0"/>
      <w:marTop w:val="0"/>
      <w:marBottom w:val="0"/>
      <w:divBdr>
        <w:top w:val="none" w:sz="0" w:space="0" w:color="auto"/>
        <w:left w:val="none" w:sz="0" w:space="0" w:color="auto"/>
        <w:bottom w:val="none" w:sz="0" w:space="0" w:color="auto"/>
        <w:right w:val="none" w:sz="0" w:space="0" w:color="auto"/>
      </w:divBdr>
    </w:div>
    <w:div w:id="589390240">
      <w:bodyDiv w:val="1"/>
      <w:marLeft w:val="0"/>
      <w:marRight w:val="0"/>
      <w:marTop w:val="0"/>
      <w:marBottom w:val="0"/>
      <w:divBdr>
        <w:top w:val="none" w:sz="0" w:space="0" w:color="auto"/>
        <w:left w:val="none" w:sz="0" w:space="0" w:color="auto"/>
        <w:bottom w:val="none" w:sz="0" w:space="0" w:color="auto"/>
        <w:right w:val="none" w:sz="0" w:space="0" w:color="auto"/>
      </w:divBdr>
    </w:div>
    <w:div w:id="596912231">
      <w:bodyDiv w:val="1"/>
      <w:marLeft w:val="0"/>
      <w:marRight w:val="0"/>
      <w:marTop w:val="0"/>
      <w:marBottom w:val="0"/>
      <w:divBdr>
        <w:top w:val="none" w:sz="0" w:space="0" w:color="auto"/>
        <w:left w:val="none" w:sz="0" w:space="0" w:color="auto"/>
        <w:bottom w:val="none" w:sz="0" w:space="0" w:color="auto"/>
        <w:right w:val="none" w:sz="0" w:space="0" w:color="auto"/>
      </w:divBdr>
      <w:divsChild>
        <w:div w:id="52657198">
          <w:marLeft w:val="0"/>
          <w:marRight w:val="0"/>
          <w:marTop w:val="0"/>
          <w:marBottom w:val="0"/>
          <w:divBdr>
            <w:top w:val="none" w:sz="0" w:space="0" w:color="auto"/>
            <w:left w:val="none" w:sz="0" w:space="0" w:color="auto"/>
            <w:bottom w:val="none" w:sz="0" w:space="0" w:color="auto"/>
            <w:right w:val="none" w:sz="0" w:space="0" w:color="auto"/>
          </w:divBdr>
          <w:divsChild>
            <w:div w:id="1372656408">
              <w:marLeft w:val="0"/>
              <w:marRight w:val="0"/>
              <w:marTop w:val="0"/>
              <w:marBottom w:val="0"/>
              <w:divBdr>
                <w:top w:val="none" w:sz="0" w:space="0" w:color="auto"/>
                <w:left w:val="none" w:sz="0" w:space="0" w:color="auto"/>
                <w:bottom w:val="none" w:sz="0" w:space="0" w:color="auto"/>
                <w:right w:val="none" w:sz="0" w:space="0" w:color="auto"/>
              </w:divBdr>
              <w:divsChild>
                <w:div w:id="194788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811222">
      <w:bodyDiv w:val="1"/>
      <w:marLeft w:val="0"/>
      <w:marRight w:val="0"/>
      <w:marTop w:val="0"/>
      <w:marBottom w:val="0"/>
      <w:divBdr>
        <w:top w:val="none" w:sz="0" w:space="0" w:color="auto"/>
        <w:left w:val="none" w:sz="0" w:space="0" w:color="auto"/>
        <w:bottom w:val="none" w:sz="0" w:space="0" w:color="auto"/>
        <w:right w:val="none" w:sz="0" w:space="0" w:color="auto"/>
      </w:divBdr>
      <w:divsChild>
        <w:div w:id="521363757">
          <w:marLeft w:val="0"/>
          <w:marRight w:val="0"/>
          <w:marTop w:val="0"/>
          <w:marBottom w:val="0"/>
          <w:divBdr>
            <w:top w:val="none" w:sz="0" w:space="0" w:color="auto"/>
            <w:left w:val="none" w:sz="0" w:space="0" w:color="auto"/>
            <w:bottom w:val="none" w:sz="0" w:space="0" w:color="auto"/>
            <w:right w:val="none" w:sz="0" w:space="0" w:color="auto"/>
          </w:divBdr>
          <w:divsChild>
            <w:div w:id="196968444">
              <w:marLeft w:val="0"/>
              <w:marRight w:val="0"/>
              <w:marTop w:val="0"/>
              <w:marBottom w:val="0"/>
              <w:divBdr>
                <w:top w:val="none" w:sz="0" w:space="0" w:color="auto"/>
                <w:left w:val="none" w:sz="0" w:space="0" w:color="auto"/>
                <w:bottom w:val="none" w:sz="0" w:space="0" w:color="auto"/>
                <w:right w:val="none" w:sz="0" w:space="0" w:color="auto"/>
              </w:divBdr>
              <w:divsChild>
                <w:div w:id="165834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998910">
      <w:bodyDiv w:val="1"/>
      <w:marLeft w:val="0"/>
      <w:marRight w:val="0"/>
      <w:marTop w:val="0"/>
      <w:marBottom w:val="0"/>
      <w:divBdr>
        <w:top w:val="none" w:sz="0" w:space="0" w:color="auto"/>
        <w:left w:val="none" w:sz="0" w:space="0" w:color="auto"/>
        <w:bottom w:val="none" w:sz="0" w:space="0" w:color="auto"/>
        <w:right w:val="none" w:sz="0" w:space="0" w:color="auto"/>
      </w:divBdr>
    </w:div>
    <w:div w:id="628323351">
      <w:bodyDiv w:val="1"/>
      <w:marLeft w:val="0"/>
      <w:marRight w:val="0"/>
      <w:marTop w:val="0"/>
      <w:marBottom w:val="0"/>
      <w:divBdr>
        <w:top w:val="none" w:sz="0" w:space="0" w:color="auto"/>
        <w:left w:val="none" w:sz="0" w:space="0" w:color="auto"/>
        <w:bottom w:val="none" w:sz="0" w:space="0" w:color="auto"/>
        <w:right w:val="none" w:sz="0" w:space="0" w:color="auto"/>
      </w:divBdr>
      <w:divsChild>
        <w:div w:id="911234031">
          <w:marLeft w:val="0"/>
          <w:marRight w:val="0"/>
          <w:marTop w:val="0"/>
          <w:marBottom w:val="0"/>
          <w:divBdr>
            <w:top w:val="none" w:sz="0" w:space="0" w:color="auto"/>
            <w:left w:val="none" w:sz="0" w:space="0" w:color="auto"/>
            <w:bottom w:val="none" w:sz="0" w:space="0" w:color="auto"/>
            <w:right w:val="none" w:sz="0" w:space="0" w:color="auto"/>
          </w:divBdr>
          <w:divsChild>
            <w:div w:id="2014720045">
              <w:marLeft w:val="0"/>
              <w:marRight w:val="0"/>
              <w:marTop w:val="0"/>
              <w:marBottom w:val="0"/>
              <w:divBdr>
                <w:top w:val="none" w:sz="0" w:space="0" w:color="auto"/>
                <w:left w:val="none" w:sz="0" w:space="0" w:color="auto"/>
                <w:bottom w:val="none" w:sz="0" w:space="0" w:color="auto"/>
                <w:right w:val="none" w:sz="0" w:space="0" w:color="auto"/>
              </w:divBdr>
              <w:divsChild>
                <w:div w:id="212718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9775">
      <w:bodyDiv w:val="1"/>
      <w:marLeft w:val="0"/>
      <w:marRight w:val="0"/>
      <w:marTop w:val="0"/>
      <w:marBottom w:val="0"/>
      <w:divBdr>
        <w:top w:val="none" w:sz="0" w:space="0" w:color="auto"/>
        <w:left w:val="none" w:sz="0" w:space="0" w:color="auto"/>
        <w:bottom w:val="none" w:sz="0" w:space="0" w:color="auto"/>
        <w:right w:val="none" w:sz="0" w:space="0" w:color="auto"/>
      </w:divBdr>
    </w:div>
    <w:div w:id="649864139">
      <w:bodyDiv w:val="1"/>
      <w:marLeft w:val="0"/>
      <w:marRight w:val="0"/>
      <w:marTop w:val="0"/>
      <w:marBottom w:val="0"/>
      <w:divBdr>
        <w:top w:val="none" w:sz="0" w:space="0" w:color="auto"/>
        <w:left w:val="none" w:sz="0" w:space="0" w:color="auto"/>
        <w:bottom w:val="none" w:sz="0" w:space="0" w:color="auto"/>
        <w:right w:val="none" w:sz="0" w:space="0" w:color="auto"/>
      </w:divBdr>
      <w:divsChild>
        <w:div w:id="1143620897">
          <w:marLeft w:val="0"/>
          <w:marRight w:val="0"/>
          <w:marTop w:val="0"/>
          <w:marBottom w:val="0"/>
          <w:divBdr>
            <w:top w:val="none" w:sz="0" w:space="0" w:color="auto"/>
            <w:left w:val="none" w:sz="0" w:space="0" w:color="auto"/>
            <w:bottom w:val="none" w:sz="0" w:space="0" w:color="auto"/>
            <w:right w:val="none" w:sz="0" w:space="0" w:color="auto"/>
          </w:divBdr>
          <w:divsChild>
            <w:div w:id="45614109">
              <w:marLeft w:val="0"/>
              <w:marRight w:val="0"/>
              <w:marTop w:val="0"/>
              <w:marBottom w:val="0"/>
              <w:divBdr>
                <w:top w:val="none" w:sz="0" w:space="0" w:color="auto"/>
                <w:left w:val="none" w:sz="0" w:space="0" w:color="auto"/>
                <w:bottom w:val="none" w:sz="0" w:space="0" w:color="auto"/>
                <w:right w:val="none" w:sz="0" w:space="0" w:color="auto"/>
              </w:divBdr>
              <w:divsChild>
                <w:div w:id="15015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373939">
      <w:bodyDiv w:val="1"/>
      <w:marLeft w:val="0"/>
      <w:marRight w:val="0"/>
      <w:marTop w:val="0"/>
      <w:marBottom w:val="0"/>
      <w:divBdr>
        <w:top w:val="none" w:sz="0" w:space="0" w:color="auto"/>
        <w:left w:val="none" w:sz="0" w:space="0" w:color="auto"/>
        <w:bottom w:val="none" w:sz="0" w:space="0" w:color="auto"/>
        <w:right w:val="none" w:sz="0" w:space="0" w:color="auto"/>
      </w:divBdr>
      <w:divsChild>
        <w:div w:id="308218708">
          <w:marLeft w:val="0"/>
          <w:marRight w:val="0"/>
          <w:marTop w:val="0"/>
          <w:marBottom w:val="0"/>
          <w:divBdr>
            <w:top w:val="none" w:sz="0" w:space="0" w:color="auto"/>
            <w:left w:val="none" w:sz="0" w:space="0" w:color="auto"/>
            <w:bottom w:val="none" w:sz="0" w:space="0" w:color="auto"/>
            <w:right w:val="none" w:sz="0" w:space="0" w:color="auto"/>
          </w:divBdr>
          <w:divsChild>
            <w:div w:id="2100714202">
              <w:marLeft w:val="0"/>
              <w:marRight w:val="0"/>
              <w:marTop w:val="0"/>
              <w:marBottom w:val="0"/>
              <w:divBdr>
                <w:top w:val="none" w:sz="0" w:space="0" w:color="auto"/>
                <w:left w:val="none" w:sz="0" w:space="0" w:color="auto"/>
                <w:bottom w:val="none" w:sz="0" w:space="0" w:color="auto"/>
                <w:right w:val="none" w:sz="0" w:space="0" w:color="auto"/>
              </w:divBdr>
              <w:divsChild>
                <w:div w:id="113718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039170">
      <w:bodyDiv w:val="1"/>
      <w:marLeft w:val="0"/>
      <w:marRight w:val="0"/>
      <w:marTop w:val="0"/>
      <w:marBottom w:val="0"/>
      <w:divBdr>
        <w:top w:val="none" w:sz="0" w:space="0" w:color="auto"/>
        <w:left w:val="none" w:sz="0" w:space="0" w:color="auto"/>
        <w:bottom w:val="none" w:sz="0" w:space="0" w:color="auto"/>
        <w:right w:val="none" w:sz="0" w:space="0" w:color="auto"/>
      </w:divBdr>
      <w:divsChild>
        <w:div w:id="1268658594">
          <w:marLeft w:val="0"/>
          <w:marRight w:val="0"/>
          <w:marTop w:val="0"/>
          <w:marBottom w:val="0"/>
          <w:divBdr>
            <w:top w:val="none" w:sz="0" w:space="0" w:color="auto"/>
            <w:left w:val="none" w:sz="0" w:space="0" w:color="auto"/>
            <w:bottom w:val="none" w:sz="0" w:space="0" w:color="auto"/>
            <w:right w:val="none" w:sz="0" w:space="0" w:color="auto"/>
          </w:divBdr>
          <w:divsChild>
            <w:div w:id="2077894641">
              <w:marLeft w:val="0"/>
              <w:marRight w:val="0"/>
              <w:marTop w:val="0"/>
              <w:marBottom w:val="0"/>
              <w:divBdr>
                <w:top w:val="none" w:sz="0" w:space="0" w:color="auto"/>
                <w:left w:val="none" w:sz="0" w:space="0" w:color="auto"/>
                <w:bottom w:val="none" w:sz="0" w:space="0" w:color="auto"/>
                <w:right w:val="none" w:sz="0" w:space="0" w:color="auto"/>
              </w:divBdr>
              <w:divsChild>
                <w:div w:id="181417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63896">
      <w:bodyDiv w:val="1"/>
      <w:marLeft w:val="0"/>
      <w:marRight w:val="0"/>
      <w:marTop w:val="0"/>
      <w:marBottom w:val="0"/>
      <w:divBdr>
        <w:top w:val="none" w:sz="0" w:space="0" w:color="auto"/>
        <w:left w:val="none" w:sz="0" w:space="0" w:color="auto"/>
        <w:bottom w:val="none" w:sz="0" w:space="0" w:color="auto"/>
        <w:right w:val="none" w:sz="0" w:space="0" w:color="auto"/>
      </w:divBdr>
      <w:divsChild>
        <w:div w:id="1898541427">
          <w:marLeft w:val="0"/>
          <w:marRight w:val="0"/>
          <w:marTop w:val="0"/>
          <w:marBottom w:val="0"/>
          <w:divBdr>
            <w:top w:val="none" w:sz="0" w:space="0" w:color="auto"/>
            <w:left w:val="none" w:sz="0" w:space="0" w:color="auto"/>
            <w:bottom w:val="none" w:sz="0" w:space="0" w:color="auto"/>
            <w:right w:val="none" w:sz="0" w:space="0" w:color="auto"/>
          </w:divBdr>
          <w:divsChild>
            <w:div w:id="1235313420">
              <w:marLeft w:val="-240"/>
              <w:marRight w:val="-240"/>
              <w:marTop w:val="0"/>
              <w:marBottom w:val="0"/>
              <w:divBdr>
                <w:top w:val="none" w:sz="0" w:space="0" w:color="auto"/>
                <w:left w:val="none" w:sz="0" w:space="0" w:color="auto"/>
                <w:bottom w:val="none" w:sz="0" w:space="0" w:color="auto"/>
                <w:right w:val="none" w:sz="0" w:space="0" w:color="auto"/>
              </w:divBdr>
              <w:divsChild>
                <w:div w:id="1282759237">
                  <w:marLeft w:val="0"/>
                  <w:marRight w:val="0"/>
                  <w:marTop w:val="0"/>
                  <w:marBottom w:val="0"/>
                  <w:divBdr>
                    <w:top w:val="none" w:sz="0" w:space="0" w:color="auto"/>
                    <w:left w:val="none" w:sz="0" w:space="0" w:color="auto"/>
                    <w:bottom w:val="none" w:sz="0" w:space="0" w:color="auto"/>
                    <w:right w:val="none" w:sz="0" w:space="0" w:color="auto"/>
                  </w:divBdr>
                  <w:divsChild>
                    <w:div w:id="1031614563">
                      <w:marLeft w:val="0"/>
                      <w:marRight w:val="0"/>
                      <w:marTop w:val="0"/>
                      <w:marBottom w:val="180"/>
                      <w:divBdr>
                        <w:top w:val="none" w:sz="0" w:space="0" w:color="auto"/>
                        <w:left w:val="none" w:sz="0" w:space="0" w:color="auto"/>
                        <w:bottom w:val="none" w:sz="0" w:space="0" w:color="auto"/>
                        <w:right w:val="none" w:sz="0" w:space="0" w:color="auto"/>
                      </w:divBdr>
                    </w:div>
                  </w:divsChild>
                </w:div>
                <w:div w:id="1230770402">
                  <w:marLeft w:val="0"/>
                  <w:marRight w:val="0"/>
                  <w:marTop w:val="0"/>
                  <w:marBottom w:val="0"/>
                  <w:divBdr>
                    <w:top w:val="none" w:sz="0" w:space="0" w:color="auto"/>
                    <w:left w:val="none" w:sz="0" w:space="0" w:color="auto"/>
                    <w:bottom w:val="none" w:sz="0" w:space="0" w:color="auto"/>
                    <w:right w:val="none" w:sz="0" w:space="0" w:color="auto"/>
                  </w:divBdr>
                  <w:divsChild>
                    <w:div w:id="1424491555">
                      <w:marLeft w:val="0"/>
                      <w:marRight w:val="0"/>
                      <w:marTop w:val="0"/>
                      <w:marBottom w:val="0"/>
                      <w:divBdr>
                        <w:top w:val="none" w:sz="0" w:space="0" w:color="auto"/>
                        <w:left w:val="none" w:sz="0" w:space="0" w:color="auto"/>
                        <w:bottom w:val="none" w:sz="0" w:space="0" w:color="auto"/>
                        <w:right w:val="none" w:sz="0" w:space="0" w:color="auto"/>
                      </w:divBdr>
                      <w:divsChild>
                        <w:div w:id="1935091133">
                          <w:marLeft w:val="0"/>
                          <w:marRight w:val="0"/>
                          <w:marTop w:val="0"/>
                          <w:marBottom w:val="0"/>
                          <w:divBdr>
                            <w:top w:val="none" w:sz="0" w:space="0" w:color="auto"/>
                            <w:left w:val="none" w:sz="0" w:space="0" w:color="auto"/>
                            <w:bottom w:val="none" w:sz="0" w:space="0" w:color="auto"/>
                            <w:right w:val="none" w:sz="0" w:space="0" w:color="auto"/>
                          </w:divBdr>
                          <w:divsChild>
                            <w:div w:id="124348383">
                              <w:marLeft w:val="0"/>
                              <w:marRight w:val="0"/>
                              <w:marTop w:val="0"/>
                              <w:marBottom w:val="0"/>
                              <w:divBdr>
                                <w:top w:val="none" w:sz="0" w:space="0" w:color="auto"/>
                                <w:left w:val="none" w:sz="0" w:space="0" w:color="auto"/>
                                <w:bottom w:val="none" w:sz="0" w:space="0" w:color="auto"/>
                                <w:right w:val="none" w:sz="0" w:space="0" w:color="auto"/>
                              </w:divBdr>
                              <w:divsChild>
                                <w:div w:id="1196388419">
                                  <w:marLeft w:val="0"/>
                                  <w:marRight w:val="0"/>
                                  <w:marTop w:val="0"/>
                                  <w:marBottom w:val="0"/>
                                  <w:divBdr>
                                    <w:top w:val="none" w:sz="0" w:space="0" w:color="auto"/>
                                    <w:left w:val="none" w:sz="0" w:space="0" w:color="auto"/>
                                    <w:bottom w:val="none" w:sz="0" w:space="0" w:color="auto"/>
                                    <w:right w:val="none" w:sz="0" w:space="0" w:color="auto"/>
                                  </w:divBdr>
                                </w:div>
                                <w:div w:id="1831168371">
                                  <w:marLeft w:val="0"/>
                                  <w:marRight w:val="0"/>
                                  <w:marTop w:val="0"/>
                                  <w:marBottom w:val="0"/>
                                  <w:divBdr>
                                    <w:top w:val="none" w:sz="0" w:space="0" w:color="auto"/>
                                    <w:left w:val="none" w:sz="0" w:space="0" w:color="auto"/>
                                    <w:bottom w:val="none" w:sz="0" w:space="0" w:color="auto"/>
                                    <w:right w:val="none" w:sz="0" w:space="0" w:color="auto"/>
                                  </w:divBdr>
                                </w:div>
                                <w:div w:id="45941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617880">
          <w:marLeft w:val="0"/>
          <w:marRight w:val="0"/>
          <w:marTop w:val="0"/>
          <w:marBottom w:val="0"/>
          <w:divBdr>
            <w:top w:val="none" w:sz="0" w:space="0" w:color="auto"/>
            <w:left w:val="none" w:sz="0" w:space="0" w:color="auto"/>
            <w:bottom w:val="none" w:sz="0" w:space="0" w:color="auto"/>
            <w:right w:val="none" w:sz="0" w:space="0" w:color="auto"/>
          </w:divBdr>
          <w:divsChild>
            <w:div w:id="764690470">
              <w:marLeft w:val="0"/>
              <w:marRight w:val="0"/>
              <w:marTop w:val="0"/>
              <w:marBottom w:val="0"/>
              <w:divBdr>
                <w:top w:val="none" w:sz="0" w:space="0" w:color="auto"/>
                <w:left w:val="none" w:sz="0" w:space="0" w:color="auto"/>
                <w:bottom w:val="none" w:sz="0" w:space="0" w:color="auto"/>
                <w:right w:val="none" w:sz="0" w:space="0" w:color="auto"/>
              </w:divBdr>
            </w:div>
            <w:div w:id="2072385988">
              <w:marLeft w:val="0"/>
              <w:marRight w:val="0"/>
              <w:marTop w:val="0"/>
              <w:marBottom w:val="0"/>
              <w:divBdr>
                <w:top w:val="none" w:sz="0" w:space="0" w:color="auto"/>
                <w:left w:val="none" w:sz="0" w:space="0" w:color="auto"/>
                <w:bottom w:val="none" w:sz="0" w:space="0" w:color="auto"/>
                <w:right w:val="none" w:sz="0" w:space="0" w:color="auto"/>
              </w:divBdr>
            </w:div>
            <w:div w:id="196773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82177">
      <w:bodyDiv w:val="1"/>
      <w:marLeft w:val="0"/>
      <w:marRight w:val="0"/>
      <w:marTop w:val="0"/>
      <w:marBottom w:val="0"/>
      <w:divBdr>
        <w:top w:val="none" w:sz="0" w:space="0" w:color="auto"/>
        <w:left w:val="none" w:sz="0" w:space="0" w:color="auto"/>
        <w:bottom w:val="none" w:sz="0" w:space="0" w:color="auto"/>
        <w:right w:val="none" w:sz="0" w:space="0" w:color="auto"/>
      </w:divBdr>
      <w:divsChild>
        <w:div w:id="1055392205">
          <w:marLeft w:val="0"/>
          <w:marRight w:val="0"/>
          <w:marTop w:val="0"/>
          <w:marBottom w:val="0"/>
          <w:divBdr>
            <w:top w:val="none" w:sz="0" w:space="0" w:color="auto"/>
            <w:left w:val="none" w:sz="0" w:space="0" w:color="auto"/>
            <w:bottom w:val="none" w:sz="0" w:space="0" w:color="auto"/>
            <w:right w:val="none" w:sz="0" w:space="0" w:color="auto"/>
          </w:divBdr>
          <w:divsChild>
            <w:div w:id="1095251696">
              <w:marLeft w:val="0"/>
              <w:marRight w:val="0"/>
              <w:marTop w:val="0"/>
              <w:marBottom w:val="0"/>
              <w:divBdr>
                <w:top w:val="none" w:sz="0" w:space="0" w:color="auto"/>
                <w:left w:val="none" w:sz="0" w:space="0" w:color="auto"/>
                <w:bottom w:val="none" w:sz="0" w:space="0" w:color="auto"/>
                <w:right w:val="none" w:sz="0" w:space="0" w:color="auto"/>
              </w:divBdr>
              <w:divsChild>
                <w:div w:id="11984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27273">
      <w:bodyDiv w:val="1"/>
      <w:marLeft w:val="0"/>
      <w:marRight w:val="0"/>
      <w:marTop w:val="0"/>
      <w:marBottom w:val="0"/>
      <w:divBdr>
        <w:top w:val="none" w:sz="0" w:space="0" w:color="auto"/>
        <w:left w:val="none" w:sz="0" w:space="0" w:color="auto"/>
        <w:bottom w:val="none" w:sz="0" w:space="0" w:color="auto"/>
        <w:right w:val="none" w:sz="0" w:space="0" w:color="auto"/>
      </w:divBdr>
      <w:divsChild>
        <w:div w:id="366682385">
          <w:marLeft w:val="0"/>
          <w:marRight w:val="0"/>
          <w:marTop w:val="0"/>
          <w:marBottom w:val="0"/>
          <w:divBdr>
            <w:top w:val="none" w:sz="0" w:space="0" w:color="auto"/>
            <w:left w:val="none" w:sz="0" w:space="0" w:color="auto"/>
            <w:bottom w:val="none" w:sz="0" w:space="0" w:color="auto"/>
            <w:right w:val="none" w:sz="0" w:space="0" w:color="auto"/>
          </w:divBdr>
          <w:divsChild>
            <w:div w:id="1952087883">
              <w:marLeft w:val="0"/>
              <w:marRight w:val="0"/>
              <w:marTop w:val="0"/>
              <w:marBottom w:val="0"/>
              <w:divBdr>
                <w:top w:val="none" w:sz="0" w:space="0" w:color="auto"/>
                <w:left w:val="none" w:sz="0" w:space="0" w:color="auto"/>
                <w:bottom w:val="none" w:sz="0" w:space="0" w:color="auto"/>
                <w:right w:val="none" w:sz="0" w:space="0" w:color="auto"/>
              </w:divBdr>
              <w:divsChild>
                <w:div w:id="1135563731">
                  <w:marLeft w:val="0"/>
                  <w:marRight w:val="0"/>
                  <w:marTop w:val="0"/>
                  <w:marBottom w:val="0"/>
                  <w:divBdr>
                    <w:top w:val="none" w:sz="0" w:space="0" w:color="auto"/>
                    <w:left w:val="none" w:sz="0" w:space="0" w:color="auto"/>
                    <w:bottom w:val="none" w:sz="0" w:space="0" w:color="auto"/>
                    <w:right w:val="none" w:sz="0" w:space="0" w:color="auto"/>
                  </w:divBdr>
                  <w:divsChild>
                    <w:div w:id="4557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889617">
      <w:bodyDiv w:val="1"/>
      <w:marLeft w:val="0"/>
      <w:marRight w:val="0"/>
      <w:marTop w:val="0"/>
      <w:marBottom w:val="0"/>
      <w:divBdr>
        <w:top w:val="none" w:sz="0" w:space="0" w:color="auto"/>
        <w:left w:val="none" w:sz="0" w:space="0" w:color="auto"/>
        <w:bottom w:val="none" w:sz="0" w:space="0" w:color="auto"/>
        <w:right w:val="none" w:sz="0" w:space="0" w:color="auto"/>
      </w:divBdr>
      <w:divsChild>
        <w:div w:id="10686253">
          <w:marLeft w:val="0"/>
          <w:marRight w:val="0"/>
          <w:marTop w:val="0"/>
          <w:marBottom w:val="0"/>
          <w:divBdr>
            <w:top w:val="none" w:sz="0" w:space="0" w:color="auto"/>
            <w:left w:val="none" w:sz="0" w:space="0" w:color="auto"/>
            <w:bottom w:val="none" w:sz="0" w:space="0" w:color="auto"/>
            <w:right w:val="none" w:sz="0" w:space="0" w:color="auto"/>
          </w:divBdr>
          <w:divsChild>
            <w:div w:id="859508043">
              <w:marLeft w:val="0"/>
              <w:marRight w:val="0"/>
              <w:marTop w:val="0"/>
              <w:marBottom w:val="0"/>
              <w:divBdr>
                <w:top w:val="none" w:sz="0" w:space="0" w:color="auto"/>
                <w:left w:val="none" w:sz="0" w:space="0" w:color="auto"/>
                <w:bottom w:val="none" w:sz="0" w:space="0" w:color="auto"/>
                <w:right w:val="none" w:sz="0" w:space="0" w:color="auto"/>
              </w:divBdr>
              <w:divsChild>
                <w:div w:id="920257104">
                  <w:marLeft w:val="0"/>
                  <w:marRight w:val="0"/>
                  <w:marTop w:val="0"/>
                  <w:marBottom w:val="0"/>
                  <w:divBdr>
                    <w:top w:val="none" w:sz="0" w:space="0" w:color="auto"/>
                    <w:left w:val="none" w:sz="0" w:space="0" w:color="auto"/>
                    <w:bottom w:val="none" w:sz="0" w:space="0" w:color="auto"/>
                    <w:right w:val="none" w:sz="0" w:space="0" w:color="auto"/>
                  </w:divBdr>
                  <w:divsChild>
                    <w:div w:id="27834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817847">
      <w:bodyDiv w:val="1"/>
      <w:marLeft w:val="0"/>
      <w:marRight w:val="0"/>
      <w:marTop w:val="0"/>
      <w:marBottom w:val="0"/>
      <w:divBdr>
        <w:top w:val="none" w:sz="0" w:space="0" w:color="auto"/>
        <w:left w:val="none" w:sz="0" w:space="0" w:color="auto"/>
        <w:bottom w:val="none" w:sz="0" w:space="0" w:color="auto"/>
        <w:right w:val="none" w:sz="0" w:space="0" w:color="auto"/>
      </w:divBdr>
      <w:divsChild>
        <w:div w:id="62800475">
          <w:marLeft w:val="0"/>
          <w:marRight w:val="0"/>
          <w:marTop w:val="0"/>
          <w:marBottom w:val="0"/>
          <w:divBdr>
            <w:top w:val="none" w:sz="0" w:space="0" w:color="auto"/>
            <w:left w:val="none" w:sz="0" w:space="0" w:color="auto"/>
            <w:bottom w:val="none" w:sz="0" w:space="0" w:color="auto"/>
            <w:right w:val="none" w:sz="0" w:space="0" w:color="auto"/>
          </w:divBdr>
          <w:divsChild>
            <w:div w:id="1038772341">
              <w:marLeft w:val="0"/>
              <w:marRight w:val="0"/>
              <w:marTop w:val="0"/>
              <w:marBottom w:val="0"/>
              <w:divBdr>
                <w:top w:val="none" w:sz="0" w:space="0" w:color="auto"/>
                <w:left w:val="none" w:sz="0" w:space="0" w:color="auto"/>
                <w:bottom w:val="none" w:sz="0" w:space="0" w:color="auto"/>
                <w:right w:val="none" w:sz="0" w:space="0" w:color="auto"/>
              </w:divBdr>
              <w:divsChild>
                <w:div w:id="323750404">
                  <w:marLeft w:val="0"/>
                  <w:marRight w:val="0"/>
                  <w:marTop w:val="0"/>
                  <w:marBottom w:val="0"/>
                  <w:divBdr>
                    <w:top w:val="none" w:sz="0" w:space="0" w:color="auto"/>
                    <w:left w:val="none" w:sz="0" w:space="0" w:color="auto"/>
                    <w:bottom w:val="none" w:sz="0" w:space="0" w:color="auto"/>
                    <w:right w:val="none" w:sz="0" w:space="0" w:color="auto"/>
                  </w:divBdr>
                  <w:divsChild>
                    <w:div w:id="204186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488105">
      <w:bodyDiv w:val="1"/>
      <w:marLeft w:val="0"/>
      <w:marRight w:val="0"/>
      <w:marTop w:val="0"/>
      <w:marBottom w:val="0"/>
      <w:divBdr>
        <w:top w:val="none" w:sz="0" w:space="0" w:color="auto"/>
        <w:left w:val="none" w:sz="0" w:space="0" w:color="auto"/>
        <w:bottom w:val="none" w:sz="0" w:space="0" w:color="auto"/>
        <w:right w:val="none" w:sz="0" w:space="0" w:color="auto"/>
      </w:divBdr>
      <w:divsChild>
        <w:div w:id="1875724915">
          <w:marLeft w:val="0"/>
          <w:marRight w:val="0"/>
          <w:marTop w:val="0"/>
          <w:marBottom w:val="0"/>
          <w:divBdr>
            <w:top w:val="none" w:sz="0" w:space="0" w:color="auto"/>
            <w:left w:val="none" w:sz="0" w:space="0" w:color="auto"/>
            <w:bottom w:val="none" w:sz="0" w:space="0" w:color="auto"/>
            <w:right w:val="none" w:sz="0" w:space="0" w:color="auto"/>
          </w:divBdr>
          <w:divsChild>
            <w:div w:id="1171026364">
              <w:marLeft w:val="0"/>
              <w:marRight w:val="0"/>
              <w:marTop w:val="0"/>
              <w:marBottom w:val="0"/>
              <w:divBdr>
                <w:top w:val="none" w:sz="0" w:space="0" w:color="auto"/>
                <w:left w:val="none" w:sz="0" w:space="0" w:color="auto"/>
                <w:bottom w:val="none" w:sz="0" w:space="0" w:color="auto"/>
                <w:right w:val="none" w:sz="0" w:space="0" w:color="auto"/>
              </w:divBdr>
              <w:divsChild>
                <w:div w:id="80045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433094">
      <w:bodyDiv w:val="1"/>
      <w:marLeft w:val="0"/>
      <w:marRight w:val="0"/>
      <w:marTop w:val="0"/>
      <w:marBottom w:val="0"/>
      <w:divBdr>
        <w:top w:val="none" w:sz="0" w:space="0" w:color="auto"/>
        <w:left w:val="none" w:sz="0" w:space="0" w:color="auto"/>
        <w:bottom w:val="none" w:sz="0" w:space="0" w:color="auto"/>
        <w:right w:val="none" w:sz="0" w:space="0" w:color="auto"/>
      </w:divBdr>
      <w:divsChild>
        <w:div w:id="1370833142">
          <w:marLeft w:val="0"/>
          <w:marRight w:val="0"/>
          <w:marTop w:val="0"/>
          <w:marBottom w:val="0"/>
          <w:divBdr>
            <w:top w:val="none" w:sz="0" w:space="0" w:color="auto"/>
            <w:left w:val="none" w:sz="0" w:space="0" w:color="auto"/>
            <w:bottom w:val="none" w:sz="0" w:space="0" w:color="auto"/>
            <w:right w:val="none" w:sz="0" w:space="0" w:color="auto"/>
          </w:divBdr>
          <w:divsChild>
            <w:div w:id="1317303877">
              <w:marLeft w:val="0"/>
              <w:marRight w:val="0"/>
              <w:marTop w:val="0"/>
              <w:marBottom w:val="0"/>
              <w:divBdr>
                <w:top w:val="none" w:sz="0" w:space="0" w:color="auto"/>
                <w:left w:val="none" w:sz="0" w:space="0" w:color="auto"/>
                <w:bottom w:val="none" w:sz="0" w:space="0" w:color="auto"/>
                <w:right w:val="none" w:sz="0" w:space="0" w:color="auto"/>
              </w:divBdr>
              <w:divsChild>
                <w:div w:id="201564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13073">
      <w:bodyDiv w:val="1"/>
      <w:marLeft w:val="0"/>
      <w:marRight w:val="0"/>
      <w:marTop w:val="0"/>
      <w:marBottom w:val="0"/>
      <w:divBdr>
        <w:top w:val="none" w:sz="0" w:space="0" w:color="auto"/>
        <w:left w:val="none" w:sz="0" w:space="0" w:color="auto"/>
        <w:bottom w:val="none" w:sz="0" w:space="0" w:color="auto"/>
        <w:right w:val="none" w:sz="0" w:space="0" w:color="auto"/>
      </w:divBdr>
      <w:divsChild>
        <w:div w:id="1106465185">
          <w:marLeft w:val="0"/>
          <w:marRight w:val="0"/>
          <w:marTop w:val="0"/>
          <w:marBottom w:val="0"/>
          <w:divBdr>
            <w:top w:val="none" w:sz="0" w:space="0" w:color="auto"/>
            <w:left w:val="none" w:sz="0" w:space="0" w:color="auto"/>
            <w:bottom w:val="none" w:sz="0" w:space="0" w:color="auto"/>
            <w:right w:val="none" w:sz="0" w:space="0" w:color="auto"/>
          </w:divBdr>
          <w:divsChild>
            <w:div w:id="1915822491">
              <w:marLeft w:val="0"/>
              <w:marRight w:val="0"/>
              <w:marTop w:val="0"/>
              <w:marBottom w:val="0"/>
              <w:divBdr>
                <w:top w:val="none" w:sz="0" w:space="0" w:color="auto"/>
                <w:left w:val="none" w:sz="0" w:space="0" w:color="auto"/>
                <w:bottom w:val="none" w:sz="0" w:space="0" w:color="auto"/>
                <w:right w:val="none" w:sz="0" w:space="0" w:color="auto"/>
              </w:divBdr>
              <w:divsChild>
                <w:div w:id="2032757400">
                  <w:marLeft w:val="0"/>
                  <w:marRight w:val="0"/>
                  <w:marTop w:val="0"/>
                  <w:marBottom w:val="0"/>
                  <w:divBdr>
                    <w:top w:val="none" w:sz="0" w:space="0" w:color="auto"/>
                    <w:left w:val="none" w:sz="0" w:space="0" w:color="auto"/>
                    <w:bottom w:val="none" w:sz="0" w:space="0" w:color="auto"/>
                    <w:right w:val="none" w:sz="0" w:space="0" w:color="auto"/>
                  </w:divBdr>
                  <w:divsChild>
                    <w:div w:id="189708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690803">
      <w:bodyDiv w:val="1"/>
      <w:marLeft w:val="0"/>
      <w:marRight w:val="0"/>
      <w:marTop w:val="0"/>
      <w:marBottom w:val="0"/>
      <w:divBdr>
        <w:top w:val="none" w:sz="0" w:space="0" w:color="auto"/>
        <w:left w:val="none" w:sz="0" w:space="0" w:color="auto"/>
        <w:bottom w:val="none" w:sz="0" w:space="0" w:color="auto"/>
        <w:right w:val="none" w:sz="0" w:space="0" w:color="auto"/>
      </w:divBdr>
      <w:divsChild>
        <w:div w:id="1236207835">
          <w:marLeft w:val="0"/>
          <w:marRight w:val="0"/>
          <w:marTop w:val="0"/>
          <w:marBottom w:val="0"/>
          <w:divBdr>
            <w:top w:val="none" w:sz="0" w:space="0" w:color="auto"/>
            <w:left w:val="none" w:sz="0" w:space="0" w:color="auto"/>
            <w:bottom w:val="none" w:sz="0" w:space="0" w:color="auto"/>
            <w:right w:val="none" w:sz="0" w:space="0" w:color="auto"/>
          </w:divBdr>
          <w:divsChild>
            <w:div w:id="26570351">
              <w:marLeft w:val="0"/>
              <w:marRight w:val="0"/>
              <w:marTop w:val="0"/>
              <w:marBottom w:val="0"/>
              <w:divBdr>
                <w:top w:val="none" w:sz="0" w:space="0" w:color="auto"/>
                <w:left w:val="none" w:sz="0" w:space="0" w:color="auto"/>
                <w:bottom w:val="none" w:sz="0" w:space="0" w:color="auto"/>
                <w:right w:val="none" w:sz="0" w:space="0" w:color="auto"/>
              </w:divBdr>
              <w:divsChild>
                <w:div w:id="4946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179424">
      <w:bodyDiv w:val="1"/>
      <w:marLeft w:val="0"/>
      <w:marRight w:val="0"/>
      <w:marTop w:val="0"/>
      <w:marBottom w:val="0"/>
      <w:divBdr>
        <w:top w:val="none" w:sz="0" w:space="0" w:color="auto"/>
        <w:left w:val="none" w:sz="0" w:space="0" w:color="auto"/>
        <w:bottom w:val="none" w:sz="0" w:space="0" w:color="auto"/>
        <w:right w:val="none" w:sz="0" w:space="0" w:color="auto"/>
      </w:divBdr>
      <w:divsChild>
        <w:div w:id="945773513">
          <w:marLeft w:val="0"/>
          <w:marRight w:val="0"/>
          <w:marTop w:val="0"/>
          <w:marBottom w:val="0"/>
          <w:divBdr>
            <w:top w:val="none" w:sz="0" w:space="0" w:color="auto"/>
            <w:left w:val="none" w:sz="0" w:space="0" w:color="auto"/>
            <w:bottom w:val="none" w:sz="0" w:space="0" w:color="auto"/>
            <w:right w:val="none" w:sz="0" w:space="0" w:color="auto"/>
          </w:divBdr>
          <w:divsChild>
            <w:div w:id="136142689">
              <w:marLeft w:val="0"/>
              <w:marRight w:val="0"/>
              <w:marTop w:val="0"/>
              <w:marBottom w:val="0"/>
              <w:divBdr>
                <w:top w:val="none" w:sz="0" w:space="0" w:color="auto"/>
                <w:left w:val="none" w:sz="0" w:space="0" w:color="auto"/>
                <w:bottom w:val="none" w:sz="0" w:space="0" w:color="auto"/>
                <w:right w:val="none" w:sz="0" w:space="0" w:color="auto"/>
              </w:divBdr>
              <w:divsChild>
                <w:div w:id="204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160673">
      <w:bodyDiv w:val="1"/>
      <w:marLeft w:val="0"/>
      <w:marRight w:val="0"/>
      <w:marTop w:val="0"/>
      <w:marBottom w:val="0"/>
      <w:divBdr>
        <w:top w:val="none" w:sz="0" w:space="0" w:color="auto"/>
        <w:left w:val="none" w:sz="0" w:space="0" w:color="auto"/>
        <w:bottom w:val="none" w:sz="0" w:space="0" w:color="auto"/>
        <w:right w:val="none" w:sz="0" w:space="0" w:color="auto"/>
      </w:divBdr>
    </w:div>
    <w:div w:id="1229613734">
      <w:bodyDiv w:val="1"/>
      <w:marLeft w:val="0"/>
      <w:marRight w:val="0"/>
      <w:marTop w:val="0"/>
      <w:marBottom w:val="0"/>
      <w:divBdr>
        <w:top w:val="none" w:sz="0" w:space="0" w:color="auto"/>
        <w:left w:val="none" w:sz="0" w:space="0" w:color="auto"/>
        <w:bottom w:val="none" w:sz="0" w:space="0" w:color="auto"/>
        <w:right w:val="none" w:sz="0" w:space="0" w:color="auto"/>
      </w:divBdr>
      <w:divsChild>
        <w:div w:id="386026028">
          <w:marLeft w:val="0"/>
          <w:marRight w:val="0"/>
          <w:marTop w:val="0"/>
          <w:marBottom w:val="0"/>
          <w:divBdr>
            <w:top w:val="none" w:sz="0" w:space="0" w:color="auto"/>
            <w:left w:val="none" w:sz="0" w:space="0" w:color="auto"/>
            <w:bottom w:val="none" w:sz="0" w:space="0" w:color="auto"/>
            <w:right w:val="none" w:sz="0" w:space="0" w:color="auto"/>
          </w:divBdr>
          <w:divsChild>
            <w:div w:id="1139423269">
              <w:marLeft w:val="0"/>
              <w:marRight w:val="0"/>
              <w:marTop w:val="0"/>
              <w:marBottom w:val="0"/>
              <w:divBdr>
                <w:top w:val="none" w:sz="0" w:space="0" w:color="auto"/>
                <w:left w:val="none" w:sz="0" w:space="0" w:color="auto"/>
                <w:bottom w:val="none" w:sz="0" w:space="0" w:color="auto"/>
                <w:right w:val="none" w:sz="0" w:space="0" w:color="auto"/>
              </w:divBdr>
              <w:divsChild>
                <w:div w:id="66343156">
                  <w:marLeft w:val="0"/>
                  <w:marRight w:val="0"/>
                  <w:marTop w:val="0"/>
                  <w:marBottom w:val="0"/>
                  <w:divBdr>
                    <w:top w:val="none" w:sz="0" w:space="0" w:color="auto"/>
                    <w:left w:val="none" w:sz="0" w:space="0" w:color="auto"/>
                    <w:bottom w:val="none" w:sz="0" w:space="0" w:color="auto"/>
                    <w:right w:val="none" w:sz="0" w:space="0" w:color="auto"/>
                  </w:divBdr>
                </w:div>
              </w:divsChild>
            </w:div>
            <w:div w:id="1639722415">
              <w:marLeft w:val="0"/>
              <w:marRight w:val="0"/>
              <w:marTop w:val="0"/>
              <w:marBottom w:val="0"/>
              <w:divBdr>
                <w:top w:val="none" w:sz="0" w:space="0" w:color="auto"/>
                <w:left w:val="none" w:sz="0" w:space="0" w:color="auto"/>
                <w:bottom w:val="none" w:sz="0" w:space="0" w:color="auto"/>
                <w:right w:val="none" w:sz="0" w:space="0" w:color="auto"/>
              </w:divBdr>
              <w:divsChild>
                <w:div w:id="21882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17702">
          <w:marLeft w:val="0"/>
          <w:marRight w:val="0"/>
          <w:marTop w:val="0"/>
          <w:marBottom w:val="0"/>
          <w:divBdr>
            <w:top w:val="none" w:sz="0" w:space="0" w:color="auto"/>
            <w:left w:val="none" w:sz="0" w:space="0" w:color="auto"/>
            <w:bottom w:val="none" w:sz="0" w:space="0" w:color="auto"/>
            <w:right w:val="none" w:sz="0" w:space="0" w:color="auto"/>
          </w:divBdr>
          <w:divsChild>
            <w:div w:id="1154491237">
              <w:marLeft w:val="0"/>
              <w:marRight w:val="0"/>
              <w:marTop w:val="0"/>
              <w:marBottom w:val="0"/>
              <w:divBdr>
                <w:top w:val="none" w:sz="0" w:space="0" w:color="auto"/>
                <w:left w:val="none" w:sz="0" w:space="0" w:color="auto"/>
                <w:bottom w:val="none" w:sz="0" w:space="0" w:color="auto"/>
                <w:right w:val="none" w:sz="0" w:space="0" w:color="auto"/>
              </w:divBdr>
              <w:divsChild>
                <w:div w:id="5414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536921">
      <w:bodyDiv w:val="1"/>
      <w:marLeft w:val="0"/>
      <w:marRight w:val="0"/>
      <w:marTop w:val="0"/>
      <w:marBottom w:val="0"/>
      <w:divBdr>
        <w:top w:val="none" w:sz="0" w:space="0" w:color="auto"/>
        <w:left w:val="none" w:sz="0" w:space="0" w:color="auto"/>
        <w:bottom w:val="none" w:sz="0" w:space="0" w:color="auto"/>
        <w:right w:val="none" w:sz="0" w:space="0" w:color="auto"/>
      </w:divBdr>
      <w:divsChild>
        <w:div w:id="408380876">
          <w:marLeft w:val="0"/>
          <w:marRight w:val="0"/>
          <w:marTop w:val="0"/>
          <w:marBottom w:val="0"/>
          <w:divBdr>
            <w:top w:val="none" w:sz="0" w:space="0" w:color="auto"/>
            <w:left w:val="none" w:sz="0" w:space="0" w:color="auto"/>
            <w:bottom w:val="none" w:sz="0" w:space="0" w:color="auto"/>
            <w:right w:val="none" w:sz="0" w:space="0" w:color="auto"/>
          </w:divBdr>
        </w:div>
        <w:div w:id="1770083365">
          <w:marLeft w:val="0"/>
          <w:marRight w:val="0"/>
          <w:marTop w:val="0"/>
          <w:marBottom w:val="0"/>
          <w:divBdr>
            <w:top w:val="none" w:sz="0" w:space="0" w:color="auto"/>
            <w:left w:val="none" w:sz="0" w:space="0" w:color="auto"/>
            <w:bottom w:val="none" w:sz="0" w:space="0" w:color="auto"/>
            <w:right w:val="none" w:sz="0" w:space="0" w:color="auto"/>
          </w:divBdr>
        </w:div>
        <w:div w:id="698511545">
          <w:marLeft w:val="0"/>
          <w:marRight w:val="0"/>
          <w:marTop w:val="0"/>
          <w:marBottom w:val="0"/>
          <w:divBdr>
            <w:top w:val="none" w:sz="0" w:space="0" w:color="auto"/>
            <w:left w:val="none" w:sz="0" w:space="0" w:color="auto"/>
            <w:bottom w:val="none" w:sz="0" w:space="0" w:color="auto"/>
            <w:right w:val="none" w:sz="0" w:space="0" w:color="auto"/>
          </w:divBdr>
        </w:div>
        <w:div w:id="522091167">
          <w:marLeft w:val="0"/>
          <w:marRight w:val="0"/>
          <w:marTop w:val="0"/>
          <w:marBottom w:val="0"/>
          <w:divBdr>
            <w:top w:val="none" w:sz="0" w:space="0" w:color="auto"/>
            <w:left w:val="none" w:sz="0" w:space="0" w:color="auto"/>
            <w:bottom w:val="none" w:sz="0" w:space="0" w:color="auto"/>
            <w:right w:val="none" w:sz="0" w:space="0" w:color="auto"/>
          </w:divBdr>
        </w:div>
      </w:divsChild>
    </w:div>
    <w:div w:id="1319191224">
      <w:bodyDiv w:val="1"/>
      <w:marLeft w:val="0"/>
      <w:marRight w:val="0"/>
      <w:marTop w:val="0"/>
      <w:marBottom w:val="0"/>
      <w:divBdr>
        <w:top w:val="none" w:sz="0" w:space="0" w:color="auto"/>
        <w:left w:val="none" w:sz="0" w:space="0" w:color="auto"/>
        <w:bottom w:val="none" w:sz="0" w:space="0" w:color="auto"/>
        <w:right w:val="none" w:sz="0" w:space="0" w:color="auto"/>
      </w:divBdr>
      <w:divsChild>
        <w:div w:id="1502115914">
          <w:marLeft w:val="0"/>
          <w:marRight w:val="0"/>
          <w:marTop w:val="0"/>
          <w:marBottom w:val="0"/>
          <w:divBdr>
            <w:top w:val="none" w:sz="0" w:space="0" w:color="auto"/>
            <w:left w:val="none" w:sz="0" w:space="0" w:color="auto"/>
            <w:bottom w:val="none" w:sz="0" w:space="0" w:color="auto"/>
            <w:right w:val="none" w:sz="0" w:space="0" w:color="auto"/>
          </w:divBdr>
          <w:divsChild>
            <w:div w:id="88286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90354">
      <w:bodyDiv w:val="1"/>
      <w:marLeft w:val="0"/>
      <w:marRight w:val="0"/>
      <w:marTop w:val="0"/>
      <w:marBottom w:val="0"/>
      <w:divBdr>
        <w:top w:val="none" w:sz="0" w:space="0" w:color="auto"/>
        <w:left w:val="none" w:sz="0" w:space="0" w:color="auto"/>
        <w:bottom w:val="none" w:sz="0" w:space="0" w:color="auto"/>
        <w:right w:val="none" w:sz="0" w:space="0" w:color="auto"/>
      </w:divBdr>
      <w:divsChild>
        <w:div w:id="1155802474">
          <w:marLeft w:val="0"/>
          <w:marRight w:val="0"/>
          <w:marTop w:val="0"/>
          <w:marBottom w:val="0"/>
          <w:divBdr>
            <w:top w:val="none" w:sz="0" w:space="0" w:color="auto"/>
            <w:left w:val="none" w:sz="0" w:space="0" w:color="auto"/>
            <w:bottom w:val="none" w:sz="0" w:space="0" w:color="auto"/>
            <w:right w:val="none" w:sz="0" w:space="0" w:color="auto"/>
          </w:divBdr>
        </w:div>
        <w:div w:id="1774127636">
          <w:marLeft w:val="0"/>
          <w:marRight w:val="0"/>
          <w:marTop w:val="0"/>
          <w:marBottom w:val="0"/>
          <w:divBdr>
            <w:top w:val="none" w:sz="0" w:space="0" w:color="auto"/>
            <w:left w:val="none" w:sz="0" w:space="0" w:color="auto"/>
            <w:bottom w:val="none" w:sz="0" w:space="0" w:color="auto"/>
            <w:right w:val="none" w:sz="0" w:space="0" w:color="auto"/>
          </w:divBdr>
        </w:div>
        <w:div w:id="526456145">
          <w:marLeft w:val="0"/>
          <w:marRight w:val="0"/>
          <w:marTop w:val="0"/>
          <w:marBottom w:val="0"/>
          <w:divBdr>
            <w:top w:val="none" w:sz="0" w:space="0" w:color="auto"/>
            <w:left w:val="none" w:sz="0" w:space="0" w:color="auto"/>
            <w:bottom w:val="none" w:sz="0" w:space="0" w:color="auto"/>
            <w:right w:val="none" w:sz="0" w:space="0" w:color="auto"/>
          </w:divBdr>
        </w:div>
      </w:divsChild>
    </w:div>
    <w:div w:id="1362390487">
      <w:bodyDiv w:val="1"/>
      <w:marLeft w:val="0"/>
      <w:marRight w:val="0"/>
      <w:marTop w:val="0"/>
      <w:marBottom w:val="0"/>
      <w:divBdr>
        <w:top w:val="none" w:sz="0" w:space="0" w:color="auto"/>
        <w:left w:val="none" w:sz="0" w:space="0" w:color="auto"/>
        <w:bottom w:val="none" w:sz="0" w:space="0" w:color="auto"/>
        <w:right w:val="none" w:sz="0" w:space="0" w:color="auto"/>
      </w:divBdr>
    </w:div>
    <w:div w:id="1370833786">
      <w:bodyDiv w:val="1"/>
      <w:marLeft w:val="0"/>
      <w:marRight w:val="0"/>
      <w:marTop w:val="0"/>
      <w:marBottom w:val="0"/>
      <w:divBdr>
        <w:top w:val="none" w:sz="0" w:space="0" w:color="auto"/>
        <w:left w:val="none" w:sz="0" w:space="0" w:color="auto"/>
        <w:bottom w:val="none" w:sz="0" w:space="0" w:color="auto"/>
        <w:right w:val="none" w:sz="0" w:space="0" w:color="auto"/>
      </w:divBdr>
      <w:divsChild>
        <w:div w:id="1592464938">
          <w:marLeft w:val="0"/>
          <w:marRight w:val="0"/>
          <w:marTop w:val="0"/>
          <w:marBottom w:val="0"/>
          <w:divBdr>
            <w:top w:val="none" w:sz="0" w:space="0" w:color="auto"/>
            <w:left w:val="none" w:sz="0" w:space="0" w:color="auto"/>
            <w:bottom w:val="none" w:sz="0" w:space="0" w:color="auto"/>
            <w:right w:val="none" w:sz="0" w:space="0" w:color="auto"/>
          </w:divBdr>
          <w:divsChild>
            <w:div w:id="413167076">
              <w:marLeft w:val="0"/>
              <w:marRight w:val="0"/>
              <w:marTop w:val="0"/>
              <w:marBottom w:val="0"/>
              <w:divBdr>
                <w:top w:val="none" w:sz="0" w:space="0" w:color="auto"/>
                <w:left w:val="none" w:sz="0" w:space="0" w:color="auto"/>
                <w:bottom w:val="none" w:sz="0" w:space="0" w:color="auto"/>
                <w:right w:val="none" w:sz="0" w:space="0" w:color="auto"/>
              </w:divBdr>
              <w:divsChild>
                <w:div w:id="652297578">
                  <w:marLeft w:val="0"/>
                  <w:marRight w:val="0"/>
                  <w:marTop w:val="0"/>
                  <w:marBottom w:val="0"/>
                  <w:divBdr>
                    <w:top w:val="none" w:sz="0" w:space="0" w:color="auto"/>
                    <w:left w:val="none" w:sz="0" w:space="0" w:color="auto"/>
                    <w:bottom w:val="none" w:sz="0" w:space="0" w:color="auto"/>
                    <w:right w:val="none" w:sz="0" w:space="0" w:color="auto"/>
                  </w:divBdr>
                  <w:divsChild>
                    <w:div w:id="124730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2839">
      <w:bodyDiv w:val="1"/>
      <w:marLeft w:val="0"/>
      <w:marRight w:val="0"/>
      <w:marTop w:val="0"/>
      <w:marBottom w:val="0"/>
      <w:divBdr>
        <w:top w:val="none" w:sz="0" w:space="0" w:color="auto"/>
        <w:left w:val="none" w:sz="0" w:space="0" w:color="auto"/>
        <w:bottom w:val="none" w:sz="0" w:space="0" w:color="auto"/>
        <w:right w:val="none" w:sz="0" w:space="0" w:color="auto"/>
      </w:divBdr>
      <w:divsChild>
        <w:div w:id="1076627512">
          <w:marLeft w:val="0"/>
          <w:marRight w:val="0"/>
          <w:marTop w:val="0"/>
          <w:marBottom w:val="0"/>
          <w:divBdr>
            <w:top w:val="none" w:sz="0" w:space="0" w:color="auto"/>
            <w:left w:val="none" w:sz="0" w:space="0" w:color="auto"/>
            <w:bottom w:val="none" w:sz="0" w:space="0" w:color="auto"/>
            <w:right w:val="none" w:sz="0" w:space="0" w:color="auto"/>
          </w:divBdr>
          <w:divsChild>
            <w:div w:id="146014213">
              <w:marLeft w:val="0"/>
              <w:marRight w:val="0"/>
              <w:marTop w:val="0"/>
              <w:marBottom w:val="0"/>
              <w:divBdr>
                <w:top w:val="none" w:sz="0" w:space="0" w:color="auto"/>
                <w:left w:val="none" w:sz="0" w:space="0" w:color="auto"/>
                <w:bottom w:val="none" w:sz="0" w:space="0" w:color="auto"/>
                <w:right w:val="none" w:sz="0" w:space="0" w:color="auto"/>
              </w:divBdr>
              <w:divsChild>
                <w:div w:id="17640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08792">
      <w:bodyDiv w:val="1"/>
      <w:marLeft w:val="0"/>
      <w:marRight w:val="0"/>
      <w:marTop w:val="0"/>
      <w:marBottom w:val="0"/>
      <w:divBdr>
        <w:top w:val="none" w:sz="0" w:space="0" w:color="auto"/>
        <w:left w:val="none" w:sz="0" w:space="0" w:color="auto"/>
        <w:bottom w:val="none" w:sz="0" w:space="0" w:color="auto"/>
        <w:right w:val="none" w:sz="0" w:space="0" w:color="auto"/>
      </w:divBdr>
      <w:divsChild>
        <w:div w:id="1778255744">
          <w:marLeft w:val="0"/>
          <w:marRight w:val="0"/>
          <w:marTop w:val="0"/>
          <w:marBottom w:val="0"/>
          <w:divBdr>
            <w:top w:val="none" w:sz="0" w:space="0" w:color="auto"/>
            <w:left w:val="none" w:sz="0" w:space="0" w:color="auto"/>
            <w:bottom w:val="none" w:sz="0" w:space="0" w:color="auto"/>
            <w:right w:val="none" w:sz="0" w:space="0" w:color="auto"/>
          </w:divBdr>
        </w:div>
        <w:div w:id="1087458383">
          <w:marLeft w:val="0"/>
          <w:marRight w:val="0"/>
          <w:marTop w:val="0"/>
          <w:marBottom w:val="0"/>
          <w:divBdr>
            <w:top w:val="none" w:sz="0" w:space="0" w:color="auto"/>
            <w:left w:val="none" w:sz="0" w:space="0" w:color="auto"/>
            <w:bottom w:val="none" w:sz="0" w:space="0" w:color="auto"/>
            <w:right w:val="none" w:sz="0" w:space="0" w:color="auto"/>
          </w:divBdr>
        </w:div>
        <w:div w:id="588781715">
          <w:marLeft w:val="0"/>
          <w:marRight w:val="0"/>
          <w:marTop w:val="0"/>
          <w:marBottom w:val="0"/>
          <w:divBdr>
            <w:top w:val="none" w:sz="0" w:space="0" w:color="auto"/>
            <w:left w:val="none" w:sz="0" w:space="0" w:color="auto"/>
            <w:bottom w:val="none" w:sz="0" w:space="0" w:color="auto"/>
            <w:right w:val="none" w:sz="0" w:space="0" w:color="auto"/>
          </w:divBdr>
        </w:div>
        <w:div w:id="1574581059">
          <w:marLeft w:val="0"/>
          <w:marRight w:val="0"/>
          <w:marTop w:val="0"/>
          <w:marBottom w:val="0"/>
          <w:divBdr>
            <w:top w:val="none" w:sz="0" w:space="0" w:color="auto"/>
            <w:left w:val="none" w:sz="0" w:space="0" w:color="auto"/>
            <w:bottom w:val="none" w:sz="0" w:space="0" w:color="auto"/>
            <w:right w:val="none" w:sz="0" w:space="0" w:color="auto"/>
          </w:divBdr>
        </w:div>
        <w:div w:id="423964481">
          <w:marLeft w:val="0"/>
          <w:marRight w:val="0"/>
          <w:marTop w:val="0"/>
          <w:marBottom w:val="0"/>
          <w:divBdr>
            <w:top w:val="none" w:sz="0" w:space="0" w:color="auto"/>
            <w:left w:val="none" w:sz="0" w:space="0" w:color="auto"/>
            <w:bottom w:val="none" w:sz="0" w:space="0" w:color="auto"/>
            <w:right w:val="none" w:sz="0" w:space="0" w:color="auto"/>
          </w:divBdr>
        </w:div>
      </w:divsChild>
    </w:div>
    <w:div w:id="1458446935">
      <w:bodyDiv w:val="1"/>
      <w:marLeft w:val="0"/>
      <w:marRight w:val="0"/>
      <w:marTop w:val="0"/>
      <w:marBottom w:val="0"/>
      <w:divBdr>
        <w:top w:val="none" w:sz="0" w:space="0" w:color="auto"/>
        <w:left w:val="none" w:sz="0" w:space="0" w:color="auto"/>
        <w:bottom w:val="none" w:sz="0" w:space="0" w:color="auto"/>
        <w:right w:val="none" w:sz="0" w:space="0" w:color="auto"/>
      </w:divBdr>
      <w:divsChild>
        <w:div w:id="1496338493">
          <w:marLeft w:val="0"/>
          <w:marRight w:val="0"/>
          <w:marTop w:val="0"/>
          <w:marBottom w:val="0"/>
          <w:divBdr>
            <w:top w:val="none" w:sz="0" w:space="0" w:color="auto"/>
            <w:left w:val="none" w:sz="0" w:space="0" w:color="auto"/>
            <w:bottom w:val="none" w:sz="0" w:space="0" w:color="auto"/>
            <w:right w:val="none" w:sz="0" w:space="0" w:color="auto"/>
          </w:divBdr>
          <w:divsChild>
            <w:div w:id="842740208">
              <w:marLeft w:val="0"/>
              <w:marRight w:val="0"/>
              <w:marTop w:val="0"/>
              <w:marBottom w:val="0"/>
              <w:divBdr>
                <w:top w:val="none" w:sz="0" w:space="0" w:color="auto"/>
                <w:left w:val="none" w:sz="0" w:space="0" w:color="auto"/>
                <w:bottom w:val="none" w:sz="0" w:space="0" w:color="auto"/>
                <w:right w:val="none" w:sz="0" w:space="0" w:color="auto"/>
              </w:divBdr>
              <w:divsChild>
                <w:div w:id="97564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145220">
      <w:bodyDiv w:val="1"/>
      <w:marLeft w:val="0"/>
      <w:marRight w:val="0"/>
      <w:marTop w:val="0"/>
      <w:marBottom w:val="0"/>
      <w:divBdr>
        <w:top w:val="none" w:sz="0" w:space="0" w:color="auto"/>
        <w:left w:val="none" w:sz="0" w:space="0" w:color="auto"/>
        <w:bottom w:val="none" w:sz="0" w:space="0" w:color="auto"/>
        <w:right w:val="none" w:sz="0" w:space="0" w:color="auto"/>
      </w:divBdr>
      <w:divsChild>
        <w:div w:id="654987696">
          <w:marLeft w:val="0"/>
          <w:marRight w:val="0"/>
          <w:marTop w:val="0"/>
          <w:marBottom w:val="0"/>
          <w:divBdr>
            <w:top w:val="none" w:sz="0" w:space="0" w:color="auto"/>
            <w:left w:val="none" w:sz="0" w:space="0" w:color="auto"/>
            <w:bottom w:val="none" w:sz="0" w:space="0" w:color="auto"/>
            <w:right w:val="none" w:sz="0" w:space="0" w:color="auto"/>
          </w:divBdr>
          <w:divsChild>
            <w:div w:id="163133064">
              <w:marLeft w:val="0"/>
              <w:marRight w:val="0"/>
              <w:marTop w:val="0"/>
              <w:marBottom w:val="0"/>
              <w:divBdr>
                <w:top w:val="none" w:sz="0" w:space="0" w:color="auto"/>
                <w:left w:val="none" w:sz="0" w:space="0" w:color="auto"/>
                <w:bottom w:val="none" w:sz="0" w:space="0" w:color="auto"/>
                <w:right w:val="none" w:sz="0" w:space="0" w:color="auto"/>
              </w:divBdr>
              <w:divsChild>
                <w:div w:id="147163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059284">
      <w:bodyDiv w:val="1"/>
      <w:marLeft w:val="0"/>
      <w:marRight w:val="0"/>
      <w:marTop w:val="0"/>
      <w:marBottom w:val="0"/>
      <w:divBdr>
        <w:top w:val="none" w:sz="0" w:space="0" w:color="auto"/>
        <w:left w:val="none" w:sz="0" w:space="0" w:color="auto"/>
        <w:bottom w:val="none" w:sz="0" w:space="0" w:color="auto"/>
        <w:right w:val="none" w:sz="0" w:space="0" w:color="auto"/>
      </w:divBdr>
    </w:div>
    <w:div w:id="1621836486">
      <w:bodyDiv w:val="1"/>
      <w:marLeft w:val="0"/>
      <w:marRight w:val="0"/>
      <w:marTop w:val="0"/>
      <w:marBottom w:val="0"/>
      <w:divBdr>
        <w:top w:val="none" w:sz="0" w:space="0" w:color="auto"/>
        <w:left w:val="none" w:sz="0" w:space="0" w:color="auto"/>
        <w:bottom w:val="none" w:sz="0" w:space="0" w:color="auto"/>
        <w:right w:val="none" w:sz="0" w:space="0" w:color="auto"/>
      </w:divBdr>
    </w:div>
    <w:div w:id="1622758323">
      <w:bodyDiv w:val="1"/>
      <w:marLeft w:val="0"/>
      <w:marRight w:val="0"/>
      <w:marTop w:val="0"/>
      <w:marBottom w:val="0"/>
      <w:divBdr>
        <w:top w:val="none" w:sz="0" w:space="0" w:color="auto"/>
        <w:left w:val="none" w:sz="0" w:space="0" w:color="auto"/>
        <w:bottom w:val="none" w:sz="0" w:space="0" w:color="auto"/>
        <w:right w:val="none" w:sz="0" w:space="0" w:color="auto"/>
      </w:divBdr>
    </w:div>
    <w:div w:id="1654674311">
      <w:bodyDiv w:val="1"/>
      <w:marLeft w:val="0"/>
      <w:marRight w:val="0"/>
      <w:marTop w:val="0"/>
      <w:marBottom w:val="0"/>
      <w:divBdr>
        <w:top w:val="none" w:sz="0" w:space="0" w:color="auto"/>
        <w:left w:val="none" w:sz="0" w:space="0" w:color="auto"/>
        <w:bottom w:val="none" w:sz="0" w:space="0" w:color="auto"/>
        <w:right w:val="none" w:sz="0" w:space="0" w:color="auto"/>
      </w:divBdr>
      <w:divsChild>
        <w:div w:id="942684890">
          <w:marLeft w:val="0"/>
          <w:marRight w:val="0"/>
          <w:marTop w:val="0"/>
          <w:marBottom w:val="0"/>
          <w:divBdr>
            <w:top w:val="none" w:sz="0" w:space="0" w:color="auto"/>
            <w:left w:val="none" w:sz="0" w:space="0" w:color="auto"/>
            <w:bottom w:val="none" w:sz="0" w:space="0" w:color="auto"/>
            <w:right w:val="none" w:sz="0" w:space="0" w:color="auto"/>
          </w:divBdr>
          <w:divsChild>
            <w:div w:id="1822698547">
              <w:marLeft w:val="0"/>
              <w:marRight w:val="0"/>
              <w:marTop w:val="0"/>
              <w:marBottom w:val="0"/>
              <w:divBdr>
                <w:top w:val="none" w:sz="0" w:space="0" w:color="auto"/>
                <w:left w:val="none" w:sz="0" w:space="0" w:color="auto"/>
                <w:bottom w:val="none" w:sz="0" w:space="0" w:color="auto"/>
                <w:right w:val="none" w:sz="0" w:space="0" w:color="auto"/>
              </w:divBdr>
              <w:divsChild>
                <w:div w:id="511261926">
                  <w:marLeft w:val="0"/>
                  <w:marRight w:val="0"/>
                  <w:marTop w:val="0"/>
                  <w:marBottom w:val="0"/>
                  <w:divBdr>
                    <w:top w:val="none" w:sz="0" w:space="0" w:color="auto"/>
                    <w:left w:val="none" w:sz="0" w:space="0" w:color="auto"/>
                    <w:bottom w:val="none" w:sz="0" w:space="0" w:color="auto"/>
                    <w:right w:val="none" w:sz="0" w:space="0" w:color="auto"/>
                  </w:divBdr>
                  <w:divsChild>
                    <w:div w:id="204525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286387">
      <w:bodyDiv w:val="1"/>
      <w:marLeft w:val="0"/>
      <w:marRight w:val="0"/>
      <w:marTop w:val="0"/>
      <w:marBottom w:val="0"/>
      <w:divBdr>
        <w:top w:val="none" w:sz="0" w:space="0" w:color="auto"/>
        <w:left w:val="none" w:sz="0" w:space="0" w:color="auto"/>
        <w:bottom w:val="none" w:sz="0" w:space="0" w:color="auto"/>
        <w:right w:val="none" w:sz="0" w:space="0" w:color="auto"/>
      </w:divBdr>
    </w:div>
    <w:div w:id="1733310477">
      <w:bodyDiv w:val="1"/>
      <w:marLeft w:val="0"/>
      <w:marRight w:val="0"/>
      <w:marTop w:val="0"/>
      <w:marBottom w:val="0"/>
      <w:divBdr>
        <w:top w:val="none" w:sz="0" w:space="0" w:color="auto"/>
        <w:left w:val="none" w:sz="0" w:space="0" w:color="auto"/>
        <w:bottom w:val="none" w:sz="0" w:space="0" w:color="auto"/>
        <w:right w:val="none" w:sz="0" w:space="0" w:color="auto"/>
      </w:divBdr>
      <w:divsChild>
        <w:div w:id="622925878">
          <w:marLeft w:val="0"/>
          <w:marRight w:val="0"/>
          <w:marTop w:val="0"/>
          <w:marBottom w:val="0"/>
          <w:divBdr>
            <w:top w:val="none" w:sz="0" w:space="0" w:color="auto"/>
            <w:left w:val="none" w:sz="0" w:space="0" w:color="auto"/>
            <w:bottom w:val="none" w:sz="0" w:space="0" w:color="auto"/>
            <w:right w:val="none" w:sz="0" w:space="0" w:color="auto"/>
          </w:divBdr>
          <w:divsChild>
            <w:div w:id="1047222282">
              <w:marLeft w:val="0"/>
              <w:marRight w:val="0"/>
              <w:marTop w:val="0"/>
              <w:marBottom w:val="0"/>
              <w:divBdr>
                <w:top w:val="none" w:sz="0" w:space="0" w:color="auto"/>
                <w:left w:val="none" w:sz="0" w:space="0" w:color="auto"/>
                <w:bottom w:val="none" w:sz="0" w:space="0" w:color="auto"/>
                <w:right w:val="none" w:sz="0" w:space="0" w:color="auto"/>
              </w:divBdr>
              <w:divsChild>
                <w:div w:id="1878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924282">
          <w:marLeft w:val="0"/>
          <w:marRight w:val="0"/>
          <w:marTop w:val="0"/>
          <w:marBottom w:val="0"/>
          <w:divBdr>
            <w:top w:val="none" w:sz="0" w:space="0" w:color="auto"/>
            <w:left w:val="none" w:sz="0" w:space="0" w:color="auto"/>
            <w:bottom w:val="none" w:sz="0" w:space="0" w:color="auto"/>
            <w:right w:val="none" w:sz="0" w:space="0" w:color="auto"/>
          </w:divBdr>
        </w:div>
      </w:divsChild>
    </w:div>
    <w:div w:id="1741559971">
      <w:bodyDiv w:val="1"/>
      <w:marLeft w:val="0"/>
      <w:marRight w:val="0"/>
      <w:marTop w:val="0"/>
      <w:marBottom w:val="0"/>
      <w:divBdr>
        <w:top w:val="none" w:sz="0" w:space="0" w:color="auto"/>
        <w:left w:val="none" w:sz="0" w:space="0" w:color="auto"/>
        <w:bottom w:val="none" w:sz="0" w:space="0" w:color="auto"/>
        <w:right w:val="none" w:sz="0" w:space="0" w:color="auto"/>
      </w:divBdr>
    </w:div>
    <w:div w:id="1748451898">
      <w:bodyDiv w:val="1"/>
      <w:marLeft w:val="0"/>
      <w:marRight w:val="0"/>
      <w:marTop w:val="0"/>
      <w:marBottom w:val="0"/>
      <w:divBdr>
        <w:top w:val="none" w:sz="0" w:space="0" w:color="auto"/>
        <w:left w:val="none" w:sz="0" w:space="0" w:color="auto"/>
        <w:bottom w:val="none" w:sz="0" w:space="0" w:color="auto"/>
        <w:right w:val="none" w:sz="0" w:space="0" w:color="auto"/>
      </w:divBdr>
    </w:div>
    <w:div w:id="1780098241">
      <w:bodyDiv w:val="1"/>
      <w:marLeft w:val="0"/>
      <w:marRight w:val="0"/>
      <w:marTop w:val="0"/>
      <w:marBottom w:val="0"/>
      <w:divBdr>
        <w:top w:val="none" w:sz="0" w:space="0" w:color="auto"/>
        <w:left w:val="none" w:sz="0" w:space="0" w:color="auto"/>
        <w:bottom w:val="none" w:sz="0" w:space="0" w:color="auto"/>
        <w:right w:val="none" w:sz="0" w:space="0" w:color="auto"/>
      </w:divBdr>
      <w:divsChild>
        <w:div w:id="1932201697">
          <w:marLeft w:val="0"/>
          <w:marRight w:val="0"/>
          <w:marTop w:val="0"/>
          <w:marBottom w:val="0"/>
          <w:divBdr>
            <w:top w:val="none" w:sz="0" w:space="0" w:color="auto"/>
            <w:left w:val="none" w:sz="0" w:space="0" w:color="auto"/>
            <w:bottom w:val="none" w:sz="0" w:space="0" w:color="auto"/>
            <w:right w:val="none" w:sz="0" w:space="0" w:color="auto"/>
          </w:divBdr>
          <w:divsChild>
            <w:div w:id="594943264">
              <w:marLeft w:val="0"/>
              <w:marRight w:val="0"/>
              <w:marTop w:val="0"/>
              <w:marBottom w:val="0"/>
              <w:divBdr>
                <w:top w:val="none" w:sz="0" w:space="0" w:color="auto"/>
                <w:left w:val="none" w:sz="0" w:space="0" w:color="auto"/>
                <w:bottom w:val="none" w:sz="0" w:space="0" w:color="auto"/>
                <w:right w:val="none" w:sz="0" w:space="0" w:color="auto"/>
              </w:divBdr>
              <w:divsChild>
                <w:div w:id="75760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025748">
      <w:bodyDiv w:val="1"/>
      <w:marLeft w:val="0"/>
      <w:marRight w:val="0"/>
      <w:marTop w:val="0"/>
      <w:marBottom w:val="0"/>
      <w:divBdr>
        <w:top w:val="none" w:sz="0" w:space="0" w:color="auto"/>
        <w:left w:val="none" w:sz="0" w:space="0" w:color="auto"/>
        <w:bottom w:val="none" w:sz="0" w:space="0" w:color="auto"/>
        <w:right w:val="none" w:sz="0" w:space="0" w:color="auto"/>
      </w:divBdr>
      <w:divsChild>
        <w:div w:id="1459254853">
          <w:marLeft w:val="0"/>
          <w:marRight w:val="0"/>
          <w:marTop w:val="0"/>
          <w:marBottom w:val="0"/>
          <w:divBdr>
            <w:top w:val="none" w:sz="0" w:space="0" w:color="auto"/>
            <w:left w:val="none" w:sz="0" w:space="0" w:color="auto"/>
            <w:bottom w:val="none" w:sz="0" w:space="0" w:color="auto"/>
            <w:right w:val="none" w:sz="0" w:space="0" w:color="auto"/>
          </w:divBdr>
          <w:divsChild>
            <w:div w:id="1674795640">
              <w:marLeft w:val="0"/>
              <w:marRight w:val="0"/>
              <w:marTop w:val="0"/>
              <w:marBottom w:val="0"/>
              <w:divBdr>
                <w:top w:val="none" w:sz="0" w:space="0" w:color="auto"/>
                <w:left w:val="none" w:sz="0" w:space="0" w:color="auto"/>
                <w:bottom w:val="none" w:sz="0" w:space="0" w:color="auto"/>
                <w:right w:val="none" w:sz="0" w:space="0" w:color="auto"/>
              </w:divBdr>
              <w:divsChild>
                <w:div w:id="154182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145680">
      <w:bodyDiv w:val="1"/>
      <w:marLeft w:val="0"/>
      <w:marRight w:val="0"/>
      <w:marTop w:val="0"/>
      <w:marBottom w:val="0"/>
      <w:divBdr>
        <w:top w:val="none" w:sz="0" w:space="0" w:color="auto"/>
        <w:left w:val="none" w:sz="0" w:space="0" w:color="auto"/>
        <w:bottom w:val="none" w:sz="0" w:space="0" w:color="auto"/>
        <w:right w:val="none" w:sz="0" w:space="0" w:color="auto"/>
      </w:divBdr>
    </w:div>
    <w:div w:id="1820881295">
      <w:bodyDiv w:val="1"/>
      <w:marLeft w:val="0"/>
      <w:marRight w:val="0"/>
      <w:marTop w:val="0"/>
      <w:marBottom w:val="0"/>
      <w:divBdr>
        <w:top w:val="none" w:sz="0" w:space="0" w:color="auto"/>
        <w:left w:val="none" w:sz="0" w:space="0" w:color="auto"/>
        <w:bottom w:val="none" w:sz="0" w:space="0" w:color="auto"/>
        <w:right w:val="none" w:sz="0" w:space="0" w:color="auto"/>
      </w:divBdr>
      <w:divsChild>
        <w:div w:id="153953152">
          <w:marLeft w:val="0"/>
          <w:marRight w:val="0"/>
          <w:marTop w:val="0"/>
          <w:marBottom w:val="0"/>
          <w:divBdr>
            <w:top w:val="none" w:sz="0" w:space="0" w:color="auto"/>
            <w:left w:val="none" w:sz="0" w:space="0" w:color="auto"/>
            <w:bottom w:val="none" w:sz="0" w:space="0" w:color="auto"/>
            <w:right w:val="none" w:sz="0" w:space="0" w:color="auto"/>
          </w:divBdr>
          <w:divsChild>
            <w:div w:id="2130391611">
              <w:marLeft w:val="0"/>
              <w:marRight w:val="0"/>
              <w:marTop w:val="0"/>
              <w:marBottom w:val="0"/>
              <w:divBdr>
                <w:top w:val="none" w:sz="0" w:space="0" w:color="auto"/>
                <w:left w:val="none" w:sz="0" w:space="0" w:color="auto"/>
                <w:bottom w:val="none" w:sz="0" w:space="0" w:color="auto"/>
                <w:right w:val="none" w:sz="0" w:space="0" w:color="auto"/>
              </w:divBdr>
              <w:divsChild>
                <w:div w:id="154764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729390">
      <w:bodyDiv w:val="1"/>
      <w:marLeft w:val="0"/>
      <w:marRight w:val="0"/>
      <w:marTop w:val="0"/>
      <w:marBottom w:val="0"/>
      <w:divBdr>
        <w:top w:val="none" w:sz="0" w:space="0" w:color="auto"/>
        <w:left w:val="none" w:sz="0" w:space="0" w:color="auto"/>
        <w:bottom w:val="none" w:sz="0" w:space="0" w:color="auto"/>
        <w:right w:val="none" w:sz="0" w:space="0" w:color="auto"/>
      </w:divBdr>
      <w:divsChild>
        <w:div w:id="377749917">
          <w:marLeft w:val="0"/>
          <w:marRight w:val="0"/>
          <w:marTop w:val="0"/>
          <w:marBottom w:val="0"/>
          <w:divBdr>
            <w:top w:val="none" w:sz="0" w:space="0" w:color="auto"/>
            <w:left w:val="none" w:sz="0" w:space="0" w:color="auto"/>
            <w:bottom w:val="none" w:sz="0" w:space="0" w:color="auto"/>
            <w:right w:val="none" w:sz="0" w:space="0" w:color="auto"/>
          </w:divBdr>
          <w:divsChild>
            <w:div w:id="1908102384">
              <w:marLeft w:val="0"/>
              <w:marRight w:val="0"/>
              <w:marTop w:val="0"/>
              <w:marBottom w:val="0"/>
              <w:divBdr>
                <w:top w:val="none" w:sz="0" w:space="0" w:color="auto"/>
                <w:left w:val="none" w:sz="0" w:space="0" w:color="auto"/>
                <w:bottom w:val="none" w:sz="0" w:space="0" w:color="auto"/>
                <w:right w:val="none" w:sz="0" w:space="0" w:color="auto"/>
              </w:divBdr>
              <w:divsChild>
                <w:div w:id="101037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139606">
      <w:bodyDiv w:val="1"/>
      <w:marLeft w:val="0"/>
      <w:marRight w:val="0"/>
      <w:marTop w:val="0"/>
      <w:marBottom w:val="0"/>
      <w:divBdr>
        <w:top w:val="none" w:sz="0" w:space="0" w:color="auto"/>
        <w:left w:val="none" w:sz="0" w:space="0" w:color="auto"/>
        <w:bottom w:val="none" w:sz="0" w:space="0" w:color="auto"/>
        <w:right w:val="none" w:sz="0" w:space="0" w:color="auto"/>
      </w:divBdr>
      <w:divsChild>
        <w:div w:id="1023214935">
          <w:marLeft w:val="0"/>
          <w:marRight w:val="0"/>
          <w:marTop w:val="0"/>
          <w:marBottom w:val="0"/>
          <w:divBdr>
            <w:top w:val="none" w:sz="0" w:space="0" w:color="auto"/>
            <w:left w:val="none" w:sz="0" w:space="0" w:color="auto"/>
            <w:bottom w:val="none" w:sz="0" w:space="0" w:color="auto"/>
            <w:right w:val="none" w:sz="0" w:space="0" w:color="auto"/>
          </w:divBdr>
          <w:divsChild>
            <w:div w:id="1880822156">
              <w:marLeft w:val="0"/>
              <w:marRight w:val="0"/>
              <w:marTop w:val="0"/>
              <w:marBottom w:val="0"/>
              <w:divBdr>
                <w:top w:val="none" w:sz="0" w:space="0" w:color="auto"/>
                <w:left w:val="none" w:sz="0" w:space="0" w:color="auto"/>
                <w:bottom w:val="none" w:sz="0" w:space="0" w:color="auto"/>
                <w:right w:val="none" w:sz="0" w:space="0" w:color="auto"/>
              </w:divBdr>
              <w:divsChild>
                <w:div w:id="29379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300370">
      <w:bodyDiv w:val="1"/>
      <w:marLeft w:val="0"/>
      <w:marRight w:val="0"/>
      <w:marTop w:val="0"/>
      <w:marBottom w:val="0"/>
      <w:divBdr>
        <w:top w:val="none" w:sz="0" w:space="0" w:color="auto"/>
        <w:left w:val="none" w:sz="0" w:space="0" w:color="auto"/>
        <w:bottom w:val="none" w:sz="0" w:space="0" w:color="auto"/>
        <w:right w:val="none" w:sz="0" w:space="0" w:color="auto"/>
      </w:divBdr>
      <w:divsChild>
        <w:div w:id="1998026310">
          <w:marLeft w:val="0"/>
          <w:marRight w:val="0"/>
          <w:marTop w:val="0"/>
          <w:marBottom w:val="0"/>
          <w:divBdr>
            <w:top w:val="none" w:sz="0" w:space="0" w:color="auto"/>
            <w:left w:val="none" w:sz="0" w:space="0" w:color="auto"/>
            <w:bottom w:val="none" w:sz="0" w:space="0" w:color="auto"/>
            <w:right w:val="none" w:sz="0" w:space="0" w:color="auto"/>
          </w:divBdr>
          <w:divsChild>
            <w:div w:id="689644319">
              <w:marLeft w:val="0"/>
              <w:marRight w:val="0"/>
              <w:marTop w:val="0"/>
              <w:marBottom w:val="0"/>
              <w:divBdr>
                <w:top w:val="none" w:sz="0" w:space="0" w:color="auto"/>
                <w:left w:val="none" w:sz="0" w:space="0" w:color="auto"/>
                <w:bottom w:val="none" w:sz="0" w:space="0" w:color="auto"/>
                <w:right w:val="none" w:sz="0" w:space="0" w:color="auto"/>
              </w:divBdr>
              <w:divsChild>
                <w:div w:id="59378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6364">
      <w:bodyDiv w:val="1"/>
      <w:marLeft w:val="0"/>
      <w:marRight w:val="0"/>
      <w:marTop w:val="0"/>
      <w:marBottom w:val="0"/>
      <w:divBdr>
        <w:top w:val="none" w:sz="0" w:space="0" w:color="auto"/>
        <w:left w:val="none" w:sz="0" w:space="0" w:color="auto"/>
        <w:bottom w:val="none" w:sz="0" w:space="0" w:color="auto"/>
        <w:right w:val="none" w:sz="0" w:space="0" w:color="auto"/>
      </w:divBdr>
      <w:divsChild>
        <w:div w:id="182132183">
          <w:marLeft w:val="0"/>
          <w:marRight w:val="0"/>
          <w:marTop w:val="0"/>
          <w:marBottom w:val="0"/>
          <w:divBdr>
            <w:top w:val="none" w:sz="0" w:space="0" w:color="auto"/>
            <w:left w:val="none" w:sz="0" w:space="0" w:color="auto"/>
            <w:bottom w:val="none" w:sz="0" w:space="0" w:color="auto"/>
            <w:right w:val="none" w:sz="0" w:space="0" w:color="auto"/>
          </w:divBdr>
          <w:divsChild>
            <w:div w:id="1399671159">
              <w:marLeft w:val="0"/>
              <w:marRight w:val="0"/>
              <w:marTop w:val="0"/>
              <w:marBottom w:val="0"/>
              <w:divBdr>
                <w:top w:val="none" w:sz="0" w:space="0" w:color="auto"/>
                <w:left w:val="none" w:sz="0" w:space="0" w:color="auto"/>
                <w:bottom w:val="none" w:sz="0" w:space="0" w:color="auto"/>
                <w:right w:val="none" w:sz="0" w:space="0" w:color="auto"/>
              </w:divBdr>
              <w:divsChild>
                <w:div w:id="627275760">
                  <w:marLeft w:val="0"/>
                  <w:marRight w:val="0"/>
                  <w:marTop w:val="0"/>
                  <w:marBottom w:val="0"/>
                  <w:divBdr>
                    <w:top w:val="none" w:sz="0" w:space="0" w:color="auto"/>
                    <w:left w:val="none" w:sz="0" w:space="0" w:color="auto"/>
                    <w:bottom w:val="none" w:sz="0" w:space="0" w:color="auto"/>
                    <w:right w:val="none" w:sz="0" w:space="0" w:color="auto"/>
                  </w:divBdr>
                </w:div>
              </w:divsChild>
            </w:div>
            <w:div w:id="1843009668">
              <w:marLeft w:val="0"/>
              <w:marRight w:val="0"/>
              <w:marTop w:val="0"/>
              <w:marBottom w:val="0"/>
              <w:divBdr>
                <w:top w:val="none" w:sz="0" w:space="0" w:color="auto"/>
                <w:left w:val="none" w:sz="0" w:space="0" w:color="auto"/>
                <w:bottom w:val="none" w:sz="0" w:space="0" w:color="auto"/>
                <w:right w:val="none" w:sz="0" w:space="0" w:color="auto"/>
              </w:divBdr>
              <w:divsChild>
                <w:div w:id="21413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08339">
          <w:marLeft w:val="0"/>
          <w:marRight w:val="0"/>
          <w:marTop w:val="0"/>
          <w:marBottom w:val="0"/>
          <w:divBdr>
            <w:top w:val="none" w:sz="0" w:space="0" w:color="auto"/>
            <w:left w:val="none" w:sz="0" w:space="0" w:color="auto"/>
            <w:bottom w:val="none" w:sz="0" w:space="0" w:color="auto"/>
            <w:right w:val="none" w:sz="0" w:space="0" w:color="auto"/>
          </w:divBdr>
          <w:divsChild>
            <w:div w:id="1294406853">
              <w:marLeft w:val="0"/>
              <w:marRight w:val="0"/>
              <w:marTop w:val="0"/>
              <w:marBottom w:val="0"/>
              <w:divBdr>
                <w:top w:val="none" w:sz="0" w:space="0" w:color="auto"/>
                <w:left w:val="none" w:sz="0" w:space="0" w:color="auto"/>
                <w:bottom w:val="none" w:sz="0" w:space="0" w:color="auto"/>
                <w:right w:val="none" w:sz="0" w:space="0" w:color="auto"/>
              </w:divBdr>
              <w:divsChild>
                <w:div w:id="1669823759">
                  <w:marLeft w:val="0"/>
                  <w:marRight w:val="0"/>
                  <w:marTop w:val="0"/>
                  <w:marBottom w:val="0"/>
                  <w:divBdr>
                    <w:top w:val="none" w:sz="0" w:space="0" w:color="auto"/>
                    <w:left w:val="none" w:sz="0" w:space="0" w:color="auto"/>
                    <w:bottom w:val="none" w:sz="0" w:space="0" w:color="auto"/>
                    <w:right w:val="none" w:sz="0" w:space="0" w:color="auto"/>
                  </w:divBdr>
                </w:div>
              </w:divsChild>
            </w:div>
            <w:div w:id="589506025">
              <w:marLeft w:val="0"/>
              <w:marRight w:val="0"/>
              <w:marTop w:val="0"/>
              <w:marBottom w:val="0"/>
              <w:divBdr>
                <w:top w:val="none" w:sz="0" w:space="0" w:color="auto"/>
                <w:left w:val="none" w:sz="0" w:space="0" w:color="auto"/>
                <w:bottom w:val="none" w:sz="0" w:space="0" w:color="auto"/>
                <w:right w:val="none" w:sz="0" w:space="0" w:color="auto"/>
              </w:divBdr>
              <w:divsChild>
                <w:div w:id="12725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75239">
      <w:bodyDiv w:val="1"/>
      <w:marLeft w:val="0"/>
      <w:marRight w:val="0"/>
      <w:marTop w:val="0"/>
      <w:marBottom w:val="0"/>
      <w:divBdr>
        <w:top w:val="none" w:sz="0" w:space="0" w:color="auto"/>
        <w:left w:val="none" w:sz="0" w:space="0" w:color="auto"/>
        <w:bottom w:val="none" w:sz="0" w:space="0" w:color="auto"/>
        <w:right w:val="none" w:sz="0" w:space="0" w:color="auto"/>
      </w:divBdr>
      <w:divsChild>
        <w:div w:id="1154251080">
          <w:marLeft w:val="0"/>
          <w:marRight w:val="0"/>
          <w:marTop w:val="0"/>
          <w:marBottom w:val="0"/>
          <w:divBdr>
            <w:top w:val="none" w:sz="0" w:space="0" w:color="auto"/>
            <w:left w:val="none" w:sz="0" w:space="0" w:color="auto"/>
            <w:bottom w:val="none" w:sz="0" w:space="0" w:color="auto"/>
            <w:right w:val="none" w:sz="0" w:space="0" w:color="auto"/>
          </w:divBdr>
          <w:divsChild>
            <w:div w:id="1905525809">
              <w:marLeft w:val="0"/>
              <w:marRight w:val="0"/>
              <w:marTop w:val="0"/>
              <w:marBottom w:val="0"/>
              <w:divBdr>
                <w:top w:val="none" w:sz="0" w:space="0" w:color="auto"/>
                <w:left w:val="none" w:sz="0" w:space="0" w:color="auto"/>
                <w:bottom w:val="none" w:sz="0" w:space="0" w:color="auto"/>
                <w:right w:val="none" w:sz="0" w:space="0" w:color="auto"/>
              </w:divBdr>
              <w:divsChild>
                <w:div w:id="1024551656">
                  <w:marLeft w:val="0"/>
                  <w:marRight w:val="0"/>
                  <w:marTop w:val="0"/>
                  <w:marBottom w:val="0"/>
                  <w:divBdr>
                    <w:top w:val="none" w:sz="0" w:space="0" w:color="auto"/>
                    <w:left w:val="none" w:sz="0" w:space="0" w:color="auto"/>
                    <w:bottom w:val="none" w:sz="0" w:space="0" w:color="auto"/>
                    <w:right w:val="none" w:sz="0" w:space="0" w:color="auto"/>
                  </w:divBdr>
                  <w:divsChild>
                    <w:div w:id="14011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949471">
      <w:bodyDiv w:val="1"/>
      <w:marLeft w:val="0"/>
      <w:marRight w:val="0"/>
      <w:marTop w:val="0"/>
      <w:marBottom w:val="0"/>
      <w:divBdr>
        <w:top w:val="none" w:sz="0" w:space="0" w:color="auto"/>
        <w:left w:val="none" w:sz="0" w:space="0" w:color="auto"/>
        <w:bottom w:val="none" w:sz="0" w:space="0" w:color="auto"/>
        <w:right w:val="none" w:sz="0" w:space="0" w:color="auto"/>
      </w:divBdr>
    </w:div>
    <w:div w:id="2028024609">
      <w:bodyDiv w:val="1"/>
      <w:marLeft w:val="0"/>
      <w:marRight w:val="0"/>
      <w:marTop w:val="0"/>
      <w:marBottom w:val="0"/>
      <w:divBdr>
        <w:top w:val="none" w:sz="0" w:space="0" w:color="auto"/>
        <w:left w:val="none" w:sz="0" w:space="0" w:color="auto"/>
        <w:bottom w:val="none" w:sz="0" w:space="0" w:color="auto"/>
        <w:right w:val="none" w:sz="0" w:space="0" w:color="auto"/>
      </w:divBdr>
      <w:divsChild>
        <w:div w:id="1743986226">
          <w:marLeft w:val="0"/>
          <w:marRight w:val="0"/>
          <w:marTop w:val="0"/>
          <w:marBottom w:val="0"/>
          <w:divBdr>
            <w:top w:val="none" w:sz="0" w:space="0" w:color="auto"/>
            <w:left w:val="none" w:sz="0" w:space="0" w:color="auto"/>
            <w:bottom w:val="none" w:sz="0" w:space="0" w:color="auto"/>
            <w:right w:val="none" w:sz="0" w:space="0" w:color="auto"/>
          </w:divBdr>
          <w:divsChild>
            <w:div w:id="1851720687">
              <w:marLeft w:val="0"/>
              <w:marRight w:val="0"/>
              <w:marTop w:val="0"/>
              <w:marBottom w:val="0"/>
              <w:divBdr>
                <w:top w:val="none" w:sz="0" w:space="0" w:color="auto"/>
                <w:left w:val="none" w:sz="0" w:space="0" w:color="auto"/>
                <w:bottom w:val="none" w:sz="0" w:space="0" w:color="auto"/>
                <w:right w:val="none" w:sz="0" w:space="0" w:color="auto"/>
              </w:divBdr>
              <w:divsChild>
                <w:div w:id="63992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461634">
      <w:bodyDiv w:val="1"/>
      <w:marLeft w:val="0"/>
      <w:marRight w:val="0"/>
      <w:marTop w:val="0"/>
      <w:marBottom w:val="0"/>
      <w:divBdr>
        <w:top w:val="none" w:sz="0" w:space="0" w:color="auto"/>
        <w:left w:val="none" w:sz="0" w:space="0" w:color="auto"/>
        <w:bottom w:val="none" w:sz="0" w:space="0" w:color="auto"/>
        <w:right w:val="none" w:sz="0" w:space="0" w:color="auto"/>
      </w:divBdr>
    </w:div>
    <w:div w:id="2117552996">
      <w:bodyDiv w:val="1"/>
      <w:marLeft w:val="0"/>
      <w:marRight w:val="0"/>
      <w:marTop w:val="0"/>
      <w:marBottom w:val="0"/>
      <w:divBdr>
        <w:top w:val="none" w:sz="0" w:space="0" w:color="auto"/>
        <w:left w:val="none" w:sz="0" w:space="0" w:color="auto"/>
        <w:bottom w:val="none" w:sz="0" w:space="0" w:color="auto"/>
        <w:right w:val="none" w:sz="0" w:space="0" w:color="auto"/>
      </w:divBdr>
      <w:divsChild>
        <w:div w:id="1680082257">
          <w:marLeft w:val="0"/>
          <w:marRight w:val="0"/>
          <w:marTop w:val="0"/>
          <w:marBottom w:val="0"/>
          <w:divBdr>
            <w:top w:val="none" w:sz="0" w:space="0" w:color="auto"/>
            <w:left w:val="none" w:sz="0" w:space="0" w:color="auto"/>
            <w:bottom w:val="none" w:sz="0" w:space="0" w:color="auto"/>
            <w:right w:val="none" w:sz="0" w:space="0" w:color="auto"/>
          </w:divBdr>
          <w:divsChild>
            <w:div w:id="21373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ubmed.ncbi.nlm.nih.gov/32354654/?from_single_result=Corona+virus+disease-19+%28COVID-19%29+presenting+as+conjunctivitis%3A+atypically+high-risk+during+a+pandemic" TargetMode="External"/><Relationship Id="rId18" Type="http://schemas.openxmlformats.org/officeDocument/2006/relationships/hyperlink" Target="https://www.cdc.gov/contactlenses/protect-your-eye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ubmed.ncbi.nlm.nih.gov/?term=Drew+T&amp;cauthor_id=25911987" TargetMode="External"/><Relationship Id="rId7" Type="http://schemas.openxmlformats.org/officeDocument/2006/relationships/settings" Target="settings.xml"/><Relationship Id="rId12" Type="http://schemas.openxmlformats.org/officeDocument/2006/relationships/hyperlink" Target="https://pubmed.ncbi.nlm.nih.gov/?term=Shoar+S&amp;cauthor_id=32354654" TargetMode="External"/><Relationship Id="rId17" Type="http://schemas.openxmlformats.org/officeDocument/2006/relationships/hyperlink" Target="https://core.uwaterloo.ca/covid-1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cla.org.uk/Public/Public/Consumer/Contact-Lens-Wear-and-Coronavirus-guidance.aspx" TargetMode="External"/><Relationship Id="rId20" Type="http://schemas.openxmlformats.org/officeDocument/2006/relationships/hyperlink" Target="https://pubmed.ncbi.nlm.nih.gov/?term=Bilkhu+P&amp;cauthor_id=259119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lspectrum.com/issues/2012/february-2012/reader-and-industry-foru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ubmed.ncbi.nlm.nih.gov/?term=Hunt+OA&amp;cauthor_id=259119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cophth.ac.uk/2020/03/viral-conjunctivitis-and-covid-19-a-joint-statement-from-the-royal-college-of-ophthalmologists-and-college-of-optometrists/" TargetMode="External"/><Relationship Id="rId22" Type="http://schemas.openxmlformats.org/officeDocument/2006/relationships/hyperlink" Target="https://www.optical.org/en/news_publications/Publications/joint-statement-and-guidance-on-coronavirus-covid19.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2" ma:contentTypeDescription="Create a new document." ma:contentTypeScope="" ma:versionID="75aad0d7e31ec1730d73271e5851b719">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83e5f01052f03e42dbd0a774487e560e"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D0DC8B-EFBC-4008-806B-ECA758FF746B}">
  <ds:schemaRefs>
    <ds:schemaRef ds:uri="http://schemas.microsoft.com/sharepoint/v3/contenttype/forms"/>
  </ds:schemaRefs>
</ds:datastoreItem>
</file>

<file path=customXml/itemProps2.xml><?xml version="1.0" encoding="utf-8"?>
<ds:datastoreItem xmlns:ds="http://schemas.openxmlformats.org/officeDocument/2006/customXml" ds:itemID="{A6B55731-FF49-46C6-BE2B-B0FC56027E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F64416-D07A-401B-ADF1-672B899986E6}">
  <ds:schemaRefs>
    <ds:schemaRef ds:uri="http://schemas.openxmlformats.org/officeDocument/2006/bibliography"/>
  </ds:schemaRefs>
</ds:datastoreItem>
</file>

<file path=customXml/itemProps4.xml><?xml version="1.0" encoding="utf-8"?>
<ds:datastoreItem xmlns:ds="http://schemas.openxmlformats.org/officeDocument/2006/customXml" ds:itemID="{32831365-00A5-4BA3-A8B7-154C3FFC1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5035</Words>
  <Characters>28702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Peter</dc:creator>
  <cp:keywords/>
  <dc:description/>
  <cp:lastModifiedBy>Blanshard, Lisa</cp:lastModifiedBy>
  <cp:revision>4</cp:revision>
  <dcterms:created xsi:type="dcterms:W3CDTF">2020-08-13T15:39:00Z</dcterms:created>
  <dcterms:modified xsi:type="dcterms:W3CDTF">2022-01-06T16:27:00Z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