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B2F788" w14:textId="16AE02F3" w:rsidR="00FD71F9" w:rsidRPr="00E93FD3" w:rsidRDefault="00FD71F9" w:rsidP="00E93FD3">
      <w:pPr>
        <w:pStyle w:val="Heading1"/>
        <w:rPr>
          <w:sz w:val="32"/>
          <w:szCs w:val="32"/>
        </w:rPr>
      </w:pPr>
      <w:r w:rsidRPr="00E93FD3">
        <w:rPr>
          <w:sz w:val="32"/>
          <w:szCs w:val="32"/>
        </w:rPr>
        <w:t xml:space="preserve">Title: </w:t>
      </w:r>
      <w:r w:rsidR="00B54057" w:rsidRPr="00E93FD3">
        <w:rPr>
          <w:sz w:val="32"/>
          <w:szCs w:val="32"/>
        </w:rPr>
        <w:t>Socio-demographic risk factors</w:t>
      </w:r>
      <w:r w:rsidR="00FF3459" w:rsidRPr="00E93FD3">
        <w:rPr>
          <w:sz w:val="32"/>
          <w:szCs w:val="32"/>
        </w:rPr>
        <w:t xml:space="preserve"> </w:t>
      </w:r>
      <w:r w:rsidR="00B54057" w:rsidRPr="00E93FD3">
        <w:rPr>
          <w:sz w:val="32"/>
          <w:szCs w:val="32"/>
        </w:rPr>
        <w:t xml:space="preserve">of </w:t>
      </w:r>
      <w:r w:rsidR="002837E0" w:rsidRPr="00E93FD3">
        <w:rPr>
          <w:sz w:val="32"/>
          <w:szCs w:val="32"/>
        </w:rPr>
        <w:t xml:space="preserve">SEVERE </w:t>
      </w:r>
      <w:r w:rsidR="005E0495" w:rsidRPr="00E93FD3">
        <w:rPr>
          <w:sz w:val="32"/>
          <w:szCs w:val="32"/>
        </w:rPr>
        <w:t>MALNUTRITION FOR</w:t>
      </w:r>
      <w:r w:rsidR="002837E0" w:rsidRPr="00E93FD3">
        <w:rPr>
          <w:sz w:val="32"/>
          <w:szCs w:val="32"/>
        </w:rPr>
        <w:t xml:space="preserve"> CHILDREN AGED</w:t>
      </w:r>
      <w:r w:rsidR="005E0495" w:rsidRPr="00E93FD3">
        <w:rPr>
          <w:sz w:val="32"/>
          <w:szCs w:val="32"/>
        </w:rPr>
        <w:t xml:space="preserve"> </w:t>
      </w:r>
      <w:r w:rsidR="00B701EF" w:rsidRPr="00E93FD3">
        <w:rPr>
          <w:sz w:val="32"/>
          <w:szCs w:val="32"/>
        </w:rPr>
        <w:t>UNDER FIVE</w:t>
      </w:r>
      <w:r w:rsidR="00B54057" w:rsidRPr="00E93FD3">
        <w:rPr>
          <w:sz w:val="32"/>
          <w:szCs w:val="32"/>
        </w:rPr>
        <w:t xml:space="preserve"> </w:t>
      </w:r>
      <w:r w:rsidR="005E0495" w:rsidRPr="00E93FD3">
        <w:rPr>
          <w:sz w:val="32"/>
          <w:szCs w:val="32"/>
        </w:rPr>
        <w:t>INVOLVING</w:t>
      </w:r>
      <w:r w:rsidR="00417E47" w:rsidRPr="00E93FD3">
        <w:rPr>
          <w:sz w:val="32"/>
          <w:szCs w:val="32"/>
        </w:rPr>
        <w:t xml:space="preserve"> </w:t>
      </w:r>
      <w:r w:rsidR="00E31469" w:rsidRPr="00E93FD3">
        <w:rPr>
          <w:sz w:val="32"/>
          <w:szCs w:val="32"/>
        </w:rPr>
        <w:t xml:space="preserve">various </w:t>
      </w:r>
      <w:r w:rsidR="00417E47" w:rsidRPr="00E93FD3">
        <w:rPr>
          <w:sz w:val="32"/>
          <w:szCs w:val="32"/>
        </w:rPr>
        <w:t>birth cohorts</w:t>
      </w:r>
      <w:r w:rsidR="00B701EF" w:rsidRPr="00E93FD3">
        <w:rPr>
          <w:sz w:val="32"/>
          <w:szCs w:val="32"/>
        </w:rPr>
        <w:t xml:space="preserve"> IN BANGLADESH</w:t>
      </w:r>
      <w:r w:rsidR="00417E47" w:rsidRPr="00E93FD3">
        <w:rPr>
          <w:sz w:val="32"/>
          <w:szCs w:val="32"/>
        </w:rPr>
        <w:t xml:space="preserve"> </w:t>
      </w:r>
    </w:p>
    <w:p w14:paraId="2CB3E9E3" w14:textId="0D20797E" w:rsidR="00FD71F9" w:rsidRPr="000C1F8E" w:rsidRDefault="00FD71F9" w:rsidP="00FD71F9">
      <w:pPr>
        <w:spacing w:after="0" w:line="360" w:lineRule="auto"/>
        <w:rPr>
          <w:rFonts w:ascii="Times New Roman" w:hAnsi="Times New Roman" w:cs="Times New Roman"/>
          <w:b/>
          <w:caps/>
          <w:sz w:val="24"/>
          <w:szCs w:val="24"/>
        </w:rPr>
      </w:pPr>
    </w:p>
    <w:p w14:paraId="709E5D2E" w14:textId="7BD2AC69" w:rsidR="00FD71F9" w:rsidRPr="000C1F8E" w:rsidRDefault="00454DAB" w:rsidP="00FD71F9">
      <w:pPr>
        <w:spacing w:after="0" w:line="240" w:lineRule="auto"/>
        <w:rPr>
          <w:rFonts w:ascii="Times New Roman" w:hAnsi="Times New Roman"/>
          <w:b/>
          <w:sz w:val="24"/>
          <w:szCs w:val="24"/>
          <w:u w:val="single"/>
        </w:rPr>
      </w:pPr>
      <w:r>
        <w:rPr>
          <w:rFonts w:ascii="Times New Roman" w:hAnsi="Times New Roman"/>
          <w:b/>
          <w:sz w:val="24"/>
          <w:szCs w:val="24"/>
          <w:u w:val="single"/>
        </w:rPr>
        <w:t>'</w:t>
      </w:r>
      <w:r w:rsidRPr="000C1F8E">
        <w:rPr>
          <w:rFonts w:ascii="Times New Roman" w:hAnsi="Times New Roman"/>
          <w:b/>
          <w:caps/>
          <w:sz w:val="24"/>
          <w:szCs w:val="24"/>
          <w:u w:val="single"/>
        </w:rPr>
        <w:t>A</w:t>
      </w:r>
      <w:r w:rsidRPr="000C1F8E">
        <w:rPr>
          <w:rFonts w:ascii="Times New Roman" w:hAnsi="Times New Roman"/>
          <w:b/>
          <w:sz w:val="24"/>
          <w:szCs w:val="24"/>
          <w:u w:val="single"/>
        </w:rPr>
        <w:t>uthors</w:t>
      </w:r>
      <w:r>
        <w:rPr>
          <w:rFonts w:ascii="Times New Roman" w:hAnsi="Times New Roman"/>
          <w:b/>
          <w:sz w:val="24"/>
          <w:szCs w:val="24"/>
          <w:u w:val="single"/>
        </w:rPr>
        <w:t>'</w:t>
      </w:r>
      <w:r w:rsidRPr="000C1F8E">
        <w:rPr>
          <w:rFonts w:ascii="Times New Roman" w:hAnsi="Times New Roman"/>
          <w:b/>
          <w:sz w:val="24"/>
          <w:szCs w:val="24"/>
          <w:u w:val="single"/>
        </w:rPr>
        <w:t xml:space="preserve"> </w:t>
      </w:r>
      <w:r w:rsidR="00FD71F9" w:rsidRPr="000C1F8E">
        <w:rPr>
          <w:rFonts w:ascii="Times New Roman" w:hAnsi="Times New Roman"/>
          <w:b/>
          <w:sz w:val="24"/>
          <w:szCs w:val="24"/>
          <w:u w:val="single"/>
        </w:rPr>
        <w:t xml:space="preserve">affiliations </w:t>
      </w:r>
    </w:p>
    <w:p w14:paraId="06698F45" w14:textId="77777777" w:rsidR="00FD71F9" w:rsidRPr="000C1F8E" w:rsidRDefault="00FD71F9" w:rsidP="00FD71F9">
      <w:pPr>
        <w:spacing w:after="0" w:line="240" w:lineRule="auto"/>
        <w:rPr>
          <w:rFonts w:ascii="Times New Roman" w:hAnsi="Times New Roman"/>
          <w:b/>
          <w:sz w:val="24"/>
          <w:szCs w:val="24"/>
        </w:rPr>
      </w:pPr>
    </w:p>
    <w:p w14:paraId="1AAA10BA" w14:textId="77777777" w:rsidR="00FD71F9" w:rsidRPr="000C1F8E" w:rsidRDefault="00FD71F9" w:rsidP="00FD71F9">
      <w:pPr>
        <w:spacing w:after="0" w:line="240" w:lineRule="auto"/>
        <w:rPr>
          <w:rFonts w:ascii="Times New Roman" w:hAnsi="Times New Roman"/>
          <w:b/>
          <w:sz w:val="24"/>
          <w:szCs w:val="24"/>
        </w:rPr>
      </w:pPr>
      <w:r w:rsidRPr="000C1F8E">
        <w:rPr>
          <w:rFonts w:ascii="Times New Roman" w:hAnsi="Times New Roman"/>
          <w:b/>
          <w:sz w:val="24"/>
          <w:szCs w:val="24"/>
        </w:rPr>
        <w:t xml:space="preserve">1. </w:t>
      </w:r>
      <w:r w:rsidRPr="000C1F8E">
        <w:rPr>
          <w:rFonts w:ascii="Times New Roman" w:hAnsi="Times New Roman"/>
          <w:b/>
          <w:sz w:val="24"/>
          <w:szCs w:val="24"/>
        </w:rPr>
        <w:tab/>
        <w:t>Mohammad Rocky Khan Chowdhury</w:t>
      </w:r>
    </w:p>
    <w:p w14:paraId="09506E10" w14:textId="77777777" w:rsidR="00FD71F9" w:rsidRPr="000C1F8E" w:rsidRDefault="00FD71F9" w:rsidP="00FD71F9">
      <w:pPr>
        <w:spacing w:after="0" w:line="240" w:lineRule="auto"/>
        <w:ind w:left="720"/>
        <w:rPr>
          <w:rFonts w:ascii="Times New Roman" w:hAnsi="Times New Roman"/>
          <w:bCs/>
          <w:sz w:val="24"/>
          <w:szCs w:val="24"/>
        </w:rPr>
      </w:pPr>
      <w:r w:rsidRPr="000C1F8E">
        <w:rPr>
          <w:rFonts w:ascii="Times New Roman" w:hAnsi="Times New Roman"/>
          <w:bCs/>
          <w:sz w:val="24"/>
          <w:szCs w:val="24"/>
        </w:rPr>
        <w:t xml:space="preserve">Research fellow, Department of Population Science and Human Resource Development, University of </w:t>
      </w:r>
      <w:proofErr w:type="spellStart"/>
      <w:r w:rsidRPr="000C1F8E">
        <w:rPr>
          <w:rFonts w:ascii="Times New Roman" w:hAnsi="Times New Roman"/>
          <w:bCs/>
          <w:sz w:val="24"/>
          <w:szCs w:val="24"/>
        </w:rPr>
        <w:t>Rajshahi</w:t>
      </w:r>
      <w:proofErr w:type="spellEnd"/>
      <w:r w:rsidRPr="000C1F8E">
        <w:rPr>
          <w:rFonts w:ascii="Times New Roman" w:hAnsi="Times New Roman"/>
          <w:bCs/>
          <w:sz w:val="24"/>
          <w:szCs w:val="24"/>
        </w:rPr>
        <w:t xml:space="preserve">, </w:t>
      </w:r>
      <w:proofErr w:type="gramStart"/>
      <w:r w:rsidRPr="000C1F8E">
        <w:rPr>
          <w:rFonts w:ascii="Times New Roman" w:hAnsi="Times New Roman"/>
          <w:bCs/>
          <w:sz w:val="24"/>
          <w:szCs w:val="24"/>
        </w:rPr>
        <w:t>Bangladesh;</w:t>
      </w:r>
      <w:proofErr w:type="gramEnd"/>
    </w:p>
    <w:p w14:paraId="6D9B2205" w14:textId="77777777" w:rsidR="00FD71F9" w:rsidRPr="000C1F8E" w:rsidRDefault="00FD71F9" w:rsidP="00FD71F9">
      <w:pPr>
        <w:spacing w:after="0" w:line="240" w:lineRule="auto"/>
        <w:ind w:left="720"/>
        <w:rPr>
          <w:rFonts w:ascii="Times New Roman" w:hAnsi="Times New Roman"/>
          <w:bCs/>
          <w:sz w:val="24"/>
          <w:szCs w:val="24"/>
        </w:rPr>
      </w:pPr>
      <w:r w:rsidRPr="000C1F8E">
        <w:rPr>
          <w:rFonts w:ascii="Times New Roman" w:hAnsi="Times New Roman"/>
          <w:bCs/>
          <w:sz w:val="24"/>
          <w:szCs w:val="24"/>
        </w:rPr>
        <w:t xml:space="preserve">Research fellow, The Graduate School, University of West London, United </w:t>
      </w:r>
      <w:proofErr w:type="gramStart"/>
      <w:r w:rsidRPr="000C1F8E">
        <w:rPr>
          <w:rFonts w:ascii="Times New Roman" w:hAnsi="Times New Roman"/>
          <w:bCs/>
          <w:sz w:val="24"/>
          <w:szCs w:val="24"/>
        </w:rPr>
        <w:t>Kingdom;</w:t>
      </w:r>
      <w:proofErr w:type="gramEnd"/>
    </w:p>
    <w:p w14:paraId="7374FB38" w14:textId="77777777" w:rsidR="00FD71F9" w:rsidRPr="000C1F8E" w:rsidRDefault="00FD71F9" w:rsidP="00FD71F9">
      <w:pPr>
        <w:spacing w:after="0" w:line="240" w:lineRule="auto"/>
        <w:ind w:left="720"/>
        <w:rPr>
          <w:rFonts w:ascii="Times New Roman" w:hAnsi="Times New Roman"/>
          <w:bCs/>
          <w:sz w:val="24"/>
          <w:szCs w:val="24"/>
        </w:rPr>
      </w:pPr>
      <w:r w:rsidRPr="000C1F8E">
        <w:rPr>
          <w:rFonts w:ascii="Times New Roman" w:hAnsi="Times New Roman"/>
          <w:bCs/>
          <w:caps/>
          <w:sz w:val="24"/>
          <w:szCs w:val="24"/>
        </w:rPr>
        <w:t>&amp; L</w:t>
      </w:r>
      <w:r w:rsidRPr="000C1F8E">
        <w:rPr>
          <w:rFonts w:ascii="Times New Roman" w:hAnsi="Times New Roman"/>
          <w:bCs/>
          <w:sz w:val="24"/>
          <w:szCs w:val="24"/>
        </w:rPr>
        <w:t>ecturer, Department of Public Health, First Capital University of Bangladesh</w:t>
      </w:r>
    </w:p>
    <w:p w14:paraId="69D698A4" w14:textId="77777777" w:rsidR="00FD71F9" w:rsidRPr="000C1F8E" w:rsidRDefault="00FD71F9" w:rsidP="00FD71F9">
      <w:pPr>
        <w:spacing w:after="0" w:line="240" w:lineRule="auto"/>
        <w:ind w:left="720"/>
        <w:rPr>
          <w:rStyle w:val="Hyperlink"/>
          <w:rFonts w:ascii="Times New Roman" w:hAnsi="Times New Roman"/>
          <w:bCs/>
          <w:sz w:val="24"/>
          <w:szCs w:val="24"/>
        </w:rPr>
      </w:pPr>
      <w:r w:rsidRPr="000C1F8E">
        <w:rPr>
          <w:rFonts w:ascii="Times New Roman" w:hAnsi="Times New Roman"/>
          <w:bCs/>
          <w:sz w:val="24"/>
          <w:szCs w:val="24"/>
        </w:rPr>
        <w:t xml:space="preserve">Email: </w:t>
      </w:r>
      <w:hyperlink r:id="rId6" w:history="1">
        <w:r w:rsidRPr="000C1F8E">
          <w:rPr>
            <w:rStyle w:val="Hyperlink"/>
            <w:rFonts w:ascii="Times New Roman" w:hAnsi="Times New Roman"/>
            <w:sz w:val="24"/>
            <w:szCs w:val="24"/>
          </w:rPr>
          <w:t>rurocky84@gmail.com</w:t>
        </w:r>
      </w:hyperlink>
      <w:r w:rsidRPr="000C1F8E">
        <w:rPr>
          <w:rStyle w:val="Hyperlink"/>
          <w:rFonts w:ascii="Times New Roman" w:hAnsi="Times New Roman"/>
          <w:bCs/>
          <w:sz w:val="24"/>
          <w:szCs w:val="24"/>
        </w:rPr>
        <w:t xml:space="preserve"> </w:t>
      </w:r>
    </w:p>
    <w:p w14:paraId="68AAAACF" w14:textId="77777777" w:rsidR="00FD71F9" w:rsidRPr="000C1F8E" w:rsidRDefault="00FD71F9" w:rsidP="00FD71F9">
      <w:pPr>
        <w:spacing w:after="0" w:line="240" w:lineRule="auto"/>
        <w:ind w:left="720"/>
        <w:rPr>
          <w:rStyle w:val="Hyperlink"/>
          <w:rFonts w:ascii="Times New Roman" w:hAnsi="Times New Roman"/>
          <w:bCs/>
          <w:sz w:val="24"/>
          <w:szCs w:val="24"/>
        </w:rPr>
      </w:pPr>
    </w:p>
    <w:p w14:paraId="7667C23A" w14:textId="77777777" w:rsidR="00FD71F9" w:rsidRPr="000C1F8E" w:rsidRDefault="00FD71F9" w:rsidP="00FD71F9">
      <w:pPr>
        <w:spacing w:after="0" w:line="240" w:lineRule="auto"/>
        <w:rPr>
          <w:rFonts w:ascii="Times New Roman" w:hAnsi="Times New Roman" w:cs="Times New Roman"/>
          <w:b/>
          <w:bCs/>
          <w:sz w:val="24"/>
          <w:szCs w:val="24"/>
        </w:rPr>
      </w:pPr>
      <w:r w:rsidRPr="000C1F8E">
        <w:rPr>
          <w:rFonts w:ascii="Times New Roman" w:hAnsi="Times New Roman" w:cs="Times New Roman"/>
          <w:b/>
          <w:bCs/>
          <w:sz w:val="24"/>
          <w:szCs w:val="24"/>
          <w:shd w:val="clear" w:color="auto" w:fill="FFFFFF"/>
        </w:rPr>
        <w:t>2.</w:t>
      </w:r>
      <w:r w:rsidRPr="000C1F8E">
        <w:rPr>
          <w:rFonts w:ascii="Times New Roman" w:hAnsi="Times New Roman" w:cs="Times New Roman"/>
          <w:b/>
          <w:bCs/>
          <w:sz w:val="24"/>
          <w:szCs w:val="24"/>
          <w:shd w:val="clear" w:color="auto" w:fill="FFFFFF"/>
        </w:rPr>
        <w:tab/>
        <w:t>Hafiz T.A. Khan</w:t>
      </w:r>
    </w:p>
    <w:p w14:paraId="05933504" w14:textId="77777777" w:rsidR="00FD71F9" w:rsidRPr="000C1F8E" w:rsidRDefault="00FD71F9" w:rsidP="00FD71F9">
      <w:pPr>
        <w:spacing w:after="0" w:line="240" w:lineRule="auto"/>
        <w:ind w:left="720"/>
        <w:rPr>
          <w:rFonts w:ascii="Times New Roman" w:hAnsi="Times New Roman" w:cs="Times New Roman"/>
          <w:sz w:val="24"/>
          <w:szCs w:val="24"/>
          <w:shd w:val="clear" w:color="auto" w:fill="FFFFFF"/>
        </w:rPr>
      </w:pPr>
      <w:r w:rsidRPr="000C1F8E">
        <w:rPr>
          <w:rFonts w:ascii="Times New Roman" w:hAnsi="Times New Roman" w:cs="Times New Roman"/>
          <w:sz w:val="24"/>
          <w:szCs w:val="24"/>
        </w:rPr>
        <w:t xml:space="preserve">Professor, </w:t>
      </w:r>
      <w:r w:rsidRPr="000C1F8E">
        <w:rPr>
          <w:rFonts w:ascii="Times New Roman" w:hAnsi="Times New Roman" w:cs="Times New Roman"/>
          <w:sz w:val="24"/>
          <w:szCs w:val="24"/>
          <w:shd w:val="clear" w:color="auto" w:fill="FFFFFF"/>
        </w:rPr>
        <w:t>Public Health &amp; Statistics, The Graduate School, University of West London. London, United Kingdom</w:t>
      </w:r>
    </w:p>
    <w:p w14:paraId="7B659D5C" w14:textId="77777777" w:rsidR="00FD71F9" w:rsidRPr="000C1F8E" w:rsidRDefault="00FD71F9" w:rsidP="00FD71F9">
      <w:pPr>
        <w:spacing w:after="0" w:line="240" w:lineRule="auto"/>
        <w:ind w:firstLine="720"/>
        <w:rPr>
          <w:rFonts w:ascii="Times New Roman" w:hAnsi="Times New Roman" w:cs="Times New Roman"/>
          <w:sz w:val="24"/>
          <w:szCs w:val="24"/>
          <w:shd w:val="clear" w:color="auto" w:fill="FFFFFF"/>
        </w:rPr>
      </w:pPr>
      <w:r w:rsidRPr="000C1F8E">
        <w:rPr>
          <w:rFonts w:ascii="Times New Roman" w:hAnsi="Times New Roman" w:cs="Times New Roman"/>
          <w:sz w:val="24"/>
          <w:szCs w:val="24"/>
          <w:shd w:val="clear" w:color="auto" w:fill="FFFFFF"/>
        </w:rPr>
        <w:t xml:space="preserve">Email: </w:t>
      </w:r>
      <w:hyperlink r:id="rId7" w:history="1">
        <w:r w:rsidRPr="000C1F8E">
          <w:rPr>
            <w:rStyle w:val="Hyperlink"/>
            <w:rFonts w:ascii="Times New Roman" w:hAnsi="Times New Roman"/>
            <w:sz w:val="24"/>
            <w:szCs w:val="24"/>
            <w:shd w:val="clear" w:color="auto" w:fill="FFFFFF"/>
          </w:rPr>
          <w:t>hafiz.khan@uwl.ac.uk</w:t>
        </w:r>
      </w:hyperlink>
    </w:p>
    <w:p w14:paraId="0452DA7F" w14:textId="77777777" w:rsidR="00FD71F9" w:rsidRPr="000C1F8E" w:rsidRDefault="00FD71F9" w:rsidP="00FD71F9">
      <w:pPr>
        <w:spacing w:after="0" w:line="240" w:lineRule="auto"/>
        <w:ind w:left="720"/>
        <w:rPr>
          <w:rFonts w:ascii="Times New Roman" w:hAnsi="Times New Roman"/>
          <w:bCs/>
          <w:sz w:val="24"/>
          <w:szCs w:val="24"/>
        </w:rPr>
      </w:pPr>
    </w:p>
    <w:p w14:paraId="7994E837" w14:textId="77777777" w:rsidR="00FD71F9" w:rsidRPr="000C1F8E" w:rsidRDefault="00FD71F9" w:rsidP="00FD71F9">
      <w:pPr>
        <w:spacing w:after="0" w:line="240" w:lineRule="auto"/>
        <w:rPr>
          <w:rFonts w:ascii="Times New Roman" w:hAnsi="Times New Roman" w:cs="Times New Roman"/>
          <w:b/>
          <w:bCs/>
          <w:sz w:val="24"/>
          <w:szCs w:val="24"/>
        </w:rPr>
      </w:pPr>
      <w:r w:rsidRPr="000C1F8E">
        <w:rPr>
          <w:rFonts w:ascii="Times New Roman" w:hAnsi="Times New Roman" w:cs="Times New Roman"/>
          <w:b/>
          <w:bCs/>
          <w:sz w:val="24"/>
          <w:szCs w:val="24"/>
        </w:rPr>
        <w:t xml:space="preserve">3. </w:t>
      </w:r>
      <w:r w:rsidRPr="000C1F8E">
        <w:rPr>
          <w:rFonts w:ascii="Times New Roman" w:hAnsi="Times New Roman" w:cs="Times New Roman"/>
          <w:b/>
          <w:bCs/>
          <w:sz w:val="24"/>
          <w:szCs w:val="24"/>
        </w:rPr>
        <w:tab/>
        <w:t>Md. Nazrul Islam Mondal</w:t>
      </w:r>
    </w:p>
    <w:p w14:paraId="609D7B04" w14:textId="77777777" w:rsidR="00FD71F9" w:rsidRPr="000C1F8E" w:rsidRDefault="00FD71F9" w:rsidP="00FD71F9">
      <w:pPr>
        <w:spacing w:after="0" w:line="240" w:lineRule="auto"/>
        <w:ind w:left="720"/>
        <w:rPr>
          <w:rFonts w:ascii="Times New Roman" w:hAnsi="Times New Roman" w:cs="Times New Roman"/>
          <w:bCs/>
          <w:sz w:val="24"/>
          <w:szCs w:val="24"/>
        </w:rPr>
      </w:pPr>
      <w:r w:rsidRPr="000C1F8E">
        <w:rPr>
          <w:rFonts w:ascii="Times New Roman" w:hAnsi="Times New Roman" w:cs="Times New Roman"/>
          <w:sz w:val="24"/>
          <w:szCs w:val="24"/>
        </w:rPr>
        <w:t xml:space="preserve">Professor, </w:t>
      </w:r>
      <w:r w:rsidRPr="000C1F8E">
        <w:rPr>
          <w:rFonts w:ascii="Times New Roman" w:hAnsi="Times New Roman" w:cs="Times New Roman"/>
          <w:bCs/>
          <w:sz w:val="24"/>
          <w:szCs w:val="24"/>
        </w:rPr>
        <w:t xml:space="preserve">Department of Population Science and Human Resource Development, University of </w:t>
      </w:r>
      <w:proofErr w:type="spellStart"/>
      <w:r w:rsidRPr="000C1F8E">
        <w:rPr>
          <w:rFonts w:ascii="Times New Roman" w:hAnsi="Times New Roman" w:cs="Times New Roman"/>
          <w:bCs/>
          <w:sz w:val="24"/>
          <w:szCs w:val="24"/>
        </w:rPr>
        <w:t>Rajshahi</w:t>
      </w:r>
      <w:proofErr w:type="spellEnd"/>
      <w:r w:rsidRPr="000C1F8E">
        <w:rPr>
          <w:rFonts w:ascii="Times New Roman" w:hAnsi="Times New Roman" w:cs="Times New Roman"/>
          <w:bCs/>
          <w:sz w:val="24"/>
          <w:szCs w:val="24"/>
        </w:rPr>
        <w:t>, Bangladesh</w:t>
      </w:r>
    </w:p>
    <w:p w14:paraId="14853E2B" w14:textId="77777777" w:rsidR="00FD71F9" w:rsidRPr="000C1F8E" w:rsidRDefault="00FD71F9" w:rsidP="00FD71F9">
      <w:pPr>
        <w:spacing w:after="0" w:line="240" w:lineRule="auto"/>
        <w:ind w:left="720"/>
        <w:rPr>
          <w:rFonts w:ascii="Times New Roman" w:hAnsi="Times New Roman" w:cs="Times New Roman"/>
          <w:sz w:val="24"/>
          <w:szCs w:val="24"/>
        </w:rPr>
      </w:pPr>
      <w:r w:rsidRPr="000C1F8E">
        <w:rPr>
          <w:rFonts w:ascii="Times New Roman" w:hAnsi="Times New Roman" w:cs="Times New Roman"/>
          <w:bCs/>
          <w:sz w:val="24"/>
          <w:szCs w:val="24"/>
        </w:rPr>
        <w:t xml:space="preserve">Email: </w:t>
      </w:r>
      <w:hyperlink r:id="rId8" w:tgtFrame="_blank" w:history="1">
        <w:r w:rsidRPr="000C1F8E">
          <w:rPr>
            <w:rStyle w:val="Hyperlink"/>
            <w:rFonts w:ascii="Times New Roman" w:hAnsi="Times New Roman"/>
            <w:color w:val="1155CC"/>
            <w:sz w:val="24"/>
            <w:szCs w:val="24"/>
            <w:shd w:val="clear" w:color="auto" w:fill="FFFFFF"/>
          </w:rPr>
          <w:t>nazrulupm@gmail.com</w:t>
        </w:r>
      </w:hyperlink>
    </w:p>
    <w:p w14:paraId="56AEB8CF" w14:textId="77777777" w:rsidR="00FD71F9" w:rsidRPr="000C1F8E" w:rsidRDefault="00FD71F9" w:rsidP="00FD71F9">
      <w:pPr>
        <w:spacing w:after="0" w:line="240" w:lineRule="auto"/>
        <w:rPr>
          <w:rFonts w:ascii="Times New Roman" w:hAnsi="Times New Roman" w:cs="Times New Roman"/>
          <w:sz w:val="24"/>
          <w:szCs w:val="24"/>
        </w:rPr>
      </w:pPr>
    </w:p>
    <w:p w14:paraId="07F4B817" w14:textId="77777777" w:rsidR="00FD71F9" w:rsidRPr="000C1F8E" w:rsidRDefault="00FD71F9" w:rsidP="00FD71F9">
      <w:pPr>
        <w:spacing w:after="0" w:line="240" w:lineRule="auto"/>
        <w:rPr>
          <w:rFonts w:ascii="Times New Roman" w:hAnsi="Times New Roman" w:cs="Times New Roman"/>
          <w:b/>
          <w:bCs/>
          <w:sz w:val="24"/>
          <w:szCs w:val="24"/>
        </w:rPr>
      </w:pPr>
      <w:r w:rsidRPr="000C1F8E">
        <w:rPr>
          <w:rFonts w:ascii="Times New Roman" w:hAnsi="Times New Roman" w:cs="Times New Roman"/>
          <w:b/>
          <w:bCs/>
          <w:sz w:val="24"/>
          <w:szCs w:val="24"/>
        </w:rPr>
        <w:t xml:space="preserve">3. </w:t>
      </w:r>
      <w:r w:rsidRPr="000C1F8E">
        <w:rPr>
          <w:rFonts w:ascii="Times New Roman" w:hAnsi="Times New Roman" w:cs="Times New Roman"/>
          <w:b/>
          <w:bCs/>
          <w:sz w:val="24"/>
          <w:szCs w:val="24"/>
        </w:rPr>
        <w:tab/>
        <w:t>Russell Kabir</w:t>
      </w:r>
    </w:p>
    <w:p w14:paraId="52470A7E" w14:textId="77777777" w:rsidR="00FD71F9" w:rsidRPr="000C1F8E" w:rsidRDefault="00FD71F9" w:rsidP="00FD71F9">
      <w:pPr>
        <w:spacing w:after="0" w:line="240" w:lineRule="auto"/>
        <w:ind w:left="720"/>
        <w:rPr>
          <w:rFonts w:ascii="Times New Roman" w:eastAsia="Times New Roman" w:hAnsi="Times New Roman" w:cs="Times New Roman"/>
          <w:color w:val="201F1E"/>
          <w:sz w:val="24"/>
          <w:szCs w:val="24"/>
        </w:rPr>
      </w:pPr>
      <w:r w:rsidRPr="000C1F8E">
        <w:rPr>
          <w:rFonts w:ascii="Times New Roman" w:eastAsia="Times New Roman" w:hAnsi="Times New Roman" w:cs="Times New Roman"/>
          <w:color w:val="201F1E"/>
          <w:sz w:val="24"/>
          <w:szCs w:val="24"/>
        </w:rPr>
        <w:t>Senior Lecturer, School of Allied Health, Faculty of Health, Education, Medicine and Social Care</w:t>
      </w:r>
    </w:p>
    <w:p w14:paraId="0A6A7033" w14:textId="77777777" w:rsidR="00FD71F9" w:rsidRPr="000C1F8E" w:rsidRDefault="00FD71F9" w:rsidP="00FD71F9">
      <w:pPr>
        <w:spacing w:after="0" w:line="240" w:lineRule="auto"/>
        <w:ind w:left="720"/>
        <w:rPr>
          <w:rFonts w:ascii="Times New Roman" w:eastAsia="Times New Roman" w:hAnsi="Times New Roman" w:cs="Times New Roman"/>
          <w:color w:val="201F1E"/>
          <w:sz w:val="24"/>
          <w:szCs w:val="24"/>
        </w:rPr>
      </w:pPr>
      <w:r w:rsidRPr="000C1F8E">
        <w:rPr>
          <w:rFonts w:ascii="Times New Roman" w:eastAsia="Times New Roman" w:hAnsi="Times New Roman" w:cs="Times New Roman"/>
          <w:color w:val="201F1E"/>
          <w:sz w:val="24"/>
          <w:szCs w:val="24"/>
        </w:rPr>
        <w:t>Anglia Ruskin University, Chelmsford, Essex, United Kingdom</w:t>
      </w:r>
    </w:p>
    <w:p w14:paraId="305F01A3" w14:textId="77777777" w:rsidR="00FD71F9" w:rsidRPr="000C1F8E" w:rsidRDefault="00FD71F9" w:rsidP="00FD71F9">
      <w:pPr>
        <w:spacing w:after="0" w:line="240" w:lineRule="auto"/>
        <w:ind w:firstLine="720"/>
        <w:rPr>
          <w:rFonts w:ascii="Times New Roman" w:hAnsi="Times New Roman" w:cs="Times New Roman"/>
          <w:sz w:val="24"/>
          <w:szCs w:val="24"/>
        </w:rPr>
      </w:pPr>
      <w:r w:rsidRPr="000C1F8E">
        <w:rPr>
          <w:rFonts w:ascii="Times New Roman" w:hAnsi="Times New Roman" w:cs="Times New Roman"/>
          <w:sz w:val="24"/>
          <w:szCs w:val="24"/>
        </w:rPr>
        <w:t xml:space="preserve">Email: </w:t>
      </w:r>
      <w:hyperlink r:id="rId9" w:history="1">
        <w:r w:rsidRPr="000C1F8E">
          <w:rPr>
            <w:rStyle w:val="Hyperlink"/>
            <w:rFonts w:ascii="Times New Roman" w:hAnsi="Times New Roman" w:cs="Times New Roman"/>
            <w:sz w:val="24"/>
            <w:szCs w:val="24"/>
          </w:rPr>
          <w:t>russell.kabir@anglia.ac.uk</w:t>
        </w:r>
      </w:hyperlink>
    </w:p>
    <w:p w14:paraId="31E189F3" w14:textId="77777777" w:rsidR="00FD71F9" w:rsidRPr="000C1F8E" w:rsidRDefault="00FD71F9" w:rsidP="00FD71F9">
      <w:pPr>
        <w:spacing w:after="0" w:line="360" w:lineRule="auto"/>
        <w:rPr>
          <w:rFonts w:ascii="Times New Roman" w:hAnsi="Times New Roman" w:cs="Times New Roman"/>
          <w:b/>
          <w:caps/>
          <w:sz w:val="24"/>
          <w:szCs w:val="24"/>
        </w:rPr>
      </w:pPr>
    </w:p>
    <w:p w14:paraId="12C58A63" w14:textId="16F0E2E3" w:rsidR="00FD71F9" w:rsidRPr="000C1F8E" w:rsidRDefault="00FD71F9" w:rsidP="00FD71F9">
      <w:pPr>
        <w:spacing w:after="0" w:line="360" w:lineRule="auto"/>
        <w:rPr>
          <w:rFonts w:ascii="Times New Roman" w:hAnsi="Times New Roman" w:cs="Times New Roman"/>
          <w:b/>
          <w:sz w:val="24"/>
          <w:szCs w:val="24"/>
          <w:u w:val="single"/>
        </w:rPr>
      </w:pPr>
      <w:r w:rsidRPr="000C1F8E">
        <w:rPr>
          <w:rFonts w:ascii="Times New Roman" w:hAnsi="Times New Roman" w:cs="Times New Roman"/>
          <w:b/>
          <w:sz w:val="24"/>
          <w:szCs w:val="24"/>
          <w:u w:val="single"/>
        </w:rPr>
        <w:t>Keywords</w:t>
      </w:r>
    </w:p>
    <w:p w14:paraId="3F5ABC26" w14:textId="77777777" w:rsidR="00FD71F9" w:rsidRPr="000C1F8E" w:rsidRDefault="00FD71F9" w:rsidP="00FD71F9">
      <w:pPr>
        <w:spacing w:after="0" w:line="360" w:lineRule="auto"/>
        <w:jc w:val="both"/>
        <w:rPr>
          <w:rFonts w:ascii="Times New Roman" w:hAnsi="Times New Roman" w:cs="Times New Roman"/>
          <w:bCs/>
          <w:sz w:val="24"/>
          <w:szCs w:val="24"/>
        </w:rPr>
      </w:pPr>
      <w:r w:rsidRPr="000C1F8E">
        <w:rPr>
          <w:rFonts w:ascii="Times New Roman" w:hAnsi="Times New Roman" w:cs="Times New Roman"/>
          <w:bCs/>
          <w:sz w:val="24"/>
          <w:szCs w:val="24"/>
        </w:rPr>
        <w:t>Socio-demographic, under-five child and severe malnutrition</w:t>
      </w:r>
    </w:p>
    <w:p w14:paraId="0F31A0A8" w14:textId="77777777" w:rsidR="00FD71F9" w:rsidRPr="000C1F8E" w:rsidRDefault="00FD71F9">
      <w:pPr>
        <w:rPr>
          <w:rFonts w:ascii="Times New Roman" w:hAnsi="Times New Roman" w:cs="Times New Roman"/>
          <w:b/>
          <w:caps/>
          <w:sz w:val="24"/>
          <w:szCs w:val="24"/>
        </w:rPr>
      </w:pPr>
      <w:r w:rsidRPr="000C1F8E">
        <w:rPr>
          <w:rFonts w:ascii="Times New Roman" w:hAnsi="Times New Roman" w:cs="Times New Roman"/>
          <w:b/>
          <w:caps/>
          <w:sz w:val="24"/>
          <w:szCs w:val="24"/>
        </w:rPr>
        <w:br w:type="page"/>
      </w:r>
    </w:p>
    <w:p w14:paraId="2A180532" w14:textId="602F81DE" w:rsidR="00607EA8" w:rsidRPr="000C1F8E" w:rsidRDefault="00607EA8" w:rsidP="00E93FD3">
      <w:pPr>
        <w:pStyle w:val="Heading2"/>
      </w:pPr>
      <w:r w:rsidRPr="000C1F8E">
        <w:lastRenderedPageBreak/>
        <w:t>Summary</w:t>
      </w:r>
    </w:p>
    <w:p w14:paraId="199611BE" w14:textId="77777777" w:rsidR="00607EA8" w:rsidRPr="000C1F8E" w:rsidRDefault="00607EA8" w:rsidP="00241691">
      <w:pPr>
        <w:spacing w:after="0" w:line="480" w:lineRule="auto"/>
        <w:jc w:val="both"/>
        <w:rPr>
          <w:rFonts w:ascii="Times New Roman" w:hAnsi="Times New Roman" w:cs="Times New Roman"/>
          <w:b/>
          <w:sz w:val="24"/>
          <w:szCs w:val="24"/>
        </w:rPr>
      </w:pPr>
    </w:p>
    <w:p w14:paraId="2B3BEDFC" w14:textId="32C07C5F" w:rsidR="00607EA8" w:rsidRPr="000C1F8E" w:rsidRDefault="00607EA8" w:rsidP="00241691">
      <w:pPr>
        <w:spacing w:after="0" w:line="480" w:lineRule="auto"/>
        <w:jc w:val="both"/>
        <w:rPr>
          <w:rFonts w:ascii="Times New Roman" w:hAnsi="Times New Roman" w:cs="Times New Roman"/>
          <w:sz w:val="24"/>
          <w:szCs w:val="24"/>
        </w:rPr>
      </w:pPr>
      <w:r w:rsidRPr="000C1F8E">
        <w:rPr>
          <w:rFonts w:ascii="Times New Roman" w:hAnsi="Times New Roman" w:cs="Times New Roman"/>
          <w:bCs/>
          <w:sz w:val="24"/>
          <w:szCs w:val="24"/>
        </w:rPr>
        <w:t xml:space="preserve">Tackling malnutrition is a major global health priority for </w:t>
      </w:r>
      <w:r w:rsidR="005E0495" w:rsidRPr="000C1F8E">
        <w:rPr>
          <w:rFonts w:ascii="Times New Roman" w:hAnsi="Times New Roman" w:cs="Times New Roman"/>
          <w:bCs/>
          <w:sz w:val="24"/>
          <w:szCs w:val="24"/>
        </w:rPr>
        <w:t xml:space="preserve">a </w:t>
      </w:r>
      <w:r w:rsidRPr="000C1F8E">
        <w:rPr>
          <w:rFonts w:ascii="Times New Roman" w:hAnsi="Times New Roman" w:cs="Times New Roman"/>
          <w:bCs/>
          <w:sz w:val="24"/>
          <w:szCs w:val="24"/>
        </w:rPr>
        <w:t>developing country like Bangladesh.</w:t>
      </w:r>
      <w:r w:rsidRPr="000C1F8E">
        <w:rPr>
          <w:rFonts w:ascii="Times New Roman" w:hAnsi="Times New Roman" w:cs="Times New Roman"/>
          <w:b/>
          <w:sz w:val="24"/>
          <w:szCs w:val="24"/>
        </w:rPr>
        <w:t xml:space="preserve"> </w:t>
      </w:r>
      <w:r w:rsidRPr="000C1F8E">
        <w:rPr>
          <w:rFonts w:ascii="Times New Roman" w:hAnsi="Times New Roman" w:cs="Times New Roman"/>
          <w:bCs/>
          <w:sz w:val="24"/>
          <w:szCs w:val="24"/>
        </w:rPr>
        <w:t>This paper ex</w:t>
      </w:r>
      <w:r w:rsidR="00C41953" w:rsidRPr="000C1F8E">
        <w:rPr>
          <w:rFonts w:ascii="Times New Roman" w:hAnsi="Times New Roman" w:cs="Times New Roman"/>
          <w:bCs/>
          <w:sz w:val="24"/>
          <w:szCs w:val="24"/>
        </w:rPr>
        <w:t>plor</w:t>
      </w:r>
      <w:r w:rsidR="005E0495" w:rsidRPr="000C1F8E">
        <w:rPr>
          <w:rFonts w:ascii="Times New Roman" w:hAnsi="Times New Roman" w:cs="Times New Roman"/>
          <w:bCs/>
          <w:sz w:val="24"/>
          <w:szCs w:val="24"/>
        </w:rPr>
        <w:t>es</w:t>
      </w:r>
      <w:r w:rsidR="00C41953" w:rsidRPr="000C1F8E">
        <w:rPr>
          <w:rFonts w:ascii="Times New Roman" w:hAnsi="Times New Roman" w:cs="Times New Roman"/>
          <w:bCs/>
          <w:sz w:val="24"/>
          <w:szCs w:val="24"/>
        </w:rPr>
        <w:t xml:space="preserve"> </w:t>
      </w:r>
      <w:r w:rsidRPr="000C1F8E">
        <w:rPr>
          <w:rFonts w:ascii="Times New Roman" w:hAnsi="Times New Roman" w:cs="Times New Roman"/>
          <w:bCs/>
          <w:sz w:val="24"/>
          <w:szCs w:val="24"/>
        </w:rPr>
        <w:t>the</w:t>
      </w:r>
      <w:r w:rsidRPr="000C1F8E">
        <w:rPr>
          <w:rFonts w:ascii="Times New Roman" w:hAnsi="Times New Roman" w:cs="Times New Roman"/>
          <w:b/>
          <w:sz w:val="24"/>
          <w:szCs w:val="24"/>
        </w:rPr>
        <w:t xml:space="preserve"> </w:t>
      </w:r>
      <w:r w:rsidRPr="000C1F8E">
        <w:rPr>
          <w:rFonts w:ascii="Times New Roman" w:hAnsi="Times New Roman" w:cs="Times New Roman"/>
          <w:sz w:val="24"/>
          <w:szCs w:val="24"/>
          <w:shd w:val="clear" w:color="auto" w:fill="FFFFFF"/>
        </w:rPr>
        <w:t>epidemiological difference</w:t>
      </w:r>
      <w:r w:rsidR="005E0495" w:rsidRPr="000C1F8E">
        <w:rPr>
          <w:rFonts w:ascii="Times New Roman" w:hAnsi="Times New Roman" w:cs="Times New Roman"/>
          <w:sz w:val="24"/>
          <w:szCs w:val="24"/>
          <w:shd w:val="clear" w:color="auto" w:fill="FFFFFF"/>
        </w:rPr>
        <w:t>s</w:t>
      </w:r>
      <w:r w:rsidRPr="000C1F8E">
        <w:rPr>
          <w:rFonts w:ascii="Times New Roman" w:hAnsi="Times New Roman" w:cs="Times New Roman"/>
          <w:sz w:val="24"/>
          <w:szCs w:val="24"/>
          <w:shd w:val="clear" w:color="auto" w:fill="FFFFFF"/>
        </w:rPr>
        <w:t xml:space="preserve"> between </w:t>
      </w:r>
      <w:r w:rsidR="00C13350" w:rsidRPr="000C1F8E">
        <w:rPr>
          <w:rFonts w:ascii="Times New Roman" w:hAnsi="Times New Roman" w:cs="Times New Roman"/>
          <w:sz w:val="24"/>
          <w:szCs w:val="24"/>
          <w:shd w:val="clear" w:color="auto" w:fill="FFFFFF"/>
        </w:rPr>
        <w:t xml:space="preserve">only </w:t>
      </w:r>
      <w:r w:rsidRPr="000C1F8E">
        <w:rPr>
          <w:rFonts w:ascii="Times New Roman" w:hAnsi="Times New Roman" w:cs="Times New Roman"/>
          <w:sz w:val="24"/>
          <w:szCs w:val="24"/>
          <w:shd w:val="clear" w:color="auto" w:fill="FFFFFF"/>
        </w:rPr>
        <w:t>one form and multiple forms of severe malnutrition among children in Bangladesh</w:t>
      </w:r>
      <w:r w:rsidR="00153287" w:rsidRPr="000C1F8E">
        <w:rPr>
          <w:rFonts w:ascii="Times New Roman" w:hAnsi="Times New Roman" w:cs="Times New Roman"/>
          <w:sz w:val="24"/>
          <w:szCs w:val="24"/>
          <w:shd w:val="clear" w:color="auto" w:fill="FFFFFF"/>
        </w:rPr>
        <w:t xml:space="preserve"> aged </w:t>
      </w:r>
      <w:r w:rsidR="00C13350" w:rsidRPr="000C1F8E">
        <w:rPr>
          <w:rFonts w:ascii="Times New Roman" w:hAnsi="Times New Roman" w:cs="Times New Roman"/>
          <w:sz w:val="24"/>
          <w:szCs w:val="24"/>
          <w:shd w:val="clear" w:color="auto" w:fill="FFFFFF"/>
        </w:rPr>
        <w:t>under-</w:t>
      </w:r>
      <w:r w:rsidR="00080F75" w:rsidRPr="000C1F8E">
        <w:rPr>
          <w:rFonts w:ascii="Times New Roman" w:hAnsi="Times New Roman" w:cs="Times New Roman"/>
          <w:sz w:val="24"/>
          <w:szCs w:val="24"/>
          <w:shd w:val="clear" w:color="auto" w:fill="FFFFFF"/>
        </w:rPr>
        <w:t>five</w:t>
      </w:r>
      <w:r w:rsidR="00153287" w:rsidRPr="000C1F8E">
        <w:rPr>
          <w:rFonts w:ascii="Times New Roman" w:hAnsi="Times New Roman" w:cs="Times New Roman"/>
          <w:sz w:val="24"/>
          <w:szCs w:val="24"/>
          <w:shd w:val="clear" w:color="auto" w:fill="FFFFFF"/>
        </w:rPr>
        <w:t xml:space="preserve"> years</w:t>
      </w:r>
      <w:r w:rsidR="00454DAB">
        <w:rPr>
          <w:rFonts w:ascii="Times New Roman" w:hAnsi="Times New Roman" w:cs="Times New Roman"/>
          <w:sz w:val="24"/>
          <w:szCs w:val="24"/>
          <w:shd w:val="clear" w:color="auto" w:fill="FFFFFF"/>
        </w:rPr>
        <w:t>. Also, it</w:t>
      </w:r>
      <w:r w:rsidR="005E0495" w:rsidRPr="000C1F8E">
        <w:rPr>
          <w:rFonts w:ascii="Times New Roman" w:hAnsi="Times New Roman" w:cs="Times New Roman"/>
          <w:sz w:val="24"/>
          <w:szCs w:val="24"/>
          <w:shd w:val="clear" w:color="auto" w:fill="FFFFFF"/>
        </w:rPr>
        <w:t xml:space="preserve"> </w:t>
      </w:r>
      <w:r w:rsidRPr="000C1F8E">
        <w:rPr>
          <w:rFonts w:ascii="Times New Roman" w:hAnsi="Times New Roman" w:cs="Times New Roman"/>
          <w:sz w:val="24"/>
          <w:szCs w:val="24"/>
          <w:shd w:val="clear" w:color="auto" w:fill="FFFFFF"/>
        </w:rPr>
        <w:t>identif</w:t>
      </w:r>
      <w:r w:rsidR="00080F75" w:rsidRPr="000C1F8E">
        <w:rPr>
          <w:rFonts w:ascii="Times New Roman" w:hAnsi="Times New Roman" w:cs="Times New Roman"/>
          <w:sz w:val="24"/>
          <w:szCs w:val="24"/>
          <w:shd w:val="clear" w:color="auto" w:fill="FFFFFF"/>
        </w:rPr>
        <w:t>ies</w:t>
      </w:r>
      <w:r w:rsidRPr="000C1F8E">
        <w:rPr>
          <w:rFonts w:ascii="Times New Roman" w:hAnsi="Times New Roman" w:cs="Times New Roman"/>
          <w:sz w:val="24"/>
          <w:szCs w:val="24"/>
          <w:shd w:val="clear" w:color="auto" w:fill="FFFFFF"/>
        </w:rPr>
        <w:t xml:space="preserve"> </w:t>
      </w:r>
      <w:r w:rsidR="00E31469" w:rsidRPr="000C1F8E">
        <w:rPr>
          <w:rFonts w:ascii="Times New Roman" w:hAnsi="Times New Roman" w:cs="Times New Roman"/>
          <w:sz w:val="24"/>
          <w:szCs w:val="24"/>
          <w:shd w:val="clear" w:color="auto" w:fill="FFFFFF"/>
        </w:rPr>
        <w:t xml:space="preserve">important </w:t>
      </w:r>
      <w:r w:rsidRPr="000C1F8E">
        <w:rPr>
          <w:rFonts w:ascii="Times New Roman" w:hAnsi="Times New Roman" w:cs="Times New Roman"/>
          <w:sz w:val="24"/>
          <w:szCs w:val="24"/>
          <w:shd w:val="clear" w:color="auto" w:fill="FFFFFF"/>
        </w:rPr>
        <w:t xml:space="preserve">factors that are associated with </w:t>
      </w:r>
      <w:r w:rsidR="00080F75" w:rsidRPr="000C1F8E">
        <w:rPr>
          <w:rFonts w:ascii="Times New Roman" w:hAnsi="Times New Roman" w:cs="Times New Roman"/>
          <w:sz w:val="24"/>
          <w:szCs w:val="24"/>
          <w:shd w:val="clear" w:color="auto" w:fill="FFFFFF"/>
        </w:rPr>
        <w:t>both these forms</w:t>
      </w:r>
      <w:r w:rsidRPr="000C1F8E">
        <w:rPr>
          <w:rFonts w:ascii="Times New Roman" w:hAnsi="Times New Roman" w:cs="Times New Roman"/>
          <w:sz w:val="24"/>
          <w:szCs w:val="24"/>
          <w:shd w:val="clear" w:color="auto" w:fill="FFFFFF"/>
        </w:rPr>
        <w:t xml:space="preserve">. </w:t>
      </w:r>
      <w:r w:rsidRPr="000C1F8E">
        <w:rPr>
          <w:rFonts w:ascii="Times New Roman" w:hAnsi="Times New Roman" w:cs="Times New Roman"/>
          <w:sz w:val="24"/>
          <w:szCs w:val="24"/>
        </w:rPr>
        <w:t xml:space="preserve">Data </w:t>
      </w:r>
      <w:r w:rsidR="005D2303" w:rsidRPr="000C1F8E">
        <w:rPr>
          <w:rFonts w:ascii="Times New Roman" w:hAnsi="Times New Roman" w:cs="Times New Roman"/>
          <w:sz w:val="24"/>
          <w:szCs w:val="24"/>
        </w:rPr>
        <w:t>were</w:t>
      </w:r>
      <w:r w:rsidRPr="000C1F8E">
        <w:rPr>
          <w:rFonts w:ascii="Times New Roman" w:hAnsi="Times New Roman" w:cs="Times New Roman"/>
          <w:sz w:val="24"/>
          <w:szCs w:val="24"/>
        </w:rPr>
        <w:t xml:space="preserve"> extracted from the Bangladesh Demographic Health Surveys</w:t>
      </w:r>
      <w:r w:rsidR="005E0495" w:rsidRPr="000C1F8E">
        <w:rPr>
          <w:rFonts w:ascii="Times New Roman" w:hAnsi="Times New Roman" w:cs="Times New Roman"/>
          <w:sz w:val="24"/>
          <w:szCs w:val="24"/>
        </w:rPr>
        <w:t xml:space="preserve"> of</w:t>
      </w:r>
      <w:r w:rsidRPr="000C1F8E">
        <w:rPr>
          <w:rFonts w:ascii="Times New Roman" w:hAnsi="Times New Roman" w:cs="Times New Roman"/>
          <w:sz w:val="24"/>
          <w:szCs w:val="24"/>
        </w:rPr>
        <w:t xml:space="preserve"> 2007, 2011 and 2014. The outcome measures </w:t>
      </w:r>
      <w:r w:rsidR="00153287" w:rsidRPr="000C1F8E">
        <w:rPr>
          <w:rFonts w:ascii="Times New Roman" w:hAnsi="Times New Roman" w:cs="Times New Roman"/>
          <w:sz w:val="24"/>
          <w:szCs w:val="24"/>
        </w:rPr>
        <w:t>included</w:t>
      </w:r>
      <w:r w:rsidRPr="000C1F8E">
        <w:rPr>
          <w:rFonts w:ascii="Times New Roman" w:hAnsi="Times New Roman" w:cs="Times New Roman"/>
          <w:sz w:val="24"/>
          <w:szCs w:val="24"/>
        </w:rPr>
        <w:t xml:space="preserve"> only one form and multiple forms of severe malnutrition</w:t>
      </w:r>
      <w:r w:rsidR="00153287" w:rsidRPr="000C1F8E">
        <w:rPr>
          <w:rFonts w:ascii="Times New Roman" w:hAnsi="Times New Roman" w:cs="Times New Roman"/>
          <w:sz w:val="24"/>
          <w:szCs w:val="24"/>
        </w:rPr>
        <w:t xml:space="preserve"> in children</w:t>
      </w:r>
      <w:r w:rsidR="00C13350" w:rsidRPr="000C1F8E">
        <w:rPr>
          <w:rFonts w:ascii="Times New Roman" w:hAnsi="Times New Roman" w:cs="Times New Roman"/>
          <w:sz w:val="24"/>
          <w:szCs w:val="24"/>
        </w:rPr>
        <w:t xml:space="preserve"> aged under-five </w:t>
      </w:r>
      <w:r w:rsidR="00153287" w:rsidRPr="000C1F8E">
        <w:rPr>
          <w:rFonts w:ascii="Times New Roman" w:hAnsi="Times New Roman" w:cs="Times New Roman"/>
          <w:sz w:val="24"/>
          <w:szCs w:val="24"/>
        </w:rPr>
        <w:t>years</w:t>
      </w:r>
      <w:r w:rsidRPr="000C1F8E">
        <w:rPr>
          <w:rFonts w:ascii="Times New Roman" w:hAnsi="Times New Roman" w:cs="Times New Roman"/>
          <w:sz w:val="24"/>
          <w:szCs w:val="24"/>
        </w:rPr>
        <w:t xml:space="preserve">. </w:t>
      </w:r>
      <w:r w:rsidR="00153287" w:rsidRPr="000C1F8E">
        <w:rPr>
          <w:rFonts w:ascii="Times New Roman" w:hAnsi="Times New Roman" w:cs="Times New Roman"/>
          <w:sz w:val="24"/>
          <w:szCs w:val="24"/>
        </w:rPr>
        <w:t xml:space="preserve">A </w:t>
      </w:r>
      <w:r w:rsidRPr="000C1F8E">
        <w:rPr>
          <w:rFonts w:ascii="Times New Roman" w:hAnsi="Times New Roman" w:cs="Times New Roman"/>
          <w:sz w:val="24"/>
          <w:szCs w:val="24"/>
        </w:rPr>
        <w:t>Chi-square test was performed to find the association of outcome variables with selected socio-demographic factors</w:t>
      </w:r>
      <w:r w:rsidR="00153287" w:rsidRPr="000C1F8E">
        <w:rPr>
          <w:rFonts w:ascii="Times New Roman" w:hAnsi="Times New Roman" w:cs="Times New Roman"/>
          <w:sz w:val="24"/>
          <w:szCs w:val="24"/>
        </w:rPr>
        <w:t xml:space="preserve"> and</w:t>
      </w:r>
      <w:r w:rsidRPr="000C1F8E">
        <w:rPr>
          <w:rFonts w:ascii="Times New Roman" w:hAnsi="Times New Roman" w:cs="Times New Roman"/>
          <w:sz w:val="24"/>
          <w:szCs w:val="24"/>
        </w:rPr>
        <w:t xml:space="preserve"> </w:t>
      </w:r>
      <w:r w:rsidR="00153287" w:rsidRPr="000C1F8E">
        <w:rPr>
          <w:rFonts w:ascii="Times New Roman" w:hAnsi="Times New Roman" w:cs="Times New Roman"/>
          <w:sz w:val="24"/>
          <w:szCs w:val="24"/>
        </w:rPr>
        <w:t>l</w:t>
      </w:r>
      <w:r w:rsidRPr="000C1F8E">
        <w:rPr>
          <w:rFonts w:ascii="Times New Roman" w:hAnsi="Times New Roman" w:cs="Times New Roman"/>
          <w:sz w:val="24"/>
          <w:szCs w:val="24"/>
        </w:rPr>
        <w:t xml:space="preserve">ogistic regression models </w:t>
      </w:r>
      <w:r w:rsidR="00153287" w:rsidRPr="000C1F8E">
        <w:rPr>
          <w:rFonts w:ascii="Times New Roman" w:hAnsi="Times New Roman" w:cs="Times New Roman"/>
          <w:sz w:val="24"/>
          <w:szCs w:val="24"/>
        </w:rPr>
        <w:t>helped</w:t>
      </w:r>
      <w:r w:rsidRPr="000C1F8E">
        <w:rPr>
          <w:rFonts w:ascii="Times New Roman" w:hAnsi="Times New Roman" w:cs="Times New Roman"/>
          <w:sz w:val="24"/>
          <w:szCs w:val="24"/>
        </w:rPr>
        <w:t xml:space="preserve"> identify the risk factors. </w:t>
      </w:r>
      <w:r w:rsidR="00C366DD" w:rsidRPr="000C1F8E">
        <w:rPr>
          <w:rFonts w:ascii="Times New Roman" w:hAnsi="Times New Roman" w:cs="Times New Roman"/>
          <w:sz w:val="24"/>
          <w:szCs w:val="24"/>
        </w:rPr>
        <w:t xml:space="preserve">A total of </w:t>
      </w:r>
      <w:r w:rsidRPr="000C1F8E">
        <w:rPr>
          <w:rFonts w:ascii="Times New Roman" w:hAnsi="Times New Roman" w:cs="Times New Roman"/>
          <w:sz w:val="24"/>
          <w:szCs w:val="24"/>
        </w:rPr>
        <w:t xml:space="preserve">19,874 children </w:t>
      </w:r>
      <w:r w:rsidR="00153287" w:rsidRPr="000C1F8E">
        <w:rPr>
          <w:rFonts w:ascii="Times New Roman" w:hAnsi="Times New Roman" w:cs="Times New Roman"/>
          <w:sz w:val="24"/>
          <w:szCs w:val="24"/>
        </w:rPr>
        <w:t>aged</w:t>
      </w:r>
      <w:r w:rsidRPr="000C1F8E">
        <w:rPr>
          <w:rFonts w:ascii="Times New Roman" w:hAnsi="Times New Roman" w:cs="Times New Roman"/>
          <w:sz w:val="24"/>
          <w:szCs w:val="24"/>
        </w:rPr>
        <w:t xml:space="preserve"> </w:t>
      </w:r>
      <w:r w:rsidR="00C13350" w:rsidRPr="000C1F8E">
        <w:rPr>
          <w:rFonts w:ascii="Times New Roman" w:hAnsi="Times New Roman" w:cs="Times New Roman"/>
          <w:sz w:val="24"/>
          <w:szCs w:val="24"/>
        </w:rPr>
        <w:t>under-five years</w:t>
      </w:r>
      <w:r w:rsidRPr="000C1F8E">
        <w:rPr>
          <w:rFonts w:ascii="Times New Roman" w:hAnsi="Times New Roman" w:cs="Times New Roman"/>
          <w:sz w:val="24"/>
          <w:szCs w:val="24"/>
        </w:rPr>
        <w:t xml:space="preserve"> were included in the current analysis. The overall proportion with on</w:t>
      </w:r>
      <w:r w:rsidR="00153287" w:rsidRPr="000C1F8E">
        <w:rPr>
          <w:rFonts w:ascii="Times New Roman" w:hAnsi="Times New Roman" w:cs="Times New Roman"/>
          <w:sz w:val="24"/>
          <w:szCs w:val="24"/>
        </w:rPr>
        <w:t>e</w:t>
      </w:r>
      <w:r w:rsidRPr="000C1F8E">
        <w:rPr>
          <w:rFonts w:ascii="Times New Roman" w:hAnsi="Times New Roman" w:cs="Times New Roman"/>
          <w:sz w:val="24"/>
          <w:szCs w:val="24"/>
        </w:rPr>
        <w:t xml:space="preserve"> form</w:t>
      </w:r>
      <w:r w:rsidR="00153287" w:rsidRPr="000C1F8E">
        <w:rPr>
          <w:rFonts w:ascii="Times New Roman" w:hAnsi="Times New Roman" w:cs="Times New Roman"/>
          <w:sz w:val="24"/>
          <w:szCs w:val="24"/>
        </w:rPr>
        <w:t xml:space="preserve"> of severe child malnutrition was approximately 11.53%</w:t>
      </w:r>
      <w:r w:rsidRPr="000C1F8E">
        <w:rPr>
          <w:rFonts w:ascii="Times New Roman" w:hAnsi="Times New Roman" w:cs="Times New Roman"/>
          <w:sz w:val="24"/>
          <w:szCs w:val="24"/>
        </w:rPr>
        <w:t xml:space="preserve"> and</w:t>
      </w:r>
      <w:r w:rsidR="00153287" w:rsidRPr="000C1F8E">
        <w:rPr>
          <w:rFonts w:ascii="Times New Roman" w:hAnsi="Times New Roman" w:cs="Times New Roman"/>
          <w:sz w:val="24"/>
          <w:szCs w:val="24"/>
        </w:rPr>
        <w:t xml:space="preserve"> with </w:t>
      </w:r>
      <w:r w:rsidRPr="000C1F8E">
        <w:rPr>
          <w:rFonts w:ascii="Times New Roman" w:hAnsi="Times New Roman" w:cs="Times New Roman"/>
          <w:sz w:val="24"/>
          <w:szCs w:val="24"/>
        </w:rPr>
        <w:t>multiple form</w:t>
      </w:r>
      <w:r w:rsidR="00153287" w:rsidRPr="000C1F8E">
        <w:rPr>
          <w:rFonts w:ascii="Times New Roman" w:hAnsi="Times New Roman" w:cs="Times New Roman"/>
          <w:sz w:val="24"/>
          <w:szCs w:val="24"/>
        </w:rPr>
        <w:t>s was 7.60%</w:t>
      </w:r>
      <w:r w:rsidRPr="000C1F8E">
        <w:rPr>
          <w:rFonts w:ascii="Times New Roman" w:hAnsi="Times New Roman" w:cs="Times New Roman"/>
          <w:sz w:val="24"/>
          <w:szCs w:val="24"/>
        </w:rPr>
        <w:t xml:space="preserve">. The analysis showed that age, </w:t>
      </w:r>
      <w:r w:rsidR="00454DAB">
        <w:rPr>
          <w:rFonts w:ascii="Times New Roman" w:hAnsi="Times New Roman" w:cs="Times New Roman"/>
          <w:sz w:val="24"/>
          <w:szCs w:val="24"/>
        </w:rPr>
        <w:t>'</w:t>
      </w:r>
      <w:r w:rsidR="00454DAB" w:rsidRPr="000C1F8E">
        <w:rPr>
          <w:rFonts w:ascii="Times New Roman" w:hAnsi="Times New Roman" w:cs="Times New Roman"/>
          <w:sz w:val="24"/>
          <w:szCs w:val="24"/>
        </w:rPr>
        <w:t>mothers</w:t>
      </w:r>
      <w:r w:rsidR="00454DAB">
        <w:rPr>
          <w:rFonts w:ascii="Times New Roman" w:hAnsi="Times New Roman" w:cs="Times New Roman"/>
          <w:sz w:val="24"/>
          <w:szCs w:val="24"/>
        </w:rPr>
        <w:t>'</w:t>
      </w:r>
      <w:r w:rsidR="00454DAB" w:rsidRPr="000C1F8E">
        <w:rPr>
          <w:rFonts w:ascii="Times New Roman" w:hAnsi="Times New Roman" w:cs="Times New Roman"/>
          <w:sz w:val="24"/>
          <w:szCs w:val="24"/>
        </w:rPr>
        <w:t xml:space="preserve"> </w:t>
      </w:r>
      <w:r w:rsidRPr="000C1F8E">
        <w:rPr>
          <w:rFonts w:ascii="Times New Roman" w:hAnsi="Times New Roman" w:cs="Times New Roman"/>
          <w:sz w:val="24"/>
          <w:szCs w:val="24"/>
        </w:rPr>
        <w:t xml:space="preserve">education, </w:t>
      </w:r>
      <w:r w:rsidR="00454DAB">
        <w:rPr>
          <w:rFonts w:ascii="Times New Roman" w:hAnsi="Times New Roman" w:cs="Times New Roman"/>
          <w:sz w:val="24"/>
          <w:szCs w:val="24"/>
          <w:shd w:val="clear" w:color="auto" w:fill="FFFFFF"/>
        </w:rPr>
        <w:t>'</w:t>
      </w:r>
      <w:r w:rsidR="00454DAB" w:rsidRPr="000C1F8E">
        <w:rPr>
          <w:rFonts w:ascii="Times New Roman" w:hAnsi="Times New Roman" w:cs="Times New Roman"/>
          <w:sz w:val="24"/>
          <w:szCs w:val="24"/>
          <w:shd w:val="clear" w:color="auto" w:fill="FFFFFF"/>
        </w:rPr>
        <w:t>fathers</w:t>
      </w:r>
      <w:r w:rsidR="00454DAB">
        <w:rPr>
          <w:rFonts w:ascii="Times New Roman" w:hAnsi="Times New Roman" w:cs="Times New Roman"/>
          <w:sz w:val="24"/>
          <w:szCs w:val="24"/>
          <w:shd w:val="clear" w:color="auto" w:fill="FFFFFF"/>
        </w:rPr>
        <w:t>'</w:t>
      </w:r>
      <w:r w:rsidR="00454DAB" w:rsidRPr="000C1F8E">
        <w:rPr>
          <w:rFonts w:ascii="Times New Roman" w:hAnsi="Times New Roman" w:cs="Times New Roman"/>
          <w:sz w:val="24"/>
          <w:szCs w:val="24"/>
          <w:shd w:val="clear" w:color="auto" w:fill="FFFFFF"/>
        </w:rPr>
        <w:t xml:space="preserve"> </w:t>
      </w:r>
      <w:r w:rsidRPr="000C1F8E">
        <w:rPr>
          <w:rFonts w:ascii="Times New Roman" w:hAnsi="Times New Roman" w:cs="Times New Roman"/>
          <w:sz w:val="24"/>
          <w:szCs w:val="24"/>
          <w:shd w:val="clear" w:color="auto" w:fill="FFFFFF"/>
        </w:rPr>
        <w:t xml:space="preserve">occupation, </w:t>
      </w:r>
      <w:r w:rsidR="00454DAB">
        <w:rPr>
          <w:rFonts w:ascii="Times New Roman" w:hAnsi="Times New Roman" w:cs="Times New Roman"/>
          <w:sz w:val="24"/>
          <w:szCs w:val="24"/>
          <w:shd w:val="clear" w:color="auto" w:fill="FFFFFF"/>
        </w:rPr>
        <w:t>'</w:t>
      </w:r>
      <w:r w:rsidR="00454DAB" w:rsidRPr="000C1F8E">
        <w:rPr>
          <w:rFonts w:ascii="Times New Roman" w:hAnsi="Times New Roman" w:cs="Times New Roman"/>
          <w:sz w:val="24"/>
          <w:szCs w:val="24"/>
          <w:shd w:val="clear" w:color="auto" w:fill="FFFFFF"/>
        </w:rPr>
        <w:t>mothers</w:t>
      </w:r>
      <w:r w:rsidR="00454DAB">
        <w:rPr>
          <w:rFonts w:ascii="Times New Roman" w:hAnsi="Times New Roman" w:cs="Times New Roman"/>
          <w:sz w:val="24"/>
          <w:szCs w:val="24"/>
          <w:shd w:val="clear" w:color="auto" w:fill="FFFFFF"/>
        </w:rPr>
        <w:t>'</w:t>
      </w:r>
      <w:r w:rsidR="00454DAB" w:rsidRPr="000C1F8E">
        <w:rPr>
          <w:rFonts w:ascii="Times New Roman" w:hAnsi="Times New Roman" w:cs="Times New Roman"/>
          <w:sz w:val="24"/>
          <w:szCs w:val="24"/>
          <w:shd w:val="clear" w:color="auto" w:fill="FFFFFF"/>
        </w:rPr>
        <w:t xml:space="preserve"> </w:t>
      </w:r>
      <w:r w:rsidRPr="000C1F8E">
        <w:rPr>
          <w:rFonts w:ascii="Times New Roman" w:hAnsi="Times New Roman" w:cs="Times New Roman"/>
          <w:sz w:val="24"/>
          <w:szCs w:val="24"/>
          <w:shd w:val="clear" w:color="auto" w:fill="FFFFFF"/>
        </w:rPr>
        <w:t>currently working, watching television, source of water, solid waste used in cooking, in</w:t>
      </w:r>
      <w:r w:rsidR="00402515" w:rsidRPr="000C1F8E">
        <w:rPr>
          <w:rFonts w:ascii="Times New Roman" w:hAnsi="Times New Roman" w:cs="Times New Roman"/>
          <w:sz w:val="24"/>
          <w:szCs w:val="24"/>
          <w:shd w:val="clear" w:color="auto" w:fill="FFFFFF"/>
        </w:rPr>
        <w:t>ti</w:t>
      </w:r>
      <w:r w:rsidRPr="000C1F8E">
        <w:rPr>
          <w:rFonts w:ascii="Times New Roman" w:hAnsi="Times New Roman" w:cs="Times New Roman"/>
          <w:sz w:val="24"/>
          <w:szCs w:val="24"/>
          <w:shd w:val="clear" w:color="auto" w:fill="FFFFFF"/>
        </w:rPr>
        <w:t>mate partner violence (IPV), wealth index, place of residence and birth cohort</w:t>
      </w:r>
      <w:r w:rsidRPr="000C1F8E">
        <w:rPr>
          <w:rFonts w:ascii="Times New Roman" w:hAnsi="Times New Roman" w:cs="Times New Roman"/>
          <w:sz w:val="24"/>
          <w:szCs w:val="24"/>
        </w:rPr>
        <w:t xml:space="preserve"> were significant factors </w:t>
      </w:r>
      <w:r w:rsidR="00402515" w:rsidRPr="000C1F8E">
        <w:rPr>
          <w:rFonts w:ascii="Times New Roman" w:hAnsi="Times New Roman" w:cs="Times New Roman"/>
          <w:sz w:val="24"/>
          <w:szCs w:val="24"/>
        </w:rPr>
        <w:t>for</w:t>
      </w:r>
      <w:r w:rsidRPr="000C1F8E">
        <w:rPr>
          <w:rFonts w:ascii="Times New Roman" w:hAnsi="Times New Roman" w:cs="Times New Roman"/>
          <w:sz w:val="24"/>
          <w:szCs w:val="24"/>
        </w:rPr>
        <w:t xml:space="preserve"> </w:t>
      </w:r>
      <w:r w:rsidR="00402515" w:rsidRPr="000C1F8E">
        <w:rPr>
          <w:rFonts w:ascii="Times New Roman" w:hAnsi="Times New Roman" w:cs="Times New Roman"/>
          <w:sz w:val="24"/>
          <w:szCs w:val="24"/>
        </w:rPr>
        <w:t xml:space="preserve">both one and multiple forms of </w:t>
      </w:r>
      <w:r w:rsidRPr="000C1F8E">
        <w:rPr>
          <w:rFonts w:ascii="Times New Roman" w:hAnsi="Times New Roman" w:cs="Times New Roman"/>
          <w:sz w:val="24"/>
          <w:szCs w:val="24"/>
        </w:rPr>
        <w:t xml:space="preserve">severe </w:t>
      </w:r>
      <w:r w:rsidR="00402515" w:rsidRPr="000C1F8E">
        <w:rPr>
          <w:rFonts w:ascii="Times New Roman" w:hAnsi="Times New Roman" w:cs="Times New Roman"/>
          <w:sz w:val="24"/>
          <w:szCs w:val="24"/>
        </w:rPr>
        <w:t xml:space="preserve">child </w:t>
      </w:r>
      <w:r w:rsidRPr="000C1F8E">
        <w:rPr>
          <w:rFonts w:ascii="Times New Roman" w:hAnsi="Times New Roman" w:cs="Times New Roman"/>
          <w:sz w:val="24"/>
          <w:szCs w:val="24"/>
        </w:rPr>
        <w:t xml:space="preserve">malnutrition. </w:t>
      </w:r>
      <w:r w:rsidR="00402515" w:rsidRPr="000C1F8E">
        <w:rPr>
          <w:rFonts w:ascii="Times New Roman" w:hAnsi="Times New Roman" w:cs="Times New Roman"/>
          <w:sz w:val="24"/>
          <w:szCs w:val="24"/>
        </w:rPr>
        <w:t xml:space="preserve">Those children that had a non-educated mother and </w:t>
      </w:r>
      <w:r w:rsidR="008E08DE" w:rsidRPr="000C1F8E">
        <w:rPr>
          <w:rFonts w:ascii="Times New Roman" w:hAnsi="Times New Roman" w:cs="Times New Roman"/>
          <w:sz w:val="24"/>
          <w:szCs w:val="24"/>
        </w:rPr>
        <w:t>c</w:t>
      </w:r>
      <w:r w:rsidR="00402515" w:rsidRPr="000C1F8E">
        <w:rPr>
          <w:rFonts w:ascii="Times New Roman" w:hAnsi="Times New Roman" w:cs="Times New Roman"/>
          <w:sz w:val="24"/>
          <w:szCs w:val="24"/>
        </w:rPr>
        <w:t>a</w:t>
      </w:r>
      <w:r w:rsidR="008E08DE" w:rsidRPr="000C1F8E">
        <w:rPr>
          <w:rFonts w:ascii="Times New Roman" w:hAnsi="Times New Roman" w:cs="Times New Roman"/>
          <w:sz w:val="24"/>
          <w:szCs w:val="24"/>
        </w:rPr>
        <w:t>me from</w:t>
      </w:r>
      <w:r w:rsidR="00402515" w:rsidRPr="000C1F8E">
        <w:rPr>
          <w:rFonts w:ascii="Times New Roman" w:hAnsi="Times New Roman" w:cs="Times New Roman"/>
          <w:sz w:val="24"/>
          <w:szCs w:val="24"/>
        </w:rPr>
        <w:t xml:space="preserve"> a</w:t>
      </w:r>
      <w:r w:rsidR="008E08DE" w:rsidRPr="000C1F8E">
        <w:rPr>
          <w:rFonts w:ascii="Times New Roman" w:hAnsi="Times New Roman" w:cs="Times New Roman"/>
          <w:sz w:val="24"/>
          <w:szCs w:val="24"/>
        </w:rPr>
        <w:t xml:space="preserve"> </w:t>
      </w:r>
      <w:r w:rsidRPr="000C1F8E">
        <w:rPr>
          <w:rFonts w:ascii="Times New Roman" w:hAnsi="Times New Roman" w:cs="Times New Roman"/>
          <w:sz w:val="24"/>
          <w:szCs w:val="24"/>
        </w:rPr>
        <w:t xml:space="preserve">poor socioeconomic class </w:t>
      </w:r>
      <w:r w:rsidR="00402515" w:rsidRPr="000C1F8E">
        <w:rPr>
          <w:rFonts w:ascii="Times New Roman" w:hAnsi="Times New Roman" w:cs="Times New Roman"/>
          <w:sz w:val="24"/>
          <w:szCs w:val="24"/>
        </w:rPr>
        <w:t>were</w:t>
      </w:r>
      <w:r w:rsidR="008E08DE" w:rsidRPr="000C1F8E">
        <w:rPr>
          <w:rFonts w:ascii="Times New Roman" w:hAnsi="Times New Roman" w:cs="Times New Roman"/>
          <w:sz w:val="24"/>
          <w:szCs w:val="24"/>
        </w:rPr>
        <w:t xml:space="preserve"> associated with</w:t>
      </w:r>
      <w:r w:rsidR="00402515" w:rsidRPr="000C1F8E">
        <w:rPr>
          <w:rFonts w:ascii="Times New Roman" w:hAnsi="Times New Roman" w:cs="Times New Roman"/>
          <w:sz w:val="24"/>
          <w:szCs w:val="24"/>
        </w:rPr>
        <w:t xml:space="preserve"> a</w:t>
      </w:r>
      <w:r w:rsidR="008E08DE" w:rsidRPr="000C1F8E">
        <w:rPr>
          <w:rFonts w:ascii="Times New Roman" w:hAnsi="Times New Roman" w:cs="Times New Roman"/>
          <w:sz w:val="24"/>
          <w:szCs w:val="24"/>
        </w:rPr>
        <w:t xml:space="preserve"> </w:t>
      </w:r>
      <w:r w:rsidRPr="000C1F8E">
        <w:rPr>
          <w:rFonts w:ascii="Times New Roman" w:hAnsi="Times New Roman" w:cs="Times New Roman"/>
          <w:sz w:val="24"/>
          <w:szCs w:val="24"/>
        </w:rPr>
        <w:t xml:space="preserve">high risk </w:t>
      </w:r>
      <w:r w:rsidR="008E08DE" w:rsidRPr="000C1F8E">
        <w:rPr>
          <w:rFonts w:ascii="Times New Roman" w:hAnsi="Times New Roman" w:cs="Times New Roman"/>
          <w:sz w:val="24"/>
          <w:szCs w:val="24"/>
        </w:rPr>
        <w:t xml:space="preserve">of </w:t>
      </w:r>
      <w:r w:rsidRPr="000C1F8E">
        <w:rPr>
          <w:rFonts w:ascii="Times New Roman" w:hAnsi="Times New Roman" w:cs="Times New Roman"/>
          <w:sz w:val="24"/>
          <w:szCs w:val="24"/>
        </w:rPr>
        <w:t xml:space="preserve">severe malnutrition. </w:t>
      </w:r>
      <w:r w:rsidR="00402515" w:rsidRPr="000C1F8E">
        <w:rPr>
          <w:rFonts w:ascii="Times New Roman" w:hAnsi="Times New Roman" w:cs="Times New Roman"/>
          <w:sz w:val="24"/>
          <w:szCs w:val="24"/>
        </w:rPr>
        <w:t xml:space="preserve">Where a </w:t>
      </w:r>
      <w:r w:rsidRPr="000C1F8E">
        <w:rPr>
          <w:rFonts w:ascii="Times New Roman" w:hAnsi="Times New Roman" w:cs="Times New Roman"/>
          <w:sz w:val="24"/>
          <w:szCs w:val="24"/>
        </w:rPr>
        <w:t xml:space="preserve">father </w:t>
      </w:r>
      <w:r w:rsidR="00402515" w:rsidRPr="000C1F8E">
        <w:rPr>
          <w:rFonts w:ascii="Times New Roman" w:hAnsi="Times New Roman" w:cs="Times New Roman"/>
          <w:sz w:val="24"/>
          <w:szCs w:val="24"/>
        </w:rPr>
        <w:t>had a</w:t>
      </w:r>
      <w:r w:rsidR="005D628C" w:rsidRPr="000C1F8E">
        <w:rPr>
          <w:rFonts w:ascii="Times New Roman" w:hAnsi="Times New Roman" w:cs="Times New Roman"/>
          <w:sz w:val="24"/>
          <w:szCs w:val="24"/>
        </w:rPr>
        <w:t>n</w:t>
      </w:r>
      <w:r w:rsidR="00402515" w:rsidRPr="000C1F8E">
        <w:rPr>
          <w:rFonts w:ascii="Times New Roman" w:hAnsi="Times New Roman" w:cs="Times New Roman"/>
          <w:sz w:val="24"/>
          <w:szCs w:val="24"/>
        </w:rPr>
        <w:t xml:space="preserve"> </w:t>
      </w:r>
      <w:r w:rsidR="005D628C" w:rsidRPr="000C1F8E">
        <w:rPr>
          <w:rFonts w:ascii="Times New Roman" w:hAnsi="Times New Roman" w:cs="Times New Roman"/>
          <w:sz w:val="24"/>
          <w:szCs w:val="24"/>
        </w:rPr>
        <w:t xml:space="preserve">occupation </w:t>
      </w:r>
      <w:r w:rsidRPr="000C1F8E">
        <w:rPr>
          <w:rFonts w:ascii="Times New Roman" w:hAnsi="Times New Roman" w:cs="Times New Roman"/>
          <w:sz w:val="24"/>
          <w:szCs w:val="24"/>
        </w:rPr>
        <w:t>service</w:t>
      </w:r>
      <w:r w:rsidR="00402515" w:rsidRPr="000C1F8E">
        <w:rPr>
          <w:rFonts w:ascii="Times New Roman" w:hAnsi="Times New Roman" w:cs="Times New Roman"/>
          <w:sz w:val="24"/>
          <w:szCs w:val="24"/>
        </w:rPr>
        <w:t xml:space="preserve">, any children were at </w:t>
      </w:r>
      <w:r w:rsidRPr="000C1F8E">
        <w:rPr>
          <w:rFonts w:ascii="Times New Roman" w:hAnsi="Times New Roman" w:cs="Times New Roman"/>
          <w:sz w:val="24"/>
          <w:szCs w:val="24"/>
        </w:rPr>
        <w:t xml:space="preserve">less risk of multiple forms of severe malnutrition. </w:t>
      </w:r>
      <w:r w:rsidR="00402515" w:rsidRPr="000C1F8E">
        <w:rPr>
          <w:rFonts w:ascii="Times New Roman" w:hAnsi="Times New Roman" w:cs="Times New Roman"/>
          <w:sz w:val="24"/>
          <w:szCs w:val="24"/>
        </w:rPr>
        <w:t>T</w:t>
      </w:r>
      <w:r w:rsidRPr="000C1F8E">
        <w:rPr>
          <w:rFonts w:ascii="Times New Roman" w:hAnsi="Times New Roman" w:cs="Times New Roman"/>
          <w:sz w:val="24"/>
          <w:szCs w:val="24"/>
        </w:rPr>
        <w:t>he proportion of severe malnutrition</w:t>
      </w:r>
      <w:r w:rsidR="00402515" w:rsidRPr="000C1F8E">
        <w:rPr>
          <w:rFonts w:ascii="Times New Roman" w:hAnsi="Times New Roman" w:cs="Times New Roman"/>
          <w:sz w:val="24"/>
          <w:szCs w:val="24"/>
        </w:rPr>
        <w:t xml:space="preserve"> in children aged under</w:t>
      </w:r>
      <w:r w:rsidR="00C13350" w:rsidRPr="000C1F8E">
        <w:rPr>
          <w:rFonts w:ascii="Times New Roman" w:hAnsi="Times New Roman" w:cs="Times New Roman"/>
          <w:sz w:val="24"/>
          <w:szCs w:val="24"/>
        </w:rPr>
        <w:t>-five years</w:t>
      </w:r>
      <w:r w:rsidRPr="000C1F8E">
        <w:rPr>
          <w:rFonts w:ascii="Times New Roman" w:hAnsi="Times New Roman" w:cs="Times New Roman"/>
          <w:sz w:val="24"/>
          <w:szCs w:val="24"/>
        </w:rPr>
        <w:t xml:space="preserve"> with one form and multiple forms </w:t>
      </w:r>
      <w:r w:rsidR="00C13350" w:rsidRPr="000C1F8E">
        <w:rPr>
          <w:rFonts w:ascii="Times New Roman" w:hAnsi="Times New Roman" w:cs="Times New Roman"/>
          <w:sz w:val="24"/>
          <w:szCs w:val="24"/>
        </w:rPr>
        <w:t>wa</w:t>
      </w:r>
      <w:r w:rsidR="00FF3459" w:rsidRPr="000C1F8E">
        <w:rPr>
          <w:rFonts w:ascii="Times New Roman" w:hAnsi="Times New Roman" w:cs="Times New Roman"/>
          <w:sz w:val="24"/>
          <w:szCs w:val="24"/>
        </w:rPr>
        <w:t>s shown to be</w:t>
      </w:r>
      <w:r w:rsidRPr="000C1F8E">
        <w:rPr>
          <w:rFonts w:ascii="Times New Roman" w:hAnsi="Times New Roman" w:cs="Times New Roman"/>
          <w:sz w:val="24"/>
          <w:szCs w:val="24"/>
        </w:rPr>
        <w:t xml:space="preserve"> high in Bangladesh</w:t>
      </w:r>
      <w:r w:rsidR="00FF3459" w:rsidRPr="000C1F8E">
        <w:rPr>
          <w:rFonts w:ascii="Times New Roman" w:hAnsi="Times New Roman" w:cs="Times New Roman"/>
          <w:sz w:val="24"/>
          <w:szCs w:val="24"/>
        </w:rPr>
        <w:t xml:space="preserve"> with</w:t>
      </w:r>
      <w:r w:rsidRPr="000C1F8E">
        <w:rPr>
          <w:rFonts w:ascii="Times New Roman" w:hAnsi="Times New Roman" w:cs="Times New Roman"/>
          <w:sz w:val="24"/>
          <w:szCs w:val="24"/>
        </w:rPr>
        <w:t xml:space="preserve"> the risk</w:t>
      </w:r>
      <w:r w:rsidR="008E08DE" w:rsidRPr="000C1F8E">
        <w:rPr>
          <w:rFonts w:ascii="Times New Roman" w:hAnsi="Times New Roman" w:cs="Times New Roman"/>
          <w:sz w:val="24"/>
          <w:szCs w:val="24"/>
        </w:rPr>
        <w:t xml:space="preserve"> identified using selected variables.</w:t>
      </w:r>
      <w:r w:rsidR="005D2303" w:rsidRPr="000C1F8E">
        <w:rPr>
          <w:rFonts w:ascii="Times New Roman" w:hAnsi="Times New Roman" w:cs="Times New Roman"/>
          <w:sz w:val="24"/>
          <w:szCs w:val="24"/>
        </w:rPr>
        <w:t xml:space="preserve"> </w:t>
      </w:r>
      <w:r w:rsidR="00402515" w:rsidRPr="000C1F8E">
        <w:rPr>
          <w:rFonts w:ascii="Times New Roman" w:hAnsi="Times New Roman" w:cs="Times New Roman"/>
          <w:sz w:val="24"/>
          <w:szCs w:val="24"/>
        </w:rPr>
        <w:t>P</w:t>
      </w:r>
      <w:r w:rsidRPr="000C1F8E">
        <w:rPr>
          <w:rFonts w:ascii="Times New Roman" w:hAnsi="Times New Roman" w:cs="Times New Roman"/>
          <w:sz w:val="24"/>
          <w:szCs w:val="24"/>
        </w:rPr>
        <w:t>revention of</w:t>
      </w:r>
      <w:r w:rsidR="00FF3459" w:rsidRPr="000C1F8E">
        <w:rPr>
          <w:rFonts w:ascii="Times New Roman" w:hAnsi="Times New Roman" w:cs="Times New Roman"/>
          <w:sz w:val="24"/>
          <w:szCs w:val="24"/>
        </w:rPr>
        <w:t xml:space="preserve"> </w:t>
      </w:r>
      <w:r w:rsidRPr="000C1F8E">
        <w:rPr>
          <w:rFonts w:ascii="Times New Roman" w:hAnsi="Times New Roman" w:cs="Times New Roman"/>
          <w:sz w:val="24"/>
          <w:szCs w:val="24"/>
        </w:rPr>
        <w:t>malnutrition</w:t>
      </w:r>
      <w:r w:rsidR="00402515" w:rsidRPr="000C1F8E">
        <w:rPr>
          <w:rFonts w:ascii="Times New Roman" w:hAnsi="Times New Roman" w:cs="Times New Roman"/>
          <w:sz w:val="24"/>
          <w:szCs w:val="24"/>
        </w:rPr>
        <w:t xml:space="preserve"> in Bangladesh</w:t>
      </w:r>
      <w:r w:rsidRPr="000C1F8E">
        <w:rPr>
          <w:rFonts w:ascii="Times New Roman" w:hAnsi="Times New Roman" w:cs="Times New Roman"/>
          <w:sz w:val="24"/>
          <w:szCs w:val="24"/>
        </w:rPr>
        <w:t xml:space="preserve"> should</w:t>
      </w:r>
      <w:r w:rsidR="005D2303" w:rsidRPr="000C1F8E">
        <w:rPr>
          <w:rFonts w:ascii="Times New Roman" w:hAnsi="Times New Roman" w:cs="Times New Roman"/>
          <w:sz w:val="24"/>
          <w:szCs w:val="24"/>
        </w:rPr>
        <w:t>,</w:t>
      </w:r>
      <w:r w:rsidRPr="000C1F8E">
        <w:rPr>
          <w:rFonts w:ascii="Times New Roman" w:hAnsi="Times New Roman" w:cs="Times New Roman"/>
          <w:sz w:val="24"/>
          <w:szCs w:val="24"/>
        </w:rPr>
        <w:t xml:space="preserve"> </w:t>
      </w:r>
      <w:r w:rsidR="00402515" w:rsidRPr="000C1F8E">
        <w:rPr>
          <w:rFonts w:ascii="Times New Roman" w:hAnsi="Times New Roman" w:cs="Times New Roman"/>
          <w:sz w:val="24"/>
          <w:szCs w:val="24"/>
        </w:rPr>
        <w:t>therefore</w:t>
      </w:r>
      <w:r w:rsidR="005D2303" w:rsidRPr="000C1F8E">
        <w:rPr>
          <w:rFonts w:ascii="Times New Roman" w:hAnsi="Times New Roman" w:cs="Times New Roman"/>
          <w:sz w:val="24"/>
          <w:szCs w:val="24"/>
        </w:rPr>
        <w:t>,</w:t>
      </w:r>
      <w:r w:rsidR="00402515" w:rsidRPr="000C1F8E">
        <w:rPr>
          <w:rFonts w:ascii="Times New Roman" w:hAnsi="Times New Roman" w:cs="Times New Roman"/>
          <w:sz w:val="24"/>
          <w:szCs w:val="24"/>
        </w:rPr>
        <w:t xml:space="preserve"> </w:t>
      </w:r>
      <w:proofErr w:type="gramStart"/>
      <w:r w:rsidRPr="000C1F8E">
        <w:rPr>
          <w:rFonts w:ascii="Times New Roman" w:hAnsi="Times New Roman" w:cs="Times New Roman"/>
          <w:sz w:val="24"/>
          <w:szCs w:val="24"/>
        </w:rPr>
        <w:t xml:space="preserve">be </w:t>
      </w:r>
      <w:r w:rsidR="00402515" w:rsidRPr="000C1F8E">
        <w:rPr>
          <w:rFonts w:ascii="Times New Roman" w:hAnsi="Times New Roman" w:cs="Times New Roman"/>
          <w:sz w:val="24"/>
          <w:szCs w:val="24"/>
        </w:rPr>
        <w:t>seen</w:t>
      </w:r>
      <w:r w:rsidRPr="000C1F8E">
        <w:rPr>
          <w:rFonts w:ascii="Times New Roman" w:hAnsi="Times New Roman" w:cs="Times New Roman"/>
          <w:sz w:val="24"/>
          <w:szCs w:val="24"/>
        </w:rPr>
        <w:t xml:space="preserve"> as</w:t>
      </w:r>
      <w:proofErr w:type="gramEnd"/>
      <w:r w:rsidRPr="000C1F8E">
        <w:rPr>
          <w:rFonts w:ascii="Times New Roman" w:hAnsi="Times New Roman" w:cs="Times New Roman"/>
          <w:sz w:val="24"/>
          <w:szCs w:val="24"/>
        </w:rPr>
        <w:t xml:space="preserve"> a </w:t>
      </w:r>
      <w:r w:rsidR="00454DAB">
        <w:rPr>
          <w:rFonts w:ascii="Times New Roman" w:hAnsi="Times New Roman" w:cs="Times New Roman"/>
          <w:sz w:val="24"/>
          <w:szCs w:val="24"/>
        </w:rPr>
        <w:t>significant</w:t>
      </w:r>
      <w:r w:rsidR="00454DAB" w:rsidRPr="000C1F8E">
        <w:rPr>
          <w:rFonts w:ascii="Times New Roman" w:hAnsi="Times New Roman" w:cs="Times New Roman"/>
          <w:sz w:val="24"/>
          <w:szCs w:val="24"/>
        </w:rPr>
        <w:t xml:space="preserve"> </w:t>
      </w:r>
      <w:r w:rsidRPr="000C1F8E">
        <w:rPr>
          <w:rFonts w:ascii="Times New Roman" w:hAnsi="Times New Roman" w:cs="Times New Roman"/>
          <w:sz w:val="24"/>
          <w:szCs w:val="24"/>
        </w:rPr>
        <w:t>public health issue</w:t>
      </w:r>
      <w:r w:rsidR="00402515" w:rsidRPr="000C1F8E">
        <w:rPr>
          <w:rFonts w:ascii="Times New Roman" w:hAnsi="Times New Roman" w:cs="Times New Roman"/>
          <w:sz w:val="24"/>
          <w:szCs w:val="24"/>
        </w:rPr>
        <w:t xml:space="preserve"> and given top priority</w:t>
      </w:r>
      <w:r w:rsidRPr="000C1F8E">
        <w:rPr>
          <w:rFonts w:ascii="Times New Roman" w:hAnsi="Times New Roman" w:cs="Times New Roman"/>
          <w:sz w:val="24"/>
          <w:szCs w:val="24"/>
        </w:rPr>
        <w:t>.</w:t>
      </w:r>
    </w:p>
    <w:p w14:paraId="040340D3" w14:textId="399389D5" w:rsidR="00B54057" w:rsidRPr="000C1F8E" w:rsidRDefault="00B54057" w:rsidP="00E93FD3">
      <w:pPr>
        <w:pStyle w:val="Heading2"/>
        <w:rPr>
          <w:shd w:val="clear" w:color="auto" w:fill="FFFFFF"/>
        </w:rPr>
      </w:pPr>
      <w:r w:rsidRPr="000C1F8E">
        <w:br w:type="page"/>
      </w:r>
      <w:r w:rsidR="00BC6688" w:rsidRPr="000C1F8E">
        <w:lastRenderedPageBreak/>
        <w:t>Introduction</w:t>
      </w:r>
    </w:p>
    <w:p w14:paraId="0BDA9E6B" w14:textId="3B5E6CAB" w:rsidR="005B6CFE" w:rsidRPr="00E93FD3" w:rsidRDefault="005B6CFE" w:rsidP="00241691">
      <w:pPr>
        <w:spacing w:before="100" w:beforeAutospacing="1" w:after="100" w:afterAutospacing="1" w:line="480" w:lineRule="auto"/>
        <w:jc w:val="both"/>
        <w:rPr>
          <w:rFonts w:ascii="Times New Roman" w:hAnsi="Times New Roman" w:cs="Times New Roman"/>
          <w:sz w:val="24"/>
          <w:szCs w:val="24"/>
          <w:shd w:val="clear" w:color="auto" w:fill="FFFFFF"/>
        </w:rPr>
      </w:pPr>
      <w:r w:rsidRPr="000C1F8E">
        <w:rPr>
          <w:rFonts w:ascii="Times New Roman" w:hAnsi="Times New Roman" w:cs="Times New Roman"/>
          <w:sz w:val="24"/>
          <w:szCs w:val="24"/>
        </w:rPr>
        <w:t xml:space="preserve">Malnutrition among children </w:t>
      </w:r>
      <w:r w:rsidR="00FF3459" w:rsidRPr="000C1F8E">
        <w:rPr>
          <w:rFonts w:ascii="Times New Roman" w:hAnsi="Times New Roman" w:cs="Times New Roman"/>
          <w:sz w:val="24"/>
          <w:szCs w:val="24"/>
        </w:rPr>
        <w:t>aged</w:t>
      </w:r>
      <w:r w:rsidR="00C13350" w:rsidRPr="000C1F8E">
        <w:rPr>
          <w:rFonts w:ascii="Times New Roman" w:hAnsi="Times New Roman" w:cs="Times New Roman"/>
          <w:sz w:val="24"/>
          <w:szCs w:val="24"/>
        </w:rPr>
        <w:t xml:space="preserve"> under-five years </w:t>
      </w:r>
      <w:r w:rsidRPr="000C1F8E">
        <w:rPr>
          <w:rFonts w:ascii="Times New Roman" w:hAnsi="Times New Roman" w:cs="Times New Roman"/>
          <w:sz w:val="24"/>
          <w:szCs w:val="24"/>
        </w:rPr>
        <w:t xml:space="preserve">is one of the major health and wellbeing problems </w:t>
      </w:r>
      <w:r w:rsidR="00C13350" w:rsidRPr="000C1F8E">
        <w:rPr>
          <w:rFonts w:ascii="Times New Roman" w:hAnsi="Times New Roman" w:cs="Times New Roman"/>
          <w:sz w:val="24"/>
          <w:szCs w:val="24"/>
        </w:rPr>
        <w:t xml:space="preserve">currently </w:t>
      </w:r>
      <w:r w:rsidR="00FF3459" w:rsidRPr="000C1F8E">
        <w:rPr>
          <w:rFonts w:ascii="Times New Roman" w:hAnsi="Times New Roman" w:cs="Times New Roman"/>
          <w:sz w:val="24"/>
          <w:szCs w:val="24"/>
        </w:rPr>
        <w:t>affecting</w:t>
      </w:r>
      <w:r w:rsidRPr="000C1F8E">
        <w:rPr>
          <w:rFonts w:ascii="Times New Roman" w:hAnsi="Times New Roman" w:cs="Times New Roman"/>
          <w:sz w:val="24"/>
          <w:szCs w:val="24"/>
        </w:rPr>
        <w:t xml:space="preserve"> Bangladesh </w:t>
      </w:r>
      <w:r w:rsidR="002003A8" w:rsidRPr="000C1F8E">
        <w:rPr>
          <w:rFonts w:ascii="Times New Roman" w:hAnsi="Times New Roman" w:cs="Times New Roman"/>
          <w:sz w:val="24"/>
          <w:szCs w:val="24"/>
        </w:rPr>
        <w:t>(NIPORT, 2016).</w:t>
      </w:r>
      <w:r w:rsidRPr="000C1F8E">
        <w:rPr>
          <w:rFonts w:ascii="Times New Roman" w:hAnsi="Times New Roman" w:cs="Times New Roman"/>
          <w:sz w:val="24"/>
          <w:szCs w:val="24"/>
        </w:rPr>
        <w:t xml:space="preserve"> It comprises three </w:t>
      </w:r>
      <w:r w:rsidR="00454DAB">
        <w:rPr>
          <w:rFonts w:ascii="Times New Roman" w:hAnsi="Times New Roman" w:cs="Times New Roman"/>
          <w:sz w:val="24"/>
          <w:szCs w:val="24"/>
        </w:rPr>
        <w:t>fundamental</w:t>
      </w:r>
      <w:r w:rsidR="00454DAB" w:rsidRPr="000C1F8E">
        <w:rPr>
          <w:rFonts w:ascii="Times New Roman" w:hAnsi="Times New Roman" w:cs="Times New Roman"/>
          <w:sz w:val="24"/>
          <w:szCs w:val="24"/>
        </w:rPr>
        <w:t xml:space="preserve"> </w:t>
      </w:r>
      <w:r w:rsidRPr="000C1F8E">
        <w:rPr>
          <w:rFonts w:ascii="Times New Roman" w:hAnsi="Times New Roman" w:cs="Times New Roman"/>
          <w:sz w:val="24"/>
          <w:szCs w:val="24"/>
        </w:rPr>
        <w:t xml:space="preserve">indicators of insufficiency, such as stunting (short stature for age), wasting (dangerously thin) and underweight (being underweight for </w:t>
      </w:r>
      <w:r w:rsidR="00376EFF">
        <w:rPr>
          <w:rFonts w:ascii="Times New Roman" w:hAnsi="Times New Roman" w:cs="Times New Roman"/>
          <w:sz w:val="24"/>
          <w:szCs w:val="24"/>
        </w:rPr>
        <w:t xml:space="preserve">' </w:t>
      </w:r>
      <w:r w:rsidR="00454DAB">
        <w:rPr>
          <w:rFonts w:ascii="Times New Roman" w:hAnsi="Times New Roman" w:cs="Times New Roman"/>
          <w:sz w:val="24"/>
          <w:szCs w:val="24"/>
        </w:rPr>
        <w:t>'</w:t>
      </w:r>
      <w:r w:rsidR="00454DAB" w:rsidRPr="000C1F8E">
        <w:rPr>
          <w:rFonts w:ascii="Times New Roman" w:hAnsi="Times New Roman" w:cs="Times New Roman"/>
          <w:sz w:val="24"/>
          <w:szCs w:val="24"/>
        </w:rPr>
        <w:t>one</w:t>
      </w:r>
      <w:r w:rsidR="00454DAB">
        <w:rPr>
          <w:rFonts w:ascii="Times New Roman" w:hAnsi="Times New Roman" w:cs="Times New Roman"/>
          <w:sz w:val="24"/>
          <w:szCs w:val="24"/>
        </w:rPr>
        <w:t>'</w:t>
      </w:r>
      <w:r w:rsidR="00454DAB" w:rsidRPr="000C1F8E">
        <w:rPr>
          <w:rFonts w:ascii="Times New Roman" w:hAnsi="Times New Roman" w:cs="Times New Roman"/>
          <w:sz w:val="24"/>
          <w:szCs w:val="24"/>
        </w:rPr>
        <w:t xml:space="preserve">s </w:t>
      </w:r>
      <w:r w:rsidRPr="000C1F8E">
        <w:rPr>
          <w:rFonts w:ascii="Times New Roman" w:hAnsi="Times New Roman" w:cs="Times New Roman"/>
          <w:sz w:val="24"/>
          <w:szCs w:val="24"/>
        </w:rPr>
        <w:t xml:space="preserve">age) </w:t>
      </w:r>
      <w:r w:rsidR="002003A8" w:rsidRPr="000C1F8E">
        <w:rPr>
          <w:rFonts w:ascii="Times New Roman" w:hAnsi="Times New Roman" w:cs="Times New Roman"/>
          <w:sz w:val="24"/>
          <w:szCs w:val="24"/>
        </w:rPr>
        <w:t xml:space="preserve">(Chowdhury </w:t>
      </w:r>
      <w:r w:rsidR="002003A8" w:rsidRPr="000C1F8E">
        <w:rPr>
          <w:rFonts w:ascii="Times New Roman" w:hAnsi="Times New Roman" w:cs="Times New Roman"/>
          <w:i/>
          <w:iCs/>
          <w:sz w:val="24"/>
          <w:szCs w:val="24"/>
        </w:rPr>
        <w:t>et al</w:t>
      </w:r>
      <w:r w:rsidR="002003A8" w:rsidRPr="000C1F8E">
        <w:rPr>
          <w:rFonts w:ascii="Times New Roman" w:hAnsi="Times New Roman" w:cs="Times New Roman"/>
          <w:sz w:val="24"/>
          <w:szCs w:val="24"/>
        </w:rPr>
        <w:t>., 2016)</w:t>
      </w:r>
      <w:r w:rsidRPr="000C1F8E">
        <w:rPr>
          <w:rFonts w:ascii="Times New Roman" w:hAnsi="Times New Roman" w:cs="Times New Roman"/>
          <w:sz w:val="24"/>
          <w:szCs w:val="24"/>
        </w:rPr>
        <w:t xml:space="preserve">. Children with malnutrition face both short and long-term adverse health consequences </w:t>
      </w:r>
      <w:r w:rsidR="00FF3459" w:rsidRPr="000C1F8E">
        <w:rPr>
          <w:rFonts w:ascii="Times New Roman" w:hAnsi="Times New Roman" w:cs="Times New Roman"/>
          <w:sz w:val="24"/>
          <w:szCs w:val="24"/>
        </w:rPr>
        <w:t>that</w:t>
      </w:r>
      <w:r w:rsidRPr="000C1F8E">
        <w:rPr>
          <w:rFonts w:ascii="Times New Roman" w:hAnsi="Times New Roman" w:cs="Times New Roman"/>
          <w:sz w:val="24"/>
          <w:szCs w:val="24"/>
        </w:rPr>
        <w:t xml:space="preserve"> are associated with reduced cognitive development and increased risk of death due to all causes including diarrh</w:t>
      </w:r>
      <w:r w:rsidR="00454DAB">
        <w:rPr>
          <w:rFonts w:ascii="Times New Roman" w:hAnsi="Times New Roman" w:cs="Times New Roman"/>
          <w:sz w:val="24"/>
          <w:szCs w:val="24"/>
        </w:rPr>
        <w:t>o</w:t>
      </w:r>
      <w:r w:rsidRPr="000C1F8E">
        <w:rPr>
          <w:rFonts w:ascii="Times New Roman" w:hAnsi="Times New Roman" w:cs="Times New Roman"/>
          <w:sz w:val="24"/>
          <w:szCs w:val="24"/>
        </w:rPr>
        <w:t>ea, pneumonia, and measles</w:t>
      </w:r>
      <w:r w:rsidR="002003A8" w:rsidRPr="000C1F8E">
        <w:rPr>
          <w:rFonts w:ascii="Times New Roman" w:hAnsi="Times New Roman" w:cs="Times New Roman"/>
          <w:sz w:val="24"/>
          <w:szCs w:val="24"/>
        </w:rPr>
        <w:t xml:space="preserve"> (Black </w:t>
      </w:r>
      <w:r w:rsidR="002003A8" w:rsidRPr="000C1F8E">
        <w:rPr>
          <w:rFonts w:ascii="Times New Roman" w:hAnsi="Times New Roman" w:cs="Times New Roman"/>
          <w:i/>
          <w:iCs/>
          <w:sz w:val="24"/>
          <w:szCs w:val="24"/>
        </w:rPr>
        <w:t>et al.</w:t>
      </w:r>
      <w:r w:rsidR="002003A8" w:rsidRPr="000C1F8E">
        <w:rPr>
          <w:rFonts w:ascii="Times New Roman" w:hAnsi="Times New Roman" w:cs="Times New Roman"/>
          <w:sz w:val="24"/>
          <w:szCs w:val="24"/>
        </w:rPr>
        <w:t>, 2013)</w:t>
      </w:r>
      <w:r w:rsidRPr="000C1F8E">
        <w:rPr>
          <w:rFonts w:ascii="Times New Roman" w:hAnsi="Times New Roman" w:cs="Times New Roman"/>
          <w:sz w:val="24"/>
          <w:szCs w:val="24"/>
        </w:rPr>
        <w:t xml:space="preserve">. More drastically, the degree of cognitive impairment is directly related to the severity of stunting and </w:t>
      </w:r>
      <w:r w:rsidRPr="000C1F8E">
        <w:rPr>
          <w:rFonts w:ascii="Times New Roman" w:hAnsi="Times New Roman" w:cs="Times New Roman"/>
          <w:sz w:val="24"/>
          <w:szCs w:val="24"/>
          <w:shd w:val="clear" w:color="auto" w:fill="FFFFFF"/>
        </w:rPr>
        <w:t xml:space="preserve">mental impairment caused by iodine deficiency is permanent and directly linked to productivity loss. </w:t>
      </w:r>
      <w:r w:rsidR="00FF3459" w:rsidRPr="000C1F8E">
        <w:rPr>
          <w:rFonts w:ascii="Times New Roman" w:hAnsi="Times New Roman" w:cs="Times New Roman"/>
          <w:sz w:val="24"/>
          <w:szCs w:val="24"/>
          <w:shd w:val="clear" w:color="auto" w:fill="FFFFFF"/>
        </w:rPr>
        <w:t>E</w:t>
      </w:r>
      <w:r w:rsidRPr="000C1F8E">
        <w:rPr>
          <w:rFonts w:ascii="Times New Roman" w:hAnsi="Times New Roman" w:cs="Times New Roman"/>
          <w:sz w:val="24"/>
          <w:szCs w:val="24"/>
          <w:shd w:val="clear" w:color="auto" w:fill="FFFFFF"/>
        </w:rPr>
        <w:t>xtreme wasting is responsible for</w:t>
      </w:r>
      <w:r w:rsidR="00FF3459" w:rsidRPr="000C1F8E">
        <w:rPr>
          <w:rFonts w:ascii="Times New Roman" w:hAnsi="Times New Roman" w:cs="Times New Roman"/>
          <w:sz w:val="24"/>
          <w:szCs w:val="24"/>
          <w:shd w:val="clear" w:color="auto" w:fill="FFFFFF"/>
        </w:rPr>
        <w:t xml:space="preserve"> a</w:t>
      </w:r>
      <w:r w:rsidRPr="000C1F8E">
        <w:rPr>
          <w:rFonts w:ascii="Times New Roman" w:hAnsi="Times New Roman" w:cs="Times New Roman"/>
          <w:sz w:val="24"/>
          <w:szCs w:val="24"/>
          <w:shd w:val="clear" w:color="auto" w:fill="FFFFFF"/>
        </w:rPr>
        <w:t xml:space="preserve"> high mortality rate</w:t>
      </w:r>
      <w:r w:rsidR="00FF3459" w:rsidRPr="000C1F8E">
        <w:rPr>
          <w:rFonts w:ascii="Times New Roman" w:hAnsi="Times New Roman" w:cs="Times New Roman"/>
          <w:sz w:val="24"/>
          <w:szCs w:val="24"/>
          <w:shd w:val="clear" w:color="auto" w:fill="FFFFFF"/>
        </w:rPr>
        <w:t xml:space="preserve"> and being </w:t>
      </w:r>
      <w:r w:rsidR="00FF3459" w:rsidRPr="000C1F8E">
        <w:rPr>
          <w:rFonts w:ascii="Times New Roman" w:hAnsi="Times New Roman" w:cs="Times New Roman"/>
          <w:sz w:val="24"/>
          <w:szCs w:val="24"/>
        </w:rPr>
        <w:t>s</w:t>
      </w:r>
      <w:r w:rsidRPr="000C1F8E">
        <w:rPr>
          <w:rFonts w:ascii="Times New Roman" w:hAnsi="Times New Roman" w:cs="Times New Roman"/>
          <w:sz w:val="24"/>
          <w:szCs w:val="24"/>
        </w:rPr>
        <w:t>evere</w:t>
      </w:r>
      <w:r w:rsidR="00FF3459" w:rsidRPr="000C1F8E">
        <w:rPr>
          <w:rFonts w:ascii="Times New Roman" w:hAnsi="Times New Roman" w:cs="Times New Roman"/>
          <w:sz w:val="24"/>
          <w:szCs w:val="24"/>
        </w:rPr>
        <w:t>ly</w:t>
      </w:r>
      <w:r w:rsidRPr="000C1F8E">
        <w:rPr>
          <w:rFonts w:ascii="Times New Roman" w:hAnsi="Times New Roman" w:cs="Times New Roman"/>
          <w:sz w:val="24"/>
          <w:szCs w:val="24"/>
        </w:rPr>
        <w:t xml:space="preserve"> u</w:t>
      </w:r>
      <w:r w:rsidRPr="000C1F8E">
        <w:rPr>
          <w:rFonts w:ascii="Times New Roman" w:hAnsi="Times New Roman" w:cs="Times New Roman"/>
          <w:sz w:val="24"/>
          <w:szCs w:val="24"/>
          <w:shd w:val="clear" w:color="auto" w:fill="FFFFFF"/>
        </w:rPr>
        <w:t xml:space="preserve">nderweight is a form of chronic malnutrition, often referred to as hidden hunger, </w:t>
      </w:r>
      <w:r w:rsidR="00FF3459" w:rsidRPr="000C1F8E">
        <w:rPr>
          <w:rFonts w:ascii="Times New Roman" w:hAnsi="Times New Roman" w:cs="Times New Roman"/>
          <w:sz w:val="24"/>
          <w:szCs w:val="24"/>
          <w:shd w:val="clear" w:color="auto" w:fill="FFFFFF"/>
        </w:rPr>
        <w:t>that</w:t>
      </w:r>
      <w:r w:rsidRPr="000C1F8E">
        <w:rPr>
          <w:rFonts w:ascii="Times New Roman" w:hAnsi="Times New Roman" w:cs="Times New Roman"/>
          <w:sz w:val="24"/>
          <w:szCs w:val="24"/>
          <w:shd w:val="clear" w:color="auto" w:fill="FFFFFF"/>
        </w:rPr>
        <w:t xml:space="preserve"> has</w:t>
      </w:r>
      <w:r w:rsidR="00FF3459" w:rsidRPr="000C1F8E">
        <w:rPr>
          <w:rFonts w:ascii="Times New Roman" w:hAnsi="Times New Roman" w:cs="Times New Roman"/>
          <w:sz w:val="24"/>
          <w:szCs w:val="24"/>
          <w:shd w:val="clear" w:color="auto" w:fill="FFFFFF"/>
        </w:rPr>
        <w:t xml:space="preserve"> a</w:t>
      </w:r>
      <w:r w:rsidRPr="000C1F8E">
        <w:rPr>
          <w:rFonts w:ascii="Times New Roman" w:hAnsi="Times New Roman" w:cs="Times New Roman"/>
          <w:sz w:val="24"/>
          <w:szCs w:val="24"/>
          <w:shd w:val="clear" w:color="auto" w:fill="FFFFFF"/>
        </w:rPr>
        <w:t xml:space="preserve"> significant impact on health, development, and productivity over the lifespan. </w:t>
      </w:r>
      <w:r w:rsidR="00454DAB">
        <w:rPr>
          <w:rFonts w:ascii="Times New Roman" w:hAnsi="Times New Roman" w:cs="Times New Roman"/>
          <w:sz w:val="24"/>
          <w:szCs w:val="24"/>
          <w:shd w:val="clear" w:color="auto" w:fill="FFFFFF"/>
        </w:rPr>
        <w:t>Besides</w:t>
      </w:r>
      <w:r w:rsidRPr="000C1F8E">
        <w:rPr>
          <w:rFonts w:ascii="Times New Roman" w:hAnsi="Times New Roman" w:cs="Times New Roman"/>
          <w:sz w:val="24"/>
          <w:szCs w:val="24"/>
          <w:shd w:val="clear" w:color="auto" w:fill="FFFFFF"/>
        </w:rPr>
        <w:t xml:space="preserve">, </w:t>
      </w:r>
      <w:r w:rsidR="00FF3459" w:rsidRPr="000C1F8E">
        <w:rPr>
          <w:rFonts w:ascii="Times New Roman" w:hAnsi="Times New Roman" w:cs="Times New Roman"/>
          <w:sz w:val="24"/>
          <w:szCs w:val="24"/>
          <w:shd w:val="clear" w:color="auto" w:fill="FFFFFF"/>
        </w:rPr>
        <w:t>chronic</w:t>
      </w:r>
      <w:r w:rsidRPr="000C1F8E">
        <w:rPr>
          <w:rFonts w:ascii="Times New Roman" w:hAnsi="Times New Roman" w:cs="Times New Roman"/>
          <w:sz w:val="24"/>
          <w:szCs w:val="24"/>
          <w:shd w:val="clear" w:color="auto" w:fill="FFFFFF"/>
        </w:rPr>
        <w:t xml:space="preserve"> malnutrition has been associated with impaired thymic development </w:t>
      </w:r>
      <w:r w:rsidR="00FF3459" w:rsidRPr="000C1F8E">
        <w:rPr>
          <w:rFonts w:ascii="Times New Roman" w:hAnsi="Times New Roman" w:cs="Times New Roman"/>
          <w:sz w:val="24"/>
          <w:szCs w:val="24"/>
          <w:shd w:val="clear" w:color="auto" w:fill="FFFFFF"/>
        </w:rPr>
        <w:t>that</w:t>
      </w:r>
      <w:r w:rsidRPr="000C1F8E">
        <w:rPr>
          <w:rFonts w:ascii="Times New Roman" w:hAnsi="Times New Roman" w:cs="Times New Roman"/>
          <w:sz w:val="24"/>
          <w:szCs w:val="24"/>
          <w:shd w:val="clear" w:color="auto" w:fill="FFFFFF"/>
        </w:rPr>
        <w:t xml:space="preserve"> results in decreased peripheral lymphocyte count </w:t>
      </w:r>
      <w:r w:rsidR="00141E87" w:rsidRPr="000C1F8E">
        <w:rPr>
          <w:rFonts w:ascii="Times New Roman" w:hAnsi="Times New Roman" w:cs="Times New Roman"/>
          <w:sz w:val="24"/>
          <w:szCs w:val="24"/>
          <w:shd w:val="clear" w:color="auto" w:fill="FFFFFF"/>
        </w:rPr>
        <w:t>that can</w:t>
      </w:r>
      <w:r w:rsidRPr="000C1F8E">
        <w:rPr>
          <w:rFonts w:ascii="Times New Roman" w:hAnsi="Times New Roman" w:cs="Times New Roman"/>
          <w:sz w:val="24"/>
          <w:szCs w:val="24"/>
          <w:shd w:val="clear" w:color="auto" w:fill="FFFFFF"/>
        </w:rPr>
        <w:t xml:space="preserve"> lead to increase</w:t>
      </w:r>
      <w:r w:rsidR="00FF3459" w:rsidRPr="000C1F8E">
        <w:rPr>
          <w:rFonts w:ascii="Times New Roman" w:hAnsi="Times New Roman" w:cs="Times New Roman"/>
          <w:sz w:val="24"/>
          <w:szCs w:val="24"/>
          <w:shd w:val="clear" w:color="auto" w:fill="FFFFFF"/>
        </w:rPr>
        <w:t>d</w:t>
      </w:r>
      <w:r w:rsidRPr="000C1F8E">
        <w:rPr>
          <w:rFonts w:ascii="Times New Roman" w:hAnsi="Times New Roman" w:cs="Times New Roman"/>
          <w:sz w:val="24"/>
          <w:szCs w:val="24"/>
          <w:shd w:val="clear" w:color="auto" w:fill="FFFFFF"/>
        </w:rPr>
        <w:t xml:space="preserve"> susceptibility to infections. Severe malnutrition also impairs </w:t>
      </w:r>
      <w:r w:rsidRPr="00E93FD3">
        <w:rPr>
          <w:rFonts w:ascii="Times New Roman" w:hAnsi="Times New Roman" w:cs="Times New Roman"/>
          <w:sz w:val="24"/>
          <w:szCs w:val="24"/>
          <w:shd w:val="clear" w:color="auto" w:fill="FFFFFF"/>
        </w:rPr>
        <w:t xml:space="preserve">the innate host </w:t>
      </w:r>
      <w:r w:rsidR="00454DAB" w:rsidRPr="00E93FD3">
        <w:rPr>
          <w:rFonts w:ascii="Times New Roman" w:hAnsi="Times New Roman" w:cs="Times New Roman"/>
          <w:sz w:val="24"/>
          <w:szCs w:val="24"/>
          <w:shd w:val="clear" w:color="auto" w:fill="FFFFFF"/>
        </w:rPr>
        <w:t xml:space="preserve">defence </w:t>
      </w:r>
      <w:r w:rsidRPr="00E93FD3">
        <w:rPr>
          <w:rFonts w:ascii="Times New Roman" w:hAnsi="Times New Roman" w:cs="Times New Roman"/>
          <w:sz w:val="24"/>
          <w:szCs w:val="24"/>
          <w:shd w:val="clear" w:color="auto" w:fill="FFFFFF"/>
        </w:rPr>
        <w:t>mechanism, further diminishing the</w:t>
      </w:r>
      <w:r w:rsidR="00141E87" w:rsidRPr="00E93FD3">
        <w:rPr>
          <w:rFonts w:ascii="Times New Roman" w:hAnsi="Times New Roman" w:cs="Times New Roman"/>
          <w:sz w:val="24"/>
          <w:szCs w:val="24"/>
          <w:shd w:val="clear" w:color="auto" w:fill="FFFFFF"/>
        </w:rPr>
        <w:t xml:space="preserve"> </w:t>
      </w:r>
      <w:r w:rsidR="00454DAB" w:rsidRPr="00E93FD3">
        <w:rPr>
          <w:rFonts w:ascii="Times New Roman" w:hAnsi="Times New Roman" w:cs="Times New Roman"/>
          <w:sz w:val="24"/>
          <w:szCs w:val="24"/>
          <w:shd w:val="clear" w:color="auto" w:fill="FFFFFF"/>
        </w:rPr>
        <w:t xml:space="preserve">'body's </w:t>
      </w:r>
      <w:r w:rsidRPr="00E93FD3">
        <w:rPr>
          <w:rFonts w:ascii="Times New Roman" w:hAnsi="Times New Roman" w:cs="Times New Roman"/>
          <w:sz w:val="24"/>
          <w:szCs w:val="24"/>
          <w:shd w:val="clear" w:color="auto" w:fill="FFFFFF"/>
        </w:rPr>
        <w:t xml:space="preserve">immune system </w:t>
      </w:r>
      <w:r w:rsidR="00657193" w:rsidRPr="00E93FD3">
        <w:rPr>
          <w:rFonts w:ascii="Times New Roman" w:hAnsi="Times New Roman" w:cs="Times New Roman"/>
          <w:sz w:val="24"/>
          <w:szCs w:val="24"/>
          <w:shd w:val="clear" w:color="auto" w:fill="FFFFFF"/>
        </w:rPr>
        <w:t>(</w:t>
      </w:r>
      <w:proofErr w:type="spellStart"/>
      <w:r w:rsidR="00657193" w:rsidRPr="00E93FD3">
        <w:rPr>
          <w:rFonts w:ascii="Times New Roman" w:hAnsi="Times New Roman" w:cs="Times New Roman"/>
          <w:noProof/>
          <w:sz w:val="24"/>
          <w:szCs w:val="24"/>
          <w:shd w:val="clear" w:color="auto" w:fill="FFFFFF"/>
        </w:rPr>
        <w:t>Khattak</w:t>
      </w:r>
      <w:proofErr w:type="spellEnd"/>
      <w:r w:rsidR="00657193" w:rsidRPr="00E93FD3">
        <w:rPr>
          <w:rFonts w:ascii="Times New Roman" w:hAnsi="Times New Roman" w:cs="Times New Roman"/>
          <w:noProof/>
          <w:sz w:val="24"/>
          <w:szCs w:val="24"/>
          <w:shd w:val="clear" w:color="auto" w:fill="FFFFFF"/>
        </w:rPr>
        <w:t xml:space="preserve"> </w:t>
      </w:r>
      <w:r w:rsidR="00657193" w:rsidRPr="00E93FD3">
        <w:rPr>
          <w:rFonts w:ascii="Times New Roman" w:hAnsi="Times New Roman" w:cs="Times New Roman"/>
          <w:i/>
          <w:iCs/>
          <w:noProof/>
          <w:sz w:val="24"/>
          <w:szCs w:val="24"/>
          <w:shd w:val="clear" w:color="auto" w:fill="FFFFFF"/>
        </w:rPr>
        <w:t>et al</w:t>
      </w:r>
      <w:r w:rsidR="00657193" w:rsidRPr="00E93FD3">
        <w:rPr>
          <w:rFonts w:ascii="Times New Roman" w:hAnsi="Times New Roman" w:cs="Times New Roman"/>
          <w:noProof/>
          <w:sz w:val="24"/>
          <w:szCs w:val="24"/>
          <w:shd w:val="clear" w:color="auto" w:fill="FFFFFF"/>
        </w:rPr>
        <w:t>., 2017)</w:t>
      </w:r>
      <w:r w:rsidRPr="00E93FD3">
        <w:rPr>
          <w:rFonts w:ascii="Times New Roman" w:hAnsi="Times New Roman" w:cs="Times New Roman"/>
          <w:sz w:val="24"/>
          <w:szCs w:val="24"/>
          <w:shd w:val="clear" w:color="auto" w:fill="FFFFFF"/>
        </w:rPr>
        <w:t>.</w:t>
      </w:r>
      <w:r w:rsidR="00127713" w:rsidRPr="00E93FD3">
        <w:rPr>
          <w:rFonts w:ascii="Times New Roman" w:hAnsi="Times New Roman" w:cs="Times New Roman"/>
          <w:sz w:val="24"/>
          <w:szCs w:val="24"/>
          <w:shd w:val="clear" w:color="auto" w:fill="FFFFFF"/>
        </w:rPr>
        <w:t xml:space="preserve"> Several studies identified only one adverse outcome of malnutrition among children</w:t>
      </w:r>
      <w:r w:rsidR="002003A8" w:rsidRPr="00E93FD3">
        <w:rPr>
          <w:rFonts w:ascii="Times New Roman" w:hAnsi="Times New Roman" w:cs="Times New Roman"/>
          <w:sz w:val="24"/>
          <w:szCs w:val="24"/>
          <w:shd w:val="clear" w:color="auto" w:fill="FFFFFF"/>
        </w:rPr>
        <w:t>(</w:t>
      </w:r>
      <w:r w:rsidR="002003A8" w:rsidRPr="00E93FD3">
        <w:rPr>
          <w:rFonts w:ascii="Times New Roman" w:hAnsi="Times New Roman" w:cs="Times New Roman"/>
          <w:noProof/>
          <w:sz w:val="24"/>
          <w:szCs w:val="24"/>
          <w:shd w:val="clear" w:color="auto" w:fill="FFFFFF"/>
        </w:rPr>
        <w:t xml:space="preserve">Islam </w:t>
      </w:r>
      <w:r w:rsidR="002003A8" w:rsidRPr="00E93FD3">
        <w:rPr>
          <w:rFonts w:ascii="Times New Roman" w:hAnsi="Times New Roman" w:cs="Times New Roman"/>
          <w:i/>
          <w:iCs/>
          <w:noProof/>
          <w:sz w:val="24"/>
          <w:szCs w:val="24"/>
          <w:shd w:val="clear" w:color="auto" w:fill="FFFFFF"/>
        </w:rPr>
        <w:t>et al</w:t>
      </w:r>
      <w:r w:rsidR="002003A8" w:rsidRPr="00E93FD3">
        <w:rPr>
          <w:rFonts w:ascii="Times New Roman" w:hAnsi="Times New Roman" w:cs="Times New Roman"/>
          <w:noProof/>
          <w:sz w:val="24"/>
          <w:szCs w:val="24"/>
          <w:shd w:val="clear" w:color="auto" w:fill="FFFFFF"/>
        </w:rPr>
        <w:t xml:space="preserve">., 2019; Sultana </w:t>
      </w:r>
      <w:r w:rsidR="002003A8" w:rsidRPr="00E93FD3">
        <w:rPr>
          <w:rFonts w:ascii="Times New Roman" w:hAnsi="Times New Roman" w:cs="Times New Roman"/>
          <w:i/>
          <w:iCs/>
          <w:noProof/>
          <w:sz w:val="24"/>
          <w:szCs w:val="24"/>
          <w:shd w:val="clear" w:color="auto" w:fill="FFFFFF"/>
        </w:rPr>
        <w:t>et al</w:t>
      </w:r>
      <w:r w:rsidR="002003A8" w:rsidRPr="00E93FD3">
        <w:rPr>
          <w:rFonts w:ascii="Times New Roman" w:hAnsi="Times New Roman" w:cs="Times New Roman"/>
          <w:noProof/>
          <w:sz w:val="24"/>
          <w:szCs w:val="24"/>
          <w:shd w:val="clear" w:color="auto" w:fill="FFFFFF"/>
        </w:rPr>
        <w:t xml:space="preserve">., 2019; Chowdhury </w:t>
      </w:r>
      <w:r w:rsidR="002003A8" w:rsidRPr="00E93FD3">
        <w:rPr>
          <w:rFonts w:ascii="Times New Roman" w:hAnsi="Times New Roman" w:cs="Times New Roman"/>
          <w:i/>
          <w:iCs/>
          <w:noProof/>
          <w:sz w:val="24"/>
          <w:szCs w:val="24"/>
          <w:shd w:val="clear" w:color="auto" w:fill="FFFFFF"/>
        </w:rPr>
        <w:t>et al</w:t>
      </w:r>
      <w:r w:rsidR="002003A8" w:rsidRPr="00E93FD3">
        <w:rPr>
          <w:rFonts w:ascii="Times New Roman" w:hAnsi="Times New Roman" w:cs="Times New Roman"/>
          <w:noProof/>
          <w:sz w:val="24"/>
          <w:szCs w:val="24"/>
          <w:shd w:val="clear" w:color="auto" w:fill="FFFFFF"/>
        </w:rPr>
        <w:t xml:space="preserve">., 2016; Islam </w:t>
      </w:r>
      <w:r w:rsidR="002003A8" w:rsidRPr="00E93FD3">
        <w:rPr>
          <w:rFonts w:ascii="Times New Roman" w:hAnsi="Times New Roman" w:cs="Times New Roman"/>
          <w:i/>
          <w:iCs/>
          <w:noProof/>
          <w:sz w:val="24"/>
          <w:szCs w:val="24"/>
          <w:shd w:val="clear" w:color="auto" w:fill="FFFFFF"/>
        </w:rPr>
        <w:t>et al</w:t>
      </w:r>
      <w:r w:rsidR="002003A8" w:rsidRPr="00E93FD3">
        <w:rPr>
          <w:rFonts w:ascii="Times New Roman" w:hAnsi="Times New Roman" w:cs="Times New Roman"/>
          <w:noProof/>
          <w:sz w:val="24"/>
          <w:szCs w:val="24"/>
          <w:shd w:val="clear" w:color="auto" w:fill="FFFFFF"/>
        </w:rPr>
        <w:t>., 2013)</w:t>
      </w:r>
      <w:r w:rsidR="00141E87" w:rsidRPr="00E93FD3">
        <w:rPr>
          <w:rFonts w:ascii="Times New Roman" w:hAnsi="Times New Roman" w:cs="Times New Roman"/>
          <w:sz w:val="24"/>
          <w:szCs w:val="24"/>
          <w:shd w:val="clear" w:color="auto" w:fill="FFFFFF"/>
        </w:rPr>
        <w:t xml:space="preserve"> </w:t>
      </w:r>
      <w:r w:rsidR="00127713" w:rsidRPr="00E93FD3">
        <w:rPr>
          <w:rFonts w:ascii="Times New Roman" w:hAnsi="Times New Roman" w:cs="Times New Roman"/>
          <w:sz w:val="24"/>
          <w:szCs w:val="24"/>
          <w:shd w:val="clear" w:color="auto" w:fill="FFFFFF"/>
        </w:rPr>
        <w:t>.</w:t>
      </w:r>
      <w:r w:rsidR="00141E87" w:rsidRPr="00E93FD3">
        <w:rPr>
          <w:rFonts w:ascii="Times New Roman" w:hAnsi="Times New Roman" w:cs="Times New Roman"/>
          <w:sz w:val="24"/>
          <w:szCs w:val="24"/>
          <w:shd w:val="clear" w:color="auto" w:fill="FFFFFF"/>
        </w:rPr>
        <w:t>T</w:t>
      </w:r>
      <w:r w:rsidR="00A3146E" w:rsidRPr="00E93FD3">
        <w:rPr>
          <w:rFonts w:ascii="Times New Roman" w:hAnsi="Times New Roman" w:cs="Times New Roman"/>
          <w:sz w:val="24"/>
          <w:szCs w:val="24"/>
          <w:shd w:val="clear" w:color="auto" w:fill="FFFFFF"/>
        </w:rPr>
        <w:t>here is</w:t>
      </w:r>
      <w:r w:rsidR="00141E87" w:rsidRPr="00E93FD3">
        <w:rPr>
          <w:rFonts w:ascii="Times New Roman" w:hAnsi="Times New Roman" w:cs="Times New Roman"/>
          <w:sz w:val="24"/>
          <w:szCs w:val="24"/>
          <w:shd w:val="clear" w:color="auto" w:fill="FFFFFF"/>
        </w:rPr>
        <w:t xml:space="preserve"> a</w:t>
      </w:r>
      <w:r w:rsidR="00A3146E" w:rsidRPr="00E93FD3">
        <w:rPr>
          <w:rFonts w:ascii="Times New Roman" w:hAnsi="Times New Roman" w:cs="Times New Roman"/>
          <w:sz w:val="24"/>
          <w:szCs w:val="24"/>
          <w:shd w:val="clear" w:color="auto" w:fill="FFFFFF"/>
        </w:rPr>
        <w:t xml:space="preserve"> lack of research</w:t>
      </w:r>
      <w:r w:rsidRPr="00E93FD3">
        <w:rPr>
          <w:rFonts w:ascii="Times New Roman" w:hAnsi="Times New Roman" w:cs="Times New Roman"/>
          <w:sz w:val="24"/>
          <w:szCs w:val="24"/>
          <w:shd w:val="clear" w:color="auto" w:fill="FFFFFF"/>
        </w:rPr>
        <w:t xml:space="preserve"> on the </w:t>
      </w:r>
      <w:r w:rsidR="00127713" w:rsidRPr="00E93FD3">
        <w:rPr>
          <w:rFonts w:ascii="Times New Roman" w:hAnsi="Times New Roman" w:cs="Times New Roman"/>
          <w:sz w:val="24"/>
          <w:szCs w:val="24"/>
          <w:shd w:val="clear" w:color="auto" w:fill="FFFFFF"/>
        </w:rPr>
        <w:t xml:space="preserve"> health </w:t>
      </w:r>
      <w:r w:rsidRPr="00E93FD3">
        <w:rPr>
          <w:rFonts w:ascii="Times New Roman" w:hAnsi="Times New Roman" w:cs="Times New Roman"/>
          <w:sz w:val="24"/>
          <w:szCs w:val="24"/>
          <w:shd w:val="clear" w:color="auto" w:fill="FFFFFF"/>
        </w:rPr>
        <w:t xml:space="preserve">consequences </w:t>
      </w:r>
      <w:r w:rsidR="00141E87" w:rsidRPr="00E93FD3">
        <w:rPr>
          <w:rFonts w:ascii="Times New Roman" w:hAnsi="Times New Roman" w:cs="Times New Roman"/>
          <w:sz w:val="24"/>
          <w:szCs w:val="24"/>
          <w:shd w:val="clear" w:color="auto" w:fill="FFFFFF"/>
        </w:rPr>
        <w:t>for</w:t>
      </w:r>
      <w:r w:rsidRPr="00E93FD3">
        <w:rPr>
          <w:rFonts w:ascii="Times New Roman" w:hAnsi="Times New Roman" w:cs="Times New Roman"/>
          <w:sz w:val="24"/>
          <w:szCs w:val="24"/>
          <w:shd w:val="clear" w:color="auto" w:fill="FFFFFF"/>
        </w:rPr>
        <w:t xml:space="preserve"> children with multiple adverse nutritional outcomes</w:t>
      </w:r>
      <w:r w:rsidR="00127713" w:rsidRPr="00E93FD3">
        <w:rPr>
          <w:rFonts w:ascii="Times New Roman" w:hAnsi="Times New Roman" w:cs="Times New Roman"/>
          <w:sz w:val="24"/>
          <w:szCs w:val="24"/>
          <w:shd w:val="clear" w:color="auto" w:fill="FFFFFF"/>
        </w:rPr>
        <w:t>.</w:t>
      </w:r>
      <w:r w:rsidR="00454DAB" w:rsidRPr="00E93FD3">
        <w:rPr>
          <w:rFonts w:ascii="Times New Roman" w:hAnsi="Times New Roman" w:cs="Times New Roman"/>
          <w:sz w:val="24"/>
          <w:szCs w:val="24"/>
          <w:shd w:val="clear" w:color="auto" w:fill="FFFFFF"/>
        </w:rPr>
        <w:t>,</w:t>
      </w:r>
      <w:r w:rsidRPr="00E93FD3">
        <w:rPr>
          <w:rFonts w:ascii="Times New Roman" w:hAnsi="Times New Roman" w:cs="Times New Roman"/>
          <w:sz w:val="24"/>
          <w:szCs w:val="24"/>
          <w:shd w:val="clear" w:color="auto" w:fill="FFFFFF"/>
        </w:rPr>
        <w:t xml:space="preserve"> Evidence indicates that</w:t>
      </w:r>
      <w:r w:rsidR="00141E87" w:rsidRPr="00E93FD3">
        <w:rPr>
          <w:rFonts w:ascii="Times New Roman" w:hAnsi="Times New Roman" w:cs="Times New Roman"/>
          <w:sz w:val="24"/>
          <w:szCs w:val="24"/>
          <w:shd w:val="clear" w:color="auto" w:fill="FFFFFF"/>
        </w:rPr>
        <w:t xml:space="preserve"> </w:t>
      </w:r>
      <w:r w:rsidR="00127713" w:rsidRPr="00E93FD3">
        <w:rPr>
          <w:rFonts w:ascii="Times New Roman" w:hAnsi="Times New Roman" w:cs="Times New Roman"/>
          <w:sz w:val="24"/>
          <w:szCs w:val="24"/>
          <w:shd w:val="clear" w:color="auto" w:fill="FFFFFF"/>
        </w:rPr>
        <w:t xml:space="preserve">higher mortality rates among stunted and underweight </w:t>
      </w:r>
      <w:r w:rsidR="00141E87" w:rsidRPr="00E93FD3">
        <w:rPr>
          <w:rFonts w:ascii="Times New Roman" w:hAnsi="Times New Roman" w:cs="Times New Roman"/>
          <w:sz w:val="24"/>
          <w:szCs w:val="24"/>
          <w:shd w:val="clear" w:color="auto" w:fill="FFFFFF"/>
        </w:rPr>
        <w:t xml:space="preserve">children </w:t>
      </w:r>
      <w:r w:rsidR="002003A8" w:rsidRPr="00E93FD3">
        <w:rPr>
          <w:rFonts w:ascii="Times New Roman" w:hAnsi="Times New Roman" w:cs="Times New Roman"/>
          <w:sz w:val="24"/>
          <w:szCs w:val="24"/>
          <w:shd w:val="clear" w:color="auto" w:fill="FFFFFF"/>
        </w:rPr>
        <w:t>(</w:t>
      </w:r>
      <w:r w:rsidR="002003A8" w:rsidRPr="00E93FD3">
        <w:rPr>
          <w:rFonts w:ascii="Times New Roman" w:hAnsi="Times New Roman" w:cs="Times New Roman"/>
          <w:noProof/>
          <w:sz w:val="24"/>
          <w:szCs w:val="24"/>
          <w:shd w:val="clear" w:color="auto" w:fill="FFFFFF"/>
        </w:rPr>
        <w:t xml:space="preserve">Myatt </w:t>
      </w:r>
      <w:r w:rsidR="002003A8" w:rsidRPr="00E93FD3">
        <w:rPr>
          <w:rFonts w:ascii="Times New Roman" w:hAnsi="Times New Roman" w:cs="Times New Roman"/>
          <w:i/>
          <w:iCs/>
          <w:noProof/>
          <w:sz w:val="24"/>
          <w:szCs w:val="24"/>
          <w:shd w:val="clear" w:color="auto" w:fill="FFFFFF"/>
        </w:rPr>
        <w:t>et al.</w:t>
      </w:r>
      <w:r w:rsidR="002003A8" w:rsidRPr="00E93FD3">
        <w:rPr>
          <w:rFonts w:ascii="Times New Roman" w:hAnsi="Times New Roman" w:cs="Times New Roman"/>
          <w:noProof/>
          <w:sz w:val="24"/>
          <w:szCs w:val="24"/>
          <w:shd w:val="clear" w:color="auto" w:fill="FFFFFF"/>
        </w:rPr>
        <w:t>, 2018)</w:t>
      </w:r>
      <w:r w:rsidRPr="00E93FD3">
        <w:rPr>
          <w:rFonts w:ascii="Times New Roman" w:hAnsi="Times New Roman" w:cs="Times New Roman"/>
          <w:sz w:val="24"/>
          <w:szCs w:val="24"/>
          <w:shd w:val="clear" w:color="auto" w:fill="FFFFFF"/>
        </w:rPr>
        <w:t xml:space="preserve">. </w:t>
      </w:r>
    </w:p>
    <w:p w14:paraId="5CFC3873" w14:textId="66F91FA9" w:rsidR="00923668" w:rsidRPr="000C1F8E" w:rsidRDefault="00923668" w:rsidP="00241691">
      <w:pPr>
        <w:spacing w:before="100" w:beforeAutospacing="1" w:after="100" w:afterAutospacing="1" w:line="480" w:lineRule="auto"/>
        <w:ind w:firstLine="720"/>
        <w:jc w:val="both"/>
        <w:rPr>
          <w:rFonts w:ascii="Times New Roman" w:hAnsi="Times New Roman" w:cs="Times New Roman"/>
          <w:sz w:val="24"/>
          <w:szCs w:val="24"/>
          <w:shd w:val="clear" w:color="auto" w:fill="FFFFFF"/>
        </w:rPr>
      </w:pPr>
      <w:r w:rsidRPr="00E93FD3">
        <w:rPr>
          <w:rFonts w:ascii="Times New Roman" w:hAnsi="Times New Roman" w:cs="Times New Roman"/>
          <w:sz w:val="24"/>
          <w:szCs w:val="24"/>
          <w:shd w:val="clear" w:color="auto" w:fill="FFFFFF"/>
        </w:rPr>
        <w:t>About 255 million children</w:t>
      </w:r>
      <w:r w:rsidR="006118D4" w:rsidRPr="00E93FD3">
        <w:rPr>
          <w:rFonts w:ascii="Times New Roman" w:hAnsi="Times New Roman" w:cs="Times New Roman"/>
          <w:sz w:val="24"/>
          <w:szCs w:val="24"/>
          <w:shd w:val="clear" w:color="auto" w:fill="FFFFFF"/>
        </w:rPr>
        <w:t xml:space="preserve"> worldwide aged</w:t>
      </w:r>
      <w:r w:rsidR="00C13350" w:rsidRPr="00E93FD3">
        <w:rPr>
          <w:rFonts w:ascii="Times New Roman" w:hAnsi="Times New Roman" w:cs="Times New Roman"/>
          <w:sz w:val="24"/>
          <w:szCs w:val="24"/>
          <w:shd w:val="clear" w:color="auto" w:fill="FFFFFF"/>
        </w:rPr>
        <w:t xml:space="preserve"> under-five </w:t>
      </w:r>
      <w:r w:rsidR="00C13350" w:rsidRPr="000C1F8E">
        <w:rPr>
          <w:rFonts w:ascii="Times New Roman" w:hAnsi="Times New Roman" w:cs="Times New Roman"/>
          <w:sz w:val="24"/>
          <w:szCs w:val="24"/>
          <w:shd w:val="clear" w:color="auto" w:fill="FFFFFF"/>
        </w:rPr>
        <w:t>years</w:t>
      </w:r>
      <w:r w:rsidR="006118D4" w:rsidRPr="000C1F8E">
        <w:rPr>
          <w:rFonts w:ascii="Times New Roman" w:hAnsi="Times New Roman" w:cs="Times New Roman"/>
          <w:sz w:val="24"/>
          <w:szCs w:val="24"/>
          <w:shd w:val="clear" w:color="auto" w:fill="FFFFFF"/>
        </w:rPr>
        <w:t xml:space="preserve"> are</w:t>
      </w:r>
      <w:r w:rsidRPr="000C1F8E">
        <w:rPr>
          <w:rFonts w:ascii="Times New Roman" w:hAnsi="Times New Roman" w:cs="Times New Roman"/>
          <w:sz w:val="24"/>
          <w:szCs w:val="24"/>
          <w:shd w:val="clear" w:color="auto" w:fill="FFFFFF"/>
        </w:rPr>
        <w:t xml:space="preserve"> suffering from malnutrition</w:t>
      </w:r>
      <w:r w:rsidR="002003A8" w:rsidRPr="000C1F8E">
        <w:rPr>
          <w:rFonts w:ascii="Times New Roman" w:hAnsi="Times New Roman" w:cs="Times New Roman"/>
          <w:sz w:val="24"/>
          <w:szCs w:val="24"/>
          <w:shd w:val="clear" w:color="auto" w:fill="FFFFFF"/>
        </w:rPr>
        <w:t xml:space="preserve"> (</w:t>
      </w:r>
      <w:proofErr w:type="spellStart"/>
      <w:r w:rsidR="002003A8" w:rsidRPr="000C1F8E">
        <w:rPr>
          <w:rFonts w:ascii="Times New Roman" w:hAnsi="Times New Roman" w:cs="Times New Roman"/>
          <w:noProof/>
          <w:sz w:val="24"/>
          <w:szCs w:val="24"/>
          <w:shd w:val="clear" w:color="auto" w:fill="FFFFFF"/>
        </w:rPr>
        <w:t>Tebeje</w:t>
      </w:r>
      <w:proofErr w:type="spellEnd"/>
      <w:r w:rsidR="002003A8" w:rsidRPr="000C1F8E">
        <w:rPr>
          <w:rFonts w:ascii="Times New Roman" w:hAnsi="Times New Roman" w:cs="Times New Roman"/>
          <w:noProof/>
          <w:sz w:val="24"/>
          <w:szCs w:val="24"/>
          <w:shd w:val="clear" w:color="auto" w:fill="FFFFFF"/>
        </w:rPr>
        <w:t xml:space="preserve"> </w:t>
      </w:r>
      <w:r w:rsidR="002003A8" w:rsidRPr="000C1F8E">
        <w:rPr>
          <w:rFonts w:ascii="Times New Roman" w:hAnsi="Times New Roman" w:cs="Times New Roman"/>
          <w:i/>
          <w:iCs/>
          <w:noProof/>
          <w:sz w:val="24"/>
          <w:szCs w:val="24"/>
          <w:shd w:val="clear" w:color="auto" w:fill="FFFFFF"/>
        </w:rPr>
        <w:t>et al</w:t>
      </w:r>
      <w:r w:rsidR="002003A8" w:rsidRPr="000C1F8E">
        <w:rPr>
          <w:rFonts w:ascii="Times New Roman" w:hAnsi="Times New Roman" w:cs="Times New Roman"/>
          <w:noProof/>
          <w:sz w:val="24"/>
          <w:szCs w:val="24"/>
          <w:shd w:val="clear" w:color="auto" w:fill="FFFFFF"/>
        </w:rPr>
        <w:t>., 2017)</w:t>
      </w:r>
      <w:r w:rsidRPr="000C1F8E">
        <w:rPr>
          <w:rFonts w:ascii="Times New Roman" w:hAnsi="Times New Roman" w:cs="Times New Roman"/>
          <w:sz w:val="24"/>
          <w:szCs w:val="24"/>
          <w:shd w:val="clear" w:color="auto" w:fill="FFFFFF"/>
        </w:rPr>
        <w:t xml:space="preserve">. </w:t>
      </w:r>
      <w:r w:rsidR="006118D4" w:rsidRPr="000C1F8E">
        <w:rPr>
          <w:rFonts w:ascii="Times New Roman" w:hAnsi="Times New Roman" w:cs="Times New Roman"/>
          <w:sz w:val="24"/>
          <w:szCs w:val="24"/>
          <w:shd w:val="clear" w:color="auto" w:fill="FFFFFF"/>
        </w:rPr>
        <w:t xml:space="preserve">Of these, </w:t>
      </w:r>
      <w:r w:rsidR="00C13350" w:rsidRPr="000C1F8E">
        <w:rPr>
          <w:rFonts w:ascii="Times New Roman" w:hAnsi="Times New Roman" w:cs="Times New Roman"/>
          <w:sz w:val="24"/>
          <w:szCs w:val="24"/>
          <w:shd w:val="clear" w:color="auto" w:fill="FFFFFF"/>
        </w:rPr>
        <w:t>an</w:t>
      </w:r>
      <w:r w:rsidRPr="000C1F8E">
        <w:rPr>
          <w:rFonts w:ascii="Times New Roman" w:hAnsi="Times New Roman" w:cs="Times New Roman"/>
          <w:sz w:val="24"/>
          <w:szCs w:val="24"/>
          <w:shd w:val="clear" w:color="auto" w:fill="FFFFFF"/>
        </w:rPr>
        <w:t xml:space="preserve"> estimated 52 million (around 8%) </w:t>
      </w:r>
      <w:r w:rsidR="006118D4" w:rsidRPr="000C1F8E">
        <w:rPr>
          <w:rFonts w:ascii="Times New Roman" w:hAnsi="Times New Roman" w:cs="Times New Roman"/>
          <w:sz w:val="24"/>
          <w:szCs w:val="24"/>
          <w:shd w:val="clear" w:color="auto" w:fill="FFFFFF"/>
        </w:rPr>
        <w:t>are</w:t>
      </w:r>
      <w:r w:rsidRPr="000C1F8E">
        <w:rPr>
          <w:rFonts w:ascii="Times New Roman" w:hAnsi="Times New Roman" w:cs="Times New Roman"/>
          <w:sz w:val="24"/>
          <w:szCs w:val="24"/>
          <w:shd w:val="clear" w:color="auto" w:fill="FFFFFF"/>
        </w:rPr>
        <w:t xml:space="preserve"> wasted; 165 million (around 26%) are stunted</w:t>
      </w:r>
      <w:r w:rsidR="00454DAB">
        <w:rPr>
          <w:rFonts w:ascii="Times New Roman" w:hAnsi="Times New Roman" w:cs="Times New Roman"/>
          <w:sz w:val="24"/>
          <w:szCs w:val="24"/>
          <w:shd w:val="clear" w:color="auto" w:fill="FFFFFF"/>
        </w:rPr>
        <w:t>,</w:t>
      </w:r>
      <w:r w:rsidRPr="000C1F8E">
        <w:rPr>
          <w:rFonts w:ascii="Times New Roman" w:hAnsi="Times New Roman" w:cs="Times New Roman"/>
          <w:sz w:val="24"/>
          <w:szCs w:val="24"/>
          <w:shd w:val="clear" w:color="auto" w:fill="FFFFFF"/>
        </w:rPr>
        <w:t xml:space="preserve"> and 101 million (around 16%) are underweight</w:t>
      </w:r>
      <w:r w:rsidR="00401638" w:rsidRPr="000C1F8E">
        <w:rPr>
          <w:rFonts w:ascii="Times New Roman" w:hAnsi="Times New Roman" w:cs="Times New Roman"/>
          <w:sz w:val="24"/>
          <w:szCs w:val="24"/>
          <w:shd w:val="clear" w:color="auto" w:fill="FFFFFF"/>
        </w:rPr>
        <w:t xml:space="preserve"> (</w:t>
      </w:r>
      <w:r w:rsidR="00401638" w:rsidRPr="000C1F8E">
        <w:rPr>
          <w:rFonts w:ascii="Times New Roman" w:hAnsi="Times New Roman" w:cs="Times New Roman"/>
          <w:noProof/>
          <w:sz w:val="24"/>
          <w:szCs w:val="24"/>
          <w:shd w:val="clear" w:color="auto" w:fill="FFFFFF"/>
        </w:rPr>
        <w:t xml:space="preserve">Chowdhury </w:t>
      </w:r>
      <w:r w:rsidR="00401638" w:rsidRPr="000C1F8E">
        <w:rPr>
          <w:rFonts w:ascii="Times New Roman" w:hAnsi="Times New Roman" w:cs="Times New Roman"/>
          <w:i/>
          <w:iCs/>
          <w:noProof/>
          <w:sz w:val="24"/>
          <w:szCs w:val="24"/>
          <w:shd w:val="clear" w:color="auto" w:fill="FFFFFF"/>
        </w:rPr>
        <w:t>et al</w:t>
      </w:r>
      <w:r w:rsidR="00401638" w:rsidRPr="000C1F8E">
        <w:rPr>
          <w:rFonts w:ascii="Times New Roman" w:hAnsi="Times New Roman" w:cs="Times New Roman"/>
          <w:noProof/>
          <w:sz w:val="24"/>
          <w:szCs w:val="24"/>
          <w:shd w:val="clear" w:color="auto" w:fill="FFFFFF"/>
        </w:rPr>
        <w:t>., 2016)</w:t>
      </w:r>
      <w:r w:rsidRPr="000C1F8E">
        <w:rPr>
          <w:rFonts w:ascii="Times New Roman" w:hAnsi="Times New Roman" w:cs="Times New Roman"/>
          <w:sz w:val="24"/>
          <w:szCs w:val="24"/>
          <w:shd w:val="clear" w:color="auto" w:fill="FFFFFF"/>
        </w:rPr>
        <w:t xml:space="preserve">. </w:t>
      </w:r>
      <w:r w:rsidRPr="000C1F8E">
        <w:rPr>
          <w:rFonts w:ascii="Times New Roman" w:hAnsi="Times New Roman" w:cs="Times New Roman"/>
          <w:sz w:val="24"/>
          <w:szCs w:val="24"/>
        </w:rPr>
        <w:t xml:space="preserve">Approximately half of all </w:t>
      </w:r>
      <w:r w:rsidR="006118D4" w:rsidRPr="000C1F8E">
        <w:rPr>
          <w:rFonts w:ascii="Times New Roman" w:hAnsi="Times New Roman" w:cs="Times New Roman"/>
          <w:sz w:val="24"/>
          <w:szCs w:val="24"/>
        </w:rPr>
        <w:t xml:space="preserve">deaths of </w:t>
      </w:r>
      <w:r w:rsidRPr="000C1F8E">
        <w:rPr>
          <w:rFonts w:ascii="Times New Roman" w:hAnsi="Times New Roman" w:cs="Times New Roman"/>
          <w:sz w:val="24"/>
          <w:szCs w:val="24"/>
        </w:rPr>
        <w:t>children</w:t>
      </w:r>
      <w:r w:rsidR="006118D4" w:rsidRPr="000C1F8E">
        <w:rPr>
          <w:rFonts w:ascii="Times New Roman" w:hAnsi="Times New Roman" w:cs="Times New Roman"/>
          <w:sz w:val="24"/>
          <w:szCs w:val="24"/>
        </w:rPr>
        <w:t xml:space="preserve"> aged</w:t>
      </w:r>
      <w:r w:rsidR="0010614C" w:rsidRPr="000C1F8E">
        <w:rPr>
          <w:rFonts w:ascii="Times New Roman" w:hAnsi="Times New Roman" w:cs="Times New Roman"/>
          <w:sz w:val="24"/>
          <w:szCs w:val="24"/>
        </w:rPr>
        <w:t xml:space="preserve"> under-five years</w:t>
      </w:r>
      <w:r w:rsidR="006118D4" w:rsidRPr="000C1F8E">
        <w:rPr>
          <w:rFonts w:ascii="Times New Roman" w:hAnsi="Times New Roman" w:cs="Times New Roman"/>
          <w:sz w:val="24"/>
          <w:szCs w:val="24"/>
        </w:rPr>
        <w:t xml:space="preserve"> </w:t>
      </w:r>
      <w:r w:rsidRPr="000C1F8E">
        <w:rPr>
          <w:rFonts w:ascii="Times New Roman" w:hAnsi="Times New Roman" w:cs="Times New Roman"/>
          <w:sz w:val="24"/>
          <w:szCs w:val="24"/>
        </w:rPr>
        <w:lastRenderedPageBreak/>
        <w:t xml:space="preserve">are attributable to malnutrition </w:t>
      </w:r>
      <w:r w:rsidR="00401638" w:rsidRPr="000C1F8E">
        <w:rPr>
          <w:rFonts w:ascii="Times New Roman" w:hAnsi="Times New Roman" w:cs="Times New Roman"/>
          <w:sz w:val="24"/>
          <w:szCs w:val="24"/>
        </w:rPr>
        <w:t>(UNICEF, 2015)</w:t>
      </w:r>
      <w:r w:rsidRPr="000C1F8E">
        <w:rPr>
          <w:rFonts w:ascii="Times New Roman" w:hAnsi="Times New Roman" w:cs="Times New Roman"/>
          <w:sz w:val="24"/>
          <w:szCs w:val="24"/>
        </w:rPr>
        <w:t>. Th</w:t>
      </w:r>
      <w:r w:rsidR="006118D4" w:rsidRPr="000C1F8E">
        <w:rPr>
          <w:rFonts w:ascii="Times New Roman" w:hAnsi="Times New Roman" w:cs="Times New Roman"/>
          <w:sz w:val="24"/>
          <w:szCs w:val="24"/>
        </w:rPr>
        <w:t>ese figures</w:t>
      </w:r>
      <w:r w:rsidRPr="000C1F8E">
        <w:rPr>
          <w:rFonts w:ascii="Times New Roman" w:hAnsi="Times New Roman" w:cs="Times New Roman"/>
          <w:sz w:val="24"/>
          <w:szCs w:val="24"/>
        </w:rPr>
        <w:t xml:space="preserve"> </w:t>
      </w:r>
      <w:r w:rsidR="006118D4" w:rsidRPr="000C1F8E">
        <w:rPr>
          <w:rFonts w:ascii="Times New Roman" w:hAnsi="Times New Roman" w:cs="Times New Roman"/>
          <w:sz w:val="24"/>
          <w:szCs w:val="24"/>
        </w:rPr>
        <w:t>demonstrate</w:t>
      </w:r>
      <w:r w:rsidRPr="000C1F8E">
        <w:rPr>
          <w:rFonts w:ascii="Times New Roman" w:hAnsi="Times New Roman" w:cs="Times New Roman"/>
          <w:sz w:val="24"/>
          <w:szCs w:val="24"/>
        </w:rPr>
        <w:t xml:space="preserve"> that there is </w:t>
      </w:r>
      <w:r w:rsidR="00454DAB">
        <w:rPr>
          <w:rFonts w:ascii="Times New Roman" w:hAnsi="Times New Roman" w:cs="Times New Roman"/>
          <w:sz w:val="24"/>
          <w:szCs w:val="24"/>
        </w:rPr>
        <w:t xml:space="preserve">an </w:t>
      </w:r>
      <w:r w:rsidRPr="000C1F8E">
        <w:rPr>
          <w:rFonts w:ascii="Times New Roman" w:hAnsi="Times New Roman" w:cs="Times New Roman"/>
          <w:sz w:val="24"/>
          <w:szCs w:val="24"/>
        </w:rPr>
        <w:t xml:space="preserve">avertable loss of many young </w:t>
      </w:r>
      <w:r w:rsidR="006118D4" w:rsidRPr="000C1F8E">
        <w:rPr>
          <w:rFonts w:ascii="Times New Roman" w:hAnsi="Times New Roman" w:cs="Times New Roman"/>
          <w:sz w:val="24"/>
          <w:szCs w:val="24"/>
        </w:rPr>
        <w:t>lives</w:t>
      </w:r>
      <w:r w:rsidRPr="000C1F8E">
        <w:rPr>
          <w:rFonts w:ascii="Times New Roman" w:hAnsi="Times New Roman" w:cs="Times New Roman"/>
          <w:sz w:val="24"/>
          <w:szCs w:val="24"/>
        </w:rPr>
        <w:t xml:space="preserve">. </w:t>
      </w:r>
      <w:r w:rsidRPr="000C1F8E">
        <w:rPr>
          <w:rFonts w:ascii="Times New Roman" w:hAnsi="Times New Roman" w:cs="Times New Roman"/>
          <w:sz w:val="24"/>
          <w:szCs w:val="24"/>
          <w:shd w:val="clear" w:color="auto" w:fill="FFFFFF"/>
        </w:rPr>
        <w:t>South Asia is home to approximately 38.9%</w:t>
      </w:r>
      <w:r w:rsidR="006118D4" w:rsidRPr="000C1F8E">
        <w:rPr>
          <w:rFonts w:ascii="Times New Roman" w:hAnsi="Times New Roman" w:cs="Times New Roman"/>
          <w:sz w:val="24"/>
          <w:szCs w:val="24"/>
          <w:shd w:val="clear" w:color="auto" w:fill="FFFFFF"/>
        </w:rPr>
        <w:t xml:space="preserve"> of the </w:t>
      </w:r>
      <w:r w:rsidR="00376EFF">
        <w:rPr>
          <w:rFonts w:ascii="Times New Roman" w:hAnsi="Times New Roman" w:cs="Times New Roman"/>
          <w:sz w:val="24"/>
          <w:szCs w:val="24"/>
          <w:shd w:val="clear" w:color="auto" w:fill="FFFFFF"/>
        </w:rPr>
        <w:t xml:space="preserve">' </w:t>
      </w:r>
      <w:r w:rsidR="00454DAB">
        <w:rPr>
          <w:rFonts w:ascii="Times New Roman" w:hAnsi="Times New Roman" w:cs="Times New Roman"/>
          <w:sz w:val="24"/>
          <w:szCs w:val="24"/>
          <w:shd w:val="clear" w:color="auto" w:fill="FFFFFF"/>
        </w:rPr>
        <w:t>'</w:t>
      </w:r>
      <w:r w:rsidR="00454DAB" w:rsidRPr="000C1F8E">
        <w:rPr>
          <w:rFonts w:ascii="Times New Roman" w:hAnsi="Times New Roman" w:cs="Times New Roman"/>
          <w:sz w:val="24"/>
          <w:szCs w:val="24"/>
          <w:shd w:val="clear" w:color="auto" w:fill="FFFFFF"/>
        </w:rPr>
        <w:t>world</w:t>
      </w:r>
      <w:r w:rsidR="00454DAB">
        <w:rPr>
          <w:rFonts w:ascii="Times New Roman" w:hAnsi="Times New Roman" w:cs="Times New Roman"/>
          <w:sz w:val="24"/>
          <w:szCs w:val="24"/>
          <w:shd w:val="clear" w:color="auto" w:fill="FFFFFF"/>
        </w:rPr>
        <w:t>'</w:t>
      </w:r>
      <w:r w:rsidR="00454DAB" w:rsidRPr="000C1F8E">
        <w:rPr>
          <w:rFonts w:ascii="Times New Roman" w:hAnsi="Times New Roman" w:cs="Times New Roman"/>
          <w:sz w:val="24"/>
          <w:szCs w:val="24"/>
          <w:shd w:val="clear" w:color="auto" w:fill="FFFFFF"/>
        </w:rPr>
        <w:t xml:space="preserve">s </w:t>
      </w:r>
      <w:r w:rsidR="006118D4" w:rsidRPr="000C1F8E">
        <w:rPr>
          <w:rFonts w:ascii="Times New Roman" w:hAnsi="Times New Roman" w:cs="Times New Roman"/>
          <w:sz w:val="24"/>
          <w:szCs w:val="24"/>
          <w:shd w:val="clear" w:color="auto" w:fill="FFFFFF"/>
        </w:rPr>
        <w:t>stunted children</w:t>
      </w:r>
      <w:r w:rsidRPr="000C1F8E">
        <w:rPr>
          <w:rFonts w:ascii="Times New Roman" w:hAnsi="Times New Roman" w:cs="Times New Roman"/>
          <w:sz w:val="24"/>
          <w:szCs w:val="24"/>
          <w:shd w:val="clear" w:color="auto" w:fill="FFFFFF"/>
        </w:rPr>
        <w:t xml:space="preserve"> and 50% of wasted children, </w:t>
      </w:r>
      <w:r w:rsidR="006118D4" w:rsidRPr="000C1F8E">
        <w:rPr>
          <w:rFonts w:ascii="Times New Roman" w:hAnsi="Times New Roman" w:cs="Times New Roman"/>
          <w:sz w:val="24"/>
          <w:szCs w:val="24"/>
          <w:shd w:val="clear" w:color="auto" w:fill="FFFFFF"/>
        </w:rPr>
        <w:t xml:space="preserve">giving it </w:t>
      </w:r>
      <w:r w:rsidRPr="000C1F8E">
        <w:rPr>
          <w:rFonts w:ascii="Times New Roman" w:hAnsi="Times New Roman" w:cs="Times New Roman"/>
          <w:sz w:val="24"/>
          <w:szCs w:val="24"/>
          <w:shd w:val="clear" w:color="auto" w:fill="FFFFFF"/>
        </w:rPr>
        <w:t xml:space="preserve">the highest burden of the regions </w:t>
      </w:r>
      <w:r w:rsidR="004A0AD3" w:rsidRPr="000C1F8E">
        <w:rPr>
          <w:rFonts w:ascii="Times New Roman" w:hAnsi="Times New Roman" w:cs="Times New Roman"/>
          <w:sz w:val="24"/>
          <w:szCs w:val="24"/>
          <w:shd w:val="clear" w:color="auto" w:fill="FFFFFF"/>
        </w:rPr>
        <w:t>(</w:t>
      </w:r>
      <w:r w:rsidR="004A0AD3" w:rsidRPr="000C1F8E">
        <w:rPr>
          <w:rFonts w:ascii="Times New Roman" w:hAnsi="Times New Roman" w:cs="Times New Roman"/>
          <w:noProof/>
          <w:sz w:val="24"/>
          <w:szCs w:val="24"/>
          <w:shd w:val="clear" w:color="auto" w:fill="FFFFFF"/>
        </w:rPr>
        <w:t>Development Initiatives, 2018)</w:t>
      </w:r>
      <w:r w:rsidRPr="000C1F8E">
        <w:rPr>
          <w:rFonts w:ascii="Times New Roman" w:hAnsi="Times New Roman" w:cs="Times New Roman"/>
          <w:sz w:val="24"/>
          <w:szCs w:val="24"/>
          <w:shd w:val="clear" w:color="auto" w:fill="FFFFFF"/>
        </w:rPr>
        <w:t>. A total of 124 countries out of 141 are struggling with multiple forms of malnutrition, with 29% (41 countries)</w:t>
      </w:r>
      <w:r w:rsidR="00CB670F" w:rsidRPr="000C1F8E">
        <w:rPr>
          <w:rFonts w:ascii="Times New Roman" w:hAnsi="Times New Roman" w:cs="Times New Roman"/>
          <w:sz w:val="24"/>
          <w:szCs w:val="24"/>
          <w:shd w:val="clear" w:color="auto" w:fill="FFFFFF"/>
        </w:rPr>
        <w:t xml:space="preserve"> of these</w:t>
      </w:r>
      <w:r w:rsidRPr="000C1F8E">
        <w:rPr>
          <w:rFonts w:ascii="Times New Roman" w:hAnsi="Times New Roman" w:cs="Times New Roman"/>
          <w:sz w:val="24"/>
          <w:szCs w:val="24"/>
          <w:shd w:val="clear" w:color="auto" w:fill="FFFFFF"/>
        </w:rPr>
        <w:t xml:space="preserve"> having high levels of all three forms</w:t>
      </w:r>
      <w:r w:rsidR="00CB670F" w:rsidRPr="000C1F8E">
        <w:rPr>
          <w:rFonts w:ascii="Times New Roman" w:hAnsi="Times New Roman" w:cs="Times New Roman"/>
          <w:sz w:val="24"/>
          <w:szCs w:val="24"/>
          <w:shd w:val="clear" w:color="auto" w:fill="FFFFFF"/>
        </w:rPr>
        <w:t xml:space="preserve"> of malnutrition</w:t>
      </w:r>
      <w:r w:rsidRPr="000C1F8E">
        <w:rPr>
          <w:rFonts w:ascii="Times New Roman" w:hAnsi="Times New Roman" w:cs="Times New Roman"/>
          <w:sz w:val="24"/>
          <w:szCs w:val="24"/>
          <w:shd w:val="clear" w:color="auto" w:fill="FFFFFF"/>
        </w:rPr>
        <w:t xml:space="preserve">. </w:t>
      </w:r>
      <w:r w:rsidR="0010614C" w:rsidRPr="000C1F8E">
        <w:rPr>
          <w:rFonts w:ascii="Times New Roman" w:hAnsi="Times New Roman" w:cs="Times New Roman"/>
          <w:sz w:val="24"/>
          <w:szCs w:val="24"/>
          <w:shd w:val="clear" w:color="auto" w:fill="FFFFFF"/>
        </w:rPr>
        <w:t>It is estimated that a</w:t>
      </w:r>
      <w:r w:rsidRPr="000C1F8E">
        <w:rPr>
          <w:rFonts w:ascii="Times New Roman" w:hAnsi="Times New Roman" w:cs="Times New Roman"/>
          <w:sz w:val="24"/>
          <w:szCs w:val="24"/>
          <w:shd w:val="clear" w:color="auto" w:fill="FFFFFF"/>
        </w:rPr>
        <w:t xml:space="preserve">round 3.62% of children </w:t>
      </w:r>
      <w:r w:rsidR="00CB670F" w:rsidRPr="000C1F8E">
        <w:rPr>
          <w:rFonts w:ascii="Times New Roman" w:hAnsi="Times New Roman" w:cs="Times New Roman"/>
          <w:sz w:val="24"/>
          <w:szCs w:val="24"/>
          <w:shd w:val="clear" w:color="auto" w:fill="FFFFFF"/>
        </w:rPr>
        <w:t xml:space="preserve">aged </w:t>
      </w:r>
      <w:r w:rsidR="0010614C" w:rsidRPr="000C1F8E">
        <w:rPr>
          <w:rFonts w:ascii="Times New Roman" w:hAnsi="Times New Roman" w:cs="Times New Roman"/>
          <w:sz w:val="24"/>
          <w:szCs w:val="24"/>
          <w:shd w:val="clear" w:color="auto" w:fill="FFFFFF"/>
        </w:rPr>
        <w:t>under-five</w:t>
      </w:r>
      <w:r w:rsidR="00CB670F" w:rsidRPr="000C1F8E">
        <w:rPr>
          <w:rFonts w:ascii="Times New Roman" w:hAnsi="Times New Roman" w:cs="Times New Roman"/>
          <w:sz w:val="24"/>
          <w:szCs w:val="24"/>
          <w:shd w:val="clear" w:color="auto" w:fill="FFFFFF"/>
        </w:rPr>
        <w:t xml:space="preserve"> </w:t>
      </w:r>
      <w:r w:rsidRPr="000C1F8E">
        <w:rPr>
          <w:rFonts w:ascii="Times New Roman" w:hAnsi="Times New Roman" w:cs="Times New Roman"/>
          <w:sz w:val="24"/>
          <w:szCs w:val="24"/>
          <w:shd w:val="clear" w:color="auto" w:fill="FFFFFF"/>
        </w:rPr>
        <w:t xml:space="preserve">are </w:t>
      </w:r>
      <w:r w:rsidR="00CB670F" w:rsidRPr="000C1F8E">
        <w:rPr>
          <w:rFonts w:ascii="Times New Roman" w:hAnsi="Times New Roman" w:cs="Times New Roman"/>
          <w:sz w:val="24"/>
          <w:szCs w:val="24"/>
          <w:shd w:val="clear" w:color="auto" w:fill="FFFFFF"/>
        </w:rPr>
        <w:t>both</w:t>
      </w:r>
      <w:r w:rsidRPr="000C1F8E">
        <w:rPr>
          <w:rFonts w:ascii="Times New Roman" w:hAnsi="Times New Roman" w:cs="Times New Roman"/>
          <w:sz w:val="24"/>
          <w:szCs w:val="24"/>
          <w:shd w:val="clear" w:color="auto" w:fill="FFFFFF"/>
        </w:rPr>
        <w:t xml:space="preserve"> stunted and wasted</w:t>
      </w:r>
      <w:r w:rsidR="00CB670F" w:rsidRPr="000C1F8E">
        <w:rPr>
          <w:rFonts w:ascii="Times New Roman" w:hAnsi="Times New Roman" w:cs="Times New Roman"/>
          <w:sz w:val="24"/>
          <w:szCs w:val="24"/>
          <w:shd w:val="clear" w:color="auto" w:fill="FFFFFF"/>
        </w:rPr>
        <w:t xml:space="preserve"> while globally,</w:t>
      </w:r>
      <w:r w:rsidRPr="000C1F8E">
        <w:rPr>
          <w:rFonts w:ascii="Times New Roman" w:hAnsi="Times New Roman" w:cs="Times New Roman"/>
          <w:sz w:val="24"/>
          <w:szCs w:val="24"/>
          <w:shd w:val="clear" w:color="auto" w:fill="FFFFFF"/>
        </w:rPr>
        <w:t xml:space="preserve"> 1.87% of </w:t>
      </w:r>
      <w:r w:rsidR="00CB670F" w:rsidRPr="000C1F8E">
        <w:rPr>
          <w:rFonts w:ascii="Times New Roman" w:hAnsi="Times New Roman" w:cs="Times New Roman"/>
          <w:sz w:val="24"/>
          <w:szCs w:val="24"/>
          <w:shd w:val="clear" w:color="auto" w:fill="FFFFFF"/>
        </w:rPr>
        <w:t>such children</w:t>
      </w:r>
      <w:r w:rsidRPr="000C1F8E">
        <w:rPr>
          <w:rFonts w:ascii="Times New Roman" w:hAnsi="Times New Roman" w:cs="Times New Roman"/>
          <w:sz w:val="24"/>
          <w:szCs w:val="24"/>
          <w:shd w:val="clear" w:color="auto" w:fill="FFFFFF"/>
        </w:rPr>
        <w:t xml:space="preserve"> experience both stunting and </w:t>
      </w:r>
      <w:r w:rsidR="00CB670F" w:rsidRPr="000C1F8E">
        <w:rPr>
          <w:rFonts w:ascii="Times New Roman" w:hAnsi="Times New Roman" w:cs="Times New Roman"/>
          <w:sz w:val="24"/>
          <w:szCs w:val="24"/>
          <w:shd w:val="clear" w:color="auto" w:fill="FFFFFF"/>
        </w:rPr>
        <w:t xml:space="preserve">being </w:t>
      </w:r>
      <w:r w:rsidRPr="000C1F8E">
        <w:rPr>
          <w:rFonts w:ascii="Times New Roman" w:hAnsi="Times New Roman" w:cs="Times New Roman"/>
          <w:sz w:val="24"/>
          <w:szCs w:val="24"/>
          <w:shd w:val="clear" w:color="auto" w:fill="FFFFFF"/>
        </w:rPr>
        <w:t xml:space="preserve">overweight </w:t>
      </w:r>
      <w:r w:rsidR="005E461D" w:rsidRPr="000C1F8E">
        <w:rPr>
          <w:rFonts w:ascii="Times New Roman" w:hAnsi="Times New Roman" w:cs="Times New Roman"/>
          <w:sz w:val="24"/>
          <w:szCs w:val="24"/>
          <w:shd w:val="clear" w:color="auto" w:fill="FFFFFF"/>
        </w:rPr>
        <w:t>(</w:t>
      </w:r>
      <w:r w:rsidR="005E461D" w:rsidRPr="000C1F8E">
        <w:rPr>
          <w:rFonts w:ascii="Times New Roman" w:hAnsi="Times New Roman" w:cs="Times New Roman"/>
          <w:noProof/>
          <w:sz w:val="24"/>
          <w:szCs w:val="24"/>
          <w:shd w:val="clear" w:color="auto" w:fill="FFFFFF"/>
        </w:rPr>
        <w:t>Development Initiatives, 2018)</w:t>
      </w:r>
      <w:r w:rsidR="00F90B72" w:rsidRPr="000C1F8E">
        <w:rPr>
          <w:rFonts w:ascii="Times New Roman" w:hAnsi="Times New Roman" w:cs="Times New Roman"/>
          <w:sz w:val="24"/>
          <w:szCs w:val="24"/>
          <w:shd w:val="clear" w:color="auto" w:fill="FFFFFF"/>
        </w:rPr>
        <w:t>.</w:t>
      </w:r>
      <w:r w:rsidRPr="000C1F8E">
        <w:rPr>
          <w:rFonts w:ascii="Times New Roman" w:hAnsi="Times New Roman" w:cs="Times New Roman"/>
          <w:sz w:val="24"/>
          <w:szCs w:val="24"/>
          <w:shd w:val="clear" w:color="auto" w:fill="FFFFFF"/>
        </w:rPr>
        <w:t xml:space="preserve"> Bangladesh </w:t>
      </w:r>
      <w:proofErr w:type="gramStart"/>
      <w:r w:rsidRPr="000C1F8E">
        <w:rPr>
          <w:rFonts w:ascii="Times New Roman" w:hAnsi="Times New Roman" w:cs="Times New Roman"/>
          <w:sz w:val="24"/>
          <w:szCs w:val="24"/>
          <w:shd w:val="clear" w:color="auto" w:fill="FFFFFF"/>
        </w:rPr>
        <w:t>is considered</w:t>
      </w:r>
      <w:r w:rsidR="00CB670F" w:rsidRPr="000C1F8E">
        <w:rPr>
          <w:rFonts w:ascii="Times New Roman" w:hAnsi="Times New Roman" w:cs="Times New Roman"/>
          <w:sz w:val="24"/>
          <w:szCs w:val="24"/>
          <w:shd w:val="clear" w:color="auto" w:fill="FFFFFF"/>
        </w:rPr>
        <w:t xml:space="preserve"> to be</w:t>
      </w:r>
      <w:proofErr w:type="gramEnd"/>
      <w:r w:rsidR="00CB670F" w:rsidRPr="000C1F8E">
        <w:rPr>
          <w:rFonts w:ascii="Times New Roman" w:hAnsi="Times New Roman" w:cs="Times New Roman"/>
          <w:sz w:val="24"/>
          <w:szCs w:val="24"/>
          <w:shd w:val="clear" w:color="auto" w:fill="FFFFFF"/>
        </w:rPr>
        <w:t xml:space="preserve"> in a</w:t>
      </w:r>
      <w:r w:rsidRPr="000C1F8E">
        <w:rPr>
          <w:rFonts w:ascii="Times New Roman" w:hAnsi="Times New Roman" w:cs="Times New Roman"/>
          <w:sz w:val="24"/>
          <w:szCs w:val="24"/>
          <w:shd w:val="clear" w:color="auto" w:fill="FFFFFF"/>
        </w:rPr>
        <w:t xml:space="preserve"> catastrophic</w:t>
      </w:r>
      <w:r w:rsidR="00CB670F" w:rsidRPr="000C1F8E">
        <w:rPr>
          <w:rFonts w:ascii="Times New Roman" w:hAnsi="Times New Roman" w:cs="Times New Roman"/>
          <w:sz w:val="24"/>
          <w:szCs w:val="24"/>
          <w:shd w:val="clear" w:color="auto" w:fill="FFFFFF"/>
        </w:rPr>
        <w:t xml:space="preserve"> situation</w:t>
      </w:r>
      <w:r w:rsidRPr="000C1F8E">
        <w:rPr>
          <w:rFonts w:ascii="Times New Roman" w:hAnsi="Times New Roman" w:cs="Times New Roman"/>
          <w:sz w:val="24"/>
          <w:szCs w:val="24"/>
          <w:shd w:val="clear" w:color="auto" w:fill="FFFFFF"/>
        </w:rPr>
        <w:t xml:space="preserve"> due to adverse nutritional outcomes that reve</w:t>
      </w:r>
      <w:r w:rsidR="00CB670F" w:rsidRPr="000C1F8E">
        <w:rPr>
          <w:rFonts w:ascii="Times New Roman" w:hAnsi="Times New Roman" w:cs="Times New Roman"/>
          <w:sz w:val="24"/>
          <w:szCs w:val="24"/>
          <w:shd w:val="clear" w:color="auto" w:fill="FFFFFF"/>
        </w:rPr>
        <w:t>a</w:t>
      </w:r>
      <w:r w:rsidRPr="000C1F8E">
        <w:rPr>
          <w:rFonts w:ascii="Times New Roman" w:hAnsi="Times New Roman" w:cs="Times New Roman"/>
          <w:sz w:val="24"/>
          <w:szCs w:val="24"/>
          <w:shd w:val="clear" w:color="auto" w:fill="FFFFFF"/>
        </w:rPr>
        <w:t xml:space="preserve">l more than 35% </w:t>
      </w:r>
      <w:r w:rsidR="00CB670F" w:rsidRPr="000C1F8E">
        <w:rPr>
          <w:rFonts w:ascii="Times New Roman" w:hAnsi="Times New Roman" w:cs="Times New Roman"/>
          <w:sz w:val="24"/>
          <w:szCs w:val="24"/>
          <w:shd w:val="clear" w:color="auto" w:fill="FFFFFF"/>
        </w:rPr>
        <w:t xml:space="preserve">of </w:t>
      </w:r>
      <w:r w:rsidRPr="000C1F8E">
        <w:rPr>
          <w:rFonts w:ascii="Times New Roman" w:hAnsi="Times New Roman" w:cs="Times New Roman"/>
          <w:sz w:val="24"/>
          <w:szCs w:val="24"/>
          <w:shd w:val="clear" w:color="auto" w:fill="FFFFFF"/>
        </w:rPr>
        <w:t xml:space="preserve">children are under attack by one or more forms of malnutrition </w:t>
      </w:r>
      <w:r w:rsidR="00657193" w:rsidRPr="000C1F8E">
        <w:rPr>
          <w:rFonts w:ascii="Times New Roman" w:hAnsi="Times New Roman" w:cs="Times New Roman"/>
          <w:noProof/>
          <w:sz w:val="24"/>
          <w:szCs w:val="24"/>
          <w:shd w:val="clear" w:color="auto" w:fill="FFFFFF"/>
        </w:rPr>
        <w:t xml:space="preserve">(Chowdhury </w:t>
      </w:r>
      <w:r w:rsidR="00657193" w:rsidRPr="000C1F8E">
        <w:rPr>
          <w:rFonts w:ascii="Times New Roman" w:hAnsi="Times New Roman" w:cs="Times New Roman"/>
          <w:i/>
          <w:iCs/>
          <w:noProof/>
          <w:sz w:val="24"/>
          <w:szCs w:val="24"/>
          <w:shd w:val="clear" w:color="auto" w:fill="FFFFFF"/>
        </w:rPr>
        <w:t>et al</w:t>
      </w:r>
      <w:r w:rsidR="00657193" w:rsidRPr="000C1F8E">
        <w:rPr>
          <w:rFonts w:ascii="Times New Roman" w:hAnsi="Times New Roman" w:cs="Times New Roman"/>
          <w:noProof/>
          <w:sz w:val="24"/>
          <w:szCs w:val="24"/>
          <w:shd w:val="clear" w:color="auto" w:fill="FFFFFF"/>
        </w:rPr>
        <w:t>., 2016)</w:t>
      </w:r>
      <w:r w:rsidRPr="000C1F8E">
        <w:rPr>
          <w:rFonts w:ascii="Times New Roman" w:hAnsi="Times New Roman" w:cs="Times New Roman"/>
          <w:sz w:val="24"/>
          <w:szCs w:val="24"/>
          <w:shd w:val="clear" w:color="auto" w:fill="FFFFFF"/>
        </w:rPr>
        <w:t xml:space="preserve">. More than 50% </w:t>
      </w:r>
      <w:r w:rsidR="00CB670F" w:rsidRPr="000C1F8E">
        <w:rPr>
          <w:rFonts w:ascii="Times New Roman" w:hAnsi="Times New Roman" w:cs="Times New Roman"/>
          <w:sz w:val="24"/>
          <w:szCs w:val="24"/>
          <w:shd w:val="clear" w:color="auto" w:fill="FFFFFF"/>
        </w:rPr>
        <w:t xml:space="preserve">of </w:t>
      </w:r>
      <w:r w:rsidR="00CB6913">
        <w:rPr>
          <w:rFonts w:ascii="Times New Roman" w:hAnsi="Times New Roman" w:cs="Times New Roman"/>
          <w:sz w:val="24"/>
          <w:szCs w:val="24"/>
          <w:shd w:val="clear" w:color="auto" w:fill="FFFFFF"/>
        </w:rPr>
        <w:t>under-</w:t>
      </w:r>
      <w:r w:rsidR="00CB670F" w:rsidRPr="000C1F8E">
        <w:rPr>
          <w:rFonts w:ascii="Times New Roman" w:hAnsi="Times New Roman" w:cs="Times New Roman"/>
          <w:sz w:val="24"/>
          <w:szCs w:val="24"/>
          <w:shd w:val="clear" w:color="auto" w:fill="FFFFFF"/>
        </w:rPr>
        <w:t xml:space="preserve">five </w:t>
      </w:r>
      <w:r w:rsidRPr="000C1F8E">
        <w:rPr>
          <w:rFonts w:ascii="Times New Roman" w:hAnsi="Times New Roman" w:cs="Times New Roman"/>
          <w:sz w:val="24"/>
          <w:szCs w:val="24"/>
          <w:shd w:val="clear" w:color="auto" w:fill="FFFFFF"/>
        </w:rPr>
        <w:t>child deaths are attributable to malnutrition</w:t>
      </w:r>
      <w:r w:rsidR="00DC1996" w:rsidRPr="000C1F8E">
        <w:rPr>
          <w:rFonts w:ascii="Times New Roman" w:hAnsi="Times New Roman" w:cs="Times New Roman"/>
          <w:sz w:val="24"/>
          <w:szCs w:val="24"/>
          <w:shd w:val="clear" w:color="auto" w:fill="FFFFFF"/>
        </w:rPr>
        <w:t xml:space="preserve"> </w:t>
      </w:r>
      <w:r w:rsidR="00DC1996" w:rsidRPr="000C1F8E">
        <w:rPr>
          <w:rFonts w:ascii="Times New Roman" w:hAnsi="Times New Roman" w:cs="Times New Roman"/>
          <w:noProof/>
          <w:sz w:val="24"/>
          <w:szCs w:val="24"/>
          <w:shd w:val="clear" w:color="auto" w:fill="FFFFFF"/>
        </w:rPr>
        <w:t xml:space="preserve">(Chowdhury </w:t>
      </w:r>
      <w:r w:rsidR="00DC1996" w:rsidRPr="000C1F8E">
        <w:rPr>
          <w:rFonts w:ascii="Times New Roman" w:hAnsi="Times New Roman" w:cs="Times New Roman"/>
          <w:i/>
          <w:iCs/>
          <w:noProof/>
          <w:sz w:val="24"/>
          <w:szCs w:val="24"/>
          <w:shd w:val="clear" w:color="auto" w:fill="FFFFFF"/>
        </w:rPr>
        <w:t>et al</w:t>
      </w:r>
      <w:r w:rsidR="00DC1996" w:rsidRPr="000C1F8E">
        <w:rPr>
          <w:rFonts w:ascii="Times New Roman" w:hAnsi="Times New Roman" w:cs="Times New Roman"/>
          <w:noProof/>
          <w:sz w:val="24"/>
          <w:szCs w:val="24"/>
          <w:shd w:val="clear" w:color="auto" w:fill="FFFFFF"/>
        </w:rPr>
        <w:t>., 2016)</w:t>
      </w:r>
      <w:r w:rsidRPr="000C1F8E">
        <w:rPr>
          <w:rFonts w:ascii="Times New Roman" w:hAnsi="Times New Roman" w:cs="Times New Roman"/>
          <w:sz w:val="24"/>
          <w:szCs w:val="24"/>
          <w:shd w:val="clear" w:color="auto" w:fill="FFFFFF"/>
        </w:rPr>
        <w:t xml:space="preserve">. Although Bangladesh has made good progress in the last </w:t>
      </w:r>
      <w:r w:rsidR="00CB670F" w:rsidRPr="000C1F8E">
        <w:rPr>
          <w:rFonts w:ascii="Times New Roman" w:hAnsi="Times New Roman" w:cs="Times New Roman"/>
          <w:sz w:val="24"/>
          <w:szCs w:val="24"/>
          <w:shd w:val="clear" w:color="auto" w:fill="FFFFFF"/>
        </w:rPr>
        <w:t>two</w:t>
      </w:r>
      <w:r w:rsidRPr="000C1F8E">
        <w:rPr>
          <w:rFonts w:ascii="Times New Roman" w:hAnsi="Times New Roman" w:cs="Times New Roman"/>
          <w:sz w:val="24"/>
          <w:szCs w:val="24"/>
          <w:shd w:val="clear" w:color="auto" w:fill="FFFFFF"/>
        </w:rPr>
        <w:t xml:space="preserve"> decades to achieve</w:t>
      </w:r>
      <w:r w:rsidR="00CB670F" w:rsidRPr="000C1F8E">
        <w:rPr>
          <w:rFonts w:ascii="Times New Roman" w:hAnsi="Times New Roman" w:cs="Times New Roman"/>
          <w:sz w:val="24"/>
          <w:szCs w:val="24"/>
          <w:shd w:val="clear" w:color="auto" w:fill="FFFFFF"/>
        </w:rPr>
        <w:t xml:space="preserve"> the</w:t>
      </w:r>
      <w:r w:rsidRPr="000C1F8E">
        <w:rPr>
          <w:rFonts w:ascii="Times New Roman" w:hAnsi="Times New Roman" w:cs="Times New Roman"/>
          <w:sz w:val="24"/>
          <w:szCs w:val="24"/>
          <w:shd w:val="clear" w:color="auto" w:fill="FFFFFF"/>
        </w:rPr>
        <w:t xml:space="preserve"> Millennium Development Goals, MDG-1 (eradication of extreme poverty and hunger); MDG-4 (child mortality)</w:t>
      </w:r>
      <w:r w:rsidR="00454DAB">
        <w:rPr>
          <w:rFonts w:ascii="Times New Roman" w:hAnsi="Times New Roman" w:cs="Times New Roman"/>
          <w:sz w:val="24"/>
          <w:szCs w:val="24"/>
          <w:shd w:val="clear" w:color="auto" w:fill="FFFFFF"/>
        </w:rPr>
        <w:t>.</w:t>
      </w:r>
      <w:r w:rsidRPr="000C1F8E">
        <w:rPr>
          <w:rFonts w:ascii="Times New Roman" w:hAnsi="Times New Roman" w:cs="Times New Roman"/>
          <w:sz w:val="24"/>
          <w:szCs w:val="24"/>
          <w:shd w:val="clear" w:color="auto" w:fill="FFFFFF"/>
        </w:rPr>
        <w:t xml:space="preserve"> </w:t>
      </w:r>
      <w:r w:rsidR="00454DAB">
        <w:rPr>
          <w:rFonts w:ascii="Times New Roman" w:hAnsi="Times New Roman" w:cs="Times New Roman"/>
          <w:sz w:val="24"/>
          <w:szCs w:val="24"/>
          <w:shd w:val="clear" w:color="auto" w:fill="FFFFFF"/>
        </w:rPr>
        <w:t>Moreover,</w:t>
      </w:r>
      <w:r w:rsidRPr="000C1F8E">
        <w:rPr>
          <w:rFonts w:ascii="Times New Roman" w:hAnsi="Times New Roman" w:cs="Times New Roman"/>
          <w:sz w:val="24"/>
          <w:szCs w:val="24"/>
          <w:shd w:val="clear" w:color="auto" w:fill="FFFFFF"/>
        </w:rPr>
        <w:t xml:space="preserve"> </w:t>
      </w:r>
      <w:r w:rsidR="00376EFF">
        <w:rPr>
          <w:rFonts w:ascii="Times New Roman" w:hAnsi="Times New Roman" w:cs="Times New Roman"/>
          <w:sz w:val="24"/>
          <w:szCs w:val="24"/>
          <w:shd w:val="clear" w:color="auto" w:fill="FFFFFF"/>
        </w:rPr>
        <w:t>c</w:t>
      </w:r>
      <w:r w:rsidRPr="000C1F8E">
        <w:rPr>
          <w:rFonts w:ascii="Times New Roman" w:hAnsi="Times New Roman" w:cs="Times New Roman"/>
          <w:sz w:val="24"/>
          <w:szCs w:val="24"/>
          <w:shd w:val="clear" w:color="auto" w:fill="FFFFFF"/>
        </w:rPr>
        <w:t>urrently focusing on</w:t>
      </w:r>
      <w:r w:rsidR="00CB670F" w:rsidRPr="000C1F8E">
        <w:rPr>
          <w:rFonts w:ascii="Times New Roman" w:hAnsi="Times New Roman" w:cs="Times New Roman"/>
          <w:sz w:val="24"/>
          <w:szCs w:val="24"/>
          <w:shd w:val="clear" w:color="auto" w:fill="FFFFFF"/>
        </w:rPr>
        <w:t xml:space="preserve"> the</w:t>
      </w:r>
      <w:r w:rsidRPr="000C1F8E">
        <w:rPr>
          <w:rFonts w:ascii="Times New Roman" w:hAnsi="Times New Roman" w:cs="Times New Roman"/>
          <w:sz w:val="24"/>
          <w:szCs w:val="24"/>
          <w:shd w:val="clear" w:color="auto" w:fill="FFFFFF"/>
        </w:rPr>
        <w:t xml:space="preserve"> Sustainable Development Goal, SDG-2 (ending hunger, achieving food security, improving nutrition, and promoting sustainable agriculture)</w:t>
      </w:r>
      <w:r w:rsidR="00CB670F" w:rsidRPr="000C1F8E">
        <w:rPr>
          <w:rFonts w:ascii="Times New Roman" w:hAnsi="Times New Roman" w:cs="Times New Roman"/>
          <w:sz w:val="24"/>
          <w:szCs w:val="24"/>
          <w:shd w:val="clear" w:color="auto" w:fill="FFFFFF"/>
        </w:rPr>
        <w:t>, much</w:t>
      </w:r>
      <w:r w:rsidRPr="000C1F8E">
        <w:rPr>
          <w:rFonts w:ascii="Times New Roman" w:hAnsi="Times New Roman" w:cs="Times New Roman"/>
          <w:sz w:val="24"/>
          <w:szCs w:val="24"/>
          <w:shd w:val="clear" w:color="auto" w:fill="FFFFFF"/>
        </w:rPr>
        <w:t xml:space="preserve"> more needs to be done</w:t>
      </w:r>
      <w:r w:rsidR="00CC6B2E" w:rsidRPr="000C1F8E">
        <w:rPr>
          <w:rFonts w:ascii="Times New Roman" w:hAnsi="Times New Roman" w:cs="Times New Roman"/>
          <w:sz w:val="24"/>
          <w:szCs w:val="24"/>
          <w:shd w:val="clear" w:color="auto" w:fill="FFFFFF"/>
        </w:rPr>
        <w:t xml:space="preserve"> (</w:t>
      </w:r>
      <w:proofErr w:type="spellStart"/>
      <w:r w:rsidR="00CC6B2E" w:rsidRPr="000C1F8E">
        <w:rPr>
          <w:rFonts w:ascii="Times New Roman" w:hAnsi="Times New Roman" w:cs="Times New Roman"/>
          <w:noProof/>
          <w:sz w:val="24"/>
          <w:szCs w:val="24"/>
          <w:shd w:val="clear" w:color="auto" w:fill="FFFFFF"/>
        </w:rPr>
        <w:t>Bhutta</w:t>
      </w:r>
      <w:proofErr w:type="spellEnd"/>
      <w:r w:rsidR="00CC6B2E" w:rsidRPr="000C1F8E">
        <w:rPr>
          <w:rFonts w:ascii="Times New Roman" w:hAnsi="Times New Roman" w:cs="Times New Roman"/>
          <w:noProof/>
          <w:sz w:val="24"/>
          <w:szCs w:val="24"/>
          <w:shd w:val="clear" w:color="auto" w:fill="FFFFFF"/>
        </w:rPr>
        <w:t xml:space="preserve">, 2017; Chowdhury </w:t>
      </w:r>
      <w:r w:rsidR="00CC6B2E" w:rsidRPr="000C1F8E">
        <w:rPr>
          <w:rFonts w:ascii="Times New Roman" w:hAnsi="Times New Roman" w:cs="Times New Roman"/>
          <w:i/>
          <w:iCs/>
          <w:noProof/>
          <w:sz w:val="24"/>
          <w:szCs w:val="24"/>
          <w:shd w:val="clear" w:color="auto" w:fill="FFFFFF"/>
        </w:rPr>
        <w:t>et al.</w:t>
      </w:r>
      <w:r w:rsidR="00CC6B2E" w:rsidRPr="000C1F8E">
        <w:rPr>
          <w:rFonts w:ascii="Times New Roman" w:hAnsi="Times New Roman" w:cs="Times New Roman"/>
          <w:noProof/>
          <w:sz w:val="24"/>
          <w:szCs w:val="24"/>
          <w:shd w:val="clear" w:color="auto" w:fill="FFFFFF"/>
        </w:rPr>
        <w:t>, 2016)</w:t>
      </w:r>
      <w:r w:rsidRPr="000C1F8E">
        <w:rPr>
          <w:rFonts w:ascii="Times New Roman" w:hAnsi="Times New Roman" w:cs="Times New Roman"/>
          <w:sz w:val="24"/>
          <w:szCs w:val="24"/>
          <w:shd w:val="clear" w:color="auto" w:fill="FFFFFF"/>
        </w:rPr>
        <w:t xml:space="preserve">. Unfortunately, Bangladesh </w:t>
      </w:r>
      <w:r w:rsidR="00CB670F" w:rsidRPr="000C1F8E">
        <w:rPr>
          <w:rFonts w:ascii="Times New Roman" w:hAnsi="Times New Roman" w:cs="Times New Roman"/>
          <w:sz w:val="24"/>
          <w:szCs w:val="24"/>
          <w:shd w:val="clear" w:color="auto" w:fill="FFFFFF"/>
        </w:rPr>
        <w:t>has</w:t>
      </w:r>
      <w:r w:rsidRPr="000C1F8E">
        <w:rPr>
          <w:rFonts w:ascii="Times New Roman" w:hAnsi="Times New Roman" w:cs="Times New Roman"/>
          <w:sz w:val="24"/>
          <w:szCs w:val="24"/>
          <w:shd w:val="clear" w:color="auto" w:fill="FFFFFF"/>
        </w:rPr>
        <w:t xml:space="preserve"> not </w:t>
      </w:r>
      <w:r w:rsidR="00CB670F" w:rsidRPr="000C1F8E">
        <w:rPr>
          <w:rFonts w:ascii="Times New Roman" w:hAnsi="Times New Roman" w:cs="Times New Roman"/>
          <w:sz w:val="24"/>
          <w:szCs w:val="24"/>
          <w:shd w:val="clear" w:color="auto" w:fill="FFFFFF"/>
        </w:rPr>
        <w:t xml:space="preserve">been </w:t>
      </w:r>
      <w:r w:rsidRPr="000C1F8E">
        <w:rPr>
          <w:rFonts w:ascii="Times New Roman" w:hAnsi="Times New Roman" w:cs="Times New Roman"/>
          <w:sz w:val="24"/>
          <w:szCs w:val="24"/>
          <w:shd w:val="clear" w:color="auto" w:fill="FFFFFF"/>
        </w:rPr>
        <w:t xml:space="preserve">very </w:t>
      </w:r>
      <w:r w:rsidR="00454DAB">
        <w:rPr>
          <w:rFonts w:ascii="Times New Roman" w:hAnsi="Times New Roman" w:cs="Times New Roman"/>
          <w:sz w:val="24"/>
          <w:szCs w:val="24"/>
          <w:shd w:val="clear" w:color="auto" w:fill="FFFFFF"/>
        </w:rPr>
        <w:t>prosperous</w:t>
      </w:r>
      <w:r w:rsidR="00454DAB" w:rsidRPr="000C1F8E">
        <w:rPr>
          <w:rFonts w:ascii="Times New Roman" w:hAnsi="Times New Roman" w:cs="Times New Roman"/>
          <w:sz w:val="24"/>
          <w:szCs w:val="24"/>
          <w:shd w:val="clear" w:color="auto" w:fill="FFFFFF"/>
        </w:rPr>
        <w:t xml:space="preserve"> </w:t>
      </w:r>
      <w:r w:rsidRPr="000C1F8E">
        <w:rPr>
          <w:rFonts w:ascii="Times New Roman" w:hAnsi="Times New Roman" w:cs="Times New Roman"/>
          <w:sz w:val="24"/>
          <w:szCs w:val="24"/>
          <w:shd w:val="clear" w:color="auto" w:fill="FFFFFF"/>
        </w:rPr>
        <w:t>in addressing the problem of child malnutrition. Severe malnutrition increased from 16% in 2011 to 18% in 2013 which may be due to</w:t>
      </w:r>
      <w:r w:rsidR="00CB670F" w:rsidRPr="000C1F8E">
        <w:rPr>
          <w:rFonts w:ascii="Times New Roman" w:hAnsi="Times New Roman" w:cs="Times New Roman"/>
          <w:sz w:val="24"/>
          <w:szCs w:val="24"/>
          <w:shd w:val="clear" w:color="auto" w:fill="FFFFFF"/>
        </w:rPr>
        <w:t xml:space="preserve"> an</w:t>
      </w:r>
      <w:r w:rsidRPr="000C1F8E">
        <w:rPr>
          <w:rFonts w:ascii="Times New Roman" w:hAnsi="Times New Roman" w:cs="Times New Roman"/>
          <w:sz w:val="24"/>
          <w:szCs w:val="24"/>
          <w:shd w:val="clear" w:color="auto" w:fill="FFFFFF"/>
        </w:rPr>
        <w:t xml:space="preserve"> increasing rate of malnutrition among mothers, poor socioeconomic status of parents, relatively low rate of fully breastfeeding babies, and food insecurity </w:t>
      </w:r>
      <w:r w:rsidR="004A0AD3" w:rsidRPr="000C1F8E">
        <w:rPr>
          <w:rFonts w:ascii="Times New Roman" w:hAnsi="Times New Roman" w:cs="Times New Roman"/>
          <w:sz w:val="24"/>
          <w:szCs w:val="24"/>
          <w:shd w:val="clear" w:color="auto" w:fill="FFFFFF"/>
        </w:rPr>
        <w:t>(</w:t>
      </w:r>
      <w:r w:rsidR="004A0AD3" w:rsidRPr="000C1F8E">
        <w:rPr>
          <w:rFonts w:ascii="Times New Roman" w:hAnsi="Times New Roman" w:cs="Times New Roman"/>
          <w:noProof/>
          <w:sz w:val="24"/>
          <w:szCs w:val="24"/>
          <w:shd w:val="clear" w:color="auto" w:fill="FFFFFF"/>
        </w:rPr>
        <w:t>Islam &amp; Biswas, 2015)</w:t>
      </w:r>
      <w:r w:rsidRPr="000C1F8E">
        <w:rPr>
          <w:rFonts w:ascii="Times New Roman" w:hAnsi="Times New Roman" w:cs="Times New Roman"/>
          <w:sz w:val="24"/>
          <w:szCs w:val="24"/>
          <w:shd w:val="clear" w:color="auto" w:fill="FFFFFF"/>
        </w:rPr>
        <w:t xml:space="preserve">. </w:t>
      </w:r>
      <w:r w:rsidR="00454DAB">
        <w:rPr>
          <w:rFonts w:ascii="Times New Roman" w:hAnsi="Times New Roman" w:cs="Times New Roman"/>
          <w:sz w:val="24"/>
          <w:szCs w:val="24"/>
          <w:shd w:val="clear" w:color="auto" w:fill="FFFFFF"/>
        </w:rPr>
        <w:t>Besides</w:t>
      </w:r>
      <w:r w:rsidRPr="000C1F8E">
        <w:rPr>
          <w:rFonts w:ascii="Times New Roman" w:hAnsi="Times New Roman" w:cs="Times New Roman"/>
          <w:sz w:val="24"/>
          <w:szCs w:val="24"/>
          <w:shd w:val="clear" w:color="auto" w:fill="FFFFFF"/>
        </w:rPr>
        <w:t>, more than 30%</w:t>
      </w:r>
      <w:r w:rsidR="00454DAB">
        <w:rPr>
          <w:rFonts w:ascii="Times New Roman" w:hAnsi="Times New Roman" w:cs="Times New Roman"/>
          <w:sz w:val="24"/>
          <w:szCs w:val="24"/>
          <w:shd w:val="clear" w:color="auto" w:fill="FFFFFF"/>
        </w:rPr>
        <w:t xml:space="preserve"> of</w:t>
      </w:r>
      <w:r w:rsidRPr="000C1F8E">
        <w:rPr>
          <w:rFonts w:ascii="Times New Roman" w:hAnsi="Times New Roman" w:cs="Times New Roman"/>
          <w:sz w:val="24"/>
          <w:szCs w:val="24"/>
          <w:shd w:val="clear" w:color="auto" w:fill="FFFFFF"/>
        </w:rPr>
        <w:t xml:space="preserve"> children</w:t>
      </w:r>
      <w:r w:rsidR="00CB670F" w:rsidRPr="000C1F8E">
        <w:rPr>
          <w:rFonts w:ascii="Times New Roman" w:hAnsi="Times New Roman" w:cs="Times New Roman"/>
          <w:sz w:val="24"/>
          <w:szCs w:val="24"/>
          <w:shd w:val="clear" w:color="auto" w:fill="FFFFFF"/>
        </w:rPr>
        <w:t xml:space="preserve"> aged </w:t>
      </w:r>
      <w:r w:rsidR="0010614C" w:rsidRPr="000C1F8E">
        <w:rPr>
          <w:rFonts w:ascii="Times New Roman" w:hAnsi="Times New Roman" w:cs="Times New Roman"/>
          <w:sz w:val="24"/>
          <w:szCs w:val="24"/>
          <w:shd w:val="clear" w:color="auto" w:fill="FFFFFF"/>
        </w:rPr>
        <w:t>under-</w:t>
      </w:r>
      <w:r w:rsidR="00CB670F" w:rsidRPr="000C1F8E">
        <w:rPr>
          <w:rFonts w:ascii="Times New Roman" w:hAnsi="Times New Roman" w:cs="Times New Roman"/>
          <w:sz w:val="24"/>
          <w:szCs w:val="24"/>
          <w:shd w:val="clear" w:color="auto" w:fill="FFFFFF"/>
        </w:rPr>
        <w:t xml:space="preserve">five </w:t>
      </w:r>
      <w:r w:rsidRPr="000C1F8E">
        <w:rPr>
          <w:rFonts w:ascii="Times New Roman" w:hAnsi="Times New Roman" w:cs="Times New Roman"/>
          <w:sz w:val="24"/>
          <w:szCs w:val="24"/>
          <w:shd w:val="clear" w:color="auto" w:fill="FFFFFF"/>
        </w:rPr>
        <w:t>are suffering multiple form</w:t>
      </w:r>
      <w:r w:rsidR="00CB670F" w:rsidRPr="000C1F8E">
        <w:rPr>
          <w:rFonts w:ascii="Times New Roman" w:hAnsi="Times New Roman" w:cs="Times New Roman"/>
          <w:sz w:val="24"/>
          <w:szCs w:val="24"/>
          <w:shd w:val="clear" w:color="auto" w:fill="FFFFFF"/>
        </w:rPr>
        <w:t>s</w:t>
      </w:r>
      <w:r w:rsidRPr="000C1F8E">
        <w:rPr>
          <w:rFonts w:ascii="Times New Roman" w:hAnsi="Times New Roman" w:cs="Times New Roman"/>
          <w:sz w:val="24"/>
          <w:szCs w:val="24"/>
          <w:shd w:val="clear" w:color="auto" w:fill="FFFFFF"/>
        </w:rPr>
        <w:t xml:space="preserve"> of malnutrition </w:t>
      </w:r>
      <w:r w:rsidR="004A0AD3" w:rsidRPr="000C1F8E">
        <w:rPr>
          <w:rFonts w:ascii="Times New Roman" w:hAnsi="Times New Roman" w:cs="Times New Roman"/>
          <w:sz w:val="24"/>
          <w:szCs w:val="24"/>
          <w:shd w:val="clear" w:color="auto" w:fill="FFFFFF"/>
        </w:rPr>
        <w:t>(</w:t>
      </w:r>
      <w:r w:rsidR="004A0AD3" w:rsidRPr="000C1F8E">
        <w:rPr>
          <w:rFonts w:ascii="Times New Roman" w:hAnsi="Times New Roman" w:cs="Times New Roman"/>
          <w:noProof/>
          <w:sz w:val="24"/>
          <w:szCs w:val="24"/>
          <w:shd w:val="clear" w:color="auto" w:fill="FFFFFF"/>
        </w:rPr>
        <w:t>NIPORT, 2016)</w:t>
      </w:r>
      <w:r w:rsidRPr="000C1F8E">
        <w:rPr>
          <w:rFonts w:ascii="Times New Roman" w:hAnsi="Times New Roman" w:cs="Times New Roman"/>
          <w:sz w:val="24"/>
          <w:szCs w:val="24"/>
          <w:shd w:val="clear" w:color="auto" w:fill="FFFFFF"/>
        </w:rPr>
        <w:t xml:space="preserve">. </w:t>
      </w:r>
      <w:r w:rsidR="00CB670F" w:rsidRPr="000C1F8E">
        <w:rPr>
          <w:rFonts w:ascii="Times New Roman" w:hAnsi="Times New Roman" w:cs="Times New Roman"/>
          <w:sz w:val="24"/>
          <w:szCs w:val="24"/>
          <w:shd w:val="clear" w:color="auto" w:fill="FFFFFF"/>
        </w:rPr>
        <w:t>There was a marked decline in m</w:t>
      </w:r>
      <w:r w:rsidRPr="000C1F8E">
        <w:rPr>
          <w:rFonts w:ascii="Times New Roman" w:hAnsi="Times New Roman" w:cs="Times New Roman"/>
          <w:sz w:val="24"/>
          <w:szCs w:val="24"/>
          <w:shd w:val="clear" w:color="auto" w:fill="FFFFFF"/>
        </w:rPr>
        <w:t>alnutrition rates in Bangladesh after</w:t>
      </w:r>
      <w:r w:rsidR="00CB670F" w:rsidRPr="000C1F8E">
        <w:rPr>
          <w:rFonts w:ascii="Times New Roman" w:hAnsi="Times New Roman" w:cs="Times New Roman"/>
          <w:sz w:val="24"/>
          <w:szCs w:val="24"/>
          <w:shd w:val="clear" w:color="auto" w:fill="FFFFFF"/>
        </w:rPr>
        <w:t xml:space="preserve"> the</w:t>
      </w:r>
      <w:r w:rsidRPr="000C1F8E">
        <w:rPr>
          <w:rFonts w:ascii="Times New Roman" w:hAnsi="Times New Roman" w:cs="Times New Roman"/>
          <w:sz w:val="24"/>
          <w:szCs w:val="24"/>
          <w:shd w:val="clear" w:color="auto" w:fill="FFFFFF"/>
        </w:rPr>
        <w:t xml:space="preserve"> 1990s</w:t>
      </w:r>
      <w:r w:rsidR="00454DAB">
        <w:rPr>
          <w:rFonts w:ascii="Times New Roman" w:hAnsi="Times New Roman" w:cs="Times New Roman"/>
          <w:sz w:val="24"/>
          <w:szCs w:val="24"/>
          <w:shd w:val="clear" w:color="auto" w:fill="FFFFFF"/>
        </w:rPr>
        <w:t>,</w:t>
      </w:r>
      <w:r w:rsidR="00CB670F" w:rsidRPr="000C1F8E">
        <w:rPr>
          <w:rFonts w:ascii="Times New Roman" w:hAnsi="Times New Roman" w:cs="Times New Roman"/>
          <w:sz w:val="24"/>
          <w:szCs w:val="24"/>
          <w:shd w:val="clear" w:color="auto" w:fill="FFFFFF"/>
        </w:rPr>
        <w:t xml:space="preserve"> but</w:t>
      </w:r>
      <w:r w:rsidRPr="000C1F8E">
        <w:rPr>
          <w:rFonts w:ascii="Times New Roman" w:hAnsi="Times New Roman" w:cs="Times New Roman"/>
          <w:sz w:val="24"/>
          <w:szCs w:val="24"/>
          <w:shd w:val="clear" w:color="auto" w:fill="FFFFFF"/>
        </w:rPr>
        <w:t xml:space="preserve"> the current rate is one of the highest in the world. </w:t>
      </w:r>
    </w:p>
    <w:p w14:paraId="4F4C5661" w14:textId="19C4F61B" w:rsidR="00454DAB" w:rsidRDefault="00625369" w:rsidP="00241691">
      <w:pPr>
        <w:spacing w:before="100" w:beforeAutospacing="1" w:after="100" w:afterAutospacing="1" w:line="480" w:lineRule="auto"/>
        <w:ind w:firstLine="720"/>
        <w:jc w:val="both"/>
        <w:rPr>
          <w:rFonts w:ascii="Times New Roman" w:hAnsi="Times New Roman" w:cs="Times New Roman"/>
          <w:sz w:val="24"/>
          <w:szCs w:val="24"/>
          <w:shd w:val="clear" w:color="auto" w:fill="FFFFFF"/>
        </w:rPr>
      </w:pPr>
      <w:r w:rsidRPr="000C1F8E">
        <w:rPr>
          <w:rFonts w:ascii="Times New Roman" w:hAnsi="Times New Roman" w:cs="Times New Roman"/>
          <w:sz w:val="24"/>
          <w:szCs w:val="24"/>
          <w:shd w:val="clear" w:color="auto" w:fill="FFFFFF"/>
        </w:rPr>
        <w:t>The aetiology of malnutrition</w:t>
      </w:r>
      <w:r w:rsidR="00837158" w:rsidRPr="000C1F8E">
        <w:rPr>
          <w:rFonts w:ascii="Times New Roman" w:hAnsi="Times New Roman" w:cs="Times New Roman"/>
          <w:sz w:val="24"/>
          <w:szCs w:val="24"/>
          <w:shd w:val="clear" w:color="auto" w:fill="FFFFFF"/>
        </w:rPr>
        <w:t xml:space="preserve">, more particularly, severe malnutrition </w:t>
      </w:r>
      <w:r w:rsidRPr="000C1F8E">
        <w:rPr>
          <w:rFonts w:ascii="Times New Roman" w:hAnsi="Times New Roman" w:cs="Times New Roman"/>
          <w:sz w:val="24"/>
          <w:szCs w:val="24"/>
          <w:shd w:val="clear" w:color="auto" w:fill="FFFFFF"/>
        </w:rPr>
        <w:t xml:space="preserve">is still </w:t>
      </w:r>
      <w:r w:rsidR="00837158" w:rsidRPr="000C1F8E">
        <w:rPr>
          <w:rFonts w:ascii="Times New Roman" w:hAnsi="Times New Roman" w:cs="Times New Roman"/>
          <w:sz w:val="24"/>
          <w:szCs w:val="24"/>
          <w:shd w:val="clear" w:color="auto" w:fill="FFFFFF"/>
        </w:rPr>
        <w:t xml:space="preserve">an issue of deliberation </w:t>
      </w:r>
      <w:r w:rsidR="004A0AD3" w:rsidRPr="000C1F8E">
        <w:rPr>
          <w:rFonts w:ascii="Times New Roman" w:hAnsi="Times New Roman" w:cs="Times New Roman"/>
          <w:sz w:val="24"/>
          <w:szCs w:val="24"/>
          <w:shd w:val="clear" w:color="auto" w:fill="FFFFFF"/>
        </w:rPr>
        <w:t>(</w:t>
      </w:r>
      <w:r w:rsidR="004A0AD3" w:rsidRPr="000C1F8E">
        <w:rPr>
          <w:rFonts w:ascii="Times New Roman" w:hAnsi="Times New Roman" w:cs="Times New Roman"/>
          <w:noProof/>
          <w:sz w:val="24"/>
          <w:szCs w:val="24"/>
          <w:shd w:val="clear" w:color="auto" w:fill="FFFFFF"/>
        </w:rPr>
        <w:t xml:space="preserve">Hossain &amp; Khan, 2018). </w:t>
      </w:r>
      <w:bookmarkStart w:id="0" w:name="_Hlk38922936"/>
      <w:r w:rsidR="00D96D9A" w:rsidRPr="000C1F8E">
        <w:rPr>
          <w:rFonts w:ascii="Times New Roman" w:hAnsi="Times New Roman" w:cs="Times New Roman"/>
          <w:noProof/>
          <w:sz w:val="24"/>
          <w:szCs w:val="24"/>
          <w:shd w:val="clear" w:color="auto" w:fill="FFFFFF"/>
        </w:rPr>
        <w:t>Th</w:t>
      </w:r>
      <w:r w:rsidR="00316461" w:rsidRPr="000C1F8E">
        <w:rPr>
          <w:rFonts w:ascii="Times New Roman" w:hAnsi="Times New Roman" w:cs="Times New Roman"/>
          <w:noProof/>
          <w:sz w:val="24"/>
          <w:szCs w:val="24"/>
          <w:shd w:val="clear" w:color="auto" w:fill="FFFFFF"/>
        </w:rPr>
        <w:t>e present</w:t>
      </w:r>
      <w:r w:rsidR="00D96D9A" w:rsidRPr="000C1F8E">
        <w:rPr>
          <w:rFonts w:ascii="Times New Roman" w:hAnsi="Times New Roman" w:cs="Times New Roman"/>
          <w:noProof/>
          <w:sz w:val="24"/>
          <w:szCs w:val="24"/>
          <w:shd w:val="clear" w:color="auto" w:fill="FFFFFF"/>
        </w:rPr>
        <w:t xml:space="preserve"> study is </w:t>
      </w:r>
      <w:r w:rsidR="00454DAB">
        <w:rPr>
          <w:rFonts w:ascii="Times New Roman" w:hAnsi="Times New Roman" w:cs="Times New Roman"/>
          <w:noProof/>
          <w:sz w:val="24"/>
          <w:szCs w:val="24"/>
          <w:shd w:val="clear" w:color="auto" w:fill="FFFFFF"/>
        </w:rPr>
        <w:t>main</w:t>
      </w:r>
      <w:r w:rsidR="00454DAB" w:rsidRPr="000C1F8E">
        <w:rPr>
          <w:rFonts w:ascii="Times New Roman" w:hAnsi="Times New Roman" w:cs="Times New Roman"/>
          <w:noProof/>
          <w:sz w:val="24"/>
          <w:szCs w:val="24"/>
          <w:shd w:val="clear" w:color="auto" w:fill="FFFFFF"/>
        </w:rPr>
        <w:t xml:space="preserve">ly </w:t>
      </w:r>
      <w:r w:rsidR="00D96D9A" w:rsidRPr="000C1F8E">
        <w:rPr>
          <w:rFonts w:ascii="Times New Roman" w:hAnsi="Times New Roman" w:cs="Times New Roman"/>
          <w:noProof/>
          <w:sz w:val="24"/>
          <w:szCs w:val="24"/>
          <w:shd w:val="clear" w:color="auto" w:fill="FFFFFF"/>
        </w:rPr>
        <w:t xml:space="preserve">based on two facts, one is </w:t>
      </w:r>
      <w:r w:rsidR="00D96D9A" w:rsidRPr="000C1F8E">
        <w:rPr>
          <w:rFonts w:ascii="Times New Roman" w:hAnsi="Times New Roman" w:cs="Times New Roman"/>
          <w:noProof/>
          <w:sz w:val="24"/>
          <w:szCs w:val="24"/>
          <w:shd w:val="clear" w:color="auto" w:fill="FFFFFF"/>
        </w:rPr>
        <w:lastRenderedPageBreak/>
        <w:t>severe child malnutrition</w:t>
      </w:r>
      <w:r w:rsidR="00454DAB">
        <w:rPr>
          <w:rFonts w:ascii="Times New Roman" w:hAnsi="Times New Roman" w:cs="Times New Roman"/>
          <w:noProof/>
          <w:sz w:val="24"/>
          <w:szCs w:val="24"/>
          <w:shd w:val="clear" w:color="auto" w:fill="FFFFFF"/>
        </w:rPr>
        <w:t>,</w:t>
      </w:r>
      <w:r w:rsidR="00D96D9A" w:rsidRPr="000C1F8E">
        <w:rPr>
          <w:rFonts w:ascii="Times New Roman" w:hAnsi="Times New Roman" w:cs="Times New Roman"/>
          <w:noProof/>
          <w:sz w:val="24"/>
          <w:szCs w:val="24"/>
          <w:shd w:val="clear" w:color="auto" w:fill="FFFFFF"/>
        </w:rPr>
        <w:t xml:space="preserve"> and another is </w:t>
      </w:r>
      <w:r w:rsidR="00FA4D77" w:rsidRPr="000C1F8E">
        <w:rPr>
          <w:rFonts w:ascii="Times New Roman" w:hAnsi="Times New Roman" w:cs="Times New Roman"/>
          <w:noProof/>
          <w:sz w:val="24"/>
          <w:szCs w:val="24"/>
          <w:shd w:val="clear" w:color="auto" w:fill="FFFFFF"/>
        </w:rPr>
        <w:t xml:space="preserve">the </w:t>
      </w:r>
      <w:r w:rsidR="00316461" w:rsidRPr="000C1F8E">
        <w:rPr>
          <w:rFonts w:ascii="Times New Roman" w:hAnsi="Times New Roman" w:cs="Times New Roman"/>
          <w:noProof/>
          <w:sz w:val="24"/>
          <w:szCs w:val="24"/>
          <w:shd w:val="clear" w:color="auto" w:fill="FFFFFF"/>
        </w:rPr>
        <w:t>cl</w:t>
      </w:r>
      <w:r w:rsidR="00454DAB">
        <w:rPr>
          <w:rFonts w:ascii="Times New Roman" w:hAnsi="Times New Roman" w:cs="Times New Roman"/>
          <w:noProof/>
          <w:sz w:val="24"/>
          <w:szCs w:val="24"/>
          <w:shd w:val="clear" w:color="auto" w:fill="FFFFFF"/>
        </w:rPr>
        <w:t>as</w:t>
      </w:r>
      <w:r w:rsidR="00316461" w:rsidRPr="000C1F8E">
        <w:rPr>
          <w:rFonts w:ascii="Times New Roman" w:hAnsi="Times New Roman" w:cs="Times New Roman"/>
          <w:noProof/>
          <w:sz w:val="24"/>
          <w:szCs w:val="24"/>
          <w:shd w:val="clear" w:color="auto" w:fill="FFFFFF"/>
        </w:rPr>
        <w:t>sification of</w:t>
      </w:r>
      <w:r w:rsidR="00FA4D77" w:rsidRPr="000C1F8E">
        <w:rPr>
          <w:rFonts w:ascii="Times New Roman" w:hAnsi="Times New Roman" w:cs="Times New Roman"/>
          <w:noProof/>
          <w:sz w:val="24"/>
          <w:szCs w:val="24"/>
          <w:shd w:val="clear" w:color="auto" w:fill="FFFFFF"/>
        </w:rPr>
        <w:t xml:space="preserve"> cases in terms of one form and multiple form</w:t>
      </w:r>
      <w:r w:rsidR="00454DAB">
        <w:rPr>
          <w:rFonts w:ascii="Times New Roman" w:hAnsi="Times New Roman" w:cs="Times New Roman"/>
          <w:noProof/>
          <w:sz w:val="24"/>
          <w:szCs w:val="24"/>
          <w:shd w:val="clear" w:color="auto" w:fill="FFFFFF"/>
        </w:rPr>
        <w:t>s</w:t>
      </w:r>
      <w:r w:rsidR="00FA4D77" w:rsidRPr="000C1F8E">
        <w:rPr>
          <w:rFonts w:ascii="Times New Roman" w:hAnsi="Times New Roman" w:cs="Times New Roman"/>
          <w:noProof/>
          <w:sz w:val="24"/>
          <w:szCs w:val="24"/>
          <w:shd w:val="clear" w:color="auto" w:fill="FFFFFF"/>
        </w:rPr>
        <w:t>.</w:t>
      </w:r>
      <w:r w:rsidR="00316461" w:rsidRPr="000C1F8E">
        <w:rPr>
          <w:rFonts w:ascii="Times New Roman" w:hAnsi="Times New Roman" w:cs="Times New Roman"/>
          <w:noProof/>
          <w:sz w:val="24"/>
          <w:szCs w:val="24"/>
          <w:shd w:val="clear" w:color="auto" w:fill="FFFFFF"/>
        </w:rPr>
        <w:t xml:space="preserve"> </w:t>
      </w:r>
      <w:bookmarkEnd w:id="0"/>
      <w:r w:rsidRPr="000C1F8E">
        <w:rPr>
          <w:rFonts w:ascii="Times New Roman" w:hAnsi="Times New Roman" w:cs="Times New Roman"/>
          <w:sz w:val="24"/>
          <w:szCs w:val="24"/>
        </w:rPr>
        <w:t xml:space="preserve">Several epidemiological </w:t>
      </w:r>
      <w:r w:rsidR="00CB670F" w:rsidRPr="000C1F8E">
        <w:rPr>
          <w:rFonts w:ascii="Times New Roman" w:hAnsi="Times New Roman" w:cs="Times New Roman"/>
          <w:sz w:val="24"/>
          <w:szCs w:val="24"/>
        </w:rPr>
        <w:t>studies</w:t>
      </w:r>
      <w:r w:rsidRPr="000C1F8E">
        <w:rPr>
          <w:rFonts w:ascii="Times New Roman" w:hAnsi="Times New Roman" w:cs="Times New Roman"/>
          <w:sz w:val="24"/>
          <w:szCs w:val="24"/>
        </w:rPr>
        <w:t xml:space="preserve"> suggest that malnutrition involves not only lack of nutrients, but also other risk factors such as socio-demographic, household possession, geographical location, lack of access to healthcare and poverty and so on </w:t>
      </w:r>
      <w:r w:rsidR="00CC6B2E" w:rsidRPr="000C1F8E">
        <w:rPr>
          <w:rFonts w:ascii="Times New Roman" w:hAnsi="Times New Roman" w:cs="Times New Roman"/>
          <w:sz w:val="24"/>
          <w:szCs w:val="24"/>
        </w:rPr>
        <w:t>(</w:t>
      </w:r>
      <w:proofErr w:type="spellStart"/>
      <w:r w:rsidR="00CC6B2E" w:rsidRPr="000C1F8E">
        <w:rPr>
          <w:rFonts w:ascii="Times New Roman" w:hAnsi="Times New Roman" w:cs="Times New Roman"/>
          <w:noProof/>
          <w:sz w:val="24"/>
          <w:szCs w:val="24"/>
        </w:rPr>
        <w:t>Walson</w:t>
      </w:r>
      <w:proofErr w:type="spellEnd"/>
      <w:r w:rsidR="00CC6B2E" w:rsidRPr="000C1F8E">
        <w:rPr>
          <w:rFonts w:ascii="Times New Roman" w:hAnsi="Times New Roman" w:cs="Times New Roman"/>
          <w:noProof/>
          <w:sz w:val="24"/>
          <w:szCs w:val="24"/>
        </w:rPr>
        <w:t xml:space="preserve"> &amp; Berkley, 2018; </w:t>
      </w:r>
      <w:r w:rsidR="00FD01BF" w:rsidRPr="000C1F8E">
        <w:rPr>
          <w:rFonts w:ascii="Times New Roman" w:hAnsi="Times New Roman" w:cs="Times New Roman"/>
          <w:noProof/>
          <w:sz w:val="24"/>
          <w:szCs w:val="24"/>
        </w:rPr>
        <w:t xml:space="preserve">Madhusudhan </w:t>
      </w:r>
      <w:r w:rsidR="00FD01BF" w:rsidRPr="000C1F8E">
        <w:rPr>
          <w:rFonts w:ascii="Times New Roman" w:hAnsi="Times New Roman" w:cs="Times New Roman"/>
          <w:i/>
          <w:iCs/>
          <w:noProof/>
          <w:sz w:val="24"/>
          <w:szCs w:val="24"/>
        </w:rPr>
        <w:t>et al</w:t>
      </w:r>
      <w:r w:rsidR="00FD01BF" w:rsidRPr="000C1F8E">
        <w:rPr>
          <w:rFonts w:ascii="Times New Roman" w:hAnsi="Times New Roman" w:cs="Times New Roman"/>
          <w:noProof/>
          <w:sz w:val="24"/>
          <w:szCs w:val="24"/>
        </w:rPr>
        <w:t xml:space="preserve">., 2017; Chowdhury </w:t>
      </w:r>
      <w:r w:rsidR="00FD01BF" w:rsidRPr="000C1F8E">
        <w:rPr>
          <w:rFonts w:ascii="Times New Roman" w:hAnsi="Times New Roman" w:cs="Times New Roman"/>
          <w:i/>
          <w:iCs/>
          <w:noProof/>
          <w:sz w:val="24"/>
          <w:szCs w:val="24"/>
        </w:rPr>
        <w:t>et al.</w:t>
      </w:r>
      <w:r w:rsidR="00FD01BF" w:rsidRPr="000C1F8E">
        <w:rPr>
          <w:rFonts w:ascii="Times New Roman" w:hAnsi="Times New Roman" w:cs="Times New Roman"/>
          <w:noProof/>
          <w:sz w:val="24"/>
          <w:szCs w:val="24"/>
        </w:rPr>
        <w:t xml:space="preserve">, 2016; </w:t>
      </w:r>
      <w:r w:rsidR="00CC6B2E" w:rsidRPr="000C1F8E">
        <w:rPr>
          <w:rFonts w:ascii="Times New Roman" w:hAnsi="Times New Roman" w:cs="Times New Roman"/>
          <w:noProof/>
          <w:sz w:val="24"/>
          <w:szCs w:val="24"/>
        </w:rPr>
        <w:t xml:space="preserve">Aguayo </w:t>
      </w:r>
      <w:r w:rsidR="00CC6B2E" w:rsidRPr="000C1F8E">
        <w:rPr>
          <w:rFonts w:ascii="Times New Roman" w:hAnsi="Times New Roman" w:cs="Times New Roman"/>
          <w:i/>
          <w:iCs/>
          <w:noProof/>
          <w:sz w:val="24"/>
          <w:szCs w:val="24"/>
        </w:rPr>
        <w:t>et al</w:t>
      </w:r>
      <w:r w:rsidR="00CC6B2E" w:rsidRPr="000C1F8E">
        <w:rPr>
          <w:rFonts w:ascii="Times New Roman" w:hAnsi="Times New Roman" w:cs="Times New Roman"/>
          <w:noProof/>
          <w:sz w:val="24"/>
          <w:szCs w:val="24"/>
        </w:rPr>
        <w:t xml:space="preserve">., 2015; </w:t>
      </w:r>
      <w:r w:rsidR="00FD01BF" w:rsidRPr="000C1F8E">
        <w:rPr>
          <w:rFonts w:ascii="Times New Roman" w:hAnsi="Times New Roman" w:cs="Times New Roman"/>
          <w:noProof/>
          <w:sz w:val="24"/>
          <w:szCs w:val="24"/>
        </w:rPr>
        <w:t xml:space="preserve">Rahman </w:t>
      </w:r>
      <w:r w:rsidR="00FD01BF" w:rsidRPr="000C1F8E">
        <w:rPr>
          <w:rFonts w:ascii="Times New Roman" w:hAnsi="Times New Roman" w:cs="Times New Roman"/>
          <w:i/>
          <w:iCs/>
          <w:noProof/>
          <w:sz w:val="24"/>
          <w:szCs w:val="24"/>
        </w:rPr>
        <w:t>et al</w:t>
      </w:r>
      <w:r w:rsidR="00FD01BF" w:rsidRPr="000C1F8E">
        <w:rPr>
          <w:rFonts w:ascii="Times New Roman" w:hAnsi="Times New Roman" w:cs="Times New Roman"/>
          <w:noProof/>
          <w:sz w:val="24"/>
          <w:szCs w:val="24"/>
        </w:rPr>
        <w:t xml:space="preserve">., 2012; </w:t>
      </w:r>
      <w:r w:rsidR="00CC6B2E" w:rsidRPr="000C1F8E">
        <w:rPr>
          <w:rFonts w:ascii="Times New Roman" w:hAnsi="Times New Roman" w:cs="Times New Roman"/>
          <w:noProof/>
          <w:sz w:val="24"/>
          <w:szCs w:val="24"/>
        </w:rPr>
        <w:t xml:space="preserve">Kandala </w:t>
      </w:r>
      <w:r w:rsidR="00CC6B2E" w:rsidRPr="000C1F8E">
        <w:rPr>
          <w:rFonts w:ascii="Times New Roman" w:hAnsi="Times New Roman" w:cs="Times New Roman"/>
          <w:i/>
          <w:iCs/>
          <w:noProof/>
          <w:sz w:val="24"/>
          <w:szCs w:val="24"/>
        </w:rPr>
        <w:t>et al</w:t>
      </w:r>
      <w:r w:rsidR="00CC6B2E" w:rsidRPr="000C1F8E">
        <w:rPr>
          <w:rFonts w:ascii="Times New Roman" w:hAnsi="Times New Roman" w:cs="Times New Roman"/>
          <w:noProof/>
          <w:sz w:val="24"/>
          <w:szCs w:val="24"/>
        </w:rPr>
        <w:t xml:space="preserve">., 2011; Pongou </w:t>
      </w:r>
      <w:r w:rsidR="00CC6B2E" w:rsidRPr="000C1F8E">
        <w:rPr>
          <w:rFonts w:ascii="Times New Roman" w:hAnsi="Times New Roman" w:cs="Times New Roman"/>
          <w:i/>
          <w:iCs/>
          <w:noProof/>
          <w:sz w:val="24"/>
          <w:szCs w:val="24"/>
        </w:rPr>
        <w:t>et al</w:t>
      </w:r>
      <w:r w:rsidR="00CC6B2E" w:rsidRPr="000C1F8E">
        <w:rPr>
          <w:rFonts w:ascii="Times New Roman" w:hAnsi="Times New Roman" w:cs="Times New Roman"/>
          <w:noProof/>
          <w:sz w:val="24"/>
          <w:szCs w:val="24"/>
        </w:rPr>
        <w:t xml:space="preserve">., 2006; Smith </w:t>
      </w:r>
      <w:r w:rsidR="00CC6B2E" w:rsidRPr="000C1F8E">
        <w:rPr>
          <w:rFonts w:ascii="Times New Roman" w:hAnsi="Times New Roman" w:cs="Times New Roman"/>
          <w:i/>
          <w:iCs/>
          <w:noProof/>
          <w:sz w:val="24"/>
          <w:szCs w:val="24"/>
        </w:rPr>
        <w:t>et al</w:t>
      </w:r>
      <w:r w:rsidR="00CC6B2E" w:rsidRPr="000C1F8E">
        <w:rPr>
          <w:rFonts w:ascii="Times New Roman" w:hAnsi="Times New Roman" w:cs="Times New Roman"/>
          <w:noProof/>
          <w:sz w:val="24"/>
          <w:szCs w:val="24"/>
        </w:rPr>
        <w:t>., 2005)</w:t>
      </w:r>
      <w:r w:rsidRPr="000C1F8E">
        <w:rPr>
          <w:rFonts w:ascii="Times New Roman" w:hAnsi="Times New Roman" w:cs="Times New Roman"/>
          <w:sz w:val="24"/>
          <w:szCs w:val="24"/>
        </w:rPr>
        <w:t xml:space="preserve">. </w:t>
      </w:r>
      <w:r w:rsidR="00FA4D77" w:rsidRPr="000C1F8E">
        <w:rPr>
          <w:rFonts w:ascii="Times New Roman" w:hAnsi="Times New Roman" w:cs="Times New Roman"/>
          <w:sz w:val="24"/>
          <w:szCs w:val="24"/>
        </w:rPr>
        <w:t>These studies addressed the socio-demographic risk factors only in case of single malnutrition indicators separately</w:t>
      </w:r>
      <w:r w:rsidR="00492B97" w:rsidRPr="000C1F8E">
        <w:rPr>
          <w:rFonts w:ascii="Times New Roman" w:hAnsi="Times New Roman" w:cs="Times New Roman"/>
          <w:sz w:val="24"/>
          <w:szCs w:val="24"/>
        </w:rPr>
        <w:t>, that is, stunting, wasting and underweight</w:t>
      </w:r>
      <w:r w:rsidR="00FA4D77" w:rsidRPr="000C1F8E">
        <w:rPr>
          <w:rFonts w:ascii="Times New Roman" w:hAnsi="Times New Roman" w:cs="Times New Roman"/>
          <w:sz w:val="24"/>
          <w:szCs w:val="24"/>
        </w:rPr>
        <w:t xml:space="preserve">. </w:t>
      </w:r>
      <w:r w:rsidRPr="000C1F8E">
        <w:rPr>
          <w:rFonts w:ascii="Times New Roman" w:hAnsi="Times New Roman" w:cs="Times New Roman"/>
          <w:sz w:val="24"/>
          <w:szCs w:val="24"/>
        </w:rPr>
        <w:t>Identifying the socio-demographic risk factors of severe child malnutrition has</w:t>
      </w:r>
      <w:r w:rsidR="0017157E" w:rsidRPr="000C1F8E">
        <w:rPr>
          <w:rFonts w:ascii="Times New Roman" w:hAnsi="Times New Roman" w:cs="Times New Roman"/>
          <w:sz w:val="24"/>
          <w:szCs w:val="24"/>
        </w:rPr>
        <w:t xml:space="preserve"> been</w:t>
      </w:r>
      <w:r w:rsidRPr="000C1F8E">
        <w:rPr>
          <w:rFonts w:ascii="Times New Roman" w:hAnsi="Times New Roman" w:cs="Times New Roman"/>
          <w:sz w:val="24"/>
          <w:szCs w:val="24"/>
        </w:rPr>
        <w:t xml:space="preserve"> insufficiently addressed</w:t>
      </w:r>
      <w:r w:rsidR="00FD01BF" w:rsidRPr="000C1F8E">
        <w:rPr>
          <w:rFonts w:ascii="Times New Roman" w:hAnsi="Times New Roman" w:cs="Times New Roman"/>
          <w:sz w:val="24"/>
          <w:szCs w:val="24"/>
        </w:rPr>
        <w:t xml:space="preserve"> (</w:t>
      </w:r>
      <w:r w:rsidR="00492B97" w:rsidRPr="000C1F8E">
        <w:rPr>
          <w:rFonts w:ascii="Times New Roman" w:hAnsi="Times New Roman" w:cs="Times New Roman"/>
          <w:sz w:val="24"/>
          <w:szCs w:val="24"/>
        </w:rPr>
        <w:t xml:space="preserve">Islam </w:t>
      </w:r>
      <w:r w:rsidR="00492B97" w:rsidRPr="000C1F8E">
        <w:rPr>
          <w:rFonts w:ascii="Times New Roman" w:hAnsi="Times New Roman" w:cs="Times New Roman"/>
          <w:i/>
          <w:iCs/>
          <w:sz w:val="24"/>
          <w:szCs w:val="24"/>
        </w:rPr>
        <w:t>et al.,</w:t>
      </w:r>
      <w:r w:rsidR="00492B97" w:rsidRPr="000C1F8E">
        <w:rPr>
          <w:rFonts w:ascii="Times New Roman" w:hAnsi="Times New Roman" w:cs="Times New Roman"/>
          <w:sz w:val="24"/>
          <w:szCs w:val="24"/>
        </w:rPr>
        <w:t xml:space="preserve">2019; </w:t>
      </w:r>
      <w:r w:rsidR="00FD01BF" w:rsidRPr="000C1F8E">
        <w:rPr>
          <w:rFonts w:ascii="Times New Roman" w:hAnsi="Times New Roman" w:cs="Times New Roman"/>
          <w:noProof/>
          <w:sz w:val="24"/>
          <w:szCs w:val="24"/>
        </w:rPr>
        <w:t xml:space="preserve">Madhusudhan </w:t>
      </w:r>
      <w:r w:rsidR="00FD01BF" w:rsidRPr="000C1F8E">
        <w:rPr>
          <w:rFonts w:ascii="Times New Roman" w:hAnsi="Times New Roman" w:cs="Times New Roman"/>
          <w:i/>
          <w:iCs/>
          <w:noProof/>
          <w:sz w:val="24"/>
          <w:szCs w:val="24"/>
        </w:rPr>
        <w:t>et al</w:t>
      </w:r>
      <w:r w:rsidR="00FD01BF" w:rsidRPr="000C1F8E">
        <w:rPr>
          <w:rFonts w:ascii="Times New Roman" w:hAnsi="Times New Roman" w:cs="Times New Roman"/>
          <w:noProof/>
          <w:sz w:val="24"/>
          <w:szCs w:val="24"/>
        </w:rPr>
        <w:t xml:space="preserve">., 2017; Pravana </w:t>
      </w:r>
      <w:r w:rsidR="00FD01BF" w:rsidRPr="000C1F8E">
        <w:rPr>
          <w:rFonts w:ascii="Times New Roman" w:hAnsi="Times New Roman" w:cs="Times New Roman"/>
          <w:i/>
          <w:iCs/>
          <w:noProof/>
          <w:sz w:val="24"/>
          <w:szCs w:val="24"/>
        </w:rPr>
        <w:t>et al</w:t>
      </w:r>
      <w:r w:rsidR="00FD01BF" w:rsidRPr="000C1F8E">
        <w:rPr>
          <w:rFonts w:ascii="Times New Roman" w:hAnsi="Times New Roman" w:cs="Times New Roman"/>
          <w:noProof/>
          <w:sz w:val="24"/>
          <w:szCs w:val="24"/>
        </w:rPr>
        <w:t>., 2017; Talukder, 2017)</w:t>
      </w:r>
      <w:r w:rsidRPr="000C1F8E">
        <w:rPr>
          <w:rFonts w:ascii="Times New Roman" w:hAnsi="Times New Roman" w:cs="Times New Roman"/>
          <w:sz w:val="24"/>
          <w:szCs w:val="24"/>
          <w:shd w:val="clear" w:color="auto" w:fill="FFFFFF"/>
        </w:rPr>
        <w:t xml:space="preserve">. </w:t>
      </w:r>
      <w:bookmarkStart w:id="1" w:name="_Hlk38923029"/>
      <w:r w:rsidR="00492B97" w:rsidRPr="000C1F8E">
        <w:rPr>
          <w:rFonts w:ascii="Times New Roman" w:hAnsi="Times New Roman" w:cs="Times New Roman"/>
          <w:sz w:val="24"/>
          <w:szCs w:val="24"/>
          <w:shd w:val="clear" w:color="auto" w:fill="FFFFFF"/>
        </w:rPr>
        <w:t xml:space="preserve">These studies also highlighted the socio-demographic risk factors for </w:t>
      </w:r>
      <w:r w:rsidR="00454DAB">
        <w:rPr>
          <w:rFonts w:ascii="Times New Roman" w:hAnsi="Times New Roman" w:cs="Times New Roman"/>
          <w:sz w:val="24"/>
          <w:szCs w:val="24"/>
          <w:shd w:val="clear" w:color="auto" w:fill="FFFFFF"/>
        </w:rPr>
        <w:t xml:space="preserve">an </w:t>
      </w:r>
      <w:r w:rsidR="00492B97" w:rsidRPr="000C1F8E">
        <w:rPr>
          <w:rFonts w:ascii="Times New Roman" w:hAnsi="Times New Roman" w:cs="Times New Roman"/>
          <w:sz w:val="24"/>
          <w:szCs w:val="24"/>
          <w:shd w:val="clear" w:color="auto" w:fill="FFFFFF"/>
        </w:rPr>
        <w:t xml:space="preserve">only single severe case. However, studies </w:t>
      </w:r>
      <w:r w:rsidR="009705AE" w:rsidRPr="000C1F8E">
        <w:rPr>
          <w:rFonts w:ascii="Times New Roman" w:hAnsi="Times New Roman" w:cs="Times New Roman"/>
          <w:sz w:val="24"/>
          <w:szCs w:val="24"/>
          <w:shd w:val="clear" w:color="auto" w:fill="FFFFFF"/>
        </w:rPr>
        <w:t xml:space="preserve">link with </w:t>
      </w:r>
      <w:r w:rsidR="00492B97" w:rsidRPr="000C1F8E">
        <w:rPr>
          <w:rFonts w:ascii="Times New Roman" w:hAnsi="Times New Roman" w:cs="Times New Roman"/>
          <w:sz w:val="24"/>
          <w:szCs w:val="24"/>
          <w:shd w:val="clear" w:color="auto" w:fill="FFFFFF"/>
        </w:rPr>
        <w:t>only one form</w:t>
      </w:r>
      <w:r w:rsidR="00454DAB">
        <w:rPr>
          <w:rFonts w:ascii="Times New Roman" w:hAnsi="Times New Roman" w:cs="Times New Roman"/>
          <w:sz w:val="24"/>
          <w:szCs w:val="24"/>
          <w:shd w:val="clear" w:color="auto" w:fill="FFFFFF"/>
        </w:rPr>
        <w:t>,</w:t>
      </w:r>
      <w:r w:rsidR="00492B97" w:rsidRPr="000C1F8E">
        <w:rPr>
          <w:rFonts w:ascii="Times New Roman" w:hAnsi="Times New Roman" w:cs="Times New Roman"/>
          <w:sz w:val="24"/>
          <w:szCs w:val="24"/>
          <w:shd w:val="clear" w:color="auto" w:fill="FFFFFF"/>
        </w:rPr>
        <w:t xml:space="preserve"> which includes the combination of severe stunting, wasting and underweight</w:t>
      </w:r>
      <w:r w:rsidR="00454DAB">
        <w:rPr>
          <w:rFonts w:ascii="Times New Roman" w:hAnsi="Times New Roman" w:cs="Times New Roman"/>
          <w:sz w:val="24"/>
          <w:szCs w:val="24"/>
          <w:shd w:val="clear" w:color="auto" w:fill="FFFFFF"/>
        </w:rPr>
        <w:t>,</w:t>
      </w:r>
      <w:r w:rsidR="00492B97" w:rsidRPr="000C1F8E">
        <w:rPr>
          <w:rFonts w:ascii="Times New Roman" w:hAnsi="Times New Roman" w:cs="Times New Roman"/>
          <w:sz w:val="24"/>
          <w:szCs w:val="24"/>
          <w:shd w:val="clear" w:color="auto" w:fill="FFFFFF"/>
        </w:rPr>
        <w:t xml:space="preserve"> </w:t>
      </w:r>
      <w:r w:rsidR="009705AE" w:rsidRPr="000C1F8E">
        <w:rPr>
          <w:rFonts w:ascii="Times New Roman" w:hAnsi="Times New Roman" w:cs="Times New Roman"/>
          <w:sz w:val="24"/>
          <w:szCs w:val="24"/>
          <w:shd w:val="clear" w:color="auto" w:fill="FFFFFF"/>
        </w:rPr>
        <w:t xml:space="preserve">and multiple forms were not significantly addressed. </w:t>
      </w:r>
      <w:bookmarkEnd w:id="1"/>
      <w:r w:rsidRPr="000C1F8E">
        <w:rPr>
          <w:rFonts w:ascii="Times New Roman" w:hAnsi="Times New Roman" w:cs="Times New Roman"/>
          <w:sz w:val="24"/>
          <w:szCs w:val="24"/>
          <w:shd w:val="clear" w:color="auto" w:fill="FFFFFF"/>
        </w:rPr>
        <w:t xml:space="preserve">Evidence suggests that children with severe wasting </w:t>
      </w:r>
      <w:r w:rsidR="0017157E" w:rsidRPr="000C1F8E">
        <w:rPr>
          <w:rFonts w:ascii="Times New Roman" w:hAnsi="Times New Roman" w:cs="Times New Roman"/>
          <w:sz w:val="24"/>
          <w:szCs w:val="24"/>
          <w:shd w:val="clear" w:color="auto" w:fill="FFFFFF"/>
        </w:rPr>
        <w:t xml:space="preserve">are </w:t>
      </w:r>
      <w:r w:rsidRPr="000C1F8E">
        <w:rPr>
          <w:rFonts w:ascii="Times New Roman" w:hAnsi="Times New Roman" w:cs="Times New Roman"/>
          <w:sz w:val="24"/>
          <w:szCs w:val="24"/>
          <w:shd w:val="clear" w:color="auto" w:fill="FFFFFF"/>
        </w:rPr>
        <w:t xml:space="preserve">also severely stunted </w:t>
      </w:r>
      <w:r w:rsidR="00FD01BF" w:rsidRPr="000C1F8E">
        <w:rPr>
          <w:rFonts w:ascii="Times New Roman" w:hAnsi="Times New Roman" w:cs="Times New Roman"/>
          <w:sz w:val="24"/>
          <w:szCs w:val="24"/>
          <w:shd w:val="clear" w:color="auto" w:fill="FFFFFF"/>
        </w:rPr>
        <w:t>(</w:t>
      </w:r>
      <w:proofErr w:type="spellStart"/>
      <w:r w:rsidR="00FD01BF" w:rsidRPr="000C1F8E">
        <w:rPr>
          <w:rFonts w:ascii="Times New Roman" w:hAnsi="Times New Roman" w:cs="Times New Roman"/>
          <w:noProof/>
          <w:sz w:val="24"/>
          <w:szCs w:val="24"/>
          <w:shd w:val="clear" w:color="auto" w:fill="FFFFFF"/>
        </w:rPr>
        <w:t>Ngari</w:t>
      </w:r>
      <w:proofErr w:type="spellEnd"/>
      <w:r w:rsidR="00FD01BF" w:rsidRPr="000C1F8E">
        <w:rPr>
          <w:rFonts w:ascii="Times New Roman" w:hAnsi="Times New Roman" w:cs="Times New Roman"/>
          <w:noProof/>
          <w:sz w:val="24"/>
          <w:szCs w:val="24"/>
          <w:shd w:val="clear" w:color="auto" w:fill="FFFFFF"/>
        </w:rPr>
        <w:t xml:space="preserve"> </w:t>
      </w:r>
      <w:r w:rsidR="00FD01BF" w:rsidRPr="000C1F8E">
        <w:rPr>
          <w:rFonts w:ascii="Times New Roman" w:hAnsi="Times New Roman" w:cs="Times New Roman"/>
          <w:i/>
          <w:iCs/>
          <w:noProof/>
          <w:sz w:val="24"/>
          <w:szCs w:val="24"/>
          <w:shd w:val="clear" w:color="auto" w:fill="FFFFFF"/>
        </w:rPr>
        <w:t>et al</w:t>
      </w:r>
      <w:r w:rsidR="00FD01BF" w:rsidRPr="000C1F8E">
        <w:rPr>
          <w:rFonts w:ascii="Times New Roman" w:hAnsi="Times New Roman" w:cs="Times New Roman"/>
          <w:noProof/>
          <w:sz w:val="24"/>
          <w:szCs w:val="24"/>
          <w:shd w:val="clear" w:color="auto" w:fill="FFFFFF"/>
        </w:rPr>
        <w:t>., 2019)</w:t>
      </w:r>
      <w:r w:rsidRPr="000C1F8E">
        <w:rPr>
          <w:rFonts w:ascii="Times New Roman" w:hAnsi="Times New Roman" w:cs="Times New Roman"/>
          <w:sz w:val="24"/>
          <w:szCs w:val="24"/>
          <w:shd w:val="clear" w:color="auto" w:fill="FFFFFF"/>
        </w:rPr>
        <w:t xml:space="preserve">. </w:t>
      </w:r>
      <w:r w:rsidR="00BE4B84" w:rsidRPr="000C1F8E">
        <w:rPr>
          <w:rFonts w:ascii="Times New Roman" w:hAnsi="Times New Roman" w:cs="Times New Roman"/>
          <w:sz w:val="24"/>
          <w:szCs w:val="24"/>
          <w:shd w:val="clear" w:color="auto" w:fill="FFFFFF"/>
        </w:rPr>
        <w:t xml:space="preserve">Many </w:t>
      </w:r>
      <w:r w:rsidRPr="000C1F8E">
        <w:rPr>
          <w:rFonts w:ascii="Times New Roman" w:hAnsi="Times New Roman" w:cs="Times New Roman"/>
          <w:sz w:val="24"/>
          <w:szCs w:val="24"/>
          <w:shd w:val="clear" w:color="auto" w:fill="FFFFFF"/>
        </w:rPr>
        <w:t xml:space="preserve">studies have already been conducted on </w:t>
      </w:r>
      <w:r w:rsidRPr="000C1F8E">
        <w:rPr>
          <w:rFonts w:ascii="Times New Roman" w:hAnsi="Times New Roman" w:cs="Times New Roman"/>
          <w:sz w:val="24"/>
          <w:szCs w:val="24"/>
        </w:rPr>
        <w:t>identifying the risk factors</w:t>
      </w:r>
      <w:r w:rsidR="0017157E" w:rsidRPr="000C1F8E">
        <w:rPr>
          <w:rFonts w:ascii="Times New Roman" w:hAnsi="Times New Roman" w:cs="Times New Roman"/>
          <w:sz w:val="24"/>
          <w:szCs w:val="24"/>
        </w:rPr>
        <w:t xml:space="preserve"> for malnutrition affecting children aged</w:t>
      </w:r>
      <w:r w:rsidRPr="000C1F8E">
        <w:rPr>
          <w:rFonts w:ascii="Times New Roman" w:hAnsi="Times New Roman" w:cs="Times New Roman"/>
          <w:sz w:val="24"/>
          <w:szCs w:val="24"/>
        </w:rPr>
        <w:t xml:space="preserve"> </w:t>
      </w:r>
      <w:r w:rsidR="0010614C" w:rsidRPr="000C1F8E">
        <w:rPr>
          <w:rFonts w:ascii="Times New Roman" w:hAnsi="Times New Roman" w:cs="Times New Roman"/>
          <w:sz w:val="24"/>
          <w:szCs w:val="24"/>
        </w:rPr>
        <w:t>under-</w:t>
      </w:r>
      <w:r w:rsidR="005079F5" w:rsidRPr="000C1F8E">
        <w:rPr>
          <w:rFonts w:ascii="Times New Roman" w:hAnsi="Times New Roman" w:cs="Times New Roman"/>
          <w:sz w:val="24"/>
          <w:szCs w:val="24"/>
        </w:rPr>
        <w:t>five in</w:t>
      </w:r>
      <w:r w:rsidR="0017157E" w:rsidRPr="000C1F8E">
        <w:rPr>
          <w:rFonts w:ascii="Times New Roman" w:hAnsi="Times New Roman" w:cs="Times New Roman"/>
          <w:sz w:val="24"/>
          <w:szCs w:val="24"/>
        </w:rPr>
        <w:t xml:space="preserve"> Bangladesh</w:t>
      </w:r>
      <w:r w:rsidRPr="000C1F8E">
        <w:rPr>
          <w:rFonts w:ascii="Times New Roman" w:hAnsi="Times New Roman" w:cs="Times New Roman"/>
          <w:sz w:val="24"/>
          <w:szCs w:val="24"/>
        </w:rPr>
        <w:t xml:space="preserve"> </w:t>
      </w:r>
      <w:r w:rsidR="00FD01BF" w:rsidRPr="000C1F8E">
        <w:rPr>
          <w:rFonts w:ascii="Times New Roman" w:hAnsi="Times New Roman" w:cs="Times New Roman"/>
          <w:sz w:val="24"/>
          <w:szCs w:val="24"/>
        </w:rPr>
        <w:t>(</w:t>
      </w:r>
      <w:r w:rsidR="00492B97" w:rsidRPr="000C1F8E">
        <w:rPr>
          <w:rFonts w:ascii="Times New Roman" w:hAnsi="Times New Roman" w:cs="Times New Roman"/>
          <w:sz w:val="24"/>
          <w:szCs w:val="24"/>
        </w:rPr>
        <w:t xml:space="preserve">Islam </w:t>
      </w:r>
      <w:r w:rsidR="00492B97" w:rsidRPr="000C1F8E">
        <w:rPr>
          <w:rFonts w:ascii="Times New Roman" w:hAnsi="Times New Roman" w:cs="Times New Roman"/>
          <w:i/>
          <w:iCs/>
          <w:sz w:val="24"/>
          <w:szCs w:val="24"/>
        </w:rPr>
        <w:t>et al.,</w:t>
      </w:r>
      <w:r w:rsidR="00492B97" w:rsidRPr="000C1F8E">
        <w:rPr>
          <w:rFonts w:ascii="Times New Roman" w:hAnsi="Times New Roman" w:cs="Times New Roman"/>
          <w:sz w:val="24"/>
          <w:szCs w:val="24"/>
        </w:rPr>
        <w:t xml:space="preserve"> 2019; </w:t>
      </w:r>
      <w:r w:rsidR="00FD01BF" w:rsidRPr="000C1F8E">
        <w:rPr>
          <w:rFonts w:ascii="Times New Roman" w:hAnsi="Times New Roman" w:cs="Times New Roman"/>
          <w:noProof/>
          <w:sz w:val="24"/>
          <w:szCs w:val="24"/>
        </w:rPr>
        <w:t xml:space="preserve">Talukder, 2017; Chowdhury </w:t>
      </w:r>
      <w:r w:rsidR="00FD01BF" w:rsidRPr="000C1F8E">
        <w:rPr>
          <w:rFonts w:ascii="Times New Roman" w:hAnsi="Times New Roman" w:cs="Times New Roman"/>
          <w:i/>
          <w:iCs/>
          <w:noProof/>
          <w:sz w:val="24"/>
          <w:szCs w:val="24"/>
        </w:rPr>
        <w:t>et al</w:t>
      </w:r>
      <w:r w:rsidR="00FD01BF" w:rsidRPr="000C1F8E">
        <w:rPr>
          <w:rFonts w:ascii="Times New Roman" w:hAnsi="Times New Roman" w:cs="Times New Roman"/>
          <w:noProof/>
          <w:sz w:val="24"/>
          <w:szCs w:val="24"/>
        </w:rPr>
        <w:t xml:space="preserve">., 2016; Rahman </w:t>
      </w:r>
      <w:r w:rsidR="00FD01BF" w:rsidRPr="000C1F8E">
        <w:rPr>
          <w:rFonts w:ascii="Times New Roman" w:hAnsi="Times New Roman" w:cs="Times New Roman"/>
          <w:i/>
          <w:iCs/>
          <w:noProof/>
          <w:sz w:val="24"/>
          <w:szCs w:val="24"/>
        </w:rPr>
        <w:t>et al</w:t>
      </w:r>
      <w:r w:rsidR="00FD01BF" w:rsidRPr="000C1F8E">
        <w:rPr>
          <w:rFonts w:ascii="Times New Roman" w:hAnsi="Times New Roman" w:cs="Times New Roman"/>
          <w:noProof/>
          <w:sz w:val="24"/>
          <w:szCs w:val="24"/>
        </w:rPr>
        <w:t>., 2012)</w:t>
      </w:r>
      <w:r w:rsidRPr="000C1F8E">
        <w:rPr>
          <w:rFonts w:ascii="Times New Roman" w:hAnsi="Times New Roman" w:cs="Times New Roman"/>
          <w:sz w:val="24"/>
          <w:szCs w:val="24"/>
          <w:shd w:val="clear" w:color="auto" w:fill="FFFFFF"/>
        </w:rPr>
        <w:t xml:space="preserve">. However, such studies do not disentangle the complex mechanisms underlying malnutrition, such as risk factors associated with </w:t>
      </w:r>
      <w:r w:rsidR="00454DAB">
        <w:rPr>
          <w:rFonts w:ascii="Times New Roman" w:hAnsi="Times New Roman" w:cs="Times New Roman"/>
          <w:sz w:val="24"/>
          <w:szCs w:val="24"/>
          <w:shd w:val="clear" w:color="auto" w:fill="FFFFFF"/>
        </w:rPr>
        <w:t xml:space="preserve">a </w:t>
      </w:r>
      <w:r w:rsidRPr="000C1F8E">
        <w:rPr>
          <w:rFonts w:ascii="Times New Roman" w:hAnsi="Times New Roman" w:cs="Times New Roman"/>
          <w:sz w:val="24"/>
          <w:szCs w:val="24"/>
          <w:shd w:val="clear" w:color="auto" w:fill="FFFFFF"/>
        </w:rPr>
        <w:t xml:space="preserve">single case and multiple cases. The number of risk factors </w:t>
      </w:r>
      <w:r w:rsidR="0017157E" w:rsidRPr="000C1F8E">
        <w:rPr>
          <w:rFonts w:ascii="Times New Roman" w:hAnsi="Times New Roman" w:cs="Times New Roman"/>
          <w:sz w:val="24"/>
          <w:szCs w:val="24"/>
          <w:shd w:val="clear" w:color="auto" w:fill="FFFFFF"/>
        </w:rPr>
        <w:t>for</w:t>
      </w:r>
      <w:r w:rsidRPr="000C1F8E">
        <w:rPr>
          <w:rFonts w:ascii="Times New Roman" w:hAnsi="Times New Roman" w:cs="Times New Roman"/>
          <w:sz w:val="24"/>
          <w:szCs w:val="24"/>
          <w:shd w:val="clear" w:color="auto" w:fill="FFFFFF"/>
        </w:rPr>
        <w:t xml:space="preserve"> malnutrition among children with only one case would </w:t>
      </w:r>
      <w:r w:rsidR="0017157E" w:rsidRPr="000C1F8E">
        <w:rPr>
          <w:rFonts w:ascii="Times New Roman" w:hAnsi="Times New Roman" w:cs="Times New Roman"/>
          <w:sz w:val="24"/>
          <w:szCs w:val="24"/>
          <w:shd w:val="clear" w:color="auto" w:fill="FFFFFF"/>
        </w:rPr>
        <w:t>likely</w:t>
      </w:r>
      <w:r w:rsidRPr="000C1F8E">
        <w:rPr>
          <w:rFonts w:ascii="Times New Roman" w:hAnsi="Times New Roman" w:cs="Times New Roman"/>
          <w:sz w:val="24"/>
          <w:szCs w:val="24"/>
          <w:shd w:val="clear" w:color="auto" w:fill="FFFFFF"/>
        </w:rPr>
        <w:t xml:space="preserve"> be </w:t>
      </w:r>
      <w:r w:rsidR="0017157E" w:rsidRPr="000C1F8E">
        <w:rPr>
          <w:rFonts w:ascii="Times New Roman" w:hAnsi="Times New Roman" w:cs="Times New Roman"/>
          <w:sz w:val="24"/>
          <w:szCs w:val="24"/>
          <w:shd w:val="clear" w:color="auto" w:fill="FFFFFF"/>
        </w:rPr>
        <w:t xml:space="preserve">more </w:t>
      </w:r>
      <w:r w:rsidRPr="000C1F8E">
        <w:rPr>
          <w:rFonts w:ascii="Times New Roman" w:hAnsi="Times New Roman" w:cs="Times New Roman"/>
          <w:sz w:val="24"/>
          <w:szCs w:val="24"/>
          <w:shd w:val="clear" w:color="auto" w:fill="FFFFFF"/>
        </w:rPr>
        <w:t>distinctive than</w:t>
      </w:r>
      <w:r w:rsidR="0017157E" w:rsidRPr="000C1F8E">
        <w:rPr>
          <w:rFonts w:ascii="Times New Roman" w:hAnsi="Times New Roman" w:cs="Times New Roman"/>
          <w:sz w:val="24"/>
          <w:szCs w:val="24"/>
          <w:shd w:val="clear" w:color="auto" w:fill="FFFFFF"/>
        </w:rPr>
        <w:t xml:space="preserve"> </w:t>
      </w:r>
      <w:r w:rsidRPr="000C1F8E">
        <w:rPr>
          <w:rFonts w:ascii="Times New Roman" w:hAnsi="Times New Roman" w:cs="Times New Roman"/>
          <w:sz w:val="24"/>
          <w:szCs w:val="24"/>
          <w:shd w:val="clear" w:color="auto" w:fill="FFFFFF"/>
        </w:rPr>
        <w:t>those among children with multiple cases due to</w:t>
      </w:r>
      <w:r w:rsidR="0017157E" w:rsidRPr="000C1F8E">
        <w:rPr>
          <w:rFonts w:ascii="Times New Roman" w:hAnsi="Times New Roman" w:cs="Times New Roman"/>
          <w:sz w:val="24"/>
          <w:szCs w:val="24"/>
          <w:shd w:val="clear" w:color="auto" w:fill="FFFFFF"/>
        </w:rPr>
        <w:t xml:space="preserve"> the</w:t>
      </w:r>
      <w:r w:rsidRPr="000C1F8E">
        <w:rPr>
          <w:rFonts w:ascii="Times New Roman" w:hAnsi="Times New Roman" w:cs="Times New Roman"/>
          <w:sz w:val="24"/>
          <w:szCs w:val="24"/>
          <w:shd w:val="clear" w:color="auto" w:fill="FFFFFF"/>
        </w:rPr>
        <w:t xml:space="preserve"> multifaceted outcomes of each malnutrition indicator.</w:t>
      </w:r>
      <w:r w:rsidR="0017157E" w:rsidRPr="000C1F8E">
        <w:rPr>
          <w:rFonts w:ascii="Times New Roman" w:hAnsi="Times New Roman" w:cs="Times New Roman"/>
          <w:sz w:val="24"/>
          <w:szCs w:val="24"/>
          <w:shd w:val="clear" w:color="auto" w:fill="FFFFFF"/>
        </w:rPr>
        <w:t xml:space="preserve"> Understanding</w:t>
      </w:r>
      <w:r w:rsidRPr="000C1F8E">
        <w:rPr>
          <w:rFonts w:ascii="Times New Roman" w:hAnsi="Times New Roman" w:cs="Times New Roman"/>
          <w:sz w:val="24"/>
          <w:szCs w:val="24"/>
          <w:shd w:val="clear" w:color="auto" w:fill="FFFFFF"/>
        </w:rPr>
        <w:t xml:space="preserve"> the severe nature of malnutrition </w:t>
      </w:r>
      <w:r w:rsidR="0017157E" w:rsidRPr="000C1F8E">
        <w:rPr>
          <w:rFonts w:ascii="Times New Roman" w:hAnsi="Times New Roman" w:cs="Times New Roman"/>
          <w:sz w:val="24"/>
          <w:szCs w:val="24"/>
          <w:shd w:val="clear" w:color="auto" w:fill="FFFFFF"/>
        </w:rPr>
        <w:t>that</w:t>
      </w:r>
      <w:r w:rsidRPr="000C1F8E">
        <w:rPr>
          <w:rFonts w:ascii="Times New Roman" w:hAnsi="Times New Roman" w:cs="Times New Roman"/>
          <w:sz w:val="24"/>
          <w:szCs w:val="24"/>
          <w:shd w:val="clear" w:color="auto" w:fill="FFFFFF"/>
        </w:rPr>
        <w:t xml:space="preserve"> claimed nine times higher death toll</w:t>
      </w:r>
      <w:r w:rsidR="0017157E" w:rsidRPr="000C1F8E">
        <w:rPr>
          <w:rFonts w:ascii="Times New Roman" w:hAnsi="Times New Roman" w:cs="Times New Roman"/>
          <w:sz w:val="24"/>
          <w:szCs w:val="24"/>
          <w:shd w:val="clear" w:color="auto" w:fill="FFFFFF"/>
        </w:rPr>
        <w:t xml:space="preserve"> rates</w:t>
      </w:r>
      <w:r w:rsidRPr="000C1F8E">
        <w:rPr>
          <w:rFonts w:ascii="Times New Roman" w:hAnsi="Times New Roman" w:cs="Times New Roman"/>
          <w:sz w:val="24"/>
          <w:szCs w:val="24"/>
          <w:shd w:val="clear" w:color="auto" w:fill="FFFFFF"/>
        </w:rPr>
        <w:t xml:space="preserve"> than</w:t>
      </w:r>
      <w:r w:rsidR="0017157E" w:rsidRPr="000C1F8E">
        <w:rPr>
          <w:rFonts w:ascii="Times New Roman" w:hAnsi="Times New Roman" w:cs="Times New Roman"/>
          <w:sz w:val="24"/>
          <w:szCs w:val="24"/>
          <w:shd w:val="clear" w:color="auto" w:fill="FFFFFF"/>
        </w:rPr>
        <w:t xml:space="preserve"> </w:t>
      </w:r>
      <w:r w:rsidRPr="000C1F8E">
        <w:rPr>
          <w:rFonts w:ascii="Times New Roman" w:hAnsi="Times New Roman" w:cs="Times New Roman"/>
          <w:sz w:val="24"/>
          <w:szCs w:val="24"/>
          <w:shd w:val="clear" w:color="auto" w:fill="FFFFFF"/>
        </w:rPr>
        <w:t>healthy children</w:t>
      </w:r>
      <w:r w:rsidR="0017157E" w:rsidRPr="000C1F8E">
        <w:rPr>
          <w:rFonts w:ascii="Times New Roman" w:hAnsi="Times New Roman" w:cs="Times New Roman"/>
          <w:sz w:val="24"/>
          <w:szCs w:val="24"/>
          <w:shd w:val="clear" w:color="auto" w:fill="FFFFFF"/>
        </w:rPr>
        <w:t>,</w:t>
      </w:r>
      <w:r w:rsidRPr="000C1F8E">
        <w:rPr>
          <w:rFonts w:ascii="Times New Roman" w:hAnsi="Times New Roman" w:cs="Times New Roman"/>
          <w:sz w:val="24"/>
          <w:szCs w:val="24"/>
          <w:shd w:val="clear" w:color="auto" w:fill="FFFFFF"/>
        </w:rPr>
        <w:t xml:space="preserve"> demands </w:t>
      </w:r>
      <w:r w:rsidR="00454DAB">
        <w:rPr>
          <w:rFonts w:ascii="Times New Roman" w:hAnsi="Times New Roman" w:cs="Times New Roman"/>
          <w:sz w:val="24"/>
          <w:szCs w:val="24"/>
          <w:shd w:val="clear" w:color="auto" w:fill="FFFFFF"/>
        </w:rPr>
        <w:t xml:space="preserve">a </w:t>
      </w:r>
      <w:r w:rsidRPr="000C1F8E">
        <w:rPr>
          <w:rFonts w:ascii="Times New Roman" w:hAnsi="Times New Roman" w:cs="Times New Roman"/>
          <w:sz w:val="24"/>
          <w:szCs w:val="24"/>
          <w:shd w:val="clear" w:color="auto" w:fill="FFFFFF"/>
        </w:rPr>
        <w:t xml:space="preserve">comprehensive study. the present study </w:t>
      </w:r>
      <w:r w:rsidR="0017157E" w:rsidRPr="000C1F8E">
        <w:rPr>
          <w:rFonts w:ascii="Times New Roman" w:hAnsi="Times New Roman" w:cs="Times New Roman"/>
          <w:sz w:val="24"/>
          <w:szCs w:val="24"/>
          <w:shd w:val="clear" w:color="auto" w:fill="FFFFFF"/>
        </w:rPr>
        <w:t xml:space="preserve">has </w:t>
      </w:r>
      <w:r w:rsidR="00454DAB">
        <w:rPr>
          <w:rFonts w:ascii="Times New Roman" w:hAnsi="Times New Roman" w:cs="Times New Roman"/>
          <w:sz w:val="24"/>
          <w:szCs w:val="24"/>
          <w:shd w:val="clear" w:color="auto" w:fill="FFFFFF"/>
        </w:rPr>
        <w:t>the following objectives</w:t>
      </w:r>
      <w:r w:rsidR="0017157E" w:rsidRPr="000C1F8E">
        <w:rPr>
          <w:rFonts w:ascii="Times New Roman" w:hAnsi="Times New Roman" w:cs="Times New Roman"/>
          <w:sz w:val="24"/>
          <w:szCs w:val="24"/>
          <w:shd w:val="clear" w:color="auto" w:fill="FFFFFF"/>
        </w:rPr>
        <w:t>:</w:t>
      </w:r>
      <w:r w:rsidRPr="000C1F8E">
        <w:rPr>
          <w:rFonts w:ascii="Times New Roman" w:hAnsi="Times New Roman" w:cs="Times New Roman"/>
          <w:sz w:val="24"/>
          <w:szCs w:val="24"/>
          <w:shd w:val="clear" w:color="auto" w:fill="FFFFFF"/>
        </w:rPr>
        <w:t xml:space="preserve"> </w:t>
      </w:r>
    </w:p>
    <w:p w14:paraId="4B5F023E" w14:textId="205F166E" w:rsidR="00454DAB" w:rsidRPr="00E93FD3" w:rsidRDefault="00625369" w:rsidP="00E93FD3">
      <w:pPr>
        <w:pStyle w:val="ListParagraph"/>
        <w:numPr>
          <w:ilvl w:val="0"/>
          <w:numId w:val="3"/>
        </w:numPr>
        <w:spacing w:before="100" w:beforeAutospacing="1" w:after="100" w:afterAutospacing="1" w:line="480" w:lineRule="auto"/>
        <w:jc w:val="both"/>
        <w:rPr>
          <w:rFonts w:ascii="Times New Roman" w:hAnsi="Times New Roman" w:cs="Times New Roman"/>
          <w:sz w:val="24"/>
          <w:szCs w:val="24"/>
          <w:shd w:val="clear" w:color="auto" w:fill="FFFFFF"/>
        </w:rPr>
      </w:pPr>
      <w:r w:rsidRPr="00E93FD3">
        <w:rPr>
          <w:rFonts w:ascii="Times New Roman" w:hAnsi="Times New Roman" w:cs="Times New Roman"/>
          <w:sz w:val="24"/>
          <w:szCs w:val="24"/>
          <w:shd w:val="clear" w:color="auto" w:fill="FFFFFF"/>
        </w:rPr>
        <w:lastRenderedPageBreak/>
        <w:t xml:space="preserve">to observe the epidemiological difference </w:t>
      </w:r>
      <w:r w:rsidR="00837158" w:rsidRPr="00E93FD3">
        <w:rPr>
          <w:rFonts w:ascii="Times New Roman" w:hAnsi="Times New Roman" w:cs="Times New Roman"/>
          <w:sz w:val="24"/>
          <w:szCs w:val="24"/>
          <w:shd w:val="clear" w:color="auto" w:fill="FFFFFF"/>
        </w:rPr>
        <w:t xml:space="preserve">in terms of prevalence and socio-demographic determinants </w:t>
      </w:r>
      <w:r w:rsidRPr="00E93FD3">
        <w:rPr>
          <w:rFonts w:ascii="Times New Roman" w:hAnsi="Times New Roman" w:cs="Times New Roman"/>
          <w:sz w:val="24"/>
          <w:szCs w:val="24"/>
          <w:shd w:val="clear" w:color="auto" w:fill="FFFFFF"/>
        </w:rPr>
        <w:t>between one form and multiple form</w:t>
      </w:r>
      <w:r w:rsidR="0017157E" w:rsidRPr="00E93FD3">
        <w:rPr>
          <w:rFonts w:ascii="Times New Roman" w:hAnsi="Times New Roman" w:cs="Times New Roman"/>
          <w:sz w:val="24"/>
          <w:szCs w:val="24"/>
          <w:shd w:val="clear" w:color="auto" w:fill="FFFFFF"/>
        </w:rPr>
        <w:t>s</w:t>
      </w:r>
      <w:r w:rsidRPr="00E93FD3">
        <w:rPr>
          <w:rFonts w:ascii="Times New Roman" w:hAnsi="Times New Roman" w:cs="Times New Roman"/>
          <w:sz w:val="24"/>
          <w:szCs w:val="24"/>
          <w:shd w:val="clear" w:color="auto" w:fill="FFFFFF"/>
        </w:rPr>
        <w:t xml:space="preserve"> of severe malnutrition among children</w:t>
      </w:r>
      <w:r w:rsidR="0010614C" w:rsidRPr="00E93FD3">
        <w:rPr>
          <w:rFonts w:ascii="Times New Roman" w:hAnsi="Times New Roman" w:cs="Times New Roman"/>
          <w:sz w:val="24"/>
          <w:szCs w:val="24"/>
          <w:shd w:val="clear" w:color="auto" w:fill="FFFFFF"/>
        </w:rPr>
        <w:t xml:space="preserve"> in Bangladesh</w:t>
      </w:r>
      <w:r w:rsidR="0017157E" w:rsidRPr="00E93FD3">
        <w:rPr>
          <w:rFonts w:ascii="Times New Roman" w:hAnsi="Times New Roman" w:cs="Times New Roman"/>
          <w:sz w:val="24"/>
          <w:szCs w:val="24"/>
          <w:shd w:val="clear" w:color="auto" w:fill="FFFFFF"/>
        </w:rPr>
        <w:t xml:space="preserve"> aged under</w:t>
      </w:r>
      <w:r w:rsidR="0010614C" w:rsidRPr="00E93FD3">
        <w:rPr>
          <w:rFonts w:ascii="Times New Roman" w:hAnsi="Times New Roman" w:cs="Times New Roman"/>
          <w:sz w:val="24"/>
          <w:szCs w:val="24"/>
          <w:shd w:val="clear" w:color="auto" w:fill="FFFFFF"/>
        </w:rPr>
        <w:t xml:space="preserve">-five </w:t>
      </w:r>
      <w:proofErr w:type="gramStart"/>
      <w:r w:rsidR="0010614C" w:rsidRPr="00E93FD3">
        <w:rPr>
          <w:rFonts w:ascii="Times New Roman" w:hAnsi="Times New Roman" w:cs="Times New Roman"/>
          <w:sz w:val="24"/>
          <w:szCs w:val="24"/>
          <w:shd w:val="clear" w:color="auto" w:fill="FFFFFF"/>
        </w:rPr>
        <w:t>years</w:t>
      </w:r>
      <w:r w:rsidRPr="00E93FD3">
        <w:rPr>
          <w:rFonts w:ascii="Times New Roman" w:hAnsi="Times New Roman" w:cs="Times New Roman"/>
          <w:sz w:val="24"/>
          <w:szCs w:val="24"/>
          <w:shd w:val="clear" w:color="auto" w:fill="FFFFFF"/>
        </w:rPr>
        <w:t>;</w:t>
      </w:r>
      <w:proofErr w:type="gramEnd"/>
      <w:r w:rsidRPr="00E93FD3">
        <w:rPr>
          <w:rFonts w:ascii="Times New Roman" w:hAnsi="Times New Roman" w:cs="Times New Roman"/>
          <w:sz w:val="24"/>
          <w:szCs w:val="24"/>
          <w:shd w:val="clear" w:color="auto" w:fill="FFFFFF"/>
        </w:rPr>
        <w:t xml:space="preserve"> </w:t>
      </w:r>
    </w:p>
    <w:p w14:paraId="530E7BDA" w14:textId="3E9A9550" w:rsidR="00625369" w:rsidRPr="00E93FD3" w:rsidRDefault="00625369" w:rsidP="00E93FD3">
      <w:pPr>
        <w:pStyle w:val="ListParagraph"/>
        <w:numPr>
          <w:ilvl w:val="0"/>
          <w:numId w:val="3"/>
        </w:numPr>
        <w:spacing w:before="100" w:beforeAutospacing="1" w:after="100" w:afterAutospacing="1" w:line="480" w:lineRule="auto"/>
        <w:jc w:val="both"/>
        <w:rPr>
          <w:rFonts w:ascii="Times New Roman" w:hAnsi="Times New Roman" w:cs="Times New Roman"/>
          <w:sz w:val="24"/>
          <w:szCs w:val="24"/>
          <w:shd w:val="clear" w:color="auto" w:fill="FFFFFF"/>
        </w:rPr>
      </w:pPr>
      <w:r w:rsidRPr="00E93FD3">
        <w:rPr>
          <w:rFonts w:ascii="Times New Roman" w:hAnsi="Times New Roman" w:cs="Times New Roman"/>
          <w:sz w:val="24"/>
          <w:szCs w:val="24"/>
          <w:shd w:val="clear" w:color="auto" w:fill="FFFFFF"/>
        </w:rPr>
        <w:t xml:space="preserve">(ii) to identify the </w:t>
      </w:r>
      <w:r w:rsidR="00837158" w:rsidRPr="00E93FD3">
        <w:rPr>
          <w:rFonts w:ascii="Times New Roman" w:hAnsi="Times New Roman" w:cs="Times New Roman"/>
          <w:sz w:val="24"/>
          <w:szCs w:val="24"/>
          <w:shd w:val="clear" w:color="auto" w:fill="FFFFFF"/>
        </w:rPr>
        <w:t xml:space="preserve">socio-demographic risk </w:t>
      </w:r>
      <w:r w:rsidRPr="00E93FD3">
        <w:rPr>
          <w:rFonts w:ascii="Times New Roman" w:hAnsi="Times New Roman" w:cs="Times New Roman"/>
          <w:sz w:val="24"/>
          <w:szCs w:val="24"/>
          <w:shd w:val="clear" w:color="auto" w:fill="FFFFFF"/>
        </w:rPr>
        <w:t>factors that are most significantly associated with one form and multiple form</w:t>
      </w:r>
      <w:r w:rsidR="0017157E" w:rsidRPr="00E93FD3">
        <w:rPr>
          <w:rFonts w:ascii="Times New Roman" w:hAnsi="Times New Roman" w:cs="Times New Roman"/>
          <w:sz w:val="24"/>
          <w:szCs w:val="24"/>
          <w:shd w:val="clear" w:color="auto" w:fill="FFFFFF"/>
        </w:rPr>
        <w:t>s</w:t>
      </w:r>
      <w:r w:rsidRPr="00E93FD3">
        <w:rPr>
          <w:rFonts w:ascii="Times New Roman" w:hAnsi="Times New Roman" w:cs="Times New Roman"/>
          <w:sz w:val="24"/>
          <w:szCs w:val="24"/>
          <w:shd w:val="clear" w:color="auto" w:fill="FFFFFF"/>
        </w:rPr>
        <w:t xml:space="preserve"> of severe child malnutrition</w:t>
      </w:r>
      <w:r w:rsidR="00AE2E98" w:rsidRPr="00E93FD3">
        <w:rPr>
          <w:rFonts w:ascii="Times New Roman" w:hAnsi="Times New Roman" w:cs="Times New Roman"/>
          <w:sz w:val="24"/>
          <w:szCs w:val="24"/>
          <w:shd w:val="clear" w:color="auto" w:fill="FFFFFF"/>
        </w:rPr>
        <w:t>.</w:t>
      </w:r>
      <w:r w:rsidRPr="00E93FD3">
        <w:rPr>
          <w:rFonts w:ascii="Times New Roman" w:hAnsi="Times New Roman" w:cs="Times New Roman"/>
          <w:sz w:val="24"/>
          <w:szCs w:val="24"/>
          <w:shd w:val="clear" w:color="auto" w:fill="FFFFFF"/>
        </w:rPr>
        <w:t xml:space="preserve"> </w:t>
      </w:r>
    </w:p>
    <w:p w14:paraId="6DB23F7F" w14:textId="77777777" w:rsidR="00D834DB" w:rsidRPr="000C1F8E" w:rsidRDefault="00D834DB" w:rsidP="00E93FD3">
      <w:pPr>
        <w:pStyle w:val="Heading2"/>
      </w:pPr>
      <w:r w:rsidRPr="000C1F8E">
        <w:t>Methods</w:t>
      </w:r>
    </w:p>
    <w:p w14:paraId="6EF65649" w14:textId="77777777" w:rsidR="00D834DB" w:rsidRPr="00E93FD3" w:rsidRDefault="00D834DB" w:rsidP="00E93FD3">
      <w:pPr>
        <w:pStyle w:val="Heading3"/>
        <w:rPr>
          <w:b w:val="0"/>
          <w:bCs w:val="0"/>
          <w:i/>
          <w:iCs/>
        </w:rPr>
      </w:pPr>
      <w:r w:rsidRPr="00E93FD3">
        <w:rPr>
          <w:b w:val="0"/>
          <w:bCs w:val="0"/>
          <w:i/>
          <w:iCs/>
        </w:rPr>
        <w:t>Data source</w:t>
      </w:r>
    </w:p>
    <w:p w14:paraId="23C78A8B" w14:textId="7AEC3394" w:rsidR="00D834DB" w:rsidRPr="000C1F8E" w:rsidRDefault="00D834DB" w:rsidP="00241691">
      <w:pPr>
        <w:spacing w:before="100" w:beforeAutospacing="1" w:after="100" w:afterAutospacing="1" w:line="480" w:lineRule="auto"/>
        <w:jc w:val="both"/>
        <w:rPr>
          <w:rFonts w:ascii="Times New Roman" w:hAnsi="Times New Roman" w:cs="Times New Roman"/>
          <w:sz w:val="24"/>
          <w:szCs w:val="24"/>
        </w:rPr>
      </w:pPr>
      <w:r w:rsidRPr="000C1F8E">
        <w:rPr>
          <w:rFonts w:ascii="Times New Roman" w:hAnsi="Times New Roman" w:cs="Times New Roman"/>
          <w:sz w:val="24"/>
          <w:szCs w:val="24"/>
        </w:rPr>
        <w:t xml:space="preserve">Three waves of </w:t>
      </w:r>
      <w:r w:rsidR="0017157E" w:rsidRPr="000C1F8E">
        <w:rPr>
          <w:rFonts w:ascii="Times New Roman" w:hAnsi="Times New Roman" w:cs="Times New Roman"/>
          <w:sz w:val="24"/>
          <w:szCs w:val="24"/>
        </w:rPr>
        <w:t xml:space="preserve">data from the </w:t>
      </w:r>
      <w:r w:rsidRPr="000C1F8E">
        <w:rPr>
          <w:rFonts w:ascii="Times New Roman" w:hAnsi="Times New Roman" w:cs="Times New Roman"/>
          <w:sz w:val="24"/>
          <w:szCs w:val="24"/>
        </w:rPr>
        <w:t xml:space="preserve">Bangladesh Demographic Health Surveys (BDHSs) </w:t>
      </w:r>
      <w:r w:rsidR="00391EAF" w:rsidRPr="000C1F8E">
        <w:rPr>
          <w:rFonts w:ascii="Times New Roman" w:hAnsi="Times New Roman" w:cs="Times New Roman"/>
          <w:sz w:val="24"/>
          <w:szCs w:val="24"/>
        </w:rPr>
        <w:t>of</w:t>
      </w:r>
      <w:r w:rsidRPr="000C1F8E">
        <w:rPr>
          <w:rFonts w:ascii="Times New Roman" w:hAnsi="Times New Roman" w:cs="Times New Roman"/>
          <w:sz w:val="24"/>
          <w:szCs w:val="24"/>
        </w:rPr>
        <w:t xml:space="preserve"> 2007, 2011 and 2014 were used in this study. Details of the survey questionnaire, sample design, data collection procedure and all other issues </w:t>
      </w:r>
      <w:r w:rsidR="00391EAF" w:rsidRPr="000C1F8E">
        <w:rPr>
          <w:rFonts w:ascii="Times New Roman" w:hAnsi="Times New Roman" w:cs="Times New Roman"/>
          <w:sz w:val="24"/>
          <w:szCs w:val="24"/>
        </w:rPr>
        <w:t>are</w:t>
      </w:r>
      <w:r w:rsidRPr="000C1F8E">
        <w:rPr>
          <w:rFonts w:ascii="Times New Roman" w:hAnsi="Times New Roman" w:cs="Times New Roman"/>
          <w:sz w:val="24"/>
          <w:szCs w:val="24"/>
        </w:rPr>
        <w:t xml:space="preserve"> discussed elsewhere</w:t>
      </w:r>
      <w:r w:rsidR="00C83F76" w:rsidRPr="000C1F8E">
        <w:rPr>
          <w:rFonts w:ascii="Times New Roman" w:hAnsi="Times New Roman" w:cs="Times New Roman"/>
          <w:sz w:val="24"/>
          <w:szCs w:val="24"/>
        </w:rPr>
        <w:t xml:space="preserve"> </w:t>
      </w:r>
      <w:r w:rsidR="00C83F76" w:rsidRPr="000C1F8E">
        <w:rPr>
          <w:rFonts w:ascii="Times New Roman" w:hAnsi="Times New Roman" w:cs="Times New Roman"/>
          <w:noProof/>
          <w:sz w:val="24"/>
          <w:szCs w:val="24"/>
        </w:rPr>
        <w:t>(NIPORT, 2009, 2013, 2016)</w:t>
      </w:r>
      <w:r w:rsidRPr="000C1F8E">
        <w:rPr>
          <w:rFonts w:ascii="Times New Roman" w:hAnsi="Times New Roman" w:cs="Times New Roman"/>
          <w:sz w:val="24"/>
          <w:szCs w:val="24"/>
        </w:rPr>
        <w:t xml:space="preserve">. </w:t>
      </w:r>
      <w:r w:rsidR="00E01E62" w:rsidRPr="000C1F8E">
        <w:rPr>
          <w:rFonts w:ascii="Times New Roman" w:hAnsi="Times New Roman" w:cs="Times New Roman"/>
          <w:sz w:val="24"/>
          <w:szCs w:val="24"/>
        </w:rPr>
        <w:t>T</w:t>
      </w:r>
      <w:r w:rsidRPr="000C1F8E">
        <w:rPr>
          <w:rFonts w:ascii="Times New Roman" w:hAnsi="Times New Roman" w:cs="Times New Roman"/>
          <w:sz w:val="24"/>
          <w:szCs w:val="24"/>
        </w:rPr>
        <w:t xml:space="preserve">he BDHS samples were drawn from Bangladeshi adults residing in non-institutional dwellings. Each wave of these surveys </w:t>
      </w:r>
      <w:r w:rsidR="00454DAB">
        <w:rPr>
          <w:rFonts w:ascii="Times New Roman" w:hAnsi="Times New Roman" w:cs="Times New Roman"/>
          <w:sz w:val="24"/>
          <w:szCs w:val="24"/>
        </w:rPr>
        <w:t xml:space="preserve">used </w:t>
      </w:r>
      <w:r w:rsidRPr="000C1F8E">
        <w:rPr>
          <w:rFonts w:ascii="Times New Roman" w:hAnsi="Times New Roman" w:cs="Times New Roman"/>
          <w:sz w:val="24"/>
          <w:szCs w:val="24"/>
        </w:rPr>
        <w:t xml:space="preserve">multistage stratified sampling techniques of households </w:t>
      </w:r>
      <w:r w:rsidR="00BB7F22" w:rsidRPr="000C1F8E">
        <w:rPr>
          <w:rFonts w:ascii="Times New Roman" w:hAnsi="Times New Roman" w:cs="Times New Roman"/>
          <w:sz w:val="24"/>
          <w:szCs w:val="24"/>
        </w:rPr>
        <w:t>with</w:t>
      </w:r>
      <w:r w:rsidRPr="000C1F8E">
        <w:rPr>
          <w:rFonts w:ascii="Times New Roman" w:hAnsi="Times New Roman" w:cs="Times New Roman"/>
          <w:sz w:val="24"/>
          <w:szCs w:val="24"/>
        </w:rPr>
        <w:t xml:space="preserve"> enumeration areas (clusters) </w:t>
      </w:r>
      <w:r w:rsidR="00BB7F22" w:rsidRPr="000C1F8E">
        <w:rPr>
          <w:rFonts w:ascii="Times New Roman" w:hAnsi="Times New Roman" w:cs="Times New Roman"/>
          <w:sz w:val="24"/>
          <w:szCs w:val="24"/>
        </w:rPr>
        <w:t xml:space="preserve">taken </w:t>
      </w:r>
      <w:r w:rsidRPr="000C1F8E">
        <w:rPr>
          <w:rFonts w:ascii="Times New Roman" w:hAnsi="Times New Roman" w:cs="Times New Roman"/>
          <w:sz w:val="24"/>
          <w:szCs w:val="24"/>
        </w:rPr>
        <w:t>from the 2001 and 2011 censuses</w:t>
      </w:r>
      <w:r w:rsidR="00BB7F22" w:rsidRPr="000C1F8E">
        <w:rPr>
          <w:rFonts w:ascii="Times New Roman" w:hAnsi="Times New Roman" w:cs="Times New Roman"/>
          <w:sz w:val="24"/>
          <w:szCs w:val="24"/>
        </w:rPr>
        <w:t xml:space="preserve"> compiled</w:t>
      </w:r>
      <w:r w:rsidRPr="000C1F8E">
        <w:rPr>
          <w:rFonts w:ascii="Times New Roman" w:hAnsi="Times New Roman" w:cs="Times New Roman"/>
          <w:sz w:val="24"/>
          <w:szCs w:val="24"/>
        </w:rPr>
        <w:t xml:space="preserve"> by </w:t>
      </w:r>
      <w:r w:rsidR="00BB7F22" w:rsidRPr="000C1F8E">
        <w:rPr>
          <w:rFonts w:ascii="Times New Roman" w:hAnsi="Times New Roman" w:cs="Times New Roman"/>
          <w:sz w:val="24"/>
          <w:szCs w:val="24"/>
        </w:rPr>
        <w:t xml:space="preserve">the </w:t>
      </w:r>
      <w:r w:rsidRPr="000C1F8E">
        <w:rPr>
          <w:rFonts w:ascii="Times New Roman" w:hAnsi="Times New Roman" w:cs="Times New Roman"/>
          <w:sz w:val="24"/>
          <w:szCs w:val="24"/>
        </w:rPr>
        <w:t>Bangladesh Bureau of Statistics</w:t>
      </w:r>
      <w:r w:rsidR="00BB7F22" w:rsidRPr="000C1F8E">
        <w:rPr>
          <w:rFonts w:ascii="Times New Roman" w:hAnsi="Times New Roman" w:cs="Times New Roman"/>
          <w:sz w:val="24"/>
          <w:szCs w:val="24"/>
        </w:rPr>
        <w:t xml:space="preserve"> and </w:t>
      </w:r>
      <w:r w:rsidRPr="000C1F8E">
        <w:rPr>
          <w:rFonts w:ascii="Times New Roman" w:hAnsi="Times New Roman" w:cs="Times New Roman"/>
          <w:sz w:val="24"/>
          <w:szCs w:val="24"/>
        </w:rPr>
        <w:t xml:space="preserve">used as the primary sampling units (PSUs) </w:t>
      </w:r>
      <w:r w:rsidR="00C83F76" w:rsidRPr="000C1F8E">
        <w:rPr>
          <w:rFonts w:ascii="Times New Roman" w:hAnsi="Times New Roman" w:cs="Times New Roman"/>
          <w:noProof/>
          <w:sz w:val="24"/>
          <w:szCs w:val="24"/>
        </w:rPr>
        <w:t>(NIPORT, 2009, 2013, 2016)</w:t>
      </w:r>
      <w:r w:rsidRPr="000C1F8E">
        <w:rPr>
          <w:rFonts w:ascii="Times New Roman" w:hAnsi="Times New Roman" w:cs="Times New Roman"/>
          <w:sz w:val="24"/>
          <w:szCs w:val="24"/>
        </w:rPr>
        <w:t xml:space="preserve">. At the first stage of sampling, 600 PSUs were selected with probability proportional to their size. The resulting lists of households were used as sampling frames for the second stage of sampling </w:t>
      </w:r>
      <w:r w:rsidR="00BB7F22" w:rsidRPr="000C1F8E">
        <w:rPr>
          <w:rFonts w:ascii="Times New Roman" w:hAnsi="Times New Roman" w:cs="Times New Roman"/>
          <w:sz w:val="24"/>
          <w:szCs w:val="24"/>
        </w:rPr>
        <w:t>that involved</w:t>
      </w:r>
      <w:r w:rsidRPr="000C1F8E">
        <w:rPr>
          <w:rFonts w:ascii="Times New Roman" w:hAnsi="Times New Roman" w:cs="Times New Roman"/>
          <w:sz w:val="24"/>
          <w:szCs w:val="24"/>
        </w:rPr>
        <w:t xml:space="preserve"> 30 households selected from each PSU using an equal probability systematic sampling technique. </w:t>
      </w:r>
    </w:p>
    <w:p w14:paraId="53C5CFC7" w14:textId="6B3B908E" w:rsidR="00D834DB" w:rsidRPr="000C1F8E" w:rsidRDefault="00D834DB" w:rsidP="00241691">
      <w:pPr>
        <w:spacing w:before="100" w:beforeAutospacing="1" w:after="100" w:afterAutospacing="1" w:line="480" w:lineRule="auto"/>
        <w:ind w:firstLine="720"/>
        <w:jc w:val="both"/>
        <w:rPr>
          <w:rFonts w:ascii="Times New Roman" w:hAnsi="Times New Roman" w:cs="Times New Roman"/>
          <w:sz w:val="24"/>
          <w:szCs w:val="24"/>
        </w:rPr>
      </w:pPr>
      <w:r w:rsidRPr="000C1F8E">
        <w:rPr>
          <w:rFonts w:ascii="Times New Roman" w:hAnsi="Times New Roman" w:cs="Times New Roman"/>
          <w:sz w:val="24"/>
          <w:szCs w:val="24"/>
        </w:rPr>
        <w:t xml:space="preserve">All children listed in the survey were born in January 2002 or later and </w:t>
      </w:r>
      <w:r w:rsidR="00E8140B" w:rsidRPr="000C1F8E">
        <w:rPr>
          <w:rFonts w:ascii="Times New Roman" w:hAnsi="Times New Roman" w:cs="Times New Roman"/>
          <w:sz w:val="24"/>
          <w:szCs w:val="24"/>
        </w:rPr>
        <w:t>were aged</w:t>
      </w:r>
      <w:r w:rsidR="0010614C" w:rsidRPr="000C1F8E">
        <w:rPr>
          <w:rFonts w:ascii="Times New Roman" w:hAnsi="Times New Roman" w:cs="Times New Roman"/>
          <w:sz w:val="24"/>
          <w:szCs w:val="24"/>
        </w:rPr>
        <w:t xml:space="preserve"> under-five years</w:t>
      </w:r>
      <w:r w:rsidR="00454DAB">
        <w:rPr>
          <w:rFonts w:ascii="Times New Roman" w:hAnsi="Times New Roman" w:cs="Times New Roman"/>
          <w:sz w:val="24"/>
          <w:szCs w:val="24"/>
        </w:rPr>
        <w:t>,</w:t>
      </w:r>
      <w:r w:rsidRPr="000C1F8E">
        <w:rPr>
          <w:rFonts w:ascii="Times New Roman" w:hAnsi="Times New Roman" w:cs="Times New Roman"/>
          <w:sz w:val="24"/>
          <w:szCs w:val="24"/>
        </w:rPr>
        <w:t xml:space="preserve"> </w:t>
      </w:r>
      <w:r w:rsidR="00E8140B" w:rsidRPr="000C1F8E">
        <w:rPr>
          <w:rFonts w:ascii="Times New Roman" w:hAnsi="Times New Roman" w:cs="Times New Roman"/>
          <w:sz w:val="24"/>
          <w:szCs w:val="24"/>
        </w:rPr>
        <w:t>so all of them</w:t>
      </w:r>
      <w:r w:rsidRPr="000C1F8E">
        <w:rPr>
          <w:rFonts w:ascii="Times New Roman" w:hAnsi="Times New Roman" w:cs="Times New Roman"/>
          <w:sz w:val="24"/>
          <w:szCs w:val="24"/>
        </w:rPr>
        <w:t xml:space="preserve"> </w:t>
      </w:r>
      <w:r w:rsidR="00E8140B" w:rsidRPr="000C1F8E">
        <w:rPr>
          <w:rFonts w:ascii="Times New Roman" w:hAnsi="Times New Roman" w:cs="Times New Roman"/>
          <w:sz w:val="24"/>
          <w:szCs w:val="24"/>
        </w:rPr>
        <w:t xml:space="preserve">were </w:t>
      </w:r>
      <w:r w:rsidRPr="000C1F8E">
        <w:rPr>
          <w:rFonts w:ascii="Times New Roman" w:hAnsi="Times New Roman" w:cs="Times New Roman"/>
          <w:sz w:val="24"/>
          <w:szCs w:val="24"/>
        </w:rPr>
        <w:t xml:space="preserve">eligible for height and weight measurements. </w:t>
      </w:r>
      <w:r w:rsidR="00454DAB">
        <w:rPr>
          <w:rFonts w:ascii="Times New Roman" w:hAnsi="Times New Roman" w:cs="Times New Roman"/>
          <w:sz w:val="24"/>
          <w:szCs w:val="24"/>
        </w:rPr>
        <w:t>The United Nations Children Fund provided logistical support</w:t>
      </w:r>
      <w:r w:rsidR="00376EFF">
        <w:rPr>
          <w:rFonts w:ascii="Times New Roman" w:hAnsi="Times New Roman" w:cs="Times New Roman"/>
          <w:sz w:val="24"/>
          <w:szCs w:val="24"/>
        </w:rPr>
        <w:t xml:space="preserve">' </w:t>
      </w:r>
      <w:r w:rsidR="00454DAB">
        <w:rPr>
          <w:rFonts w:ascii="Times New Roman" w:hAnsi="Times New Roman" w:cs="Times New Roman"/>
          <w:sz w:val="24"/>
          <w:szCs w:val="24"/>
        </w:rPr>
        <w:t>'</w:t>
      </w:r>
      <w:r w:rsidR="00E8140B" w:rsidRPr="000C1F8E">
        <w:rPr>
          <w:rFonts w:ascii="Times New Roman" w:hAnsi="Times New Roman" w:cs="Times New Roman"/>
          <w:sz w:val="24"/>
          <w:szCs w:val="24"/>
        </w:rPr>
        <w:t>I</w:t>
      </w:r>
      <w:r w:rsidRPr="000C1F8E">
        <w:rPr>
          <w:rFonts w:ascii="Times New Roman" w:hAnsi="Times New Roman" w:cs="Times New Roman"/>
          <w:sz w:val="24"/>
          <w:szCs w:val="24"/>
        </w:rPr>
        <w:t>mplausibility was defined</w:t>
      </w:r>
      <w:r w:rsidR="00E8140B" w:rsidRPr="000C1F8E">
        <w:rPr>
          <w:rFonts w:ascii="Times New Roman" w:hAnsi="Times New Roman" w:cs="Times New Roman"/>
          <w:sz w:val="24"/>
          <w:szCs w:val="24"/>
        </w:rPr>
        <w:t xml:space="preserve"> and</w:t>
      </w:r>
      <w:r w:rsidRPr="000C1F8E">
        <w:rPr>
          <w:rFonts w:ascii="Times New Roman" w:hAnsi="Times New Roman" w:cs="Times New Roman"/>
          <w:sz w:val="24"/>
          <w:szCs w:val="24"/>
        </w:rPr>
        <w:t xml:space="preserve"> based on World Health </w:t>
      </w:r>
      <w:r w:rsidR="0092314D" w:rsidRPr="000C1F8E">
        <w:rPr>
          <w:rFonts w:ascii="Times New Roman" w:hAnsi="Times New Roman" w:cs="Times New Roman"/>
          <w:sz w:val="24"/>
          <w:szCs w:val="24"/>
        </w:rPr>
        <w:t>Organization</w:t>
      </w:r>
      <w:r w:rsidRPr="000C1F8E">
        <w:rPr>
          <w:rFonts w:ascii="Times New Roman" w:hAnsi="Times New Roman" w:cs="Times New Roman"/>
          <w:sz w:val="24"/>
          <w:szCs w:val="24"/>
        </w:rPr>
        <w:t xml:space="preserve"> (WHO) 2006 standards flag limits of z-score: stunting: &lt;-6 or &gt;6; wasting: &lt;-5 or &gt;5; and underweight: &lt;-6 or &gt;5. A total of 20,387 children </w:t>
      </w:r>
      <w:r w:rsidR="00E8140B" w:rsidRPr="000C1F8E">
        <w:rPr>
          <w:rFonts w:ascii="Times New Roman" w:hAnsi="Times New Roman" w:cs="Times New Roman"/>
          <w:sz w:val="24"/>
          <w:szCs w:val="24"/>
        </w:rPr>
        <w:t xml:space="preserve">aged </w:t>
      </w:r>
      <w:r w:rsidR="00080F75" w:rsidRPr="000C1F8E">
        <w:rPr>
          <w:rFonts w:ascii="Times New Roman" w:hAnsi="Times New Roman" w:cs="Times New Roman"/>
          <w:sz w:val="24"/>
          <w:szCs w:val="24"/>
        </w:rPr>
        <w:t>under</w:t>
      </w:r>
      <w:r w:rsidR="00085FCD" w:rsidRPr="000C1F8E">
        <w:rPr>
          <w:rFonts w:ascii="Times New Roman" w:hAnsi="Times New Roman" w:cs="Times New Roman"/>
          <w:sz w:val="24"/>
          <w:szCs w:val="24"/>
        </w:rPr>
        <w:t>-</w:t>
      </w:r>
      <w:r w:rsidRPr="000C1F8E">
        <w:rPr>
          <w:rFonts w:ascii="Times New Roman" w:hAnsi="Times New Roman" w:cs="Times New Roman"/>
          <w:sz w:val="24"/>
          <w:szCs w:val="24"/>
        </w:rPr>
        <w:t>five</w:t>
      </w:r>
      <w:r w:rsidR="00080F75" w:rsidRPr="000C1F8E">
        <w:rPr>
          <w:rFonts w:ascii="Times New Roman" w:hAnsi="Times New Roman" w:cs="Times New Roman"/>
          <w:sz w:val="24"/>
          <w:szCs w:val="24"/>
        </w:rPr>
        <w:t xml:space="preserve"> </w:t>
      </w:r>
      <w:r w:rsidRPr="000C1F8E">
        <w:rPr>
          <w:rFonts w:ascii="Times New Roman" w:hAnsi="Times New Roman" w:cs="Times New Roman"/>
          <w:sz w:val="24"/>
          <w:szCs w:val="24"/>
        </w:rPr>
        <w:t xml:space="preserve">in the BDHS sample households were eligible for anthropometric measurements. However, </w:t>
      </w:r>
      <w:r w:rsidR="00E8140B" w:rsidRPr="000C1F8E">
        <w:rPr>
          <w:rFonts w:ascii="Times New Roman" w:hAnsi="Times New Roman" w:cs="Times New Roman"/>
          <w:sz w:val="24"/>
          <w:szCs w:val="24"/>
        </w:rPr>
        <w:t>out of this total</w:t>
      </w:r>
      <w:r w:rsidRPr="000C1F8E">
        <w:rPr>
          <w:rFonts w:ascii="Times New Roman" w:hAnsi="Times New Roman" w:cs="Times New Roman"/>
          <w:sz w:val="24"/>
          <w:szCs w:val="24"/>
        </w:rPr>
        <w:t xml:space="preserve">, </w:t>
      </w:r>
      <w:r w:rsidRPr="000C1F8E">
        <w:rPr>
          <w:rFonts w:ascii="Times New Roman" w:hAnsi="Times New Roman" w:cs="Times New Roman"/>
          <w:sz w:val="24"/>
          <w:szCs w:val="24"/>
        </w:rPr>
        <w:lastRenderedPageBreak/>
        <w:t>only anthropometric and socio-demographic data available for 19</w:t>
      </w:r>
      <w:r w:rsidR="00E8140B" w:rsidRPr="000C1F8E">
        <w:rPr>
          <w:rFonts w:ascii="Times New Roman" w:hAnsi="Times New Roman" w:cs="Times New Roman"/>
          <w:sz w:val="24"/>
          <w:szCs w:val="24"/>
        </w:rPr>
        <w:t>,</w:t>
      </w:r>
      <w:r w:rsidRPr="000C1F8E">
        <w:rPr>
          <w:rFonts w:ascii="Times New Roman" w:hAnsi="Times New Roman" w:cs="Times New Roman"/>
          <w:sz w:val="24"/>
          <w:szCs w:val="24"/>
        </w:rPr>
        <w:t xml:space="preserve">874 children were considered complete and credible (Figure 1). In the combined dataset (n = 19,874) the contribution of </w:t>
      </w:r>
      <w:r w:rsidR="00085FCD" w:rsidRPr="000C1F8E">
        <w:rPr>
          <w:rFonts w:ascii="Times New Roman" w:hAnsi="Times New Roman" w:cs="Times New Roman"/>
          <w:sz w:val="24"/>
          <w:szCs w:val="24"/>
        </w:rPr>
        <w:t xml:space="preserve">the </w:t>
      </w:r>
      <w:r w:rsidRPr="000C1F8E">
        <w:rPr>
          <w:rFonts w:ascii="Times New Roman" w:hAnsi="Times New Roman" w:cs="Times New Roman"/>
          <w:sz w:val="24"/>
          <w:szCs w:val="24"/>
        </w:rPr>
        <w:t>three waves of survey</w:t>
      </w:r>
      <w:r w:rsidR="00E8140B" w:rsidRPr="000C1F8E">
        <w:rPr>
          <w:rFonts w:ascii="Times New Roman" w:hAnsi="Times New Roman" w:cs="Times New Roman"/>
          <w:sz w:val="24"/>
          <w:szCs w:val="24"/>
        </w:rPr>
        <w:t>s</w:t>
      </w:r>
      <w:r w:rsidRPr="000C1F8E">
        <w:rPr>
          <w:rFonts w:ascii="Times New Roman" w:hAnsi="Times New Roman" w:cs="Times New Roman"/>
          <w:sz w:val="24"/>
          <w:szCs w:val="24"/>
        </w:rPr>
        <w:t xml:space="preserve"> w</w:t>
      </w:r>
      <w:r w:rsidR="00E8140B" w:rsidRPr="000C1F8E">
        <w:rPr>
          <w:rFonts w:ascii="Times New Roman" w:hAnsi="Times New Roman" w:cs="Times New Roman"/>
          <w:sz w:val="24"/>
          <w:szCs w:val="24"/>
        </w:rPr>
        <w:t>as</w:t>
      </w:r>
      <w:r w:rsidRPr="000C1F8E">
        <w:rPr>
          <w:rFonts w:ascii="Times New Roman" w:hAnsi="Times New Roman" w:cs="Times New Roman"/>
          <w:sz w:val="24"/>
          <w:szCs w:val="24"/>
        </w:rPr>
        <w:t xml:space="preserve"> 27%, 38% and 35%</w:t>
      </w:r>
      <w:r w:rsidR="00E8140B" w:rsidRPr="000C1F8E">
        <w:rPr>
          <w:rFonts w:ascii="Times New Roman" w:hAnsi="Times New Roman" w:cs="Times New Roman"/>
          <w:sz w:val="24"/>
          <w:szCs w:val="24"/>
        </w:rPr>
        <w:t xml:space="preserve"> </w:t>
      </w:r>
      <w:r w:rsidRPr="000C1F8E">
        <w:rPr>
          <w:rFonts w:ascii="Times New Roman" w:hAnsi="Times New Roman" w:cs="Times New Roman"/>
          <w:sz w:val="24"/>
          <w:szCs w:val="24"/>
        </w:rPr>
        <w:t xml:space="preserve">respectively. These surveys were conducted to collect data </w:t>
      </w:r>
      <w:r w:rsidR="00454DAB" w:rsidRPr="000C1F8E">
        <w:rPr>
          <w:rFonts w:ascii="Times New Roman" w:hAnsi="Times New Roman" w:cs="Times New Roman"/>
          <w:sz w:val="24"/>
          <w:szCs w:val="24"/>
        </w:rPr>
        <w:t>o</w:t>
      </w:r>
      <w:r w:rsidR="00454DAB">
        <w:rPr>
          <w:rFonts w:ascii="Times New Roman" w:hAnsi="Times New Roman" w:cs="Times New Roman"/>
          <w:sz w:val="24"/>
          <w:szCs w:val="24"/>
        </w:rPr>
        <w:t>n</w:t>
      </w:r>
      <w:r w:rsidR="00454DAB" w:rsidRPr="000C1F8E">
        <w:rPr>
          <w:rFonts w:ascii="Times New Roman" w:hAnsi="Times New Roman" w:cs="Times New Roman"/>
          <w:sz w:val="24"/>
          <w:szCs w:val="24"/>
        </w:rPr>
        <w:t xml:space="preserve"> </w:t>
      </w:r>
      <w:r w:rsidRPr="000C1F8E">
        <w:rPr>
          <w:rFonts w:ascii="Times New Roman" w:hAnsi="Times New Roman" w:cs="Times New Roman"/>
          <w:sz w:val="24"/>
          <w:szCs w:val="24"/>
        </w:rPr>
        <w:t xml:space="preserve">health and nutritional indicators to monitor a wide range of </w:t>
      </w:r>
      <w:r w:rsidR="00E8140B" w:rsidRPr="000C1F8E">
        <w:rPr>
          <w:rFonts w:ascii="Times New Roman" w:hAnsi="Times New Roman" w:cs="Times New Roman"/>
          <w:sz w:val="24"/>
          <w:szCs w:val="24"/>
        </w:rPr>
        <w:t xml:space="preserve">the </w:t>
      </w:r>
      <w:r w:rsidRPr="000C1F8E">
        <w:rPr>
          <w:rFonts w:ascii="Times New Roman" w:hAnsi="Times New Roman" w:cs="Times New Roman"/>
          <w:sz w:val="24"/>
          <w:szCs w:val="24"/>
        </w:rPr>
        <w:t xml:space="preserve">population. </w:t>
      </w:r>
      <w:r w:rsidR="00E8140B" w:rsidRPr="000C1F8E">
        <w:rPr>
          <w:rFonts w:ascii="Times New Roman" w:hAnsi="Times New Roman" w:cs="Times New Roman"/>
          <w:sz w:val="24"/>
          <w:szCs w:val="24"/>
        </w:rPr>
        <w:t>Trained staff collected d</w:t>
      </w:r>
      <w:r w:rsidRPr="000C1F8E">
        <w:rPr>
          <w:rFonts w:ascii="Times New Roman" w:hAnsi="Times New Roman" w:cs="Times New Roman"/>
          <w:sz w:val="24"/>
          <w:szCs w:val="24"/>
        </w:rPr>
        <w:t xml:space="preserve">etailed information on the socio-demographic characteristics of all participants. Each wave of these surveys used </w:t>
      </w:r>
      <w:r w:rsidR="00E8140B" w:rsidRPr="000C1F8E">
        <w:rPr>
          <w:rFonts w:ascii="Times New Roman" w:hAnsi="Times New Roman" w:cs="Times New Roman"/>
          <w:sz w:val="24"/>
          <w:szCs w:val="24"/>
        </w:rPr>
        <w:t xml:space="preserve">a </w:t>
      </w:r>
      <w:r w:rsidRPr="000C1F8E">
        <w:rPr>
          <w:rFonts w:ascii="Times New Roman" w:hAnsi="Times New Roman" w:cs="Times New Roman"/>
          <w:sz w:val="24"/>
          <w:szCs w:val="24"/>
        </w:rPr>
        <w:t xml:space="preserve">standard questionnaire </w:t>
      </w:r>
      <w:r w:rsidR="00A61A22" w:rsidRPr="000C1F8E">
        <w:rPr>
          <w:rFonts w:ascii="Times New Roman" w:hAnsi="Times New Roman" w:cs="Times New Roman"/>
          <w:sz w:val="24"/>
          <w:szCs w:val="24"/>
        </w:rPr>
        <w:t>with</w:t>
      </w:r>
      <w:r w:rsidRPr="000C1F8E">
        <w:rPr>
          <w:rFonts w:ascii="Times New Roman" w:hAnsi="Times New Roman" w:cs="Times New Roman"/>
          <w:sz w:val="24"/>
          <w:szCs w:val="24"/>
        </w:rPr>
        <w:t xml:space="preserve"> little or no difference between the questionnaires across the waves.</w:t>
      </w:r>
    </w:p>
    <w:p w14:paraId="104E2C40" w14:textId="77777777" w:rsidR="00D834DB" w:rsidRPr="00E93FD3" w:rsidRDefault="00D834DB" w:rsidP="00E93FD3">
      <w:pPr>
        <w:pStyle w:val="Heading3"/>
        <w:rPr>
          <w:b w:val="0"/>
          <w:bCs w:val="0"/>
          <w:i/>
          <w:iCs/>
        </w:rPr>
      </w:pPr>
      <w:r w:rsidRPr="00E93FD3">
        <w:rPr>
          <w:b w:val="0"/>
          <w:bCs w:val="0"/>
          <w:i/>
          <w:iCs/>
        </w:rPr>
        <w:t>Outcome variables and operational definitions</w:t>
      </w:r>
    </w:p>
    <w:p w14:paraId="1B14087C" w14:textId="67258D25" w:rsidR="00D834DB" w:rsidRPr="000C1F8E" w:rsidRDefault="00D834DB" w:rsidP="00241691">
      <w:pPr>
        <w:spacing w:before="100" w:beforeAutospacing="1" w:after="100" w:afterAutospacing="1" w:line="480" w:lineRule="auto"/>
        <w:ind w:firstLine="720"/>
        <w:jc w:val="both"/>
        <w:rPr>
          <w:rFonts w:ascii="Times New Roman" w:hAnsi="Times New Roman" w:cs="Times New Roman"/>
          <w:sz w:val="24"/>
          <w:szCs w:val="24"/>
        </w:rPr>
      </w:pPr>
      <w:r w:rsidRPr="000C1F8E">
        <w:rPr>
          <w:rFonts w:ascii="Times New Roman" w:hAnsi="Times New Roman" w:cs="Times New Roman"/>
          <w:sz w:val="24"/>
          <w:szCs w:val="24"/>
        </w:rPr>
        <w:t>The primary outcomes were children with only one severe condition of malnutrition, that is, severe stunting or severe wasting or severe</w:t>
      </w:r>
      <w:r w:rsidR="00B07208" w:rsidRPr="000C1F8E">
        <w:rPr>
          <w:rFonts w:ascii="Times New Roman" w:hAnsi="Times New Roman" w:cs="Times New Roman"/>
          <w:sz w:val="24"/>
          <w:szCs w:val="24"/>
        </w:rPr>
        <w:t>ly</w:t>
      </w:r>
      <w:r w:rsidRPr="000C1F8E">
        <w:rPr>
          <w:rFonts w:ascii="Times New Roman" w:hAnsi="Times New Roman" w:cs="Times New Roman"/>
          <w:sz w:val="24"/>
          <w:szCs w:val="24"/>
        </w:rPr>
        <w:t xml:space="preserve"> </w:t>
      </w:r>
      <w:proofErr w:type="gramStart"/>
      <w:r w:rsidRPr="000C1F8E">
        <w:rPr>
          <w:rFonts w:ascii="Times New Roman" w:hAnsi="Times New Roman" w:cs="Times New Roman"/>
          <w:sz w:val="24"/>
          <w:szCs w:val="24"/>
        </w:rPr>
        <w:t>underweight;</w:t>
      </w:r>
      <w:proofErr w:type="gramEnd"/>
      <w:r w:rsidRPr="000C1F8E">
        <w:rPr>
          <w:rFonts w:ascii="Times New Roman" w:hAnsi="Times New Roman" w:cs="Times New Roman"/>
          <w:sz w:val="24"/>
          <w:szCs w:val="24"/>
        </w:rPr>
        <w:t xml:space="preserve"> and children with more than one severe condition of malnutrition (children with two or three conditions). A child was considered </w:t>
      </w:r>
      <w:r w:rsidR="00B07208" w:rsidRPr="000C1F8E">
        <w:rPr>
          <w:rFonts w:ascii="Times New Roman" w:hAnsi="Times New Roman" w:cs="Times New Roman"/>
          <w:sz w:val="24"/>
          <w:szCs w:val="24"/>
        </w:rPr>
        <w:t xml:space="preserve">to be respectively, </w:t>
      </w:r>
      <w:r w:rsidRPr="000C1F8E">
        <w:rPr>
          <w:rFonts w:ascii="Times New Roman" w:hAnsi="Times New Roman" w:cs="Times New Roman"/>
          <w:sz w:val="24"/>
          <w:szCs w:val="24"/>
        </w:rPr>
        <w:t>severe</w:t>
      </w:r>
      <w:r w:rsidR="00B07208" w:rsidRPr="000C1F8E">
        <w:rPr>
          <w:rFonts w:ascii="Times New Roman" w:hAnsi="Times New Roman" w:cs="Times New Roman"/>
          <w:sz w:val="24"/>
          <w:szCs w:val="24"/>
        </w:rPr>
        <w:t>ly</w:t>
      </w:r>
      <w:r w:rsidRPr="000C1F8E">
        <w:rPr>
          <w:rFonts w:ascii="Times New Roman" w:hAnsi="Times New Roman" w:cs="Times New Roman"/>
          <w:sz w:val="24"/>
          <w:szCs w:val="24"/>
        </w:rPr>
        <w:t xml:space="preserve"> stunted, severe</w:t>
      </w:r>
      <w:r w:rsidR="00B07208" w:rsidRPr="000C1F8E">
        <w:rPr>
          <w:rFonts w:ascii="Times New Roman" w:hAnsi="Times New Roman" w:cs="Times New Roman"/>
          <w:sz w:val="24"/>
          <w:szCs w:val="24"/>
        </w:rPr>
        <w:t>ly</w:t>
      </w:r>
      <w:r w:rsidRPr="000C1F8E">
        <w:rPr>
          <w:rFonts w:ascii="Times New Roman" w:hAnsi="Times New Roman" w:cs="Times New Roman"/>
          <w:sz w:val="24"/>
          <w:szCs w:val="24"/>
        </w:rPr>
        <w:t xml:space="preserve"> wasted and severe</w:t>
      </w:r>
      <w:r w:rsidR="00B07208" w:rsidRPr="000C1F8E">
        <w:rPr>
          <w:rFonts w:ascii="Times New Roman" w:hAnsi="Times New Roman" w:cs="Times New Roman"/>
          <w:sz w:val="24"/>
          <w:szCs w:val="24"/>
        </w:rPr>
        <w:t>ly</w:t>
      </w:r>
      <w:r w:rsidRPr="000C1F8E">
        <w:rPr>
          <w:rFonts w:ascii="Times New Roman" w:hAnsi="Times New Roman" w:cs="Times New Roman"/>
          <w:sz w:val="24"/>
          <w:szCs w:val="24"/>
        </w:rPr>
        <w:t xml:space="preserve"> underweight</w:t>
      </w:r>
      <w:r w:rsidR="00B07208" w:rsidRPr="000C1F8E">
        <w:rPr>
          <w:rFonts w:ascii="Times New Roman" w:hAnsi="Times New Roman" w:cs="Times New Roman"/>
          <w:sz w:val="24"/>
          <w:szCs w:val="24"/>
        </w:rPr>
        <w:t xml:space="preserve"> </w:t>
      </w:r>
      <w:r w:rsidRPr="000C1F8E">
        <w:rPr>
          <w:rFonts w:ascii="Times New Roman" w:hAnsi="Times New Roman" w:cs="Times New Roman"/>
          <w:sz w:val="24"/>
          <w:szCs w:val="24"/>
        </w:rPr>
        <w:t>if the height-for-age, weight-for-height, and weight-for-age indices were 3 SDs or more below the respective median of the WHO reference population</w:t>
      </w:r>
      <w:r w:rsidR="00C83F76" w:rsidRPr="000C1F8E">
        <w:rPr>
          <w:rFonts w:ascii="Times New Roman" w:hAnsi="Times New Roman" w:cs="Times New Roman"/>
          <w:sz w:val="24"/>
          <w:szCs w:val="24"/>
        </w:rPr>
        <w:t xml:space="preserve"> (</w:t>
      </w:r>
      <w:proofErr w:type="spellStart"/>
      <w:r w:rsidR="00C83F76" w:rsidRPr="000C1F8E">
        <w:rPr>
          <w:rFonts w:ascii="Times New Roman" w:hAnsi="Times New Roman" w:cs="Times New Roman"/>
          <w:noProof/>
          <w:sz w:val="24"/>
          <w:szCs w:val="24"/>
        </w:rPr>
        <w:t>Kandala</w:t>
      </w:r>
      <w:proofErr w:type="spellEnd"/>
      <w:r w:rsidR="00C83F76" w:rsidRPr="000C1F8E">
        <w:rPr>
          <w:rFonts w:ascii="Times New Roman" w:hAnsi="Times New Roman" w:cs="Times New Roman"/>
          <w:noProof/>
          <w:sz w:val="24"/>
          <w:szCs w:val="24"/>
        </w:rPr>
        <w:t xml:space="preserve"> </w:t>
      </w:r>
      <w:r w:rsidR="00C83F76" w:rsidRPr="000C1F8E">
        <w:rPr>
          <w:rFonts w:ascii="Times New Roman" w:hAnsi="Times New Roman" w:cs="Times New Roman"/>
          <w:i/>
          <w:iCs/>
          <w:noProof/>
          <w:sz w:val="24"/>
          <w:szCs w:val="24"/>
        </w:rPr>
        <w:t>et al</w:t>
      </w:r>
      <w:r w:rsidR="00C83F76" w:rsidRPr="000C1F8E">
        <w:rPr>
          <w:rFonts w:ascii="Times New Roman" w:hAnsi="Times New Roman" w:cs="Times New Roman"/>
          <w:noProof/>
          <w:sz w:val="24"/>
          <w:szCs w:val="24"/>
        </w:rPr>
        <w:t>., 2011)</w:t>
      </w:r>
      <w:r w:rsidRPr="000C1F8E">
        <w:rPr>
          <w:rFonts w:ascii="Times New Roman" w:hAnsi="Times New Roman" w:cs="Times New Roman"/>
          <w:sz w:val="24"/>
          <w:szCs w:val="24"/>
        </w:rPr>
        <w:t>.</w:t>
      </w:r>
      <w:r w:rsidR="00A14FD6" w:rsidRPr="000C1F8E">
        <w:rPr>
          <w:rFonts w:ascii="Times New Roman" w:hAnsi="Times New Roman" w:cs="Times New Roman"/>
          <w:sz w:val="24"/>
          <w:szCs w:val="24"/>
        </w:rPr>
        <w:t xml:space="preserve"> Children were categorized 0.0 for normal and 1.0 for severe malnutrition for three indicators each. </w:t>
      </w:r>
      <w:r w:rsidR="00376EFF">
        <w:rPr>
          <w:rFonts w:ascii="Times New Roman" w:hAnsi="Times New Roman" w:cs="Times New Roman"/>
          <w:sz w:val="24"/>
          <w:szCs w:val="24"/>
        </w:rPr>
        <w:t>After that</w:t>
      </w:r>
      <w:r w:rsidR="00A14FD6" w:rsidRPr="000C1F8E">
        <w:rPr>
          <w:rFonts w:ascii="Times New Roman" w:hAnsi="Times New Roman" w:cs="Times New Roman"/>
          <w:sz w:val="24"/>
          <w:szCs w:val="24"/>
        </w:rPr>
        <w:t>, the values of all three indicators were added</w:t>
      </w:r>
      <w:r w:rsidR="00376EFF">
        <w:rPr>
          <w:rFonts w:ascii="Times New Roman" w:hAnsi="Times New Roman" w:cs="Times New Roman"/>
          <w:sz w:val="24"/>
          <w:szCs w:val="24"/>
        </w:rPr>
        <w:t>,</w:t>
      </w:r>
      <w:r w:rsidR="00A14FD6" w:rsidRPr="000C1F8E">
        <w:rPr>
          <w:rFonts w:ascii="Times New Roman" w:hAnsi="Times New Roman" w:cs="Times New Roman"/>
          <w:sz w:val="24"/>
          <w:szCs w:val="24"/>
        </w:rPr>
        <w:t xml:space="preserve"> which resulted in a score ranging from 0 to 3. The scores were again recategorized as 0 for normal, 1 for only one severe form of severe malnutrition and 2 to 3 for multiple form</w:t>
      </w:r>
      <w:r w:rsidR="00376EFF">
        <w:rPr>
          <w:rFonts w:ascii="Times New Roman" w:hAnsi="Times New Roman" w:cs="Times New Roman"/>
          <w:sz w:val="24"/>
          <w:szCs w:val="24"/>
        </w:rPr>
        <w:t>s</w:t>
      </w:r>
      <w:r w:rsidR="00A14FD6" w:rsidRPr="000C1F8E">
        <w:rPr>
          <w:rFonts w:ascii="Times New Roman" w:hAnsi="Times New Roman" w:cs="Times New Roman"/>
          <w:sz w:val="24"/>
          <w:szCs w:val="24"/>
        </w:rPr>
        <w:t xml:space="preserve"> of severe malnutrition. </w:t>
      </w:r>
    </w:p>
    <w:p w14:paraId="511AF37E" w14:textId="77777777" w:rsidR="00D834DB" w:rsidRPr="00E93FD3" w:rsidRDefault="00D834DB" w:rsidP="00E93FD3">
      <w:pPr>
        <w:pStyle w:val="Heading3"/>
        <w:rPr>
          <w:b w:val="0"/>
          <w:bCs w:val="0"/>
          <w:i/>
          <w:iCs/>
        </w:rPr>
      </w:pPr>
      <w:r w:rsidRPr="00E93FD3">
        <w:rPr>
          <w:b w:val="0"/>
          <w:bCs w:val="0"/>
          <w:i/>
          <w:iCs/>
        </w:rPr>
        <w:t>Independent variables</w:t>
      </w:r>
    </w:p>
    <w:p w14:paraId="0C9B2B99" w14:textId="26062E17" w:rsidR="00D834DB" w:rsidRPr="000C1F8E" w:rsidRDefault="00B07208">
      <w:pPr>
        <w:spacing w:before="100" w:beforeAutospacing="1" w:after="100" w:afterAutospacing="1" w:line="480" w:lineRule="auto"/>
        <w:ind w:firstLine="720"/>
        <w:jc w:val="both"/>
        <w:rPr>
          <w:rFonts w:ascii="Times New Roman" w:hAnsi="Times New Roman" w:cs="Times New Roman"/>
          <w:sz w:val="24"/>
          <w:szCs w:val="24"/>
        </w:rPr>
      </w:pPr>
      <w:r w:rsidRPr="000C1F8E">
        <w:rPr>
          <w:rFonts w:ascii="Times New Roman" w:hAnsi="Times New Roman" w:cs="Times New Roman"/>
          <w:sz w:val="24"/>
          <w:szCs w:val="24"/>
        </w:rPr>
        <w:t>A</w:t>
      </w:r>
      <w:r w:rsidR="00D834DB" w:rsidRPr="000C1F8E">
        <w:rPr>
          <w:rFonts w:ascii="Times New Roman" w:hAnsi="Times New Roman" w:cs="Times New Roman"/>
          <w:sz w:val="24"/>
          <w:szCs w:val="24"/>
        </w:rPr>
        <w:t xml:space="preserve"> select</w:t>
      </w:r>
      <w:r w:rsidRPr="000C1F8E">
        <w:rPr>
          <w:rFonts w:ascii="Times New Roman" w:hAnsi="Times New Roman" w:cs="Times New Roman"/>
          <w:sz w:val="24"/>
          <w:szCs w:val="24"/>
        </w:rPr>
        <w:t>ion of</w:t>
      </w:r>
      <w:r w:rsidR="00D834DB" w:rsidRPr="000C1F8E">
        <w:rPr>
          <w:rFonts w:ascii="Times New Roman" w:hAnsi="Times New Roman" w:cs="Times New Roman"/>
          <w:sz w:val="24"/>
          <w:szCs w:val="24"/>
        </w:rPr>
        <w:t xml:space="preserve"> socio-demographic variables that could be consistently measured across the three surveys </w:t>
      </w:r>
      <w:r w:rsidR="0027402D" w:rsidRPr="000C1F8E">
        <w:rPr>
          <w:rFonts w:ascii="Times New Roman" w:hAnsi="Times New Roman" w:cs="Times New Roman"/>
          <w:sz w:val="24"/>
          <w:szCs w:val="24"/>
        </w:rPr>
        <w:t>and</w:t>
      </w:r>
      <w:r w:rsidR="00D834DB" w:rsidRPr="000C1F8E">
        <w:rPr>
          <w:rFonts w:ascii="Times New Roman" w:hAnsi="Times New Roman" w:cs="Times New Roman"/>
          <w:sz w:val="24"/>
          <w:szCs w:val="24"/>
        </w:rPr>
        <w:t xml:space="preserve"> were found</w:t>
      </w:r>
      <w:r w:rsidR="0027402D" w:rsidRPr="000C1F8E">
        <w:rPr>
          <w:rFonts w:ascii="Times New Roman" w:hAnsi="Times New Roman" w:cs="Times New Roman"/>
          <w:sz w:val="24"/>
          <w:szCs w:val="24"/>
        </w:rPr>
        <w:t xml:space="preserve"> to be</w:t>
      </w:r>
      <w:r w:rsidR="00D834DB" w:rsidRPr="000C1F8E">
        <w:rPr>
          <w:rFonts w:ascii="Times New Roman" w:hAnsi="Times New Roman" w:cs="Times New Roman"/>
          <w:sz w:val="24"/>
          <w:szCs w:val="24"/>
        </w:rPr>
        <w:t xml:space="preserve"> important in the literature were used to fit both unadjusted and adjusted models</w:t>
      </w:r>
      <w:r w:rsidR="008F77AB" w:rsidRPr="000C1F8E">
        <w:rPr>
          <w:rFonts w:ascii="Times New Roman" w:hAnsi="Times New Roman" w:cs="Times New Roman"/>
          <w:sz w:val="24"/>
          <w:szCs w:val="24"/>
        </w:rPr>
        <w:t xml:space="preserve"> (</w:t>
      </w:r>
      <w:r w:rsidR="008F77AB" w:rsidRPr="000C1F8E">
        <w:rPr>
          <w:rFonts w:ascii="Times New Roman" w:hAnsi="Times New Roman" w:cs="Times New Roman"/>
          <w:noProof/>
          <w:sz w:val="24"/>
          <w:szCs w:val="24"/>
        </w:rPr>
        <w:t xml:space="preserve">Chowdhury </w:t>
      </w:r>
      <w:r w:rsidR="008F77AB" w:rsidRPr="000C1F8E">
        <w:rPr>
          <w:rFonts w:ascii="Times New Roman" w:hAnsi="Times New Roman" w:cs="Times New Roman"/>
          <w:i/>
          <w:iCs/>
          <w:noProof/>
          <w:sz w:val="24"/>
          <w:szCs w:val="24"/>
        </w:rPr>
        <w:t>et al</w:t>
      </w:r>
      <w:r w:rsidR="008F77AB" w:rsidRPr="000C1F8E">
        <w:rPr>
          <w:rFonts w:ascii="Times New Roman" w:hAnsi="Times New Roman" w:cs="Times New Roman"/>
          <w:noProof/>
          <w:sz w:val="24"/>
          <w:szCs w:val="24"/>
        </w:rPr>
        <w:t xml:space="preserve">., 2016; Aguayo </w:t>
      </w:r>
      <w:r w:rsidR="008F77AB" w:rsidRPr="000C1F8E">
        <w:rPr>
          <w:rFonts w:ascii="Times New Roman" w:hAnsi="Times New Roman" w:cs="Times New Roman"/>
          <w:i/>
          <w:iCs/>
          <w:noProof/>
          <w:sz w:val="24"/>
          <w:szCs w:val="24"/>
        </w:rPr>
        <w:t>et al</w:t>
      </w:r>
      <w:r w:rsidR="008F77AB" w:rsidRPr="000C1F8E">
        <w:rPr>
          <w:rFonts w:ascii="Times New Roman" w:hAnsi="Times New Roman" w:cs="Times New Roman"/>
          <w:noProof/>
          <w:sz w:val="24"/>
          <w:szCs w:val="24"/>
        </w:rPr>
        <w:t xml:space="preserve">., 2015; Islam </w:t>
      </w:r>
      <w:r w:rsidR="008F77AB" w:rsidRPr="000C1F8E">
        <w:rPr>
          <w:rFonts w:ascii="Times New Roman" w:hAnsi="Times New Roman" w:cs="Times New Roman"/>
          <w:i/>
          <w:iCs/>
          <w:noProof/>
          <w:sz w:val="24"/>
          <w:szCs w:val="24"/>
        </w:rPr>
        <w:t>et al.</w:t>
      </w:r>
      <w:r w:rsidR="008F77AB" w:rsidRPr="000C1F8E">
        <w:rPr>
          <w:rFonts w:ascii="Times New Roman" w:hAnsi="Times New Roman" w:cs="Times New Roman"/>
          <w:noProof/>
          <w:sz w:val="24"/>
          <w:szCs w:val="24"/>
        </w:rPr>
        <w:t xml:space="preserve">, 2013; Jesmin </w:t>
      </w:r>
      <w:r w:rsidR="008F77AB" w:rsidRPr="000C1F8E">
        <w:rPr>
          <w:rFonts w:ascii="Times New Roman" w:hAnsi="Times New Roman" w:cs="Times New Roman"/>
          <w:i/>
          <w:iCs/>
          <w:noProof/>
          <w:sz w:val="24"/>
          <w:szCs w:val="24"/>
        </w:rPr>
        <w:t>et al</w:t>
      </w:r>
      <w:r w:rsidR="008F77AB" w:rsidRPr="000C1F8E">
        <w:rPr>
          <w:rFonts w:ascii="Times New Roman" w:hAnsi="Times New Roman" w:cs="Times New Roman"/>
          <w:noProof/>
          <w:sz w:val="24"/>
          <w:szCs w:val="24"/>
        </w:rPr>
        <w:t xml:space="preserve">., 2011; Kandala </w:t>
      </w:r>
      <w:r w:rsidR="008F77AB" w:rsidRPr="000C1F8E">
        <w:rPr>
          <w:rFonts w:ascii="Times New Roman" w:hAnsi="Times New Roman" w:cs="Times New Roman"/>
          <w:i/>
          <w:iCs/>
          <w:noProof/>
          <w:sz w:val="24"/>
          <w:szCs w:val="24"/>
        </w:rPr>
        <w:t>et al</w:t>
      </w:r>
      <w:r w:rsidR="008F77AB" w:rsidRPr="000C1F8E">
        <w:rPr>
          <w:rFonts w:ascii="Times New Roman" w:hAnsi="Times New Roman" w:cs="Times New Roman"/>
          <w:noProof/>
          <w:sz w:val="24"/>
          <w:szCs w:val="24"/>
        </w:rPr>
        <w:t xml:space="preserve">., 2011; </w:t>
      </w:r>
      <w:r w:rsidR="00E66A45" w:rsidRPr="000C1F8E">
        <w:rPr>
          <w:rFonts w:ascii="Times New Roman" w:hAnsi="Times New Roman" w:cs="Times New Roman"/>
          <w:noProof/>
          <w:sz w:val="24"/>
          <w:szCs w:val="24"/>
        </w:rPr>
        <w:t xml:space="preserve">Rahman </w:t>
      </w:r>
      <w:r w:rsidR="00E66A45" w:rsidRPr="000C1F8E">
        <w:rPr>
          <w:rFonts w:ascii="Times New Roman" w:hAnsi="Times New Roman" w:cs="Times New Roman"/>
          <w:i/>
          <w:iCs/>
          <w:noProof/>
          <w:sz w:val="24"/>
          <w:szCs w:val="24"/>
        </w:rPr>
        <w:t>et al</w:t>
      </w:r>
      <w:r w:rsidR="00E66A45" w:rsidRPr="000C1F8E">
        <w:rPr>
          <w:rFonts w:ascii="Times New Roman" w:hAnsi="Times New Roman" w:cs="Times New Roman"/>
          <w:noProof/>
          <w:sz w:val="24"/>
          <w:szCs w:val="24"/>
        </w:rPr>
        <w:t xml:space="preserve">., 2012; </w:t>
      </w:r>
      <w:r w:rsidR="008F77AB" w:rsidRPr="000C1F8E">
        <w:rPr>
          <w:rFonts w:ascii="Times New Roman" w:hAnsi="Times New Roman" w:cs="Times New Roman"/>
          <w:noProof/>
          <w:sz w:val="24"/>
          <w:szCs w:val="24"/>
        </w:rPr>
        <w:t xml:space="preserve">Pongou </w:t>
      </w:r>
      <w:r w:rsidR="008F77AB" w:rsidRPr="000C1F8E">
        <w:rPr>
          <w:rFonts w:ascii="Times New Roman" w:hAnsi="Times New Roman" w:cs="Times New Roman"/>
          <w:i/>
          <w:iCs/>
          <w:noProof/>
          <w:sz w:val="24"/>
          <w:szCs w:val="24"/>
        </w:rPr>
        <w:t>et al</w:t>
      </w:r>
      <w:r w:rsidR="008F77AB" w:rsidRPr="000C1F8E">
        <w:rPr>
          <w:rFonts w:ascii="Times New Roman" w:hAnsi="Times New Roman" w:cs="Times New Roman"/>
          <w:noProof/>
          <w:sz w:val="24"/>
          <w:szCs w:val="24"/>
        </w:rPr>
        <w:t xml:space="preserve">., 2006; Smith </w:t>
      </w:r>
      <w:r w:rsidR="008F77AB" w:rsidRPr="000C1F8E">
        <w:rPr>
          <w:rFonts w:ascii="Times New Roman" w:hAnsi="Times New Roman" w:cs="Times New Roman"/>
          <w:i/>
          <w:iCs/>
          <w:noProof/>
          <w:sz w:val="24"/>
          <w:szCs w:val="24"/>
        </w:rPr>
        <w:t>et al</w:t>
      </w:r>
      <w:r w:rsidR="008F77AB" w:rsidRPr="000C1F8E">
        <w:rPr>
          <w:rFonts w:ascii="Times New Roman" w:hAnsi="Times New Roman" w:cs="Times New Roman"/>
          <w:noProof/>
          <w:sz w:val="24"/>
          <w:szCs w:val="24"/>
        </w:rPr>
        <w:t>., 2005)</w:t>
      </w:r>
      <w:r w:rsidR="00D834DB" w:rsidRPr="000C1F8E">
        <w:rPr>
          <w:rFonts w:ascii="Times New Roman" w:hAnsi="Times New Roman" w:cs="Times New Roman"/>
          <w:sz w:val="24"/>
          <w:szCs w:val="24"/>
        </w:rPr>
        <w:t>. The</w:t>
      </w:r>
      <w:r w:rsidR="0027402D" w:rsidRPr="000C1F8E">
        <w:rPr>
          <w:rFonts w:ascii="Times New Roman" w:hAnsi="Times New Roman" w:cs="Times New Roman"/>
          <w:sz w:val="24"/>
          <w:szCs w:val="24"/>
        </w:rPr>
        <w:t xml:space="preserve"> variables</w:t>
      </w:r>
      <w:r w:rsidR="00D834DB" w:rsidRPr="000C1F8E">
        <w:rPr>
          <w:rFonts w:ascii="Times New Roman" w:hAnsi="Times New Roman" w:cs="Times New Roman"/>
          <w:sz w:val="24"/>
          <w:szCs w:val="24"/>
        </w:rPr>
        <w:t xml:space="preserve"> were age of child (0–11 months, 12–23 months, 24-35 months, 36-</w:t>
      </w:r>
      <w:r w:rsidR="00D834DB" w:rsidRPr="000C1F8E">
        <w:rPr>
          <w:rFonts w:ascii="Times New Roman" w:hAnsi="Times New Roman" w:cs="Times New Roman"/>
          <w:sz w:val="24"/>
          <w:szCs w:val="24"/>
        </w:rPr>
        <w:lastRenderedPageBreak/>
        <w:t xml:space="preserve">47 months, 48-59 months); sex of child (male, female); </w:t>
      </w:r>
      <w:r w:rsidR="00454DAB">
        <w:rPr>
          <w:rFonts w:ascii="Times New Roman" w:hAnsi="Times New Roman" w:cs="Times New Roman"/>
          <w:sz w:val="24"/>
          <w:szCs w:val="24"/>
        </w:rPr>
        <w:t>'</w:t>
      </w:r>
      <w:r w:rsidR="00454DAB" w:rsidRPr="000C1F8E">
        <w:rPr>
          <w:rFonts w:ascii="Times New Roman" w:hAnsi="Times New Roman" w:cs="Times New Roman"/>
          <w:sz w:val="24"/>
          <w:szCs w:val="24"/>
        </w:rPr>
        <w:t>mother</w:t>
      </w:r>
      <w:r w:rsidR="00454DAB">
        <w:rPr>
          <w:rFonts w:ascii="Times New Roman" w:hAnsi="Times New Roman" w:cs="Times New Roman"/>
          <w:sz w:val="24"/>
          <w:szCs w:val="24"/>
        </w:rPr>
        <w:t>'</w:t>
      </w:r>
      <w:r w:rsidR="00454DAB" w:rsidRPr="000C1F8E">
        <w:rPr>
          <w:rFonts w:ascii="Times New Roman" w:hAnsi="Times New Roman" w:cs="Times New Roman"/>
          <w:sz w:val="24"/>
          <w:szCs w:val="24"/>
        </w:rPr>
        <w:t xml:space="preserve">s </w:t>
      </w:r>
      <w:r w:rsidR="00D834DB" w:rsidRPr="000C1F8E">
        <w:rPr>
          <w:rFonts w:ascii="Times New Roman" w:hAnsi="Times New Roman" w:cs="Times New Roman"/>
          <w:sz w:val="24"/>
          <w:szCs w:val="24"/>
        </w:rPr>
        <w:t xml:space="preserve">education (no education, primary, secondary, higher); </w:t>
      </w:r>
      <w:r w:rsidR="00454DAB">
        <w:rPr>
          <w:rFonts w:ascii="Times New Roman" w:hAnsi="Times New Roman" w:cs="Times New Roman"/>
          <w:sz w:val="24"/>
          <w:szCs w:val="24"/>
        </w:rPr>
        <w:t>'</w:t>
      </w:r>
      <w:r w:rsidR="00454DAB" w:rsidRPr="000C1F8E">
        <w:rPr>
          <w:rFonts w:ascii="Times New Roman" w:hAnsi="Times New Roman" w:cs="Times New Roman"/>
          <w:sz w:val="24"/>
          <w:szCs w:val="24"/>
        </w:rPr>
        <w:t>father</w:t>
      </w:r>
      <w:r w:rsidR="00454DAB">
        <w:rPr>
          <w:rFonts w:ascii="Times New Roman" w:hAnsi="Times New Roman" w:cs="Times New Roman"/>
          <w:sz w:val="24"/>
          <w:szCs w:val="24"/>
        </w:rPr>
        <w:t>'</w:t>
      </w:r>
      <w:r w:rsidR="00454DAB" w:rsidRPr="000C1F8E">
        <w:rPr>
          <w:rFonts w:ascii="Times New Roman" w:hAnsi="Times New Roman" w:cs="Times New Roman"/>
          <w:sz w:val="24"/>
          <w:szCs w:val="24"/>
        </w:rPr>
        <w:t xml:space="preserve">s </w:t>
      </w:r>
      <w:r w:rsidR="00D834DB" w:rsidRPr="000C1F8E">
        <w:rPr>
          <w:rFonts w:ascii="Times New Roman" w:hAnsi="Times New Roman" w:cs="Times New Roman"/>
          <w:sz w:val="24"/>
          <w:szCs w:val="24"/>
        </w:rPr>
        <w:t xml:space="preserve">employment status (currently not working </w:t>
      </w:r>
      <w:r w:rsidR="0027402D" w:rsidRPr="000C1F8E">
        <w:rPr>
          <w:rFonts w:ascii="Times New Roman" w:hAnsi="Times New Roman" w:cs="Times New Roman"/>
          <w:sz w:val="24"/>
          <w:szCs w:val="24"/>
        </w:rPr>
        <w:t>such as,</w:t>
      </w:r>
      <w:r w:rsidR="00D834DB" w:rsidRPr="000C1F8E">
        <w:rPr>
          <w:rFonts w:ascii="Times New Roman" w:hAnsi="Times New Roman" w:cs="Times New Roman"/>
          <w:sz w:val="24"/>
          <w:szCs w:val="24"/>
        </w:rPr>
        <w:t xml:space="preserve"> unemployed, students etc; labour</w:t>
      </w:r>
      <w:r w:rsidR="0027402D" w:rsidRPr="000C1F8E">
        <w:rPr>
          <w:rFonts w:ascii="Times New Roman" w:hAnsi="Times New Roman" w:cs="Times New Roman"/>
          <w:sz w:val="24"/>
          <w:szCs w:val="24"/>
        </w:rPr>
        <w:t>ers,</w:t>
      </w:r>
      <w:r w:rsidR="00D834DB" w:rsidRPr="000C1F8E">
        <w:rPr>
          <w:rFonts w:ascii="Times New Roman" w:hAnsi="Times New Roman" w:cs="Times New Roman"/>
          <w:sz w:val="24"/>
          <w:szCs w:val="24"/>
        </w:rPr>
        <w:t xml:space="preserve"> </w:t>
      </w:r>
      <w:r w:rsidR="0027402D" w:rsidRPr="000C1F8E">
        <w:rPr>
          <w:rFonts w:ascii="Times New Roman" w:hAnsi="Times New Roman" w:cs="Times New Roman"/>
          <w:sz w:val="24"/>
          <w:szCs w:val="24"/>
        </w:rPr>
        <w:t>such as</w:t>
      </w:r>
      <w:r w:rsidR="00D834DB" w:rsidRPr="000C1F8E">
        <w:rPr>
          <w:rFonts w:ascii="Times New Roman" w:hAnsi="Times New Roman" w:cs="Times New Roman"/>
          <w:sz w:val="24"/>
          <w:szCs w:val="24"/>
        </w:rPr>
        <w:t xml:space="preserve"> farmer</w:t>
      </w:r>
      <w:r w:rsidR="0027402D" w:rsidRPr="000C1F8E">
        <w:rPr>
          <w:rFonts w:ascii="Times New Roman" w:hAnsi="Times New Roman" w:cs="Times New Roman"/>
          <w:sz w:val="24"/>
          <w:szCs w:val="24"/>
        </w:rPr>
        <w:t>s</w:t>
      </w:r>
      <w:r w:rsidR="00D834DB" w:rsidRPr="000C1F8E">
        <w:rPr>
          <w:rFonts w:ascii="Times New Roman" w:hAnsi="Times New Roman" w:cs="Times New Roman"/>
          <w:sz w:val="24"/>
          <w:szCs w:val="24"/>
        </w:rPr>
        <w:t>, agricultural worker</w:t>
      </w:r>
      <w:r w:rsidR="0027402D" w:rsidRPr="000C1F8E">
        <w:rPr>
          <w:rFonts w:ascii="Times New Roman" w:hAnsi="Times New Roman" w:cs="Times New Roman"/>
          <w:sz w:val="24"/>
          <w:szCs w:val="24"/>
        </w:rPr>
        <w:t>s</w:t>
      </w:r>
      <w:r w:rsidR="00D834DB" w:rsidRPr="000C1F8E">
        <w:rPr>
          <w:rFonts w:ascii="Times New Roman" w:hAnsi="Times New Roman" w:cs="Times New Roman"/>
          <w:sz w:val="24"/>
          <w:szCs w:val="24"/>
        </w:rPr>
        <w:t>, fisherm</w:t>
      </w:r>
      <w:r w:rsidR="0027402D" w:rsidRPr="000C1F8E">
        <w:rPr>
          <w:rFonts w:ascii="Times New Roman" w:hAnsi="Times New Roman" w:cs="Times New Roman"/>
          <w:sz w:val="24"/>
          <w:szCs w:val="24"/>
        </w:rPr>
        <w:t>e</w:t>
      </w:r>
      <w:r w:rsidR="00D834DB" w:rsidRPr="000C1F8E">
        <w:rPr>
          <w:rFonts w:ascii="Times New Roman" w:hAnsi="Times New Roman" w:cs="Times New Roman"/>
          <w:sz w:val="24"/>
          <w:szCs w:val="24"/>
        </w:rPr>
        <w:t>n and rickshaw</w:t>
      </w:r>
      <w:r w:rsidR="0027402D" w:rsidRPr="000C1F8E">
        <w:rPr>
          <w:rFonts w:ascii="Times New Roman" w:hAnsi="Times New Roman" w:cs="Times New Roman"/>
          <w:sz w:val="24"/>
          <w:szCs w:val="24"/>
        </w:rPr>
        <w:t xml:space="preserve"> operators</w:t>
      </w:r>
      <w:r w:rsidR="00D834DB" w:rsidRPr="000C1F8E">
        <w:rPr>
          <w:rFonts w:ascii="Times New Roman" w:hAnsi="Times New Roman" w:cs="Times New Roman"/>
          <w:sz w:val="24"/>
          <w:szCs w:val="24"/>
        </w:rPr>
        <w:t xml:space="preserve">; service holders </w:t>
      </w:r>
      <w:r w:rsidR="0027402D" w:rsidRPr="000C1F8E">
        <w:rPr>
          <w:rFonts w:ascii="Times New Roman" w:hAnsi="Times New Roman" w:cs="Times New Roman"/>
          <w:sz w:val="24"/>
          <w:szCs w:val="24"/>
        </w:rPr>
        <w:t>such as</w:t>
      </w:r>
      <w:r w:rsidR="00D834DB" w:rsidRPr="000C1F8E">
        <w:rPr>
          <w:rFonts w:ascii="Times New Roman" w:hAnsi="Times New Roman" w:cs="Times New Roman"/>
          <w:sz w:val="24"/>
          <w:szCs w:val="24"/>
        </w:rPr>
        <w:t xml:space="preserve"> doctor</w:t>
      </w:r>
      <w:r w:rsidR="0027402D" w:rsidRPr="000C1F8E">
        <w:rPr>
          <w:rFonts w:ascii="Times New Roman" w:hAnsi="Times New Roman" w:cs="Times New Roman"/>
          <w:sz w:val="24"/>
          <w:szCs w:val="24"/>
        </w:rPr>
        <w:t>s</w:t>
      </w:r>
      <w:r w:rsidR="00D834DB" w:rsidRPr="000C1F8E">
        <w:rPr>
          <w:rFonts w:ascii="Times New Roman" w:hAnsi="Times New Roman" w:cs="Times New Roman"/>
          <w:sz w:val="24"/>
          <w:szCs w:val="24"/>
        </w:rPr>
        <w:t>, lawyer</w:t>
      </w:r>
      <w:r w:rsidR="0027402D" w:rsidRPr="000C1F8E">
        <w:rPr>
          <w:rFonts w:ascii="Times New Roman" w:hAnsi="Times New Roman" w:cs="Times New Roman"/>
          <w:sz w:val="24"/>
          <w:szCs w:val="24"/>
        </w:rPr>
        <w:t>s</w:t>
      </w:r>
      <w:r w:rsidR="00D834DB" w:rsidRPr="000C1F8E">
        <w:rPr>
          <w:rFonts w:ascii="Times New Roman" w:hAnsi="Times New Roman" w:cs="Times New Roman"/>
          <w:sz w:val="24"/>
          <w:szCs w:val="24"/>
        </w:rPr>
        <w:t>, accountant</w:t>
      </w:r>
      <w:r w:rsidR="0027402D" w:rsidRPr="000C1F8E">
        <w:rPr>
          <w:rFonts w:ascii="Times New Roman" w:hAnsi="Times New Roman" w:cs="Times New Roman"/>
          <w:sz w:val="24"/>
          <w:szCs w:val="24"/>
        </w:rPr>
        <w:t>s</w:t>
      </w:r>
      <w:r w:rsidR="00D834DB" w:rsidRPr="000C1F8E">
        <w:rPr>
          <w:rFonts w:ascii="Times New Roman" w:hAnsi="Times New Roman" w:cs="Times New Roman"/>
          <w:sz w:val="24"/>
          <w:szCs w:val="24"/>
        </w:rPr>
        <w:t>, teacher</w:t>
      </w:r>
      <w:r w:rsidR="0027402D" w:rsidRPr="000C1F8E">
        <w:rPr>
          <w:rFonts w:ascii="Times New Roman" w:hAnsi="Times New Roman" w:cs="Times New Roman"/>
          <w:sz w:val="24"/>
          <w:szCs w:val="24"/>
        </w:rPr>
        <w:t>s</w:t>
      </w:r>
      <w:r w:rsidR="00D834DB" w:rsidRPr="000C1F8E">
        <w:rPr>
          <w:rFonts w:ascii="Times New Roman" w:hAnsi="Times New Roman" w:cs="Times New Roman"/>
          <w:sz w:val="24"/>
          <w:szCs w:val="24"/>
        </w:rPr>
        <w:t xml:space="preserve"> </w:t>
      </w:r>
      <w:r w:rsidR="0027402D" w:rsidRPr="000C1F8E">
        <w:rPr>
          <w:rFonts w:ascii="Times New Roman" w:hAnsi="Times New Roman" w:cs="Times New Roman"/>
          <w:sz w:val="24"/>
          <w:szCs w:val="24"/>
        </w:rPr>
        <w:t>and</w:t>
      </w:r>
      <w:r w:rsidR="00D834DB" w:rsidRPr="000C1F8E">
        <w:rPr>
          <w:rFonts w:ascii="Times New Roman" w:hAnsi="Times New Roman" w:cs="Times New Roman"/>
          <w:sz w:val="24"/>
          <w:szCs w:val="24"/>
        </w:rPr>
        <w:t xml:space="preserve"> businessm</w:t>
      </w:r>
      <w:r w:rsidR="0027402D" w:rsidRPr="000C1F8E">
        <w:rPr>
          <w:rFonts w:ascii="Times New Roman" w:hAnsi="Times New Roman" w:cs="Times New Roman"/>
          <w:sz w:val="24"/>
          <w:szCs w:val="24"/>
        </w:rPr>
        <w:t>e</w:t>
      </w:r>
      <w:r w:rsidR="00D834DB" w:rsidRPr="000C1F8E">
        <w:rPr>
          <w:rFonts w:ascii="Times New Roman" w:hAnsi="Times New Roman" w:cs="Times New Roman"/>
          <w:sz w:val="24"/>
          <w:szCs w:val="24"/>
        </w:rPr>
        <w:t xml:space="preserve">n); </w:t>
      </w:r>
      <w:r w:rsidR="00454DAB">
        <w:rPr>
          <w:rFonts w:ascii="Times New Roman" w:hAnsi="Times New Roman" w:cs="Times New Roman"/>
          <w:sz w:val="24"/>
          <w:szCs w:val="24"/>
        </w:rPr>
        <w:t>'</w:t>
      </w:r>
      <w:r w:rsidR="00454DAB" w:rsidRPr="000C1F8E">
        <w:rPr>
          <w:rFonts w:ascii="Times New Roman" w:hAnsi="Times New Roman" w:cs="Times New Roman"/>
          <w:sz w:val="24"/>
          <w:szCs w:val="24"/>
        </w:rPr>
        <w:t>mothers</w:t>
      </w:r>
      <w:r w:rsidR="00454DAB">
        <w:rPr>
          <w:rFonts w:ascii="Times New Roman" w:hAnsi="Times New Roman" w:cs="Times New Roman"/>
          <w:sz w:val="24"/>
          <w:szCs w:val="24"/>
        </w:rPr>
        <w:t>'</w:t>
      </w:r>
      <w:r w:rsidR="00454DAB" w:rsidRPr="000C1F8E">
        <w:rPr>
          <w:rFonts w:ascii="Times New Roman" w:hAnsi="Times New Roman" w:cs="Times New Roman"/>
          <w:sz w:val="24"/>
          <w:szCs w:val="24"/>
        </w:rPr>
        <w:t xml:space="preserve"> </w:t>
      </w:r>
      <w:r w:rsidR="00D834DB" w:rsidRPr="000C1F8E">
        <w:rPr>
          <w:rFonts w:ascii="Times New Roman" w:hAnsi="Times New Roman" w:cs="Times New Roman"/>
          <w:sz w:val="24"/>
          <w:szCs w:val="24"/>
        </w:rPr>
        <w:t>working status (</w:t>
      </w:r>
      <w:r w:rsidR="007F60B9" w:rsidRPr="000C1F8E">
        <w:rPr>
          <w:rFonts w:ascii="Times New Roman" w:hAnsi="Times New Roman" w:cs="Times New Roman"/>
          <w:sz w:val="24"/>
          <w:szCs w:val="24"/>
        </w:rPr>
        <w:t>currently not working</w:t>
      </w:r>
      <w:r w:rsidR="00D834DB" w:rsidRPr="000C1F8E">
        <w:rPr>
          <w:rFonts w:ascii="Times New Roman" w:hAnsi="Times New Roman" w:cs="Times New Roman"/>
          <w:sz w:val="24"/>
          <w:szCs w:val="24"/>
        </w:rPr>
        <w:t xml:space="preserve">, </w:t>
      </w:r>
      <w:r w:rsidR="007F60B9" w:rsidRPr="000C1F8E">
        <w:rPr>
          <w:rFonts w:ascii="Times New Roman" w:hAnsi="Times New Roman" w:cs="Times New Roman"/>
          <w:sz w:val="24"/>
          <w:szCs w:val="24"/>
        </w:rPr>
        <w:t>currently working</w:t>
      </w:r>
      <w:r w:rsidR="00D834DB" w:rsidRPr="000C1F8E">
        <w:rPr>
          <w:rFonts w:ascii="Times New Roman" w:hAnsi="Times New Roman" w:cs="Times New Roman"/>
          <w:sz w:val="24"/>
          <w:szCs w:val="24"/>
        </w:rPr>
        <w:t>); watching television (not at all and do not know, less than once a week, at least once a week, all most ever</w:t>
      </w:r>
      <w:r w:rsidR="0027402D" w:rsidRPr="000C1F8E">
        <w:rPr>
          <w:rFonts w:ascii="Times New Roman" w:hAnsi="Times New Roman" w:cs="Times New Roman"/>
          <w:sz w:val="24"/>
          <w:szCs w:val="24"/>
        </w:rPr>
        <w:t>y</w:t>
      </w:r>
      <w:r w:rsidR="00D834DB" w:rsidRPr="000C1F8E">
        <w:rPr>
          <w:rFonts w:ascii="Times New Roman" w:hAnsi="Times New Roman" w:cs="Times New Roman"/>
          <w:sz w:val="24"/>
          <w:szCs w:val="24"/>
        </w:rPr>
        <w:t xml:space="preserve"> day); source of water (tube well,</w:t>
      </w:r>
      <w:r w:rsidR="00085FCD" w:rsidRPr="000C1F8E">
        <w:rPr>
          <w:rFonts w:ascii="Times New Roman" w:hAnsi="Times New Roman" w:cs="Times New Roman"/>
          <w:sz w:val="24"/>
          <w:szCs w:val="24"/>
        </w:rPr>
        <w:t xml:space="preserve"> </w:t>
      </w:r>
      <w:r w:rsidR="00D834DB" w:rsidRPr="000C1F8E">
        <w:rPr>
          <w:rFonts w:ascii="Times New Roman" w:hAnsi="Times New Roman" w:cs="Times New Roman"/>
          <w:sz w:val="24"/>
          <w:szCs w:val="24"/>
        </w:rPr>
        <w:t>pipe connection</w:t>
      </w:r>
      <w:r w:rsidR="00085FCD" w:rsidRPr="000C1F8E">
        <w:rPr>
          <w:rFonts w:ascii="Times New Roman" w:hAnsi="Times New Roman" w:cs="Times New Roman"/>
          <w:sz w:val="24"/>
          <w:szCs w:val="24"/>
        </w:rPr>
        <w:t xml:space="preserve"> and</w:t>
      </w:r>
      <w:r w:rsidR="00D834DB" w:rsidRPr="000C1F8E">
        <w:rPr>
          <w:rFonts w:ascii="Times New Roman" w:hAnsi="Times New Roman" w:cs="Times New Roman"/>
          <w:sz w:val="24"/>
          <w:szCs w:val="24"/>
        </w:rPr>
        <w:t xml:space="preserve"> natural sources</w:t>
      </w:r>
      <w:r w:rsidR="00085FCD" w:rsidRPr="000C1F8E">
        <w:rPr>
          <w:rFonts w:ascii="Times New Roman" w:hAnsi="Times New Roman" w:cs="Times New Roman"/>
          <w:sz w:val="24"/>
          <w:szCs w:val="24"/>
        </w:rPr>
        <w:t xml:space="preserve"> such as</w:t>
      </w:r>
      <w:r w:rsidR="00D834DB" w:rsidRPr="000C1F8E">
        <w:rPr>
          <w:rFonts w:ascii="Times New Roman" w:hAnsi="Times New Roman" w:cs="Times New Roman"/>
          <w:sz w:val="24"/>
          <w:szCs w:val="24"/>
        </w:rPr>
        <w:t xml:space="preserve">  river/dam/lake/ponds/stream/canal/irrigation/well/spring,</w:t>
      </w:r>
      <w:r w:rsidR="0027402D" w:rsidRPr="000C1F8E">
        <w:rPr>
          <w:rFonts w:ascii="Times New Roman" w:hAnsi="Times New Roman" w:cs="Times New Roman"/>
          <w:sz w:val="24"/>
          <w:szCs w:val="24"/>
        </w:rPr>
        <w:t xml:space="preserve"> </w:t>
      </w:r>
      <w:r w:rsidR="00085FCD" w:rsidRPr="000C1F8E">
        <w:rPr>
          <w:rFonts w:ascii="Times New Roman" w:hAnsi="Times New Roman" w:cs="Times New Roman"/>
          <w:sz w:val="24"/>
          <w:szCs w:val="24"/>
        </w:rPr>
        <w:t>plus</w:t>
      </w:r>
      <w:r w:rsidR="00D834DB" w:rsidRPr="000C1F8E">
        <w:rPr>
          <w:rFonts w:ascii="Times New Roman" w:hAnsi="Times New Roman" w:cs="Times New Roman"/>
          <w:sz w:val="24"/>
          <w:szCs w:val="24"/>
        </w:rPr>
        <w:t xml:space="preserve"> other</w:t>
      </w:r>
      <w:r w:rsidR="0027402D" w:rsidRPr="000C1F8E">
        <w:rPr>
          <w:rFonts w:ascii="Times New Roman" w:hAnsi="Times New Roman" w:cs="Times New Roman"/>
          <w:sz w:val="24"/>
          <w:szCs w:val="24"/>
        </w:rPr>
        <w:t>s</w:t>
      </w:r>
      <w:r w:rsidR="00D834DB" w:rsidRPr="000C1F8E">
        <w:rPr>
          <w:rFonts w:ascii="Times New Roman" w:hAnsi="Times New Roman" w:cs="Times New Roman"/>
          <w:sz w:val="24"/>
          <w:szCs w:val="24"/>
        </w:rPr>
        <w:t xml:space="preserve"> </w:t>
      </w:r>
      <w:r w:rsidR="00085FCD" w:rsidRPr="000C1F8E">
        <w:rPr>
          <w:rFonts w:ascii="Times New Roman" w:hAnsi="Times New Roman" w:cs="Times New Roman"/>
          <w:sz w:val="24"/>
          <w:szCs w:val="24"/>
        </w:rPr>
        <w:t>such as</w:t>
      </w:r>
      <w:r w:rsidR="00D834DB" w:rsidRPr="000C1F8E">
        <w:rPr>
          <w:rFonts w:ascii="Times New Roman" w:hAnsi="Times New Roman" w:cs="Times New Roman"/>
          <w:sz w:val="24"/>
          <w:szCs w:val="24"/>
        </w:rPr>
        <w:t xml:space="preserve"> rain water, tanker water, bottle water etc.); solid waste used in cooking (no, yes); in</w:t>
      </w:r>
      <w:r w:rsidR="0027402D" w:rsidRPr="000C1F8E">
        <w:rPr>
          <w:rFonts w:ascii="Times New Roman" w:hAnsi="Times New Roman" w:cs="Times New Roman"/>
          <w:sz w:val="24"/>
          <w:szCs w:val="24"/>
        </w:rPr>
        <w:t>ti</w:t>
      </w:r>
      <w:r w:rsidR="00D834DB" w:rsidRPr="000C1F8E">
        <w:rPr>
          <w:rFonts w:ascii="Times New Roman" w:hAnsi="Times New Roman" w:cs="Times New Roman"/>
          <w:sz w:val="24"/>
          <w:szCs w:val="24"/>
        </w:rPr>
        <w:t xml:space="preserve">mate partner violence) (no, yes) and birth cohorts (in 2005 and before, 2006-2008, 2009-2011, 2012-2014). </w:t>
      </w:r>
      <w:r w:rsidR="0027402D" w:rsidRPr="000C1F8E">
        <w:rPr>
          <w:rFonts w:ascii="Times New Roman" w:hAnsi="Times New Roman" w:cs="Times New Roman"/>
          <w:sz w:val="24"/>
          <w:szCs w:val="24"/>
        </w:rPr>
        <w:t>H</w:t>
      </w:r>
      <w:r w:rsidR="00D834DB" w:rsidRPr="000C1F8E">
        <w:rPr>
          <w:rFonts w:ascii="Times New Roman" w:hAnsi="Times New Roman" w:cs="Times New Roman"/>
          <w:sz w:val="24"/>
          <w:szCs w:val="24"/>
        </w:rPr>
        <w:t>ousehold socioeconomic status</w:t>
      </w:r>
      <w:r w:rsidR="0027402D" w:rsidRPr="000C1F8E">
        <w:rPr>
          <w:rFonts w:ascii="Times New Roman" w:hAnsi="Times New Roman" w:cs="Times New Roman"/>
          <w:sz w:val="24"/>
          <w:szCs w:val="24"/>
        </w:rPr>
        <w:t xml:space="preserve"> was</w:t>
      </w:r>
      <w:r w:rsidR="00D834DB" w:rsidRPr="000C1F8E">
        <w:rPr>
          <w:rFonts w:ascii="Times New Roman" w:hAnsi="Times New Roman" w:cs="Times New Roman"/>
          <w:sz w:val="24"/>
          <w:szCs w:val="24"/>
        </w:rPr>
        <w:t xml:space="preserve"> based on </w:t>
      </w:r>
      <w:r w:rsidR="0027402D" w:rsidRPr="000C1F8E">
        <w:rPr>
          <w:rFonts w:ascii="Times New Roman" w:hAnsi="Times New Roman" w:cs="Times New Roman"/>
          <w:sz w:val="24"/>
          <w:szCs w:val="24"/>
        </w:rPr>
        <w:t xml:space="preserve">the </w:t>
      </w:r>
      <w:r w:rsidR="00D834DB" w:rsidRPr="000C1F8E">
        <w:rPr>
          <w:rFonts w:ascii="Times New Roman" w:hAnsi="Times New Roman" w:cs="Times New Roman"/>
          <w:sz w:val="24"/>
          <w:szCs w:val="24"/>
        </w:rPr>
        <w:t>wealth index (poorest, poorer, middle, richest, richer)</w:t>
      </w:r>
      <w:r w:rsidR="0027402D" w:rsidRPr="000C1F8E">
        <w:rPr>
          <w:rFonts w:ascii="Times New Roman" w:hAnsi="Times New Roman" w:cs="Times New Roman"/>
          <w:sz w:val="24"/>
          <w:szCs w:val="24"/>
        </w:rPr>
        <w:t xml:space="preserve"> and</w:t>
      </w:r>
      <w:r w:rsidR="00D834DB" w:rsidRPr="000C1F8E">
        <w:rPr>
          <w:rFonts w:ascii="Times New Roman" w:hAnsi="Times New Roman" w:cs="Times New Roman"/>
          <w:sz w:val="24"/>
          <w:szCs w:val="24"/>
        </w:rPr>
        <w:t xml:space="preserve"> </w:t>
      </w:r>
      <w:r w:rsidR="0027402D" w:rsidRPr="000C1F8E">
        <w:rPr>
          <w:rFonts w:ascii="Times New Roman" w:hAnsi="Times New Roman" w:cs="Times New Roman"/>
          <w:sz w:val="24"/>
          <w:szCs w:val="24"/>
        </w:rPr>
        <w:t>c</w:t>
      </w:r>
      <w:r w:rsidR="00D834DB" w:rsidRPr="000C1F8E">
        <w:rPr>
          <w:rFonts w:ascii="Times New Roman" w:hAnsi="Times New Roman" w:cs="Times New Roman"/>
          <w:sz w:val="24"/>
          <w:szCs w:val="24"/>
        </w:rPr>
        <w:t xml:space="preserve">ommunity characteristics included </w:t>
      </w:r>
      <w:r w:rsidR="00376EFF">
        <w:rPr>
          <w:rFonts w:ascii="Times New Roman" w:hAnsi="Times New Roman" w:cs="Times New Roman"/>
          <w:sz w:val="24"/>
          <w:szCs w:val="24"/>
        </w:rPr>
        <w:t xml:space="preserve">such as the </w:t>
      </w:r>
      <w:r w:rsidR="00D834DB" w:rsidRPr="000C1F8E">
        <w:rPr>
          <w:rFonts w:ascii="Times New Roman" w:hAnsi="Times New Roman" w:cs="Times New Roman"/>
          <w:sz w:val="24"/>
          <w:szCs w:val="24"/>
        </w:rPr>
        <w:t>place of residence (urban, rural). In BDHSs, IPV was</w:t>
      </w:r>
      <w:r w:rsidR="0027402D" w:rsidRPr="000C1F8E">
        <w:rPr>
          <w:rFonts w:ascii="Times New Roman" w:hAnsi="Times New Roman" w:cs="Times New Roman"/>
          <w:sz w:val="24"/>
          <w:szCs w:val="24"/>
        </w:rPr>
        <w:t xml:space="preserve"> estimated and</w:t>
      </w:r>
      <w:r w:rsidR="00D834DB" w:rsidRPr="000C1F8E">
        <w:rPr>
          <w:rFonts w:ascii="Times New Roman" w:hAnsi="Times New Roman" w:cs="Times New Roman"/>
          <w:sz w:val="24"/>
          <w:szCs w:val="24"/>
        </w:rPr>
        <w:t xml:space="preserve"> measured </w:t>
      </w:r>
      <w:r w:rsidR="0027402D" w:rsidRPr="000C1F8E">
        <w:rPr>
          <w:rFonts w:ascii="Times New Roman" w:hAnsi="Times New Roman" w:cs="Times New Roman"/>
          <w:sz w:val="24"/>
          <w:szCs w:val="24"/>
        </w:rPr>
        <w:t>using</w:t>
      </w:r>
      <w:r w:rsidR="00D834DB" w:rsidRPr="000C1F8E">
        <w:rPr>
          <w:rFonts w:ascii="Times New Roman" w:hAnsi="Times New Roman" w:cs="Times New Roman"/>
          <w:sz w:val="24"/>
          <w:szCs w:val="24"/>
        </w:rPr>
        <w:t xml:space="preserve"> a shortened and modified version of the Conflict Tactics Scale </w:t>
      </w:r>
      <w:r w:rsidR="00E66A45" w:rsidRPr="000C1F8E">
        <w:rPr>
          <w:rFonts w:ascii="Times New Roman" w:hAnsi="Times New Roman" w:cs="Times New Roman"/>
          <w:sz w:val="24"/>
          <w:szCs w:val="24"/>
        </w:rPr>
        <w:t>(</w:t>
      </w:r>
      <w:r w:rsidR="00E66A45" w:rsidRPr="000C1F8E">
        <w:rPr>
          <w:rFonts w:ascii="Times New Roman" w:hAnsi="Times New Roman" w:cs="Times New Roman"/>
          <w:noProof/>
          <w:sz w:val="24"/>
          <w:szCs w:val="24"/>
        </w:rPr>
        <w:t xml:space="preserve">Rahman </w:t>
      </w:r>
      <w:r w:rsidR="00E66A45" w:rsidRPr="000C1F8E">
        <w:rPr>
          <w:rFonts w:ascii="Times New Roman" w:hAnsi="Times New Roman" w:cs="Times New Roman"/>
          <w:i/>
          <w:iCs/>
          <w:noProof/>
          <w:sz w:val="24"/>
          <w:szCs w:val="24"/>
        </w:rPr>
        <w:t>et al.</w:t>
      </w:r>
      <w:r w:rsidR="00E66A45" w:rsidRPr="000C1F8E">
        <w:rPr>
          <w:rFonts w:ascii="Times New Roman" w:hAnsi="Times New Roman" w:cs="Times New Roman"/>
          <w:noProof/>
          <w:sz w:val="24"/>
          <w:szCs w:val="24"/>
        </w:rPr>
        <w:t>, 2012</w:t>
      </w:r>
      <w:r w:rsidR="00840FA2" w:rsidRPr="000C1F8E">
        <w:rPr>
          <w:rFonts w:ascii="Times New Roman" w:hAnsi="Times New Roman" w:cs="Times New Roman"/>
          <w:noProof/>
          <w:sz w:val="24"/>
          <w:szCs w:val="24"/>
        </w:rPr>
        <w:t>)</w:t>
      </w:r>
      <w:r w:rsidR="00986353" w:rsidRPr="000C1F8E">
        <w:rPr>
          <w:rFonts w:ascii="Times New Roman" w:hAnsi="Times New Roman" w:cs="Times New Roman"/>
          <w:sz w:val="24"/>
          <w:szCs w:val="24"/>
        </w:rPr>
        <w:t xml:space="preserve"> and </w:t>
      </w:r>
      <w:r w:rsidR="00D834DB" w:rsidRPr="000C1F8E">
        <w:rPr>
          <w:rFonts w:ascii="Times New Roman" w:hAnsi="Times New Roman" w:cs="Times New Roman"/>
          <w:sz w:val="24"/>
          <w:szCs w:val="24"/>
        </w:rPr>
        <w:t>based on available information such as physical violence and sexual violence. Physical violence included</w:t>
      </w:r>
      <w:r w:rsidR="00986353" w:rsidRPr="000C1F8E">
        <w:rPr>
          <w:rFonts w:ascii="Times New Roman" w:hAnsi="Times New Roman" w:cs="Times New Roman"/>
          <w:sz w:val="24"/>
          <w:szCs w:val="24"/>
        </w:rPr>
        <w:t xml:space="preserve"> a </w:t>
      </w:r>
      <w:r w:rsidR="00D834DB" w:rsidRPr="000C1F8E">
        <w:rPr>
          <w:rFonts w:ascii="Times New Roman" w:hAnsi="Times New Roman" w:cs="Times New Roman"/>
          <w:sz w:val="24"/>
          <w:szCs w:val="24"/>
        </w:rPr>
        <w:t xml:space="preserve">wife </w:t>
      </w:r>
      <w:r w:rsidR="00986353" w:rsidRPr="000C1F8E">
        <w:rPr>
          <w:rFonts w:ascii="Times New Roman" w:hAnsi="Times New Roman" w:cs="Times New Roman"/>
          <w:sz w:val="24"/>
          <w:szCs w:val="24"/>
        </w:rPr>
        <w:t>being</w:t>
      </w:r>
      <w:r w:rsidR="00D834DB" w:rsidRPr="000C1F8E">
        <w:rPr>
          <w:rFonts w:ascii="Times New Roman" w:hAnsi="Times New Roman" w:cs="Times New Roman"/>
          <w:sz w:val="24"/>
          <w:szCs w:val="24"/>
        </w:rPr>
        <w:t xml:space="preserve"> beaten if she went out without telling </w:t>
      </w:r>
      <w:r w:rsidR="00986353" w:rsidRPr="000C1F8E">
        <w:rPr>
          <w:rFonts w:ascii="Times New Roman" w:hAnsi="Times New Roman" w:cs="Times New Roman"/>
          <w:sz w:val="24"/>
          <w:szCs w:val="24"/>
        </w:rPr>
        <w:t>her</w:t>
      </w:r>
      <w:r w:rsidR="00D834DB" w:rsidRPr="000C1F8E">
        <w:rPr>
          <w:rFonts w:ascii="Times New Roman" w:hAnsi="Times New Roman" w:cs="Times New Roman"/>
          <w:sz w:val="24"/>
          <w:szCs w:val="24"/>
        </w:rPr>
        <w:t xml:space="preserve"> </w:t>
      </w:r>
      <w:proofErr w:type="gramStart"/>
      <w:r w:rsidR="00D834DB" w:rsidRPr="000C1F8E">
        <w:rPr>
          <w:rFonts w:ascii="Times New Roman" w:hAnsi="Times New Roman" w:cs="Times New Roman"/>
          <w:sz w:val="24"/>
          <w:szCs w:val="24"/>
        </w:rPr>
        <w:t>partner, if</w:t>
      </w:r>
      <w:proofErr w:type="gramEnd"/>
      <w:r w:rsidR="00D834DB" w:rsidRPr="000C1F8E">
        <w:rPr>
          <w:rFonts w:ascii="Times New Roman" w:hAnsi="Times New Roman" w:cs="Times New Roman"/>
          <w:sz w:val="24"/>
          <w:szCs w:val="24"/>
        </w:rPr>
        <w:t xml:space="preserve"> she neglected </w:t>
      </w:r>
      <w:r w:rsidR="00986353" w:rsidRPr="000C1F8E">
        <w:rPr>
          <w:rFonts w:ascii="Times New Roman" w:hAnsi="Times New Roman" w:cs="Times New Roman"/>
          <w:sz w:val="24"/>
          <w:szCs w:val="24"/>
        </w:rPr>
        <w:t xml:space="preserve">the </w:t>
      </w:r>
      <w:r w:rsidR="00D834DB" w:rsidRPr="000C1F8E">
        <w:rPr>
          <w:rFonts w:ascii="Times New Roman" w:hAnsi="Times New Roman" w:cs="Times New Roman"/>
          <w:sz w:val="24"/>
          <w:szCs w:val="24"/>
        </w:rPr>
        <w:t>children and if she</w:t>
      </w:r>
      <w:r w:rsidR="00986353" w:rsidRPr="000C1F8E">
        <w:rPr>
          <w:rFonts w:ascii="Times New Roman" w:hAnsi="Times New Roman" w:cs="Times New Roman"/>
          <w:sz w:val="24"/>
          <w:szCs w:val="24"/>
        </w:rPr>
        <w:t xml:space="preserve"> ever</w:t>
      </w:r>
      <w:r w:rsidR="00D834DB" w:rsidRPr="000C1F8E">
        <w:rPr>
          <w:rFonts w:ascii="Times New Roman" w:hAnsi="Times New Roman" w:cs="Times New Roman"/>
          <w:sz w:val="24"/>
          <w:szCs w:val="24"/>
        </w:rPr>
        <w:t xml:space="preserve"> argued with </w:t>
      </w:r>
      <w:r w:rsidR="00986353" w:rsidRPr="000C1F8E">
        <w:rPr>
          <w:rFonts w:ascii="Times New Roman" w:hAnsi="Times New Roman" w:cs="Times New Roman"/>
          <w:sz w:val="24"/>
          <w:szCs w:val="24"/>
        </w:rPr>
        <w:t xml:space="preserve">her </w:t>
      </w:r>
      <w:r w:rsidR="00D834DB" w:rsidRPr="000C1F8E">
        <w:rPr>
          <w:rFonts w:ascii="Times New Roman" w:hAnsi="Times New Roman" w:cs="Times New Roman"/>
          <w:sz w:val="24"/>
          <w:szCs w:val="24"/>
        </w:rPr>
        <w:t xml:space="preserve">partner. </w:t>
      </w:r>
      <w:r w:rsidR="00986353" w:rsidRPr="000C1F8E">
        <w:rPr>
          <w:rFonts w:ascii="Times New Roman" w:hAnsi="Times New Roman" w:cs="Times New Roman"/>
          <w:sz w:val="24"/>
          <w:szCs w:val="24"/>
        </w:rPr>
        <w:t>The incidence of s</w:t>
      </w:r>
      <w:r w:rsidR="00D834DB" w:rsidRPr="000C1F8E">
        <w:rPr>
          <w:rFonts w:ascii="Times New Roman" w:hAnsi="Times New Roman" w:cs="Times New Roman"/>
          <w:sz w:val="24"/>
          <w:szCs w:val="24"/>
        </w:rPr>
        <w:t xml:space="preserve">exual violence was </w:t>
      </w:r>
      <w:r w:rsidR="00986353" w:rsidRPr="000C1F8E">
        <w:rPr>
          <w:rFonts w:ascii="Times New Roman" w:hAnsi="Times New Roman" w:cs="Times New Roman"/>
          <w:sz w:val="24"/>
          <w:szCs w:val="24"/>
        </w:rPr>
        <w:t>calculated on</w:t>
      </w:r>
      <w:r w:rsidR="00D834DB" w:rsidRPr="000C1F8E">
        <w:rPr>
          <w:rFonts w:ascii="Times New Roman" w:hAnsi="Times New Roman" w:cs="Times New Roman"/>
          <w:sz w:val="24"/>
          <w:szCs w:val="24"/>
        </w:rPr>
        <w:t xml:space="preserve"> a </w:t>
      </w:r>
      <w:r w:rsidR="00454DAB">
        <w:rPr>
          <w:rFonts w:ascii="Times New Roman" w:hAnsi="Times New Roman" w:cs="Times New Roman"/>
          <w:sz w:val="24"/>
          <w:szCs w:val="24"/>
        </w:rPr>
        <w:t>'</w:t>
      </w:r>
      <w:r w:rsidR="00454DAB" w:rsidRPr="000C1F8E">
        <w:rPr>
          <w:rFonts w:ascii="Times New Roman" w:hAnsi="Times New Roman" w:cs="Times New Roman"/>
          <w:sz w:val="24"/>
          <w:szCs w:val="24"/>
        </w:rPr>
        <w:t>woman</w:t>
      </w:r>
      <w:r w:rsidR="00454DAB">
        <w:rPr>
          <w:rFonts w:ascii="Times New Roman" w:hAnsi="Times New Roman" w:cs="Times New Roman"/>
          <w:sz w:val="24"/>
          <w:szCs w:val="24"/>
        </w:rPr>
        <w:t>'</w:t>
      </w:r>
      <w:r w:rsidR="00454DAB" w:rsidRPr="000C1F8E">
        <w:rPr>
          <w:rFonts w:ascii="Times New Roman" w:hAnsi="Times New Roman" w:cs="Times New Roman"/>
          <w:sz w:val="24"/>
          <w:szCs w:val="24"/>
        </w:rPr>
        <w:t xml:space="preserve">s </w:t>
      </w:r>
      <w:r w:rsidR="00D834DB" w:rsidRPr="000C1F8E">
        <w:rPr>
          <w:rFonts w:ascii="Times New Roman" w:hAnsi="Times New Roman" w:cs="Times New Roman"/>
          <w:sz w:val="24"/>
          <w:szCs w:val="24"/>
        </w:rPr>
        <w:t xml:space="preserve">positive response to </w:t>
      </w:r>
      <w:r w:rsidR="00986353" w:rsidRPr="000C1F8E">
        <w:rPr>
          <w:rFonts w:ascii="Times New Roman" w:hAnsi="Times New Roman" w:cs="Times New Roman"/>
          <w:sz w:val="24"/>
          <w:szCs w:val="24"/>
        </w:rPr>
        <w:t>a question</w:t>
      </w:r>
      <w:r w:rsidR="00D834DB" w:rsidRPr="000C1F8E">
        <w:rPr>
          <w:rFonts w:ascii="Times New Roman" w:hAnsi="Times New Roman" w:cs="Times New Roman"/>
          <w:sz w:val="24"/>
          <w:szCs w:val="24"/>
        </w:rPr>
        <w:t xml:space="preserve"> asking whether she had</w:t>
      </w:r>
      <w:r w:rsidR="00986353" w:rsidRPr="000C1F8E">
        <w:rPr>
          <w:rFonts w:ascii="Times New Roman" w:hAnsi="Times New Roman" w:cs="Times New Roman"/>
          <w:sz w:val="24"/>
          <w:szCs w:val="24"/>
        </w:rPr>
        <w:t xml:space="preserve"> ever</w:t>
      </w:r>
      <w:r w:rsidR="00D834DB" w:rsidRPr="000C1F8E">
        <w:rPr>
          <w:rFonts w:ascii="Times New Roman" w:hAnsi="Times New Roman" w:cs="Times New Roman"/>
          <w:sz w:val="24"/>
          <w:szCs w:val="24"/>
        </w:rPr>
        <w:t xml:space="preserve"> been physically forced to have sexual intercourse even when she did not want to. For each of the questions, responses were recoded dichotomously: 1</w:t>
      </w:r>
      <w:r w:rsidR="00D834DB" w:rsidRPr="000C1F8E">
        <w:rPr>
          <w:rFonts w:ascii="MS Mincho" w:hAnsi="MS Mincho" w:cs="MS Mincho"/>
          <w:sz w:val="24"/>
          <w:szCs w:val="24"/>
        </w:rPr>
        <w:t>＝</w:t>
      </w:r>
      <w:r w:rsidR="00D834DB" w:rsidRPr="000C1F8E">
        <w:rPr>
          <w:rFonts w:ascii="Times New Roman" w:hAnsi="Times New Roman" w:cs="Times New Roman"/>
          <w:sz w:val="24"/>
          <w:szCs w:val="24"/>
        </w:rPr>
        <w:t xml:space="preserve"> yes and 0 </w:t>
      </w:r>
      <w:r w:rsidR="00D834DB" w:rsidRPr="000C1F8E">
        <w:rPr>
          <w:rFonts w:ascii="MS Mincho" w:hAnsi="MS Mincho" w:cs="MS Mincho"/>
          <w:sz w:val="24"/>
          <w:szCs w:val="24"/>
        </w:rPr>
        <w:t>＝</w:t>
      </w:r>
      <w:r w:rsidR="00D834DB" w:rsidRPr="000C1F8E">
        <w:rPr>
          <w:rFonts w:ascii="Times New Roman" w:hAnsi="Times New Roman" w:cs="Times New Roman"/>
          <w:sz w:val="24"/>
          <w:szCs w:val="24"/>
        </w:rPr>
        <w:t xml:space="preserve"> no. IPV scores were calculated </w:t>
      </w:r>
      <w:r w:rsidR="00376EFF">
        <w:rPr>
          <w:rFonts w:ascii="Times New Roman" w:hAnsi="Times New Roman" w:cs="Times New Roman"/>
          <w:sz w:val="24"/>
          <w:szCs w:val="24"/>
        </w:rPr>
        <w:t>by</w:t>
      </w:r>
      <w:r w:rsidR="00376EFF" w:rsidRPr="000C1F8E">
        <w:rPr>
          <w:rFonts w:ascii="Times New Roman" w:hAnsi="Times New Roman" w:cs="Times New Roman"/>
          <w:sz w:val="24"/>
          <w:szCs w:val="24"/>
        </w:rPr>
        <w:t xml:space="preserve"> </w:t>
      </w:r>
      <w:r w:rsidR="00D834DB" w:rsidRPr="000C1F8E">
        <w:rPr>
          <w:rFonts w:ascii="Times New Roman" w:hAnsi="Times New Roman" w:cs="Times New Roman"/>
          <w:sz w:val="24"/>
          <w:szCs w:val="24"/>
        </w:rPr>
        <w:t>adding up all four binary IPV indicators, with maximum and minimum values of 4 and 0, respectively. These estimated scores were then recoded as a binary variable with categories labe</w:t>
      </w:r>
      <w:r w:rsidR="00376EFF">
        <w:rPr>
          <w:rFonts w:ascii="Times New Roman" w:hAnsi="Times New Roman" w:cs="Times New Roman"/>
          <w:sz w:val="24"/>
          <w:szCs w:val="24"/>
        </w:rPr>
        <w:t>l</w:t>
      </w:r>
      <w:r w:rsidR="00D834DB" w:rsidRPr="000C1F8E">
        <w:rPr>
          <w:rFonts w:ascii="Times New Roman" w:hAnsi="Times New Roman" w:cs="Times New Roman"/>
          <w:sz w:val="24"/>
          <w:szCs w:val="24"/>
        </w:rPr>
        <w:t xml:space="preserve">led no and yes. Individuals who scored 0.0 were categorized as </w:t>
      </w:r>
      <w:r w:rsidR="00376EFF">
        <w:rPr>
          <w:rFonts w:ascii="Times New Roman" w:hAnsi="Times New Roman" w:cs="Times New Roman"/>
          <w:sz w:val="24"/>
          <w:szCs w:val="24"/>
        </w:rPr>
        <w:t>""</w:t>
      </w:r>
      <w:r w:rsidR="00454DAB">
        <w:rPr>
          <w:rFonts w:ascii="Times New Roman" w:hAnsi="Times New Roman" w:cs="Times New Roman"/>
          <w:sz w:val="24"/>
          <w:szCs w:val="24"/>
        </w:rPr>
        <w:t>""</w:t>
      </w:r>
      <w:r w:rsidR="00D834DB" w:rsidRPr="000C1F8E">
        <w:rPr>
          <w:rFonts w:ascii="Times New Roman" w:hAnsi="Times New Roman" w:cs="Times New Roman"/>
          <w:sz w:val="24"/>
          <w:szCs w:val="24"/>
        </w:rPr>
        <w:t xml:space="preserve">not experienced IPV '' and those who scored above </w:t>
      </w:r>
      <w:r w:rsidR="00621BE1" w:rsidRPr="000C1F8E">
        <w:rPr>
          <w:rFonts w:ascii="Times New Roman" w:hAnsi="Times New Roman" w:cs="Times New Roman"/>
          <w:sz w:val="24"/>
          <w:szCs w:val="24"/>
        </w:rPr>
        <w:t xml:space="preserve">1.0 </w:t>
      </w:r>
      <w:r w:rsidR="00D834DB" w:rsidRPr="000C1F8E">
        <w:rPr>
          <w:rFonts w:ascii="Times New Roman" w:hAnsi="Times New Roman" w:cs="Times New Roman"/>
          <w:sz w:val="24"/>
          <w:szCs w:val="24"/>
        </w:rPr>
        <w:t xml:space="preserve">were categorized as </w:t>
      </w:r>
      <w:r w:rsidR="00376EFF">
        <w:rPr>
          <w:rFonts w:ascii="Times New Roman" w:hAnsi="Times New Roman" w:cs="Times New Roman"/>
          <w:sz w:val="24"/>
          <w:szCs w:val="24"/>
        </w:rPr>
        <w:t>""</w:t>
      </w:r>
      <w:r w:rsidR="00454DAB">
        <w:rPr>
          <w:rFonts w:ascii="Times New Roman" w:hAnsi="Times New Roman" w:cs="Times New Roman"/>
          <w:sz w:val="24"/>
          <w:szCs w:val="24"/>
        </w:rPr>
        <w:t>""</w:t>
      </w:r>
      <w:r w:rsidR="00D834DB" w:rsidRPr="000C1F8E">
        <w:rPr>
          <w:rFonts w:ascii="Times New Roman" w:hAnsi="Times New Roman" w:cs="Times New Roman"/>
          <w:sz w:val="24"/>
          <w:szCs w:val="24"/>
        </w:rPr>
        <w:t>experienced IPV''</w:t>
      </w:r>
      <w:r w:rsidR="00840FA2" w:rsidRPr="000C1F8E">
        <w:rPr>
          <w:rFonts w:ascii="Times New Roman" w:hAnsi="Times New Roman" w:cs="Times New Roman"/>
          <w:sz w:val="24"/>
          <w:szCs w:val="24"/>
        </w:rPr>
        <w:t xml:space="preserve"> (</w:t>
      </w:r>
      <w:r w:rsidR="00840FA2" w:rsidRPr="000C1F8E">
        <w:rPr>
          <w:rFonts w:ascii="Times New Roman" w:hAnsi="Times New Roman" w:cs="Times New Roman"/>
          <w:noProof/>
          <w:sz w:val="24"/>
          <w:szCs w:val="24"/>
        </w:rPr>
        <w:t xml:space="preserve">Rahman </w:t>
      </w:r>
      <w:r w:rsidR="00840FA2" w:rsidRPr="000C1F8E">
        <w:rPr>
          <w:rFonts w:ascii="Times New Roman" w:hAnsi="Times New Roman" w:cs="Times New Roman"/>
          <w:i/>
          <w:iCs/>
          <w:noProof/>
          <w:sz w:val="24"/>
          <w:szCs w:val="24"/>
        </w:rPr>
        <w:t>et al.</w:t>
      </w:r>
      <w:r w:rsidR="00840FA2" w:rsidRPr="000C1F8E">
        <w:rPr>
          <w:rFonts w:ascii="Times New Roman" w:hAnsi="Times New Roman" w:cs="Times New Roman"/>
          <w:noProof/>
          <w:sz w:val="24"/>
          <w:szCs w:val="24"/>
        </w:rPr>
        <w:t>, 2012)</w:t>
      </w:r>
      <w:r w:rsidR="00D834DB" w:rsidRPr="000C1F8E">
        <w:rPr>
          <w:rFonts w:ascii="Times New Roman" w:hAnsi="Times New Roman" w:cs="Times New Roman"/>
          <w:sz w:val="24"/>
          <w:szCs w:val="24"/>
        </w:rPr>
        <w:t xml:space="preserve">. </w:t>
      </w:r>
      <w:r w:rsidR="00986353" w:rsidRPr="000C1F8E">
        <w:rPr>
          <w:rFonts w:ascii="Times New Roman" w:hAnsi="Times New Roman" w:cs="Times New Roman"/>
          <w:sz w:val="24"/>
          <w:szCs w:val="24"/>
        </w:rPr>
        <w:t>The w</w:t>
      </w:r>
      <w:r w:rsidR="00D834DB" w:rsidRPr="000C1F8E">
        <w:rPr>
          <w:rFonts w:ascii="Times New Roman" w:hAnsi="Times New Roman" w:cs="Times New Roman"/>
          <w:sz w:val="24"/>
          <w:szCs w:val="24"/>
        </w:rPr>
        <w:t xml:space="preserve">ealth index was constructed </w:t>
      </w:r>
      <w:r w:rsidR="00986353" w:rsidRPr="000C1F8E">
        <w:rPr>
          <w:rFonts w:ascii="Times New Roman" w:hAnsi="Times New Roman" w:cs="Times New Roman"/>
          <w:sz w:val="24"/>
          <w:szCs w:val="24"/>
        </w:rPr>
        <w:t>using information about</w:t>
      </w:r>
      <w:r w:rsidR="00D834DB" w:rsidRPr="000C1F8E">
        <w:rPr>
          <w:rFonts w:ascii="Times New Roman" w:hAnsi="Times New Roman" w:cs="Times New Roman"/>
          <w:sz w:val="24"/>
          <w:szCs w:val="24"/>
        </w:rPr>
        <w:t xml:space="preserve"> household assets that were collected in BDHSs. The data </w:t>
      </w:r>
      <w:r w:rsidR="00D834DB" w:rsidRPr="000C1F8E">
        <w:rPr>
          <w:rFonts w:ascii="Times New Roman" w:hAnsi="Times New Roman" w:cs="Times New Roman"/>
          <w:sz w:val="24"/>
          <w:szCs w:val="24"/>
        </w:rPr>
        <w:lastRenderedPageBreak/>
        <w:t xml:space="preserve">on household assets included ownership of durable goods (such as televisions and bicycles) and dwelling characteristics (such as </w:t>
      </w:r>
      <w:r w:rsidR="00376EFF">
        <w:rPr>
          <w:rFonts w:ascii="Times New Roman" w:hAnsi="Times New Roman" w:cs="Times New Roman"/>
          <w:sz w:val="24"/>
          <w:szCs w:val="24"/>
        </w:rPr>
        <w:t xml:space="preserve">the </w:t>
      </w:r>
      <w:r w:rsidR="00D834DB" w:rsidRPr="000C1F8E">
        <w:rPr>
          <w:rFonts w:ascii="Times New Roman" w:hAnsi="Times New Roman" w:cs="Times New Roman"/>
          <w:sz w:val="24"/>
          <w:szCs w:val="24"/>
        </w:rPr>
        <w:t>source of drinking water, sanitation facilities, and construction materials). Principal components analyses were performed to assign individual household wealth scores. These weighted values were then summed and rescaled to range from 0-1, and each household was assigned into quintiles: the first quintile: poorest</w:t>
      </w:r>
      <w:r w:rsidR="00085FCD" w:rsidRPr="000C1F8E">
        <w:rPr>
          <w:rFonts w:ascii="Times New Roman" w:hAnsi="Times New Roman" w:cs="Times New Roman"/>
          <w:sz w:val="24"/>
          <w:szCs w:val="24"/>
        </w:rPr>
        <w:t>;</w:t>
      </w:r>
      <w:r w:rsidR="00D834DB" w:rsidRPr="000C1F8E">
        <w:rPr>
          <w:rFonts w:ascii="Times New Roman" w:hAnsi="Times New Roman" w:cs="Times New Roman"/>
          <w:sz w:val="24"/>
          <w:szCs w:val="24"/>
        </w:rPr>
        <w:t xml:space="preserve"> the second quintile: poorer</w:t>
      </w:r>
      <w:r w:rsidR="00085FCD" w:rsidRPr="000C1F8E">
        <w:rPr>
          <w:rFonts w:ascii="Times New Roman" w:hAnsi="Times New Roman" w:cs="Times New Roman"/>
          <w:sz w:val="24"/>
          <w:szCs w:val="24"/>
        </w:rPr>
        <w:t>;</w:t>
      </w:r>
      <w:r w:rsidR="00D834DB" w:rsidRPr="000C1F8E">
        <w:rPr>
          <w:rFonts w:ascii="Times New Roman" w:hAnsi="Times New Roman" w:cs="Times New Roman"/>
          <w:sz w:val="24"/>
          <w:szCs w:val="24"/>
        </w:rPr>
        <w:t xml:space="preserve"> the third quintile: middle class</w:t>
      </w:r>
      <w:r w:rsidR="00085FCD" w:rsidRPr="000C1F8E">
        <w:rPr>
          <w:rFonts w:ascii="Times New Roman" w:hAnsi="Times New Roman" w:cs="Times New Roman"/>
          <w:sz w:val="24"/>
          <w:szCs w:val="24"/>
        </w:rPr>
        <w:t>;</w:t>
      </w:r>
      <w:r w:rsidR="00D834DB" w:rsidRPr="000C1F8E">
        <w:rPr>
          <w:rFonts w:ascii="Times New Roman" w:hAnsi="Times New Roman" w:cs="Times New Roman"/>
          <w:sz w:val="24"/>
          <w:szCs w:val="24"/>
        </w:rPr>
        <w:t xml:space="preserve"> the fourth quintile: richer and the fifth quintile: richest</w:t>
      </w:r>
      <w:r w:rsidR="00840FA2" w:rsidRPr="000C1F8E">
        <w:rPr>
          <w:rFonts w:ascii="Times New Roman" w:hAnsi="Times New Roman" w:cs="Times New Roman"/>
          <w:sz w:val="24"/>
          <w:szCs w:val="24"/>
        </w:rPr>
        <w:t xml:space="preserve"> (</w:t>
      </w:r>
      <w:r w:rsidR="00840FA2" w:rsidRPr="000C1F8E">
        <w:rPr>
          <w:rFonts w:ascii="Times New Roman" w:hAnsi="Times New Roman" w:cs="Times New Roman"/>
          <w:noProof/>
          <w:sz w:val="24"/>
          <w:szCs w:val="24"/>
        </w:rPr>
        <w:t xml:space="preserve">Chowdhury </w:t>
      </w:r>
      <w:r w:rsidR="00840FA2" w:rsidRPr="000C1F8E">
        <w:rPr>
          <w:rFonts w:ascii="Times New Roman" w:hAnsi="Times New Roman" w:cs="Times New Roman"/>
          <w:i/>
          <w:iCs/>
          <w:noProof/>
          <w:sz w:val="24"/>
          <w:szCs w:val="24"/>
        </w:rPr>
        <w:t>et al.</w:t>
      </w:r>
      <w:r w:rsidR="00840FA2" w:rsidRPr="000C1F8E">
        <w:rPr>
          <w:rFonts w:ascii="Times New Roman" w:hAnsi="Times New Roman" w:cs="Times New Roman"/>
          <w:noProof/>
          <w:sz w:val="24"/>
          <w:szCs w:val="24"/>
        </w:rPr>
        <w:t>, 2016)</w:t>
      </w:r>
      <w:r w:rsidR="00D834DB" w:rsidRPr="000C1F8E">
        <w:rPr>
          <w:rFonts w:ascii="Times New Roman" w:hAnsi="Times New Roman" w:cs="Times New Roman"/>
          <w:sz w:val="24"/>
          <w:szCs w:val="24"/>
        </w:rPr>
        <w:t>.</w:t>
      </w:r>
    </w:p>
    <w:p w14:paraId="4AF02BD1" w14:textId="77777777" w:rsidR="001B0D76" w:rsidRPr="00E93FD3" w:rsidRDefault="001B0D76" w:rsidP="00E93FD3">
      <w:pPr>
        <w:pStyle w:val="Heading3"/>
        <w:rPr>
          <w:b w:val="0"/>
          <w:bCs w:val="0"/>
          <w:i/>
          <w:iCs/>
        </w:rPr>
      </w:pPr>
      <w:r w:rsidRPr="00E93FD3">
        <w:rPr>
          <w:b w:val="0"/>
          <w:bCs w:val="0"/>
          <w:i/>
          <w:iCs/>
        </w:rPr>
        <w:t>Statistical analysis</w:t>
      </w:r>
    </w:p>
    <w:p w14:paraId="47440C35" w14:textId="5622F0E3" w:rsidR="001B0D76" w:rsidRPr="000C1F8E" w:rsidRDefault="001B0D76" w:rsidP="00241691">
      <w:pPr>
        <w:spacing w:before="100" w:beforeAutospacing="1" w:after="100" w:afterAutospacing="1" w:line="480" w:lineRule="auto"/>
        <w:ind w:firstLine="720"/>
        <w:jc w:val="both"/>
        <w:rPr>
          <w:rFonts w:ascii="Times New Roman" w:hAnsi="Times New Roman" w:cs="Times New Roman"/>
          <w:sz w:val="24"/>
          <w:szCs w:val="24"/>
        </w:rPr>
      </w:pPr>
      <w:r w:rsidRPr="000C1F8E">
        <w:rPr>
          <w:rFonts w:ascii="Times New Roman" w:hAnsi="Times New Roman" w:cs="Times New Roman"/>
          <w:sz w:val="24"/>
          <w:szCs w:val="24"/>
        </w:rPr>
        <w:t xml:space="preserve">Descriptive statistics were calculated </w:t>
      </w:r>
      <w:r w:rsidR="00617241" w:rsidRPr="000C1F8E">
        <w:rPr>
          <w:rFonts w:ascii="Times New Roman" w:hAnsi="Times New Roman" w:cs="Times New Roman"/>
          <w:sz w:val="24"/>
          <w:szCs w:val="24"/>
        </w:rPr>
        <w:t>for identifying</w:t>
      </w:r>
      <w:r w:rsidRPr="000C1F8E">
        <w:rPr>
          <w:rFonts w:ascii="Times New Roman" w:hAnsi="Times New Roman" w:cs="Times New Roman"/>
          <w:sz w:val="24"/>
          <w:szCs w:val="24"/>
        </w:rPr>
        <w:t xml:space="preserve"> socio-demographic characteristics</w:t>
      </w:r>
      <w:r w:rsidR="00292DA1">
        <w:rPr>
          <w:rFonts w:ascii="Times New Roman" w:hAnsi="Times New Roman" w:cs="Times New Roman"/>
          <w:sz w:val="24"/>
          <w:szCs w:val="24"/>
        </w:rPr>
        <w:t>,</w:t>
      </w:r>
      <w:r w:rsidR="00617241" w:rsidRPr="000C1F8E">
        <w:rPr>
          <w:rFonts w:ascii="Times New Roman" w:hAnsi="Times New Roman" w:cs="Times New Roman"/>
          <w:sz w:val="24"/>
          <w:szCs w:val="24"/>
        </w:rPr>
        <w:t xml:space="preserve"> and a</w:t>
      </w:r>
      <w:r w:rsidRPr="000C1F8E">
        <w:rPr>
          <w:rFonts w:ascii="Times New Roman" w:hAnsi="Times New Roman" w:cs="Times New Roman"/>
          <w:sz w:val="24"/>
          <w:szCs w:val="24"/>
        </w:rPr>
        <w:t xml:space="preserve"> Chi-square test</w:t>
      </w:r>
      <w:r w:rsidR="00617241" w:rsidRPr="000C1F8E">
        <w:rPr>
          <w:rFonts w:ascii="Times New Roman" w:hAnsi="Times New Roman" w:cs="Times New Roman"/>
          <w:sz w:val="24"/>
          <w:szCs w:val="24"/>
        </w:rPr>
        <w:t xml:space="preserve"> was</w:t>
      </w:r>
      <w:r w:rsidRPr="000C1F8E">
        <w:rPr>
          <w:rFonts w:ascii="Times New Roman" w:hAnsi="Times New Roman" w:cs="Times New Roman"/>
          <w:sz w:val="24"/>
          <w:szCs w:val="24"/>
        </w:rPr>
        <w:t xml:space="preserve"> used </w:t>
      </w:r>
      <w:r w:rsidR="00617241" w:rsidRPr="000C1F8E">
        <w:rPr>
          <w:rFonts w:ascii="Times New Roman" w:hAnsi="Times New Roman" w:cs="Times New Roman"/>
          <w:sz w:val="24"/>
          <w:szCs w:val="24"/>
        </w:rPr>
        <w:t>for assessing</w:t>
      </w:r>
      <w:r w:rsidRPr="000C1F8E">
        <w:rPr>
          <w:rFonts w:ascii="Times New Roman" w:hAnsi="Times New Roman" w:cs="Times New Roman"/>
          <w:sz w:val="24"/>
          <w:szCs w:val="24"/>
        </w:rPr>
        <w:t xml:space="preserve"> socio-demographic differences </w:t>
      </w:r>
      <w:r w:rsidR="00617241" w:rsidRPr="000C1F8E">
        <w:rPr>
          <w:rFonts w:ascii="Times New Roman" w:hAnsi="Times New Roman" w:cs="Times New Roman"/>
          <w:sz w:val="24"/>
          <w:szCs w:val="24"/>
        </w:rPr>
        <w:t>in</w:t>
      </w:r>
      <w:r w:rsidRPr="000C1F8E">
        <w:rPr>
          <w:rFonts w:ascii="Times New Roman" w:hAnsi="Times New Roman" w:cs="Times New Roman"/>
          <w:sz w:val="24"/>
          <w:szCs w:val="24"/>
        </w:rPr>
        <w:t xml:space="preserve"> child malnutrition. In all analyses, the significance level was set at P&lt;0.05 (2-tailed). Both unadjusted and adjusted model</w:t>
      </w:r>
      <w:r w:rsidR="00617241" w:rsidRPr="000C1F8E">
        <w:rPr>
          <w:rFonts w:ascii="Times New Roman" w:hAnsi="Times New Roman" w:cs="Times New Roman"/>
          <w:sz w:val="24"/>
          <w:szCs w:val="24"/>
        </w:rPr>
        <w:t>s</w:t>
      </w:r>
      <w:r w:rsidRPr="000C1F8E">
        <w:rPr>
          <w:rFonts w:ascii="Times New Roman" w:hAnsi="Times New Roman" w:cs="Times New Roman"/>
          <w:sz w:val="24"/>
          <w:szCs w:val="24"/>
        </w:rPr>
        <w:t xml:space="preserve"> were developed to </w:t>
      </w:r>
      <w:proofErr w:type="spellStart"/>
      <w:r w:rsidR="005079F5" w:rsidRPr="000C1F8E">
        <w:rPr>
          <w:rFonts w:ascii="Times New Roman" w:hAnsi="Times New Roman" w:cs="Times New Roman"/>
          <w:sz w:val="24"/>
          <w:szCs w:val="24"/>
        </w:rPr>
        <w:t>analyze</w:t>
      </w:r>
      <w:proofErr w:type="spellEnd"/>
      <w:r w:rsidRPr="000C1F8E">
        <w:rPr>
          <w:rFonts w:ascii="Times New Roman" w:hAnsi="Times New Roman" w:cs="Times New Roman"/>
          <w:sz w:val="24"/>
          <w:szCs w:val="24"/>
        </w:rPr>
        <w:t xml:space="preserve"> the appropriate binary value for each nutritional outcome of children with only one case and multiple cases of malnutrition. </w:t>
      </w:r>
      <w:r w:rsidR="004F0BF4" w:rsidRPr="000C1F8E">
        <w:rPr>
          <w:rFonts w:ascii="Times New Roman" w:hAnsi="Times New Roman" w:cs="Times New Roman"/>
          <w:sz w:val="24"/>
          <w:szCs w:val="24"/>
        </w:rPr>
        <w:t xml:space="preserve">In bivariate analysis, all independent variables </w:t>
      </w:r>
      <w:r w:rsidR="00165DB7" w:rsidRPr="000C1F8E">
        <w:rPr>
          <w:rFonts w:ascii="Times New Roman" w:hAnsi="Times New Roman" w:cs="Times New Roman"/>
          <w:sz w:val="24"/>
          <w:szCs w:val="24"/>
        </w:rPr>
        <w:t xml:space="preserve">were </w:t>
      </w:r>
      <w:proofErr w:type="gramStart"/>
      <w:r w:rsidR="00165DB7" w:rsidRPr="000C1F8E">
        <w:rPr>
          <w:rFonts w:ascii="Times New Roman" w:hAnsi="Times New Roman" w:cs="Times New Roman"/>
          <w:sz w:val="24"/>
          <w:szCs w:val="24"/>
        </w:rPr>
        <w:t>taken into account</w:t>
      </w:r>
      <w:proofErr w:type="gramEnd"/>
      <w:r w:rsidR="00376EFF">
        <w:rPr>
          <w:rFonts w:ascii="Times New Roman" w:hAnsi="Times New Roman" w:cs="Times New Roman"/>
          <w:sz w:val="24"/>
          <w:szCs w:val="24"/>
        </w:rPr>
        <w:t>. H</w:t>
      </w:r>
      <w:r w:rsidR="00165DB7" w:rsidRPr="000C1F8E">
        <w:rPr>
          <w:rFonts w:ascii="Times New Roman" w:hAnsi="Times New Roman" w:cs="Times New Roman"/>
          <w:sz w:val="24"/>
          <w:szCs w:val="24"/>
        </w:rPr>
        <w:t>owever, a</w:t>
      </w:r>
      <w:r w:rsidRPr="000C1F8E">
        <w:rPr>
          <w:rFonts w:ascii="Times New Roman" w:hAnsi="Times New Roman" w:cs="Times New Roman"/>
          <w:sz w:val="24"/>
          <w:szCs w:val="24"/>
        </w:rPr>
        <w:t xml:space="preserve">ll independent variables </w:t>
      </w:r>
      <w:r w:rsidR="00165DB7" w:rsidRPr="000C1F8E">
        <w:rPr>
          <w:rFonts w:ascii="Times New Roman" w:hAnsi="Times New Roman" w:cs="Times New Roman"/>
          <w:sz w:val="24"/>
          <w:szCs w:val="24"/>
        </w:rPr>
        <w:t xml:space="preserve">except, sex, source of water and solid waste used in cooking </w:t>
      </w:r>
      <w:r w:rsidRPr="000C1F8E">
        <w:rPr>
          <w:rFonts w:ascii="Times New Roman" w:hAnsi="Times New Roman" w:cs="Times New Roman"/>
          <w:sz w:val="24"/>
          <w:szCs w:val="24"/>
        </w:rPr>
        <w:t xml:space="preserve">were simultaneously entered into the multiple regression models </w:t>
      </w:r>
      <w:r w:rsidR="00617241" w:rsidRPr="000C1F8E">
        <w:rPr>
          <w:rFonts w:ascii="Times New Roman" w:hAnsi="Times New Roman" w:cs="Times New Roman"/>
          <w:sz w:val="24"/>
          <w:szCs w:val="24"/>
        </w:rPr>
        <w:t xml:space="preserve">for </w:t>
      </w:r>
      <w:r w:rsidRPr="000C1F8E">
        <w:rPr>
          <w:rFonts w:ascii="Times New Roman" w:hAnsi="Times New Roman" w:cs="Times New Roman"/>
          <w:sz w:val="24"/>
          <w:szCs w:val="24"/>
        </w:rPr>
        <w:t>adjust</w:t>
      </w:r>
      <w:r w:rsidR="00617241" w:rsidRPr="000C1F8E">
        <w:rPr>
          <w:rFonts w:ascii="Times New Roman" w:hAnsi="Times New Roman" w:cs="Times New Roman"/>
          <w:sz w:val="24"/>
          <w:szCs w:val="24"/>
        </w:rPr>
        <w:t>ment</w:t>
      </w:r>
      <w:r w:rsidR="00165DB7" w:rsidRPr="000C1F8E">
        <w:rPr>
          <w:rFonts w:ascii="Times New Roman" w:hAnsi="Times New Roman" w:cs="Times New Roman"/>
          <w:sz w:val="24"/>
          <w:szCs w:val="24"/>
        </w:rPr>
        <w:t xml:space="preserve"> as sex was not significant in bivariate analysis and source of water and solid waste used in cooking were proxy variables of wealth index</w:t>
      </w:r>
      <w:r w:rsidRPr="000C1F8E">
        <w:rPr>
          <w:rFonts w:ascii="Times New Roman" w:hAnsi="Times New Roman" w:cs="Times New Roman"/>
          <w:sz w:val="24"/>
          <w:szCs w:val="24"/>
        </w:rPr>
        <w:t xml:space="preserve">. </w:t>
      </w:r>
      <w:r w:rsidR="00165DB7" w:rsidRPr="000C1F8E">
        <w:rPr>
          <w:rFonts w:ascii="Times New Roman" w:hAnsi="Times New Roman" w:cs="Times New Roman"/>
          <w:sz w:val="24"/>
          <w:szCs w:val="24"/>
        </w:rPr>
        <w:t>In addition</w:t>
      </w:r>
      <w:r w:rsidR="00195AED" w:rsidRPr="000C1F8E">
        <w:rPr>
          <w:rFonts w:ascii="Times New Roman" w:hAnsi="Times New Roman" w:cs="Times New Roman"/>
          <w:sz w:val="24"/>
          <w:szCs w:val="24"/>
        </w:rPr>
        <w:t>, all the variables that were considered for the analysis were independent variables</w:t>
      </w:r>
      <w:r w:rsidR="00376EFF">
        <w:rPr>
          <w:rFonts w:ascii="Times New Roman" w:hAnsi="Times New Roman" w:cs="Times New Roman"/>
          <w:sz w:val="24"/>
          <w:szCs w:val="24"/>
        </w:rPr>
        <w:t>,</w:t>
      </w:r>
      <w:r w:rsidR="00195AED" w:rsidRPr="000C1F8E">
        <w:rPr>
          <w:rFonts w:ascii="Times New Roman" w:hAnsi="Times New Roman" w:cs="Times New Roman"/>
          <w:sz w:val="24"/>
          <w:szCs w:val="24"/>
        </w:rPr>
        <w:t xml:space="preserve"> and no control group was taken into consideration in this study. </w:t>
      </w:r>
      <w:r w:rsidRPr="000C1F8E">
        <w:rPr>
          <w:rFonts w:ascii="Times New Roman" w:hAnsi="Times New Roman" w:cs="Times New Roman"/>
          <w:sz w:val="24"/>
          <w:szCs w:val="24"/>
        </w:rPr>
        <w:t>Odds ratios (ORs) were produced to assess the strength of associations and 95% confidence intervals (CIs)</w:t>
      </w:r>
      <w:r w:rsidR="00617241" w:rsidRPr="000C1F8E">
        <w:rPr>
          <w:rFonts w:ascii="Times New Roman" w:hAnsi="Times New Roman" w:cs="Times New Roman"/>
          <w:sz w:val="24"/>
          <w:szCs w:val="24"/>
        </w:rPr>
        <w:t xml:space="preserve"> were used</w:t>
      </w:r>
      <w:r w:rsidRPr="000C1F8E">
        <w:rPr>
          <w:rFonts w:ascii="Times New Roman" w:hAnsi="Times New Roman" w:cs="Times New Roman"/>
          <w:sz w:val="24"/>
          <w:szCs w:val="24"/>
        </w:rPr>
        <w:t xml:space="preserve"> for significance testing. </w:t>
      </w:r>
      <w:r w:rsidR="00617241" w:rsidRPr="000C1F8E">
        <w:rPr>
          <w:rFonts w:ascii="Times New Roman" w:hAnsi="Times New Roman" w:cs="Times New Roman"/>
          <w:sz w:val="24"/>
          <w:szCs w:val="24"/>
        </w:rPr>
        <w:t>An examination of the standard errors of the regression coefficients was performed to check for m</w:t>
      </w:r>
      <w:r w:rsidRPr="000C1F8E">
        <w:rPr>
          <w:rFonts w:ascii="Times New Roman" w:hAnsi="Times New Roman" w:cs="Times New Roman"/>
          <w:sz w:val="24"/>
          <w:szCs w:val="24"/>
        </w:rPr>
        <w:t>ulticollinearity in the logistic regression analyses. A standard error larger than 2.0 indicate</w:t>
      </w:r>
      <w:r w:rsidR="00617241" w:rsidRPr="000C1F8E">
        <w:rPr>
          <w:rFonts w:ascii="Times New Roman" w:hAnsi="Times New Roman" w:cs="Times New Roman"/>
          <w:sz w:val="24"/>
          <w:szCs w:val="24"/>
        </w:rPr>
        <w:t>d</w:t>
      </w:r>
      <w:r w:rsidRPr="000C1F8E">
        <w:rPr>
          <w:rFonts w:ascii="Times New Roman" w:hAnsi="Times New Roman" w:cs="Times New Roman"/>
          <w:sz w:val="24"/>
          <w:szCs w:val="24"/>
        </w:rPr>
        <w:t xml:space="preserve"> numerical problems such as multicollinearity among the independent variables </w:t>
      </w:r>
      <w:r w:rsidR="0049702C" w:rsidRPr="000C1F8E">
        <w:rPr>
          <w:rFonts w:ascii="Times New Roman" w:hAnsi="Times New Roman" w:cs="Times New Roman"/>
          <w:sz w:val="24"/>
          <w:szCs w:val="24"/>
        </w:rPr>
        <w:fldChar w:fldCharType="begin"/>
      </w:r>
      <w:r w:rsidR="00EE3548" w:rsidRPr="000C1F8E">
        <w:rPr>
          <w:rFonts w:ascii="Times New Roman" w:hAnsi="Times New Roman" w:cs="Times New Roman"/>
          <w:sz w:val="24"/>
          <w:szCs w:val="24"/>
        </w:rPr>
        <w:instrText xml:space="preserve"> ADDIN EN.CITE &lt;EndNote&gt;&lt;Cite&gt;&lt;Author&gt;Chan&lt;/Author&gt;&lt;Year&gt;2004&lt;/Year&gt;&lt;RecNum&gt;438&lt;/RecNum&gt;&lt;DisplayText&gt;(Chan, 2004)&lt;/DisplayText&gt;&lt;record&gt;&lt;rec-number&gt;438&lt;/rec-number&gt;&lt;foreign-keys&gt;&lt;key app="EN" db-id="aaavttz2fr0v01e9ezppsws0xfte9tv0r5at" timestamp="1576972520"&gt;438&lt;/key&gt;&lt;/foreign-keys&gt;&lt;ref-type name="Journal Article"&gt;17&lt;/ref-type&gt;&lt;contributors&gt;&lt;authors&gt;&lt;author&gt;Chan, YH&lt;/author&gt;&lt;/authors&gt;&lt;/contributors&gt;&lt;titles&gt;&lt;title&gt;Biostatistics 202: logistic regression analysis&lt;/title&gt;&lt;secondary-title&gt;Singapore medical journal&lt;/secondary-title&gt;&lt;/titles&gt;&lt;periodical&gt;&lt;full-title&gt;Singapore medical journal&lt;/full-title&gt;&lt;/periodical&gt;&lt;pages&gt;149-153&lt;/pages&gt;&lt;volume&gt;45&lt;/volume&gt;&lt;number&gt;4&lt;/number&gt;&lt;dates&gt;&lt;year&gt;2004&lt;/year&gt;&lt;/dates&gt;&lt;isbn&gt;0037-5675&lt;/isbn&gt;&lt;urls&gt;&lt;/urls&gt;&lt;/record&gt;&lt;/Cite&gt;&lt;/EndNote&gt;</w:instrText>
      </w:r>
      <w:r w:rsidR="0049702C" w:rsidRPr="000C1F8E">
        <w:rPr>
          <w:rFonts w:ascii="Times New Roman" w:hAnsi="Times New Roman" w:cs="Times New Roman"/>
          <w:sz w:val="24"/>
          <w:szCs w:val="24"/>
        </w:rPr>
        <w:fldChar w:fldCharType="separate"/>
      </w:r>
      <w:r w:rsidR="00EE3548" w:rsidRPr="000C1F8E">
        <w:rPr>
          <w:rFonts w:ascii="Times New Roman" w:hAnsi="Times New Roman" w:cs="Times New Roman"/>
          <w:noProof/>
          <w:sz w:val="24"/>
          <w:szCs w:val="24"/>
        </w:rPr>
        <w:t>(Chan, 2004)</w:t>
      </w:r>
      <w:r w:rsidR="0049702C" w:rsidRPr="000C1F8E">
        <w:rPr>
          <w:rFonts w:ascii="Times New Roman" w:hAnsi="Times New Roman" w:cs="Times New Roman"/>
          <w:sz w:val="24"/>
          <w:szCs w:val="24"/>
        </w:rPr>
        <w:fldChar w:fldCharType="end"/>
      </w:r>
      <w:r w:rsidRPr="000C1F8E">
        <w:rPr>
          <w:rFonts w:ascii="Times New Roman" w:hAnsi="Times New Roman" w:cs="Times New Roman"/>
          <w:sz w:val="24"/>
          <w:szCs w:val="24"/>
        </w:rPr>
        <w:t xml:space="preserve">. The standard errors of </w:t>
      </w:r>
      <w:proofErr w:type="gramStart"/>
      <w:r w:rsidRPr="000C1F8E">
        <w:rPr>
          <w:rFonts w:ascii="Times New Roman" w:hAnsi="Times New Roman" w:cs="Times New Roman"/>
          <w:sz w:val="24"/>
          <w:szCs w:val="24"/>
        </w:rPr>
        <w:t>all of</w:t>
      </w:r>
      <w:proofErr w:type="gramEnd"/>
      <w:r w:rsidRPr="000C1F8E">
        <w:rPr>
          <w:rFonts w:ascii="Times New Roman" w:hAnsi="Times New Roman" w:cs="Times New Roman"/>
          <w:sz w:val="24"/>
          <w:szCs w:val="24"/>
        </w:rPr>
        <w:t xml:space="preserve"> the independent variables in both adjusted models for each outcome were below 1, indicating an absence of </w:t>
      </w:r>
      <w:r w:rsidRPr="000C1F8E">
        <w:rPr>
          <w:rFonts w:ascii="Times New Roman" w:hAnsi="Times New Roman" w:cs="Times New Roman"/>
          <w:sz w:val="24"/>
          <w:szCs w:val="24"/>
        </w:rPr>
        <w:lastRenderedPageBreak/>
        <w:t>multicollinearity. Stata version 14.2 (</w:t>
      </w:r>
      <w:proofErr w:type="spellStart"/>
      <w:r w:rsidRPr="000C1F8E">
        <w:rPr>
          <w:rFonts w:ascii="Times New Roman" w:hAnsi="Times New Roman" w:cs="Times New Roman"/>
          <w:sz w:val="24"/>
          <w:szCs w:val="24"/>
        </w:rPr>
        <w:t>StataCorp</w:t>
      </w:r>
      <w:proofErr w:type="spellEnd"/>
      <w:r w:rsidRPr="000C1F8E">
        <w:rPr>
          <w:rFonts w:ascii="Times New Roman" w:hAnsi="Times New Roman" w:cs="Times New Roman"/>
          <w:sz w:val="24"/>
          <w:szCs w:val="24"/>
        </w:rPr>
        <w:t xml:space="preserve"> LP, College Station, Texas) was used in conducting all analyses considering the sample weighting based on the complex design of the BDHSs.</w:t>
      </w:r>
    </w:p>
    <w:p w14:paraId="00730349" w14:textId="77777777" w:rsidR="003B5D87" w:rsidRPr="000C1F8E" w:rsidRDefault="003B5D87" w:rsidP="00E93FD3">
      <w:pPr>
        <w:pStyle w:val="Heading2"/>
      </w:pPr>
      <w:r w:rsidRPr="000C1F8E">
        <w:t>Results</w:t>
      </w:r>
    </w:p>
    <w:p w14:paraId="5751B440" w14:textId="1BA4107A" w:rsidR="003B5D87" w:rsidRPr="000C1F8E" w:rsidRDefault="003B5D87" w:rsidP="00241691">
      <w:pPr>
        <w:spacing w:before="100" w:beforeAutospacing="1" w:after="100" w:afterAutospacing="1" w:line="480" w:lineRule="auto"/>
        <w:jc w:val="both"/>
        <w:rPr>
          <w:rFonts w:ascii="Times New Roman" w:hAnsi="Times New Roman" w:cs="Times New Roman"/>
          <w:sz w:val="24"/>
          <w:szCs w:val="24"/>
        </w:rPr>
      </w:pPr>
      <w:r w:rsidRPr="000C1F8E">
        <w:rPr>
          <w:rFonts w:ascii="Times New Roman" w:hAnsi="Times New Roman" w:cs="Times New Roman"/>
          <w:sz w:val="24"/>
          <w:szCs w:val="24"/>
        </w:rPr>
        <w:t xml:space="preserve">The detailed background characteristics of the respondents </w:t>
      </w:r>
      <w:r w:rsidR="00B856FC" w:rsidRPr="000C1F8E">
        <w:rPr>
          <w:rFonts w:ascii="Times New Roman" w:hAnsi="Times New Roman" w:cs="Times New Roman"/>
          <w:sz w:val="24"/>
          <w:szCs w:val="24"/>
        </w:rPr>
        <w:t>are shown</w:t>
      </w:r>
      <w:r w:rsidRPr="000C1F8E">
        <w:rPr>
          <w:rFonts w:ascii="Times New Roman" w:hAnsi="Times New Roman" w:cs="Times New Roman"/>
          <w:sz w:val="24"/>
          <w:szCs w:val="24"/>
        </w:rPr>
        <w:t xml:space="preserve"> in Table 1. About half of the children were male (50.98%) </w:t>
      </w:r>
      <w:r w:rsidR="00B856FC" w:rsidRPr="000C1F8E">
        <w:rPr>
          <w:rFonts w:ascii="Times New Roman" w:hAnsi="Times New Roman" w:cs="Times New Roman"/>
          <w:sz w:val="24"/>
          <w:szCs w:val="24"/>
        </w:rPr>
        <w:t>with</w:t>
      </w:r>
      <w:r w:rsidRPr="000C1F8E">
        <w:rPr>
          <w:rFonts w:ascii="Times New Roman" w:hAnsi="Times New Roman" w:cs="Times New Roman"/>
          <w:sz w:val="24"/>
          <w:szCs w:val="24"/>
        </w:rPr>
        <w:t xml:space="preserve"> seven out of 10</w:t>
      </w:r>
      <w:r w:rsidR="00B856FC" w:rsidRPr="000C1F8E">
        <w:rPr>
          <w:rFonts w:ascii="Times New Roman" w:hAnsi="Times New Roman" w:cs="Times New Roman"/>
          <w:sz w:val="24"/>
          <w:szCs w:val="24"/>
        </w:rPr>
        <w:t xml:space="preserve"> of them</w:t>
      </w:r>
      <w:r w:rsidRPr="000C1F8E">
        <w:rPr>
          <w:rFonts w:ascii="Times New Roman" w:hAnsi="Times New Roman" w:cs="Times New Roman"/>
          <w:sz w:val="24"/>
          <w:szCs w:val="24"/>
        </w:rPr>
        <w:t xml:space="preserve"> from rural areas</w:t>
      </w:r>
      <w:r w:rsidR="00B856FC" w:rsidRPr="000C1F8E">
        <w:rPr>
          <w:rFonts w:ascii="Times New Roman" w:hAnsi="Times New Roman" w:cs="Times New Roman"/>
          <w:sz w:val="24"/>
          <w:szCs w:val="24"/>
        </w:rPr>
        <w:t>;</w:t>
      </w:r>
      <w:r w:rsidRPr="000C1F8E">
        <w:rPr>
          <w:rFonts w:ascii="Times New Roman" w:hAnsi="Times New Roman" w:cs="Times New Roman"/>
          <w:sz w:val="24"/>
          <w:szCs w:val="24"/>
        </w:rPr>
        <w:t xml:space="preserve"> </w:t>
      </w:r>
      <w:r w:rsidR="00B856FC" w:rsidRPr="000C1F8E">
        <w:rPr>
          <w:rFonts w:ascii="Times New Roman" w:hAnsi="Times New Roman" w:cs="Times New Roman"/>
          <w:sz w:val="24"/>
          <w:szCs w:val="24"/>
        </w:rPr>
        <w:t>a</w:t>
      </w:r>
      <w:r w:rsidRPr="000C1F8E">
        <w:rPr>
          <w:rFonts w:ascii="Times New Roman" w:hAnsi="Times New Roman" w:cs="Times New Roman"/>
          <w:sz w:val="24"/>
          <w:szCs w:val="24"/>
        </w:rPr>
        <w:t xml:space="preserve">round 41.58 % </w:t>
      </w:r>
      <w:r w:rsidR="00B856FC" w:rsidRPr="000C1F8E">
        <w:rPr>
          <w:rFonts w:ascii="Times New Roman" w:hAnsi="Times New Roman" w:cs="Times New Roman"/>
          <w:sz w:val="24"/>
          <w:szCs w:val="24"/>
        </w:rPr>
        <w:t xml:space="preserve">of </w:t>
      </w:r>
      <w:r w:rsidRPr="000C1F8E">
        <w:rPr>
          <w:rFonts w:ascii="Times New Roman" w:hAnsi="Times New Roman" w:cs="Times New Roman"/>
          <w:sz w:val="24"/>
          <w:szCs w:val="24"/>
        </w:rPr>
        <w:t xml:space="preserve">mothers </w:t>
      </w:r>
      <w:r w:rsidR="00B856FC" w:rsidRPr="000C1F8E">
        <w:rPr>
          <w:rFonts w:ascii="Times New Roman" w:hAnsi="Times New Roman" w:cs="Times New Roman"/>
          <w:sz w:val="24"/>
          <w:szCs w:val="24"/>
        </w:rPr>
        <w:t>with</w:t>
      </w:r>
      <w:r w:rsidRPr="000C1F8E">
        <w:rPr>
          <w:rFonts w:ascii="Times New Roman" w:hAnsi="Times New Roman" w:cs="Times New Roman"/>
          <w:sz w:val="24"/>
          <w:szCs w:val="24"/>
        </w:rPr>
        <w:t xml:space="preserve"> children </w:t>
      </w:r>
      <w:r w:rsidR="00B856FC" w:rsidRPr="000C1F8E">
        <w:rPr>
          <w:rFonts w:ascii="Times New Roman" w:hAnsi="Times New Roman" w:cs="Times New Roman"/>
          <w:sz w:val="24"/>
          <w:szCs w:val="24"/>
        </w:rPr>
        <w:t xml:space="preserve">had </w:t>
      </w:r>
      <w:r w:rsidRPr="000C1F8E">
        <w:rPr>
          <w:rFonts w:ascii="Times New Roman" w:hAnsi="Times New Roman" w:cs="Times New Roman"/>
          <w:sz w:val="24"/>
          <w:szCs w:val="24"/>
        </w:rPr>
        <w:t>completed secondary education</w:t>
      </w:r>
      <w:r w:rsidR="00B856FC" w:rsidRPr="000C1F8E">
        <w:rPr>
          <w:rFonts w:ascii="Times New Roman" w:hAnsi="Times New Roman" w:cs="Times New Roman"/>
          <w:sz w:val="24"/>
          <w:szCs w:val="24"/>
        </w:rPr>
        <w:t>;</w:t>
      </w:r>
      <w:r w:rsidRPr="000C1F8E">
        <w:rPr>
          <w:rFonts w:ascii="Times New Roman" w:hAnsi="Times New Roman" w:cs="Times New Roman"/>
          <w:sz w:val="24"/>
          <w:szCs w:val="24"/>
        </w:rPr>
        <w:t xml:space="preserve"> around 40%</w:t>
      </w:r>
      <w:r w:rsidR="00B856FC" w:rsidRPr="000C1F8E">
        <w:rPr>
          <w:rFonts w:ascii="Times New Roman" w:hAnsi="Times New Roman" w:cs="Times New Roman"/>
          <w:sz w:val="24"/>
          <w:szCs w:val="24"/>
        </w:rPr>
        <w:t xml:space="preserve"> of the</w:t>
      </w:r>
      <w:r w:rsidRPr="000C1F8E">
        <w:rPr>
          <w:rFonts w:ascii="Times New Roman" w:hAnsi="Times New Roman" w:cs="Times New Roman"/>
          <w:sz w:val="24"/>
          <w:szCs w:val="24"/>
        </w:rPr>
        <w:t xml:space="preserve"> children were from </w:t>
      </w:r>
      <w:r w:rsidR="00376EFF">
        <w:rPr>
          <w:rFonts w:ascii="Times New Roman" w:hAnsi="Times New Roman" w:cs="Times New Roman"/>
          <w:sz w:val="24"/>
          <w:szCs w:val="24"/>
        </w:rPr>
        <w:t>low-income</w:t>
      </w:r>
      <w:r w:rsidR="00376EFF" w:rsidRPr="000C1F8E">
        <w:rPr>
          <w:rFonts w:ascii="Times New Roman" w:hAnsi="Times New Roman" w:cs="Times New Roman"/>
          <w:sz w:val="24"/>
          <w:szCs w:val="24"/>
        </w:rPr>
        <w:t xml:space="preserve"> </w:t>
      </w:r>
      <w:r w:rsidRPr="000C1F8E">
        <w:rPr>
          <w:rFonts w:ascii="Times New Roman" w:hAnsi="Times New Roman" w:cs="Times New Roman"/>
          <w:sz w:val="24"/>
          <w:szCs w:val="24"/>
        </w:rPr>
        <w:t xml:space="preserve">families </w:t>
      </w:r>
      <w:r w:rsidR="00B856FC" w:rsidRPr="000C1F8E">
        <w:rPr>
          <w:rFonts w:ascii="Times New Roman" w:hAnsi="Times New Roman" w:cs="Times New Roman"/>
          <w:sz w:val="24"/>
          <w:szCs w:val="24"/>
        </w:rPr>
        <w:t xml:space="preserve">with a similar number </w:t>
      </w:r>
      <w:r w:rsidRPr="000C1F8E">
        <w:rPr>
          <w:rFonts w:ascii="Times New Roman" w:hAnsi="Times New Roman" w:cs="Times New Roman"/>
          <w:sz w:val="24"/>
          <w:szCs w:val="24"/>
        </w:rPr>
        <w:t>f</w:t>
      </w:r>
      <w:r w:rsidR="00B856FC" w:rsidRPr="000C1F8E">
        <w:rPr>
          <w:rFonts w:ascii="Times New Roman" w:hAnsi="Times New Roman" w:cs="Times New Roman"/>
          <w:sz w:val="24"/>
          <w:szCs w:val="24"/>
        </w:rPr>
        <w:t>rom</w:t>
      </w:r>
      <w:r w:rsidRPr="000C1F8E">
        <w:rPr>
          <w:rFonts w:ascii="Times New Roman" w:hAnsi="Times New Roman" w:cs="Times New Roman"/>
          <w:sz w:val="24"/>
          <w:szCs w:val="24"/>
        </w:rPr>
        <w:t xml:space="preserve"> </w:t>
      </w:r>
      <w:r w:rsidR="00376EFF">
        <w:rPr>
          <w:rFonts w:ascii="Times New Roman" w:hAnsi="Times New Roman" w:cs="Times New Roman"/>
          <w:sz w:val="24"/>
          <w:szCs w:val="24"/>
        </w:rPr>
        <w:t>affluent</w:t>
      </w:r>
      <w:r w:rsidR="00376EFF" w:rsidRPr="000C1F8E">
        <w:rPr>
          <w:rFonts w:ascii="Times New Roman" w:hAnsi="Times New Roman" w:cs="Times New Roman"/>
          <w:sz w:val="24"/>
          <w:szCs w:val="24"/>
        </w:rPr>
        <w:t xml:space="preserve"> </w:t>
      </w:r>
      <w:r w:rsidRPr="000C1F8E">
        <w:rPr>
          <w:rFonts w:ascii="Times New Roman" w:hAnsi="Times New Roman" w:cs="Times New Roman"/>
          <w:sz w:val="24"/>
          <w:szCs w:val="24"/>
        </w:rPr>
        <w:t>families. The percentages for non-educated mothers, working mothers and mothers</w:t>
      </w:r>
      <w:r w:rsidR="00B856FC" w:rsidRPr="000C1F8E">
        <w:rPr>
          <w:rFonts w:ascii="Times New Roman" w:hAnsi="Times New Roman" w:cs="Times New Roman"/>
          <w:sz w:val="24"/>
          <w:szCs w:val="24"/>
        </w:rPr>
        <w:t xml:space="preserve"> that had</w:t>
      </w:r>
      <w:r w:rsidRPr="000C1F8E">
        <w:rPr>
          <w:rFonts w:ascii="Times New Roman" w:hAnsi="Times New Roman" w:cs="Times New Roman"/>
          <w:sz w:val="24"/>
          <w:szCs w:val="24"/>
        </w:rPr>
        <w:t xml:space="preserve"> experienced IPV were around 20.0 %, 19.0% and 31.52 % respectively. The </w:t>
      </w:r>
      <w:r w:rsidR="00376EFF">
        <w:rPr>
          <w:rFonts w:ascii="Times New Roman" w:hAnsi="Times New Roman" w:cs="Times New Roman"/>
          <w:sz w:val="24"/>
          <w:szCs w:val="24"/>
        </w:rPr>
        <w:t>principal</w:t>
      </w:r>
      <w:r w:rsidR="00376EFF" w:rsidRPr="000C1F8E">
        <w:rPr>
          <w:rFonts w:ascii="Times New Roman" w:hAnsi="Times New Roman" w:cs="Times New Roman"/>
          <w:sz w:val="24"/>
          <w:szCs w:val="24"/>
        </w:rPr>
        <w:t xml:space="preserve"> </w:t>
      </w:r>
      <w:r w:rsidRPr="000C1F8E">
        <w:rPr>
          <w:rFonts w:ascii="Times New Roman" w:hAnsi="Times New Roman" w:cs="Times New Roman"/>
          <w:sz w:val="24"/>
          <w:szCs w:val="24"/>
        </w:rPr>
        <w:t xml:space="preserve">category </w:t>
      </w:r>
      <w:r w:rsidR="00B856FC" w:rsidRPr="000C1F8E">
        <w:rPr>
          <w:rFonts w:ascii="Times New Roman" w:hAnsi="Times New Roman" w:cs="Times New Roman"/>
          <w:sz w:val="24"/>
          <w:szCs w:val="24"/>
        </w:rPr>
        <w:t>for</w:t>
      </w:r>
      <w:r w:rsidRPr="000C1F8E">
        <w:rPr>
          <w:rFonts w:ascii="Times New Roman" w:hAnsi="Times New Roman" w:cs="Times New Roman"/>
          <w:sz w:val="24"/>
          <w:szCs w:val="24"/>
        </w:rPr>
        <w:t xml:space="preserve"> </w:t>
      </w:r>
      <w:r w:rsidR="00454DAB">
        <w:rPr>
          <w:rFonts w:ascii="Times New Roman" w:hAnsi="Times New Roman" w:cs="Times New Roman"/>
          <w:sz w:val="24"/>
          <w:szCs w:val="24"/>
        </w:rPr>
        <w:t>'</w:t>
      </w:r>
      <w:r w:rsidR="00454DAB" w:rsidRPr="000C1F8E">
        <w:rPr>
          <w:rFonts w:ascii="Times New Roman" w:hAnsi="Times New Roman" w:cs="Times New Roman"/>
          <w:sz w:val="24"/>
          <w:szCs w:val="24"/>
        </w:rPr>
        <w:t>father</w:t>
      </w:r>
      <w:r w:rsidR="00454DAB">
        <w:rPr>
          <w:rFonts w:ascii="Times New Roman" w:hAnsi="Times New Roman" w:cs="Times New Roman"/>
          <w:sz w:val="24"/>
          <w:szCs w:val="24"/>
        </w:rPr>
        <w:t>'</w:t>
      </w:r>
      <w:r w:rsidR="00454DAB" w:rsidRPr="000C1F8E">
        <w:rPr>
          <w:rFonts w:ascii="Times New Roman" w:hAnsi="Times New Roman" w:cs="Times New Roman"/>
          <w:sz w:val="24"/>
          <w:szCs w:val="24"/>
        </w:rPr>
        <w:t xml:space="preserve">s </w:t>
      </w:r>
      <w:r w:rsidRPr="000C1F8E">
        <w:rPr>
          <w:rFonts w:ascii="Times New Roman" w:hAnsi="Times New Roman" w:cs="Times New Roman"/>
          <w:sz w:val="24"/>
          <w:szCs w:val="24"/>
        </w:rPr>
        <w:t>employment was labour (70.0 %)</w:t>
      </w:r>
      <w:r w:rsidR="00B856FC" w:rsidRPr="000C1F8E">
        <w:rPr>
          <w:rFonts w:ascii="Times New Roman" w:hAnsi="Times New Roman" w:cs="Times New Roman"/>
          <w:sz w:val="24"/>
          <w:szCs w:val="24"/>
        </w:rPr>
        <w:t xml:space="preserve"> and</w:t>
      </w:r>
      <w:r w:rsidRPr="000C1F8E">
        <w:rPr>
          <w:rFonts w:ascii="Times New Roman" w:hAnsi="Times New Roman" w:cs="Times New Roman"/>
          <w:sz w:val="24"/>
          <w:szCs w:val="24"/>
        </w:rPr>
        <w:t xml:space="preserve"> </w:t>
      </w:r>
      <w:r w:rsidR="00B856FC" w:rsidRPr="000C1F8E">
        <w:rPr>
          <w:rFonts w:ascii="Times New Roman" w:hAnsi="Times New Roman" w:cs="Times New Roman"/>
          <w:sz w:val="24"/>
          <w:szCs w:val="24"/>
        </w:rPr>
        <w:t>a</w:t>
      </w:r>
      <w:r w:rsidRPr="000C1F8E">
        <w:rPr>
          <w:rFonts w:ascii="Times New Roman" w:hAnsi="Times New Roman" w:cs="Times New Roman"/>
          <w:sz w:val="24"/>
          <w:szCs w:val="24"/>
        </w:rPr>
        <w:t>bout two-fifth</w:t>
      </w:r>
      <w:r w:rsidR="00B856FC" w:rsidRPr="000C1F8E">
        <w:rPr>
          <w:rFonts w:ascii="Times New Roman" w:hAnsi="Times New Roman" w:cs="Times New Roman"/>
          <w:sz w:val="24"/>
          <w:szCs w:val="24"/>
        </w:rPr>
        <w:t>s</w:t>
      </w:r>
      <w:r w:rsidRPr="000C1F8E">
        <w:rPr>
          <w:rFonts w:ascii="Times New Roman" w:hAnsi="Times New Roman" w:cs="Times New Roman"/>
          <w:sz w:val="24"/>
          <w:szCs w:val="24"/>
        </w:rPr>
        <w:t xml:space="preserve"> (42.57 %) of mothers did not watch television. </w:t>
      </w:r>
      <w:r w:rsidR="00B856FC" w:rsidRPr="000C1F8E">
        <w:rPr>
          <w:rFonts w:ascii="Times New Roman" w:hAnsi="Times New Roman" w:cs="Times New Roman"/>
          <w:sz w:val="24"/>
          <w:szCs w:val="24"/>
        </w:rPr>
        <w:t>Tube well water was used for drinking in a</w:t>
      </w:r>
      <w:r w:rsidRPr="000C1F8E">
        <w:rPr>
          <w:rFonts w:ascii="Times New Roman" w:hAnsi="Times New Roman" w:cs="Times New Roman"/>
          <w:sz w:val="24"/>
          <w:szCs w:val="24"/>
        </w:rPr>
        <w:t xml:space="preserve">round eight out of ten households </w:t>
      </w:r>
      <w:r w:rsidR="00B856FC" w:rsidRPr="000C1F8E">
        <w:rPr>
          <w:rFonts w:ascii="Times New Roman" w:hAnsi="Times New Roman" w:cs="Times New Roman"/>
          <w:sz w:val="24"/>
          <w:szCs w:val="24"/>
        </w:rPr>
        <w:t>with a</w:t>
      </w:r>
      <w:r w:rsidRPr="000C1F8E">
        <w:rPr>
          <w:rFonts w:ascii="Times New Roman" w:hAnsi="Times New Roman" w:cs="Times New Roman"/>
          <w:sz w:val="24"/>
          <w:szCs w:val="24"/>
        </w:rPr>
        <w:t xml:space="preserve"> similar </w:t>
      </w:r>
      <w:r w:rsidR="00B856FC" w:rsidRPr="000C1F8E">
        <w:rPr>
          <w:rFonts w:ascii="Times New Roman" w:hAnsi="Times New Roman" w:cs="Times New Roman"/>
          <w:sz w:val="24"/>
          <w:szCs w:val="24"/>
        </w:rPr>
        <w:t>number</w:t>
      </w:r>
      <w:r w:rsidRPr="000C1F8E">
        <w:rPr>
          <w:rFonts w:ascii="Times New Roman" w:hAnsi="Times New Roman" w:cs="Times New Roman"/>
          <w:sz w:val="24"/>
          <w:szCs w:val="24"/>
        </w:rPr>
        <w:t xml:space="preserve"> observed </w:t>
      </w:r>
      <w:r w:rsidR="00B856FC" w:rsidRPr="000C1F8E">
        <w:rPr>
          <w:rFonts w:ascii="Times New Roman" w:hAnsi="Times New Roman" w:cs="Times New Roman"/>
          <w:sz w:val="24"/>
          <w:szCs w:val="24"/>
        </w:rPr>
        <w:t>using</w:t>
      </w:r>
      <w:r w:rsidRPr="000C1F8E">
        <w:rPr>
          <w:rFonts w:ascii="Times New Roman" w:hAnsi="Times New Roman" w:cs="Times New Roman"/>
          <w:sz w:val="24"/>
          <w:szCs w:val="24"/>
        </w:rPr>
        <w:t xml:space="preserve"> solid waste for </w:t>
      </w:r>
      <w:r w:rsidR="00B856FC" w:rsidRPr="000C1F8E">
        <w:rPr>
          <w:rFonts w:ascii="Times New Roman" w:hAnsi="Times New Roman" w:cs="Times New Roman"/>
          <w:sz w:val="24"/>
          <w:szCs w:val="24"/>
        </w:rPr>
        <w:t xml:space="preserve">household </w:t>
      </w:r>
      <w:r w:rsidRPr="000C1F8E">
        <w:rPr>
          <w:rFonts w:ascii="Times New Roman" w:hAnsi="Times New Roman" w:cs="Times New Roman"/>
          <w:sz w:val="24"/>
          <w:szCs w:val="24"/>
        </w:rPr>
        <w:t>cookin</w:t>
      </w:r>
      <w:r w:rsidR="00B856FC" w:rsidRPr="000C1F8E">
        <w:rPr>
          <w:rFonts w:ascii="Times New Roman" w:hAnsi="Times New Roman" w:cs="Times New Roman"/>
          <w:sz w:val="24"/>
          <w:szCs w:val="24"/>
        </w:rPr>
        <w:t xml:space="preserve">g. </w:t>
      </w:r>
      <w:r w:rsidR="00381058" w:rsidRPr="000C1F8E">
        <w:rPr>
          <w:rFonts w:ascii="Times New Roman" w:hAnsi="Times New Roman" w:cs="Times New Roman"/>
          <w:sz w:val="24"/>
          <w:szCs w:val="24"/>
        </w:rPr>
        <w:t xml:space="preserve">Figure 2 </w:t>
      </w:r>
      <w:r w:rsidR="00670329" w:rsidRPr="000C1F8E">
        <w:rPr>
          <w:rFonts w:ascii="Times New Roman" w:hAnsi="Times New Roman" w:cs="Times New Roman"/>
          <w:sz w:val="24"/>
          <w:szCs w:val="24"/>
        </w:rPr>
        <w:t>showed the prevalence of malnutrition in moderate and severe form as well as the prevalence of single case and multiple case</w:t>
      </w:r>
      <w:r w:rsidR="00376EFF">
        <w:rPr>
          <w:rFonts w:ascii="Times New Roman" w:hAnsi="Times New Roman" w:cs="Times New Roman"/>
          <w:sz w:val="24"/>
          <w:szCs w:val="24"/>
        </w:rPr>
        <w:t>s</w:t>
      </w:r>
      <w:r w:rsidR="00670329" w:rsidRPr="000C1F8E">
        <w:rPr>
          <w:rFonts w:ascii="Times New Roman" w:hAnsi="Times New Roman" w:cs="Times New Roman"/>
          <w:sz w:val="24"/>
          <w:szCs w:val="24"/>
        </w:rPr>
        <w:t xml:space="preserve"> based on t</w:t>
      </w:r>
      <w:r w:rsidRPr="000C1F8E">
        <w:rPr>
          <w:rFonts w:ascii="Times New Roman" w:hAnsi="Times New Roman" w:cs="Times New Roman"/>
          <w:sz w:val="24"/>
          <w:szCs w:val="24"/>
        </w:rPr>
        <w:t>he</w:t>
      </w:r>
      <w:r w:rsidR="00B856FC" w:rsidRPr="000C1F8E">
        <w:rPr>
          <w:rFonts w:ascii="Times New Roman" w:hAnsi="Times New Roman" w:cs="Times New Roman"/>
          <w:sz w:val="24"/>
          <w:szCs w:val="24"/>
        </w:rPr>
        <w:t xml:space="preserve"> 2014</w:t>
      </w:r>
      <w:r w:rsidRPr="000C1F8E">
        <w:rPr>
          <w:rFonts w:ascii="Times New Roman" w:hAnsi="Times New Roman" w:cs="Times New Roman"/>
          <w:sz w:val="24"/>
          <w:szCs w:val="24"/>
        </w:rPr>
        <w:t xml:space="preserve"> BDHS </w:t>
      </w:r>
      <w:r w:rsidR="00B856FC" w:rsidRPr="000C1F8E">
        <w:rPr>
          <w:rFonts w:ascii="Times New Roman" w:hAnsi="Times New Roman" w:cs="Times New Roman"/>
          <w:sz w:val="24"/>
          <w:szCs w:val="24"/>
        </w:rPr>
        <w:t>survey</w:t>
      </w:r>
      <w:r w:rsidR="00670329" w:rsidRPr="000C1F8E">
        <w:rPr>
          <w:rFonts w:ascii="Times New Roman" w:hAnsi="Times New Roman" w:cs="Times New Roman"/>
          <w:sz w:val="24"/>
          <w:szCs w:val="24"/>
        </w:rPr>
        <w:t xml:space="preserve">. Figure 2 also </w:t>
      </w:r>
      <w:r w:rsidR="00B856FC" w:rsidRPr="000C1F8E">
        <w:rPr>
          <w:rFonts w:ascii="Times New Roman" w:hAnsi="Times New Roman" w:cs="Times New Roman"/>
          <w:sz w:val="24"/>
          <w:szCs w:val="24"/>
        </w:rPr>
        <w:t>discovered that</w:t>
      </w:r>
      <w:r w:rsidRPr="000C1F8E">
        <w:rPr>
          <w:rFonts w:ascii="Times New Roman" w:hAnsi="Times New Roman" w:cs="Times New Roman"/>
          <w:sz w:val="24"/>
          <w:szCs w:val="24"/>
        </w:rPr>
        <w:t xml:space="preserve"> five out of ten children </w:t>
      </w:r>
      <w:r w:rsidR="00B856FC" w:rsidRPr="000C1F8E">
        <w:rPr>
          <w:rFonts w:ascii="Times New Roman" w:hAnsi="Times New Roman" w:cs="Times New Roman"/>
          <w:sz w:val="24"/>
          <w:szCs w:val="24"/>
        </w:rPr>
        <w:t>had</w:t>
      </w:r>
      <w:r w:rsidRPr="000C1F8E">
        <w:rPr>
          <w:rFonts w:ascii="Times New Roman" w:hAnsi="Times New Roman" w:cs="Times New Roman"/>
          <w:sz w:val="24"/>
          <w:szCs w:val="24"/>
        </w:rPr>
        <w:t xml:space="preserve"> various form</w:t>
      </w:r>
      <w:r w:rsidR="00B856FC" w:rsidRPr="000C1F8E">
        <w:rPr>
          <w:rFonts w:ascii="Times New Roman" w:hAnsi="Times New Roman" w:cs="Times New Roman"/>
          <w:sz w:val="24"/>
          <w:szCs w:val="24"/>
        </w:rPr>
        <w:t>s</w:t>
      </w:r>
      <w:r w:rsidRPr="000C1F8E">
        <w:rPr>
          <w:rFonts w:ascii="Times New Roman" w:hAnsi="Times New Roman" w:cs="Times New Roman"/>
          <w:sz w:val="24"/>
          <w:szCs w:val="24"/>
        </w:rPr>
        <w:t xml:space="preserve"> of malnutrition whereas only two per</w:t>
      </w:r>
      <w:r w:rsidR="00B856FC" w:rsidRPr="000C1F8E">
        <w:rPr>
          <w:rFonts w:ascii="Times New Roman" w:hAnsi="Times New Roman" w:cs="Times New Roman"/>
          <w:sz w:val="24"/>
          <w:szCs w:val="24"/>
        </w:rPr>
        <w:t xml:space="preserve"> </w:t>
      </w:r>
      <w:r w:rsidRPr="000C1F8E">
        <w:rPr>
          <w:rFonts w:ascii="Times New Roman" w:hAnsi="Times New Roman" w:cs="Times New Roman"/>
          <w:sz w:val="24"/>
          <w:szCs w:val="24"/>
        </w:rPr>
        <w:t xml:space="preserve">cent </w:t>
      </w:r>
      <w:r w:rsidR="00B856FC" w:rsidRPr="000C1F8E">
        <w:rPr>
          <w:rFonts w:ascii="Times New Roman" w:hAnsi="Times New Roman" w:cs="Times New Roman"/>
          <w:sz w:val="24"/>
          <w:szCs w:val="24"/>
        </w:rPr>
        <w:t xml:space="preserve">of </w:t>
      </w:r>
      <w:r w:rsidRPr="000C1F8E">
        <w:rPr>
          <w:rFonts w:ascii="Times New Roman" w:hAnsi="Times New Roman" w:cs="Times New Roman"/>
          <w:sz w:val="24"/>
          <w:szCs w:val="24"/>
        </w:rPr>
        <w:t xml:space="preserve">children </w:t>
      </w:r>
      <w:r w:rsidR="00B856FC" w:rsidRPr="000C1F8E">
        <w:rPr>
          <w:rFonts w:ascii="Times New Roman" w:hAnsi="Times New Roman" w:cs="Times New Roman"/>
          <w:sz w:val="24"/>
          <w:szCs w:val="24"/>
        </w:rPr>
        <w:t>had only</w:t>
      </w:r>
      <w:r w:rsidRPr="000C1F8E">
        <w:rPr>
          <w:rFonts w:ascii="Times New Roman" w:hAnsi="Times New Roman" w:cs="Times New Roman"/>
          <w:sz w:val="24"/>
          <w:szCs w:val="24"/>
        </w:rPr>
        <w:t xml:space="preserve"> one form of malnutrition.   </w:t>
      </w:r>
    </w:p>
    <w:p w14:paraId="747CE5F2" w14:textId="2C9FD042" w:rsidR="003B5D87" w:rsidRPr="00E93FD3" w:rsidRDefault="003B5D87" w:rsidP="00E93FD3">
      <w:pPr>
        <w:pStyle w:val="Heading3"/>
        <w:rPr>
          <w:b w:val="0"/>
          <w:bCs w:val="0"/>
          <w:i/>
          <w:iCs/>
        </w:rPr>
      </w:pPr>
      <w:r w:rsidRPr="00E93FD3">
        <w:rPr>
          <w:b w:val="0"/>
          <w:bCs w:val="0"/>
          <w:i/>
          <w:iCs/>
        </w:rPr>
        <w:t xml:space="preserve">Bivariate associations of </w:t>
      </w:r>
      <w:r w:rsidR="00AE2E98" w:rsidRPr="00E93FD3">
        <w:rPr>
          <w:b w:val="0"/>
          <w:bCs w:val="0"/>
          <w:i/>
          <w:iCs/>
        </w:rPr>
        <w:t>study</w:t>
      </w:r>
      <w:r w:rsidRPr="00E93FD3">
        <w:rPr>
          <w:b w:val="0"/>
          <w:bCs w:val="0"/>
          <w:i/>
          <w:iCs/>
        </w:rPr>
        <w:t xml:space="preserve"> outcomes and independent variables</w:t>
      </w:r>
    </w:p>
    <w:p w14:paraId="70CD1D28" w14:textId="0018D1F2" w:rsidR="00376EFF" w:rsidRDefault="003B5D87" w:rsidP="00241691">
      <w:pPr>
        <w:spacing w:before="100" w:beforeAutospacing="1" w:after="100" w:afterAutospacing="1" w:line="480" w:lineRule="auto"/>
        <w:ind w:firstLine="720"/>
        <w:jc w:val="both"/>
        <w:rPr>
          <w:rFonts w:ascii="Times New Roman" w:hAnsi="Times New Roman" w:cs="Times New Roman"/>
          <w:sz w:val="24"/>
          <w:szCs w:val="24"/>
        </w:rPr>
      </w:pPr>
      <w:r w:rsidRPr="000C1F8E">
        <w:rPr>
          <w:rFonts w:ascii="Times New Roman" w:hAnsi="Times New Roman" w:cs="Times New Roman"/>
          <w:sz w:val="24"/>
          <w:szCs w:val="24"/>
        </w:rPr>
        <w:t>The proportion of children with only one severe</w:t>
      </w:r>
      <w:r w:rsidR="00B856FC" w:rsidRPr="000C1F8E">
        <w:rPr>
          <w:rFonts w:ascii="Times New Roman" w:hAnsi="Times New Roman" w:cs="Times New Roman"/>
          <w:sz w:val="24"/>
          <w:szCs w:val="24"/>
        </w:rPr>
        <w:t xml:space="preserve"> form of</w:t>
      </w:r>
      <w:r w:rsidRPr="000C1F8E">
        <w:rPr>
          <w:rFonts w:ascii="Times New Roman" w:hAnsi="Times New Roman" w:cs="Times New Roman"/>
          <w:sz w:val="24"/>
          <w:szCs w:val="24"/>
        </w:rPr>
        <w:t xml:space="preserve"> malnutrition was around 11.53%</w:t>
      </w:r>
      <w:r w:rsidR="00376EFF">
        <w:rPr>
          <w:rFonts w:ascii="Times New Roman" w:hAnsi="Times New Roman" w:cs="Times New Roman"/>
          <w:sz w:val="24"/>
          <w:szCs w:val="24"/>
        </w:rPr>
        <w:t>,</w:t>
      </w:r>
      <w:r w:rsidRPr="000C1F8E">
        <w:rPr>
          <w:rFonts w:ascii="Times New Roman" w:hAnsi="Times New Roman" w:cs="Times New Roman"/>
          <w:sz w:val="24"/>
          <w:szCs w:val="24"/>
        </w:rPr>
        <w:t xml:space="preserve"> whereas the proportion of those with multiple </w:t>
      </w:r>
      <w:r w:rsidR="00B856FC" w:rsidRPr="000C1F8E">
        <w:rPr>
          <w:rFonts w:ascii="Times New Roman" w:hAnsi="Times New Roman" w:cs="Times New Roman"/>
          <w:sz w:val="24"/>
          <w:szCs w:val="24"/>
        </w:rPr>
        <w:t>forms</w:t>
      </w:r>
      <w:r w:rsidRPr="000C1F8E">
        <w:rPr>
          <w:rFonts w:ascii="Times New Roman" w:hAnsi="Times New Roman" w:cs="Times New Roman"/>
          <w:sz w:val="24"/>
          <w:szCs w:val="24"/>
        </w:rPr>
        <w:t xml:space="preserve"> was approximately 7.62%</w:t>
      </w:r>
      <w:r w:rsidR="00190D6E" w:rsidRPr="000C1F8E">
        <w:rPr>
          <w:rFonts w:ascii="Times New Roman" w:hAnsi="Times New Roman" w:cs="Times New Roman"/>
          <w:sz w:val="24"/>
          <w:szCs w:val="24"/>
        </w:rPr>
        <w:t xml:space="preserve"> (Table 1)</w:t>
      </w:r>
      <w:r w:rsidRPr="000C1F8E">
        <w:rPr>
          <w:rFonts w:ascii="Times New Roman" w:hAnsi="Times New Roman" w:cs="Times New Roman"/>
          <w:sz w:val="24"/>
          <w:szCs w:val="24"/>
        </w:rPr>
        <w:t xml:space="preserve">. According to the results of </w:t>
      </w:r>
      <w:r w:rsidR="00B856FC" w:rsidRPr="000C1F8E">
        <w:rPr>
          <w:rFonts w:ascii="Times New Roman" w:hAnsi="Times New Roman" w:cs="Times New Roman"/>
          <w:sz w:val="24"/>
          <w:szCs w:val="24"/>
        </w:rPr>
        <w:t xml:space="preserve">the </w:t>
      </w:r>
      <w:r w:rsidRPr="000C1F8E">
        <w:rPr>
          <w:rFonts w:ascii="Times New Roman" w:hAnsi="Times New Roman" w:cs="Times New Roman"/>
          <w:sz w:val="24"/>
          <w:szCs w:val="24"/>
        </w:rPr>
        <w:t>Chi-square test</w:t>
      </w:r>
      <w:r w:rsidR="00B856FC" w:rsidRPr="000C1F8E">
        <w:rPr>
          <w:rFonts w:ascii="Times New Roman" w:hAnsi="Times New Roman" w:cs="Times New Roman"/>
          <w:sz w:val="24"/>
          <w:szCs w:val="24"/>
        </w:rPr>
        <w:t>,</w:t>
      </w:r>
      <w:r w:rsidRPr="000C1F8E">
        <w:rPr>
          <w:rFonts w:ascii="Times New Roman" w:hAnsi="Times New Roman" w:cs="Times New Roman"/>
          <w:sz w:val="24"/>
          <w:szCs w:val="24"/>
        </w:rPr>
        <w:t xml:space="preserve"> all selected variables apart from </w:t>
      </w:r>
      <w:r w:rsidR="00376EFF">
        <w:rPr>
          <w:rFonts w:ascii="Times New Roman" w:hAnsi="Times New Roman" w:cs="Times New Roman"/>
          <w:sz w:val="24"/>
          <w:szCs w:val="24"/>
        </w:rPr>
        <w:t xml:space="preserve">the </w:t>
      </w:r>
      <w:r w:rsidRPr="000C1F8E">
        <w:rPr>
          <w:rFonts w:ascii="Times New Roman" w:hAnsi="Times New Roman" w:cs="Times New Roman"/>
          <w:sz w:val="24"/>
          <w:szCs w:val="24"/>
        </w:rPr>
        <w:t xml:space="preserve">sex of child were significantly associated with </w:t>
      </w:r>
      <w:r w:rsidR="00B856FC" w:rsidRPr="000C1F8E">
        <w:rPr>
          <w:rFonts w:ascii="Times New Roman" w:hAnsi="Times New Roman" w:cs="Times New Roman"/>
          <w:sz w:val="24"/>
          <w:szCs w:val="24"/>
        </w:rPr>
        <w:t>both</w:t>
      </w:r>
      <w:r w:rsidRPr="000C1F8E">
        <w:rPr>
          <w:rFonts w:ascii="Times New Roman" w:hAnsi="Times New Roman" w:cs="Times New Roman"/>
          <w:sz w:val="24"/>
          <w:szCs w:val="24"/>
        </w:rPr>
        <w:t xml:space="preserve"> one severe adverse nutritional outcome and multiple severe adverse nutritional outcomes</w:t>
      </w:r>
      <w:r w:rsidRPr="000C1F8E">
        <w:rPr>
          <w:rFonts w:ascii="Times New Roman" w:hAnsi="Times New Roman" w:cs="Times New Roman"/>
          <w:b/>
          <w:sz w:val="24"/>
          <w:szCs w:val="24"/>
        </w:rPr>
        <w:t xml:space="preserve">. </w:t>
      </w:r>
      <w:r w:rsidRPr="000C1F8E">
        <w:rPr>
          <w:rFonts w:ascii="Times New Roman" w:hAnsi="Times New Roman" w:cs="Times New Roman"/>
          <w:sz w:val="24"/>
          <w:szCs w:val="24"/>
        </w:rPr>
        <w:t>The proportions for both forms of adverse nutritional outcomes were significantly higher in</w:t>
      </w:r>
      <w:r w:rsidR="00B856FC" w:rsidRPr="000C1F8E">
        <w:rPr>
          <w:rFonts w:ascii="Times New Roman" w:hAnsi="Times New Roman" w:cs="Times New Roman"/>
          <w:sz w:val="24"/>
          <w:szCs w:val="24"/>
        </w:rPr>
        <w:t xml:space="preserve"> the</w:t>
      </w:r>
      <w:r w:rsidRPr="000C1F8E">
        <w:rPr>
          <w:rFonts w:ascii="Times New Roman" w:hAnsi="Times New Roman" w:cs="Times New Roman"/>
          <w:sz w:val="24"/>
          <w:szCs w:val="24"/>
        </w:rPr>
        <w:t xml:space="preserve"> older age groups. The proportions of only </w:t>
      </w:r>
      <w:r w:rsidRPr="000C1F8E">
        <w:rPr>
          <w:rFonts w:ascii="Times New Roman" w:hAnsi="Times New Roman" w:cs="Times New Roman"/>
          <w:sz w:val="24"/>
          <w:szCs w:val="24"/>
        </w:rPr>
        <w:lastRenderedPageBreak/>
        <w:t xml:space="preserve">one severe </w:t>
      </w:r>
      <w:r w:rsidR="00AA66B3" w:rsidRPr="000C1F8E">
        <w:rPr>
          <w:rFonts w:ascii="Times New Roman" w:hAnsi="Times New Roman" w:cs="Times New Roman"/>
          <w:sz w:val="24"/>
          <w:szCs w:val="24"/>
        </w:rPr>
        <w:t>form of malnutrition</w:t>
      </w:r>
      <w:r w:rsidRPr="000C1F8E">
        <w:rPr>
          <w:rFonts w:ascii="Times New Roman" w:hAnsi="Times New Roman" w:cs="Times New Roman"/>
          <w:sz w:val="24"/>
          <w:szCs w:val="24"/>
        </w:rPr>
        <w:t xml:space="preserve"> were significantly higher among children with </w:t>
      </w:r>
      <w:r w:rsidR="00085FCD" w:rsidRPr="000C1F8E">
        <w:rPr>
          <w:rFonts w:ascii="Times New Roman" w:hAnsi="Times New Roman" w:cs="Times New Roman"/>
          <w:sz w:val="24"/>
          <w:szCs w:val="24"/>
        </w:rPr>
        <w:t xml:space="preserve">mothers that were </w:t>
      </w:r>
      <w:r w:rsidRPr="000C1F8E">
        <w:rPr>
          <w:rFonts w:ascii="Times New Roman" w:hAnsi="Times New Roman" w:cs="Times New Roman"/>
          <w:sz w:val="24"/>
          <w:szCs w:val="24"/>
        </w:rPr>
        <w:t>uneducated (15.43%) and currently not working mothers (11.73%), mothers experienc</w:t>
      </w:r>
      <w:r w:rsidR="00B856FC" w:rsidRPr="000C1F8E">
        <w:rPr>
          <w:rFonts w:ascii="Times New Roman" w:hAnsi="Times New Roman" w:cs="Times New Roman"/>
          <w:sz w:val="24"/>
          <w:szCs w:val="24"/>
        </w:rPr>
        <w:t>ing</w:t>
      </w:r>
      <w:r w:rsidRPr="000C1F8E">
        <w:rPr>
          <w:rFonts w:ascii="Times New Roman" w:hAnsi="Times New Roman" w:cs="Times New Roman"/>
          <w:sz w:val="24"/>
          <w:szCs w:val="24"/>
        </w:rPr>
        <w:t xml:space="preserve"> IPV (12.66%) and children whose mothers did not watch television at all (14.57%). The proportion was also higher among children whose fathers were</w:t>
      </w:r>
      <w:r w:rsidR="00B856FC" w:rsidRPr="000C1F8E">
        <w:rPr>
          <w:rFonts w:ascii="Times New Roman" w:hAnsi="Times New Roman" w:cs="Times New Roman"/>
          <w:sz w:val="24"/>
          <w:szCs w:val="24"/>
        </w:rPr>
        <w:t xml:space="preserve"> employed in</w:t>
      </w:r>
      <w:r w:rsidRPr="000C1F8E">
        <w:rPr>
          <w:rFonts w:ascii="Times New Roman" w:hAnsi="Times New Roman" w:cs="Times New Roman"/>
          <w:sz w:val="24"/>
          <w:szCs w:val="24"/>
        </w:rPr>
        <w:t xml:space="preserve"> labour</w:t>
      </w:r>
      <w:r w:rsidR="00B856FC" w:rsidRPr="000C1F8E">
        <w:rPr>
          <w:rFonts w:ascii="Times New Roman" w:hAnsi="Times New Roman" w:cs="Times New Roman"/>
          <w:sz w:val="24"/>
          <w:szCs w:val="24"/>
        </w:rPr>
        <w:t xml:space="preserve"> type jobs</w:t>
      </w:r>
      <w:r w:rsidRPr="000C1F8E">
        <w:rPr>
          <w:rFonts w:ascii="Times New Roman" w:hAnsi="Times New Roman" w:cs="Times New Roman"/>
          <w:sz w:val="24"/>
          <w:szCs w:val="24"/>
        </w:rPr>
        <w:t xml:space="preserve"> (12.63</w:t>
      </w:r>
      <w:r w:rsidR="00376EFF" w:rsidRPr="000C1F8E">
        <w:rPr>
          <w:rFonts w:ascii="Times New Roman" w:hAnsi="Times New Roman" w:cs="Times New Roman"/>
          <w:sz w:val="24"/>
          <w:szCs w:val="24"/>
        </w:rPr>
        <w:t>%).</w:t>
      </w:r>
    </w:p>
    <w:p w14:paraId="768E7364" w14:textId="13841716" w:rsidR="003B5D87" w:rsidRPr="000C1F8E" w:rsidRDefault="003B5D87" w:rsidP="00241691">
      <w:pPr>
        <w:spacing w:before="100" w:beforeAutospacing="1" w:after="100" w:afterAutospacing="1" w:line="480" w:lineRule="auto"/>
        <w:ind w:firstLine="720"/>
        <w:jc w:val="both"/>
        <w:rPr>
          <w:rFonts w:ascii="Times New Roman" w:hAnsi="Times New Roman" w:cs="Times New Roman"/>
          <w:sz w:val="24"/>
          <w:szCs w:val="24"/>
        </w:rPr>
      </w:pPr>
      <w:r w:rsidRPr="000C1F8E">
        <w:rPr>
          <w:rFonts w:ascii="Times New Roman" w:hAnsi="Times New Roman" w:cs="Times New Roman"/>
          <w:sz w:val="24"/>
          <w:szCs w:val="24"/>
        </w:rPr>
        <w:t xml:space="preserve">Similarly, </w:t>
      </w:r>
      <w:r w:rsidR="00AA66B3" w:rsidRPr="000C1F8E">
        <w:rPr>
          <w:rFonts w:ascii="Times New Roman" w:hAnsi="Times New Roman" w:cs="Times New Roman"/>
          <w:sz w:val="24"/>
          <w:szCs w:val="24"/>
        </w:rPr>
        <w:t xml:space="preserve">households </w:t>
      </w:r>
      <w:r w:rsidR="00B856FC" w:rsidRPr="000C1F8E">
        <w:rPr>
          <w:rFonts w:ascii="Times New Roman" w:hAnsi="Times New Roman" w:cs="Times New Roman"/>
          <w:sz w:val="24"/>
          <w:szCs w:val="24"/>
        </w:rPr>
        <w:t>with</w:t>
      </w:r>
      <w:r w:rsidR="00AA66B3" w:rsidRPr="000C1F8E">
        <w:rPr>
          <w:rFonts w:ascii="Times New Roman" w:hAnsi="Times New Roman" w:cs="Times New Roman"/>
          <w:sz w:val="24"/>
          <w:szCs w:val="24"/>
        </w:rPr>
        <w:t xml:space="preserve"> </w:t>
      </w:r>
      <w:r w:rsidRPr="000C1F8E">
        <w:rPr>
          <w:rFonts w:ascii="Times New Roman" w:hAnsi="Times New Roman" w:cs="Times New Roman"/>
          <w:sz w:val="24"/>
          <w:szCs w:val="24"/>
        </w:rPr>
        <w:t xml:space="preserve">children </w:t>
      </w:r>
      <w:r w:rsidR="00B856FC" w:rsidRPr="000C1F8E">
        <w:rPr>
          <w:rFonts w:ascii="Times New Roman" w:hAnsi="Times New Roman" w:cs="Times New Roman"/>
          <w:sz w:val="24"/>
          <w:szCs w:val="24"/>
        </w:rPr>
        <w:t xml:space="preserve">that </w:t>
      </w:r>
      <w:r w:rsidR="00AA66B3" w:rsidRPr="000C1F8E">
        <w:rPr>
          <w:rFonts w:ascii="Times New Roman" w:hAnsi="Times New Roman" w:cs="Times New Roman"/>
          <w:sz w:val="24"/>
          <w:szCs w:val="24"/>
        </w:rPr>
        <w:t>collected</w:t>
      </w:r>
      <w:r w:rsidRPr="000C1F8E">
        <w:rPr>
          <w:rFonts w:ascii="Times New Roman" w:hAnsi="Times New Roman" w:cs="Times New Roman"/>
          <w:sz w:val="24"/>
          <w:szCs w:val="24"/>
        </w:rPr>
        <w:t xml:space="preserve"> </w:t>
      </w:r>
      <w:r w:rsidR="00AA66B3" w:rsidRPr="000C1F8E">
        <w:rPr>
          <w:rFonts w:ascii="Times New Roman" w:hAnsi="Times New Roman" w:cs="Times New Roman"/>
          <w:sz w:val="24"/>
          <w:szCs w:val="24"/>
        </w:rPr>
        <w:t xml:space="preserve">drinking </w:t>
      </w:r>
      <w:r w:rsidRPr="000C1F8E">
        <w:rPr>
          <w:rFonts w:ascii="Times New Roman" w:hAnsi="Times New Roman" w:cs="Times New Roman"/>
          <w:sz w:val="24"/>
          <w:szCs w:val="24"/>
        </w:rPr>
        <w:t>water from natural sources (14.61%) and used solid waste for cooking (12.00%) were found</w:t>
      </w:r>
      <w:r w:rsidR="00B856FC" w:rsidRPr="000C1F8E">
        <w:rPr>
          <w:rFonts w:ascii="Times New Roman" w:hAnsi="Times New Roman" w:cs="Times New Roman"/>
          <w:sz w:val="24"/>
          <w:szCs w:val="24"/>
        </w:rPr>
        <w:t xml:space="preserve"> to have</w:t>
      </w:r>
      <w:r w:rsidRPr="000C1F8E">
        <w:rPr>
          <w:rFonts w:ascii="Times New Roman" w:hAnsi="Times New Roman" w:cs="Times New Roman"/>
          <w:sz w:val="24"/>
          <w:szCs w:val="24"/>
        </w:rPr>
        <w:t xml:space="preserve"> significantly higher proportion</w:t>
      </w:r>
      <w:r w:rsidR="00AA66B3" w:rsidRPr="000C1F8E">
        <w:rPr>
          <w:rFonts w:ascii="Times New Roman" w:hAnsi="Times New Roman" w:cs="Times New Roman"/>
          <w:sz w:val="24"/>
          <w:szCs w:val="24"/>
        </w:rPr>
        <w:t>s</w:t>
      </w:r>
      <w:r w:rsidRPr="000C1F8E">
        <w:rPr>
          <w:rFonts w:ascii="Times New Roman" w:hAnsi="Times New Roman" w:cs="Times New Roman"/>
          <w:sz w:val="24"/>
          <w:szCs w:val="24"/>
        </w:rPr>
        <w:t xml:space="preserve">. </w:t>
      </w:r>
      <w:r w:rsidR="00B856FC" w:rsidRPr="000C1F8E">
        <w:rPr>
          <w:rFonts w:ascii="Times New Roman" w:hAnsi="Times New Roman" w:cs="Times New Roman"/>
          <w:sz w:val="24"/>
          <w:szCs w:val="24"/>
        </w:rPr>
        <w:t>T</w:t>
      </w:r>
      <w:r w:rsidRPr="000C1F8E">
        <w:rPr>
          <w:rFonts w:ascii="Times New Roman" w:hAnsi="Times New Roman" w:cs="Times New Roman"/>
          <w:sz w:val="24"/>
          <w:szCs w:val="24"/>
        </w:rPr>
        <w:t>he proportion</w:t>
      </w:r>
      <w:r w:rsidR="00AA66B3" w:rsidRPr="000C1F8E">
        <w:rPr>
          <w:rFonts w:ascii="Times New Roman" w:hAnsi="Times New Roman" w:cs="Times New Roman"/>
          <w:sz w:val="24"/>
          <w:szCs w:val="24"/>
        </w:rPr>
        <w:t>s</w:t>
      </w:r>
      <w:r w:rsidRPr="000C1F8E">
        <w:rPr>
          <w:rFonts w:ascii="Times New Roman" w:hAnsi="Times New Roman" w:cs="Times New Roman"/>
          <w:sz w:val="24"/>
          <w:szCs w:val="24"/>
        </w:rPr>
        <w:t xml:space="preserve"> </w:t>
      </w:r>
      <w:r w:rsidR="00AA66B3" w:rsidRPr="000C1F8E">
        <w:rPr>
          <w:rFonts w:ascii="Times New Roman" w:hAnsi="Times New Roman" w:cs="Times New Roman"/>
          <w:sz w:val="24"/>
          <w:szCs w:val="24"/>
        </w:rPr>
        <w:t>were</w:t>
      </w:r>
      <w:r w:rsidRPr="000C1F8E">
        <w:rPr>
          <w:rFonts w:ascii="Times New Roman" w:hAnsi="Times New Roman" w:cs="Times New Roman"/>
          <w:sz w:val="24"/>
          <w:szCs w:val="24"/>
        </w:rPr>
        <w:t xml:space="preserve"> higher among children from </w:t>
      </w:r>
      <w:r w:rsidR="00B856FC" w:rsidRPr="000C1F8E">
        <w:rPr>
          <w:rFonts w:ascii="Times New Roman" w:hAnsi="Times New Roman" w:cs="Times New Roman"/>
          <w:sz w:val="24"/>
          <w:szCs w:val="24"/>
        </w:rPr>
        <w:t xml:space="preserve">the </w:t>
      </w:r>
      <w:r w:rsidRPr="000C1F8E">
        <w:rPr>
          <w:rFonts w:ascii="Times New Roman" w:hAnsi="Times New Roman" w:cs="Times New Roman"/>
          <w:sz w:val="24"/>
          <w:szCs w:val="24"/>
        </w:rPr>
        <w:t>poorest famil</w:t>
      </w:r>
      <w:r w:rsidR="00B856FC" w:rsidRPr="000C1F8E">
        <w:rPr>
          <w:rFonts w:ascii="Times New Roman" w:hAnsi="Times New Roman" w:cs="Times New Roman"/>
          <w:sz w:val="24"/>
          <w:szCs w:val="24"/>
        </w:rPr>
        <w:t>ies</w:t>
      </w:r>
      <w:r w:rsidRPr="000C1F8E">
        <w:rPr>
          <w:rFonts w:ascii="Times New Roman" w:hAnsi="Times New Roman" w:cs="Times New Roman"/>
          <w:sz w:val="24"/>
          <w:szCs w:val="24"/>
        </w:rPr>
        <w:t xml:space="preserve"> (16.84%) and rural dwellers (12.25%). </w:t>
      </w:r>
      <w:r w:rsidR="00AA66B3" w:rsidRPr="000C1F8E">
        <w:rPr>
          <w:rFonts w:ascii="Times New Roman" w:hAnsi="Times New Roman" w:cs="Times New Roman"/>
          <w:sz w:val="24"/>
          <w:szCs w:val="24"/>
        </w:rPr>
        <w:t>Lastly, t</w:t>
      </w:r>
      <w:r w:rsidRPr="000C1F8E">
        <w:rPr>
          <w:rFonts w:ascii="Times New Roman" w:hAnsi="Times New Roman" w:cs="Times New Roman"/>
          <w:sz w:val="24"/>
          <w:szCs w:val="24"/>
        </w:rPr>
        <w:t xml:space="preserve">he proportion of only one severe adverse nutritional outcome was higher among children of birth cohorts 2005 and before (12.25%). Similar results were obtained for children with multiple </w:t>
      </w:r>
      <w:r w:rsidR="00AA66B3" w:rsidRPr="000C1F8E">
        <w:rPr>
          <w:rFonts w:ascii="Times New Roman" w:hAnsi="Times New Roman" w:cs="Times New Roman"/>
          <w:sz w:val="24"/>
          <w:szCs w:val="24"/>
        </w:rPr>
        <w:t>forms of severe malnutrition</w:t>
      </w:r>
      <w:r w:rsidRPr="000C1F8E">
        <w:rPr>
          <w:rFonts w:ascii="Times New Roman" w:hAnsi="Times New Roman" w:cs="Times New Roman"/>
          <w:sz w:val="24"/>
          <w:szCs w:val="24"/>
        </w:rPr>
        <w:t xml:space="preserve">. </w:t>
      </w:r>
      <w:r w:rsidR="00AA66B3" w:rsidRPr="000C1F8E">
        <w:rPr>
          <w:rFonts w:ascii="Times New Roman" w:hAnsi="Times New Roman" w:cs="Times New Roman"/>
          <w:sz w:val="24"/>
          <w:szCs w:val="24"/>
        </w:rPr>
        <w:t xml:space="preserve">In this case, </w:t>
      </w:r>
      <w:r w:rsidRPr="000C1F8E">
        <w:rPr>
          <w:rFonts w:ascii="Times New Roman" w:hAnsi="Times New Roman" w:cs="Times New Roman"/>
          <w:sz w:val="24"/>
          <w:szCs w:val="24"/>
        </w:rPr>
        <w:t xml:space="preserve">significantly higher proportions </w:t>
      </w:r>
      <w:r w:rsidR="00B856FC" w:rsidRPr="000C1F8E">
        <w:rPr>
          <w:rFonts w:ascii="Times New Roman" w:hAnsi="Times New Roman" w:cs="Times New Roman"/>
          <w:sz w:val="24"/>
          <w:szCs w:val="24"/>
        </w:rPr>
        <w:t xml:space="preserve">were observed </w:t>
      </w:r>
      <w:r w:rsidRPr="000C1F8E">
        <w:rPr>
          <w:rFonts w:ascii="Times New Roman" w:hAnsi="Times New Roman" w:cs="Times New Roman"/>
          <w:sz w:val="24"/>
          <w:szCs w:val="24"/>
        </w:rPr>
        <w:t xml:space="preserve">among children </w:t>
      </w:r>
      <w:r w:rsidR="00B856FC" w:rsidRPr="000C1F8E">
        <w:rPr>
          <w:rFonts w:ascii="Times New Roman" w:hAnsi="Times New Roman" w:cs="Times New Roman"/>
          <w:sz w:val="24"/>
          <w:szCs w:val="24"/>
        </w:rPr>
        <w:t>in</w:t>
      </w:r>
      <w:r w:rsidRPr="000C1F8E">
        <w:rPr>
          <w:rFonts w:ascii="Times New Roman" w:hAnsi="Times New Roman" w:cs="Times New Roman"/>
          <w:sz w:val="24"/>
          <w:szCs w:val="24"/>
        </w:rPr>
        <w:t xml:space="preserve"> the categories of uneducated mothers (12.48%) and currently not working mothers (8.09%), mothers did not watch television at all (10.06%) and mothers experienc</w:t>
      </w:r>
      <w:r w:rsidR="00B856FC" w:rsidRPr="000C1F8E">
        <w:rPr>
          <w:rFonts w:ascii="Times New Roman" w:hAnsi="Times New Roman" w:cs="Times New Roman"/>
          <w:sz w:val="24"/>
          <w:szCs w:val="24"/>
        </w:rPr>
        <w:t>ing</w:t>
      </w:r>
      <w:r w:rsidRPr="000C1F8E">
        <w:rPr>
          <w:rFonts w:ascii="Times New Roman" w:hAnsi="Times New Roman" w:cs="Times New Roman"/>
          <w:sz w:val="24"/>
          <w:szCs w:val="24"/>
        </w:rPr>
        <w:t xml:space="preserve"> IPV (8.81%). The proportion of children with multiple severe </w:t>
      </w:r>
      <w:r w:rsidR="00AA66B3" w:rsidRPr="000C1F8E">
        <w:rPr>
          <w:rFonts w:ascii="Times New Roman" w:hAnsi="Times New Roman" w:cs="Times New Roman"/>
          <w:sz w:val="24"/>
          <w:szCs w:val="24"/>
        </w:rPr>
        <w:t>forms of malnutrition</w:t>
      </w:r>
      <w:r w:rsidRPr="000C1F8E">
        <w:rPr>
          <w:rFonts w:ascii="Times New Roman" w:hAnsi="Times New Roman" w:cs="Times New Roman"/>
          <w:sz w:val="24"/>
          <w:szCs w:val="24"/>
        </w:rPr>
        <w:t xml:space="preserve"> </w:t>
      </w:r>
      <w:r w:rsidR="00AA66B3" w:rsidRPr="000C1F8E">
        <w:rPr>
          <w:rFonts w:ascii="Times New Roman" w:hAnsi="Times New Roman" w:cs="Times New Roman"/>
          <w:sz w:val="24"/>
          <w:szCs w:val="24"/>
        </w:rPr>
        <w:t>was</w:t>
      </w:r>
      <w:r w:rsidRPr="000C1F8E">
        <w:rPr>
          <w:rFonts w:ascii="Times New Roman" w:hAnsi="Times New Roman" w:cs="Times New Roman"/>
          <w:sz w:val="24"/>
          <w:szCs w:val="24"/>
        </w:rPr>
        <w:t xml:space="preserve"> also higher for those whose fathers were</w:t>
      </w:r>
      <w:r w:rsidR="00B856FC" w:rsidRPr="000C1F8E">
        <w:rPr>
          <w:rFonts w:ascii="Times New Roman" w:hAnsi="Times New Roman" w:cs="Times New Roman"/>
          <w:sz w:val="24"/>
          <w:szCs w:val="24"/>
        </w:rPr>
        <w:t xml:space="preserve"> employed in</w:t>
      </w:r>
      <w:r w:rsidRPr="000C1F8E">
        <w:rPr>
          <w:rFonts w:ascii="Times New Roman" w:hAnsi="Times New Roman" w:cs="Times New Roman"/>
          <w:sz w:val="24"/>
          <w:szCs w:val="24"/>
        </w:rPr>
        <w:t xml:space="preserve"> labour</w:t>
      </w:r>
      <w:r w:rsidR="00B856FC" w:rsidRPr="000C1F8E">
        <w:rPr>
          <w:rFonts w:ascii="Times New Roman" w:hAnsi="Times New Roman" w:cs="Times New Roman"/>
          <w:sz w:val="24"/>
          <w:szCs w:val="24"/>
        </w:rPr>
        <w:t xml:space="preserve"> type jobs</w:t>
      </w:r>
      <w:r w:rsidRPr="000C1F8E">
        <w:rPr>
          <w:rFonts w:ascii="Times New Roman" w:hAnsi="Times New Roman" w:cs="Times New Roman"/>
          <w:sz w:val="24"/>
          <w:szCs w:val="24"/>
        </w:rPr>
        <w:t xml:space="preserve"> (8.75%). Similarly, the proportions were found</w:t>
      </w:r>
      <w:r w:rsidR="00B856FC" w:rsidRPr="000C1F8E">
        <w:rPr>
          <w:rFonts w:ascii="Times New Roman" w:hAnsi="Times New Roman" w:cs="Times New Roman"/>
          <w:sz w:val="24"/>
          <w:szCs w:val="24"/>
        </w:rPr>
        <w:t xml:space="preserve"> to be</w:t>
      </w:r>
      <w:r w:rsidRPr="000C1F8E">
        <w:rPr>
          <w:rFonts w:ascii="Times New Roman" w:hAnsi="Times New Roman" w:cs="Times New Roman"/>
          <w:sz w:val="24"/>
          <w:szCs w:val="24"/>
        </w:rPr>
        <w:t xml:space="preserve"> significantly higher </w:t>
      </w:r>
      <w:r w:rsidR="00B856FC" w:rsidRPr="000C1F8E">
        <w:rPr>
          <w:rFonts w:ascii="Times New Roman" w:hAnsi="Times New Roman" w:cs="Times New Roman"/>
          <w:sz w:val="24"/>
          <w:szCs w:val="24"/>
        </w:rPr>
        <w:t xml:space="preserve">in </w:t>
      </w:r>
      <w:r w:rsidRPr="000C1F8E">
        <w:rPr>
          <w:rFonts w:ascii="Times New Roman" w:hAnsi="Times New Roman" w:cs="Times New Roman"/>
          <w:sz w:val="24"/>
          <w:szCs w:val="24"/>
        </w:rPr>
        <w:t xml:space="preserve">categories of other variables, such as natural sources of drinking water (12.35%), used solid waste for cooking (12.35%), children of households from poorest families (12.64%) and rural </w:t>
      </w:r>
      <w:r w:rsidR="00B856FC" w:rsidRPr="000C1F8E">
        <w:rPr>
          <w:rFonts w:ascii="Times New Roman" w:hAnsi="Times New Roman" w:cs="Times New Roman"/>
          <w:sz w:val="24"/>
          <w:szCs w:val="24"/>
        </w:rPr>
        <w:t>dwellers</w:t>
      </w:r>
      <w:r w:rsidRPr="000C1F8E">
        <w:rPr>
          <w:rFonts w:ascii="Times New Roman" w:hAnsi="Times New Roman" w:cs="Times New Roman"/>
          <w:sz w:val="24"/>
          <w:szCs w:val="24"/>
        </w:rPr>
        <w:t xml:space="preserve"> (8.44%). </w:t>
      </w:r>
      <w:r w:rsidR="00376EFF">
        <w:rPr>
          <w:rFonts w:ascii="Times New Roman" w:hAnsi="Times New Roman" w:cs="Times New Roman"/>
          <w:sz w:val="24"/>
          <w:szCs w:val="24"/>
        </w:rPr>
        <w:t>Also</w:t>
      </w:r>
      <w:r w:rsidRPr="000C1F8E">
        <w:rPr>
          <w:rFonts w:ascii="Times New Roman" w:hAnsi="Times New Roman" w:cs="Times New Roman"/>
          <w:sz w:val="24"/>
          <w:szCs w:val="24"/>
        </w:rPr>
        <w:t xml:space="preserve">, the proportion of children with multiple severe adverse nutritional outcomes was higher among children </w:t>
      </w:r>
      <w:r w:rsidR="0088446E" w:rsidRPr="000C1F8E">
        <w:rPr>
          <w:rFonts w:ascii="Times New Roman" w:hAnsi="Times New Roman" w:cs="Times New Roman"/>
          <w:sz w:val="24"/>
          <w:szCs w:val="24"/>
        </w:rPr>
        <w:t>in the 2005</w:t>
      </w:r>
      <w:r w:rsidRPr="000C1F8E">
        <w:rPr>
          <w:rFonts w:ascii="Times New Roman" w:hAnsi="Times New Roman" w:cs="Times New Roman"/>
          <w:sz w:val="24"/>
          <w:szCs w:val="24"/>
        </w:rPr>
        <w:t xml:space="preserve"> birth cohorts</w:t>
      </w:r>
      <w:r w:rsidR="00B856FC" w:rsidRPr="000C1F8E">
        <w:rPr>
          <w:rFonts w:ascii="Times New Roman" w:hAnsi="Times New Roman" w:cs="Times New Roman"/>
          <w:sz w:val="24"/>
          <w:szCs w:val="24"/>
        </w:rPr>
        <w:t xml:space="preserve"> </w:t>
      </w:r>
      <w:r w:rsidRPr="000C1F8E">
        <w:rPr>
          <w:rFonts w:ascii="Times New Roman" w:hAnsi="Times New Roman" w:cs="Times New Roman"/>
          <w:sz w:val="24"/>
          <w:szCs w:val="24"/>
        </w:rPr>
        <w:t xml:space="preserve">and before (10.63%). </w:t>
      </w:r>
    </w:p>
    <w:p w14:paraId="51EDB48B" w14:textId="74FB54F0" w:rsidR="003B5D87" w:rsidRPr="00E93FD3" w:rsidRDefault="003B5D87" w:rsidP="00E93FD3">
      <w:pPr>
        <w:pStyle w:val="Heading3"/>
        <w:rPr>
          <w:b w:val="0"/>
          <w:bCs w:val="0"/>
          <w:i/>
          <w:iCs/>
        </w:rPr>
      </w:pPr>
      <w:r w:rsidRPr="00E93FD3">
        <w:rPr>
          <w:b w:val="0"/>
          <w:bCs w:val="0"/>
          <w:i/>
          <w:iCs/>
        </w:rPr>
        <w:t xml:space="preserve">Results of logistic regression analysis </w:t>
      </w:r>
    </w:p>
    <w:p w14:paraId="61922E8E" w14:textId="5B979939" w:rsidR="00AC4FC0" w:rsidRPr="000C1F8E" w:rsidRDefault="0092314D" w:rsidP="00241691">
      <w:pPr>
        <w:spacing w:before="100" w:beforeAutospacing="1" w:after="100" w:afterAutospacing="1" w:line="480" w:lineRule="auto"/>
        <w:ind w:firstLine="720"/>
        <w:jc w:val="both"/>
        <w:rPr>
          <w:rFonts w:ascii="Times New Roman" w:hAnsi="Times New Roman" w:cs="Times New Roman"/>
          <w:sz w:val="24"/>
          <w:szCs w:val="24"/>
        </w:rPr>
      </w:pPr>
      <w:r w:rsidRPr="000C1F8E">
        <w:rPr>
          <w:rFonts w:ascii="Times New Roman" w:hAnsi="Times New Roman" w:cs="Times New Roman"/>
          <w:sz w:val="24"/>
          <w:szCs w:val="24"/>
        </w:rPr>
        <w:t xml:space="preserve">Logistic regression analysis </w:t>
      </w:r>
      <w:r w:rsidR="00D9578F" w:rsidRPr="000C1F8E">
        <w:rPr>
          <w:rFonts w:ascii="Times New Roman" w:hAnsi="Times New Roman" w:cs="Times New Roman"/>
          <w:sz w:val="24"/>
          <w:szCs w:val="24"/>
        </w:rPr>
        <w:t>was</w:t>
      </w:r>
      <w:r w:rsidRPr="000C1F8E">
        <w:rPr>
          <w:rFonts w:ascii="Times New Roman" w:hAnsi="Times New Roman" w:cs="Times New Roman"/>
          <w:sz w:val="24"/>
          <w:szCs w:val="24"/>
        </w:rPr>
        <w:t xml:space="preserve"> performed to identify the effects of selected socio-demographic variables on both cases of severe child malnutrition. </w:t>
      </w:r>
      <w:r w:rsidR="003B5D87" w:rsidRPr="000C1F8E">
        <w:rPr>
          <w:rFonts w:ascii="Times New Roman" w:hAnsi="Times New Roman" w:cs="Times New Roman"/>
          <w:sz w:val="24"/>
          <w:szCs w:val="24"/>
        </w:rPr>
        <w:t>According to the results of unadjusted models from</w:t>
      </w:r>
      <w:r w:rsidR="0088446E" w:rsidRPr="000C1F8E">
        <w:rPr>
          <w:rFonts w:ascii="Times New Roman" w:hAnsi="Times New Roman" w:cs="Times New Roman"/>
          <w:sz w:val="24"/>
          <w:szCs w:val="24"/>
        </w:rPr>
        <w:t xml:space="preserve"> the</w:t>
      </w:r>
      <w:r w:rsidR="003B5D87" w:rsidRPr="000C1F8E">
        <w:rPr>
          <w:rFonts w:ascii="Times New Roman" w:hAnsi="Times New Roman" w:cs="Times New Roman"/>
          <w:sz w:val="24"/>
          <w:szCs w:val="24"/>
        </w:rPr>
        <w:t xml:space="preserve"> logistic regression analysis</w:t>
      </w:r>
      <w:r w:rsidR="00AC4FC0" w:rsidRPr="000C1F8E">
        <w:rPr>
          <w:rFonts w:ascii="Times New Roman" w:hAnsi="Times New Roman" w:cs="Times New Roman"/>
          <w:sz w:val="24"/>
          <w:szCs w:val="24"/>
        </w:rPr>
        <w:t xml:space="preserve"> in Table 2</w:t>
      </w:r>
      <w:r w:rsidR="003B5D87" w:rsidRPr="000C1F8E">
        <w:rPr>
          <w:rFonts w:ascii="Times New Roman" w:hAnsi="Times New Roman" w:cs="Times New Roman"/>
          <w:sz w:val="24"/>
          <w:szCs w:val="24"/>
        </w:rPr>
        <w:t xml:space="preserve">, age of child, </w:t>
      </w:r>
      <w:r w:rsidR="00454DAB">
        <w:rPr>
          <w:rFonts w:ascii="Times New Roman" w:hAnsi="Times New Roman" w:cs="Times New Roman"/>
          <w:sz w:val="24"/>
          <w:szCs w:val="24"/>
        </w:rPr>
        <w:t>'</w:t>
      </w:r>
      <w:r w:rsidR="00454DAB" w:rsidRPr="000C1F8E">
        <w:rPr>
          <w:rFonts w:ascii="Times New Roman" w:hAnsi="Times New Roman" w:cs="Times New Roman"/>
          <w:sz w:val="24"/>
          <w:szCs w:val="24"/>
        </w:rPr>
        <w:t>mothers</w:t>
      </w:r>
      <w:r w:rsidR="00454DAB">
        <w:rPr>
          <w:rFonts w:ascii="Times New Roman" w:hAnsi="Times New Roman" w:cs="Times New Roman"/>
          <w:sz w:val="24"/>
          <w:szCs w:val="24"/>
        </w:rPr>
        <w:t>'</w:t>
      </w:r>
      <w:r w:rsidR="00454DAB" w:rsidRPr="000C1F8E">
        <w:rPr>
          <w:rFonts w:ascii="Times New Roman" w:hAnsi="Times New Roman" w:cs="Times New Roman"/>
          <w:sz w:val="24"/>
          <w:szCs w:val="24"/>
        </w:rPr>
        <w:t xml:space="preserve"> </w:t>
      </w:r>
      <w:r w:rsidR="003B5D87" w:rsidRPr="000C1F8E">
        <w:rPr>
          <w:rFonts w:ascii="Times New Roman" w:hAnsi="Times New Roman" w:cs="Times New Roman"/>
          <w:sz w:val="24"/>
          <w:szCs w:val="24"/>
        </w:rPr>
        <w:lastRenderedPageBreak/>
        <w:t xml:space="preserve">education, </w:t>
      </w:r>
      <w:r w:rsidR="00454DAB">
        <w:rPr>
          <w:rFonts w:ascii="Times New Roman" w:hAnsi="Times New Roman" w:cs="Times New Roman"/>
          <w:sz w:val="24"/>
          <w:szCs w:val="24"/>
        </w:rPr>
        <w:t>'</w:t>
      </w:r>
      <w:r w:rsidR="00454DAB" w:rsidRPr="000C1F8E">
        <w:rPr>
          <w:rFonts w:ascii="Times New Roman" w:hAnsi="Times New Roman" w:cs="Times New Roman"/>
          <w:sz w:val="24"/>
          <w:szCs w:val="24"/>
        </w:rPr>
        <w:t>fathers</w:t>
      </w:r>
      <w:r w:rsidR="00454DAB">
        <w:rPr>
          <w:rFonts w:ascii="Times New Roman" w:hAnsi="Times New Roman" w:cs="Times New Roman"/>
          <w:sz w:val="24"/>
          <w:szCs w:val="24"/>
        </w:rPr>
        <w:t>'</w:t>
      </w:r>
      <w:r w:rsidR="00454DAB" w:rsidRPr="000C1F8E">
        <w:rPr>
          <w:rFonts w:ascii="Times New Roman" w:hAnsi="Times New Roman" w:cs="Times New Roman"/>
          <w:sz w:val="24"/>
          <w:szCs w:val="24"/>
        </w:rPr>
        <w:t xml:space="preserve"> </w:t>
      </w:r>
      <w:r w:rsidR="003B5D87" w:rsidRPr="000C1F8E">
        <w:rPr>
          <w:rFonts w:ascii="Times New Roman" w:hAnsi="Times New Roman" w:cs="Times New Roman"/>
          <w:sz w:val="24"/>
          <w:szCs w:val="24"/>
        </w:rPr>
        <w:t xml:space="preserve">occupation, watching television, IPV, wealth index, place of residence and birth cohorts had significant effects on children with </w:t>
      </w:r>
      <w:r w:rsidR="006E6E31" w:rsidRPr="000C1F8E">
        <w:rPr>
          <w:rFonts w:ascii="Times New Roman" w:hAnsi="Times New Roman" w:cs="Times New Roman"/>
          <w:sz w:val="24"/>
          <w:szCs w:val="24"/>
        </w:rPr>
        <w:t xml:space="preserve">only one form of </w:t>
      </w:r>
      <w:r w:rsidR="00A073BA" w:rsidRPr="000C1F8E">
        <w:rPr>
          <w:rFonts w:ascii="Times New Roman" w:hAnsi="Times New Roman" w:cs="Times New Roman"/>
          <w:sz w:val="24"/>
          <w:szCs w:val="24"/>
        </w:rPr>
        <w:t xml:space="preserve">severe </w:t>
      </w:r>
      <w:r w:rsidR="006E6E31" w:rsidRPr="000C1F8E">
        <w:rPr>
          <w:rFonts w:ascii="Times New Roman" w:hAnsi="Times New Roman" w:cs="Times New Roman"/>
          <w:sz w:val="24"/>
          <w:szCs w:val="24"/>
        </w:rPr>
        <w:t xml:space="preserve">malnutrition. In </w:t>
      </w:r>
      <w:r w:rsidR="00376EFF">
        <w:rPr>
          <w:rFonts w:ascii="Times New Roman" w:hAnsi="Times New Roman" w:cs="Times New Roman"/>
          <w:sz w:val="24"/>
          <w:szCs w:val="24"/>
        </w:rPr>
        <w:t xml:space="preserve">the </w:t>
      </w:r>
      <w:r w:rsidR="006E6E31" w:rsidRPr="000C1F8E">
        <w:rPr>
          <w:rFonts w:ascii="Times New Roman" w:hAnsi="Times New Roman" w:cs="Times New Roman"/>
          <w:sz w:val="24"/>
          <w:szCs w:val="24"/>
        </w:rPr>
        <w:t xml:space="preserve">adjusted model, age of </w:t>
      </w:r>
      <w:r w:rsidR="00376EFF">
        <w:rPr>
          <w:rFonts w:ascii="Times New Roman" w:hAnsi="Times New Roman" w:cs="Times New Roman"/>
          <w:sz w:val="24"/>
          <w:szCs w:val="24"/>
        </w:rPr>
        <w:t xml:space="preserve">a </w:t>
      </w:r>
      <w:r w:rsidR="006E6E31" w:rsidRPr="000C1F8E">
        <w:rPr>
          <w:rFonts w:ascii="Times New Roman" w:hAnsi="Times New Roman" w:cs="Times New Roman"/>
          <w:sz w:val="24"/>
          <w:szCs w:val="24"/>
        </w:rPr>
        <w:t xml:space="preserve">child, </w:t>
      </w:r>
      <w:r w:rsidR="00454DAB">
        <w:rPr>
          <w:rFonts w:ascii="Times New Roman" w:hAnsi="Times New Roman" w:cs="Times New Roman"/>
          <w:sz w:val="24"/>
          <w:szCs w:val="24"/>
        </w:rPr>
        <w:t>'</w:t>
      </w:r>
      <w:r w:rsidR="00454DAB" w:rsidRPr="000C1F8E">
        <w:rPr>
          <w:rFonts w:ascii="Times New Roman" w:hAnsi="Times New Roman" w:cs="Times New Roman"/>
          <w:sz w:val="24"/>
          <w:szCs w:val="24"/>
        </w:rPr>
        <w:t>mothers</w:t>
      </w:r>
      <w:r w:rsidR="00454DAB">
        <w:rPr>
          <w:rFonts w:ascii="Times New Roman" w:hAnsi="Times New Roman" w:cs="Times New Roman"/>
          <w:sz w:val="24"/>
          <w:szCs w:val="24"/>
        </w:rPr>
        <w:t>'</w:t>
      </w:r>
      <w:r w:rsidR="00454DAB" w:rsidRPr="000C1F8E">
        <w:rPr>
          <w:rFonts w:ascii="Times New Roman" w:hAnsi="Times New Roman" w:cs="Times New Roman"/>
          <w:sz w:val="24"/>
          <w:szCs w:val="24"/>
        </w:rPr>
        <w:t xml:space="preserve"> </w:t>
      </w:r>
      <w:r w:rsidR="006E6E31" w:rsidRPr="000C1F8E">
        <w:rPr>
          <w:rFonts w:ascii="Times New Roman" w:hAnsi="Times New Roman" w:cs="Times New Roman"/>
          <w:sz w:val="24"/>
          <w:szCs w:val="24"/>
        </w:rPr>
        <w:t xml:space="preserve">education, </w:t>
      </w:r>
      <w:r w:rsidR="00454DAB">
        <w:rPr>
          <w:rFonts w:ascii="Times New Roman" w:hAnsi="Times New Roman" w:cs="Times New Roman"/>
          <w:sz w:val="24"/>
          <w:szCs w:val="24"/>
        </w:rPr>
        <w:t>'</w:t>
      </w:r>
      <w:r w:rsidR="00454DAB" w:rsidRPr="000C1F8E">
        <w:rPr>
          <w:rFonts w:ascii="Times New Roman" w:hAnsi="Times New Roman" w:cs="Times New Roman"/>
          <w:sz w:val="24"/>
          <w:szCs w:val="24"/>
        </w:rPr>
        <w:t>mothers</w:t>
      </w:r>
      <w:r w:rsidR="00454DAB">
        <w:rPr>
          <w:rFonts w:ascii="Times New Roman" w:hAnsi="Times New Roman" w:cs="Times New Roman"/>
          <w:sz w:val="24"/>
          <w:szCs w:val="24"/>
        </w:rPr>
        <w:t>'</w:t>
      </w:r>
      <w:r w:rsidR="00454DAB" w:rsidRPr="000C1F8E">
        <w:rPr>
          <w:rFonts w:ascii="Times New Roman" w:hAnsi="Times New Roman" w:cs="Times New Roman"/>
          <w:sz w:val="24"/>
          <w:szCs w:val="24"/>
        </w:rPr>
        <w:t xml:space="preserve"> </w:t>
      </w:r>
      <w:r w:rsidR="00A073BA" w:rsidRPr="000C1F8E">
        <w:rPr>
          <w:rFonts w:ascii="Times New Roman" w:hAnsi="Times New Roman" w:cs="Times New Roman"/>
          <w:sz w:val="24"/>
          <w:szCs w:val="24"/>
        </w:rPr>
        <w:t xml:space="preserve">working status, </w:t>
      </w:r>
      <w:r w:rsidR="006E6E31" w:rsidRPr="000C1F8E">
        <w:rPr>
          <w:rFonts w:ascii="Times New Roman" w:hAnsi="Times New Roman" w:cs="Times New Roman"/>
          <w:sz w:val="24"/>
          <w:szCs w:val="24"/>
        </w:rPr>
        <w:t xml:space="preserve">watching television, wealth index, place of residence and birth cohorts had significant effects on children </w:t>
      </w:r>
      <w:r w:rsidR="00D14AA5" w:rsidRPr="000C1F8E">
        <w:rPr>
          <w:rFonts w:ascii="Times New Roman" w:hAnsi="Times New Roman" w:cs="Times New Roman"/>
          <w:sz w:val="24"/>
          <w:szCs w:val="24"/>
        </w:rPr>
        <w:t xml:space="preserve">with only one severe form (Table 2). </w:t>
      </w:r>
      <w:r w:rsidR="00166694" w:rsidRPr="000C1F8E">
        <w:rPr>
          <w:rFonts w:ascii="Times New Roman" w:hAnsi="Times New Roman" w:cs="Times New Roman"/>
          <w:sz w:val="24"/>
          <w:szCs w:val="24"/>
        </w:rPr>
        <w:t xml:space="preserve">In Table 3, </w:t>
      </w:r>
      <w:r w:rsidR="0092196C" w:rsidRPr="000C1F8E">
        <w:rPr>
          <w:rFonts w:ascii="Times New Roman" w:hAnsi="Times New Roman" w:cs="Times New Roman"/>
          <w:sz w:val="24"/>
          <w:szCs w:val="24"/>
        </w:rPr>
        <w:t>unadjusted logistic regression models sho</w:t>
      </w:r>
      <w:r w:rsidR="00CB6913">
        <w:rPr>
          <w:rFonts w:ascii="Times New Roman" w:hAnsi="Times New Roman" w:cs="Times New Roman"/>
          <w:sz w:val="24"/>
          <w:szCs w:val="24"/>
        </w:rPr>
        <w:t>w</w:t>
      </w:r>
      <w:r w:rsidR="0092196C" w:rsidRPr="000C1F8E">
        <w:rPr>
          <w:rFonts w:ascii="Times New Roman" w:hAnsi="Times New Roman" w:cs="Times New Roman"/>
          <w:sz w:val="24"/>
          <w:szCs w:val="24"/>
        </w:rPr>
        <w:t xml:space="preserve">ed that age of child, </w:t>
      </w:r>
      <w:r w:rsidR="00454DAB">
        <w:rPr>
          <w:rFonts w:ascii="Times New Roman" w:hAnsi="Times New Roman" w:cs="Times New Roman"/>
          <w:sz w:val="24"/>
          <w:szCs w:val="24"/>
        </w:rPr>
        <w:t>'</w:t>
      </w:r>
      <w:r w:rsidR="00454DAB" w:rsidRPr="000C1F8E">
        <w:rPr>
          <w:rFonts w:ascii="Times New Roman" w:hAnsi="Times New Roman" w:cs="Times New Roman"/>
          <w:sz w:val="24"/>
          <w:szCs w:val="24"/>
        </w:rPr>
        <w:t>mothers</w:t>
      </w:r>
      <w:r w:rsidR="00454DAB">
        <w:rPr>
          <w:rFonts w:ascii="Times New Roman" w:hAnsi="Times New Roman" w:cs="Times New Roman"/>
          <w:sz w:val="24"/>
          <w:szCs w:val="24"/>
        </w:rPr>
        <w:t>'</w:t>
      </w:r>
      <w:r w:rsidR="00454DAB" w:rsidRPr="000C1F8E">
        <w:rPr>
          <w:rFonts w:ascii="Times New Roman" w:hAnsi="Times New Roman" w:cs="Times New Roman"/>
          <w:sz w:val="24"/>
          <w:szCs w:val="24"/>
        </w:rPr>
        <w:t xml:space="preserve"> </w:t>
      </w:r>
      <w:r w:rsidR="0092196C" w:rsidRPr="000C1F8E">
        <w:rPr>
          <w:rFonts w:ascii="Times New Roman" w:hAnsi="Times New Roman" w:cs="Times New Roman"/>
          <w:sz w:val="24"/>
          <w:szCs w:val="24"/>
        </w:rPr>
        <w:t xml:space="preserve">education, </w:t>
      </w:r>
      <w:r w:rsidR="00454DAB">
        <w:rPr>
          <w:rFonts w:ascii="Times New Roman" w:hAnsi="Times New Roman" w:cs="Times New Roman"/>
          <w:sz w:val="24"/>
          <w:szCs w:val="24"/>
        </w:rPr>
        <w:t>'</w:t>
      </w:r>
      <w:r w:rsidR="00454DAB" w:rsidRPr="000C1F8E">
        <w:rPr>
          <w:rFonts w:ascii="Times New Roman" w:hAnsi="Times New Roman" w:cs="Times New Roman"/>
          <w:sz w:val="24"/>
          <w:szCs w:val="24"/>
        </w:rPr>
        <w:t>fathers</w:t>
      </w:r>
      <w:r w:rsidR="00454DAB">
        <w:rPr>
          <w:rFonts w:ascii="Times New Roman" w:hAnsi="Times New Roman" w:cs="Times New Roman"/>
          <w:sz w:val="24"/>
          <w:szCs w:val="24"/>
        </w:rPr>
        <w:t>'</w:t>
      </w:r>
      <w:r w:rsidR="00454DAB" w:rsidRPr="000C1F8E">
        <w:rPr>
          <w:rFonts w:ascii="Times New Roman" w:hAnsi="Times New Roman" w:cs="Times New Roman"/>
          <w:sz w:val="24"/>
          <w:szCs w:val="24"/>
        </w:rPr>
        <w:t xml:space="preserve"> </w:t>
      </w:r>
      <w:r w:rsidR="0092196C" w:rsidRPr="000C1F8E">
        <w:rPr>
          <w:rFonts w:ascii="Times New Roman" w:hAnsi="Times New Roman" w:cs="Times New Roman"/>
          <w:sz w:val="24"/>
          <w:szCs w:val="24"/>
        </w:rPr>
        <w:t>occupation, watching television, IPV, wealth index, place of residence and birth cohorts had significant effects on children with multiple form</w:t>
      </w:r>
      <w:r w:rsidR="00376EFF">
        <w:rPr>
          <w:rFonts w:ascii="Times New Roman" w:hAnsi="Times New Roman" w:cs="Times New Roman"/>
          <w:sz w:val="24"/>
          <w:szCs w:val="24"/>
        </w:rPr>
        <w:t>s</w:t>
      </w:r>
      <w:r w:rsidR="0092196C" w:rsidRPr="000C1F8E">
        <w:rPr>
          <w:rFonts w:ascii="Times New Roman" w:hAnsi="Times New Roman" w:cs="Times New Roman"/>
          <w:sz w:val="24"/>
          <w:szCs w:val="24"/>
        </w:rPr>
        <w:t xml:space="preserve">. In adjusted model, age of child, </w:t>
      </w:r>
      <w:r w:rsidR="00454DAB">
        <w:rPr>
          <w:rFonts w:ascii="Times New Roman" w:hAnsi="Times New Roman" w:cs="Times New Roman"/>
          <w:sz w:val="24"/>
          <w:szCs w:val="24"/>
        </w:rPr>
        <w:t>'</w:t>
      </w:r>
      <w:r w:rsidR="00454DAB" w:rsidRPr="000C1F8E">
        <w:rPr>
          <w:rFonts w:ascii="Times New Roman" w:hAnsi="Times New Roman" w:cs="Times New Roman"/>
          <w:sz w:val="24"/>
          <w:szCs w:val="24"/>
        </w:rPr>
        <w:t>mothers</w:t>
      </w:r>
      <w:r w:rsidR="00454DAB">
        <w:rPr>
          <w:rFonts w:ascii="Times New Roman" w:hAnsi="Times New Roman" w:cs="Times New Roman"/>
          <w:sz w:val="24"/>
          <w:szCs w:val="24"/>
        </w:rPr>
        <w:t>'</w:t>
      </w:r>
      <w:r w:rsidR="00454DAB" w:rsidRPr="000C1F8E">
        <w:rPr>
          <w:rFonts w:ascii="Times New Roman" w:hAnsi="Times New Roman" w:cs="Times New Roman"/>
          <w:sz w:val="24"/>
          <w:szCs w:val="24"/>
        </w:rPr>
        <w:t xml:space="preserve"> </w:t>
      </w:r>
      <w:r w:rsidR="0092196C" w:rsidRPr="000C1F8E">
        <w:rPr>
          <w:rFonts w:ascii="Times New Roman" w:hAnsi="Times New Roman" w:cs="Times New Roman"/>
          <w:sz w:val="24"/>
          <w:szCs w:val="24"/>
        </w:rPr>
        <w:t xml:space="preserve">education, </w:t>
      </w:r>
      <w:r w:rsidR="00454DAB">
        <w:rPr>
          <w:rFonts w:ascii="Times New Roman" w:hAnsi="Times New Roman" w:cs="Times New Roman"/>
          <w:sz w:val="24"/>
          <w:szCs w:val="24"/>
        </w:rPr>
        <w:t>'</w:t>
      </w:r>
      <w:r w:rsidR="00454DAB" w:rsidRPr="000C1F8E">
        <w:rPr>
          <w:rFonts w:ascii="Times New Roman" w:hAnsi="Times New Roman" w:cs="Times New Roman"/>
          <w:sz w:val="24"/>
          <w:szCs w:val="24"/>
        </w:rPr>
        <w:t>fathers</w:t>
      </w:r>
      <w:r w:rsidR="00454DAB">
        <w:rPr>
          <w:rFonts w:ascii="Times New Roman" w:hAnsi="Times New Roman" w:cs="Times New Roman"/>
          <w:sz w:val="24"/>
          <w:szCs w:val="24"/>
        </w:rPr>
        <w:t>'</w:t>
      </w:r>
      <w:r w:rsidR="00454DAB" w:rsidRPr="000C1F8E">
        <w:rPr>
          <w:rFonts w:ascii="Times New Roman" w:hAnsi="Times New Roman" w:cs="Times New Roman"/>
          <w:sz w:val="24"/>
          <w:szCs w:val="24"/>
        </w:rPr>
        <w:t xml:space="preserve"> </w:t>
      </w:r>
      <w:r w:rsidR="0092196C" w:rsidRPr="000C1F8E">
        <w:rPr>
          <w:rFonts w:ascii="Times New Roman" w:hAnsi="Times New Roman" w:cs="Times New Roman"/>
          <w:sz w:val="24"/>
          <w:szCs w:val="24"/>
        </w:rPr>
        <w:t>occupation, watching television, wealth index, and birth cohorts had significant effects on children with multiple case</w:t>
      </w:r>
      <w:r w:rsidR="00DE48ED" w:rsidRPr="000C1F8E">
        <w:rPr>
          <w:rFonts w:ascii="Times New Roman" w:hAnsi="Times New Roman" w:cs="Times New Roman"/>
          <w:sz w:val="24"/>
          <w:szCs w:val="24"/>
        </w:rPr>
        <w:t xml:space="preserve"> (Table 3)</w:t>
      </w:r>
      <w:r w:rsidR="0092196C" w:rsidRPr="000C1F8E">
        <w:rPr>
          <w:rFonts w:ascii="Times New Roman" w:hAnsi="Times New Roman" w:cs="Times New Roman"/>
          <w:sz w:val="24"/>
          <w:szCs w:val="24"/>
        </w:rPr>
        <w:t xml:space="preserve">. However, significant variations in effects among the categories of some variables were observed between the two cases. </w:t>
      </w:r>
    </w:p>
    <w:p w14:paraId="14540E99" w14:textId="43D4EEDB" w:rsidR="003B5D87" w:rsidRPr="000C1F8E" w:rsidRDefault="00BF1C29" w:rsidP="0088446E">
      <w:pPr>
        <w:spacing w:before="100" w:beforeAutospacing="1" w:after="100" w:afterAutospacing="1" w:line="480" w:lineRule="auto"/>
        <w:ind w:firstLine="720"/>
        <w:jc w:val="both"/>
        <w:rPr>
          <w:rFonts w:ascii="Times New Roman" w:hAnsi="Times New Roman" w:cs="Times New Roman"/>
          <w:b/>
          <w:sz w:val="24"/>
          <w:szCs w:val="24"/>
        </w:rPr>
      </w:pPr>
      <w:r w:rsidRPr="000C1F8E">
        <w:rPr>
          <w:rFonts w:ascii="Times New Roman" w:hAnsi="Times New Roman" w:cs="Times New Roman"/>
          <w:sz w:val="24"/>
          <w:szCs w:val="24"/>
        </w:rPr>
        <w:t>In Table 2 and Table 3, c</w:t>
      </w:r>
      <w:r w:rsidR="003B5D87" w:rsidRPr="000C1F8E">
        <w:rPr>
          <w:rFonts w:ascii="Times New Roman" w:hAnsi="Times New Roman" w:cs="Times New Roman"/>
          <w:sz w:val="24"/>
          <w:szCs w:val="24"/>
        </w:rPr>
        <w:t>hildren in</w:t>
      </w:r>
      <w:r w:rsidR="00854376" w:rsidRPr="000C1F8E">
        <w:rPr>
          <w:rFonts w:ascii="Times New Roman" w:hAnsi="Times New Roman" w:cs="Times New Roman"/>
          <w:sz w:val="24"/>
          <w:szCs w:val="24"/>
        </w:rPr>
        <w:t xml:space="preserve"> the</w:t>
      </w:r>
      <w:r w:rsidR="003B5D87" w:rsidRPr="000C1F8E">
        <w:rPr>
          <w:rFonts w:ascii="Times New Roman" w:hAnsi="Times New Roman" w:cs="Times New Roman"/>
          <w:sz w:val="24"/>
          <w:szCs w:val="24"/>
        </w:rPr>
        <w:t xml:space="preserve"> youngest age group appeared </w:t>
      </w:r>
      <w:r w:rsidR="00854376" w:rsidRPr="000C1F8E">
        <w:rPr>
          <w:rFonts w:ascii="Times New Roman" w:hAnsi="Times New Roman" w:cs="Times New Roman"/>
          <w:sz w:val="24"/>
          <w:szCs w:val="24"/>
        </w:rPr>
        <w:t xml:space="preserve">to be </w:t>
      </w:r>
      <w:r w:rsidR="003B5D87" w:rsidRPr="000C1F8E">
        <w:rPr>
          <w:rFonts w:ascii="Times New Roman" w:hAnsi="Times New Roman" w:cs="Times New Roman"/>
          <w:sz w:val="24"/>
          <w:szCs w:val="24"/>
        </w:rPr>
        <w:t>less</w:t>
      </w:r>
      <w:r w:rsidR="00854376" w:rsidRPr="000C1F8E">
        <w:rPr>
          <w:rFonts w:ascii="Times New Roman" w:hAnsi="Times New Roman" w:cs="Times New Roman"/>
          <w:sz w:val="24"/>
          <w:szCs w:val="24"/>
        </w:rPr>
        <w:t xml:space="preserve"> at</w:t>
      </w:r>
      <w:r w:rsidR="003B5D87" w:rsidRPr="000C1F8E">
        <w:rPr>
          <w:rFonts w:ascii="Times New Roman" w:hAnsi="Times New Roman" w:cs="Times New Roman"/>
          <w:sz w:val="24"/>
          <w:szCs w:val="24"/>
        </w:rPr>
        <w:t xml:space="preserve"> risk </w:t>
      </w:r>
      <w:r w:rsidR="00854376" w:rsidRPr="000C1F8E">
        <w:rPr>
          <w:rFonts w:ascii="Times New Roman" w:hAnsi="Times New Roman" w:cs="Times New Roman"/>
          <w:sz w:val="24"/>
          <w:szCs w:val="24"/>
        </w:rPr>
        <w:t>of</w:t>
      </w:r>
      <w:r w:rsidR="003B5D87" w:rsidRPr="000C1F8E">
        <w:rPr>
          <w:rFonts w:ascii="Times New Roman" w:hAnsi="Times New Roman" w:cs="Times New Roman"/>
          <w:sz w:val="24"/>
          <w:szCs w:val="24"/>
        </w:rPr>
        <w:t xml:space="preserve"> developing severe adverse nutritional</w:t>
      </w:r>
      <w:r w:rsidR="00854376" w:rsidRPr="000C1F8E">
        <w:rPr>
          <w:rFonts w:ascii="Times New Roman" w:hAnsi="Times New Roman" w:cs="Times New Roman"/>
          <w:sz w:val="24"/>
          <w:szCs w:val="24"/>
        </w:rPr>
        <w:t xml:space="preserve"> outcomes</w:t>
      </w:r>
      <w:r w:rsidR="003B5D87" w:rsidRPr="000C1F8E">
        <w:rPr>
          <w:rFonts w:ascii="Times New Roman" w:hAnsi="Times New Roman" w:cs="Times New Roman"/>
          <w:sz w:val="24"/>
          <w:szCs w:val="24"/>
        </w:rPr>
        <w:t xml:space="preserve"> </w:t>
      </w:r>
      <w:r w:rsidR="00854376" w:rsidRPr="000C1F8E">
        <w:rPr>
          <w:rFonts w:ascii="Times New Roman" w:hAnsi="Times New Roman" w:cs="Times New Roman"/>
          <w:sz w:val="24"/>
          <w:szCs w:val="24"/>
        </w:rPr>
        <w:t>in</w:t>
      </w:r>
      <w:r w:rsidR="00ED7424" w:rsidRPr="000C1F8E">
        <w:rPr>
          <w:rFonts w:ascii="Times New Roman" w:hAnsi="Times New Roman" w:cs="Times New Roman"/>
          <w:sz w:val="24"/>
          <w:szCs w:val="24"/>
        </w:rPr>
        <w:t xml:space="preserve"> both cases</w:t>
      </w:r>
      <w:r w:rsidR="008A3D45" w:rsidRPr="000C1F8E">
        <w:rPr>
          <w:rFonts w:ascii="Times New Roman" w:hAnsi="Times New Roman" w:cs="Times New Roman"/>
          <w:sz w:val="24"/>
          <w:szCs w:val="24"/>
        </w:rPr>
        <w:t>;</w:t>
      </w:r>
      <w:r w:rsidR="003B5D87" w:rsidRPr="000C1F8E">
        <w:rPr>
          <w:rFonts w:ascii="Times New Roman" w:hAnsi="Times New Roman" w:cs="Times New Roman"/>
          <w:sz w:val="24"/>
          <w:szCs w:val="24"/>
        </w:rPr>
        <w:t xml:space="preserve"> </w:t>
      </w:r>
      <w:r w:rsidR="008A3D45" w:rsidRPr="000C1F8E">
        <w:rPr>
          <w:rFonts w:ascii="Times New Roman" w:hAnsi="Times New Roman" w:cs="Times New Roman"/>
          <w:sz w:val="24"/>
          <w:szCs w:val="24"/>
        </w:rPr>
        <w:t>c</w:t>
      </w:r>
      <w:r w:rsidR="003B5D87" w:rsidRPr="000C1F8E">
        <w:rPr>
          <w:rFonts w:ascii="Times New Roman" w:hAnsi="Times New Roman" w:cs="Times New Roman"/>
          <w:sz w:val="24"/>
          <w:szCs w:val="24"/>
        </w:rPr>
        <w:t>hildren of uneducated mothers were 2.</w:t>
      </w:r>
      <w:r w:rsidR="00320BD0" w:rsidRPr="000C1F8E">
        <w:rPr>
          <w:rFonts w:ascii="Times New Roman" w:hAnsi="Times New Roman" w:cs="Times New Roman"/>
          <w:sz w:val="24"/>
          <w:szCs w:val="24"/>
        </w:rPr>
        <w:t>59</w:t>
      </w:r>
      <w:r w:rsidR="003B5D87" w:rsidRPr="000C1F8E">
        <w:rPr>
          <w:rFonts w:ascii="Times New Roman" w:hAnsi="Times New Roman" w:cs="Times New Roman"/>
          <w:sz w:val="24"/>
          <w:szCs w:val="24"/>
        </w:rPr>
        <w:t xml:space="preserve"> (OR: 2.</w:t>
      </w:r>
      <w:r w:rsidR="00320BD0" w:rsidRPr="000C1F8E">
        <w:rPr>
          <w:rFonts w:ascii="Times New Roman" w:hAnsi="Times New Roman" w:cs="Times New Roman"/>
          <w:sz w:val="24"/>
          <w:szCs w:val="24"/>
        </w:rPr>
        <w:t>59</w:t>
      </w:r>
      <w:r w:rsidR="003B5D87" w:rsidRPr="000C1F8E">
        <w:rPr>
          <w:rFonts w:ascii="Times New Roman" w:hAnsi="Times New Roman" w:cs="Times New Roman"/>
          <w:sz w:val="24"/>
          <w:szCs w:val="24"/>
        </w:rPr>
        <w:t>, 95% CI=1.9</w:t>
      </w:r>
      <w:r w:rsidR="00320BD0" w:rsidRPr="000C1F8E">
        <w:rPr>
          <w:rFonts w:ascii="Times New Roman" w:hAnsi="Times New Roman" w:cs="Times New Roman"/>
          <w:sz w:val="24"/>
          <w:szCs w:val="24"/>
        </w:rPr>
        <w:t>8</w:t>
      </w:r>
      <w:r w:rsidR="003B5D87" w:rsidRPr="000C1F8E">
        <w:rPr>
          <w:rFonts w:ascii="Times New Roman" w:hAnsi="Times New Roman" w:cs="Times New Roman"/>
          <w:sz w:val="24"/>
          <w:szCs w:val="24"/>
        </w:rPr>
        <w:t>-3.</w:t>
      </w:r>
      <w:r w:rsidR="00320BD0" w:rsidRPr="000C1F8E">
        <w:rPr>
          <w:rFonts w:ascii="Times New Roman" w:hAnsi="Times New Roman" w:cs="Times New Roman"/>
          <w:sz w:val="24"/>
          <w:szCs w:val="24"/>
        </w:rPr>
        <w:t>38</w:t>
      </w:r>
      <w:r w:rsidR="003B5D87" w:rsidRPr="000C1F8E">
        <w:rPr>
          <w:rFonts w:ascii="Times New Roman" w:hAnsi="Times New Roman" w:cs="Times New Roman"/>
          <w:sz w:val="24"/>
          <w:szCs w:val="24"/>
        </w:rPr>
        <w:t xml:space="preserve">) times more likely </w:t>
      </w:r>
      <w:r w:rsidR="008A3D45" w:rsidRPr="000C1F8E">
        <w:rPr>
          <w:rFonts w:ascii="Times New Roman" w:hAnsi="Times New Roman" w:cs="Times New Roman"/>
          <w:sz w:val="24"/>
          <w:szCs w:val="24"/>
        </w:rPr>
        <w:t>to</w:t>
      </w:r>
      <w:r w:rsidR="003B5D87" w:rsidRPr="000C1F8E">
        <w:rPr>
          <w:rFonts w:ascii="Times New Roman" w:hAnsi="Times New Roman" w:cs="Times New Roman"/>
          <w:sz w:val="24"/>
          <w:szCs w:val="24"/>
        </w:rPr>
        <w:t xml:space="preserve"> hav</w:t>
      </w:r>
      <w:r w:rsidR="008A3D45" w:rsidRPr="000C1F8E">
        <w:rPr>
          <w:rFonts w:ascii="Times New Roman" w:hAnsi="Times New Roman" w:cs="Times New Roman"/>
          <w:sz w:val="24"/>
          <w:szCs w:val="24"/>
        </w:rPr>
        <w:t>e</w:t>
      </w:r>
      <w:r w:rsidR="003B5D87" w:rsidRPr="000C1F8E">
        <w:rPr>
          <w:rFonts w:ascii="Times New Roman" w:hAnsi="Times New Roman" w:cs="Times New Roman"/>
          <w:sz w:val="24"/>
          <w:szCs w:val="24"/>
        </w:rPr>
        <w:t xml:space="preserve"> only one severe </w:t>
      </w:r>
      <w:r w:rsidR="00ED7424" w:rsidRPr="000C1F8E">
        <w:rPr>
          <w:rFonts w:ascii="Times New Roman" w:hAnsi="Times New Roman" w:cs="Times New Roman"/>
          <w:sz w:val="24"/>
          <w:szCs w:val="24"/>
        </w:rPr>
        <w:t>form of malnutrition</w:t>
      </w:r>
      <w:r w:rsidR="003B5D87" w:rsidRPr="000C1F8E">
        <w:rPr>
          <w:rFonts w:ascii="Times New Roman" w:hAnsi="Times New Roman" w:cs="Times New Roman"/>
          <w:sz w:val="24"/>
          <w:szCs w:val="24"/>
        </w:rPr>
        <w:t xml:space="preserve"> </w:t>
      </w:r>
      <w:r w:rsidR="00320BD0" w:rsidRPr="000C1F8E">
        <w:rPr>
          <w:rFonts w:ascii="Times New Roman" w:hAnsi="Times New Roman" w:cs="Times New Roman"/>
          <w:sz w:val="24"/>
          <w:szCs w:val="24"/>
        </w:rPr>
        <w:t xml:space="preserve">(Table 2) </w:t>
      </w:r>
      <w:r w:rsidR="003B5D87" w:rsidRPr="000C1F8E">
        <w:rPr>
          <w:rFonts w:ascii="Times New Roman" w:hAnsi="Times New Roman" w:cs="Times New Roman"/>
          <w:sz w:val="24"/>
          <w:szCs w:val="24"/>
        </w:rPr>
        <w:t>whereas</w:t>
      </w:r>
      <w:r w:rsidR="000F4D1A" w:rsidRPr="000C1F8E">
        <w:rPr>
          <w:rFonts w:ascii="Times New Roman" w:hAnsi="Times New Roman" w:cs="Times New Roman"/>
          <w:sz w:val="24"/>
          <w:szCs w:val="24"/>
        </w:rPr>
        <w:t xml:space="preserve"> those with a higher educated mother</w:t>
      </w:r>
      <w:r w:rsidR="003B5D87" w:rsidRPr="000C1F8E">
        <w:rPr>
          <w:rFonts w:ascii="Times New Roman" w:hAnsi="Times New Roman" w:cs="Times New Roman"/>
          <w:sz w:val="24"/>
          <w:szCs w:val="24"/>
        </w:rPr>
        <w:t xml:space="preserve"> were 3.2</w:t>
      </w:r>
      <w:r w:rsidR="00320BD0" w:rsidRPr="000C1F8E">
        <w:rPr>
          <w:rFonts w:ascii="Times New Roman" w:hAnsi="Times New Roman" w:cs="Times New Roman"/>
          <w:sz w:val="24"/>
          <w:szCs w:val="24"/>
        </w:rPr>
        <w:t>2</w:t>
      </w:r>
      <w:r w:rsidR="00924D96" w:rsidRPr="000C1F8E">
        <w:rPr>
          <w:rFonts w:ascii="Times New Roman" w:hAnsi="Times New Roman" w:cs="Times New Roman"/>
          <w:sz w:val="24"/>
          <w:szCs w:val="24"/>
        </w:rPr>
        <w:t xml:space="preserve"> </w:t>
      </w:r>
      <w:r w:rsidR="003B5D87" w:rsidRPr="000C1F8E">
        <w:rPr>
          <w:rFonts w:ascii="Times New Roman" w:hAnsi="Times New Roman" w:cs="Times New Roman"/>
          <w:sz w:val="24"/>
          <w:szCs w:val="24"/>
        </w:rPr>
        <w:t>(OR: 3.2</w:t>
      </w:r>
      <w:r w:rsidR="00320BD0" w:rsidRPr="000C1F8E">
        <w:rPr>
          <w:rFonts w:ascii="Times New Roman" w:hAnsi="Times New Roman" w:cs="Times New Roman"/>
          <w:sz w:val="24"/>
          <w:szCs w:val="24"/>
        </w:rPr>
        <w:t>2</w:t>
      </w:r>
      <w:r w:rsidR="003B5D87" w:rsidRPr="000C1F8E">
        <w:rPr>
          <w:rFonts w:ascii="Times New Roman" w:hAnsi="Times New Roman" w:cs="Times New Roman"/>
          <w:sz w:val="24"/>
          <w:szCs w:val="24"/>
        </w:rPr>
        <w:t>, 95% CI=2.2</w:t>
      </w:r>
      <w:r w:rsidR="00320BD0" w:rsidRPr="000C1F8E">
        <w:rPr>
          <w:rFonts w:ascii="Times New Roman" w:hAnsi="Times New Roman" w:cs="Times New Roman"/>
          <w:sz w:val="24"/>
          <w:szCs w:val="24"/>
        </w:rPr>
        <w:t>2</w:t>
      </w:r>
      <w:r w:rsidR="003B5D87" w:rsidRPr="000C1F8E">
        <w:rPr>
          <w:rFonts w:ascii="Times New Roman" w:hAnsi="Times New Roman" w:cs="Times New Roman"/>
          <w:sz w:val="24"/>
          <w:szCs w:val="24"/>
        </w:rPr>
        <w:t>-4.6</w:t>
      </w:r>
      <w:r w:rsidR="00320BD0" w:rsidRPr="000C1F8E">
        <w:rPr>
          <w:rFonts w:ascii="Times New Roman" w:hAnsi="Times New Roman" w:cs="Times New Roman"/>
          <w:sz w:val="24"/>
          <w:szCs w:val="24"/>
        </w:rPr>
        <w:t>7</w:t>
      </w:r>
      <w:r w:rsidR="003B5D87" w:rsidRPr="000C1F8E">
        <w:rPr>
          <w:rFonts w:ascii="Times New Roman" w:hAnsi="Times New Roman" w:cs="Times New Roman"/>
          <w:sz w:val="24"/>
          <w:szCs w:val="24"/>
        </w:rPr>
        <w:t xml:space="preserve">) times more likely </w:t>
      </w:r>
      <w:r w:rsidR="000F4D1A" w:rsidRPr="000C1F8E">
        <w:rPr>
          <w:rFonts w:ascii="Times New Roman" w:hAnsi="Times New Roman" w:cs="Times New Roman"/>
          <w:sz w:val="24"/>
          <w:szCs w:val="24"/>
        </w:rPr>
        <w:t>to</w:t>
      </w:r>
      <w:r w:rsidR="003B5D87" w:rsidRPr="000C1F8E">
        <w:rPr>
          <w:rFonts w:ascii="Times New Roman" w:hAnsi="Times New Roman" w:cs="Times New Roman"/>
          <w:sz w:val="24"/>
          <w:szCs w:val="24"/>
        </w:rPr>
        <w:t xml:space="preserve"> hav</w:t>
      </w:r>
      <w:r w:rsidR="000F4D1A" w:rsidRPr="000C1F8E">
        <w:rPr>
          <w:rFonts w:ascii="Times New Roman" w:hAnsi="Times New Roman" w:cs="Times New Roman"/>
          <w:sz w:val="24"/>
          <w:szCs w:val="24"/>
        </w:rPr>
        <w:t>e</w:t>
      </w:r>
      <w:r w:rsidR="003B5D87" w:rsidRPr="000C1F8E">
        <w:rPr>
          <w:rFonts w:ascii="Times New Roman" w:hAnsi="Times New Roman" w:cs="Times New Roman"/>
          <w:sz w:val="24"/>
          <w:szCs w:val="24"/>
        </w:rPr>
        <w:t xml:space="preserve"> multiple </w:t>
      </w:r>
      <w:r w:rsidR="00ED7424" w:rsidRPr="000C1F8E">
        <w:rPr>
          <w:rFonts w:ascii="Times New Roman" w:hAnsi="Times New Roman" w:cs="Times New Roman"/>
          <w:sz w:val="24"/>
          <w:szCs w:val="24"/>
        </w:rPr>
        <w:t xml:space="preserve">forms of </w:t>
      </w:r>
      <w:r w:rsidR="003B5D87" w:rsidRPr="000C1F8E">
        <w:rPr>
          <w:rFonts w:ascii="Times New Roman" w:hAnsi="Times New Roman" w:cs="Times New Roman"/>
          <w:sz w:val="24"/>
          <w:szCs w:val="24"/>
        </w:rPr>
        <w:t xml:space="preserve">severe </w:t>
      </w:r>
      <w:r w:rsidR="00ED7424" w:rsidRPr="000C1F8E">
        <w:rPr>
          <w:rFonts w:ascii="Times New Roman" w:hAnsi="Times New Roman" w:cs="Times New Roman"/>
          <w:sz w:val="24"/>
          <w:szCs w:val="24"/>
        </w:rPr>
        <w:t>malnutrition</w:t>
      </w:r>
      <w:r w:rsidR="00320BD0" w:rsidRPr="000C1F8E">
        <w:rPr>
          <w:rFonts w:ascii="Times New Roman" w:hAnsi="Times New Roman" w:cs="Times New Roman"/>
          <w:sz w:val="24"/>
          <w:szCs w:val="24"/>
        </w:rPr>
        <w:t xml:space="preserve"> (Table 3)</w:t>
      </w:r>
      <w:r w:rsidR="003B5D87" w:rsidRPr="000C1F8E">
        <w:rPr>
          <w:rFonts w:ascii="Times New Roman" w:hAnsi="Times New Roman" w:cs="Times New Roman"/>
          <w:sz w:val="24"/>
          <w:szCs w:val="24"/>
        </w:rPr>
        <w:t>. Children whose fathers were service holders were around 50% (OR: 0.5</w:t>
      </w:r>
      <w:r w:rsidRPr="000C1F8E">
        <w:rPr>
          <w:rFonts w:ascii="Times New Roman" w:hAnsi="Times New Roman" w:cs="Times New Roman"/>
          <w:sz w:val="24"/>
          <w:szCs w:val="24"/>
        </w:rPr>
        <w:t>2</w:t>
      </w:r>
      <w:r w:rsidR="003B5D87" w:rsidRPr="000C1F8E">
        <w:rPr>
          <w:rFonts w:ascii="Times New Roman" w:hAnsi="Times New Roman" w:cs="Times New Roman"/>
          <w:sz w:val="24"/>
          <w:szCs w:val="24"/>
        </w:rPr>
        <w:t>, 95% CI=0.</w:t>
      </w:r>
      <w:r w:rsidRPr="000C1F8E">
        <w:rPr>
          <w:rFonts w:ascii="Times New Roman" w:hAnsi="Times New Roman" w:cs="Times New Roman"/>
          <w:sz w:val="24"/>
          <w:szCs w:val="24"/>
        </w:rPr>
        <w:t>32</w:t>
      </w:r>
      <w:r w:rsidR="003B5D87" w:rsidRPr="000C1F8E">
        <w:rPr>
          <w:rFonts w:ascii="Times New Roman" w:hAnsi="Times New Roman" w:cs="Times New Roman"/>
          <w:sz w:val="24"/>
          <w:szCs w:val="24"/>
        </w:rPr>
        <w:t>-0.</w:t>
      </w:r>
      <w:r w:rsidRPr="000C1F8E">
        <w:rPr>
          <w:rFonts w:ascii="Times New Roman" w:hAnsi="Times New Roman" w:cs="Times New Roman"/>
          <w:sz w:val="24"/>
          <w:szCs w:val="24"/>
        </w:rPr>
        <w:t>84</w:t>
      </w:r>
      <w:r w:rsidR="003B5D87" w:rsidRPr="000C1F8E">
        <w:rPr>
          <w:rFonts w:ascii="Times New Roman" w:hAnsi="Times New Roman" w:cs="Times New Roman"/>
          <w:sz w:val="24"/>
          <w:szCs w:val="24"/>
        </w:rPr>
        <w:t xml:space="preserve">) less likely </w:t>
      </w:r>
      <w:r w:rsidR="000F4D1A" w:rsidRPr="000C1F8E">
        <w:rPr>
          <w:rFonts w:ascii="Times New Roman" w:hAnsi="Times New Roman" w:cs="Times New Roman"/>
          <w:sz w:val="24"/>
          <w:szCs w:val="24"/>
        </w:rPr>
        <w:t>to</w:t>
      </w:r>
      <w:r w:rsidR="003B5D87" w:rsidRPr="000C1F8E">
        <w:rPr>
          <w:rFonts w:ascii="Times New Roman" w:hAnsi="Times New Roman" w:cs="Times New Roman"/>
          <w:sz w:val="24"/>
          <w:szCs w:val="24"/>
        </w:rPr>
        <w:t xml:space="preserve"> hav</w:t>
      </w:r>
      <w:r w:rsidR="000F4D1A" w:rsidRPr="000C1F8E">
        <w:rPr>
          <w:rFonts w:ascii="Times New Roman" w:hAnsi="Times New Roman" w:cs="Times New Roman"/>
          <w:sz w:val="24"/>
          <w:szCs w:val="24"/>
        </w:rPr>
        <w:t>e</w:t>
      </w:r>
      <w:r w:rsidR="003B5D87" w:rsidRPr="000C1F8E">
        <w:rPr>
          <w:rFonts w:ascii="Times New Roman" w:hAnsi="Times New Roman" w:cs="Times New Roman"/>
          <w:sz w:val="24"/>
          <w:szCs w:val="24"/>
        </w:rPr>
        <w:t xml:space="preserve"> multiple </w:t>
      </w:r>
      <w:r w:rsidR="00ED7424" w:rsidRPr="000C1F8E">
        <w:rPr>
          <w:rFonts w:ascii="Times New Roman" w:hAnsi="Times New Roman" w:cs="Times New Roman"/>
          <w:sz w:val="24"/>
          <w:szCs w:val="24"/>
        </w:rPr>
        <w:t xml:space="preserve">forms of </w:t>
      </w:r>
      <w:r w:rsidR="003B5D87" w:rsidRPr="000C1F8E">
        <w:rPr>
          <w:rFonts w:ascii="Times New Roman" w:hAnsi="Times New Roman" w:cs="Times New Roman"/>
          <w:sz w:val="24"/>
          <w:szCs w:val="24"/>
        </w:rPr>
        <w:t xml:space="preserve">severe </w:t>
      </w:r>
      <w:r w:rsidR="00ED7424" w:rsidRPr="000C1F8E">
        <w:rPr>
          <w:rFonts w:ascii="Times New Roman" w:hAnsi="Times New Roman" w:cs="Times New Roman"/>
          <w:sz w:val="24"/>
          <w:szCs w:val="24"/>
        </w:rPr>
        <w:t>malnutrition</w:t>
      </w:r>
      <w:r w:rsidR="003B5D87" w:rsidRPr="000C1F8E">
        <w:rPr>
          <w:rFonts w:ascii="Times New Roman" w:hAnsi="Times New Roman" w:cs="Times New Roman"/>
          <w:sz w:val="24"/>
          <w:szCs w:val="24"/>
        </w:rPr>
        <w:t xml:space="preserve"> than</w:t>
      </w:r>
      <w:r w:rsidR="000F4D1A" w:rsidRPr="000C1F8E">
        <w:rPr>
          <w:rFonts w:ascii="Times New Roman" w:hAnsi="Times New Roman" w:cs="Times New Roman"/>
          <w:sz w:val="24"/>
          <w:szCs w:val="24"/>
        </w:rPr>
        <w:t xml:space="preserve"> were</w:t>
      </w:r>
      <w:r w:rsidR="003B5D87" w:rsidRPr="000C1F8E">
        <w:rPr>
          <w:rFonts w:ascii="Times New Roman" w:hAnsi="Times New Roman" w:cs="Times New Roman"/>
          <w:sz w:val="24"/>
          <w:szCs w:val="24"/>
        </w:rPr>
        <w:t xml:space="preserve"> those </w:t>
      </w:r>
      <w:r w:rsidR="00A169EF" w:rsidRPr="000C1F8E">
        <w:rPr>
          <w:rFonts w:ascii="Times New Roman" w:hAnsi="Times New Roman" w:cs="Times New Roman"/>
          <w:sz w:val="24"/>
          <w:szCs w:val="24"/>
        </w:rPr>
        <w:t>with</w:t>
      </w:r>
      <w:r w:rsidR="003B5D87" w:rsidRPr="000C1F8E">
        <w:rPr>
          <w:rFonts w:ascii="Times New Roman" w:hAnsi="Times New Roman" w:cs="Times New Roman"/>
          <w:sz w:val="24"/>
          <w:szCs w:val="24"/>
        </w:rPr>
        <w:t xml:space="preserve"> fathers</w:t>
      </w:r>
      <w:r w:rsidR="00A169EF" w:rsidRPr="000C1F8E">
        <w:rPr>
          <w:rFonts w:ascii="Times New Roman" w:hAnsi="Times New Roman" w:cs="Times New Roman"/>
          <w:sz w:val="24"/>
          <w:szCs w:val="24"/>
        </w:rPr>
        <w:t xml:space="preserve"> who were businessmen</w:t>
      </w:r>
      <w:r w:rsidRPr="000C1F8E">
        <w:rPr>
          <w:rFonts w:ascii="Times New Roman" w:hAnsi="Times New Roman" w:cs="Times New Roman"/>
          <w:sz w:val="24"/>
          <w:szCs w:val="24"/>
        </w:rPr>
        <w:t xml:space="preserve"> (Table 3)</w:t>
      </w:r>
      <w:r w:rsidR="009E7111" w:rsidRPr="000C1F8E">
        <w:rPr>
          <w:rFonts w:ascii="Times New Roman" w:hAnsi="Times New Roman" w:cs="Times New Roman"/>
          <w:sz w:val="24"/>
          <w:szCs w:val="24"/>
        </w:rPr>
        <w:t xml:space="preserve">, whereas, </w:t>
      </w:r>
      <w:r w:rsidR="00454DAB">
        <w:rPr>
          <w:rFonts w:ascii="Times New Roman" w:hAnsi="Times New Roman" w:cs="Times New Roman"/>
          <w:sz w:val="24"/>
          <w:szCs w:val="24"/>
        </w:rPr>
        <w:t>'</w:t>
      </w:r>
      <w:r w:rsidR="00454DAB" w:rsidRPr="000C1F8E">
        <w:rPr>
          <w:rFonts w:ascii="Times New Roman" w:hAnsi="Times New Roman" w:cs="Times New Roman"/>
          <w:sz w:val="24"/>
          <w:szCs w:val="24"/>
        </w:rPr>
        <w:t>fathers</w:t>
      </w:r>
      <w:r w:rsidR="00454DAB">
        <w:rPr>
          <w:rFonts w:ascii="Times New Roman" w:hAnsi="Times New Roman" w:cs="Times New Roman"/>
          <w:sz w:val="24"/>
          <w:szCs w:val="24"/>
        </w:rPr>
        <w:t>'</w:t>
      </w:r>
      <w:r w:rsidR="00454DAB" w:rsidRPr="000C1F8E">
        <w:rPr>
          <w:rFonts w:ascii="Times New Roman" w:hAnsi="Times New Roman" w:cs="Times New Roman"/>
          <w:sz w:val="24"/>
          <w:szCs w:val="24"/>
        </w:rPr>
        <w:t xml:space="preserve"> </w:t>
      </w:r>
      <w:r w:rsidR="009E7111" w:rsidRPr="000C1F8E">
        <w:rPr>
          <w:rFonts w:ascii="Times New Roman" w:hAnsi="Times New Roman" w:cs="Times New Roman"/>
          <w:sz w:val="24"/>
          <w:szCs w:val="24"/>
        </w:rPr>
        <w:t>occupation did not show any significant effect for only one form of severe case (Table 2).</w:t>
      </w:r>
      <w:r w:rsidR="003B5D87" w:rsidRPr="000C1F8E">
        <w:rPr>
          <w:rFonts w:ascii="Times New Roman" w:hAnsi="Times New Roman" w:cs="Times New Roman"/>
          <w:sz w:val="24"/>
          <w:szCs w:val="24"/>
        </w:rPr>
        <w:t xml:space="preserve"> </w:t>
      </w:r>
      <w:r w:rsidRPr="000C1F8E">
        <w:rPr>
          <w:rFonts w:ascii="Times New Roman" w:hAnsi="Times New Roman" w:cs="Times New Roman"/>
          <w:sz w:val="24"/>
          <w:szCs w:val="24"/>
        </w:rPr>
        <w:t>Children of mothers who are currently working were  0.83 (OR: 0.83, 95% CI=0.73-0.95) times less likely to have only one form of severe child malnutrition</w:t>
      </w:r>
      <w:r w:rsidR="009E7111" w:rsidRPr="000C1F8E">
        <w:rPr>
          <w:rFonts w:ascii="Times New Roman" w:hAnsi="Times New Roman" w:cs="Times New Roman"/>
          <w:sz w:val="24"/>
          <w:szCs w:val="24"/>
        </w:rPr>
        <w:t xml:space="preserve"> (Table 2)</w:t>
      </w:r>
      <w:r w:rsidRPr="000C1F8E">
        <w:rPr>
          <w:rFonts w:ascii="Times New Roman" w:hAnsi="Times New Roman" w:cs="Times New Roman"/>
          <w:sz w:val="24"/>
          <w:szCs w:val="24"/>
        </w:rPr>
        <w:t xml:space="preserve">, on the other hand, </w:t>
      </w:r>
      <w:r w:rsidR="00454DAB">
        <w:rPr>
          <w:rFonts w:ascii="Times New Roman" w:hAnsi="Times New Roman" w:cs="Times New Roman"/>
          <w:sz w:val="24"/>
          <w:szCs w:val="24"/>
        </w:rPr>
        <w:t>'</w:t>
      </w:r>
      <w:r w:rsidR="00454DAB" w:rsidRPr="000C1F8E">
        <w:rPr>
          <w:rFonts w:ascii="Times New Roman" w:hAnsi="Times New Roman" w:cs="Times New Roman"/>
          <w:sz w:val="24"/>
          <w:szCs w:val="24"/>
        </w:rPr>
        <w:t>mother</w:t>
      </w:r>
      <w:r w:rsidR="00454DAB">
        <w:rPr>
          <w:rFonts w:ascii="Times New Roman" w:hAnsi="Times New Roman" w:cs="Times New Roman"/>
          <w:sz w:val="24"/>
          <w:szCs w:val="24"/>
        </w:rPr>
        <w:t>'</w:t>
      </w:r>
      <w:r w:rsidR="00454DAB" w:rsidRPr="000C1F8E">
        <w:rPr>
          <w:rFonts w:ascii="Times New Roman" w:hAnsi="Times New Roman" w:cs="Times New Roman"/>
          <w:sz w:val="24"/>
          <w:szCs w:val="24"/>
        </w:rPr>
        <w:t xml:space="preserve">s </w:t>
      </w:r>
      <w:r w:rsidRPr="000C1F8E">
        <w:rPr>
          <w:rFonts w:ascii="Times New Roman" w:hAnsi="Times New Roman" w:cs="Times New Roman"/>
          <w:sz w:val="24"/>
          <w:szCs w:val="24"/>
        </w:rPr>
        <w:t xml:space="preserve">working status was found insignificant in terms of </w:t>
      </w:r>
      <w:r w:rsidR="009E7111" w:rsidRPr="000C1F8E">
        <w:rPr>
          <w:rFonts w:ascii="Times New Roman" w:hAnsi="Times New Roman" w:cs="Times New Roman"/>
          <w:sz w:val="24"/>
          <w:szCs w:val="24"/>
        </w:rPr>
        <w:t>multiple case</w:t>
      </w:r>
      <w:r w:rsidR="00292DA1">
        <w:rPr>
          <w:rFonts w:ascii="Times New Roman" w:hAnsi="Times New Roman" w:cs="Times New Roman"/>
          <w:sz w:val="24"/>
          <w:szCs w:val="24"/>
        </w:rPr>
        <w:t>s</w:t>
      </w:r>
      <w:r w:rsidR="009E7111" w:rsidRPr="000C1F8E">
        <w:rPr>
          <w:rFonts w:ascii="Times New Roman" w:hAnsi="Times New Roman" w:cs="Times New Roman"/>
          <w:sz w:val="24"/>
          <w:szCs w:val="24"/>
        </w:rPr>
        <w:t xml:space="preserve"> (Table 3). </w:t>
      </w:r>
      <w:r w:rsidR="00292DA1">
        <w:rPr>
          <w:rFonts w:ascii="Times New Roman" w:hAnsi="Times New Roman" w:cs="Times New Roman"/>
          <w:sz w:val="24"/>
          <w:szCs w:val="24"/>
        </w:rPr>
        <w:t>M</w:t>
      </w:r>
      <w:r w:rsidR="003B5D87" w:rsidRPr="000C1F8E">
        <w:rPr>
          <w:rFonts w:ascii="Times New Roman" w:hAnsi="Times New Roman" w:cs="Times New Roman"/>
          <w:sz w:val="24"/>
          <w:szCs w:val="24"/>
        </w:rPr>
        <w:t xml:space="preserve">others who </w:t>
      </w:r>
      <w:r w:rsidR="009E7111" w:rsidRPr="000C1F8E">
        <w:rPr>
          <w:rFonts w:ascii="Times New Roman" w:hAnsi="Times New Roman" w:cs="Times New Roman"/>
          <w:sz w:val="24"/>
          <w:szCs w:val="24"/>
        </w:rPr>
        <w:t xml:space="preserve">did not </w:t>
      </w:r>
      <w:r w:rsidR="003B5D87" w:rsidRPr="000C1F8E">
        <w:rPr>
          <w:rFonts w:ascii="Times New Roman" w:hAnsi="Times New Roman" w:cs="Times New Roman"/>
          <w:sz w:val="24"/>
          <w:szCs w:val="24"/>
        </w:rPr>
        <w:t>watch television</w:t>
      </w:r>
      <w:r w:rsidR="009E7111" w:rsidRPr="000C1F8E">
        <w:rPr>
          <w:rFonts w:ascii="Times New Roman" w:hAnsi="Times New Roman" w:cs="Times New Roman"/>
          <w:sz w:val="24"/>
          <w:szCs w:val="24"/>
        </w:rPr>
        <w:t xml:space="preserve"> at all </w:t>
      </w:r>
      <w:r w:rsidR="00A169EF" w:rsidRPr="000C1F8E">
        <w:rPr>
          <w:rFonts w:ascii="Times New Roman" w:hAnsi="Times New Roman" w:cs="Times New Roman"/>
          <w:sz w:val="24"/>
          <w:szCs w:val="24"/>
        </w:rPr>
        <w:t>were</w:t>
      </w:r>
      <w:r w:rsidR="003B5D87" w:rsidRPr="000C1F8E">
        <w:rPr>
          <w:rFonts w:ascii="Times New Roman" w:hAnsi="Times New Roman" w:cs="Times New Roman"/>
          <w:sz w:val="24"/>
          <w:szCs w:val="24"/>
        </w:rPr>
        <w:t xml:space="preserve"> 1.</w:t>
      </w:r>
      <w:r w:rsidR="009E7111" w:rsidRPr="000C1F8E">
        <w:rPr>
          <w:rFonts w:ascii="Times New Roman" w:hAnsi="Times New Roman" w:cs="Times New Roman"/>
          <w:sz w:val="24"/>
          <w:szCs w:val="24"/>
        </w:rPr>
        <w:t>28</w:t>
      </w:r>
      <w:r w:rsidR="003B5D87" w:rsidRPr="000C1F8E">
        <w:rPr>
          <w:rFonts w:ascii="Times New Roman" w:hAnsi="Times New Roman" w:cs="Times New Roman"/>
          <w:sz w:val="24"/>
          <w:szCs w:val="24"/>
        </w:rPr>
        <w:t xml:space="preserve"> (OR: 1.</w:t>
      </w:r>
      <w:r w:rsidR="009E7111" w:rsidRPr="000C1F8E">
        <w:rPr>
          <w:rFonts w:ascii="Times New Roman" w:hAnsi="Times New Roman" w:cs="Times New Roman"/>
          <w:sz w:val="24"/>
          <w:szCs w:val="24"/>
        </w:rPr>
        <w:t>28</w:t>
      </w:r>
      <w:r w:rsidR="003B5D87" w:rsidRPr="000C1F8E">
        <w:rPr>
          <w:rFonts w:ascii="Times New Roman" w:hAnsi="Times New Roman" w:cs="Times New Roman"/>
          <w:sz w:val="24"/>
          <w:szCs w:val="24"/>
        </w:rPr>
        <w:t>, 95% CI=1.0</w:t>
      </w:r>
      <w:r w:rsidR="009E7111" w:rsidRPr="000C1F8E">
        <w:rPr>
          <w:rFonts w:ascii="Times New Roman" w:hAnsi="Times New Roman" w:cs="Times New Roman"/>
          <w:sz w:val="24"/>
          <w:szCs w:val="24"/>
        </w:rPr>
        <w:t>2</w:t>
      </w:r>
      <w:r w:rsidR="003B5D87" w:rsidRPr="000C1F8E">
        <w:rPr>
          <w:rFonts w:ascii="Times New Roman" w:hAnsi="Times New Roman" w:cs="Times New Roman"/>
          <w:sz w:val="24"/>
          <w:szCs w:val="24"/>
        </w:rPr>
        <w:t>-1.</w:t>
      </w:r>
      <w:r w:rsidR="009E7111" w:rsidRPr="000C1F8E">
        <w:rPr>
          <w:rFonts w:ascii="Times New Roman" w:hAnsi="Times New Roman" w:cs="Times New Roman"/>
          <w:sz w:val="24"/>
          <w:szCs w:val="24"/>
        </w:rPr>
        <w:t>62</w:t>
      </w:r>
      <w:r w:rsidR="003B5D87" w:rsidRPr="000C1F8E">
        <w:rPr>
          <w:rFonts w:ascii="Times New Roman" w:hAnsi="Times New Roman" w:cs="Times New Roman"/>
          <w:sz w:val="24"/>
          <w:szCs w:val="24"/>
        </w:rPr>
        <w:t>) times</w:t>
      </w:r>
      <w:r w:rsidR="00A169EF" w:rsidRPr="000C1F8E">
        <w:rPr>
          <w:rFonts w:ascii="Times New Roman" w:hAnsi="Times New Roman" w:cs="Times New Roman"/>
          <w:sz w:val="24"/>
          <w:szCs w:val="24"/>
        </w:rPr>
        <w:t xml:space="preserve"> </w:t>
      </w:r>
      <w:r w:rsidR="005079F5" w:rsidRPr="000C1F8E">
        <w:rPr>
          <w:rFonts w:ascii="Times New Roman" w:hAnsi="Times New Roman" w:cs="Times New Roman"/>
          <w:sz w:val="24"/>
          <w:szCs w:val="24"/>
        </w:rPr>
        <w:t>more likely</w:t>
      </w:r>
      <w:r w:rsidR="003B5D87" w:rsidRPr="000C1F8E">
        <w:rPr>
          <w:rFonts w:ascii="Times New Roman" w:hAnsi="Times New Roman" w:cs="Times New Roman"/>
          <w:sz w:val="24"/>
          <w:szCs w:val="24"/>
        </w:rPr>
        <w:t xml:space="preserve"> </w:t>
      </w:r>
      <w:r w:rsidR="00A169EF" w:rsidRPr="000C1F8E">
        <w:rPr>
          <w:rFonts w:ascii="Times New Roman" w:hAnsi="Times New Roman" w:cs="Times New Roman"/>
          <w:sz w:val="24"/>
          <w:szCs w:val="24"/>
        </w:rPr>
        <w:t>to</w:t>
      </w:r>
      <w:r w:rsidR="003B5D87" w:rsidRPr="000C1F8E">
        <w:rPr>
          <w:rFonts w:ascii="Times New Roman" w:hAnsi="Times New Roman" w:cs="Times New Roman"/>
          <w:sz w:val="24"/>
          <w:szCs w:val="24"/>
        </w:rPr>
        <w:t xml:space="preserve"> hav</w:t>
      </w:r>
      <w:r w:rsidR="00A169EF" w:rsidRPr="000C1F8E">
        <w:rPr>
          <w:rFonts w:ascii="Times New Roman" w:hAnsi="Times New Roman" w:cs="Times New Roman"/>
          <w:sz w:val="24"/>
          <w:szCs w:val="24"/>
        </w:rPr>
        <w:t>e</w:t>
      </w:r>
      <w:r w:rsidR="003B5D87" w:rsidRPr="000C1F8E">
        <w:rPr>
          <w:rFonts w:ascii="Times New Roman" w:hAnsi="Times New Roman" w:cs="Times New Roman"/>
          <w:sz w:val="24"/>
          <w:szCs w:val="24"/>
        </w:rPr>
        <w:t xml:space="preserve"> </w:t>
      </w:r>
      <w:r w:rsidR="009E7111" w:rsidRPr="000C1F8E">
        <w:rPr>
          <w:rFonts w:ascii="Times New Roman" w:hAnsi="Times New Roman" w:cs="Times New Roman"/>
          <w:sz w:val="24"/>
          <w:szCs w:val="24"/>
        </w:rPr>
        <w:t xml:space="preserve">only one severe case </w:t>
      </w:r>
      <w:r w:rsidR="00292DA1">
        <w:rPr>
          <w:rFonts w:ascii="Times New Roman" w:hAnsi="Times New Roman" w:cs="Times New Roman"/>
          <w:sz w:val="24"/>
          <w:szCs w:val="24"/>
        </w:rPr>
        <w:t xml:space="preserve">compared to </w:t>
      </w:r>
      <w:proofErr w:type="gramStart"/>
      <w:r w:rsidR="00292DA1">
        <w:rPr>
          <w:rFonts w:ascii="Times New Roman" w:hAnsi="Times New Roman" w:cs="Times New Roman"/>
          <w:sz w:val="24"/>
          <w:szCs w:val="24"/>
        </w:rPr>
        <w:t xml:space="preserve">the </w:t>
      </w:r>
      <w:r w:rsidR="009E7111" w:rsidRPr="000C1F8E">
        <w:rPr>
          <w:rFonts w:ascii="Times New Roman" w:hAnsi="Times New Roman" w:cs="Times New Roman"/>
          <w:sz w:val="24"/>
          <w:szCs w:val="24"/>
        </w:rPr>
        <w:t xml:space="preserve"> mothers</w:t>
      </w:r>
      <w:proofErr w:type="gramEnd"/>
      <w:r w:rsidR="009E7111" w:rsidRPr="000C1F8E">
        <w:rPr>
          <w:rFonts w:ascii="Times New Roman" w:hAnsi="Times New Roman" w:cs="Times New Roman"/>
          <w:sz w:val="24"/>
          <w:szCs w:val="24"/>
        </w:rPr>
        <w:t xml:space="preserve"> who watched television every day</w:t>
      </w:r>
      <w:r w:rsidR="00DE48ED" w:rsidRPr="000C1F8E">
        <w:rPr>
          <w:rFonts w:ascii="Times New Roman" w:hAnsi="Times New Roman" w:cs="Times New Roman"/>
          <w:sz w:val="24"/>
          <w:szCs w:val="24"/>
        </w:rPr>
        <w:t xml:space="preserve"> (Table 2)</w:t>
      </w:r>
      <w:r w:rsidR="00292DA1">
        <w:rPr>
          <w:rFonts w:ascii="Times New Roman" w:hAnsi="Times New Roman" w:cs="Times New Roman"/>
          <w:sz w:val="24"/>
          <w:szCs w:val="24"/>
        </w:rPr>
        <w:t>.</w:t>
      </w:r>
      <w:r w:rsidR="009E7111" w:rsidRPr="000C1F8E">
        <w:rPr>
          <w:rFonts w:ascii="Times New Roman" w:hAnsi="Times New Roman" w:cs="Times New Roman"/>
          <w:sz w:val="24"/>
          <w:szCs w:val="24"/>
        </w:rPr>
        <w:t xml:space="preserve"> </w:t>
      </w:r>
      <w:r w:rsidR="00292DA1">
        <w:rPr>
          <w:rFonts w:ascii="Times New Roman" w:hAnsi="Times New Roman" w:cs="Times New Roman"/>
          <w:sz w:val="24"/>
          <w:szCs w:val="24"/>
        </w:rPr>
        <w:t>M</w:t>
      </w:r>
      <w:r w:rsidR="009E7111" w:rsidRPr="000C1F8E">
        <w:rPr>
          <w:rFonts w:ascii="Times New Roman" w:hAnsi="Times New Roman" w:cs="Times New Roman"/>
          <w:sz w:val="24"/>
          <w:szCs w:val="24"/>
        </w:rPr>
        <w:t xml:space="preserve">others who did not </w:t>
      </w:r>
      <w:r w:rsidR="009E7111" w:rsidRPr="000C1F8E">
        <w:rPr>
          <w:rFonts w:ascii="Times New Roman" w:hAnsi="Times New Roman" w:cs="Times New Roman"/>
          <w:sz w:val="24"/>
          <w:szCs w:val="24"/>
        </w:rPr>
        <w:lastRenderedPageBreak/>
        <w:t xml:space="preserve">watch television at all were 1.36 (OR: 1.36, 95% CI=1.03-1.82) times more likely to have </w:t>
      </w:r>
      <w:r w:rsidR="003B5D87" w:rsidRPr="000C1F8E">
        <w:rPr>
          <w:rFonts w:ascii="Times New Roman" w:hAnsi="Times New Roman" w:cs="Times New Roman"/>
          <w:sz w:val="24"/>
          <w:szCs w:val="24"/>
        </w:rPr>
        <w:t xml:space="preserve">multiple </w:t>
      </w:r>
      <w:r w:rsidR="00ED7424" w:rsidRPr="000C1F8E">
        <w:rPr>
          <w:rFonts w:ascii="Times New Roman" w:hAnsi="Times New Roman" w:cs="Times New Roman"/>
          <w:sz w:val="24"/>
          <w:szCs w:val="24"/>
        </w:rPr>
        <w:t xml:space="preserve">forms of severe </w:t>
      </w:r>
      <w:proofErr w:type="gramStart"/>
      <w:r w:rsidR="00ED7424" w:rsidRPr="000C1F8E">
        <w:rPr>
          <w:rFonts w:ascii="Times New Roman" w:hAnsi="Times New Roman" w:cs="Times New Roman"/>
          <w:sz w:val="24"/>
          <w:szCs w:val="24"/>
        </w:rPr>
        <w:t>malnutrition</w:t>
      </w:r>
      <w:r w:rsidR="00DE48ED" w:rsidRPr="000C1F8E">
        <w:rPr>
          <w:rFonts w:ascii="Times New Roman" w:hAnsi="Times New Roman" w:cs="Times New Roman"/>
          <w:sz w:val="24"/>
          <w:szCs w:val="24"/>
        </w:rPr>
        <w:t>(</w:t>
      </w:r>
      <w:proofErr w:type="gramEnd"/>
      <w:r w:rsidR="00DE48ED" w:rsidRPr="000C1F8E">
        <w:rPr>
          <w:rFonts w:ascii="Times New Roman" w:hAnsi="Times New Roman" w:cs="Times New Roman"/>
          <w:sz w:val="24"/>
          <w:szCs w:val="24"/>
        </w:rPr>
        <w:t>Table 3)</w:t>
      </w:r>
      <w:r w:rsidR="003B5D87" w:rsidRPr="000C1F8E">
        <w:rPr>
          <w:rFonts w:ascii="Times New Roman" w:hAnsi="Times New Roman" w:cs="Times New Roman"/>
          <w:sz w:val="24"/>
          <w:szCs w:val="24"/>
        </w:rPr>
        <w:t xml:space="preserve">. Children </w:t>
      </w:r>
      <w:r w:rsidR="00A169EF" w:rsidRPr="000C1F8E">
        <w:rPr>
          <w:rFonts w:ascii="Times New Roman" w:hAnsi="Times New Roman" w:cs="Times New Roman"/>
          <w:sz w:val="24"/>
          <w:szCs w:val="24"/>
        </w:rPr>
        <w:t>from</w:t>
      </w:r>
      <w:r w:rsidR="003B5D87" w:rsidRPr="000C1F8E">
        <w:rPr>
          <w:rFonts w:ascii="Times New Roman" w:hAnsi="Times New Roman" w:cs="Times New Roman"/>
          <w:sz w:val="24"/>
          <w:szCs w:val="24"/>
        </w:rPr>
        <w:t xml:space="preserve"> poor families </w:t>
      </w:r>
      <w:r w:rsidR="00A169EF" w:rsidRPr="000C1F8E">
        <w:rPr>
          <w:rFonts w:ascii="Times New Roman" w:hAnsi="Times New Roman" w:cs="Times New Roman"/>
          <w:sz w:val="24"/>
          <w:szCs w:val="24"/>
        </w:rPr>
        <w:t>suffered</w:t>
      </w:r>
      <w:r w:rsidR="003B5D87" w:rsidRPr="000C1F8E">
        <w:rPr>
          <w:rFonts w:ascii="Times New Roman" w:hAnsi="Times New Roman" w:cs="Times New Roman"/>
          <w:sz w:val="24"/>
          <w:szCs w:val="24"/>
        </w:rPr>
        <w:t xml:space="preserve"> multiple </w:t>
      </w:r>
      <w:r w:rsidR="00CD5EB2" w:rsidRPr="000C1F8E">
        <w:rPr>
          <w:rFonts w:ascii="Times New Roman" w:hAnsi="Times New Roman" w:cs="Times New Roman"/>
          <w:sz w:val="24"/>
          <w:szCs w:val="24"/>
        </w:rPr>
        <w:t xml:space="preserve">forms of </w:t>
      </w:r>
      <w:r w:rsidR="003B5D87" w:rsidRPr="000C1F8E">
        <w:rPr>
          <w:rFonts w:ascii="Times New Roman" w:hAnsi="Times New Roman" w:cs="Times New Roman"/>
          <w:sz w:val="24"/>
          <w:szCs w:val="24"/>
        </w:rPr>
        <w:t xml:space="preserve">severe </w:t>
      </w:r>
      <w:r w:rsidR="00CD5EB2" w:rsidRPr="000C1F8E">
        <w:rPr>
          <w:rFonts w:ascii="Times New Roman" w:hAnsi="Times New Roman" w:cs="Times New Roman"/>
          <w:sz w:val="24"/>
          <w:szCs w:val="24"/>
        </w:rPr>
        <w:t xml:space="preserve">malnutrition </w:t>
      </w:r>
      <w:r w:rsidR="00A169EF" w:rsidRPr="000C1F8E">
        <w:rPr>
          <w:rFonts w:ascii="Times New Roman" w:hAnsi="Times New Roman" w:cs="Times New Roman"/>
          <w:sz w:val="24"/>
          <w:szCs w:val="24"/>
        </w:rPr>
        <w:t xml:space="preserve">and </w:t>
      </w:r>
      <w:r w:rsidR="00CD5EB2" w:rsidRPr="000C1F8E">
        <w:rPr>
          <w:rFonts w:ascii="Times New Roman" w:hAnsi="Times New Roman" w:cs="Times New Roman"/>
          <w:sz w:val="24"/>
          <w:szCs w:val="24"/>
        </w:rPr>
        <w:t>w</w:t>
      </w:r>
      <w:r w:rsidR="003B5D87" w:rsidRPr="000C1F8E">
        <w:rPr>
          <w:rFonts w:ascii="Times New Roman" w:hAnsi="Times New Roman" w:cs="Times New Roman"/>
          <w:sz w:val="24"/>
          <w:szCs w:val="24"/>
        </w:rPr>
        <w:t xml:space="preserve">ere more vulnerable than those </w:t>
      </w:r>
      <w:r w:rsidR="00A169EF" w:rsidRPr="000C1F8E">
        <w:rPr>
          <w:rFonts w:ascii="Times New Roman" w:hAnsi="Times New Roman" w:cs="Times New Roman"/>
          <w:sz w:val="24"/>
          <w:szCs w:val="24"/>
        </w:rPr>
        <w:t>from</w:t>
      </w:r>
      <w:r w:rsidR="003B5D87" w:rsidRPr="000C1F8E">
        <w:rPr>
          <w:rFonts w:ascii="Times New Roman" w:hAnsi="Times New Roman" w:cs="Times New Roman"/>
          <w:sz w:val="24"/>
          <w:szCs w:val="24"/>
        </w:rPr>
        <w:t xml:space="preserve"> rich families. Children </w:t>
      </w:r>
      <w:r w:rsidR="00A169EF" w:rsidRPr="000C1F8E">
        <w:rPr>
          <w:rFonts w:ascii="Times New Roman" w:hAnsi="Times New Roman" w:cs="Times New Roman"/>
          <w:sz w:val="24"/>
          <w:szCs w:val="24"/>
        </w:rPr>
        <w:t>from</w:t>
      </w:r>
      <w:r w:rsidR="003B5D87" w:rsidRPr="000C1F8E">
        <w:rPr>
          <w:rFonts w:ascii="Times New Roman" w:hAnsi="Times New Roman" w:cs="Times New Roman"/>
          <w:sz w:val="24"/>
          <w:szCs w:val="24"/>
        </w:rPr>
        <w:t xml:space="preserve"> poor families </w:t>
      </w:r>
      <w:r w:rsidR="00CD5EB2" w:rsidRPr="000C1F8E">
        <w:rPr>
          <w:rFonts w:ascii="Times New Roman" w:hAnsi="Times New Roman" w:cs="Times New Roman"/>
          <w:sz w:val="24"/>
          <w:szCs w:val="24"/>
        </w:rPr>
        <w:t>who were recorded</w:t>
      </w:r>
      <w:r w:rsidR="003B5D87" w:rsidRPr="000C1F8E">
        <w:rPr>
          <w:rFonts w:ascii="Times New Roman" w:hAnsi="Times New Roman" w:cs="Times New Roman"/>
          <w:sz w:val="24"/>
          <w:szCs w:val="24"/>
        </w:rPr>
        <w:t xml:space="preserve"> </w:t>
      </w:r>
      <w:r w:rsidR="00A169EF" w:rsidRPr="000C1F8E">
        <w:rPr>
          <w:rFonts w:ascii="Times New Roman" w:hAnsi="Times New Roman" w:cs="Times New Roman"/>
          <w:sz w:val="24"/>
          <w:szCs w:val="24"/>
        </w:rPr>
        <w:t>as having</w:t>
      </w:r>
      <w:r w:rsidR="00CD5EB2" w:rsidRPr="000C1F8E">
        <w:rPr>
          <w:rFonts w:ascii="Times New Roman" w:hAnsi="Times New Roman" w:cs="Times New Roman"/>
          <w:sz w:val="24"/>
          <w:szCs w:val="24"/>
        </w:rPr>
        <w:t xml:space="preserve"> </w:t>
      </w:r>
      <w:r w:rsidR="003B5D87" w:rsidRPr="000C1F8E">
        <w:rPr>
          <w:rFonts w:ascii="Times New Roman" w:hAnsi="Times New Roman" w:cs="Times New Roman"/>
          <w:sz w:val="24"/>
          <w:szCs w:val="24"/>
        </w:rPr>
        <w:t>one</w:t>
      </w:r>
      <w:r w:rsidR="00CD5EB2" w:rsidRPr="000C1F8E">
        <w:rPr>
          <w:rFonts w:ascii="Times New Roman" w:hAnsi="Times New Roman" w:cs="Times New Roman"/>
          <w:sz w:val="24"/>
          <w:szCs w:val="24"/>
        </w:rPr>
        <w:t xml:space="preserve"> form of</w:t>
      </w:r>
      <w:r w:rsidR="003B5D87" w:rsidRPr="000C1F8E">
        <w:rPr>
          <w:rFonts w:ascii="Times New Roman" w:hAnsi="Times New Roman" w:cs="Times New Roman"/>
          <w:sz w:val="24"/>
          <w:szCs w:val="24"/>
        </w:rPr>
        <w:t xml:space="preserve"> severe</w:t>
      </w:r>
      <w:r w:rsidR="00CD5EB2" w:rsidRPr="000C1F8E">
        <w:rPr>
          <w:rFonts w:ascii="Times New Roman" w:hAnsi="Times New Roman" w:cs="Times New Roman"/>
          <w:sz w:val="24"/>
          <w:szCs w:val="24"/>
        </w:rPr>
        <w:t xml:space="preserve"> malnutrition</w:t>
      </w:r>
      <w:r w:rsidR="00A169EF" w:rsidRPr="000C1F8E">
        <w:rPr>
          <w:rFonts w:ascii="Times New Roman" w:hAnsi="Times New Roman" w:cs="Times New Roman"/>
          <w:sz w:val="24"/>
          <w:szCs w:val="24"/>
        </w:rPr>
        <w:t xml:space="preserve"> were</w:t>
      </w:r>
      <w:r w:rsidR="003B5D87" w:rsidRPr="000C1F8E">
        <w:rPr>
          <w:rFonts w:ascii="Times New Roman" w:hAnsi="Times New Roman" w:cs="Times New Roman"/>
          <w:sz w:val="24"/>
          <w:szCs w:val="24"/>
        </w:rPr>
        <w:t xml:space="preserve"> less vulnerable </w:t>
      </w:r>
      <w:r w:rsidR="00DE48ED" w:rsidRPr="000C1F8E">
        <w:rPr>
          <w:rFonts w:ascii="Times New Roman" w:hAnsi="Times New Roman" w:cs="Times New Roman"/>
          <w:sz w:val="24"/>
          <w:szCs w:val="24"/>
        </w:rPr>
        <w:t xml:space="preserve">(Table 2) </w:t>
      </w:r>
      <w:r w:rsidR="003B5D87" w:rsidRPr="000C1F8E">
        <w:rPr>
          <w:rFonts w:ascii="Times New Roman" w:hAnsi="Times New Roman" w:cs="Times New Roman"/>
          <w:sz w:val="24"/>
          <w:szCs w:val="24"/>
        </w:rPr>
        <w:t>compare</w:t>
      </w:r>
      <w:r w:rsidR="00A169EF" w:rsidRPr="000C1F8E">
        <w:rPr>
          <w:rFonts w:ascii="Times New Roman" w:hAnsi="Times New Roman" w:cs="Times New Roman"/>
          <w:sz w:val="24"/>
          <w:szCs w:val="24"/>
        </w:rPr>
        <w:t>d</w:t>
      </w:r>
      <w:r w:rsidR="003B5D87" w:rsidRPr="000C1F8E">
        <w:rPr>
          <w:rFonts w:ascii="Times New Roman" w:hAnsi="Times New Roman" w:cs="Times New Roman"/>
          <w:sz w:val="24"/>
          <w:szCs w:val="24"/>
        </w:rPr>
        <w:t xml:space="preserve"> to children </w:t>
      </w:r>
      <w:r w:rsidR="00A169EF" w:rsidRPr="000C1F8E">
        <w:rPr>
          <w:rFonts w:ascii="Times New Roman" w:hAnsi="Times New Roman" w:cs="Times New Roman"/>
          <w:sz w:val="24"/>
          <w:szCs w:val="24"/>
        </w:rPr>
        <w:t>from</w:t>
      </w:r>
      <w:r w:rsidR="003B5D87" w:rsidRPr="000C1F8E">
        <w:rPr>
          <w:rFonts w:ascii="Times New Roman" w:hAnsi="Times New Roman" w:cs="Times New Roman"/>
          <w:sz w:val="24"/>
          <w:szCs w:val="24"/>
        </w:rPr>
        <w:t xml:space="preserve"> poor families with multiple </w:t>
      </w:r>
      <w:r w:rsidR="00CD5EB2" w:rsidRPr="000C1F8E">
        <w:rPr>
          <w:rFonts w:ascii="Times New Roman" w:hAnsi="Times New Roman" w:cs="Times New Roman"/>
          <w:sz w:val="24"/>
          <w:szCs w:val="24"/>
        </w:rPr>
        <w:t xml:space="preserve">forms of </w:t>
      </w:r>
      <w:r w:rsidR="003B5D87" w:rsidRPr="000C1F8E">
        <w:rPr>
          <w:rFonts w:ascii="Times New Roman" w:hAnsi="Times New Roman" w:cs="Times New Roman"/>
          <w:sz w:val="24"/>
          <w:szCs w:val="24"/>
        </w:rPr>
        <w:t>severe</w:t>
      </w:r>
      <w:r w:rsidR="00CD5EB2" w:rsidRPr="000C1F8E">
        <w:rPr>
          <w:rFonts w:ascii="Times New Roman" w:hAnsi="Times New Roman" w:cs="Times New Roman"/>
          <w:sz w:val="24"/>
          <w:szCs w:val="24"/>
        </w:rPr>
        <w:t xml:space="preserve"> malnutrition</w:t>
      </w:r>
      <w:r w:rsidR="00DE48ED" w:rsidRPr="000C1F8E">
        <w:rPr>
          <w:rFonts w:ascii="Times New Roman" w:hAnsi="Times New Roman" w:cs="Times New Roman"/>
          <w:sz w:val="24"/>
          <w:szCs w:val="24"/>
        </w:rPr>
        <w:t xml:space="preserve"> (Table 3)</w:t>
      </w:r>
      <w:r w:rsidR="003B5D87" w:rsidRPr="000C1F8E">
        <w:rPr>
          <w:rFonts w:ascii="Times New Roman" w:hAnsi="Times New Roman" w:cs="Times New Roman"/>
          <w:sz w:val="24"/>
          <w:szCs w:val="24"/>
        </w:rPr>
        <w:t xml:space="preserve">. </w:t>
      </w:r>
      <w:r w:rsidR="00A169EF" w:rsidRPr="000C1F8E">
        <w:rPr>
          <w:rFonts w:ascii="Times New Roman" w:hAnsi="Times New Roman" w:cs="Times New Roman"/>
          <w:sz w:val="24"/>
          <w:szCs w:val="24"/>
        </w:rPr>
        <w:t>In</w:t>
      </w:r>
      <w:r w:rsidR="003B5D87" w:rsidRPr="000C1F8E">
        <w:rPr>
          <w:rFonts w:ascii="Times New Roman" w:hAnsi="Times New Roman" w:cs="Times New Roman"/>
          <w:sz w:val="24"/>
          <w:szCs w:val="24"/>
        </w:rPr>
        <w:t xml:space="preserve"> both cases, the likelihood of </w:t>
      </w:r>
      <w:r w:rsidR="00A169EF" w:rsidRPr="000C1F8E">
        <w:rPr>
          <w:rFonts w:ascii="Times New Roman" w:hAnsi="Times New Roman" w:cs="Times New Roman"/>
          <w:sz w:val="24"/>
          <w:szCs w:val="24"/>
        </w:rPr>
        <w:t>there being</w:t>
      </w:r>
      <w:r w:rsidR="003B5D87" w:rsidRPr="000C1F8E">
        <w:rPr>
          <w:rFonts w:ascii="Times New Roman" w:hAnsi="Times New Roman" w:cs="Times New Roman"/>
          <w:sz w:val="24"/>
          <w:szCs w:val="24"/>
        </w:rPr>
        <w:t xml:space="preserve"> severe adverse nutritional outcome</w:t>
      </w:r>
      <w:r w:rsidR="00A169EF" w:rsidRPr="000C1F8E">
        <w:rPr>
          <w:rFonts w:ascii="Times New Roman" w:hAnsi="Times New Roman" w:cs="Times New Roman"/>
          <w:sz w:val="24"/>
          <w:szCs w:val="24"/>
        </w:rPr>
        <w:t>s</w:t>
      </w:r>
      <w:r w:rsidR="003B5D87" w:rsidRPr="000C1F8E">
        <w:rPr>
          <w:rFonts w:ascii="Times New Roman" w:hAnsi="Times New Roman" w:cs="Times New Roman"/>
          <w:sz w:val="24"/>
          <w:szCs w:val="24"/>
        </w:rPr>
        <w:t xml:space="preserve"> </w:t>
      </w:r>
      <w:r w:rsidR="00CD5EB2" w:rsidRPr="000C1F8E">
        <w:rPr>
          <w:rFonts w:ascii="Times New Roman" w:hAnsi="Times New Roman" w:cs="Times New Roman"/>
          <w:sz w:val="24"/>
          <w:szCs w:val="24"/>
        </w:rPr>
        <w:t xml:space="preserve">among children </w:t>
      </w:r>
      <w:r w:rsidR="003B5D87" w:rsidRPr="000C1F8E">
        <w:rPr>
          <w:rFonts w:ascii="Times New Roman" w:hAnsi="Times New Roman" w:cs="Times New Roman"/>
          <w:sz w:val="24"/>
          <w:szCs w:val="24"/>
        </w:rPr>
        <w:t>followed declining trends from previous birth cohort</w:t>
      </w:r>
      <w:r w:rsidR="00A169EF" w:rsidRPr="000C1F8E">
        <w:rPr>
          <w:rFonts w:ascii="Times New Roman" w:hAnsi="Times New Roman" w:cs="Times New Roman"/>
          <w:sz w:val="24"/>
          <w:szCs w:val="24"/>
        </w:rPr>
        <w:t>s</w:t>
      </w:r>
      <w:r w:rsidR="003B5D87" w:rsidRPr="000C1F8E">
        <w:rPr>
          <w:rFonts w:ascii="Times New Roman" w:hAnsi="Times New Roman" w:cs="Times New Roman"/>
          <w:sz w:val="24"/>
          <w:szCs w:val="24"/>
        </w:rPr>
        <w:t xml:space="preserve"> to recent birth cohort</w:t>
      </w:r>
      <w:r w:rsidR="00A169EF" w:rsidRPr="000C1F8E">
        <w:rPr>
          <w:rFonts w:ascii="Times New Roman" w:hAnsi="Times New Roman" w:cs="Times New Roman"/>
          <w:sz w:val="24"/>
          <w:szCs w:val="24"/>
        </w:rPr>
        <w:t>s</w:t>
      </w:r>
      <w:r w:rsidR="003B5D87" w:rsidRPr="000C1F8E">
        <w:rPr>
          <w:rFonts w:ascii="Times New Roman" w:hAnsi="Times New Roman" w:cs="Times New Roman"/>
          <w:sz w:val="24"/>
          <w:szCs w:val="24"/>
        </w:rPr>
        <w:t xml:space="preserve">.   </w:t>
      </w:r>
    </w:p>
    <w:p w14:paraId="18C22FB9" w14:textId="77777777" w:rsidR="0037544C" w:rsidRPr="000C1F8E" w:rsidRDefault="0037544C" w:rsidP="00E93FD3">
      <w:pPr>
        <w:pStyle w:val="Heading2"/>
        <w:rPr>
          <w:shd w:val="clear" w:color="auto" w:fill="FFFFFF"/>
        </w:rPr>
      </w:pPr>
      <w:r w:rsidRPr="000C1F8E">
        <w:rPr>
          <w:shd w:val="clear" w:color="auto" w:fill="FFFFFF"/>
        </w:rPr>
        <w:t>Discussion</w:t>
      </w:r>
    </w:p>
    <w:p w14:paraId="6CAD8261" w14:textId="5B2D261B" w:rsidR="0037544C" w:rsidRPr="000C1F8E" w:rsidRDefault="0037544C" w:rsidP="00241691">
      <w:pPr>
        <w:spacing w:before="100" w:beforeAutospacing="1" w:after="100" w:afterAutospacing="1" w:line="480" w:lineRule="auto"/>
        <w:jc w:val="both"/>
        <w:rPr>
          <w:rFonts w:ascii="Times New Roman" w:hAnsi="Times New Roman" w:cs="Times New Roman"/>
          <w:sz w:val="24"/>
          <w:szCs w:val="24"/>
        </w:rPr>
      </w:pPr>
      <w:r w:rsidRPr="000C1F8E">
        <w:rPr>
          <w:rFonts w:ascii="Times New Roman" w:hAnsi="Times New Roman" w:cs="Times New Roman"/>
          <w:sz w:val="24"/>
          <w:szCs w:val="24"/>
          <w:shd w:val="clear" w:color="auto" w:fill="FFFFFF"/>
        </w:rPr>
        <w:t>This study demonstrate</w:t>
      </w:r>
      <w:r w:rsidR="00A169EF" w:rsidRPr="000C1F8E">
        <w:rPr>
          <w:rFonts w:ascii="Times New Roman" w:hAnsi="Times New Roman" w:cs="Times New Roman"/>
          <w:sz w:val="24"/>
          <w:szCs w:val="24"/>
          <w:shd w:val="clear" w:color="auto" w:fill="FFFFFF"/>
        </w:rPr>
        <w:t>s</w:t>
      </w:r>
      <w:r w:rsidRPr="000C1F8E">
        <w:rPr>
          <w:rFonts w:ascii="Times New Roman" w:hAnsi="Times New Roman" w:cs="Times New Roman"/>
          <w:sz w:val="24"/>
          <w:szCs w:val="24"/>
          <w:shd w:val="clear" w:color="auto" w:fill="FFFFFF"/>
        </w:rPr>
        <w:t xml:space="preserve"> the epidemiological difference of severe malnutrition among </w:t>
      </w:r>
      <w:r w:rsidR="00A169EF" w:rsidRPr="000C1F8E">
        <w:rPr>
          <w:rFonts w:ascii="Times New Roman" w:hAnsi="Times New Roman" w:cs="Times New Roman"/>
          <w:sz w:val="24"/>
          <w:szCs w:val="24"/>
          <w:shd w:val="clear" w:color="auto" w:fill="FFFFFF"/>
        </w:rPr>
        <w:t xml:space="preserve">children aged </w:t>
      </w:r>
      <w:r w:rsidRPr="000C1F8E">
        <w:rPr>
          <w:rFonts w:ascii="Times New Roman" w:hAnsi="Times New Roman" w:cs="Times New Roman"/>
          <w:sz w:val="24"/>
          <w:szCs w:val="24"/>
          <w:shd w:val="clear" w:color="auto" w:fill="FFFFFF"/>
        </w:rPr>
        <w:t>under-five</w:t>
      </w:r>
      <w:r w:rsidR="00A169EF" w:rsidRPr="000C1F8E">
        <w:rPr>
          <w:rFonts w:ascii="Times New Roman" w:hAnsi="Times New Roman" w:cs="Times New Roman"/>
          <w:sz w:val="24"/>
          <w:szCs w:val="24"/>
          <w:shd w:val="clear" w:color="auto" w:fill="FFFFFF"/>
        </w:rPr>
        <w:t xml:space="preserve"> in Bangladesh</w:t>
      </w:r>
      <w:r w:rsidRPr="000C1F8E">
        <w:rPr>
          <w:rFonts w:ascii="Times New Roman" w:hAnsi="Times New Roman" w:cs="Times New Roman"/>
          <w:sz w:val="24"/>
          <w:szCs w:val="24"/>
          <w:shd w:val="clear" w:color="auto" w:fill="FFFFFF"/>
        </w:rPr>
        <w:t xml:space="preserve"> with only one </w:t>
      </w:r>
      <w:r w:rsidR="004B5F97" w:rsidRPr="000C1F8E">
        <w:rPr>
          <w:rFonts w:ascii="Times New Roman" w:hAnsi="Times New Roman" w:cs="Times New Roman"/>
          <w:sz w:val="24"/>
          <w:szCs w:val="24"/>
          <w:shd w:val="clear" w:color="auto" w:fill="FFFFFF"/>
        </w:rPr>
        <w:t xml:space="preserve">form </w:t>
      </w:r>
      <w:r w:rsidR="00A169EF" w:rsidRPr="000C1F8E">
        <w:rPr>
          <w:rFonts w:ascii="Times New Roman" w:hAnsi="Times New Roman" w:cs="Times New Roman"/>
          <w:sz w:val="24"/>
          <w:szCs w:val="24"/>
          <w:shd w:val="clear" w:color="auto" w:fill="FFFFFF"/>
        </w:rPr>
        <w:t>or multiple forms of</w:t>
      </w:r>
      <w:r w:rsidR="004B5F97" w:rsidRPr="000C1F8E">
        <w:rPr>
          <w:rFonts w:ascii="Times New Roman" w:hAnsi="Times New Roman" w:cs="Times New Roman"/>
          <w:sz w:val="24"/>
          <w:szCs w:val="24"/>
          <w:shd w:val="clear" w:color="auto" w:fill="FFFFFF"/>
        </w:rPr>
        <w:t xml:space="preserve"> </w:t>
      </w:r>
      <w:r w:rsidRPr="000C1F8E">
        <w:rPr>
          <w:rFonts w:ascii="Times New Roman" w:hAnsi="Times New Roman" w:cs="Times New Roman"/>
          <w:sz w:val="24"/>
          <w:szCs w:val="24"/>
          <w:shd w:val="clear" w:color="auto" w:fill="FFFFFF"/>
        </w:rPr>
        <w:t xml:space="preserve">severe </w:t>
      </w:r>
      <w:r w:rsidR="004B5F97" w:rsidRPr="000C1F8E">
        <w:rPr>
          <w:rFonts w:ascii="Times New Roman" w:hAnsi="Times New Roman" w:cs="Times New Roman"/>
          <w:sz w:val="24"/>
          <w:szCs w:val="24"/>
          <w:shd w:val="clear" w:color="auto" w:fill="FFFFFF"/>
        </w:rPr>
        <w:t xml:space="preserve">malnutrition </w:t>
      </w:r>
      <w:r w:rsidRPr="000C1F8E">
        <w:rPr>
          <w:rFonts w:ascii="Times New Roman" w:hAnsi="Times New Roman" w:cs="Times New Roman"/>
          <w:sz w:val="24"/>
          <w:szCs w:val="24"/>
          <w:shd w:val="clear" w:color="auto" w:fill="FFFFFF"/>
        </w:rPr>
        <w:t xml:space="preserve">together with socio-demographic risk factors. The proportion of children with only one </w:t>
      </w:r>
      <w:r w:rsidR="004B5F97" w:rsidRPr="000C1F8E">
        <w:rPr>
          <w:rFonts w:ascii="Times New Roman" w:hAnsi="Times New Roman" w:cs="Times New Roman"/>
          <w:sz w:val="24"/>
          <w:szCs w:val="24"/>
          <w:shd w:val="clear" w:color="auto" w:fill="FFFFFF"/>
        </w:rPr>
        <w:t xml:space="preserve">form of </w:t>
      </w:r>
      <w:r w:rsidRPr="000C1F8E">
        <w:rPr>
          <w:rFonts w:ascii="Times New Roman" w:hAnsi="Times New Roman" w:cs="Times New Roman"/>
          <w:sz w:val="24"/>
          <w:szCs w:val="24"/>
          <w:shd w:val="clear" w:color="auto" w:fill="FFFFFF"/>
        </w:rPr>
        <w:t>severe</w:t>
      </w:r>
      <w:r w:rsidR="00934996" w:rsidRPr="000C1F8E">
        <w:rPr>
          <w:rFonts w:ascii="Times New Roman" w:hAnsi="Times New Roman" w:cs="Times New Roman"/>
          <w:sz w:val="24"/>
          <w:szCs w:val="24"/>
          <w:shd w:val="clear" w:color="auto" w:fill="FFFFFF"/>
        </w:rPr>
        <w:t xml:space="preserve"> malnutrition</w:t>
      </w:r>
      <w:r w:rsidRPr="000C1F8E">
        <w:rPr>
          <w:rFonts w:ascii="Times New Roman" w:hAnsi="Times New Roman" w:cs="Times New Roman"/>
          <w:sz w:val="24"/>
          <w:szCs w:val="24"/>
          <w:shd w:val="clear" w:color="auto" w:fill="FFFFFF"/>
        </w:rPr>
        <w:t xml:space="preserve"> was approximately 12% whereas the proportion for multiple </w:t>
      </w:r>
      <w:r w:rsidR="004B5F97" w:rsidRPr="000C1F8E">
        <w:rPr>
          <w:rFonts w:ascii="Times New Roman" w:hAnsi="Times New Roman" w:cs="Times New Roman"/>
          <w:sz w:val="24"/>
          <w:szCs w:val="24"/>
          <w:shd w:val="clear" w:color="auto" w:fill="FFFFFF"/>
        </w:rPr>
        <w:t xml:space="preserve">forms of </w:t>
      </w:r>
      <w:r w:rsidRPr="000C1F8E">
        <w:rPr>
          <w:rFonts w:ascii="Times New Roman" w:hAnsi="Times New Roman" w:cs="Times New Roman"/>
          <w:sz w:val="24"/>
          <w:szCs w:val="24"/>
          <w:shd w:val="clear" w:color="auto" w:fill="FFFFFF"/>
        </w:rPr>
        <w:t xml:space="preserve">severe malnutrition was around 8%. </w:t>
      </w:r>
      <w:r w:rsidR="00934996" w:rsidRPr="000C1F8E">
        <w:rPr>
          <w:rFonts w:ascii="Times New Roman" w:hAnsi="Times New Roman" w:cs="Times New Roman"/>
          <w:sz w:val="24"/>
          <w:szCs w:val="24"/>
          <w:shd w:val="clear" w:color="auto" w:fill="FFFFFF"/>
        </w:rPr>
        <w:t>Of</w:t>
      </w:r>
      <w:r w:rsidRPr="000C1F8E">
        <w:rPr>
          <w:rFonts w:ascii="Times New Roman" w:hAnsi="Times New Roman" w:cs="Times New Roman"/>
          <w:sz w:val="24"/>
          <w:szCs w:val="24"/>
          <w:shd w:val="clear" w:color="auto" w:fill="FFFFFF"/>
        </w:rPr>
        <w:t xml:space="preserve"> all </w:t>
      </w:r>
      <w:r w:rsidR="00934996" w:rsidRPr="000C1F8E">
        <w:rPr>
          <w:rFonts w:ascii="Times New Roman" w:hAnsi="Times New Roman" w:cs="Times New Roman"/>
          <w:sz w:val="24"/>
          <w:szCs w:val="24"/>
          <w:shd w:val="clear" w:color="auto" w:fill="FFFFFF"/>
        </w:rPr>
        <w:t xml:space="preserve">the </w:t>
      </w:r>
      <w:r w:rsidRPr="000C1F8E">
        <w:rPr>
          <w:rFonts w:ascii="Times New Roman" w:hAnsi="Times New Roman" w:cs="Times New Roman"/>
          <w:sz w:val="24"/>
          <w:szCs w:val="24"/>
          <w:shd w:val="clear" w:color="auto" w:fill="FFFFFF"/>
        </w:rPr>
        <w:t>study variables</w:t>
      </w:r>
      <w:r w:rsidR="00934996" w:rsidRPr="000C1F8E">
        <w:rPr>
          <w:rFonts w:ascii="Times New Roman" w:hAnsi="Times New Roman" w:cs="Times New Roman"/>
          <w:sz w:val="24"/>
          <w:szCs w:val="24"/>
          <w:shd w:val="clear" w:color="auto" w:fill="FFFFFF"/>
        </w:rPr>
        <w:t>,</w:t>
      </w:r>
      <w:r w:rsidRPr="000C1F8E">
        <w:rPr>
          <w:rFonts w:ascii="Times New Roman" w:hAnsi="Times New Roman" w:cs="Times New Roman"/>
          <w:sz w:val="24"/>
          <w:szCs w:val="24"/>
          <w:shd w:val="clear" w:color="auto" w:fill="FFFFFF"/>
        </w:rPr>
        <w:t xml:space="preserve"> </w:t>
      </w:r>
      <w:proofErr w:type="gramStart"/>
      <w:r w:rsidRPr="000C1F8E">
        <w:rPr>
          <w:rFonts w:ascii="Times New Roman" w:hAnsi="Times New Roman" w:cs="Times New Roman"/>
          <w:sz w:val="24"/>
          <w:szCs w:val="24"/>
          <w:shd w:val="clear" w:color="auto" w:fill="FFFFFF"/>
        </w:rPr>
        <w:t xml:space="preserve">with </w:t>
      </w:r>
      <w:r w:rsidR="00934996" w:rsidRPr="000C1F8E">
        <w:rPr>
          <w:rFonts w:ascii="Times New Roman" w:hAnsi="Times New Roman" w:cs="Times New Roman"/>
          <w:sz w:val="24"/>
          <w:szCs w:val="24"/>
          <w:shd w:val="clear" w:color="auto" w:fill="FFFFFF"/>
        </w:rPr>
        <w:t>the</w:t>
      </w:r>
      <w:r w:rsidRPr="000C1F8E">
        <w:rPr>
          <w:rFonts w:ascii="Times New Roman" w:hAnsi="Times New Roman" w:cs="Times New Roman"/>
          <w:sz w:val="24"/>
          <w:szCs w:val="24"/>
          <w:shd w:val="clear" w:color="auto" w:fill="FFFFFF"/>
        </w:rPr>
        <w:t xml:space="preserve"> exception of</w:t>
      </w:r>
      <w:proofErr w:type="gramEnd"/>
      <w:r w:rsidRPr="000C1F8E">
        <w:rPr>
          <w:rFonts w:ascii="Times New Roman" w:hAnsi="Times New Roman" w:cs="Times New Roman"/>
          <w:sz w:val="24"/>
          <w:szCs w:val="24"/>
          <w:shd w:val="clear" w:color="auto" w:fill="FFFFFF"/>
        </w:rPr>
        <w:t xml:space="preserve"> </w:t>
      </w:r>
      <w:r w:rsidR="00292DA1">
        <w:rPr>
          <w:rFonts w:ascii="Times New Roman" w:hAnsi="Times New Roman" w:cs="Times New Roman"/>
          <w:sz w:val="24"/>
          <w:szCs w:val="24"/>
          <w:shd w:val="clear" w:color="auto" w:fill="FFFFFF"/>
        </w:rPr>
        <w:t xml:space="preserve">the </w:t>
      </w:r>
      <w:r w:rsidR="00934996" w:rsidRPr="000C1F8E">
        <w:rPr>
          <w:rFonts w:ascii="Times New Roman" w:hAnsi="Times New Roman" w:cs="Times New Roman"/>
          <w:sz w:val="24"/>
          <w:szCs w:val="24"/>
          <w:shd w:val="clear" w:color="auto" w:fill="FFFFFF"/>
        </w:rPr>
        <w:t>gender</w:t>
      </w:r>
      <w:r w:rsidRPr="000C1F8E">
        <w:rPr>
          <w:rFonts w:ascii="Times New Roman" w:hAnsi="Times New Roman" w:cs="Times New Roman"/>
          <w:sz w:val="24"/>
          <w:szCs w:val="24"/>
          <w:shd w:val="clear" w:color="auto" w:fill="FFFFFF"/>
        </w:rPr>
        <w:t xml:space="preserve"> of </w:t>
      </w:r>
      <w:r w:rsidR="00934996" w:rsidRPr="000C1F8E">
        <w:rPr>
          <w:rFonts w:ascii="Times New Roman" w:hAnsi="Times New Roman" w:cs="Times New Roman"/>
          <w:sz w:val="24"/>
          <w:szCs w:val="24"/>
          <w:shd w:val="clear" w:color="auto" w:fill="FFFFFF"/>
        </w:rPr>
        <w:t xml:space="preserve">a </w:t>
      </w:r>
      <w:r w:rsidRPr="000C1F8E">
        <w:rPr>
          <w:rFonts w:ascii="Times New Roman" w:hAnsi="Times New Roman" w:cs="Times New Roman"/>
          <w:sz w:val="24"/>
          <w:szCs w:val="24"/>
          <w:shd w:val="clear" w:color="auto" w:fill="FFFFFF"/>
        </w:rPr>
        <w:t xml:space="preserve">child, the proportions were estimated </w:t>
      </w:r>
      <w:r w:rsidR="00934996" w:rsidRPr="000C1F8E">
        <w:rPr>
          <w:rFonts w:ascii="Times New Roman" w:hAnsi="Times New Roman" w:cs="Times New Roman"/>
          <w:sz w:val="24"/>
          <w:szCs w:val="24"/>
          <w:shd w:val="clear" w:color="auto" w:fill="FFFFFF"/>
        </w:rPr>
        <w:t xml:space="preserve">to be </w:t>
      </w:r>
      <w:r w:rsidRPr="000C1F8E">
        <w:rPr>
          <w:rFonts w:ascii="Times New Roman" w:hAnsi="Times New Roman" w:cs="Times New Roman"/>
          <w:sz w:val="24"/>
          <w:szCs w:val="24"/>
          <w:shd w:val="clear" w:color="auto" w:fill="FFFFFF"/>
        </w:rPr>
        <w:t xml:space="preserve">higher for one </w:t>
      </w:r>
      <w:r w:rsidR="004B5F97" w:rsidRPr="000C1F8E">
        <w:rPr>
          <w:rFonts w:ascii="Times New Roman" w:hAnsi="Times New Roman" w:cs="Times New Roman"/>
          <w:sz w:val="24"/>
          <w:szCs w:val="24"/>
          <w:shd w:val="clear" w:color="auto" w:fill="FFFFFF"/>
        </w:rPr>
        <w:t xml:space="preserve">form of </w:t>
      </w:r>
      <w:r w:rsidRPr="000C1F8E">
        <w:rPr>
          <w:rFonts w:ascii="Times New Roman" w:hAnsi="Times New Roman" w:cs="Times New Roman"/>
          <w:sz w:val="24"/>
          <w:szCs w:val="24"/>
          <w:shd w:val="clear" w:color="auto" w:fill="FFFFFF"/>
        </w:rPr>
        <w:t xml:space="preserve">severe malnutrition compared to those </w:t>
      </w:r>
      <w:r w:rsidR="00934996" w:rsidRPr="000C1F8E">
        <w:rPr>
          <w:rFonts w:ascii="Times New Roman" w:hAnsi="Times New Roman" w:cs="Times New Roman"/>
          <w:sz w:val="24"/>
          <w:szCs w:val="24"/>
          <w:shd w:val="clear" w:color="auto" w:fill="FFFFFF"/>
        </w:rPr>
        <w:t>with</w:t>
      </w:r>
      <w:r w:rsidRPr="000C1F8E">
        <w:rPr>
          <w:rFonts w:ascii="Times New Roman" w:hAnsi="Times New Roman" w:cs="Times New Roman"/>
          <w:sz w:val="24"/>
          <w:szCs w:val="24"/>
          <w:shd w:val="clear" w:color="auto" w:fill="FFFFFF"/>
        </w:rPr>
        <w:t xml:space="preserve"> multiple </w:t>
      </w:r>
      <w:r w:rsidR="004B5F97" w:rsidRPr="000C1F8E">
        <w:rPr>
          <w:rFonts w:ascii="Times New Roman" w:hAnsi="Times New Roman" w:cs="Times New Roman"/>
          <w:sz w:val="24"/>
          <w:szCs w:val="24"/>
          <w:shd w:val="clear" w:color="auto" w:fill="FFFFFF"/>
        </w:rPr>
        <w:t xml:space="preserve">forms of </w:t>
      </w:r>
      <w:r w:rsidRPr="000C1F8E">
        <w:rPr>
          <w:rFonts w:ascii="Times New Roman" w:hAnsi="Times New Roman" w:cs="Times New Roman"/>
          <w:sz w:val="24"/>
          <w:szCs w:val="24"/>
          <w:shd w:val="clear" w:color="auto" w:fill="FFFFFF"/>
        </w:rPr>
        <w:t xml:space="preserve">severe malnutrition. However, one form </w:t>
      </w:r>
      <w:r w:rsidR="004B5F97" w:rsidRPr="000C1F8E">
        <w:rPr>
          <w:rFonts w:ascii="Times New Roman" w:hAnsi="Times New Roman" w:cs="Times New Roman"/>
          <w:sz w:val="24"/>
          <w:szCs w:val="24"/>
          <w:shd w:val="clear" w:color="auto" w:fill="FFFFFF"/>
        </w:rPr>
        <w:t xml:space="preserve">of </w:t>
      </w:r>
      <w:r w:rsidRPr="000C1F8E">
        <w:rPr>
          <w:rFonts w:ascii="Times New Roman" w:hAnsi="Times New Roman" w:cs="Times New Roman"/>
          <w:sz w:val="24"/>
          <w:szCs w:val="24"/>
          <w:shd w:val="clear" w:color="auto" w:fill="FFFFFF"/>
        </w:rPr>
        <w:t>severe malnutrition and multiple forms were</w:t>
      </w:r>
      <w:r w:rsidR="00934996" w:rsidRPr="000C1F8E">
        <w:rPr>
          <w:rFonts w:ascii="Times New Roman" w:hAnsi="Times New Roman" w:cs="Times New Roman"/>
          <w:sz w:val="24"/>
          <w:szCs w:val="24"/>
          <w:shd w:val="clear" w:color="auto" w:fill="FFFFFF"/>
        </w:rPr>
        <w:t xml:space="preserve"> both</w:t>
      </w:r>
      <w:r w:rsidRPr="000C1F8E">
        <w:rPr>
          <w:rFonts w:ascii="Times New Roman" w:hAnsi="Times New Roman" w:cs="Times New Roman"/>
          <w:sz w:val="24"/>
          <w:szCs w:val="24"/>
          <w:shd w:val="clear" w:color="auto" w:fill="FFFFFF"/>
        </w:rPr>
        <w:t xml:space="preserve"> significantly associated with age of child, </w:t>
      </w:r>
      <w:r w:rsidR="00454DAB">
        <w:rPr>
          <w:rFonts w:ascii="Times New Roman" w:hAnsi="Times New Roman" w:cs="Times New Roman"/>
          <w:sz w:val="24"/>
          <w:szCs w:val="24"/>
          <w:shd w:val="clear" w:color="auto" w:fill="FFFFFF"/>
        </w:rPr>
        <w:t>'</w:t>
      </w:r>
      <w:r w:rsidR="00454DAB" w:rsidRPr="000C1F8E">
        <w:rPr>
          <w:rFonts w:ascii="Times New Roman" w:hAnsi="Times New Roman" w:cs="Times New Roman"/>
          <w:sz w:val="24"/>
          <w:szCs w:val="24"/>
          <w:shd w:val="clear" w:color="auto" w:fill="FFFFFF"/>
        </w:rPr>
        <w:t>mother</w:t>
      </w:r>
      <w:r w:rsidR="00454DAB">
        <w:rPr>
          <w:rFonts w:ascii="Times New Roman" w:hAnsi="Times New Roman" w:cs="Times New Roman"/>
          <w:sz w:val="24"/>
          <w:szCs w:val="24"/>
          <w:shd w:val="clear" w:color="auto" w:fill="FFFFFF"/>
        </w:rPr>
        <w:t>'</w:t>
      </w:r>
      <w:r w:rsidR="00454DAB" w:rsidRPr="000C1F8E">
        <w:rPr>
          <w:rFonts w:ascii="Times New Roman" w:hAnsi="Times New Roman" w:cs="Times New Roman"/>
          <w:sz w:val="24"/>
          <w:szCs w:val="24"/>
          <w:shd w:val="clear" w:color="auto" w:fill="FFFFFF"/>
        </w:rPr>
        <w:t xml:space="preserve">s </w:t>
      </w:r>
      <w:r w:rsidRPr="000C1F8E">
        <w:rPr>
          <w:rFonts w:ascii="Times New Roman" w:hAnsi="Times New Roman" w:cs="Times New Roman"/>
          <w:sz w:val="24"/>
          <w:szCs w:val="24"/>
          <w:shd w:val="clear" w:color="auto" w:fill="FFFFFF"/>
        </w:rPr>
        <w:t xml:space="preserve">education, </w:t>
      </w:r>
      <w:r w:rsidR="00454DAB">
        <w:rPr>
          <w:rFonts w:ascii="Times New Roman" w:hAnsi="Times New Roman" w:cs="Times New Roman"/>
          <w:sz w:val="24"/>
          <w:szCs w:val="24"/>
          <w:shd w:val="clear" w:color="auto" w:fill="FFFFFF"/>
        </w:rPr>
        <w:t>'</w:t>
      </w:r>
      <w:r w:rsidR="00454DAB" w:rsidRPr="000C1F8E">
        <w:rPr>
          <w:rFonts w:ascii="Times New Roman" w:hAnsi="Times New Roman" w:cs="Times New Roman"/>
          <w:sz w:val="24"/>
          <w:szCs w:val="24"/>
          <w:shd w:val="clear" w:color="auto" w:fill="FFFFFF"/>
        </w:rPr>
        <w:t>father</w:t>
      </w:r>
      <w:r w:rsidR="00454DAB">
        <w:rPr>
          <w:rFonts w:ascii="Times New Roman" w:hAnsi="Times New Roman" w:cs="Times New Roman"/>
          <w:sz w:val="24"/>
          <w:szCs w:val="24"/>
          <w:shd w:val="clear" w:color="auto" w:fill="FFFFFF"/>
        </w:rPr>
        <w:t>'</w:t>
      </w:r>
      <w:r w:rsidR="00454DAB" w:rsidRPr="000C1F8E">
        <w:rPr>
          <w:rFonts w:ascii="Times New Roman" w:hAnsi="Times New Roman" w:cs="Times New Roman"/>
          <w:sz w:val="24"/>
          <w:szCs w:val="24"/>
          <w:shd w:val="clear" w:color="auto" w:fill="FFFFFF"/>
        </w:rPr>
        <w:t xml:space="preserve">s </w:t>
      </w:r>
      <w:r w:rsidRPr="000C1F8E">
        <w:rPr>
          <w:rFonts w:ascii="Times New Roman" w:hAnsi="Times New Roman" w:cs="Times New Roman"/>
          <w:sz w:val="24"/>
          <w:szCs w:val="24"/>
          <w:shd w:val="clear" w:color="auto" w:fill="FFFFFF"/>
        </w:rPr>
        <w:t>occupation, mothers currently working, watching television, source of water, solid waste used in cooking, IPV, wealth index, place of residence and birth cohort. Various studies</w:t>
      </w:r>
      <w:r w:rsidR="00934996" w:rsidRPr="000C1F8E">
        <w:rPr>
          <w:rFonts w:ascii="Times New Roman" w:hAnsi="Times New Roman" w:cs="Times New Roman"/>
          <w:sz w:val="24"/>
          <w:szCs w:val="24"/>
          <w:shd w:val="clear" w:color="auto" w:fill="FFFFFF"/>
        </w:rPr>
        <w:t xml:space="preserve"> conducted</w:t>
      </w:r>
      <w:r w:rsidRPr="000C1F8E">
        <w:rPr>
          <w:rFonts w:ascii="Times New Roman" w:hAnsi="Times New Roman" w:cs="Times New Roman"/>
          <w:sz w:val="24"/>
          <w:szCs w:val="24"/>
          <w:shd w:val="clear" w:color="auto" w:fill="FFFFFF"/>
        </w:rPr>
        <w:t xml:space="preserve"> in Bangladesh and</w:t>
      </w:r>
      <w:r w:rsidR="00934996" w:rsidRPr="000C1F8E">
        <w:rPr>
          <w:rFonts w:ascii="Times New Roman" w:hAnsi="Times New Roman" w:cs="Times New Roman"/>
          <w:sz w:val="24"/>
          <w:szCs w:val="24"/>
          <w:shd w:val="clear" w:color="auto" w:fill="FFFFFF"/>
        </w:rPr>
        <w:t xml:space="preserve"> other regions</w:t>
      </w:r>
      <w:r w:rsidRPr="000C1F8E">
        <w:rPr>
          <w:rFonts w:ascii="Times New Roman" w:hAnsi="Times New Roman" w:cs="Times New Roman"/>
          <w:sz w:val="24"/>
          <w:szCs w:val="24"/>
          <w:shd w:val="clear" w:color="auto" w:fill="FFFFFF"/>
        </w:rPr>
        <w:t xml:space="preserve"> revealed that most of the selected variables</w:t>
      </w:r>
      <w:r w:rsidR="00934996" w:rsidRPr="000C1F8E">
        <w:rPr>
          <w:rFonts w:ascii="Times New Roman" w:hAnsi="Times New Roman" w:cs="Times New Roman"/>
          <w:sz w:val="24"/>
          <w:szCs w:val="24"/>
          <w:shd w:val="clear" w:color="auto" w:fill="FFFFFF"/>
        </w:rPr>
        <w:t xml:space="preserve"> used</w:t>
      </w:r>
      <w:r w:rsidRPr="000C1F8E">
        <w:rPr>
          <w:rFonts w:ascii="Times New Roman" w:hAnsi="Times New Roman" w:cs="Times New Roman"/>
          <w:sz w:val="24"/>
          <w:szCs w:val="24"/>
          <w:shd w:val="clear" w:color="auto" w:fill="FFFFFF"/>
        </w:rPr>
        <w:t xml:space="preserve"> in this study </w:t>
      </w:r>
      <w:r w:rsidR="00934996" w:rsidRPr="000C1F8E">
        <w:rPr>
          <w:rFonts w:ascii="Times New Roman" w:hAnsi="Times New Roman" w:cs="Times New Roman"/>
          <w:sz w:val="24"/>
          <w:szCs w:val="24"/>
          <w:shd w:val="clear" w:color="auto" w:fill="FFFFFF"/>
        </w:rPr>
        <w:t>are</w:t>
      </w:r>
      <w:r w:rsidRPr="000C1F8E">
        <w:rPr>
          <w:rFonts w:ascii="Times New Roman" w:hAnsi="Times New Roman" w:cs="Times New Roman"/>
          <w:sz w:val="24"/>
          <w:szCs w:val="24"/>
          <w:shd w:val="clear" w:color="auto" w:fill="FFFFFF"/>
        </w:rPr>
        <w:t xml:space="preserve"> significantly associated with different malnutrition indicators, such as stunting, wasting and </w:t>
      </w:r>
      <w:r w:rsidR="00934996" w:rsidRPr="000C1F8E">
        <w:rPr>
          <w:rFonts w:ascii="Times New Roman" w:hAnsi="Times New Roman" w:cs="Times New Roman"/>
          <w:sz w:val="24"/>
          <w:szCs w:val="24"/>
          <w:shd w:val="clear" w:color="auto" w:fill="FFFFFF"/>
        </w:rPr>
        <w:t xml:space="preserve">being </w:t>
      </w:r>
      <w:r w:rsidRPr="000C1F8E">
        <w:rPr>
          <w:rFonts w:ascii="Times New Roman" w:hAnsi="Times New Roman" w:cs="Times New Roman"/>
          <w:sz w:val="24"/>
          <w:szCs w:val="24"/>
          <w:shd w:val="clear" w:color="auto" w:fill="FFFFFF"/>
        </w:rPr>
        <w:t>underweight</w:t>
      </w:r>
      <w:r w:rsidR="00934996" w:rsidRPr="000C1F8E">
        <w:rPr>
          <w:rFonts w:ascii="Times New Roman" w:hAnsi="Times New Roman" w:cs="Times New Roman"/>
          <w:sz w:val="24"/>
          <w:szCs w:val="24"/>
          <w:shd w:val="clear" w:color="auto" w:fill="FFFFFF"/>
        </w:rPr>
        <w:t xml:space="preserve"> along with</w:t>
      </w:r>
      <w:r w:rsidRPr="000C1F8E">
        <w:rPr>
          <w:rFonts w:ascii="Times New Roman" w:hAnsi="Times New Roman" w:cs="Times New Roman"/>
          <w:sz w:val="24"/>
          <w:szCs w:val="24"/>
          <w:shd w:val="clear" w:color="auto" w:fill="FFFFFF"/>
        </w:rPr>
        <w:t xml:space="preserve"> severe malnutrition indicators, for example, severe stunting, severe wasting and </w:t>
      </w:r>
      <w:r w:rsidR="00934996" w:rsidRPr="000C1F8E">
        <w:rPr>
          <w:rFonts w:ascii="Times New Roman" w:hAnsi="Times New Roman" w:cs="Times New Roman"/>
          <w:sz w:val="24"/>
          <w:szCs w:val="24"/>
          <w:shd w:val="clear" w:color="auto" w:fill="FFFFFF"/>
        </w:rPr>
        <w:t xml:space="preserve">being </w:t>
      </w:r>
      <w:r w:rsidRPr="000C1F8E">
        <w:rPr>
          <w:rFonts w:ascii="Times New Roman" w:hAnsi="Times New Roman" w:cs="Times New Roman"/>
          <w:sz w:val="24"/>
          <w:szCs w:val="24"/>
          <w:shd w:val="clear" w:color="auto" w:fill="FFFFFF"/>
        </w:rPr>
        <w:t>severe</w:t>
      </w:r>
      <w:r w:rsidR="00934996" w:rsidRPr="000C1F8E">
        <w:rPr>
          <w:rFonts w:ascii="Times New Roman" w:hAnsi="Times New Roman" w:cs="Times New Roman"/>
          <w:sz w:val="24"/>
          <w:szCs w:val="24"/>
          <w:shd w:val="clear" w:color="auto" w:fill="FFFFFF"/>
        </w:rPr>
        <w:t>ly</w:t>
      </w:r>
      <w:r w:rsidRPr="000C1F8E">
        <w:rPr>
          <w:rFonts w:ascii="Times New Roman" w:hAnsi="Times New Roman" w:cs="Times New Roman"/>
          <w:sz w:val="24"/>
          <w:szCs w:val="24"/>
          <w:shd w:val="clear" w:color="auto" w:fill="FFFFFF"/>
        </w:rPr>
        <w:t xml:space="preserve"> underweight</w:t>
      </w:r>
      <w:r w:rsidR="00AA4EB4" w:rsidRPr="000C1F8E">
        <w:rPr>
          <w:rFonts w:ascii="Times New Roman" w:hAnsi="Times New Roman" w:cs="Times New Roman"/>
          <w:sz w:val="24"/>
          <w:szCs w:val="24"/>
          <w:shd w:val="clear" w:color="auto" w:fill="FFFFFF"/>
        </w:rPr>
        <w:t xml:space="preserve"> (</w:t>
      </w:r>
      <w:r w:rsidR="00AA4EB4" w:rsidRPr="000C1F8E">
        <w:rPr>
          <w:rFonts w:ascii="Times New Roman" w:hAnsi="Times New Roman" w:cs="Times New Roman"/>
          <w:noProof/>
          <w:sz w:val="24"/>
          <w:szCs w:val="24"/>
          <w:shd w:val="clear" w:color="auto" w:fill="FFFFFF"/>
        </w:rPr>
        <w:t xml:space="preserve">Islam </w:t>
      </w:r>
      <w:r w:rsidR="00AA4EB4" w:rsidRPr="000C1F8E">
        <w:rPr>
          <w:rFonts w:ascii="Times New Roman" w:hAnsi="Times New Roman" w:cs="Times New Roman"/>
          <w:i/>
          <w:iCs/>
          <w:noProof/>
          <w:sz w:val="24"/>
          <w:szCs w:val="24"/>
          <w:shd w:val="clear" w:color="auto" w:fill="FFFFFF"/>
        </w:rPr>
        <w:t>et al</w:t>
      </w:r>
      <w:r w:rsidR="00AA4EB4" w:rsidRPr="000C1F8E">
        <w:rPr>
          <w:rFonts w:ascii="Times New Roman" w:hAnsi="Times New Roman" w:cs="Times New Roman"/>
          <w:noProof/>
          <w:sz w:val="24"/>
          <w:szCs w:val="24"/>
          <w:shd w:val="clear" w:color="auto" w:fill="FFFFFF"/>
        </w:rPr>
        <w:t xml:space="preserve">., 2019; Sultana </w:t>
      </w:r>
      <w:r w:rsidR="00AA4EB4" w:rsidRPr="000C1F8E">
        <w:rPr>
          <w:rFonts w:ascii="Times New Roman" w:hAnsi="Times New Roman" w:cs="Times New Roman"/>
          <w:i/>
          <w:iCs/>
          <w:noProof/>
          <w:sz w:val="24"/>
          <w:szCs w:val="24"/>
          <w:shd w:val="clear" w:color="auto" w:fill="FFFFFF"/>
        </w:rPr>
        <w:t>et al.</w:t>
      </w:r>
      <w:r w:rsidR="00AA4EB4" w:rsidRPr="000C1F8E">
        <w:rPr>
          <w:rFonts w:ascii="Times New Roman" w:hAnsi="Times New Roman" w:cs="Times New Roman"/>
          <w:noProof/>
          <w:sz w:val="24"/>
          <w:szCs w:val="24"/>
          <w:shd w:val="clear" w:color="auto" w:fill="FFFFFF"/>
        </w:rPr>
        <w:t xml:space="preserve">, 2019; Akombi </w:t>
      </w:r>
      <w:r w:rsidR="00AA4EB4" w:rsidRPr="000C1F8E">
        <w:rPr>
          <w:rFonts w:ascii="Times New Roman" w:hAnsi="Times New Roman" w:cs="Times New Roman"/>
          <w:i/>
          <w:iCs/>
          <w:noProof/>
          <w:sz w:val="24"/>
          <w:szCs w:val="24"/>
          <w:shd w:val="clear" w:color="auto" w:fill="FFFFFF"/>
        </w:rPr>
        <w:t>et al.</w:t>
      </w:r>
      <w:r w:rsidR="00AA4EB4" w:rsidRPr="000C1F8E">
        <w:rPr>
          <w:rFonts w:ascii="Times New Roman" w:hAnsi="Times New Roman" w:cs="Times New Roman"/>
          <w:noProof/>
          <w:sz w:val="24"/>
          <w:szCs w:val="24"/>
          <w:shd w:val="clear" w:color="auto" w:fill="FFFFFF"/>
        </w:rPr>
        <w:t xml:space="preserve">, 2017; Das &amp; Gulshan, 2017; Pravana </w:t>
      </w:r>
      <w:r w:rsidR="00AA4EB4" w:rsidRPr="000C1F8E">
        <w:rPr>
          <w:rFonts w:ascii="Times New Roman" w:hAnsi="Times New Roman" w:cs="Times New Roman"/>
          <w:i/>
          <w:iCs/>
          <w:noProof/>
          <w:sz w:val="24"/>
          <w:szCs w:val="24"/>
          <w:shd w:val="clear" w:color="auto" w:fill="FFFFFF"/>
        </w:rPr>
        <w:t>et al.</w:t>
      </w:r>
      <w:r w:rsidR="00AA4EB4" w:rsidRPr="000C1F8E">
        <w:rPr>
          <w:rFonts w:ascii="Times New Roman" w:hAnsi="Times New Roman" w:cs="Times New Roman"/>
          <w:noProof/>
          <w:sz w:val="24"/>
          <w:szCs w:val="24"/>
          <w:shd w:val="clear" w:color="auto" w:fill="FFFFFF"/>
        </w:rPr>
        <w:t xml:space="preserve">, 2017; Chowdhury </w:t>
      </w:r>
      <w:r w:rsidR="00AA4EB4" w:rsidRPr="000C1F8E">
        <w:rPr>
          <w:rFonts w:ascii="Times New Roman" w:hAnsi="Times New Roman" w:cs="Times New Roman"/>
          <w:i/>
          <w:iCs/>
          <w:noProof/>
          <w:sz w:val="24"/>
          <w:szCs w:val="24"/>
          <w:shd w:val="clear" w:color="auto" w:fill="FFFFFF"/>
        </w:rPr>
        <w:t>et al.</w:t>
      </w:r>
      <w:r w:rsidR="00AA4EB4" w:rsidRPr="000C1F8E">
        <w:rPr>
          <w:rFonts w:ascii="Times New Roman" w:hAnsi="Times New Roman" w:cs="Times New Roman"/>
          <w:noProof/>
          <w:sz w:val="24"/>
          <w:szCs w:val="24"/>
          <w:shd w:val="clear" w:color="auto" w:fill="FFFFFF"/>
        </w:rPr>
        <w:t xml:space="preserve">, 2016; Aguayo </w:t>
      </w:r>
      <w:r w:rsidR="00AA4EB4" w:rsidRPr="000C1F8E">
        <w:rPr>
          <w:rFonts w:ascii="Times New Roman" w:hAnsi="Times New Roman" w:cs="Times New Roman"/>
          <w:i/>
          <w:iCs/>
          <w:noProof/>
          <w:sz w:val="24"/>
          <w:szCs w:val="24"/>
          <w:shd w:val="clear" w:color="auto" w:fill="FFFFFF"/>
        </w:rPr>
        <w:t>et al</w:t>
      </w:r>
      <w:r w:rsidR="00AA4EB4" w:rsidRPr="000C1F8E">
        <w:rPr>
          <w:rFonts w:ascii="Times New Roman" w:hAnsi="Times New Roman" w:cs="Times New Roman"/>
          <w:noProof/>
          <w:sz w:val="24"/>
          <w:szCs w:val="24"/>
          <w:shd w:val="clear" w:color="auto" w:fill="FFFFFF"/>
        </w:rPr>
        <w:t xml:space="preserve">., 2015; Rahman </w:t>
      </w:r>
      <w:r w:rsidR="00AA4EB4" w:rsidRPr="000C1F8E">
        <w:rPr>
          <w:rFonts w:ascii="Times New Roman" w:hAnsi="Times New Roman" w:cs="Times New Roman"/>
          <w:i/>
          <w:iCs/>
          <w:noProof/>
          <w:sz w:val="24"/>
          <w:szCs w:val="24"/>
          <w:shd w:val="clear" w:color="auto" w:fill="FFFFFF"/>
        </w:rPr>
        <w:t>et al</w:t>
      </w:r>
      <w:r w:rsidR="00AA4EB4" w:rsidRPr="000C1F8E">
        <w:rPr>
          <w:rFonts w:ascii="Times New Roman" w:hAnsi="Times New Roman" w:cs="Times New Roman"/>
          <w:noProof/>
          <w:sz w:val="24"/>
          <w:szCs w:val="24"/>
          <w:shd w:val="clear" w:color="auto" w:fill="FFFFFF"/>
        </w:rPr>
        <w:t xml:space="preserve">., 2012; Kandala </w:t>
      </w:r>
      <w:r w:rsidR="00AA4EB4" w:rsidRPr="000C1F8E">
        <w:rPr>
          <w:rFonts w:ascii="Times New Roman" w:hAnsi="Times New Roman" w:cs="Times New Roman"/>
          <w:i/>
          <w:iCs/>
          <w:noProof/>
          <w:sz w:val="24"/>
          <w:szCs w:val="24"/>
          <w:shd w:val="clear" w:color="auto" w:fill="FFFFFF"/>
        </w:rPr>
        <w:t>et al</w:t>
      </w:r>
      <w:r w:rsidR="00AA4EB4" w:rsidRPr="000C1F8E">
        <w:rPr>
          <w:rFonts w:ascii="Times New Roman" w:hAnsi="Times New Roman" w:cs="Times New Roman"/>
          <w:noProof/>
          <w:sz w:val="24"/>
          <w:szCs w:val="24"/>
          <w:shd w:val="clear" w:color="auto" w:fill="FFFFFF"/>
        </w:rPr>
        <w:t>., 2011)</w:t>
      </w:r>
      <w:r w:rsidRPr="000C1F8E">
        <w:rPr>
          <w:rFonts w:ascii="Times New Roman" w:hAnsi="Times New Roman" w:cs="Times New Roman"/>
          <w:sz w:val="24"/>
          <w:szCs w:val="24"/>
        </w:rPr>
        <w:t xml:space="preserve">. More </w:t>
      </w:r>
      <w:r w:rsidRPr="000C1F8E">
        <w:rPr>
          <w:rFonts w:ascii="Times New Roman" w:hAnsi="Times New Roman" w:cs="Times New Roman"/>
          <w:sz w:val="24"/>
          <w:szCs w:val="24"/>
        </w:rPr>
        <w:lastRenderedPageBreak/>
        <w:t>specifically,</w:t>
      </w:r>
      <w:r w:rsidR="00E32479" w:rsidRPr="000C1F8E">
        <w:rPr>
          <w:rFonts w:ascii="Times New Roman" w:hAnsi="Times New Roman" w:cs="Times New Roman"/>
          <w:sz w:val="24"/>
          <w:szCs w:val="24"/>
        </w:rPr>
        <w:t xml:space="preserve"> in other studies,</w:t>
      </w:r>
      <w:r w:rsidRPr="000C1F8E">
        <w:rPr>
          <w:rFonts w:ascii="Times New Roman" w:hAnsi="Times New Roman" w:cs="Times New Roman"/>
          <w:sz w:val="24"/>
          <w:szCs w:val="24"/>
        </w:rPr>
        <w:t xml:space="preserve"> age </w:t>
      </w:r>
      <w:r w:rsidR="00934996" w:rsidRPr="000C1F8E">
        <w:rPr>
          <w:rFonts w:ascii="Times New Roman" w:hAnsi="Times New Roman" w:cs="Times New Roman"/>
          <w:sz w:val="24"/>
          <w:szCs w:val="24"/>
        </w:rPr>
        <w:t>and</w:t>
      </w:r>
      <w:r w:rsidRPr="000C1F8E">
        <w:rPr>
          <w:rFonts w:ascii="Times New Roman" w:hAnsi="Times New Roman" w:cs="Times New Roman"/>
          <w:sz w:val="24"/>
          <w:szCs w:val="24"/>
        </w:rPr>
        <w:t xml:space="preserve"> sex of children, </w:t>
      </w:r>
      <w:r w:rsidR="00454DAB">
        <w:rPr>
          <w:rFonts w:ascii="Times New Roman" w:hAnsi="Times New Roman" w:cs="Times New Roman"/>
          <w:sz w:val="24"/>
          <w:szCs w:val="24"/>
        </w:rPr>
        <w:t>'</w:t>
      </w:r>
      <w:r w:rsidR="00454DAB" w:rsidRPr="000C1F8E">
        <w:rPr>
          <w:rFonts w:ascii="Times New Roman" w:hAnsi="Times New Roman" w:cs="Times New Roman"/>
          <w:sz w:val="24"/>
          <w:szCs w:val="24"/>
        </w:rPr>
        <w:t>mother</w:t>
      </w:r>
      <w:r w:rsidR="00454DAB">
        <w:rPr>
          <w:rFonts w:ascii="Times New Roman" w:hAnsi="Times New Roman" w:cs="Times New Roman"/>
          <w:sz w:val="24"/>
          <w:szCs w:val="24"/>
        </w:rPr>
        <w:t>'</w:t>
      </w:r>
      <w:r w:rsidR="00454DAB" w:rsidRPr="000C1F8E">
        <w:rPr>
          <w:rFonts w:ascii="Times New Roman" w:hAnsi="Times New Roman" w:cs="Times New Roman"/>
          <w:sz w:val="24"/>
          <w:szCs w:val="24"/>
        </w:rPr>
        <w:t xml:space="preserve">s </w:t>
      </w:r>
      <w:r w:rsidRPr="000C1F8E">
        <w:rPr>
          <w:rFonts w:ascii="Times New Roman" w:hAnsi="Times New Roman" w:cs="Times New Roman"/>
          <w:sz w:val="24"/>
          <w:szCs w:val="24"/>
        </w:rPr>
        <w:t>education</w:t>
      </w:r>
      <w:r w:rsidR="00934996" w:rsidRPr="000C1F8E">
        <w:rPr>
          <w:rFonts w:ascii="Times New Roman" w:hAnsi="Times New Roman" w:cs="Times New Roman"/>
          <w:sz w:val="24"/>
          <w:szCs w:val="24"/>
        </w:rPr>
        <w:t xml:space="preserve"> and </w:t>
      </w:r>
      <w:r w:rsidRPr="000C1F8E">
        <w:rPr>
          <w:rFonts w:ascii="Times New Roman" w:hAnsi="Times New Roman" w:cs="Times New Roman"/>
          <w:sz w:val="24"/>
          <w:szCs w:val="24"/>
        </w:rPr>
        <w:t>occupation, toilet facilities, source of drinking water, place of residence and socioeconomic status were</w:t>
      </w:r>
      <w:r w:rsidR="00E32479" w:rsidRPr="000C1F8E">
        <w:rPr>
          <w:rFonts w:ascii="Times New Roman" w:hAnsi="Times New Roman" w:cs="Times New Roman"/>
          <w:sz w:val="24"/>
          <w:szCs w:val="24"/>
        </w:rPr>
        <w:t xml:space="preserve"> found to be</w:t>
      </w:r>
      <w:r w:rsidRPr="000C1F8E">
        <w:rPr>
          <w:rFonts w:ascii="Times New Roman" w:hAnsi="Times New Roman" w:cs="Times New Roman"/>
          <w:sz w:val="24"/>
          <w:szCs w:val="24"/>
        </w:rPr>
        <w:t xml:space="preserve"> significantly associated with stunting, wasting and </w:t>
      </w:r>
      <w:r w:rsidR="00934996" w:rsidRPr="000C1F8E">
        <w:rPr>
          <w:rFonts w:ascii="Times New Roman" w:hAnsi="Times New Roman" w:cs="Times New Roman"/>
          <w:sz w:val="24"/>
          <w:szCs w:val="24"/>
        </w:rPr>
        <w:t xml:space="preserve">being </w:t>
      </w:r>
      <w:r w:rsidRPr="000C1F8E">
        <w:rPr>
          <w:rFonts w:ascii="Times New Roman" w:hAnsi="Times New Roman" w:cs="Times New Roman"/>
          <w:sz w:val="24"/>
          <w:szCs w:val="24"/>
        </w:rPr>
        <w:t>underweight</w:t>
      </w:r>
      <w:r w:rsidR="00934996" w:rsidRPr="000C1F8E">
        <w:rPr>
          <w:rFonts w:ascii="Times New Roman" w:hAnsi="Times New Roman" w:cs="Times New Roman"/>
          <w:sz w:val="24"/>
          <w:szCs w:val="24"/>
        </w:rPr>
        <w:t xml:space="preserve"> in</w:t>
      </w:r>
      <w:r w:rsidRPr="000C1F8E">
        <w:rPr>
          <w:rFonts w:ascii="Times New Roman" w:hAnsi="Times New Roman" w:cs="Times New Roman"/>
          <w:sz w:val="24"/>
          <w:szCs w:val="24"/>
        </w:rPr>
        <w:t xml:space="preserve"> children</w:t>
      </w:r>
      <w:r w:rsidR="00934996" w:rsidRPr="000C1F8E">
        <w:rPr>
          <w:rFonts w:ascii="Times New Roman" w:hAnsi="Times New Roman" w:cs="Times New Roman"/>
          <w:sz w:val="24"/>
          <w:szCs w:val="24"/>
        </w:rPr>
        <w:t xml:space="preserve"> aged under-five.</w:t>
      </w:r>
      <w:r w:rsidR="00AA4EB4" w:rsidRPr="000C1F8E">
        <w:rPr>
          <w:rFonts w:ascii="Times New Roman" w:hAnsi="Times New Roman" w:cs="Times New Roman"/>
          <w:sz w:val="24"/>
          <w:szCs w:val="24"/>
        </w:rPr>
        <w:t>(</w:t>
      </w:r>
      <w:r w:rsidR="00AA4EB4" w:rsidRPr="000C1F8E">
        <w:rPr>
          <w:rFonts w:ascii="Times New Roman" w:hAnsi="Times New Roman" w:cs="Times New Roman"/>
          <w:noProof/>
          <w:sz w:val="24"/>
          <w:szCs w:val="24"/>
        </w:rPr>
        <w:t xml:space="preserve">Das &amp; Gulshan, 2017; Chowdhury </w:t>
      </w:r>
      <w:r w:rsidR="00AA4EB4" w:rsidRPr="000C1F8E">
        <w:rPr>
          <w:rFonts w:ascii="Times New Roman" w:hAnsi="Times New Roman" w:cs="Times New Roman"/>
          <w:i/>
          <w:iCs/>
          <w:noProof/>
          <w:sz w:val="24"/>
          <w:szCs w:val="24"/>
        </w:rPr>
        <w:t>et al.</w:t>
      </w:r>
      <w:r w:rsidR="00AA4EB4" w:rsidRPr="000C1F8E">
        <w:rPr>
          <w:rFonts w:ascii="Times New Roman" w:hAnsi="Times New Roman" w:cs="Times New Roman"/>
          <w:noProof/>
          <w:sz w:val="24"/>
          <w:szCs w:val="24"/>
        </w:rPr>
        <w:t>, 2016)</w:t>
      </w:r>
      <w:r w:rsidRPr="000C1F8E">
        <w:rPr>
          <w:rFonts w:ascii="Times New Roman" w:hAnsi="Times New Roman" w:cs="Times New Roman"/>
          <w:sz w:val="24"/>
          <w:szCs w:val="24"/>
        </w:rPr>
        <w:t xml:space="preserve">. </w:t>
      </w:r>
      <w:r w:rsidR="00E32479" w:rsidRPr="000C1F8E">
        <w:rPr>
          <w:rFonts w:ascii="Times New Roman" w:hAnsi="Times New Roman" w:cs="Times New Roman"/>
          <w:sz w:val="24"/>
          <w:szCs w:val="24"/>
        </w:rPr>
        <w:t xml:space="preserve">In another study, a </w:t>
      </w:r>
      <w:r w:rsidR="00454DAB">
        <w:rPr>
          <w:rFonts w:ascii="Times New Roman" w:hAnsi="Times New Roman" w:cs="Times New Roman"/>
          <w:sz w:val="24"/>
          <w:szCs w:val="24"/>
        </w:rPr>
        <w:t>'</w:t>
      </w:r>
      <w:r w:rsidR="00454DAB" w:rsidRPr="000C1F8E">
        <w:rPr>
          <w:rFonts w:ascii="Times New Roman" w:hAnsi="Times New Roman" w:cs="Times New Roman"/>
          <w:sz w:val="24"/>
          <w:szCs w:val="24"/>
        </w:rPr>
        <w:t>mother</w:t>
      </w:r>
      <w:r w:rsidR="00454DAB">
        <w:rPr>
          <w:rFonts w:ascii="Times New Roman" w:hAnsi="Times New Roman" w:cs="Times New Roman"/>
          <w:sz w:val="24"/>
          <w:szCs w:val="24"/>
        </w:rPr>
        <w:t>'</w:t>
      </w:r>
      <w:r w:rsidR="00454DAB" w:rsidRPr="000C1F8E">
        <w:rPr>
          <w:rFonts w:ascii="Times New Roman" w:hAnsi="Times New Roman" w:cs="Times New Roman"/>
          <w:sz w:val="24"/>
          <w:szCs w:val="24"/>
        </w:rPr>
        <w:t xml:space="preserve">s </w:t>
      </w:r>
      <w:r w:rsidRPr="000C1F8E">
        <w:rPr>
          <w:rFonts w:ascii="Times New Roman" w:hAnsi="Times New Roman" w:cs="Times New Roman"/>
          <w:sz w:val="24"/>
          <w:szCs w:val="24"/>
        </w:rPr>
        <w:t xml:space="preserve">education, </w:t>
      </w:r>
      <w:r w:rsidR="00454DAB">
        <w:rPr>
          <w:rFonts w:ascii="Times New Roman" w:hAnsi="Times New Roman" w:cs="Times New Roman"/>
          <w:sz w:val="24"/>
          <w:szCs w:val="24"/>
        </w:rPr>
        <w:t>'</w:t>
      </w:r>
      <w:r w:rsidR="00454DAB" w:rsidRPr="000C1F8E">
        <w:rPr>
          <w:rFonts w:ascii="Times New Roman" w:hAnsi="Times New Roman" w:cs="Times New Roman"/>
          <w:sz w:val="24"/>
          <w:szCs w:val="24"/>
        </w:rPr>
        <w:t>father</w:t>
      </w:r>
      <w:r w:rsidR="00454DAB">
        <w:rPr>
          <w:rFonts w:ascii="Times New Roman" w:hAnsi="Times New Roman" w:cs="Times New Roman"/>
          <w:sz w:val="24"/>
          <w:szCs w:val="24"/>
        </w:rPr>
        <w:t>'</w:t>
      </w:r>
      <w:r w:rsidR="00454DAB" w:rsidRPr="000C1F8E">
        <w:rPr>
          <w:rFonts w:ascii="Times New Roman" w:hAnsi="Times New Roman" w:cs="Times New Roman"/>
          <w:sz w:val="24"/>
          <w:szCs w:val="24"/>
        </w:rPr>
        <w:t xml:space="preserve">s </w:t>
      </w:r>
      <w:r w:rsidRPr="000C1F8E">
        <w:rPr>
          <w:rFonts w:ascii="Times New Roman" w:hAnsi="Times New Roman" w:cs="Times New Roman"/>
          <w:sz w:val="24"/>
          <w:szCs w:val="24"/>
        </w:rPr>
        <w:t xml:space="preserve">education, place of residence and socioeconomic status </w:t>
      </w:r>
      <w:r w:rsidR="00E32479" w:rsidRPr="000C1F8E">
        <w:rPr>
          <w:rFonts w:ascii="Times New Roman" w:hAnsi="Times New Roman" w:cs="Times New Roman"/>
          <w:sz w:val="24"/>
          <w:szCs w:val="24"/>
        </w:rPr>
        <w:t>were found to be</w:t>
      </w:r>
      <w:r w:rsidRPr="000C1F8E">
        <w:rPr>
          <w:rFonts w:ascii="Times New Roman" w:hAnsi="Times New Roman" w:cs="Times New Roman"/>
          <w:sz w:val="24"/>
          <w:szCs w:val="24"/>
        </w:rPr>
        <w:t xml:space="preserve"> significantly associated with severe malnutrition in Bangladesh</w:t>
      </w:r>
      <w:r w:rsidR="00AA4EB4" w:rsidRPr="000C1F8E">
        <w:rPr>
          <w:rFonts w:ascii="Times New Roman" w:hAnsi="Times New Roman" w:cs="Times New Roman"/>
          <w:sz w:val="24"/>
          <w:szCs w:val="24"/>
        </w:rPr>
        <w:t xml:space="preserve"> (</w:t>
      </w:r>
      <w:proofErr w:type="spellStart"/>
      <w:r w:rsidR="00AA4EB4" w:rsidRPr="000C1F8E">
        <w:rPr>
          <w:rFonts w:ascii="Times New Roman" w:hAnsi="Times New Roman" w:cs="Times New Roman"/>
          <w:noProof/>
          <w:sz w:val="24"/>
          <w:szCs w:val="24"/>
        </w:rPr>
        <w:t>Talukder</w:t>
      </w:r>
      <w:proofErr w:type="spellEnd"/>
      <w:r w:rsidR="00AA4EB4" w:rsidRPr="000C1F8E">
        <w:rPr>
          <w:rFonts w:ascii="Times New Roman" w:hAnsi="Times New Roman" w:cs="Times New Roman"/>
          <w:noProof/>
          <w:sz w:val="24"/>
          <w:szCs w:val="24"/>
        </w:rPr>
        <w:t>, 2017)</w:t>
      </w:r>
      <w:r w:rsidRPr="000C1F8E">
        <w:rPr>
          <w:rFonts w:ascii="Times New Roman" w:hAnsi="Times New Roman" w:cs="Times New Roman"/>
          <w:sz w:val="24"/>
          <w:szCs w:val="24"/>
        </w:rPr>
        <w:t xml:space="preserve">. </w:t>
      </w:r>
      <w:r w:rsidR="00E32479" w:rsidRPr="000C1F8E">
        <w:rPr>
          <w:rFonts w:ascii="Times New Roman" w:hAnsi="Times New Roman" w:cs="Times New Roman"/>
          <w:sz w:val="24"/>
          <w:szCs w:val="24"/>
        </w:rPr>
        <w:t xml:space="preserve">A </w:t>
      </w:r>
      <w:r w:rsidR="00376EFF">
        <w:rPr>
          <w:rFonts w:ascii="Times New Roman" w:hAnsi="Times New Roman" w:cs="Times New Roman"/>
          <w:sz w:val="24"/>
          <w:szCs w:val="24"/>
        </w:rPr>
        <w:t xml:space="preserve">' </w:t>
      </w:r>
      <w:r w:rsidR="00454DAB">
        <w:rPr>
          <w:rFonts w:ascii="Times New Roman" w:hAnsi="Times New Roman" w:cs="Times New Roman"/>
          <w:sz w:val="24"/>
          <w:szCs w:val="24"/>
        </w:rPr>
        <w:t>'</w:t>
      </w:r>
      <w:r w:rsidR="00454DAB" w:rsidRPr="000C1F8E">
        <w:rPr>
          <w:rFonts w:ascii="Times New Roman" w:hAnsi="Times New Roman" w:cs="Times New Roman"/>
          <w:sz w:val="24"/>
          <w:szCs w:val="24"/>
        </w:rPr>
        <w:t>child</w:t>
      </w:r>
      <w:r w:rsidR="00454DAB">
        <w:rPr>
          <w:rFonts w:ascii="Times New Roman" w:hAnsi="Times New Roman" w:cs="Times New Roman"/>
          <w:sz w:val="24"/>
          <w:szCs w:val="24"/>
        </w:rPr>
        <w:t>'</w:t>
      </w:r>
      <w:r w:rsidR="00454DAB" w:rsidRPr="000C1F8E">
        <w:rPr>
          <w:rFonts w:ascii="Times New Roman" w:hAnsi="Times New Roman" w:cs="Times New Roman"/>
          <w:sz w:val="24"/>
          <w:szCs w:val="24"/>
        </w:rPr>
        <w:t xml:space="preserve">s </w:t>
      </w:r>
      <w:r w:rsidRPr="000C1F8E">
        <w:rPr>
          <w:rFonts w:ascii="Times New Roman" w:hAnsi="Times New Roman" w:cs="Times New Roman"/>
          <w:sz w:val="24"/>
          <w:szCs w:val="24"/>
        </w:rPr>
        <w:t xml:space="preserve">age, maternal education, maternal occupation and paternal occupation </w:t>
      </w:r>
      <w:r w:rsidR="00E32479" w:rsidRPr="000C1F8E">
        <w:rPr>
          <w:rFonts w:ascii="Times New Roman" w:hAnsi="Times New Roman" w:cs="Times New Roman"/>
          <w:sz w:val="24"/>
          <w:szCs w:val="24"/>
        </w:rPr>
        <w:t>were found to be</w:t>
      </w:r>
      <w:r w:rsidRPr="000C1F8E">
        <w:rPr>
          <w:rFonts w:ascii="Times New Roman" w:hAnsi="Times New Roman" w:cs="Times New Roman"/>
          <w:sz w:val="24"/>
          <w:szCs w:val="24"/>
        </w:rPr>
        <w:t xml:space="preserve"> significantly associated with any form of malnutrition in Bangladesh </w:t>
      </w:r>
      <w:r w:rsidR="00014300" w:rsidRPr="000C1F8E">
        <w:rPr>
          <w:rFonts w:ascii="Times New Roman" w:hAnsi="Times New Roman" w:cs="Times New Roman"/>
          <w:sz w:val="24"/>
          <w:szCs w:val="24"/>
        </w:rPr>
        <w:fldChar w:fldCharType="begin">
          <w:fldData xml:space="preserve">PEVuZE5vdGU+PENpdGU+PEF1dGhvcj5Ib3NzYWluPC9BdXRob3I+PFllYXI+MjAxODwvWWVhcj48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</w:fldData>
        </w:fldChar>
      </w:r>
      <w:r w:rsidR="00014300" w:rsidRPr="000C1F8E">
        <w:rPr>
          <w:rFonts w:ascii="Times New Roman" w:hAnsi="Times New Roman" w:cs="Times New Roman"/>
          <w:sz w:val="24"/>
          <w:szCs w:val="24"/>
        </w:rPr>
        <w:instrText xml:space="preserve"> ADDIN EN.CITE </w:instrText>
      </w:r>
      <w:r w:rsidR="00014300" w:rsidRPr="000C1F8E">
        <w:rPr>
          <w:rFonts w:ascii="Times New Roman" w:hAnsi="Times New Roman" w:cs="Times New Roman"/>
          <w:sz w:val="24"/>
          <w:szCs w:val="24"/>
        </w:rPr>
        <w:fldChar w:fldCharType="begin">
          <w:fldData xml:space="preserve">PEVuZE5vdGU+PENpdGU+PEF1dGhvcj5Ib3NzYWluPC9BdXRob3I+PFllYXI+MjAxODwvWWVhcj48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</w:fldData>
        </w:fldChar>
      </w:r>
      <w:r w:rsidR="00014300" w:rsidRPr="000C1F8E">
        <w:rPr>
          <w:rFonts w:ascii="Times New Roman" w:hAnsi="Times New Roman" w:cs="Times New Roman"/>
          <w:sz w:val="24"/>
          <w:szCs w:val="24"/>
        </w:rPr>
        <w:instrText xml:space="preserve"> ADDIN EN.CITE.DATA </w:instrText>
      </w:r>
      <w:r w:rsidR="00014300" w:rsidRPr="000C1F8E">
        <w:rPr>
          <w:rFonts w:ascii="Times New Roman" w:hAnsi="Times New Roman" w:cs="Times New Roman"/>
          <w:sz w:val="24"/>
          <w:szCs w:val="24"/>
        </w:rPr>
      </w:r>
      <w:r w:rsidR="00014300" w:rsidRPr="000C1F8E">
        <w:rPr>
          <w:rFonts w:ascii="Times New Roman" w:hAnsi="Times New Roman" w:cs="Times New Roman"/>
          <w:sz w:val="24"/>
          <w:szCs w:val="24"/>
        </w:rPr>
        <w:fldChar w:fldCharType="end"/>
      </w:r>
      <w:r w:rsidR="00014300" w:rsidRPr="000C1F8E">
        <w:rPr>
          <w:rFonts w:ascii="Times New Roman" w:hAnsi="Times New Roman" w:cs="Times New Roman"/>
          <w:sz w:val="24"/>
          <w:szCs w:val="24"/>
        </w:rPr>
      </w:r>
      <w:r w:rsidR="00014300" w:rsidRPr="000C1F8E">
        <w:rPr>
          <w:rFonts w:ascii="Times New Roman" w:hAnsi="Times New Roman" w:cs="Times New Roman"/>
          <w:sz w:val="24"/>
          <w:szCs w:val="24"/>
        </w:rPr>
        <w:fldChar w:fldCharType="separate"/>
      </w:r>
      <w:r w:rsidR="00014300" w:rsidRPr="000C1F8E">
        <w:rPr>
          <w:rFonts w:ascii="Times New Roman" w:hAnsi="Times New Roman" w:cs="Times New Roman"/>
          <w:noProof/>
          <w:sz w:val="24"/>
          <w:szCs w:val="24"/>
        </w:rPr>
        <w:t>(Hossain &amp; Khan, 2018)</w:t>
      </w:r>
      <w:r w:rsidR="00014300" w:rsidRPr="000C1F8E">
        <w:rPr>
          <w:rFonts w:ascii="Times New Roman" w:hAnsi="Times New Roman" w:cs="Times New Roman"/>
          <w:sz w:val="24"/>
          <w:szCs w:val="24"/>
        </w:rPr>
        <w:fldChar w:fldCharType="end"/>
      </w:r>
      <w:r w:rsidRPr="000C1F8E">
        <w:rPr>
          <w:rFonts w:ascii="Times New Roman" w:hAnsi="Times New Roman" w:cs="Times New Roman"/>
          <w:sz w:val="24"/>
          <w:szCs w:val="24"/>
        </w:rPr>
        <w:t xml:space="preserve">. </w:t>
      </w:r>
      <w:r w:rsidR="00E32479" w:rsidRPr="000C1F8E">
        <w:rPr>
          <w:rFonts w:ascii="Times New Roman" w:hAnsi="Times New Roman" w:cs="Times New Roman"/>
          <w:sz w:val="24"/>
          <w:szCs w:val="24"/>
        </w:rPr>
        <w:t xml:space="preserve">In a study by Islam </w:t>
      </w:r>
      <w:r w:rsidR="00E32479" w:rsidRPr="000C1F8E">
        <w:rPr>
          <w:rFonts w:ascii="Times New Roman" w:hAnsi="Times New Roman" w:cs="Times New Roman"/>
          <w:i/>
          <w:sz w:val="24"/>
          <w:szCs w:val="24"/>
        </w:rPr>
        <w:t>et al</w:t>
      </w:r>
      <w:r w:rsidR="00E32479" w:rsidRPr="000C1F8E">
        <w:rPr>
          <w:rFonts w:ascii="Times New Roman" w:hAnsi="Times New Roman" w:cs="Times New Roman"/>
          <w:sz w:val="24"/>
          <w:szCs w:val="24"/>
        </w:rPr>
        <w:t xml:space="preserve"> (2019) conducted in Banglade</w:t>
      </w:r>
      <w:r w:rsidR="00C002B8" w:rsidRPr="000C1F8E">
        <w:rPr>
          <w:rFonts w:ascii="Times New Roman" w:hAnsi="Times New Roman" w:cs="Times New Roman"/>
          <w:sz w:val="24"/>
          <w:szCs w:val="24"/>
        </w:rPr>
        <w:t>s</w:t>
      </w:r>
      <w:r w:rsidR="00E32479" w:rsidRPr="000C1F8E">
        <w:rPr>
          <w:rFonts w:ascii="Times New Roman" w:hAnsi="Times New Roman" w:cs="Times New Roman"/>
          <w:sz w:val="24"/>
          <w:szCs w:val="24"/>
        </w:rPr>
        <w:t xml:space="preserve">h, a </w:t>
      </w:r>
      <w:r w:rsidR="00376EFF">
        <w:rPr>
          <w:rFonts w:ascii="Times New Roman" w:hAnsi="Times New Roman" w:cs="Times New Roman"/>
          <w:sz w:val="24"/>
          <w:szCs w:val="24"/>
        </w:rPr>
        <w:t xml:space="preserve">' </w:t>
      </w:r>
      <w:r w:rsidR="00454DAB">
        <w:rPr>
          <w:rFonts w:ascii="Times New Roman" w:hAnsi="Times New Roman" w:cs="Times New Roman"/>
          <w:sz w:val="24"/>
          <w:szCs w:val="24"/>
        </w:rPr>
        <w:t>'</w:t>
      </w:r>
      <w:r w:rsidR="00454DAB" w:rsidRPr="000C1F8E">
        <w:rPr>
          <w:rFonts w:ascii="Times New Roman" w:hAnsi="Times New Roman" w:cs="Times New Roman"/>
          <w:sz w:val="24"/>
          <w:szCs w:val="24"/>
        </w:rPr>
        <w:t>child</w:t>
      </w:r>
      <w:r w:rsidR="00454DAB">
        <w:rPr>
          <w:rFonts w:ascii="Times New Roman" w:hAnsi="Times New Roman" w:cs="Times New Roman"/>
          <w:sz w:val="24"/>
          <w:szCs w:val="24"/>
        </w:rPr>
        <w:t>'</w:t>
      </w:r>
      <w:r w:rsidR="00454DAB" w:rsidRPr="000C1F8E">
        <w:rPr>
          <w:rFonts w:ascii="Times New Roman" w:hAnsi="Times New Roman" w:cs="Times New Roman"/>
          <w:sz w:val="24"/>
          <w:szCs w:val="24"/>
        </w:rPr>
        <w:t xml:space="preserve">s </w:t>
      </w:r>
      <w:r w:rsidRPr="000C1F8E">
        <w:rPr>
          <w:rFonts w:ascii="Times New Roman" w:hAnsi="Times New Roman" w:cs="Times New Roman"/>
          <w:sz w:val="24"/>
          <w:szCs w:val="24"/>
        </w:rPr>
        <w:t xml:space="preserve">age, sex of child, </w:t>
      </w:r>
      <w:r w:rsidR="00454DAB">
        <w:rPr>
          <w:rFonts w:ascii="Times New Roman" w:hAnsi="Times New Roman" w:cs="Times New Roman"/>
          <w:sz w:val="24"/>
          <w:szCs w:val="24"/>
        </w:rPr>
        <w:t>'</w:t>
      </w:r>
      <w:r w:rsidR="00454DAB" w:rsidRPr="000C1F8E">
        <w:rPr>
          <w:rFonts w:ascii="Times New Roman" w:hAnsi="Times New Roman" w:cs="Times New Roman"/>
          <w:sz w:val="24"/>
          <w:szCs w:val="24"/>
        </w:rPr>
        <w:t>mother</w:t>
      </w:r>
      <w:r w:rsidR="00454DAB">
        <w:rPr>
          <w:rFonts w:ascii="Times New Roman" w:hAnsi="Times New Roman" w:cs="Times New Roman"/>
          <w:sz w:val="24"/>
          <w:szCs w:val="24"/>
        </w:rPr>
        <w:t>'</w:t>
      </w:r>
      <w:r w:rsidR="00454DAB" w:rsidRPr="000C1F8E">
        <w:rPr>
          <w:rFonts w:ascii="Times New Roman" w:hAnsi="Times New Roman" w:cs="Times New Roman"/>
          <w:sz w:val="24"/>
          <w:szCs w:val="24"/>
        </w:rPr>
        <w:t xml:space="preserve">s </w:t>
      </w:r>
      <w:r w:rsidRPr="000C1F8E">
        <w:rPr>
          <w:rFonts w:ascii="Times New Roman" w:hAnsi="Times New Roman" w:cs="Times New Roman"/>
          <w:sz w:val="24"/>
          <w:szCs w:val="24"/>
        </w:rPr>
        <w:t xml:space="preserve">education, </w:t>
      </w:r>
      <w:r w:rsidR="00454DAB">
        <w:rPr>
          <w:rFonts w:ascii="Times New Roman" w:hAnsi="Times New Roman" w:cs="Times New Roman"/>
          <w:sz w:val="24"/>
          <w:szCs w:val="24"/>
        </w:rPr>
        <w:t>'</w:t>
      </w:r>
      <w:r w:rsidR="00454DAB" w:rsidRPr="000C1F8E">
        <w:rPr>
          <w:rFonts w:ascii="Times New Roman" w:hAnsi="Times New Roman" w:cs="Times New Roman"/>
          <w:sz w:val="24"/>
          <w:szCs w:val="24"/>
        </w:rPr>
        <w:t>father</w:t>
      </w:r>
      <w:r w:rsidR="00454DAB">
        <w:rPr>
          <w:rFonts w:ascii="Times New Roman" w:hAnsi="Times New Roman" w:cs="Times New Roman"/>
          <w:sz w:val="24"/>
          <w:szCs w:val="24"/>
        </w:rPr>
        <w:t>'</w:t>
      </w:r>
      <w:r w:rsidR="00454DAB" w:rsidRPr="000C1F8E">
        <w:rPr>
          <w:rFonts w:ascii="Times New Roman" w:hAnsi="Times New Roman" w:cs="Times New Roman"/>
          <w:sz w:val="24"/>
          <w:szCs w:val="24"/>
        </w:rPr>
        <w:t xml:space="preserve">s </w:t>
      </w:r>
      <w:r w:rsidRPr="000C1F8E">
        <w:rPr>
          <w:rFonts w:ascii="Times New Roman" w:hAnsi="Times New Roman" w:cs="Times New Roman"/>
          <w:sz w:val="24"/>
          <w:szCs w:val="24"/>
        </w:rPr>
        <w:t xml:space="preserve">education, place of residence and socioeconomic status </w:t>
      </w:r>
      <w:r w:rsidR="00E32479" w:rsidRPr="000C1F8E">
        <w:rPr>
          <w:rFonts w:ascii="Times New Roman" w:hAnsi="Times New Roman" w:cs="Times New Roman"/>
          <w:sz w:val="24"/>
          <w:szCs w:val="24"/>
        </w:rPr>
        <w:t>were found to be</w:t>
      </w:r>
      <w:r w:rsidRPr="000C1F8E">
        <w:rPr>
          <w:rFonts w:ascii="Times New Roman" w:hAnsi="Times New Roman" w:cs="Times New Roman"/>
          <w:sz w:val="24"/>
          <w:szCs w:val="24"/>
        </w:rPr>
        <w:t xml:space="preserve"> significantly associated with severe stunting, severe wasting and </w:t>
      </w:r>
      <w:r w:rsidR="00E32479" w:rsidRPr="000C1F8E">
        <w:rPr>
          <w:rFonts w:ascii="Times New Roman" w:hAnsi="Times New Roman" w:cs="Times New Roman"/>
          <w:sz w:val="24"/>
          <w:szCs w:val="24"/>
        </w:rPr>
        <w:t xml:space="preserve">being </w:t>
      </w:r>
      <w:r w:rsidRPr="000C1F8E">
        <w:rPr>
          <w:rFonts w:ascii="Times New Roman" w:hAnsi="Times New Roman" w:cs="Times New Roman"/>
          <w:sz w:val="24"/>
          <w:szCs w:val="24"/>
        </w:rPr>
        <w:t>severe</w:t>
      </w:r>
      <w:r w:rsidR="00E32479" w:rsidRPr="000C1F8E">
        <w:rPr>
          <w:rFonts w:ascii="Times New Roman" w:hAnsi="Times New Roman" w:cs="Times New Roman"/>
          <w:sz w:val="24"/>
          <w:szCs w:val="24"/>
        </w:rPr>
        <w:t>ly</w:t>
      </w:r>
      <w:r w:rsidRPr="000C1F8E">
        <w:rPr>
          <w:rFonts w:ascii="Times New Roman" w:hAnsi="Times New Roman" w:cs="Times New Roman"/>
          <w:sz w:val="24"/>
          <w:szCs w:val="24"/>
        </w:rPr>
        <w:t xml:space="preserve"> underweight. </w:t>
      </w:r>
      <w:r w:rsidR="00E32479" w:rsidRPr="000C1F8E">
        <w:rPr>
          <w:rFonts w:ascii="Times New Roman" w:hAnsi="Times New Roman" w:cs="Times New Roman"/>
          <w:sz w:val="24"/>
          <w:szCs w:val="24"/>
        </w:rPr>
        <w:t>In a study conducted in Nepal</w:t>
      </w:r>
      <w:r w:rsidRPr="000C1F8E">
        <w:rPr>
          <w:rFonts w:ascii="Times New Roman" w:hAnsi="Times New Roman" w:cs="Times New Roman"/>
          <w:sz w:val="24"/>
          <w:szCs w:val="24"/>
        </w:rPr>
        <w:t xml:space="preserve">, </w:t>
      </w:r>
      <w:proofErr w:type="spellStart"/>
      <w:r w:rsidRPr="000C1F8E">
        <w:rPr>
          <w:rFonts w:ascii="Times New Roman" w:hAnsi="Times New Roman" w:cs="Times New Roman"/>
          <w:sz w:val="24"/>
          <w:szCs w:val="24"/>
        </w:rPr>
        <w:t>P</w:t>
      </w:r>
      <w:r w:rsidRPr="000C1F8E">
        <w:rPr>
          <w:rFonts w:ascii="Times New Roman" w:hAnsi="Times New Roman" w:cs="Times New Roman"/>
          <w:sz w:val="24"/>
          <w:szCs w:val="24"/>
          <w:shd w:val="clear" w:color="auto" w:fill="FFFFFF"/>
        </w:rPr>
        <w:t>ravana</w:t>
      </w:r>
      <w:proofErr w:type="spellEnd"/>
      <w:r w:rsidRPr="000C1F8E">
        <w:rPr>
          <w:rFonts w:ascii="Times New Roman" w:hAnsi="Times New Roman" w:cs="Times New Roman"/>
          <w:sz w:val="24"/>
          <w:szCs w:val="24"/>
          <w:shd w:val="clear" w:color="auto" w:fill="FFFFFF"/>
        </w:rPr>
        <w:t xml:space="preserve"> </w:t>
      </w:r>
      <w:r w:rsidRPr="000C1F8E">
        <w:rPr>
          <w:rFonts w:ascii="Times New Roman" w:hAnsi="Times New Roman" w:cs="Times New Roman"/>
          <w:i/>
          <w:iCs/>
          <w:sz w:val="24"/>
          <w:szCs w:val="24"/>
          <w:shd w:val="clear" w:color="auto" w:fill="FFFFFF"/>
        </w:rPr>
        <w:t>et al.</w:t>
      </w:r>
      <w:r w:rsidRPr="000C1F8E">
        <w:rPr>
          <w:rFonts w:ascii="Times New Roman" w:hAnsi="Times New Roman" w:cs="Times New Roman"/>
          <w:sz w:val="24"/>
          <w:szCs w:val="24"/>
          <w:shd w:val="clear" w:color="auto" w:fill="FFFFFF"/>
        </w:rPr>
        <w:t xml:space="preserve"> (2017) found that </w:t>
      </w:r>
      <w:r w:rsidR="00E32479" w:rsidRPr="000C1F8E">
        <w:rPr>
          <w:rFonts w:ascii="Times New Roman" w:hAnsi="Times New Roman" w:cs="Times New Roman"/>
          <w:sz w:val="24"/>
          <w:szCs w:val="24"/>
          <w:shd w:val="clear" w:color="auto" w:fill="FFFFFF"/>
        </w:rPr>
        <w:t xml:space="preserve">the </w:t>
      </w:r>
      <w:r w:rsidR="00454DAB">
        <w:rPr>
          <w:rFonts w:ascii="Times New Roman" w:hAnsi="Times New Roman" w:cs="Times New Roman"/>
          <w:sz w:val="24"/>
          <w:szCs w:val="24"/>
          <w:shd w:val="clear" w:color="auto" w:fill="FFFFFF"/>
        </w:rPr>
        <w:t>'</w:t>
      </w:r>
      <w:r w:rsidR="00454DAB" w:rsidRPr="000C1F8E">
        <w:rPr>
          <w:rFonts w:ascii="Times New Roman" w:hAnsi="Times New Roman" w:cs="Times New Roman"/>
          <w:sz w:val="24"/>
          <w:szCs w:val="24"/>
          <w:shd w:val="clear" w:color="auto" w:fill="FFFFFF"/>
        </w:rPr>
        <w:t>mother</w:t>
      </w:r>
      <w:r w:rsidR="00454DAB">
        <w:rPr>
          <w:rFonts w:ascii="Times New Roman" w:hAnsi="Times New Roman" w:cs="Times New Roman"/>
          <w:sz w:val="24"/>
          <w:szCs w:val="24"/>
          <w:shd w:val="clear" w:color="auto" w:fill="FFFFFF"/>
        </w:rPr>
        <w:t>'</w:t>
      </w:r>
      <w:r w:rsidR="00454DAB" w:rsidRPr="000C1F8E">
        <w:rPr>
          <w:rFonts w:ascii="Times New Roman" w:hAnsi="Times New Roman" w:cs="Times New Roman"/>
          <w:sz w:val="24"/>
          <w:szCs w:val="24"/>
          <w:shd w:val="clear" w:color="auto" w:fill="FFFFFF"/>
        </w:rPr>
        <w:t xml:space="preserve">s </w:t>
      </w:r>
      <w:r w:rsidRPr="000C1F8E">
        <w:rPr>
          <w:rFonts w:ascii="Times New Roman" w:hAnsi="Times New Roman" w:cs="Times New Roman"/>
          <w:sz w:val="24"/>
          <w:szCs w:val="24"/>
          <w:shd w:val="clear" w:color="auto" w:fill="FFFFFF"/>
        </w:rPr>
        <w:t xml:space="preserve">educational status, </w:t>
      </w:r>
      <w:r w:rsidR="00454DAB">
        <w:rPr>
          <w:rFonts w:ascii="Times New Roman" w:hAnsi="Times New Roman" w:cs="Times New Roman"/>
          <w:sz w:val="24"/>
          <w:szCs w:val="24"/>
          <w:shd w:val="clear" w:color="auto" w:fill="FFFFFF"/>
        </w:rPr>
        <w:t>'</w:t>
      </w:r>
      <w:r w:rsidR="00454DAB" w:rsidRPr="000C1F8E">
        <w:rPr>
          <w:rFonts w:ascii="Times New Roman" w:hAnsi="Times New Roman" w:cs="Times New Roman"/>
          <w:sz w:val="24"/>
          <w:szCs w:val="24"/>
          <w:shd w:val="clear" w:color="auto" w:fill="FFFFFF"/>
        </w:rPr>
        <w:t>father</w:t>
      </w:r>
      <w:r w:rsidR="00454DAB">
        <w:rPr>
          <w:rFonts w:ascii="Times New Roman" w:hAnsi="Times New Roman" w:cs="Times New Roman"/>
          <w:sz w:val="24"/>
          <w:szCs w:val="24"/>
          <w:shd w:val="clear" w:color="auto" w:fill="FFFFFF"/>
        </w:rPr>
        <w:t>'</w:t>
      </w:r>
      <w:r w:rsidR="00454DAB" w:rsidRPr="000C1F8E">
        <w:rPr>
          <w:rFonts w:ascii="Times New Roman" w:hAnsi="Times New Roman" w:cs="Times New Roman"/>
          <w:sz w:val="24"/>
          <w:szCs w:val="24"/>
          <w:shd w:val="clear" w:color="auto" w:fill="FFFFFF"/>
        </w:rPr>
        <w:t xml:space="preserve">s </w:t>
      </w:r>
      <w:r w:rsidRPr="000C1F8E">
        <w:rPr>
          <w:rFonts w:ascii="Times New Roman" w:hAnsi="Times New Roman" w:cs="Times New Roman"/>
          <w:sz w:val="24"/>
          <w:szCs w:val="24"/>
          <w:shd w:val="clear" w:color="auto" w:fill="FFFFFF"/>
        </w:rPr>
        <w:t xml:space="preserve">educational status and socioeconomic status were significantly associated with severe wasting. Although these </w:t>
      </w:r>
      <w:proofErr w:type="gramStart"/>
      <w:r w:rsidRPr="000C1F8E">
        <w:rPr>
          <w:rFonts w:ascii="Times New Roman" w:hAnsi="Times New Roman" w:cs="Times New Roman"/>
          <w:sz w:val="24"/>
          <w:szCs w:val="24"/>
          <w:shd w:val="clear" w:color="auto" w:fill="FFFFFF"/>
        </w:rPr>
        <w:t>particular studies</w:t>
      </w:r>
      <w:proofErr w:type="gramEnd"/>
      <w:r w:rsidRPr="000C1F8E">
        <w:rPr>
          <w:rFonts w:ascii="Times New Roman" w:hAnsi="Times New Roman" w:cs="Times New Roman"/>
          <w:sz w:val="24"/>
          <w:szCs w:val="24"/>
          <w:shd w:val="clear" w:color="auto" w:fill="FFFFFF"/>
        </w:rPr>
        <w:t xml:space="preserve"> explored the associations between various socio-demographic variables and single or precise malnutrition indicators (e.g. stunting, wasting, underweight, severe stunting, severe wasting and severe</w:t>
      </w:r>
      <w:r w:rsidR="00C002B8" w:rsidRPr="000C1F8E">
        <w:rPr>
          <w:rFonts w:ascii="Times New Roman" w:hAnsi="Times New Roman" w:cs="Times New Roman"/>
          <w:sz w:val="24"/>
          <w:szCs w:val="24"/>
          <w:shd w:val="clear" w:color="auto" w:fill="FFFFFF"/>
        </w:rPr>
        <w:t>ly</w:t>
      </w:r>
      <w:r w:rsidRPr="000C1F8E">
        <w:rPr>
          <w:rFonts w:ascii="Times New Roman" w:hAnsi="Times New Roman" w:cs="Times New Roman"/>
          <w:sz w:val="24"/>
          <w:szCs w:val="24"/>
          <w:shd w:val="clear" w:color="auto" w:fill="FFFFFF"/>
        </w:rPr>
        <w:t xml:space="preserve"> underweight), the findings were </w:t>
      </w:r>
      <w:r w:rsidR="006F549F" w:rsidRPr="000C1F8E">
        <w:rPr>
          <w:rFonts w:ascii="Times New Roman" w:hAnsi="Times New Roman" w:cs="Times New Roman"/>
          <w:sz w:val="24"/>
          <w:szCs w:val="24"/>
          <w:shd w:val="clear" w:color="auto" w:fill="FFFFFF"/>
        </w:rPr>
        <w:t>not analogous</w:t>
      </w:r>
      <w:r w:rsidRPr="000C1F8E">
        <w:rPr>
          <w:rFonts w:ascii="Times New Roman" w:hAnsi="Times New Roman" w:cs="Times New Roman"/>
          <w:sz w:val="24"/>
          <w:szCs w:val="24"/>
          <w:shd w:val="clear" w:color="auto" w:fill="FFFFFF"/>
        </w:rPr>
        <w:t xml:space="preserve"> with the present study. </w:t>
      </w:r>
      <w:r w:rsidRPr="000C1F8E">
        <w:rPr>
          <w:rFonts w:ascii="Times New Roman" w:hAnsi="Times New Roman" w:cs="Times New Roman"/>
          <w:sz w:val="24"/>
          <w:szCs w:val="24"/>
        </w:rPr>
        <w:t xml:space="preserve">The </w:t>
      </w:r>
      <w:r w:rsidR="00E32479" w:rsidRPr="000C1F8E">
        <w:rPr>
          <w:rFonts w:ascii="Times New Roman" w:hAnsi="Times New Roman" w:cs="Times New Roman"/>
          <w:sz w:val="24"/>
          <w:szCs w:val="24"/>
        </w:rPr>
        <w:t>inspiration for conducting</w:t>
      </w:r>
      <w:r w:rsidRPr="000C1F8E">
        <w:rPr>
          <w:rFonts w:ascii="Times New Roman" w:hAnsi="Times New Roman" w:cs="Times New Roman"/>
          <w:sz w:val="24"/>
          <w:szCs w:val="24"/>
        </w:rPr>
        <w:t xml:space="preserve"> </w:t>
      </w:r>
      <w:r w:rsidR="00E32479" w:rsidRPr="000C1F8E">
        <w:rPr>
          <w:rFonts w:ascii="Times New Roman" w:hAnsi="Times New Roman" w:cs="Times New Roman"/>
          <w:sz w:val="24"/>
          <w:szCs w:val="24"/>
        </w:rPr>
        <w:t>this</w:t>
      </w:r>
      <w:r w:rsidRPr="000C1F8E">
        <w:rPr>
          <w:rFonts w:ascii="Times New Roman" w:hAnsi="Times New Roman" w:cs="Times New Roman"/>
          <w:sz w:val="24"/>
          <w:szCs w:val="24"/>
        </w:rPr>
        <w:t xml:space="preserve"> study was </w:t>
      </w:r>
      <w:r w:rsidR="00E32479" w:rsidRPr="000C1F8E">
        <w:rPr>
          <w:rFonts w:ascii="Times New Roman" w:hAnsi="Times New Roman" w:cs="Times New Roman"/>
          <w:sz w:val="24"/>
          <w:szCs w:val="24"/>
        </w:rPr>
        <w:t>provided by research</w:t>
      </w:r>
      <w:r w:rsidRPr="000C1F8E">
        <w:rPr>
          <w:rFonts w:ascii="Times New Roman" w:hAnsi="Times New Roman" w:cs="Times New Roman"/>
          <w:sz w:val="24"/>
          <w:szCs w:val="24"/>
        </w:rPr>
        <w:t xml:space="preserve"> </w:t>
      </w:r>
      <w:r w:rsidR="00292DA1">
        <w:rPr>
          <w:rFonts w:ascii="Times New Roman" w:hAnsi="Times New Roman" w:cs="Times New Roman"/>
          <w:sz w:val="24"/>
          <w:szCs w:val="24"/>
        </w:rPr>
        <w:t xml:space="preserve">was </w:t>
      </w:r>
      <w:r w:rsidRPr="000C1F8E">
        <w:rPr>
          <w:rFonts w:ascii="Times New Roman" w:hAnsi="Times New Roman" w:cs="Times New Roman"/>
          <w:sz w:val="24"/>
          <w:szCs w:val="24"/>
        </w:rPr>
        <w:t xml:space="preserve">undertaken by Myatt </w:t>
      </w:r>
      <w:r w:rsidRPr="000C1F8E">
        <w:rPr>
          <w:rFonts w:ascii="Times New Roman" w:hAnsi="Times New Roman" w:cs="Times New Roman"/>
          <w:i/>
          <w:iCs/>
          <w:sz w:val="24"/>
          <w:szCs w:val="24"/>
        </w:rPr>
        <w:t>et al.</w:t>
      </w:r>
      <w:r w:rsidRPr="000C1F8E">
        <w:rPr>
          <w:rFonts w:ascii="Times New Roman" w:hAnsi="Times New Roman" w:cs="Times New Roman"/>
          <w:sz w:val="24"/>
          <w:szCs w:val="24"/>
        </w:rPr>
        <w:t xml:space="preserve"> (2018) and McDonald </w:t>
      </w:r>
      <w:r w:rsidRPr="000C1F8E">
        <w:rPr>
          <w:rFonts w:ascii="Times New Roman" w:hAnsi="Times New Roman" w:cs="Times New Roman"/>
          <w:i/>
          <w:iCs/>
          <w:sz w:val="24"/>
          <w:szCs w:val="24"/>
        </w:rPr>
        <w:t>et al.</w:t>
      </w:r>
      <w:r w:rsidRPr="000C1F8E">
        <w:rPr>
          <w:rFonts w:ascii="Times New Roman" w:hAnsi="Times New Roman" w:cs="Times New Roman"/>
          <w:sz w:val="24"/>
          <w:szCs w:val="24"/>
        </w:rPr>
        <w:t xml:space="preserve"> (2013) </w:t>
      </w:r>
      <w:r w:rsidR="006F549F" w:rsidRPr="000C1F8E">
        <w:rPr>
          <w:rFonts w:ascii="Times New Roman" w:hAnsi="Times New Roman" w:cs="Times New Roman"/>
          <w:sz w:val="24"/>
          <w:szCs w:val="24"/>
        </w:rPr>
        <w:t>respectively</w:t>
      </w:r>
      <w:r w:rsidR="00E32479" w:rsidRPr="000C1F8E">
        <w:rPr>
          <w:rFonts w:ascii="Times New Roman" w:hAnsi="Times New Roman" w:cs="Times New Roman"/>
          <w:sz w:val="24"/>
          <w:szCs w:val="24"/>
        </w:rPr>
        <w:t xml:space="preserve"> that w</w:t>
      </w:r>
      <w:r w:rsidR="00CB322C" w:rsidRPr="000C1F8E">
        <w:rPr>
          <w:rFonts w:ascii="Times New Roman" w:hAnsi="Times New Roman" w:cs="Times New Roman"/>
          <w:sz w:val="24"/>
          <w:szCs w:val="24"/>
        </w:rPr>
        <w:t>ere</w:t>
      </w:r>
      <w:r w:rsidR="006F549F" w:rsidRPr="000C1F8E">
        <w:rPr>
          <w:rFonts w:ascii="Times New Roman" w:hAnsi="Times New Roman" w:cs="Times New Roman"/>
          <w:sz w:val="24"/>
          <w:szCs w:val="24"/>
        </w:rPr>
        <w:t xml:space="preserve"> </w:t>
      </w:r>
      <w:r w:rsidRPr="000C1F8E">
        <w:rPr>
          <w:rFonts w:ascii="Times New Roman" w:hAnsi="Times New Roman" w:cs="Times New Roman"/>
          <w:sz w:val="24"/>
          <w:szCs w:val="24"/>
        </w:rPr>
        <w:t>based on</w:t>
      </w:r>
      <w:r w:rsidR="00E32479" w:rsidRPr="000C1F8E">
        <w:rPr>
          <w:rFonts w:ascii="Times New Roman" w:hAnsi="Times New Roman" w:cs="Times New Roman"/>
          <w:sz w:val="24"/>
          <w:szCs w:val="24"/>
        </w:rPr>
        <w:t xml:space="preserve"> large data</w:t>
      </w:r>
      <w:r w:rsidR="00CB322C" w:rsidRPr="000C1F8E">
        <w:rPr>
          <w:rFonts w:ascii="Times New Roman" w:hAnsi="Times New Roman" w:cs="Times New Roman"/>
          <w:sz w:val="24"/>
          <w:szCs w:val="24"/>
        </w:rPr>
        <w:t xml:space="preserve"> obtained</w:t>
      </w:r>
      <w:r w:rsidR="00E32479" w:rsidRPr="000C1F8E">
        <w:rPr>
          <w:rFonts w:ascii="Times New Roman" w:hAnsi="Times New Roman" w:cs="Times New Roman"/>
          <w:sz w:val="24"/>
          <w:szCs w:val="24"/>
        </w:rPr>
        <w:t xml:space="preserve"> from</w:t>
      </w:r>
      <w:r w:rsidRPr="000C1F8E">
        <w:rPr>
          <w:rFonts w:ascii="Times New Roman" w:hAnsi="Times New Roman" w:cs="Times New Roman"/>
          <w:sz w:val="24"/>
          <w:szCs w:val="24"/>
        </w:rPr>
        <w:t xml:space="preserve"> 51 countries </w:t>
      </w:r>
      <w:r w:rsidR="00E32479" w:rsidRPr="000C1F8E">
        <w:rPr>
          <w:rFonts w:ascii="Times New Roman" w:hAnsi="Times New Roman" w:cs="Times New Roman"/>
          <w:sz w:val="24"/>
          <w:szCs w:val="24"/>
        </w:rPr>
        <w:t>plus</w:t>
      </w:r>
      <w:r w:rsidRPr="000C1F8E">
        <w:rPr>
          <w:rFonts w:ascii="Times New Roman" w:hAnsi="Times New Roman" w:cs="Times New Roman"/>
          <w:sz w:val="24"/>
          <w:szCs w:val="24"/>
        </w:rPr>
        <w:t xml:space="preserve"> </w:t>
      </w:r>
      <w:r w:rsidR="005079F5" w:rsidRPr="000C1F8E">
        <w:rPr>
          <w:rFonts w:ascii="Times New Roman" w:hAnsi="Times New Roman" w:cs="Times New Roman"/>
          <w:sz w:val="24"/>
          <w:szCs w:val="24"/>
        </w:rPr>
        <w:t>anonymized</w:t>
      </w:r>
      <w:r w:rsidRPr="000C1F8E">
        <w:rPr>
          <w:rFonts w:ascii="Times New Roman" w:hAnsi="Times New Roman" w:cs="Times New Roman"/>
          <w:sz w:val="24"/>
          <w:szCs w:val="24"/>
        </w:rPr>
        <w:t xml:space="preserve"> data from 10 prospective studies in the following countries</w:t>
      </w:r>
      <w:r w:rsidR="00CB322C" w:rsidRPr="000C1F8E">
        <w:rPr>
          <w:rFonts w:ascii="Times New Roman" w:hAnsi="Times New Roman" w:cs="Times New Roman"/>
          <w:sz w:val="24"/>
          <w:szCs w:val="24"/>
        </w:rPr>
        <w:t xml:space="preserve">: </w:t>
      </w:r>
      <w:r w:rsidRPr="000C1F8E">
        <w:rPr>
          <w:rFonts w:ascii="Times New Roman" w:hAnsi="Times New Roman" w:cs="Times New Roman"/>
          <w:sz w:val="24"/>
          <w:szCs w:val="24"/>
        </w:rPr>
        <w:t>Bangladesh, Ghana, Guinea-Bissau, India, Indonesia, Nepal, Peru, the Philippines, Senegal, and Sudan</w:t>
      </w:r>
      <w:r w:rsidR="00CB322C" w:rsidRPr="000C1F8E">
        <w:rPr>
          <w:rFonts w:ascii="Times New Roman" w:hAnsi="Times New Roman" w:cs="Times New Roman"/>
          <w:sz w:val="24"/>
          <w:szCs w:val="24"/>
        </w:rPr>
        <w:t xml:space="preserve">. </w:t>
      </w:r>
      <w:r w:rsidRPr="000C1F8E">
        <w:rPr>
          <w:rFonts w:ascii="Times New Roman" w:hAnsi="Times New Roman" w:cs="Times New Roman"/>
          <w:sz w:val="24"/>
          <w:szCs w:val="24"/>
        </w:rPr>
        <w:t xml:space="preserve">However, these two studies were generated </w:t>
      </w:r>
      <w:proofErr w:type="gramStart"/>
      <w:r w:rsidRPr="000C1F8E">
        <w:rPr>
          <w:rFonts w:ascii="Times New Roman" w:hAnsi="Times New Roman" w:cs="Times New Roman"/>
          <w:sz w:val="24"/>
          <w:szCs w:val="24"/>
        </w:rPr>
        <w:t>on the basis of</w:t>
      </w:r>
      <w:proofErr w:type="gramEnd"/>
      <w:r w:rsidRPr="000C1F8E">
        <w:rPr>
          <w:rFonts w:ascii="Times New Roman" w:hAnsi="Times New Roman" w:cs="Times New Roman"/>
          <w:sz w:val="24"/>
          <w:szCs w:val="24"/>
        </w:rPr>
        <w:t xml:space="preserve"> the association between simultaneous multiple anthropometric deficits and the risk of mortality. </w:t>
      </w:r>
      <w:proofErr w:type="gramStart"/>
      <w:r w:rsidR="00C002B8" w:rsidRPr="000C1F8E">
        <w:rPr>
          <w:rFonts w:ascii="Times New Roman" w:hAnsi="Times New Roman" w:cs="Times New Roman"/>
          <w:sz w:val="24"/>
          <w:szCs w:val="24"/>
        </w:rPr>
        <w:t>It would appear that</w:t>
      </w:r>
      <w:r w:rsidRPr="000C1F8E">
        <w:rPr>
          <w:rFonts w:ascii="Times New Roman" w:hAnsi="Times New Roman" w:cs="Times New Roman"/>
          <w:sz w:val="24"/>
          <w:szCs w:val="24"/>
        </w:rPr>
        <w:t xml:space="preserve"> </w:t>
      </w:r>
      <w:r w:rsidR="00CB322C" w:rsidRPr="000C1F8E">
        <w:rPr>
          <w:rFonts w:ascii="Times New Roman" w:hAnsi="Times New Roman" w:cs="Times New Roman"/>
          <w:sz w:val="24"/>
          <w:szCs w:val="24"/>
        </w:rPr>
        <w:t>there</w:t>
      </w:r>
      <w:proofErr w:type="gramEnd"/>
      <w:r w:rsidR="00CB322C" w:rsidRPr="000C1F8E">
        <w:rPr>
          <w:rFonts w:ascii="Times New Roman" w:hAnsi="Times New Roman" w:cs="Times New Roman"/>
          <w:sz w:val="24"/>
          <w:szCs w:val="24"/>
        </w:rPr>
        <w:t xml:space="preserve"> are no</w:t>
      </w:r>
      <w:r w:rsidRPr="000C1F8E">
        <w:rPr>
          <w:rFonts w:ascii="Times New Roman" w:hAnsi="Times New Roman" w:cs="Times New Roman"/>
          <w:sz w:val="24"/>
          <w:szCs w:val="24"/>
        </w:rPr>
        <w:t xml:space="preserve"> studies </w:t>
      </w:r>
      <w:r w:rsidR="00CB322C" w:rsidRPr="000C1F8E">
        <w:rPr>
          <w:rFonts w:ascii="Times New Roman" w:hAnsi="Times New Roman" w:cs="Times New Roman"/>
          <w:sz w:val="24"/>
          <w:szCs w:val="24"/>
        </w:rPr>
        <w:t>that have</w:t>
      </w:r>
      <w:r w:rsidRPr="000C1F8E">
        <w:rPr>
          <w:rFonts w:ascii="Times New Roman" w:hAnsi="Times New Roman" w:cs="Times New Roman"/>
          <w:sz w:val="24"/>
          <w:szCs w:val="24"/>
        </w:rPr>
        <w:t xml:space="preserve"> highlighted the</w:t>
      </w:r>
      <w:r w:rsidR="00CB322C" w:rsidRPr="000C1F8E">
        <w:rPr>
          <w:rFonts w:ascii="Times New Roman" w:hAnsi="Times New Roman" w:cs="Times New Roman"/>
          <w:sz w:val="24"/>
          <w:szCs w:val="24"/>
        </w:rPr>
        <w:t xml:space="preserve"> significant</w:t>
      </w:r>
      <w:r w:rsidRPr="000C1F8E">
        <w:rPr>
          <w:rFonts w:ascii="Times New Roman" w:hAnsi="Times New Roman" w:cs="Times New Roman"/>
          <w:sz w:val="24"/>
          <w:szCs w:val="24"/>
        </w:rPr>
        <w:t xml:space="preserve"> association between socio-demographic factors and severe </w:t>
      </w:r>
      <w:r w:rsidR="00CB322C" w:rsidRPr="000C1F8E">
        <w:rPr>
          <w:rFonts w:ascii="Times New Roman" w:hAnsi="Times New Roman" w:cs="Times New Roman"/>
          <w:sz w:val="24"/>
          <w:szCs w:val="24"/>
        </w:rPr>
        <w:t xml:space="preserve">child </w:t>
      </w:r>
      <w:r w:rsidRPr="000C1F8E">
        <w:rPr>
          <w:rFonts w:ascii="Times New Roman" w:hAnsi="Times New Roman" w:cs="Times New Roman"/>
          <w:sz w:val="24"/>
          <w:szCs w:val="24"/>
        </w:rPr>
        <w:t xml:space="preserve">malnutrition </w:t>
      </w:r>
      <w:r w:rsidR="00CB322C" w:rsidRPr="000C1F8E">
        <w:rPr>
          <w:rFonts w:ascii="Times New Roman" w:hAnsi="Times New Roman" w:cs="Times New Roman"/>
          <w:sz w:val="24"/>
          <w:szCs w:val="24"/>
        </w:rPr>
        <w:t>involving both</w:t>
      </w:r>
      <w:r w:rsidRPr="000C1F8E">
        <w:rPr>
          <w:rFonts w:ascii="Times New Roman" w:hAnsi="Times New Roman" w:cs="Times New Roman"/>
          <w:sz w:val="24"/>
          <w:szCs w:val="24"/>
        </w:rPr>
        <w:t xml:space="preserve"> one form and multiple forms. </w:t>
      </w:r>
    </w:p>
    <w:p w14:paraId="340AFC89" w14:textId="5916D6CE" w:rsidR="00C5686D" w:rsidRPr="000C1F8E" w:rsidRDefault="00C5686D" w:rsidP="00241691">
      <w:pPr>
        <w:spacing w:before="100" w:beforeAutospacing="1" w:after="100" w:afterAutospacing="1" w:line="480" w:lineRule="auto"/>
        <w:ind w:firstLine="720"/>
        <w:jc w:val="both"/>
        <w:rPr>
          <w:rFonts w:ascii="Times New Roman" w:hAnsi="Times New Roman" w:cs="Times New Roman"/>
          <w:sz w:val="24"/>
          <w:szCs w:val="24"/>
        </w:rPr>
      </w:pPr>
      <w:r w:rsidRPr="000C1F8E">
        <w:rPr>
          <w:rFonts w:ascii="Times New Roman" w:hAnsi="Times New Roman" w:cs="Times New Roman"/>
          <w:sz w:val="24"/>
          <w:szCs w:val="24"/>
          <w:shd w:val="clear" w:color="auto" w:fill="FFFFFF"/>
        </w:rPr>
        <w:lastRenderedPageBreak/>
        <w:t>The study revealed that the proportion of multiple severe form</w:t>
      </w:r>
      <w:r w:rsidR="00680B64" w:rsidRPr="000C1F8E">
        <w:rPr>
          <w:rFonts w:ascii="Times New Roman" w:hAnsi="Times New Roman" w:cs="Times New Roman"/>
          <w:sz w:val="24"/>
          <w:szCs w:val="24"/>
          <w:shd w:val="clear" w:color="auto" w:fill="FFFFFF"/>
        </w:rPr>
        <w:t>s</w:t>
      </w:r>
      <w:r w:rsidRPr="000C1F8E">
        <w:rPr>
          <w:rFonts w:ascii="Times New Roman" w:hAnsi="Times New Roman" w:cs="Times New Roman"/>
          <w:sz w:val="24"/>
          <w:szCs w:val="24"/>
          <w:shd w:val="clear" w:color="auto" w:fill="FFFFFF"/>
        </w:rPr>
        <w:t xml:space="preserve"> of malnutrition were significantly lower among </w:t>
      </w:r>
      <w:r w:rsidR="00680B64" w:rsidRPr="000C1F8E">
        <w:rPr>
          <w:rFonts w:ascii="Times New Roman" w:hAnsi="Times New Roman" w:cs="Times New Roman"/>
          <w:sz w:val="24"/>
          <w:szCs w:val="24"/>
          <w:shd w:val="clear" w:color="auto" w:fill="FFFFFF"/>
        </w:rPr>
        <w:t xml:space="preserve">the </w:t>
      </w:r>
      <w:r w:rsidRPr="000C1F8E">
        <w:rPr>
          <w:rFonts w:ascii="Times New Roman" w:hAnsi="Times New Roman" w:cs="Times New Roman"/>
          <w:sz w:val="24"/>
          <w:szCs w:val="24"/>
          <w:shd w:val="clear" w:color="auto" w:fill="FFFFFF"/>
        </w:rPr>
        <w:t>youngest children as compared to others. The prevalence of malnutrition found</w:t>
      </w:r>
      <w:r w:rsidR="00680B64" w:rsidRPr="000C1F8E">
        <w:rPr>
          <w:rFonts w:ascii="Times New Roman" w:hAnsi="Times New Roman" w:cs="Times New Roman"/>
          <w:sz w:val="24"/>
          <w:szCs w:val="24"/>
          <w:shd w:val="clear" w:color="auto" w:fill="FFFFFF"/>
        </w:rPr>
        <w:t xml:space="preserve"> to be</w:t>
      </w:r>
      <w:r w:rsidRPr="000C1F8E">
        <w:rPr>
          <w:rFonts w:ascii="Times New Roman" w:hAnsi="Times New Roman" w:cs="Times New Roman"/>
          <w:sz w:val="24"/>
          <w:szCs w:val="24"/>
          <w:shd w:val="clear" w:color="auto" w:fill="FFFFFF"/>
        </w:rPr>
        <w:t xml:space="preserve"> lower in</w:t>
      </w:r>
      <w:r w:rsidR="00680B64" w:rsidRPr="000C1F8E">
        <w:rPr>
          <w:rFonts w:ascii="Times New Roman" w:hAnsi="Times New Roman" w:cs="Times New Roman"/>
          <w:sz w:val="24"/>
          <w:szCs w:val="24"/>
          <w:shd w:val="clear" w:color="auto" w:fill="FFFFFF"/>
        </w:rPr>
        <w:t xml:space="preserve"> the</w:t>
      </w:r>
      <w:r w:rsidRPr="000C1F8E">
        <w:rPr>
          <w:rFonts w:ascii="Times New Roman" w:hAnsi="Times New Roman" w:cs="Times New Roman"/>
          <w:sz w:val="24"/>
          <w:szCs w:val="24"/>
          <w:shd w:val="clear" w:color="auto" w:fill="FFFFFF"/>
        </w:rPr>
        <w:t xml:space="preserve"> younger age group </w:t>
      </w:r>
      <w:r w:rsidR="00680B64" w:rsidRPr="000C1F8E">
        <w:rPr>
          <w:rFonts w:ascii="Times New Roman" w:hAnsi="Times New Roman" w:cs="Times New Roman"/>
          <w:sz w:val="24"/>
          <w:szCs w:val="24"/>
          <w:shd w:val="clear" w:color="auto" w:fill="FFFFFF"/>
        </w:rPr>
        <w:t>has been</w:t>
      </w:r>
      <w:r w:rsidRPr="000C1F8E">
        <w:rPr>
          <w:rFonts w:ascii="Times New Roman" w:hAnsi="Times New Roman" w:cs="Times New Roman"/>
          <w:sz w:val="24"/>
          <w:szCs w:val="24"/>
          <w:shd w:val="clear" w:color="auto" w:fill="FFFFFF"/>
        </w:rPr>
        <w:t xml:space="preserve"> demonstrated by other stud</w:t>
      </w:r>
      <w:r w:rsidR="00680B64" w:rsidRPr="000C1F8E">
        <w:rPr>
          <w:rFonts w:ascii="Times New Roman" w:hAnsi="Times New Roman" w:cs="Times New Roman"/>
          <w:sz w:val="24"/>
          <w:szCs w:val="24"/>
          <w:shd w:val="clear" w:color="auto" w:fill="FFFFFF"/>
        </w:rPr>
        <w:t>ies conducted</w:t>
      </w:r>
      <w:r w:rsidRPr="000C1F8E">
        <w:rPr>
          <w:rFonts w:ascii="Times New Roman" w:hAnsi="Times New Roman" w:cs="Times New Roman"/>
          <w:sz w:val="24"/>
          <w:szCs w:val="24"/>
          <w:shd w:val="clear" w:color="auto" w:fill="FFFFFF"/>
        </w:rPr>
        <w:t xml:space="preserve"> in Bangladesh and Africa</w:t>
      </w:r>
      <w:r w:rsidR="006760D5" w:rsidRPr="000C1F8E">
        <w:rPr>
          <w:rFonts w:ascii="Times New Roman" w:hAnsi="Times New Roman" w:cs="Times New Roman"/>
          <w:sz w:val="24"/>
          <w:szCs w:val="24"/>
          <w:shd w:val="clear" w:color="auto" w:fill="FFFFFF"/>
        </w:rPr>
        <w:t xml:space="preserve"> </w:t>
      </w:r>
      <w:r w:rsidR="006760D5" w:rsidRPr="000C1F8E">
        <w:rPr>
          <w:rFonts w:ascii="Times New Roman" w:hAnsi="Times New Roman" w:cs="Times New Roman"/>
          <w:noProof/>
          <w:sz w:val="24"/>
          <w:szCs w:val="24"/>
          <w:shd w:val="clear" w:color="auto" w:fill="FFFFFF"/>
        </w:rPr>
        <w:t xml:space="preserve">(Chowdhury </w:t>
      </w:r>
      <w:r w:rsidR="006760D5" w:rsidRPr="000C1F8E">
        <w:rPr>
          <w:rFonts w:ascii="Times New Roman" w:hAnsi="Times New Roman" w:cs="Times New Roman"/>
          <w:i/>
          <w:iCs/>
          <w:noProof/>
          <w:sz w:val="24"/>
          <w:szCs w:val="24"/>
          <w:shd w:val="clear" w:color="auto" w:fill="FFFFFF"/>
        </w:rPr>
        <w:t>et al</w:t>
      </w:r>
      <w:r w:rsidR="006760D5" w:rsidRPr="000C1F8E">
        <w:rPr>
          <w:rFonts w:ascii="Times New Roman" w:hAnsi="Times New Roman" w:cs="Times New Roman"/>
          <w:noProof/>
          <w:sz w:val="24"/>
          <w:szCs w:val="24"/>
          <w:shd w:val="clear" w:color="auto" w:fill="FFFFFF"/>
        </w:rPr>
        <w:t xml:space="preserve">., 2016; Islam </w:t>
      </w:r>
      <w:r w:rsidR="006760D5" w:rsidRPr="000C1F8E">
        <w:rPr>
          <w:rFonts w:ascii="Times New Roman" w:hAnsi="Times New Roman" w:cs="Times New Roman"/>
          <w:i/>
          <w:iCs/>
          <w:noProof/>
          <w:sz w:val="24"/>
          <w:szCs w:val="24"/>
          <w:shd w:val="clear" w:color="auto" w:fill="FFFFFF"/>
        </w:rPr>
        <w:t>et al.</w:t>
      </w:r>
      <w:r w:rsidR="006760D5" w:rsidRPr="000C1F8E">
        <w:rPr>
          <w:rFonts w:ascii="Times New Roman" w:hAnsi="Times New Roman" w:cs="Times New Roman"/>
          <w:noProof/>
          <w:sz w:val="24"/>
          <w:szCs w:val="24"/>
          <w:shd w:val="clear" w:color="auto" w:fill="FFFFFF"/>
        </w:rPr>
        <w:t xml:space="preserve">, 2013; Mengistu </w:t>
      </w:r>
      <w:r w:rsidR="006760D5" w:rsidRPr="000C1F8E">
        <w:rPr>
          <w:rFonts w:ascii="Times New Roman" w:hAnsi="Times New Roman" w:cs="Times New Roman"/>
          <w:i/>
          <w:iCs/>
          <w:noProof/>
          <w:sz w:val="24"/>
          <w:szCs w:val="24"/>
          <w:shd w:val="clear" w:color="auto" w:fill="FFFFFF"/>
        </w:rPr>
        <w:t>et al</w:t>
      </w:r>
      <w:r w:rsidR="006760D5" w:rsidRPr="000C1F8E">
        <w:rPr>
          <w:rFonts w:ascii="Times New Roman" w:hAnsi="Times New Roman" w:cs="Times New Roman"/>
          <w:noProof/>
          <w:sz w:val="24"/>
          <w:szCs w:val="24"/>
          <w:shd w:val="clear" w:color="auto" w:fill="FFFFFF"/>
        </w:rPr>
        <w:t xml:space="preserve">., 2013; Olack </w:t>
      </w:r>
      <w:r w:rsidR="006760D5" w:rsidRPr="000C1F8E">
        <w:rPr>
          <w:rFonts w:ascii="Times New Roman" w:hAnsi="Times New Roman" w:cs="Times New Roman"/>
          <w:i/>
          <w:iCs/>
          <w:noProof/>
          <w:sz w:val="24"/>
          <w:szCs w:val="24"/>
          <w:shd w:val="clear" w:color="auto" w:fill="FFFFFF"/>
        </w:rPr>
        <w:t>et al</w:t>
      </w:r>
      <w:r w:rsidR="006760D5" w:rsidRPr="000C1F8E">
        <w:rPr>
          <w:rFonts w:ascii="Times New Roman" w:hAnsi="Times New Roman" w:cs="Times New Roman"/>
          <w:noProof/>
          <w:sz w:val="24"/>
          <w:szCs w:val="24"/>
          <w:shd w:val="clear" w:color="auto" w:fill="FFFFFF"/>
        </w:rPr>
        <w:t>., 201</w:t>
      </w:r>
      <w:r w:rsidR="000D5186" w:rsidRPr="000C1F8E">
        <w:rPr>
          <w:rFonts w:ascii="Times New Roman" w:hAnsi="Times New Roman" w:cs="Times New Roman"/>
          <w:noProof/>
          <w:sz w:val="24"/>
          <w:szCs w:val="24"/>
          <w:shd w:val="clear" w:color="auto" w:fill="FFFFFF"/>
        </w:rPr>
        <w:t>1</w:t>
      </w:r>
      <w:r w:rsidR="006760D5" w:rsidRPr="000C1F8E">
        <w:rPr>
          <w:rFonts w:ascii="Times New Roman" w:hAnsi="Times New Roman" w:cs="Times New Roman"/>
          <w:noProof/>
          <w:sz w:val="24"/>
          <w:szCs w:val="24"/>
          <w:shd w:val="clear" w:color="auto" w:fill="FFFFFF"/>
        </w:rPr>
        <w:t>)</w:t>
      </w:r>
      <w:r w:rsidRPr="000C1F8E">
        <w:rPr>
          <w:rFonts w:ascii="Times New Roman" w:hAnsi="Times New Roman" w:cs="Times New Roman"/>
          <w:sz w:val="24"/>
          <w:szCs w:val="24"/>
          <w:shd w:val="clear" w:color="auto" w:fill="FFFFFF"/>
        </w:rPr>
        <w:t xml:space="preserve">. </w:t>
      </w:r>
      <w:r w:rsidRPr="000C1F8E">
        <w:rPr>
          <w:rFonts w:ascii="Times New Roman" w:hAnsi="Times New Roman" w:cs="Times New Roman"/>
          <w:sz w:val="24"/>
          <w:szCs w:val="24"/>
        </w:rPr>
        <w:t xml:space="preserve">In the second year of life, children </w:t>
      </w:r>
      <w:r w:rsidR="00680B64" w:rsidRPr="000C1F8E">
        <w:rPr>
          <w:rFonts w:ascii="Times New Roman" w:hAnsi="Times New Roman" w:cs="Times New Roman"/>
          <w:sz w:val="24"/>
          <w:szCs w:val="24"/>
        </w:rPr>
        <w:t>receive a</w:t>
      </w:r>
      <w:r w:rsidRPr="000C1F8E">
        <w:rPr>
          <w:rFonts w:ascii="Times New Roman" w:hAnsi="Times New Roman" w:cs="Times New Roman"/>
          <w:sz w:val="24"/>
          <w:szCs w:val="24"/>
        </w:rPr>
        <w:t xml:space="preserve"> family diet along with breast milk</w:t>
      </w:r>
      <w:r w:rsidR="00680B64" w:rsidRPr="000C1F8E">
        <w:rPr>
          <w:rFonts w:ascii="Times New Roman" w:hAnsi="Times New Roman" w:cs="Times New Roman"/>
          <w:sz w:val="24"/>
          <w:szCs w:val="24"/>
        </w:rPr>
        <w:t xml:space="preserve"> and are often </w:t>
      </w:r>
      <w:r w:rsidRPr="000C1F8E">
        <w:rPr>
          <w:rFonts w:ascii="Times New Roman" w:hAnsi="Times New Roman" w:cs="Times New Roman"/>
          <w:sz w:val="24"/>
          <w:szCs w:val="24"/>
        </w:rPr>
        <w:t xml:space="preserve">allowed to eat food </w:t>
      </w:r>
      <w:r w:rsidR="00680B64" w:rsidRPr="000C1F8E">
        <w:rPr>
          <w:rFonts w:ascii="Times New Roman" w:hAnsi="Times New Roman" w:cs="Times New Roman"/>
          <w:sz w:val="24"/>
          <w:szCs w:val="24"/>
        </w:rPr>
        <w:t>for</w:t>
      </w:r>
      <w:r w:rsidRPr="000C1F8E">
        <w:rPr>
          <w:rFonts w:ascii="Times New Roman" w:hAnsi="Times New Roman" w:cs="Times New Roman"/>
          <w:sz w:val="24"/>
          <w:szCs w:val="24"/>
        </w:rPr>
        <w:t xml:space="preserve"> themselves but do not</w:t>
      </w:r>
      <w:r w:rsidR="00680B64" w:rsidRPr="000C1F8E">
        <w:rPr>
          <w:rFonts w:ascii="Times New Roman" w:hAnsi="Times New Roman" w:cs="Times New Roman"/>
          <w:sz w:val="24"/>
          <w:szCs w:val="24"/>
        </w:rPr>
        <w:t xml:space="preserve"> always</w:t>
      </w:r>
      <w:r w:rsidRPr="000C1F8E">
        <w:rPr>
          <w:rFonts w:ascii="Times New Roman" w:hAnsi="Times New Roman" w:cs="Times New Roman"/>
          <w:sz w:val="24"/>
          <w:szCs w:val="24"/>
        </w:rPr>
        <w:t xml:space="preserve"> have access to adequate amounts of solid food </w:t>
      </w:r>
      <w:r w:rsidR="00680B64" w:rsidRPr="000C1F8E">
        <w:rPr>
          <w:rFonts w:ascii="Times New Roman" w:hAnsi="Times New Roman" w:cs="Times New Roman"/>
          <w:sz w:val="24"/>
          <w:szCs w:val="24"/>
        </w:rPr>
        <w:t>that may</w:t>
      </w:r>
      <w:r w:rsidRPr="000C1F8E">
        <w:rPr>
          <w:rFonts w:ascii="Times New Roman" w:hAnsi="Times New Roman" w:cs="Times New Roman"/>
          <w:sz w:val="24"/>
          <w:szCs w:val="24"/>
        </w:rPr>
        <w:t xml:space="preserve"> contribute</w:t>
      </w:r>
      <w:r w:rsidR="00680B64" w:rsidRPr="000C1F8E">
        <w:rPr>
          <w:rFonts w:ascii="Times New Roman" w:hAnsi="Times New Roman" w:cs="Times New Roman"/>
          <w:sz w:val="24"/>
          <w:szCs w:val="24"/>
        </w:rPr>
        <w:t xml:space="preserve"> to their</w:t>
      </w:r>
      <w:r w:rsidRPr="000C1F8E">
        <w:rPr>
          <w:rFonts w:ascii="Times New Roman" w:hAnsi="Times New Roman" w:cs="Times New Roman"/>
          <w:sz w:val="24"/>
          <w:szCs w:val="24"/>
        </w:rPr>
        <w:t xml:space="preserve"> poor nutritional status</w:t>
      </w:r>
      <w:r w:rsidR="006760D5" w:rsidRPr="000C1F8E">
        <w:rPr>
          <w:rFonts w:ascii="Times New Roman" w:hAnsi="Times New Roman" w:cs="Times New Roman"/>
          <w:sz w:val="24"/>
          <w:szCs w:val="24"/>
        </w:rPr>
        <w:t xml:space="preserve"> (</w:t>
      </w:r>
      <w:r w:rsidR="006760D5" w:rsidRPr="000C1F8E">
        <w:rPr>
          <w:rFonts w:ascii="Times New Roman" w:hAnsi="Times New Roman" w:cs="Times New Roman"/>
          <w:noProof/>
          <w:sz w:val="24"/>
          <w:szCs w:val="24"/>
        </w:rPr>
        <w:t xml:space="preserve">Hong </w:t>
      </w:r>
      <w:r w:rsidR="006760D5" w:rsidRPr="000C1F8E">
        <w:rPr>
          <w:rFonts w:ascii="Times New Roman" w:hAnsi="Times New Roman" w:cs="Times New Roman"/>
          <w:i/>
          <w:iCs/>
          <w:noProof/>
          <w:sz w:val="24"/>
          <w:szCs w:val="24"/>
        </w:rPr>
        <w:t>et al.</w:t>
      </w:r>
      <w:r w:rsidR="006760D5" w:rsidRPr="000C1F8E">
        <w:rPr>
          <w:rFonts w:ascii="Times New Roman" w:hAnsi="Times New Roman" w:cs="Times New Roman"/>
          <w:noProof/>
          <w:sz w:val="24"/>
          <w:szCs w:val="24"/>
        </w:rPr>
        <w:t>, 2006)</w:t>
      </w:r>
      <w:r w:rsidRPr="000C1F8E">
        <w:rPr>
          <w:rFonts w:ascii="Times New Roman" w:hAnsi="Times New Roman" w:cs="Times New Roman"/>
          <w:sz w:val="24"/>
          <w:szCs w:val="24"/>
        </w:rPr>
        <w:t xml:space="preserve">. </w:t>
      </w:r>
      <w:r w:rsidRPr="000C1F8E">
        <w:rPr>
          <w:rFonts w:ascii="Times New Roman" w:hAnsi="Times New Roman" w:cs="Times New Roman"/>
          <w:sz w:val="24"/>
          <w:szCs w:val="24"/>
          <w:shd w:val="clear" w:color="auto" w:fill="FFFFFF"/>
        </w:rPr>
        <w:t>Alternatively, the proportion of multiple severe form</w:t>
      </w:r>
      <w:r w:rsidR="00680B64" w:rsidRPr="000C1F8E">
        <w:rPr>
          <w:rFonts w:ascii="Times New Roman" w:hAnsi="Times New Roman" w:cs="Times New Roman"/>
          <w:sz w:val="24"/>
          <w:szCs w:val="24"/>
          <w:shd w:val="clear" w:color="auto" w:fill="FFFFFF"/>
        </w:rPr>
        <w:t>s</w:t>
      </w:r>
      <w:r w:rsidRPr="000C1F8E">
        <w:rPr>
          <w:rFonts w:ascii="Times New Roman" w:hAnsi="Times New Roman" w:cs="Times New Roman"/>
          <w:sz w:val="24"/>
          <w:szCs w:val="24"/>
          <w:shd w:val="clear" w:color="auto" w:fill="FFFFFF"/>
        </w:rPr>
        <w:t xml:space="preserve"> of malnutrition were significantly higher among children </w:t>
      </w:r>
      <w:r w:rsidR="00680B64" w:rsidRPr="000C1F8E">
        <w:rPr>
          <w:rFonts w:ascii="Times New Roman" w:hAnsi="Times New Roman" w:cs="Times New Roman"/>
          <w:sz w:val="24"/>
          <w:szCs w:val="24"/>
          <w:shd w:val="clear" w:color="auto" w:fill="FFFFFF"/>
        </w:rPr>
        <w:t>where mothers were not</w:t>
      </w:r>
      <w:r w:rsidRPr="000C1F8E">
        <w:rPr>
          <w:rFonts w:ascii="Times New Roman" w:hAnsi="Times New Roman" w:cs="Times New Roman"/>
          <w:sz w:val="24"/>
          <w:szCs w:val="24"/>
          <w:shd w:val="clear" w:color="auto" w:fill="FFFFFF"/>
        </w:rPr>
        <w:t xml:space="preserve"> educated</w:t>
      </w:r>
      <w:r w:rsidR="00680B64" w:rsidRPr="000C1F8E">
        <w:rPr>
          <w:rFonts w:ascii="Times New Roman" w:hAnsi="Times New Roman" w:cs="Times New Roman"/>
          <w:sz w:val="24"/>
          <w:szCs w:val="24"/>
          <w:shd w:val="clear" w:color="auto" w:fill="FFFFFF"/>
        </w:rPr>
        <w:t>, where</w:t>
      </w:r>
      <w:r w:rsidRPr="000C1F8E">
        <w:rPr>
          <w:rFonts w:ascii="Times New Roman" w:hAnsi="Times New Roman" w:cs="Times New Roman"/>
          <w:sz w:val="24"/>
          <w:szCs w:val="24"/>
          <w:shd w:val="clear" w:color="auto" w:fill="FFFFFF"/>
        </w:rPr>
        <w:t xml:space="preserve"> fathers </w:t>
      </w:r>
      <w:r w:rsidR="00680B64" w:rsidRPr="000C1F8E">
        <w:rPr>
          <w:rFonts w:ascii="Times New Roman" w:hAnsi="Times New Roman" w:cs="Times New Roman"/>
          <w:sz w:val="24"/>
          <w:szCs w:val="24"/>
          <w:shd w:val="clear" w:color="auto" w:fill="FFFFFF"/>
        </w:rPr>
        <w:t>had</w:t>
      </w:r>
      <w:r w:rsidRPr="000C1F8E">
        <w:rPr>
          <w:rFonts w:ascii="Times New Roman" w:hAnsi="Times New Roman" w:cs="Times New Roman"/>
          <w:sz w:val="24"/>
          <w:szCs w:val="24"/>
          <w:shd w:val="clear" w:color="auto" w:fill="FFFFFF"/>
        </w:rPr>
        <w:t xml:space="preserve"> labour occupation</w:t>
      </w:r>
      <w:r w:rsidR="00680B64" w:rsidRPr="000C1F8E">
        <w:rPr>
          <w:rFonts w:ascii="Times New Roman" w:hAnsi="Times New Roman" w:cs="Times New Roman"/>
          <w:sz w:val="24"/>
          <w:szCs w:val="24"/>
          <w:shd w:val="clear" w:color="auto" w:fill="FFFFFF"/>
        </w:rPr>
        <w:t>s and where</w:t>
      </w:r>
      <w:r w:rsidRPr="000C1F8E">
        <w:rPr>
          <w:rFonts w:ascii="Times New Roman" w:hAnsi="Times New Roman" w:cs="Times New Roman"/>
          <w:sz w:val="24"/>
          <w:szCs w:val="24"/>
          <w:shd w:val="clear" w:color="auto" w:fill="FFFFFF"/>
        </w:rPr>
        <w:t xml:space="preserve"> mothers</w:t>
      </w:r>
      <w:r w:rsidR="00680B64" w:rsidRPr="000C1F8E">
        <w:rPr>
          <w:rFonts w:ascii="Times New Roman" w:hAnsi="Times New Roman" w:cs="Times New Roman"/>
          <w:sz w:val="24"/>
          <w:szCs w:val="24"/>
          <w:shd w:val="clear" w:color="auto" w:fill="FFFFFF"/>
        </w:rPr>
        <w:t xml:space="preserve"> were</w:t>
      </w:r>
      <w:r w:rsidRPr="000C1F8E">
        <w:rPr>
          <w:rFonts w:ascii="Times New Roman" w:hAnsi="Times New Roman" w:cs="Times New Roman"/>
          <w:sz w:val="24"/>
          <w:szCs w:val="24"/>
          <w:shd w:val="clear" w:color="auto" w:fill="FFFFFF"/>
        </w:rPr>
        <w:t xml:space="preserve"> currently working. These findings were identical in terms of severe malnutrition with multiple forms</w:t>
      </w:r>
      <w:r w:rsidR="00680B64" w:rsidRPr="000C1F8E">
        <w:rPr>
          <w:rFonts w:ascii="Times New Roman" w:hAnsi="Times New Roman" w:cs="Times New Roman"/>
          <w:sz w:val="24"/>
          <w:szCs w:val="24"/>
          <w:shd w:val="clear" w:color="auto" w:fill="FFFFFF"/>
        </w:rPr>
        <w:t>.</w:t>
      </w:r>
      <w:r w:rsidRPr="000C1F8E">
        <w:rPr>
          <w:rFonts w:ascii="Times New Roman" w:hAnsi="Times New Roman" w:cs="Times New Roman"/>
          <w:sz w:val="24"/>
          <w:szCs w:val="24"/>
          <w:shd w:val="clear" w:color="auto" w:fill="FFFFFF"/>
        </w:rPr>
        <w:t xml:space="preserve"> </w:t>
      </w:r>
      <w:r w:rsidR="00680B64" w:rsidRPr="000C1F8E">
        <w:rPr>
          <w:rFonts w:ascii="Times New Roman" w:hAnsi="Times New Roman" w:cs="Times New Roman"/>
          <w:sz w:val="24"/>
          <w:szCs w:val="24"/>
          <w:shd w:val="clear" w:color="auto" w:fill="FFFFFF"/>
        </w:rPr>
        <w:t>H</w:t>
      </w:r>
      <w:r w:rsidRPr="000C1F8E">
        <w:rPr>
          <w:rFonts w:ascii="Times New Roman" w:hAnsi="Times New Roman" w:cs="Times New Roman"/>
          <w:sz w:val="24"/>
          <w:szCs w:val="24"/>
          <w:shd w:val="clear" w:color="auto" w:fill="FFFFFF"/>
        </w:rPr>
        <w:t xml:space="preserve">owever, the prevalence of malnutrition </w:t>
      </w:r>
      <w:r w:rsidR="00A26ABE" w:rsidRPr="000C1F8E">
        <w:rPr>
          <w:rFonts w:ascii="Times New Roman" w:hAnsi="Times New Roman" w:cs="Times New Roman"/>
          <w:sz w:val="24"/>
          <w:szCs w:val="24"/>
          <w:shd w:val="clear" w:color="auto" w:fill="FFFFFF"/>
        </w:rPr>
        <w:t>among</w:t>
      </w:r>
      <w:r w:rsidRPr="000C1F8E">
        <w:rPr>
          <w:rFonts w:ascii="Times New Roman" w:hAnsi="Times New Roman" w:cs="Times New Roman"/>
          <w:sz w:val="24"/>
          <w:szCs w:val="24"/>
          <w:shd w:val="clear" w:color="auto" w:fill="FFFFFF"/>
        </w:rPr>
        <w:t xml:space="preserve"> children with specific form</w:t>
      </w:r>
      <w:r w:rsidR="00A26ABE" w:rsidRPr="000C1F8E">
        <w:rPr>
          <w:rFonts w:ascii="Times New Roman" w:hAnsi="Times New Roman" w:cs="Times New Roman"/>
          <w:sz w:val="24"/>
          <w:szCs w:val="24"/>
          <w:shd w:val="clear" w:color="auto" w:fill="FFFFFF"/>
        </w:rPr>
        <w:t>s</w:t>
      </w:r>
      <w:r w:rsidRPr="000C1F8E">
        <w:rPr>
          <w:rFonts w:ascii="Times New Roman" w:hAnsi="Times New Roman" w:cs="Times New Roman"/>
          <w:sz w:val="24"/>
          <w:szCs w:val="24"/>
          <w:shd w:val="clear" w:color="auto" w:fill="FFFFFF"/>
        </w:rPr>
        <w:t xml:space="preserve"> (such as stunting, wasting and</w:t>
      </w:r>
      <w:r w:rsidR="00A26ABE" w:rsidRPr="000C1F8E">
        <w:rPr>
          <w:rFonts w:ascii="Times New Roman" w:hAnsi="Times New Roman" w:cs="Times New Roman"/>
          <w:sz w:val="24"/>
          <w:szCs w:val="24"/>
          <w:shd w:val="clear" w:color="auto" w:fill="FFFFFF"/>
        </w:rPr>
        <w:t xml:space="preserve"> being</w:t>
      </w:r>
      <w:r w:rsidRPr="000C1F8E">
        <w:rPr>
          <w:rFonts w:ascii="Times New Roman" w:hAnsi="Times New Roman" w:cs="Times New Roman"/>
          <w:sz w:val="24"/>
          <w:szCs w:val="24"/>
          <w:shd w:val="clear" w:color="auto" w:fill="FFFFFF"/>
        </w:rPr>
        <w:t xml:space="preserve"> underweight) was</w:t>
      </w:r>
      <w:r w:rsidR="00A26ABE" w:rsidRPr="000C1F8E">
        <w:rPr>
          <w:rFonts w:ascii="Times New Roman" w:hAnsi="Times New Roman" w:cs="Times New Roman"/>
          <w:sz w:val="24"/>
          <w:szCs w:val="24"/>
          <w:shd w:val="clear" w:color="auto" w:fill="FFFFFF"/>
        </w:rPr>
        <w:t xml:space="preserve"> shown to be</w:t>
      </w:r>
      <w:r w:rsidRPr="000C1F8E">
        <w:rPr>
          <w:rFonts w:ascii="Times New Roman" w:hAnsi="Times New Roman" w:cs="Times New Roman"/>
          <w:sz w:val="24"/>
          <w:szCs w:val="24"/>
          <w:shd w:val="clear" w:color="auto" w:fill="FFFFFF"/>
        </w:rPr>
        <w:t xml:space="preserve"> higher among children</w:t>
      </w:r>
      <w:r w:rsidR="007A16B4" w:rsidRPr="000C1F8E">
        <w:rPr>
          <w:rFonts w:ascii="Times New Roman" w:hAnsi="Times New Roman" w:cs="Times New Roman"/>
          <w:sz w:val="24"/>
          <w:szCs w:val="24"/>
          <w:shd w:val="clear" w:color="auto" w:fill="FFFFFF"/>
        </w:rPr>
        <w:t xml:space="preserve"> </w:t>
      </w:r>
      <w:r w:rsidR="00A26ABE" w:rsidRPr="000C1F8E">
        <w:rPr>
          <w:rFonts w:ascii="Times New Roman" w:hAnsi="Times New Roman" w:cs="Times New Roman"/>
          <w:sz w:val="24"/>
          <w:szCs w:val="24"/>
          <w:shd w:val="clear" w:color="auto" w:fill="FFFFFF"/>
        </w:rPr>
        <w:t>in Bangladesh, Mexico and Pakistan</w:t>
      </w:r>
      <w:r w:rsidRPr="000C1F8E">
        <w:rPr>
          <w:rFonts w:ascii="Times New Roman" w:hAnsi="Times New Roman" w:cs="Times New Roman"/>
          <w:sz w:val="24"/>
          <w:szCs w:val="24"/>
          <w:shd w:val="clear" w:color="auto" w:fill="FFFFFF"/>
        </w:rPr>
        <w:t xml:space="preserve"> </w:t>
      </w:r>
      <w:r w:rsidR="00A26ABE" w:rsidRPr="000C1F8E">
        <w:rPr>
          <w:rFonts w:ascii="Times New Roman" w:hAnsi="Times New Roman" w:cs="Times New Roman"/>
          <w:sz w:val="24"/>
          <w:szCs w:val="24"/>
          <w:shd w:val="clear" w:color="auto" w:fill="FFFFFF"/>
        </w:rPr>
        <w:t>where mothers were not</w:t>
      </w:r>
      <w:r w:rsidRPr="000C1F8E">
        <w:rPr>
          <w:rFonts w:ascii="Times New Roman" w:hAnsi="Times New Roman" w:cs="Times New Roman"/>
          <w:sz w:val="24"/>
          <w:szCs w:val="24"/>
          <w:shd w:val="clear" w:color="auto" w:fill="FFFFFF"/>
        </w:rPr>
        <w:t xml:space="preserve"> educated, fathers</w:t>
      </w:r>
      <w:r w:rsidR="00A26ABE" w:rsidRPr="000C1F8E">
        <w:rPr>
          <w:rFonts w:ascii="Times New Roman" w:hAnsi="Times New Roman" w:cs="Times New Roman"/>
          <w:sz w:val="24"/>
          <w:szCs w:val="24"/>
          <w:shd w:val="clear" w:color="auto" w:fill="FFFFFF"/>
        </w:rPr>
        <w:t xml:space="preserve"> were</w:t>
      </w:r>
      <w:r w:rsidRPr="000C1F8E">
        <w:rPr>
          <w:rFonts w:ascii="Times New Roman" w:hAnsi="Times New Roman" w:cs="Times New Roman"/>
          <w:sz w:val="24"/>
          <w:szCs w:val="24"/>
          <w:shd w:val="clear" w:color="auto" w:fill="FFFFFF"/>
        </w:rPr>
        <w:t xml:space="preserve"> </w:t>
      </w:r>
      <w:r w:rsidR="00A26ABE" w:rsidRPr="000C1F8E">
        <w:rPr>
          <w:rFonts w:ascii="Times New Roman" w:hAnsi="Times New Roman" w:cs="Times New Roman"/>
          <w:sz w:val="24"/>
          <w:szCs w:val="24"/>
          <w:shd w:val="clear" w:color="auto" w:fill="FFFFFF"/>
        </w:rPr>
        <w:t>in</w:t>
      </w:r>
      <w:r w:rsidRPr="000C1F8E">
        <w:rPr>
          <w:rFonts w:ascii="Times New Roman" w:hAnsi="Times New Roman" w:cs="Times New Roman"/>
          <w:sz w:val="24"/>
          <w:szCs w:val="24"/>
          <w:shd w:val="clear" w:color="auto" w:fill="FFFFFF"/>
        </w:rPr>
        <w:t xml:space="preserve"> labour occupation</w:t>
      </w:r>
      <w:r w:rsidR="00A26ABE" w:rsidRPr="000C1F8E">
        <w:rPr>
          <w:rFonts w:ascii="Times New Roman" w:hAnsi="Times New Roman" w:cs="Times New Roman"/>
          <w:sz w:val="24"/>
          <w:szCs w:val="24"/>
          <w:shd w:val="clear" w:color="auto" w:fill="FFFFFF"/>
        </w:rPr>
        <w:t>s</w:t>
      </w:r>
      <w:r w:rsidR="00292DA1">
        <w:rPr>
          <w:rFonts w:ascii="Times New Roman" w:hAnsi="Times New Roman" w:cs="Times New Roman"/>
          <w:sz w:val="24"/>
          <w:szCs w:val="24"/>
          <w:shd w:val="clear" w:color="auto" w:fill="FFFFFF"/>
        </w:rPr>
        <w:t>,</w:t>
      </w:r>
      <w:r w:rsidR="00A26ABE" w:rsidRPr="000C1F8E">
        <w:rPr>
          <w:rFonts w:ascii="Times New Roman" w:hAnsi="Times New Roman" w:cs="Times New Roman"/>
          <w:sz w:val="24"/>
          <w:szCs w:val="24"/>
          <w:shd w:val="clear" w:color="auto" w:fill="FFFFFF"/>
        </w:rPr>
        <w:t xml:space="preserve"> and</w:t>
      </w:r>
      <w:r w:rsidRPr="000C1F8E">
        <w:rPr>
          <w:rFonts w:ascii="Times New Roman" w:hAnsi="Times New Roman" w:cs="Times New Roman"/>
          <w:sz w:val="24"/>
          <w:szCs w:val="24"/>
          <w:shd w:val="clear" w:color="auto" w:fill="FFFFFF"/>
        </w:rPr>
        <w:t xml:space="preserve"> mothers </w:t>
      </w:r>
      <w:r w:rsidR="00A26ABE" w:rsidRPr="000C1F8E">
        <w:rPr>
          <w:rFonts w:ascii="Times New Roman" w:hAnsi="Times New Roman" w:cs="Times New Roman"/>
          <w:sz w:val="24"/>
          <w:szCs w:val="24"/>
          <w:shd w:val="clear" w:color="auto" w:fill="FFFFFF"/>
        </w:rPr>
        <w:t xml:space="preserve">were </w:t>
      </w:r>
      <w:r w:rsidRPr="000C1F8E">
        <w:rPr>
          <w:rFonts w:ascii="Times New Roman" w:hAnsi="Times New Roman" w:cs="Times New Roman"/>
          <w:sz w:val="24"/>
          <w:szCs w:val="24"/>
          <w:shd w:val="clear" w:color="auto" w:fill="FFFFFF"/>
        </w:rPr>
        <w:t xml:space="preserve">currently working </w:t>
      </w:r>
      <w:r w:rsidR="000D5186" w:rsidRPr="000C1F8E">
        <w:rPr>
          <w:rFonts w:ascii="Times New Roman" w:hAnsi="Times New Roman" w:cs="Times New Roman"/>
          <w:sz w:val="24"/>
          <w:szCs w:val="24"/>
          <w:shd w:val="clear" w:color="auto" w:fill="FFFFFF"/>
        </w:rPr>
        <w:t>(</w:t>
      </w:r>
      <w:r w:rsidR="000D5186" w:rsidRPr="000C1F8E">
        <w:rPr>
          <w:rFonts w:ascii="Times New Roman" w:hAnsi="Times New Roman" w:cs="Times New Roman"/>
          <w:noProof/>
          <w:sz w:val="24"/>
          <w:szCs w:val="24"/>
          <w:shd w:val="clear" w:color="auto" w:fill="FFFFFF"/>
        </w:rPr>
        <w:t xml:space="preserve">Islam </w:t>
      </w:r>
      <w:r w:rsidR="000D5186" w:rsidRPr="000C1F8E">
        <w:rPr>
          <w:rFonts w:ascii="Times New Roman" w:hAnsi="Times New Roman" w:cs="Times New Roman"/>
          <w:i/>
          <w:iCs/>
          <w:noProof/>
          <w:sz w:val="24"/>
          <w:szCs w:val="24"/>
          <w:shd w:val="clear" w:color="auto" w:fill="FFFFFF"/>
        </w:rPr>
        <w:t>et al.</w:t>
      </w:r>
      <w:r w:rsidR="000D5186" w:rsidRPr="000C1F8E">
        <w:rPr>
          <w:rFonts w:ascii="Times New Roman" w:hAnsi="Times New Roman" w:cs="Times New Roman"/>
          <w:noProof/>
          <w:sz w:val="24"/>
          <w:szCs w:val="24"/>
          <w:shd w:val="clear" w:color="auto" w:fill="FFFFFF"/>
        </w:rPr>
        <w:t xml:space="preserve">, 2019; Khattak </w:t>
      </w:r>
      <w:r w:rsidR="000D5186" w:rsidRPr="000C1F8E">
        <w:rPr>
          <w:rFonts w:ascii="Times New Roman" w:hAnsi="Times New Roman" w:cs="Times New Roman"/>
          <w:i/>
          <w:iCs/>
          <w:noProof/>
          <w:sz w:val="24"/>
          <w:szCs w:val="24"/>
          <w:shd w:val="clear" w:color="auto" w:fill="FFFFFF"/>
        </w:rPr>
        <w:t>et al.</w:t>
      </w:r>
      <w:r w:rsidR="000D5186" w:rsidRPr="000C1F8E">
        <w:rPr>
          <w:rFonts w:ascii="Times New Roman" w:hAnsi="Times New Roman" w:cs="Times New Roman"/>
          <w:noProof/>
          <w:sz w:val="24"/>
          <w:szCs w:val="24"/>
          <w:shd w:val="clear" w:color="auto" w:fill="FFFFFF"/>
        </w:rPr>
        <w:t xml:space="preserve">, 2017; Reyes </w:t>
      </w:r>
      <w:r w:rsidR="000D5186" w:rsidRPr="000C1F8E">
        <w:rPr>
          <w:rFonts w:ascii="Times New Roman" w:hAnsi="Times New Roman" w:cs="Times New Roman"/>
          <w:i/>
          <w:iCs/>
          <w:noProof/>
          <w:sz w:val="24"/>
          <w:szCs w:val="24"/>
          <w:shd w:val="clear" w:color="auto" w:fill="FFFFFF"/>
        </w:rPr>
        <w:t>et al.</w:t>
      </w:r>
      <w:r w:rsidR="000D5186" w:rsidRPr="000C1F8E">
        <w:rPr>
          <w:rFonts w:ascii="Times New Roman" w:hAnsi="Times New Roman" w:cs="Times New Roman"/>
          <w:noProof/>
          <w:sz w:val="24"/>
          <w:szCs w:val="24"/>
          <w:shd w:val="clear" w:color="auto" w:fill="FFFFFF"/>
        </w:rPr>
        <w:t>, 2004)</w:t>
      </w:r>
      <w:r w:rsidRPr="000C1F8E">
        <w:rPr>
          <w:rFonts w:ascii="Times New Roman" w:hAnsi="Times New Roman" w:cs="Times New Roman"/>
          <w:sz w:val="24"/>
          <w:szCs w:val="24"/>
          <w:shd w:val="clear" w:color="auto" w:fill="FFFFFF"/>
        </w:rPr>
        <w:t xml:space="preserve">. </w:t>
      </w:r>
      <w:r w:rsidRPr="000C1F8E">
        <w:rPr>
          <w:rFonts w:ascii="Times New Roman" w:hAnsi="Times New Roman" w:cs="Times New Roman"/>
          <w:sz w:val="24"/>
          <w:szCs w:val="24"/>
        </w:rPr>
        <w:t xml:space="preserve">Such a relationship could exist because maternal schooling and employment status are strongly associated with good childcare and good health. </w:t>
      </w:r>
      <w:r w:rsidR="00454DAB">
        <w:rPr>
          <w:rFonts w:ascii="Times New Roman" w:hAnsi="Times New Roman" w:cs="Times New Roman"/>
          <w:sz w:val="24"/>
          <w:szCs w:val="24"/>
        </w:rPr>
        <w:t>'</w:t>
      </w:r>
      <w:r w:rsidR="00454DAB" w:rsidRPr="000C1F8E">
        <w:rPr>
          <w:rFonts w:ascii="Times New Roman" w:hAnsi="Times New Roman" w:cs="Times New Roman"/>
          <w:sz w:val="24"/>
          <w:szCs w:val="24"/>
        </w:rPr>
        <w:t>Women</w:t>
      </w:r>
      <w:r w:rsidR="00454DAB">
        <w:rPr>
          <w:rFonts w:ascii="Times New Roman" w:hAnsi="Times New Roman" w:cs="Times New Roman"/>
          <w:sz w:val="24"/>
          <w:szCs w:val="24"/>
        </w:rPr>
        <w:t>'</w:t>
      </w:r>
      <w:r w:rsidR="00454DAB" w:rsidRPr="000C1F8E">
        <w:rPr>
          <w:rFonts w:ascii="Times New Roman" w:hAnsi="Times New Roman" w:cs="Times New Roman"/>
          <w:sz w:val="24"/>
          <w:szCs w:val="24"/>
        </w:rPr>
        <w:t xml:space="preserve">s </w:t>
      </w:r>
      <w:r w:rsidRPr="000C1F8E">
        <w:rPr>
          <w:rFonts w:ascii="Times New Roman" w:hAnsi="Times New Roman" w:cs="Times New Roman"/>
          <w:sz w:val="24"/>
          <w:szCs w:val="24"/>
        </w:rPr>
        <w:t xml:space="preserve">autonomy is deeply embedded with their educational attainment and employment status </w:t>
      </w:r>
      <w:r w:rsidR="008B1335" w:rsidRPr="000C1F8E">
        <w:rPr>
          <w:rFonts w:ascii="Times New Roman" w:hAnsi="Times New Roman" w:cs="Times New Roman"/>
          <w:sz w:val="24"/>
          <w:szCs w:val="24"/>
        </w:rPr>
        <w:t>that</w:t>
      </w:r>
      <w:r w:rsidRPr="000C1F8E">
        <w:rPr>
          <w:rFonts w:ascii="Times New Roman" w:hAnsi="Times New Roman" w:cs="Times New Roman"/>
          <w:sz w:val="24"/>
          <w:szCs w:val="24"/>
        </w:rPr>
        <w:t xml:space="preserve"> indirectly impacts on</w:t>
      </w:r>
      <w:r w:rsidR="00C002B8" w:rsidRPr="000C1F8E">
        <w:rPr>
          <w:rFonts w:ascii="Times New Roman" w:hAnsi="Times New Roman" w:cs="Times New Roman"/>
          <w:sz w:val="24"/>
          <w:szCs w:val="24"/>
        </w:rPr>
        <w:t xml:space="preserve"> the</w:t>
      </w:r>
      <w:r w:rsidRPr="000C1F8E">
        <w:rPr>
          <w:rFonts w:ascii="Times New Roman" w:hAnsi="Times New Roman" w:cs="Times New Roman"/>
          <w:sz w:val="24"/>
          <w:szCs w:val="24"/>
        </w:rPr>
        <w:t xml:space="preserve"> growth parameters of their children </w:t>
      </w:r>
      <w:r w:rsidR="000D5186" w:rsidRPr="000C1F8E">
        <w:rPr>
          <w:rFonts w:ascii="Times New Roman" w:hAnsi="Times New Roman" w:cs="Times New Roman"/>
          <w:sz w:val="24"/>
          <w:szCs w:val="24"/>
        </w:rPr>
        <w:t>(</w:t>
      </w:r>
      <w:r w:rsidR="000D5186" w:rsidRPr="000C1F8E">
        <w:rPr>
          <w:rFonts w:ascii="Times New Roman" w:hAnsi="Times New Roman" w:cs="Times New Roman"/>
          <w:noProof/>
          <w:sz w:val="24"/>
          <w:szCs w:val="24"/>
        </w:rPr>
        <w:t>Senarath &amp; Gunawardena, 2009)</w:t>
      </w:r>
      <w:r w:rsidRPr="000C1F8E">
        <w:rPr>
          <w:rFonts w:ascii="Times New Roman" w:hAnsi="Times New Roman" w:cs="Times New Roman"/>
          <w:sz w:val="24"/>
          <w:szCs w:val="24"/>
        </w:rPr>
        <w:t>. Women with higher</w:t>
      </w:r>
      <w:r w:rsidR="008B1335" w:rsidRPr="000C1F8E">
        <w:rPr>
          <w:rFonts w:ascii="Times New Roman" w:hAnsi="Times New Roman" w:cs="Times New Roman"/>
          <w:sz w:val="24"/>
          <w:szCs w:val="24"/>
        </w:rPr>
        <w:t xml:space="preserve"> educational attainment</w:t>
      </w:r>
      <w:r w:rsidRPr="000C1F8E">
        <w:rPr>
          <w:rFonts w:ascii="Times New Roman" w:hAnsi="Times New Roman" w:cs="Times New Roman"/>
          <w:sz w:val="24"/>
          <w:szCs w:val="24"/>
        </w:rPr>
        <w:t xml:space="preserve"> can </w:t>
      </w:r>
      <w:r w:rsidR="008B1335" w:rsidRPr="000C1F8E">
        <w:rPr>
          <w:rFonts w:ascii="Times New Roman" w:hAnsi="Times New Roman" w:cs="Times New Roman"/>
          <w:sz w:val="24"/>
          <w:szCs w:val="24"/>
        </w:rPr>
        <w:t>make a very</w:t>
      </w:r>
      <w:r w:rsidRPr="000C1F8E">
        <w:rPr>
          <w:rFonts w:ascii="Times New Roman" w:hAnsi="Times New Roman" w:cs="Times New Roman"/>
          <w:sz w:val="24"/>
          <w:szCs w:val="24"/>
        </w:rPr>
        <w:t xml:space="preserve"> </w:t>
      </w:r>
      <w:r w:rsidR="008B1335" w:rsidRPr="000C1F8E">
        <w:rPr>
          <w:rFonts w:ascii="Times New Roman" w:hAnsi="Times New Roman" w:cs="Times New Roman"/>
          <w:sz w:val="24"/>
          <w:szCs w:val="24"/>
        </w:rPr>
        <w:t>positive</w:t>
      </w:r>
      <w:r w:rsidRPr="000C1F8E">
        <w:rPr>
          <w:rFonts w:ascii="Times New Roman" w:hAnsi="Times New Roman" w:cs="Times New Roman"/>
          <w:sz w:val="24"/>
          <w:szCs w:val="24"/>
        </w:rPr>
        <w:t xml:space="preserve"> contributi</w:t>
      </w:r>
      <w:r w:rsidR="008B1335" w:rsidRPr="000C1F8E">
        <w:rPr>
          <w:rFonts w:ascii="Times New Roman" w:hAnsi="Times New Roman" w:cs="Times New Roman"/>
          <w:sz w:val="24"/>
          <w:szCs w:val="24"/>
        </w:rPr>
        <w:t>on</w:t>
      </w:r>
      <w:r w:rsidRPr="000C1F8E">
        <w:rPr>
          <w:rFonts w:ascii="Times New Roman" w:hAnsi="Times New Roman" w:cs="Times New Roman"/>
          <w:sz w:val="24"/>
          <w:szCs w:val="24"/>
        </w:rPr>
        <w:t xml:space="preserve"> through rais</w:t>
      </w:r>
      <w:r w:rsidR="008B1335" w:rsidRPr="000C1F8E">
        <w:rPr>
          <w:rFonts w:ascii="Times New Roman" w:hAnsi="Times New Roman" w:cs="Times New Roman"/>
          <w:sz w:val="24"/>
          <w:szCs w:val="24"/>
        </w:rPr>
        <w:t>ing</w:t>
      </w:r>
      <w:r w:rsidRPr="000C1F8E">
        <w:rPr>
          <w:rFonts w:ascii="Times New Roman" w:hAnsi="Times New Roman" w:cs="Times New Roman"/>
          <w:sz w:val="24"/>
          <w:szCs w:val="24"/>
        </w:rPr>
        <w:t xml:space="preserve"> </w:t>
      </w:r>
      <w:r w:rsidR="008B1335" w:rsidRPr="000C1F8E">
        <w:rPr>
          <w:rFonts w:ascii="Times New Roman" w:hAnsi="Times New Roman" w:cs="Times New Roman"/>
          <w:sz w:val="24"/>
          <w:szCs w:val="24"/>
        </w:rPr>
        <w:t xml:space="preserve">the </w:t>
      </w:r>
      <w:r w:rsidRPr="000C1F8E">
        <w:rPr>
          <w:rFonts w:ascii="Times New Roman" w:hAnsi="Times New Roman" w:cs="Times New Roman"/>
          <w:sz w:val="24"/>
          <w:szCs w:val="24"/>
        </w:rPr>
        <w:t>family income</w:t>
      </w:r>
      <w:r w:rsidR="008B1335" w:rsidRPr="000C1F8E">
        <w:rPr>
          <w:rFonts w:ascii="Times New Roman" w:hAnsi="Times New Roman" w:cs="Times New Roman"/>
          <w:sz w:val="24"/>
          <w:szCs w:val="24"/>
        </w:rPr>
        <w:t xml:space="preserve"> that then</w:t>
      </w:r>
      <w:r w:rsidRPr="000C1F8E">
        <w:rPr>
          <w:rFonts w:ascii="Times New Roman" w:hAnsi="Times New Roman" w:cs="Times New Roman"/>
          <w:sz w:val="24"/>
          <w:szCs w:val="24"/>
        </w:rPr>
        <w:t xml:space="preserve"> helps to provide</w:t>
      </w:r>
      <w:r w:rsidR="008B1335" w:rsidRPr="000C1F8E">
        <w:rPr>
          <w:rFonts w:ascii="Times New Roman" w:hAnsi="Times New Roman" w:cs="Times New Roman"/>
          <w:sz w:val="24"/>
          <w:szCs w:val="24"/>
        </w:rPr>
        <w:t xml:space="preserve"> a</w:t>
      </w:r>
      <w:r w:rsidRPr="000C1F8E">
        <w:rPr>
          <w:rFonts w:ascii="Times New Roman" w:hAnsi="Times New Roman" w:cs="Times New Roman"/>
          <w:sz w:val="24"/>
          <w:szCs w:val="24"/>
        </w:rPr>
        <w:t xml:space="preserve"> </w:t>
      </w:r>
      <w:proofErr w:type="gramStart"/>
      <w:r w:rsidR="008B1335" w:rsidRPr="000C1F8E">
        <w:rPr>
          <w:rFonts w:ascii="Times New Roman" w:hAnsi="Times New Roman" w:cs="Times New Roman"/>
          <w:sz w:val="24"/>
          <w:szCs w:val="24"/>
        </w:rPr>
        <w:t>better</w:t>
      </w:r>
      <w:r w:rsidRPr="000C1F8E">
        <w:rPr>
          <w:rFonts w:ascii="Times New Roman" w:hAnsi="Times New Roman" w:cs="Times New Roman"/>
          <w:sz w:val="24"/>
          <w:szCs w:val="24"/>
        </w:rPr>
        <w:t xml:space="preserve"> quality</w:t>
      </w:r>
      <w:proofErr w:type="gramEnd"/>
      <w:r w:rsidRPr="000C1F8E">
        <w:rPr>
          <w:rFonts w:ascii="Times New Roman" w:hAnsi="Times New Roman" w:cs="Times New Roman"/>
          <w:sz w:val="24"/>
          <w:szCs w:val="24"/>
        </w:rPr>
        <w:t xml:space="preserve"> diet and better healthcare </w:t>
      </w:r>
      <w:r w:rsidR="008B1335" w:rsidRPr="000C1F8E">
        <w:rPr>
          <w:rFonts w:ascii="Times New Roman" w:hAnsi="Times New Roman" w:cs="Times New Roman"/>
          <w:sz w:val="24"/>
          <w:szCs w:val="24"/>
        </w:rPr>
        <w:t>for</w:t>
      </w:r>
      <w:r w:rsidRPr="000C1F8E">
        <w:rPr>
          <w:rFonts w:ascii="Times New Roman" w:hAnsi="Times New Roman" w:cs="Times New Roman"/>
          <w:sz w:val="24"/>
          <w:szCs w:val="24"/>
        </w:rPr>
        <w:t xml:space="preserve"> their children</w:t>
      </w:r>
      <w:r w:rsidR="008B1335" w:rsidRPr="000C1F8E">
        <w:rPr>
          <w:rFonts w:ascii="Times New Roman" w:hAnsi="Times New Roman" w:cs="Times New Roman"/>
          <w:sz w:val="24"/>
          <w:szCs w:val="24"/>
        </w:rPr>
        <w:t xml:space="preserve"> compared to women at a lower educational level.</w:t>
      </w:r>
      <w:r w:rsidR="000D5186" w:rsidRPr="000C1F8E">
        <w:rPr>
          <w:rFonts w:ascii="Times New Roman" w:hAnsi="Times New Roman" w:cs="Times New Roman"/>
          <w:sz w:val="24"/>
          <w:szCs w:val="24"/>
        </w:rPr>
        <w:t xml:space="preserve"> (</w:t>
      </w:r>
      <w:r w:rsidR="000D5186" w:rsidRPr="000C1F8E">
        <w:rPr>
          <w:rFonts w:ascii="Times New Roman" w:hAnsi="Times New Roman" w:cs="Times New Roman"/>
          <w:noProof/>
          <w:sz w:val="24"/>
          <w:szCs w:val="24"/>
        </w:rPr>
        <w:t xml:space="preserve">Islam </w:t>
      </w:r>
      <w:r w:rsidR="000D5186" w:rsidRPr="000C1F8E">
        <w:rPr>
          <w:rFonts w:ascii="Times New Roman" w:hAnsi="Times New Roman" w:cs="Times New Roman"/>
          <w:i/>
          <w:iCs/>
          <w:noProof/>
          <w:sz w:val="24"/>
          <w:szCs w:val="24"/>
        </w:rPr>
        <w:t>et al</w:t>
      </w:r>
      <w:r w:rsidR="000D5186" w:rsidRPr="000C1F8E">
        <w:rPr>
          <w:rFonts w:ascii="Times New Roman" w:hAnsi="Times New Roman" w:cs="Times New Roman"/>
          <w:noProof/>
          <w:sz w:val="24"/>
          <w:szCs w:val="24"/>
        </w:rPr>
        <w:t>., 2013)</w:t>
      </w:r>
      <w:r w:rsidRPr="000C1F8E">
        <w:rPr>
          <w:rFonts w:ascii="Times New Roman" w:hAnsi="Times New Roman" w:cs="Times New Roman"/>
          <w:sz w:val="24"/>
          <w:szCs w:val="24"/>
        </w:rPr>
        <w:t xml:space="preserve">. Educational </w:t>
      </w:r>
      <w:r w:rsidR="005079F5" w:rsidRPr="000C1F8E">
        <w:rPr>
          <w:rFonts w:ascii="Times New Roman" w:hAnsi="Times New Roman" w:cs="Times New Roman"/>
          <w:sz w:val="24"/>
          <w:szCs w:val="24"/>
        </w:rPr>
        <w:t>attainment,</w:t>
      </w:r>
      <w:r w:rsidR="008B1335" w:rsidRPr="000C1F8E">
        <w:rPr>
          <w:rFonts w:ascii="Times New Roman" w:hAnsi="Times New Roman" w:cs="Times New Roman"/>
          <w:sz w:val="24"/>
          <w:szCs w:val="24"/>
        </w:rPr>
        <w:t xml:space="preserve"> therefore,</w:t>
      </w:r>
      <w:r w:rsidRPr="000C1F8E">
        <w:rPr>
          <w:rFonts w:ascii="Times New Roman" w:hAnsi="Times New Roman" w:cs="Times New Roman"/>
          <w:sz w:val="24"/>
          <w:szCs w:val="24"/>
        </w:rPr>
        <w:t xml:space="preserve"> along with employment status</w:t>
      </w:r>
      <w:r w:rsidR="008B1335" w:rsidRPr="000C1F8E">
        <w:rPr>
          <w:rFonts w:ascii="Times New Roman" w:hAnsi="Times New Roman" w:cs="Times New Roman"/>
          <w:sz w:val="24"/>
          <w:szCs w:val="24"/>
        </w:rPr>
        <w:t>,</w:t>
      </w:r>
      <w:r w:rsidRPr="000C1F8E">
        <w:rPr>
          <w:rFonts w:ascii="Times New Roman" w:hAnsi="Times New Roman" w:cs="Times New Roman"/>
          <w:sz w:val="24"/>
          <w:szCs w:val="24"/>
        </w:rPr>
        <w:t xml:space="preserve"> </w:t>
      </w:r>
      <w:r w:rsidR="008B1335" w:rsidRPr="000C1F8E">
        <w:rPr>
          <w:rFonts w:ascii="Times New Roman" w:hAnsi="Times New Roman" w:cs="Times New Roman"/>
          <w:sz w:val="24"/>
          <w:szCs w:val="24"/>
        </w:rPr>
        <w:t>can</w:t>
      </w:r>
      <w:r w:rsidRPr="000C1F8E">
        <w:rPr>
          <w:rFonts w:ascii="Times New Roman" w:hAnsi="Times New Roman" w:cs="Times New Roman"/>
          <w:sz w:val="24"/>
          <w:szCs w:val="24"/>
        </w:rPr>
        <w:t xml:space="preserve"> have </w:t>
      </w:r>
      <w:r w:rsidR="008B1335" w:rsidRPr="000C1F8E">
        <w:rPr>
          <w:rFonts w:ascii="Times New Roman" w:hAnsi="Times New Roman" w:cs="Times New Roman"/>
          <w:sz w:val="24"/>
          <w:szCs w:val="24"/>
        </w:rPr>
        <w:t xml:space="preserve">a </w:t>
      </w:r>
      <w:r w:rsidRPr="000C1F8E">
        <w:rPr>
          <w:rFonts w:ascii="Times New Roman" w:hAnsi="Times New Roman" w:cs="Times New Roman"/>
          <w:sz w:val="24"/>
          <w:szCs w:val="24"/>
        </w:rPr>
        <w:t>positive</w:t>
      </w:r>
      <w:r w:rsidR="008B1335" w:rsidRPr="000C1F8E">
        <w:rPr>
          <w:rFonts w:ascii="Times New Roman" w:hAnsi="Times New Roman" w:cs="Times New Roman"/>
          <w:sz w:val="24"/>
          <w:szCs w:val="24"/>
        </w:rPr>
        <w:t xml:space="preserve"> and</w:t>
      </w:r>
      <w:r w:rsidRPr="000C1F8E">
        <w:rPr>
          <w:rFonts w:ascii="Times New Roman" w:hAnsi="Times New Roman" w:cs="Times New Roman"/>
          <w:sz w:val="24"/>
          <w:szCs w:val="24"/>
        </w:rPr>
        <w:t xml:space="preserve"> significant effect on child malnutrition</w:t>
      </w:r>
      <w:r w:rsidR="00292DA1">
        <w:rPr>
          <w:rFonts w:ascii="Times New Roman" w:hAnsi="Times New Roman" w:cs="Times New Roman"/>
          <w:sz w:val="24"/>
          <w:szCs w:val="24"/>
        </w:rPr>
        <w:t>. However,</w:t>
      </w:r>
      <w:r w:rsidRPr="000C1F8E">
        <w:rPr>
          <w:rFonts w:ascii="Times New Roman" w:hAnsi="Times New Roman" w:cs="Times New Roman"/>
          <w:sz w:val="24"/>
          <w:szCs w:val="24"/>
        </w:rPr>
        <w:t xml:space="preserve"> low paid women with poor educational status </w:t>
      </w:r>
      <w:r w:rsidR="008B1335" w:rsidRPr="000C1F8E">
        <w:rPr>
          <w:rFonts w:ascii="Times New Roman" w:hAnsi="Times New Roman" w:cs="Times New Roman"/>
          <w:sz w:val="24"/>
          <w:szCs w:val="24"/>
        </w:rPr>
        <w:t xml:space="preserve">are not </w:t>
      </w:r>
      <w:proofErr w:type="gramStart"/>
      <w:r w:rsidR="008B1335" w:rsidRPr="000C1F8E">
        <w:rPr>
          <w:rFonts w:ascii="Times New Roman" w:hAnsi="Times New Roman" w:cs="Times New Roman"/>
          <w:sz w:val="24"/>
          <w:szCs w:val="24"/>
        </w:rPr>
        <w:t>in a position</w:t>
      </w:r>
      <w:proofErr w:type="gramEnd"/>
      <w:r w:rsidR="008B1335" w:rsidRPr="000C1F8E">
        <w:rPr>
          <w:rFonts w:ascii="Times New Roman" w:hAnsi="Times New Roman" w:cs="Times New Roman"/>
          <w:sz w:val="24"/>
          <w:szCs w:val="24"/>
        </w:rPr>
        <w:t xml:space="preserve"> to</w:t>
      </w:r>
      <w:r w:rsidRPr="000C1F8E">
        <w:rPr>
          <w:rFonts w:ascii="Times New Roman" w:hAnsi="Times New Roman" w:cs="Times New Roman"/>
          <w:sz w:val="24"/>
          <w:szCs w:val="24"/>
        </w:rPr>
        <w:t xml:space="preserve"> </w:t>
      </w:r>
      <w:r w:rsidR="008B1335" w:rsidRPr="000C1F8E">
        <w:rPr>
          <w:rFonts w:ascii="Times New Roman" w:hAnsi="Times New Roman" w:cs="Times New Roman"/>
          <w:sz w:val="24"/>
          <w:szCs w:val="24"/>
        </w:rPr>
        <w:t>provide</w:t>
      </w:r>
      <w:r w:rsidRPr="000C1F8E">
        <w:rPr>
          <w:rFonts w:ascii="Times New Roman" w:hAnsi="Times New Roman" w:cs="Times New Roman"/>
          <w:sz w:val="24"/>
          <w:szCs w:val="24"/>
        </w:rPr>
        <w:t xml:space="preserve"> </w:t>
      </w:r>
      <w:r w:rsidR="008B1335" w:rsidRPr="000C1F8E">
        <w:rPr>
          <w:rFonts w:ascii="Times New Roman" w:hAnsi="Times New Roman" w:cs="Times New Roman"/>
          <w:sz w:val="24"/>
          <w:szCs w:val="24"/>
        </w:rPr>
        <w:t xml:space="preserve">a </w:t>
      </w:r>
      <w:r w:rsidRPr="000C1F8E">
        <w:rPr>
          <w:rFonts w:ascii="Times New Roman" w:hAnsi="Times New Roman" w:cs="Times New Roman"/>
          <w:sz w:val="24"/>
          <w:szCs w:val="24"/>
        </w:rPr>
        <w:t>proper nutritional diet for their children. However, these findings were not universally observed. In Bangladesh</w:t>
      </w:r>
      <w:r w:rsidR="00EA066A" w:rsidRPr="000C1F8E">
        <w:rPr>
          <w:rFonts w:ascii="Times New Roman" w:hAnsi="Times New Roman" w:cs="Times New Roman"/>
          <w:sz w:val="24"/>
          <w:szCs w:val="24"/>
        </w:rPr>
        <w:t>,</w:t>
      </w:r>
      <w:r w:rsidRPr="000C1F8E">
        <w:rPr>
          <w:rFonts w:ascii="Times New Roman" w:hAnsi="Times New Roman" w:cs="Times New Roman"/>
          <w:sz w:val="24"/>
          <w:szCs w:val="24"/>
        </w:rPr>
        <w:t xml:space="preserve"> men are</w:t>
      </w:r>
      <w:r w:rsidR="006E7728" w:rsidRPr="000C1F8E">
        <w:rPr>
          <w:rFonts w:ascii="Times New Roman" w:hAnsi="Times New Roman" w:cs="Times New Roman"/>
          <w:sz w:val="24"/>
          <w:szCs w:val="24"/>
        </w:rPr>
        <w:t xml:space="preserve"> generally </w:t>
      </w:r>
      <w:r w:rsidR="006E7728" w:rsidRPr="000C1F8E">
        <w:rPr>
          <w:rFonts w:ascii="Times New Roman" w:hAnsi="Times New Roman" w:cs="Times New Roman"/>
          <w:sz w:val="24"/>
          <w:szCs w:val="24"/>
        </w:rPr>
        <w:lastRenderedPageBreak/>
        <w:t>stereotypically considered to be</w:t>
      </w:r>
      <w:r w:rsidRPr="000C1F8E">
        <w:rPr>
          <w:rFonts w:ascii="Times New Roman" w:hAnsi="Times New Roman" w:cs="Times New Roman"/>
          <w:sz w:val="24"/>
          <w:szCs w:val="24"/>
        </w:rPr>
        <w:t xml:space="preserve"> the main</w:t>
      </w:r>
      <w:r w:rsidR="006E7728" w:rsidRPr="000C1F8E">
        <w:rPr>
          <w:rFonts w:ascii="Times New Roman" w:hAnsi="Times New Roman" w:cs="Times New Roman"/>
          <w:sz w:val="24"/>
          <w:szCs w:val="24"/>
        </w:rPr>
        <w:t xml:space="preserve"> family</w:t>
      </w:r>
      <w:r w:rsidRPr="000C1F8E">
        <w:rPr>
          <w:rFonts w:ascii="Times New Roman" w:hAnsi="Times New Roman" w:cs="Times New Roman"/>
          <w:sz w:val="24"/>
          <w:szCs w:val="24"/>
        </w:rPr>
        <w:t xml:space="preserve"> earn</w:t>
      </w:r>
      <w:r w:rsidR="006E7728" w:rsidRPr="000C1F8E">
        <w:rPr>
          <w:rFonts w:ascii="Times New Roman" w:hAnsi="Times New Roman" w:cs="Times New Roman"/>
          <w:sz w:val="24"/>
          <w:szCs w:val="24"/>
        </w:rPr>
        <w:t>er</w:t>
      </w:r>
      <w:r w:rsidRPr="000C1F8E">
        <w:rPr>
          <w:rFonts w:ascii="Times New Roman" w:hAnsi="Times New Roman" w:cs="Times New Roman"/>
          <w:sz w:val="24"/>
          <w:szCs w:val="24"/>
        </w:rPr>
        <w:t xml:space="preserve">. </w:t>
      </w:r>
      <w:r w:rsidR="00292DA1">
        <w:rPr>
          <w:rFonts w:ascii="Times New Roman" w:hAnsi="Times New Roman" w:cs="Times New Roman"/>
          <w:sz w:val="24"/>
          <w:szCs w:val="24"/>
        </w:rPr>
        <w:t>Despite</w:t>
      </w:r>
      <w:r w:rsidRPr="000C1F8E">
        <w:rPr>
          <w:rFonts w:ascii="Times New Roman" w:hAnsi="Times New Roman" w:cs="Times New Roman"/>
          <w:sz w:val="24"/>
          <w:szCs w:val="24"/>
        </w:rPr>
        <w:t xml:space="preserve"> </w:t>
      </w:r>
      <w:r w:rsidR="00454DAB">
        <w:rPr>
          <w:rFonts w:ascii="Times New Roman" w:hAnsi="Times New Roman" w:cs="Times New Roman"/>
          <w:sz w:val="24"/>
          <w:szCs w:val="24"/>
        </w:rPr>
        <w:t>'</w:t>
      </w:r>
      <w:r w:rsidR="00454DAB" w:rsidRPr="000C1F8E">
        <w:rPr>
          <w:rFonts w:ascii="Times New Roman" w:hAnsi="Times New Roman" w:cs="Times New Roman"/>
          <w:sz w:val="24"/>
          <w:szCs w:val="24"/>
        </w:rPr>
        <w:t>women</w:t>
      </w:r>
      <w:r w:rsidR="00454DAB">
        <w:rPr>
          <w:rFonts w:ascii="Times New Roman" w:hAnsi="Times New Roman" w:cs="Times New Roman"/>
          <w:sz w:val="24"/>
          <w:szCs w:val="24"/>
        </w:rPr>
        <w:t>'</w:t>
      </w:r>
      <w:r w:rsidR="00454DAB" w:rsidRPr="000C1F8E">
        <w:rPr>
          <w:rFonts w:ascii="Times New Roman" w:hAnsi="Times New Roman" w:cs="Times New Roman"/>
          <w:sz w:val="24"/>
          <w:szCs w:val="24"/>
        </w:rPr>
        <w:t xml:space="preserve">s </w:t>
      </w:r>
      <w:r w:rsidRPr="000C1F8E">
        <w:rPr>
          <w:rFonts w:ascii="Times New Roman" w:hAnsi="Times New Roman" w:cs="Times New Roman"/>
          <w:sz w:val="24"/>
          <w:szCs w:val="24"/>
        </w:rPr>
        <w:t xml:space="preserve">employment status following an increasing trend due to the flourishing garment sector, </w:t>
      </w:r>
      <w:r w:rsidR="00A43899" w:rsidRPr="000C1F8E">
        <w:rPr>
          <w:rFonts w:ascii="Times New Roman" w:hAnsi="Times New Roman" w:cs="Times New Roman"/>
          <w:sz w:val="24"/>
          <w:szCs w:val="24"/>
        </w:rPr>
        <w:t>family</w:t>
      </w:r>
      <w:r w:rsidRPr="000C1F8E">
        <w:rPr>
          <w:rFonts w:ascii="Times New Roman" w:hAnsi="Times New Roman" w:cs="Times New Roman"/>
          <w:sz w:val="24"/>
          <w:szCs w:val="24"/>
        </w:rPr>
        <w:t xml:space="preserve"> income is </w:t>
      </w:r>
      <w:r w:rsidR="00A43899" w:rsidRPr="000C1F8E">
        <w:rPr>
          <w:rFonts w:ascii="Times New Roman" w:hAnsi="Times New Roman" w:cs="Times New Roman"/>
          <w:sz w:val="24"/>
          <w:szCs w:val="24"/>
        </w:rPr>
        <w:t xml:space="preserve">still </w:t>
      </w:r>
      <w:r w:rsidRPr="000C1F8E">
        <w:rPr>
          <w:rFonts w:ascii="Times New Roman" w:hAnsi="Times New Roman" w:cs="Times New Roman"/>
          <w:sz w:val="24"/>
          <w:szCs w:val="24"/>
        </w:rPr>
        <w:t xml:space="preserve">strongly associated with the </w:t>
      </w:r>
      <w:r w:rsidR="00454DAB">
        <w:rPr>
          <w:rFonts w:ascii="Times New Roman" w:hAnsi="Times New Roman" w:cs="Times New Roman"/>
          <w:sz w:val="24"/>
          <w:szCs w:val="24"/>
        </w:rPr>
        <w:t>'</w:t>
      </w:r>
      <w:r w:rsidR="00454DAB" w:rsidRPr="000C1F8E">
        <w:rPr>
          <w:rFonts w:ascii="Times New Roman" w:hAnsi="Times New Roman" w:cs="Times New Roman"/>
          <w:sz w:val="24"/>
          <w:szCs w:val="24"/>
        </w:rPr>
        <w:t>father</w:t>
      </w:r>
      <w:r w:rsidR="00454DAB">
        <w:rPr>
          <w:rFonts w:ascii="Times New Roman" w:hAnsi="Times New Roman" w:cs="Times New Roman"/>
          <w:sz w:val="24"/>
          <w:szCs w:val="24"/>
        </w:rPr>
        <w:t>'</w:t>
      </w:r>
      <w:r w:rsidR="00454DAB" w:rsidRPr="000C1F8E">
        <w:rPr>
          <w:rFonts w:ascii="Times New Roman" w:hAnsi="Times New Roman" w:cs="Times New Roman"/>
          <w:sz w:val="24"/>
          <w:szCs w:val="24"/>
        </w:rPr>
        <w:t xml:space="preserve">s </w:t>
      </w:r>
      <w:r w:rsidRPr="000C1F8E">
        <w:rPr>
          <w:rFonts w:ascii="Times New Roman" w:hAnsi="Times New Roman" w:cs="Times New Roman"/>
          <w:sz w:val="24"/>
          <w:szCs w:val="24"/>
        </w:rPr>
        <w:t xml:space="preserve">occupation. </w:t>
      </w:r>
      <w:r w:rsidR="00A43899" w:rsidRPr="000C1F8E">
        <w:rPr>
          <w:rFonts w:ascii="Times New Roman" w:hAnsi="Times New Roman" w:cs="Times New Roman"/>
          <w:sz w:val="24"/>
          <w:szCs w:val="24"/>
        </w:rPr>
        <w:t>It could be expected that</w:t>
      </w:r>
      <w:r w:rsidRPr="000C1F8E">
        <w:rPr>
          <w:rFonts w:ascii="Times New Roman" w:hAnsi="Times New Roman" w:cs="Times New Roman"/>
          <w:sz w:val="24"/>
          <w:szCs w:val="24"/>
        </w:rPr>
        <w:t xml:space="preserve"> fathers with low</w:t>
      </w:r>
      <w:r w:rsidR="00A43899" w:rsidRPr="000C1F8E">
        <w:rPr>
          <w:rFonts w:ascii="Times New Roman" w:hAnsi="Times New Roman" w:cs="Times New Roman"/>
          <w:sz w:val="24"/>
          <w:szCs w:val="24"/>
        </w:rPr>
        <w:t>-</w:t>
      </w:r>
      <w:r w:rsidRPr="000C1F8E">
        <w:rPr>
          <w:rFonts w:ascii="Times New Roman" w:hAnsi="Times New Roman" w:cs="Times New Roman"/>
          <w:sz w:val="24"/>
          <w:szCs w:val="24"/>
        </w:rPr>
        <w:t>level jobs</w:t>
      </w:r>
      <w:r w:rsidR="00A43899" w:rsidRPr="000C1F8E">
        <w:rPr>
          <w:rFonts w:ascii="Times New Roman" w:hAnsi="Times New Roman" w:cs="Times New Roman"/>
          <w:sz w:val="24"/>
          <w:szCs w:val="24"/>
        </w:rPr>
        <w:t xml:space="preserve"> when</w:t>
      </w:r>
      <w:r w:rsidRPr="000C1F8E">
        <w:rPr>
          <w:rFonts w:ascii="Times New Roman" w:hAnsi="Times New Roman" w:cs="Times New Roman"/>
          <w:sz w:val="24"/>
          <w:szCs w:val="24"/>
        </w:rPr>
        <w:t xml:space="preserve"> </w:t>
      </w:r>
      <w:r w:rsidR="00A43899" w:rsidRPr="000C1F8E">
        <w:rPr>
          <w:rFonts w:ascii="Times New Roman" w:hAnsi="Times New Roman" w:cs="Times New Roman"/>
          <w:sz w:val="24"/>
          <w:szCs w:val="24"/>
        </w:rPr>
        <w:t xml:space="preserve">compared to those </w:t>
      </w:r>
      <w:r w:rsidRPr="000C1F8E">
        <w:rPr>
          <w:rFonts w:ascii="Times New Roman" w:hAnsi="Times New Roman" w:cs="Times New Roman"/>
          <w:sz w:val="24"/>
          <w:szCs w:val="24"/>
        </w:rPr>
        <w:t>fathers with more prestigious job</w:t>
      </w:r>
      <w:r w:rsidR="00A43899" w:rsidRPr="000C1F8E">
        <w:rPr>
          <w:rFonts w:ascii="Times New Roman" w:hAnsi="Times New Roman" w:cs="Times New Roman"/>
          <w:sz w:val="24"/>
          <w:szCs w:val="24"/>
        </w:rPr>
        <w:t>s, would</w:t>
      </w:r>
      <w:r w:rsidRPr="000C1F8E">
        <w:rPr>
          <w:rFonts w:ascii="Times New Roman" w:hAnsi="Times New Roman" w:cs="Times New Roman"/>
          <w:sz w:val="24"/>
          <w:szCs w:val="24"/>
        </w:rPr>
        <w:t xml:space="preserve"> have poor</w:t>
      </w:r>
      <w:r w:rsidR="00A43899" w:rsidRPr="000C1F8E">
        <w:rPr>
          <w:rFonts w:ascii="Times New Roman" w:hAnsi="Times New Roman" w:cs="Times New Roman"/>
          <w:sz w:val="24"/>
          <w:szCs w:val="24"/>
        </w:rPr>
        <w:t>er levels of</w:t>
      </w:r>
      <w:r w:rsidRPr="000C1F8E">
        <w:rPr>
          <w:rFonts w:ascii="Times New Roman" w:hAnsi="Times New Roman" w:cs="Times New Roman"/>
          <w:sz w:val="24"/>
          <w:szCs w:val="24"/>
        </w:rPr>
        <w:t xml:space="preserve"> income</w:t>
      </w:r>
      <w:r w:rsidR="00292DA1">
        <w:rPr>
          <w:rFonts w:ascii="Times New Roman" w:hAnsi="Times New Roman" w:cs="Times New Roman"/>
          <w:sz w:val="24"/>
          <w:szCs w:val="24"/>
        </w:rPr>
        <w:t xml:space="preserve">. </w:t>
      </w:r>
      <w:proofErr w:type="gramStart"/>
      <w:r w:rsidR="00292DA1">
        <w:rPr>
          <w:rFonts w:ascii="Times New Roman" w:hAnsi="Times New Roman" w:cs="Times New Roman"/>
          <w:sz w:val="24"/>
          <w:szCs w:val="24"/>
        </w:rPr>
        <w:t>T</w:t>
      </w:r>
      <w:r w:rsidRPr="000C1F8E">
        <w:rPr>
          <w:rFonts w:ascii="Times New Roman" w:hAnsi="Times New Roman" w:cs="Times New Roman"/>
          <w:sz w:val="24"/>
          <w:szCs w:val="24"/>
        </w:rPr>
        <w:t>herefore</w:t>
      </w:r>
      <w:proofErr w:type="gramEnd"/>
      <w:r w:rsidR="00A43899" w:rsidRPr="000C1F8E">
        <w:rPr>
          <w:rFonts w:ascii="Times New Roman" w:hAnsi="Times New Roman" w:cs="Times New Roman"/>
          <w:sz w:val="24"/>
          <w:szCs w:val="24"/>
        </w:rPr>
        <w:t xml:space="preserve"> their</w:t>
      </w:r>
      <w:r w:rsidRPr="000C1F8E">
        <w:rPr>
          <w:rFonts w:ascii="Times New Roman" w:hAnsi="Times New Roman" w:cs="Times New Roman"/>
          <w:sz w:val="24"/>
          <w:szCs w:val="24"/>
        </w:rPr>
        <w:t xml:space="preserve"> children </w:t>
      </w:r>
      <w:r w:rsidR="00A43899" w:rsidRPr="000C1F8E">
        <w:rPr>
          <w:rFonts w:ascii="Times New Roman" w:hAnsi="Times New Roman" w:cs="Times New Roman"/>
          <w:sz w:val="24"/>
          <w:szCs w:val="24"/>
        </w:rPr>
        <w:t>w</w:t>
      </w:r>
      <w:r w:rsidRPr="000C1F8E">
        <w:rPr>
          <w:rFonts w:ascii="Times New Roman" w:hAnsi="Times New Roman" w:cs="Times New Roman"/>
          <w:sz w:val="24"/>
          <w:szCs w:val="24"/>
        </w:rPr>
        <w:t>ould</w:t>
      </w:r>
      <w:r w:rsidR="00A43899" w:rsidRPr="000C1F8E">
        <w:rPr>
          <w:rFonts w:ascii="Times New Roman" w:hAnsi="Times New Roman" w:cs="Times New Roman"/>
          <w:sz w:val="24"/>
          <w:szCs w:val="24"/>
        </w:rPr>
        <w:t xml:space="preserve"> consequently</w:t>
      </w:r>
      <w:r w:rsidRPr="000C1F8E">
        <w:rPr>
          <w:rFonts w:ascii="Times New Roman" w:hAnsi="Times New Roman" w:cs="Times New Roman"/>
          <w:sz w:val="24"/>
          <w:szCs w:val="24"/>
        </w:rPr>
        <w:t xml:space="preserve"> have </w:t>
      </w:r>
      <w:r w:rsidR="00A43899" w:rsidRPr="000C1F8E">
        <w:rPr>
          <w:rFonts w:ascii="Times New Roman" w:hAnsi="Times New Roman" w:cs="Times New Roman"/>
          <w:sz w:val="24"/>
          <w:szCs w:val="24"/>
        </w:rPr>
        <w:t xml:space="preserve">a </w:t>
      </w:r>
      <w:r w:rsidRPr="000C1F8E">
        <w:rPr>
          <w:rFonts w:ascii="Times New Roman" w:hAnsi="Times New Roman" w:cs="Times New Roman"/>
          <w:sz w:val="24"/>
          <w:szCs w:val="24"/>
        </w:rPr>
        <w:t>poor nutritional status</w:t>
      </w:r>
      <w:r w:rsidR="000D5186" w:rsidRPr="000C1F8E">
        <w:rPr>
          <w:rFonts w:ascii="Times New Roman" w:hAnsi="Times New Roman" w:cs="Times New Roman"/>
          <w:sz w:val="24"/>
          <w:szCs w:val="24"/>
        </w:rPr>
        <w:t xml:space="preserve"> (</w:t>
      </w:r>
      <w:r w:rsidR="000D5186" w:rsidRPr="000C1F8E">
        <w:rPr>
          <w:rFonts w:ascii="Times New Roman" w:hAnsi="Times New Roman" w:cs="Times New Roman"/>
          <w:noProof/>
          <w:sz w:val="24"/>
          <w:szCs w:val="24"/>
        </w:rPr>
        <w:t xml:space="preserve">Islam </w:t>
      </w:r>
      <w:r w:rsidR="000D5186" w:rsidRPr="000C1F8E">
        <w:rPr>
          <w:rFonts w:ascii="Times New Roman" w:hAnsi="Times New Roman" w:cs="Times New Roman"/>
          <w:i/>
          <w:iCs/>
          <w:noProof/>
          <w:sz w:val="24"/>
          <w:szCs w:val="24"/>
        </w:rPr>
        <w:t>et al.</w:t>
      </w:r>
      <w:r w:rsidR="000D5186" w:rsidRPr="000C1F8E">
        <w:rPr>
          <w:rFonts w:ascii="Times New Roman" w:hAnsi="Times New Roman" w:cs="Times New Roman"/>
          <w:noProof/>
          <w:sz w:val="24"/>
          <w:szCs w:val="24"/>
        </w:rPr>
        <w:t>, 2013)</w:t>
      </w:r>
      <w:r w:rsidRPr="000C1F8E">
        <w:rPr>
          <w:rFonts w:ascii="Times New Roman" w:hAnsi="Times New Roman" w:cs="Times New Roman"/>
          <w:sz w:val="24"/>
          <w:szCs w:val="24"/>
        </w:rPr>
        <w:t>. The study also show</w:t>
      </w:r>
      <w:r w:rsidR="00A43899" w:rsidRPr="000C1F8E">
        <w:rPr>
          <w:rFonts w:ascii="Times New Roman" w:hAnsi="Times New Roman" w:cs="Times New Roman"/>
          <w:sz w:val="24"/>
          <w:szCs w:val="24"/>
        </w:rPr>
        <w:t>s</w:t>
      </w:r>
      <w:r w:rsidRPr="000C1F8E">
        <w:rPr>
          <w:rFonts w:ascii="Times New Roman" w:hAnsi="Times New Roman" w:cs="Times New Roman"/>
          <w:sz w:val="24"/>
          <w:szCs w:val="24"/>
        </w:rPr>
        <w:t xml:space="preserve"> that </w:t>
      </w:r>
      <w:r w:rsidRPr="000C1F8E">
        <w:rPr>
          <w:rFonts w:ascii="Times New Roman" w:hAnsi="Times New Roman" w:cs="Times New Roman"/>
          <w:sz w:val="24"/>
          <w:szCs w:val="24"/>
          <w:shd w:val="clear" w:color="auto" w:fill="FFFFFF"/>
        </w:rPr>
        <w:t>the proportions of multiple severe form</w:t>
      </w:r>
      <w:r w:rsidR="00A43899" w:rsidRPr="000C1F8E">
        <w:rPr>
          <w:rFonts w:ascii="Times New Roman" w:hAnsi="Times New Roman" w:cs="Times New Roman"/>
          <w:sz w:val="24"/>
          <w:szCs w:val="24"/>
          <w:shd w:val="clear" w:color="auto" w:fill="FFFFFF"/>
        </w:rPr>
        <w:t>s</w:t>
      </w:r>
      <w:r w:rsidRPr="000C1F8E">
        <w:rPr>
          <w:rFonts w:ascii="Times New Roman" w:hAnsi="Times New Roman" w:cs="Times New Roman"/>
          <w:sz w:val="24"/>
          <w:szCs w:val="24"/>
          <w:shd w:val="clear" w:color="auto" w:fill="FFFFFF"/>
        </w:rPr>
        <w:t xml:space="preserve"> of malnutrition were significantly higher among mothers of children</w:t>
      </w:r>
      <w:r w:rsidR="005016D5" w:rsidRPr="000C1F8E">
        <w:rPr>
          <w:rFonts w:ascii="Times New Roman" w:hAnsi="Times New Roman" w:cs="Times New Roman"/>
          <w:sz w:val="24"/>
          <w:szCs w:val="24"/>
          <w:shd w:val="clear" w:color="auto" w:fill="FFFFFF"/>
        </w:rPr>
        <w:t xml:space="preserve"> that were</w:t>
      </w:r>
      <w:r w:rsidRPr="000C1F8E">
        <w:rPr>
          <w:rFonts w:ascii="Times New Roman" w:hAnsi="Times New Roman" w:cs="Times New Roman"/>
          <w:sz w:val="24"/>
          <w:szCs w:val="24"/>
          <w:shd w:val="clear" w:color="auto" w:fill="FFFFFF"/>
        </w:rPr>
        <w:t xml:space="preserve"> experienc</w:t>
      </w:r>
      <w:r w:rsidR="005016D5" w:rsidRPr="000C1F8E">
        <w:rPr>
          <w:rFonts w:ascii="Times New Roman" w:hAnsi="Times New Roman" w:cs="Times New Roman"/>
          <w:sz w:val="24"/>
          <w:szCs w:val="24"/>
          <w:shd w:val="clear" w:color="auto" w:fill="FFFFFF"/>
        </w:rPr>
        <w:t>ing</w:t>
      </w:r>
      <w:r w:rsidRPr="000C1F8E">
        <w:rPr>
          <w:rFonts w:ascii="Times New Roman" w:hAnsi="Times New Roman" w:cs="Times New Roman"/>
          <w:sz w:val="24"/>
          <w:szCs w:val="24"/>
          <w:shd w:val="clear" w:color="auto" w:fill="FFFFFF"/>
        </w:rPr>
        <w:t xml:space="preserve"> IPV. Maternal IPV w</w:t>
      </w:r>
      <w:r w:rsidR="005016D5" w:rsidRPr="000C1F8E">
        <w:rPr>
          <w:rFonts w:ascii="Times New Roman" w:hAnsi="Times New Roman" w:cs="Times New Roman"/>
          <w:sz w:val="24"/>
          <w:szCs w:val="24"/>
          <w:shd w:val="clear" w:color="auto" w:fill="FFFFFF"/>
        </w:rPr>
        <w:t>as found to be</w:t>
      </w:r>
      <w:r w:rsidRPr="000C1F8E">
        <w:rPr>
          <w:rFonts w:ascii="Times New Roman" w:hAnsi="Times New Roman" w:cs="Times New Roman"/>
          <w:sz w:val="24"/>
          <w:szCs w:val="24"/>
          <w:shd w:val="clear" w:color="auto" w:fill="FFFFFF"/>
        </w:rPr>
        <w:t xml:space="preserve"> associated with an increased risk of stunting, wasting and </w:t>
      </w:r>
      <w:r w:rsidR="005016D5" w:rsidRPr="000C1F8E">
        <w:rPr>
          <w:rFonts w:ascii="Times New Roman" w:hAnsi="Times New Roman" w:cs="Times New Roman"/>
          <w:sz w:val="24"/>
          <w:szCs w:val="24"/>
          <w:shd w:val="clear" w:color="auto" w:fill="FFFFFF"/>
        </w:rPr>
        <w:t xml:space="preserve">being </w:t>
      </w:r>
      <w:r w:rsidRPr="000C1F8E">
        <w:rPr>
          <w:rFonts w:ascii="Times New Roman" w:hAnsi="Times New Roman" w:cs="Times New Roman"/>
          <w:sz w:val="24"/>
          <w:szCs w:val="24"/>
          <w:shd w:val="clear" w:color="auto" w:fill="FFFFFF"/>
        </w:rPr>
        <w:t xml:space="preserve">underweight among children in Bangladesh, </w:t>
      </w:r>
      <w:proofErr w:type="gramStart"/>
      <w:r w:rsidRPr="000C1F8E">
        <w:rPr>
          <w:rFonts w:ascii="Times New Roman" w:hAnsi="Times New Roman" w:cs="Times New Roman"/>
          <w:sz w:val="24"/>
          <w:szCs w:val="24"/>
          <w:shd w:val="clear" w:color="auto" w:fill="FFFFFF"/>
        </w:rPr>
        <w:t>India</w:t>
      </w:r>
      <w:proofErr w:type="gramEnd"/>
      <w:r w:rsidRPr="000C1F8E">
        <w:rPr>
          <w:rFonts w:ascii="Times New Roman" w:hAnsi="Times New Roman" w:cs="Times New Roman"/>
          <w:sz w:val="24"/>
          <w:szCs w:val="24"/>
          <w:shd w:val="clear" w:color="auto" w:fill="FFFFFF"/>
        </w:rPr>
        <w:t xml:space="preserve"> and Brazil</w:t>
      </w:r>
      <w:r w:rsidR="000D5186" w:rsidRPr="000C1F8E">
        <w:rPr>
          <w:rFonts w:ascii="Times New Roman" w:hAnsi="Times New Roman" w:cs="Times New Roman"/>
          <w:sz w:val="24"/>
          <w:szCs w:val="24"/>
          <w:shd w:val="clear" w:color="auto" w:fill="FFFFFF"/>
        </w:rPr>
        <w:t xml:space="preserve"> </w:t>
      </w:r>
      <w:bookmarkStart w:id="2" w:name="_Hlk38829031"/>
      <w:r w:rsidR="000D5186" w:rsidRPr="000C1F8E">
        <w:rPr>
          <w:rFonts w:ascii="Times New Roman" w:hAnsi="Times New Roman" w:cs="Times New Roman"/>
          <w:sz w:val="24"/>
          <w:szCs w:val="24"/>
          <w:shd w:val="clear" w:color="auto" w:fill="FFFFFF"/>
        </w:rPr>
        <w:t>(</w:t>
      </w:r>
      <w:r w:rsidR="000D5186" w:rsidRPr="000C1F8E">
        <w:rPr>
          <w:rFonts w:ascii="Times New Roman" w:hAnsi="Times New Roman" w:cs="Times New Roman"/>
          <w:noProof/>
          <w:sz w:val="24"/>
          <w:szCs w:val="24"/>
          <w:shd w:val="clear" w:color="auto" w:fill="FFFFFF"/>
        </w:rPr>
        <w:t xml:space="preserve">Rahman </w:t>
      </w:r>
      <w:r w:rsidR="000D5186" w:rsidRPr="000C1F8E">
        <w:rPr>
          <w:rFonts w:ascii="Times New Roman" w:hAnsi="Times New Roman" w:cs="Times New Roman"/>
          <w:i/>
          <w:iCs/>
          <w:noProof/>
          <w:sz w:val="24"/>
          <w:szCs w:val="24"/>
          <w:shd w:val="clear" w:color="auto" w:fill="FFFFFF"/>
        </w:rPr>
        <w:t>et al</w:t>
      </w:r>
      <w:r w:rsidR="000D5186" w:rsidRPr="000C1F8E">
        <w:rPr>
          <w:rFonts w:ascii="Times New Roman" w:hAnsi="Times New Roman" w:cs="Times New Roman"/>
          <w:noProof/>
          <w:sz w:val="24"/>
          <w:szCs w:val="24"/>
          <w:shd w:val="clear" w:color="auto" w:fill="FFFFFF"/>
        </w:rPr>
        <w:t>., 2012; Ackerson &amp; Subramanian, 2008; Hasselmann &amp; Reichenheim, 2006)</w:t>
      </w:r>
      <w:bookmarkEnd w:id="2"/>
      <w:r w:rsidRPr="000C1F8E">
        <w:rPr>
          <w:rFonts w:ascii="Times New Roman" w:hAnsi="Times New Roman" w:cs="Times New Roman"/>
          <w:bCs/>
          <w:sz w:val="24"/>
          <w:szCs w:val="24"/>
          <w:shd w:val="clear" w:color="auto" w:fill="FFFFFF"/>
        </w:rPr>
        <w:t xml:space="preserve">. </w:t>
      </w:r>
      <w:r w:rsidR="005016D5" w:rsidRPr="000C1F8E">
        <w:rPr>
          <w:rFonts w:ascii="Times New Roman" w:hAnsi="Times New Roman" w:cs="Times New Roman"/>
          <w:bCs/>
          <w:sz w:val="24"/>
          <w:szCs w:val="24"/>
          <w:shd w:val="clear" w:color="auto" w:fill="FFFFFF"/>
        </w:rPr>
        <w:t>In the study by Rahman et al (2012), a</w:t>
      </w:r>
      <w:r w:rsidRPr="000C1F8E">
        <w:rPr>
          <w:rFonts w:ascii="Times New Roman" w:hAnsi="Times New Roman" w:cs="Times New Roman"/>
          <w:bCs/>
          <w:sz w:val="24"/>
          <w:szCs w:val="24"/>
          <w:shd w:val="clear" w:color="auto" w:fill="FFFFFF"/>
        </w:rPr>
        <w:t xml:space="preserve">ll forms of IPV </w:t>
      </w:r>
      <w:r w:rsidR="005016D5" w:rsidRPr="000C1F8E">
        <w:rPr>
          <w:rFonts w:ascii="Times New Roman" w:hAnsi="Times New Roman" w:cs="Times New Roman"/>
          <w:bCs/>
          <w:sz w:val="24"/>
          <w:szCs w:val="24"/>
          <w:shd w:val="clear" w:color="auto" w:fill="FFFFFF"/>
        </w:rPr>
        <w:t>were found to be</w:t>
      </w:r>
      <w:r w:rsidRPr="000C1F8E">
        <w:rPr>
          <w:rFonts w:ascii="Times New Roman" w:hAnsi="Times New Roman" w:cs="Times New Roman"/>
          <w:bCs/>
          <w:sz w:val="24"/>
          <w:szCs w:val="24"/>
          <w:shd w:val="clear" w:color="auto" w:fill="FFFFFF"/>
        </w:rPr>
        <w:t xml:space="preserve"> strongly responsible for long-term adverse mental health </w:t>
      </w:r>
      <w:r w:rsidR="005016D5" w:rsidRPr="000C1F8E">
        <w:rPr>
          <w:rFonts w:ascii="Times New Roman" w:hAnsi="Times New Roman" w:cs="Times New Roman"/>
          <w:bCs/>
          <w:sz w:val="24"/>
          <w:szCs w:val="24"/>
          <w:shd w:val="clear" w:color="auto" w:fill="FFFFFF"/>
        </w:rPr>
        <w:t>issues</w:t>
      </w:r>
      <w:r w:rsidRPr="000C1F8E">
        <w:rPr>
          <w:rFonts w:ascii="Times New Roman" w:hAnsi="Times New Roman" w:cs="Times New Roman"/>
          <w:bCs/>
          <w:sz w:val="24"/>
          <w:szCs w:val="24"/>
          <w:shd w:val="clear" w:color="auto" w:fill="FFFFFF"/>
        </w:rPr>
        <w:t xml:space="preserve"> among mothers </w:t>
      </w:r>
      <w:r w:rsidR="005016D5" w:rsidRPr="000C1F8E">
        <w:rPr>
          <w:rFonts w:ascii="Times New Roman" w:hAnsi="Times New Roman" w:cs="Times New Roman"/>
          <w:bCs/>
          <w:sz w:val="24"/>
          <w:szCs w:val="24"/>
          <w:shd w:val="clear" w:color="auto" w:fill="FFFFFF"/>
        </w:rPr>
        <w:t>including</w:t>
      </w:r>
      <w:r w:rsidRPr="000C1F8E">
        <w:rPr>
          <w:rFonts w:ascii="Times New Roman" w:hAnsi="Times New Roman" w:cs="Times New Roman"/>
          <w:bCs/>
          <w:sz w:val="24"/>
          <w:szCs w:val="24"/>
          <w:shd w:val="clear" w:color="auto" w:fill="FFFFFF"/>
        </w:rPr>
        <w:t xml:space="preserve"> stress, depression, and anxiety </w:t>
      </w:r>
      <w:r w:rsidR="005016D5" w:rsidRPr="000C1F8E">
        <w:rPr>
          <w:rFonts w:ascii="Times New Roman" w:hAnsi="Times New Roman" w:cs="Times New Roman"/>
          <w:bCs/>
          <w:sz w:val="24"/>
          <w:szCs w:val="24"/>
          <w:shd w:val="clear" w:color="auto" w:fill="FFFFFF"/>
        </w:rPr>
        <w:t>that</w:t>
      </w:r>
      <w:r w:rsidRPr="000C1F8E">
        <w:rPr>
          <w:rFonts w:ascii="Times New Roman" w:hAnsi="Times New Roman" w:cs="Times New Roman"/>
          <w:bCs/>
          <w:sz w:val="24"/>
          <w:szCs w:val="24"/>
          <w:shd w:val="clear" w:color="auto" w:fill="FFFFFF"/>
        </w:rPr>
        <w:t xml:space="preserve"> led </w:t>
      </w:r>
      <w:r w:rsidR="005016D5" w:rsidRPr="000C1F8E">
        <w:rPr>
          <w:rFonts w:ascii="Times New Roman" w:hAnsi="Times New Roman" w:cs="Times New Roman"/>
          <w:bCs/>
          <w:sz w:val="24"/>
          <w:szCs w:val="24"/>
          <w:shd w:val="clear" w:color="auto" w:fill="FFFFFF"/>
        </w:rPr>
        <w:t>to an</w:t>
      </w:r>
      <w:r w:rsidRPr="000C1F8E">
        <w:rPr>
          <w:rFonts w:ascii="Times New Roman" w:hAnsi="Times New Roman" w:cs="Times New Roman"/>
          <w:bCs/>
          <w:sz w:val="24"/>
          <w:szCs w:val="24"/>
          <w:shd w:val="clear" w:color="auto" w:fill="FFFFFF"/>
        </w:rPr>
        <w:t xml:space="preserve"> </w:t>
      </w:r>
      <w:r w:rsidR="005016D5" w:rsidRPr="000C1F8E">
        <w:rPr>
          <w:rFonts w:ascii="Times New Roman" w:hAnsi="Times New Roman" w:cs="Times New Roman"/>
          <w:bCs/>
          <w:sz w:val="24"/>
          <w:szCs w:val="24"/>
          <w:shd w:val="clear" w:color="auto" w:fill="FFFFFF"/>
        </w:rPr>
        <w:t>in</w:t>
      </w:r>
      <w:r w:rsidRPr="000C1F8E">
        <w:rPr>
          <w:rFonts w:ascii="Times New Roman" w:hAnsi="Times New Roman" w:cs="Times New Roman"/>
          <w:bCs/>
          <w:sz w:val="24"/>
          <w:szCs w:val="24"/>
          <w:shd w:val="clear" w:color="auto" w:fill="FFFFFF"/>
        </w:rPr>
        <w:t>ability to cope with the everyday needs of a small child</w:t>
      </w:r>
      <w:r w:rsidR="005016D5" w:rsidRPr="000C1F8E">
        <w:rPr>
          <w:rFonts w:ascii="Times New Roman" w:hAnsi="Times New Roman" w:cs="Times New Roman"/>
          <w:bCs/>
          <w:sz w:val="24"/>
          <w:szCs w:val="24"/>
          <w:shd w:val="clear" w:color="auto" w:fill="FFFFFF"/>
        </w:rPr>
        <w:t>,</w:t>
      </w:r>
      <w:r w:rsidRPr="000C1F8E">
        <w:rPr>
          <w:rFonts w:ascii="Times New Roman" w:hAnsi="Times New Roman" w:cs="Times New Roman"/>
          <w:bCs/>
          <w:sz w:val="24"/>
          <w:szCs w:val="24"/>
          <w:shd w:val="clear" w:color="auto" w:fill="FFFFFF"/>
        </w:rPr>
        <w:t xml:space="preserve"> diminish</w:t>
      </w:r>
      <w:r w:rsidR="005016D5" w:rsidRPr="000C1F8E">
        <w:rPr>
          <w:rFonts w:ascii="Times New Roman" w:hAnsi="Times New Roman" w:cs="Times New Roman"/>
          <w:bCs/>
          <w:sz w:val="24"/>
          <w:szCs w:val="24"/>
          <w:shd w:val="clear" w:color="auto" w:fill="FFFFFF"/>
        </w:rPr>
        <w:t>ed</w:t>
      </w:r>
      <w:r w:rsidRPr="000C1F8E">
        <w:rPr>
          <w:rFonts w:ascii="Times New Roman" w:hAnsi="Times New Roman" w:cs="Times New Roman"/>
          <w:bCs/>
          <w:sz w:val="24"/>
          <w:szCs w:val="24"/>
          <w:shd w:val="clear" w:color="auto" w:fill="FFFFFF"/>
        </w:rPr>
        <w:t xml:space="preserve"> the quality of </w:t>
      </w:r>
      <w:r w:rsidR="005016D5" w:rsidRPr="000C1F8E">
        <w:rPr>
          <w:rFonts w:ascii="Times New Roman" w:hAnsi="Times New Roman" w:cs="Times New Roman"/>
          <w:bCs/>
          <w:sz w:val="24"/>
          <w:szCs w:val="24"/>
          <w:shd w:val="clear" w:color="auto" w:fill="FFFFFF"/>
        </w:rPr>
        <w:t xml:space="preserve">their </w:t>
      </w:r>
      <w:r w:rsidRPr="000C1F8E">
        <w:rPr>
          <w:rFonts w:ascii="Times New Roman" w:hAnsi="Times New Roman" w:cs="Times New Roman"/>
          <w:bCs/>
          <w:sz w:val="24"/>
          <w:szCs w:val="24"/>
          <w:shd w:val="clear" w:color="auto" w:fill="FFFFFF"/>
        </w:rPr>
        <w:t>caregiving behavio</w:t>
      </w:r>
      <w:r w:rsidR="005016D5" w:rsidRPr="000C1F8E">
        <w:rPr>
          <w:rFonts w:ascii="Times New Roman" w:hAnsi="Times New Roman" w:cs="Times New Roman"/>
          <w:bCs/>
          <w:sz w:val="24"/>
          <w:szCs w:val="24"/>
          <w:shd w:val="clear" w:color="auto" w:fill="FFFFFF"/>
        </w:rPr>
        <w:t>u</w:t>
      </w:r>
      <w:r w:rsidRPr="000C1F8E">
        <w:rPr>
          <w:rFonts w:ascii="Times New Roman" w:hAnsi="Times New Roman" w:cs="Times New Roman"/>
          <w:bCs/>
          <w:sz w:val="24"/>
          <w:szCs w:val="24"/>
          <w:shd w:val="clear" w:color="auto" w:fill="FFFFFF"/>
        </w:rPr>
        <w:t>rs</w:t>
      </w:r>
      <w:r w:rsidR="005016D5" w:rsidRPr="000C1F8E">
        <w:rPr>
          <w:rFonts w:ascii="Times New Roman" w:hAnsi="Times New Roman" w:cs="Times New Roman"/>
          <w:bCs/>
          <w:sz w:val="24"/>
          <w:szCs w:val="24"/>
          <w:shd w:val="clear" w:color="auto" w:fill="FFFFFF"/>
        </w:rPr>
        <w:t xml:space="preserve"> so</w:t>
      </w:r>
      <w:r w:rsidRPr="000C1F8E">
        <w:rPr>
          <w:rFonts w:ascii="Times New Roman" w:hAnsi="Times New Roman" w:cs="Times New Roman"/>
          <w:bCs/>
          <w:sz w:val="24"/>
          <w:szCs w:val="24"/>
          <w:shd w:val="clear" w:color="auto" w:fill="FFFFFF"/>
        </w:rPr>
        <w:t xml:space="preserve"> leading to negative health consequences for </w:t>
      </w:r>
      <w:r w:rsidR="005016D5" w:rsidRPr="000C1F8E">
        <w:rPr>
          <w:rFonts w:ascii="Times New Roman" w:hAnsi="Times New Roman" w:cs="Times New Roman"/>
          <w:bCs/>
          <w:sz w:val="24"/>
          <w:szCs w:val="24"/>
          <w:shd w:val="clear" w:color="auto" w:fill="FFFFFF"/>
        </w:rPr>
        <w:t xml:space="preserve">their </w:t>
      </w:r>
      <w:r w:rsidRPr="000C1F8E">
        <w:rPr>
          <w:rFonts w:ascii="Times New Roman" w:hAnsi="Times New Roman" w:cs="Times New Roman"/>
          <w:bCs/>
          <w:sz w:val="24"/>
          <w:szCs w:val="24"/>
          <w:shd w:val="clear" w:color="auto" w:fill="FFFFFF"/>
        </w:rPr>
        <w:t xml:space="preserve">children. </w:t>
      </w:r>
      <w:r w:rsidRPr="000C1F8E">
        <w:rPr>
          <w:rFonts w:ascii="Times New Roman" w:hAnsi="Times New Roman" w:cs="Times New Roman"/>
          <w:sz w:val="24"/>
          <w:szCs w:val="24"/>
          <w:shd w:val="clear" w:color="auto" w:fill="FFFFFF"/>
        </w:rPr>
        <w:t xml:space="preserve">Again, the proportions were significantly higher for </w:t>
      </w:r>
      <w:r w:rsidR="005016D5" w:rsidRPr="000C1F8E">
        <w:rPr>
          <w:rFonts w:ascii="Times New Roman" w:hAnsi="Times New Roman" w:cs="Times New Roman"/>
          <w:sz w:val="24"/>
          <w:szCs w:val="24"/>
          <w:shd w:val="clear" w:color="auto" w:fill="FFFFFF"/>
        </w:rPr>
        <w:t xml:space="preserve">members of </w:t>
      </w:r>
      <w:r w:rsidRPr="000C1F8E">
        <w:rPr>
          <w:rFonts w:ascii="Times New Roman" w:hAnsi="Times New Roman" w:cs="Times New Roman"/>
          <w:sz w:val="24"/>
          <w:szCs w:val="24"/>
          <w:shd w:val="clear" w:color="auto" w:fill="FFFFFF"/>
        </w:rPr>
        <w:t>households</w:t>
      </w:r>
      <w:r w:rsidR="00292DA1">
        <w:rPr>
          <w:rFonts w:ascii="Times New Roman" w:hAnsi="Times New Roman" w:cs="Times New Roman"/>
          <w:sz w:val="24"/>
          <w:szCs w:val="24"/>
          <w:shd w:val="clear" w:color="auto" w:fill="FFFFFF"/>
        </w:rPr>
        <w:t>,</w:t>
      </w:r>
      <w:r w:rsidRPr="000C1F8E">
        <w:rPr>
          <w:rFonts w:ascii="Times New Roman" w:hAnsi="Times New Roman" w:cs="Times New Roman"/>
          <w:sz w:val="24"/>
          <w:szCs w:val="24"/>
          <w:shd w:val="clear" w:color="auto" w:fill="FFFFFF"/>
        </w:rPr>
        <w:t xml:space="preserve"> </w:t>
      </w:r>
      <w:r w:rsidR="005016D5" w:rsidRPr="000C1F8E">
        <w:rPr>
          <w:rFonts w:ascii="Times New Roman" w:hAnsi="Times New Roman" w:cs="Times New Roman"/>
          <w:sz w:val="24"/>
          <w:szCs w:val="24"/>
          <w:shd w:val="clear" w:color="auto" w:fill="FFFFFF"/>
        </w:rPr>
        <w:t>including</w:t>
      </w:r>
      <w:r w:rsidRPr="000C1F8E">
        <w:rPr>
          <w:rFonts w:ascii="Times New Roman" w:hAnsi="Times New Roman" w:cs="Times New Roman"/>
          <w:sz w:val="24"/>
          <w:szCs w:val="24"/>
          <w:shd w:val="clear" w:color="auto" w:fill="FFFFFF"/>
        </w:rPr>
        <w:t xml:space="preserve"> children</w:t>
      </w:r>
      <w:r w:rsidR="005016D5" w:rsidRPr="000C1F8E">
        <w:rPr>
          <w:rFonts w:ascii="Times New Roman" w:hAnsi="Times New Roman" w:cs="Times New Roman"/>
          <w:sz w:val="24"/>
          <w:szCs w:val="24"/>
          <w:shd w:val="clear" w:color="auto" w:fill="FFFFFF"/>
        </w:rPr>
        <w:t xml:space="preserve"> that</w:t>
      </w:r>
      <w:r w:rsidRPr="000C1F8E">
        <w:rPr>
          <w:rFonts w:ascii="Times New Roman" w:hAnsi="Times New Roman" w:cs="Times New Roman"/>
          <w:sz w:val="24"/>
          <w:szCs w:val="24"/>
          <w:shd w:val="clear" w:color="auto" w:fill="FFFFFF"/>
        </w:rPr>
        <w:t xml:space="preserve"> did not watch television, </w:t>
      </w:r>
      <w:r w:rsidR="005016D5" w:rsidRPr="000C1F8E">
        <w:rPr>
          <w:rFonts w:ascii="Times New Roman" w:hAnsi="Times New Roman" w:cs="Times New Roman"/>
          <w:sz w:val="24"/>
          <w:szCs w:val="24"/>
          <w:shd w:val="clear" w:color="auto" w:fill="FFFFFF"/>
        </w:rPr>
        <w:t>where</w:t>
      </w:r>
      <w:r w:rsidRPr="000C1F8E">
        <w:rPr>
          <w:rFonts w:ascii="Times New Roman" w:hAnsi="Times New Roman" w:cs="Times New Roman"/>
          <w:sz w:val="24"/>
          <w:szCs w:val="24"/>
          <w:shd w:val="clear" w:color="auto" w:fill="FFFFFF"/>
        </w:rPr>
        <w:t xml:space="preserve"> drinking water</w:t>
      </w:r>
      <w:r w:rsidR="005016D5" w:rsidRPr="000C1F8E">
        <w:rPr>
          <w:rFonts w:ascii="Times New Roman" w:hAnsi="Times New Roman" w:cs="Times New Roman"/>
          <w:sz w:val="24"/>
          <w:szCs w:val="24"/>
          <w:shd w:val="clear" w:color="auto" w:fill="FFFFFF"/>
        </w:rPr>
        <w:t xml:space="preserve"> was obtained</w:t>
      </w:r>
      <w:r w:rsidRPr="000C1F8E">
        <w:rPr>
          <w:rFonts w:ascii="Times New Roman" w:hAnsi="Times New Roman" w:cs="Times New Roman"/>
          <w:sz w:val="24"/>
          <w:szCs w:val="24"/>
          <w:shd w:val="clear" w:color="auto" w:fill="FFFFFF"/>
        </w:rPr>
        <w:t xml:space="preserve"> from natural sources</w:t>
      </w:r>
      <w:r w:rsidR="00292DA1">
        <w:rPr>
          <w:rFonts w:ascii="Times New Roman" w:hAnsi="Times New Roman" w:cs="Times New Roman"/>
          <w:sz w:val="24"/>
          <w:szCs w:val="24"/>
          <w:shd w:val="clear" w:color="auto" w:fill="FFFFFF"/>
        </w:rPr>
        <w:t>,</w:t>
      </w:r>
      <w:r w:rsidRPr="000C1F8E">
        <w:rPr>
          <w:rFonts w:ascii="Times New Roman" w:hAnsi="Times New Roman" w:cs="Times New Roman"/>
          <w:sz w:val="24"/>
          <w:szCs w:val="24"/>
          <w:shd w:val="clear" w:color="auto" w:fill="FFFFFF"/>
        </w:rPr>
        <w:t xml:space="preserve"> and solid waste</w:t>
      </w:r>
      <w:r w:rsidR="005016D5" w:rsidRPr="000C1F8E">
        <w:rPr>
          <w:rFonts w:ascii="Times New Roman" w:hAnsi="Times New Roman" w:cs="Times New Roman"/>
          <w:sz w:val="24"/>
          <w:szCs w:val="24"/>
          <w:shd w:val="clear" w:color="auto" w:fill="FFFFFF"/>
        </w:rPr>
        <w:t xml:space="preserve"> was used</w:t>
      </w:r>
      <w:r w:rsidRPr="000C1F8E">
        <w:rPr>
          <w:rFonts w:ascii="Times New Roman" w:hAnsi="Times New Roman" w:cs="Times New Roman"/>
          <w:sz w:val="24"/>
          <w:szCs w:val="24"/>
          <w:shd w:val="clear" w:color="auto" w:fill="FFFFFF"/>
        </w:rPr>
        <w:t xml:space="preserve"> for cooking. </w:t>
      </w:r>
      <w:r w:rsidR="005016D5" w:rsidRPr="000C1F8E">
        <w:rPr>
          <w:rFonts w:ascii="Times New Roman" w:hAnsi="Times New Roman" w:cs="Times New Roman"/>
          <w:sz w:val="24"/>
          <w:szCs w:val="24"/>
          <w:shd w:val="clear" w:color="auto" w:fill="FFFFFF"/>
        </w:rPr>
        <w:t>D</w:t>
      </w:r>
      <w:r w:rsidRPr="000C1F8E">
        <w:rPr>
          <w:rFonts w:ascii="Times New Roman" w:hAnsi="Times New Roman" w:cs="Times New Roman"/>
          <w:sz w:val="24"/>
          <w:szCs w:val="24"/>
          <w:shd w:val="clear" w:color="auto" w:fill="FFFFFF"/>
        </w:rPr>
        <w:t>ocumentation of the association between child malnutrition and mass media exposure, a</w:t>
      </w:r>
      <w:r w:rsidR="005016D5" w:rsidRPr="000C1F8E">
        <w:rPr>
          <w:rFonts w:ascii="Times New Roman" w:hAnsi="Times New Roman" w:cs="Times New Roman"/>
          <w:sz w:val="24"/>
          <w:szCs w:val="24"/>
          <w:shd w:val="clear" w:color="auto" w:fill="FFFFFF"/>
        </w:rPr>
        <w:t xml:space="preserve">s well as between </w:t>
      </w:r>
      <w:r w:rsidRPr="000C1F8E">
        <w:rPr>
          <w:rFonts w:ascii="Times New Roman" w:hAnsi="Times New Roman" w:cs="Times New Roman"/>
          <w:sz w:val="24"/>
          <w:szCs w:val="24"/>
          <w:shd w:val="clear" w:color="auto" w:fill="FFFFFF"/>
        </w:rPr>
        <w:t>child malnutrition and source of water</w:t>
      </w:r>
      <w:r w:rsidR="005016D5" w:rsidRPr="000C1F8E">
        <w:rPr>
          <w:rFonts w:ascii="Times New Roman" w:hAnsi="Times New Roman" w:cs="Times New Roman"/>
          <w:sz w:val="24"/>
          <w:szCs w:val="24"/>
          <w:shd w:val="clear" w:color="auto" w:fill="FFFFFF"/>
        </w:rPr>
        <w:t>,</w:t>
      </w:r>
      <w:r w:rsidRPr="000C1F8E">
        <w:rPr>
          <w:rFonts w:ascii="Times New Roman" w:hAnsi="Times New Roman" w:cs="Times New Roman"/>
          <w:sz w:val="24"/>
          <w:szCs w:val="24"/>
          <w:shd w:val="clear" w:color="auto" w:fill="FFFFFF"/>
        </w:rPr>
        <w:t xml:space="preserve"> are limited</w:t>
      </w:r>
      <w:r w:rsidR="005016D5" w:rsidRPr="000C1F8E">
        <w:rPr>
          <w:rFonts w:ascii="Times New Roman" w:hAnsi="Times New Roman" w:cs="Times New Roman"/>
          <w:sz w:val="24"/>
          <w:szCs w:val="24"/>
          <w:shd w:val="clear" w:color="auto" w:fill="FFFFFF"/>
        </w:rPr>
        <w:t>. H</w:t>
      </w:r>
      <w:r w:rsidRPr="000C1F8E">
        <w:rPr>
          <w:rFonts w:ascii="Times New Roman" w:hAnsi="Times New Roman" w:cs="Times New Roman"/>
          <w:sz w:val="24"/>
          <w:szCs w:val="24"/>
          <w:shd w:val="clear" w:color="auto" w:fill="FFFFFF"/>
        </w:rPr>
        <w:t xml:space="preserve">owever, Chowdhury </w:t>
      </w:r>
      <w:r w:rsidRPr="000C1F8E">
        <w:rPr>
          <w:rFonts w:ascii="Times New Roman" w:hAnsi="Times New Roman" w:cs="Times New Roman"/>
          <w:i/>
          <w:iCs/>
          <w:sz w:val="24"/>
          <w:szCs w:val="24"/>
          <w:shd w:val="clear" w:color="auto" w:fill="FFFFFF"/>
        </w:rPr>
        <w:t>et al.</w:t>
      </w:r>
      <w:r w:rsidRPr="000C1F8E">
        <w:rPr>
          <w:rFonts w:ascii="Times New Roman" w:hAnsi="Times New Roman" w:cs="Times New Roman"/>
          <w:sz w:val="24"/>
          <w:szCs w:val="24"/>
          <w:shd w:val="clear" w:color="auto" w:fill="FFFFFF"/>
        </w:rPr>
        <w:t xml:space="preserve"> (2016) established a significant relationship between poor mass media exposure and inadequate complementary feeding </w:t>
      </w:r>
      <w:r w:rsidR="004D7697" w:rsidRPr="000C1F8E">
        <w:rPr>
          <w:rFonts w:ascii="Times New Roman" w:hAnsi="Times New Roman" w:cs="Times New Roman"/>
          <w:sz w:val="24"/>
          <w:szCs w:val="24"/>
          <w:shd w:val="clear" w:color="auto" w:fill="FFFFFF"/>
        </w:rPr>
        <w:t>that</w:t>
      </w:r>
      <w:r w:rsidRPr="000C1F8E">
        <w:rPr>
          <w:rFonts w:ascii="Times New Roman" w:hAnsi="Times New Roman" w:cs="Times New Roman"/>
          <w:sz w:val="24"/>
          <w:szCs w:val="24"/>
          <w:shd w:val="clear" w:color="auto" w:fill="FFFFFF"/>
        </w:rPr>
        <w:t xml:space="preserve"> has</w:t>
      </w:r>
      <w:r w:rsidR="006D0DAB" w:rsidRPr="000C1F8E">
        <w:rPr>
          <w:rFonts w:ascii="Times New Roman" w:hAnsi="Times New Roman" w:cs="Times New Roman"/>
          <w:sz w:val="24"/>
          <w:szCs w:val="24"/>
          <w:shd w:val="clear" w:color="auto" w:fill="FFFFFF"/>
        </w:rPr>
        <w:t xml:space="preserve"> an</w:t>
      </w:r>
      <w:r w:rsidRPr="000C1F8E">
        <w:rPr>
          <w:rFonts w:ascii="Times New Roman" w:hAnsi="Times New Roman" w:cs="Times New Roman"/>
          <w:sz w:val="24"/>
          <w:szCs w:val="24"/>
          <w:shd w:val="clear" w:color="auto" w:fill="FFFFFF"/>
        </w:rPr>
        <w:t xml:space="preserve"> indirect effect on child malnutrition</w:t>
      </w:r>
      <w:r w:rsidR="004D7697" w:rsidRPr="000C1F8E">
        <w:rPr>
          <w:rFonts w:ascii="Times New Roman" w:hAnsi="Times New Roman" w:cs="Times New Roman"/>
          <w:noProof/>
          <w:sz w:val="24"/>
          <w:szCs w:val="24"/>
          <w:shd w:val="clear" w:color="auto" w:fill="FFFFFF"/>
        </w:rPr>
        <w:t xml:space="preserve"> while</w:t>
      </w:r>
      <w:r w:rsidRPr="000C1F8E">
        <w:rPr>
          <w:rFonts w:ascii="Times New Roman" w:hAnsi="Times New Roman" w:cs="Times New Roman"/>
          <w:sz w:val="24"/>
          <w:szCs w:val="24"/>
          <w:shd w:val="clear" w:color="auto" w:fill="FFFFFF"/>
        </w:rPr>
        <w:t xml:space="preserve"> Islam </w:t>
      </w:r>
      <w:r w:rsidRPr="000C1F8E">
        <w:rPr>
          <w:rFonts w:ascii="Times New Roman" w:hAnsi="Times New Roman" w:cs="Times New Roman"/>
          <w:i/>
          <w:iCs/>
          <w:sz w:val="24"/>
          <w:szCs w:val="24"/>
          <w:shd w:val="clear" w:color="auto" w:fill="FFFFFF"/>
        </w:rPr>
        <w:t>et al.</w:t>
      </w:r>
      <w:r w:rsidRPr="000C1F8E">
        <w:rPr>
          <w:rFonts w:ascii="Times New Roman" w:hAnsi="Times New Roman" w:cs="Times New Roman"/>
          <w:sz w:val="24"/>
          <w:szCs w:val="24"/>
          <w:shd w:val="clear" w:color="auto" w:fill="FFFFFF"/>
        </w:rPr>
        <w:t xml:space="preserve"> (2013) found</w:t>
      </w:r>
      <w:r w:rsidR="004D7697" w:rsidRPr="000C1F8E">
        <w:rPr>
          <w:rFonts w:ascii="Times New Roman" w:hAnsi="Times New Roman" w:cs="Times New Roman"/>
          <w:sz w:val="24"/>
          <w:szCs w:val="24"/>
          <w:shd w:val="clear" w:color="auto" w:fill="FFFFFF"/>
        </w:rPr>
        <w:t xml:space="preserve"> a</w:t>
      </w:r>
      <w:r w:rsidRPr="000C1F8E">
        <w:rPr>
          <w:rFonts w:ascii="Times New Roman" w:hAnsi="Times New Roman" w:cs="Times New Roman"/>
          <w:sz w:val="24"/>
          <w:szCs w:val="24"/>
          <w:shd w:val="clear" w:color="auto" w:fill="FFFFFF"/>
        </w:rPr>
        <w:t xml:space="preserve"> significant association between child malnutrition and source of water. Safe drinking water is a pre-condition of proper nutritional status</w:t>
      </w:r>
      <w:r w:rsidR="004D7697" w:rsidRPr="000C1F8E">
        <w:rPr>
          <w:rFonts w:ascii="Times New Roman" w:hAnsi="Times New Roman" w:cs="Times New Roman"/>
          <w:sz w:val="24"/>
          <w:szCs w:val="24"/>
          <w:shd w:val="clear" w:color="auto" w:fill="FFFFFF"/>
        </w:rPr>
        <w:t xml:space="preserve"> as</w:t>
      </w:r>
      <w:r w:rsidRPr="000C1F8E">
        <w:rPr>
          <w:rFonts w:ascii="Times New Roman" w:hAnsi="Times New Roman" w:cs="Times New Roman"/>
          <w:sz w:val="24"/>
          <w:szCs w:val="24"/>
          <w:shd w:val="clear" w:color="auto" w:fill="FFFFFF"/>
        </w:rPr>
        <w:t xml:space="preserve"> various waterborne diseases can be transmitted through contaminated water</w:t>
      </w:r>
      <w:r w:rsidR="00292DA1">
        <w:rPr>
          <w:rFonts w:ascii="Times New Roman" w:hAnsi="Times New Roman" w:cs="Times New Roman"/>
          <w:sz w:val="24"/>
          <w:szCs w:val="24"/>
          <w:shd w:val="clear" w:color="auto" w:fill="FFFFFF"/>
        </w:rPr>
        <w:t>,</w:t>
      </w:r>
      <w:r w:rsidRPr="000C1F8E">
        <w:rPr>
          <w:rFonts w:ascii="Times New Roman" w:hAnsi="Times New Roman" w:cs="Times New Roman"/>
          <w:sz w:val="24"/>
          <w:szCs w:val="24"/>
          <w:shd w:val="clear" w:color="auto" w:fill="FFFFFF"/>
        </w:rPr>
        <w:t xml:space="preserve"> </w:t>
      </w:r>
      <w:r w:rsidR="004D7697" w:rsidRPr="000C1F8E">
        <w:rPr>
          <w:rFonts w:ascii="Times New Roman" w:hAnsi="Times New Roman" w:cs="Times New Roman"/>
          <w:sz w:val="24"/>
          <w:szCs w:val="24"/>
          <w:shd w:val="clear" w:color="auto" w:fill="FFFFFF"/>
        </w:rPr>
        <w:t>including</w:t>
      </w:r>
      <w:r w:rsidRPr="000C1F8E">
        <w:rPr>
          <w:rFonts w:ascii="Times New Roman" w:hAnsi="Times New Roman" w:cs="Times New Roman"/>
          <w:sz w:val="24"/>
          <w:szCs w:val="24"/>
          <w:shd w:val="clear" w:color="auto" w:fill="FFFFFF"/>
        </w:rPr>
        <w:t xml:space="preserve"> pond</w:t>
      </w:r>
      <w:r w:rsidR="004D7697" w:rsidRPr="000C1F8E">
        <w:rPr>
          <w:rFonts w:ascii="Times New Roman" w:hAnsi="Times New Roman" w:cs="Times New Roman"/>
          <w:sz w:val="24"/>
          <w:szCs w:val="24"/>
          <w:shd w:val="clear" w:color="auto" w:fill="FFFFFF"/>
        </w:rPr>
        <w:t>s</w:t>
      </w:r>
      <w:r w:rsidRPr="000C1F8E">
        <w:rPr>
          <w:rFonts w:ascii="Times New Roman" w:hAnsi="Times New Roman" w:cs="Times New Roman"/>
          <w:sz w:val="24"/>
          <w:szCs w:val="24"/>
          <w:shd w:val="clear" w:color="auto" w:fill="FFFFFF"/>
        </w:rPr>
        <w:t xml:space="preserve"> and river</w:t>
      </w:r>
      <w:r w:rsidR="004D7697" w:rsidRPr="000C1F8E">
        <w:rPr>
          <w:rFonts w:ascii="Times New Roman" w:hAnsi="Times New Roman" w:cs="Times New Roman"/>
          <w:sz w:val="24"/>
          <w:szCs w:val="24"/>
          <w:shd w:val="clear" w:color="auto" w:fill="FFFFFF"/>
        </w:rPr>
        <w:t>s</w:t>
      </w:r>
      <w:r w:rsidR="008E3E23" w:rsidRPr="000C1F8E">
        <w:rPr>
          <w:rFonts w:ascii="Times New Roman" w:hAnsi="Times New Roman" w:cs="Times New Roman"/>
          <w:sz w:val="24"/>
          <w:szCs w:val="24"/>
          <w:shd w:val="clear" w:color="auto" w:fill="FFFFFF"/>
        </w:rPr>
        <w:t xml:space="preserve"> (</w:t>
      </w:r>
      <w:r w:rsidR="008E3E23" w:rsidRPr="000C1F8E">
        <w:rPr>
          <w:rFonts w:ascii="Times New Roman" w:hAnsi="Times New Roman" w:cs="Times New Roman"/>
          <w:noProof/>
          <w:sz w:val="24"/>
          <w:szCs w:val="24"/>
          <w:shd w:val="clear" w:color="auto" w:fill="FFFFFF"/>
        </w:rPr>
        <w:t>WASH, 2007</w:t>
      </w:r>
      <w:r w:rsidR="008E3E23" w:rsidRPr="000C1F8E">
        <w:rPr>
          <w:rFonts w:ascii="Times New Roman" w:hAnsi="Times New Roman" w:cs="Times New Roman"/>
          <w:sz w:val="24"/>
          <w:szCs w:val="24"/>
          <w:shd w:val="clear" w:color="auto" w:fill="FFFFFF"/>
        </w:rPr>
        <w:t>)</w:t>
      </w:r>
      <w:r w:rsidRPr="000C1F8E">
        <w:rPr>
          <w:rFonts w:ascii="Times New Roman" w:hAnsi="Times New Roman" w:cs="Times New Roman"/>
          <w:sz w:val="24"/>
          <w:szCs w:val="24"/>
        </w:rPr>
        <w:t>. Two studies found child malnutrition was associated with some type</w:t>
      </w:r>
      <w:r w:rsidR="004D7697" w:rsidRPr="000C1F8E">
        <w:rPr>
          <w:rFonts w:ascii="Times New Roman" w:hAnsi="Times New Roman" w:cs="Times New Roman"/>
          <w:sz w:val="24"/>
          <w:szCs w:val="24"/>
        </w:rPr>
        <w:t>s</w:t>
      </w:r>
      <w:r w:rsidRPr="000C1F8E">
        <w:rPr>
          <w:rFonts w:ascii="Times New Roman" w:hAnsi="Times New Roman" w:cs="Times New Roman"/>
          <w:sz w:val="24"/>
          <w:szCs w:val="24"/>
        </w:rPr>
        <w:t xml:space="preserve"> of solid waste</w:t>
      </w:r>
      <w:r w:rsidR="004D7697" w:rsidRPr="000C1F8E">
        <w:rPr>
          <w:rFonts w:ascii="Times New Roman" w:hAnsi="Times New Roman" w:cs="Times New Roman"/>
          <w:sz w:val="24"/>
          <w:szCs w:val="24"/>
        </w:rPr>
        <w:t xml:space="preserve"> used</w:t>
      </w:r>
      <w:r w:rsidRPr="000C1F8E">
        <w:rPr>
          <w:rFonts w:ascii="Times New Roman" w:hAnsi="Times New Roman" w:cs="Times New Roman"/>
          <w:sz w:val="24"/>
          <w:szCs w:val="24"/>
        </w:rPr>
        <w:t xml:space="preserve"> </w:t>
      </w:r>
      <w:r w:rsidR="004D7697" w:rsidRPr="000C1F8E">
        <w:rPr>
          <w:rFonts w:ascii="Times New Roman" w:hAnsi="Times New Roman" w:cs="Times New Roman"/>
          <w:sz w:val="24"/>
          <w:szCs w:val="24"/>
        </w:rPr>
        <w:t>in</w:t>
      </w:r>
      <w:r w:rsidRPr="000C1F8E">
        <w:rPr>
          <w:rFonts w:ascii="Times New Roman" w:hAnsi="Times New Roman" w:cs="Times New Roman"/>
          <w:sz w:val="24"/>
          <w:szCs w:val="24"/>
        </w:rPr>
        <w:t xml:space="preserve"> cooking </w:t>
      </w:r>
      <w:r w:rsidR="008E3E23" w:rsidRPr="000C1F8E">
        <w:rPr>
          <w:rFonts w:ascii="Times New Roman" w:hAnsi="Times New Roman" w:cs="Times New Roman"/>
          <w:sz w:val="24"/>
          <w:szCs w:val="24"/>
        </w:rPr>
        <w:t>(</w:t>
      </w:r>
      <w:proofErr w:type="spellStart"/>
      <w:r w:rsidR="008E3E23" w:rsidRPr="000C1F8E">
        <w:rPr>
          <w:rFonts w:ascii="Times New Roman" w:hAnsi="Times New Roman" w:cs="Times New Roman"/>
          <w:noProof/>
          <w:sz w:val="24"/>
          <w:szCs w:val="24"/>
        </w:rPr>
        <w:t>Kyu</w:t>
      </w:r>
      <w:proofErr w:type="spellEnd"/>
      <w:r w:rsidR="008E3E23" w:rsidRPr="000C1F8E">
        <w:rPr>
          <w:rFonts w:ascii="Times New Roman" w:hAnsi="Times New Roman" w:cs="Times New Roman"/>
          <w:noProof/>
          <w:sz w:val="24"/>
          <w:szCs w:val="24"/>
        </w:rPr>
        <w:t xml:space="preserve"> </w:t>
      </w:r>
      <w:r w:rsidR="008E3E23" w:rsidRPr="000C1F8E">
        <w:rPr>
          <w:rFonts w:ascii="Times New Roman" w:hAnsi="Times New Roman" w:cs="Times New Roman"/>
          <w:i/>
          <w:iCs/>
          <w:noProof/>
          <w:sz w:val="24"/>
          <w:szCs w:val="24"/>
        </w:rPr>
        <w:t>et al</w:t>
      </w:r>
      <w:r w:rsidR="008E3E23" w:rsidRPr="000C1F8E">
        <w:rPr>
          <w:rFonts w:ascii="Times New Roman" w:hAnsi="Times New Roman" w:cs="Times New Roman"/>
          <w:noProof/>
          <w:sz w:val="24"/>
          <w:szCs w:val="24"/>
        </w:rPr>
        <w:t>., 2009; Mishra &amp; Retherford, 2006)</w:t>
      </w:r>
      <w:r w:rsidRPr="000C1F8E">
        <w:rPr>
          <w:rFonts w:ascii="Times New Roman" w:hAnsi="Times New Roman" w:cs="Times New Roman"/>
          <w:sz w:val="24"/>
          <w:szCs w:val="24"/>
        </w:rPr>
        <w:t xml:space="preserve">. </w:t>
      </w:r>
      <w:r w:rsidR="004D7697" w:rsidRPr="000C1F8E">
        <w:rPr>
          <w:rFonts w:ascii="Times New Roman" w:hAnsi="Times New Roman" w:cs="Times New Roman"/>
          <w:sz w:val="24"/>
          <w:szCs w:val="24"/>
        </w:rPr>
        <w:lastRenderedPageBreak/>
        <w:t>Nearly</w:t>
      </w:r>
      <w:r w:rsidRPr="000C1F8E">
        <w:rPr>
          <w:rFonts w:ascii="Times New Roman" w:hAnsi="Times New Roman" w:cs="Times New Roman"/>
          <w:sz w:val="24"/>
          <w:szCs w:val="24"/>
        </w:rPr>
        <w:t xml:space="preserve"> </w:t>
      </w:r>
      <w:r w:rsidR="004D7697" w:rsidRPr="000C1F8E">
        <w:rPr>
          <w:rFonts w:ascii="Times New Roman" w:hAnsi="Times New Roman" w:cs="Times New Roman"/>
          <w:sz w:val="24"/>
          <w:szCs w:val="24"/>
        </w:rPr>
        <w:t>four</w:t>
      </w:r>
      <w:r w:rsidRPr="000C1F8E">
        <w:rPr>
          <w:rFonts w:ascii="Times New Roman" w:hAnsi="Times New Roman" w:cs="Times New Roman"/>
          <w:sz w:val="24"/>
          <w:szCs w:val="24"/>
        </w:rPr>
        <w:t xml:space="preserve"> million people die prematurely</w:t>
      </w:r>
      <w:r w:rsidR="004D7697" w:rsidRPr="000C1F8E">
        <w:rPr>
          <w:rFonts w:ascii="Times New Roman" w:hAnsi="Times New Roman" w:cs="Times New Roman"/>
          <w:sz w:val="24"/>
          <w:szCs w:val="24"/>
        </w:rPr>
        <w:t xml:space="preserve"> each year</w:t>
      </w:r>
      <w:r w:rsidRPr="000C1F8E">
        <w:rPr>
          <w:rFonts w:ascii="Times New Roman" w:hAnsi="Times New Roman" w:cs="Times New Roman"/>
          <w:sz w:val="24"/>
          <w:szCs w:val="24"/>
        </w:rPr>
        <w:t xml:space="preserve"> from illness</w:t>
      </w:r>
      <w:r w:rsidR="004D7697" w:rsidRPr="000C1F8E">
        <w:rPr>
          <w:rFonts w:ascii="Times New Roman" w:hAnsi="Times New Roman" w:cs="Times New Roman"/>
          <w:sz w:val="24"/>
          <w:szCs w:val="24"/>
        </w:rPr>
        <w:t>es</w:t>
      </w:r>
      <w:r w:rsidRPr="000C1F8E">
        <w:rPr>
          <w:rFonts w:ascii="Times New Roman" w:hAnsi="Times New Roman" w:cs="Times New Roman"/>
          <w:sz w:val="24"/>
          <w:szCs w:val="24"/>
        </w:rPr>
        <w:t xml:space="preserve"> attributable to household air pollution </w:t>
      </w:r>
      <w:r w:rsidR="004D7697" w:rsidRPr="000C1F8E">
        <w:rPr>
          <w:rFonts w:ascii="Times New Roman" w:hAnsi="Times New Roman" w:cs="Times New Roman"/>
          <w:sz w:val="24"/>
          <w:szCs w:val="24"/>
        </w:rPr>
        <w:t>due to</w:t>
      </w:r>
      <w:r w:rsidRPr="000C1F8E">
        <w:rPr>
          <w:rFonts w:ascii="Times New Roman" w:hAnsi="Times New Roman" w:cs="Times New Roman"/>
          <w:sz w:val="24"/>
          <w:szCs w:val="24"/>
        </w:rPr>
        <w:t xml:space="preserve"> inefficient cooking practices</w:t>
      </w:r>
      <w:r w:rsidR="008E3E23" w:rsidRPr="000C1F8E">
        <w:rPr>
          <w:rFonts w:ascii="Times New Roman" w:hAnsi="Times New Roman" w:cs="Times New Roman"/>
          <w:sz w:val="24"/>
          <w:szCs w:val="24"/>
        </w:rPr>
        <w:t xml:space="preserve"> (</w:t>
      </w:r>
      <w:r w:rsidR="008E3E23" w:rsidRPr="000C1F8E">
        <w:rPr>
          <w:rFonts w:ascii="Times New Roman" w:hAnsi="Times New Roman" w:cs="Times New Roman"/>
          <w:noProof/>
          <w:sz w:val="24"/>
          <w:szCs w:val="24"/>
        </w:rPr>
        <w:t>WHO, 2018)</w:t>
      </w:r>
      <w:r w:rsidR="00926EF4" w:rsidRPr="000C1F8E">
        <w:rPr>
          <w:rFonts w:ascii="Times New Roman" w:hAnsi="Times New Roman" w:cs="Times New Roman"/>
          <w:sz w:val="24"/>
          <w:szCs w:val="24"/>
        </w:rPr>
        <w:t xml:space="preserve">. </w:t>
      </w:r>
      <w:r w:rsidR="00E17DC8" w:rsidRPr="000C1F8E">
        <w:rPr>
          <w:rFonts w:ascii="Times New Roman" w:hAnsi="Times New Roman" w:cs="Times New Roman"/>
          <w:sz w:val="24"/>
          <w:szCs w:val="24"/>
        </w:rPr>
        <w:t>The use of</w:t>
      </w:r>
      <w:r w:rsidRPr="000C1F8E">
        <w:rPr>
          <w:rFonts w:ascii="Times New Roman" w:hAnsi="Times New Roman" w:cs="Times New Roman"/>
          <w:sz w:val="24"/>
          <w:szCs w:val="24"/>
        </w:rPr>
        <w:t xml:space="preserve"> solid fuels for cooking </w:t>
      </w:r>
      <w:r w:rsidR="00E17DC8" w:rsidRPr="000C1F8E">
        <w:rPr>
          <w:rFonts w:ascii="Times New Roman" w:hAnsi="Times New Roman" w:cs="Times New Roman"/>
          <w:sz w:val="24"/>
          <w:szCs w:val="24"/>
        </w:rPr>
        <w:t xml:space="preserve">can </w:t>
      </w:r>
      <w:r w:rsidRPr="000C1F8E">
        <w:rPr>
          <w:rFonts w:ascii="Times New Roman" w:hAnsi="Times New Roman" w:cs="Times New Roman"/>
          <w:sz w:val="24"/>
          <w:szCs w:val="24"/>
        </w:rPr>
        <w:t xml:space="preserve">adversely affect deep into the lungs, </w:t>
      </w:r>
      <w:r w:rsidR="00E17DC8" w:rsidRPr="000C1F8E">
        <w:rPr>
          <w:rFonts w:ascii="Times New Roman" w:hAnsi="Times New Roman" w:cs="Times New Roman"/>
          <w:sz w:val="24"/>
          <w:szCs w:val="24"/>
        </w:rPr>
        <w:t>and for</w:t>
      </w:r>
      <w:r w:rsidRPr="000C1F8E">
        <w:rPr>
          <w:rFonts w:ascii="Times New Roman" w:hAnsi="Times New Roman" w:cs="Times New Roman"/>
          <w:sz w:val="24"/>
          <w:szCs w:val="24"/>
        </w:rPr>
        <w:t xml:space="preserve"> women</w:t>
      </w:r>
      <w:r w:rsidR="00E17DC8" w:rsidRPr="000C1F8E">
        <w:rPr>
          <w:rFonts w:ascii="Times New Roman" w:hAnsi="Times New Roman" w:cs="Times New Roman"/>
          <w:sz w:val="24"/>
          <w:szCs w:val="24"/>
        </w:rPr>
        <w:t xml:space="preserve">, its use can </w:t>
      </w:r>
      <w:r w:rsidRPr="000C1F8E">
        <w:rPr>
          <w:rFonts w:ascii="Times New Roman" w:hAnsi="Times New Roman" w:cs="Times New Roman"/>
          <w:sz w:val="24"/>
          <w:szCs w:val="24"/>
        </w:rPr>
        <w:t>indirectly lead to low</w:t>
      </w:r>
      <w:r w:rsidR="00E17DC8" w:rsidRPr="000C1F8E">
        <w:rPr>
          <w:rFonts w:ascii="Times New Roman" w:hAnsi="Times New Roman" w:cs="Times New Roman"/>
          <w:sz w:val="24"/>
          <w:szCs w:val="24"/>
        </w:rPr>
        <w:t xml:space="preserve"> weights in </w:t>
      </w:r>
      <w:proofErr w:type="spellStart"/>
      <w:r w:rsidR="00E17DC8" w:rsidRPr="000C1F8E">
        <w:rPr>
          <w:rFonts w:ascii="Times New Roman" w:hAnsi="Times New Roman" w:cs="Times New Roman"/>
          <w:sz w:val="24"/>
          <w:szCs w:val="24"/>
        </w:rPr>
        <w:t>newborns</w:t>
      </w:r>
      <w:proofErr w:type="spellEnd"/>
      <w:r w:rsidRPr="000C1F8E">
        <w:rPr>
          <w:rFonts w:ascii="Times New Roman" w:hAnsi="Times New Roman" w:cs="Times New Roman"/>
          <w:sz w:val="24"/>
          <w:szCs w:val="24"/>
        </w:rPr>
        <w:t xml:space="preserve"> </w:t>
      </w:r>
      <w:r w:rsidR="008E3E23" w:rsidRPr="000C1F8E">
        <w:rPr>
          <w:rFonts w:ascii="Times New Roman" w:hAnsi="Times New Roman" w:cs="Times New Roman"/>
          <w:sz w:val="24"/>
          <w:szCs w:val="24"/>
        </w:rPr>
        <w:t>(</w:t>
      </w:r>
      <w:r w:rsidR="008E3E23" w:rsidRPr="000C1F8E">
        <w:rPr>
          <w:rFonts w:ascii="Times New Roman" w:hAnsi="Times New Roman" w:cs="Times New Roman"/>
          <w:noProof/>
          <w:sz w:val="24"/>
          <w:szCs w:val="24"/>
        </w:rPr>
        <w:t>WHO, 2018)</w:t>
      </w:r>
      <w:r w:rsidRPr="000C1F8E">
        <w:rPr>
          <w:rFonts w:ascii="Times New Roman" w:hAnsi="Times New Roman" w:cs="Times New Roman"/>
          <w:sz w:val="24"/>
          <w:szCs w:val="24"/>
        </w:rPr>
        <w:t xml:space="preserve">. </w:t>
      </w:r>
      <w:r w:rsidRPr="000C1F8E">
        <w:rPr>
          <w:rFonts w:ascii="Times New Roman" w:hAnsi="Times New Roman" w:cs="Times New Roman"/>
          <w:sz w:val="24"/>
          <w:szCs w:val="24"/>
          <w:shd w:val="clear" w:color="auto" w:fill="FFFFFF"/>
        </w:rPr>
        <w:t xml:space="preserve">The study also explored </w:t>
      </w:r>
      <w:r w:rsidR="00E17DC8" w:rsidRPr="000C1F8E">
        <w:rPr>
          <w:rFonts w:ascii="Times New Roman" w:hAnsi="Times New Roman" w:cs="Times New Roman"/>
          <w:sz w:val="24"/>
          <w:szCs w:val="24"/>
          <w:shd w:val="clear" w:color="auto" w:fill="FFFFFF"/>
        </w:rPr>
        <w:t>the</w:t>
      </w:r>
      <w:r w:rsidRPr="000C1F8E">
        <w:rPr>
          <w:rFonts w:ascii="Times New Roman" w:hAnsi="Times New Roman" w:cs="Times New Roman"/>
          <w:sz w:val="24"/>
          <w:szCs w:val="24"/>
          <w:shd w:val="clear" w:color="auto" w:fill="FFFFFF"/>
        </w:rPr>
        <w:t xml:space="preserve"> higher proportion</w:t>
      </w:r>
      <w:r w:rsidR="00E17DC8" w:rsidRPr="000C1F8E">
        <w:rPr>
          <w:rFonts w:ascii="Times New Roman" w:hAnsi="Times New Roman" w:cs="Times New Roman"/>
          <w:sz w:val="24"/>
          <w:szCs w:val="24"/>
          <w:shd w:val="clear" w:color="auto" w:fill="FFFFFF"/>
        </w:rPr>
        <w:t>s</w:t>
      </w:r>
      <w:r w:rsidRPr="000C1F8E">
        <w:rPr>
          <w:rFonts w:ascii="Times New Roman" w:hAnsi="Times New Roman" w:cs="Times New Roman"/>
          <w:sz w:val="24"/>
          <w:szCs w:val="24"/>
          <w:shd w:val="clear" w:color="auto" w:fill="FFFFFF"/>
        </w:rPr>
        <w:t xml:space="preserve"> of children from poorer section</w:t>
      </w:r>
      <w:r w:rsidR="00E17DC8" w:rsidRPr="000C1F8E">
        <w:rPr>
          <w:rFonts w:ascii="Times New Roman" w:hAnsi="Times New Roman" w:cs="Times New Roman"/>
          <w:sz w:val="24"/>
          <w:szCs w:val="24"/>
          <w:shd w:val="clear" w:color="auto" w:fill="FFFFFF"/>
        </w:rPr>
        <w:t>s</w:t>
      </w:r>
      <w:r w:rsidRPr="000C1F8E">
        <w:rPr>
          <w:rFonts w:ascii="Times New Roman" w:hAnsi="Times New Roman" w:cs="Times New Roman"/>
          <w:sz w:val="24"/>
          <w:szCs w:val="24"/>
          <w:shd w:val="clear" w:color="auto" w:fill="FFFFFF"/>
        </w:rPr>
        <w:t xml:space="preserve"> of society, </w:t>
      </w:r>
      <w:r w:rsidR="00E17DC8" w:rsidRPr="000C1F8E">
        <w:rPr>
          <w:rFonts w:ascii="Times New Roman" w:hAnsi="Times New Roman" w:cs="Times New Roman"/>
          <w:sz w:val="24"/>
          <w:szCs w:val="24"/>
          <w:shd w:val="clear" w:color="auto" w:fill="FFFFFF"/>
        </w:rPr>
        <w:t xml:space="preserve">in </w:t>
      </w:r>
      <w:r w:rsidRPr="000C1F8E">
        <w:rPr>
          <w:rFonts w:ascii="Times New Roman" w:hAnsi="Times New Roman" w:cs="Times New Roman"/>
          <w:sz w:val="24"/>
          <w:szCs w:val="24"/>
          <w:shd w:val="clear" w:color="auto" w:fill="FFFFFF"/>
        </w:rPr>
        <w:t>rural settlement</w:t>
      </w:r>
      <w:r w:rsidR="00E17DC8" w:rsidRPr="000C1F8E">
        <w:rPr>
          <w:rFonts w:ascii="Times New Roman" w:hAnsi="Times New Roman" w:cs="Times New Roman"/>
          <w:sz w:val="24"/>
          <w:szCs w:val="24"/>
          <w:shd w:val="clear" w:color="auto" w:fill="FFFFFF"/>
        </w:rPr>
        <w:t>s</w:t>
      </w:r>
      <w:r w:rsidRPr="000C1F8E">
        <w:rPr>
          <w:rFonts w:ascii="Times New Roman" w:hAnsi="Times New Roman" w:cs="Times New Roman"/>
          <w:sz w:val="24"/>
          <w:szCs w:val="24"/>
          <w:shd w:val="clear" w:color="auto" w:fill="FFFFFF"/>
        </w:rPr>
        <w:t xml:space="preserve"> and </w:t>
      </w:r>
      <w:r w:rsidR="00E17DC8" w:rsidRPr="000C1F8E">
        <w:rPr>
          <w:rFonts w:ascii="Times New Roman" w:hAnsi="Times New Roman" w:cs="Times New Roman"/>
          <w:sz w:val="24"/>
          <w:szCs w:val="24"/>
          <w:shd w:val="clear" w:color="auto" w:fill="FFFFFF"/>
        </w:rPr>
        <w:t>from</w:t>
      </w:r>
      <w:r w:rsidRPr="000C1F8E">
        <w:rPr>
          <w:rFonts w:ascii="Times New Roman" w:hAnsi="Times New Roman" w:cs="Times New Roman"/>
          <w:sz w:val="24"/>
          <w:szCs w:val="24"/>
          <w:shd w:val="clear" w:color="auto" w:fill="FFFFFF"/>
        </w:rPr>
        <w:t xml:space="preserve"> birth cohorts of 2005 and before </w:t>
      </w:r>
      <w:r w:rsidR="00505D1A" w:rsidRPr="000C1F8E">
        <w:rPr>
          <w:rFonts w:ascii="Times New Roman" w:hAnsi="Times New Roman" w:cs="Times New Roman"/>
          <w:sz w:val="24"/>
          <w:szCs w:val="24"/>
          <w:shd w:val="clear" w:color="auto" w:fill="FFFFFF"/>
        </w:rPr>
        <w:t xml:space="preserve">that </w:t>
      </w:r>
      <w:r w:rsidRPr="000C1F8E">
        <w:rPr>
          <w:rFonts w:ascii="Times New Roman" w:hAnsi="Times New Roman" w:cs="Times New Roman"/>
          <w:sz w:val="24"/>
          <w:szCs w:val="24"/>
          <w:shd w:val="clear" w:color="auto" w:fill="FFFFFF"/>
        </w:rPr>
        <w:t xml:space="preserve">were suffering multiple forms of severe malnutrition. </w:t>
      </w:r>
      <w:r w:rsidR="00AA4EB4" w:rsidRPr="000C1F8E">
        <w:rPr>
          <w:rFonts w:ascii="Times New Roman" w:hAnsi="Times New Roman" w:cs="Times New Roman"/>
          <w:sz w:val="24"/>
          <w:szCs w:val="24"/>
          <w:shd w:val="clear" w:color="auto" w:fill="FFFFFF"/>
        </w:rPr>
        <w:t>Some studies were</w:t>
      </w:r>
      <w:r w:rsidRPr="000C1F8E">
        <w:rPr>
          <w:rFonts w:ascii="Times New Roman" w:hAnsi="Times New Roman" w:cs="Times New Roman"/>
          <w:sz w:val="24"/>
          <w:szCs w:val="24"/>
          <w:shd w:val="clear" w:color="auto" w:fill="FFFFFF"/>
        </w:rPr>
        <w:t xml:space="preserve"> reviewed to </w:t>
      </w:r>
      <w:r w:rsidR="005079F5" w:rsidRPr="000C1F8E">
        <w:rPr>
          <w:rFonts w:ascii="Times New Roman" w:hAnsi="Times New Roman" w:cs="Times New Roman"/>
          <w:sz w:val="24"/>
          <w:szCs w:val="24"/>
          <w:shd w:val="clear" w:color="auto" w:fill="FFFFFF"/>
        </w:rPr>
        <w:t>harmonize</w:t>
      </w:r>
      <w:r w:rsidRPr="000C1F8E">
        <w:rPr>
          <w:rFonts w:ascii="Times New Roman" w:hAnsi="Times New Roman" w:cs="Times New Roman"/>
          <w:sz w:val="24"/>
          <w:szCs w:val="24"/>
          <w:shd w:val="clear" w:color="auto" w:fill="FFFFFF"/>
        </w:rPr>
        <w:t xml:space="preserve"> th</w:t>
      </w:r>
      <w:r w:rsidR="00505D1A" w:rsidRPr="000C1F8E">
        <w:rPr>
          <w:rFonts w:ascii="Times New Roman" w:hAnsi="Times New Roman" w:cs="Times New Roman"/>
          <w:sz w:val="24"/>
          <w:szCs w:val="24"/>
          <w:shd w:val="clear" w:color="auto" w:fill="FFFFFF"/>
        </w:rPr>
        <w:t>e findings from this</w:t>
      </w:r>
      <w:r w:rsidRPr="000C1F8E">
        <w:rPr>
          <w:rFonts w:ascii="Times New Roman" w:hAnsi="Times New Roman" w:cs="Times New Roman"/>
          <w:sz w:val="24"/>
          <w:szCs w:val="24"/>
          <w:shd w:val="clear" w:color="auto" w:fill="FFFFFF"/>
        </w:rPr>
        <w:t xml:space="preserve"> study, </w:t>
      </w:r>
      <w:r w:rsidR="00505D1A" w:rsidRPr="000C1F8E">
        <w:rPr>
          <w:rFonts w:ascii="Times New Roman" w:hAnsi="Times New Roman" w:cs="Times New Roman"/>
          <w:sz w:val="24"/>
          <w:szCs w:val="24"/>
          <w:shd w:val="clear" w:color="auto" w:fill="FFFFFF"/>
        </w:rPr>
        <w:t xml:space="preserve">and it was </w:t>
      </w:r>
      <w:r w:rsidRPr="000C1F8E">
        <w:rPr>
          <w:rFonts w:ascii="Times New Roman" w:hAnsi="Times New Roman" w:cs="Times New Roman"/>
          <w:sz w:val="24"/>
          <w:szCs w:val="24"/>
          <w:shd w:val="clear" w:color="auto" w:fill="FFFFFF"/>
        </w:rPr>
        <w:t xml:space="preserve">identified that the prevalence of child malnutrition was significantly higher among socioeconomically </w:t>
      </w:r>
      <w:r w:rsidR="00292DA1">
        <w:rPr>
          <w:rFonts w:ascii="Times New Roman" w:hAnsi="Times New Roman" w:cs="Times New Roman"/>
          <w:sz w:val="24"/>
          <w:szCs w:val="24"/>
          <w:shd w:val="clear" w:color="auto" w:fill="FFFFFF"/>
        </w:rPr>
        <w:t>low-income</w:t>
      </w:r>
      <w:r w:rsidR="00292DA1" w:rsidRPr="000C1F8E">
        <w:rPr>
          <w:rFonts w:ascii="Times New Roman" w:hAnsi="Times New Roman" w:cs="Times New Roman"/>
          <w:sz w:val="24"/>
          <w:szCs w:val="24"/>
          <w:shd w:val="clear" w:color="auto" w:fill="FFFFFF"/>
        </w:rPr>
        <w:t xml:space="preserve"> </w:t>
      </w:r>
      <w:r w:rsidRPr="000C1F8E">
        <w:rPr>
          <w:rFonts w:ascii="Times New Roman" w:hAnsi="Times New Roman" w:cs="Times New Roman"/>
          <w:sz w:val="24"/>
          <w:szCs w:val="24"/>
          <w:shd w:val="clear" w:color="auto" w:fill="FFFFFF"/>
        </w:rPr>
        <w:t>families and rural settler</w:t>
      </w:r>
      <w:r w:rsidR="00505D1A" w:rsidRPr="000C1F8E">
        <w:rPr>
          <w:rFonts w:ascii="Times New Roman" w:hAnsi="Times New Roman" w:cs="Times New Roman"/>
          <w:sz w:val="24"/>
          <w:szCs w:val="24"/>
          <w:shd w:val="clear" w:color="auto" w:fill="FFFFFF"/>
        </w:rPr>
        <w:t>s</w:t>
      </w:r>
      <w:r w:rsidRPr="000C1F8E">
        <w:rPr>
          <w:rFonts w:ascii="Times New Roman" w:hAnsi="Times New Roman" w:cs="Times New Roman"/>
          <w:sz w:val="24"/>
          <w:szCs w:val="24"/>
          <w:shd w:val="clear" w:color="auto" w:fill="FFFFFF"/>
        </w:rPr>
        <w:t xml:space="preserve"> </w:t>
      </w:r>
      <w:r w:rsidR="008E3E23" w:rsidRPr="000C1F8E">
        <w:rPr>
          <w:rFonts w:ascii="Times New Roman" w:hAnsi="Times New Roman" w:cs="Times New Roman"/>
          <w:sz w:val="24"/>
          <w:szCs w:val="24"/>
          <w:shd w:val="clear" w:color="auto" w:fill="FFFFFF"/>
        </w:rPr>
        <w:t>(</w:t>
      </w:r>
      <w:r w:rsidR="008E3E23" w:rsidRPr="000C1F8E">
        <w:rPr>
          <w:rFonts w:ascii="Times New Roman" w:hAnsi="Times New Roman" w:cs="Times New Roman"/>
          <w:noProof/>
          <w:sz w:val="24"/>
          <w:szCs w:val="24"/>
          <w:shd w:val="clear" w:color="auto" w:fill="FFFFFF"/>
        </w:rPr>
        <w:t xml:space="preserve">Islam </w:t>
      </w:r>
      <w:r w:rsidR="008E3E23" w:rsidRPr="000C1F8E">
        <w:rPr>
          <w:rFonts w:ascii="Times New Roman" w:hAnsi="Times New Roman" w:cs="Times New Roman"/>
          <w:i/>
          <w:iCs/>
          <w:noProof/>
          <w:sz w:val="24"/>
          <w:szCs w:val="24"/>
          <w:shd w:val="clear" w:color="auto" w:fill="FFFFFF"/>
        </w:rPr>
        <w:t>et al.</w:t>
      </w:r>
      <w:r w:rsidR="008E3E23" w:rsidRPr="000C1F8E">
        <w:rPr>
          <w:rFonts w:ascii="Times New Roman" w:hAnsi="Times New Roman" w:cs="Times New Roman"/>
          <w:noProof/>
          <w:sz w:val="24"/>
          <w:szCs w:val="24"/>
          <w:shd w:val="clear" w:color="auto" w:fill="FFFFFF"/>
        </w:rPr>
        <w:t xml:space="preserve">, 2019; Khan </w:t>
      </w:r>
      <w:r w:rsidR="008E3E23" w:rsidRPr="000C1F8E">
        <w:rPr>
          <w:rFonts w:ascii="Times New Roman" w:hAnsi="Times New Roman" w:cs="Times New Roman"/>
          <w:i/>
          <w:iCs/>
          <w:noProof/>
          <w:sz w:val="24"/>
          <w:szCs w:val="24"/>
          <w:shd w:val="clear" w:color="auto" w:fill="FFFFFF"/>
        </w:rPr>
        <w:t>et al</w:t>
      </w:r>
      <w:r w:rsidR="008E3E23" w:rsidRPr="000C1F8E">
        <w:rPr>
          <w:rFonts w:ascii="Times New Roman" w:hAnsi="Times New Roman" w:cs="Times New Roman"/>
          <w:noProof/>
          <w:sz w:val="24"/>
          <w:szCs w:val="24"/>
          <w:shd w:val="clear" w:color="auto" w:fill="FFFFFF"/>
        </w:rPr>
        <w:t xml:space="preserve">., 2019; Chowdhury </w:t>
      </w:r>
      <w:r w:rsidR="008E3E23" w:rsidRPr="000C1F8E">
        <w:rPr>
          <w:rFonts w:ascii="Times New Roman" w:hAnsi="Times New Roman" w:cs="Times New Roman"/>
          <w:i/>
          <w:iCs/>
          <w:noProof/>
          <w:sz w:val="24"/>
          <w:szCs w:val="24"/>
          <w:shd w:val="clear" w:color="auto" w:fill="FFFFFF"/>
        </w:rPr>
        <w:t>et al.</w:t>
      </w:r>
      <w:r w:rsidR="008E3E23" w:rsidRPr="000C1F8E">
        <w:rPr>
          <w:rFonts w:ascii="Times New Roman" w:hAnsi="Times New Roman" w:cs="Times New Roman"/>
          <w:noProof/>
          <w:sz w:val="24"/>
          <w:szCs w:val="24"/>
          <w:shd w:val="clear" w:color="auto" w:fill="FFFFFF"/>
        </w:rPr>
        <w:t>, 2016)</w:t>
      </w:r>
      <w:r w:rsidRPr="000C1F8E">
        <w:rPr>
          <w:rFonts w:ascii="Times New Roman" w:hAnsi="Times New Roman" w:cs="Times New Roman"/>
          <w:b/>
          <w:sz w:val="24"/>
          <w:szCs w:val="24"/>
        </w:rPr>
        <w:t xml:space="preserve">. </w:t>
      </w:r>
      <w:r w:rsidRPr="000C1F8E">
        <w:rPr>
          <w:rFonts w:ascii="Times New Roman" w:hAnsi="Times New Roman" w:cs="Times New Roman"/>
          <w:sz w:val="24"/>
          <w:szCs w:val="24"/>
          <w:shd w:val="clear" w:color="auto" w:fill="FFFFFF"/>
        </w:rPr>
        <w:t>Socioeconomic status is</w:t>
      </w:r>
      <w:r w:rsidR="00292DA1">
        <w:rPr>
          <w:rFonts w:ascii="Times New Roman" w:hAnsi="Times New Roman" w:cs="Times New Roman"/>
          <w:sz w:val="24"/>
          <w:szCs w:val="24"/>
          <w:shd w:val="clear" w:color="auto" w:fill="FFFFFF"/>
        </w:rPr>
        <w:t>, therefore,</w:t>
      </w:r>
      <w:r w:rsidRPr="000C1F8E">
        <w:rPr>
          <w:rFonts w:ascii="Times New Roman" w:hAnsi="Times New Roman" w:cs="Times New Roman"/>
          <w:sz w:val="24"/>
          <w:szCs w:val="24"/>
          <w:shd w:val="clear" w:color="auto" w:fill="FFFFFF"/>
        </w:rPr>
        <w:t xml:space="preserve"> a key element </w:t>
      </w:r>
      <w:r w:rsidR="00505D1A" w:rsidRPr="000C1F8E">
        <w:rPr>
          <w:rFonts w:ascii="Times New Roman" w:hAnsi="Times New Roman" w:cs="Times New Roman"/>
          <w:sz w:val="24"/>
          <w:szCs w:val="24"/>
          <w:shd w:val="clear" w:color="auto" w:fill="FFFFFF"/>
        </w:rPr>
        <w:t>for</w:t>
      </w:r>
      <w:r w:rsidRPr="000C1F8E">
        <w:rPr>
          <w:rFonts w:ascii="Times New Roman" w:hAnsi="Times New Roman" w:cs="Times New Roman"/>
          <w:sz w:val="24"/>
          <w:szCs w:val="24"/>
          <w:shd w:val="clear" w:color="auto" w:fill="FFFFFF"/>
        </w:rPr>
        <w:t xml:space="preserve"> influenc</w:t>
      </w:r>
      <w:r w:rsidR="00505D1A" w:rsidRPr="000C1F8E">
        <w:rPr>
          <w:rFonts w:ascii="Times New Roman" w:hAnsi="Times New Roman" w:cs="Times New Roman"/>
          <w:sz w:val="24"/>
          <w:szCs w:val="24"/>
          <w:shd w:val="clear" w:color="auto" w:fill="FFFFFF"/>
        </w:rPr>
        <w:t>ing the rate of malnutrition in</w:t>
      </w:r>
      <w:r w:rsidRPr="000C1F8E">
        <w:rPr>
          <w:rFonts w:ascii="Times New Roman" w:hAnsi="Times New Roman" w:cs="Times New Roman"/>
          <w:sz w:val="24"/>
          <w:szCs w:val="24"/>
          <w:shd w:val="clear" w:color="auto" w:fill="FFFFFF"/>
        </w:rPr>
        <w:t xml:space="preserve"> child</w:t>
      </w:r>
      <w:r w:rsidR="00505D1A" w:rsidRPr="000C1F8E">
        <w:rPr>
          <w:rFonts w:ascii="Times New Roman" w:hAnsi="Times New Roman" w:cs="Times New Roman"/>
          <w:sz w:val="24"/>
          <w:szCs w:val="24"/>
          <w:shd w:val="clear" w:color="auto" w:fill="FFFFFF"/>
        </w:rPr>
        <w:t>ren</w:t>
      </w:r>
      <w:r w:rsidRPr="000C1F8E">
        <w:rPr>
          <w:rFonts w:ascii="Times New Roman" w:hAnsi="Times New Roman" w:cs="Times New Roman"/>
          <w:sz w:val="24"/>
          <w:szCs w:val="24"/>
          <w:shd w:val="clear" w:color="auto" w:fill="FFFFFF"/>
        </w:rPr>
        <w:t>. The reasons</w:t>
      </w:r>
      <w:r w:rsidR="00505D1A" w:rsidRPr="000C1F8E">
        <w:rPr>
          <w:rFonts w:ascii="Times New Roman" w:hAnsi="Times New Roman" w:cs="Times New Roman"/>
          <w:sz w:val="24"/>
          <w:szCs w:val="24"/>
          <w:shd w:val="clear" w:color="auto" w:fill="FFFFFF"/>
        </w:rPr>
        <w:t xml:space="preserve"> for this include</w:t>
      </w:r>
      <w:r w:rsidRPr="000C1F8E">
        <w:rPr>
          <w:rFonts w:ascii="Times New Roman" w:hAnsi="Times New Roman" w:cs="Times New Roman"/>
          <w:sz w:val="24"/>
          <w:szCs w:val="24"/>
          <w:shd w:val="clear" w:color="auto" w:fill="FFFFFF"/>
        </w:rPr>
        <w:t xml:space="preserve"> </w:t>
      </w:r>
      <w:r w:rsidR="00292DA1">
        <w:rPr>
          <w:rFonts w:ascii="Times New Roman" w:hAnsi="Times New Roman" w:cs="Times New Roman"/>
          <w:sz w:val="24"/>
          <w:szCs w:val="24"/>
          <w:shd w:val="clear" w:color="auto" w:fill="FFFFFF"/>
        </w:rPr>
        <w:t xml:space="preserve">the </w:t>
      </w:r>
      <w:r w:rsidRPr="000C1F8E">
        <w:rPr>
          <w:rFonts w:ascii="Times New Roman" w:hAnsi="Times New Roman" w:cs="Times New Roman"/>
          <w:sz w:val="24"/>
          <w:szCs w:val="24"/>
          <w:shd w:val="clear" w:color="auto" w:fill="FFFFFF"/>
        </w:rPr>
        <w:t>limited capacity</w:t>
      </w:r>
      <w:r w:rsidR="00505D1A" w:rsidRPr="000C1F8E">
        <w:rPr>
          <w:rFonts w:ascii="Times New Roman" w:hAnsi="Times New Roman" w:cs="Times New Roman"/>
          <w:sz w:val="24"/>
          <w:szCs w:val="24"/>
          <w:shd w:val="clear" w:color="auto" w:fill="FFFFFF"/>
        </w:rPr>
        <w:t xml:space="preserve"> of poorer families</w:t>
      </w:r>
      <w:r w:rsidRPr="000C1F8E">
        <w:rPr>
          <w:rFonts w:ascii="Times New Roman" w:hAnsi="Times New Roman" w:cs="Times New Roman"/>
          <w:sz w:val="24"/>
          <w:szCs w:val="24"/>
          <w:shd w:val="clear" w:color="auto" w:fill="FFFFFF"/>
        </w:rPr>
        <w:t xml:space="preserve"> to access essential healthcare services, lack of potable water and adequate sanitation, poor housing facilities and nutritionally inadequate diets </w:t>
      </w:r>
      <w:r w:rsidR="008E3E23" w:rsidRPr="000C1F8E">
        <w:rPr>
          <w:rFonts w:ascii="Times New Roman" w:hAnsi="Times New Roman" w:cs="Times New Roman"/>
          <w:sz w:val="24"/>
          <w:szCs w:val="24"/>
          <w:shd w:val="clear" w:color="auto" w:fill="FFFFFF"/>
        </w:rPr>
        <w:t>(</w:t>
      </w:r>
      <w:r w:rsidR="008E3E23" w:rsidRPr="000C1F8E">
        <w:rPr>
          <w:rFonts w:ascii="Times New Roman" w:hAnsi="Times New Roman" w:cs="Times New Roman"/>
          <w:noProof/>
          <w:sz w:val="24"/>
          <w:szCs w:val="24"/>
          <w:shd w:val="clear" w:color="auto" w:fill="FFFFFF"/>
        </w:rPr>
        <w:t xml:space="preserve">Islam </w:t>
      </w:r>
      <w:r w:rsidR="008E3E23" w:rsidRPr="000C1F8E">
        <w:rPr>
          <w:rFonts w:ascii="Times New Roman" w:hAnsi="Times New Roman" w:cs="Times New Roman"/>
          <w:i/>
          <w:iCs/>
          <w:noProof/>
          <w:sz w:val="24"/>
          <w:szCs w:val="24"/>
          <w:shd w:val="clear" w:color="auto" w:fill="FFFFFF"/>
        </w:rPr>
        <w:t>et al.</w:t>
      </w:r>
      <w:r w:rsidR="008E3E23" w:rsidRPr="000C1F8E">
        <w:rPr>
          <w:rFonts w:ascii="Times New Roman" w:hAnsi="Times New Roman" w:cs="Times New Roman"/>
          <w:noProof/>
          <w:sz w:val="24"/>
          <w:szCs w:val="24"/>
          <w:shd w:val="clear" w:color="auto" w:fill="FFFFFF"/>
        </w:rPr>
        <w:t>, 2019)</w:t>
      </w:r>
      <w:r w:rsidRPr="000C1F8E">
        <w:rPr>
          <w:rFonts w:ascii="Times New Roman" w:hAnsi="Times New Roman" w:cs="Times New Roman"/>
          <w:sz w:val="24"/>
          <w:szCs w:val="24"/>
          <w:shd w:val="clear" w:color="auto" w:fill="FFFFFF"/>
        </w:rPr>
        <w:t xml:space="preserve">. </w:t>
      </w:r>
      <w:r w:rsidR="00505D1A" w:rsidRPr="000C1F8E">
        <w:rPr>
          <w:rFonts w:ascii="Times New Roman" w:hAnsi="Times New Roman" w:cs="Times New Roman"/>
          <w:sz w:val="24"/>
          <w:szCs w:val="24"/>
        </w:rPr>
        <w:t>A study of rural areas in Mexico</w:t>
      </w:r>
      <w:r w:rsidRPr="000C1F8E">
        <w:rPr>
          <w:rFonts w:ascii="Times New Roman" w:hAnsi="Times New Roman" w:cs="Times New Roman"/>
          <w:sz w:val="24"/>
          <w:szCs w:val="24"/>
        </w:rPr>
        <w:t xml:space="preserve"> highlighted that the variable father's occupation (labour/farmer) was found to be a risk factor </w:t>
      </w:r>
      <w:r w:rsidR="00505D1A" w:rsidRPr="000C1F8E">
        <w:rPr>
          <w:rFonts w:ascii="Times New Roman" w:hAnsi="Times New Roman" w:cs="Times New Roman"/>
          <w:sz w:val="24"/>
          <w:szCs w:val="24"/>
        </w:rPr>
        <w:t>in</w:t>
      </w:r>
      <w:r w:rsidRPr="000C1F8E">
        <w:rPr>
          <w:rFonts w:ascii="Times New Roman" w:hAnsi="Times New Roman" w:cs="Times New Roman"/>
          <w:sz w:val="24"/>
          <w:szCs w:val="24"/>
        </w:rPr>
        <w:t xml:space="preserve"> child malnutrition</w:t>
      </w:r>
      <w:r w:rsidR="008E3E23" w:rsidRPr="000C1F8E">
        <w:rPr>
          <w:rFonts w:ascii="Times New Roman" w:hAnsi="Times New Roman" w:cs="Times New Roman"/>
          <w:sz w:val="24"/>
          <w:szCs w:val="24"/>
        </w:rPr>
        <w:t xml:space="preserve"> (</w:t>
      </w:r>
      <w:r w:rsidR="008E3E23" w:rsidRPr="000C1F8E">
        <w:rPr>
          <w:rFonts w:ascii="Times New Roman" w:hAnsi="Times New Roman" w:cs="Times New Roman"/>
          <w:noProof/>
          <w:sz w:val="24"/>
          <w:szCs w:val="24"/>
        </w:rPr>
        <w:t xml:space="preserve">Reyes </w:t>
      </w:r>
      <w:r w:rsidR="008E3E23" w:rsidRPr="000C1F8E">
        <w:rPr>
          <w:rFonts w:ascii="Times New Roman" w:hAnsi="Times New Roman" w:cs="Times New Roman"/>
          <w:i/>
          <w:iCs/>
          <w:noProof/>
          <w:sz w:val="24"/>
          <w:szCs w:val="24"/>
        </w:rPr>
        <w:t>et al.</w:t>
      </w:r>
      <w:r w:rsidR="008E3E23" w:rsidRPr="000C1F8E">
        <w:rPr>
          <w:rFonts w:ascii="Times New Roman" w:hAnsi="Times New Roman" w:cs="Times New Roman"/>
          <w:noProof/>
          <w:sz w:val="24"/>
          <w:szCs w:val="24"/>
        </w:rPr>
        <w:t>, 2004)</w:t>
      </w:r>
      <w:r w:rsidRPr="000C1F8E">
        <w:rPr>
          <w:rFonts w:ascii="Times New Roman" w:hAnsi="Times New Roman" w:cs="Times New Roman"/>
          <w:sz w:val="24"/>
          <w:szCs w:val="24"/>
        </w:rPr>
        <w:t xml:space="preserve">. </w:t>
      </w:r>
      <w:r w:rsidR="00292DA1">
        <w:rPr>
          <w:rFonts w:ascii="Times New Roman" w:hAnsi="Times New Roman" w:cs="Times New Roman"/>
          <w:sz w:val="24"/>
          <w:szCs w:val="24"/>
        </w:rPr>
        <w:t>Also</w:t>
      </w:r>
      <w:r w:rsidRPr="000C1F8E">
        <w:rPr>
          <w:rFonts w:ascii="Times New Roman" w:hAnsi="Times New Roman" w:cs="Times New Roman"/>
          <w:sz w:val="24"/>
          <w:szCs w:val="24"/>
        </w:rPr>
        <w:t xml:space="preserve">, </w:t>
      </w:r>
      <w:r w:rsidR="00292DA1">
        <w:rPr>
          <w:rFonts w:ascii="Times New Roman" w:hAnsi="Times New Roman" w:cs="Times New Roman"/>
          <w:sz w:val="24"/>
          <w:szCs w:val="24"/>
        </w:rPr>
        <w:t xml:space="preserve">the </w:t>
      </w:r>
      <w:r w:rsidRPr="000C1F8E">
        <w:rPr>
          <w:rFonts w:ascii="Times New Roman" w:hAnsi="Times New Roman" w:cs="Times New Roman"/>
          <w:sz w:val="24"/>
          <w:szCs w:val="24"/>
        </w:rPr>
        <w:t>availability of food</w:t>
      </w:r>
      <w:r w:rsidR="00505D1A" w:rsidRPr="000C1F8E">
        <w:rPr>
          <w:rFonts w:ascii="Times New Roman" w:hAnsi="Times New Roman" w:cs="Times New Roman"/>
          <w:sz w:val="24"/>
          <w:szCs w:val="24"/>
        </w:rPr>
        <w:t xml:space="preserve"> in rural areas</w:t>
      </w:r>
      <w:r w:rsidRPr="000C1F8E">
        <w:rPr>
          <w:rFonts w:ascii="Times New Roman" w:hAnsi="Times New Roman" w:cs="Times New Roman"/>
          <w:sz w:val="24"/>
          <w:szCs w:val="24"/>
        </w:rPr>
        <w:t xml:space="preserve"> depends upon local production </w:t>
      </w:r>
      <w:r w:rsidR="00C002B8" w:rsidRPr="000C1F8E">
        <w:rPr>
          <w:rFonts w:ascii="Times New Roman" w:hAnsi="Times New Roman" w:cs="Times New Roman"/>
          <w:sz w:val="24"/>
          <w:szCs w:val="24"/>
        </w:rPr>
        <w:t>that,</w:t>
      </w:r>
      <w:r w:rsidRPr="000C1F8E">
        <w:rPr>
          <w:rFonts w:ascii="Times New Roman" w:hAnsi="Times New Roman" w:cs="Times New Roman"/>
          <w:sz w:val="24"/>
          <w:szCs w:val="24"/>
        </w:rPr>
        <w:t xml:space="preserve"> in turn</w:t>
      </w:r>
      <w:r w:rsidR="00C002B8" w:rsidRPr="000C1F8E">
        <w:rPr>
          <w:rFonts w:ascii="Times New Roman" w:hAnsi="Times New Roman" w:cs="Times New Roman"/>
          <w:sz w:val="24"/>
          <w:szCs w:val="24"/>
        </w:rPr>
        <w:t>,</w:t>
      </w:r>
      <w:r w:rsidRPr="000C1F8E">
        <w:rPr>
          <w:rFonts w:ascii="Times New Roman" w:hAnsi="Times New Roman" w:cs="Times New Roman"/>
          <w:sz w:val="24"/>
          <w:szCs w:val="24"/>
        </w:rPr>
        <w:t xml:space="preserve"> is related to</w:t>
      </w:r>
      <w:r w:rsidR="00505D1A" w:rsidRPr="000C1F8E">
        <w:rPr>
          <w:rFonts w:ascii="Times New Roman" w:hAnsi="Times New Roman" w:cs="Times New Roman"/>
          <w:sz w:val="24"/>
          <w:szCs w:val="24"/>
        </w:rPr>
        <w:t xml:space="preserve"> the</w:t>
      </w:r>
      <w:r w:rsidRPr="000C1F8E">
        <w:rPr>
          <w:rFonts w:ascii="Times New Roman" w:hAnsi="Times New Roman" w:cs="Times New Roman"/>
          <w:sz w:val="24"/>
          <w:szCs w:val="24"/>
        </w:rPr>
        <w:t xml:space="preserve"> father's occupation. </w:t>
      </w:r>
      <w:r w:rsidR="00505D1A" w:rsidRPr="000C1F8E">
        <w:rPr>
          <w:rFonts w:ascii="Times New Roman" w:hAnsi="Times New Roman" w:cs="Times New Roman"/>
          <w:sz w:val="24"/>
          <w:szCs w:val="24"/>
        </w:rPr>
        <w:t>L</w:t>
      </w:r>
      <w:r w:rsidRPr="000C1F8E">
        <w:rPr>
          <w:rFonts w:ascii="Times New Roman" w:hAnsi="Times New Roman" w:cs="Times New Roman"/>
          <w:sz w:val="24"/>
          <w:szCs w:val="24"/>
        </w:rPr>
        <w:t>ack of food variability or inability to produce enough food may</w:t>
      </w:r>
      <w:r w:rsidR="00292DA1">
        <w:rPr>
          <w:rFonts w:ascii="Times New Roman" w:hAnsi="Times New Roman" w:cs="Times New Roman"/>
          <w:sz w:val="24"/>
          <w:szCs w:val="24"/>
        </w:rPr>
        <w:t>, therefore,</w:t>
      </w:r>
      <w:r w:rsidR="00505D1A" w:rsidRPr="000C1F8E">
        <w:rPr>
          <w:rFonts w:ascii="Times New Roman" w:hAnsi="Times New Roman" w:cs="Times New Roman"/>
          <w:sz w:val="24"/>
          <w:szCs w:val="24"/>
        </w:rPr>
        <w:t xml:space="preserve"> lead to</w:t>
      </w:r>
      <w:r w:rsidRPr="000C1F8E">
        <w:rPr>
          <w:rFonts w:ascii="Times New Roman" w:hAnsi="Times New Roman" w:cs="Times New Roman"/>
          <w:sz w:val="24"/>
          <w:szCs w:val="24"/>
        </w:rPr>
        <w:t xml:space="preserve"> adverse nutritional outcomes.  </w:t>
      </w:r>
    </w:p>
    <w:p w14:paraId="00968120" w14:textId="5972D7A3" w:rsidR="004837FB" w:rsidRPr="000C1F8E" w:rsidRDefault="004837FB" w:rsidP="00241691">
      <w:pPr>
        <w:spacing w:before="100" w:beforeAutospacing="1" w:after="100" w:afterAutospacing="1" w:line="480" w:lineRule="auto"/>
        <w:ind w:firstLine="720"/>
        <w:jc w:val="both"/>
        <w:rPr>
          <w:rFonts w:ascii="Times New Roman" w:hAnsi="Times New Roman" w:cs="Times New Roman"/>
          <w:color w:val="131413"/>
          <w:sz w:val="24"/>
          <w:szCs w:val="24"/>
        </w:rPr>
      </w:pPr>
      <w:r w:rsidRPr="000C1F8E">
        <w:rPr>
          <w:rFonts w:ascii="Times New Roman" w:hAnsi="Times New Roman" w:cs="Times New Roman"/>
          <w:sz w:val="24"/>
          <w:szCs w:val="24"/>
        </w:rPr>
        <w:t xml:space="preserve">The multivariable logistic regression analysis identified several determinants of </w:t>
      </w:r>
      <w:r w:rsidR="007D24AF" w:rsidRPr="000C1F8E">
        <w:rPr>
          <w:rFonts w:ascii="Times New Roman" w:hAnsi="Times New Roman" w:cs="Times New Roman"/>
          <w:sz w:val="24"/>
          <w:szCs w:val="24"/>
        </w:rPr>
        <w:t xml:space="preserve">severe </w:t>
      </w:r>
      <w:r w:rsidRPr="000C1F8E">
        <w:rPr>
          <w:rFonts w:ascii="Times New Roman" w:hAnsi="Times New Roman" w:cs="Times New Roman"/>
          <w:sz w:val="24"/>
          <w:szCs w:val="24"/>
        </w:rPr>
        <w:t>child malnutrition with only one form and</w:t>
      </w:r>
      <w:r w:rsidR="007D24AF" w:rsidRPr="000C1F8E">
        <w:rPr>
          <w:rFonts w:ascii="Times New Roman" w:hAnsi="Times New Roman" w:cs="Times New Roman"/>
          <w:sz w:val="24"/>
          <w:szCs w:val="24"/>
        </w:rPr>
        <w:t xml:space="preserve"> with</w:t>
      </w:r>
      <w:r w:rsidRPr="000C1F8E">
        <w:rPr>
          <w:rFonts w:ascii="Times New Roman" w:hAnsi="Times New Roman" w:cs="Times New Roman"/>
          <w:sz w:val="24"/>
          <w:szCs w:val="24"/>
        </w:rPr>
        <w:t xml:space="preserve"> multiple forms, such as age of </w:t>
      </w:r>
      <w:r w:rsidR="00292DA1">
        <w:rPr>
          <w:rFonts w:ascii="Times New Roman" w:hAnsi="Times New Roman" w:cs="Times New Roman"/>
          <w:sz w:val="24"/>
          <w:szCs w:val="24"/>
        </w:rPr>
        <w:t xml:space="preserve">the </w:t>
      </w:r>
      <w:r w:rsidRPr="000C1F8E">
        <w:rPr>
          <w:rFonts w:ascii="Times New Roman" w:hAnsi="Times New Roman" w:cs="Times New Roman"/>
          <w:sz w:val="24"/>
          <w:szCs w:val="24"/>
        </w:rPr>
        <w:t xml:space="preserve">child, </w:t>
      </w:r>
      <w:r w:rsidR="00454DAB">
        <w:rPr>
          <w:rFonts w:ascii="Times New Roman" w:hAnsi="Times New Roman" w:cs="Times New Roman"/>
          <w:sz w:val="24"/>
          <w:szCs w:val="24"/>
        </w:rPr>
        <w:t>'</w:t>
      </w:r>
      <w:r w:rsidR="00454DAB" w:rsidRPr="000C1F8E">
        <w:rPr>
          <w:rFonts w:ascii="Times New Roman" w:hAnsi="Times New Roman" w:cs="Times New Roman"/>
          <w:sz w:val="24"/>
          <w:szCs w:val="24"/>
        </w:rPr>
        <w:t>mother</w:t>
      </w:r>
      <w:r w:rsidR="00454DAB">
        <w:rPr>
          <w:rFonts w:ascii="Times New Roman" w:hAnsi="Times New Roman" w:cs="Times New Roman"/>
          <w:sz w:val="24"/>
          <w:szCs w:val="24"/>
        </w:rPr>
        <w:t>'</w:t>
      </w:r>
      <w:r w:rsidR="00454DAB" w:rsidRPr="000C1F8E">
        <w:rPr>
          <w:rFonts w:ascii="Times New Roman" w:hAnsi="Times New Roman" w:cs="Times New Roman"/>
          <w:sz w:val="24"/>
          <w:szCs w:val="24"/>
        </w:rPr>
        <w:t xml:space="preserve">s </w:t>
      </w:r>
      <w:r w:rsidRPr="000C1F8E">
        <w:rPr>
          <w:rFonts w:ascii="Times New Roman" w:hAnsi="Times New Roman" w:cs="Times New Roman"/>
          <w:sz w:val="24"/>
          <w:szCs w:val="24"/>
        </w:rPr>
        <w:t xml:space="preserve">education, watching television, wealth index and </w:t>
      </w:r>
      <w:r w:rsidR="007D24AF" w:rsidRPr="000C1F8E">
        <w:rPr>
          <w:rFonts w:ascii="Times New Roman" w:hAnsi="Times New Roman" w:cs="Times New Roman"/>
          <w:sz w:val="24"/>
          <w:szCs w:val="24"/>
        </w:rPr>
        <w:t xml:space="preserve">provoking </w:t>
      </w:r>
      <w:r w:rsidRPr="000C1F8E">
        <w:rPr>
          <w:rFonts w:ascii="Times New Roman" w:hAnsi="Times New Roman" w:cs="Times New Roman"/>
          <w:sz w:val="24"/>
          <w:szCs w:val="24"/>
        </w:rPr>
        <w:t>severe adverse nutritional outcomes</w:t>
      </w:r>
      <w:r w:rsidR="007D24AF" w:rsidRPr="000C1F8E">
        <w:rPr>
          <w:rFonts w:ascii="Times New Roman" w:hAnsi="Times New Roman" w:cs="Times New Roman"/>
          <w:sz w:val="24"/>
          <w:szCs w:val="24"/>
        </w:rPr>
        <w:t xml:space="preserve"> for both forms</w:t>
      </w:r>
      <w:r w:rsidRPr="000C1F8E">
        <w:rPr>
          <w:rFonts w:ascii="Times New Roman" w:hAnsi="Times New Roman" w:cs="Times New Roman"/>
          <w:sz w:val="24"/>
          <w:szCs w:val="24"/>
        </w:rPr>
        <w:t xml:space="preserve">. </w:t>
      </w:r>
      <w:r w:rsidRPr="000C1F8E">
        <w:rPr>
          <w:rFonts w:ascii="Times New Roman" w:hAnsi="Times New Roman" w:cs="Times New Roman"/>
          <w:color w:val="131413"/>
          <w:sz w:val="24"/>
          <w:szCs w:val="24"/>
        </w:rPr>
        <w:t>These factors were also identified as significant predictors by other studies, particularly for single malnutrition and severe malnutrition indicators</w:t>
      </w:r>
      <w:r w:rsidR="00C55F00" w:rsidRPr="000C1F8E">
        <w:rPr>
          <w:rFonts w:ascii="Times New Roman" w:hAnsi="Times New Roman" w:cs="Times New Roman"/>
          <w:color w:val="131413"/>
          <w:sz w:val="24"/>
          <w:szCs w:val="24"/>
        </w:rPr>
        <w:t xml:space="preserve"> (</w:t>
      </w:r>
      <w:r w:rsidR="00C55F00" w:rsidRPr="000C1F8E">
        <w:rPr>
          <w:rFonts w:ascii="Times New Roman" w:hAnsi="Times New Roman" w:cs="Times New Roman"/>
          <w:noProof/>
          <w:color w:val="131413"/>
          <w:sz w:val="24"/>
          <w:szCs w:val="24"/>
        </w:rPr>
        <w:t xml:space="preserve">Islam </w:t>
      </w:r>
      <w:r w:rsidR="00C55F00" w:rsidRPr="000C1F8E">
        <w:rPr>
          <w:rFonts w:ascii="Times New Roman" w:hAnsi="Times New Roman" w:cs="Times New Roman"/>
          <w:i/>
          <w:iCs/>
          <w:noProof/>
          <w:color w:val="131413"/>
          <w:sz w:val="24"/>
          <w:szCs w:val="24"/>
        </w:rPr>
        <w:t>et al.</w:t>
      </w:r>
      <w:r w:rsidR="00C55F00" w:rsidRPr="000C1F8E">
        <w:rPr>
          <w:rFonts w:ascii="Times New Roman" w:hAnsi="Times New Roman" w:cs="Times New Roman"/>
          <w:noProof/>
          <w:color w:val="131413"/>
          <w:sz w:val="24"/>
          <w:szCs w:val="24"/>
        </w:rPr>
        <w:t xml:space="preserve">, 2019; Das &amp; Gulshan, 2017; Nkurunziza </w:t>
      </w:r>
      <w:r w:rsidR="00C55F00" w:rsidRPr="000C1F8E">
        <w:rPr>
          <w:rFonts w:ascii="Times New Roman" w:hAnsi="Times New Roman" w:cs="Times New Roman"/>
          <w:i/>
          <w:iCs/>
          <w:noProof/>
          <w:color w:val="131413"/>
          <w:sz w:val="24"/>
          <w:szCs w:val="24"/>
        </w:rPr>
        <w:t>et al.</w:t>
      </w:r>
      <w:r w:rsidR="00C55F00" w:rsidRPr="000C1F8E">
        <w:rPr>
          <w:rFonts w:ascii="Times New Roman" w:hAnsi="Times New Roman" w:cs="Times New Roman"/>
          <w:noProof/>
          <w:color w:val="131413"/>
          <w:sz w:val="24"/>
          <w:szCs w:val="24"/>
        </w:rPr>
        <w:t xml:space="preserve">, 2017; Pravana </w:t>
      </w:r>
      <w:r w:rsidR="00C55F00" w:rsidRPr="000C1F8E">
        <w:rPr>
          <w:rFonts w:ascii="Times New Roman" w:hAnsi="Times New Roman" w:cs="Times New Roman"/>
          <w:i/>
          <w:iCs/>
          <w:noProof/>
          <w:color w:val="131413"/>
          <w:sz w:val="24"/>
          <w:szCs w:val="24"/>
        </w:rPr>
        <w:t>et al.</w:t>
      </w:r>
      <w:r w:rsidR="00C55F00" w:rsidRPr="000C1F8E">
        <w:rPr>
          <w:rFonts w:ascii="Times New Roman" w:hAnsi="Times New Roman" w:cs="Times New Roman"/>
          <w:noProof/>
          <w:color w:val="131413"/>
          <w:sz w:val="24"/>
          <w:szCs w:val="24"/>
        </w:rPr>
        <w:t xml:space="preserve">, 2017; Talukder, 2017; Tiwari </w:t>
      </w:r>
      <w:r w:rsidR="00C55F00" w:rsidRPr="000C1F8E">
        <w:rPr>
          <w:rFonts w:ascii="Times New Roman" w:hAnsi="Times New Roman" w:cs="Times New Roman"/>
          <w:i/>
          <w:iCs/>
          <w:noProof/>
          <w:color w:val="131413"/>
          <w:sz w:val="24"/>
          <w:szCs w:val="24"/>
        </w:rPr>
        <w:t>et al.</w:t>
      </w:r>
      <w:r w:rsidR="00C55F00" w:rsidRPr="000C1F8E">
        <w:rPr>
          <w:rFonts w:ascii="Times New Roman" w:hAnsi="Times New Roman" w:cs="Times New Roman"/>
          <w:noProof/>
          <w:color w:val="131413"/>
          <w:sz w:val="24"/>
          <w:szCs w:val="24"/>
        </w:rPr>
        <w:t xml:space="preserve">, 2014; Rahman </w:t>
      </w:r>
      <w:r w:rsidR="00C55F00" w:rsidRPr="000C1F8E">
        <w:rPr>
          <w:rFonts w:ascii="Times New Roman" w:hAnsi="Times New Roman" w:cs="Times New Roman"/>
          <w:i/>
          <w:iCs/>
          <w:noProof/>
          <w:color w:val="131413"/>
          <w:sz w:val="24"/>
          <w:szCs w:val="24"/>
        </w:rPr>
        <w:t>et al.</w:t>
      </w:r>
      <w:r w:rsidR="00C55F00" w:rsidRPr="000C1F8E">
        <w:rPr>
          <w:rFonts w:ascii="Times New Roman" w:hAnsi="Times New Roman" w:cs="Times New Roman"/>
          <w:noProof/>
          <w:color w:val="131413"/>
          <w:sz w:val="24"/>
          <w:szCs w:val="24"/>
        </w:rPr>
        <w:t>, 2012)</w:t>
      </w:r>
      <w:r w:rsidRPr="000C1F8E">
        <w:rPr>
          <w:rFonts w:ascii="Times New Roman" w:hAnsi="Times New Roman" w:cs="Times New Roman"/>
          <w:sz w:val="24"/>
          <w:szCs w:val="24"/>
          <w:shd w:val="clear" w:color="auto" w:fill="FFFFFF"/>
        </w:rPr>
        <w:t xml:space="preserve">. </w:t>
      </w:r>
      <w:r w:rsidR="00454DAB">
        <w:rPr>
          <w:rFonts w:ascii="Times New Roman" w:hAnsi="Times New Roman" w:cs="Times New Roman"/>
          <w:sz w:val="24"/>
          <w:szCs w:val="24"/>
          <w:shd w:val="clear" w:color="auto" w:fill="FFFFFF"/>
        </w:rPr>
        <w:t>'</w:t>
      </w:r>
      <w:r w:rsidR="00454DAB" w:rsidRPr="000C1F8E">
        <w:rPr>
          <w:rFonts w:ascii="Times New Roman" w:hAnsi="Times New Roman" w:cs="Times New Roman"/>
          <w:sz w:val="24"/>
          <w:szCs w:val="24"/>
          <w:shd w:val="clear" w:color="auto" w:fill="FFFFFF"/>
        </w:rPr>
        <w:t>Mothers</w:t>
      </w:r>
      <w:r w:rsidR="00454DAB">
        <w:rPr>
          <w:rFonts w:ascii="Times New Roman" w:hAnsi="Times New Roman" w:cs="Times New Roman"/>
          <w:sz w:val="24"/>
          <w:szCs w:val="24"/>
          <w:shd w:val="clear" w:color="auto" w:fill="FFFFFF"/>
        </w:rPr>
        <w:t>'</w:t>
      </w:r>
      <w:r w:rsidR="00454DAB" w:rsidRPr="000C1F8E">
        <w:rPr>
          <w:rFonts w:ascii="Times New Roman" w:hAnsi="Times New Roman" w:cs="Times New Roman"/>
          <w:sz w:val="24"/>
          <w:szCs w:val="24"/>
          <w:shd w:val="clear" w:color="auto" w:fill="FFFFFF"/>
        </w:rPr>
        <w:t xml:space="preserve"> </w:t>
      </w:r>
      <w:r w:rsidR="00D621C2" w:rsidRPr="000C1F8E">
        <w:rPr>
          <w:rFonts w:ascii="Times New Roman" w:hAnsi="Times New Roman" w:cs="Times New Roman"/>
          <w:sz w:val="24"/>
          <w:szCs w:val="24"/>
          <w:shd w:val="clear" w:color="auto" w:fill="FFFFFF"/>
        </w:rPr>
        <w:t xml:space="preserve">working status and place of residence had significant effects on children with only one severe form which were found insignificant </w:t>
      </w:r>
      <w:r w:rsidR="00D621C2" w:rsidRPr="000C1F8E">
        <w:rPr>
          <w:rFonts w:ascii="Times New Roman" w:hAnsi="Times New Roman" w:cs="Times New Roman"/>
          <w:sz w:val="24"/>
          <w:szCs w:val="24"/>
          <w:shd w:val="clear" w:color="auto" w:fill="FFFFFF"/>
        </w:rPr>
        <w:lastRenderedPageBreak/>
        <w:t xml:space="preserve">in terms of children with multiple case. </w:t>
      </w:r>
      <w:r w:rsidR="00454DAB">
        <w:rPr>
          <w:rFonts w:ascii="Times New Roman" w:hAnsi="Times New Roman" w:cs="Times New Roman"/>
          <w:sz w:val="24"/>
          <w:szCs w:val="24"/>
        </w:rPr>
        <w:t>'</w:t>
      </w:r>
      <w:r w:rsidR="00454DAB" w:rsidRPr="000C1F8E">
        <w:rPr>
          <w:rFonts w:ascii="Times New Roman" w:hAnsi="Times New Roman" w:cs="Times New Roman"/>
          <w:sz w:val="24"/>
          <w:szCs w:val="24"/>
        </w:rPr>
        <w:t>Father</w:t>
      </w:r>
      <w:r w:rsidR="00454DAB">
        <w:rPr>
          <w:rFonts w:ascii="Times New Roman" w:hAnsi="Times New Roman" w:cs="Times New Roman"/>
          <w:sz w:val="24"/>
          <w:szCs w:val="24"/>
        </w:rPr>
        <w:t>'</w:t>
      </w:r>
      <w:r w:rsidR="00454DAB" w:rsidRPr="000C1F8E">
        <w:rPr>
          <w:rFonts w:ascii="Times New Roman" w:hAnsi="Times New Roman" w:cs="Times New Roman"/>
          <w:sz w:val="24"/>
          <w:szCs w:val="24"/>
        </w:rPr>
        <w:t xml:space="preserve">s </w:t>
      </w:r>
      <w:r w:rsidRPr="000C1F8E">
        <w:rPr>
          <w:rFonts w:ascii="Times New Roman" w:hAnsi="Times New Roman" w:cs="Times New Roman"/>
          <w:sz w:val="24"/>
          <w:szCs w:val="24"/>
        </w:rPr>
        <w:t>occupation</w:t>
      </w:r>
      <w:r w:rsidR="007D24AF" w:rsidRPr="000C1F8E">
        <w:rPr>
          <w:rFonts w:ascii="Times New Roman" w:hAnsi="Times New Roman" w:cs="Times New Roman"/>
          <w:sz w:val="24"/>
          <w:szCs w:val="24"/>
        </w:rPr>
        <w:t xml:space="preserve"> appeared to</w:t>
      </w:r>
      <w:r w:rsidRPr="000C1F8E">
        <w:rPr>
          <w:rFonts w:ascii="Times New Roman" w:hAnsi="Times New Roman" w:cs="Times New Roman"/>
          <w:sz w:val="24"/>
          <w:szCs w:val="24"/>
        </w:rPr>
        <w:t xml:space="preserve"> ha</w:t>
      </w:r>
      <w:r w:rsidR="007D24AF" w:rsidRPr="000C1F8E">
        <w:rPr>
          <w:rFonts w:ascii="Times New Roman" w:hAnsi="Times New Roman" w:cs="Times New Roman"/>
          <w:sz w:val="24"/>
          <w:szCs w:val="24"/>
        </w:rPr>
        <w:t>ve</w:t>
      </w:r>
      <w:r w:rsidRPr="000C1F8E">
        <w:rPr>
          <w:rFonts w:ascii="Times New Roman" w:hAnsi="Times New Roman" w:cs="Times New Roman"/>
          <w:sz w:val="24"/>
          <w:szCs w:val="24"/>
        </w:rPr>
        <w:t xml:space="preserve"> </w:t>
      </w:r>
      <w:r w:rsidR="007D24AF" w:rsidRPr="000C1F8E">
        <w:rPr>
          <w:rFonts w:ascii="Times New Roman" w:hAnsi="Times New Roman" w:cs="Times New Roman"/>
          <w:sz w:val="24"/>
          <w:szCs w:val="24"/>
        </w:rPr>
        <w:t xml:space="preserve">a </w:t>
      </w:r>
      <w:r w:rsidRPr="000C1F8E">
        <w:rPr>
          <w:rFonts w:ascii="Times New Roman" w:hAnsi="Times New Roman" w:cs="Times New Roman"/>
          <w:sz w:val="24"/>
          <w:szCs w:val="24"/>
        </w:rPr>
        <w:t>significant effect on children with multiple forms of severe malnutrition</w:t>
      </w:r>
      <w:r w:rsidR="00D621C2" w:rsidRPr="000C1F8E">
        <w:rPr>
          <w:rFonts w:ascii="Times New Roman" w:hAnsi="Times New Roman" w:cs="Times New Roman"/>
          <w:sz w:val="24"/>
          <w:szCs w:val="24"/>
        </w:rPr>
        <w:t xml:space="preserve"> which was not significant for only one form</w:t>
      </w:r>
      <w:r w:rsidRPr="000C1F8E">
        <w:rPr>
          <w:rFonts w:ascii="Times New Roman" w:hAnsi="Times New Roman" w:cs="Times New Roman"/>
          <w:sz w:val="24"/>
          <w:szCs w:val="24"/>
        </w:rPr>
        <w:t xml:space="preserve">. </w:t>
      </w:r>
      <w:r w:rsidR="007D24AF" w:rsidRPr="000C1F8E">
        <w:rPr>
          <w:rFonts w:ascii="Times New Roman" w:hAnsi="Times New Roman" w:cs="Times New Roman"/>
          <w:sz w:val="24"/>
          <w:szCs w:val="24"/>
        </w:rPr>
        <w:t>This distinctive result was observed a</w:t>
      </w:r>
      <w:r w:rsidRPr="000C1F8E">
        <w:rPr>
          <w:rFonts w:ascii="Times New Roman" w:hAnsi="Times New Roman" w:cs="Times New Roman"/>
          <w:sz w:val="24"/>
          <w:szCs w:val="24"/>
        </w:rPr>
        <w:t>fter clustering the various forms of severe child malnutrition into two outcome measure</w:t>
      </w:r>
      <w:r w:rsidR="007D24AF" w:rsidRPr="000C1F8E">
        <w:rPr>
          <w:rFonts w:ascii="Times New Roman" w:hAnsi="Times New Roman" w:cs="Times New Roman"/>
          <w:sz w:val="24"/>
          <w:szCs w:val="24"/>
        </w:rPr>
        <w:t xml:space="preserve">s. </w:t>
      </w:r>
      <w:r w:rsidRPr="000C1F8E">
        <w:rPr>
          <w:rFonts w:ascii="Times New Roman" w:hAnsi="Times New Roman" w:cs="Times New Roman"/>
          <w:sz w:val="24"/>
          <w:szCs w:val="24"/>
        </w:rPr>
        <w:t xml:space="preserve">Islam </w:t>
      </w:r>
      <w:r w:rsidRPr="000C1F8E">
        <w:rPr>
          <w:rFonts w:ascii="Times New Roman" w:hAnsi="Times New Roman" w:cs="Times New Roman"/>
          <w:i/>
          <w:sz w:val="24"/>
          <w:szCs w:val="24"/>
        </w:rPr>
        <w:t>et al</w:t>
      </w:r>
      <w:r w:rsidRPr="000C1F8E">
        <w:rPr>
          <w:rFonts w:ascii="Times New Roman" w:hAnsi="Times New Roman" w:cs="Times New Roman"/>
          <w:sz w:val="24"/>
          <w:szCs w:val="24"/>
        </w:rPr>
        <w:t xml:space="preserve">. </w:t>
      </w:r>
      <w:r w:rsidR="007D24AF" w:rsidRPr="000C1F8E">
        <w:rPr>
          <w:rFonts w:ascii="Times New Roman" w:hAnsi="Times New Roman" w:cs="Times New Roman"/>
          <w:sz w:val="24"/>
          <w:szCs w:val="24"/>
        </w:rPr>
        <w:t>(</w:t>
      </w:r>
      <w:r w:rsidRPr="000C1F8E">
        <w:rPr>
          <w:rFonts w:ascii="Times New Roman" w:hAnsi="Times New Roman" w:cs="Times New Roman"/>
          <w:sz w:val="24"/>
          <w:szCs w:val="24"/>
        </w:rPr>
        <w:t>2013</w:t>
      </w:r>
      <w:r w:rsidR="007D24AF" w:rsidRPr="000C1F8E">
        <w:rPr>
          <w:rFonts w:ascii="Times New Roman" w:hAnsi="Times New Roman" w:cs="Times New Roman"/>
          <w:sz w:val="24"/>
          <w:szCs w:val="24"/>
        </w:rPr>
        <w:t>)</w:t>
      </w:r>
      <w:r w:rsidRPr="000C1F8E">
        <w:rPr>
          <w:rFonts w:ascii="Times New Roman" w:hAnsi="Times New Roman" w:cs="Times New Roman"/>
          <w:sz w:val="24"/>
          <w:szCs w:val="24"/>
        </w:rPr>
        <w:t xml:space="preserve"> </w:t>
      </w:r>
      <w:r w:rsidR="00982987" w:rsidRPr="000C1F8E">
        <w:rPr>
          <w:rFonts w:ascii="Times New Roman" w:hAnsi="Times New Roman" w:cs="Times New Roman"/>
          <w:sz w:val="24"/>
          <w:szCs w:val="24"/>
        </w:rPr>
        <w:t xml:space="preserve">however, </w:t>
      </w:r>
      <w:r w:rsidRPr="000C1F8E">
        <w:rPr>
          <w:rFonts w:ascii="Times New Roman" w:hAnsi="Times New Roman" w:cs="Times New Roman"/>
          <w:sz w:val="24"/>
          <w:szCs w:val="24"/>
        </w:rPr>
        <w:t xml:space="preserve">found </w:t>
      </w:r>
      <w:r w:rsidR="00982987" w:rsidRPr="000C1F8E">
        <w:rPr>
          <w:rFonts w:ascii="Times New Roman" w:hAnsi="Times New Roman" w:cs="Times New Roman"/>
          <w:sz w:val="24"/>
          <w:szCs w:val="24"/>
        </w:rPr>
        <w:t xml:space="preserve">that </w:t>
      </w:r>
      <w:r w:rsidR="00454DAB">
        <w:rPr>
          <w:rFonts w:ascii="Times New Roman" w:hAnsi="Times New Roman" w:cs="Times New Roman"/>
          <w:sz w:val="24"/>
          <w:szCs w:val="24"/>
        </w:rPr>
        <w:t>'</w:t>
      </w:r>
      <w:r w:rsidR="00454DAB" w:rsidRPr="000C1F8E">
        <w:rPr>
          <w:rFonts w:ascii="Times New Roman" w:hAnsi="Times New Roman" w:cs="Times New Roman"/>
          <w:sz w:val="24"/>
          <w:szCs w:val="24"/>
        </w:rPr>
        <w:t>father</w:t>
      </w:r>
      <w:r w:rsidR="00454DAB">
        <w:rPr>
          <w:rFonts w:ascii="Times New Roman" w:hAnsi="Times New Roman" w:cs="Times New Roman"/>
          <w:sz w:val="24"/>
          <w:szCs w:val="24"/>
        </w:rPr>
        <w:t>'</w:t>
      </w:r>
      <w:r w:rsidR="00454DAB" w:rsidRPr="000C1F8E">
        <w:rPr>
          <w:rFonts w:ascii="Times New Roman" w:hAnsi="Times New Roman" w:cs="Times New Roman"/>
          <w:sz w:val="24"/>
          <w:szCs w:val="24"/>
        </w:rPr>
        <w:t xml:space="preserve">s </w:t>
      </w:r>
      <w:r w:rsidRPr="000C1F8E">
        <w:rPr>
          <w:rFonts w:ascii="Times New Roman" w:hAnsi="Times New Roman" w:cs="Times New Roman"/>
          <w:sz w:val="24"/>
          <w:szCs w:val="24"/>
        </w:rPr>
        <w:t>occupation</w:t>
      </w:r>
      <w:r w:rsidR="00982987" w:rsidRPr="000C1F8E">
        <w:rPr>
          <w:rFonts w:ascii="Times New Roman" w:hAnsi="Times New Roman" w:cs="Times New Roman"/>
          <w:sz w:val="24"/>
          <w:szCs w:val="24"/>
        </w:rPr>
        <w:t xml:space="preserve"> had insignificant effects </w:t>
      </w:r>
      <w:r w:rsidRPr="000C1F8E">
        <w:rPr>
          <w:rFonts w:ascii="Times New Roman" w:hAnsi="Times New Roman" w:cs="Times New Roman"/>
          <w:sz w:val="24"/>
          <w:szCs w:val="24"/>
        </w:rPr>
        <w:t xml:space="preserve">on child malnutrition in Bangladesh. </w:t>
      </w:r>
      <w:r w:rsidR="00AA4EB4" w:rsidRPr="000C1F8E">
        <w:rPr>
          <w:rFonts w:ascii="Times New Roman" w:hAnsi="Times New Roman" w:cs="Times New Roman"/>
          <w:sz w:val="24"/>
          <w:szCs w:val="24"/>
        </w:rPr>
        <w:t>In this study,</w:t>
      </w:r>
      <w:r w:rsidRPr="000C1F8E">
        <w:rPr>
          <w:rFonts w:ascii="Times New Roman" w:hAnsi="Times New Roman" w:cs="Times New Roman"/>
          <w:sz w:val="24"/>
          <w:szCs w:val="24"/>
        </w:rPr>
        <w:t xml:space="preserve"> birth cohorts had significant effect</w:t>
      </w:r>
      <w:r w:rsidR="00982987" w:rsidRPr="000C1F8E">
        <w:rPr>
          <w:rFonts w:ascii="Times New Roman" w:hAnsi="Times New Roman" w:cs="Times New Roman"/>
          <w:sz w:val="24"/>
          <w:szCs w:val="24"/>
        </w:rPr>
        <w:t>s</w:t>
      </w:r>
      <w:r w:rsidRPr="000C1F8E">
        <w:rPr>
          <w:rFonts w:ascii="Times New Roman" w:hAnsi="Times New Roman" w:cs="Times New Roman"/>
          <w:sz w:val="24"/>
          <w:szCs w:val="24"/>
        </w:rPr>
        <w:t xml:space="preserve"> on child malnutrition </w:t>
      </w:r>
      <w:r w:rsidR="00982987" w:rsidRPr="000C1F8E">
        <w:rPr>
          <w:rFonts w:ascii="Times New Roman" w:hAnsi="Times New Roman" w:cs="Times New Roman"/>
          <w:sz w:val="24"/>
          <w:szCs w:val="24"/>
        </w:rPr>
        <w:t>for</w:t>
      </w:r>
      <w:r w:rsidRPr="000C1F8E">
        <w:rPr>
          <w:rFonts w:ascii="Times New Roman" w:hAnsi="Times New Roman" w:cs="Times New Roman"/>
          <w:sz w:val="24"/>
          <w:szCs w:val="24"/>
        </w:rPr>
        <w:t xml:space="preserve"> </w:t>
      </w:r>
      <w:r w:rsidR="00982987" w:rsidRPr="000C1F8E">
        <w:rPr>
          <w:rFonts w:ascii="Times New Roman" w:hAnsi="Times New Roman" w:cs="Times New Roman"/>
          <w:sz w:val="24"/>
          <w:szCs w:val="24"/>
        </w:rPr>
        <w:t xml:space="preserve">both </w:t>
      </w:r>
      <w:r w:rsidRPr="000C1F8E">
        <w:rPr>
          <w:rFonts w:ascii="Times New Roman" w:hAnsi="Times New Roman" w:cs="Times New Roman"/>
          <w:sz w:val="24"/>
          <w:szCs w:val="24"/>
        </w:rPr>
        <w:t xml:space="preserve">only one severe form and multiple forms </w:t>
      </w:r>
      <w:r w:rsidR="00982987" w:rsidRPr="000C1F8E">
        <w:rPr>
          <w:rFonts w:ascii="Times New Roman" w:hAnsi="Times New Roman" w:cs="Times New Roman"/>
          <w:sz w:val="24"/>
          <w:szCs w:val="24"/>
        </w:rPr>
        <w:t>that</w:t>
      </w:r>
      <w:r w:rsidRPr="000C1F8E">
        <w:rPr>
          <w:rFonts w:ascii="Times New Roman" w:hAnsi="Times New Roman" w:cs="Times New Roman"/>
          <w:sz w:val="24"/>
          <w:szCs w:val="24"/>
        </w:rPr>
        <w:t xml:space="preserve"> </w:t>
      </w:r>
      <w:r w:rsidR="00292DA1" w:rsidRPr="000C1F8E">
        <w:rPr>
          <w:rFonts w:ascii="Times New Roman" w:hAnsi="Times New Roman" w:cs="Times New Roman"/>
          <w:sz w:val="24"/>
          <w:szCs w:val="24"/>
        </w:rPr>
        <w:t>ha</w:t>
      </w:r>
      <w:r w:rsidR="00292DA1">
        <w:rPr>
          <w:rFonts w:ascii="Times New Roman" w:hAnsi="Times New Roman" w:cs="Times New Roman"/>
          <w:sz w:val="24"/>
          <w:szCs w:val="24"/>
        </w:rPr>
        <w:t>ve</w:t>
      </w:r>
      <w:r w:rsidR="00292DA1" w:rsidRPr="000C1F8E">
        <w:rPr>
          <w:rFonts w:ascii="Times New Roman" w:hAnsi="Times New Roman" w:cs="Times New Roman"/>
          <w:sz w:val="24"/>
          <w:szCs w:val="24"/>
        </w:rPr>
        <w:t xml:space="preserve"> </w:t>
      </w:r>
      <w:r w:rsidR="00982987" w:rsidRPr="000C1F8E">
        <w:rPr>
          <w:rFonts w:ascii="Times New Roman" w:hAnsi="Times New Roman" w:cs="Times New Roman"/>
          <w:sz w:val="24"/>
          <w:szCs w:val="24"/>
        </w:rPr>
        <w:t>not been previously</w:t>
      </w:r>
      <w:r w:rsidRPr="000C1F8E">
        <w:rPr>
          <w:rFonts w:ascii="Times New Roman" w:hAnsi="Times New Roman" w:cs="Times New Roman"/>
          <w:sz w:val="24"/>
          <w:szCs w:val="24"/>
        </w:rPr>
        <w:t xml:space="preserve"> documented</w:t>
      </w:r>
      <w:r w:rsidR="00982987" w:rsidRPr="000C1F8E">
        <w:rPr>
          <w:rFonts w:ascii="Times New Roman" w:hAnsi="Times New Roman" w:cs="Times New Roman"/>
          <w:sz w:val="24"/>
          <w:szCs w:val="24"/>
        </w:rPr>
        <w:t xml:space="preserve"> and</w:t>
      </w:r>
      <w:r w:rsidRPr="000C1F8E">
        <w:rPr>
          <w:rFonts w:ascii="Times New Roman" w:hAnsi="Times New Roman" w:cs="Times New Roman"/>
          <w:sz w:val="24"/>
          <w:szCs w:val="24"/>
        </w:rPr>
        <w:t xml:space="preserve"> </w:t>
      </w:r>
      <w:r w:rsidR="00982987" w:rsidRPr="000C1F8E">
        <w:rPr>
          <w:rFonts w:ascii="Times New Roman" w:hAnsi="Times New Roman" w:cs="Times New Roman"/>
          <w:sz w:val="24"/>
          <w:szCs w:val="24"/>
        </w:rPr>
        <w:t>c</w:t>
      </w:r>
      <w:r w:rsidRPr="000C1F8E">
        <w:rPr>
          <w:rFonts w:ascii="Times New Roman" w:hAnsi="Times New Roman" w:cs="Times New Roman"/>
          <w:sz w:val="24"/>
          <w:szCs w:val="24"/>
        </w:rPr>
        <w:t>hildren born before 2005 had</w:t>
      </w:r>
      <w:r w:rsidR="00982987" w:rsidRPr="000C1F8E">
        <w:rPr>
          <w:rFonts w:ascii="Times New Roman" w:hAnsi="Times New Roman" w:cs="Times New Roman"/>
          <w:sz w:val="24"/>
          <w:szCs w:val="24"/>
        </w:rPr>
        <w:t xml:space="preserve"> a</w:t>
      </w:r>
      <w:r w:rsidRPr="000C1F8E">
        <w:rPr>
          <w:rFonts w:ascii="Times New Roman" w:hAnsi="Times New Roman" w:cs="Times New Roman"/>
          <w:sz w:val="24"/>
          <w:szCs w:val="24"/>
        </w:rPr>
        <w:t xml:space="preserve"> higher risk of multiple forms of severe malnutrition. </w:t>
      </w:r>
      <w:r w:rsidR="00982987" w:rsidRPr="000C1F8E">
        <w:rPr>
          <w:rFonts w:ascii="Times New Roman" w:hAnsi="Times New Roman" w:cs="Times New Roman"/>
          <w:sz w:val="24"/>
          <w:szCs w:val="24"/>
        </w:rPr>
        <w:t>The implementation of a</w:t>
      </w:r>
      <w:r w:rsidRPr="000C1F8E">
        <w:rPr>
          <w:rFonts w:ascii="Times New Roman" w:hAnsi="Times New Roman" w:cs="Times New Roman"/>
          <w:sz w:val="24"/>
          <w:szCs w:val="24"/>
        </w:rPr>
        <w:t xml:space="preserve">dvanced strategies and </w:t>
      </w:r>
      <w:r w:rsidR="00292DA1">
        <w:rPr>
          <w:rFonts w:ascii="Times New Roman" w:hAnsi="Times New Roman" w:cs="Times New Roman"/>
          <w:sz w:val="24"/>
          <w:szCs w:val="24"/>
        </w:rPr>
        <w:t>a</w:t>
      </w:r>
      <w:r w:rsidR="00292DA1" w:rsidRPr="000C1F8E">
        <w:rPr>
          <w:rFonts w:ascii="Times New Roman" w:hAnsi="Times New Roman" w:cs="Times New Roman"/>
          <w:sz w:val="24"/>
          <w:szCs w:val="24"/>
        </w:rPr>
        <w:t xml:space="preserve">ctive </w:t>
      </w:r>
      <w:r w:rsidRPr="000C1F8E">
        <w:rPr>
          <w:rFonts w:ascii="Times New Roman" w:hAnsi="Times New Roman" w:cs="Times New Roman"/>
          <w:sz w:val="24"/>
          <w:szCs w:val="24"/>
        </w:rPr>
        <w:t xml:space="preserve">policy </w:t>
      </w:r>
      <w:r w:rsidR="00982987" w:rsidRPr="000C1F8E">
        <w:rPr>
          <w:rFonts w:ascii="Times New Roman" w:hAnsi="Times New Roman" w:cs="Times New Roman"/>
          <w:sz w:val="24"/>
          <w:szCs w:val="24"/>
        </w:rPr>
        <w:t>initiatives aimed at</w:t>
      </w:r>
      <w:r w:rsidRPr="000C1F8E">
        <w:rPr>
          <w:rFonts w:ascii="Times New Roman" w:hAnsi="Times New Roman" w:cs="Times New Roman"/>
          <w:sz w:val="24"/>
          <w:szCs w:val="24"/>
        </w:rPr>
        <w:t xml:space="preserve"> eradicat</w:t>
      </w:r>
      <w:r w:rsidR="00982987" w:rsidRPr="000C1F8E">
        <w:rPr>
          <w:rFonts w:ascii="Times New Roman" w:hAnsi="Times New Roman" w:cs="Times New Roman"/>
          <w:sz w:val="24"/>
          <w:szCs w:val="24"/>
        </w:rPr>
        <w:t>ing</w:t>
      </w:r>
      <w:r w:rsidRPr="000C1F8E">
        <w:rPr>
          <w:rFonts w:ascii="Times New Roman" w:hAnsi="Times New Roman" w:cs="Times New Roman"/>
          <w:sz w:val="24"/>
          <w:szCs w:val="24"/>
        </w:rPr>
        <w:t xml:space="preserve"> hunger and malnutrition</w:t>
      </w:r>
      <w:r w:rsidR="00982987" w:rsidRPr="000C1F8E">
        <w:rPr>
          <w:rFonts w:ascii="Times New Roman" w:hAnsi="Times New Roman" w:cs="Times New Roman"/>
          <w:sz w:val="24"/>
          <w:szCs w:val="24"/>
        </w:rPr>
        <w:t xml:space="preserve"> </w:t>
      </w:r>
      <w:proofErr w:type="gramStart"/>
      <w:r w:rsidR="00982987" w:rsidRPr="000C1F8E">
        <w:rPr>
          <w:rFonts w:ascii="Times New Roman" w:hAnsi="Times New Roman" w:cs="Times New Roman"/>
          <w:sz w:val="24"/>
          <w:szCs w:val="24"/>
        </w:rPr>
        <w:t>in order</w:t>
      </w:r>
      <w:r w:rsidRPr="000C1F8E">
        <w:rPr>
          <w:rFonts w:ascii="Times New Roman" w:hAnsi="Times New Roman" w:cs="Times New Roman"/>
          <w:sz w:val="24"/>
          <w:szCs w:val="24"/>
        </w:rPr>
        <w:t xml:space="preserve"> </w:t>
      </w:r>
      <w:r w:rsidR="00982987" w:rsidRPr="000C1F8E">
        <w:rPr>
          <w:rFonts w:ascii="Times New Roman" w:hAnsi="Times New Roman" w:cs="Times New Roman"/>
          <w:sz w:val="24"/>
          <w:szCs w:val="24"/>
        </w:rPr>
        <w:t>to</w:t>
      </w:r>
      <w:proofErr w:type="gramEnd"/>
      <w:r w:rsidRPr="000C1F8E">
        <w:rPr>
          <w:rFonts w:ascii="Times New Roman" w:hAnsi="Times New Roman" w:cs="Times New Roman"/>
          <w:sz w:val="24"/>
          <w:szCs w:val="24"/>
        </w:rPr>
        <w:t xml:space="preserve"> </w:t>
      </w:r>
      <w:r w:rsidR="00982987" w:rsidRPr="000C1F8E">
        <w:rPr>
          <w:rFonts w:ascii="Times New Roman" w:hAnsi="Times New Roman" w:cs="Times New Roman"/>
          <w:sz w:val="24"/>
          <w:szCs w:val="24"/>
        </w:rPr>
        <w:t>meet</w:t>
      </w:r>
      <w:r w:rsidRPr="000C1F8E">
        <w:rPr>
          <w:rFonts w:ascii="Times New Roman" w:hAnsi="Times New Roman" w:cs="Times New Roman"/>
          <w:sz w:val="24"/>
          <w:szCs w:val="24"/>
        </w:rPr>
        <w:t xml:space="preserve"> SDG</w:t>
      </w:r>
      <w:r w:rsidR="00982987" w:rsidRPr="000C1F8E">
        <w:rPr>
          <w:rFonts w:ascii="Times New Roman" w:hAnsi="Times New Roman" w:cs="Times New Roman"/>
          <w:sz w:val="24"/>
          <w:szCs w:val="24"/>
        </w:rPr>
        <w:t xml:space="preserve"> goals</w:t>
      </w:r>
      <w:r w:rsidRPr="000C1F8E">
        <w:rPr>
          <w:rFonts w:ascii="Times New Roman" w:hAnsi="Times New Roman" w:cs="Times New Roman"/>
          <w:sz w:val="24"/>
          <w:szCs w:val="24"/>
        </w:rPr>
        <w:t xml:space="preserve"> might be </w:t>
      </w:r>
      <w:r w:rsidR="00982987" w:rsidRPr="000C1F8E">
        <w:rPr>
          <w:rFonts w:ascii="Times New Roman" w:hAnsi="Times New Roman" w:cs="Times New Roman"/>
          <w:sz w:val="24"/>
          <w:szCs w:val="24"/>
        </w:rPr>
        <w:t>a</w:t>
      </w:r>
      <w:r w:rsidRPr="000C1F8E">
        <w:rPr>
          <w:rFonts w:ascii="Times New Roman" w:hAnsi="Times New Roman" w:cs="Times New Roman"/>
          <w:sz w:val="24"/>
          <w:szCs w:val="24"/>
        </w:rPr>
        <w:t xml:space="preserve"> reason </w:t>
      </w:r>
      <w:r w:rsidR="00982987" w:rsidRPr="000C1F8E">
        <w:rPr>
          <w:rFonts w:ascii="Times New Roman" w:hAnsi="Times New Roman" w:cs="Times New Roman"/>
          <w:sz w:val="24"/>
          <w:szCs w:val="24"/>
        </w:rPr>
        <w:t>for</w:t>
      </w:r>
      <w:r w:rsidRPr="000C1F8E">
        <w:rPr>
          <w:rFonts w:ascii="Times New Roman" w:hAnsi="Times New Roman" w:cs="Times New Roman"/>
          <w:sz w:val="24"/>
          <w:szCs w:val="24"/>
        </w:rPr>
        <w:t xml:space="preserve"> improvement</w:t>
      </w:r>
      <w:r w:rsidR="00982987" w:rsidRPr="000C1F8E">
        <w:rPr>
          <w:rFonts w:ascii="Times New Roman" w:hAnsi="Times New Roman" w:cs="Times New Roman"/>
          <w:sz w:val="24"/>
          <w:szCs w:val="24"/>
        </w:rPr>
        <w:t>s</w:t>
      </w:r>
      <w:r w:rsidRPr="000C1F8E">
        <w:rPr>
          <w:rFonts w:ascii="Times New Roman" w:hAnsi="Times New Roman" w:cs="Times New Roman"/>
          <w:sz w:val="24"/>
          <w:szCs w:val="24"/>
        </w:rPr>
        <w:t xml:space="preserve"> in</w:t>
      </w:r>
      <w:r w:rsidR="00982987" w:rsidRPr="000C1F8E">
        <w:rPr>
          <w:rFonts w:ascii="Times New Roman" w:hAnsi="Times New Roman" w:cs="Times New Roman"/>
          <w:sz w:val="24"/>
          <w:szCs w:val="24"/>
        </w:rPr>
        <w:t xml:space="preserve"> the</w:t>
      </w:r>
      <w:r w:rsidRPr="000C1F8E">
        <w:rPr>
          <w:rFonts w:ascii="Times New Roman" w:hAnsi="Times New Roman" w:cs="Times New Roman"/>
          <w:sz w:val="24"/>
          <w:szCs w:val="24"/>
        </w:rPr>
        <w:t xml:space="preserve"> current decade.  </w:t>
      </w:r>
    </w:p>
    <w:p w14:paraId="5B1E6995" w14:textId="5B457544" w:rsidR="004837FB" w:rsidRPr="000C1F8E" w:rsidRDefault="004837FB" w:rsidP="00241691">
      <w:pPr>
        <w:spacing w:before="100" w:beforeAutospacing="1" w:after="100" w:afterAutospacing="1" w:line="480" w:lineRule="auto"/>
        <w:ind w:firstLine="720"/>
        <w:jc w:val="both"/>
        <w:rPr>
          <w:rFonts w:ascii="Times New Roman" w:hAnsi="Times New Roman" w:cs="Times New Roman"/>
          <w:sz w:val="24"/>
          <w:szCs w:val="24"/>
          <w:shd w:val="clear" w:color="auto" w:fill="FFFFFF"/>
        </w:rPr>
      </w:pPr>
      <w:r w:rsidRPr="000C1F8E">
        <w:rPr>
          <w:rFonts w:ascii="Times New Roman" w:hAnsi="Times New Roman" w:cs="Times New Roman"/>
          <w:sz w:val="24"/>
          <w:szCs w:val="24"/>
          <w:shd w:val="clear" w:color="auto" w:fill="FFFFFF"/>
        </w:rPr>
        <w:t xml:space="preserve">The epidemiological insights </w:t>
      </w:r>
      <w:r w:rsidR="00F47C09" w:rsidRPr="000C1F8E">
        <w:rPr>
          <w:rFonts w:ascii="Times New Roman" w:hAnsi="Times New Roman" w:cs="Times New Roman"/>
          <w:sz w:val="24"/>
          <w:szCs w:val="24"/>
          <w:shd w:val="clear" w:color="auto" w:fill="FFFFFF"/>
        </w:rPr>
        <w:t>provided in</w:t>
      </w:r>
      <w:r w:rsidRPr="000C1F8E">
        <w:rPr>
          <w:rFonts w:ascii="Times New Roman" w:hAnsi="Times New Roman" w:cs="Times New Roman"/>
          <w:sz w:val="24"/>
          <w:szCs w:val="24"/>
          <w:shd w:val="clear" w:color="auto" w:fill="FFFFFF"/>
        </w:rPr>
        <w:t xml:space="preserve"> </w:t>
      </w:r>
      <w:r w:rsidR="00F47C09" w:rsidRPr="000C1F8E">
        <w:rPr>
          <w:rFonts w:ascii="Times New Roman" w:hAnsi="Times New Roman" w:cs="Times New Roman"/>
          <w:sz w:val="24"/>
          <w:szCs w:val="24"/>
          <w:shd w:val="clear" w:color="auto" w:fill="FFFFFF"/>
        </w:rPr>
        <w:t>this</w:t>
      </w:r>
      <w:r w:rsidRPr="000C1F8E">
        <w:rPr>
          <w:rFonts w:ascii="Times New Roman" w:hAnsi="Times New Roman" w:cs="Times New Roman"/>
          <w:sz w:val="24"/>
          <w:szCs w:val="24"/>
          <w:shd w:val="clear" w:color="auto" w:fill="FFFFFF"/>
        </w:rPr>
        <w:t xml:space="preserve"> study </w:t>
      </w:r>
      <w:r w:rsidR="00F47C09" w:rsidRPr="000C1F8E">
        <w:rPr>
          <w:rFonts w:ascii="Times New Roman" w:hAnsi="Times New Roman" w:cs="Times New Roman"/>
          <w:sz w:val="24"/>
          <w:szCs w:val="24"/>
          <w:shd w:val="clear" w:color="auto" w:fill="FFFFFF"/>
        </w:rPr>
        <w:t xml:space="preserve">demonstrate </w:t>
      </w:r>
      <w:r w:rsidRPr="000C1F8E">
        <w:rPr>
          <w:rFonts w:ascii="Times New Roman" w:hAnsi="Times New Roman" w:cs="Times New Roman"/>
          <w:sz w:val="24"/>
          <w:szCs w:val="24"/>
          <w:shd w:val="clear" w:color="auto" w:fill="FFFFFF"/>
        </w:rPr>
        <w:t xml:space="preserve">the extent, </w:t>
      </w:r>
      <w:proofErr w:type="gramStart"/>
      <w:r w:rsidRPr="000C1F8E">
        <w:rPr>
          <w:rFonts w:ascii="Times New Roman" w:hAnsi="Times New Roman" w:cs="Times New Roman"/>
          <w:sz w:val="24"/>
          <w:szCs w:val="24"/>
          <w:shd w:val="clear" w:color="auto" w:fill="FFFFFF"/>
        </w:rPr>
        <w:t>severity</w:t>
      </w:r>
      <w:proofErr w:type="gramEnd"/>
      <w:r w:rsidRPr="000C1F8E">
        <w:rPr>
          <w:rFonts w:ascii="Times New Roman" w:hAnsi="Times New Roman" w:cs="Times New Roman"/>
          <w:sz w:val="24"/>
          <w:szCs w:val="24"/>
          <w:shd w:val="clear" w:color="auto" w:fill="FFFFFF"/>
        </w:rPr>
        <w:t xml:space="preserve"> and distribution of severe malnutrition with only one form and multiple forms</w:t>
      </w:r>
      <w:r w:rsidR="00F47C09" w:rsidRPr="000C1F8E">
        <w:rPr>
          <w:rFonts w:ascii="Times New Roman" w:hAnsi="Times New Roman" w:cs="Times New Roman"/>
          <w:sz w:val="24"/>
          <w:szCs w:val="24"/>
          <w:shd w:val="clear" w:color="auto" w:fill="FFFFFF"/>
        </w:rPr>
        <w:t>. These insights</w:t>
      </w:r>
      <w:r w:rsidRPr="000C1F8E">
        <w:rPr>
          <w:rFonts w:ascii="Times New Roman" w:hAnsi="Times New Roman" w:cs="Times New Roman"/>
          <w:sz w:val="24"/>
          <w:szCs w:val="24"/>
          <w:shd w:val="clear" w:color="auto" w:fill="FFFFFF"/>
        </w:rPr>
        <w:t xml:space="preserve"> </w:t>
      </w:r>
      <w:r w:rsidR="00F47C09" w:rsidRPr="000C1F8E">
        <w:rPr>
          <w:rFonts w:ascii="Times New Roman" w:hAnsi="Times New Roman" w:cs="Times New Roman"/>
          <w:sz w:val="24"/>
          <w:szCs w:val="24"/>
          <w:shd w:val="clear" w:color="auto" w:fill="FFFFFF"/>
        </w:rPr>
        <w:t>can</w:t>
      </w:r>
      <w:r w:rsidRPr="000C1F8E">
        <w:rPr>
          <w:rFonts w:ascii="Times New Roman" w:hAnsi="Times New Roman" w:cs="Times New Roman"/>
          <w:sz w:val="24"/>
          <w:szCs w:val="24"/>
          <w:shd w:val="clear" w:color="auto" w:fill="FFFFFF"/>
        </w:rPr>
        <w:t xml:space="preserve"> help </w:t>
      </w:r>
      <w:r w:rsidR="00F47C09" w:rsidRPr="000C1F8E">
        <w:rPr>
          <w:rFonts w:ascii="Times New Roman" w:hAnsi="Times New Roman" w:cs="Times New Roman"/>
          <w:sz w:val="24"/>
          <w:szCs w:val="24"/>
          <w:shd w:val="clear" w:color="auto" w:fill="FFFFFF"/>
        </w:rPr>
        <w:t xml:space="preserve">with the </w:t>
      </w:r>
      <w:r w:rsidRPr="000C1F8E">
        <w:rPr>
          <w:rFonts w:ascii="Times New Roman" w:hAnsi="Times New Roman" w:cs="Times New Roman"/>
          <w:sz w:val="24"/>
          <w:szCs w:val="24"/>
          <w:shd w:val="clear" w:color="auto" w:fill="FFFFFF"/>
        </w:rPr>
        <w:t>allocat</w:t>
      </w:r>
      <w:r w:rsidR="00F47C09" w:rsidRPr="000C1F8E">
        <w:rPr>
          <w:rFonts w:ascii="Times New Roman" w:hAnsi="Times New Roman" w:cs="Times New Roman"/>
          <w:sz w:val="24"/>
          <w:szCs w:val="24"/>
          <w:shd w:val="clear" w:color="auto" w:fill="FFFFFF"/>
        </w:rPr>
        <w:t>ion of</w:t>
      </w:r>
      <w:r w:rsidRPr="000C1F8E">
        <w:rPr>
          <w:rFonts w:ascii="Times New Roman" w:hAnsi="Times New Roman" w:cs="Times New Roman"/>
          <w:sz w:val="24"/>
          <w:szCs w:val="24"/>
          <w:shd w:val="clear" w:color="auto" w:fill="FFFFFF"/>
        </w:rPr>
        <w:t xml:space="preserve"> human and ﬁnancial resources </w:t>
      </w:r>
      <w:r w:rsidR="00F47C09" w:rsidRPr="000C1F8E">
        <w:rPr>
          <w:rFonts w:ascii="Times New Roman" w:hAnsi="Times New Roman" w:cs="Times New Roman"/>
          <w:sz w:val="24"/>
          <w:szCs w:val="24"/>
          <w:shd w:val="clear" w:color="auto" w:fill="FFFFFF"/>
        </w:rPr>
        <w:t>for</w:t>
      </w:r>
      <w:r w:rsidR="00FE4A78" w:rsidRPr="000C1F8E">
        <w:rPr>
          <w:rFonts w:ascii="Times New Roman" w:hAnsi="Times New Roman" w:cs="Times New Roman"/>
          <w:sz w:val="24"/>
          <w:szCs w:val="24"/>
          <w:shd w:val="clear" w:color="auto" w:fill="FFFFFF"/>
        </w:rPr>
        <w:t xml:space="preserve"> effective implementation of</w:t>
      </w:r>
      <w:r w:rsidRPr="000C1F8E">
        <w:rPr>
          <w:rFonts w:ascii="Times New Roman" w:hAnsi="Times New Roman" w:cs="Times New Roman"/>
          <w:sz w:val="24"/>
          <w:szCs w:val="24"/>
          <w:shd w:val="clear" w:color="auto" w:fill="FFFFFF"/>
        </w:rPr>
        <w:t xml:space="preserve"> policies and programmes aim</w:t>
      </w:r>
      <w:r w:rsidR="00F47C09" w:rsidRPr="000C1F8E">
        <w:rPr>
          <w:rFonts w:ascii="Times New Roman" w:hAnsi="Times New Roman" w:cs="Times New Roman"/>
          <w:sz w:val="24"/>
          <w:szCs w:val="24"/>
          <w:shd w:val="clear" w:color="auto" w:fill="FFFFFF"/>
        </w:rPr>
        <w:t>ed</w:t>
      </w:r>
      <w:r w:rsidRPr="000C1F8E">
        <w:rPr>
          <w:rFonts w:ascii="Times New Roman" w:hAnsi="Times New Roman" w:cs="Times New Roman"/>
          <w:sz w:val="24"/>
          <w:szCs w:val="24"/>
          <w:shd w:val="clear" w:color="auto" w:fill="FFFFFF"/>
        </w:rPr>
        <w:t xml:space="preserve"> </w:t>
      </w:r>
      <w:r w:rsidR="00F47C09" w:rsidRPr="000C1F8E">
        <w:rPr>
          <w:rFonts w:ascii="Times New Roman" w:hAnsi="Times New Roman" w:cs="Times New Roman"/>
          <w:sz w:val="24"/>
          <w:szCs w:val="24"/>
          <w:shd w:val="clear" w:color="auto" w:fill="FFFFFF"/>
        </w:rPr>
        <w:t>at</w:t>
      </w:r>
      <w:r w:rsidRPr="000C1F8E">
        <w:rPr>
          <w:rFonts w:ascii="Times New Roman" w:hAnsi="Times New Roman" w:cs="Times New Roman"/>
          <w:sz w:val="24"/>
          <w:szCs w:val="24"/>
          <w:shd w:val="clear" w:color="auto" w:fill="FFFFFF"/>
        </w:rPr>
        <w:t xml:space="preserve"> reduc</w:t>
      </w:r>
      <w:r w:rsidR="00F47C09" w:rsidRPr="000C1F8E">
        <w:rPr>
          <w:rFonts w:ascii="Times New Roman" w:hAnsi="Times New Roman" w:cs="Times New Roman"/>
          <w:sz w:val="24"/>
          <w:szCs w:val="24"/>
          <w:shd w:val="clear" w:color="auto" w:fill="FFFFFF"/>
        </w:rPr>
        <w:t>ing</w:t>
      </w:r>
      <w:r w:rsidRPr="000C1F8E">
        <w:rPr>
          <w:rFonts w:ascii="Times New Roman" w:hAnsi="Times New Roman" w:cs="Times New Roman"/>
          <w:sz w:val="24"/>
          <w:szCs w:val="24"/>
          <w:shd w:val="clear" w:color="auto" w:fill="FFFFFF"/>
        </w:rPr>
        <w:t xml:space="preserve"> severe child malnutrition. </w:t>
      </w:r>
      <w:r w:rsidR="00F47C09" w:rsidRPr="000C1F8E">
        <w:rPr>
          <w:rFonts w:ascii="Times New Roman" w:hAnsi="Times New Roman" w:cs="Times New Roman"/>
          <w:sz w:val="24"/>
          <w:szCs w:val="24"/>
        </w:rPr>
        <w:t>C</w:t>
      </w:r>
      <w:r w:rsidRPr="000C1F8E">
        <w:rPr>
          <w:rFonts w:ascii="Times New Roman" w:hAnsi="Times New Roman" w:cs="Times New Roman"/>
          <w:sz w:val="24"/>
          <w:szCs w:val="24"/>
        </w:rPr>
        <w:t>oncerted efforts</w:t>
      </w:r>
      <w:r w:rsidR="00FE4A78" w:rsidRPr="000C1F8E">
        <w:rPr>
          <w:rFonts w:ascii="Times New Roman" w:hAnsi="Times New Roman" w:cs="Times New Roman"/>
          <w:sz w:val="24"/>
          <w:szCs w:val="24"/>
        </w:rPr>
        <w:t xml:space="preserve"> to </w:t>
      </w:r>
      <w:r w:rsidR="00806626" w:rsidRPr="000C1F8E">
        <w:rPr>
          <w:rFonts w:ascii="Times New Roman" w:hAnsi="Times New Roman" w:cs="Times New Roman"/>
          <w:sz w:val="24"/>
          <w:szCs w:val="24"/>
        </w:rPr>
        <w:t>forg</w:t>
      </w:r>
      <w:r w:rsidR="00FE4A78" w:rsidRPr="000C1F8E">
        <w:rPr>
          <w:rFonts w:ascii="Times New Roman" w:hAnsi="Times New Roman" w:cs="Times New Roman"/>
          <w:sz w:val="24"/>
          <w:szCs w:val="24"/>
        </w:rPr>
        <w:t>e a</w:t>
      </w:r>
      <w:r w:rsidRPr="000C1F8E">
        <w:rPr>
          <w:rFonts w:ascii="Times New Roman" w:hAnsi="Times New Roman" w:cs="Times New Roman"/>
          <w:sz w:val="24"/>
          <w:szCs w:val="24"/>
        </w:rPr>
        <w:t xml:space="preserve"> strong collaboration </w:t>
      </w:r>
      <w:r w:rsidR="00806626" w:rsidRPr="000C1F8E">
        <w:rPr>
          <w:rFonts w:ascii="Times New Roman" w:hAnsi="Times New Roman" w:cs="Times New Roman"/>
          <w:sz w:val="24"/>
          <w:szCs w:val="24"/>
        </w:rPr>
        <w:t>between</w:t>
      </w:r>
      <w:r w:rsidRPr="000C1F8E">
        <w:rPr>
          <w:rFonts w:ascii="Times New Roman" w:hAnsi="Times New Roman" w:cs="Times New Roman"/>
          <w:sz w:val="24"/>
          <w:szCs w:val="24"/>
        </w:rPr>
        <w:t xml:space="preserve"> government, non</w:t>
      </w:r>
      <w:r w:rsidR="00806626" w:rsidRPr="000C1F8E">
        <w:rPr>
          <w:rFonts w:ascii="Times New Roman" w:hAnsi="Times New Roman" w:cs="Times New Roman"/>
          <w:sz w:val="24"/>
          <w:szCs w:val="24"/>
        </w:rPr>
        <w:t>-</w:t>
      </w:r>
      <w:r w:rsidRPr="000C1F8E">
        <w:rPr>
          <w:rFonts w:ascii="Times New Roman" w:hAnsi="Times New Roman" w:cs="Times New Roman"/>
          <w:sz w:val="24"/>
          <w:szCs w:val="24"/>
        </w:rPr>
        <w:t>government, social, cultural, and religious institutions</w:t>
      </w:r>
      <w:r w:rsidR="00806626" w:rsidRPr="000C1F8E">
        <w:rPr>
          <w:rFonts w:ascii="Times New Roman" w:hAnsi="Times New Roman" w:cs="Times New Roman"/>
          <w:sz w:val="24"/>
          <w:szCs w:val="24"/>
        </w:rPr>
        <w:t xml:space="preserve"> are essential </w:t>
      </w:r>
      <w:proofErr w:type="gramStart"/>
      <w:r w:rsidR="00806626" w:rsidRPr="000C1F8E">
        <w:rPr>
          <w:rFonts w:ascii="Times New Roman" w:hAnsi="Times New Roman" w:cs="Times New Roman"/>
          <w:sz w:val="24"/>
          <w:szCs w:val="24"/>
        </w:rPr>
        <w:t>in order</w:t>
      </w:r>
      <w:r w:rsidRPr="000C1F8E">
        <w:rPr>
          <w:rFonts w:ascii="Times New Roman" w:hAnsi="Times New Roman" w:cs="Times New Roman"/>
          <w:sz w:val="24"/>
          <w:szCs w:val="24"/>
        </w:rPr>
        <w:t xml:space="preserve"> to</w:t>
      </w:r>
      <w:proofErr w:type="gramEnd"/>
      <w:r w:rsidRPr="000C1F8E">
        <w:rPr>
          <w:rFonts w:ascii="Times New Roman" w:hAnsi="Times New Roman" w:cs="Times New Roman"/>
          <w:sz w:val="24"/>
          <w:szCs w:val="24"/>
        </w:rPr>
        <w:t xml:space="preserve"> strengthen nutritional campaigns</w:t>
      </w:r>
      <w:r w:rsidR="00292DA1">
        <w:rPr>
          <w:rFonts w:ascii="Times New Roman" w:hAnsi="Times New Roman" w:cs="Times New Roman"/>
          <w:sz w:val="24"/>
          <w:szCs w:val="24"/>
        </w:rPr>
        <w:t>,</w:t>
      </w:r>
      <w:r w:rsidRPr="000C1F8E">
        <w:rPr>
          <w:rFonts w:ascii="Times New Roman" w:hAnsi="Times New Roman" w:cs="Times New Roman"/>
          <w:sz w:val="24"/>
          <w:szCs w:val="24"/>
        </w:rPr>
        <w:t xml:space="preserve"> especially in rural areas. </w:t>
      </w:r>
      <w:r w:rsidR="00376EFF">
        <w:rPr>
          <w:rFonts w:ascii="Times New Roman" w:hAnsi="Times New Roman" w:cs="Times New Roman"/>
          <w:sz w:val="24"/>
          <w:szCs w:val="24"/>
        </w:rPr>
        <w:t xml:space="preserve">' </w:t>
      </w:r>
      <w:r w:rsidR="00454DAB">
        <w:rPr>
          <w:rFonts w:ascii="Times New Roman" w:hAnsi="Times New Roman" w:cs="Times New Roman"/>
          <w:sz w:val="24"/>
          <w:szCs w:val="24"/>
        </w:rPr>
        <w:t>'</w:t>
      </w:r>
      <w:r w:rsidR="00454DAB" w:rsidRPr="000C1F8E">
        <w:rPr>
          <w:rFonts w:ascii="Times New Roman" w:hAnsi="Times New Roman" w:cs="Times New Roman"/>
          <w:sz w:val="24"/>
          <w:szCs w:val="24"/>
        </w:rPr>
        <w:t>Bangladesh</w:t>
      </w:r>
      <w:r w:rsidR="00454DAB">
        <w:rPr>
          <w:rFonts w:ascii="Times New Roman" w:hAnsi="Times New Roman" w:cs="Times New Roman"/>
          <w:sz w:val="24"/>
          <w:szCs w:val="24"/>
        </w:rPr>
        <w:t>'</w:t>
      </w:r>
      <w:r w:rsidR="00454DAB" w:rsidRPr="000C1F8E">
        <w:rPr>
          <w:rFonts w:ascii="Times New Roman" w:hAnsi="Times New Roman" w:cs="Times New Roman"/>
          <w:sz w:val="24"/>
          <w:szCs w:val="24"/>
        </w:rPr>
        <w:t xml:space="preserve">s </w:t>
      </w:r>
      <w:r w:rsidR="00376EFF">
        <w:rPr>
          <w:rFonts w:ascii="Times New Roman" w:hAnsi="Times New Roman" w:cs="Times New Roman"/>
          <w:sz w:val="24"/>
          <w:szCs w:val="24"/>
        </w:rPr>
        <w:t>""</w:t>
      </w:r>
      <w:r w:rsidR="00454DAB">
        <w:rPr>
          <w:rFonts w:ascii="Times New Roman" w:hAnsi="Times New Roman" w:cs="Times New Roman"/>
          <w:sz w:val="24"/>
          <w:szCs w:val="24"/>
        </w:rPr>
        <w:t>"</w:t>
      </w:r>
      <w:r w:rsidRPr="000C1F8E">
        <w:rPr>
          <w:rFonts w:ascii="Times New Roman" w:hAnsi="Times New Roman" w:cs="Times New Roman"/>
          <w:sz w:val="24"/>
          <w:szCs w:val="24"/>
        </w:rPr>
        <w:t>National Social Security Strategy</w:t>
      </w:r>
      <w:r w:rsidR="00376EFF">
        <w:rPr>
          <w:rFonts w:ascii="Times New Roman" w:hAnsi="Times New Roman" w:cs="Times New Roman"/>
          <w:sz w:val="24"/>
          <w:szCs w:val="24"/>
        </w:rPr>
        <w:t>""</w:t>
      </w:r>
      <w:r w:rsidR="00454DAB">
        <w:rPr>
          <w:rFonts w:ascii="Times New Roman" w:hAnsi="Times New Roman" w:cs="Times New Roman"/>
          <w:sz w:val="24"/>
          <w:szCs w:val="24"/>
        </w:rPr>
        <w:t>"</w:t>
      </w:r>
      <w:r w:rsidR="00454DAB" w:rsidRPr="000C1F8E">
        <w:rPr>
          <w:rFonts w:ascii="Times New Roman" w:hAnsi="Times New Roman" w:cs="Times New Roman"/>
          <w:sz w:val="24"/>
          <w:szCs w:val="24"/>
        </w:rPr>
        <w:t xml:space="preserve"> </w:t>
      </w:r>
      <w:r w:rsidRPr="000C1F8E">
        <w:rPr>
          <w:rFonts w:ascii="Times New Roman" w:hAnsi="Times New Roman" w:cs="Times New Roman"/>
          <w:sz w:val="24"/>
          <w:szCs w:val="24"/>
        </w:rPr>
        <w:t xml:space="preserve">needs to be revised </w:t>
      </w:r>
      <w:r w:rsidR="00FE4A78" w:rsidRPr="000C1F8E">
        <w:rPr>
          <w:rFonts w:ascii="Times New Roman" w:hAnsi="Times New Roman" w:cs="Times New Roman"/>
          <w:sz w:val="24"/>
          <w:szCs w:val="24"/>
        </w:rPr>
        <w:t xml:space="preserve">to </w:t>
      </w:r>
      <w:r w:rsidRPr="000C1F8E">
        <w:rPr>
          <w:rFonts w:ascii="Times New Roman" w:hAnsi="Times New Roman" w:cs="Times New Roman"/>
          <w:sz w:val="24"/>
          <w:szCs w:val="24"/>
        </w:rPr>
        <w:t>includ</w:t>
      </w:r>
      <w:r w:rsidR="00FE4A78" w:rsidRPr="000C1F8E">
        <w:rPr>
          <w:rFonts w:ascii="Times New Roman" w:hAnsi="Times New Roman" w:cs="Times New Roman"/>
          <w:sz w:val="24"/>
          <w:szCs w:val="24"/>
        </w:rPr>
        <w:t xml:space="preserve">e </w:t>
      </w:r>
      <w:r w:rsidRPr="000C1F8E">
        <w:rPr>
          <w:rFonts w:ascii="Times New Roman" w:hAnsi="Times New Roman" w:cs="Times New Roman"/>
          <w:sz w:val="24"/>
          <w:szCs w:val="24"/>
        </w:rPr>
        <w:t>nutritional protection</w:t>
      </w:r>
      <w:r w:rsidR="00FE4A78" w:rsidRPr="000C1F8E">
        <w:rPr>
          <w:rFonts w:ascii="Times New Roman" w:hAnsi="Times New Roman" w:cs="Times New Roman"/>
          <w:sz w:val="24"/>
          <w:szCs w:val="24"/>
        </w:rPr>
        <w:t xml:space="preserve"> </w:t>
      </w:r>
      <w:proofErr w:type="gramStart"/>
      <w:r w:rsidR="00FE4A78" w:rsidRPr="000C1F8E">
        <w:rPr>
          <w:rFonts w:ascii="Times New Roman" w:hAnsi="Times New Roman" w:cs="Times New Roman"/>
          <w:sz w:val="24"/>
          <w:szCs w:val="24"/>
        </w:rPr>
        <w:t>in order to</w:t>
      </w:r>
      <w:proofErr w:type="gramEnd"/>
      <w:r w:rsidR="00FE4A78" w:rsidRPr="000C1F8E">
        <w:rPr>
          <w:rFonts w:ascii="Times New Roman" w:hAnsi="Times New Roman" w:cs="Times New Roman"/>
          <w:sz w:val="24"/>
          <w:szCs w:val="24"/>
        </w:rPr>
        <w:t xml:space="preserve"> provide appropriate</w:t>
      </w:r>
      <w:r w:rsidRPr="000C1F8E">
        <w:rPr>
          <w:rFonts w:ascii="Times New Roman" w:hAnsi="Times New Roman" w:cs="Times New Roman"/>
          <w:sz w:val="24"/>
          <w:szCs w:val="24"/>
        </w:rPr>
        <w:t xml:space="preserve"> support</w:t>
      </w:r>
      <w:r w:rsidR="00FE4A78" w:rsidRPr="000C1F8E">
        <w:rPr>
          <w:rFonts w:ascii="Times New Roman" w:hAnsi="Times New Roman" w:cs="Times New Roman"/>
          <w:sz w:val="24"/>
          <w:szCs w:val="24"/>
        </w:rPr>
        <w:t xml:space="preserve"> to</w:t>
      </w:r>
      <w:r w:rsidRPr="000C1F8E">
        <w:rPr>
          <w:rFonts w:ascii="Times New Roman" w:hAnsi="Times New Roman" w:cs="Times New Roman"/>
          <w:sz w:val="24"/>
          <w:szCs w:val="24"/>
        </w:rPr>
        <w:t xml:space="preserve"> </w:t>
      </w:r>
      <w:r w:rsidR="00FE4A78" w:rsidRPr="000C1F8E">
        <w:rPr>
          <w:rFonts w:ascii="Times New Roman" w:hAnsi="Times New Roman" w:cs="Times New Roman"/>
          <w:sz w:val="24"/>
          <w:szCs w:val="24"/>
        </w:rPr>
        <w:t>its</w:t>
      </w:r>
      <w:r w:rsidRPr="000C1F8E">
        <w:rPr>
          <w:rFonts w:ascii="Times New Roman" w:hAnsi="Times New Roman" w:cs="Times New Roman"/>
          <w:sz w:val="24"/>
          <w:szCs w:val="24"/>
        </w:rPr>
        <w:t xml:space="preserve"> most vulnerable citizens</w:t>
      </w:r>
      <w:r w:rsidR="00C55F00" w:rsidRPr="000C1F8E">
        <w:rPr>
          <w:rFonts w:ascii="Times New Roman" w:hAnsi="Times New Roman" w:cs="Times New Roman"/>
          <w:sz w:val="24"/>
          <w:szCs w:val="24"/>
        </w:rPr>
        <w:t xml:space="preserve"> </w:t>
      </w:r>
      <w:r w:rsidR="00C55F00" w:rsidRPr="000C1F8E">
        <w:rPr>
          <w:rFonts w:ascii="Times New Roman" w:hAnsi="Times New Roman" w:cs="Times New Roman"/>
          <w:sz w:val="24"/>
          <w:szCs w:val="24"/>
          <w:shd w:val="clear" w:color="auto" w:fill="FFFFFF"/>
        </w:rPr>
        <w:t>(</w:t>
      </w:r>
      <w:r w:rsidR="00C55F00" w:rsidRPr="000C1F8E">
        <w:rPr>
          <w:rFonts w:ascii="Times New Roman" w:hAnsi="Times New Roman" w:cs="Times New Roman"/>
          <w:noProof/>
          <w:sz w:val="24"/>
          <w:szCs w:val="24"/>
          <w:shd w:val="clear" w:color="auto" w:fill="FFFFFF"/>
        </w:rPr>
        <w:t xml:space="preserve">Chowdhury </w:t>
      </w:r>
      <w:r w:rsidR="00C55F00" w:rsidRPr="000C1F8E">
        <w:rPr>
          <w:rFonts w:ascii="Times New Roman" w:hAnsi="Times New Roman" w:cs="Times New Roman"/>
          <w:i/>
          <w:iCs/>
          <w:noProof/>
          <w:sz w:val="24"/>
          <w:szCs w:val="24"/>
          <w:shd w:val="clear" w:color="auto" w:fill="FFFFFF"/>
        </w:rPr>
        <w:t>et al.</w:t>
      </w:r>
      <w:r w:rsidR="00C55F00" w:rsidRPr="000C1F8E">
        <w:rPr>
          <w:rFonts w:ascii="Times New Roman" w:hAnsi="Times New Roman" w:cs="Times New Roman"/>
          <w:noProof/>
          <w:sz w:val="24"/>
          <w:szCs w:val="24"/>
          <w:shd w:val="clear" w:color="auto" w:fill="FFFFFF"/>
        </w:rPr>
        <w:t>, 2016)</w:t>
      </w:r>
      <w:r w:rsidRPr="000C1F8E">
        <w:rPr>
          <w:rFonts w:ascii="Times New Roman" w:hAnsi="Times New Roman" w:cs="Times New Roman"/>
          <w:sz w:val="24"/>
          <w:szCs w:val="24"/>
        </w:rPr>
        <w:t xml:space="preserve">. </w:t>
      </w:r>
      <w:r w:rsidRPr="000C1F8E">
        <w:rPr>
          <w:rFonts w:ascii="Times New Roman" w:hAnsi="Times New Roman" w:cs="Times New Roman"/>
          <w:color w:val="000000"/>
          <w:sz w:val="24"/>
          <w:szCs w:val="24"/>
        </w:rPr>
        <w:t>The existing Bangladesh National Nutrition Policy (201</w:t>
      </w:r>
      <w:r w:rsidR="00903921" w:rsidRPr="000C1F8E">
        <w:rPr>
          <w:rFonts w:ascii="Times New Roman" w:hAnsi="Times New Roman" w:cs="Times New Roman"/>
          <w:color w:val="000000"/>
          <w:sz w:val="24"/>
          <w:szCs w:val="24"/>
        </w:rPr>
        <w:t>5</w:t>
      </w:r>
      <w:r w:rsidRPr="000C1F8E">
        <w:rPr>
          <w:rFonts w:ascii="Times New Roman" w:hAnsi="Times New Roman" w:cs="Times New Roman"/>
          <w:color w:val="000000"/>
          <w:sz w:val="24"/>
          <w:szCs w:val="24"/>
        </w:rPr>
        <w:t xml:space="preserve">) needs to be </w:t>
      </w:r>
      <w:r w:rsidR="005079F5" w:rsidRPr="000C1F8E">
        <w:rPr>
          <w:rFonts w:ascii="Times New Roman" w:hAnsi="Times New Roman" w:cs="Times New Roman"/>
          <w:color w:val="000000"/>
          <w:sz w:val="24"/>
          <w:szCs w:val="24"/>
        </w:rPr>
        <w:t>modernized</w:t>
      </w:r>
      <w:r w:rsidRPr="000C1F8E">
        <w:rPr>
          <w:rFonts w:ascii="Times New Roman" w:hAnsi="Times New Roman" w:cs="Times New Roman"/>
          <w:color w:val="000000"/>
          <w:sz w:val="24"/>
          <w:szCs w:val="24"/>
        </w:rPr>
        <w:t xml:space="preserve"> to</w:t>
      </w:r>
      <w:r w:rsidR="00FE4A78" w:rsidRPr="000C1F8E">
        <w:rPr>
          <w:rFonts w:ascii="Times New Roman" w:hAnsi="Times New Roman" w:cs="Times New Roman"/>
          <w:color w:val="000000"/>
          <w:sz w:val="24"/>
          <w:szCs w:val="24"/>
        </w:rPr>
        <w:t xml:space="preserve"> help</w:t>
      </w:r>
      <w:r w:rsidRPr="000C1F8E">
        <w:rPr>
          <w:rFonts w:ascii="Times New Roman" w:hAnsi="Times New Roman" w:cs="Times New Roman"/>
          <w:color w:val="000000"/>
          <w:sz w:val="24"/>
          <w:szCs w:val="24"/>
        </w:rPr>
        <w:t xml:space="preserve"> address malnutrition</w:t>
      </w:r>
      <w:r w:rsidR="00C55F00" w:rsidRPr="000C1F8E">
        <w:rPr>
          <w:rFonts w:ascii="Times New Roman" w:hAnsi="Times New Roman" w:cs="Times New Roman"/>
          <w:color w:val="000000"/>
          <w:sz w:val="24"/>
          <w:szCs w:val="24"/>
        </w:rPr>
        <w:t xml:space="preserve"> (</w:t>
      </w:r>
      <w:r w:rsidR="00C55F00" w:rsidRPr="000C1F8E">
        <w:rPr>
          <w:rFonts w:ascii="Times New Roman" w:hAnsi="Times New Roman" w:cs="Times New Roman"/>
          <w:noProof/>
          <w:color w:val="000000"/>
          <w:sz w:val="24"/>
          <w:szCs w:val="24"/>
        </w:rPr>
        <w:t>FAO, 2015)</w:t>
      </w:r>
      <w:r w:rsidRPr="000C1F8E">
        <w:rPr>
          <w:rFonts w:ascii="Times New Roman" w:hAnsi="Times New Roman" w:cs="Times New Roman"/>
          <w:color w:val="000000"/>
          <w:sz w:val="24"/>
          <w:szCs w:val="24"/>
        </w:rPr>
        <w:t xml:space="preserve">. More research </w:t>
      </w:r>
      <w:r w:rsidR="001D52F9" w:rsidRPr="000C1F8E">
        <w:rPr>
          <w:rFonts w:ascii="Times New Roman" w:hAnsi="Times New Roman" w:cs="Times New Roman"/>
          <w:color w:val="000000"/>
          <w:sz w:val="24"/>
          <w:szCs w:val="24"/>
        </w:rPr>
        <w:t>is</w:t>
      </w:r>
      <w:r w:rsidRPr="000C1F8E">
        <w:rPr>
          <w:rFonts w:ascii="Times New Roman" w:hAnsi="Times New Roman" w:cs="Times New Roman"/>
          <w:color w:val="000000"/>
          <w:sz w:val="24"/>
          <w:szCs w:val="24"/>
        </w:rPr>
        <w:t xml:space="preserve"> </w:t>
      </w:r>
      <w:r w:rsidR="00FE4A78" w:rsidRPr="000C1F8E">
        <w:rPr>
          <w:rFonts w:ascii="Times New Roman" w:hAnsi="Times New Roman" w:cs="Times New Roman"/>
          <w:color w:val="000000"/>
          <w:sz w:val="24"/>
          <w:szCs w:val="24"/>
        </w:rPr>
        <w:t xml:space="preserve">urgently needed </w:t>
      </w:r>
      <w:r w:rsidRPr="000C1F8E">
        <w:rPr>
          <w:rFonts w:ascii="Times New Roman" w:hAnsi="Times New Roman" w:cs="Times New Roman"/>
          <w:color w:val="000000"/>
          <w:sz w:val="24"/>
          <w:szCs w:val="24"/>
        </w:rPr>
        <w:t>to</w:t>
      </w:r>
      <w:r w:rsidR="00FE4A78" w:rsidRPr="000C1F8E">
        <w:rPr>
          <w:rFonts w:ascii="Times New Roman" w:hAnsi="Times New Roman" w:cs="Times New Roman"/>
          <w:color w:val="000000"/>
          <w:sz w:val="24"/>
          <w:szCs w:val="24"/>
        </w:rPr>
        <w:t xml:space="preserve"> explore</w:t>
      </w:r>
      <w:r w:rsidRPr="000C1F8E">
        <w:rPr>
          <w:rFonts w:ascii="Times New Roman" w:hAnsi="Times New Roman" w:cs="Times New Roman"/>
          <w:color w:val="000000"/>
          <w:sz w:val="24"/>
          <w:szCs w:val="24"/>
        </w:rPr>
        <w:t xml:space="preserve"> how </w:t>
      </w:r>
      <w:r w:rsidR="00FE4A78" w:rsidRPr="000C1F8E">
        <w:rPr>
          <w:rFonts w:ascii="Times New Roman" w:hAnsi="Times New Roman" w:cs="Times New Roman"/>
          <w:color w:val="000000"/>
          <w:sz w:val="24"/>
          <w:szCs w:val="24"/>
        </w:rPr>
        <w:t xml:space="preserve">the </w:t>
      </w:r>
      <w:r w:rsidRPr="000C1F8E">
        <w:rPr>
          <w:rFonts w:ascii="Times New Roman" w:hAnsi="Times New Roman" w:cs="Times New Roman"/>
          <w:color w:val="000000"/>
          <w:sz w:val="24"/>
          <w:szCs w:val="24"/>
        </w:rPr>
        <w:t>environment interacts with child malnutrition, especially in the case of water, sanitation and u</w:t>
      </w:r>
      <w:r w:rsidR="00FE4A78" w:rsidRPr="000C1F8E">
        <w:rPr>
          <w:rFonts w:ascii="Times New Roman" w:hAnsi="Times New Roman" w:cs="Times New Roman"/>
          <w:color w:val="000000"/>
          <w:sz w:val="24"/>
          <w:szCs w:val="24"/>
        </w:rPr>
        <w:t>se</w:t>
      </w:r>
      <w:r w:rsidRPr="000C1F8E">
        <w:rPr>
          <w:rFonts w:ascii="Times New Roman" w:hAnsi="Times New Roman" w:cs="Times New Roman"/>
          <w:color w:val="000000"/>
          <w:sz w:val="24"/>
          <w:szCs w:val="24"/>
        </w:rPr>
        <w:t xml:space="preserve"> of solid waste for cooking </w:t>
      </w:r>
      <w:r w:rsidR="00C55F00" w:rsidRPr="000C1F8E">
        <w:rPr>
          <w:rFonts w:ascii="Times New Roman" w:hAnsi="Times New Roman" w:cs="Times New Roman"/>
          <w:color w:val="000000"/>
          <w:sz w:val="24"/>
          <w:szCs w:val="24"/>
        </w:rPr>
        <w:t>(</w:t>
      </w:r>
      <w:proofErr w:type="spellStart"/>
      <w:r w:rsidR="00C55F00" w:rsidRPr="000C1F8E">
        <w:rPr>
          <w:rFonts w:ascii="Times New Roman" w:hAnsi="Times New Roman" w:cs="Times New Roman"/>
          <w:noProof/>
          <w:color w:val="000000"/>
          <w:sz w:val="24"/>
          <w:szCs w:val="24"/>
        </w:rPr>
        <w:t>Vilcins</w:t>
      </w:r>
      <w:proofErr w:type="spellEnd"/>
      <w:r w:rsidR="00C55F00" w:rsidRPr="000C1F8E">
        <w:rPr>
          <w:rFonts w:ascii="Times New Roman" w:hAnsi="Times New Roman" w:cs="Times New Roman"/>
          <w:noProof/>
          <w:color w:val="000000"/>
          <w:sz w:val="24"/>
          <w:szCs w:val="24"/>
        </w:rPr>
        <w:t xml:space="preserve"> </w:t>
      </w:r>
      <w:r w:rsidR="00C55F00" w:rsidRPr="000C1F8E">
        <w:rPr>
          <w:rFonts w:ascii="Times New Roman" w:hAnsi="Times New Roman" w:cs="Times New Roman"/>
          <w:i/>
          <w:iCs/>
          <w:noProof/>
          <w:color w:val="000000"/>
          <w:sz w:val="24"/>
          <w:szCs w:val="24"/>
        </w:rPr>
        <w:t>et al.</w:t>
      </w:r>
      <w:r w:rsidR="00C55F00" w:rsidRPr="000C1F8E">
        <w:rPr>
          <w:rFonts w:ascii="Times New Roman" w:hAnsi="Times New Roman" w:cs="Times New Roman"/>
          <w:noProof/>
          <w:color w:val="000000"/>
          <w:sz w:val="24"/>
          <w:szCs w:val="24"/>
        </w:rPr>
        <w:t>, 2018)</w:t>
      </w:r>
      <w:r w:rsidRPr="000C1F8E">
        <w:rPr>
          <w:rFonts w:ascii="Times New Roman" w:hAnsi="Times New Roman" w:cs="Times New Roman"/>
          <w:color w:val="000000"/>
          <w:sz w:val="24"/>
          <w:szCs w:val="24"/>
        </w:rPr>
        <w:t xml:space="preserve">.  </w:t>
      </w:r>
      <w:r w:rsidR="00CB6913">
        <w:rPr>
          <w:rFonts w:ascii="Times New Roman" w:hAnsi="Times New Roman" w:cs="Times New Roman"/>
          <w:color w:val="000000"/>
          <w:sz w:val="24"/>
          <w:szCs w:val="24"/>
        </w:rPr>
        <w:t xml:space="preserve">Sever </w:t>
      </w:r>
    </w:p>
    <w:p w14:paraId="08D6EA29" w14:textId="19116EBE" w:rsidR="004837FB" w:rsidRPr="000C1F8E" w:rsidRDefault="004837FB" w:rsidP="00241691">
      <w:pPr>
        <w:spacing w:before="100" w:beforeAutospacing="1" w:after="100" w:afterAutospacing="1" w:line="480" w:lineRule="auto"/>
        <w:ind w:firstLine="720"/>
        <w:jc w:val="both"/>
        <w:rPr>
          <w:rFonts w:ascii="Times New Roman" w:hAnsi="Times New Roman" w:cs="Times New Roman"/>
          <w:sz w:val="24"/>
          <w:szCs w:val="24"/>
          <w:shd w:val="clear" w:color="auto" w:fill="FFFFFF"/>
        </w:rPr>
      </w:pPr>
      <w:r w:rsidRPr="000C1F8E">
        <w:rPr>
          <w:rFonts w:ascii="Times New Roman" w:hAnsi="Times New Roman" w:cs="Times New Roman"/>
          <w:sz w:val="24"/>
          <w:szCs w:val="24"/>
          <w:shd w:val="clear" w:color="auto" w:fill="FFFFFF"/>
        </w:rPr>
        <w:t xml:space="preserve">The present study has several strengths and limitations. </w:t>
      </w:r>
      <w:r w:rsidRPr="000C1F8E">
        <w:rPr>
          <w:rFonts w:ascii="Times New Roman" w:hAnsi="Times New Roman" w:cs="Times New Roman"/>
          <w:sz w:val="24"/>
          <w:szCs w:val="24"/>
        </w:rPr>
        <w:t xml:space="preserve">The main strength </w:t>
      </w:r>
      <w:r w:rsidR="00FE4A78" w:rsidRPr="000C1F8E">
        <w:rPr>
          <w:rFonts w:ascii="Times New Roman" w:hAnsi="Times New Roman" w:cs="Times New Roman"/>
          <w:sz w:val="24"/>
          <w:szCs w:val="24"/>
        </w:rPr>
        <w:t>is</w:t>
      </w:r>
      <w:r w:rsidRPr="000C1F8E">
        <w:rPr>
          <w:rFonts w:ascii="Times New Roman" w:hAnsi="Times New Roman" w:cs="Times New Roman"/>
          <w:sz w:val="24"/>
          <w:szCs w:val="24"/>
        </w:rPr>
        <w:t xml:space="preserve"> that the data came from large</w:t>
      </w:r>
      <w:r w:rsidR="00292DA1">
        <w:rPr>
          <w:rFonts w:ascii="Times New Roman" w:hAnsi="Times New Roman" w:cs="Times New Roman"/>
          <w:sz w:val="24"/>
          <w:szCs w:val="24"/>
        </w:rPr>
        <w:t>,</w:t>
      </w:r>
      <w:r w:rsidRPr="000C1F8E">
        <w:rPr>
          <w:rFonts w:ascii="Times New Roman" w:hAnsi="Times New Roman" w:cs="Times New Roman"/>
          <w:sz w:val="24"/>
          <w:szCs w:val="24"/>
        </w:rPr>
        <w:t xml:space="preserve"> nationally representative household survey</w:t>
      </w:r>
      <w:r w:rsidR="00FE4A78" w:rsidRPr="000C1F8E">
        <w:rPr>
          <w:rFonts w:ascii="Times New Roman" w:hAnsi="Times New Roman" w:cs="Times New Roman"/>
          <w:sz w:val="24"/>
          <w:szCs w:val="24"/>
        </w:rPr>
        <w:t>s</w:t>
      </w:r>
      <w:r w:rsidRPr="000C1F8E">
        <w:rPr>
          <w:rFonts w:ascii="Times New Roman" w:hAnsi="Times New Roman" w:cs="Times New Roman"/>
          <w:sz w:val="24"/>
          <w:szCs w:val="24"/>
        </w:rPr>
        <w:t xml:space="preserve"> carried out in 2007, 2011 </w:t>
      </w:r>
      <w:r w:rsidRPr="000C1F8E">
        <w:rPr>
          <w:rFonts w:ascii="Times New Roman" w:hAnsi="Times New Roman" w:cs="Times New Roman"/>
          <w:sz w:val="24"/>
          <w:szCs w:val="24"/>
        </w:rPr>
        <w:lastRenderedPageBreak/>
        <w:t>and 2014</w:t>
      </w:r>
      <w:r w:rsidR="00FE4A78" w:rsidRPr="000C1F8E">
        <w:rPr>
          <w:rFonts w:ascii="Times New Roman" w:hAnsi="Times New Roman" w:cs="Times New Roman"/>
          <w:sz w:val="24"/>
          <w:szCs w:val="24"/>
        </w:rPr>
        <w:t xml:space="preserve"> that covered both urban and rural areas</w:t>
      </w:r>
      <w:r w:rsidRPr="000C1F8E">
        <w:rPr>
          <w:rFonts w:ascii="Times New Roman" w:hAnsi="Times New Roman" w:cs="Times New Roman"/>
          <w:sz w:val="24"/>
          <w:szCs w:val="24"/>
        </w:rPr>
        <w:t xml:space="preserve">. </w:t>
      </w:r>
      <w:r w:rsidR="00FE4A78" w:rsidRPr="000C1F8E">
        <w:rPr>
          <w:rFonts w:ascii="Times New Roman" w:hAnsi="Times New Roman" w:cs="Times New Roman"/>
          <w:sz w:val="24"/>
          <w:szCs w:val="24"/>
        </w:rPr>
        <w:t>As a result, this</w:t>
      </w:r>
      <w:r w:rsidRPr="000C1F8E">
        <w:rPr>
          <w:rFonts w:ascii="Times New Roman" w:hAnsi="Times New Roman" w:cs="Times New Roman"/>
          <w:sz w:val="24"/>
          <w:szCs w:val="24"/>
        </w:rPr>
        <w:t xml:space="preserve"> study was able to </w:t>
      </w:r>
      <w:r w:rsidR="005079F5" w:rsidRPr="000C1F8E">
        <w:rPr>
          <w:rFonts w:ascii="Times New Roman" w:hAnsi="Times New Roman" w:cs="Times New Roman"/>
          <w:sz w:val="24"/>
          <w:szCs w:val="24"/>
        </w:rPr>
        <w:t>generalize</w:t>
      </w:r>
      <w:r w:rsidRPr="000C1F8E">
        <w:rPr>
          <w:rFonts w:ascii="Times New Roman" w:hAnsi="Times New Roman" w:cs="Times New Roman"/>
          <w:sz w:val="24"/>
          <w:szCs w:val="24"/>
        </w:rPr>
        <w:t xml:space="preserve"> the findings for Bangladesh with limited bias.</w:t>
      </w:r>
      <w:r w:rsidR="00FE4A78" w:rsidRPr="000C1F8E">
        <w:rPr>
          <w:rFonts w:ascii="Times New Roman" w:hAnsi="Times New Roman" w:cs="Times New Roman"/>
          <w:sz w:val="24"/>
          <w:szCs w:val="24"/>
        </w:rPr>
        <w:t xml:space="preserve"> </w:t>
      </w:r>
      <w:r w:rsidR="00292DA1">
        <w:rPr>
          <w:rFonts w:ascii="Times New Roman" w:hAnsi="Times New Roman" w:cs="Times New Roman"/>
          <w:sz w:val="24"/>
          <w:szCs w:val="24"/>
        </w:rPr>
        <w:t>Besides</w:t>
      </w:r>
      <w:r w:rsidRPr="000C1F8E">
        <w:rPr>
          <w:rFonts w:ascii="Times New Roman" w:hAnsi="Times New Roman" w:cs="Times New Roman"/>
          <w:sz w:val="24"/>
          <w:szCs w:val="24"/>
        </w:rPr>
        <w:t xml:space="preserve">, this study provides </w:t>
      </w:r>
      <w:r w:rsidR="009137FF" w:rsidRPr="000C1F8E">
        <w:rPr>
          <w:rFonts w:ascii="Times New Roman" w:hAnsi="Times New Roman" w:cs="Times New Roman"/>
          <w:sz w:val="24"/>
          <w:szCs w:val="24"/>
        </w:rPr>
        <w:t>new</w:t>
      </w:r>
      <w:r w:rsidRPr="000C1F8E">
        <w:rPr>
          <w:rFonts w:ascii="Times New Roman" w:hAnsi="Times New Roman" w:cs="Times New Roman"/>
          <w:sz w:val="24"/>
          <w:szCs w:val="24"/>
        </w:rPr>
        <w:t xml:space="preserve"> </w:t>
      </w:r>
      <w:r w:rsidR="009137FF" w:rsidRPr="000C1F8E">
        <w:rPr>
          <w:rFonts w:ascii="Times New Roman" w:hAnsi="Times New Roman" w:cs="Times New Roman"/>
          <w:sz w:val="24"/>
          <w:szCs w:val="24"/>
        </w:rPr>
        <w:t>data</w:t>
      </w:r>
      <w:r w:rsidRPr="000C1F8E">
        <w:rPr>
          <w:rFonts w:ascii="Times New Roman" w:hAnsi="Times New Roman" w:cs="Times New Roman"/>
          <w:sz w:val="24"/>
          <w:szCs w:val="24"/>
        </w:rPr>
        <w:t xml:space="preserve"> regarding severe child malnutrition </w:t>
      </w:r>
      <w:r w:rsidR="009137FF" w:rsidRPr="000C1F8E">
        <w:rPr>
          <w:rFonts w:ascii="Times New Roman" w:hAnsi="Times New Roman" w:cs="Times New Roman"/>
          <w:sz w:val="24"/>
          <w:szCs w:val="24"/>
        </w:rPr>
        <w:t>that has</w:t>
      </w:r>
      <w:r w:rsidRPr="000C1F8E">
        <w:rPr>
          <w:rFonts w:ascii="Times New Roman" w:hAnsi="Times New Roman" w:cs="Times New Roman"/>
          <w:sz w:val="24"/>
          <w:szCs w:val="24"/>
        </w:rPr>
        <w:t xml:space="preserve"> not </w:t>
      </w:r>
      <w:r w:rsidR="009137FF" w:rsidRPr="000C1F8E">
        <w:rPr>
          <w:rFonts w:ascii="Times New Roman" w:hAnsi="Times New Roman" w:cs="Times New Roman"/>
          <w:sz w:val="24"/>
          <w:szCs w:val="24"/>
        </w:rPr>
        <w:t xml:space="preserve">been </w:t>
      </w:r>
      <w:r w:rsidRPr="000C1F8E">
        <w:rPr>
          <w:rFonts w:ascii="Times New Roman" w:hAnsi="Times New Roman" w:cs="Times New Roman"/>
          <w:sz w:val="24"/>
          <w:szCs w:val="24"/>
        </w:rPr>
        <w:t xml:space="preserve">significantly addressed before. However, along with the </w:t>
      </w:r>
      <w:r w:rsidR="00292DA1">
        <w:rPr>
          <w:rFonts w:ascii="Times New Roman" w:hAnsi="Times New Roman" w:cs="Times New Roman"/>
          <w:sz w:val="24"/>
          <w:szCs w:val="24"/>
        </w:rPr>
        <w:t>strengths as mentioned above</w:t>
      </w:r>
      <w:r w:rsidRPr="000C1F8E">
        <w:rPr>
          <w:rFonts w:ascii="Times New Roman" w:hAnsi="Times New Roman" w:cs="Times New Roman"/>
          <w:sz w:val="24"/>
          <w:szCs w:val="24"/>
        </w:rPr>
        <w:t xml:space="preserve">, </w:t>
      </w:r>
      <w:r w:rsidR="009137FF" w:rsidRPr="000C1F8E">
        <w:rPr>
          <w:rFonts w:ascii="Times New Roman" w:hAnsi="Times New Roman" w:cs="Times New Roman"/>
          <w:sz w:val="24"/>
          <w:szCs w:val="24"/>
        </w:rPr>
        <w:t>this</w:t>
      </w:r>
      <w:r w:rsidRPr="000C1F8E">
        <w:rPr>
          <w:rFonts w:ascii="Times New Roman" w:hAnsi="Times New Roman" w:cs="Times New Roman"/>
          <w:sz w:val="24"/>
          <w:szCs w:val="24"/>
        </w:rPr>
        <w:t xml:space="preserve"> study has certain limitations. </w:t>
      </w:r>
      <w:r w:rsidR="009137FF" w:rsidRPr="000C1F8E">
        <w:rPr>
          <w:rFonts w:ascii="Times New Roman" w:hAnsi="Times New Roman" w:cs="Times New Roman"/>
          <w:sz w:val="24"/>
          <w:szCs w:val="24"/>
        </w:rPr>
        <w:t>It was not possible</w:t>
      </w:r>
      <w:r w:rsidRPr="000C1F8E">
        <w:rPr>
          <w:rFonts w:ascii="Times New Roman" w:hAnsi="Times New Roman" w:cs="Times New Roman"/>
          <w:sz w:val="24"/>
          <w:szCs w:val="24"/>
        </w:rPr>
        <w:t xml:space="preserve"> to establish a causal relationship between risk factors and the dependent variables due to the cross-sectional nature of the study. In addition, the current nutritional situation</w:t>
      </w:r>
      <w:r w:rsidR="009137FF" w:rsidRPr="000C1F8E">
        <w:rPr>
          <w:rFonts w:ascii="Times New Roman" w:hAnsi="Times New Roman" w:cs="Times New Roman"/>
          <w:sz w:val="24"/>
          <w:szCs w:val="24"/>
        </w:rPr>
        <w:t xml:space="preserve"> could not be explored</w:t>
      </w:r>
      <w:r w:rsidRPr="000C1F8E">
        <w:rPr>
          <w:rFonts w:ascii="Times New Roman" w:hAnsi="Times New Roman" w:cs="Times New Roman"/>
          <w:sz w:val="24"/>
          <w:szCs w:val="24"/>
        </w:rPr>
        <w:t xml:space="preserve"> due to</w:t>
      </w:r>
      <w:r w:rsidR="009137FF" w:rsidRPr="000C1F8E">
        <w:rPr>
          <w:rFonts w:ascii="Times New Roman" w:hAnsi="Times New Roman" w:cs="Times New Roman"/>
          <w:sz w:val="24"/>
          <w:szCs w:val="24"/>
        </w:rPr>
        <w:t xml:space="preserve"> the</w:t>
      </w:r>
      <w:r w:rsidRPr="000C1F8E">
        <w:rPr>
          <w:rFonts w:ascii="Times New Roman" w:hAnsi="Times New Roman" w:cs="Times New Roman"/>
          <w:sz w:val="24"/>
          <w:szCs w:val="24"/>
        </w:rPr>
        <w:t xml:space="preserve"> unavailability of more recent data. The implausibility of stunting, wasting, and </w:t>
      </w:r>
      <w:r w:rsidR="009137FF" w:rsidRPr="000C1F8E">
        <w:rPr>
          <w:rFonts w:ascii="Times New Roman" w:hAnsi="Times New Roman" w:cs="Times New Roman"/>
          <w:sz w:val="24"/>
          <w:szCs w:val="24"/>
        </w:rPr>
        <w:t xml:space="preserve">being </w:t>
      </w:r>
      <w:r w:rsidRPr="000C1F8E">
        <w:rPr>
          <w:rFonts w:ascii="Times New Roman" w:hAnsi="Times New Roman" w:cs="Times New Roman"/>
          <w:sz w:val="24"/>
          <w:szCs w:val="24"/>
        </w:rPr>
        <w:t>underweight was defined based on</w:t>
      </w:r>
      <w:r w:rsidR="009137FF" w:rsidRPr="000C1F8E">
        <w:rPr>
          <w:rFonts w:ascii="Times New Roman" w:hAnsi="Times New Roman" w:cs="Times New Roman"/>
          <w:sz w:val="24"/>
          <w:szCs w:val="24"/>
        </w:rPr>
        <w:t xml:space="preserve"> the</w:t>
      </w:r>
      <w:r w:rsidRPr="000C1F8E">
        <w:rPr>
          <w:rFonts w:ascii="Times New Roman" w:hAnsi="Times New Roman" w:cs="Times New Roman"/>
          <w:sz w:val="24"/>
          <w:szCs w:val="24"/>
        </w:rPr>
        <w:t xml:space="preserve"> most inclusive standards flag limits of WHO </w:t>
      </w:r>
      <w:r w:rsidR="009137FF" w:rsidRPr="000C1F8E">
        <w:rPr>
          <w:rFonts w:ascii="Times New Roman" w:hAnsi="Times New Roman" w:cs="Times New Roman"/>
          <w:sz w:val="24"/>
          <w:szCs w:val="24"/>
        </w:rPr>
        <w:t>that</w:t>
      </w:r>
      <w:r w:rsidRPr="000C1F8E">
        <w:rPr>
          <w:rFonts w:ascii="Times New Roman" w:hAnsi="Times New Roman" w:cs="Times New Roman"/>
          <w:sz w:val="24"/>
          <w:szCs w:val="24"/>
        </w:rPr>
        <w:t xml:space="preserve"> may result in</w:t>
      </w:r>
      <w:r w:rsidR="009137FF" w:rsidRPr="000C1F8E">
        <w:rPr>
          <w:rFonts w:ascii="Times New Roman" w:hAnsi="Times New Roman" w:cs="Times New Roman"/>
          <w:sz w:val="24"/>
          <w:szCs w:val="24"/>
        </w:rPr>
        <w:t xml:space="preserve"> the</w:t>
      </w:r>
      <w:r w:rsidRPr="000C1F8E">
        <w:rPr>
          <w:rFonts w:ascii="Times New Roman" w:hAnsi="Times New Roman" w:cs="Times New Roman"/>
          <w:sz w:val="24"/>
          <w:szCs w:val="24"/>
        </w:rPr>
        <w:t xml:space="preserve"> highest reported prevalence. Another limitation involves information bias</w:t>
      </w:r>
      <w:r w:rsidR="009137FF" w:rsidRPr="000C1F8E">
        <w:rPr>
          <w:rFonts w:ascii="Times New Roman" w:hAnsi="Times New Roman" w:cs="Times New Roman"/>
          <w:sz w:val="24"/>
          <w:szCs w:val="24"/>
        </w:rPr>
        <w:t xml:space="preserve"> that</w:t>
      </w:r>
      <w:r w:rsidRPr="000C1F8E">
        <w:rPr>
          <w:rFonts w:ascii="Times New Roman" w:hAnsi="Times New Roman" w:cs="Times New Roman"/>
          <w:sz w:val="24"/>
          <w:szCs w:val="24"/>
        </w:rPr>
        <w:t xml:space="preserve"> may result from collecting </w:t>
      </w:r>
      <w:r w:rsidR="009137FF" w:rsidRPr="000C1F8E">
        <w:rPr>
          <w:rFonts w:ascii="Times New Roman" w:hAnsi="Times New Roman" w:cs="Times New Roman"/>
          <w:sz w:val="24"/>
          <w:szCs w:val="24"/>
        </w:rPr>
        <w:t>data on</w:t>
      </w:r>
      <w:r w:rsidRPr="000C1F8E">
        <w:rPr>
          <w:rFonts w:ascii="Times New Roman" w:hAnsi="Times New Roman" w:cs="Times New Roman"/>
          <w:sz w:val="24"/>
          <w:szCs w:val="24"/>
        </w:rPr>
        <w:t xml:space="preserve"> self-report</w:t>
      </w:r>
      <w:r w:rsidR="009137FF" w:rsidRPr="000C1F8E">
        <w:rPr>
          <w:rFonts w:ascii="Times New Roman" w:hAnsi="Times New Roman" w:cs="Times New Roman"/>
          <w:sz w:val="24"/>
          <w:szCs w:val="24"/>
        </w:rPr>
        <w:t>ed</w:t>
      </w:r>
      <w:r w:rsidRPr="000C1F8E">
        <w:rPr>
          <w:rFonts w:ascii="Times New Roman" w:hAnsi="Times New Roman" w:cs="Times New Roman"/>
          <w:sz w:val="24"/>
          <w:szCs w:val="24"/>
        </w:rPr>
        <w:t xml:space="preserve"> age, education, occupation, and household assets etc.</w:t>
      </w:r>
    </w:p>
    <w:p w14:paraId="7780EA4D" w14:textId="0731E19E" w:rsidR="004837FB" w:rsidRPr="000C1F8E" w:rsidRDefault="00C55F00" w:rsidP="00241691">
      <w:pPr>
        <w:spacing w:before="100" w:beforeAutospacing="1" w:after="100" w:afterAutospacing="1" w:line="480" w:lineRule="auto"/>
        <w:ind w:firstLine="720"/>
        <w:jc w:val="both"/>
        <w:rPr>
          <w:rFonts w:ascii="Times New Roman" w:hAnsi="Times New Roman" w:cs="Times New Roman"/>
          <w:sz w:val="24"/>
          <w:szCs w:val="24"/>
        </w:rPr>
      </w:pPr>
      <w:r w:rsidRPr="000C1F8E">
        <w:rPr>
          <w:rFonts w:ascii="Times New Roman" w:hAnsi="Times New Roman" w:cs="Times New Roman"/>
          <w:sz w:val="24"/>
          <w:szCs w:val="24"/>
          <w:shd w:val="clear" w:color="auto" w:fill="FFFFFF"/>
        </w:rPr>
        <w:t xml:space="preserve">In conclusion, </w:t>
      </w:r>
      <w:r w:rsidR="00F11178" w:rsidRPr="000C1F8E">
        <w:rPr>
          <w:rFonts w:ascii="Times New Roman" w:hAnsi="Times New Roman" w:cs="Times New Roman"/>
          <w:sz w:val="24"/>
          <w:szCs w:val="24"/>
        </w:rPr>
        <w:t>the</w:t>
      </w:r>
      <w:r w:rsidR="004837FB" w:rsidRPr="000C1F8E">
        <w:rPr>
          <w:rFonts w:ascii="Times New Roman" w:hAnsi="Times New Roman" w:cs="Times New Roman"/>
          <w:sz w:val="24"/>
          <w:szCs w:val="24"/>
        </w:rPr>
        <w:t xml:space="preserve"> prevalence of severe</w:t>
      </w:r>
      <w:r w:rsidR="009137FF" w:rsidRPr="000C1F8E">
        <w:rPr>
          <w:rFonts w:ascii="Times New Roman" w:hAnsi="Times New Roman" w:cs="Times New Roman"/>
          <w:sz w:val="24"/>
          <w:szCs w:val="24"/>
        </w:rPr>
        <w:t xml:space="preserve"> malnutrition in</w:t>
      </w:r>
      <w:r w:rsidR="004837FB" w:rsidRPr="000C1F8E">
        <w:rPr>
          <w:rFonts w:ascii="Times New Roman" w:hAnsi="Times New Roman" w:cs="Times New Roman"/>
          <w:sz w:val="24"/>
          <w:szCs w:val="24"/>
        </w:rPr>
        <w:t xml:space="preserve"> under-five</w:t>
      </w:r>
      <w:r w:rsidR="00292DA1">
        <w:rPr>
          <w:rFonts w:ascii="Times New Roman" w:hAnsi="Times New Roman" w:cs="Times New Roman"/>
          <w:sz w:val="24"/>
          <w:szCs w:val="24"/>
        </w:rPr>
        <w:t>-year-</w:t>
      </w:r>
      <w:r w:rsidR="009137FF" w:rsidRPr="000C1F8E">
        <w:rPr>
          <w:rFonts w:ascii="Times New Roman" w:hAnsi="Times New Roman" w:cs="Times New Roman"/>
          <w:sz w:val="24"/>
          <w:szCs w:val="24"/>
        </w:rPr>
        <w:t>old</w:t>
      </w:r>
      <w:r w:rsidR="004837FB" w:rsidRPr="000C1F8E">
        <w:rPr>
          <w:rFonts w:ascii="Times New Roman" w:hAnsi="Times New Roman" w:cs="Times New Roman"/>
          <w:sz w:val="24"/>
          <w:szCs w:val="24"/>
        </w:rPr>
        <w:t xml:space="preserve"> child</w:t>
      </w:r>
      <w:r w:rsidR="009137FF" w:rsidRPr="000C1F8E">
        <w:rPr>
          <w:rFonts w:ascii="Times New Roman" w:hAnsi="Times New Roman" w:cs="Times New Roman"/>
          <w:sz w:val="24"/>
          <w:szCs w:val="24"/>
        </w:rPr>
        <w:t>ren</w:t>
      </w:r>
      <w:r w:rsidR="004837FB" w:rsidRPr="000C1F8E">
        <w:rPr>
          <w:rFonts w:ascii="Times New Roman" w:hAnsi="Times New Roman" w:cs="Times New Roman"/>
          <w:sz w:val="24"/>
          <w:szCs w:val="24"/>
        </w:rPr>
        <w:t xml:space="preserve"> </w:t>
      </w:r>
      <w:r w:rsidR="009137FF" w:rsidRPr="000C1F8E">
        <w:rPr>
          <w:rFonts w:ascii="Times New Roman" w:hAnsi="Times New Roman" w:cs="Times New Roman"/>
          <w:sz w:val="24"/>
          <w:szCs w:val="24"/>
        </w:rPr>
        <w:t xml:space="preserve">living </w:t>
      </w:r>
      <w:r w:rsidR="004837FB" w:rsidRPr="000C1F8E">
        <w:rPr>
          <w:rFonts w:ascii="Times New Roman" w:hAnsi="Times New Roman" w:cs="Times New Roman"/>
          <w:sz w:val="24"/>
          <w:szCs w:val="24"/>
        </w:rPr>
        <w:t xml:space="preserve">in Bangladesh is one of the highest in the world. Several </w:t>
      </w:r>
      <w:r w:rsidR="009137FF" w:rsidRPr="000C1F8E">
        <w:rPr>
          <w:rFonts w:ascii="Times New Roman" w:hAnsi="Times New Roman" w:cs="Times New Roman"/>
          <w:sz w:val="24"/>
          <w:szCs w:val="24"/>
        </w:rPr>
        <w:t xml:space="preserve">risk </w:t>
      </w:r>
      <w:r w:rsidR="004837FB" w:rsidRPr="000C1F8E">
        <w:rPr>
          <w:rFonts w:ascii="Times New Roman" w:hAnsi="Times New Roman" w:cs="Times New Roman"/>
          <w:sz w:val="24"/>
          <w:szCs w:val="24"/>
        </w:rPr>
        <w:t xml:space="preserve">factors such as age, </w:t>
      </w:r>
      <w:r w:rsidR="00376EFF">
        <w:rPr>
          <w:rFonts w:ascii="Times New Roman" w:hAnsi="Times New Roman" w:cs="Times New Roman"/>
          <w:sz w:val="24"/>
          <w:szCs w:val="24"/>
        </w:rPr>
        <w:t>'</w:t>
      </w:r>
      <w:r w:rsidR="00454DAB" w:rsidRPr="000C1F8E">
        <w:rPr>
          <w:rFonts w:ascii="Times New Roman" w:hAnsi="Times New Roman" w:cs="Times New Roman"/>
          <w:sz w:val="24"/>
          <w:szCs w:val="24"/>
        </w:rPr>
        <w:t>mother</w:t>
      </w:r>
      <w:r w:rsidR="00454DAB">
        <w:rPr>
          <w:rFonts w:ascii="Times New Roman" w:hAnsi="Times New Roman" w:cs="Times New Roman"/>
          <w:sz w:val="24"/>
          <w:szCs w:val="24"/>
        </w:rPr>
        <w:t>'</w:t>
      </w:r>
      <w:r w:rsidR="00454DAB" w:rsidRPr="000C1F8E">
        <w:rPr>
          <w:rFonts w:ascii="Times New Roman" w:hAnsi="Times New Roman" w:cs="Times New Roman"/>
          <w:sz w:val="24"/>
          <w:szCs w:val="24"/>
        </w:rPr>
        <w:t xml:space="preserve">s </w:t>
      </w:r>
      <w:r w:rsidR="004837FB" w:rsidRPr="000C1F8E">
        <w:rPr>
          <w:rFonts w:ascii="Times New Roman" w:hAnsi="Times New Roman" w:cs="Times New Roman"/>
          <w:sz w:val="24"/>
          <w:szCs w:val="24"/>
        </w:rPr>
        <w:t>education</w:t>
      </w:r>
      <w:r w:rsidR="00D02CBD" w:rsidRPr="000C1F8E">
        <w:rPr>
          <w:rFonts w:ascii="Times New Roman" w:hAnsi="Times New Roman" w:cs="Times New Roman"/>
          <w:sz w:val="24"/>
          <w:szCs w:val="24"/>
        </w:rPr>
        <w:t>,</w:t>
      </w:r>
      <w:r w:rsidR="004837FB" w:rsidRPr="000C1F8E">
        <w:rPr>
          <w:rFonts w:ascii="Times New Roman" w:hAnsi="Times New Roman" w:cs="Times New Roman"/>
          <w:sz w:val="24"/>
          <w:szCs w:val="24"/>
        </w:rPr>
        <w:t xml:space="preserve"> watching television, wealth index, and birth order have been identified. </w:t>
      </w:r>
      <w:r w:rsidR="009137FF" w:rsidRPr="000C1F8E">
        <w:rPr>
          <w:rFonts w:ascii="Times New Roman" w:hAnsi="Times New Roman" w:cs="Times New Roman"/>
          <w:sz w:val="24"/>
          <w:szCs w:val="24"/>
        </w:rPr>
        <w:t>These findings</w:t>
      </w:r>
      <w:r w:rsidR="004837FB" w:rsidRPr="000C1F8E">
        <w:rPr>
          <w:rFonts w:ascii="Times New Roman" w:hAnsi="Times New Roman" w:cs="Times New Roman"/>
          <w:sz w:val="24"/>
          <w:szCs w:val="24"/>
        </w:rPr>
        <w:t xml:space="preserve"> need to</w:t>
      </w:r>
      <w:r w:rsidR="009137FF" w:rsidRPr="000C1F8E">
        <w:rPr>
          <w:rFonts w:ascii="Times New Roman" w:hAnsi="Times New Roman" w:cs="Times New Roman"/>
          <w:sz w:val="24"/>
          <w:szCs w:val="24"/>
        </w:rPr>
        <w:t xml:space="preserve"> be</w:t>
      </w:r>
      <w:r w:rsidR="004837FB" w:rsidRPr="000C1F8E">
        <w:rPr>
          <w:rFonts w:ascii="Times New Roman" w:hAnsi="Times New Roman" w:cs="Times New Roman"/>
          <w:sz w:val="24"/>
          <w:szCs w:val="24"/>
        </w:rPr>
        <w:t xml:space="preserve"> </w:t>
      </w:r>
      <w:r w:rsidR="005079F5" w:rsidRPr="000C1F8E">
        <w:rPr>
          <w:rFonts w:ascii="Times New Roman" w:hAnsi="Times New Roman" w:cs="Times New Roman"/>
          <w:sz w:val="24"/>
          <w:szCs w:val="24"/>
        </w:rPr>
        <w:t>prioritized</w:t>
      </w:r>
      <w:r w:rsidR="004837FB" w:rsidRPr="000C1F8E">
        <w:rPr>
          <w:rFonts w:ascii="Times New Roman" w:hAnsi="Times New Roman" w:cs="Times New Roman"/>
          <w:sz w:val="24"/>
          <w:szCs w:val="24"/>
        </w:rPr>
        <w:t xml:space="preserve"> when designing evidence-based programmes </w:t>
      </w:r>
      <w:r w:rsidR="009137FF" w:rsidRPr="000C1F8E">
        <w:rPr>
          <w:rFonts w:ascii="Times New Roman" w:hAnsi="Times New Roman" w:cs="Times New Roman"/>
          <w:sz w:val="24"/>
          <w:szCs w:val="24"/>
        </w:rPr>
        <w:t>for successfully</w:t>
      </w:r>
      <w:r w:rsidR="004837FB" w:rsidRPr="000C1F8E">
        <w:rPr>
          <w:rFonts w:ascii="Times New Roman" w:hAnsi="Times New Roman" w:cs="Times New Roman"/>
          <w:sz w:val="24"/>
          <w:szCs w:val="24"/>
        </w:rPr>
        <w:t xml:space="preserve"> eradicat</w:t>
      </w:r>
      <w:r w:rsidR="009137FF" w:rsidRPr="000C1F8E">
        <w:rPr>
          <w:rFonts w:ascii="Times New Roman" w:hAnsi="Times New Roman" w:cs="Times New Roman"/>
          <w:sz w:val="24"/>
          <w:szCs w:val="24"/>
        </w:rPr>
        <w:t>ing</w:t>
      </w:r>
      <w:r w:rsidR="004837FB" w:rsidRPr="000C1F8E">
        <w:rPr>
          <w:rFonts w:ascii="Times New Roman" w:hAnsi="Times New Roman" w:cs="Times New Roman"/>
          <w:sz w:val="24"/>
          <w:szCs w:val="24"/>
        </w:rPr>
        <w:t xml:space="preserve"> severe malnutrition</w:t>
      </w:r>
      <w:r w:rsidR="009137FF" w:rsidRPr="000C1F8E">
        <w:rPr>
          <w:rFonts w:ascii="Times New Roman" w:hAnsi="Times New Roman" w:cs="Times New Roman"/>
          <w:sz w:val="24"/>
          <w:szCs w:val="24"/>
        </w:rPr>
        <w:t xml:space="preserve"> in </w:t>
      </w:r>
      <w:r w:rsidR="001B0112" w:rsidRPr="000C1F8E">
        <w:rPr>
          <w:rFonts w:ascii="Times New Roman" w:hAnsi="Times New Roman" w:cs="Times New Roman"/>
          <w:sz w:val="24"/>
          <w:szCs w:val="24"/>
        </w:rPr>
        <w:t>children aged under-</w:t>
      </w:r>
      <w:r w:rsidR="009137FF" w:rsidRPr="000C1F8E">
        <w:rPr>
          <w:rFonts w:ascii="Times New Roman" w:hAnsi="Times New Roman" w:cs="Times New Roman"/>
          <w:sz w:val="24"/>
          <w:szCs w:val="24"/>
        </w:rPr>
        <w:t>five</w:t>
      </w:r>
      <w:r w:rsidR="001B0112" w:rsidRPr="000C1F8E">
        <w:rPr>
          <w:rFonts w:ascii="Times New Roman" w:hAnsi="Times New Roman" w:cs="Times New Roman"/>
          <w:sz w:val="24"/>
          <w:szCs w:val="24"/>
        </w:rPr>
        <w:t xml:space="preserve"> years</w:t>
      </w:r>
      <w:r w:rsidR="004837FB" w:rsidRPr="000C1F8E">
        <w:rPr>
          <w:rFonts w:ascii="Times New Roman" w:hAnsi="Times New Roman" w:cs="Times New Roman"/>
          <w:sz w:val="24"/>
          <w:szCs w:val="24"/>
        </w:rPr>
        <w:t xml:space="preserve">. </w:t>
      </w:r>
      <w:bookmarkStart w:id="3" w:name="_Hlk39239206"/>
      <w:r w:rsidR="00D02CBD" w:rsidRPr="000C1F8E">
        <w:rPr>
          <w:rFonts w:ascii="Times New Roman" w:hAnsi="Times New Roman" w:cs="Times New Roman"/>
          <w:sz w:val="24"/>
          <w:szCs w:val="24"/>
        </w:rPr>
        <w:t xml:space="preserve">However, this study has taken in account the indicators which were previously identified. </w:t>
      </w:r>
      <w:r w:rsidR="00C67614" w:rsidRPr="000C1F8E">
        <w:rPr>
          <w:rFonts w:ascii="Times New Roman" w:hAnsi="Times New Roman" w:cs="Times New Roman"/>
          <w:sz w:val="24"/>
          <w:szCs w:val="24"/>
        </w:rPr>
        <w:t>After classifying the various forms of severe child malnutrition into two outcome measures, the determinants were not identical for both cases. Therefore, these facts need to be considered while formulation and implication of the policies</w:t>
      </w:r>
      <w:r w:rsidR="00761474" w:rsidRPr="000C1F8E">
        <w:rPr>
          <w:rFonts w:ascii="Times New Roman" w:hAnsi="Times New Roman" w:cs="Times New Roman"/>
          <w:sz w:val="24"/>
          <w:szCs w:val="24"/>
        </w:rPr>
        <w:t xml:space="preserve"> to address the issue</w:t>
      </w:r>
      <w:r w:rsidR="00C67614" w:rsidRPr="000C1F8E">
        <w:rPr>
          <w:rFonts w:ascii="Times New Roman" w:hAnsi="Times New Roman" w:cs="Times New Roman"/>
          <w:sz w:val="24"/>
          <w:szCs w:val="24"/>
        </w:rPr>
        <w:t xml:space="preserve">.  </w:t>
      </w:r>
    </w:p>
    <w:bookmarkEnd w:id="3"/>
    <w:p w14:paraId="27A98549" w14:textId="00EC4231" w:rsidR="004837FB" w:rsidRPr="000C1F8E" w:rsidRDefault="004837FB" w:rsidP="00241691">
      <w:pPr>
        <w:spacing w:before="100" w:beforeAutospacing="1" w:after="100" w:afterAutospacing="1" w:line="480" w:lineRule="auto"/>
        <w:ind w:firstLine="720"/>
        <w:jc w:val="both"/>
        <w:rPr>
          <w:rFonts w:ascii="Times New Roman" w:hAnsi="Times New Roman" w:cs="Times New Roman"/>
          <w:sz w:val="24"/>
          <w:szCs w:val="24"/>
        </w:rPr>
      </w:pPr>
      <w:r w:rsidRPr="000C1F8E">
        <w:rPr>
          <w:rFonts w:ascii="Times New Roman" w:hAnsi="Times New Roman" w:cs="Times New Roman"/>
          <w:sz w:val="24"/>
          <w:szCs w:val="24"/>
          <w:shd w:val="clear" w:color="auto" w:fill="FFFFFF"/>
        </w:rPr>
        <w:t xml:space="preserve">Finally, </w:t>
      </w:r>
      <w:r w:rsidRPr="000C1F8E">
        <w:rPr>
          <w:rFonts w:ascii="Times New Roman" w:hAnsi="Times New Roman" w:cs="Times New Roman"/>
          <w:sz w:val="24"/>
          <w:szCs w:val="24"/>
        </w:rPr>
        <w:t>in Bangladesh, as well as in the rest of the developing world, further investigation</w:t>
      </w:r>
      <w:r w:rsidR="00EB79A5" w:rsidRPr="000C1F8E">
        <w:rPr>
          <w:rFonts w:ascii="Times New Roman" w:hAnsi="Times New Roman" w:cs="Times New Roman"/>
          <w:sz w:val="24"/>
          <w:szCs w:val="24"/>
        </w:rPr>
        <w:t xml:space="preserve"> is needed</w:t>
      </w:r>
      <w:r w:rsidRPr="000C1F8E">
        <w:rPr>
          <w:rFonts w:ascii="Times New Roman" w:hAnsi="Times New Roman" w:cs="Times New Roman"/>
          <w:sz w:val="24"/>
          <w:szCs w:val="24"/>
        </w:rPr>
        <w:t xml:space="preserve"> </w:t>
      </w:r>
      <w:r w:rsidR="009137FF" w:rsidRPr="000C1F8E">
        <w:rPr>
          <w:rFonts w:ascii="Times New Roman" w:hAnsi="Times New Roman" w:cs="Times New Roman"/>
          <w:sz w:val="24"/>
          <w:szCs w:val="24"/>
        </w:rPr>
        <w:t>into</w:t>
      </w:r>
      <w:r w:rsidRPr="000C1F8E">
        <w:rPr>
          <w:rFonts w:ascii="Times New Roman" w:hAnsi="Times New Roman" w:cs="Times New Roman"/>
          <w:sz w:val="24"/>
          <w:szCs w:val="24"/>
        </w:rPr>
        <w:t xml:space="preserve"> severe malnutrition</w:t>
      </w:r>
      <w:r w:rsidR="00EB79A5" w:rsidRPr="000C1F8E">
        <w:rPr>
          <w:rFonts w:ascii="Times New Roman" w:hAnsi="Times New Roman" w:cs="Times New Roman"/>
          <w:sz w:val="24"/>
          <w:szCs w:val="24"/>
        </w:rPr>
        <w:t xml:space="preserve"> (</w:t>
      </w:r>
      <w:proofErr w:type="spellStart"/>
      <w:r w:rsidR="00EB79A5" w:rsidRPr="000C1F8E">
        <w:rPr>
          <w:rFonts w:ascii="Times New Roman" w:hAnsi="Times New Roman" w:cs="Times New Roman"/>
          <w:sz w:val="24"/>
          <w:szCs w:val="24"/>
        </w:rPr>
        <w:t>eg</w:t>
      </w:r>
      <w:proofErr w:type="spellEnd"/>
      <w:r w:rsidR="00EB79A5" w:rsidRPr="000C1F8E">
        <w:rPr>
          <w:rFonts w:ascii="Times New Roman" w:hAnsi="Times New Roman" w:cs="Times New Roman"/>
          <w:sz w:val="24"/>
          <w:szCs w:val="24"/>
        </w:rPr>
        <w:t xml:space="preserve"> prospective cohort studies)</w:t>
      </w:r>
      <w:r w:rsidRPr="000C1F8E">
        <w:rPr>
          <w:rFonts w:ascii="Times New Roman" w:hAnsi="Times New Roman" w:cs="Times New Roman"/>
          <w:sz w:val="24"/>
          <w:szCs w:val="24"/>
        </w:rPr>
        <w:t>. Such research</w:t>
      </w:r>
      <w:r w:rsidR="00EB79A5" w:rsidRPr="000C1F8E">
        <w:rPr>
          <w:rFonts w:ascii="Times New Roman" w:hAnsi="Times New Roman" w:cs="Times New Roman"/>
          <w:sz w:val="24"/>
          <w:szCs w:val="24"/>
        </w:rPr>
        <w:t xml:space="preserve"> </w:t>
      </w:r>
      <w:r w:rsidR="001B0112" w:rsidRPr="000C1F8E">
        <w:rPr>
          <w:rFonts w:ascii="Times New Roman" w:hAnsi="Times New Roman" w:cs="Times New Roman"/>
          <w:sz w:val="24"/>
          <w:szCs w:val="24"/>
        </w:rPr>
        <w:t>should</w:t>
      </w:r>
      <w:r w:rsidR="00EB79A5" w:rsidRPr="000C1F8E">
        <w:rPr>
          <w:rFonts w:ascii="Times New Roman" w:hAnsi="Times New Roman" w:cs="Times New Roman"/>
          <w:sz w:val="24"/>
          <w:szCs w:val="24"/>
        </w:rPr>
        <w:t xml:space="preserve"> help to</w:t>
      </w:r>
      <w:r w:rsidRPr="000C1F8E">
        <w:rPr>
          <w:rFonts w:ascii="Times New Roman" w:hAnsi="Times New Roman" w:cs="Times New Roman"/>
          <w:sz w:val="24"/>
          <w:szCs w:val="24"/>
        </w:rPr>
        <w:t xml:space="preserve"> inspire ingenuity </w:t>
      </w:r>
      <w:r w:rsidR="00EB79A5" w:rsidRPr="000C1F8E">
        <w:rPr>
          <w:rFonts w:ascii="Times New Roman" w:hAnsi="Times New Roman" w:cs="Times New Roman"/>
          <w:sz w:val="24"/>
          <w:szCs w:val="24"/>
        </w:rPr>
        <w:t>when</w:t>
      </w:r>
      <w:r w:rsidRPr="000C1F8E">
        <w:rPr>
          <w:rFonts w:ascii="Times New Roman" w:hAnsi="Times New Roman" w:cs="Times New Roman"/>
          <w:sz w:val="24"/>
          <w:szCs w:val="24"/>
        </w:rPr>
        <w:t xml:space="preserve"> developing effective strategies to improve the nutritional status of children </w:t>
      </w:r>
      <w:r w:rsidR="009137FF" w:rsidRPr="000C1F8E">
        <w:rPr>
          <w:rFonts w:ascii="Times New Roman" w:hAnsi="Times New Roman" w:cs="Times New Roman"/>
          <w:sz w:val="24"/>
          <w:szCs w:val="24"/>
        </w:rPr>
        <w:t>under-five</w:t>
      </w:r>
      <w:r w:rsidRPr="000C1F8E">
        <w:rPr>
          <w:rFonts w:ascii="Times New Roman" w:hAnsi="Times New Roman" w:cs="Times New Roman"/>
          <w:sz w:val="24"/>
          <w:szCs w:val="24"/>
        </w:rPr>
        <w:t xml:space="preserve"> years of age.</w:t>
      </w:r>
    </w:p>
    <w:p w14:paraId="5C59B360" w14:textId="77777777" w:rsidR="009909FE" w:rsidRPr="000C1F8E" w:rsidRDefault="009909FE" w:rsidP="00E93FD3">
      <w:pPr>
        <w:pStyle w:val="Heading3"/>
      </w:pPr>
      <w:r w:rsidRPr="000C1F8E">
        <w:lastRenderedPageBreak/>
        <w:t>Acknowledgement</w:t>
      </w:r>
    </w:p>
    <w:p w14:paraId="31B1A6CA" w14:textId="315E9CB5" w:rsidR="00CE6190" w:rsidRDefault="00F7682D" w:rsidP="00241691">
      <w:pPr>
        <w:pStyle w:val="NormalWeb"/>
        <w:shd w:val="clear" w:color="auto" w:fill="FFFFFF"/>
        <w:spacing w:line="480" w:lineRule="auto"/>
        <w:jc w:val="both"/>
        <w:textAlignment w:val="baseline"/>
      </w:pPr>
      <w:r w:rsidRPr="000C1F8E">
        <w:t>The a</w:t>
      </w:r>
      <w:r w:rsidR="002515ED" w:rsidRPr="000C1F8E">
        <w:t xml:space="preserve">uthors would like to thank the Demographic Health Survey for permission to use the data and the Graduate School of the University of West London, </w:t>
      </w:r>
      <w:r w:rsidR="00376EFF">
        <w:t xml:space="preserve">the </w:t>
      </w:r>
      <w:r w:rsidR="002515ED" w:rsidRPr="000C1F8E">
        <w:t xml:space="preserve">United Kingdom for giving the scope of </w:t>
      </w:r>
      <w:r w:rsidR="00EB79A5" w:rsidRPr="000C1F8E">
        <w:t xml:space="preserve">the </w:t>
      </w:r>
      <w:r w:rsidR="002515ED" w:rsidRPr="000C1F8E">
        <w:t>research</w:t>
      </w:r>
      <w:r w:rsidR="00A7076B" w:rsidRPr="000C1F8E">
        <w:t xml:space="preserve"> under the Commonwealth Split-site Scholarship of Commonwealth Scholarship Commissions</w:t>
      </w:r>
      <w:r w:rsidR="002515ED" w:rsidRPr="000C1F8E">
        <w:t xml:space="preserve">. </w:t>
      </w:r>
    </w:p>
    <w:p w14:paraId="6609D963" w14:textId="4D5D5935" w:rsidR="00CE6190" w:rsidRPr="00CE6190" w:rsidRDefault="00CE6190" w:rsidP="00E93FD3">
      <w:pPr>
        <w:pStyle w:val="Heading3"/>
      </w:pPr>
      <w:r w:rsidRPr="00CE6190">
        <w:rPr>
          <w:rStyle w:val="Emphasis"/>
          <w:i w:val="0"/>
          <w:iCs w:val="0"/>
          <w:bdr w:val="none" w:sz="0" w:space="0" w:color="auto" w:frame="1"/>
          <w:shd w:val="clear" w:color="auto" w:fill="FFFFFF"/>
        </w:rPr>
        <w:t>Conflicts of interest</w:t>
      </w:r>
    </w:p>
    <w:p w14:paraId="17613A20" w14:textId="77777777" w:rsidR="00CE6190" w:rsidRDefault="002515ED" w:rsidP="00241691">
      <w:pPr>
        <w:pStyle w:val="NormalWeb"/>
        <w:shd w:val="clear" w:color="auto" w:fill="FFFFFF"/>
        <w:spacing w:line="480" w:lineRule="auto"/>
        <w:jc w:val="both"/>
        <w:textAlignment w:val="baseline"/>
        <w:rPr>
          <w:rStyle w:val="Emphasis"/>
          <w:bdr w:val="none" w:sz="0" w:space="0" w:color="auto" w:frame="1"/>
          <w:shd w:val="clear" w:color="auto" w:fill="FFFFFF"/>
        </w:rPr>
      </w:pPr>
      <w:r w:rsidRPr="000C1F8E">
        <w:rPr>
          <w:rStyle w:val="Emphasis"/>
          <w:i w:val="0"/>
          <w:iCs w:val="0"/>
          <w:bdr w:val="none" w:sz="0" w:space="0" w:color="auto" w:frame="1"/>
          <w:shd w:val="clear" w:color="auto" w:fill="FFFFFF"/>
        </w:rPr>
        <w:t>The authors have no conflicts of interest to declare.</w:t>
      </w:r>
      <w:r w:rsidRPr="000C1F8E">
        <w:rPr>
          <w:rStyle w:val="Emphasis"/>
          <w:bdr w:val="none" w:sz="0" w:space="0" w:color="auto" w:frame="1"/>
          <w:shd w:val="clear" w:color="auto" w:fill="FFFFFF"/>
        </w:rPr>
        <w:t xml:space="preserve"> </w:t>
      </w:r>
    </w:p>
    <w:p w14:paraId="744B8EA5" w14:textId="367D9A16" w:rsidR="00CE6190" w:rsidRPr="00CE6190" w:rsidRDefault="00CE6190" w:rsidP="00E93FD3">
      <w:pPr>
        <w:pStyle w:val="Heading3"/>
        <w:rPr>
          <w:rStyle w:val="Emphasis"/>
          <w:b w:val="0"/>
          <w:bCs w:val="0"/>
          <w:i w:val="0"/>
          <w:iCs w:val="0"/>
          <w:bdr w:val="none" w:sz="0" w:space="0" w:color="auto" w:frame="1"/>
          <w:shd w:val="clear" w:color="auto" w:fill="FFFFFF"/>
        </w:rPr>
      </w:pPr>
      <w:r w:rsidRPr="00CE6190">
        <w:rPr>
          <w:rStyle w:val="Emphasis"/>
          <w:i w:val="0"/>
          <w:iCs w:val="0"/>
          <w:bdr w:val="none" w:sz="0" w:space="0" w:color="auto" w:frame="1"/>
          <w:shd w:val="clear" w:color="auto" w:fill="FFFFFF"/>
        </w:rPr>
        <w:t>Funding</w:t>
      </w:r>
    </w:p>
    <w:p w14:paraId="6C3D67D5" w14:textId="07FF9D8B" w:rsidR="002515ED" w:rsidRPr="000C1F8E" w:rsidRDefault="002515ED" w:rsidP="00241691">
      <w:pPr>
        <w:pStyle w:val="NormalWeb"/>
        <w:shd w:val="clear" w:color="auto" w:fill="FFFFFF"/>
        <w:spacing w:line="480" w:lineRule="auto"/>
        <w:jc w:val="both"/>
        <w:textAlignment w:val="baseline"/>
        <w:rPr>
          <w:i/>
          <w:iCs/>
        </w:rPr>
      </w:pPr>
      <w:r w:rsidRPr="000C1F8E">
        <w:rPr>
          <w:rStyle w:val="Emphasis"/>
          <w:i w:val="0"/>
          <w:iCs w:val="0"/>
          <w:bdr w:val="none" w:sz="0" w:space="0" w:color="auto" w:frame="1"/>
          <w:shd w:val="clear" w:color="auto" w:fill="FFFFFF"/>
        </w:rPr>
        <w:t xml:space="preserve">This research received no specific grant from any funding agency, commercial </w:t>
      </w:r>
      <w:proofErr w:type="gramStart"/>
      <w:r w:rsidRPr="000C1F8E">
        <w:rPr>
          <w:rStyle w:val="Emphasis"/>
          <w:i w:val="0"/>
          <w:iCs w:val="0"/>
          <w:bdr w:val="none" w:sz="0" w:space="0" w:color="auto" w:frame="1"/>
          <w:shd w:val="clear" w:color="auto" w:fill="FFFFFF"/>
        </w:rPr>
        <w:t>entity</w:t>
      </w:r>
      <w:proofErr w:type="gramEnd"/>
      <w:r w:rsidRPr="000C1F8E">
        <w:rPr>
          <w:rStyle w:val="Emphasis"/>
          <w:i w:val="0"/>
          <w:iCs w:val="0"/>
          <w:bdr w:val="none" w:sz="0" w:space="0" w:color="auto" w:frame="1"/>
          <w:shd w:val="clear" w:color="auto" w:fill="FFFFFF"/>
        </w:rPr>
        <w:t xml:space="preserve"> or not-for-profit </w:t>
      </w:r>
      <w:r w:rsidR="005079F5" w:rsidRPr="000C1F8E">
        <w:rPr>
          <w:rStyle w:val="Emphasis"/>
          <w:i w:val="0"/>
          <w:iCs w:val="0"/>
          <w:bdr w:val="none" w:sz="0" w:space="0" w:color="auto" w:frame="1"/>
          <w:shd w:val="clear" w:color="auto" w:fill="FFFFFF"/>
        </w:rPr>
        <w:t xml:space="preserve">organization. </w:t>
      </w:r>
    </w:p>
    <w:p w14:paraId="3722EC35" w14:textId="35CD1185" w:rsidR="00F7682D" w:rsidRPr="000C1F8E" w:rsidRDefault="00F7682D" w:rsidP="00E93FD3">
      <w:pPr>
        <w:pStyle w:val="Heading3"/>
      </w:pPr>
      <w:r w:rsidRPr="000C1F8E">
        <w:t>Ethical approval</w:t>
      </w:r>
    </w:p>
    <w:p w14:paraId="25A837CD" w14:textId="7E31BD64" w:rsidR="00F7682D" w:rsidRPr="000C1F8E" w:rsidRDefault="00F7682D" w:rsidP="00241691">
      <w:pPr>
        <w:spacing w:before="100" w:beforeAutospacing="1" w:after="100" w:afterAutospacing="1" w:line="480" w:lineRule="auto"/>
        <w:jc w:val="both"/>
        <w:rPr>
          <w:rFonts w:ascii="Times New Roman" w:hAnsi="Times New Roman" w:cs="Times New Roman"/>
          <w:sz w:val="24"/>
          <w:szCs w:val="24"/>
        </w:rPr>
      </w:pPr>
      <w:r w:rsidRPr="000C1F8E">
        <w:rPr>
          <w:rFonts w:ascii="Times New Roman" w:hAnsi="Times New Roman" w:cs="Times New Roman"/>
          <w:sz w:val="24"/>
          <w:szCs w:val="24"/>
        </w:rPr>
        <w:t xml:space="preserve">The BDHSs was reviewed and approved by the ICF Macro Institutional Review Board (USA), which complies with </w:t>
      </w:r>
      <w:proofErr w:type="gramStart"/>
      <w:r w:rsidRPr="000C1F8E">
        <w:rPr>
          <w:rFonts w:ascii="Times New Roman" w:hAnsi="Times New Roman" w:cs="Times New Roman"/>
          <w:sz w:val="24"/>
          <w:szCs w:val="24"/>
        </w:rPr>
        <w:t>all of</w:t>
      </w:r>
      <w:proofErr w:type="gramEnd"/>
      <w:r w:rsidRPr="000C1F8E">
        <w:rPr>
          <w:rFonts w:ascii="Times New Roman" w:hAnsi="Times New Roman" w:cs="Times New Roman"/>
          <w:sz w:val="24"/>
          <w:szCs w:val="24"/>
        </w:rPr>
        <w:t xml:space="preserve"> the requirements of 45 CFR 46 </w:t>
      </w:r>
      <w:r w:rsidR="00376EFF">
        <w:rPr>
          <w:rFonts w:ascii="Times New Roman" w:hAnsi="Times New Roman" w:cs="Times New Roman"/>
          <w:sz w:val="24"/>
          <w:szCs w:val="24"/>
        </w:rPr>
        <w:t>""</w:t>
      </w:r>
      <w:r w:rsidR="00454DAB">
        <w:rPr>
          <w:rFonts w:ascii="Times New Roman" w:hAnsi="Times New Roman" w:cs="Times New Roman"/>
          <w:sz w:val="24"/>
          <w:szCs w:val="24"/>
        </w:rPr>
        <w:t>"</w:t>
      </w:r>
      <w:r w:rsidRPr="000C1F8E">
        <w:rPr>
          <w:rFonts w:ascii="Times New Roman" w:hAnsi="Times New Roman" w:cs="Times New Roman"/>
          <w:sz w:val="24"/>
          <w:szCs w:val="24"/>
        </w:rPr>
        <w:t>Protection of Human Subjects</w:t>
      </w:r>
      <w:r w:rsidR="00376EFF">
        <w:rPr>
          <w:rFonts w:ascii="Times New Roman" w:hAnsi="Times New Roman" w:cs="Times New Roman"/>
          <w:sz w:val="24"/>
          <w:szCs w:val="24"/>
        </w:rPr>
        <w:t>""</w:t>
      </w:r>
      <w:r w:rsidR="00454DAB">
        <w:rPr>
          <w:rFonts w:ascii="Times New Roman" w:hAnsi="Times New Roman" w:cs="Times New Roman"/>
          <w:sz w:val="24"/>
          <w:szCs w:val="24"/>
        </w:rPr>
        <w:t>"</w:t>
      </w:r>
      <w:r w:rsidR="00454DAB" w:rsidRPr="000C1F8E">
        <w:rPr>
          <w:rFonts w:ascii="Times New Roman" w:hAnsi="Times New Roman" w:cs="Times New Roman"/>
          <w:sz w:val="24"/>
          <w:szCs w:val="24"/>
        </w:rPr>
        <w:t xml:space="preserve">. </w:t>
      </w:r>
      <w:r w:rsidRPr="000C1F8E">
        <w:rPr>
          <w:rFonts w:ascii="Times New Roman" w:hAnsi="Times New Roman" w:cs="Times New Roman"/>
          <w:sz w:val="24"/>
          <w:szCs w:val="24"/>
        </w:rPr>
        <w:t>The Bangladesh DHS was also reviewed and approved by the National Research Ethics Committee of the Bangladesh Medical Research Council (Dhaka, Bangladesh). Informed consent was also obtained verbally from each participant (ever</w:t>
      </w:r>
      <w:r w:rsidR="00EB79A5" w:rsidRPr="000C1F8E">
        <w:rPr>
          <w:rFonts w:ascii="Times New Roman" w:hAnsi="Times New Roman" w:cs="Times New Roman"/>
          <w:sz w:val="24"/>
          <w:szCs w:val="24"/>
        </w:rPr>
        <w:t>y</w:t>
      </w:r>
      <w:r w:rsidRPr="000C1F8E">
        <w:rPr>
          <w:rFonts w:ascii="Times New Roman" w:hAnsi="Times New Roman" w:cs="Times New Roman"/>
          <w:sz w:val="24"/>
          <w:szCs w:val="24"/>
        </w:rPr>
        <w:t xml:space="preserve"> married wom</w:t>
      </w:r>
      <w:r w:rsidR="00EB79A5" w:rsidRPr="000C1F8E">
        <w:rPr>
          <w:rFonts w:ascii="Times New Roman" w:hAnsi="Times New Roman" w:cs="Times New Roman"/>
          <w:sz w:val="24"/>
          <w:szCs w:val="24"/>
        </w:rPr>
        <w:t>a</w:t>
      </w:r>
      <w:r w:rsidRPr="000C1F8E">
        <w:rPr>
          <w:rFonts w:ascii="Times New Roman" w:hAnsi="Times New Roman" w:cs="Times New Roman"/>
          <w:sz w:val="24"/>
          <w:szCs w:val="24"/>
        </w:rPr>
        <w:t xml:space="preserve">n aged 15–49 years old) </w:t>
      </w:r>
      <w:r w:rsidR="00292DA1">
        <w:rPr>
          <w:rFonts w:ascii="Times New Roman" w:hAnsi="Times New Roman" w:cs="Times New Roman"/>
          <w:sz w:val="24"/>
          <w:szCs w:val="24"/>
        </w:rPr>
        <w:t>before</w:t>
      </w:r>
      <w:r w:rsidRPr="000C1F8E">
        <w:rPr>
          <w:rFonts w:ascii="Times New Roman" w:hAnsi="Times New Roman" w:cs="Times New Roman"/>
          <w:sz w:val="24"/>
          <w:szCs w:val="24"/>
        </w:rPr>
        <w:t xml:space="preserve"> </w:t>
      </w:r>
      <w:r w:rsidR="00EB79A5" w:rsidRPr="000C1F8E">
        <w:rPr>
          <w:rFonts w:ascii="Times New Roman" w:hAnsi="Times New Roman" w:cs="Times New Roman"/>
          <w:sz w:val="24"/>
          <w:szCs w:val="24"/>
        </w:rPr>
        <w:t xml:space="preserve">being </w:t>
      </w:r>
      <w:r w:rsidRPr="000C1F8E">
        <w:rPr>
          <w:rFonts w:ascii="Times New Roman" w:hAnsi="Times New Roman" w:cs="Times New Roman"/>
          <w:sz w:val="24"/>
          <w:szCs w:val="24"/>
        </w:rPr>
        <w:t>enroll</w:t>
      </w:r>
      <w:r w:rsidR="00EB79A5" w:rsidRPr="000C1F8E">
        <w:rPr>
          <w:rFonts w:ascii="Times New Roman" w:hAnsi="Times New Roman" w:cs="Times New Roman"/>
          <w:sz w:val="24"/>
          <w:szCs w:val="24"/>
        </w:rPr>
        <w:t>ed on the study</w:t>
      </w:r>
      <w:r w:rsidRPr="000C1F8E">
        <w:rPr>
          <w:rFonts w:ascii="Times New Roman" w:hAnsi="Times New Roman" w:cs="Times New Roman"/>
          <w:sz w:val="24"/>
          <w:szCs w:val="24"/>
        </w:rPr>
        <w:t xml:space="preserve">. </w:t>
      </w:r>
      <w:r w:rsidR="00EB79A5" w:rsidRPr="000C1F8E">
        <w:rPr>
          <w:rFonts w:ascii="Times New Roman" w:hAnsi="Times New Roman" w:cs="Times New Roman"/>
          <w:sz w:val="24"/>
          <w:szCs w:val="24"/>
        </w:rPr>
        <w:t>A</w:t>
      </w:r>
      <w:r w:rsidRPr="000C1F8E">
        <w:rPr>
          <w:rFonts w:ascii="Times New Roman" w:hAnsi="Times New Roman" w:cs="Times New Roman"/>
          <w:sz w:val="24"/>
          <w:szCs w:val="24"/>
        </w:rPr>
        <w:t xml:space="preserve"> significant </w:t>
      </w:r>
      <w:r w:rsidR="00EB79A5" w:rsidRPr="000C1F8E">
        <w:rPr>
          <w:rFonts w:ascii="Times New Roman" w:hAnsi="Times New Roman" w:cs="Times New Roman"/>
          <w:sz w:val="24"/>
          <w:szCs w:val="24"/>
        </w:rPr>
        <w:t>number</w:t>
      </w:r>
      <w:r w:rsidRPr="000C1F8E">
        <w:rPr>
          <w:rFonts w:ascii="Times New Roman" w:hAnsi="Times New Roman" w:cs="Times New Roman"/>
          <w:sz w:val="24"/>
          <w:szCs w:val="24"/>
        </w:rPr>
        <w:t xml:space="preserve"> of the study sample was illiterate</w:t>
      </w:r>
      <w:r w:rsidR="00292DA1">
        <w:rPr>
          <w:rFonts w:ascii="Times New Roman" w:hAnsi="Times New Roman" w:cs="Times New Roman"/>
          <w:sz w:val="24"/>
          <w:szCs w:val="24"/>
        </w:rPr>
        <w:t>,</w:t>
      </w:r>
      <w:r w:rsidR="00EB79A5" w:rsidRPr="000C1F8E">
        <w:rPr>
          <w:rFonts w:ascii="Times New Roman" w:hAnsi="Times New Roman" w:cs="Times New Roman"/>
          <w:sz w:val="24"/>
          <w:szCs w:val="24"/>
        </w:rPr>
        <w:t xml:space="preserve"> and so </w:t>
      </w:r>
      <w:r w:rsidRPr="000C1F8E">
        <w:rPr>
          <w:rFonts w:ascii="Times New Roman" w:hAnsi="Times New Roman" w:cs="Times New Roman"/>
          <w:sz w:val="24"/>
          <w:szCs w:val="24"/>
        </w:rPr>
        <w:t>verbal consent was</w:t>
      </w:r>
      <w:r w:rsidR="00EB79A5" w:rsidRPr="000C1F8E">
        <w:rPr>
          <w:rFonts w:ascii="Times New Roman" w:hAnsi="Times New Roman" w:cs="Times New Roman"/>
          <w:sz w:val="24"/>
          <w:szCs w:val="24"/>
        </w:rPr>
        <w:t xml:space="preserve"> considered</w:t>
      </w:r>
      <w:r w:rsidRPr="000C1F8E">
        <w:rPr>
          <w:rFonts w:ascii="Times New Roman" w:hAnsi="Times New Roman" w:cs="Times New Roman"/>
          <w:sz w:val="24"/>
          <w:szCs w:val="24"/>
        </w:rPr>
        <w:t xml:space="preserve"> the most suitable option to confirm participation. </w:t>
      </w:r>
      <w:r w:rsidR="00EB79A5" w:rsidRPr="000C1F8E">
        <w:rPr>
          <w:rFonts w:ascii="Times New Roman" w:hAnsi="Times New Roman" w:cs="Times New Roman"/>
          <w:sz w:val="24"/>
          <w:szCs w:val="24"/>
        </w:rPr>
        <w:t>T</w:t>
      </w:r>
      <w:r w:rsidRPr="000C1F8E">
        <w:rPr>
          <w:rFonts w:ascii="Times New Roman" w:hAnsi="Times New Roman" w:cs="Times New Roman"/>
          <w:sz w:val="24"/>
          <w:szCs w:val="24"/>
        </w:rPr>
        <w:t>he BDHS</w:t>
      </w:r>
      <w:r w:rsidR="00EB79A5" w:rsidRPr="000C1F8E">
        <w:rPr>
          <w:rFonts w:ascii="Times New Roman" w:hAnsi="Times New Roman" w:cs="Times New Roman"/>
          <w:sz w:val="24"/>
          <w:szCs w:val="24"/>
        </w:rPr>
        <w:t>s also</w:t>
      </w:r>
      <w:r w:rsidRPr="000C1F8E">
        <w:rPr>
          <w:rFonts w:ascii="Times New Roman" w:hAnsi="Times New Roman" w:cs="Times New Roman"/>
          <w:sz w:val="24"/>
          <w:szCs w:val="24"/>
        </w:rPr>
        <w:t xml:space="preserve"> included sample</w:t>
      </w:r>
      <w:r w:rsidR="00EB79A5" w:rsidRPr="000C1F8E">
        <w:rPr>
          <w:rFonts w:ascii="Times New Roman" w:hAnsi="Times New Roman" w:cs="Times New Roman"/>
          <w:sz w:val="24"/>
          <w:szCs w:val="24"/>
        </w:rPr>
        <w:t>s</w:t>
      </w:r>
      <w:r w:rsidRPr="000C1F8E">
        <w:rPr>
          <w:rFonts w:ascii="Times New Roman" w:hAnsi="Times New Roman" w:cs="Times New Roman"/>
          <w:sz w:val="24"/>
          <w:szCs w:val="24"/>
        </w:rPr>
        <w:t xml:space="preserve"> of very young children (under five</w:t>
      </w:r>
      <w:r w:rsidR="00EB79A5" w:rsidRPr="000C1F8E">
        <w:rPr>
          <w:rFonts w:ascii="Times New Roman" w:hAnsi="Times New Roman" w:cs="Times New Roman"/>
          <w:sz w:val="24"/>
          <w:szCs w:val="24"/>
        </w:rPr>
        <w:t>-</w:t>
      </w:r>
      <w:r w:rsidR="00292DA1" w:rsidRPr="000C1F8E">
        <w:rPr>
          <w:rFonts w:ascii="Times New Roman" w:hAnsi="Times New Roman" w:cs="Times New Roman"/>
          <w:sz w:val="24"/>
          <w:szCs w:val="24"/>
        </w:rPr>
        <w:t>year</w:t>
      </w:r>
      <w:r w:rsidR="00292DA1">
        <w:rPr>
          <w:rFonts w:ascii="Times New Roman" w:hAnsi="Times New Roman" w:cs="Times New Roman"/>
          <w:sz w:val="24"/>
          <w:szCs w:val="24"/>
        </w:rPr>
        <w:t>-</w:t>
      </w:r>
      <w:r w:rsidR="00EB79A5" w:rsidRPr="000C1F8E">
        <w:rPr>
          <w:rFonts w:ascii="Times New Roman" w:hAnsi="Times New Roman" w:cs="Times New Roman"/>
          <w:sz w:val="24"/>
          <w:szCs w:val="24"/>
        </w:rPr>
        <w:t>old</w:t>
      </w:r>
      <w:r w:rsidRPr="000C1F8E">
        <w:rPr>
          <w:rFonts w:ascii="Times New Roman" w:hAnsi="Times New Roman" w:cs="Times New Roman"/>
          <w:sz w:val="24"/>
          <w:szCs w:val="24"/>
        </w:rPr>
        <w:t xml:space="preserve"> children </w:t>
      </w:r>
      <w:r w:rsidR="00EB79A5" w:rsidRPr="000C1F8E">
        <w:rPr>
          <w:rFonts w:ascii="Times New Roman" w:hAnsi="Times New Roman" w:cs="Times New Roman"/>
          <w:sz w:val="24"/>
          <w:szCs w:val="24"/>
        </w:rPr>
        <w:t xml:space="preserve">either </w:t>
      </w:r>
      <w:r w:rsidRPr="000C1F8E">
        <w:rPr>
          <w:rFonts w:ascii="Times New Roman" w:hAnsi="Times New Roman" w:cs="Times New Roman"/>
          <w:sz w:val="24"/>
          <w:szCs w:val="24"/>
        </w:rPr>
        <w:t xml:space="preserve">born in 2002 or later) </w:t>
      </w:r>
      <w:r w:rsidR="00EB79A5" w:rsidRPr="000C1F8E">
        <w:rPr>
          <w:rFonts w:ascii="Times New Roman" w:hAnsi="Times New Roman" w:cs="Times New Roman"/>
          <w:sz w:val="24"/>
          <w:szCs w:val="24"/>
        </w:rPr>
        <w:t>in the</w:t>
      </w:r>
      <w:r w:rsidRPr="000C1F8E">
        <w:rPr>
          <w:rFonts w:ascii="Times New Roman" w:hAnsi="Times New Roman" w:cs="Times New Roman"/>
          <w:sz w:val="24"/>
          <w:szCs w:val="24"/>
        </w:rPr>
        <w:t xml:space="preserve"> data collection</w:t>
      </w:r>
      <w:r w:rsidR="00EB79A5" w:rsidRPr="000C1F8E">
        <w:rPr>
          <w:rFonts w:ascii="Times New Roman" w:hAnsi="Times New Roman" w:cs="Times New Roman"/>
          <w:sz w:val="24"/>
          <w:szCs w:val="24"/>
        </w:rPr>
        <w:t xml:space="preserve"> and so</w:t>
      </w:r>
      <w:r w:rsidRPr="000C1F8E">
        <w:rPr>
          <w:rFonts w:ascii="Times New Roman" w:hAnsi="Times New Roman" w:cs="Times New Roman"/>
          <w:sz w:val="24"/>
          <w:szCs w:val="24"/>
        </w:rPr>
        <w:t xml:space="preserve"> mothers of th</w:t>
      </w:r>
      <w:r w:rsidR="00EB79A5" w:rsidRPr="000C1F8E">
        <w:rPr>
          <w:rFonts w:ascii="Times New Roman" w:hAnsi="Times New Roman" w:cs="Times New Roman"/>
          <w:sz w:val="24"/>
          <w:szCs w:val="24"/>
        </w:rPr>
        <w:t>ese</w:t>
      </w:r>
      <w:r w:rsidRPr="000C1F8E">
        <w:rPr>
          <w:rFonts w:ascii="Times New Roman" w:hAnsi="Times New Roman" w:cs="Times New Roman"/>
          <w:sz w:val="24"/>
          <w:szCs w:val="24"/>
        </w:rPr>
        <w:t xml:space="preserve"> sample</w:t>
      </w:r>
      <w:r w:rsidR="00EB79A5" w:rsidRPr="000C1F8E">
        <w:rPr>
          <w:rFonts w:ascii="Times New Roman" w:hAnsi="Times New Roman" w:cs="Times New Roman"/>
          <w:sz w:val="24"/>
          <w:szCs w:val="24"/>
        </w:rPr>
        <w:t>s</w:t>
      </w:r>
      <w:r w:rsidRPr="000C1F8E">
        <w:rPr>
          <w:rFonts w:ascii="Times New Roman" w:hAnsi="Times New Roman" w:cs="Times New Roman"/>
          <w:sz w:val="24"/>
          <w:szCs w:val="24"/>
        </w:rPr>
        <w:t xml:space="preserve"> were asked to provide verbal consent on behalf of their children.</w:t>
      </w:r>
    </w:p>
    <w:p w14:paraId="04B342B3" w14:textId="1F50724B" w:rsidR="00E86F80" w:rsidRPr="000C1F8E" w:rsidRDefault="00425A8A" w:rsidP="00E93FD3">
      <w:pPr>
        <w:pStyle w:val="Heading2"/>
      </w:pPr>
      <w:r w:rsidRPr="000C1F8E">
        <w:br w:type="page"/>
      </w:r>
      <w:r w:rsidR="00023229" w:rsidRPr="000C1F8E">
        <w:lastRenderedPageBreak/>
        <w:t>References</w:t>
      </w:r>
    </w:p>
    <w:p w14:paraId="0E29ED40" w14:textId="776EA1E4" w:rsidR="00492111" w:rsidRPr="000C1F8E" w:rsidRDefault="00492111" w:rsidP="00241691">
      <w:pPr>
        <w:pStyle w:val="EndNoteBibliography"/>
        <w:spacing w:after="0" w:line="480" w:lineRule="auto"/>
        <w:ind w:left="720" w:hanging="720"/>
        <w:rPr>
          <w:rFonts w:ascii="Times New Roman" w:hAnsi="Times New Roman" w:cs="Times New Roman"/>
          <w:sz w:val="24"/>
          <w:szCs w:val="24"/>
        </w:rPr>
      </w:pPr>
      <w:r w:rsidRPr="000C1F8E">
        <w:rPr>
          <w:rFonts w:ascii="Times New Roman" w:hAnsi="Times New Roman" w:cs="Times New Roman"/>
          <w:b/>
          <w:bCs/>
          <w:sz w:val="24"/>
          <w:szCs w:val="24"/>
        </w:rPr>
        <w:t>Ackerson LK and Subramanian SV</w:t>
      </w:r>
      <w:r w:rsidRPr="000C1F8E">
        <w:rPr>
          <w:rFonts w:ascii="Times New Roman" w:hAnsi="Times New Roman" w:cs="Times New Roman"/>
          <w:sz w:val="24"/>
          <w:szCs w:val="24"/>
        </w:rPr>
        <w:t xml:space="preserve"> (2008) Domestic violence and chronic malnutrition among women and children in India. </w:t>
      </w:r>
      <w:r w:rsidRPr="000C1F8E">
        <w:rPr>
          <w:rFonts w:ascii="Times New Roman" w:hAnsi="Times New Roman" w:cs="Times New Roman"/>
          <w:i/>
          <w:sz w:val="24"/>
          <w:szCs w:val="24"/>
        </w:rPr>
        <w:t>Am</w:t>
      </w:r>
      <w:r w:rsidR="00D61BD4" w:rsidRPr="000C1F8E">
        <w:rPr>
          <w:rFonts w:ascii="Times New Roman" w:hAnsi="Times New Roman" w:cs="Times New Roman"/>
          <w:i/>
          <w:sz w:val="24"/>
          <w:szCs w:val="24"/>
        </w:rPr>
        <w:t>erican</w:t>
      </w:r>
      <w:r w:rsidRPr="000C1F8E">
        <w:rPr>
          <w:rFonts w:ascii="Times New Roman" w:hAnsi="Times New Roman" w:cs="Times New Roman"/>
          <w:i/>
          <w:sz w:val="24"/>
          <w:szCs w:val="24"/>
        </w:rPr>
        <w:t xml:space="preserve"> J</w:t>
      </w:r>
      <w:r w:rsidR="00D61BD4" w:rsidRPr="000C1F8E">
        <w:rPr>
          <w:rFonts w:ascii="Times New Roman" w:hAnsi="Times New Roman" w:cs="Times New Roman"/>
          <w:i/>
          <w:sz w:val="24"/>
          <w:szCs w:val="24"/>
        </w:rPr>
        <w:t>ournal of</w:t>
      </w:r>
      <w:r w:rsidRPr="000C1F8E">
        <w:rPr>
          <w:rFonts w:ascii="Times New Roman" w:hAnsi="Times New Roman" w:cs="Times New Roman"/>
          <w:i/>
          <w:sz w:val="24"/>
          <w:szCs w:val="24"/>
        </w:rPr>
        <w:t xml:space="preserve"> Epidemiol</w:t>
      </w:r>
      <w:r w:rsidR="00D61BD4" w:rsidRPr="000C1F8E">
        <w:rPr>
          <w:rFonts w:ascii="Times New Roman" w:hAnsi="Times New Roman" w:cs="Times New Roman"/>
          <w:i/>
          <w:sz w:val="24"/>
          <w:szCs w:val="24"/>
        </w:rPr>
        <w:t>ogy</w:t>
      </w:r>
      <w:r w:rsidRPr="000C1F8E">
        <w:rPr>
          <w:rFonts w:ascii="Times New Roman" w:hAnsi="Times New Roman" w:cs="Times New Roman"/>
          <w:i/>
          <w:sz w:val="24"/>
          <w:szCs w:val="24"/>
        </w:rPr>
        <w:t xml:space="preserve"> </w:t>
      </w:r>
      <w:r w:rsidRPr="000C1F8E">
        <w:rPr>
          <w:rFonts w:ascii="Times New Roman" w:hAnsi="Times New Roman" w:cs="Times New Roman"/>
          <w:b/>
          <w:bCs/>
          <w:iCs/>
          <w:sz w:val="24"/>
          <w:szCs w:val="24"/>
        </w:rPr>
        <w:t>167</w:t>
      </w:r>
      <w:r w:rsidRPr="000C1F8E">
        <w:rPr>
          <w:rFonts w:ascii="Times New Roman" w:hAnsi="Times New Roman" w:cs="Times New Roman"/>
          <w:sz w:val="24"/>
          <w:szCs w:val="24"/>
        </w:rPr>
        <w:t>(10), 1188-1196. doi:10.1093/aje/kwn049</w:t>
      </w:r>
    </w:p>
    <w:p w14:paraId="797F6200" w14:textId="13EE38B4" w:rsidR="00492111" w:rsidRPr="000C1F8E" w:rsidRDefault="00492111" w:rsidP="00241691">
      <w:pPr>
        <w:pStyle w:val="EndNoteBibliography"/>
        <w:spacing w:after="0" w:line="480" w:lineRule="auto"/>
        <w:ind w:left="720" w:hanging="720"/>
        <w:rPr>
          <w:rFonts w:ascii="Times New Roman" w:hAnsi="Times New Roman" w:cs="Times New Roman"/>
          <w:sz w:val="24"/>
          <w:szCs w:val="24"/>
        </w:rPr>
      </w:pPr>
      <w:r w:rsidRPr="000C1F8E">
        <w:rPr>
          <w:rFonts w:ascii="Times New Roman" w:hAnsi="Times New Roman" w:cs="Times New Roman"/>
          <w:b/>
          <w:bCs/>
          <w:sz w:val="24"/>
          <w:szCs w:val="24"/>
        </w:rPr>
        <w:t>Aguayo VM, Badgaiyan N and Paintal K</w:t>
      </w:r>
      <w:r w:rsidRPr="000C1F8E">
        <w:rPr>
          <w:rFonts w:ascii="Times New Roman" w:hAnsi="Times New Roman" w:cs="Times New Roman"/>
          <w:sz w:val="24"/>
          <w:szCs w:val="24"/>
        </w:rPr>
        <w:t xml:space="preserve"> (2015). Determinants of child stunting in the Royal Kingdom of Bhutan: an in-depth analysis of nationally representative data. </w:t>
      </w:r>
      <w:r w:rsidRPr="000C1F8E">
        <w:rPr>
          <w:rFonts w:ascii="Times New Roman" w:hAnsi="Times New Roman" w:cs="Times New Roman"/>
          <w:i/>
          <w:sz w:val="24"/>
          <w:szCs w:val="24"/>
        </w:rPr>
        <w:t>Matern</w:t>
      </w:r>
      <w:r w:rsidR="00D61BD4" w:rsidRPr="000C1F8E">
        <w:rPr>
          <w:rFonts w:ascii="Times New Roman" w:hAnsi="Times New Roman" w:cs="Times New Roman"/>
          <w:i/>
          <w:sz w:val="24"/>
          <w:szCs w:val="24"/>
        </w:rPr>
        <w:t>al and</w:t>
      </w:r>
      <w:r w:rsidRPr="000C1F8E">
        <w:rPr>
          <w:rFonts w:ascii="Times New Roman" w:hAnsi="Times New Roman" w:cs="Times New Roman"/>
          <w:i/>
          <w:sz w:val="24"/>
          <w:szCs w:val="24"/>
        </w:rPr>
        <w:t xml:space="preserve"> Child Nutr</w:t>
      </w:r>
      <w:r w:rsidR="00D61BD4" w:rsidRPr="000C1F8E">
        <w:rPr>
          <w:rFonts w:ascii="Times New Roman" w:hAnsi="Times New Roman" w:cs="Times New Roman"/>
          <w:i/>
          <w:sz w:val="24"/>
          <w:szCs w:val="24"/>
        </w:rPr>
        <w:t>ition</w:t>
      </w:r>
      <w:r w:rsidRPr="000C1F8E">
        <w:rPr>
          <w:rFonts w:ascii="Times New Roman" w:hAnsi="Times New Roman" w:cs="Times New Roman"/>
          <w:i/>
          <w:sz w:val="24"/>
          <w:szCs w:val="24"/>
        </w:rPr>
        <w:t xml:space="preserve"> </w:t>
      </w:r>
      <w:r w:rsidRPr="000C1F8E">
        <w:rPr>
          <w:rFonts w:ascii="Times New Roman" w:hAnsi="Times New Roman" w:cs="Times New Roman"/>
          <w:b/>
          <w:bCs/>
          <w:iCs/>
          <w:sz w:val="24"/>
          <w:szCs w:val="24"/>
        </w:rPr>
        <w:t>11</w:t>
      </w:r>
      <w:r w:rsidRPr="000C1F8E">
        <w:rPr>
          <w:rFonts w:ascii="Times New Roman" w:hAnsi="Times New Roman" w:cs="Times New Roman"/>
          <w:iCs/>
          <w:sz w:val="24"/>
          <w:szCs w:val="24"/>
        </w:rPr>
        <w:t>(3)</w:t>
      </w:r>
      <w:r w:rsidRPr="000C1F8E">
        <w:rPr>
          <w:rFonts w:ascii="Times New Roman" w:hAnsi="Times New Roman" w:cs="Times New Roman"/>
          <w:sz w:val="24"/>
          <w:szCs w:val="24"/>
        </w:rPr>
        <w:t>, 333-345. doi:10.1111/mcn.12168</w:t>
      </w:r>
    </w:p>
    <w:p w14:paraId="26DF8B38" w14:textId="77777777" w:rsidR="00492111" w:rsidRPr="000C1F8E" w:rsidRDefault="00492111" w:rsidP="00241691">
      <w:pPr>
        <w:pStyle w:val="EndNoteBibliography"/>
        <w:spacing w:after="0" w:line="480" w:lineRule="auto"/>
        <w:ind w:left="720" w:hanging="720"/>
        <w:rPr>
          <w:rFonts w:ascii="Times New Roman" w:hAnsi="Times New Roman" w:cs="Times New Roman"/>
          <w:sz w:val="24"/>
          <w:szCs w:val="24"/>
        </w:rPr>
      </w:pPr>
      <w:r w:rsidRPr="000C1F8E">
        <w:rPr>
          <w:rFonts w:ascii="Times New Roman" w:hAnsi="Times New Roman" w:cs="Times New Roman"/>
          <w:b/>
          <w:bCs/>
          <w:sz w:val="24"/>
          <w:szCs w:val="24"/>
        </w:rPr>
        <w:t>Akombi BJ, Agho KE, Hall JJ, Merom D, Astell-Burt T and Renzaho AM</w:t>
      </w:r>
      <w:r w:rsidRPr="000C1F8E">
        <w:rPr>
          <w:rFonts w:ascii="Times New Roman" w:hAnsi="Times New Roman" w:cs="Times New Roman"/>
          <w:sz w:val="24"/>
          <w:szCs w:val="24"/>
        </w:rPr>
        <w:t xml:space="preserve"> (2017). Stunting and severe stunting among children under-5 years in Nigeria: A multilevel analysis. </w:t>
      </w:r>
      <w:r w:rsidRPr="000C1F8E">
        <w:rPr>
          <w:rFonts w:ascii="Times New Roman" w:hAnsi="Times New Roman" w:cs="Times New Roman"/>
          <w:i/>
          <w:sz w:val="24"/>
          <w:szCs w:val="24"/>
        </w:rPr>
        <w:t xml:space="preserve">BMC pediatrics </w:t>
      </w:r>
      <w:r w:rsidRPr="000C1F8E">
        <w:rPr>
          <w:rFonts w:ascii="Times New Roman" w:hAnsi="Times New Roman" w:cs="Times New Roman"/>
          <w:b/>
          <w:bCs/>
          <w:iCs/>
          <w:sz w:val="24"/>
          <w:szCs w:val="24"/>
        </w:rPr>
        <w:t>17</w:t>
      </w:r>
      <w:r w:rsidRPr="000C1F8E">
        <w:rPr>
          <w:rFonts w:ascii="Times New Roman" w:hAnsi="Times New Roman" w:cs="Times New Roman"/>
          <w:sz w:val="24"/>
          <w:szCs w:val="24"/>
        </w:rPr>
        <w:t xml:space="preserve">(1), 15. </w:t>
      </w:r>
    </w:p>
    <w:p w14:paraId="68ECA880" w14:textId="64CD2225" w:rsidR="00492111" w:rsidRPr="000C1F8E" w:rsidRDefault="00492111" w:rsidP="00241691">
      <w:pPr>
        <w:pStyle w:val="EndNoteBibliography"/>
        <w:spacing w:after="0" w:line="480" w:lineRule="auto"/>
        <w:ind w:left="720" w:hanging="720"/>
        <w:rPr>
          <w:rFonts w:ascii="Times New Roman" w:hAnsi="Times New Roman" w:cs="Times New Roman"/>
          <w:sz w:val="24"/>
          <w:szCs w:val="24"/>
        </w:rPr>
      </w:pPr>
      <w:r w:rsidRPr="000C1F8E">
        <w:rPr>
          <w:rFonts w:ascii="Times New Roman" w:hAnsi="Times New Roman" w:cs="Times New Roman"/>
          <w:b/>
          <w:bCs/>
          <w:sz w:val="24"/>
          <w:szCs w:val="24"/>
        </w:rPr>
        <w:t>Bhutta ZA</w:t>
      </w:r>
      <w:r w:rsidRPr="000C1F8E">
        <w:rPr>
          <w:rFonts w:ascii="Times New Roman" w:hAnsi="Times New Roman" w:cs="Times New Roman"/>
          <w:sz w:val="24"/>
          <w:szCs w:val="24"/>
        </w:rPr>
        <w:t xml:space="preserve"> (2017) Global child nutrition and the Sustainable Development Goals. </w:t>
      </w:r>
      <w:r w:rsidRPr="000C1F8E">
        <w:rPr>
          <w:rFonts w:ascii="Times New Roman" w:hAnsi="Times New Roman" w:cs="Times New Roman"/>
          <w:i/>
          <w:sz w:val="24"/>
          <w:szCs w:val="24"/>
        </w:rPr>
        <w:t xml:space="preserve">Lancet Child </w:t>
      </w:r>
      <w:r w:rsidR="00D61BD4" w:rsidRPr="000C1F8E">
        <w:rPr>
          <w:rFonts w:ascii="Times New Roman" w:hAnsi="Times New Roman" w:cs="Times New Roman"/>
          <w:i/>
          <w:sz w:val="24"/>
          <w:szCs w:val="24"/>
        </w:rPr>
        <w:t xml:space="preserve">and </w:t>
      </w:r>
      <w:r w:rsidRPr="000C1F8E">
        <w:rPr>
          <w:rFonts w:ascii="Times New Roman" w:hAnsi="Times New Roman" w:cs="Times New Roman"/>
          <w:i/>
          <w:sz w:val="24"/>
          <w:szCs w:val="24"/>
        </w:rPr>
        <w:t>Adolesc</w:t>
      </w:r>
      <w:r w:rsidR="00D61BD4" w:rsidRPr="000C1F8E">
        <w:rPr>
          <w:rFonts w:ascii="Times New Roman" w:hAnsi="Times New Roman" w:cs="Times New Roman"/>
          <w:i/>
          <w:sz w:val="24"/>
          <w:szCs w:val="24"/>
        </w:rPr>
        <w:t>ent</w:t>
      </w:r>
      <w:r w:rsidRPr="000C1F8E">
        <w:rPr>
          <w:rFonts w:ascii="Times New Roman" w:hAnsi="Times New Roman" w:cs="Times New Roman"/>
          <w:i/>
          <w:sz w:val="24"/>
          <w:szCs w:val="24"/>
        </w:rPr>
        <w:t xml:space="preserve"> Health </w:t>
      </w:r>
      <w:r w:rsidRPr="000C1F8E">
        <w:rPr>
          <w:rFonts w:ascii="Times New Roman" w:hAnsi="Times New Roman" w:cs="Times New Roman"/>
          <w:b/>
          <w:bCs/>
          <w:iCs/>
          <w:sz w:val="24"/>
          <w:szCs w:val="24"/>
        </w:rPr>
        <w:t>1</w:t>
      </w:r>
      <w:r w:rsidRPr="000C1F8E">
        <w:rPr>
          <w:rFonts w:ascii="Times New Roman" w:hAnsi="Times New Roman" w:cs="Times New Roman"/>
          <w:sz w:val="24"/>
          <w:szCs w:val="24"/>
        </w:rPr>
        <w:t>(4), 256-257. doi:10.1016/s2352-4642(17)30119-0</w:t>
      </w:r>
    </w:p>
    <w:p w14:paraId="5A092970" w14:textId="77777777" w:rsidR="00492111" w:rsidRPr="000C1F8E" w:rsidRDefault="00492111" w:rsidP="00241691">
      <w:pPr>
        <w:pStyle w:val="EndNoteBibliography"/>
        <w:spacing w:after="0" w:line="480" w:lineRule="auto"/>
        <w:ind w:left="720" w:hanging="720"/>
        <w:rPr>
          <w:rFonts w:ascii="Times New Roman" w:hAnsi="Times New Roman" w:cs="Times New Roman"/>
          <w:sz w:val="24"/>
          <w:szCs w:val="24"/>
        </w:rPr>
      </w:pPr>
      <w:r w:rsidRPr="000C1F8E">
        <w:rPr>
          <w:rFonts w:ascii="Times New Roman" w:hAnsi="Times New Roman" w:cs="Times New Roman"/>
          <w:b/>
          <w:bCs/>
          <w:sz w:val="24"/>
          <w:szCs w:val="24"/>
        </w:rPr>
        <w:t>Black RE, Victora CG, Walker SP, Bhutta ZA, Christian P, de Onis M, . . . Uauy R</w:t>
      </w:r>
      <w:r w:rsidRPr="000C1F8E">
        <w:rPr>
          <w:rFonts w:ascii="Times New Roman" w:hAnsi="Times New Roman" w:cs="Times New Roman"/>
          <w:sz w:val="24"/>
          <w:szCs w:val="24"/>
        </w:rPr>
        <w:t xml:space="preserve"> (2013) Maternal and child undernutrition and overweight in low-income and middle-income countries. </w:t>
      </w:r>
      <w:r w:rsidRPr="000C1F8E">
        <w:rPr>
          <w:rFonts w:ascii="Times New Roman" w:hAnsi="Times New Roman" w:cs="Times New Roman"/>
          <w:i/>
          <w:sz w:val="24"/>
          <w:szCs w:val="24"/>
        </w:rPr>
        <w:t xml:space="preserve">Lancet </w:t>
      </w:r>
      <w:r w:rsidRPr="000C1F8E">
        <w:rPr>
          <w:rFonts w:ascii="Times New Roman" w:hAnsi="Times New Roman" w:cs="Times New Roman"/>
          <w:b/>
          <w:bCs/>
          <w:iCs/>
          <w:sz w:val="24"/>
          <w:szCs w:val="24"/>
        </w:rPr>
        <w:t>382</w:t>
      </w:r>
      <w:r w:rsidRPr="000C1F8E">
        <w:rPr>
          <w:rFonts w:ascii="Times New Roman" w:hAnsi="Times New Roman" w:cs="Times New Roman"/>
          <w:sz w:val="24"/>
          <w:szCs w:val="24"/>
        </w:rPr>
        <w:t>(9890), 427-451. doi:10.1016/s0140-6736(13)60937-x</w:t>
      </w:r>
    </w:p>
    <w:p w14:paraId="2C879FF4" w14:textId="77777777" w:rsidR="00492111" w:rsidRPr="000C1F8E" w:rsidRDefault="00492111" w:rsidP="00241691">
      <w:pPr>
        <w:pStyle w:val="EndNoteBibliography"/>
        <w:spacing w:after="0" w:line="480" w:lineRule="auto"/>
        <w:ind w:left="720" w:hanging="720"/>
        <w:rPr>
          <w:rFonts w:ascii="Times New Roman" w:hAnsi="Times New Roman" w:cs="Times New Roman"/>
          <w:sz w:val="24"/>
          <w:szCs w:val="24"/>
        </w:rPr>
      </w:pPr>
      <w:r w:rsidRPr="000C1F8E">
        <w:rPr>
          <w:rFonts w:ascii="Times New Roman" w:hAnsi="Times New Roman" w:cs="Times New Roman"/>
          <w:b/>
          <w:bCs/>
          <w:sz w:val="24"/>
          <w:szCs w:val="24"/>
        </w:rPr>
        <w:t>Chan Y</w:t>
      </w:r>
      <w:r w:rsidRPr="000C1F8E">
        <w:rPr>
          <w:rFonts w:ascii="Times New Roman" w:hAnsi="Times New Roman" w:cs="Times New Roman"/>
          <w:sz w:val="24"/>
          <w:szCs w:val="24"/>
        </w:rPr>
        <w:t xml:space="preserve"> (2004) Biostatistics 202: logistic regression analysis. </w:t>
      </w:r>
      <w:r w:rsidRPr="000C1F8E">
        <w:rPr>
          <w:rFonts w:ascii="Times New Roman" w:hAnsi="Times New Roman" w:cs="Times New Roman"/>
          <w:i/>
          <w:sz w:val="24"/>
          <w:szCs w:val="24"/>
        </w:rPr>
        <w:t xml:space="preserve">Singapore medical journal </w:t>
      </w:r>
      <w:r w:rsidRPr="000C1F8E">
        <w:rPr>
          <w:rFonts w:ascii="Times New Roman" w:hAnsi="Times New Roman" w:cs="Times New Roman"/>
          <w:b/>
          <w:bCs/>
          <w:iCs/>
          <w:sz w:val="24"/>
          <w:szCs w:val="24"/>
        </w:rPr>
        <w:t>45</w:t>
      </w:r>
      <w:r w:rsidRPr="000C1F8E">
        <w:rPr>
          <w:rFonts w:ascii="Times New Roman" w:hAnsi="Times New Roman" w:cs="Times New Roman"/>
          <w:sz w:val="24"/>
          <w:szCs w:val="24"/>
        </w:rPr>
        <w:t xml:space="preserve">(4), 149-153. </w:t>
      </w:r>
    </w:p>
    <w:p w14:paraId="6A102D8D" w14:textId="77777777" w:rsidR="00492111" w:rsidRPr="000C1F8E" w:rsidRDefault="00492111" w:rsidP="00241691">
      <w:pPr>
        <w:pStyle w:val="EndNoteBibliography"/>
        <w:spacing w:after="0" w:line="480" w:lineRule="auto"/>
        <w:ind w:left="720" w:hanging="720"/>
        <w:rPr>
          <w:rFonts w:ascii="Times New Roman" w:hAnsi="Times New Roman" w:cs="Times New Roman"/>
          <w:sz w:val="24"/>
          <w:szCs w:val="24"/>
        </w:rPr>
      </w:pPr>
      <w:r w:rsidRPr="000C1F8E">
        <w:rPr>
          <w:rFonts w:ascii="Times New Roman" w:hAnsi="Times New Roman" w:cs="Times New Roman"/>
          <w:b/>
          <w:bCs/>
          <w:sz w:val="24"/>
          <w:szCs w:val="24"/>
        </w:rPr>
        <w:t>Chowdhury MR, Rahman MS and Khan MM</w:t>
      </w:r>
      <w:r w:rsidRPr="000C1F8E">
        <w:rPr>
          <w:rFonts w:ascii="Times New Roman" w:hAnsi="Times New Roman" w:cs="Times New Roman"/>
          <w:sz w:val="24"/>
          <w:szCs w:val="24"/>
        </w:rPr>
        <w:t xml:space="preserve"> (2016) Levels and determinants of complementary feeding based on meal frequency among children of 6 to 23 months in Bangladesh. </w:t>
      </w:r>
      <w:r w:rsidRPr="000C1F8E">
        <w:rPr>
          <w:rFonts w:ascii="Times New Roman" w:hAnsi="Times New Roman" w:cs="Times New Roman"/>
          <w:i/>
          <w:sz w:val="24"/>
          <w:szCs w:val="24"/>
        </w:rPr>
        <w:t xml:space="preserve">BMC Public Health </w:t>
      </w:r>
      <w:r w:rsidRPr="000C1F8E">
        <w:rPr>
          <w:rFonts w:ascii="Times New Roman" w:hAnsi="Times New Roman" w:cs="Times New Roman"/>
          <w:b/>
          <w:bCs/>
          <w:iCs/>
          <w:sz w:val="24"/>
          <w:szCs w:val="24"/>
        </w:rPr>
        <w:t>16</w:t>
      </w:r>
      <w:r w:rsidRPr="000C1F8E">
        <w:rPr>
          <w:rFonts w:ascii="Times New Roman" w:hAnsi="Times New Roman" w:cs="Times New Roman"/>
          <w:sz w:val="24"/>
          <w:szCs w:val="24"/>
        </w:rPr>
        <w:t>, 944. doi:10.1186/s12889-016-3607-7</w:t>
      </w:r>
    </w:p>
    <w:p w14:paraId="09B0793B" w14:textId="015C270F" w:rsidR="00492111" w:rsidRPr="000C1F8E" w:rsidRDefault="00492111" w:rsidP="00241691">
      <w:pPr>
        <w:pStyle w:val="EndNoteBibliography"/>
        <w:spacing w:after="0" w:line="480" w:lineRule="auto"/>
        <w:ind w:left="720" w:hanging="720"/>
        <w:rPr>
          <w:rFonts w:ascii="Times New Roman" w:hAnsi="Times New Roman" w:cs="Times New Roman"/>
          <w:sz w:val="24"/>
          <w:szCs w:val="24"/>
        </w:rPr>
      </w:pPr>
      <w:r w:rsidRPr="000C1F8E">
        <w:rPr>
          <w:rFonts w:ascii="Times New Roman" w:hAnsi="Times New Roman" w:cs="Times New Roman"/>
          <w:b/>
          <w:bCs/>
          <w:sz w:val="24"/>
          <w:szCs w:val="24"/>
        </w:rPr>
        <w:t>Chowdhury MR, Rahman MS, Khan MM, Mondal MN, Rahman MM and Billah B</w:t>
      </w:r>
      <w:r w:rsidRPr="000C1F8E">
        <w:rPr>
          <w:rFonts w:ascii="Times New Roman" w:hAnsi="Times New Roman" w:cs="Times New Roman"/>
          <w:sz w:val="24"/>
          <w:szCs w:val="24"/>
        </w:rPr>
        <w:t xml:space="preserve"> (2016) Risk Factors for Child Malnutrition in Bangladesh: A Multilevel Analysis of a Nationwide Population-Based Survey. </w:t>
      </w:r>
      <w:r w:rsidRPr="000C1F8E">
        <w:rPr>
          <w:rFonts w:ascii="Times New Roman" w:hAnsi="Times New Roman" w:cs="Times New Roman"/>
          <w:i/>
          <w:sz w:val="24"/>
          <w:szCs w:val="24"/>
        </w:rPr>
        <w:t>J</w:t>
      </w:r>
      <w:r w:rsidR="00D61BD4" w:rsidRPr="000C1F8E">
        <w:rPr>
          <w:rFonts w:ascii="Times New Roman" w:hAnsi="Times New Roman" w:cs="Times New Roman"/>
          <w:i/>
          <w:sz w:val="24"/>
          <w:szCs w:val="24"/>
        </w:rPr>
        <w:t>ournal of</w:t>
      </w:r>
      <w:r w:rsidRPr="000C1F8E">
        <w:rPr>
          <w:rFonts w:ascii="Times New Roman" w:hAnsi="Times New Roman" w:cs="Times New Roman"/>
          <w:i/>
          <w:sz w:val="24"/>
          <w:szCs w:val="24"/>
        </w:rPr>
        <w:t xml:space="preserve"> Pediatr</w:t>
      </w:r>
      <w:r w:rsidR="00D61BD4" w:rsidRPr="000C1F8E">
        <w:rPr>
          <w:rFonts w:ascii="Times New Roman" w:hAnsi="Times New Roman" w:cs="Times New Roman"/>
          <w:i/>
          <w:sz w:val="24"/>
          <w:szCs w:val="24"/>
        </w:rPr>
        <w:t>ics</w:t>
      </w:r>
      <w:r w:rsidRPr="000C1F8E">
        <w:rPr>
          <w:rFonts w:ascii="Times New Roman" w:hAnsi="Times New Roman" w:cs="Times New Roman"/>
          <w:i/>
          <w:sz w:val="24"/>
          <w:szCs w:val="24"/>
        </w:rPr>
        <w:t xml:space="preserve"> </w:t>
      </w:r>
      <w:r w:rsidRPr="000C1F8E">
        <w:rPr>
          <w:rFonts w:ascii="Times New Roman" w:hAnsi="Times New Roman" w:cs="Times New Roman"/>
          <w:b/>
          <w:bCs/>
          <w:iCs/>
          <w:sz w:val="24"/>
          <w:szCs w:val="24"/>
        </w:rPr>
        <w:t>172</w:t>
      </w:r>
      <w:r w:rsidRPr="000C1F8E">
        <w:rPr>
          <w:rFonts w:ascii="Times New Roman" w:hAnsi="Times New Roman" w:cs="Times New Roman"/>
          <w:sz w:val="24"/>
          <w:szCs w:val="24"/>
        </w:rPr>
        <w:t>, 194-201.e191. doi:10.1016/j.jpeds.2016.01.023</w:t>
      </w:r>
    </w:p>
    <w:p w14:paraId="52277B57" w14:textId="77777777" w:rsidR="00492111" w:rsidRPr="000C1F8E" w:rsidRDefault="00492111" w:rsidP="00241691">
      <w:pPr>
        <w:pStyle w:val="EndNoteBibliography"/>
        <w:spacing w:after="0" w:line="480" w:lineRule="auto"/>
        <w:ind w:left="720" w:hanging="720"/>
        <w:rPr>
          <w:rFonts w:ascii="Times New Roman" w:hAnsi="Times New Roman" w:cs="Times New Roman"/>
          <w:sz w:val="24"/>
          <w:szCs w:val="24"/>
        </w:rPr>
      </w:pPr>
      <w:r w:rsidRPr="000C1F8E">
        <w:rPr>
          <w:rFonts w:ascii="Times New Roman" w:hAnsi="Times New Roman" w:cs="Times New Roman"/>
          <w:b/>
          <w:bCs/>
          <w:sz w:val="24"/>
          <w:szCs w:val="24"/>
        </w:rPr>
        <w:lastRenderedPageBreak/>
        <w:t>Das S and Gulshan J</w:t>
      </w:r>
      <w:r w:rsidRPr="000C1F8E">
        <w:rPr>
          <w:rFonts w:ascii="Times New Roman" w:hAnsi="Times New Roman" w:cs="Times New Roman"/>
          <w:sz w:val="24"/>
          <w:szCs w:val="24"/>
        </w:rPr>
        <w:t xml:space="preserve"> (2017) Different forms of malnutrition among under five children in Bangladesh: a cross sectional study on prevalence and determinants. </w:t>
      </w:r>
      <w:r w:rsidRPr="000C1F8E">
        <w:rPr>
          <w:rFonts w:ascii="Times New Roman" w:hAnsi="Times New Roman" w:cs="Times New Roman"/>
          <w:i/>
          <w:sz w:val="24"/>
          <w:szCs w:val="24"/>
        </w:rPr>
        <w:t xml:space="preserve">BMC Nutrition </w:t>
      </w:r>
      <w:r w:rsidRPr="000C1F8E">
        <w:rPr>
          <w:rFonts w:ascii="Times New Roman" w:hAnsi="Times New Roman" w:cs="Times New Roman"/>
          <w:b/>
          <w:bCs/>
          <w:iCs/>
          <w:sz w:val="24"/>
          <w:szCs w:val="24"/>
        </w:rPr>
        <w:t>3</w:t>
      </w:r>
      <w:r w:rsidRPr="000C1F8E">
        <w:rPr>
          <w:rFonts w:ascii="Times New Roman" w:hAnsi="Times New Roman" w:cs="Times New Roman"/>
          <w:sz w:val="24"/>
          <w:szCs w:val="24"/>
        </w:rPr>
        <w:t xml:space="preserve">(1), 1. </w:t>
      </w:r>
    </w:p>
    <w:p w14:paraId="4FB38734" w14:textId="7DFD62A2" w:rsidR="00492111" w:rsidRPr="000C1F8E" w:rsidRDefault="00492111" w:rsidP="00241691">
      <w:pPr>
        <w:pStyle w:val="EndNoteBibliography"/>
        <w:spacing w:after="0" w:line="480" w:lineRule="auto"/>
        <w:ind w:left="720" w:hanging="720"/>
        <w:rPr>
          <w:rFonts w:ascii="Times New Roman" w:hAnsi="Times New Roman" w:cs="Times New Roman"/>
          <w:sz w:val="24"/>
          <w:szCs w:val="24"/>
        </w:rPr>
      </w:pPr>
      <w:r w:rsidRPr="000C1F8E">
        <w:rPr>
          <w:rFonts w:ascii="Times New Roman" w:hAnsi="Times New Roman" w:cs="Times New Roman"/>
          <w:b/>
          <w:bCs/>
          <w:sz w:val="24"/>
          <w:szCs w:val="24"/>
        </w:rPr>
        <w:t>Development Initiatives</w:t>
      </w:r>
      <w:r w:rsidRPr="000C1F8E">
        <w:rPr>
          <w:rFonts w:ascii="Times New Roman" w:hAnsi="Times New Roman" w:cs="Times New Roman"/>
          <w:sz w:val="24"/>
          <w:szCs w:val="24"/>
        </w:rPr>
        <w:t xml:space="preserve"> (2018) 2018 Global Nutrition Report: Shining a light to spur action on nutrition. Retrieved from </w:t>
      </w:r>
      <w:hyperlink r:id="rId10" w:history="1">
        <w:r w:rsidR="006506BC" w:rsidRPr="000C1F8E">
          <w:rPr>
            <w:rStyle w:val="Hyperlink"/>
            <w:rFonts w:ascii="Times New Roman" w:hAnsi="Times New Roman" w:cs="Times New Roman"/>
            <w:sz w:val="24"/>
            <w:szCs w:val="24"/>
          </w:rPr>
          <w:t>https://globalnutritionreport.org/reports/global-nutrition-report-2018/</w:t>
        </w:r>
      </w:hyperlink>
      <w:r w:rsidRPr="000C1F8E">
        <w:rPr>
          <w:rFonts w:ascii="Times New Roman" w:hAnsi="Times New Roman" w:cs="Times New Roman"/>
          <w:sz w:val="24"/>
          <w:szCs w:val="24"/>
        </w:rPr>
        <w:t xml:space="preserve"> (Access date: December 11, 2019)</w:t>
      </w:r>
    </w:p>
    <w:p w14:paraId="6C9EA281" w14:textId="44C0A546" w:rsidR="00492111" w:rsidRPr="000C1F8E" w:rsidRDefault="00492111" w:rsidP="00241691">
      <w:pPr>
        <w:pStyle w:val="EndNoteBibliography"/>
        <w:spacing w:after="0" w:line="480" w:lineRule="auto"/>
        <w:ind w:left="720" w:hanging="720"/>
        <w:rPr>
          <w:rFonts w:ascii="Times New Roman" w:hAnsi="Times New Roman" w:cs="Times New Roman"/>
          <w:sz w:val="24"/>
          <w:szCs w:val="24"/>
        </w:rPr>
      </w:pPr>
      <w:r w:rsidRPr="000C1F8E">
        <w:rPr>
          <w:rFonts w:ascii="Times New Roman" w:hAnsi="Times New Roman" w:cs="Times New Roman"/>
          <w:b/>
          <w:bCs/>
          <w:sz w:val="24"/>
          <w:szCs w:val="24"/>
        </w:rPr>
        <w:t>FAO</w:t>
      </w:r>
      <w:r w:rsidRPr="000C1F8E">
        <w:rPr>
          <w:rFonts w:ascii="Times New Roman" w:hAnsi="Times New Roman" w:cs="Times New Roman"/>
          <w:sz w:val="24"/>
          <w:szCs w:val="24"/>
        </w:rPr>
        <w:t xml:space="preserve"> (2015) National Nutrition Policy 2015. Nutrition Is the Foundation for Development. Food and Agriculture Organization. Retrieved from </w:t>
      </w:r>
      <w:hyperlink r:id="rId11" w:history="1">
        <w:r w:rsidRPr="000C1F8E">
          <w:rPr>
            <w:rStyle w:val="Hyperlink"/>
            <w:rFonts w:ascii="Times New Roman" w:hAnsi="Times New Roman" w:cs="Times New Roman"/>
            <w:sz w:val="24"/>
            <w:szCs w:val="24"/>
          </w:rPr>
          <w:t>http://extwprlegs1.fao.org/docs/pdf/bgd152517.pdf</w:t>
        </w:r>
      </w:hyperlink>
      <w:r w:rsidRPr="000C1F8E">
        <w:rPr>
          <w:rStyle w:val="Hyperlink"/>
          <w:rFonts w:ascii="Times New Roman" w:hAnsi="Times New Roman" w:cs="Times New Roman"/>
          <w:sz w:val="24"/>
          <w:szCs w:val="24"/>
        </w:rPr>
        <w:t xml:space="preserve"> </w:t>
      </w:r>
      <w:r w:rsidRPr="000C1F8E">
        <w:rPr>
          <w:rFonts w:ascii="Times New Roman" w:hAnsi="Times New Roman" w:cs="Times New Roman"/>
          <w:sz w:val="24"/>
          <w:szCs w:val="24"/>
        </w:rPr>
        <w:t xml:space="preserve">(Access date: December </w:t>
      </w:r>
      <w:r w:rsidR="00FB28F6" w:rsidRPr="000C1F8E">
        <w:rPr>
          <w:rFonts w:ascii="Times New Roman" w:hAnsi="Times New Roman" w:cs="Times New Roman"/>
          <w:sz w:val="24"/>
          <w:szCs w:val="24"/>
        </w:rPr>
        <w:t>24</w:t>
      </w:r>
      <w:r w:rsidRPr="000C1F8E">
        <w:rPr>
          <w:rFonts w:ascii="Times New Roman" w:hAnsi="Times New Roman" w:cs="Times New Roman"/>
          <w:sz w:val="24"/>
          <w:szCs w:val="24"/>
        </w:rPr>
        <w:t>, 2019)</w:t>
      </w:r>
    </w:p>
    <w:p w14:paraId="5CBCA6C8" w14:textId="31D8B2CB" w:rsidR="00492111" w:rsidRPr="000C1F8E" w:rsidRDefault="00492111" w:rsidP="00241691">
      <w:pPr>
        <w:pStyle w:val="EndNoteBibliography"/>
        <w:spacing w:after="0" w:line="480" w:lineRule="auto"/>
        <w:ind w:left="720" w:hanging="720"/>
        <w:rPr>
          <w:rFonts w:ascii="Times New Roman" w:hAnsi="Times New Roman" w:cs="Times New Roman"/>
          <w:sz w:val="24"/>
          <w:szCs w:val="24"/>
        </w:rPr>
      </w:pPr>
      <w:r w:rsidRPr="000C1F8E">
        <w:rPr>
          <w:rFonts w:ascii="Times New Roman" w:hAnsi="Times New Roman" w:cs="Times New Roman"/>
          <w:b/>
          <w:bCs/>
          <w:sz w:val="24"/>
          <w:szCs w:val="24"/>
        </w:rPr>
        <w:t>Hasselmann MH and Reichenheim</w:t>
      </w:r>
      <w:r w:rsidRPr="000C1F8E">
        <w:rPr>
          <w:rFonts w:ascii="Times New Roman" w:hAnsi="Times New Roman" w:cs="Times New Roman"/>
          <w:sz w:val="24"/>
          <w:szCs w:val="24"/>
        </w:rPr>
        <w:t xml:space="preserve"> </w:t>
      </w:r>
      <w:r w:rsidRPr="00CE6190">
        <w:rPr>
          <w:rFonts w:ascii="Times New Roman" w:hAnsi="Times New Roman" w:cs="Times New Roman"/>
          <w:b/>
          <w:bCs/>
          <w:sz w:val="24"/>
          <w:szCs w:val="24"/>
        </w:rPr>
        <w:t>ME</w:t>
      </w:r>
      <w:r w:rsidRPr="000C1F8E">
        <w:rPr>
          <w:rFonts w:ascii="Times New Roman" w:hAnsi="Times New Roman" w:cs="Times New Roman"/>
          <w:sz w:val="24"/>
          <w:szCs w:val="24"/>
        </w:rPr>
        <w:t xml:space="preserve"> (2006) Parental violence and the occurrence of severe and acute malnutrition in childhood. </w:t>
      </w:r>
      <w:r w:rsidRPr="000C1F8E">
        <w:rPr>
          <w:rFonts w:ascii="Times New Roman" w:hAnsi="Times New Roman" w:cs="Times New Roman"/>
          <w:i/>
          <w:sz w:val="24"/>
          <w:szCs w:val="24"/>
        </w:rPr>
        <w:t>Paediatr</w:t>
      </w:r>
      <w:r w:rsidR="00D61BD4" w:rsidRPr="000C1F8E">
        <w:rPr>
          <w:rFonts w:ascii="Times New Roman" w:hAnsi="Times New Roman" w:cs="Times New Roman"/>
          <w:i/>
          <w:sz w:val="24"/>
          <w:szCs w:val="24"/>
        </w:rPr>
        <w:t>ic</w:t>
      </w:r>
      <w:r w:rsidRPr="000C1F8E">
        <w:rPr>
          <w:rFonts w:ascii="Times New Roman" w:hAnsi="Times New Roman" w:cs="Times New Roman"/>
          <w:i/>
          <w:sz w:val="24"/>
          <w:szCs w:val="24"/>
        </w:rPr>
        <w:t xml:space="preserve"> </w:t>
      </w:r>
      <w:r w:rsidR="00D61BD4" w:rsidRPr="000C1F8E">
        <w:rPr>
          <w:rFonts w:ascii="Times New Roman" w:hAnsi="Times New Roman" w:cs="Times New Roman"/>
          <w:i/>
          <w:sz w:val="24"/>
          <w:szCs w:val="24"/>
        </w:rPr>
        <w:t xml:space="preserve">and </w:t>
      </w:r>
      <w:r w:rsidRPr="000C1F8E">
        <w:rPr>
          <w:rFonts w:ascii="Times New Roman" w:hAnsi="Times New Roman" w:cs="Times New Roman"/>
          <w:i/>
          <w:sz w:val="24"/>
          <w:szCs w:val="24"/>
        </w:rPr>
        <w:t>Perinat</w:t>
      </w:r>
      <w:r w:rsidR="00D61BD4" w:rsidRPr="000C1F8E">
        <w:rPr>
          <w:rFonts w:ascii="Times New Roman" w:hAnsi="Times New Roman" w:cs="Times New Roman"/>
          <w:i/>
          <w:sz w:val="24"/>
          <w:szCs w:val="24"/>
        </w:rPr>
        <w:t>al</w:t>
      </w:r>
      <w:r w:rsidRPr="000C1F8E">
        <w:rPr>
          <w:rFonts w:ascii="Times New Roman" w:hAnsi="Times New Roman" w:cs="Times New Roman"/>
          <w:i/>
          <w:sz w:val="24"/>
          <w:szCs w:val="24"/>
        </w:rPr>
        <w:t xml:space="preserve"> Epidemiol</w:t>
      </w:r>
      <w:r w:rsidR="00D61BD4" w:rsidRPr="000C1F8E">
        <w:rPr>
          <w:rFonts w:ascii="Times New Roman" w:hAnsi="Times New Roman" w:cs="Times New Roman"/>
          <w:i/>
          <w:sz w:val="24"/>
          <w:szCs w:val="24"/>
        </w:rPr>
        <w:t>ogy</w:t>
      </w:r>
      <w:r w:rsidRPr="000C1F8E">
        <w:rPr>
          <w:rFonts w:ascii="Times New Roman" w:hAnsi="Times New Roman" w:cs="Times New Roman"/>
          <w:i/>
          <w:sz w:val="24"/>
          <w:szCs w:val="24"/>
        </w:rPr>
        <w:t xml:space="preserve"> </w:t>
      </w:r>
      <w:r w:rsidRPr="000C1F8E">
        <w:rPr>
          <w:rFonts w:ascii="Times New Roman" w:hAnsi="Times New Roman" w:cs="Times New Roman"/>
          <w:b/>
          <w:bCs/>
          <w:iCs/>
          <w:sz w:val="24"/>
          <w:szCs w:val="24"/>
        </w:rPr>
        <w:t>20</w:t>
      </w:r>
      <w:r w:rsidRPr="000C1F8E">
        <w:rPr>
          <w:rFonts w:ascii="Times New Roman" w:hAnsi="Times New Roman" w:cs="Times New Roman"/>
          <w:sz w:val="24"/>
          <w:szCs w:val="24"/>
        </w:rPr>
        <w:t>(4), 299-311. doi:10.1111/j.1365-3016.2006.00735.x</w:t>
      </w:r>
    </w:p>
    <w:p w14:paraId="4C572969" w14:textId="144BC6C3" w:rsidR="00492111" w:rsidRPr="000C1F8E" w:rsidRDefault="00492111" w:rsidP="00241691">
      <w:pPr>
        <w:pStyle w:val="EndNoteBibliography"/>
        <w:spacing w:after="0" w:line="480" w:lineRule="auto"/>
        <w:ind w:left="720" w:hanging="720"/>
        <w:rPr>
          <w:rFonts w:ascii="Times New Roman" w:hAnsi="Times New Roman" w:cs="Times New Roman"/>
          <w:sz w:val="24"/>
          <w:szCs w:val="24"/>
        </w:rPr>
      </w:pPr>
      <w:r w:rsidRPr="000C1F8E">
        <w:rPr>
          <w:rFonts w:ascii="Times New Roman" w:hAnsi="Times New Roman" w:cs="Times New Roman"/>
          <w:b/>
          <w:bCs/>
          <w:sz w:val="24"/>
          <w:szCs w:val="24"/>
        </w:rPr>
        <w:t>Hong R, Banta JE, and Betancourt JA</w:t>
      </w:r>
      <w:r w:rsidRPr="000C1F8E">
        <w:rPr>
          <w:rFonts w:ascii="Times New Roman" w:hAnsi="Times New Roman" w:cs="Times New Roman"/>
          <w:sz w:val="24"/>
          <w:szCs w:val="24"/>
        </w:rPr>
        <w:t xml:space="preserve"> (2006) Relationship between household wealth inequality and chronic childhood under-nutrition in Bangladesh. </w:t>
      </w:r>
      <w:r w:rsidRPr="000C1F8E">
        <w:rPr>
          <w:rFonts w:ascii="Times New Roman" w:hAnsi="Times New Roman" w:cs="Times New Roman"/>
          <w:i/>
          <w:sz w:val="24"/>
          <w:szCs w:val="24"/>
        </w:rPr>
        <w:t>Int</w:t>
      </w:r>
      <w:r w:rsidR="00D61BD4" w:rsidRPr="000C1F8E">
        <w:rPr>
          <w:rFonts w:ascii="Times New Roman" w:hAnsi="Times New Roman" w:cs="Times New Roman"/>
          <w:i/>
          <w:sz w:val="24"/>
          <w:szCs w:val="24"/>
        </w:rPr>
        <w:t>ernational</w:t>
      </w:r>
      <w:r w:rsidRPr="000C1F8E">
        <w:rPr>
          <w:rFonts w:ascii="Times New Roman" w:hAnsi="Times New Roman" w:cs="Times New Roman"/>
          <w:i/>
          <w:sz w:val="24"/>
          <w:szCs w:val="24"/>
        </w:rPr>
        <w:t xml:space="preserve"> J</w:t>
      </w:r>
      <w:r w:rsidR="00D61BD4" w:rsidRPr="000C1F8E">
        <w:rPr>
          <w:rFonts w:ascii="Times New Roman" w:hAnsi="Times New Roman" w:cs="Times New Roman"/>
          <w:i/>
          <w:sz w:val="24"/>
          <w:szCs w:val="24"/>
        </w:rPr>
        <w:t>ournal of</w:t>
      </w:r>
      <w:r w:rsidRPr="000C1F8E">
        <w:rPr>
          <w:rFonts w:ascii="Times New Roman" w:hAnsi="Times New Roman" w:cs="Times New Roman"/>
          <w:i/>
          <w:sz w:val="24"/>
          <w:szCs w:val="24"/>
        </w:rPr>
        <w:t xml:space="preserve"> Equity Health </w:t>
      </w:r>
      <w:r w:rsidRPr="000C1F8E">
        <w:rPr>
          <w:rFonts w:ascii="Times New Roman" w:hAnsi="Times New Roman" w:cs="Times New Roman"/>
          <w:b/>
          <w:bCs/>
          <w:iCs/>
          <w:sz w:val="24"/>
          <w:szCs w:val="24"/>
        </w:rPr>
        <w:t>5</w:t>
      </w:r>
      <w:r w:rsidRPr="000C1F8E">
        <w:rPr>
          <w:rFonts w:ascii="Times New Roman" w:hAnsi="Times New Roman" w:cs="Times New Roman"/>
          <w:sz w:val="24"/>
          <w:szCs w:val="24"/>
        </w:rPr>
        <w:t>, 15. doi:10.1186/1475-9276-5-15</w:t>
      </w:r>
    </w:p>
    <w:p w14:paraId="46DC8A6B" w14:textId="6E6D830D" w:rsidR="00492111" w:rsidRPr="000C1F8E" w:rsidRDefault="00492111" w:rsidP="00241691">
      <w:pPr>
        <w:pStyle w:val="EndNoteBibliography"/>
        <w:spacing w:after="0" w:line="480" w:lineRule="auto"/>
        <w:ind w:left="720" w:hanging="720"/>
        <w:rPr>
          <w:rFonts w:ascii="Times New Roman" w:hAnsi="Times New Roman" w:cs="Times New Roman"/>
          <w:sz w:val="24"/>
          <w:szCs w:val="24"/>
        </w:rPr>
      </w:pPr>
      <w:r w:rsidRPr="000C1F8E">
        <w:rPr>
          <w:rFonts w:ascii="Times New Roman" w:hAnsi="Times New Roman" w:cs="Times New Roman"/>
          <w:b/>
          <w:bCs/>
          <w:sz w:val="24"/>
          <w:szCs w:val="24"/>
        </w:rPr>
        <w:t>Hossain MB</w:t>
      </w:r>
      <w:r w:rsidR="00D750D2" w:rsidRPr="000C1F8E">
        <w:rPr>
          <w:rFonts w:ascii="Times New Roman" w:hAnsi="Times New Roman" w:cs="Times New Roman"/>
          <w:b/>
          <w:bCs/>
          <w:sz w:val="24"/>
          <w:szCs w:val="24"/>
        </w:rPr>
        <w:t xml:space="preserve"> and</w:t>
      </w:r>
      <w:r w:rsidRPr="000C1F8E">
        <w:rPr>
          <w:rFonts w:ascii="Times New Roman" w:hAnsi="Times New Roman" w:cs="Times New Roman"/>
          <w:b/>
          <w:bCs/>
          <w:sz w:val="24"/>
          <w:szCs w:val="24"/>
        </w:rPr>
        <w:t xml:space="preserve"> Khan MHR</w:t>
      </w:r>
      <w:r w:rsidRPr="000C1F8E">
        <w:rPr>
          <w:rFonts w:ascii="Times New Roman" w:hAnsi="Times New Roman" w:cs="Times New Roman"/>
          <w:sz w:val="24"/>
          <w:szCs w:val="24"/>
        </w:rPr>
        <w:t xml:space="preserve"> (2018) Role of parental education in reduction of prevalence of childhood undernutrition in Bangladesh. </w:t>
      </w:r>
      <w:r w:rsidRPr="000C1F8E">
        <w:rPr>
          <w:rFonts w:ascii="Times New Roman" w:hAnsi="Times New Roman" w:cs="Times New Roman"/>
          <w:i/>
          <w:sz w:val="24"/>
          <w:szCs w:val="24"/>
        </w:rPr>
        <w:t>Public Health Nutr</w:t>
      </w:r>
      <w:r w:rsidR="00D61BD4" w:rsidRPr="000C1F8E">
        <w:rPr>
          <w:rFonts w:ascii="Times New Roman" w:hAnsi="Times New Roman" w:cs="Times New Roman"/>
          <w:i/>
          <w:sz w:val="24"/>
          <w:szCs w:val="24"/>
        </w:rPr>
        <w:t>ition</w:t>
      </w:r>
      <w:r w:rsidRPr="000C1F8E">
        <w:rPr>
          <w:rFonts w:ascii="Times New Roman" w:hAnsi="Times New Roman" w:cs="Times New Roman"/>
          <w:i/>
          <w:sz w:val="24"/>
          <w:szCs w:val="24"/>
        </w:rPr>
        <w:t xml:space="preserve"> </w:t>
      </w:r>
      <w:r w:rsidRPr="000C1F8E">
        <w:rPr>
          <w:rFonts w:ascii="Times New Roman" w:hAnsi="Times New Roman" w:cs="Times New Roman"/>
          <w:b/>
          <w:bCs/>
          <w:iCs/>
          <w:sz w:val="24"/>
          <w:szCs w:val="24"/>
        </w:rPr>
        <w:t>21</w:t>
      </w:r>
      <w:r w:rsidRPr="000C1F8E">
        <w:rPr>
          <w:rFonts w:ascii="Times New Roman" w:hAnsi="Times New Roman" w:cs="Times New Roman"/>
          <w:sz w:val="24"/>
          <w:szCs w:val="24"/>
        </w:rPr>
        <w:t>(10), 1845-1854. doi:10.1017/s1368980018000162</w:t>
      </w:r>
    </w:p>
    <w:p w14:paraId="15B70C95" w14:textId="6DFDB1D5" w:rsidR="00492111" w:rsidRPr="000C1F8E" w:rsidRDefault="00492111" w:rsidP="00241691">
      <w:pPr>
        <w:pStyle w:val="EndNoteBibliography"/>
        <w:spacing w:after="0" w:line="480" w:lineRule="auto"/>
        <w:ind w:left="720" w:hanging="720"/>
        <w:rPr>
          <w:rFonts w:ascii="Times New Roman" w:hAnsi="Times New Roman" w:cs="Times New Roman"/>
          <w:sz w:val="24"/>
          <w:szCs w:val="24"/>
        </w:rPr>
      </w:pPr>
      <w:r w:rsidRPr="000C1F8E">
        <w:rPr>
          <w:rFonts w:ascii="Times New Roman" w:hAnsi="Times New Roman" w:cs="Times New Roman"/>
          <w:b/>
          <w:bCs/>
          <w:sz w:val="24"/>
          <w:szCs w:val="24"/>
        </w:rPr>
        <w:t>Islam A</w:t>
      </w:r>
      <w:r w:rsidR="00D750D2" w:rsidRPr="000C1F8E">
        <w:rPr>
          <w:rFonts w:ascii="Times New Roman" w:hAnsi="Times New Roman" w:cs="Times New Roman"/>
          <w:b/>
          <w:bCs/>
          <w:sz w:val="24"/>
          <w:szCs w:val="24"/>
        </w:rPr>
        <w:t xml:space="preserve"> and</w:t>
      </w:r>
      <w:r w:rsidRPr="000C1F8E">
        <w:rPr>
          <w:rFonts w:ascii="Times New Roman" w:hAnsi="Times New Roman" w:cs="Times New Roman"/>
          <w:b/>
          <w:bCs/>
          <w:sz w:val="24"/>
          <w:szCs w:val="24"/>
        </w:rPr>
        <w:t xml:space="preserve"> Biswas T</w:t>
      </w:r>
      <w:r w:rsidRPr="000C1F8E">
        <w:rPr>
          <w:rFonts w:ascii="Times New Roman" w:hAnsi="Times New Roman" w:cs="Times New Roman"/>
          <w:sz w:val="24"/>
          <w:szCs w:val="24"/>
        </w:rPr>
        <w:t xml:space="preserve"> (2015) Chronic stunting among under-5 children in Bangladesh: A situation analysis. </w:t>
      </w:r>
      <w:r w:rsidRPr="000C1F8E">
        <w:rPr>
          <w:rFonts w:ascii="Times New Roman" w:hAnsi="Times New Roman" w:cs="Times New Roman"/>
          <w:i/>
          <w:sz w:val="24"/>
          <w:szCs w:val="24"/>
        </w:rPr>
        <w:t>Adv</w:t>
      </w:r>
      <w:r w:rsidR="00D61BD4" w:rsidRPr="000C1F8E">
        <w:rPr>
          <w:rFonts w:ascii="Times New Roman" w:hAnsi="Times New Roman" w:cs="Times New Roman"/>
          <w:i/>
          <w:sz w:val="24"/>
          <w:szCs w:val="24"/>
        </w:rPr>
        <w:t>ances in</w:t>
      </w:r>
      <w:r w:rsidRPr="000C1F8E">
        <w:rPr>
          <w:rFonts w:ascii="Times New Roman" w:hAnsi="Times New Roman" w:cs="Times New Roman"/>
          <w:i/>
          <w:sz w:val="24"/>
          <w:szCs w:val="24"/>
        </w:rPr>
        <w:t xml:space="preserve"> Pediatr</w:t>
      </w:r>
      <w:r w:rsidR="00D61BD4" w:rsidRPr="000C1F8E">
        <w:rPr>
          <w:rFonts w:ascii="Times New Roman" w:hAnsi="Times New Roman" w:cs="Times New Roman"/>
          <w:i/>
          <w:sz w:val="24"/>
          <w:szCs w:val="24"/>
        </w:rPr>
        <w:t>ic</w:t>
      </w:r>
      <w:r w:rsidRPr="000C1F8E">
        <w:rPr>
          <w:rFonts w:ascii="Times New Roman" w:hAnsi="Times New Roman" w:cs="Times New Roman"/>
          <w:i/>
          <w:sz w:val="24"/>
          <w:szCs w:val="24"/>
        </w:rPr>
        <w:t xml:space="preserve"> Res</w:t>
      </w:r>
      <w:r w:rsidR="00D61BD4" w:rsidRPr="000C1F8E">
        <w:rPr>
          <w:rFonts w:ascii="Times New Roman" w:hAnsi="Times New Roman" w:cs="Times New Roman"/>
          <w:i/>
          <w:sz w:val="24"/>
          <w:szCs w:val="24"/>
        </w:rPr>
        <w:t>earch</w:t>
      </w:r>
      <w:r w:rsidRPr="000C1F8E">
        <w:rPr>
          <w:rFonts w:ascii="Times New Roman" w:hAnsi="Times New Roman" w:cs="Times New Roman"/>
          <w:i/>
          <w:sz w:val="24"/>
          <w:szCs w:val="24"/>
        </w:rPr>
        <w:t xml:space="preserve"> </w:t>
      </w:r>
      <w:r w:rsidRPr="000C1F8E">
        <w:rPr>
          <w:rFonts w:ascii="Times New Roman" w:hAnsi="Times New Roman" w:cs="Times New Roman"/>
          <w:b/>
          <w:bCs/>
          <w:iCs/>
          <w:sz w:val="24"/>
          <w:szCs w:val="24"/>
        </w:rPr>
        <w:t>2</w:t>
      </w:r>
      <w:r w:rsidRPr="000C1F8E">
        <w:rPr>
          <w:rFonts w:ascii="Times New Roman" w:hAnsi="Times New Roman" w:cs="Times New Roman"/>
          <w:sz w:val="24"/>
          <w:szCs w:val="24"/>
        </w:rPr>
        <w:t xml:space="preserve">, 18. </w:t>
      </w:r>
    </w:p>
    <w:p w14:paraId="2A6A5E36" w14:textId="5B20B0D5" w:rsidR="00492111" w:rsidRPr="000C1F8E" w:rsidRDefault="00492111" w:rsidP="00241691">
      <w:pPr>
        <w:pStyle w:val="EndNoteBibliography"/>
        <w:spacing w:after="0" w:line="480" w:lineRule="auto"/>
        <w:ind w:left="720" w:hanging="720"/>
        <w:rPr>
          <w:rFonts w:ascii="Times New Roman" w:hAnsi="Times New Roman" w:cs="Times New Roman"/>
          <w:sz w:val="24"/>
          <w:szCs w:val="24"/>
        </w:rPr>
      </w:pPr>
      <w:r w:rsidRPr="000C1F8E">
        <w:rPr>
          <w:rFonts w:ascii="Times New Roman" w:hAnsi="Times New Roman" w:cs="Times New Roman"/>
          <w:b/>
          <w:bCs/>
          <w:sz w:val="24"/>
          <w:szCs w:val="24"/>
        </w:rPr>
        <w:t>Islam MM, Alam M, Tariquzaman M, Kabir MA, Pervin R, Begum M</w:t>
      </w:r>
      <w:r w:rsidR="00DE6376" w:rsidRPr="000C1F8E">
        <w:rPr>
          <w:rFonts w:ascii="Times New Roman" w:hAnsi="Times New Roman" w:cs="Times New Roman"/>
          <w:b/>
          <w:bCs/>
          <w:sz w:val="24"/>
          <w:szCs w:val="24"/>
        </w:rPr>
        <w:t xml:space="preserve"> and</w:t>
      </w:r>
      <w:r w:rsidRPr="000C1F8E">
        <w:rPr>
          <w:rFonts w:ascii="Times New Roman" w:hAnsi="Times New Roman" w:cs="Times New Roman"/>
          <w:b/>
          <w:bCs/>
          <w:sz w:val="24"/>
          <w:szCs w:val="24"/>
        </w:rPr>
        <w:t xml:space="preserve"> Khan</w:t>
      </w:r>
      <w:r w:rsidR="00DE6376" w:rsidRPr="000C1F8E">
        <w:rPr>
          <w:rFonts w:ascii="Times New Roman" w:hAnsi="Times New Roman" w:cs="Times New Roman"/>
          <w:b/>
          <w:bCs/>
          <w:sz w:val="24"/>
          <w:szCs w:val="24"/>
        </w:rPr>
        <w:t xml:space="preserve"> </w:t>
      </w:r>
      <w:r w:rsidRPr="000C1F8E">
        <w:rPr>
          <w:rFonts w:ascii="Times New Roman" w:hAnsi="Times New Roman" w:cs="Times New Roman"/>
          <w:b/>
          <w:bCs/>
          <w:sz w:val="24"/>
          <w:szCs w:val="24"/>
        </w:rPr>
        <w:t>MM</w:t>
      </w:r>
      <w:r w:rsidRPr="000C1F8E">
        <w:rPr>
          <w:rFonts w:ascii="Times New Roman" w:hAnsi="Times New Roman" w:cs="Times New Roman"/>
          <w:sz w:val="24"/>
          <w:szCs w:val="24"/>
        </w:rPr>
        <w:t xml:space="preserve"> (2013) Predictors of the number of under-five malnourished children in Bangladesh: application of the generalized poisson regression model. </w:t>
      </w:r>
      <w:r w:rsidRPr="000C1F8E">
        <w:rPr>
          <w:rFonts w:ascii="Times New Roman" w:hAnsi="Times New Roman" w:cs="Times New Roman"/>
          <w:i/>
          <w:sz w:val="24"/>
          <w:szCs w:val="24"/>
        </w:rPr>
        <w:t xml:space="preserve">BMC Public Health </w:t>
      </w:r>
      <w:r w:rsidRPr="000C1F8E">
        <w:rPr>
          <w:rFonts w:ascii="Times New Roman" w:hAnsi="Times New Roman" w:cs="Times New Roman"/>
          <w:b/>
          <w:bCs/>
          <w:iCs/>
          <w:sz w:val="24"/>
          <w:szCs w:val="24"/>
        </w:rPr>
        <w:t>13</w:t>
      </w:r>
      <w:r w:rsidRPr="000C1F8E">
        <w:rPr>
          <w:rFonts w:ascii="Times New Roman" w:hAnsi="Times New Roman" w:cs="Times New Roman"/>
          <w:sz w:val="24"/>
          <w:szCs w:val="24"/>
        </w:rPr>
        <w:t>, 11. doi:10.1186/1471-2458-13-11</w:t>
      </w:r>
    </w:p>
    <w:p w14:paraId="4DAD0C4B" w14:textId="553B9DF6" w:rsidR="00492111" w:rsidRPr="000C1F8E" w:rsidRDefault="00492111" w:rsidP="00241691">
      <w:pPr>
        <w:pStyle w:val="EndNoteBibliography"/>
        <w:spacing w:after="0" w:line="480" w:lineRule="auto"/>
        <w:ind w:left="720" w:hanging="720"/>
        <w:rPr>
          <w:rFonts w:ascii="Times New Roman" w:hAnsi="Times New Roman" w:cs="Times New Roman"/>
          <w:sz w:val="24"/>
          <w:szCs w:val="24"/>
        </w:rPr>
      </w:pPr>
      <w:r w:rsidRPr="000C1F8E">
        <w:rPr>
          <w:rFonts w:ascii="Times New Roman" w:hAnsi="Times New Roman" w:cs="Times New Roman"/>
          <w:b/>
          <w:bCs/>
          <w:sz w:val="24"/>
          <w:szCs w:val="24"/>
        </w:rPr>
        <w:lastRenderedPageBreak/>
        <w:t>Islam MR, Rahman MS, Rahman MM, Nomura S, de Silva A, Lanerolle P, . . . Rahman MM</w:t>
      </w:r>
      <w:r w:rsidRPr="000C1F8E">
        <w:rPr>
          <w:rFonts w:ascii="Times New Roman" w:hAnsi="Times New Roman" w:cs="Times New Roman"/>
          <w:sz w:val="24"/>
          <w:szCs w:val="24"/>
        </w:rPr>
        <w:t xml:space="preserve"> (2019) Reducing childhood malnutrition in Bangladesh: the importance of addressing socioeconomic inequalities. </w:t>
      </w:r>
      <w:r w:rsidRPr="000C1F8E">
        <w:rPr>
          <w:rFonts w:ascii="Times New Roman" w:hAnsi="Times New Roman" w:cs="Times New Roman"/>
          <w:i/>
          <w:sz w:val="24"/>
          <w:szCs w:val="24"/>
        </w:rPr>
        <w:t>Public Health Nutr</w:t>
      </w:r>
      <w:r w:rsidR="00D61BD4" w:rsidRPr="000C1F8E">
        <w:rPr>
          <w:rFonts w:ascii="Times New Roman" w:hAnsi="Times New Roman" w:cs="Times New Roman"/>
          <w:i/>
          <w:sz w:val="24"/>
          <w:szCs w:val="24"/>
        </w:rPr>
        <w:t>ition</w:t>
      </w:r>
      <w:r w:rsidRPr="000C1F8E">
        <w:rPr>
          <w:rFonts w:ascii="Times New Roman" w:hAnsi="Times New Roman" w:cs="Times New Roman"/>
          <w:sz w:val="24"/>
          <w:szCs w:val="24"/>
        </w:rPr>
        <w:t xml:space="preserve"> 1-11. doi:10.1017/s136898001900140x</w:t>
      </w:r>
    </w:p>
    <w:p w14:paraId="02BD6873" w14:textId="3E1F9C04" w:rsidR="00492111" w:rsidRPr="000C1F8E" w:rsidRDefault="00492111" w:rsidP="00241691">
      <w:pPr>
        <w:pStyle w:val="EndNoteBibliography"/>
        <w:spacing w:after="0" w:line="480" w:lineRule="auto"/>
        <w:ind w:left="720" w:hanging="720"/>
        <w:rPr>
          <w:rFonts w:ascii="Times New Roman" w:hAnsi="Times New Roman" w:cs="Times New Roman"/>
          <w:sz w:val="24"/>
          <w:szCs w:val="24"/>
        </w:rPr>
      </w:pPr>
      <w:r w:rsidRPr="000C1F8E">
        <w:rPr>
          <w:rFonts w:ascii="Times New Roman" w:hAnsi="Times New Roman" w:cs="Times New Roman"/>
          <w:b/>
          <w:bCs/>
          <w:sz w:val="24"/>
          <w:szCs w:val="24"/>
        </w:rPr>
        <w:t>Jesmin A, Yamamoto SS, Malik AA</w:t>
      </w:r>
      <w:r w:rsidR="00A255D5" w:rsidRPr="000C1F8E">
        <w:rPr>
          <w:rFonts w:ascii="Times New Roman" w:hAnsi="Times New Roman" w:cs="Times New Roman"/>
          <w:b/>
          <w:bCs/>
          <w:sz w:val="24"/>
          <w:szCs w:val="24"/>
        </w:rPr>
        <w:t xml:space="preserve"> and</w:t>
      </w:r>
      <w:r w:rsidRPr="000C1F8E">
        <w:rPr>
          <w:rFonts w:ascii="Times New Roman" w:hAnsi="Times New Roman" w:cs="Times New Roman"/>
          <w:b/>
          <w:bCs/>
          <w:sz w:val="24"/>
          <w:szCs w:val="24"/>
        </w:rPr>
        <w:t xml:space="preserve"> Haque MA</w:t>
      </w:r>
      <w:r w:rsidRPr="000C1F8E">
        <w:rPr>
          <w:rFonts w:ascii="Times New Roman" w:hAnsi="Times New Roman" w:cs="Times New Roman"/>
          <w:sz w:val="24"/>
          <w:szCs w:val="24"/>
        </w:rPr>
        <w:t xml:space="preserve"> (2011) Prevalence and determinants of chronic malnutrition among preschool children: a cross-sectional study in Dhaka City, Bangladesh. </w:t>
      </w:r>
      <w:r w:rsidRPr="000C1F8E">
        <w:rPr>
          <w:rFonts w:ascii="Times New Roman" w:hAnsi="Times New Roman" w:cs="Times New Roman"/>
          <w:i/>
          <w:sz w:val="24"/>
          <w:szCs w:val="24"/>
        </w:rPr>
        <w:t>J Health Popul</w:t>
      </w:r>
      <w:r w:rsidR="00D61BD4" w:rsidRPr="000C1F8E">
        <w:rPr>
          <w:rFonts w:ascii="Times New Roman" w:hAnsi="Times New Roman" w:cs="Times New Roman"/>
          <w:i/>
          <w:sz w:val="24"/>
          <w:szCs w:val="24"/>
        </w:rPr>
        <w:t>lation and</w:t>
      </w:r>
      <w:r w:rsidRPr="000C1F8E">
        <w:rPr>
          <w:rFonts w:ascii="Times New Roman" w:hAnsi="Times New Roman" w:cs="Times New Roman"/>
          <w:i/>
          <w:sz w:val="24"/>
          <w:szCs w:val="24"/>
        </w:rPr>
        <w:t xml:space="preserve"> Nutr</w:t>
      </w:r>
      <w:r w:rsidR="00D61BD4" w:rsidRPr="000C1F8E">
        <w:rPr>
          <w:rFonts w:ascii="Times New Roman" w:hAnsi="Times New Roman" w:cs="Times New Roman"/>
          <w:i/>
          <w:sz w:val="24"/>
          <w:szCs w:val="24"/>
        </w:rPr>
        <w:t>ition</w:t>
      </w:r>
      <w:r w:rsidRPr="000C1F8E">
        <w:rPr>
          <w:rFonts w:ascii="Times New Roman" w:hAnsi="Times New Roman" w:cs="Times New Roman"/>
          <w:i/>
          <w:sz w:val="24"/>
          <w:szCs w:val="24"/>
        </w:rPr>
        <w:t xml:space="preserve"> </w:t>
      </w:r>
      <w:r w:rsidRPr="000C1F8E">
        <w:rPr>
          <w:rFonts w:ascii="Times New Roman" w:hAnsi="Times New Roman" w:cs="Times New Roman"/>
          <w:b/>
          <w:bCs/>
          <w:iCs/>
          <w:sz w:val="24"/>
          <w:szCs w:val="24"/>
        </w:rPr>
        <w:t>29</w:t>
      </w:r>
      <w:r w:rsidRPr="000C1F8E">
        <w:rPr>
          <w:rFonts w:ascii="Times New Roman" w:hAnsi="Times New Roman" w:cs="Times New Roman"/>
          <w:sz w:val="24"/>
          <w:szCs w:val="24"/>
        </w:rPr>
        <w:t>(5), 494-499. doi:10.3329/jhpn.v29i5.8903</w:t>
      </w:r>
    </w:p>
    <w:p w14:paraId="375CB707" w14:textId="13AA32A2" w:rsidR="00492111" w:rsidRPr="000C1F8E" w:rsidRDefault="00492111" w:rsidP="00241691">
      <w:pPr>
        <w:pStyle w:val="EndNoteBibliography"/>
        <w:spacing w:after="0" w:line="480" w:lineRule="auto"/>
        <w:ind w:left="720" w:hanging="720"/>
        <w:rPr>
          <w:rFonts w:ascii="Times New Roman" w:hAnsi="Times New Roman" w:cs="Times New Roman"/>
          <w:sz w:val="24"/>
          <w:szCs w:val="24"/>
        </w:rPr>
      </w:pPr>
      <w:r w:rsidRPr="000C1F8E">
        <w:rPr>
          <w:rFonts w:ascii="Times New Roman" w:hAnsi="Times New Roman" w:cs="Times New Roman"/>
          <w:b/>
          <w:bCs/>
          <w:sz w:val="24"/>
          <w:szCs w:val="24"/>
        </w:rPr>
        <w:t>Kandala NB, Madungu TP, Emina JB, Nzita, KP</w:t>
      </w:r>
      <w:r w:rsidR="00A255D5" w:rsidRPr="000C1F8E">
        <w:rPr>
          <w:rFonts w:ascii="Times New Roman" w:hAnsi="Times New Roman" w:cs="Times New Roman"/>
          <w:b/>
          <w:bCs/>
          <w:sz w:val="24"/>
          <w:szCs w:val="24"/>
        </w:rPr>
        <w:t xml:space="preserve"> and</w:t>
      </w:r>
      <w:r w:rsidRPr="000C1F8E">
        <w:rPr>
          <w:rFonts w:ascii="Times New Roman" w:hAnsi="Times New Roman" w:cs="Times New Roman"/>
          <w:b/>
          <w:bCs/>
          <w:sz w:val="24"/>
          <w:szCs w:val="24"/>
        </w:rPr>
        <w:t xml:space="preserve"> Cappuccio FP</w:t>
      </w:r>
      <w:r w:rsidRPr="000C1F8E">
        <w:rPr>
          <w:rFonts w:ascii="Times New Roman" w:hAnsi="Times New Roman" w:cs="Times New Roman"/>
          <w:sz w:val="24"/>
          <w:szCs w:val="24"/>
        </w:rPr>
        <w:t xml:space="preserve"> (2011) Malnutrition among children under the age of five in the Democratic Republic of Congo (DRC): does geographic location matter? </w:t>
      </w:r>
      <w:r w:rsidRPr="000C1F8E">
        <w:rPr>
          <w:rFonts w:ascii="Times New Roman" w:hAnsi="Times New Roman" w:cs="Times New Roman"/>
          <w:i/>
          <w:sz w:val="24"/>
          <w:szCs w:val="24"/>
        </w:rPr>
        <w:t xml:space="preserve">BMC Public Health </w:t>
      </w:r>
      <w:r w:rsidRPr="000C1F8E">
        <w:rPr>
          <w:rFonts w:ascii="Times New Roman" w:hAnsi="Times New Roman" w:cs="Times New Roman"/>
          <w:b/>
          <w:bCs/>
          <w:iCs/>
          <w:sz w:val="24"/>
          <w:szCs w:val="24"/>
        </w:rPr>
        <w:t>11</w:t>
      </w:r>
      <w:r w:rsidRPr="000C1F8E">
        <w:rPr>
          <w:rFonts w:ascii="Times New Roman" w:hAnsi="Times New Roman" w:cs="Times New Roman"/>
          <w:sz w:val="24"/>
          <w:szCs w:val="24"/>
        </w:rPr>
        <w:t>, 261. doi:10.1186/1471-2458-11-261</w:t>
      </w:r>
    </w:p>
    <w:p w14:paraId="7AE66AAC" w14:textId="391A68C5" w:rsidR="00492111" w:rsidRPr="000C1F8E" w:rsidRDefault="00492111" w:rsidP="00241691">
      <w:pPr>
        <w:pStyle w:val="EndNoteBibliography"/>
        <w:spacing w:after="0" w:line="480" w:lineRule="auto"/>
        <w:ind w:left="720" w:hanging="720"/>
        <w:rPr>
          <w:rFonts w:ascii="Times New Roman" w:hAnsi="Times New Roman" w:cs="Times New Roman"/>
          <w:sz w:val="24"/>
          <w:szCs w:val="24"/>
        </w:rPr>
      </w:pPr>
      <w:r w:rsidRPr="000C1F8E">
        <w:rPr>
          <w:rFonts w:ascii="Times New Roman" w:hAnsi="Times New Roman" w:cs="Times New Roman"/>
          <w:b/>
          <w:bCs/>
          <w:sz w:val="24"/>
          <w:szCs w:val="24"/>
        </w:rPr>
        <w:t>Khan S, Zaheer S</w:t>
      </w:r>
      <w:r w:rsidR="001D33E1" w:rsidRPr="000C1F8E">
        <w:rPr>
          <w:rFonts w:ascii="Times New Roman" w:hAnsi="Times New Roman" w:cs="Times New Roman"/>
          <w:b/>
          <w:bCs/>
          <w:sz w:val="24"/>
          <w:szCs w:val="24"/>
        </w:rPr>
        <w:t xml:space="preserve"> and</w:t>
      </w:r>
      <w:r w:rsidRPr="000C1F8E">
        <w:rPr>
          <w:rFonts w:ascii="Times New Roman" w:hAnsi="Times New Roman" w:cs="Times New Roman"/>
          <w:b/>
          <w:bCs/>
          <w:sz w:val="24"/>
          <w:szCs w:val="24"/>
        </w:rPr>
        <w:t xml:space="preserve"> Safdar NF</w:t>
      </w:r>
      <w:r w:rsidRPr="000C1F8E">
        <w:rPr>
          <w:rFonts w:ascii="Times New Roman" w:hAnsi="Times New Roman" w:cs="Times New Roman"/>
          <w:sz w:val="24"/>
          <w:szCs w:val="24"/>
        </w:rPr>
        <w:t xml:space="preserve"> (2019) Determinants of stunting, underweight and wasting among children&lt; 5 years of age: evidence from 2012-2013 Pakistan demographic and health survey. </w:t>
      </w:r>
      <w:r w:rsidRPr="000C1F8E">
        <w:rPr>
          <w:rFonts w:ascii="Times New Roman" w:hAnsi="Times New Roman" w:cs="Times New Roman"/>
          <w:i/>
          <w:sz w:val="24"/>
          <w:szCs w:val="24"/>
        </w:rPr>
        <w:t xml:space="preserve">BMC Public Health </w:t>
      </w:r>
      <w:r w:rsidRPr="000C1F8E">
        <w:rPr>
          <w:rFonts w:ascii="Times New Roman" w:hAnsi="Times New Roman" w:cs="Times New Roman"/>
          <w:b/>
          <w:bCs/>
          <w:iCs/>
          <w:sz w:val="24"/>
          <w:szCs w:val="24"/>
        </w:rPr>
        <w:t>19</w:t>
      </w:r>
      <w:r w:rsidRPr="000C1F8E">
        <w:rPr>
          <w:rFonts w:ascii="Times New Roman" w:hAnsi="Times New Roman" w:cs="Times New Roman"/>
          <w:sz w:val="24"/>
          <w:szCs w:val="24"/>
        </w:rPr>
        <w:t xml:space="preserve">(1), 358. </w:t>
      </w:r>
    </w:p>
    <w:p w14:paraId="7497453D" w14:textId="0FF8AF50" w:rsidR="00492111" w:rsidRPr="000C1F8E" w:rsidRDefault="00492111" w:rsidP="00241691">
      <w:pPr>
        <w:pStyle w:val="EndNoteBibliography"/>
        <w:spacing w:after="0" w:line="480" w:lineRule="auto"/>
        <w:ind w:left="720" w:hanging="720"/>
        <w:rPr>
          <w:rFonts w:ascii="Times New Roman" w:hAnsi="Times New Roman" w:cs="Times New Roman"/>
          <w:sz w:val="24"/>
          <w:szCs w:val="24"/>
        </w:rPr>
      </w:pPr>
      <w:r w:rsidRPr="000C1F8E">
        <w:rPr>
          <w:rFonts w:ascii="Times New Roman" w:hAnsi="Times New Roman" w:cs="Times New Roman"/>
          <w:b/>
          <w:bCs/>
          <w:sz w:val="24"/>
          <w:szCs w:val="24"/>
        </w:rPr>
        <w:t>Khattak UK, Iqbal SP</w:t>
      </w:r>
      <w:r w:rsidR="001D33E1" w:rsidRPr="000C1F8E">
        <w:rPr>
          <w:rFonts w:ascii="Times New Roman" w:hAnsi="Times New Roman" w:cs="Times New Roman"/>
          <w:b/>
          <w:bCs/>
          <w:sz w:val="24"/>
          <w:szCs w:val="24"/>
        </w:rPr>
        <w:t xml:space="preserve"> and</w:t>
      </w:r>
      <w:r w:rsidRPr="000C1F8E">
        <w:rPr>
          <w:rFonts w:ascii="Times New Roman" w:hAnsi="Times New Roman" w:cs="Times New Roman"/>
          <w:b/>
          <w:bCs/>
          <w:sz w:val="24"/>
          <w:szCs w:val="24"/>
        </w:rPr>
        <w:t xml:space="preserve"> Ghazanfar H</w:t>
      </w:r>
      <w:r w:rsidRPr="000C1F8E">
        <w:rPr>
          <w:rFonts w:ascii="Times New Roman" w:hAnsi="Times New Roman" w:cs="Times New Roman"/>
          <w:sz w:val="24"/>
          <w:szCs w:val="24"/>
        </w:rPr>
        <w:t xml:space="preserve"> (2017) The Role of Parents' Literacy in Malnutrition of Children Under the Age of Five Years in a Semi-Urban Community of Pakistan: A Case-Control Study. </w:t>
      </w:r>
      <w:r w:rsidRPr="000C1F8E">
        <w:rPr>
          <w:rFonts w:ascii="Times New Roman" w:hAnsi="Times New Roman" w:cs="Times New Roman"/>
          <w:i/>
          <w:sz w:val="24"/>
          <w:szCs w:val="24"/>
        </w:rPr>
        <w:t xml:space="preserve">Cureus </w:t>
      </w:r>
      <w:r w:rsidRPr="000C1F8E">
        <w:rPr>
          <w:rFonts w:ascii="Times New Roman" w:hAnsi="Times New Roman" w:cs="Times New Roman"/>
          <w:b/>
          <w:bCs/>
          <w:iCs/>
          <w:sz w:val="24"/>
          <w:szCs w:val="24"/>
        </w:rPr>
        <w:t>9</w:t>
      </w:r>
      <w:r w:rsidRPr="000C1F8E">
        <w:rPr>
          <w:rFonts w:ascii="Times New Roman" w:hAnsi="Times New Roman" w:cs="Times New Roman"/>
          <w:sz w:val="24"/>
          <w:szCs w:val="24"/>
        </w:rPr>
        <w:t xml:space="preserve">(6). </w:t>
      </w:r>
    </w:p>
    <w:p w14:paraId="6A481FA2" w14:textId="517BF297" w:rsidR="00492111" w:rsidRPr="000C1F8E" w:rsidRDefault="00492111" w:rsidP="00241691">
      <w:pPr>
        <w:pStyle w:val="EndNoteBibliography"/>
        <w:spacing w:after="0" w:line="480" w:lineRule="auto"/>
        <w:ind w:left="720" w:hanging="720"/>
        <w:rPr>
          <w:rFonts w:ascii="Times New Roman" w:hAnsi="Times New Roman" w:cs="Times New Roman"/>
          <w:sz w:val="24"/>
          <w:szCs w:val="24"/>
        </w:rPr>
      </w:pPr>
      <w:r w:rsidRPr="000C1F8E">
        <w:rPr>
          <w:rFonts w:ascii="Times New Roman" w:hAnsi="Times New Roman" w:cs="Times New Roman"/>
          <w:b/>
          <w:bCs/>
          <w:sz w:val="24"/>
          <w:szCs w:val="24"/>
        </w:rPr>
        <w:t>Kyu HH, Georgiades K</w:t>
      </w:r>
      <w:r w:rsidR="001D33E1" w:rsidRPr="000C1F8E">
        <w:rPr>
          <w:rFonts w:ascii="Times New Roman" w:hAnsi="Times New Roman" w:cs="Times New Roman"/>
          <w:b/>
          <w:bCs/>
          <w:sz w:val="24"/>
          <w:szCs w:val="24"/>
        </w:rPr>
        <w:t xml:space="preserve"> and</w:t>
      </w:r>
      <w:r w:rsidRPr="000C1F8E">
        <w:rPr>
          <w:rFonts w:ascii="Times New Roman" w:hAnsi="Times New Roman" w:cs="Times New Roman"/>
          <w:b/>
          <w:bCs/>
          <w:sz w:val="24"/>
          <w:szCs w:val="24"/>
        </w:rPr>
        <w:t xml:space="preserve"> Boyle MH</w:t>
      </w:r>
      <w:r w:rsidRPr="000C1F8E">
        <w:rPr>
          <w:rFonts w:ascii="Times New Roman" w:hAnsi="Times New Roman" w:cs="Times New Roman"/>
          <w:sz w:val="24"/>
          <w:szCs w:val="24"/>
        </w:rPr>
        <w:t xml:space="preserve"> (2009) Maternal smoking, biofuel smoke exposure and child height-for-age in seven developing countries. </w:t>
      </w:r>
      <w:r w:rsidRPr="000C1F8E">
        <w:rPr>
          <w:rFonts w:ascii="Times New Roman" w:hAnsi="Times New Roman" w:cs="Times New Roman"/>
          <w:i/>
          <w:sz w:val="24"/>
          <w:szCs w:val="24"/>
        </w:rPr>
        <w:t xml:space="preserve">International Journal of Epidemiology </w:t>
      </w:r>
      <w:r w:rsidRPr="000C1F8E">
        <w:rPr>
          <w:rFonts w:ascii="Times New Roman" w:hAnsi="Times New Roman" w:cs="Times New Roman"/>
          <w:b/>
          <w:bCs/>
          <w:iCs/>
          <w:sz w:val="24"/>
          <w:szCs w:val="24"/>
        </w:rPr>
        <w:t>38</w:t>
      </w:r>
      <w:r w:rsidRPr="000C1F8E">
        <w:rPr>
          <w:rFonts w:ascii="Times New Roman" w:hAnsi="Times New Roman" w:cs="Times New Roman"/>
          <w:sz w:val="24"/>
          <w:szCs w:val="24"/>
        </w:rPr>
        <w:t xml:space="preserve">(5), 1342-1350. </w:t>
      </w:r>
    </w:p>
    <w:p w14:paraId="6BF26809" w14:textId="02FDFC2D" w:rsidR="00492111" w:rsidRPr="000C1F8E" w:rsidRDefault="00492111" w:rsidP="00241691">
      <w:pPr>
        <w:pStyle w:val="EndNoteBibliography"/>
        <w:spacing w:after="0" w:line="480" w:lineRule="auto"/>
        <w:ind w:left="720" w:hanging="720"/>
        <w:rPr>
          <w:rFonts w:ascii="Times New Roman" w:hAnsi="Times New Roman" w:cs="Times New Roman"/>
          <w:sz w:val="24"/>
          <w:szCs w:val="24"/>
        </w:rPr>
      </w:pPr>
      <w:r w:rsidRPr="000C1F8E">
        <w:rPr>
          <w:rFonts w:ascii="Times New Roman" w:hAnsi="Times New Roman" w:cs="Times New Roman"/>
          <w:b/>
          <w:bCs/>
          <w:sz w:val="24"/>
          <w:szCs w:val="24"/>
        </w:rPr>
        <w:t>Madhusudhan K, Shireesha ARPK</w:t>
      </w:r>
      <w:r w:rsidR="001D33E1" w:rsidRPr="000C1F8E">
        <w:rPr>
          <w:rFonts w:ascii="Times New Roman" w:hAnsi="Times New Roman" w:cs="Times New Roman"/>
          <w:b/>
          <w:bCs/>
          <w:sz w:val="24"/>
          <w:szCs w:val="24"/>
        </w:rPr>
        <w:t xml:space="preserve"> and</w:t>
      </w:r>
      <w:r w:rsidRPr="000C1F8E">
        <w:rPr>
          <w:rFonts w:ascii="Times New Roman" w:hAnsi="Times New Roman" w:cs="Times New Roman"/>
          <w:b/>
          <w:bCs/>
          <w:sz w:val="24"/>
          <w:szCs w:val="24"/>
        </w:rPr>
        <w:t xml:space="preserve"> Ushashree GV</w:t>
      </w:r>
      <w:r w:rsidRPr="000C1F8E">
        <w:rPr>
          <w:rFonts w:ascii="Times New Roman" w:hAnsi="Times New Roman" w:cs="Times New Roman"/>
          <w:sz w:val="24"/>
          <w:szCs w:val="24"/>
        </w:rPr>
        <w:t xml:space="preserve"> (2017) Study of risk factors of severe acute malnutrition (SAM) in children 6 months to 5 years of age and evaluation of effect of micronutrient supplementation (WHO protocol) on serum zinc </w:t>
      </w:r>
      <w:r w:rsidRPr="000C1F8E">
        <w:rPr>
          <w:rFonts w:ascii="Times New Roman" w:hAnsi="Times New Roman" w:cs="Times New Roman"/>
          <w:sz w:val="24"/>
          <w:szCs w:val="24"/>
        </w:rPr>
        <w:lastRenderedPageBreak/>
        <w:t xml:space="preserve">and magnesium levels: a case control study. </w:t>
      </w:r>
      <w:r w:rsidRPr="000C1F8E">
        <w:rPr>
          <w:rFonts w:ascii="Times New Roman" w:hAnsi="Times New Roman" w:cs="Times New Roman"/>
          <w:i/>
          <w:sz w:val="24"/>
          <w:szCs w:val="24"/>
        </w:rPr>
        <w:t>Int</w:t>
      </w:r>
      <w:r w:rsidR="00D61BD4" w:rsidRPr="000C1F8E">
        <w:rPr>
          <w:rFonts w:ascii="Times New Roman" w:hAnsi="Times New Roman" w:cs="Times New Roman"/>
          <w:i/>
          <w:sz w:val="24"/>
          <w:szCs w:val="24"/>
        </w:rPr>
        <w:t>ernational</w:t>
      </w:r>
      <w:r w:rsidRPr="000C1F8E">
        <w:rPr>
          <w:rFonts w:ascii="Times New Roman" w:hAnsi="Times New Roman" w:cs="Times New Roman"/>
          <w:i/>
          <w:sz w:val="24"/>
          <w:szCs w:val="24"/>
        </w:rPr>
        <w:t xml:space="preserve"> J</w:t>
      </w:r>
      <w:r w:rsidR="00D61BD4" w:rsidRPr="000C1F8E">
        <w:rPr>
          <w:rFonts w:ascii="Times New Roman" w:hAnsi="Times New Roman" w:cs="Times New Roman"/>
          <w:i/>
          <w:sz w:val="24"/>
          <w:szCs w:val="24"/>
        </w:rPr>
        <w:t>ournal of</w:t>
      </w:r>
      <w:r w:rsidRPr="000C1F8E">
        <w:rPr>
          <w:rFonts w:ascii="Times New Roman" w:hAnsi="Times New Roman" w:cs="Times New Roman"/>
          <w:i/>
          <w:sz w:val="24"/>
          <w:szCs w:val="24"/>
        </w:rPr>
        <w:t xml:space="preserve"> Contemp</w:t>
      </w:r>
      <w:r w:rsidR="00D61BD4" w:rsidRPr="000C1F8E">
        <w:rPr>
          <w:rFonts w:ascii="Times New Roman" w:hAnsi="Times New Roman" w:cs="Times New Roman"/>
          <w:i/>
          <w:sz w:val="24"/>
          <w:szCs w:val="24"/>
        </w:rPr>
        <w:t>orary</w:t>
      </w:r>
      <w:r w:rsidRPr="000C1F8E">
        <w:rPr>
          <w:rFonts w:ascii="Times New Roman" w:hAnsi="Times New Roman" w:cs="Times New Roman"/>
          <w:i/>
          <w:sz w:val="24"/>
          <w:szCs w:val="24"/>
        </w:rPr>
        <w:t xml:space="preserve"> Pediatr</w:t>
      </w:r>
      <w:r w:rsidR="00D61BD4" w:rsidRPr="000C1F8E">
        <w:rPr>
          <w:rFonts w:ascii="Times New Roman" w:hAnsi="Times New Roman" w:cs="Times New Roman"/>
          <w:i/>
          <w:sz w:val="24"/>
          <w:szCs w:val="24"/>
        </w:rPr>
        <w:t>ics</w:t>
      </w:r>
      <w:r w:rsidRPr="000C1F8E">
        <w:rPr>
          <w:rFonts w:ascii="Times New Roman" w:hAnsi="Times New Roman" w:cs="Times New Roman"/>
          <w:i/>
          <w:sz w:val="24"/>
          <w:szCs w:val="24"/>
        </w:rPr>
        <w:t xml:space="preserve"> </w:t>
      </w:r>
      <w:r w:rsidRPr="000C1F8E">
        <w:rPr>
          <w:rFonts w:ascii="Times New Roman" w:hAnsi="Times New Roman" w:cs="Times New Roman"/>
          <w:b/>
          <w:bCs/>
          <w:iCs/>
          <w:sz w:val="24"/>
          <w:szCs w:val="24"/>
        </w:rPr>
        <w:t>4</w:t>
      </w:r>
      <w:r w:rsidRPr="000C1F8E">
        <w:rPr>
          <w:rFonts w:ascii="Times New Roman" w:hAnsi="Times New Roman" w:cs="Times New Roman"/>
          <w:sz w:val="24"/>
          <w:szCs w:val="24"/>
        </w:rPr>
        <w:t>(4), 8. doi:</w:t>
      </w:r>
      <w:hyperlink r:id="rId12" w:history="1">
        <w:r w:rsidRPr="000C1F8E">
          <w:rPr>
            <w:rStyle w:val="Hyperlink"/>
            <w:rFonts w:ascii="Times New Roman" w:hAnsi="Times New Roman" w:cs="Times New Roman"/>
            <w:sz w:val="24"/>
            <w:szCs w:val="24"/>
          </w:rPr>
          <w:t>http://dx.doi.org/10.18203/2349-3291.ijcp20172112</w:t>
        </w:r>
      </w:hyperlink>
    </w:p>
    <w:p w14:paraId="4D8E0779" w14:textId="37AE7FEE" w:rsidR="00492111" w:rsidRPr="000C1F8E" w:rsidRDefault="00492111" w:rsidP="00241691">
      <w:pPr>
        <w:pStyle w:val="EndNoteBibliography"/>
        <w:spacing w:after="0" w:line="480" w:lineRule="auto"/>
        <w:ind w:left="720" w:hanging="720"/>
        <w:rPr>
          <w:rFonts w:ascii="Times New Roman" w:hAnsi="Times New Roman" w:cs="Times New Roman"/>
          <w:sz w:val="24"/>
          <w:szCs w:val="24"/>
        </w:rPr>
      </w:pPr>
      <w:r w:rsidRPr="000C1F8E">
        <w:rPr>
          <w:rFonts w:ascii="Times New Roman" w:hAnsi="Times New Roman" w:cs="Times New Roman"/>
          <w:b/>
          <w:bCs/>
          <w:sz w:val="24"/>
          <w:szCs w:val="24"/>
        </w:rPr>
        <w:t>McDonald CM, Olofin I, Flaxman S, Fawzi WW, Spiegelman D, Caulfield LE, . . . Danaei, G</w:t>
      </w:r>
      <w:r w:rsidRPr="000C1F8E">
        <w:rPr>
          <w:rFonts w:ascii="Times New Roman" w:hAnsi="Times New Roman" w:cs="Times New Roman"/>
          <w:sz w:val="24"/>
          <w:szCs w:val="24"/>
        </w:rPr>
        <w:t xml:space="preserve"> (2013) The effect of multiple anthropometric deficits on child mortality: meta-analysis of individual data in 10 prospective studies from developing countries. </w:t>
      </w:r>
      <w:r w:rsidRPr="000C1F8E">
        <w:rPr>
          <w:rFonts w:ascii="Times New Roman" w:hAnsi="Times New Roman" w:cs="Times New Roman"/>
          <w:i/>
          <w:sz w:val="24"/>
          <w:szCs w:val="24"/>
        </w:rPr>
        <w:t>Am</w:t>
      </w:r>
      <w:r w:rsidR="00D61BD4" w:rsidRPr="000C1F8E">
        <w:rPr>
          <w:rFonts w:ascii="Times New Roman" w:hAnsi="Times New Roman" w:cs="Times New Roman"/>
          <w:i/>
          <w:sz w:val="24"/>
          <w:szCs w:val="24"/>
        </w:rPr>
        <w:t>erican</w:t>
      </w:r>
      <w:r w:rsidRPr="000C1F8E">
        <w:rPr>
          <w:rFonts w:ascii="Times New Roman" w:hAnsi="Times New Roman" w:cs="Times New Roman"/>
          <w:i/>
          <w:sz w:val="24"/>
          <w:szCs w:val="24"/>
        </w:rPr>
        <w:t xml:space="preserve"> J</w:t>
      </w:r>
      <w:r w:rsidR="00D61BD4" w:rsidRPr="000C1F8E">
        <w:rPr>
          <w:rFonts w:ascii="Times New Roman" w:hAnsi="Times New Roman" w:cs="Times New Roman"/>
          <w:i/>
          <w:sz w:val="24"/>
          <w:szCs w:val="24"/>
        </w:rPr>
        <w:t>ournal of</w:t>
      </w:r>
      <w:r w:rsidRPr="000C1F8E">
        <w:rPr>
          <w:rFonts w:ascii="Times New Roman" w:hAnsi="Times New Roman" w:cs="Times New Roman"/>
          <w:i/>
          <w:sz w:val="24"/>
          <w:szCs w:val="24"/>
        </w:rPr>
        <w:t xml:space="preserve"> Clin</w:t>
      </w:r>
      <w:r w:rsidR="00D61BD4" w:rsidRPr="000C1F8E">
        <w:rPr>
          <w:rFonts w:ascii="Times New Roman" w:hAnsi="Times New Roman" w:cs="Times New Roman"/>
          <w:i/>
          <w:sz w:val="24"/>
          <w:szCs w:val="24"/>
        </w:rPr>
        <w:t>ical</w:t>
      </w:r>
      <w:r w:rsidRPr="000C1F8E">
        <w:rPr>
          <w:rFonts w:ascii="Times New Roman" w:hAnsi="Times New Roman" w:cs="Times New Roman"/>
          <w:i/>
          <w:sz w:val="24"/>
          <w:szCs w:val="24"/>
        </w:rPr>
        <w:t xml:space="preserve"> Nutr</w:t>
      </w:r>
      <w:r w:rsidR="00D61BD4" w:rsidRPr="000C1F8E">
        <w:rPr>
          <w:rFonts w:ascii="Times New Roman" w:hAnsi="Times New Roman" w:cs="Times New Roman"/>
          <w:i/>
          <w:sz w:val="24"/>
          <w:szCs w:val="24"/>
        </w:rPr>
        <w:t>ition</w:t>
      </w:r>
      <w:r w:rsidRPr="000C1F8E">
        <w:rPr>
          <w:rFonts w:ascii="Times New Roman" w:hAnsi="Times New Roman" w:cs="Times New Roman"/>
          <w:i/>
          <w:sz w:val="24"/>
          <w:szCs w:val="24"/>
        </w:rPr>
        <w:t xml:space="preserve"> </w:t>
      </w:r>
      <w:r w:rsidRPr="000C1F8E">
        <w:rPr>
          <w:rFonts w:ascii="Times New Roman" w:hAnsi="Times New Roman" w:cs="Times New Roman"/>
          <w:b/>
          <w:bCs/>
          <w:iCs/>
          <w:sz w:val="24"/>
          <w:szCs w:val="24"/>
        </w:rPr>
        <w:t>97</w:t>
      </w:r>
      <w:r w:rsidRPr="000C1F8E">
        <w:rPr>
          <w:rFonts w:ascii="Times New Roman" w:hAnsi="Times New Roman" w:cs="Times New Roman"/>
          <w:sz w:val="24"/>
          <w:szCs w:val="24"/>
        </w:rPr>
        <w:t>(4), 896-901. doi:10.3945/ajcn.112.047639</w:t>
      </w:r>
    </w:p>
    <w:p w14:paraId="5CC17D81" w14:textId="29A1B149" w:rsidR="00492111" w:rsidRPr="000C1F8E" w:rsidRDefault="00492111" w:rsidP="00241691">
      <w:pPr>
        <w:pStyle w:val="EndNoteBibliography"/>
        <w:spacing w:after="0" w:line="480" w:lineRule="auto"/>
        <w:ind w:left="720" w:hanging="720"/>
        <w:rPr>
          <w:rFonts w:ascii="Times New Roman" w:hAnsi="Times New Roman" w:cs="Times New Roman"/>
          <w:sz w:val="24"/>
          <w:szCs w:val="24"/>
        </w:rPr>
      </w:pPr>
      <w:r w:rsidRPr="000C1F8E">
        <w:rPr>
          <w:rFonts w:ascii="Times New Roman" w:hAnsi="Times New Roman" w:cs="Times New Roman"/>
          <w:b/>
          <w:bCs/>
          <w:sz w:val="24"/>
          <w:szCs w:val="24"/>
        </w:rPr>
        <w:t>Mengistu K, Alemu K</w:t>
      </w:r>
      <w:r w:rsidR="001D33E1" w:rsidRPr="000C1F8E">
        <w:rPr>
          <w:rFonts w:ascii="Times New Roman" w:hAnsi="Times New Roman" w:cs="Times New Roman"/>
          <w:b/>
          <w:bCs/>
          <w:sz w:val="24"/>
          <w:szCs w:val="24"/>
        </w:rPr>
        <w:t xml:space="preserve"> and</w:t>
      </w:r>
      <w:r w:rsidRPr="000C1F8E">
        <w:rPr>
          <w:rFonts w:ascii="Times New Roman" w:hAnsi="Times New Roman" w:cs="Times New Roman"/>
          <w:b/>
          <w:bCs/>
          <w:sz w:val="24"/>
          <w:szCs w:val="24"/>
        </w:rPr>
        <w:t xml:space="preserve"> Destaw B</w:t>
      </w:r>
      <w:r w:rsidRPr="000C1F8E">
        <w:rPr>
          <w:rFonts w:ascii="Times New Roman" w:hAnsi="Times New Roman" w:cs="Times New Roman"/>
          <w:sz w:val="24"/>
          <w:szCs w:val="24"/>
        </w:rPr>
        <w:t xml:space="preserve"> (2013) Prevalence of malnutrition and associated factors among children aged 6-59 months at Hidabu Abote District, North Shewa, Oromia Regional State. </w:t>
      </w:r>
      <w:r w:rsidRPr="000C1F8E">
        <w:rPr>
          <w:rFonts w:ascii="Times New Roman" w:hAnsi="Times New Roman" w:cs="Times New Roman"/>
          <w:i/>
          <w:sz w:val="24"/>
          <w:szCs w:val="24"/>
        </w:rPr>
        <w:t>J</w:t>
      </w:r>
      <w:r w:rsidR="000B49B8" w:rsidRPr="000C1F8E">
        <w:rPr>
          <w:rFonts w:ascii="Times New Roman" w:hAnsi="Times New Roman" w:cs="Times New Roman"/>
          <w:i/>
          <w:sz w:val="24"/>
          <w:szCs w:val="24"/>
        </w:rPr>
        <w:t>ournal of</w:t>
      </w:r>
      <w:r w:rsidRPr="000C1F8E">
        <w:rPr>
          <w:rFonts w:ascii="Times New Roman" w:hAnsi="Times New Roman" w:cs="Times New Roman"/>
          <w:i/>
          <w:sz w:val="24"/>
          <w:szCs w:val="24"/>
        </w:rPr>
        <w:t xml:space="preserve"> nutr</w:t>
      </w:r>
      <w:r w:rsidR="000B49B8" w:rsidRPr="000C1F8E">
        <w:rPr>
          <w:rFonts w:ascii="Times New Roman" w:hAnsi="Times New Roman" w:cs="Times New Roman"/>
          <w:i/>
          <w:sz w:val="24"/>
          <w:szCs w:val="24"/>
        </w:rPr>
        <w:t>itional</w:t>
      </w:r>
      <w:r w:rsidRPr="000C1F8E">
        <w:rPr>
          <w:rFonts w:ascii="Times New Roman" w:hAnsi="Times New Roman" w:cs="Times New Roman"/>
          <w:i/>
          <w:sz w:val="24"/>
          <w:szCs w:val="24"/>
        </w:rPr>
        <w:t xml:space="preserve"> disorders</w:t>
      </w:r>
      <w:r w:rsidR="00D61BD4" w:rsidRPr="000C1F8E">
        <w:rPr>
          <w:rFonts w:ascii="Times New Roman" w:hAnsi="Times New Roman" w:cs="Times New Roman"/>
          <w:i/>
          <w:sz w:val="24"/>
          <w:szCs w:val="24"/>
        </w:rPr>
        <w:t xml:space="preserve"> and</w:t>
      </w:r>
      <w:r w:rsidRPr="000C1F8E">
        <w:rPr>
          <w:rFonts w:ascii="Times New Roman" w:hAnsi="Times New Roman" w:cs="Times New Roman"/>
          <w:i/>
          <w:sz w:val="24"/>
          <w:szCs w:val="24"/>
        </w:rPr>
        <w:t xml:space="preserve"> ther</w:t>
      </w:r>
      <w:r w:rsidR="00D61BD4" w:rsidRPr="000C1F8E">
        <w:rPr>
          <w:rFonts w:ascii="Times New Roman" w:hAnsi="Times New Roman" w:cs="Times New Roman"/>
          <w:i/>
          <w:sz w:val="24"/>
          <w:szCs w:val="24"/>
        </w:rPr>
        <w:t>apy</w:t>
      </w:r>
      <w:r w:rsidRPr="000C1F8E">
        <w:rPr>
          <w:rFonts w:ascii="Times New Roman" w:hAnsi="Times New Roman" w:cs="Times New Roman"/>
          <w:i/>
          <w:sz w:val="24"/>
          <w:szCs w:val="24"/>
        </w:rPr>
        <w:t xml:space="preserve"> </w:t>
      </w:r>
      <w:r w:rsidRPr="000C1F8E">
        <w:rPr>
          <w:rFonts w:ascii="Times New Roman" w:hAnsi="Times New Roman" w:cs="Times New Roman"/>
          <w:b/>
          <w:bCs/>
          <w:iCs/>
          <w:sz w:val="24"/>
          <w:szCs w:val="24"/>
        </w:rPr>
        <w:t>1</w:t>
      </w:r>
      <w:r w:rsidRPr="000C1F8E">
        <w:rPr>
          <w:rFonts w:ascii="Times New Roman" w:hAnsi="Times New Roman" w:cs="Times New Roman"/>
          <w:sz w:val="24"/>
          <w:szCs w:val="24"/>
        </w:rPr>
        <w:t xml:space="preserve">, 1-15. </w:t>
      </w:r>
    </w:p>
    <w:p w14:paraId="05F8A1D2" w14:textId="2EC391BA" w:rsidR="00492111" w:rsidRPr="000C1F8E" w:rsidRDefault="00492111" w:rsidP="00241691">
      <w:pPr>
        <w:pStyle w:val="EndNoteBibliography"/>
        <w:spacing w:after="0" w:line="480" w:lineRule="auto"/>
        <w:ind w:left="720" w:hanging="720"/>
        <w:rPr>
          <w:rFonts w:ascii="Times New Roman" w:hAnsi="Times New Roman" w:cs="Times New Roman"/>
          <w:sz w:val="24"/>
          <w:szCs w:val="24"/>
        </w:rPr>
      </w:pPr>
      <w:r w:rsidRPr="000C1F8E">
        <w:rPr>
          <w:rFonts w:ascii="Times New Roman" w:hAnsi="Times New Roman" w:cs="Times New Roman"/>
          <w:b/>
          <w:bCs/>
          <w:sz w:val="24"/>
          <w:szCs w:val="24"/>
        </w:rPr>
        <w:t>Mishra V</w:t>
      </w:r>
      <w:r w:rsidR="001D33E1" w:rsidRPr="000C1F8E">
        <w:rPr>
          <w:rFonts w:ascii="Times New Roman" w:hAnsi="Times New Roman" w:cs="Times New Roman"/>
          <w:b/>
          <w:bCs/>
          <w:sz w:val="24"/>
          <w:szCs w:val="24"/>
        </w:rPr>
        <w:t xml:space="preserve"> and</w:t>
      </w:r>
      <w:r w:rsidRPr="000C1F8E">
        <w:rPr>
          <w:rFonts w:ascii="Times New Roman" w:hAnsi="Times New Roman" w:cs="Times New Roman"/>
          <w:b/>
          <w:bCs/>
          <w:sz w:val="24"/>
          <w:szCs w:val="24"/>
        </w:rPr>
        <w:t xml:space="preserve"> Retherford RD</w:t>
      </w:r>
      <w:r w:rsidRPr="000C1F8E">
        <w:rPr>
          <w:rFonts w:ascii="Times New Roman" w:hAnsi="Times New Roman" w:cs="Times New Roman"/>
          <w:sz w:val="24"/>
          <w:szCs w:val="24"/>
        </w:rPr>
        <w:t xml:space="preserve"> (2006) Does biofuel smoke contribute to anaemia and stunting in early childhood? </w:t>
      </w:r>
      <w:r w:rsidRPr="000C1F8E">
        <w:rPr>
          <w:rFonts w:ascii="Times New Roman" w:hAnsi="Times New Roman" w:cs="Times New Roman"/>
          <w:i/>
          <w:sz w:val="24"/>
          <w:szCs w:val="24"/>
        </w:rPr>
        <w:t xml:space="preserve">International Journal of Epidemiology </w:t>
      </w:r>
      <w:r w:rsidRPr="000C1F8E">
        <w:rPr>
          <w:rFonts w:ascii="Times New Roman" w:hAnsi="Times New Roman" w:cs="Times New Roman"/>
          <w:b/>
          <w:bCs/>
          <w:iCs/>
          <w:sz w:val="24"/>
          <w:szCs w:val="24"/>
        </w:rPr>
        <w:t>36</w:t>
      </w:r>
      <w:r w:rsidRPr="000C1F8E">
        <w:rPr>
          <w:rFonts w:ascii="Times New Roman" w:hAnsi="Times New Roman" w:cs="Times New Roman"/>
          <w:sz w:val="24"/>
          <w:szCs w:val="24"/>
        </w:rPr>
        <w:t xml:space="preserve">(1), 117-129. </w:t>
      </w:r>
    </w:p>
    <w:p w14:paraId="2E64B49B" w14:textId="6402BCDC" w:rsidR="00492111" w:rsidRPr="000C1F8E" w:rsidRDefault="00492111" w:rsidP="00241691">
      <w:pPr>
        <w:pStyle w:val="EndNoteBibliography"/>
        <w:spacing w:after="0" w:line="480" w:lineRule="auto"/>
        <w:ind w:left="720" w:hanging="720"/>
        <w:rPr>
          <w:rFonts w:ascii="Times New Roman" w:hAnsi="Times New Roman" w:cs="Times New Roman"/>
          <w:sz w:val="24"/>
          <w:szCs w:val="24"/>
        </w:rPr>
      </w:pPr>
      <w:r w:rsidRPr="000C1F8E">
        <w:rPr>
          <w:rFonts w:ascii="Times New Roman" w:hAnsi="Times New Roman" w:cs="Times New Roman"/>
          <w:b/>
          <w:bCs/>
          <w:sz w:val="24"/>
          <w:szCs w:val="24"/>
        </w:rPr>
        <w:t>Myatt M, Khara T, Schoenbuchner S, Pietzsch S, Dolan C, Lelijveld N</w:t>
      </w:r>
      <w:r w:rsidR="001D33E1" w:rsidRPr="000C1F8E">
        <w:rPr>
          <w:rFonts w:ascii="Times New Roman" w:hAnsi="Times New Roman" w:cs="Times New Roman"/>
          <w:b/>
          <w:bCs/>
          <w:sz w:val="24"/>
          <w:szCs w:val="24"/>
        </w:rPr>
        <w:t xml:space="preserve"> and</w:t>
      </w:r>
      <w:r w:rsidRPr="000C1F8E">
        <w:rPr>
          <w:rFonts w:ascii="Times New Roman" w:hAnsi="Times New Roman" w:cs="Times New Roman"/>
          <w:b/>
          <w:bCs/>
          <w:sz w:val="24"/>
          <w:szCs w:val="24"/>
        </w:rPr>
        <w:t xml:space="preserve"> Briend A</w:t>
      </w:r>
      <w:r w:rsidRPr="000C1F8E">
        <w:rPr>
          <w:rFonts w:ascii="Times New Roman" w:hAnsi="Times New Roman" w:cs="Times New Roman"/>
          <w:sz w:val="24"/>
          <w:szCs w:val="24"/>
        </w:rPr>
        <w:t xml:space="preserve"> (2018) Children who are both wasted and stunted are also underweight and have a high risk of death: a descriptive epidemiology of multiple anthropometric deficits using data from 51 countries. </w:t>
      </w:r>
      <w:r w:rsidRPr="000C1F8E">
        <w:rPr>
          <w:rFonts w:ascii="Times New Roman" w:hAnsi="Times New Roman" w:cs="Times New Roman"/>
          <w:i/>
          <w:sz w:val="24"/>
          <w:szCs w:val="24"/>
        </w:rPr>
        <w:t>Arch</w:t>
      </w:r>
      <w:r w:rsidR="000B49B8" w:rsidRPr="000C1F8E">
        <w:rPr>
          <w:rFonts w:ascii="Times New Roman" w:hAnsi="Times New Roman" w:cs="Times New Roman"/>
          <w:i/>
          <w:sz w:val="24"/>
          <w:szCs w:val="24"/>
        </w:rPr>
        <w:t>ives of</w:t>
      </w:r>
      <w:r w:rsidRPr="000C1F8E">
        <w:rPr>
          <w:rFonts w:ascii="Times New Roman" w:hAnsi="Times New Roman" w:cs="Times New Roman"/>
          <w:i/>
          <w:sz w:val="24"/>
          <w:szCs w:val="24"/>
        </w:rPr>
        <w:t xml:space="preserve"> Public Health </w:t>
      </w:r>
      <w:r w:rsidRPr="000C1F8E">
        <w:rPr>
          <w:rFonts w:ascii="Times New Roman" w:hAnsi="Times New Roman" w:cs="Times New Roman"/>
          <w:b/>
          <w:bCs/>
          <w:iCs/>
          <w:sz w:val="24"/>
          <w:szCs w:val="24"/>
        </w:rPr>
        <w:t>76</w:t>
      </w:r>
      <w:r w:rsidRPr="000C1F8E">
        <w:rPr>
          <w:rFonts w:ascii="Times New Roman" w:hAnsi="Times New Roman" w:cs="Times New Roman"/>
          <w:sz w:val="24"/>
          <w:szCs w:val="24"/>
        </w:rPr>
        <w:t>, 28. doi:10.1186/s13690-018-0277-1</w:t>
      </w:r>
    </w:p>
    <w:p w14:paraId="68716470" w14:textId="1383D270" w:rsidR="00492111" w:rsidRPr="000C1F8E" w:rsidRDefault="00492111" w:rsidP="00241691">
      <w:pPr>
        <w:pStyle w:val="EndNoteBibliography"/>
        <w:spacing w:after="0" w:line="480" w:lineRule="auto"/>
        <w:ind w:left="720" w:hanging="720"/>
        <w:rPr>
          <w:rFonts w:ascii="Times New Roman" w:hAnsi="Times New Roman" w:cs="Times New Roman"/>
          <w:sz w:val="24"/>
          <w:szCs w:val="24"/>
        </w:rPr>
      </w:pPr>
      <w:r w:rsidRPr="000C1F8E">
        <w:rPr>
          <w:rFonts w:ascii="Times New Roman" w:hAnsi="Times New Roman" w:cs="Times New Roman"/>
          <w:b/>
          <w:bCs/>
          <w:sz w:val="24"/>
          <w:szCs w:val="24"/>
        </w:rPr>
        <w:t>Ngari MM, Iversen PO, Thitiri J, Mwalekwa L, Timbwa M, Fegan GW</w:t>
      </w:r>
      <w:r w:rsidR="001D33E1" w:rsidRPr="000C1F8E">
        <w:rPr>
          <w:rFonts w:ascii="Times New Roman" w:hAnsi="Times New Roman" w:cs="Times New Roman"/>
          <w:b/>
          <w:bCs/>
          <w:sz w:val="24"/>
          <w:szCs w:val="24"/>
        </w:rPr>
        <w:t xml:space="preserve"> and</w:t>
      </w:r>
      <w:r w:rsidRPr="000C1F8E">
        <w:rPr>
          <w:rFonts w:ascii="Times New Roman" w:hAnsi="Times New Roman" w:cs="Times New Roman"/>
          <w:b/>
          <w:bCs/>
          <w:sz w:val="24"/>
          <w:szCs w:val="24"/>
        </w:rPr>
        <w:t xml:space="preserve"> Berkley JA</w:t>
      </w:r>
      <w:r w:rsidRPr="000C1F8E">
        <w:rPr>
          <w:rFonts w:ascii="Times New Roman" w:hAnsi="Times New Roman" w:cs="Times New Roman"/>
          <w:sz w:val="24"/>
          <w:szCs w:val="24"/>
        </w:rPr>
        <w:t xml:space="preserve"> (2019) Linear growth following complicated severe malnutrition: 1-year follow-up cohort of Kenyan children. </w:t>
      </w:r>
      <w:r w:rsidRPr="000C1F8E">
        <w:rPr>
          <w:rFonts w:ascii="Times New Roman" w:hAnsi="Times New Roman" w:cs="Times New Roman"/>
          <w:i/>
          <w:sz w:val="24"/>
          <w:szCs w:val="24"/>
        </w:rPr>
        <w:t>Arch</w:t>
      </w:r>
      <w:r w:rsidR="000B49B8" w:rsidRPr="000C1F8E">
        <w:rPr>
          <w:rFonts w:ascii="Times New Roman" w:hAnsi="Times New Roman" w:cs="Times New Roman"/>
          <w:i/>
          <w:sz w:val="24"/>
          <w:szCs w:val="24"/>
        </w:rPr>
        <w:t>ives of</w:t>
      </w:r>
      <w:r w:rsidRPr="000C1F8E">
        <w:rPr>
          <w:rFonts w:ascii="Times New Roman" w:hAnsi="Times New Roman" w:cs="Times New Roman"/>
          <w:i/>
          <w:sz w:val="24"/>
          <w:szCs w:val="24"/>
        </w:rPr>
        <w:t xml:space="preserve"> Dis</w:t>
      </w:r>
      <w:r w:rsidR="000B49B8" w:rsidRPr="000C1F8E">
        <w:rPr>
          <w:rFonts w:ascii="Times New Roman" w:hAnsi="Times New Roman" w:cs="Times New Roman"/>
          <w:i/>
          <w:sz w:val="24"/>
          <w:szCs w:val="24"/>
        </w:rPr>
        <w:t>eases</w:t>
      </w:r>
      <w:r w:rsidRPr="000C1F8E">
        <w:rPr>
          <w:rFonts w:ascii="Times New Roman" w:hAnsi="Times New Roman" w:cs="Times New Roman"/>
          <w:i/>
          <w:sz w:val="24"/>
          <w:szCs w:val="24"/>
        </w:rPr>
        <w:t xml:space="preserve"> </w:t>
      </w:r>
      <w:r w:rsidR="000B49B8" w:rsidRPr="000C1F8E">
        <w:rPr>
          <w:rFonts w:ascii="Times New Roman" w:hAnsi="Times New Roman" w:cs="Times New Roman"/>
          <w:i/>
          <w:sz w:val="24"/>
          <w:szCs w:val="24"/>
        </w:rPr>
        <w:t xml:space="preserve">in </w:t>
      </w:r>
      <w:r w:rsidRPr="000C1F8E">
        <w:rPr>
          <w:rFonts w:ascii="Times New Roman" w:hAnsi="Times New Roman" w:cs="Times New Roman"/>
          <w:i/>
          <w:sz w:val="24"/>
          <w:szCs w:val="24"/>
        </w:rPr>
        <w:t>Child</w:t>
      </w:r>
      <w:r w:rsidR="000B49B8" w:rsidRPr="000C1F8E">
        <w:rPr>
          <w:rFonts w:ascii="Times New Roman" w:hAnsi="Times New Roman" w:cs="Times New Roman"/>
          <w:i/>
          <w:sz w:val="24"/>
          <w:szCs w:val="24"/>
        </w:rPr>
        <w:t>hood</w:t>
      </w:r>
      <w:r w:rsidRPr="000C1F8E">
        <w:rPr>
          <w:rFonts w:ascii="Times New Roman" w:hAnsi="Times New Roman" w:cs="Times New Roman"/>
          <w:i/>
          <w:sz w:val="24"/>
          <w:szCs w:val="24"/>
        </w:rPr>
        <w:t xml:space="preserve"> </w:t>
      </w:r>
      <w:r w:rsidRPr="000C1F8E">
        <w:rPr>
          <w:rFonts w:ascii="Times New Roman" w:hAnsi="Times New Roman" w:cs="Times New Roman"/>
          <w:b/>
          <w:bCs/>
          <w:iCs/>
          <w:sz w:val="24"/>
          <w:szCs w:val="24"/>
        </w:rPr>
        <w:t>104</w:t>
      </w:r>
      <w:r w:rsidRPr="000C1F8E">
        <w:rPr>
          <w:rFonts w:ascii="Times New Roman" w:hAnsi="Times New Roman" w:cs="Times New Roman"/>
          <w:sz w:val="24"/>
          <w:szCs w:val="24"/>
        </w:rPr>
        <w:t>(3), 229-235. doi:10.1136/archdischild-2018-315641</w:t>
      </w:r>
    </w:p>
    <w:p w14:paraId="61271D7D" w14:textId="167F24DB" w:rsidR="00492111" w:rsidRPr="000C1F8E" w:rsidRDefault="00492111" w:rsidP="00241691">
      <w:pPr>
        <w:pStyle w:val="EndNoteBibliography"/>
        <w:spacing w:after="0" w:line="480" w:lineRule="auto"/>
        <w:ind w:left="720" w:hanging="720"/>
        <w:rPr>
          <w:rFonts w:ascii="Times New Roman" w:hAnsi="Times New Roman" w:cs="Times New Roman"/>
          <w:sz w:val="24"/>
          <w:szCs w:val="24"/>
        </w:rPr>
      </w:pPr>
      <w:r w:rsidRPr="000C1F8E">
        <w:rPr>
          <w:rFonts w:ascii="Times New Roman" w:hAnsi="Times New Roman" w:cs="Times New Roman"/>
          <w:b/>
          <w:bCs/>
          <w:sz w:val="24"/>
          <w:szCs w:val="24"/>
        </w:rPr>
        <w:t>NIPORT</w:t>
      </w:r>
      <w:r w:rsidRPr="000C1F8E">
        <w:rPr>
          <w:rFonts w:ascii="Times New Roman" w:hAnsi="Times New Roman" w:cs="Times New Roman"/>
          <w:sz w:val="24"/>
          <w:szCs w:val="24"/>
        </w:rPr>
        <w:t xml:space="preserve"> (2009) Bangladesh Demographic and Health Survey 2007. National Institute of Population Research and Training, Mitra and Associates and Macro International, Dhaka, Bangladesh. Retrieved from </w:t>
      </w:r>
      <w:hyperlink r:id="rId13" w:history="1">
        <w:r w:rsidRPr="000C1F8E">
          <w:rPr>
            <w:rStyle w:val="Hyperlink"/>
            <w:rFonts w:ascii="Times New Roman" w:hAnsi="Times New Roman" w:cs="Times New Roman"/>
            <w:sz w:val="24"/>
            <w:szCs w:val="24"/>
          </w:rPr>
          <w:t>https://dhsprogram.com/pubs/pdf/FR207/FR207[April-10-2009].pdf</w:t>
        </w:r>
      </w:hyperlink>
      <w:r w:rsidR="00FB28F6" w:rsidRPr="000C1F8E">
        <w:rPr>
          <w:rStyle w:val="Hyperlink"/>
          <w:rFonts w:ascii="Times New Roman" w:hAnsi="Times New Roman" w:cs="Times New Roman"/>
          <w:sz w:val="24"/>
          <w:szCs w:val="24"/>
        </w:rPr>
        <w:t xml:space="preserve"> </w:t>
      </w:r>
      <w:r w:rsidR="00FB28F6" w:rsidRPr="000C1F8E">
        <w:rPr>
          <w:rFonts w:ascii="Times New Roman" w:hAnsi="Times New Roman" w:cs="Times New Roman"/>
          <w:sz w:val="24"/>
          <w:szCs w:val="24"/>
        </w:rPr>
        <w:t>(Access date: December 15, 2019)</w:t>
      </w:r>
    </w:p>
    <w:p w14:paraId="34A32777" w14:textId="20243B4A" w:rsidR="00492111" w:rsidRPr="000C1F8E" w:rsidRDefault="00492111" w:rsidP="00241691">
      <w:pPr>
        <w:pStyle w:val="EndNoteBibliography"/>
        <w:spacing w:after="0" w:line="480" w:lineRule="auto"/>
        <w:ind w:left="720" w:hanging="720"/>
        <w:rPr>
          <w:rFonts w:ascii="Times New Roman" w:hAnsi="Times New Roman" w:cs="Times New Roman"/>
          <w:sz w:val="24"/>
          <w:szCs w:val="24"/>
        </w:rPr>
      </w:pPr>
      <w:r w:rsidRPr="000C1F8E">
        <w:rPr>
          <w:rFonts w:ascii="Times New Roman" w:hAnsi="Times New Roman" w:cs="Times New Roman"/>
          <w:b/>
          <w:bCs/>
          <w:sz w:val="24"/>
          <w:szCs w:val="24"/>
        </w:rPr>
        <w:lastRenderedPageBreak/>
        <w:t>NIPORT</w:t>
      </w:r>
      <w:r w:rsidRPr="000C1F8E">
        <w:rPr>
          <w:rFonts w:ascii="Times New Roman" w:hAnsi="Times New Roman" w:cs="Times New Roman"/>
          <w:sz w:val="24"/>
          <w:szCs w:val="24"/>
        </w:rPr>
        <w:t xml:space="preserve"> (2013) Bangladesh Demographic and Health Survey 2011. National Institute of Population Research and Training, Mitra and Associates and Macro International, Dhaka, Bangladesh. Retrieved from </w:t>
      </w:r>
      <w:hyperlink r:id="rId14" w:history="1">
        <w:r w:rsidRPr="000C1F8E">
          <w:rPr>
            <w:rStyle w:val="Hyperlink"/>
            <w:rFonts w:ascii="Times New Roman" w:hAnsi="Times New Roman" w:cs="Times New Roman"/>
            <w:sz w:val="24"/>
            <w:szCs w:val="24"/>
          </w:rPr>
          <w:t>https://dhsprogram.com/pubs/pdf/fr265/fr265.pdf</w:t>
        </w:r>
      </w:hyperlink>
      <w:r w:rsidR="00FB28F6" w:rsidRPr="000C1F8E">
        <w:rPr>
          <w:rStyle w:val="Hyperlink"/>
          <w:rFonts w:ascii="Times New Roman" w:hAnsi="Times New Roman" w:cs="Times New Roman"/>
          <w:sz w:val="24"/>
          <w:szCs w:val="24"/>
        </w:rPr>
        <w:t xml:space="preserve"> </w:t>
      </w:r>
      <w:r w:rsidR="00FB28F6" w:rsidRPr="000C1F8E">
        <w:rPr>
          <w:rFonts w:ascii="Times New Roman" w:hAnsi="Times New Roman" w:cs="Times New Roman"/>
          <w:sz w:val="24"/>
          <w:szCs w:val="24"/>
        </w:rPr>
        <w:t>(Access date: December 15, 2019)</w:t>
      </w:r>
    </w:p>
    <w:p w14:paraId="722DDF03" w14:textId="7C6E8812" w:rsidR="00492111" w:rsidRPr="000C1F8E" w:rsidRDefault="00492111" w:rsidP="00241691">
      <w:pPr>
        <w:pStyle w:val="EndNoteBibliography"/>
        <w:spacing w:after="0" w:line="480" w:lineRule="auto"/>
        <w:ind w:left="720" w:hanging="720"/>
        <w:rPr>
          <w:rFonts w:ascii="Times New Roman" w:hAnsi="Times New Roman" w:cs="Times New Roman"/>
          <w:sz w:val="24"/>
          <w:szCs w:val="24"/>
        </w:rPr>
      </w:pPr>
      <w:r w:rsidRPr="000C1F8E">
        <w:rPr>
          <w:rFonts w:ascii="Times New Roman" w:hAnsi="Times New Roman" w:cs="Times New Roman"/>
          <w:b/>
          <w:bCs/>
          <w:sz w:val="24"/>
          <w:szCs w:val="24"/>
        </w:rPr>
        <w:t>NIPORT</w:t>
      </w:r>
      <w:r w:rsidRPr="000C1F8E">
        <w:rPr>
          <w:rFonts w:ascii="Times New Roman" w:hAnsi="Times New Roman" w:cs="Times New Roman"/>
          <w:sz w:val="24"/>
          <w:szCs w:val="24"/>
        </w:rPr>
        <w:t xml:space="preserve"> (2016) Bangladesh Demographic and Health Survey 2014. National Institute of Population Research and Training, Mitra and Associates and Macro International, Dhaka, Bangladesh. . Retrieved from </w:t>
      </w:r>
      <w:hyperlink r:id="rId15" w:history="1">
        <w:r w:rsidRPr="000C1F8E">
          <w:rPr>
            <w:rStyle w:val="Hyperlink"/>
            <w:rFonts w:ascii="Times New Roman" w:hAnsi="Times New Roman" w:cs="Times New Roman"/>
            <w:sz w:val="24"/>
            <w:szCs w:val="24"/>
          </w:rPr>
          <w:t>https://dhsprogram.com/pubs/pdf/FR311/FR311.pdf</w:t>
        </w:r>
      </w:hyperlink>
      <w:r w:rsidR="00FB28F6" w:rsidRPr="000C1F8E">
        <w:rPr>
          <w:rStyle w:val="Hyperlink"/>
          <w:rFonts w:ascii="Times New Roman" w:hAnsi="Times New Roman" w:cs="Times New Roman"/>
          <w:sz w:val="24"/>
          <w:szCs w:val="24"/>
        </w:rPr>
        <w:t xml:space="preserve"> </w:t>
      </w:r>
      <w:r w:rsidR="00FB28F6" w:rsidRPr="000C1F8E">
        <w:rPr>
          <w:rFonts w:ascii="Times New Roman" w:hAnsi="Times New Roman" w:cs="Times New Roman"/>
          <w:sz w:val="24"/>
          <w:szCs w:val="24"/>
        </w:rPr>
        <w:t>(Access date: December 15, 2019)</w:t>
      </w:r>
    </w:p>
    <w:p w14:paraId="64D16DAC" w14:textId="301E7682" w:rsidR="00492111" w:rsidRPr="000C1F8E" w:rsidRDefault="00492111" w:rsidP="00241691">
      <w:pPr>
        <w:pStyle w:val="EndNoteBibliography"/>
        <w:spacing w:after="0" w:line="480" w:lineRule="auto"/>
        <w:ind w:left="720" w:hanging="720"/>
        <w:rPr>
          <w:rFonts w:ascii="Times New Roman" w:hAnsi="Times New Roman" w:cs="Times New Roman"/>
          <w:sz w:val="24"/>
          <w:szCs w:val="24"/>
        </w:rPr>
      </w:pPr>
      <w:r w:rsidRPr="000C1F8E">
        <w:rPr>
          <w:rFonts w:ascii="Times New Roman" w:hAnsi="Times New Roman" w:cs="Times New Roman"/>
          <w:b/>
          <w:bCs/>
          <w:sz w:val="24"/>
          <w:szCs w:val="24"/>
        </w:rPr>
        <w:t>Nkurunziza S, Meessen B, Van Geertruyden JP</w:t>
      </w:r>
      <w:r w:rsidR="001D33E1" w:rsidRPr="000C1F8E">
        <w:rPr>
          <w:rFonts w:ascii="Times New Roman" w:hAnsi="Times New Roman" w:cs="Times New Roman"/>
          <w:b/>
          <w:bCs/>
          <w:sz w:val="24"/>
          <w:szCs w:val="24"/>
        </w:rPr>
        <w:t xml:space="preserve"> and</w:t>
      </w:r>
      <w:r w:rsidRPr="000C1F8E">
        <w:rPr>
          <w:rFonts w:ascii="Times New Roman" w:hAnsi="Times New Roman" w:cs="Times New Roman"/>
          <w:b/>
          <w:bCs/>
          <w:sz w:val="24"/>
          <w:szCs w:val="24"/>
        </w:rPr>
        <w:t xml:space="preserve"> Korachais C</w:t>
      </w:r>
      <w:r w:rsidRPr="000C1F8E">
        <w:rPr>
          <w:rFonts w:ascii="Times New Roman" w:hAnsi="Times New Roman" w:cs="Times New Roman"/>
          <w:sz w:val="24"/>
          <w:szCs w:val="24"/>
        </w:rPr>
        <w:t xml:space="preserve"> (2017) Determinants of stunting and severe stunting among Burundian children aged 6-23 months: evidence from a national cross-sectional household survey, 2014. </w:t>
      </w:r>
      <w:r w:rsidRPr="000C1F8E">
        <w:rPr>
          <w:rFonts w:ascii="Times New Roman" w:hAnsi="Times New Roman" w:cs="Times New Roman"/>
          <w:i/>
          <w:sz w:val="24"/>
          <w:szCs w:val="24"/>
        </w:rPr>
        <w:t>BMC Pediatr</w:t>
      </w:r>
      <w:r w:rsidR="000B49B8" w:rsidRPr="000C1F8E">
        <w:rPr>
          <w:rFonts w:ascii="Times New Roman" w:hAnsi="Times New Roman" w:cs="Times New Roman"/>
          <w:i/>
          <w:sz w:val="24"/>
          <w:szCs w:val="24"/>
        </w:rPr>
        <w:t>ics</w:t>
      </w:r>
      <w:r w:rsidRPr="000C1F8E">
        <w:rPr>
          <w:rFonts w:ascii="Times New Roman" w:hAnsi="Times New Roman" w:cs="Times New Roman"/>
          <w:i/>
          <w:sz w:val="24"/>
          <w:szCs w:val="24"/>
        </w:rPr>
        <w:t xml:space="preserve"> </w:t>
      </w:r>
      <w:r w:rsidRPr="000C1F8E">
        <w:rPr>
          <w:rFonts w:ascii="Times New Roman" w:hAnsi="Times New Roman" w:cs="Times New Roman"/>
          <w:b/>
          <w:bCs/>
          <w:iCs/>
          <w:sz w:val="24"/>
          <w:szCs w:val="24"/>
        </w:rPr>
        <w:t>17</w:t>
      </w:r>
      <w:r w:rsidRPr="000C1F8E">
        <w:rPr>
          <w:rFonts w:ascii="Times New Roman" w:hAnsi="Times New Roman" w:cs="Times New Roman"/>
          <w:sz w:val="24"/>
          <w:szCs w:val="24"/>
        </w:rPr>
        <w:t>(1), 176. doi:10.1186/s12887-017-0929-2</w:t>
      </w:r>
    </w:p>
    <w:p w14:paraId="51695BCA" w14:textId="2AE5D559" w:rsidR="00492111" w:rsidRPr="000C1F8E" w:rsidRDefault="00492111" w:rsidP="00241691">
      <w:pPr>
        <w:pStyle w:val="EndNoteBibliography"/>
        <w:spacing w:after="0" w:line="480" w:lineRule="auto"/>
        <w:ind w:left="720" w:hanging="720"/>
        <w:rPr>
          <w:rFonts w:ascii="Times New Roman" w:hAnsi="Times New Roman" w:cs="Times New Roman"/>
          <w:sz w:val="24"/>
          <w:szCs w:val="24"/>
        </w:rPr>
      </w:pPr>
      <w:r w:rsidRPr="000C1F8E">
        <w:rPr>
          <w:rFonts w:ascii="Times New Roman" w:hAnsi="Times New Roman" w:cs="Times New Roman"/>
          <w:b/>
          <w:bCs/>
          <w:sz w:val="24"/>
          <w:szCs w:val="24"/>
        </w:rPr>
        <w:t>Olack B, Burke H, Cosmas L, Bamrah S, Dooling K, Feikin DR, . . . Breiman RF</w:t>
      </w:r>
      <w:r w:rsidRPr="000C1F8E">
        <w:rPr>
          <w:rFonts w:ascii="Times New Roman" w:hAnsi="Times New Roman" w:cs="Times New Roman"/>
          <w:sz w:val="24"/>
          <w:szCs w:val="24"/>
        </w:rPr>
        <w:t xml:space="preserve"> (2011) Nutritional status of under-five children living in an informal urban settlement in Nairobi, Kenya. </w:t>
      </w:r>
      <w:r w:rsidRPr="000C1F8E">
        <w:rPr>
          <w:rFonts w:ascii="Times New Roman" w:hAnsi="Times New Roman" w:cs="Times New Roman"/>
          <w:i/>
          <w:sz w:val="24"/>
          <w:szCs w:val="24"/>
        </w:rPr>
        <w:t>J Health Popul</w:t>
      </w:r>
      <w:r w:rsidR="000B49B8" w:rsidRPr="000C1F8E">
        <w:rPr>
          <w:rFonts w:ascii="Times New Roman" w:hAnsi="Times New Roman" w:cs="Times New Roman"/>
          <w:i/>
          <w:sz w:val="24"/>
          <w:szCs w:val="24"/>
        </w:rPr>
        <w:t>ation and</w:t>
      </w:r>
      <w:r w:rsidRPr="000C1F8E">
        <w:rPr>
          <w:rFonts w:ascii="Times New Roman" w:hAnsi="Times New Roman" w:cs="Times New Roman"/>
          <w:i/>
          <w:sz w:val="24"/>
          <w:szCs w:val="24"/>
        </w:rPr>
        <w:t xml:space="preserve"> Nutr</w:t>
      </w:r>
      <w:r w:rsidR="000B49B8" w:rsidRPr="000C1F8E">
        <w:rPr>
          <w:rFonts w:ascii="Times New Roman" w:hAnsi="Times New Roman" w:cs="Times New Roman"/>
          <w:i/>
          <w:sz w:val="24"/>
          <w:szCs w:val="24"/>
        </w:rPr>
        <w:t>ition</w:t>
      </w:r>
      <w:r w:rsidRPr="000C1F8E">
        <w:rPr>
          <w:rFonts w:ascii="Times New Roman" w:hAnsi="Times New Roman" w:cs="Times New Roman"/>
          <w:i/>
          <w:sz w:val="24"/>
          <w:szCs w:val="24"/>
        </w:rPr>
        <w:t xml:space="preserve"> </w:t>
      </w:r>
      <w:r w:rsidRPr="000C1F8E">
        <w:rPr>
          <w:rFonts w:ascii="Times New Roman" w:hAnsi="Times New Roman" w:cs="Times New Roman"/>
          <w:b/>
          <w:bCs/>
          <w:iCs/>
          <w:sz w:val="24"/>
          <w:szCs w:val="24"/>
        </w:rPr>
        <w:t>29</w:t>
      </w:r>
      <w:r w:rsidRPr="000C1F8E">
        <w:rPr>
          <w:rFonts w:ascii="Times New Roman" w:hAnsi="Times New Roman" w:cs="Times New Roman"/>
          <w:sz w:val="24"/>
          <w:szCs w:val="24"/>
        </w:rPr>
        <w:t>(4), 357-363. doi:10.3329/jhpn.v29i4.8451</w:t>
      </w:r>
    </w:p>
    <w:p w14:paraId="51F33B55" w14:textId="3DB72CB3" w:rsidR="00492111" w:rsidRPr="000C1F8E" w:rsidRDefault="00492111" w:rsidP="00241691">
      <w:pPr>
        <w:pStyle w:val="EndNoteBibliography"/>
        <w:spacing w:after="0" w:line="480" w:lineRule="auto"/>
        <w:ind w:left="720" w:hanging="720"/>
        <w:rPr>
          <w:rFonts w:ascii="Times New Roman" w:hAnsi="Times New Roman" w:cs="Times New Roman"/>
          <w:sz w:val="24"/>
          <w:szCs w:val="24"/>
        </w:rPr>
      </w:pPr>
      <w:r w:rsidRPr="000C1F8E">
        <w:rPr>
          <w:rFonts w:ascii="Times New Roman" w:hAnsi="Times New Roman" w:cs="Times New Roman"/>
          <w:b/>
          <w:bCs/>
          <w:sz w:val="24"/>
          <w:szCs w:val="24"/>
        </w:rPr>
        <w:t>Pongou R, Ezzati M</w:t>
      </w:r>
      <w:r w:rsidR="00C20227" w:rsidRPr="000C1F8E">
        <w:rPr>
          <w:rFonts w:ascii="Times New Roman" w:hAnsi="Times New Roman" w:cs="Times New Roman"/>
          <w:b/>
          <w:bCs/>
          <w:sz w:val="24"/>
          <w:szCs w:val="24"/>
        </w:rPr>
        <w:t xml:space="preserve"> and</w:t>
      </w:r>
      <w:r w:rsidRPr="000C1F8E">
        <w:rPr>
          <w:rFonts w:ascii="Times New Roman" w:hAnsi="Times New Roman" w:cs="Times New Roman"/>
          <w:b/>
          <w:bCs/>
          <w:sz w:val="24"/>
          <w:szCs w:val="24"/>
        </w:rPr>
        <w:t xml:space="preserve"> Salomon JA</w:t>
      </w:r>
      <w:r w:rsidRPr="000C1F8E">
        <w:rPr>
          <w:rFonts w:ascii="Times New Roman" w:hAnsi="Times New Roman" w:cs="Times New Roman"/>
          <w:sz w:val="24"/>
          <w:szCs w:val="24"/>
        </w:rPr>
        <w:t xml:space="preserve"> (2006) Household and community socioeconomic and environmental determinants of child nutritional status in Cameroon. </w:t>
      </w:r>
      <w:r w:rsidRPr="000C1F8E">
        <w:rPr>
          <w:rFonts w:ascii="Times New Roman" w:hAnsi="Times New Roman" w:cs="Times New Roman"/>
          <w:i/>
          <w:sz w:val="24"/>
          <w:szCs w:val="24"/>
        </w:rPr>
        <w:t xml:space="preserve">BMC Public Health </w:t>
      </w:r>
      <w:r w:rsidRPr="000C1F8E">
        <w:rPr>
          <w:rFonts w:ascii="Times New Roman" w:hAnsi="Times New Roman" w:cs="Times New Roman"/>
          <w:b/>
          <w:bCs/>
          <w:iCs/>
          <w:sz w:val="24"/>
          <w:szCs w:val="24"/>
        </w:rPr>
        <w:t>6</w:t>
      </w:r>
      <w:r w:rsidRPr="000C1F8E">
        <w:rPr>
          <w:rFonts w:ascii="Times New Roman" w:hAnsi="Times New Roman" w:cs="Times New Roman"/>
          <w:sz w:val="24"/>
          <w:szCs w:val="24"/>
        </w:rPr>
        <w:t>, 98. doi:10.1186/1471-2458-6-98</w:t>
      </w:r>
    </w:p>
    <w:p w14:paraId="7B381BBE" w14:textId="00426F3F" w:rsidR="00492111" w:rsidRPr="000C1F8E" w:rsidRDefault="00492111" w:rsidP="00241691">
      <w:pPr>
        <w:pStyle w:val="EndNoteBibliography"/>
        <w:spacing w:after="0" w:line="480" w:lineRule="auto"/>
        <w:ind w:left="720" w:hanging="720"/>
        <w:rPr>
          <w:rFonts w:ascii="Times New Roman" w:hAnsi="Times New Roman" w:cs="Times New Roman"/>
          <w:sz w:val="24"/>
          <w:szCs w:val="24"/>
        </w:rPr>
      </w:pPr>
      <w:r w:rsidRPr="000C1F8E">
        <w:rPr>
          <w:rFonts w:ascii="Times New Roman" w:hAnsi="Times New Roman" w:cs="Times New Roman"/>
          <w:b/>
          <w:bCs/>
          <w:sz w:val="24"/>
          <w:szCs w:val="24"/>
        </w:rPr>
        <w:t>Pravana NK, Piryani S, Chaurasiya SP, Kawan R, Thapa RK</w:t>
      </w:r>
      <w:r w:rsidR="00C20227" w:rsidRPr="000C1F8E">
        <w:rPr>
          <w:rFonts w:ascii="Times New Roman" w:hAnsi="Times New Roman" w:cs="Times New Roman"/>
          <w:b/>
          <w:bCs/>
          <w:sz w:val="24"/>
          <w:szCs w:val="24"/>
        </w:rPr>
        <w:t xml:space="preserve"> and</w:t>
      </w:r>
      <w:r w:rsidRPr="000C1F8E">
        <w:rPr>
          <w:rFonts w:ascii="Times New Roman" w:hAnsi="Times New Roman" w:cs="Times New Roman"/>
          <w:b/>
          <w:bCs/>
          <w:sz w:val="24"/>
          <w:szCs w:val="24"/>
        </w:rPr>
        <w:t xml:space="preserve"> Shrestha S</w:t>
      </w:r>
      <w:r w:rsidRPr="000C1F8E">
        <w:rPr>
          <w:rFonts w:ascii="Times New Roman" w:hAnsi="Times New Roman" w:cs="Times New Roman"/>
          <w:sz w:val="24"/>
          <w:szCs w:val="24"/>
        </w:rPr>
        <w:t xml:space="preserve"> (2017) Determinants of severe acute malnutrition among children under 5 years of age in Nepal: a community-based case-control study. </w:t>
      </w:r>
      <w:r w:rsidRPr="000C1F8E">
        <w:rPr>
          <w:rFonts w:ascii="Times New Roman" w:hAnsi="Times New Roman" w:cs="Times New Roman"/>
          <w:i/>
          <w:sz w:val="24"/>
          <w:szCs w:val="24"/>
        </w:rPr>
        <w:t xml:space="preserve">BMJ Open </w:t>
      </w:r>
      <w:r w:rsidRPr="000C1F8E">
        <w:rPr>
          <w:rFonts w:ascii="Times New Roman" w:hAnsi="Times New Roman" w:cs="Times New Roman"/>
          <w:b/>
          <w:bCs/>
          <w:iCs/>
          <w:sz w:val="24"/>
          <w:szCs w:val="24"/>
        </w:rPr>
        <w:t>7</w:t>
      </w:r>
      <w:r w:rsidRPr="000C1F8E">
        <w:rPr>
          <w:rFonts w:ascii="Times New Roman" w:hAnsi="Times New Roman" w:cs="Times New Roman"/>
          <w:sz w:val="24"/>
          <w:szCs w:val="24"/>
        </w:rPr>
        <w:t>(8), e017084. doi:10.1136/bmjopen-2017-017084</w:t>
      </w:r>
    </w:p>
    <w:p w14:paraId="328D4F7F" w14:textId="796A277B" w:rsidR="00492111" w:rsidRPr="000C1F8E" w:rsidRDefault="00492111" w:rsidP="00241691">
      <w:pPr>
        <w:pStyle w:val="EndNoteBibliography"/>
        <w:spacing w:after="0" w:line="480" w:lineRule="auto"/>
        <w:ind w:left="720" w:hanging="720"/>
        <w:rPr>
          <w:rFonts w:ascii="Times New Roman" w:hAnsi="Times New Roman" w:cs="Times New Roman"/>
          <w:sz w:val="24"/>
          <w:szCs w:val="24"/>
        </w:rPr>
      </w:pPr>
      <w:r w:rsidRPr="000C1F8E">
        <w:rPr>
          <w:rFonts w:ascii="Times New Roman" w:hAnsi="Times New Roman" w:cs="Times New Roman"/>
          <w:b/>
          <w:bCs/>
          <w:sz w:val="24"/>
          <w:szCs w:val="24"/>
        </w:rPr>
        <w:lastRenderedPageBreak/>
        <w:t>Rahman M, Poudel KC, Yasuoka J, Otsuka K, Yoshikawa K</w:t>
      </w:r>
      <w:r w:rsidR="00C20227" w:rsidRPr="000C1F8E">
        <w:rPr>
          <w:rFonts w:ascii="Times New Roman" w:hAnsi="Times New Roman" w:cs="Times New Roman"/>
          <w:b/>
          <w:bCs/>
          <w:sz w:val="24"/>
          <w:szCs w:val="24"/>
        </w:rPr>
        <w:t xml:space="preserve"> and</w:t>
      </w:r>
      <w:r w:rsidRPr="000C1F8E">
        <w:rPr>
          <w:rFonts w:ascii="Times New Roman" w:hAnsi="Times New Roman" w:cs="Times New Roman"/>
          <w:b/>
          <w:bCs/>
          <w:sz w:val="24"/>
          <w:szCs w:val="24"/>
        </w:rPr>
        <w:t xml:space="preserve"> Jimba M</w:t>
      </w:r>
      <w:r w:rsidRPr="000C1F8E">
        <w:rPr>
          <w:rFonts w:ascii="Times New Roman" w:hAnsi="Times New Roman" w:cs="Times New Roman"/>
          <w:sz w:val="24"/>
          <w:szCs w:val="24"/>
        </w:rPr>
        <w:t xml:space="preserve"> (2012) Maternal exposure to intimate partner violence and the risk of undernutrition among children younger than 5 years in Bangladesh. </w:t>
      </w:r>
      <w:r w:rsidRPr="000C1F8E">
        <w:rPr>
          <w:rFonts w:ascii="Times New Roman" w:hAnsi="Times New Roman" w:cs="Times New Roman"/>
          <w:i/>
          <w:sz w:val="24"/>
          <w:szCs w:val="24"/>
        </w:rPr>
        <w:t>Am</w:t>
      </w:r>
      <w:r w:rsidR="000B49B8" w:rsidRPr="000C1F8E">
        <w:rPr>
          <w:rFonts w:ascii="Times New Roman" w:hAnsi="Times New Roman" w:cs="Times New Roman"/>
          <w:i/>
          <w:sz w:val="24"/>
          <w:szCs w:val="24"/>
        </w:rPr>
        <w:t>erican</w:t>
      </w:r>
      <w:r w:rsidRPr="000C1F8E">
        <w:rPr>
          <w:rFonts w:ascii="Times New Roman" w:hAnsi="Times New Roman" w:cs="Times New Roman"/>
          <w:i/>
          <w:sz w:val="24"/>
          <w:szCs w:val="24"/>
        </w:rPr>
        <w:t xml:space="preserve"> J</w:t>
      </w:r>
      <w:r w:rsidR="000B49B8" w:rsidRPr="000C1F8E">
        <w:rPr>
          <w:rFonts w:ascii="Times New Roman" w:hAnsi="Times New Roman" w:cs="Times New Roman"/>
          <w:i/>
          <w:sz w:val="24"/>
          <w:szCs w:val="24"/>
        </w:rPr>
        <w:t>ournal of</w:t>
      </w:r>
      <w:r w:rsidRPr="000C1F8E">
        <w:rPr>
          <w:rFonts w:ascii="Times New Roman" w:hAnsi="Times New Roman" w:cs="Times New Roman"/>
          <w:i/>
          <w:sz w:val="24"/>
          <w:szCs w:val="24"/>
        </w:rPr>
        <w:t xml:space="preserve"> Public Health </w:t>
      </w:r>
      <w:r w:rsidRPr="000C1F8E">
        <w:rPr>
          <w:rFonts w:ascii="Times New Roman" w:hAnsi="Times New Roman" w:cs="Times New Roman"/>
          <w:b/>
          <w:bCs/>
          <w:iCs/>
          <w:sz w:val="24"/>
          <w:szCs w:val="24"/>
        </w:rPr>
        <w:t>102</w:t>
      </w:r>
      <w:r w:rsidRPr="000C1F8E">
        <w:rPr>
          <w:rFonts w:ascii="Times New Roman" w:hAnsi="Times New Roman" w:cs="Times New Roman"/>
          <w:sz w:val="24"/>
          <w:szCs w:val="24"/>
        </w:rPr>
        <w:t>(7), 1336-1345. doi:10.2105/ajph.2011.300396</w:t>
      </w:r>
    </w:p>
    <w:p w14:paraId="722F7E32" w14:textId="5F923EB7" w:rsidR="00492111" w:rsidRPr="000C1F8E" w:rsidRDefault="00492111" w:rsidP="00241691">
      <w:pPr>
        <w:pStyle w:val="EndNoteBibliography"/>
        <w:spacing w:after="0" w:line="480" w:lineRule="auto"/>
        <w:ind w:left="720" w:hanging="720"/>
        <w:rPr>
          <w:rFonts w:ascii="Times New Roman" w:hAnsi="Times New Roman" w:cs="Times New Roman"/>
          <w:sz w:val="24"/>
          <w:szCs w:val="24"/>
        </w:rPr>
      </w:pPr>
      <w:r w:rsidRPr="000C1F8E">
        <w:rPr>
          <w:rFonts w:ascii="Times New Roman" w:hAnsi="Times New Roman" w:cs="Times New Roman"/>
          <w:b/>
          <w:bCs/>
          <w:sz w:val="24"/>
          <w:szCs w:val="24"/>
        </w:rPr>
        <w:t>Reyes H, Perez-Cuevas R, Sandoval A, Castillo R, Santos JI, Doubova SV</w:t>
      </w:r>
      <w:r w:rsidR="00C20227" w:rsidRPr="000C1F8E">
        <w:rPr>
          <w:rFonts w:ascii="Times New Roman" w:hAnsi="Times New Roman" w:cs="Times New Roman"/>
          <w:b/>
          <w:bCs/>
          <w:sz w:val="24"/>
          <w:szCs w:val="24"/>
        </w:rPr>
        <w:t xml:space="preserve"> and</w:t>
      </w:r>
      <w:r w:rsidRPr="000C1F8E">
        <w:rPr>
          <w:rFonts w:ascii="Times New Roman" w:hAnsi="Times New Roman" w:cs="Times New Roman"/>
          <w:b/>
          <w:bCs/>
          <w:sz w:val="24"/>
          <w:szCs w:val="24"/>
        </w:rPr>
        <w:t xml:space="preserve"> Gutierrez G</w:t>
      </w:r>
      <w:r w:rsidRPr="000C1F8E">
        <w:rPr>
          <w:rFonts w:ascii="Times New Roman" w:hAnsi="Times New Roman" w:cs="Times New Roman"/>
          <w:sz w:val="24"/>
          <w:szCs w:val="24"/>
        </w:rPr>
        <w:t xml:space="preserve"> (2004) The family as a determinant of stunting in children living in conditions of extreme poverty: a case-control study. </w:t>
      </w:r>
      <w:r w:rsidRPr="000C1F8E">
        <w:rPr>
          <w:rFonts w:ascii="Times New Roman" w:hAnsi="Times New Roman" w:cs="Times New Roman"/>
          <w:i/>
          <w:sz w:val="24"/>
          <w:szCs w:val="24"/>
        </w:rPr>
        <w:t xml:space="preserve">BMC Public Health </w:t>
      </w:r>
      <w:r w:rsidRPr="000C1F8E">
        <w:rPr>
          <w:rFonts w:ascii="Times New Roman" w:hAnsi="Times New Roman" w:cs="Times New Roman"/>
          <w:b/>
          <w:bCs/>
          <w:iCs/>
          <w:sz w:val="24"/>
          <w:szCs w:val="24"/>
        </w:rPr>
        <w:t>4</w:t>
      </w:r>
      <w:r w:rsidRPr="000C1F8E">
        <w:rPr>
          <w:rFonts w:ascii="Times New Roman" w:hAnsi="Times New Roman" w:cs="Times New Roman"/>
          <w:sz w:val="24"/>
          <w:szCs w:val="24"/>
        </w:rPr>
        <w:t>, 57. doi:10.1186/1471-2458-4-57</w:t>
      </w:r>
    </w:p>
    <w:p w14:paraId="230933CF" w14:textId="3734C93E" w:rsidR="00492111" w:rsidRPr="000C1F8E" w:rsidRDefault="00492111" w:rsidP="00241691">
      <w:pPr>
        <w:pStyle w:val="EndNoteBibliography"/>
        <w:spacing w:after="0" w:line="480" w:lineRule="auto"/>
        <w:ind w:left="720" w:hanging="720"/>
        <w:rPr>
          <w:rFonts w:ascii="Times New Roman" w:hAnsi="Times New Roman" w:cs="Times New Roman"/>
          <w:sz w:val="24"/>
          <w:szCs w:val="24"/>
        </w:rPr>
      </w:pPr>
      <w:r w:rsidRPr="000C1F8E">
        <w:rPr>
          <w:rFonts w:ascii="Times New Roman" w:hAnsi="Times New Roman" w:cs="Times New Roman"/>
          <w:b/>
          <w:bCs/>
          <w:sz w:val="24"/>
          <w:szCs w:val="24"/>
        </w:rPr>
        <w:t>Senarath U</w:t>
      </w:r>
      <w:r w:rsidR="00C20227" w:rsidRPr="000C1F8E">
        <w:rPr>
          <w:rFonts w:ascii="Times New Roman" w:hAnsi="Times New Roman" w:cs="Times New Roman"/>
          <w:b/>
          <w:bCs/>
          <w:sz w:val="24"/>
          <w:szCs w:val="24"/>
        </w:rPr>
        <w:t xml:space="preserve"> and</w:t>
      </w:r>
      <w:r w:rsidRPr="000C1F8E">
        <w:rPr>
          <w:rFonts w:ascii="Times New Roman" w:hAnsi="Times New Roman" w:cs="Times New Roman"/>
          <w:b/>
          <w:bCs/>
          <w:sz w:val="24"/>
          <w:szCs w:val="24"/>
        </w:rPr>
        <w:t xml:space="preserve"> Gunawardena NS</w:t>
      </w:r>
      <w:r w:rsidRPr="000C1F8E">
        <w:rPr>
          <w:rFonts w:ascii="Times New Roman" w:hAnsi="Times New Roman" w:cs="Times New Roman"/>
          <w:sz w:val="24"/>
          <w:szCs w:val="24"/>
        </w:rPr>
        <w:t xml:space="preserve"> (2009) Women's autonomy in decision making for health care in South Asia. </w:t>
      </w:r>
      <w:r w:rsidRPr="000C1F8E">
        <w:rPr>
          <w:rFonts w:ascii="Times New Roman" w:hAnsi="Times New Roman" w:cs="Times New Roman"/>
          <w:i/>
          <w:sz w:val="24"/>
          <w:szCs w:val="24"/>
        </w:rPr>
        <w:t>Asia Pac</w:t>
      </w:r>
      <w:r w:rsidR="000B49B8" w:rsidRPr="000C1F8E">
        <w:rPr>
          <w:rFonts w:ascii="Times New Roman" w:hAnsi="Times New Roman" w:cs="Times New Roman"/>
          <w:i/>
          <w:sz w:val="24"/>
          <w:szCs w:val="24"/>
        </w:rPr>
        <w:t>ific</w:t>
      </w:r>
      <w:r w:rsidRPr="000C1F8E">
        <w:rPr>
          <w:rFonts w:ascii="Times New Roman" w:hAnsi="Times New Roman" w:cs="Times New Roman"/>
          <w:i/>
          <w:sz w:val="24"/>
          <w:szCs w:val="24"/>
        </w:rPr>
        <w:t xml:space="preserve"> J</w:t>
      </w:r>
      <w:r w:rsidR="000B49B8" w:rsidRPr="000C1F8E">
        <w:rPr>
          <w:rFonts w:ascii="Times New Roman" w:hAnsi="Times New Roman" w:cs="Times New Roman"/>
          <w:i/>
          <w:sz w:val="24"/>
          <w:szCs w:val="24"/>
        </w:rPr>
        <w:t>ournal of</w:t>
      </w:r>
      <w:r w:rsidRPr="000C1F8E">
        <w:rPr>
          <w:rFonts w:ascii="Times New Roman" w:hAnsi="Times New Roman" w:cs="Times New Roman"/>
          <w:i/>
          <w:sz w:val="24"/>
          <w:szCs w:val="24"/>
        </w:rPr>
        <w:t xml:space="preserve"> Public Health </w:t>
      </w:r>
      <w:r w:rsidRPr="000C1F8E">
        <w:rPr>
          <w:rFonts w:ascii="Times New Roman" w:hAnsi="Times New Roman" w:cs="Times New Roman"/>
          <w:b/>
          <w:bCs/>
          <w:iCs/>
          <w:sz w:val="24"/>
          <w:szCs w:val="24"/>
        </w:rPr>
        <w:t>21</w:t>
      </w:r>
      <w:r w:rsidRPr="000C1F8E">
        <w:rPr>
          <w:rFonts w:ascii="Times New Roman" w:hAnsi="Times New Roman" w:cs="Times New Roman"/>
          <w:sz w:val="24"/>
          <w:szCs w:val="24"/>
        </w:rPr>
        <w:t>(2), 137-143. doi:10.1177/1010539509331590</w:t>
      </w:r>
    </w:p>
    <w:p w14:paraId="3315588D" w14:textId="71979C41" w:rsidR="00492111" w:rsidRPr="000C1F8E" w:rsidRDefault="00492111" w:rsidP="00241691">
      <w:pPr>
        <w:pStyle w:val="EndNoteBibliography"/>
        <w:spacing w:after="0" w:line="480" w:lineRule="auto"/>
        <w:ind w:left="720" w:hanging="720"/>
        <w:rPr>
          <w:rFonts w:ascii="Times New Roman" w:hAnsi="Times New Roman" w:cs="Times New Roman"/>
          <w:sz w:val="24"/>
          <w:szCs w:val="24"/>
        </w:rPr>
      </w:pPr>
      <w:r w:rsidRPr="000C1F8E">
        <w:rPr>
          <w:rFonts w:ascii="Times New Roman" w:hAnsi="Times New Roman" w:cs="Times New Roman"/>
          <w:b/>
          <w:bCs/>
          <w:sz w:val="24"/>
          <w:szCs w:val="24"/>
        </w:rPr>
        <w:t>Smith LC, Ruel MT</w:t>
      </w:r>
      <w:r w:rsidR="00C20227" w:rsidRPr="000C1F8E">
        <w:rPr>
          <w:rFonts w:ascii="Times New Roman" w:hAnsi="Times New Roman" w:cs="Times New Roman"/>
          <w:b/>
          <w:bCs/>
          <w:sz w:val="24"/>
          <w:szCs w:val="24"/>
        </w:rPr>
        <w:t xml:space="preserve"> and</w:t>
      </w:r>
      <w:r w:rsidRPr="000C1F8E">
        <w:rPr>
          <w:rFonts w:ascii="Times New Roman" w:hAnsi="Times New Roman" w:cs="Times New Roman"/>
          <w:b/>
          <w:bCs/>
          <w:sz w:val="24"/>
          <w:szCs w:val="24"/>
        </w:rPr>
        <w:t xml:space="preserve"> Ndiaye A</w:t>
      </w:r>
      <w:r w:rsidRPr="000C1F8E">
        <w:rPr>
          <w:rFonts w:ascii="Times New Roman" w:hAnsi="Times New Roman" w:cs="Times New Roman"/>
          <w:sz w:val="24"/>
          <w:szCs w:val="24"/>
        </w:rPr>
        <w:t xml:space="preserve"> (2005) Why is child malnutrition lower in urban than in rural areas? Evidence from 36 developing countries. </w:t>
      </w:r>
      <w:r w:rsidRPr="000C1F8E">
        <w:rPr>
          <w:rFonts w:ascii="Times New Roman" w:hAnsi="Times New Roman" w:cs="Times New Roman"/>
          <w:i/>
          <w:sz w:val="24"/>
          <w:szCs w:val="24"/>
        </w:rPr>
        <w:t xml:space="preserve">World Development </w:t>
      </w:r>
      <w:r w:rsidRPr="000C1F8E">
        <w:rPr>
          <w:rFonts w:ascii="Times New Roman" w:hAnsi="Times New Roman" w:cs="Times New Roman"/>
          <w:b/>
          <w:bCs/>
          <w:iCs/>
          <w:sz w:val="24"/>
          <w:szCs w:val="24"/>
        </w:rPr>
        <w:t>33</w:t>
      </w:r>
      <w:r w:rsidRPr="000C1F8E">
        <w:rPr>
          <w:rFonts w:ascii="Times New Roman" w:hAnsi="Times New Roman" w:cs="Times New Roman"/>
          <w:sz w:val="24"/>
          <w:szCs w:val="24"/>
        </w:rPr>
        <w:t xml:space="preserve">(8), 1285-1305. </w:t>
      </w:r>
    </w:p>
    <w:p w14:paraId="54F2F695" w14:textId="46E07042" w:rsidR="00492111" w:rsidRPr="000C1F8E" w:rsidRDefault="00492111" w:rsidP="00241691">
      <w:pPr>
        <w:pStyle w:val="EndNoteBibliography"/>
        <w:spacing w:after="0" w:line="480" w:lineRule="auto"/>
        <w:ind w:left="720" w:hanging="720"/>
        <w:rPr>
          <w:rFonts w:ascii="Times New Roman" w:hAnsi="Times New Roman" w:cs="Times New Roman"/>
          <w:sz w:val="24"/>
          <w:szCs w:val="24"/>
        </w:rPr>
      </w:pPr>
      <w:r w:rsidRPr="000C1F8E">
        <w:rPr>
          <w:rFonts w:ascii="Times New Roman" w:hAnsi="Times New Roman" w:cs="Times New Roman"/>
          <w:b/>
          <w:bCs/>
          <w:sz w:val="24"/>
          <w:szCs w:val="24"/>
        </w:rPr>
        <w:t>Sultana P, Rahman MM</w:t>
      </w:r>
      <w:r w:rsidR="00C20227" w:rsidRPr="000C1F8E">
        <w:rPr>
          <w:rFonts w:ascii="Times New Roman" w:hAnsi="Times New Roman" w:cs="Times New Roman"/>
          <w:b/>
          <w:bCs/>
          <w:sz w:val="24"/>
          <w:szCs w:val="24"/>
        </w:rPr>
        <w:t xml:space="preserve"> and</w:t>
      </w:r>
      <w:r w:rsidRPr="000C1F8E">
        <w:rPr>
          <w:rFonts w:ascii="Times New Roman" w:hAnsi="Times New Roman" w:cs="Times New Roman"/>
          <w:b/>
          <w:bCs/>
          <w:sz w:val="24"/>
          <w:szCs w:val="24"/>
        </w:rPr>
        <w:t xml:space="preserve"> Akter J</w:t>
      </w:r>
      <w:r w:rsidRPr="000C1F8E">
        <w:rPr>
          <w:rFonts w:ascii="Times New Roman" w:hAnsi="Times New Roman" w:cs="Times New Roman"/>
          <w:sz w:val="24"/>
          <w:szCs w:val="24"/>
        </w:rPr>
        <w:t xml:space="preserve"> (2019) Correlates of stunting among under-five children in Bangladesh: a multilevel approach. </w:t>
      </w:r>
      <w:r w:rsidRPr="000C1F8E">
        <w:rPr>
          <w:rFonts w:ascii="Times New Roman" w:hAnsi="Times New Roman" w:cs="Times New Roman"/>
          <w:i/>
          <w:sz w:val="24"/>
          <w:szCs w:val="24"/>
        </w:rPr>
        <w:t xml:space="preserve">BMC Nutrition </w:t>
      </w:r>
      <w:r w:rsidRPr="000C1F8E">
        <w:rPr>
          <w:rFonts w:ascii="Times New Roman" w:hAnsi="Times New Roman" w:cs="Times New Roman"/>
          <w:b/>
          <w:bCs/>
          <w:iCs/>
          <w:sz w:val="24"/>
          <w:szCs w:val="24"/>
        </w:rPr>
        <w:t>5</w:t>
      </w:r>
      <w:r w:rsidRPr="000C1F8E">
        <w:rPr>
          <w:rFonts w:ascii="Times New Roman" w:hAnsi="Times New Roman" w:cs="Times New Roman"/>
          <w:sz w:val="24"/>
          <w:szCs w:val="24"/>
        </w:rPr>
        <w:t xml:space="preserve">(1), 41. </w:t>
      </w:r>
    </w:p>
    <w:p w14:paraId="07EA9869" w14:textId="6A088768" w:rsidR="00492111" w:rsidRPr="000C1F8E" w:rsidRDefault="00492111" w:rsidP="00241691">
      <w:pPr>
        <w:pStyle w:val="EndNoteBibliography"/>
        <w:spacing w:after="0" w:line="480" w:lineRule="auto"/>
        <w:ind w:left="720" w:hanging="720"/>
        <w:rPr>
          <w:rFonts w:ascii="Times New Roman" w:hAnsi="Times New Roman" w:cs="Times New Roman"/>
          <w:sz w:val="24"/>
          <w:szCs w:val="24"/>
        </w:rPr>
      </w:pPr>
      <w:r w:rsidRPr="000C1F8E">
        <w:rPr>
          <w:rFonts w:ascii="Times New Roman" w:hAnsi="Times New Roman" w:cs="Times New Roman"/>
          <w:b/>
          <w:bCs/>
          <w:sz w:val="24"/>
          <w:szCs w:val="24"/>
        </w:rPr>
        <w:t>Talukder A</w:t>
      </w:r>
      <w:r w:rsidRPr="000C1F8E">
        <w:rPr>
          <w:rFonts w:ascii="Times New Roman" w:hAnsi="Times New Roman" w:cs="Times New Roman"/>
          <w:sz w:val="24"/>
          <w:szCs w:val="24"/>
        </w:rPr>
        <w:t xml:space="preserve"> (2017) Factors associated with malnutrition among under-five children: illustration using Bangladesh demographic and health survey, 2014 data. </w:t>
      </w:r>
      <w:r w:rsidRPr="000C1F8E">
        <w:rPr>
          <w:rFonts w:ascii="Times New Roman" w:hAnsi="Times New Roman" w:cs="Times New Roman"/>
          <w:i/>
          <w:sz w:val="24"/>
          <w:szCs w:val="24"/>
        </w:rPr>
        <w:t xml:space="preserve">Children </w:t>
      </w:r>
      <w:r w:rsidRPr="000C1F8E">
        <w:rPr>
          <w:rFonts w:ascii="Times New Roman" w:hAnsi="Times New Roman" w:cs="Times New Roman"/>
          <w:b/>
          <w:bCs/>
          <w:iCs/>
          <w:sz w:val="24"/>
          <w:szCs w:val="24"/>
        </w:rPr>
        <w:t>4</w:t>
      </w:r>
      <w:r w:rsidRPr="000C1F8E">
        <w:rPr>
          <w:rFonts w:ascii="Times New Roman" w:hAnsi="Times New Roman" w:cs="Times New Roman"/>
          <w:sz w:val="24"/>
          <w:szCs w:val="24"/>
        </w:rPr>
        <w:t xml:space="preserve">(10), 88. </w:t>
      </w:r>
    </w:p>
    <w:p w14:paraId="4DE5A54C" w14:textId="52D98186" w:rsidR="00492111" w:rsidRPr="000C1F8E" w:rsidRDefault="00492111" w:rsidP="00241691">
      <w:pPr>
        <w:pStyle w:val="EndNoteBibliography"/>
        <w:spacing w:after="0" w:line="480" w:lineRule="auto"/>
        <w:ind w:left="720" w:hanging="720"/>
        <w:rPr>
          <w:rFonts w:ascii="Times New Roman" w:hAnsi="Times New Roman" w:cs="Times New Roman"/>
          <w:sz w:val="24"/>
          <w:szCs w:val="24"/>
        </w:rPr>
      </w:pPr>
      <w:r w:rsidRPr="000C1F8E">
        <w:rPr>
          <w:rFonts w:ascii="Times New Roman" w:hAnsi="Times New Roman" w:cs="Times New Roman"/>
          <w:b/>
          <w:bCs/>
          <w:sz w:val="24"/>
          <w:szCs w:val="24"/>
        </w:rPr>
        <w:t>Tebeje N, Bikes G, Abebe S</w:t>
      </w:r>
      <w:r w:rsidR="00C20227" w:rsidRPr="000C1F8E">
        <w:rPr>
          <w:rFonts w:ascii="Times New Roman" w:hAnsi="Times New Roman" w:cs="Times New Roman"/>
          <w:b/>
          <w:bCs/>
          <w:sz w:val="24"/>
          <w:szCs w:val="24"/>
        </w:rPr>
        <w:t xml:space="preserve"> and</w:t>
      </w:r>
      <w:r w:rsidRPr="000C1F8E">
        <w:rPr>
          <w:rFonts w:ascii="Times New Roman" w:hAnsi="Times New Roman" w:cs="Times New Roman"/>
          <w:b/>
          <w:bCs/>
          <w:sz w:val="24"/>
          <w:szCs w:val="24"/>
        </w:rPr>
        <w:t xml:space="preserve"> Yesuf M</w:t>
      </w:r>
      <w:r w:rsidRPr="000C1F8E">
        <w:rPr>
          <w:rFonts w:ascii="Times New Roman" w:hAnsi="Times New Roman" w:cs="Times New Roman"/>
          <w:sz w:val="24"/>
          <w:szCs w:val="24"/>
        </w:rPr>
        <w:t xml:space="preserve"> (2017) Prevalence and major contributors of child malnutrition in developing countries: systematic review and meta-analysis. </w:t>
      </w:r>
      <w:r w:rsidRPr="000C1F8E">
        <w:rPr>
          <w:rFonts w:ascii="Times New Roman" w:hAnsi="Times New Roman" w:cs="Times New Roman"/>
          <w:i/>
          <w:sz w:val="24"/>
          <w:szCs w:val="24"/>
        </w:rPr>
        <w:t>J</w:t>
      </w:r>
      <w:r w:rsidR="000B49B8" w:rsidRPr="000C1F8E">
        <w:rPr>
          <w:rFonts w:ascii="Times New Roman" w:hAnsi="Times New Roman" w:cs="Times New Roman"/>
          <w:i/>
          <w:sz w:val="24"/>
          <w:szCs w:val="24"/>
        </w:rPr>
        <w:t>ournal of</w:t>
      </w:r>
      <w:r w:rsidRPr="000C1F8E">
        <w:rPr>
          <w:rFonts w:ascii="Times New Roman" w:hAnsi="Times New Roman" w:cs="Times New Roman"/>
          <w:i/>
          <w:sz w:val="24"/>
          <w:szCs w:val="24"/>
        </w:rPr>
        <w:t xml:space="preserve"> Child</w:t>
      </w:r>
      <w:r w:rsidR="000B49B8" w:rsidRPr="000C1F8E">
        <w:rPr>
          <w:rFonts w:ascii="Times New Roman" w:hAnsi="Times New Roman" w:cs="Times New Roman"/>
          <w:i/>
          <w:sz w:val="24"/>
          <w:szCs w:val="24"/>
        </w:rPr>
        <w:t>hod</w:t>
      </w:r>
      <w:r w:rsidRPr="000C1F8E">
        <w:rPr>
          <w:rFonts w:ascii="Times New Roman" w:hAnsi="Times New Roman" w:cs="Times New Roman"/>
          <w:i/>
          <w:sz w:val="24"/>
          <w:szCs w:val="24"/>
        </w:rPr>
        <w:t xml:space="preserve"> Obes</w:t>
      </w:r>
      <w:r w:rsidR="000B49B8" w:rsidRPr="000C1F8E">
        <w:rPr>
          <w:rFonts w:ascii="Times New Roman" w:hAnsi="Times New Roman" w:cs="Times New Roman"/>
          <w:i/>
          <w:sz w:val="24"/>
          <w:szCs w:val="24"/>
        </w:rPr>
        <w:t>ity</w:t>
      </w:r>
      <w:r w:rsidRPr="000C1F8E">
        <w:rPr>
          <w:rFonts w:ascii="Times New Roman" w:hAnsi="Times New Roman" w:cs="Times New Roman"/>
          <w:i/>
          <w:sz w:val="24"/>
          <w:szCs w:val="24"/>
        </w:rPr>
        <w:t xml:space="preserve"> </w:t>
      </w:r>
      <w:r w:rsidRPr="000C1F8E">
        <w:rPr>
          <w:rFonts w:ascii="Times New Roman" w:hAnsi="Times New Roman" w:cs="Times New Roman"/>
          <w:b/>
          <w:bCs/>
          <w:iCs/>
          <w:sz w:val="24"/>
          <w:szCs w:val="24"/>
        </w:rPr>
        <w:t>2</w:t>
      </w:r>
      <w:r w:rsidRPr="000C1F8E">
        <w:rPr>
          <w:rFonts w:ascii="Times New Roman" w:hAnsi="Times New Roman" w:cs="Times New Roman"/>
          <w:sz w:val="24"/>
          <w:szCs w:val="24"/>
        </w:rPr>
        <w:t xml:space="preserve">(1). </w:t>
      </w:r>
    </w:p>
    <w:p w14:paraId="7E033470" w14:textId="262D79AD" w:rsidR="00492111" w:rsidRPr="000C1F8E" w:rsidRDefault="00492111" w:rsidP="00241691">
      <w:pPr>
        <w:pStyle w:val="EndNoteBibliography"/>
        <w:spacing w:after="0" w:line="480" w:lineRule="auto"/>
        <w:ind w:left="720" w:hanging="720"/>
        <w:rPr>
          <w:rFonts w:ascii="Times New Roman" w:hAnsi="Times New Roman" w:cs="Times New Roman"/>
          <w:sz w:val="24"/>
          <w:szCs w:val="24"/>
        </w:rPr>
      </w:pPr>
      <w:r w:rsidRPr="000C1F8E">
        <w:rPr>
          <w:rFonts w:ascii="Times New Roman" w:hAnsi="Times New Roman" w:cs="Times New Roman"/>
          <w:b/>
          <w:bCs/>
          <w:sz w:val="24"/>
          <w:szCs w:val="24"/>
        </w:rPr>
        <w:t>Tiwari R, Ausman LM</w:t>
      </w:r>
      <w:r w:rsidR="00C20227" w:rsidRPr="000C1F8E">
        <w:rPr>
          <w:rFonts w:ascii="Times New Roman" w:hAnsi="Times New Roman" w:cs="Times New Roman"/>
          <w:b/>
          <w:bCs/>
          <w:sz w:val="24"/>
          <w:szCs w:val="24"/>
        </w:rPr>
        <w:t xml:space="preserve"> and</w:t>
      </w:r>
      <w:r w:rsidRPr="000C1F8E">
        <w:rPr>
          <w:rFonts w:ascii="Times New Roman" w:hAnsi="Times New Roman" w:cs="Times New Roman"/>
          <w:b/>
          <w:bCs/>
          <w:sz w:val="24"/>
          <w:szCs w:val="24"/>
        </w:rPr>
        <w:t xml:space="preserve"> Agho KE</w:t>
      </w:r>
      <w:r w:rsidRPr="000C1F8E">
        <w:rPr>
          <w:rFonts w:ascii="Times New Roman" w:hAnsi="Times New Roman" w:cs="Times New Roman"/>
          <w:sz w:val="24"/>
          <w:szCs w:val="24"/>
        </w:rPr>
        <w:t xml:space="preserve"> (2014) Determinants of stunting and severe stunting among under-fives: evidence from the 2011 Nepal Demographic and Health Survey. </w:t>
      </w:r>
      <w:r w:rsidRPr="000C1F8E">
        <w:rPr>
          <w:rFonts w:ascii="Times New Roman" w:hAnsi="Times New Roman" w:cs="Times New Roman"/>
          <w:i/>
          <w:sz w:val="24"/>
          <w:szCs w:val="24"/>
        </w:rPr>
        <w:t>BMC Pediatr</w:t>
      </w:r>
      <w:r w:rsidR="000B49B8" w:rsidRPr="000C1F8E">
        <w:rPr>
          <w:rFonts w:ascii="Times New Roman" w:hAnsi="Times New Roman" w:cs="Times New Roman"/>
          <w:i/>
          <w:sz w:val="24"/>
          <w:szCs w:val="24"/>
        </w:rPr>
        <w:t>ics</w:t>
      </w:r>
      <w:r w:rsidRPr="000C1F8E">
        <w:rPr>
          <w:rFonts w:ascii="Times New Roman" w:hAnsi="Times New Roman" w:cs="Times New Roman"/>
          <w:i/>
          <w:sz w:val="24"/>
          <w:szCs w:val="24"/>
        </w:rPr>
        <w:t xml:space="preserve"> </w:t>
      </w:r>
      <w:r w:rsidRPr="000C1F8E">
        <w:rPr>
          <w:rFonts w:ascii="Times New Roman" w:hAnsi="Times New Roman" w:cs="Times New Roman"/>
          <w:b/>
          <w:bCs/>
          <w:iCs/>
          <w:sz w:val="24"/>
          <w:szCs w:val="24"/>
        </w:rPr>
        <w:t>14</w:t>
      </w:r>
      <w:r w:rsidRPr="000C1F8E">
        <w:rPr>
          <w:rFonts w:ascii="Times New Roman" w:hAnsi="Times New Roman" w:cs="Times New Roman"/>
          <w:sz w:val="24"/>
          <w:szCs w:val="24"/>
        </w:rPr>
        <w:t>, 239. doi:10.1186/1471-2431-14-239</w:t>
      </w:r>
    </w:p>
    <w:p w14:paraId="131E0E01" w14:textId="00C7276E" w:rsidR="005D3040" w:rsidRPr="000C1F8E" w:rsidRDefault="005D3040" w:rsidP="00241691">
      <w:pPr>
        <w:pStyle w:val="EndNoteBibliography"/>
        <w:spacing w:after="0" w:line="480" w:lineRule="auto"/>
        <w:ind w:left="720" w:hanging="720"/>
        <w:rPr>
          <w:rFonts w:ascii="Times New Roman" w:hAnsi="Times New Roman" w:cs="Times New Roman"/>
          <w:b/>
          <w:bCs/>
          <w:sz w:val="24"/>
          <w:szCs w:val="24"/>
        </w:rPr>
      </w:pPr>
      <w:r w:rsidRPr="000C1F8E">
        <w:rPr>
          <w:rFonts w:ascii="Times New Roman" w:hAnsi="Times New Roman" w:cs="Times New Roman"/>
          <w:b/>
          <w:bCs/>
          <w:sz w:val="24"/>
          <w:szCs w:val="24"/>
        </w:rPr>
        <w:lastRenderedPageBreak/>
        <w:t>UNICEF</w:t>
      </w:r>
      <w:r w:rsidR="00492111" w:rsidRPr="000C1F8E">
        <w:rPr>
          <w:rFonts w:ascii="Times New Roman" w:hAnsi="Times New Roman" w:cs="Times New Roman"/>
          <w:b/>
          <w:bCs/>
          <w:sz w:val="24"/>
          <w:szCs w:val="24"/>
        </w:rPr>
        <w:t xml:space="preserve"> </w:t>
      </w:r>
      <w:r w:rsidR="00492111" w:rsidRPr="000C1F8E">
        <w:rPr>
          <w:rFonts w:ascii="Times New Roman" w:hAnsi="Times New Roman" w:cs="Times New Roman"/>
          <w:sz w:val="24"/>
          <w:szCs w:val="24"/>
        </w:rPr>
        <w:t>(2015) Undernutrition contributes to nearly half of all deaths in children under 5 and is widespread in Asia and Africa.</w:t>
      </w:r>
      <w:r w:rsidRPr="000C1F8E">
        <w:rPr>
          <w:rFonts w:ascii="Times New Roman" w:hAnsi="Times New Roman" w:cs="Times New Roman"/>
          <w:sz w:val="24"/>
          <w:szCs w:val="24"/>
        </w:rPr>
        <w:t xml:space="preserve"> Retrived from</w:t>
      </w:r>
      <w:r w:rsidR="00492111" w:rsidRPr="000C1F8E">
        <w:rPr>
          <w:rFonts w:ascii="Times New Roman" w:hAnsi="Times New Roman" w:cs="Times New Roman"/>
          <w:sz w:val="24"/>
          <w:szCs w:val="24"/>
        </w:rPr>
        <w:t xml:space="preserve"> </w:t>
      </w:r>
      <w:hyperlink r:id="rId16" w:history="1">
        <w:r w:rsidRPr="000C1F8E">
          <w:rPr>
            <w:rStyle w:val="Hyperlink"/>
            <w:rFonts w:ascii="Times New Roman" w:hAnsi="Times New Roman" w:cs="Times New Roman"/>
            <w:sz w:val="24"/>
            <w:szCs w:val="24"/>
          </w:rPr>
          <w:t>https://data.unicef.org/topic/nutrition/malnutrition/</w:t>
        </w:r>
      </w:hyperlink>
      <w:r w:rsidRPr="000C1F8E">
        <w:rPr>
          <w:rFonts w:ascii="Times New Roman" w:hAnsi="Times New Roman" w:cs="Times New Roman"/>
          <w:sz w:val="24"/>
          <w:szCs w:val="24"/>
        </w:rPr>
        <w:t xml:space="preserve"> (Access date: December 5, 2019)</w:t>
      </w:r>
    </w:p>
    <w:p w14:paraId="7C6D0391" w14:textId="07399727" w:rsidR="00492111" w:rsidRPr="000C1F8E" w:rsidRDefault="00492111" w:rsidP="00241691">
      <w:pPr>
        <w:pStyle w:val="EndNoteBibliography"/>
        <w:spacing w:after="0" w:line="480" w:lineRule="auto"/>
        <w:ind w:left="720" w:hanging="720"/>
        <w:rPr>
          <w:rFonts w:ascii="Times New Roman" w:hAnsi="Times New Roman" w:cs="Times New Roman"/>
          <w:sz w:val="24"/>
          <w:szCs w:val="24"/>
        </w:rPr>
      </w:pPr>
      <w:r w:rsidRPr="000C1F8E">
        <w:rPr>
          <w:rFonts w:ascii="Times New Roman" w:hAnsi="Times New Roman" w:cs="Times New Roman"/>
          <w:b/>
          <w:bCs/>
          <w:sz w:val="24"/>
          <w:szCs w:val="24"/>
        </w:rPr>
        <w:t>Vilcins D, Sly PD</w:t>
      </w:r>
      <w:r w:rsidR="00C20227" w:rsidRPr="000C1F8E">
        <w:rPr>
          <w:rFonts w:ascii="Times New Roman" w:hAnsi="Times New Roman" w:cs="Times New Roman"/>
          <w:b/>
          <w:bCs/>
          <w:sz w:val="24"/>
          <w:szCs w:val="24"/>
        </w:rPr>
        <w:t xml:space="preserve"> and</w:t>
      </w:r>
      <w:r w:rsidRPr="000C1F8E">
        <w:rPr>
          <w:rFonts w:ascii="Times New Roman" w:hAnsi="Times New Roman" w:cs="Times New Roman"/>
          <w:b/>
          <w:bCs/>
          <w:sz w:val="24"/>
          <w:szCs w:val="24"/>
        </w:rPr>
        <w:t xml:space="preserve"> Jagals P</w:t>
      </w:r>
      <w:r w:rsidRPr="000C1F8E">
        <w:rPr>
          <w:rFonts w:ascii="Times New Roman" w:hAnsi="Times New Roman" w:cs="Times New Roman"/>
          <w:sz w:val="24"/>
          <w:szCs w:val="24"/>
        </w:rPr>
        <w:t xml:space="preserve"> (2018) Environmental Risk Factors Associated with Child Stunting: A Systematic Review of the Literature. </w:t>
      </w:r>
      <w:r w:rsidRPr="000C1F8E">
        <w:rPr>
          <w:rFonts w:ascii="Times New Roman" w:hAnsi="Times New Roman" w:cs="Times New Roman"/>
          <w:i/>
          <w:sz w:val="24"/>
          <w:szCs w:val="24"/>
        </w:rPr>
        <w:t>Ann</w:t>
      </w:r>
      <w:r w:rsidR="000B49B8" w:rsidRPr="000C1F8E">
        <w:rPr>
          <w:rFonts w:ascii="Times New Roman" w:hAnsi="Times New Roman" w:cs="Times New Roman"/>
          <w:i/>
          <w:sz w:val="24"/>
          <w:szCs w:val="24"/>
        </w:rPr>
        <w:t>als</w:t>
      </w:r>
      <w:r w:rsidRPr="000C1F8E">
        <w:rPr>
          <w:rFonts w:ascii="Times New Roman" w:hAnsi="Times New Roman" w:cs="Times New Roman"/>
          <w:i/>
          <w:sz w:val="24"/>
          <w:szCs w:val="24"/>
        </w:rPr>
        <w:t xml:space="preserve"> Glob</w:t>
      </w:r>
      <w:r w:rsidR="000B49B8" w:rsidRPr="000C1F8E">
        <w:rPr>
          <w:rFonts w:ascii="Times New Roman" w:hAnsi="Times New Roman" w:cs="Times New Roman"/>
          <w:i/>
          <w:sz w:val="24"/>
          <w:szCs w:val="24"/>
        </w:rPr>
        <w:t>al</w:t>
      </w:r>
      <w:r w:rsidRPr="000C1F8E">
        <w:rPr>
          <w:rFonts w:ascii="Times New Roman" w:hAnsi="Times New Roman" w:cs="Times New Roman"/>
          <w:i/>
          <w:sz w:val="24"/>
          <w:szCs w:val="24"/>
        </w:rPr>
        <w:t xml:space="preserve"> Health </w:t>
      </w:r>
      <w:r w:rsidRPr="000C1F8E">
        <w:rPr>
          <w:rFonts w:ascii="Times New Roman" w:hAnsi="Times New Roman" w:cs="Times New Roman"/>
          <w:b/>
          <w:bCs/>
          <w:iCs/>
          <w:sz w:val="24"/>
          <w:szCs w:val="24"/>
        </w:rPr>
        <w:t>84</w:t>
      </w:r>
      <w:r w:rsidRPr="000C1F8E">
        <w:rPr>
          <w:rFonts w:ascii="Times New Roman" w:hAnsi="Times New Roman" w:cs="Times New Roman"/>
          <w:sz w:val="24"/>
          <w:szCs w:val="24"/>
        </w:rPr>
        <w:t>(4), 551-562. doi:10.29024/aogh.236110.9204/aogh.2361</w:t>
      </w:r>
    </w:p>
    <w:p w14:paraId="7D2ECBCE" w14:textId="0F930E8A" w:rsidR="00492111" w:rsidRPr="000C1F8E" w:rsidRDefault="00492111" w:rsidP="00241691">
      <w:pPr>
        <w:pStyle w:val="EndNoteBibliography"/>
        <w:spacing w:after="0" w:line="480" w:lineRule="auto"/>
        <w:ind w:left="720" w:hanging="720"/>
        <w:rPr>
          <w:rFonts w:ascii="Times New Roman" w:hAnsi="Times New Roman" w:cs="Times New Roman"/>
          <w:sz w:val="24"/>
          <w:szCs w:val="24"/>
        </w:rPr>
      </w:pPr>
      <w:r w:rsidRPr="000C1F8E">
        <w:rPr>
          <w:rFonts w:ascii="Times New Roman" w:hAnsi="Times New Roman" w:cs="Times New Roman"/>
          <w:b/>
          <w:bCs/>
          <w:sz w:val="24"/>
          <w:szCs w:val="24"/>
        </w:rPr>
        <w:t>Walson JL</w:t>
      </w:r>
      <w:r w:rsidR="00C20227" w:rsidRPr="000C1F8E">
        <w:rPr>
          <w:rFonts w:ascii="Times New Roman" w:hAnsi="Times New Roman" w:cs="Times New Roman"/>
          <w:b/>
          <w:bCs/>
          <w:sz w:val="24"/>
          <w:szCs w:val="24"/>
        </w:rPr>
        <w:t xml:space="preserve"> and</w:t>
      </w:r>
      <w:r w:rsidRPr="000C1F8E">
        <w:rPr>
          <w:rFonts w:ascii="Times New Roman" w:hAnsi="Times New Roman" w:cs="Times New Roman"/>
          <w:b/>
          <w:bCs/>
          <w:sz w:val="24"/>
          <w:szCs w:val="24"/>
        </w:rPr>
        <w:t xml:space="preserve"> Berkley JA</w:t>
      </w:r>
      <w:r w:rsidRPr="000C1F8E">
        <w:rPr>
          <w:rFonts w:ascii="Times New Roman" w:hAnsi="Times New Roman" w:cs="Times New Roman"/>
          <w:sz w:val="24"/>
          <w:szCs w:val="24"/>
        </w:rPr>
        <w:t xml:space="preserve"> (2018) The impact of malnutrition on childhood infections. </w:t>
      </w:r>
      <w:r w:rsidRPr="000C1F8E">
        <w:rPr>
          <w:rFonts w:ascii="Times New Roman" w:hAnsi="Times New Roman" w:cs="Times New Roman"/>
          <w:i/>
          <w:sz w:val="24"/>
          <w:szCs w:val="24"/>
        </w:rPr>
        <w:t xml:space="preserve">Current opinion in infectious diseases </w:t>
      </w:r>
      <w:r w:rsidRPr="000C1F8E">
        <w:rPr>
          <w:rFonts w:ascii="Times New Roman" w:hAnsi="Times New Roman" w:cs="Times New Roman"/>
          <w:b/>
          <w:bCs/>
          <w:iCs/>
          <w:sz w:val="24"/>
          <w:szCs w:val="24"/>
        </w:rPr>
        <w:t>31</w:t>
      </w:r>
      <w:r w:rsidRPr="000C1F8E">
        <w:rPr>
          <w:rFonts w:ascii="Times New Roman" w:hAnsi="Times New Roman" w:cs="Times New Roman"/>
          <w:sz w:val="24"/>
          <w:szCs w:val="24"/>
        </w:rPr>
        <w:t xml:space="preserve">(3), 231. </w:t>
      </w:r>
    </w:p>
    <w:p w14:paraId="342FD1BB" w14:textId="77777777" w:rsidR="00E62FAD" w:rsidRPr="000C1F8E" w:rsidRDefault="00492111" w:rsidP="00241691">
      <w:pPr>
        <w:pStyle w:val="EndNoteBibliography"/>
        <w:spacing w:after="0" w:line="480" w:lineRule="auto"/>
        <w:ind w:left="720" w:hanging="720"/>
        <w:rPr>
          <w:rFonts w:ascii="Times New Roman" w:hAnsi="Times New Roman" w:cs="Times New Roman"/>
          <w:sz w:val="24"/>
          <w:szCs w:val="24"/>
        </w:rPr>
      </w:pPr>
      <w:r w:rsidRPr="000C1F8E">
        <w:rPr>
          <w:rFonts w:ascii="Times New Roman" w:hAnsi="Times New Roman" w:cs="Times New Roman"/>
          <w:b/>
          <w:bCs/>
          <w:sz w:val="24"/>
          <w:szCs w:val="24"/>
        </w:rPr>
        <w:t>WASH</w:t>
      </w:r>
      <w:r w:rsidRPr="000C1F8E">
        <w:rPr>
          <w:rFonts w:ascii="Times New Roman" w:hAnsi="Times New Roman" w:cs="Times New Roman"/>
          <w:sz w:val="24"/>
          <w:szCs w:val="24"/>
        </w:rPr>
        <w:t xml:space="preserve"> (2007) Interactions of: Malnutrition, Water Sanitation and Hygiene, Infections. Diarrhoea and malnutrition. 1-47. Retrieved from </w:t>
      </w:r>
      <w:hyperlink r:id="rId17" w:history="1">
        <w:r w:rsidRPr="000C1F8E">
          <w:rPr>
            <w:rStyle w:val="Hyperlink"/>
            <w:rFonts w:ascii="Times New Roman" w:hAnsi="Times New Roman" w:cs="Times New Roman"/>
            <w:sz w:val="24"/>
            <w:szCs w:val="24"/>
          </w:rPr>
          <w:t>https://www.actionagainsthunger.org/sites/default/files/publications/Malnutrition_-_WASH_-_infections_English.pdf</w:t>
        </w:r>
      </w:hyperlink>
      <w:r w:rsidR="005D3040" w:rsidRPr="000C1F8E">
        <w:rPr>
          <w:rStyle w:val="Hyperlink"/>
          <w:rFonts w:ascii="Times New Roman" w:hAnsi="Times New Roman" w:cs="Times New Roman"/>
          <w:sz w:val="24"/>
          <w:szCs w:val="24"/>
        </w:rPr>
        <w:t xml:space="preserve"> </w:t>
      </w:r>
      <w:r w:rsidR="005D3040" w:rsidRPr="000C1F8E">
        <w:rPr>
          <w:rFonts w:ascii="Times New Roman" w:hAnsi="Times New Roman" w:cs="Times New Roman"/>
          <w:sz w:val="24"/>
          <w:szCs w:val="24"/>
        </w:rPr>
        <w:t>(Access date: December 20, 2019)</w:t>
      </w:r>
    </w:p>
    <w:p w14:paraId="5C23C970" w14:textId="26F892B1" w:rsidR="00E62FAD" w:rsidRPr="000C1F8E" w:rsidRDefault="00492111" w:rsidP="00241691">
      <w:pPr>
        <w:pStyle w:val="EndNoteBibliography"/>
        <w:spacing w:after="0" w:line="480" w:lineRule="auto"/>
        <w:ind w:left="720" w:hanging="720"/>
        <w:rPr>
          <w:rFonts w:ascii="Times New Roman" w:hAnsi="Times New Roman" w:cs="Times New Roman"/>
          <w:sz w:val="24"/>
          <w:szCs w:val="24"/>
        </w:rPr>
      </w:pPr>
      <w:r w:rsidRPr="000C1F8E">
        <w:rPr>
          <w:rFonts w:ascii="Times New Roman" w:hAnsi="Times New Roman" w:cs="Times New Roman"/>
          <w:b/>
          <w:bCs/>
          <w:sz w:val="24"/>
          <w:szCs w:val="24"/>
        </w:rPr>
        <w:t>WHO</w:t>
      </w:r>
      <w:r w:rsidRPr="000C1F8E">
        <w:rPr>
          <w:rFonts w:ascii="Times New Roman" w:hAnsi="Times New Roman" w:cs="Times New Roman"/>
          <w:sz w:val="24"/>
          <w:szCs w:val="24"/>
        </w:rPr>
        <w:t xml:space="preserve"> (2018) Household air pollution and health. World Health Organization</w:t>
      </w:r>
      <w:r w:rsidR="00C20227" w:rsidRPr="000C1F8E">
        <w:rPr>
          <w:rFonts w:ascii="Times New Roman" w:hAnsi="Times New Roman" w:cs="Times New Roman"/>
          <w:sz w:val="24"/>
          <w:szCs w:val="24"/>
        </w:rPr>
        <w:t>.</w:t>
      </w:r>
      <w:r w:rsidRPr="000C1F8E">
        <w:rPr>
          <w:rFonts w:ascii="Times New Roman" w:hAnsi="Times New Roman" w:cs="Times New Roman"/>
          <w:sz w:val="24"/>
          <w:szCs w:val="24"/>
        </w:rPr>
        <w:t xml:space="preserve"> Retrieved from </w:t>
      </w:r>
      <w:hyperlink r:id="rId18" w:history="1">
        <w:r w:rsidR="00E62FAD" w:rsidRPr="000C1F8E">
          <w:rPr>
            <w:rStyle w:val="Hyperlink"/>
            <w:rFonts w:ascii="Times New Roman" w:hAnsi="Times New Roman" w:cs="Times New Roman"/>
            <w:sz w:val="24"/>
            <w:szCs w:val="24"/>
          </w:rPr>
          <w:t>https://www.who.int/news-room/fact-sheets/detail/household-air-pollution-and-health</w:t>
        </w:r>
      </w:hyperlink>
      <w:r w:rsidR="00E62FAD" w:rsidRPr="000C1F8E">
        <w:rPr>
          <w:rFonts w:ascii="Times New Roman" w:hAnsi="Times New Roman" w:cs="Times New Roman"/>
          <w:sz w:val="24"/>
          <w:szCs w:val="24"/>
        </w:rPr>
        <w:t xml:space="preserve"> (Access date: December 29, 2019)</w:t>
      </w:r>
    </w:p>
    <w:p w14:paraId="4827B235" w14:textId="0FD69C63" w:rsidR="00241691" w:rsidRPr="000C1F8E" w:rsidRDefault="00241691">
      <w:pPr>
        <w:rPr>
          <w:rFonts w:ascii="Times New Roman" w:hAnsi="Times New Roman" w:cs="Calibri"/>
          <w:b/>
          <w:noProof/>
          <w:sz w:val="24"/>
          <w:szCs w:val="24"/>
        </w:rPr>
      </w:pPr>
    </w:p>
    <w:p w14:paraId="1E186B74" w14:textId="77777777" w:rsidR="00492111" w:rsidRPr="000C1F8E" w:rsidRDefault="00492111" w:rsidP="00E62FAD">
      <w:pPr>
        <w:pStyle w:val="EndNoteBibliography"/>
        <w:spacing w:after="0"/>
        <w:ind w:left="720" w:hanging="720"/>
        <w:rPr>
          <w:rFonts w:ascii="Times New Roman" w:hAnsi="Times New Roman"/>
          <w:b/>
          <w:sz w:val="24"/>
          <w:szCs w:val="24"/>
        </w:rPr>
      </w:pPr>
    </w:p>
    <w:p w14:paraId="09E43931" w14:textId="42C16983" w:rsidR="00E069E5" w:rsidRPr="000C1F8E" w:rsidRDefault="00E069E5" w:rsidP="00425A8A"/>
    <w:p w14:paraId="3AC55DB2" w14:textId="77777777" w:rsidR="00E069E5" w:rsidRPr="000C1F8E" w:rsidRDefault="00E069E5">
      <w:r w:rsidRPr="000C1F8E">
        <w:br w:type="page"/>
      </w:r>
    </w:p>
    <w:p w14:paraId="40A843F7" w14:textId="480A8D1F" w:rsidR="00E069E5" w:rsidRPr="000C1F8E" w:rsidRDefault="00E069E5" w:rsidP="00E93FD3">
      <w:pPr>
        <w:pStyle w:val="Heading2"/>
      </w:pPr>
      <w:r w:rsidRPr="000C1F8E">
        <w:lastRenderedPageBreak/>
        <w:t>Tables</w:t>
      </w:r>
    </w:p>
    <w:p w14:paraId="12442D74" w14:textId="3D612987" w:rsidR="00E069E5" w:rsidRPr="000C1F8E" w:rsidRDefault="00E069E5" w:rsidP="00E93FD3">
      <w:pPr>
        <w:pStyle w:val="Subtitle"/>
      </w:pPr>
      <w:r w:rsidRPr="000C1F8E">
        <w:rPr>
          <w:b/>
        </w:rPr>
        <w:t>Table 1</w:t>
      </w:r>
      <w:r w:rsidR="00AC3942" w:rsidRPr="000C1F8E">
        <w:rPr>
          <w:b/>
        </w:rPr>
        <w:t>.</w:t>
      </w:r>
      <w:r w:rsidRPr="000C1F8E">
        <w:rPr>
          <w:b/>
        </w:rPr>
        <w:t xml:space="preserve"> </w:t>
      </w:r>
      <w:r w:rsidRPr="000C1F8E">
        <w:t>Relationship between socio-demographic factors and under-five severe child malnutrition (only one form and multiple forms)</w:t>
      </w:r>
    </w:p>
    <w:tbl>
      <w:tblPr>
        <w:tblW w:w="5000" w:type="pct"/>
        <w:tblBorders>
          <w:top w:val="single" w:sz="4" w:space="0" w:color="auto"/>
          <w:bottom w:val="single" w:sz="4" w:space="0" w:color="auto"/>
        </w:tblBorders>
        <w:tblLook w:val="04A0" w:firstRow="1" w:lastRow="0" w:firstColumn="1" w:lastColumn="0" w:noHBand="0" w:noVBand="1"/>
      </w:tblPr>
      <w:tblGrid>
        <w:gridCol w:w="2249"/>
        <w:gridCol w:w="1440"/>
        <w:gridCol w:w="1441"/>
        <w:gridCol w:w="1439"/>
        <w:gridCol w:w="1080"/>
        <w:gridCol w:w="1378"/>
      </w:tblGrid>
      <w:tr w:rsidR="000D4FAA" w:rsidRPr="000C1F8E" w14:paraId="4C65040E" w14:textId="7FB25769" w:rsidTr="000D4FAA">
        <w:tc>
          <w:tcPr>
            <w:tcW w:w="1246" w:type="pct"/>
            <w:tcBorders>
              <w:top w:val="single" w:sz="4" w:space="0" w:color="auto"/>
              <w:bottom w:val="single" w:sz="4" w:space="0" w:color="auto"/>
            </w:tcBorders>
          </w:tcPr>
          <w:p w14:paraId="5C9082FF" w14:textId="77777777" w:rsidR="00C4585E" w:rsidRPr="000C1F8E" w:rsidRDefault="00C4585E" w:rsidP="00E069E5">
            <w:pPr>
              <w:spacing w:after="0" w:line="240" w:lineRule="auto"/>
              <w:rPr>
                <w:rFonts w:ascii="Times New Roman" w:hAnsi="Times New Roman"/>
                <w:b/>
                <w:sz w:val="19"/>
                <w:szCs w:val="19"/>
              </w:rPr>
            </w:pPr>
            <w:r w:rsidRPr="000C1F8E">
              <w:rPr>
                <w:rFonts w:ascii="Times New Roman" w:hAnsi="Times New Roman"/>
                <w:b/>
                <w:sz w:val="19"/>
                <w:szCs w:val="19"/>
              </w:rPr>
              <w:t>Variables</w:t>
            </w:r>
          </w:p>
        </w:tc>
        <w:tc>
          <w:tcPr>
            <w:tcW w:w="798" w:type="pct"/>
            <w:tcBorders>
              <w:top w:val="single" w:sz="4" w:space="0" w:color="auto"/>
              <w:bottom w:val="single" w:sz="4" w:space="0" w:color="auto"/>
            </w:tcBorders>
          </w:tcPr>
          <w:p w14:paraId="2EFE51E5" w14:textId="77777777" w:rsidR="00C4585E" w:rsidRPr="000C1F8E" w:rsidRDefault="00C4585E" w:rsidP="00E069E5">
            <w:pPr>
              <w:spacing w:after="0" w:line="240" w:lineRule="auto"/>
              <w:rPr>
                <w:rFonts w:ascii="Times New Roman" w:hAnsi="Times New Roman"/>
                <w:b/>
                <w:sz w:val="19"/>
                <w:szCs w:val="19"/>
              </w:rPr>
            </w:pPr>
            <w:r w:rsidRPr="000C1F8E">
              <w:rPr>
                <w:rFonts w:ascii="Times New Roman" w:hAnsi="Times New Roman"/>
                <w:b/>
                <w:sz w:val="19"/>
                <w:szCs w:val="19"/>
              </w:rPr>
              <w:t>Frequency (%)</w:t>
            </w:r>
          </w:p>
        </w:tc>
        <w:tc>
          <w:tcPr>
            <w:tcW w:w="798" w:type="pct"/>
            <w:tcBorders>
              <w:top w:val="single" w:sz="4" w:space="0" w:color="auto"/>
              <w:bottom w:val="single" w:sz="4" w:space="0" w:color="auto"/>
            </w:tcBorders>
          </w:tcPr>
          <w:p w14:paraId="6D988F30" w14:textId="77777777" w:rsidR="00C4585E" w:rsidRPr="000C1F8E" w:rsidRDefault="00C4585E" w:rsidP="00E069E5">
            <w:pPr>
              <w:spacing w:after="0" w:line="240" w:lineRule="auto"/>
              <w:rPr>
                <w:rFonts w:ascii="Times New Roman" w:hAnsi="Times New Roman"/>
                <w:b/>
                <w:sz w:val="19"/>
                <w:szCs w:val="19"/>
              </w:rPr>
            </w:pPr>
            <w:r w:rsidRPr="000C1F8E">
              <w:rPr>
                <w:rFonts w:ascii="Times New Roman" w:hAnsi="Times New Roman"/>
                <w:b/>
                <w:sz w:val="19"/>
                <w:szCs w:val="19"/>
              </w:rPr>
              <w:t>Only one form of severe malnutrition</w:t>
            </w:r>
          </w:p>
        </w:tc>
        <w:tc>
          <w:tcPr>
            <w:tcW w:w="797" w:type="pct"/>
            <w:tcBorders>
              <w:top w:val="single" w:sz="4" w:space="0" w:color="auto"/>
              <w:bottom w:val="single" w:sz="4" w:space="0" w:color="auto"/>
            </w:tcBorders>
          </w:tcPr>
          <w:p w14:paraId="10BA0BD7" w14:textId="77777777" w:rsidR="00C4585E" w:rsidRPr="000C1F8E" w:rsidRDefault="00C4585E" w:rsidP="00E069E5">
            <w:pPr>
              <w:spacing w:after="0" w:line="240" w:lineRule="auto"/>
              <w:rPr>
                <w:rFonts w:ascii="Times New Roman" w:hAnsi="Times New Roman"/>
                <w:b/>
                <w:sz w:val="19"/>
                <w:szCs w:val="19"/>
              </w:rPr>
            </w:pPr>
            <w:r w:rsidRPr="000C1F8E">
              <w:rPr>
                <w:rFonts w:ascii="Times New Roman" w:hAnsi="Times New Roman"/>
                <w:b/>
                <w:sz w:val="19"/>
                <w:szCs w:val="19"/>
              </w:rPr>
              <w:t>Multiple forms of severe malnutrition</w:t>
            </w:r>
          </w:p>
        </w:tc>
        <w:tc>
          <w:tcPr>
            <w:tcW w:w="598" w:type="pct"/>
            <w:tcBorders>
              <w:top w:val="single" w:sz="4" w:space="0" w:color="auto"/>
              <w:bottom w:val="single" w:sz="4" w:space="0" w:color="auto"/>
            </w:tcBorders>
          </w:tcPr>
          <w:p w14:paraId="5A5DE1C4" w14:textId="0B9EE776" w:rsidR="00C4585E" w:rsidRPr="000C1F8E" w:rsidRDefault="00C4585E" w:rsidP="00C21810">
            <w:pPr>
              <w:spacing w:after="0" w:line="240" w:lineRule="auto"/>
              <w:jc w:val="center"/>
              <w:rPr>
                <w:rFonts w:ascii="Times New Roman" w:hAnsi="Times New Roman"/>
                <w:b/>
                <w:sz w:val="19"/>
                <w:szCs w:val="19"/>
              </w:rPr>
            </w:pPr>
            <w:r w:rsidRPr="000C1F8E">
              <w:rPr>
                <w:rFonts w:ascii="Times New Roman" w:hAnsi="Times New Roman"/>
                <w:b/>
                <w:sz w:val="19"/>
                <w:szCs w:val="19"/>
              </w:rPr>
              <w:t>P values</w:t>
            </w:r>
          </w:p>
        </w:tc>
        <w:tc>
          <w:tcPr>
            <w:tcW w:w="763" w:type="pct"/>
            <w:tcBorders>
              <w:top w:val="single" w:sz="4" w:space="0" w:color="auto"/>
              <w:bottom w:val="single" w:sz="4" w:space="0" w:color="auto"/>
            </w:tcBorders>
          </w:tcPr>
          <w:p w14:paraId="77D04895" w14:textId="211004E4" w:rsidR="00C4585E" w:rsidRPr="000C1F8E" w:rsidRDefault="000D4FAA" w:rsidP="00C21810">
            <w:pPr>
              <w:spacing w:after="0" w:line="240" w:lineRule="auto"/>
              <w:jc w:val="center"/>
              <w:rPr>
                <w:rFonts w:ascii="Times New Roman" w:hAnsi="Times New Roman"/>
                <w:b/>
                <w:sz w:val="19"/>
                <w:szCs w:val="19"/>
              </w:rPr>
            </w:pPr>
            <w:r w:rsidRPr="000C1F8E">
              <w:rPr>
                <w:rFonts w:ascii="Times New Roman" w:hAnsi="Times New Roman"/>
                <w:b/>
                <w:sz w:val="19"/>
                <w:szCs w:val="19"/>
              </w:rPr>
              <w:t>Phi coefficient and Cramer's V</w:t>
            </w:r>
          </w:p>
        </w:tc>
      </w:tr>
      <w:tr w:rsidR="00C4585E" w:rsidRPr="000C1F8E" w14:paraId="7BD7CECC" w14:textId="0C7D7CA2" w:rsidTr="000D4FAA">
        <w:tc>
          <w:tcPr>
            <w:tcW w:w="1246" w:type="pct"/>
            <w:tcBorders>
              <w:top w:val="single" w:sz="4" w:space="0" w:color="auto"/>
            </w:tcBorders>
          </w:tcPr>
          <w:p w14:paraId="5A597BD4" w14:textId="77777777" w:rsidR="00C4585E" w:rsidRPr="000C1F8E" w:rsidRDefault="00C4585E" w:rsidP="00E069E5">
            <w:pPr>
              <w:spacing w:after="0" w:line="240" w:lineRule="auto"/>
              <w:rPr>
                <w:rFonts w:ascii="Times New Roman" w:hAnsi="Times New Roman"/>
                <w:b/>
                <w:sz w:val="19"/>
                <w:szCs w:val="19"/>
              </w:rPr>
            </w:pPr>
            <w:r w:rsidRPr="000C1F8E">
              <w:rPr>
                <w:rFonts w:ascii="Times New Roman" w:hAnsi="Times New Roman"/>
                <w:b/>
                <w:sz w:val="19"/>
                <w:szCs w:val="19"/>
              </w:rPr>
              <w:t>Children age</w:t>
            </w:r>
          </w:p>
        </w:tc>
        <w:tc>
          <w:tcPr>
            <w:tcW w:w="798" w:type="pct"/>
            <w:tcBorders>
              <w:top w:val="single" w:sz="4" w:space="0" w:color="auto"/>
            </w:tcBorders>
          </w:tcPr>
          <w:p w14:paraId="35F05FB0" w14:textId="77777777" w:rsidR="00C4585E" w:rsidRPr="000C1F8E" w:rsidRDefault="00C4585E" w:rsidP="00E069E5">
            <w:pPr>
              <w:spacing w:after="0" w:line="240" w:lineRule="auto"/>
              <w:jc w:val="right"/>
              <w:rPr>
                <w:rFonts w:ascii="Times New Roman" w:hAnsi="Times New Roman"/>
                <w:b/>
                <w:sz w:val="19"/>
                <w:szCs w:val="19"/>
              </w:rPr>
            </w:pPr>
          </w:p>
        </w:tc>
        <w:tc>
          <w:tcPr>
            <w:tcW w:w="1595" w:type="pct"/>
            <w:gridSpan w:val="2"/>
            <w:tcBorders>
              <w:top w:val="single" w:sz="4" w:space="0" w:color="auto"/>
            </w:tcBorders>
          </w:tcPr>
          <w:p w14:paraId="6193BD73" w14:textId="32AD4429" w:rsidR="00C4585E" w:rsidRPr="000C1F8E" w:rsidRDefault="00C4585E" w:rsidP="00E069E5">
            <w:pPr>
              <w:spacing w:after="0" w:line="240" w:lineRule="auto"/>
              <w:jc w:val="right"/>
              <w:rPr>
                <w:rFonts w:ascii="Times New Roman" w:hAnsi="Times New Roman"/>
                <w:b/>
                <w:sz w:val="19"/>
                <w:szCs w:val="19"/>
              </w:rPr>
            </w:pPr>
          </w:p>
        </w:tc>
        <w:tc>
          <w:tcPr>
            <w:tcW w:w="598" w:type="pct"/>
            <w:tcBorders>
              <w:top w:val="single" w:sz="4" w:space="0" w:color="auto"/>
            </w:tcBorders>
          </w:tcPr>
          <w:p w14:paraId="63066F21" w14:textId="77777777" w:rsidR="00C4585E" w:rsidRPr="000C1F8E" w:rsidRDefault="00C4585E" w:rsidP="00E069E5">
            <w:pPr>
              <w:spacing w:after="0" w:line="240" w:lineRule="auto"/>
              <w:jc w:val="right"/>
              <w:rPr>
                <w:rFonts w:ascii="Times New Roman" w:hAnsi="Times New Roman"/>
                <w:b/>
                <w:sz w:val="19"/>
                <w:szCs w:val="19"/>
              </w:rPr>
            </w:pPr>
          </w:p>
        </w:tc>
        <w:tc>
          <w:tcPr>
            <w:tcW w:w="763" w:type="pct"/>
            <w:tcBorders>
              <w:top w:val="single" w:sz="4" w:space="0" w:color="auto"/>
            </w:tcBorders>
          </w:tcPr>
          <w:p w14:paraId="45231A1C" w14:textId="77777777" w:rsidR="00C4585E" w:rsidRPr="000C1F8E" w:rsidRDefault="00C4585E" w:rsidP="00E069E5">
            <w:pPr>
              <w:spacing w:after="0" w:line="240" w:lineRule="auto"/>
              <w:jc w:val="right"/>
              <w:rPr>
                <w:rFonts w:ascii="Times New Roman" w:hAnsi="Times New Roman"/>
                <w:b/>
                <w:sz w:val="19"/>
                <w:szCs w:val="19"/>
              </w:rPr>
            </w:pPr>
          </w:p>
        </w:tc>
      </w:tr>
      <w:tr w:rsidR="000D4FAA" w:rsidRPr="000C1F8E" w14:paraId="3E58897A" w14:textId="6EAD740B" w:rsidTr="000D4FAA">
        <w:tc>
          <w:tcPr>
            <w:tcW w:w="1246" w:type="pct"/>
          </w:tcPr>
          <w:p w14:paraId="21256923" w14:textId="77777777" w:rsidR="00C4585E" w:rsidRPr="000C1F8E" w:rsidRDefault="00C4585E" w:rsidP="00E069E5">
            <w:pPr>
              <w:spacing w:after="0" w:line="240" w:lineRule="auto"/>
              <w:rPr>
                <w:rFonts w:ascii="Times New Roman" w:hAnsi="Times New Roman"/>
                <w:sz w:val="19"/>
                <w:szCs w:val="19"/>
              </w:rPr>
            </w:pPr>
            <w:r w:rsidRPr="000C1F8E">
              <w:rPr>
                <w:rFonts w:ascii="Times New Roman" w:hAnsi="Times New Roman"/>
                <w:sz w:val="19"/>
                <w:szCs w:val="19"/>
              </w:rPr>
              <w:t>0-11 months</w:t>
            </w:r>
          </w:p>
        </w:tc>
        <w:tc>
          <w:tcPr>
            <w:tcW w:w="798" w:type="pct"/>
            <w:vAlign w:val="bottom"/>
          </w:tcPr>
          <w:p w14:paraId="333F3576" w14:textId="77777777" w:rsidR="00C4585E" w:rsidRPr="000C1F8E" w:rsidRDefault="00C4585E" w:rsidP="00E069E5">
            <w:pPr>
              <w:spacing w:after="0" w:line="240" w:lineRule="auto"/>
              <w:rPr>
                <w:rFonts w:ascii="Times New Roman" w:hAnsi="Times New Roman"/>
                <w:color w:val="000000"/>
                <w:sz w:val="19"/>
                <w:szCs w:val="19"/>
              </w:rPr>
            </w:pPr>
            <w:r w:rsidRPr="000C1F8E">
              <w:rPr>
                <w:rFonts w:ascii="Times New Roman" w:hAnsi="Times New Roman"/>
                <w:color w:val="000000"/>
                <w:sz w:val="19"/>
                <w:szCs w:val="19"/>
              </w:rPr>
              <w:t>3,872 (19.48)</w:t>
            </w:r>
          </w:p>
        </w:tc>
        <w:tc>
          <w:tcPr>
            <w:tcW w:w="798" w:type="pct"/>
            <w:vAlign w:val="bottom"/>
          </w:tcPr>
          <w:p w14:paraId="1AF2D03A" w14:textId="77777777" w:rsidR="00C4585E" w:rsidRPr="000C1F8E" w:rsidRDefault="00C4585E" w:rsidP="00E069E5">
            <w:pPr>
              <w:spacing w:after="0" w:line="240" w:lineRule="auto"/>
              <w:rPr>
                <w:rFonts w:ascii="Times New Roman" w:hAnsi="Times New Roman"/>
                <w:color w:val="000000"/>
                <w:sz w:val="19"/>
                <w:szCs w:val="19"/>
              </w:rPr>
            </w:pPr>
            <w:r w:rsidRPr="000C1F8E">
              <w:rPr>
                <w:rFonts w:ascii="Times New Roman" w:hAnsi="Times New Roman"/>
                <w:color w:val="000000"/>
                <w:sz w:val="19"/>
                <w:szCs w:val="19"/>
              </w:rPr>
              <w:t>318 (8.21)</w:t>
            </w:r>
          </w:p>
        </w:tc>
        <w:tc>
          <w:tcPr>
            <w:tcW w:w="797" w:type="pct"/>
            <w:vAlign w:val="bottom"/>
          </w:tcPr>
          <w:p w14:paraId="702B0B2C" w14:textId="77777777" w:rsidR="00C4585E" w:rsidRPr="000C1F8E" w:rsidRDefault="00C4585E" w:rsidP="00E069E5">
            <w:pPr>
              <w:spacing w:after="0" w:line="240" w:lineRule="auto"/>
              <w:rPr>
                <w:rFonts w:ascii="Times New Roman" w:hAnsi="Times New Roman"/>
                <w:color w:val="000000"/>
                <w:sz w:val="19"/>
                <w:szCs w:val="19"/>
              </w:rPr>
            </w:pPr>
            <w:r w:rsidRPr="000C1F8E">
              <w:rPr>
                <w:rFonts w:ascii="Times New Roman" w:hAnsi="Times New Roman"/>
                <w:color w:val="000000"/>
                <w:sz w:val="19"/>
                <w:szCs w:val="19"/>
              </w:rPr>
              <w:t>149 (3.85)</w:t>
            </w:r>
          </w:p>
        </w:tc>
        <w:tc>
          <w:tcPr>
            <w:tcW w:w="598" w:type="pct"/>
          </w:tcPr>
          <w:p w14:paraId="65A2FE3D" w14:textId="56995D56" w:rsidR="00C4585E" w:rsidRPr="000C1F8E" w:rsidRDefault="00C4585E" w:rsidP="00C21810">
            <w:pPr>
              <w:spacing w:after="0" w:line="240" w:lineRule="auto"/>
              <w:jc w:val="center"/>
              <w:rPr>
                <w:rFonts w:ascii="Times New Roman" w:hAnsi="Times New Roman"/>
                <w:color w:val="000000"/>
                <w:sz w:val="19"/>
                <w:szCs w:val="19"/>
              </w:rPr>
            </w:pPr>
            <w:r w:rsidRPr="000C1F8E">
              <w:rPr>
                <w:rFonts w:ascii="Times New Roman" w:hAnsi="Times New Roman"/>
                <w:b/>
                <w:sz w:val="19"/>
                <w:szCs w:val="19"/>
              </w:rPr>
              <w:t>0.001</w:t>
            </w:r>
          </w:p>
        </w:tc>
        <w:tc>
          <w:tcPr>
            <w:tcW w:w="763" w:type="pct"/>
          </w:tcPr>
          <w:p w14:paraId="0F49BBF7" w14:textId="36988378" w:rsidR="00C4585E" w:rsidRPr="000C1F8E" w:rsidRDefault="00DC39BA" w:rsidP="00C21810">
            <w:pPr>
              <w:spacing w:after="0" w:line="240" w:lineRule="auto"/>
              <w:jc w:val="center"/>
              <w:rPr>
                <w:rFonts w:ascii="Times New Roman" w:hAnsi="Times New Roman"/>
                <w:b/>
                <w:sz w:val="19"/>
                <w:szCs w:val="19"/>
              </w:rPr>
            </w:pPr>
            <w:r w:rsidRPr="000C1F8E">
              <w:rPr>
                <w:rFonts w:ascii="Times New Roman" w:hAnsi="Times New Roman"/>
                <w:b/>
                <w:sz w:val="19"/>
                <w:szCs w:val="19"/>
              </w:rPr>
              <w:t>0.091</w:t>
            </w:r>
          </w:p>
        </w:tc>
      </w:tr>
      <w:tr w:rsidR="000D4FAA" w:rsidRPr="000C1F8E" w14:paraId="55ED5890" w14:textId="1ABCB0D9" w:rsidTr="000D4FAA">
        <w:tc>
          <w:tcPr>
            <w:tcW w:w="1246" w:type="pct"/>
          </w:tcPr>
          <w:p w14:paraId="659ED5C6" w14:textId="77777777" w:rsidR="00C4585E" w:rsidRPr="000C1F8E" w:rsidRDefault="00C4585E" w:rsidP="00E069E5">
            <w:pPr>
              <w:spacing w:after="0" w:line="240" w:lineRule="auto"/>
              <w:rPr>
                <w:rFonts w:ascii="Times New Roman" w:hAnsi="Times New Roman"/>
                <w:sz w:val="19"/>
                <w:szCs w:val="19"/>
              </w:rPr>
            </w:pPr>
            <w:r w:rsidRPr="000C1F8E">
              <w:rPr>
                <w:rFonts w:ascii="Times New Roman" w:hAnsi="Times New Roman"/>
                <w:sz w:val="19"/>
                <w:szCs w:val="19"/>
              </w:rPr>
              <w:t>12-23 months</w:t>
            </w:r>
          </w:p>
        </w:tc>
        <w:tc>
          <w:tcPr>
            <w:tcW w:w="798" w:type="pct"/>
            <w:vAlign w:val="bottom"/>
          </w:tcPr>
          <w:p w14:paraId="197BFF93" w14:textId="77777777" w:rsidR="00C4585E" w:rsidRPr="000C1F8E" w:rsidRDefault="00C4585E" w:rsidP="00E069E5">
            <w:pPr>
              <w:spacing w:after="0" w:line="240" w:lineRule="auto"/>
              <w:rPr>
                <w:rFonts w:ascii="Times New Roman" w:hAnsi="Times New Roman"/>
                <w:color w:val="000000"/>
                <w:sz w:val="19"/>
                <w:szCs w:val="19"/>
              </w:rPr>
            </w:pPr>
            <w:r w:rsidRPr="000C1F8E">
              <w:rPr>
                <w:rFonts w:ascii="Times New Roman" w:hAnsi="Times New Roman"/>
                <w:color w:val="000000"/>
                <w:sz w:val="19"/>
                <w:szCs w:val="19"/>
              </w:rPr>
              <w:t>3,986 (20.06)</w:t>
            </w:r>
          </w:p>
        </w:tc>
        <w:tc>
          <w:tcPr>
            <w:tcW w:w="798" w:type="pct"/>
            <w:vAlign w:val="bottom"/>
          </w:tcPr>
          <w:p w14:paraId="45085A6E" w14:textId="77777777" w:rsidR="00C4585E" w:rsidRPr="000C1F8E" w:rsidRDefault="00C4585E" w:rsidP="00E069E5">
            <w:pPr>
              <w:spacing w:after="0" w:line="240" w:lineRule="auto"/>
              <w:rPr>
                <w:rFonts w:ascii="Times New Roman" w:hAnsi="Times New Roman"/>
                <w:color w:val="000000"/>
                <w:sz w:val="19"/>
                <w:szCs w:val="19"/>
              </w:rPr>
            </w:pPr>
            <w:r w:rsidRPr="000C1F8E">
              <w:rPr>
                <w:rFonts w:ascii="Times New Roman" w:hAnsi="Times New Roman"/>
                <w:color w:val="000000"/>
                <w:sz w:val="19"/>
                <w:szCs w:val="19"/>
              </w:rPr>
              <w:t>500 (12.54)</w:t>
            </w:r>
          </w:p>
        </w:tc>
        <w:tc>
          <w:tcPr>
            <w:tcW w:w="797" w:type="pct"/>
            <w:vAlign w:val="bottom"/>
          </w:tcPr>
          <w:p w14:paraId="6C82185B" w14:textId="77777777" w:rsidR="00C4585E" w:rsidRPr="000C1F8E" w:rsidRDefault="00C4585E" w:rsidP="00E069E5">
            <w:pPr>
              <w:spacing w:after="0" w:line="240" w:lineRule="auto"/>
              <w:rPr>
                <w:rFonts w:ascii="Times New Roman" w:hAnsi="Times New Roman"/>
                <w:color w:val="000000"/>
                <w:sz w:val="19"/>
                <w:szCs w:val="19"/>
              </w:rPr>
            </w:pPr>
            <w:r w:rsidRPr="000C1F8E">
              <w:rPr>
                <w:rFonts w:ascii="Times New Roman" w:hAnsi="Times New Roman"/>
                <w:color w:val="000000"/>
                <w:sz w:val="19"/>
                <w:szCs w:val="19"/>
              </w:rPr>
              <w:t>324 (8.13)</w:t>
            </w:r>
          </w:p>
        </w:tc>
        <w:tc>
          <w:tcPr>
            <w:tcW w:w="598" w:type="pct"/>
          </w:tcPr>
          <w:p w14:paraId="5BD5B34E" w14:textId="77777777" w:rsidR="00C4585E" w:rsidRPr="000C1F8E" w:rsidRDefault="00C4585E" w:rsidP="00C21810">
            <w:pPr>
              <w:spacing w:after="0" w:line="240" w:lineRule="auto"/>
              <w:jc w:val="center"/>
              <w:rPr>
                <w:rFonts w:ascii="Times New Roman" w:hAnsi="Times New Roman"/>
                <w:color w:val="000000"/>
                <w:sz w:val="19"/>
                <w:szCs w:val="19"/>
              </w:rPr>
            </w:pPr>
          </w:p>
        </w:tc>
        <w:tc>
          <w:tcPr>
            <w:tcW w:w="763" w:type="pct"/>
          </w:tcPr>
          <w:p w14:paraId="53D93E90" w14:textId="77777777" w:rsidR="00C4585E" w:rsidRPr="000C1F8E" w:rsidRDefault="00C4585E" w:rsidP="00C21810">
            <w:pPr>
              <w:spacing w:after="0" w:line="240" w:lineRule="auto"/>
              <w:jc w:val="center"/>
              <w:rPr>
                <w:rFonts w:ascii="Times New Roman" w:hAnsi="Times New Roman"/>
                <w:color w:val="000000"/>
                <w:sz w:val="19"/>
                <w:szCs w:val="19"/>
              </w:rPr>
            </w:pPr>
          </w:p>
        </w:tc>
      </w:tr>
      <w:tr w:rsidR="000D4FAA" w:rsidRPr="000C1F8E" w14:paraId="1BEAF4A4" w14:textId="5041E9F6" w:rsidTr="000D4FAA">
        <w:tc>
          <w:tcPr>
            <w:tcW w:w="1246" w:type="pct"/>
          </w:tcPr>
          <w:p w14:paraId="0D6B6FBF" w14:textId="77777777" w:rsidR="00C4585E" w:rsidRPr="000C1F8E" w:rsidRDefault="00C4585E" w:rsidP="00E069E5">
            <w:pPr>
              <w:spacing w:after="0" w:line="240" w:lineRule="auto"/>
              <w:rPr>
                <w:rFonts w:ascii="Times New Roman" w:hAnsi="Times New Roman"/>
                <w:sz w:val="19"/>
                <w:szCs w:val="19"/>
              </w:rPr>
            </w:pPr>
            <w:r w:rsidRPr="000C1F8E">
              <w:rPr>
                <w:rFonts w:ascii="Times New Roman" w:hAnsi="Times New Roman"/>
                <w:sz w:val="19"/>
                <w:szCs w:val="19"/>
              </w:rPr>
              <w:t>24-35 months</w:t>
            </w:r>
          </w:p>
        </w:tc>
        <w:tc>
          <w:tcPr>
            <w:tcW w:w="798" w:type="pct"/>
            <w:vAlign w:val="bottom"/>
          </w:tcPr>
          <w:p w14:paraId="6DAAA749" w14:textId="77777777" w:rsidR="00C4585E" w:rsidRPr="000C1F8E" w:rsidRDefault="00C4585E" w:rsidP="00E069E5">
            <w:pPr>
              <w:spacing w:after="0" w:line="240" w:lineRule="auto"/>
              <w:rPr>
                <w:rFonts w:ascii="Times New Roman" w:hAnsi="Times New Roman"/>
                <w:color w:val="000000"/>
                <w:sz w:val="19"/>
                <w:szCs w:val="19"/>
              </w:rPr>
            </w:pPr>
            <w:r w:rsidRPr="000C1F8E">
              <w:rPr>
                <w:rFonts w:ascii="Times New Roman" w:hAnsi="Times New Roman"/>
                <w:color w:val="000000"/>
                <w:sz w:val="19"/>
                <w:szCs w:val="19"/>
              </w:rPr>
              <w:t>3,911 (19.68)</w:t>
            </w:r>
          </w:p>
        </w:tc>
        <w:tc>
          <w:tcPr>
            <w:tcW w:w="798" w:type="pct"/>
            <w:vAlign w:val="bottom"/>
          </w:tcPr>
          <w:p w14:paraId="46E07E80" w14:textId="77777777" w:rsidR="00C4585E" w:rsidRPr="000C1F8E" w:rsidRDefault="00C4585E" w:rsidP="00E069E5">
            <w:pPr>
              <w:spacing w:after="0" w:line="240" w:lineRule="auto"/>
              <w:rPr>
                <w:rFonts w:ascii="Times New Roman" w:hAnsi="Times New Roman"/>
                <w:color w:val="000000"/>
                <w:sz w:val="19"/>
                <w:szCs w:val="19"/>
              </w:rPr>
            </w:pPr>
            <w:r w:rsidRPr="000C1F8E">
              <w:rPr>
                <w:rFonts w:ascii="Times New Roman" w:hAnsi="Times New Roman"/>
                <w:color w:val="000000"/>
                <w:sz w:val="19"/>
                <w:szCs w:val="19"/>
              </w:rPr>
              <w:t>506 (12.94)</w:t>
            </w:r>
          </w:p>
        </w:tc>
        <w:tc>
          <w:tcPr>
            <w:tcW w:w="797" w:type="pct"/>
            <w:vAlign w:val="bottom"/>
          </w:tcPr>
          <w:p w14:paraId="2D61CC64" w14:textId="77777777" w:rsidR="00C4585E" w:rsidRPr="000C1F8E" w:rsidRDefault="00C4585E" w:rsidP="00E069E5">
            <w:pPr>
              <w:spacing w:after="0" w:line="240" w:lineRule="auto"/>
              <w:rPr>
                <w:rFonts w:ascii="Times New Roman" w:hAnsi="Times New Roman"/>
                <w:color w:val="000000"/>
                <w:sz w:val="19"/>
                <w:szCs w:val="19"/>
              </w:rPr>
            </w:pPr>
            <w:r w:rsidRPr="000C1F8E">
              <w:rPr>
                <w:rFonts w:ascii="Times New Roman" w:hAnsi="Times New Roman"/>
                <w:color w:val="000000"/>
                <w:sz w:val="19"/>
                <w:szCs w:val="19"/>
              </w:rPr>
              <w:t>360 (9.20)</w:t>
            </w:r>
          </w:p>
        </w:tc>
        <w:tc>
          <w:tcPr>
            <w:tcW w:w="598" w:type="pct"/>
          </w:tcPr>
          <w:p w14:paraId="08A30C66" w14:textId="77777777" w:rsidR="00C4585E" w:rsidRPr="000C1F8E" w:rsidRDefault="00C4585E" w:rsidP="00C21810">
            <w:pPr>
              <w:spacing w:after="0" w:line="240" w:lineRule="auto"/>
              <w:jc w:val="center"/>
              <w:rPr>
                <w:rFonts w:ascii="Times New Roman" w:hAnsi="Times New Roman"/>
                <w:color w:val="000000"/>
                <w:sz w:val="19"/>
                <w:szCs w:val="19"/>
              </w:rPr>
            </w:pPr>
          </w:p>
        </w:tc>
        <w:tc>
          <w:tcPr>
            <w:tcW w:w="763" w:type="pct"/>
          </w:tcPr>
          <w:p w14:paraId="0BB95F6F" w14:textId="77777777" w:rsidR="00C4585E" w:rsidRPr="000C1F8E" w:rsidRDefault="00C4585E" w:rsidP="00C21810">
            <w:pPr>
              <w:spacing w:after="0" w:line="240" w:lineRule="auto"/>
              <w:jc w:val="center"/>
              <w:rPr>
                <w:rFonts w:ascii="Times New Roman" w:hAnsi="Times New Roman"/>
                <w:color w:val="000000"/>
                <w:sz w:val="19"/>
                <w:szCs w:val="19"/>
              </w:rPr>
            </w:pPr>
          </w:p>
        </w:tc>
      </w:tr>
      <w:tr w:rsidR="000D4FAA" w:rsidRPr="000C1F8E" w14:paraId="19213AAD" w14:textId="618EC95D" w:rsidTr="000D4FAA">
        <w:tc>
          <w:tcPr>
            <w:tcW w:w="1246" w:type="pct"/>
          </w:tcPr>
          <w:p w14:paraId="1FB80907" w14:textId="77777777" w:rsidR="00C4585E" w:rsidRPr="000C1F8E" w:rsidRDefault="00C4585E" w:rsidP="00E069E5">
            <w:pPr>
              <w:spacing w:after="0" w:line="240" w:lineRule="auto"/>
              <w:rPr>
                <w:rFonts w:ascii="Times New Roman" w:hAnsi="Times New Roman"/>
                <w:sz w:val="19"/>
                <w:szCs w:val="19"/>
              </w:rPr>
            </w:pPr>
            <w:r w:rsidRPr="000C1F8E">
              <w:rPr>
                <w:rFonts w:ascii="Times New Roman" w:hAnsi="Times New Roman"/>
                <w:sz w:val="19"/>
                <w:szCs w:val="19"/>
              </w:rPr>
              <w:t>36-47 months</w:t>
            </w:r>
          </w:p>
        </w:tc>
        <w:tc>
          <w:tcPr>
            <w:tcW w:w="798" w:type="pct"/>
            <w:vAlign w:val="bottom"/>
          </w:tcPr>
          <w:p w14:paraId="723F1606" w14:textId="77777777" w:rsidR="00C4585E" w:rsidRPr="000C1F8E" w:rsidRDefault="00C4585E" w:rsidP="00E069E5">
            <w:pPr>
              <w:spacing w:after="0" w:line="240" w:lineRule="auto"/>
              <w:rPr>
                <w:rFonts w:ascii="Times New Roman" w:hAnsi="Times New Roman"/>
                <w:color w:val="000000"/>
                <w:sz w:val="19"/>
                <w:szCs w:val="19"/>
              </w:rPr>
            </w:pPr>
            <w:r w:rsidRPr="000C1F8E">
              <w:rPr>
                <w:rFonts w:ascii="Times New Roman" w:hAnsi="Times New Roman"/>
                <w:color w:val="000000"/>
                <w:sz w:val="19"/>
                <w:szCs w:val="19"/>
              </w:rPr>
              <w:t>4,094 (20.60)</w:t>
            </w:r>
          </w:p>
        </w:tc>
        <w:tc>
          <w:tcPr>
            <w:tcW w:w="798" w:type="pct"/>
            <w:vAlign w:val="bottom"/>
          </w:tcPr>
          <w:p w14:paraId="793CE521" w14:textId="77777777" w:rsidR="00C4585E" w:rsidRPr="000C1F8E" w:rsidRDefault="00C4585E" w:rsidP="00E069E5">
            <w:pPr>
              <w:spacing w:after="0" w:line="240" w:lineRule="auto"/>
              <w:rPr>
                <w:rFonts w:ascii="Times New Roman" w:hAnsi="Times New Roman"/>
                <w:color w:val="000000"/>
                <w:sz w:val="19"/>
                <w:szCs w:val="19"/>
              </w:rPr>
            </w:pPr>
            <w:r w:rsidRPr="000C1F8E">
              <w:rPr>
                <w:rFonts w:ascii="Times New Roman" w:hAnsi="Times New Roman"/>
                <w:color w:val="000000"/>
                <w:sz w:val="19"/>
                <w:szCs w:val="19"/>
              </w:rPr>
              <w:t>526 (12.85)</w:t>
            </w:r>
          </w:p>
        </w:tc>
        <w:tc>
          <w:tcPr>
            <w:tcW w:w="797" w:type="pct"/>
            <w:vAlign w:val="bottom"/>
          </w:tcPr>
          <w:p w14:paraId="302F140E" w14:textId="77777777" w:rsidR="00C4585E" w:rsidRPr="000C1F8E" w:rsidRDefault="00C4585E" w:rsidP="00E069E5">
            <w:pPr>
              <w:spacing w:after="0" w:line="240" w:lineRule="auto"/>
              <w:rPr>
                <w:rFonts w:ascii="Times New Roman" w:hAnsi="Times New Roman"/>
                <w:color w:val="000000"/>
                <w:sz w:val="19"/>
                <w:szCs w:val="19"/>
              </w:rPr>
            </w:pPr>
            <w:r w:rsidRPr="000C1F8E">
              <w:rPr>
                <w:rFonts w:ascii="Times New Roman" w:hAnsi="Times New Roman"/>
                <w:color w:val="000000"/>
                <w:sz w:val="19"/>
                <w:szCs w:val="19"/>
              </w:rPr>
              <w:t>384 (9.38)</w:t>
            </w:r>
          </w:p>
        </w:tc>
        <w:tc>
          <w:tcPr>
            <w:tcW w:w="598" w:type="pct"/>
          </w:tcPr>
          <w:p w14:paraId="354405B8" w14:textId="77777777" w:rsidR="00C4585E" w:rsidRPr="000C1F8E" w:rsidRDefault="00C4585E" w:rsidP="00C21810">
            <w:pPr>
              <w:spacing w:after="0" w:line="240" w:lineRule="auto"/>
              <w:jc w:val="center"/>
              <w:rPr>
                <w:rFonts w:ascii="Times New Roman" w:hAnsi="Times New Roman"/>
                <w:color w:val="000000"/>
                <w:sz w:val="19"/>
                <w:szCs w:val="19"/>
              </w:rPr>
            </w:pPr>
          </w:p>
        </w:tc>
        <w:tc>
          <w:tcPr>
            <w:tcW w:w="763" w:type="pct"/>
          </w:tcPr>
          <w:p w14:paraId="3DCFDCC9" w14:textId="77777777" w:rsidR="00C4585E" w:rsidRPr="000C1F8E" w:rsidRDefault="00C4585E" w:rsidP="00C21810">
            <w:pPr>
              <w:spacing w:after="0" w:line="240" w:lineRule="auto"/>
              <w:jc w:val="center"/>
              <w:rPr>
                <w:rFonts w:ascii="Times New Roman" w:hAnsi="Times New Roman"/>
                <w:color w:val="000000"/>
                <w:sz w:val="19"/>
                <w:szCs w:val="19"/>
              </w:rPr>
            </w:pPr>
          </w:p>
        </w:tc>
      </w:tr>
      <w:tr w:rsidR="000D4FAA" w:rsidRPr="000C1F8E" w14:paraId="2B80EBBD" w14:textId="6A55E95A" w:rsidTr="000D4FAA">
        <w:tc>
          <w:tcPr>
            <w:tcW w:w="1246" w:type="pct"/>
          </w:tcPr>
          <w:p w14:paraId="2AD4AD4E" w14:textId="77777777" w:rsidR="00C4585E" w:rsidRPr="000C1F8E" w:rsidRDefault="00C4585E" w:rsidP="00E069E5">
            <w:pPr>
              <w:spacing w:after="0" w:line="240" w:lineRule="auto"/>
              <w:rPr>
                <w:rFonts w:ascii="Times New Roman" w:hAnsi="Times New Roman"/>
                <w:sz w:val="19"/>
                <w:szCs w:val="19"/>
              </w:rPr>
            </w:pPr>
            <w:r w:rsidRPr="000C1F8E">
              <w:rPr>
                <w:rFonts w:ascii="Times New Roman" w:hAnsi="Times New Roman"/>
                <w:sz w:val="19"/>
                <w:szCs w:val="19"/>
              </w:rPr>
              <w:t>48-59 months</w:t>
            </w:r>
          </w:p>
        </w:tc>
        <w:tc>
          <w:tcPr>
            <w:tcW w:w="798" w:type="pct"/>
            <w:vAlign w:val="bottom"/>
          </w:tcPr>
          <w:p w14:paraId="3C09547D" w14:textId="77777777" w:rsidR="00C4585E" w:rsidRPr="000C1F8E" w:rsidRDefault="00C4585E" w:rsidP="00E069E5">
            <w:pPr>
              <w:spacing w:after="0" w:line="240" w:lineRule="auto"/>
              <w:rPr>
                <w:rFonts w:ascii="Times New Roman" w:hAnsi="Times New Roman"/>
                <w:color w:val="000000"/>
                <w:sz w:val="19"/>
                <w:szCs w:val="19"/>
              </w:rPr>
            </w:pPr>
            <w:r w:rsidRPr="000C1F8E">
              <w:rPr>
                <w:rFonts w:ascii="Times New Roman" w:hAnsi="Times New Roman"/>
                <w:color w:val="000000"/>
                <w:sz w:val="19"/>
                <w:szCs w:val="19"/>
              </w:rPr>
              <w:t>4,011 (20.18)</w:t>
            </w:r>
          </w:p>
        </w:tc>
        <w:tc>
          <w:tcPr>
            <w:tcW w:w="798" w:type="pct"/>
            <w:vAlign w:val="bottom"/>
          </w:tcPr>
          <w:p w14:paraId="4CFB205E" w14:textId="77777777" w:rsidR="00C4585E" w:rsidRPr="000C1F8E" w:rsidRDefault="00C4585E" w:rsidP="00E069E5">
            <w:pPr>
              <w:spacing w:after="0" w:line="240" w:lineRule="auto"/>
              <w:rPr>
                <w:rFonts w:ascii="Times New Roman" w:hAnsi="Times New Roman"/>
                <w:color w:val="000000"/>
                <w:sz w:val="19"/>
                <w:szCs w:val="19"/>
              </w:rPr>
            </w:pPr>
            <w:r w:rsidRPr="000C1F8E">
              <w:rPr>
                <w:rFonts w:ascii="Times New Roman" w:hAnsi="Times New Roman"/>
                <w:color w:val="000000"/>
                <w:sz w:val="19"/>
                <w:szCs w:val="19"/>
              </w:rPr>
              <w:t>441 (10.99)</w:t>
            </w:r>
          </w:p>
        </w:tc>
        <w:tc>
          <w:tcPr>
            <w:tcW w:w="797" w:type="pct"/>
            <w:vAlign w:val="bottom"/>
          </w:tcPr>
          <w:p w14:paraId="591591A2" w14:textId="77777777" w:rsidR="00C4585E" w:rsidRPr="000C1F8E" w:rsidRDefault="00C4585E" w:rsidP="00E069E5">
            <w:pPr>
              <w:spacing w:after="0" w:line="240" w:lineRule="auto"/>
              <w:rPr>
                <w:rFonts w:ascii="Times New Roman" w:hAnsi="Times New Roman"/>
                <w:color w:val="000000"/>
                <w:sz w:val="19"/>
                <w:szCs w:val="19"/>
              </w:rPr>
            </w:pPr>
            <w:r w:rsidRPr="000C1F8E">
              <w:rPr>
                <w:rFonts w:ascii="Times New Roman" w:hAnsi="Times New Roman"/>
                <w:color w:val="000000"/>
                <w:sz w:val="19"/>
                <w:szCs w:val="19"/>
              </w:rPr>
              <w:t>294 (7.33)</w:t>
            </w:r>
          </w:p>
        </w:tc>
        <w:tc>
          <w:tcPr>
            <w:tcW w:w="598" w:type="pct"/>
          </w:tcPr>
          <w:p w14:paraId="3EA3AC7D" w14:textId="77777777" w:rsidR="00C4585E" w:rsidRPr="000C1F8E" w:rsidRDefault="00C4585E" w:rsidP="00C21810">
            <w:pPr>
              <w:spacing w:after="0" w:line="240" w:lineRule="auto"/>
              <w:jc w:val="center"/>
              <w:rPr>
                <w:rFonts w:ascii="Times New Roman" w:hAnsi="Times New Roman"/>
                <w:color w:val="000000"/>
                <w:sz w:val="19"/>
                <w:szCs w:val="19"/>
              </w:rPr>
            </w:pPr>
          </w:p>
        </w:tc>
        <w:tc>
          <w:tcPr>
            <w:tcW w:w="763" w:type="pct"/>
          </w:tcPr>
          <w:p w14:paraId="7CE615D5" w14:textId="77777777" w:rsidR="00C4585E" w:rsidRPr="000C1F8E" w:rsidRDefault="00C4585E" w:rsidP="00C21810">
            <w:pPr>
              <w:spacing w:after="0" w:line="240" w:lineRule="auto"/>
              <w:jc w:val="center"/>
              <w:rPr>
                <w:rFonts w:ascii="Times New Roman" w:hAnsi="Times New Roman"/>
                <w:color w:val="000000"/>
                <w:sz w:val="19"/>
                <w:szCs w:val="19"/>
              </w:rPr>
            </w:pPr>
          </w:p>
        </w:tc>
      </w:tr>
      <w:tr w:rsidR="00C4585E" w:rsidRPr="000C1F8E" w14:paraId="7FCFCE2A" w14:textId="21E07B0D" w:rsidTr="000D4FAA">
        <w:tc>
          <w:tcPr>
            <w:tcW w:w="1246" w:type="pct"/>
          </w:tcPr>
          <w:p w14:paraId="0BE07D1E" w14:textId="77777777" w:rsidR="00C4585E" w:rsidRPr="000C1F8E" w:rsidRDefault="00C4585E" w:rsidP="00C21810">
            <w:pPr>
              <w:spacing w:after="0" w:line="240" w:lineRule="auto"/>
              <w:rPr>
                <w:rFonts w:ascii="Times New Roman" w:hAnsi="Times New Roman"/>
                <w:b/>
                <w:sz w:val="19"/>
                <w:szCs w:val="19"/>
              </w:rPr>
            </w:pPr>
            <w:r w:rsidRPr="000C1F8E">
              <w:rPr>
                <w:rFonts w:ascii="Times New Roman" w:hAnsi="Times New Roman"/>
                <w:b/>
                <w:sz w:val="19"/>
                <w:szCs w:val="19"/>
              </w:rPr>
              <w:t>Sex of child</w:t>
            </w:r>
          </w:p>
        </w:tc>
        <w:tc>
          <w:tcPr>
            <w:tcW w:w="798" w:type="pct"/>
            <w:vAlign w:val="center"/>
          </w:tcPr>
          <w:p w14:paraId="3E2C9801" w14:textId="77777777" w:rsidR="00C4585E" w:rsidRPr="000C1F8E" w:rsidRDefault="00C4585E" w:rsidP="00C21810">
            <w:pPr>
              <w:spacing w:after="0" w:line="240" w:lineRule="auto"/>
              <w:jc w:val="right"/>
              <w:rPr>
                <w:rFonts w:ascii="Times New Roman" w:hAnsi="Times New Roman"/>
                <w:b/>
                <w:sz w:val="19"/>
                <w:szCs w:val="19"/>
              </w:rPr>
            </w:pPr>
          </w:p>
        </w:tc>
        <w:tc>
          <w:tcPr>
            <w:tcW w:w="1595" w:type="pct"/>
            <w:gridSpan w:val="2"/>
            <w:vAlign w:val="center"/>
          </w:tcPr>
          <w:p w14:paraId="4FD0295E" w14:textId="618DBACD" w:rsidR="00C4585E" w:rsidRPr="000C1F8E" w:rsidRDefault="00C4585E" w:rsidP="00C21810">
            <w:pPr>
              <w:spacing w:after="0" w:line="240" w:lineRule="auto"/>
              <w:jc w:val="right"/>
              <w:rPr>
                <w:rFonts w:ascii="Times New Roman" w:hAnsi="Times New Roman"/>
                <w:b/>
                <w:sz w:val="19"/>
                <w:szCs w:val="19"/>
              </w:rPr>
            </w:pPr>
          </w:p>
        </w:tc>
        <w:tc>
          <w:tcPr>
            <w:tcW w:w="598" w:type="pct"/>
            <w:vAlign w:val="center"/>
          </w:tcPr>
          <w:p w14:paraId="7B8AF42E" w14:textId="061968EB" w:rsidR="00C4585E" w:rsidRPr="000C1F8E" w:rsidRDefault="00C4585E" w:rsidP="00C21810">
            <w:pPr>
              <w:spacing w:after="0" w:line="240" w:lineRule="auto"/>
              <w:jc w:val="center"/>
              <w:rPr>
                <w:rFonts w:ascii="Times New Roman" w:hAnsi="Times New Roman"/>
                <w:b/>
                <w:sz w:val="19"/>
                <w:szCs w:val="19"/>
              </w:rPr>
            </w:pPr>
          </w:p>
        </w:tc>
        <w:tc>
          <w:tcPr>
            <w:tcW w:w="763" w:type="pct"/>
          </w:tcPr>
          <w:p w14:paraId="3BDD6023" w14:textId="77777777" w:rsidR="00C4585E" w:rsidRPr="000C1F8E" w:rsidRDefault="00C4585E" w:rsidP="00C21810">
            <w:pPr>
              <w:spacing w:after="0" w:line="240" w:lineRule="auto"/>
              <w:jc w:val="center"/>
              <w:rPr>
                <w:rFonts w:ascii="Times New Roman" w:hAnsi="Times New Roman"/>
                <w:b/>
                <w:sz w:val="19"/>
                <w:szCs w:val="19"/>
              </w:rPr>
            </w:pPr>
          </w:p>
        </w:tc>
      </w:tr>
      <w:tr w:rsidR="000D4FAA" w:rsidRPr="000C1F8E" w14:paraId="19167706" w14:textId="36BE0452" w:rsidTr="000D4FAA">
        <w:tc>
          <w:tcPr>
            <w:tcW w:w="1246" w:type="pct"/>
          </w:tcPr>
          <w:p w14:paraId="62252B59" w14:textId="77777777" w:rsidR="00C4585E" w:rsidRPr="000C1F8E" w:rsidRDefault="00C4585E" w:rsidP="00C21810">
            <w:pPr>
              <w:spacing w:after="0" w:line="240" w:lineRule="auto"/>
              <w:rPr>
                <w:rFonts w:ascii="Times New Roman" w:hAnsi="Times New Roman"/>
                <w:sz w:val="19"/>
                <w:szCs w:val="19"/>
              </w:rPr>
            </w:pPr>
            <w:r w:rsidRPr="000C1F8E">
              <w:rPr>
                <w:rFonts w:ascii="Times New Roman" w:hAnsi="Times New Roman"/>
                <w:sz w:val="19"/>
                <w:szCs w:val="19"/>
              </w:rPr>
              <w:t>Male</w:t>
            </w:r>
          </w:p>
        </w:tc>
        <w:tc>
          <w:tcPr>
            <w:tcW w:w="798" w:type="pct"/>
            <w:vAlign w:val="bottom"/>
          </w:tcPr>
          <w:p w14:paraId="46FCEC8B" w14:textId="77777777" w:rsidR="00C4585E" w:rsidRPr="000C1F8E" w:rsidRDefault="00C4585E" w:rsidP="00C21810">
            <w:pPr>
              <w:spacing w:after="0" w:line="240" w:lineRule="auto"/>
              <w:rPr>
                <w:rFonts w:ascii="Times New Roman" w:hAnsi="Times New Roman"/>
                <w:color w:val="000000"/>
                <w:sz w:val="19"/>
                <w:szCs w:val="19"/>
              </w:rPr>
            </w:pPr>
            <w:r w:rsidRPr="000C1F8E">
              <w:rPr>
                <w:rFonts w:ascii="Times New Roman" w:hAnsi="Times New Roman"/>
                <w:color w:val="000000"/>
                <w:sz w:val="19"/>
                <w:szCs w:val="19"/>
              </w:rPr>
              <w:t>10,132 (50.98)</w:t>
            </w:r>
          </w:p>
        </w:tc>
        <w:tc>
          <w:tcPr>
            <w:tcW w:w="798" w:type="pct"/>
            <w:vAlign w:val="bottom"/>
          </w:tcPr>
          <w:p w14:paraId="700B69F5" w14:textId="77777777" w:rsidR="00C4585E" w:rsidRPr="000C1F8E" w:rsidRDefault="00C4585E" w:rsidP="00C21810">
            <w:pPr>
              <w:spacing w:after="0" w:line="240" w:lineRule="auto"/>
              <w:rPr>
                <w:rFonts w:ascii="Times New Roman" w:hAnsi="Times New Roman"/>
                <w:color w:val="000000"/>
                <w:sz w:val="19"/>
                <w:szCs w:val="19"/>
              </w:rPr>
            </w:pPr>
            <w:r w:rsidRPr="000C1F8E">
              <w:rPr>
                <w:rFonts w:ascii="Times New Roman" w:hAnsi="Times New Roman"/>
                <w:color w:val="000000"/>
                <w:sz w:val="19"/>
                <w:szCs w:val="19"/>
              </w:rPr>
              <w:t>1,172 (11.57)</w:t>
            </w:r>
          </w:p>
        </w:tc>
        <w:tc>
          <w:tcPr>
            <w:tcW w:w="797" w:type="pct"/>
            <w:vAlign w:val="bottom"/>
          </w:tcPr>
          <w:p w14:paraId="00ECD791" w14:textId="77777777" w:rsidR="00C4585E" w:rsidRPr="000C1F8E" w:rsidRDefault="00C4585E" w:rsidP="00C21810">
            <w:pPr>
              <w:spacing w:after="0" w:line="240" w:lineRule="auto"/>
              <w:rPr>
                <w:rFonts w:ascii="Times New Roman" w:hAnsi="Times New Roman"/>
                <w:color w:val="000000"/>
                <w:sz w:val="19"/>
                <w:szCs w:val="19"/>
              </w:rPr>
            </w:pPr>
            <w:r w:rsidRPr="000C1F8E">
              <w:rPr>
                <w:rFonts w:ascii="Times New Roman" w:hAnsi="Times New Roman"/>
                <w:color w:val="000000"/>
                <w:sz w:val="19"/>
                <w:szCs w:val="19"/>
              </w:rPr>
              <w:t>754 (7.44)</w:t>
            </w:r>
          </w:p>
        </w:tc>
        <w:tc>
          <w:tcPr>
            <w:tcW w:w="598" w:type="pct"/>
          </w:tcPr>
          <w:p w14:paraId="0837427B" w14:textId="17DAB3F9" w:rsidR="00C4585E" w:rsidRPr="000C1F8E" w:rsidRDefault="00C4585E" w:rsidP="00C21810">
            <w:pPr>
              <w:spacing w:after="0" w:line="240" w:lineRule="auto"/>
              <w:jc w:val="center"/>
              <w:rPr>
                <w:rFonts w:ascii="Times New Roman" w:hAnsi="Times New Roman"/>
                <w:color w:val="000000"/>
                <w:sz w:val="19"/>
                <w:szCs w:val="19"/>
              </w:rPr>
            </w:pPr>
            <w:r w:rsidRPr="000C1F8E">
              <w:rPr>
                <w:rFonts w:ascii="Times New Roman" w:hAnsi="Times New Roman"/>
                <w:b/>
                <w:sz w:val="19"/>
                <w:szCs w:val="19"/>
              </w:rPr>
              <w:t>0.856</w:t>
            </w:r>
          </w:p>
        </w:tc>
        <w:tc>
          <w:tcPr>
            <w:tcW w:w="763" w:type="pct"/>
          </w:tcPr>
          <w:p w14:paraId="32B87CF4" w14:textId="7921D25B" w:rsidR="00C4585E" w:rsidRPr="000C1F8E" w:rsidRDefault="000D4FAA" w:rsidP="00C21810">
            <w:pPr>
              <w:spacing w:after="0" w:line="240" w:lineRule="auto"/>
              <w:jc w:val="center"/>
              <w:rPr>
                <w:rFonts w:ascii="Times New Roman" w:hAnsi="Times New Roman"/>
                <w:b/>
                <w:sz w:val="19"/>
                <w:szCs w:val="19"/>
              </w:rPr>
            </w:pPr>
            <w:r w:rsidRPr="000C1F8E">
              <w:rPr>
                <w:rFonts w:ascii="Times New Roman" w:hAnsi="Times New Roman"/>
                <w:b/>
                <w:sz w:val="19"/>
                <w:szCs w:val="19"/>
              </w:rPr>
              <w:t>0.003</w:t>
            </w:r>
          </w:p>
        </w:tc>
      </w:tr>
      <w:tr w:rsidR="000D4FAA" w:rsidRPr="000C1F8E" w14:paraId="0D0A69E1" w14:textId="6A9E7B33" w:rsidTr="000D4FAA">
        <w:trPr>
          <w:trHeight w:val="224"/>
        </w:trPr>
        <w:tc>
          <w:tcPr>
            <w:tcW w:w="1246" w:type="pct"/>
          </w:tcPr>
          <w:p w14:paraId="0DE0CE24" w14:textId="77777777" w:rsidR="00C4585E" w:rsidRPr="000C1F8E" w:rsidRDefault="00C4585E" w:rsidP="00C21810">
            <w:pPr>
              <w:spacing w:after="0" w:line="240" w:lineRule="auto"/>
              <w:rPr>
                <w:rFonts w:ascii="Times New Roman" w:hAnsi="Times New Roman"/>
                <w:sz w:val="19"/>
                <w:szCs w:val="19"/>
              </w:rPr>
            </w:pPr>
            <w:r w:rsidRPr="000C1F8E">
              <w:rPr>
                <w:rFonts w:ascii="Times New Roman" w:hAnsi="Times New Roman"/>
                <w:sz w:val="19"/>
                <w:szCs w:val="19"/>
              </w:rPr>
              <w:t>Female</w:t>
            </w:r>
          </w:p>
        </w:tc>
        <w:tc>
          <w:tcPr>
            <w:tcW w:w="798" w:type="pct"/>
            <w:vAlign w:val="bottom"/>
          </w:tcPr>
          <w:p w14:paraId="0450F976" w14:textId="77777777" w:rsidR="00C4585E" w:rsidRPr="000C1F8E" w:rsidRDefault="00C4585E" w:rsidP="00C21810">
            <w:pPr>
              <w:spacing w:after="0" w:line="240" w:lineRule="auto"/>
              <w:rPr>
                <w:rFonts w:ascii="Times New Roman" w:hAnsi="Times New Roman"/>
                <w:color w:val="000000"/>
                <w:sz w:val="19"/>
                <w:szCs w:val="19"/>
              </w:rPr>
            </w:pPr>
            <w:r w:rsidRPr="000C1F8E">
              <w:rPr>
                <w:rFonts w:ascii="Times New Roman" w:hAnsi="Times New Roman"/>
                <w:color w:val="000000"/>
                <w:sz w:val="19"/>
                <w:szCs w:val="19"/>
              </w:rPr>
              <w:t>9,742 (49.02)</w:t>
            </w:r>
          </w:p>
        </w:tc>
        <w:tc>
          <w:tcPr>
            <w:tcW w:w="798" w:type="pct"/>
            <w:vAlign w:val="bottom"/>
          </w:tcPr>
          <w:p w14:paraId="317ECC71" w14:textId="77777777" w:rsidR="00C4585E" w:rsidRPr="000C1F8E" w:rsidRDefault="00C4585E" w:rsidP="00C21810">
            <w:pPr>
              <w:spacing w:after="0" w:line="240" w:lineRule="auto"/>
              <w:rPr>
                <w:rFonts w:ascii="Times New Roman" w:hAnsi="Times New Roman"/>
                <w:color w:val="000000"/>
                <w:sz w:val="19"/>
                <w:szCs w:val="19"/>
              </w:rPr>
            </w:pPr>
            <w:r w:rsidRPr="000C1F8E">
              <w:rPr>
                <w:rFonts w:ascii="Times New Roman" w:hAnsi="Times New Roman"/>
                <w:color w:val="000000"/>
                <w:sz w:val="19"/>
                <w:szCs w:val="19"/>
              </w:rPr>
              <w:t>1,119 (11.49)</w:t>
            </w:r>
          </w:p>
        </w:tc>
        <w:tc>
          <w:tcPr>
            <w:tcW w:w="797" w:type="pct"/>
            <w:vAlign w:val="bottom"/>
          </w:tcPr>
          <w:p w14:paraId="6875DF75" w14:textId="77777777" w:rsidR="00C4585E" w:rsidRPr="000C1F8E" w:rsidRDefault="00C4585E" w:rsidP="00C21810">
            <w:pPr>
              <w:spacing w:after="0" w:line="240" w:lineRule="auto"/>
              <w:rPr>
                <w:rFonts w:ascii="Times New Roman" w:hAnsi="Times New Roman"/>
                <w:color w:val="000000"/>
                <w:sz w:val="19"/>
                <w:szCs w:val="19"/>
              </w:rPr>
            </w:pPr>
            <w:r w:rsidRPr="000C1F8E">
              <w:rPr>
                <w:rFonts w:ascii="Times New Roman" w:hAnsi="Times New Roman"/>
                <w:color w:val="000000"/>
                <w:sz w:val="19"/>
                <w:szCs w:val="19"/>
              </w:rPr>
              <w:t>757 (7.77)</w:t>
            </w:r>
          </w:p>
        </w:tc>
        <w:tc>
          <w:tcPr>
            <w:tcW w:w="598" w:type="pct"/>
          </w:tcPr>
          <w:p w14:paraId="133D2F0B" w14:textId="77777777" w:rsidR="00C4585E" w:rsidRPr="000C1F8E" w:rsidRDefault="00C4585E" w:rsidP="00C21810">
            <w:pPr>
              <w:spacing w:after="0" w:line="240" w:lineRule="auto"/>
              <w:jc w:val="center"/>
              <w:rPr>
                <w:rFonts w:ascii="Times New Roman" w:hAnsi="Times New Roman"/>
                <w:color w:val="000000"/>
                <w:sz w:val="19"/>
                <w:szCs w:val="19"/>
              </w:rPr>
            </w:pPr>
          </w:p>
        </w:tc>
        <w:tc>
          <w:tcPr>
            <w:tcW w:w="763" w:type="pct"/>
          </w:tcPr>
          <w:p w14:paraId="5CE93635" w14:textId="77777777" w:rsidR="00C4585E" w:rsidRPr="000C1F8E" w:rsidRDefault="00C4585E" w:rsidP="00C21810">
            <w:pPr>
              <w:spacing w:after="0" w:line="240" w:lineRule="auto"/>
              <w:jc w:val="center"/>
              <w:rPr>
                <w:rFonts w:ascii="Times New Roman" w:hAnsi="Times New Roman"/>
                <w:color w:val="000000"/>
                <w:sz w:val="19"/>
                <w:szCs w:val="19"/>
              </w:rPr>
            </w:pPr>
          </w:p>
        </w:tc>
      </w:tr>
      <w:tr w:rsidR="00C4585E" w:rsidRPr="000C1F8E" w14:paraId="5AF43143" w14:textId="79D1718E" w:rsidTr="000D4FAA">
        <w:tc>
          <w:tcPr>
            <w:tcW w:w="1246" w:type="pct"/>
          </w:tcPr>
          <w:p w14:paraId="638C9AC7" w14:textId="7194E570" w:rsidR="00C4585E" w:rsidRPr="000C1F8E" w:rsidRDefault="00376EFF" w:rsidP="00C21810">
            <w:pPr>
              <w:spacing w:after="0" w:line="240" w:lineRule="auto"/>
              <w:rPr>
                <w:rFonts w:ascii="Times New Roman" w:hAnsi="Times New Roman"/>
                <w:b/>
                <w:sz w:val="19"/>
                <w:szCs w:val="19"/>
              </w:rPr>
            </w:pPr>
            <w:r>
              <w:rPr>
                <w:rFonts w:ascii="Times New Roman" w:hAnsi="Times New Roman"/>
                <w:b/>
                <w:sz w:val="19"/>
                <w:szCs w:val="19"/>
              </w:rPr>
              <w:t>'</w:t>
            </w:r>
            <w:r w:rsidR="00454DAB" w:rsidRPr="000C1F8E">
              <w:rPr>
                <w:rFonts w:ascii="Times New Roman" w:hAnsi="Times New Roman"/>
                <w:b/>
                <w:sz w:val="19"/>
                <w:szCs w:val="19"/>
              </w:rPr>
              <w:t>Mothers</w:t>
            </w:r>
            <w:r w:rsidR="00454DAB">
              <w:rPr>
                <w:rFonts w:ascii="Times New Roman" w:hAnsi="Times New Roman"/>
                <w:b/>
                <w:sz w:val="19"/>
                <w:szCs w:val="19"/>
              </w:rPr>
              <w:t>'</w:t>
            </w:r>
            <w:r w:rsidR="00454DAB" w:rsidRPr="000C1F8E">
              <w:rPr>
                <w:rFonts w:ascii="Times New Roman" w:hAnsi="Times New Roman"/>
                <w:b/>
                <w:sz w:val="19"/>
                <w:szCs w:val="19"/>
              </w:rPr>
              <w:t xml:space="preserve"> </w:t>
            </w:r>
            <w:r w:rsidR="00C4585E" w:rsidRPr="000C1F8E">
              <w:rPr>
                <w:rFonts w:ascii="Times New Roman" w:hAnsi="Times New Roman"/>
                <w:b/>
                <w:sz w:val="19"/>
                <w:szCs w:val="19"/>
              </w:rPr>
              <w:t>education</w:t>
            </w:r>
          </w:p>
        </w:tc>
        <w:tc>
          <w:tcPr>
            <w:tcW w:w="798" w:type="pct"/>
          </w:tcPr>
          <w:p w14:paraId="241AAD6B" w14:textId="77777777" w:rsidR="00C4585E" w:rsidRPr="000C1F8E" w:rsidRDefault="00C4585E" w:rsidP="00C21810">
            <w:pPr>
              <w:spacing w:after="0" w:line="240" w:lineRule="auto"/>
              <w:jc w:val="right"/>
              <w:rPr>
                <w:rFonts w:ascii="Times New Roman" w:hAnsi="Times New Roman"/>
                <w:sz w:val="19"/>
                <w:szCs w:val="19"/>
              </w:rPr>
            </w:pPr>
          </w:p>
        </w:tc>
        <w:tc>
          <w:tcPr>
            <w:tcW w:w="1595" w:type="pct"/>
            <w:gridSpan w:val="2"/>
          </w:tcPr>
          <w:p w14:paraId="2E7BB5A4" w14:textId="4320494A" w:rsidR="00C4585E" w:rsidRPr="000C1F8E" w:rsidRDefault="00C4585E" w:rsidP="00C21810">
            <w:pPr>
              <w:spacing w:after="0" w:line="240" w:lineRule="auto"/>
              <w:jc w:val="right"/>
              <w:rPr>
                <w:rFonts w:ascii="Times New Roman" w:hAnsi="Times New Roman"/>
                <w:sz w:val="19"/>
                <w:szCs w:val="19"/>
              </w:rPr>
            </w:pPr>
          </w:p>
        </w:tc>
        <w:tc>
          <w:tcPr>
            <w:tcW w:w="598" w:type="pct"/>
          </w:tcPr>
          <w:p w14:paraId="66F21F04" w14:textId="02D0F3C5" w:rsidR="00C4585E" w:rsidRPr="000C1F8E" w:rsidRDefault="00C4585E" w:rsidP="00C21810">
            <w:pPr>
              <w:spacing w:after="0" w:line="240" w:lineRule="auto"/>
              <w:jc w:val="center"/>
              <w:rPr>
                <w:rFonts w:ascii="Times New Roman" w:hAnsi="Times New Roman"/>
                <w:b/>
                <w:sz w:val="19"/>
                <w:szCs w:val="19"/>
              </w:rPr>
            </w:pPr>
          </w:p>
        </w:tc>
        <w:tc>
          <w:tcPr>
            <w:tcW w:w="763" w:type="pct"/>
          </w:tcPr>
          <w:p w14:paraId="72FE60C6" w14:textId="77777777" w:rsidR="00C4585E" w:rsidRPr="000C1F8E" w:rsidRDefault="00C4585E" w:rsidP="00C21810">
            <w:pPr>
              <w:spacing w:after="0" w:line="240" w:lineRule="auto"/>
              <w:jc w:val="center"/>
              <w:rPr>
                <w:rFonts w:ascii="Times New Roman" w:hAnsi="Times New Roman"/>
                <w:b/>
                <w:sz w:val="19"/>
                <w:szCs w:val="19"/>
              </w:rPr>
            </w:pPr>
          </w:p>
        </w:tc>
      </w:tr>
      <w:tr w:rsidR="000D4FAA" w:rsidRPr="000C1F8E" w14:paraId="5A697082" w14:textId="23D38671" w:rsidTr="000D4FAA">
        <w:tc>
          <w:tcPr>
            <w:tcW w:w="1246" w:type="pct"/>
          </w:tcPr>
          <w:p w14:paraId="6512CBA0" w14:textId="77777777" w:rsidR="00C4585E" w:rsidRPr="000C1F8E" w:rsidRDefault="00C4585E" w:rsidP="00C21810">
            <w:pPr>
              <w:spacing w:after="0" w:line="240" w:lineRule="auto"/>
              <w:rPr>
                <w:rFonts w:ascii="Times New Roman" w:hAnsi="Times New Roman"/>
                <w:sz w:val="19"/>
                <w:szCs w:val="19"/>
              </w:rPr>
            </w:pPr>
            <w:r w:rsidRPr="000C1F8E">
              <w:rPr>
                <w:rFonts w:ascii="Times New Roman" w:hAnsi="Times New Roman"/>
                <w:sz w:val="19"/>
                <w:szCs w:val="19"/>
              </w:rPr>
              <w:t>No education</w:t>
            </w:r>
          </w:p>
        </w:tc>
        <w:tc>
          <w:tcPr>
            <w:tcW w:w="798" w:type="pct"/>
            <w:vAlign w:val="bottom"/>
          </w:tcPr>
          <w:p w14:paraId="1D1AB5BC" w14:textId="77777777" w:rsidR="00C4585E" w:rsidRPr="000C1F8E" w:rsidRDefault="00C4585E" w:rsidP="00C21810">
            <w:pPr>
              <w:spacing w:after="0" w:line="240" w:lineRule="auto"/>
              <w:rPr>
                <w:rFonts w:ascii="Times New Roman" w:hAnsi="Times New Roman"/>
                <w:color w:val="000000"/>
                <w:sz w:val="19"/>
                <w:szCs w:val="19"/>
              </w:rPr>
            </w:pPr>
            <w:r w:rsidRPr="000C1F8E">
              <w:rPr>
                <w:rFonts w:ascii="Times New Roman" w:hAnsi="Times New Roman"/>
                <w:color w:val="000000"/>
                <w:sz w:val="19"/>
                <w:szCs w:val="19"/>
              </w:rPr>
              <w:t>3,941 (19.83)</w:t>
            </w:r>
          </w:p>
        </w:tc>
        <w:tc>
          <w:tcPr>
            <w:tcW w:w="798" w:type="pct"/>
            <w:vAlign w:val="bottom"/>
          </w:tcPr>
          <w:p w14:paraId="24BAA366" w14:textId="77777777" w:rsidR="00C4585E" w:rsidRPr="000C1F8E" w:rsidRDefault="00C4585E" w:rsidP="00C21810">
            <w:pPr>
              <w:spacing w:after="0" w:line="240" w:lineRule="auto"/>
              <w:rPr>
                <w:rFonts w:ascii="Times New Roman" w:hAnsi="Times New Roman"/>
                <w:color w:val="000000"/>
                <w:sz w:val="19"/>
                <w:szCs w:val="19"/>
              </w:rPr>
            </w:pPr>
            <w:r w:rsidRPr="000C1F8E">
              <w:rPr>
                <w:rFonts w:ascii="Times New Roman" w:hAnsi="Times New Roman"/>
                <w:color w:val="000000"/>
                <w:sz w:val="19"/>
                <w:szCs w:val="19"/>
              </w:rPr>
              <w:t>608 (15.43)</w:t>
            </w:r>
          </w:p>
        </w:tc>
        <w:tc>
          <w:tcPr>
            <w:tcW w:w="797" w:type="pct"/>
            <w:vAlign w:val="bottom"/>
          </w:tcPr>
          <w:p w14:paraId="271B3914" w14:textId="77777777" w:rsidR="00C4585E" w:rsidRPr="000C1F8E" w:rsidRDefault="00C4585E" w:rsidP="00C21810">
            <w:pPr>
              <w:spacing w:after="0" w:line="240" w:lineRule="auto"/>
              <w:rPr>
                <w:rFonts w:ascii="Times New Roman" w:hAnsi="Times New Roman"/>
                <w:color w:val="000000"/>
                <w:sz w:val="19"/>
                <w:szCs w:val="19"/>
              </w:rPr>
            </w:pPr>
            <w:r w:rsidRPr="000C1F8E">
              <w:rPr>
                <w:rFonts w:ascii="Times New Roman" w:hAnsi="Times New Roman"/>
                <w:color w:val="000000"/>
                <w:sz w:val="19"/>
                <w:szCs w:val="19"/>
              </w:rPr>
              <w:t>492 (12.48)</w:t>
            </w:r>
          </w:p>
        </w:tc>
        <w:tc>
          <w:tcPr>
            <w:tcW w:w="598" w:type="pct"/>
          </w:tcPr>
          <w:p w14:paraId="287999D6" w14:textId="25248810" w:rsidR="00C4585E" w:rsidRPr="000C1F8E" w:rsidRDefault="00C4585E" w:rsidP="00C21810">
            <w:pPr>
              <w:spacing w:after="0" w:line="240" w:lineRule="auto"/>
              <w:jc w:val="center"/>
              <w:rPr>
                <w:rFonts w:ascii="Times New Roman" w:hAnsi="Times New Roman"/>
                <w:color w:val="000000"/>
                <w:sz w:val="19"/>
                <w:szCs w:val="19"/>
              </w:rPr>
            </w:pPr>
            <w:r w:rsidRPr="000C1F8E">
              <w:rPr>
                <w:rFonts w:ascii="Times New Roman" w:hAnsi="Times New Roman"/>
                <w:b/>
                <w:sz w:val="19"/>
                <w:szCs w:val="19"/>
              </w:rPr>
              <w:t>0.001</w:t>
            </w:r>
          </w:p>
        </w:tc>
        <w:tc>
          <w:tcPr>
            <w:tcW w:w="763" w:type="pct"/>
          </w:tcPr>
          <w:p w14:paraId="04D94FEE" w14:textId="6C598714" w:rsidR="00C4585E" w:rsidRPr="000C1F8E" w:rsidRDefault="007844A5" w:rsidP="00C21810">
            <w:pPr>
              <w:spacing w:after="0" w:line="240" w:lineRule="auto"/>
              <w:jc w:val="center"/>
              <w:rPr>
                <w:rFonts w:ascii="Times New Roman" w:hAnsi="Times New Roman"/>
                <w:b/>
                <w:sz w:val="19"/>
                <w:szCs w:val="19"/>
              </w:rPr>
            </w:pPr>
            <w:r w:rsidRPr="000C1F8E">
              <w:rPr>
                <w:rFonts w:ascii="Times New Roman" w:hAnsi="Times New Roman"/>
                <w:b/>
                <w:sz w:val="19"/>
                <w:szCs w:val="19"/>
              </w:rPr>
              <w:t>0.130</w:t>
            </w:r>
          </w:p>
        </w:tc>
      </w:tr>
      <w:tr w:rsidR="000D4FAA" w:rsidRPr="000C1F8E" w14:paraId="51011BF5" w14:textId="1FDC1DC0" w:rsidTr="000D4FAA">
        <w:tc>
          <w:tcPr>
            <w:tcW w:w="1246" w:type="pct"/>
          </w:tcPr>
          <w:p w14:paraId="1A0E0691" w14:textId="77777777" w:rsidR="00C4585E" w:rsidRPr="000C1F8E" w:rsidRDefault="00C4585E" w:rsidP="00C21810">
            <w:pPr>
              <w:spacing w:after="0" w:line="240" w:lineRule="auto"/>
              <w:rPr>
                <w:rFonts w:ascii="Times New Roman" w:hAnsi="Times New Roman"/>
                <w:sz w:val="19"/>
                <w:szCs w:val="19"/>
              </w:rPr>
            </w:pPr>
            <w:r w:rsidRPr="000C1F8E">
              <w:rPr>
                <w:rFonts w:ascii="Times New Roman" w:hAnsi="Times New Roman"/>
                <w:sz w:val="19"/>
                <w:szCs w:val="19"/>
              </w:rPr>
              <w:t>Primary</w:t>
            </w:r>
          </w:p>
        </w:tc>
        <w:tc>
          <w:tcPr>
            <w:tcW w:w="798" w:type="pct"/>
            <w:vAlign w:val="bottom"/>
          </w:tcPr>
          <w:p w14:paraId="271EAC43" w14:textId="77777777" w:rsidR="00C4585E" w:rsidRPr="000C1F8E" w:rsidRDefault="00C4585E" w:rsidP="00C21810">
            <w:pPr>
              <w:spacing w:after="0" w:line="240" w:lineRule="auto"/>
              <w:rPr>
                <w:rFonts w:ascii="Times New Roman" w:hAnsi="Times New Roman"/>
                <w:color w:val="000000"/>
                <w:sz w:val="19"/>
                <w:szCs w:val="19"/>
              </w:rPr>
            </w:pPr>
            <w:r w:rsidRPr="000C1F8E">
              <w:rPr>
                <w:rFonts w:ascii="Times New Roman" w:hAnsi="Times New Roman"/>
                <w:color w:val="000000"/>
                <w:sz w:val="19"/>
                <w:szCs w:val="19"/>
              </w:rPr>
              <w:t>5,912 (29.75)</w:t>
            </w:r>
          </w:p>
        </w:tc>
        <w:tc>
          <w:tcPr>
            <w:tcW w:w="798" w:type="pct"/>
            <w:vAlign w:val="bottom"/>
          </w:tcPr>
          <w:p w14:paraId="5EC35A08" w14:textId="77777777" w:rsidR="00C4585E" w:rsidRPr="000C1F8E" w:rsidRDefault="00C4585E" w:rsidP="00C21810">
            <w:pPr>
              <w:spacing w:after="0" w:line="240" w:lineRule="auto"/>
              <w:rPr>
                <w:rFonts w:ascii="Times New Roman" w:hAnsi="Times New Roman"/>
                <w:color w:val="000000"/>
                <w:sz w:val="19"/>
                <w:szCs w:val="19"/>
              </w:rPr>
            </w:pPr>
            <w:r w:rsidRPr="000C1F8E">
              <w:rPr>
                <w:rFonts w:ascii="Times New Roman" w:hAnsi="Times New Roman"/>
                <w:color w:val="000000"/>
                <w:sz w:val="19"/>
                <w:szCs w:val="19"/>
              </w:rPr>
              <w:t>831 (14.06)</w:t>
            </w:r>
          </w:p>
        </w:tc>
        <w:tc>
          <w:tcPr>
            <w:tcW w:w="797" w:type="pct"/>
            <w:vAlign w:val="bottom"/>
          </w:tcPr>
          <w:p w14:paraId="0761E0FE" w14:textId="77777777" w:rsidR="00C4585E" w:rsidRPr="000C1F8E" w:rsidRDefault="00C4585E" w:rsidP="00C21810">
            <w:pPr>
              <w:spacing w:after="0" w:line="240" w:lineRule="auto"/>
              <w:rPr>
                <w:rFonts w:ascii="Times New Roman" w:hAnsi="Times New Roman"/>
                <w:color w:val="000000"/>
                <w:sz w:val="19"/>
                <w:szCs w:val="19"/>
              </w:rPr>
            </w:pPr>
            <w:r w:rsidRPr="000C1F8E">
              <w:rPr>
                <w:rFonts w:ascii="Times New Roman" w:hAnsi="Times New Roman"/>
                <w:color w:val="000000"/>
                <w:sz w:val="19"/>
                <w:szCs w:val="19"/>
              </w:rPr>
              <w:t>569 (9.62)</w:t>
            </w:r>
          </w:p>
        </w:tc>
        <w:tc>
          <w:tcPr>
            <w:tcW w:w="598" w:type="pct"/>
          </w:tcPr>
          <w:p w14:paraId="573B0307" w14:textId="77777777" w:rsidR="00C4585E" w:rsidRPr="000C1F8E" w:rsidRDefault="00C4585E" w:rsidP="00C21810">
            <w:pPr>
              <w:spacing w:after="0" w:line="240" w:lineRule="auto"/>
              <w:jc w:val="center"/>
              <w:rPr>
                <w:rFonts w:ascii="Times New Roman" w:hAnsi="Times New Roman"/>
                <w:color w:val="000000"/>
                <w:sz w:val="19"/>
                <w:szCs w:val="19"/>
              </w:rPr>
            </w:pPr>
          </w:p>
        </w:tc>
        <w:tc>
          <w:tcPr>
            <w:tcW w:w="763" w:type="pct"/>
          </w:tcPr>
          <w:p w14:paraId="5A6E22BE" w14:textId="77777777" w:rsidR="00C4585E" w:rsidRPr="000C1F8E" w:rsidRDefault="00C4585E" w:rsidP="00C21810">
            <w:pPr>
              <w:spacing w:after="0" w:line="240" w:lineRule="auto"/>
              <w:jc w:val="center"/>
              <w:rPr>
                <w:rFonts w:ascii="Times New Roman" w:hAnsi="Times New Roman"/>
                <w:color w:val="000000"/>
                <w:sz w:val="19"/>
                <w:szCs w:val="19"/>
              </w:rPr>
            </w:pPr>
          </w:p>
        </w:tc>
      </w:tr>
      <w:tr w:rsidR="000D4FAA" w:rsidRPr="000C1F8E" w14:paraId="549FDF8F" w14:textId="4E37C49D" w:rsidTr="000D4FAA">
        <w:tc>
          <w:tcPr>
            <w:tcW w:w="1246" w:type="pct"/>
          </w:tcPr>
          <w:p w14:paraId="329A5BDF" w14:textId="77777777" w:rsidR="00C4585E" w:rsidRPr="000C1F8E" w:rsidRDefault="00C4585E" w:rsidP="00C21810">
            <w:pPr>
              <w:spacing w:after="0" w:line="240" w:lineRule="auto"/>
              <w:rPr>
                <w:rFonts w:ascii="Times New Roman" w:hAnsi="Times New Roman"/>
                <w:sz w:val="19"/>
                <w:szCs w:val="19"/>
              </w:rPr>
            </w:pPr>
            <w:r w:rsidRPr="000C1F8E">
              <w:rPr>
                <w:rFonts w:ascii="Times New Roman" w:hAnsi="Times New Roman"/>
                <w:sz w:val="19"/>
                <w:szCs w:val="19"/>
              </w:rPr>
              <w:t>Secondary</w:t>
            </w:r>
          </w:p>
        </w:tc>
        <w:tc>
          <w:tcPr>
            <w:tcW w:w="798" w:type="pct"/>
            <w:vAlign w:val="bottom"/>
          </w:tcPr>
          <w:p w14:paraId="66C359FE" w14:textId="77777777" w:rsidR="00C4585E" w:rsidRPr="000C1F8E" w:rsidRDefault="00C4585E" w:rsidP="00C21810">
            <w:pPr>
              <w:spacing w:after="0" w:line="240" w:lineRule="auto"/>
              <w:rPr>
                <w:rFonts w:ascii="Times New Roman" w:hAnsi="Times New Roman"/>
                <w:color w:val="000000"/>
                <w:sz w:val="19"/>
                <w:szCs w:val="19"/>
              </w:rPr>
            </w:pPr>
            <w:r w:rsidRPr="000C1F8E">
              <w:rPr>
                <w:rFonts w:ascii="Times New Roman" w:hAnsi="Times New Roman"/>
                <w:color w:val="000000"/>
                <w:sz w:val="19"/>
                <w:szCs w:val="19"/>
              </w:rPr>
              <w:t>8,264 (41.58)</w:t>
            </w:r>
          </w:p>
        </w:tc>
        <w:tc>
          <w:tcPr>
            <w:tcW w:w="798" w:type="pct"/>
            <w:vAlign w:val="bottom"/>
          </w:tcPr>
          <w:p w14:paraId="6F605943" w14:textId="77777777" w:rsidR="00C4585E" w:rsidRPr="000C1F8E" w:rsidRDefault="00C4585E" w:rsidP="00C21810">
            <w:pPr>
              <w:spacing w:after="0" w:line="240" w:lineRule="auto"/>
              <w:rPr>
                <w:rFonts w:ascii="Times New Roman" w:hAnsi="Times New Roman"/>
                <w:color w:val="000000"/>
                <w:sz w:val="19"/>
                <w:szCs w:val="19"/>
              </w:rPr>
            </w:pPr>
            <w:r w:rsidRPr="000C1F8E">
              <w:rPr>
                <w:rFonts w:ascii="Times New Roman" w:hAnsi="Times New Roman"/>
                <w:color w:val="000000"/>
                <w:sz w:val="19"/>
                <w:szCs w:val="19"/>
              </w:rPr>
              <w:t>758 (9.17)</w:t>
            </w:r>
          </w:p>
        </w:tc>
        <w:tc>
          <w:tcPr>
            <w:tcW w:w="797" w:type="pct"/>
            <w:vAlign w:val="bottom"/>
          </w:tcPr>
          <w:p w14:paraId="5E4D4012" w14:textId="77777777" w:rsidR="00C4585E" w:rsidRPr="000C1F8E" w:rsidRDefault="00C4585E" w:rsidP="00C21810">
            <w:pPr>
              <w:spacing w:after="0" w:line="240" w:lineRule="auto"/>
              <w:rPr>
                <w:rFonts w:ascii="Times New Roman" w:hAnsi="Times New Roman"/>
                <w:color w:val="000000"/>
                <w:sz w:val="19"/>
                <w:szCs w:val="19"/>
              </w:rPr>
            </w:pPr>
            <w:r w:rsidRPr="000C1F8E">
              <w:rPr>
                <w:rFonts w:ascii="Times New Roman" w:hAnsi="Times New Roman"/>
                <w:color w:val="000000"/>
                <w:sz w:val="19"/>
                <w:szCs w:val="19"/>
              </w:rPr>
              <w:t>410 (4.96)</w:t>
            </w:r>
          </w:p>
        </w:tc>
        <w:tc>
          <w:tcPr>
            <w:tcW w:w="598" w:type="pct"/>
          </w:tcPr>
          <w:p w14:paraId="4C5F58AF" w14:textId="77777777" w:rsidR="00C4585E" w:rsidRPr="000C1F8E" w:rsidRDefault="00C4585E" w:rsidP="00C21810">
            <w:pPr>
              <w:spacing w:after="0" w:line="240" w:lineRule="auto"/>
              <w:jc w:val="center"/>
              <w:rPr>
                <w:rFonts w:ascii="Times New Roman" w:hAnsi="Times New Roman"/>
                <w:color w:val="000000"/>
                <w:sz w:val="19"/>
                <w:szCs w:val="19"/>
              </w:rPr>
            </w:pPr>
          </w:p>
        </w:tc>
        <w:tc>
          <w:tcPr>
            <w:tcW w:w="763" w:type="pct"/>
          </w:tcPr>
          <w:p w14:paraId="4C7EA2F6" w14:textId="77777777" w:rsidR="00C4585E" w:rsidRPr="000C1F8E" w:rsidRDefault="00C4585E" w:rsidP="00C21810">
            <w:pPr>
              <w:spacing w:after="0" w:line="240" w:lineRule="auto"/>
              <w:jc w:val="center"/>
              <w:rPr>
                <w:rFonts w:ascii="Times New Roman" w:hAnsi="Times New Roman"/>
                <w:color w:val="000000"/>
                <w:sz w:val="19"/>
                <w:szCs w:val="19"/>
              </w:rPr>
            </w:pPr>
          </w:p>
        </w:tc>
      </w:tr>
      <w:tr w:rsidR="000D4FAA" w:rsidRPr="000C1F8E" w14:paraId="00944EDC" w14:textId="313E8EBC" w:rsidTr="000D4FAA">
        <w:tc>
          <w:tcPr>
            <w:tcW w:w="1246" w:type="pct"/>
          </w:tcPr>
          <w:p w14:paraId="145055CE" w14:textId="77777777" w:rsidR="00C4585E" w:rsidRPr="000C1F8E" w:rsidRDefault="00C4585E" w:rsidP="00C21810">
            <w:pPr>
              <w:spacing w:after="0" w:line="240" w:lineRule="auto"/>
              <w:rPr>
                <w:rFonts w:ascii="Times New Roman" w:hAnsi="Times New Roman"/>
                <w:sz w:val="19"/>
                <w:szCs w:val="19"/>
              </w:rPr>
            </w:pPr>
            <w:r w:rsidRPr="000C1F8E">
              <w:rPr>
                <w:rFonts w:ascii="Times New Roman" w:hAnsi="Times New Roman"/>
                <w:sz w:val="19"/>
                <w:szCs w:val="19"/>
              </w:rPr>
              <w:t>Higher</w:t>
            </w:r>
          </w:p>
        </w:tc>
        <w:tc>
          <w:tcPr>
            <w:tcW w:w="798" w:type="pct"/>
            <w:vAlign w:val="bottom"/>
          </w:tcPr>
          <w:p w14:paraId="68F8860B" w14:textId="77777777" w:rsidR="00C4585E" w:rsidRPr="000C1F8E" w:rsidRDefault="00C4585E" w:rsidP="00C21810">
            <w:pPr>
              <w:spacing w:after="0" w:line="240" w:lineRule="auto"/>
              <w:rPr>
                <w:rFonts w:ascii="Times New Roman" w:hAnsi="Times New Roman"/>
                <w:color w:val="000000"/>
                <w:sz w:val="19"/>
                <w:szCs w:val="19"/>
              </w:rPr>
            </w:pPr>
            <w:r w:rsidRPr="000C1F8E">
              <w:rPr>
                <w:rFonts w:ascii="Times New Roman" w:hAnsi="Times New Roman"/>
                <w:color w:val="000000"/>
                <w:sz w:val="19"/>
                <w:szCs w:val="19"/>
              </w:rPr>
              <w:t>1,757 (8.84)</w:t>
            </w:r>
          </w:p>
        </w:tc>
        <w:tc>
          <w:tcPr>
            <w:tcW w:w="798" w:type="pct"/>
            <w:vAlign w:val="bottom"/>
          </w:tcPr>
          <w:p w14:paraId="213B3568" w14:textId="77777777" w:rsidR="00C4585E" w:rsidRPr="000C1F8E" w:rsidRDefault="00C4585E" w:rsidP="00C21810">
            <w:pPr>
              <w:spacing w:after="0" w:line="240" w:lineRule="auto"/>
              <w:rPr>
                <w:rFonts w:ascii="Times New Roman" w:hAnsi="Times New Roman"/>
                <w:color w:val="000000"/>
                <w:sz w:val="19"/>
                <w:szCs w:val="19"/>
              </w:rPr>
            </w:pPr>
            <w:r w:rsidRPr="000C1F8E">
              <w:rPr>
                <w:rFonts w:ascii="Times New Roman" w:hAnsi="Times New Roman"/>
                <w:color w:val="000000"/>
                <w:sz w:val="19"/>
                <w:szCs w:val="19"/>
              </w:rPr>
              <w:t>94 (5.35)</w:t>
            </w:r>
          </w:p>
        </w:tc>
        <w:tc>
          <w:tcPr>
            <w:tcW w:w="797" w:type="pct"/>
            <w:vAlign w:val="bottom"/>
          </w:tcPr>
          <w:p w14:paraId="777C8F59" w14:textId="77777777" w:rsidR="00C4585E" w:rsidRPr="000C1F8E" w:rsidRDefault="00C4585E" w:rsidP="00C21810">
            <w:pPr>
              <w:spacing w:after="0" w:line="240" w:lineRule="auto"/>
              <w:rPr>
                <w:rFonts w:ascii="Times New Roman" w:hAnsi="Times New Roman"/>
                <w:color w:val="000000"/>
                <w:sz w:val="19"/>
                <w:szCs w:val="19"/>
              </w:rPr>
            </w:pPr>
            <w:r w:rsidRPr="000C1F8E">
              <w:rPr>
                <w:rFonts w:ascii="Times New Roman" w:hAnsi="Times New Roman"/>
                <w:color w:val="000000"/>
                <w:sz w:val="19"/>
                <w:szCs w:val="19"/>
              </w:rPr>
              <w:t>40 (2.28)</w:t>
            </w:r>
          </w:p>
        </w:tc>
        <w:tc>
          <w:tcPr>
            <w:tcW w:w="598" w:type="pct"/>
          </w:tcPr>
          <w:p w14:paraId="4A225A17" w14:textId="77777777" w:rsidR="00C4585E" w:rsidRPr="000C1F8E" w:rsidRDefault="00C4585E" w:rsidP="00C21810">
            <w:pPr>
              <w:spacing w:after="0" w:line="240" w:lineRule="auto"/>
              <w:jc w:val="center"/>
              <w:rPr>
                <w:rFonts w:ascii="Times New Roman" w:hAnsi="Times New Roman"/>
                <w:color w:val="000000"/>
                <w:sz w:val="19"/>
                <w:szCs w:val="19"/>
              </w:rPr>
            </w:pPr>
          </w:p>
        </w:tc>
        <w:tc>
          <w:tcPr>
            <w:tcW w:w="763" w:type="pct"/>
          </w:tcPr>
          <w:p w14:paraId="47F69431" w14:textId="77777777" w:rsidR="00C4585E" w:rsidRPr="000C1F8E" w:rsidRDefault="00C4585E" w:rsidP="00C21810">
            <w:pPr>
              <w:spacing w:after="0" w:line="240" w:lineRule="auto"/>
              <w:jc w:val="center"/>
              <w:rPr>
                <w:rFonts w:ascii="Times New Roman" w:hAnsi="Times New Roman"/>
                <w:color w:val="000000"/>
                <w:sz w:val="19"/>
                <w:szCs w:val="19"/>
              </w:rPr>
            </w:pPr>
          </w:p>
        </w:tc>
      </w:tr>
      <w:tr w:rsidR="00C4585E" w:rsidRPr="000C1F8E" w14:paraId="6F869E5C" w14:textId="59A00A18" w:rsidTr="000D4FAA">
        <w:tc>
          <w:tcPr>
            <w:tcW w:w="1246" w:type="pct"/>
          </w:tcPr>
          <w:p w14:paraId="54A1F568" w14:textId="53C992AE" w:rsidR="00C4585E" w:rsidRPr="000C1F8E" w:rsidRDefault="00376EFF" w:rsidP="00C21810">
            <w:pPr>
              <w:spacing w:after="0" w:line="240" w:lineRule="auto"/>
              <w:rPr>
                <w:rFonts w:ascii="Times New Roman" w:hAnsi="Times New Roman"/>
                <w:b/>
                <w:sz w:val="19"/>
                <w:szCs w:val="19"/>
              </w:rPr>
            </w:pPr>
            <w:r>
              <w:rPr>
                <w:rFonts w:ascii="Times New Roman" w:hAnsi="Times New Roman"/>
                <w:b/>
                <w:sz w:val="19"/>
                <w:szCs w:val="19"/>
              </w:rPr>
              <w:t>'</w:t>
            </w:r>
            <w:r w:rsidR="00454DAB" w:rsidRPr="000C1F8E">
              <w:rPr>
                <w:rFonts w:ascii="Times New Roman" w:hAnsi="Times New Roman"/>
                <w:b/>
                <w:sz w:val="19"/>
                <w:szCs w:val="19"/>
              </w:rPr>
              <w:t>Fathers</w:t>
            </w:r>
            <w:r w:rsidR="00454DAB">
              <w:rPr>
                <w:rFonts w:ascii="Times New Roman" w:hAnsi="Times New Roman"/>
                <w:b/>
                <w:sz w:val="19"/>
                <w:szCs w:val="19"/>
              </w:rPr>
              <w:t>'</w:t>
            </w:r>
            <w:r w:rsidR="00454DAB" w:rsidRPr="000C1F8E">
              <w:rPr>
                <w:rFonts w:ascii="Times New Roman" w:hAnsi="Times New Roman"/>
                <w:b/>
                <w:sz w:val="19"/>
                <w:szCs w:val="19"/>
              </w:rPr>
              <w:t xml:space="preserve"> </w:t>
            </w:r>
            <w:r w:rsidR="00C4585E" w:rsidRPr="000C1F8E">
              <w:rPr>
                <w:rFonts w:ascii="Times New Roman" w:hAnsi="Times New Roman"/>
                <w:b/>
                <w:sz w:val="19"/>
                <w:szCs w:val="19"/>
              </w:rPr>
              <w:t>occupation</w:t>
            </w:r>
          </w:p>
        </w:tc>
        <w:tc>
          <w:tcPr>
            <w:tcW w:w="798" w:type="pct"/>
          </w:tcPr>
          <w:p w14:paraId="64508C6B" w14:textId="77777777" w:rsidR="00C4585E" w:rsidRPr="000C1F8E" w:rsidRDefault="00C4585E" w:rsidP="00C21810">
            <w:pPr>
              <w:spacing w:after="0" w:line="240" w:lineRule="auto"/>
              <w:jc w:val="right"/>
              <w:rPr>
                <w:rFonts w:ascii="Times New Roman" w:hAnsi="Times New Roman"/>
                <w:sz w:val="19"/>
                <w:szCs w:val="19"/>
              </w:rPr>
            </w:pPr>
          </w:p>
        </w:tc>
        <w:tc>
          <w:tcPr>
            <w:tcW w:w="1595" w:type="pct"/>
            <w:gridSpan w:val="2"/>
          </w:tcPr>
          <w:p w14:paraId="0127D0EC" w14:textId="45D2D9FE" w:rsidR="00C4585E" w:rsidRPr="000C1F8E" w:rsidRDefault="00C4585E" w:rsidP="00C21810">
            <w:pPr>
              <w:spacing w:after="0" w:line="240" w:lineRule="auto"/>
              <w:jc w:val="right"/>
              <w:rPr>
                <w:rFonts w:ascii="Times New Roman" w:hAnsi="Times New Roman"/>
                <w:sz w:val="19"/>
                <w:szCs w:val="19"/>
              </w:rPr>
            </w:pPr>
          </w:p>
        </w:tc>
        <w:tc>
          <w:tcPr>
            <w:tcW w:w="598" w:type="pct"/>
          </w:tcPr>
          <w:p w14:paraId="138D1779" w14:textId="726CEF0D" w:rsidR="00C4585E" w:rsidRPr="000C1F8E" w:rsidRDefault="00C4585E" w:rsidP="00C21810">
            <w:pPr>
              <w:spacing w:after="0" w:line="240" w:lineRule="auto"/>
              <w:jc w:val="center"/>
              <w:rPr>
                <w:rFonts w:ascii="Times New Roman" w:hAnsi="Times New Roman"/>
                <w:b/>
                <w:sz w:val="19"/>
                <w:szCs w:val="19"/>
              </w:rPr>
            </w:pPr>
          </w:p>
        </w:tc>
        <w:tc>
          <w:tcPr>
            <w:tcW w:w="763" w:type="pct"/>
          </w:tcPr>
          <w:p w14:paraId="6BB022F1" w14:textId="77777777" w:rsidR="00C4585E" w:rsidRPr="000C1F8E" w:rsidRDefault="00C4585E" w:rsidP="00C21810">
            <w:pPr>
              <w:spacing w:after="0" w:line="240" w:lineRule="auto"/>
              <w:jc w:val="center"/>
              <w:rPr>
                <w:rFonts w:ascii="Times New Roman" w:hAnsi="Times New Roman"/>
                <w:b/>
                <w:sz w:val="19"/>
                <w:szCs w:val="19"/>
              </w:rPr>
            </w:pPr>
          </w:p>
        </w:tc>
      </w:tr>
      <w:tr w:rsidR="000D4FAA" w:rsidRPr="000C1F8E" w14:paraId="00D12CC8" w14:textId="5F396ACA" w:rsidTr="000D4FAA">
        <w:tc>
          <w:tcPr>
            <w:tcW w:w="1246" w:type="pct"/>
          </w:tcPr>
          <w:p w14:paraId="1A762B35" w14:textId="77777777" w:rsidR="00C4585E" w:rsidRPr="000C1F8E" w:rsidRDefault="00C4585E" w:rsidP="00C21810">
            <w:pPr>
              <w:spacing w:after="0" w:line="240" w:lineRule="auto"/>
              <w:rPr>
                <w:rFonts w:ascii="Times New Roman" w:hAnsi="Times New Roman"/>
                <w:sz w:val="19"/>
                <w:szCs w:val="19"/>
              </w:rPr>
            </w:pPr>
            <w:r w:rsidRPr="000C1F8E">
              <w:rPr>
                <w:rFonts w:ascii="Times New Roman" w:hAnsi="Times New Roman"/>
                <w:sz w:val="19"/>
                <w:szCs w:val="19"/>
              </w:rPr>
              <w:t>Currently not working</w:t>
            </w:r>
          </w:p>
        </w:tc>
        <w:tc>
          <w:tcPr>
            <w:tcW w:w="798" w:type="pct"/>
            <w:vAlign w:val="bottom"/>
          </w:tcPr>
          <w:p w14:paraId="426451F7" w14:textId="77777777" w:rsidR="00C4585E" w:rsidRPr="000C1F8E" w:rsidRDefault="00C4585E" w:rsidP="00C21810">
            <w:pPr>
              <w:spacing w:after="0" w:line="240" w:lineRule="auto"/>
              <w:rPr>
                <w:rFonts w:ascii="Times New Roman" w:hAnsi="Times New Roman"/>
                <w:color w:val="000000"/>
                <w:sz w:val="19"/>
                <w:szCs w:val="19"/>
              </w:rPr>
            </w:pPr>
            <w:r w:rsidRPr="000C1F8E">
              <w:rPr>
                <w:rFonts w:ascii="Times New Roman" w:hAnsi="Times New Roman"/>
                <w:color w:val="000000"/>
                <w:sz w:val="19"/>
                <w:szCs w:val="19"/>
              </w:rPr>
              <w:t>502 (2.53)</w:t>
            </w:r>
          </w:p>
        </w:tc>
        <w:tc>
          <w:tcPr>
            <w:tcW w:w="798" w:type="pct"/>
            <w:vAlign w:val="bottom"/>
          </w:tcPr>
          <w:p w14:paraId="1DA95609" w14:textId="77777777" w:rsidR="00C4585E" w:rsidRPr="000C1F8E" w:rsidRDefault="00C4585E" w:rsidP="00C21810">
            <w:pPr>
              <w:spacing w:after="0" w:line="240" w:lineRule="auto"/>
              <w:rPr>
                <w:rFonts w:ascii="Times New Roman" w:hAnsi="Times New Roman"/>
                <w:color w:val="000000"/>
                <w:sz w:val="19"/>
                <w:szCs w:val="19"/>
              </w:rPr>
            </w:pPr>
            <w:r w:rsidRPr="000C1F8E">
              <w:rPr>
                <w:rFonts w:ascii="Times New Roman" w:hAnsi="Times New Roman"/>
                <w:color w:val="000000"/>
                <w:sz w:val="19"/>
                <w:szCs w:val="19"/>
              </w:rPr>
              <w:t>45 (8.96)</w:t>
            </w:r>
          </w:p>
        </w:tc>
        <w:tc>
          <w:tcPr>
            <w:tcW w:w="797" w:type="pct"/>
            <w:vAlign w:val="bottom"/>
          </w:tcPr>
          <w:p w14:paraId="045660EE" w14:textId="77777777" w:rsidR="00C4585E" w:rsidRPr="000C1F8E" w:rsidRDefault="00C4585E" w:rsidP="00C21810">
            <w:pPr>
              <w:spacing w:after="0" w:line="240" w:lineRule="auto"/>
              <w:rPr>
                <w:rFonts w:ascii="Times New Roman" w:hAnsi="Times New Roman"/>
                <w:color w:val="000000"/>
                <w:sz w:val="19"/>
                <w:szCs w:val="19"/>
              </w:rPr>
            </w:pPr>
            <w:r w:rsidRPr="000C1F8E">
              <w:rPr>
                <w:rFonts w:ascii="Times New Roman" w:hAnsi="Times New Roman"/>
                <w:color w:val="000000"/>
                <w:sz w:val="19"/>
                <w:szCs w:val="19"/>
              </w:rPr>
              <w:t>32 (6.37)</w:t>
            </w:r>
          </w:p>
        </w:tc>
        <w:tc>
          <w:tcPr>
            <w:tcW w:w="598" w:type="pct"/>
          </w:tcPr>
          <w:p w14:paraId="393A5B42" w14:textId="581BA94D" w:rsidR="00C4585E" w:rsidRPr="000C1F8E" w:rsidRDefault="00C4585E" w:rsidP="00C21810">
            <w:pPr>
              <w:spacing w:after="0" w:line="240" w:lineRule="auto"/>
              <w:jc w:val="center"/>
              <w:rPr>
                <w:rFonts w:ascii="Times New Roman" w:hAnsi="Times New Roman"/>
                <w:color w:val="000000"/>
                <w:sz w:val="19"/>
                <w:szCs w:val="19"/>
              </w:rPr>
            </w:pPr>
            <w:r w:rsidRPr="000C1F8E">
              <w:rPr>
                <w:rFonts w:ascii="Times New Roman" w:hAnsi="Times New Roman"/>
                <w:b/>
                <w:sz w:val="19"/>
                <w:szCs w:val="19"/>
              </w:rPr>
              <w:t>0.001</w:t>
            </w:r>
          </w:p>
        </w:tc>
        <w:tc>
          <w:tcPr>
            <w:tcW w:w="763" w:type="pct"/>
          </w:tcPr>
          <w:p w14:paraId="38C2AF4F" w14:textId="39BCCE04" w:rsidR="00C4585E" w:rsidRPr="000C1F8E" w:rsidRDefault="000D4FAA" w:rsidP="00C21810">
            <w:pPr>
              <w:spacing w:after="0" w:line="240" w:lineRule="auto"/>
              <w:jc w:val="center"/>
              <w:rPr>
                <w:rFonts w:ascii="Times New Roman" w:hAnsi="Times New Roman"/>
                <w:b/>
                <w:sz w:val="19"/>
                <w:szCs w:val="19"/>
              </w:rPr>
            </w:pPr>
            <w:r w:rsidRPr="000C1F8E">
              <w:rPr>
                <w:rFonts w:ascii="Times New Roman" w:hAnsi="Times New Roman"/>
                <w:b/>
                <w:sz w:val="19"/>
                <w:szCs w:val="19"/>
              </w:rPr>
              <w:t>0.078</w:t>
            </w:r>
          </w:p>
        </w:tc>
      </w:tr>
      <w:tr w:rsidR="000D4FAA" w:rsidRPr="000C1F8E" w14:paraId="649065C7" w14:textId="1FCC4111" w:rsidTr="000D4FAA">
        <w:tc>
          <w:tcPr>
            <w:tcW w:w="1246" w:type="pct"/>
          </w:tcPr>
          <w:p w14:paraId="73AFAF79" w14:textId="77777777" w:rsidR="00C4585E" w:rsidRPr="000C1F8E" w:rsidRDefault="00C4585E" w:rsidP="00C21810">
            <w:pPr>
              <w:spacing w:after="0" w:line="240" w:lineRule="auto"/>
              <w:rPr>
                <w:rFonts w:ascii="Times New Roman" w:hAnsi="Times New Roman"/>
                <w:sz w:val="19"/>
                <w:szCs w:val="19"/>
              </w:rPr>
            </w:pPr>
            <w:r w:rsidRPr="000C1F8E">
              <w:rPr>
                <w:rFonts w:ascii="Times New Roman" w:hAnsi="Times New Roman"/>
                <w:sz w:val="19"/>
                <w:szCs w:val="19"/>
              </w:rPr>
              <w:t>Labour</w:t>
            </w:r>
          </w:p>
        </w:tc>
        <w:tc>
          <w:tcPr>
            <w:tcW w:w="798" w:type="pct"/>
            <w:vAlign w:val="bottom"/>
          </w:tcPr>
          <w:p w14:paraId="35EBA55A" w14:textId="77777777" w:rsidR="00C4585E" w:rsidRPr="000C1F8E" w:rsidRDefault="00C4585E" w:rsidP="00C21810">
            <w:pPr>
              <w:spacing w:after="0" w:line="240" w:lineRule="auto"/>
              <w:rPr>
                <w:rFonts w:ascii="Times New Roman" w:hAnsi="Times New Roman"/>
                <w:color w:val="000000"/>
                <w:sz w:val="19"/>
                <w:szCs w:val="19"/>
              </w:rPr>
            </w:pPr>
            <w:r w:rsidRPr="000C1F8E">
              <w:rPr>
                <w:rFonts w:ascii="Times New Roman" w:hAnsi="Times New Roman"/>
                <w:color w:val="000000"/>
                <w:sz w:val="19"/>
                <w:szCs w:val="19"/>
              </w:rPr>
              <w:t>13,756 (69.22)</w:t>
            </w:r>
          </w:p>
        </w:tc>
        <w:tc>
          <w:tcPr>
            <w:tcW w:w="798" w:type="pct"/>
            <w:vAlign w:val="bottom"/>
          </w:tcPr>
          <w:p w14:paraId="2C333E65" w14:textId="77777777" w:rsidR="00C4585E" w:rsidRPr="000C1F8E" w:rsidRDefault="00C4585E" w:rsidP="00C21810">
            <w:pPr>
              <w:spacing w:after="0" w:line="240" w:lineRule="auto"/>
              <w:rPr>
                <w:rFonts w:ascii="Times New Roman" w:hAnsi="Times New Roman"/>
                <w:color w:val="000000"/>
                <w:sz w:val="19"/>
                <w:szCs w:val="19"/>
              </w:rPr>
            </w:pPr>
            <w:r w:rsidRPr="000C1F8E">
              <w:rPr>
                <w:rFonts w:ascii="Times New Roman" w:hAnsi="Times New Roman"/>
                <w:color w:val="000000"/>
                <w:sz w:val="19"/>
                <w:szCs w:val="19"/>
              </w:rPr>
              <w:t>1,738 (12.63)</w:t>
            </w:r>
          </w:p>
        </w:tc>
        <w:tc>
          <w:tcPr>
            <w:tcW w:w="797" w:type="pct"/>
            <w:vAlign w:val="bottom"/>
          </w:tcPr>
          <w:p w14:paraId="44ED7438" w14:textId="77777777" w:rsidR="00C4585E" w:rsidRPr="000C1F8E" w:rsidRDefault="00C4585E" w:rsidP="00C21810">
            <w:pPr>
              <w:spacing w:after="0" w:line="240" w:lineRule="auto"/>
              <w:rPr>
                <w:rFonts w:ascii="Times New Roman" w:hAnsi="Times New Roman"/>
                <w:color w:val="000000"/>
                <w:sz w:val="19"/>
                <w:szCs w:val="19"/>
              </w:rPr>
            </w:pPr>
            <w:r w:rsidRPr="000C1F8E">
              <w:rPr>
                <w:rFonts w:ascii="Times New Roman" w:hAnsi="Times New Roman"/>
                <w:color w:val="000000"/>
                <w:sz w:val="19"/>
                <w:szCs w:val="19"/>
              </w:rPr>
              <w:t>1,203 (8.75)</w:t>
            </w:r>
          </w:p>
        </w:tc>
        <w:tc>
          <w:tcPr>
            <w:tcW w:w="598" w:type="pct"/>
          </w:tcPr>
          <w:p w14:paraId="3C5A95A4" w14:textId="77777777" w:rsidR="00C4585E" w:rsidRPr="000C1F8E" w:rsidRDefault="00C4585E" w:rsidP="00C21810">
            <w:pPr>
              <w:spacing w:after="0" w:line="240" w:lineRule="auto"/>
              <w:jc w:val="center"/>
              <w:rPr>
                <w:rFonts w:ascii="Times New Roman" w:hAnsi="Times New Roman"/>
                <w:color w:val="000000"/>
                <w:sz w:val="19"/>
                <w:szCs w:val="19"/>
              </w:rPr>
            </w:pPr>
          </w:p>
        </w:tc>
        <w:tc>
          <w:tcPr>
            <w:tcW w:w="763" w:type="pct"/>
          </w:tcPr>
          <w:p w14:paraId="79E8FB12" w14:textId="77777777" w:rsidR="00C4585E" w:rsidRPr="000C1F8E" w:rsidRDefault="00C4585E" w:rsidP="00C21810">
            <w:pPr>
              <w:spacing w:after="0" w:line="240" w:lineRule="auto"/>
              <w:jc w:val="center"/>
              <w:rPr>
                <w:rFonts w:ascii="Times New Roman" w:hAnsi="Times New Roman"/>
                <w:color w:val="000000"/>
                <w:sz w:val="19"/>
                <w:szCs w:val="19"/>
              </w:rPr>
            </w:pPr>
          </w:p>
        </w:tc>
      </w:tr>
      <w:tr w:rsidR="000D4FAA" w:rsidRPr="000C1F8E" w14:paraId="3D3FEA07" w14:textId="79F4CFD5" w:rsidTr="000D4FAA">
        <w:tc>
          <w:tcPr>
            <w:tcW w:w="1246" w:type="pct"/>
          </w:tcPr>
          <w:p w14:paraId="129D708B" w14:textId="77777777" w:rsidR="00C4585E" w:rsidRPr="000C1F8E" w:rsidRDefault="00C4585E" w:rsidP="00C21810">
            <w:pPr>
              <w:spacing w:after="0" w:line="240" w:lineRule="auto"/>
              <w:rPr>
                <w:rFonts w:ascii="Times New Roman" w:hAnsi="Times New Roman"/>
                <w:sz w:val="19"/>
                <w:szCs w:val="19"/>
              </w:rPr>
            </w:pPr>
            <w:r w:rsidRPr="000C1F8E">
              <w:rPr>
                <w:rFonts w:ascii="Times New Roman" w:hAnsi="Times New Roman"/>
                <w:sz w:val="19"/>
                <w:szCs w:val="19"/>
              </w:rPr>
              <w:t>Service</w:t>
            </w:r>
          </w:p>
        </w:tc>
        <w:tc>
          <w:tcPr>
            <w:tcW w:w="798" w:type="pct"/>
            <w:vAlign w:val="bottom"/>
          </w:tcPr>
          <w:p w14:paraId="3CF33187" w14:textId="77777777" w:rsidR="00C4585E" w:rsidRPr="000C1F8E" w:rsidRDefault="00C4585E" w:rsidP="00C21810">
            <w:pPr>
              <w:spacing w:after="0" w:line="240" w:lineRule="auto"/>
              <w:rPr>
                <w:rFonts w:ascii="Times New Roman" w:hAnsi="Times New Roman"/>
                <w:color w:val="000000"/>
                <w:sz w:val="19"/>
                <w:szCs w:val="19"/>
              </w:rPr>
            </w:pPr>
            <w:r w:rsidRPr="000C1F8E">
              <w:rPr>
                <w:rFonts w:ascii="Times New Roman" w:hAnsi="Times New Roman"/>
                <w:color w:val="000000"/>
                <w:sz w:val="19"/>
                <w:szCs w:val="19"/>
              </w:rPr>
              <w:t>1,132 (5.70)</w:t>
            </w:r>
          </w:p>
        </w:tc>
        <w:tc>
          <w:tcPr>
            <w:tcW w:w="798" w:type="pct"/>
            <w:vAlign w:val="bottom"/>
          </w:tcPr>
          <w:p w14:paraId="58BFE840" w14:textId="77777777" w:rsidR="00C4585E" w:rsidRPr="000C1F8E" w:rsidRDefault="00C4585E" w:rsidP="00C21810">
            <w:pPr>
              <w:spacing w:after="0" w:line="240" w:lineRule="auto"/>
              <w:rPr>
                <w:rFonts w:ascii="Times New Roman" w:hAnsi="Times New Roman"/>
                <w:color w:val="000000"/>
                <w:sz w:val="19"/>
                <w:szCs w:val="19"/>
              </w:rPr>
            </w:pPr>
            <w:r w:rsidRPr="000C1F8E">
              <w:rPr>
                <w:rFonts w:ascii="Times New Roman" w:hAnsi="Times New Roman"/>
                <w:color w:val="000000"/>
                <w:sz w:val="19"/>
                <w:szCs w:val="19"/>
              </w:rPr>
              <w:t>73 (6.45)</w:t>
            </w:r>
          </w:p>
        </w:tc>
        <w:tc>
          <w:tcPr>
            <w:tcW w:w="797" w:type="pct"/>
            <w:vAlign w:val="bottom"/>
          </w:tcPr>
          <w:p w14:paraId="553DC1C8" w14:textId="77777777" w:rsidR="00C4585E" w:rsidRPr="000C1F8E" w:rsidRDefault="00C4585E" w:rsidP="00C21810">
            <w:pPr>
              <w:spacing w:after="0" w:line="240" w:lineRule="auto"/>
              <w:rPr>
                <w:rFonts w:ascii="Times New Roman" w:hAnsi="Times New Roman"/>
                <w:color w:val="000000"/>
                <w:sz w:val="19"/>
                <w:szCs w:val="19"/>
              </w:rPr>
            </w:pPr>
            <w:r w:rsidRPr="000C1F8E">
              <w:rPr>
                <w:rFonts w:ascii="Times New Roman" w:hAnsi="Times New Roman"/>
                <w:color w:val="000000"/>
                <w:sz w:val="19"/>
                <w:szCs w:val="19"/>
              </w:rPr>
              <w:t>21 (1.86)</w:t>
            </w:r>
          </w:p>
        </w:tc>
        <w:tc>
          <w:tcPr>
            <w:tcW w:w="598" w:type="pct"/>
          </w:tcPr>
          <w:p w14:paraId="7262A34B" w14:textId="77777777" w:rsidR="00C4585E" w:rsidRPr="000C1F8E" w:rsidRDefault="00C4585E" w:rsidP="00C21810">
            <w:pPr>
              <w:spacing w:after="0" w:line="240" w:lineRule="auto"/>
              <w:jc w:val="center"/>
              <w:rPr>
                <w:rFonts w:ascii="Times New Roman" w:hAnsi="Times New Roman"/>
                <w:color w:val="000000"/>
                <w:sz w:val="19"/>
                <w:szCs w:val="19"/>
              </w:rPr>
            </w:pPr>
          </w:p>
        </w:tc>
        <w:tc>
          <w:tcPr>
            <w:tcW w:w="763" w:type="pct"/>
          </w:tcPr>
          <w:p w14:paraId="3FD6069B" w14:textId="77777777" w:rsidR="00C4585E" w:rsidRPr="000C1F8E" w:rsidRDefault="00C4585E" w:rsidP="00C21810">
            <w:pPr>
              <w:spacing w:after="0" w:line="240" w:lineRule="auto"/>
              <w:jc w:val="center"/>
              <w:rPr>
                <w:rFonts w:ascii="Times New Roman" w:hAnsi="Times New Roman"/>
                <w:color w:val="000000"/>
                <w:sz w:val="19"/>
                <w:szCs w:val="19"/>
              </w:rPr>
            </w:pPr>
          </w:p>
        </w:tc>
      </w:tr>
      <w:tr w:rsidR="000D4FAA" w:rsidRPr="000C1F8E" w14:paraId="6796DD68" w14:textId="10C83543" w:rsidTr="000D4FAA">
        <w:tc>
          <w:tcPr>
            <w:tcW w:w="1246" w:type="pct"/>
          </w:tcPr>
          <w:p w14:paraId="5801D640" w14:textId="77777777" w:rsidR="00C4585E" w:rsidRPr="000C1F8E" w:rsidRDefault="00C4585E" w:rsidP="00C21810">
            <w:pPr>
              <w:spacing w:after="0" w:line="240" w:lineRule="auto"/>
              <w:rPr>
                <w:rFonts w:ascii="Times New Roman" w:hAnsi="Times New Roman"/>
                <w:sz w:val="19"/>
                <w:szCs w:val="19"/>
              </w:rPr>
            </w:pPr>
            <w:r w:rsidRPr="000C1F8E">
              <w:rPr>
                <w:rFonts w:ascii="Times New Roman" w:hAnsi="Times New Roman"/>
                <w:sz w:val="19"/>
                <w:szCs w:val="19"/>
              </w:rPr>
              <w:t>Business</w:t>
            </w:r>
          </w:p>
        </w:tc>
        <w:tc>
          <w:tcPr>
            <w:tcW w:w="798" w:type="pct"/>
            <w:vAlign w:val="bottom"/>
          </w:tcPr>
          <w:p w14:paraId="59852892" w14:textId="77777777" w:rsidR="00C4585E" w:rsidRPr="000C1F8E" w:rsidRDefault="00C4585E" w:rsidP="00C21810">
            <w:pPr>
              <w:spacing w:after="0" w:line="240" w:lineRule="auto"/>
              <w:rPr>
                <w:rFonts w:ascii="Times New Roman" w:hAnsi="Times New Roman"/>
                <w:color w:val="000000"/>
                <w:sz w:val="19"/>
                <w:szCs w:val="19"/>
              </w:rPr>
            </w:pPr>
            <w:r w:rsidRPr="000C1F8E">
              <w:rPr>
                <w:rFonts w:ascii="Times New Roman" w:hAnsi="Times New Roman"/>
                <w:color w:val="000000"/>
                <w:sz w:val="19"/>
                <w:szCs w:val="19"/>
              </w:rPr>
              <w:t xml:space="preserve"> 4,484 (22.56)</w:t>
            </w:r>
          </w:p>
        </w:tc>
        <w:tc>
          <w:tcPr>
            <w:tcW w:w="798" w:type="pct"/>
            <w:vAlign w:val="bottom"/>
          </w:tcPr>
          <w:p w14:paraId="64724247" w14:textId="77777777" w:rsidR="00C4585E" w:rsidRPr="000C1F8E" w:rsidRDefault="00C4585E" w:rsidP="00C21810">
            <w:pPr>
              <w:spacing w:after="0" w:line="240" w:lineRule="auto"/>
              <w:rPr>
                <w:rFonts w:ascii="Times New Roman" w:hAnsi="Times New Roman"/>
                <w:color w:val="000000"/>
                <w:sz w:val="19"/>
                <w:szCs w:val="19"/>
              </w:rPr>
            </w:pPr>
            <w:r w:rsidRPr="000C1F8E">
              <w:rPr>
                <w:rFonts w:ascii="Times New Roman" w:hAnsi="Times New Roman"/>
                <w:color w:val="000000"/>
                <w:sz w:val="19"/>
                <w:szCs w:val="19"/>
              </w:rPr>
              <w:t>435 (9.70)</w:t>
            </w:r>
          </w:p>
        </w:tc>
        <w:tc>
          <w:tcPr>
            <w:tcW w:w="797" w:type="pct"/>
            <w:vAlign w:val="bottom"/>
          </w:tcPr>
          <w:p w14:paraId="0E658473" w14:textId="77777777" w:rsidR="00C4585E" w:rsidRPr="000C1F8E" w:rsidRDefault="00C4585E" w:rsidP="00C21810">
            <w:pPr>
              <w:spacing w:after="0" w:line="240" w:lineRule="auto"/>
              <w:rPr>
                <w:rFonts w:ascii="Times New Roman" w:hAnsi="Times New Roman"/>
                <w:color w:val="000000"/>
                <w:sz w:val="19"/>
                <w:szCs w:val="19"/>
              </w:rPr>
            </w:pPr>
            <w:r w:rsidRPr="000C1F8E">
              <w:rPr>
                <w:rFonts w:ascii="Times New Roman" w:hAnsi="Times New Roman"/>
                <w:color w:val="000000"/>
                <w:sz w:val="19"/>
                <w:szCs w:val="19"/>
              </w:rPr>
              <w:t>255 (5.69)</w:t>
            </w:r>
          </w:p>
        </w:tc>
        <w:tc>
          <w:tcPr>
            <w:tcW w:w="598" w:type="pct"/>
          </w:tcPr>
          <w:p w14:paraId="48450E3C" w14:textId="77777777" w:rsidR="00C4585E" w:rsidRPr="000C1F8E" w:rsidRDefault="00C4585E" w:rsidP="00C21810">
            <w:pPr>
              <w:spacing w:after="0" w:line="240" w:lineRule="auto"/>
              <w:jc w:val="center"/>
              <w:rPr>
                <w:rFonts w:ascii="Times New Roman" w:hAnsi="Times New Roman"/>
                <w:color w:val="000000"/>
                <w:sz w:val="19"/>
                <w:szCs w:val="19"/>
              </w:rPr>
            </w:pPr>
          </w:p>
        </w:tc>
        <w:tc>
          <w:tcPr>
            <w:tcW w:w="763" w:type="pct"/>
          </w:tcPr>
          <w:p w14:paraId="6BB013B8" w14:textId="77777777" w:rsidR="00C4585E" w:rsidRPr="000C1F8E" w:rsidRDefault="00C4585E" w:rsidP="00C21810">
            <w:pPr>
              <w:spacing w:after="0" w:line="240" w:lineRule="auto"/>
              <w:jc w:val="center"/>
              <w:rPr>
                <w:rFonts w:ascii="Times New Roman" w:hAnsi="Times New Roman"/>
                <w:color w:val="000000"/>
                <w:sz w:val="19"/>
                <w:szCs w:val="19"/>
              </w:rPr>
            </w:pPr>
          </w:p>
        </w:tc>
      </w:tr>
      <w:tr w:rsidR="00C4585E" w:rsidRPr="000C1F8E" w14:paraId="03915EFD" w14:textId="5CF16584" w:rsidTr="000D4FAA">
        <w:tc>
          <w:tcPr>
            <w:tcW w:w="2044" w:type="pct"/>
            <w:gridSpan w:val="2"/>
          </w:tcPr>
          <w:p w14:paraId="4A1EB470" w14:textId="4B4B52E8" w:rsidR="00C4585E" w:rsidRPr="000C1F8E" w:rsidRDefault="00376EFF" w:rsidP="00C4585E">
            <w:pPr>
              <w:spacing w:after="0" w:line="240" w:lineRule="auto"/>
              <w:rPr>
                <w:rFonts w:ascii="Times New Roman" w:hAnsi="Times New Roman"/>
                <w:sz w:val="19"/>
                <w:szCs w:val="19"/>
              </w:rPr>
            </w:pPr>
            <w:r>
              <w:rPr>
                <w:rFonts w:ascii="Times New Roman" w:hAnsi="Times New Roman"/>
                <w:b/>
                <w:sz w:val="19"/>
                <w:szCs w:val="19"/>
              </w:rPr>
              <w:t>'</w:t>
            </w:r>
            <w:r w:rsidR="00454DAB" w:rsidRPr="000C1F8E">
              <w:rPr>
                <w:rFonts w:ascii="Times New Roman" w:hAnsi="Times New Roman"/>
                <w:b/>
                <w:sz w:val="19"/>
                <w:szCs w:val="19"/>
              </w:rPr>
              <w:t>Mother</w:t>
            </w:r>
            <w:r w:rsidR="00454DAB">
              <w:rPr>
                <w:rFonts w:ascii="Times New Roman" w:hAnsi="Times New Roman"/>
                <w:b/>
                <w:sz w:val="19"/>
                <w:szCs w:val="19"/>
              </w:rPr>
              <w:t>'</w:t>
            </w:r>
            <w:r w:rsidR="00454DAB" w:rsidRPr="000C1F8E">
              <w:rPr>
                <w:rFonts w:ascii="Times New Roman" w:hAnsi="Times New Roman"/>
                <w:b/>
                <w:sz w:val="19"/>
                <w:szCs w:val="19"/>
              </w:rPr>
              <w:t xml:space="preserve">s </w:t>
            </w:r>
            <w:r w:rsidR="00C4585E" w:rsidRPr="000C1F8E">
              <w:rPr>
                <w:rFonts w:ascii="Times New Roman" w:hAnsi="Times New Roman"/>
                <w:b/>
                <w:sz w:val="19"/>
                <w:szCs w:val="19"/>
              </w:rPr>
              <w:t>working status</w:t>
            </w:r>
          </w:p>
        </w:tc>
        <w:tc>
          <w:tcPr>
            <w:tcW w:w="1595" w:type="pct"/>
            <w:gridSpan w:val="2"/>
          </w:tcPr>
          <w:p w14:paraId="16FD040F" w14:textId="58A6EA32" w:rsidR="00C4585E" w:rsidRPr="000C1F8E" w:rsidRDefault="00C4585E" w:rsidP="00C21810">
            <w:pPr>
              <w:spacing w:after="0" w:line="240" w:lineRule="auto"/>
              <w:jc w:val="right"/>
              <w:rPr>
                <w:rFonts w:ascii="Times New Roman" w:hAnsi="Times New Roman"/>
                <w:sz w:val="19"/>
                <w:szCs w:val="19"/>
              </w:rPr>
            </w:pPr>
          </w:p>
        </w:tc>
        <w:tc>
          <w:tcPr>
            <w:tcW w:w="598" w:type="pct"/>
          </w:tcPr>
          <w:p w14:paraId="5BA636B9" w14:textId="125A72B8" w:rsidR="00C4585E" w:rsidRPr="000C1F8E" w:rsidRDefault="00C4585E" w:rsidP="00C21810">
            <w:pPr>
              <w:spacing w:after="0" w:line="240" w:lineRule="auto"/>
              <w:jc w:val="center"/>
              <w:rPr>
                <w:rFonts w:ascii="Times New Roman" w:hAnsi="Times New Roman"/>
                <w:b/>
                <w:sz w:val="19"/>
                <w:szCs w:val="19"/>
              </w:rPr>
            </w:pPr>
          </w:p>
        </w:tc>
        <w:tc>
          <w:tcPr>
            <w:tcW w:w="763" w:type="pct"/>
          </w:tcPr>
          <w:p w14:paraId="33D0538B" w14:textId="77777777" w:rsidR="00C4585E" w:rsidRPr="000C1F8E" w:rsidRDefault="00C4585E" w:rsidP="00C21810">
            <w:pPr>
              <w:spacing w:after="0" w:line="240" w:lineRule="auto"/>
              <w:jc w:val="center"/>
              <w:rPr>
                <w:rFonts w:ascii="Times New Roman" w:hAnsi="Times New Roman"/>
                <w:b/>
                <w:sz w:val="19"/>
                <w:szCs w:val="19"/>
              </w:rPr>
            </w:pPr>
          </w:p>
        </w:tc>
      </w:tr>
      <w:tr w:rsidR="000D4FAA" w:rsidRPr="000C1F8E" w14:paraId="0893003A" w14:textId="5A21C620" w:rsidTr="000D4FAA">
        <w:tc>
          <w:tcPr>
            <w:tcW w:w="1246" w:type="pct"/>
          </w:tcPr>
          <w:p w14:paraId="7AF5B17A" w14:textId="31ABF3D9" w:rsidR="00C4585E" w:rsidRPr="000C1F8E" w:rsidRDefault="00C4585E" w:rsidP="00C21810">
            <w:pPr>
              <w:spacing w:after="0" w:line="240" w:lineRule="auto"/>
              <w:rPr>
                <w:rFonts w:ascii="Times New Roman" w:hAnsi="Times New Roman"/>
                <w:sz w:val="19"/>
                <w:szCs w:val="19"/>
              </w:rPr>
            </w:pPr>
            <w:r w:rsidRPr="000C1F8E">
              <w:rPr>
                <w:rFonts w:ascii="Times New Roman" w:hAnsi="Times New Roman"/>
                <w:sz w:val="19"/>
                <w:szCs w:val="19"/>
              </w:rPr>
              <w:t>Currently not working</w:t>
            </w:r>
          </w:p>
        </w:tc>
        <w:tc>
          <w:tcPr>
            <w:tcW w:w="798" w:type="pct"/>
            <w:vAlign w:val="bottom"/>
          </w:tcPr>
          <w:p w14:paraId="3EA67D8C" w14:textId="77777777" w:rsidR="00C4585E" w:rsidRPr="000C1F8E" w:rsidRDefault="00C4585E" w:rsidP="00C21810">
            <w:pPr>
              <w:spacing w:after="0" w:line="240" w:lineRule="auto"/>
              <w:rPr>
                <w:rFonts w:ascii="Times New Roman" w:hAnsi="Times New Roman"/>
                <w:sz w:val="19"/>
                <w:szCs w:val="19"/>
              </w:rPr>
            </w:pPr>
            <w:r w:rsidRPr="000C1F8E">
              <w:rPr>
                <w:rFonts w:ascii="Times New Roman" w:hAnsi="Times New Roman"/>
                <w:sz w:val="19"/>
                <w:szCs w:val="19"/>
              </w:rPr>
              <w:t>16,141 (81.22)</w:t>
            </w:r>
          </w:p>
        </w:tc>
        <w:tc>
          <w:tcPr>
            <w:tcW w:w="798" w:type="pct"/>
            <w:vAlign w:val="bottom"/>
          </w:tcPr>
          <w:p w14:paraId="142B30D0" w14:textId="77777777" w:rsidR="00C4585E" w:rsidRPr="000C1F8E" w:rsidRDefault="00C4585E" w:rsidP="00C21810">
            <w:pPr>
              <w:spacing w:after="0" w:line="240" w:lineRule="auto"/>
              <w:rPr>
                <w:rFonts w:ascii="Times New Roman" w:hAnsi="Times New Roman"/>
                <w:color w:val="000000"/>
                <w:sz w:val="19"/>
                <w:szCs w:val="19"/>
              </w:rPr>
            </w:pPr>
            <w:r w:rsidRPr="000C1F8E">
              <w:rPr>
                <w:rFonts w:ascii="Times New Roman" w:hAnsi="Times New Roman"/>
                <w:color w:val="000000"/>
                <w:sz w:val="19"/>
                <w:szCs w:val="19"/>
              </w:rPr>
              <w:t>1,894 (11.73)</w:t>
            </w:r>
          </w:p>
        </w:tc>
        <w:tc>
          <w:tcPr>
            <w:tcW w:w="797" w:type="pct"/>
            <w:vAlign w:val="bottom"/>
          </w:tcPr>
          <w:p w14:paraId="57FC63F1" w14:textId="77777777" w:rsidR="00C4585E" w:rsidRPr="000C1F8E" w:rsidRDefault="00C4585E" w:rsidP="00C21810">
            <w:pPr>
              <w:spacing w:after="0" w:line="240" w:lineRule="auto"/>
              <w:rPr>
                <w:rFonts w:ascii="Times New Roman" w:hAnsi="Times New Roman"/>
                <w:color w:val="000000"/>
                <w:sz w:val="19"/>
                <w:szCs w:val="19"/>
              </w:rPr>
            </w:pPr>
            <w:r w:rsidRPr="000C1F8E">
              <w:rPr>
                <w:rFonts w:ascii="Times New Roman" w:hAnsi="Times New Roman"/>
                <w:color w:val="000000"/>
                <w:sz w:val="19"/>
                <w:szCs w:val="19"/>
              </w:rPr>
              <w:t>1,209 (7.49)</w:t>
            </w:r>
          </w:p>
        </w:tc>
        <w:tc>
          <w:tcPr>
            <w:tcW w:w="598" w:type="pct"/>
          </w:tcPr>
          <w:p w14:paraId="741C099B" w14:textId="32EFC141" w:rsidR="00C4585E" w:rsidRPr="000C1F8E" w:rsidRDefault="00C4585E" w:rsidP="00C21810">
            <w:pPr>
              <w:spacing w:after="0" w:line="240" w:lineRule="auto"/>
              <w:jc w:val="center"/>
              <w:rPr>
                <w:rFonts w:ascii="Times New Roman" w:hAnsi="Times New Roman"/>
                <w:color w:val="000000"/>
                <w:sz w:val="19"/>
                <w:szCs w:val="19"/>
              </w:rPr>
            </w:pPr>
            <w:r w:rsidRPr="000C1F8E">
              <w:rPr>
                <w:rFonts w:ascii="Times New Roman" w:hAnsi="Times New Roman"/>
                <w:b/>
                <w:sz w:val="19"/>
                <w:szCs w:val="19"/>
              </w:rPr>
              <w:t>0.001</w:t>
            </w:r>
          </w:p>
        </w:tc>
        <w:tc>
          <w:tcPr>
            <w:tcW w:w="763" w:type="pct"/>
          </w:tcPr>
          <w:p w14:paraId="5CBA902A" w14:textId="71C7E810" w:rsidR="00C4585E" w:rsidRPr="000C1F8E" w:rsidRDefault="000D4FAA" w:rsidP="00C21810">
            <w:pPr>
              <w:spacing w:after="0" w:line="240" w:lineRule="auto"/>
              <w:jc w:val="center"/>
              <w:rPr>
                <w:rFonts w:ascii="Times New Roman" w:hAnsi="Times New Roman"/>
                <w:b/>
                <w:sz w:val="19"/>
                <w:szCs w:val="19"/>
              </w:rPr>
            </w:pPr>
            <w:r w:rsidRPr="000C1F8E">
              <w:rPr>
                <w:rFonts w:ascii="Times New Roman" w:hAnsi="Times New Roman"/>
                <w:b/>
                <w:sz w:val="19"/>
                <w:szCs w:val="19"/>
              </w:rPr>
              <w:t>0.020</w:t>
            </w:r>
          </w:p>
        </w:tc>
      </w:tr>
      <w:tr w:rsidR="000D4FAA" w:rsidRPr="000C1F8E" w14:paraId="6F7E4B50" w14:textId="7C399397" w:rsidTr="000D4FAA">
        <w:tc>
          <w:tcPr>
            <w:tcW w:w="1246" w:type="pct"/>
          </w:tcPr>
          <w:p w14:paraId="0A7C6539" w14:textId="59CCC895" w:rsidR="00C4585E" w:rsidRPr="000C1F8E" w:rsidRDefault="00C4585E" w:rsidP="00C4585E">
            <w:pPr>
              <w:spacing w:after="0" w:line="240" w:lineRule="auto"/>
              <w:rPr>
                <w:rFonts w:ascii="Times New Roman" w:hAnsi="Times New Roman"/>
                <w:sz w:val="19"/>
                <w:szCs w:val="19"/>
              </w:rPr>
            </w:pPr>
            <w:r w:rsidRPr="000C1F8E">
              <w:rPr>
                <w:rFonts w:ascii="Times New Roman" w:hAnsi="Times New Roman"/>
                <w:sz w:val="19"/>
                <w:szCs w:val="19"/>
              </w:rPr>
              <w:t>Currently working</w:t>
            </w:r>
          </w:p>
        </w:tc>
        <w:tc>
          <w:tcPr>
            <w:tcW w:w="798" w:type="pct"/>
            <w:vAlign w:val="bottom"/>
          </w:tcPr>
          <w:p w14:paraId="6143FF5E" w14:textId="77777777" w:rsidR="00C4585E" w:rsidRPr="000C1F8E" w:rsidRDefault="00C4585E" w:rsidP="00C4585E">
            <w:pPr>
              <w:spacing w:after="0" w:line="240" w:lineRule="auto"/>
              <w:rPr>
                <w:rFonts w:ascii="Times New Roman" w:hAnsi="Times New Roman"/>
                <w:sz w:val="19"/>
                <w:szCs w:val="19"/>
              </w:rPr>
            </w:pPr>
            <w:r w:rsidRPr="000C1F8E">
              <w:rPr>
                <w:rFonts w:ascii="Times New Roman" w:hAnsi="Times New Roman"/>
                <w:sz w:val="19"/>
                <w:szCs w:val="19"/>
              </w:rPr>
              <w:t>3,733 (18.78)</w:t>
            </w:r>
          </w:p>
        </w:tc>
        <w:tc>
          <w:tcPr>
            <w:tcW w:w="798" w:type="pct"/>
            <w:vAlign w:val="bottom"/>
          </w:tcPr>
          <w:p w14:paraId="08A893D1" w14:textId="77777777" w:rsidR="00C4585E" w:rsidRPr="000C1F8E" w:rsidRDefault="00C4585E" w:rsidP="00C4585E">
            <w:pPr>
              <w:spacing w:after="0" w:line="240" w:lineRule="auto"/>
              <w:rPr>
                <w:rFonts w:ascii="Times New Roman" w:hAnsi="Times New Roman"/>
                <w:color w:val="000000"/>
                <w:sz w:val="19"/>
                <w:szCs w:val="19"/>
              </w:rPr>
            </w:pPr>
            <w:r w:rsidRPr="000C1F8E">
              <w:rPr>
                <w:rFonts w:ascii="Times New Roman" w:hAnsi="Times New Roman"/>
                <w:color w:val="000000"/>
                <w:sz w:val="19"/>
                <w:szCs w:val="19"/>
              </w:rPr>
              <w:t>397 (10.63)</w:t>
            </w:r>
          </w:p>
        </w:tc>
        <w:tc>
          <w:tcPr>
            <w:tcW w:w="797" w:type="pct"/>
            <w:vAlign w:val="bottom"/>
          </w:tcPr>
          <w:p w14:paraId="463B6429" w14:textId="77777777" w:rsidR="00C4585E" w:rsidRPr="000C1F8E" w:rsidRDefault="00C4585E" w:rsidP="00C4585E">
            <w:pPr>
              <w:spacing w:after="0" w:line="240" w:lineRule="auto"/>
              <w:rPr>
                <w:rFonts w:ascii="Times New Roman" w:hAnsi="Times New Roman"/>
                <w:color w:val="000000"/>
                <w:sz w:val="19"/>
                <w:szCs w:val="19"/>
              </w:rPr>
            </w:pPr>
            <w:r w:rsidRPr="000C1F8E">
              <w:rPr>
                <w:rFonts w:ascii="Times New Roman" w:hAnsi="Times New Roman"/>
                <w:color w:val="000000"/>
                <w:sz w:val="19"/>
                <w:szCs w:val="19"/>
              </w:rPr>
              <w:t>302 (8.09)</w:t>
            </w:r>
          </w:p>
        </w:tc>
        <w:tc>
          <w:tcPr>
            <w:tcW w:w="598" w:type="pct"/>
          </w:tcPr>
          <w:p w14:paraId="6A710310" w14:textId="77777777" w:rsidR="00C4585E" w:rsidRPr="000C1F8E" w:rsidRDefault="00C4585E" w:rsidP="00C4585E">
            <w:pPr>
              <w:spacing w:after="0" w:line="240" w:lineRule="auto"/>
              <w:jc w:val="center"/>
              <w:rPr>
                <w:rFonts w:ascii="Times New Roman" w:hAnsi="Times New Roman"/>
                <w:color w:val="000000"/>
                <w:sz w:val="19"/>
                <w:szCs w:val="19"/>
              </w:rPr>
            </w:pPr>
          </w:p>
        </w:tc>
        <w:tc>
          <w:tcPr>
            <w:tcW w:w="763" w:type="pct"/>
          </w:tcPr>
          <w:p w14:paraId="47DFFD1E" w14:textId="77777777" w:rsidR="00C4585E" w:rsidRPr="000C1F8E" w:rsidRDefault="00C4585E" w:rsidP="00C4585E">
            <w:pPr>
              <w:spacing w:after="0" w:line="240" w:lineRule="auto"/>
              <w:jc w:val="center"/>
              <w:rPr>
                <w:rFonts w:ascii="Times New Roman" w:hAnsi="Times New Roman"/>
                <w:color w:val="000000"/>
                <w:sz w:val="19"/>
                <w:szCs w:val="19"/>
              </w:rPr>
            </w:pPr>
          </w:p>
        </w:tc>
      </w:tr>
      <w:tr w:rsidR="00C4585E" w:rsidRPr="000C1F8E" w14:paraId="2D529E8B" w14:textId="76FE4C13" w:rsidTr="000D4FAA">
        <w:tc>
          <w:tcPr>
            <w:tcW w:w="1246" w:type="pct"/>
          </w:tcPr>
          <w:p w14:paraId="5B1C34C5" w14:textId="77777777" w:rsidR="00C4585E" w:rsidRPr="000C1F8E" w:rsidRDefault="00C4585E" w:rsidP="00C4585E">
            <w:pPr>
              <w:spacing w:after="0" w:line="240" w:lineRule="auto"/>
              <w:rPr>
                <w:rFonts w:ascii="Times New Roman" w:hAnsi="Times New Roman"/>
                <w:b/>
                <w:sz w:val="19"/>
                <w:szCs w:val="19"/>
              </w:rPr>
            </w:pPr>
            <w:r w:rsidRPr="000C1F8E">
              <w:rPr>
                <w:rFonts w:ascii="Times New Roman" w:hAnsi="Times New Roman"/>
                <w:b/>
                <w:sz w:val="19"/>
                <w:szCs w:val="19"/>
              </w:rPr>
              <w:t>Watching television</w:t>
            </w:r>
          </w:p>
        </w:tc>
        <w:tc>
          <w:tcPr>
            <w:tcW w:w="798" w:type="pct"/>
            <w:vAlign w:val="bottom"/>
          </w:tcPr>
          <w:p w14:paraId="64215B61" w14:textId="77777777" w:rsidR="00C4585E" w:rsidRPr="000C1F8E" w:rsidRDefault="00C4585E" w:rsidP="00C4585E">
            <w:pPr>
              <w:spacing w:after="0" w:line="240" w:lineRule="auto"/>
              <w:jc w:val="right"/>
              <w:rPr>
                <w:rFonts w:ascii="Times New Roman" w:hAnsi="Times New Roman"/>
                <w:color w:val="000000"/>
                <w:sz w:val="19"/>
                <w:szCs w:val="19"/>
              </w:rPr>
            </w:pPr>
          </w:p>
        </w:tc>
        <w:tc>
          <w:tcPr>
            <w:tcW w:w="1595" w:type="pct"/>
            <w:gridSpan w:val="2"/>
            <w:vAlign w:val="bottom"/>
          </w:tcPr>
          <w:p w14:paraId="6EBB9511" w14:textId="2CD17580" w:rsidR="00C4585E" w:rsidRPr="000C1F8E" w:rsidRDefault="00C4585E" w:rsidP="00C4585E">
            <w:pPr>
              <w:spacing w:after="0" w:line="240" w:lineRule="auto"/>
              <w:jc w:val="right"/>
              <w:rPr>
                <w:rFonts w:ascii="Times New Roman" w:hAnsi="Times New Roman"/>
                <w:color w:val="000000"/>
                <w:sz w:val="19"/>
                <w:szCs w:val="19"/>
              </w:rPr>
            </w:pPr>
          </w:p>
        </w:tc>
        <w:tc>
          <w:tcPr>
            <w:tcW w:w="598" w:type="pct"/>
          </w:tcPr>
          <w:p w14:paraId="7593ECF4" w14:textId="77777777" w:rsidR="00C4585E" w:rsidRPr="000C1F8E" w:rsidRDefault="00C4585E" w:rsidP="00C4585E">
            <w:pPr>
              <w:spacing w:after="0" w:line="240" w:lineRule="auto"/>
              <w:jc w:val="center"/>
              <w:rPr>
                <w:rFonts w:ascii="Times New Roman" w:hAnsi="Times New Roman"/>
                <w:b/>
                <w:sz w:val="19"/>
                <w:szCs w:val="19"/>
              </w:rPr>
            </w:pPr>
          </w:p>
        </w:tc>
        <w:tc>
          <w:tcPr>
            <w:tcW w:w="763" w:type="pct"/>
          </w:tcPr>
          <w:p w14:paraId="14B96F7D" w14:textId="77777777" w:rsidR="00C4585E" w:rsidRPr="000C1F8E" w:rsidRDefault="00C4585E" w:rsidP="00C4585E">
            <w:pPr>
              <w:spacing w:after="0" w:line="240" w:lineRule="auto"/>
              <w:jc w:val="center"/>
              <w:rPr>
                <w:rFonts w:ascii="Times New Roman" w:hAnsi="Times New Roman"/>
                <w:b/>
                <w:sz w:val="19"/>
                <w:szCs w:val="19"/>
              </w:rPr>
            </w:pPr>
          </w:p>
        </w:tc>
      </w:tr>
      <w:tr w:rsidR="000D4FAA" w:rsidRPr="000C1F8E" w14:paraId="0AB3AB93" w14:textId="28F6C82E" w:rsidTr="000D4FAA">
        <w:tc>
          <w:tcPr>
            <w:tcW w:w="1246" w:type="pct"/>
          </w:tcPr>
          <w:p w14:paraId="55990D97" w14:textId="77777777" w:rsidR="00C4585E" w:rsidRPr="000C1F8E" w:rsidRDefault="00C4585E" w:rsidP="00C4585E">
            <w:pPr>
              <w:spacing w:after="0" w:line="240" w:lineRule="auto"/>
              <w:rPr>
                <w:rFonts w:ascii="Times New Roman" w:hAnsi="Times New Roman"/>
                <w:sz w:val="19"/>
                <w:szCs w:val="19"/>
              </w:rPr>
            </w:pPr>
            <w:r w:rsidRPr="000C1F8E">
              <w:rPr>
                <w:rFonts w:ascii="Times New Roman" w:hAnsi="Times New Roman"/>
                <w:sz w:val="19"/>
                <w:szCs w:val="19"/>
              </w:rPr>
              <w:t>Not at all and do not know</w:t>
            </w:r>
          </w:p>
        </w:tc>
        <w:tc>
          <w:tcPr>
            <w:tcW w:w="798" w:type="pct"/>
            <w:vAlign w:val="bottom"/>
          </w:tcPr>
          <w:p w14:paraId="6BAB448D" w14:textId="77777777" w:rsidR="00C4585E" w:rsidRPr="000C1F8E" w:rsidRDefault="00C4585E" w:rsidP="00C4585E">
            <w:pPr>
              <w:spacing w:after="0" w:line="240" w:lineRule="auto"/>
              <w:rPr>
                <w:rFonts w:ascii="Times New Roman" w:hAnsi="Times New Roman"/>
                <w:color w:val="000000"/>
                <w:sz w:val="19"/>
                <w:szCs w:val="19"/>
              </w:rPr>
            </w:pPr>
            <w:r w:rsidRPr="000C1F8E">
              <w:rPr>
                <w:rFonts w:ascii="Times New Roman" w:hAnsi="Times New Roman"/>
                <w:color w:val="000000"/>
                <w:sz w:val="19"/>
                <w:szCs w:val="19"/>
              </w:rPr>
              <w:t>8,460 (42.57)</w:t>
            </w:r>
          </w:p>
        </w:tc>
        <w:tc>
          <w:tcPr>
            <w:tcW w:w="798" w:type="pct"/>
            <w:vAlign w:val="bottom"/>
          </w:tcPr>
          <w:p w14:paraId="2471C83D" w14:textId="77777777" w:rsidR="00C4585E" w:rsidRPr="000C1F8E" w:rsidRDefault="00C4585E" w:rsidP="00C4585E">
            <w:pPr>
              <w:spacing w:after="0" w:line="240" w:lineRule="auto"/>
              <w:rPr>
                <w:rFonts w:ascii="Times New Roman" w:hAnsi="Times New Roman"/>
                <w:color w:val="000000"/>
                <w:sz w:val="19"/>
                <w:szCs w:val="19"/>
              </w:rPr>
            </w:pPr>
            <w:r w:rsidRPr="000C1F8E">
              <w:rPr>
                <w:rFonts w:ascii="Times New Roman" w:hAnsi="Times New Roman"/>
                <w:color w:val="000000"/>
                <w:sz w:val="19"/>
                <w:szCs w:val="19"/>
              </w:rPr>
              <w:t>1,233 (14.57)</w:t>
            </w:r>
          </w:p>
        </w:tc>
        <w:tc>
          <w:tcPr>
            <w:tcW w:w="797" w:type="pct"/>
            <w:vAlign w:val="bottom"/>
          </w:tcPr>
          <w:p w14:paraId="3C1B9F1B" w14:textId="77777777" w:rsidR="00C4585E" w:rsidRPr="000C1F8E" w:rsidRDefault="00C4585E" w:rsidP="00C4585E">
            <w:pPr>
              <w:spacing w:after="0" w:line="240" w:lineRule="auto"/>
              <w:rPr>
                <w:rFonts w:ascii="Times New Roman" w:hAnsi="Times New Roman"/>
                <w:color w:val="000000"/>
                <w:sz w:val="19"/>
                <w:szCs w:val="19"/>
              </w:rPr>
            </w:pPr>
            <w:r w:rsidRPr="000C1F8E">
              <w:rPr>
                <w:rFonts w:ascii="Times New Roman" w:hAnsi="Times New Roman"/>
                <w:color w:val="000000"/>
                <w:sz w:val="19"/>
                <w:szCs w:val="19"/>
              </w:rPr>
              <w:t>851 (10.06)</w:t>
            </w:r>
          </w:p>
        </w:tc>
        <w:tc>
          <w:tcPr>
            <w:tcW w:w="598" w:type="pct"/>
          </w:tcPr>
          <w:p w14:paraId="6FB5A5D2" w14:textId="055CAC6D" w:rsidR="00C4585E" w:rsidRPr="000C1F8E" w:rsidRDefault="00C4585E" w:rsidP="00C4585E">
            <w:pPr>
              <w:spacing w:after="0" w:line="240" w:lineRule="auto"/>
              <w:jc w:val="center"/>
              <w:rPr>
                <w:rFonts w:ascii="Times New Roman" w:hAnsi="Times New Roman"/>
                <w:color w:val="000000"/>
                <w:sz w:val="19"/>
                <w:szCs w:val="19"/>
              </w:rPr>
            </w:pPr>
            <w:r w:rsidRPr="000C1F8E">
              <w:rPr>
                <w:rFonts w:ascii="Times New Roman" w:hAnsi="Times New Roman"/>
                <w:b/>
                <w:sz w:val="19"/>
                <w:szCs w:val="19"/>
              </w:rPr>
              <w:t>0.001</w:t>
            </w:r>
          </w:p>
        </w:tc>
        <w:tc>
          <w:tcPr>
            <w:tcW w:w="763" w:type="pct"/>
          </w:tcPr>
          <w:p w14:paraId="1E6A6847" w14:textId="2BDE28FE" w:rsidR="00C4585E" w:rsidRPr="000C1F8E" w:rsidRDefault="00DC39BA" w:rsidP="00C4585E">
            <w:pPr>
              <w:spacing w:after="0" w:line="240" w:lineRule="auto"/>
              <w:jc w:val="center"/>
              <w:rPr>
                <w:rFonts w:ascii="Times New Roman" w:hAnsi="Times New Roman"/>
                <w:b/>
                <w:sz w:val="19"/>
                <w:szCs w:val="19"/>
              </w:rPr>
            </w:pPr>
            <w:r w:rsidRPr="000C1F8E">
              <w:rPr>
                <w:rFonts w:ascii="Times New Roman" w:hAnsi="Times New Roman"/>
                <w:b/>
                <w:sz w:val="19"/>
                <w:szCs w:val="19"/>
              </w:rPr>
              <w:t>0.097</w:t>
            </w:r>
          </w:p>
        </w:tc>
      </w:tr>
      <w:tr w:rsidR="000D4FAA" w:rsidRPr="000C1F8E" w14:paraId="03F1300A" w14:textId="732F1DEB" w:rsidTr="000D4FAA">
        <w:tc>
          <w:tcPr>
            <w:tcW w:w="1246" w:type="pct"/>
          </w:tcPr>
          <w:p w14:paraId="29C9D4EF" w14:textId="77777777" w:rsidR="00C4585E" w:rsidRPr="000C1F8E" w:rsidRDefault="00C4585E" w:rsidP="00C4585E">
            <w:pPr>
              <w:spacing w:after="0" w:line="240" w:lineRule="auto"/>
              <w:rPr>
                <w:rFonts w:ascii="Times New Roman" w:hAnsi="Times New Roman"/>
                <w:sz w:val="19"/>
                <w:szCs w:val="19"/>
              </w:rPr>
            </w:pPr>
            <w:r w:rsidRPr="000C1F8E">
              <w:rPr>
                <w:rFonts w:ascii="Times New Roman" w:hAnsi="Times New Roman"/>
                <w:sz w:val="19"/>
                <w:szCs w:val="19"/>
              </w:rPr>
              <w:t>Less than once a week</w:t>
            </w:r>
          </w:p>
        </w:tc>
        <w:tc>
          <w:tcPr>
            <w:tcW w:w="798" w:type="pct"/>
            <w:vAlign w:val="bottom"/>
          </w:tcPr>
          <w:p w14:paraId="3EFAA6F2" w14:textId="77777777" w:rsidR="00C4585E" w:rsidRPr="000C1F8E" w:rsidRDefault="00C4585E" w:rsidP="00C4585E">
            <w:pPr>
              <w:spacing w:after="0" w:line="240" w:lineRule="auto"/>
              <w:rPr>
                <w:rFonts w:ascii="Times New Roman" w:hAnsi="Times New Roman"/>
                <w:color w:val="000000"/>
                <w:sz w:val="19"/>
                <w:szCs w:val="19"/>
              </w:rPr>
            </w:pPr>
            <w:r w:rsidRPr="000C1F8E">
              <w:rPr>
                <w:rFonts w:ascii="Times New Roman" w:hAnsi="Times New Roman"/>
                <w:color w:val="000000"/>
                <w:sz w:val="19"/>
                <w:szCs w:val="19"/>
              </w:rPr>
              <w:t>1,885 (9.48)</w:t>
            </w:r>
          </w:p>
        </w:tc>
        <w:tc>
          <w:tcPr>
            <w:tcW w:w="798" w:type="pct"/>
            <w:vAlign w:val="bottom"/>
          </w:tcPr>
          <w:p w14:paraId="30E36EC0" w14:textId="77777777" w:rsidR="00C4585E" w:rsidRPr="000C1F8E" w:rsidRDefault="00C4585E" w:rsidP="00C4585E">
            <w:pPr>
              <w:spacing w:after="0" w:line="240" w:lineRule="auto"/>
              <w:rPr>
                <w:rFonts w:ascii="Times New Roman" w:hAnsi="Times New Roman"/>
                <w:color w:val="000000"/>
                <w:sz w:val="19"/>
                <w:szCs w:val="19"/>
              </w:rPr>
            </w:pPr>
            <w:r w:rsidRPr="000C1F8E">
              <w:rPr>
                <w:rFonts w:ascii="Times New Roman" w:hAnsi="Times New Roman"/>
                <w:color w:val="000000"/>
                <w:sz w:val="19"/>
                <w:szCs w:val="19"/>
              </w:rPr>
              <w:t>208 (11.03)</w:t>
            </w:r>
          </w:p>
        </w:tc>
        <w:tc>
          <w:tcPr>
            <w:tcW w:w="797" w:type="pct"/>
            <w:vAlign w:val="bottom"/>
          </w:tcPr>
          <w:p w14:paraId="201C979D" w14:textId="77777777" w:rsidR="00C4585E" w:rsidRPr="000C1F8E" w:rsidRDefault="00C4585E" w:rsidP="00C4585E">
            <w:pPr>
              <w:spacing w:after="0" w:line="240" w:lineRule="auto"/>
              <w:rPr>
                <w:rFonts w:ascii="Times New Roman" w:hAnsi="Times New Roman"/>
                <w:color w:val="000000"/>
                <w:sz w:val="19"/>
                <w:szCs w:val="19"/>
              </w:rPr>
            </w:pPr>
            <w:r w:rsidRPr="000C1F8E">
              <w:rPr>
                <w:rFonts w:ascii="Times New Roman" w:hAnsi="Times New Roman"/>
                <w:color w:val="000000"/>
                <w:sz w:val="19"/>
                <w:szCs w:val="19"/>
              </w:rPr>
              <w:t>175 (9.28)</w:t>
            </w:r>
          </w:p>
        </w:tc>
        <w:tc>
          <w:tcPr>
            <w:tcW w:w="598" w:type="pct"/>
          </w:tcPr>
          <w:p w14:paraId="7C4DDD8F" w14:textId="77777777" w:rsidR="00C4585E" w:rsidRPr="000C1F8E" w:rsidRDefault="00C4585E" w:rsidP="00C4585E">
            <w:pPr>
              <w:spacing w:after="0" w:line="240" w:lineRule="auto"/>
              <w:jc w:val="center"/>
              <w:rPr>
                <w:rFonts w:ascii="Times New Roman" w:hAnsi="Times New Roman"/>
                <w:color w:val="000000"/>
                <w:sz w:val="19"/>
                <w:szCs w:val="19"/>
              </w:rPr>
            </w:pPr>
          </w:p>
        </w:tc>
        <w:tc>
          <w:tcPr>
            <w:tcW w:w="763" w:type="pct"/>
          </w:tcPr>
          <w:p w14:paraId="719BAE10" w14:textId="77777777" w:rsidR="00C4585E" w:rsidRPr="000C1F8E" w:rsidRDefault="00C4585E" w:rsidP="00C4585E">
            <w:pPr>
              <w:spacing w:after="0" w:line="240" w:lineRule="auto"/>
              <w:jc w:val="center"/>
              <w:rPr>
                <w:rFonts w:ascii="Times New Roman" w:hAnsi="Times New Roman"/>
                <w:color w:val="000000"/>
                <w:sz w:val="19"/>
                <w:szCs w:val="19"/>
              </w:rPr>
            </w:pPr>
          </w:p>
        </w:tc>
      </w:tr>
      <w:tr w:rsidR="000D4FAA" w:rsidRPr="000C1F8E" w14:paraId="0ECB982A" w14:textId="7C719904" w:rsidTr="000D4FAA">
        <w:tc>
          <w:tcPr>
            <w:tcW w:w="1246" w:type="pct"/>
          </w:tcPr>
          <w:p w14:paraId="56CCA67B" w14:textId="77777777" w:rsidR="00C4585E" w:rsidRPr="000C1F8E" w:rsidRDefault="00C4585E" w:rsidP="00C4585E">
            <w:pPr>
              <w:spacing w:after="0" w:line="240" w:lineRule="auto"/>
              <w:rPr>
                <w:rFonts w:ascii="Times New Roman" w:hAnsi="Times New Roman"/>
                <w:sz w:val="19"/>
                <w:szCs w:val="19"/>
              </w:rPr>
            </w:pPr>
            <w:r w:rsidRPr="000C1F8E">
              <w:rPr>
                <w:rFonts w:ascii="Times New Roman" w:hAnsi="Times New Roman"/>
                <w:sz w:val="19"/>
                <w:szCs w:val="19"/>
              </w:rPr>
              <w:t>At least once a week</w:t>
            </w:r>
          </w:p>
        </w:tc>
        <w:tc>
          <w:tcPr>
            <w:tcW w:w="798" w:type="pct"/>
            <w:vAlign w:val="bottom"/>
          </w:tcPr>
          <w:p w14:paraId="041B9507" w14:textId="77777777" w:rsidR="00C4585E" w:rsidRPr="000C1F8E" w:rsidRDefault="00C4585E" w:rsidP="00C4585E">
            <w:pPr>
              <w:spacing w:after="0" w:line="240" w:lineRule="auto"/>
              <w:rPr>
                <w:rFonts w:ascii="Times New Roman" w:hAnsi="Times New Roman"/>
                <w:color w:val="000000"/>
                <w:sz w:val="19"/>
                <w:szCs w:val="19"/>
              </w:rPr>
            </w:pPr>
            <w:r w:rsidRPr="000C1F8E">
              <w:rPr>
                <w:rFonts w:ascii="Times New Roman" w:hAnsi="Times New Roman"/>
                <w:color w:val="000000"/>
                <w:sz w:val="19"/>
                <w:szCs w:val="19"/>
              </w:rPr>
              <w:t>7,924 (39.87)</w:t>
            </w:r>
          </w:p>
        </w:tc>
        <w:tc>
          <w:tcPr>
            <w:tcW w:w="798" w:type="pct"/>
            <w:vAlign w:val="bottom"/>
          </w:tcPr>
          <w:p w14:paraId="3130E6F0" w14:textId="77777777" w:rsidR="00C4585E" w:rsidRPr="000C1F8E" w:rsidRDefault="00C4585E" w:rsidP="00C4585E">
            <w:pPr>
              <w:spacing w:after="0" w:line="240" w:lineRule="auto"/>
              <w:rPr>
                <w:rFonts w:ascii="Times New Roman" w:hAnsi="Times New Roman"/>
                <w:color w:val="000000"/>
                <w:sz w:val="19"/>
                <w:szCs w:val="19"/>
              </w:rPr>
            </w:pPr>
            <w:r w:rsidRPr="000C1F8E">
              <w:rPr>
                <w:rFonts w:ascii="Times New Roman" w:hAnsi="Times New Roman"/>
                <w:color w:val="000000"/>
                <w:sz w:val="19"/>
                <w:szCs w:val="19"/>
              </w:rPr>
              <w:t>711 (8.97)</w:t>
            </w:r>
          </w:p>
        </w:tc>
        <w:tc>
          <w:tcPr>
            <w:tcW w:w="797" w:type="pct"/>
            <w:vAlign w:val="bottom"/>
          </w:tcPr>
          <w:p w14:paraId="3C186446" w14:textId="77777777" w:rsidR="00C4585E" w:rsidRPr="000C1F8E" w:rsidRDefault="00C4585E" w:rsidP="00C4585E">
            <w:pPr>
              <w:spacing w:after="0" w:line="240" w:lineRule="auto"/>
              <w:rPr>
                <w:rFonts w:ascii="Times New Roman" w:hAnsi="Times New Roman"/>
                <w:color w:val="000000"/>
                <w:sz w:val="19"/>
                <w:szCs w:val="19"/>
              </w:rPr>
            </w:pPr>
            <w:r w:rsidRPr="000C1F8E">
              <w:rPr>
                <w:rFonts w:ascii="Times New Roman" w:hAnsi="Times New Roman"/>
                <w:color w:val="000000"/>
                <w:sz w:val="19"/>
                <w:szCs w:val="19"/>
              </w:rPr>
              <w:t>403 (5.09)</w:t>
            </w:r>
          </w:p>
        </w:tc>
        <w:tc>
          <w:tcPr>
            <w:tcW w:w="598" w:type="pct"/>
          </w:tcPr>
          <w:p w14:paraId="0A28D105" w14:textId="77777777" w:rsidR="00C4585E" w:rsidRPr="000C1F8E" w:rsidRDefault="00C4585E" w:rsidP="00C4585E">
            <w:pPr>
              <w:spacing w:after="0" w:line="240" w:lineRule="auto"/>
              <w:jc w:val="center"/>
              <w:rPr>
                <w:rFonts w:ascii="Times New Roman" w:hAnsi="Times New Roman"/>
                <w:color w:val="000000"/>
                <w:sz w:val="19"/>
                <w:szCs w:val="19"/>
              </w:rPr>
            </w:pPr>
          </w:p>
        </w:tc>
        <w:tc>
          <w:tcPr>
            <w:tcW w:w="763" w:type="pct"/>
          </w:tcPr>
          <w:p w14:paraId="2D081C60" w14:textId="77777777" w:rsidR="00C4585E" w:rsidRPr="000C1F8E" w:rsidRDefault="00C4585E" w:rsidP="00C4585E">
            <w:pPr>
              <w:spacing w:after="0" w:line="240" w:lineRule="auto"/>
              <w:jc w:val="center"/>
              <w:rPr>
                <w:rFonts w:ascii="Times New Roman" w:hAnsi="Times New Roman"/>
                <w:color w:val="000000"/>
                <w:sz w:val="19"/>
                <w:szCs w:val="19"/>
              </w:rPr>
            </w:pPr>
          </w:p>
        </w:tc>
      </w:tr>
      <w:tr w:rsidR="000D4FAA" w:rsidRPr="000C1F8E" w14:paraId="71B98ABD" w14:textId="2B355456" w:rsidTr="000D4FAA">
        <w:tc>
          <w:tcPr>
            <w:tcW w:w="1246" w:type="pct"/>
          </w:tcPr>
          <w:p w14:paraId="339948B8" w14:textId="77777777" w:rsidR="00C4585E" w:rsidRPr="000C1F8E" w:rsidRDefault="00C4585E" w:rsidP="00C4585E">
            <w:pPr>
              <w:spacing w:after="0" w:line="240" w:lineRule="auto"/>
              <w:rPr>
                <w:rFonts w:ascii="Times New Roman" w:hAnsi="Times New Roman"/>
                <w:sz w:val="19"/>
                <w:szCs w:val="19"/>
              </w:rPr>
            </w:pPr>
            <w:r w:rsidRPr="000C1F8E">
              <w:rPr>
                <w:rFonts w:ascii="Times New Roman" w:hAnsi="Times New Roman"/>
                <w:sz w:val="19"/>
                <w:szCs w:val="19"/>
              </w:rPr>
              <w:t>all most everyday</w:t>
            </w:r>
          </w:p>
        </w:tc>
        <w:tc>
          <w:tcPr>
            <w:tcW w:w="798" w:type="pct"/>
            <w:vAlign w:val="bottom"/>
          </w:tcPr>
          <w:p w14:paraId="1A877CEF" w14:textId="77777777" w:rsidR="00C4585E" w:rsidRPr="000C1F8E" w:rsidRDefault="00C4585E" w:rsidP="00C4585E">
            <w:pPr>
              <w:spacing w:after="0" w:line="240" w:lineRule="auto"/>
              <w:rPr>
                <w:rFonts w:ascii="Times New Roman" w:hAnsi="Times New Roman"/>
                <w:color w:val="000000"/>
                <w:sz w:val="19"/>
                <w:szCs w:val="19"/>
              </w:rPr>
            </w:pPr>
            <w:r w:rsidRPr="000C1F8E">
              <w:rPr>
                <w:rFonts w:ascii="Times New Roman" w:hAnsi="Times New Roman"/>
                <w:color w:val="000000"/>
                <w:sz w:val="19"/>
                <w:szCs w:val="19"/>
              </w:rPr>
              <w:t>1,605 (8.08)</w:t>
            </w:r>
          </w:p>
        </w:tc>
        <w:tc>
          <w:tcPr>
            <w:tcW w:w="798" w:type="pct"/>
            <w:vAlign w:val="bottom"/>
          </w:tcPr>
          <w:p w14:paraId="5AD0983E" w14:textId="77777777" w:rsidR="00C4585E" w:rsidRPr="000C1F8E" w:rsidRDefault="00C4585E" w:rsidP="00C4585E">
            <w:pPr>
              <w:spacing w:after="0" w:line="240" w:lineRule="auto"/>
              <w:rPr>
                <w:rFonts w:ascii="Times New Roman" w:hAnsi="Times New Roman"/>
                <w:color w:val="000000"/>
                <w:sz w:val="19"/>
                <w:szCs w:val="19"/>
              </w:rPr>
            </w:pPr>
            <w:r w:rsidRPr="000C1F8E">
              <w:rPr>
                <w:rFonts w:ascii="Times New Roman" w:hAnsi="Times New Roman"/>
                <w:color w:val="000000"/>
                <w:sz w:val="19"/>
                <w:szCs w:val="19"/>
              </w:rPr>
              <w:t>139 (8.66)</w:t>
            </w:r>
          </w:p>
        </w:tc>
        <w:tc>
          <w:tcPr>
            <w:tcW w:w="797" w:type="pct"/>
            <w:vAlign w:val="bottom"/>
          </w:tcPr>
          <w:p w14:paraId="0F6D5DF0" w14:textId="77777777" w:rsidR="00C4585E" w:rsidRPr="000C1F8E" w:rsidRDefault="00C4585E" w:rsidP="00C4585E">
            <w:pPr>
              <w:spacing w:after="0" w:line="240" w:lineRule="auto"/>
              <w:rPr>
                <w:rFonts w:ascii="Times New Roman" w:hAnsi="Times New Roman"/>
                <w:color w:val="000000"/>
                <w:sz w:val="19"/>
                <w:szCs w:val="19"/>
              </w:rPr>
            </w:pPr>
            <w:r w:rsidRPr="000C1F8E">
              <w:rPr>
                <w:rFonts w:ascii="Times New Roman" w:hAnsi="Times New Roman"/>
                <w:color w:val="000000"/>
                <w:sz w:val="19"/>
                <w:szCs w:val="19"/>
              </w:rPr>
              <w:t>82 (5.11)</w:t>
            </w:r>
          </w:p>
        </w:tc>
        <w:tc>
          <w:tcPr>
            <w:tcW w:w="598" w:type="pct"/>
          </w:tcPr>
          <w:p w14:paraId="7B5CF848" w14:textId="77777777" w:rsidR="00C4585E" w:rsidRPr="000C1F8E" w:rsidRDefault="00C4585E" w:rsidP="00C4585E">
            <w:pPr>
              <w:spacing w:after="0" w:line="240" w:lineRule="auto"/>
              <w:jc w:val="center"/>
              <w:rPr>
                <w:rFonts w:ascii="Times New Roman" w:hAnsi="Times New Roman"/>
                <w:color w:val="000000"/>
                <w:sz w:val="19"/>
                <w:szCs w:val="19"/>
              </w:rPr>
            </w:pPr>
          </w:p>
        </w:tc>
        <w:tc>
          <w:tcPr>
            <w:tcW w:w="763" w:type="pct"/>
          </w:tcPr>
          <w:p w14:paraId="37F12954" w14:textId="77777777" w:rsidR="00C4585E" w:rsidRPr="000C1F8E" w:rsidRDefault="00C4585E" w:rsidP="00C4585E">
            <w:pPr>
              <w:spacing w:after="0" w:line="240" w:lineRule="auto"/>
              <w:jc w:val="center"/>
              <w:rPr>
                <w:rFonts w:ascii="Times New Roman" w:hAnsi="Times New Roman"/>
                <w:color w:val="000000"/>
                <w:sz w:val="19"/>
                <w:szCs w:val="19"/>
              </w:rPr>
            </w:pPr>
          </w:p>
        </w:tc>
      </w:tr>
      <w:tr w:rsidR="00C4585E" w:rsidRPr="000C1F8E" w14:paraId="2697F3CB" w14:textId="39CB5D4C" w:rsidTr="000D4FAA">
        <w:tc>
          <w:tcPr>
            <w:tcW w:w="1246" w:type="pct"/>
          </w:tcPr>
          <w:p w14:paraId="760C6A98" w14:textId="77777777" w:rsidR="00C4585E" w:rsidRPr="000C1F8E" w:rsidRDefault="00C4585E" w:rsidP="00C4585E">
            <w:pPr>
              <w:spacing w:after="0" w:line="240" w:lineRule="auto"/>
              <w:rPr>
                <w:rFonts w:ascii="Times New Roman" w:hAnsi="Times New Roman"/>
                <w:b/>
                <w:sz w:val="19"/>
                <w:szCs w:val="19"/>
              </w:rPr>
            </w:pPr>
            <w:r w:rsidRPr="000C1F8E">
              <w:rPr>
                <w:rFonts w:ascii="Times New Roman" w:hAnsi="Times New Roman"/>
                <w:b/>
                <w:sz w:val="19"/>
                <w:szCs w:val="19"/>
              </w:rPr>
              <w:t>Source of water</w:t>
            </w:r>
          </w:p>
        </w:tc>
        <w:tc>
          <w:tcPr>
            <w:tcW w:w="798" w:type="pct"/>
            <w:vAlign w:val="bottom"/>
          </w:tcPr>
          <w:p w14:paraId="556245D3" w14:textId="77777777" w:rsidR="00C4585E" w:rsidRPr="000C1F8E" w:rsidRDefault="00C4585E" w:rsidP="00C4585E">
            <w:pPr>
              <w:spacing w:after="0" w:line="240" w:lineRule="auto"/>
              <w:jc w:val="right"/>
              <w:rPr>
                <w:rFonts w:ascii="Times New Roman" w:hAnsi="Times New Roman"/>
                <w:color w:val="000000"/>
                <w:sz w:val="19"/>
                <w:szCs w:val="19"/>
              </w:rPr>
            </w:pPr>
          </w:p>
        </w:tc>
        <w:tc>
          <w:tcPr>
            <w:tcW w:w="1595" w:type="pct"/>
            <w:gridSpan w:val="2"/>
            <w:vAlign w:val="bottom"/>
          </w:tcPr>
          <w:p w14:paraId="361D8C31" w14:textId="4777EA85" w:rsidR="00C4585E" w:rsidRPr="000C1F8E" w:rsidRDefault="00C4585E" w:rsidP="00C4585E">
            <w:pPr>
              <w:spacing w:after="0" w:line="240" w:lineRule="auto"/>
              <w:jc w:val="right"/>
              <w:rPr>
                <w:rFonts w:ascii="Times New Roman" w:hAnsi="Times New Roman"/>
                <w:color w:val="000000"/>
                <w:sz w:val="19"/>
                <w:szCs w:val="19"/>
              </w:rPr>
            </w:pPr>
          </w:p>
        </w:tc>
        <w:tc>
          <w:tcPr>
            <w:tcW w:w="598" w:type="pct"/>
          </w:tcPr>
          <w:p w14:paraId="02E8888E" w14:textId="77777777" w:rsidR="00C4585E" w:rsidRPr="000C1F8E" w:rsidRDefault="00C4585E" w:rsidP="00C4585E">
            <w:pPr>
              <w:spacing w:after="0" w:line="240" w:lineRule="auto"/>
              <w:jc w:val="center"/>
              <w:rPr>
                <w:rFonts w:ascii="Times New Roman" w:hAnsi="Times New Roman"/>
                <w:b/>
                <w:sz w:val="19"/>
                <w:szCs w:val="19"/>
              </w:rPr>
            </w:pPr>
          </w:p>
        </w:tc>
        <w:tc>
          <w:tcPr>
            <w:tcW w:w="763" w:type="pct"/>
          </w:tcPr>
          <w:p w14:paraId="49C70806" w14:textId="77777777" w:rsidR="00C4585E" w:rsidRPr="000C1F8E" w:rsidRDefault="00C4585E" w:rsidP="00C4585E">
            <w:pPr>
              <w:spacing w:after="0" w:line="240" w:lineRule="auto"/>
              <w:jc w:val="center"/>
              <w:rPr>
                <w:rFonts w:ascii="Times New Roman" w:hAnsi="Times New Roman"/>
                <w:b/>
                <w:sz w:val="19"/>
                <w:szCs w:val="19"/>
              </w:rPr>
            </w:pPr>
          </w:p>
        </w:tc>
      </w:tr>
      <w:tr w:rsidR="000D4FAA" w:rsidRPr="000C1F8E" w14:paraId="19CCDB1D" w14:textId="738B98BB" w:rsidTr="000D4FAA">
        <w:tc>
          <w:tcPr>
            <w:tcW w:w="1246" w:type="pct"/>
          </w:tcPr>
          <w:p w14:paraId="2E706ADE" w14:textId="77777777" w:rsidR="00C4585E" w:rsidRPr="000C1F8E" w:rsidRDefault="00C4585E" w:rsidP="00C4585E">
            <w:pPr>
              <w:spacing w:after="0" w:line="240" w:lineRule="auto"/>
              <w:rPr>
                <w:rFonts w:ascii="Times New Roman" w:hAnsi="Times New Roman"/>
                <w:sz w:val="19"/>
                <w:szCs w:val="19"/>
              </w:rPr>
            </w:pPr>
            <w:r w:rsidRPr="000C1F8E">
              <w:rPr>
                <w:rFonts w:ascii="Times New Roman" w:hAnsi="Times New Roman"/>
                <w:sz w:val="19"/>
                <w:szCs w:val="19"/>
              </w:rPr>
              <w:t>Tube well</w:t>
            </w:r>
          </w:p>
        </w:tc>
        <w:tc>
          <w:tcPr>
            <w:tcW w:w="798" w:type="pct"/>
            <w:vAlign w:val="bottom"/>
          </w:tcPr>
          <w:p w14:paraId="29C0A25D" w14:textId="77777777" w:rsidR="00C4585E" w:rsidRPr="000C1F8E" w:rsidRDefault="00C4585E" w:rsidP="00C4585E">
            <w:pPr>
              <w:spacing w:after="0" w:line="240" w:lineRule="auto"/>
              <w:rPr>
                <w:rFonts w:ascii="Times New Roman" w:hAnsi="Times New Roman"/>
                <w:color w:val="000000"/>
                <w:sz w:val="19"/>
                <w:szCs w:val="19"/>
              </w:rPr>
            </w:pPr>
            <w:r w:rsidRPr="000C1F8E">
              <w:rPr>
                <w:rFonts w:ascii="Times New Roman" w:hAnsi="Times New Roman"/>
                <w:color w:val="000000"/>
                <w:sz w:val="19"/>
                <w:szCs w:val="19"/>
              </w:rPr>
              <w:t>15,947 (80.24)</w:t>
            </w:r>
          </w:p>
        </w:tc>
        <w:tc>
          <w:tcPr>
            <w:tcW w:w="798" w:type="pct"/>
            <w:vAlign w:val="bottom"/>
          </w:tcPr>
          <w:p w14:paraId="5E2189D9" w14:textId="77777777" w:rsidR="00C4585E" w:rsidRPr="000C1F8E" w:rsidRDefault="00C4585E" w:rsidP="00C4585E">
            <w:pPr>
              <w:spacing w:after="0" w:line="240" w:lineRule="auto"/>
              <w:rPr>
                <w:rFonts w:ascii="Times New Roman" w:hAnsi="Times New Roman"/>
                <w:color w:val="000000"/>
                <w:sz w:val="19"/>
                <w:szCs w:val="19"/>
              </w:rPr>
            </w:pPr>
            <w:r w:rsidRPr="000C1F8E">
              <w:rPr>
                <w:rFonts w:ascii="Times New Roman" w:hAnsi="Times New Roman"/>
                <w:color w:val="000000"/>
                <w:sz w:val="19"/>
                <w:szCs w:val="19"/>
              </w:rPr>
              <w:t>1,866 (11.70)</w:t>
            </w:r>
          </w:p>
        </w:tc>
        <w:tc>
          <w:tcPr>
            <w:tcW w:w="797" w:type="pct"/>
            <w:vAlign w:val="bottom"/>
          </w:tcPr>
          <w:p w14:paraId="47B22F49" w14:textId="77777777" w:rsidR="00C4585E" w:rsidRPr="000C1F8E" w:rsidRDefault="00C4585E" w:rsidP="00C4585E">
            <w:pPr>
              <w:spacing w:after="0" w:line="240" w:lineRule="auto"/>
              <w:rPr>
                <w:rFonts w:ascii="Times New Roman" w:hAnsi="Times New Roman"/>
                <w:color w:val="000000"/>
                <w:sz w:val="19"/>
                <w:szCs w:val="19"/>
              </w:rPr>
            </w:pPr>
            <w:r w:rsidRPr="000C1F8E">
              <w:rPr>
                <w:rFonts w:ascii="Times New Roman" w:hAnsi="Times New Roman"/>
                <w:color w:val="000000"/>
                <w:sz w:val="19"/>
                <w:szCs w:val="19"/>
              </w:rPr>
              <w:t>1,237 (7.76)</w:t>
            </w:r>
          </w:p>
        </w:tc>
        <w:tc>
          <w:tcPr>
            <w:tcW w:w="598" w:type="pct"/>
          </w:tcPr>
          <w:p w14:paraId="6C28EB11" w14:textId="138AA909" w:rsidR="00C4585E" w:rsidRPr="000C1F8E" w:rsidRDefault="00C4585E" w:rsidP="00C4585E">
            <w:pPr>
              <w:spacing w:after="0" w:line="240" w:lineRule="auto"/>
              <w:jc w:val="center"/>
              <w:rPr>
                <w:rFonts w:ascii="Times New Roman" w:hAnsi="Times New Roman"/>
                <w:color w:val="000000"/>
                <w:sz w:val="19"/>
                <w:szCs w:val="19"/>
              </w:rPr>
            </w:pPr>
            <w:r w:rsidRPr="000C1F8E">
              <w:rPr>
                <w:rFonts w:ascii="Times New Roman" w:hAnsi="Times New Roman"/>
                <w:b/>
                <w:sz w:val="19"/>
                <w:szCs w:val="19"/>
              </w:rPr>
              <w:t>0.001</w:t>
            </w:r>
          </w:p>
        </w:tc>
        <w:tc>
          <w:tcPr>
            <w:tcW w:w="763" w:type="pct"/>
          </w:tcPr>
          <w:p w14:paraId="4D6F33DF" w14:textId="2DFEFDD9" w:rsidR="00C4585E" w:rsidRPr="000C1F8E" w:rsidRDefault="007248A6" w:rsidP="00C4585E">
            <w:pPr>
              <w:spacing w:after="0" w:line="240" w:lineRule="auto"/>
              <w:jc w:val="center"/>
              <w:rPr>
                <w:rFonts w:ascii="Times New Roman" w:hAnsi="Times New Roman"/>
                <w:b/>
                <w:sz w:val="19"/>
                <w:szCs w:val="19"/>
              </w:rPr>
            </w:pPr>
            <w:r w:rsidRPr="000C1F8E">
              <w:rPr>
                <w:rFonts w:ascii="Times New Roman" w:hAnsi="Times New Roman"/>
                <w:b/>
                <w:sz w:val="19"/>
                <w:szCs w:val="19"/>
              </w:rPr>
              <w:t>0.041</w:t>
            </w:r>
          </w:p>
        </w:tc>
      </w:tr>
      <w:tr w:rsidR="000D4FAA" w:rsidRPr="000C1F8E" w14:paraId="07209BFD" w14:textId="3E25C841" w:rsidTr="000D4FAA">
        <w:tc>
          <w:tcPr>
            <w:tcW w:w="1246" w:type="pct"/>
          </w:tcPr>
          <w:p w14:paraId="62FEA7F9" w14:textId="77777777" w:rsidR="00C4585E" w:rsidRPr="000C1F8E" w:rsidRDefault="00C4585E" w:rsidP="00C4585E">
            <w:pPr>
              <w:spacing w:after="0" w:line="240" w:lineRule="auto"/>
              <w:rPr>
                <w:rFonts w:ascii="Times New Roman" w:hAnsi="Times New Roman"/>
                <w:sz w:val="19"/>
                <w:szCs w:val="19"/>
              </w:rPr>
            </w:pPr>
            <w:r w:rsidRPr="000C1F8E">
              <w:rPr>
                <w:rFonts w:ascii="Times New Roman" w:hAnsi="Times New Roman"/>
                <w:sz w:val="19"/>
                <w:szCs w:val="19"/>
              </w:rPr>
              <w:t>Pipe connection</w:t>
            </w:r>
          </w:p>
        </w:tc>
        <w:tc>
          <w:tcPr>
            <w:tcW w:w="798" w:type="pct"/>
            <w:vAlign w:val="bottom"/>
          </w:tcPr>
          <w:p w14:paraId="5E7EDD63" w14:textId="77777777" w:rsidR="00C4585E" w:rsidRPr="000C1F8E" w:rsidRDefault="00C4585E" w:rsidP="00C4585E">
            <w:pPr>
              <w:spacing w:after="0" w:line="240" w:lineRule="auto"/>
              <w:rPr>
                <w:rFonts w:ascii="Times New Roman" w:hAnsi="Times New Roman"/>
                <w:color w:val="000000"/>
                <w:sz w:val="19"/>
                <w:szCs w:val="19"/>
              </w:rPr>
            </w:pPr>
            <w:r w:rsidRPr="000C1F8E">
              <w:rPr>
                <w:rFonts w:ascii="Times New Roman" w:hAnsi="Times New Roman"/>
                <w:color w:val="000000"/>
                <w:sz w:val="19"/>
                <w:szCs w:val="19"/>
              </w:rPr>
              <w:t>1,549 (7.79)</w:t>
            </w:r>
          </w:p>
        </w:tc>
        <w:tc>
          <w:tcPr>
            <w:tcW w:w="798" w:type="pct"/>
            <w:vAlign w:val="bottom"/>
          </w:tcPr>
          <w:p w14:paraId="44000850" w14:textId="77777777" w:rsidR="00C4585E" w:rsidRPr="000C1F8E" w:rsidRDefault="00C4585E" w:rsidP="00C4585E">
            <w:pPr>
              <w:spacing w:after="0" w:line="240" w:lineRule="auto"/>
              <w:rPr>
                <w:rFonts w:ascii="Times New Roman" w:hAnsi="Times New Roman"/>
                <w:color w:val="000000"/>
                <w:sz w:val="19"/>
                <w:szCs w:val="19"/>
              </w:rPr>
            </w:pPr>
            <w:r w:rsidRPr="000C1F8E">
              <w:rPr>
                <w:rFonts w:ascii="Times New Roman" w:hAnsi="Times New Roman"/>
                <w:color w:val="000000"/>
                <w:sz w:val="19"/>
                <w:szCs w:val="19"/>
              </w:rPr>
              <w:t>149 (9.62)</w:t>
            </w:r>
          </w:p>
        </w:tc>
        <w:tc>
          <w:tcPr>
            <w:tcW w:w="797" w:type="pct"/>
            <w:vAlign w:val="bottom"/>
          </w:tcPr>
          <w:p w14:paraId="504BCDBD" w14:textId="77777777" w:rsidR="00C4585E" w:rsidRPr="000C1F8E" w:rsidRDefault="00C4585E" w:rsidP="00C4585E">
            <w:pPr>
              <w:spacing w:after="0" w:line="240" w:lineRule="auto"/>
              <w:rPr>
                <w:rFonts w:ascii="Times New Roman" w:hAnsi="Times New Roman"/>
                <w:color w:val="000000"/>
                <w:sz w:val="19"/>
                <w:szCs w:val="19"/>
              </w:rPr>
            </w:pPr>
            <w:r w:rsidRPr="000C1F8E">
              <w:rPr>
                <w:rFonts w:ascii="Times New Roman" w:hAnsi="Times New Roman"/>
                <w:color w:val="000000"/>
                <w:sz w:val="19"/>
                <w:szCs w:val="19"/>
              </w:rPr>
              <w:t>89 (5.75)</w:t>
            </w:r>
          </w:p>
        </w:tc>
        <w:tc>
          <w:tcPr>
            <w:tcW w:w="598" w:type="pct"/>
          </w:tcPr>
          <w:p w14:paraId="314BE679" w14:textId="77777777" w:rsidR="00C4585E" w:rsidRPr="000C1F8E" w:rsidRDefault="00C4585E" w:rsidP="00C4585E">
            <w:pPr>
              <w:spacing w:after="0" w:line="240" w:lineRule="auto"/>
              <w:jc w:val="center"/>
              <w:rPr>
                <w:rFonts w:ascii="Times New Roman" w:hAnsi="Times New Roman"/>
                <w:color w:val="000000"/>
                <w:sz w:val="19"/>
                <w:szCs w:val="19"/>
              </w:rPr>
            </w:pPr>
          </w:p>
        </w:tc>
        <w:tc>
          <w:tcPr>
            <w:tcW w:w="763" w:type="pct"/>
          </w:tcPr>
          <w:p w14:paraId="4A804213" w14:textId="77777777" w:rsidR="00C4585E" w:rsidRPr="000C1F8E" w:rsidRDefault="00C4585E" w:rsidP="00C4585E">
            <w:pPr>
              <w:spacing w:after="0" w:line="240" w:lineRule="auto"/>
              <w:jc w:val="center"/>
              <w:rPr>
                <w:rFonts w:ascii="Times New Roman" w:hAnsi="Times New Roman"/>
                <w:color w:val="000000"/>
                <w:sz w:val="19"/>
                <w:szCs w:val="19"/>
              </w:rPr>
            </w:pPr>
          </w:p>
        </w:tc>
      </w:tr>
      <w:tr w:rsidR="000D4FAA" w:rsidRPr="000C1F8E" w14:paraId="0263FB64" w14:textId="3573B249" w:rsidTr="000D4FAA">
        <w:tc>
          <w:tcPr>
            <w:tcW w:w="1246" w:type="pct"/>
          </w:tcPr>
          <w:p w14:paraId="090CE19A" w14:textId="77777777" w:rsidR="00C4585E" w:rsidRPr="000C1F8E" w:rsidRDefault="00C4585E" w:rsidP="00C4585E">
            <w:pPr>
              <w:spacing w:after="0" w:line="240" w:lineRule="auto"/>
              <w:rPr>
                <w:rFonts w:ascii="Times New Roman" w:hAnsi="Times New Roman"/>
                <w:sz w:val="19"/>
                <w:szCs w:val="19"/>
              </w:rPr>
            </w:pPr>
            <w:r w:rsidRPr="000C1F8E">
              <w:rPr>
                <w:rFonts w:ascii="Times New Roman" w:hAnsi="Times New Roman"/>
                <w:sz w:val="19"/>
                <w:szCs w:val="19"/>
              </w:rPr>
              <w:t>Natural sources</w:t>
            </w:r>
          </w:p>
        </w:tc>
        <w:tc>
          <w:tcPr>
            <w:tcW w:w="798" w:type="pct"/>
            <w:vAlign w:val="bottom"/>
          </w:tcPr>
          <w:p w14:paraId="4E377642" w14:textId="77777777" w:rsidR="00C4585E" w:rsidRPr="000C1F8E" w:rsidRDefault="00C4585E" w:rsidP="00C4585E">
            <w:pPr>
              <w:spacing w:after="0" w:line="240" w:lineRule="auto"/>
              <w:rPr>
                <w:rFonts w:ascii="Times New Roman" w:hAnsi="Times New Roman"/>
                <w:color w:val="000000"/>
                <w:sz w:val="19"/>
                <w:szCs w:val="19"/>
              </w:rPr>
            </w:pPr>
            <w:r w:rsidRPr="000C1F8E">
              <w:rPr>
                <w:rFonts w:ascii="Times New Roman" w:hAnsi="Times New Roman"/>
                <w:color w:val="000000"/>
                <w:sz w:val="19"/>
                <w:szCs w:val="19"/>
              </w:rPr>
              <w:t>486 (2.45)</w:t>
            </w:r>
          </w:p>
        </w:tc>
        <w:tc>
          <w:tcPr>
            <w:tcW w:w="798" w:type="pct"/>
            <w:vAlign w:val="bottom"/>
          </w:tcPr>
          <w:p w14:paraId="40C0AD59" w14:textId="77777777" w:rsidR="00C4585E" w:rsidRPr="000C1F8E" w:rsidRDefault="00C4585E" w:rsidP="00C4585E">
            <w:pPr>
              <w:spacing w:after="0" w:line="240" w:lineRule="auto"/>
              <w:rPr>
                <w:rFonts w:ascii="Times New Roman" w:hAnsi="Times New Roman"/>
                <w:color w:val="000000"/>
                <w:sz w:val="19"/>
                <w:szCs w:val="19"/>
              </w:rPr>
            </w:pPr>
            <w:r w:rsidRPr="000C1F8E">
              <w:rPr>
                <w:rFonts w:ascii="Times New Roman" w:hAnsi="Times New Roman"/>
                <w:color w:val="000000"/>
                <w:sz w:val="19"/>
                <w:szCs w:val="19"/>
              </w:rPr>
              <w:t>71 (14.61)</w:t>
            </w:r>
          </w:p>
        </w:tc>
        <w:tc>
          <w:tcPr>
            <w:tcW w:w="797" w:type="pct"/>
            <w:vAlign w:val="bottom"/>
          </w:tcPr>
          <w:p w14:paraId="3AC71456" w14:textId="77777777" w:rsidR="00C4585E" w:rsidRPr="000C1F8E" w:rsidRDefault="00C4585E" w:rsidP="00C4585E">
            <w:pPr>
              <w:spacing w:after="0" w:line="240" w:lineRule="auto"/>
              <w:rPr>
                <w:rFonts w:ascii="Times New Roman" w:hAnsi="Times New Roman"/>
                <w:color w:val="000000"/>
                <w:sz w:val="19"/>
                <w:szCs w:val="19"/>
              </w:rPr>
            </w:pPr>
            <w:r w:rsidRPr="000C1F8E">
              <w:rPr>
                <w:rFonts w:ascii="Times New Roman" w:hAnsi="Times New Roman"/>
                <w:color w:val="000000"/>
                <w:sz w:val="19"/>
                <w:szCs w:val="19"/>
              </w:rPr>
              <w:t>60 (12.35)</w:t>
            </w:r>
          </w:p>
        </w:tc>
        <w:tc>
          <w:tcPr>
            <w:tcW w:w="598" w:type="pct"/>
          </w:tcPr>
          <w:p w14:paraId="66CC2081" w14:textId="77777777" w:rsidR="00C4585E" w:rsidRPr="000C1F8E" w:rsidRDefault="00C4585E" w:rsidP="00C4585E">
            <w:pPr>
              <w:spacing w:after="0" w:line="240" w:lineRule="auto"/>
              <w:jc w:val="center"/>
              <w:rPr>
                <w:rFonts w:ascii="Times New Roman" w:hAnsi="Times New Roman"/>
                <w:color w:val="000000"/>
                <w:sz w:val="19"/>
                <w:szCs w:val="19"/>
              </w:rPr>
            </w:pPr>
          </w:p>
        </w:tc>
        <w:tc>
          <w:tcPr>
            <w:tcW w:w="763" w:type="pct"/>
          </w:tcPr>
          <w:p w14:paraId="328B7D20" w14:textId="77777777" w:rsidR="00C4585E" w:rsidRPr="000C1F8E" w:rsidRDefault="00C4585E" w:rsidP="00C4585E">
            <w:pPr>
              <w:spacing w:after="0" w:line="240" w:lineRule="auto"/>
              <w:jc w:val="center"/>
              <w:rPr>
                <w:rFonts w:ascii="Times New Roman" w:hAnsi="Times New Roman"/>
                <w:color w:val="000000"/>
                <w:sz w:val="19"/>
                <w:szCs w:val="19"/>
              </w:rPr>
            </w:pPr>
          </w:p>
        </w:tc>
      </w:tr>
      <w:tr w:rsidR="000D4FAA" w:rsidRPr="000C1F8E" w14:paraId="561780FD" w14:textId="2C4C0FF7" w:rsidTr="000D4FAA">
        <w:tc>
          <w:tcPr>
            <w:tcW w:w="1246" w:type="pct"/>
          </w:tcPr>
          <w:p w14:paraId="50AFDE21" w14:textId="77777777" w:rsidR="00C4585E" w:rsidRPr="000C1F8E" w:rsidRDefault="00C4585E" w:rsidP="00C4585E">
            <w:pPr>
              <w:spacing w:after="0" w:line="240" w:lineRule="auto"/>
              <w:rPr>
                <w:rFonts w:ascii="Times New Roman" w:hAnsi="Times New Roman"/>
                <w:sz w:val="19"/>
                <w:szCs w:val="19"/>
              </w:rPr>
            </w:pPr>
            <w:r w:rsidRPr="000C1F8E">
              <w:rPr>
                <w:rFonts w:ascii="Times New Roman" w:hAnsi="Times New Roman"/>
                <w:sz w:val="19"/>
                <w:szCs w:val="19"/>
              </w:rPr>
              <w:t>Others</w:t>
            </w:r>
          </w:p>
        </w:tc>
        <w:tc>
          <w:tcPr>
            <w:tcW w:w="798" w:type="pct"/>
            <w:vAlign w:val="bottom"/>
          </w:tcPr>
          <w:p w14:paraId="05E977AE" w14:textId="77777777" w:rsidR="00C4585E" w:rsidRPr="000C1F8E" w:rsidRDefault="00C4585E" w:rsidP="00C4585E">
            <w:pPr>
              <w:spacing w:after="0" w:line="240" w:lineRule="auto"/>
              <w:rPr>
                <w:rFonts w:ascii="Times New Roman" w:hAnsi="Times New Roman"/>
                <w:color w:val="000000"/>
                <w:sz w:val="19"/>
                <w:szCs w:val="19"/>
              </w:rPr>
            </w:pPr>
            <w:r w:rsidRPr="000C1F8E">
              <w:rPr>
                <w:rFonts w:ascii="Times New Roman" w:hAnsi="Times New Roman"/>
                <w:color w:val="000000"/>
                <w:sz w:val="19"/>
                <w:szCs w:val="19"/>
              </w:rPr>
              <w:t>1,892 (9.52)</w:t>
            </w:r>
          </w:p>
        </w:tc>
        <w:tc>
          <w:tcPr>
            <w:tcW w:w="798" w:type="pct"/>
            <w:vAlign w:val="bottom"/>
          </w:tcPr>
          <w:p w14:paraId="68A0F09A" w14:textId="77777777" w:rsidR="00C4585E" w:rsidRPr="000C1F8E" w:rsidRDefault="00C4585E" w:rsidP="00C4585E">
            <w:pPr>
              <w:spacing w:after="0" w:line="240" w:lineRule="auto"/>
              <w:rPr>
                <w:rFonts w:ascii="Times New Roman" w:hAnsi="Times New Roman"/>
                <w:color w:val="000000"/>
                <w:sz w:val="19"/>
                <w:szCs w:val="19"/>
              </w:rPr>
            </w:pPr>
            <w:r w:rsidRPr="000C1F8E">
              <w:rPr>
                <w:rFonts w:ascii="Times New Roman" w:hAnsi="Times New Roman"/>
                <w:color w:val="000000"/>
                <w:sz w:val="19"/>
                <w:szCs w:val="19"/>
              </w:rPr>
              <w:t>205 (10.84)</w:t>
            </w:r>
          </w:p>
        </w:tc>
        <w:tc>
          <w:tcPr>
            <w:tcW w:w="797" w:type="pct"/>
            <w:vAlign w:val="bottom"/>
          </w:tcPr>
          <w:p w14:paraId="013B2C1A" w14:textId="77777777" w:rsidR="00C4585E" w:rsidRPr="000C1F8E" w:rsidRDefault="00C4585E" w:rsidP="00C4585E">
            <w:pPr>
              <w:spacing w:after="0" w:line="240" w:lineRule="auto"/>
              <w:rPr>
                <w:rFonts w:ascii="Times New Roman" w:hAnsi="Times New Roman"/>
                <w:color w:val="000000"/>
                <w:sz w:val="19"/>
                <w:szCs w:val="19"/>
              </w:rPr>
            </w:pPr>
            <w:r w:rsidRPr="000C1F8E">
              <w:rPr>
                <w:rFonts w:ascii="Times New Roman" w:hAnsi="Times New Roman"/>
                <w:color w:val="000000"/>
                <w:sz w:val="19"/>
                <w:szCs w:val="19"/>
              </w:rPr>
              <w:t>125 (6.61)</w:t>
            </w:r>
          </w:p>
        </w:tc>
        <w:tc>
          <w:tcPr>
            <w:tcW w:w="598" w:type="pct"/>
          </w:tcPr>
          <w:p w14:paraId="07385991" w14:textId="77777777" w:rsidR="00C4585E" w:rsidRPr="000C1F8E" w:rsidRDefault="00C4585E" w:rsidP="00C4585E">
            <w:pPr>
              <w:spacing w:after="0" w:line="240" w:lineRule="auto"/>
              <w:jc w:val="center"/>
              <w:rPr>
                <w:rFonts w:ascii="Times New Roman" w:hAnsi="Times New Roman"/>
                <w:color w:val="000000"/>
                <w:sz w:val="19"/>
                <w:szCs w:val="19"/>
              </w:rPr>
            </w:pPr>
          </w:p>
        </w:tc>
        <w:tc>
          <w:tcPr>
            <w:tcW w:w="763" w:type="pct"/>
          </w:tcPr>
          <w:p w14:paraId="7D0D3A50" w14:textId="77777777" w:rsidR="00C4585E" w:rsidRPr="000C1F8E" w:rsidRDefault="00C4585E" w:rsidP="00C4585E">
            <w:pPr>
              <w:spacing w:after="0" w:line="240" w:lineRule="auto"/>
              <w:jc w:val="center"/>
              <w:rPr>
                <w:rFonts w:ascii="Times New Roman" w:hAnsi="Times New Roman"/>
                <w:color w:val="000000"/>
                <w:sz w:val="19"/>
                <w:szCs w:val="19"/>
              </w:rPr>
            </w:pPr>
          </w:p>
        </w:tc>
      </w:tr>
      <w:tr w:rsidR="00C4585E" w:rsidRPr="000C1F8E" w14:paraId="1EF55891" w14:textId="7F83091E" w:rsidTr="000D4FAA">
        <w:tc>
          <w:tcPr>
            <w:tcW w:w="2044" w:type="pct"/>
            <w:gridSpan w:val="2"/>
          </w:tcPr>
          <w:p w14:paraId="7A34BAB7" w14:textId="4C2C91BA" w:rsidR="00C4585E" w:rsidRPr="000C1F8E" w:rsidRDefault="00C4585E" w:rsidP="00C4585E">
            <w:pPr>
              <w:spacing w:after="0" w:line="240" w:lineRule="auto"/>
              <w:rPr>
                <w:rFonts w:ascii="Times New Roman" w:hAnsi="Times New Roman"/>
                <w:sz w:val="19"/>
                <w:szCs w:val="19"/>
              </w:rPr>
            </w:pPr>
            <w:r w:rsidRPr="000C1F8E">
              <w:rPr>
                <w:rFonts w:ascii="Times New Roman" w:hAnsi="Times New Roman"/>
                <w:b/>
                <w:sz w:val="19"/>
                <w:szCs w:val="19"/>
              </w:rPr>
              <w:t>Solid waste use in cooking</w:t>
            </w:r>
          </w:p>
        </w:tc>
        <w:tc>
          <w:tcPr>
            <w:tcW w:w="1595" w:type="pct"/>
            <w:gridSpan w:val="2"/>
          </w:tcPr>
          <w:p w14:paraId="53EBFA7C" w14:textId="5EF9CCB2" w:rsidR="00C4585E" w:rsidRPr="000C1F8E" w:rsidRDefault="00C4585E" w:rsidP="00C4585E">
            <w:pPr>
              <w:spacing w:after="0" w:line="240" w:lineRule="auto"/>
              <w:jc w:val="right"/>
              <w:rPr>
                <w:rFonts w:ascii="Times New Roman" w:hAnsi="Times New Roman"/>
                <w:sz w:val="19"/>
                <w:szCs w:val="19"/>
              </w:rPr>
            </w:pPr>
          </w:p>
        </w:tc>
        <w:tc>
          <w:tcPr>
            <w:tcW w:w="598" w:type="pct"/>
          </w:tcPr>
          <w:p w14:paraId="3D7710E0" w14:textId="77777777" w:rsidR="00C4585E" w:rsidRPr="000C1F8E" w:rsidRDefault="00C4585E" w:rsidP="00C4585E">
            <w:pPr>
              <w:spacing w:after="0" w:line="240" w:lineRule="auto"/>
              <w:jc w:val="center"/>
              <w:rPr>
                <w:rFonts w:ascii="Times New Roman" w:hAnsi="Times New Roman"/>
                <w:b/>
                <w:sz w:val="19"/>
                <w:szCs w:val="19"/>
              </w:rPr>
            </w:pPr>
          </w:p>
        </w:tc>
        <w:tc>
          <w:tcPr>
            <w:tcW w:w="763" w:type="pct"/>
          </w:tcPr>
          <w:p w14:paraId="6101C00E" w14:textId="77777777" w:rsidR="00C4585E" w:rsidRPr="000C1F8E" w:rsidRDefault="00C4585E" w:rsidP="00C4585E">
            <w:pPr>
              <w:spacing w:after="0" w:line="240" w:lineRule="auto"/>
              <w:jc w:val="center"/>
              <w:rPr>
                <w:rFonts w:ascii="Times New Roman" w:hAnsi="Times New Roman"/>
                <w:b/>
                <w:sz w:val="19"/>
                <w:szCs w:val="19"/>
              </w:rPr>
            </w:pPr>
          </w:p>
        </w:tc>
      </w:tr>
      <w:tr w:rsidR="000D4FAA" w:rsidRPr="000C1F8E" w14:paraId="3D945198" w14:textId="1B31B22E" w:rsidTr="000D4FAA">
        <w:tc>
          <w:tcPr>
            <w:tcW w:w="1246" w:type="pct"/>
          </w:tcPr>
          <w:p w14:paraId="45536D45" w14:textId="77777777" w:rsidR="00C4585E" w:rsidRPr="000C1F8E" w:rsidRDefault="00C4585E" w:rsidP="00C4585E">
            <w:pPr>
              <w:spacing w:after="0" w:line="240" w:lineRule="auto"/>
              <w:rPr>
                <w:rFonts w:ascii="Times New Roman" w:hAnsi="Times New Roman"/>
                <w:sz w:val="19"/>
                <w:szCs w:val="19"/>
              </w:rPr>
            </w:pPr>
            <w:r w:rsidRPr="000C1F8E">
              <w:rPr>
                <w:rFonts w:ascii="Times New Roman" w:hAnsi="Times New Roman"/>
                <w:sz w:val="19"/>
                <w:szCs w:val="19"/>
              </w:rPr>
              <w:t xml:space="preserve">No </w:t>
            </w:r>
          </w:p>
        </w:tc>
        <w:tc>
          <w:tcPr>
            <w:tcW w:w="798" w:type="pct"/>
            <w:vAlign w:val="bottom"/>
          </w:tcPr>
          <w:p w14:paraId="2C93CB8E" w14:textId="77777777" w:rsidR="00C4585E" w:rsidRPr="000C1F8E" w:rsidRDefault="00C4585E" w:rsidP="00C4585E">
            <w:pPr>
              <w:spacing w:after="0" w:line="240" w:lineRule="auto"/>
              <w:rPr>
                <w:rFonts w:ascii="Times New Roman" w:hAnsi="Times New Roman"/>
                <w:color w:val="000000"/>
                <w:sz w:val="19"/>
                <w:szCs w:val="19"/>
              </w:rPr>
            </w:pPr>
            <w:r w:rsidRPr="000C1F8E">
              <w:rPr>
                <w:rFonts w:ascii="Times New Roman" w:hAnsi="Times New Roman"/>
                <w:color w:val="000000"/>
                <w:sz w:val="19"/>
                <w:szCs w:val="19"/>
              </w:rPr>
              <w:t>4,022 (20.24)</w:t>
            </w:r>
          </w:p>
        </w:tc>
        <w:tc>
          <w:tcPr>
            <w:tcW w:w="798" w:type="pct"/>
            <w:vAlign w:val="bottom"/>
          </w:tcPr>
          <w:p w14:paraId="3CF4D81C" w14:textId="77777777" w:rsidR="00C4585E" w:rsidRPr="000C1F8E" w:rsidRDefault="00C4585E" w:rsidP="00C4585E">
            <w:pPr>
              <w:spacing w:after="0" w:line="240" w:lineRule="auto"/>
              <w:rPr>
                <w:rFonts w:ascii="Times New Roman" w:hAnsi="Times New Roman"/>
                <w:color w:val="000000"/>
                <w:sz w:val="19"/>
                <w:szCs w:val="19"/>
              </w:rPr>
            </w:pPr>
            <w:r w:rsidRPr="000C1F8E">
              <w:rPr>
                <w:rFonts w:ascii="Times New Roman" w:hAnsi="Times New Roman"/>
                <w:color w:val="000000"/>
                <w:sz w:val="19"/>
                <w:szCs w:val="19"/>
              </w:rPr>
              <w:t>389 (9.67)</w:t>
            </w:r>
          </w:p>
        </w:tc>
        <w:tc>
          <w:tcPr>
            <w:tcW w:w="797" w:type="pct"/>
            <w:vAlign w:val="bottom"/>
          </w:tcPr>
          <w:p w14:paraId="181375A1" w14:textId="77777777" w:rsidR="00C4585E" w:rsidRPr="000C1F8E" w:rsidRDefault="00C4585E" w:rsidP="00C4585E">
            <w:pPr>
              <w:spacing w:after="0" w:line="240" w:lineRule="auto"/>
              <w:rPr>
                <w:rFonts w:ascii="Times New Roman" w:hAnsi="Times New Roman"/>
                <w:color w:val="000000"/>
                <w:sz w:val="19"/>
                <w:szCs w:val="19"/>
              </w:rPr>
            </w:pPr>
            <w:r w:rsidRPr="000C1F8E">
              <w:rPr>
                <w:rFonts w:ascii="Times New Roman" w:hAnsi="Times New Roman"/>
                <w:color w:val="000000"/>
                <w:sz w:val="19"/>
                <w:szCs w:val="19"/>
              </w:rPr>
              <w:t>213 (5.30)</w:t>
            </w:r>
          </w:p>
        </w:tc>
        <w:tc>
          <w:tcPr>
            <w:tcW w:w="598" w:type="pct"/>
          </w:tcPr>
          <w:p w14:paraId="79E5AA37" w14:textId="3F5650C5" w:rsidR="00C4585E" w:rsidRPr="000C1F8E" w:rsidRDefault="00C4585E" w:rsidP="00C4585E">
            <w:pPr>
              <w:spacing w:after="0" w:line="240" w:lineRule="auto"/>
              <w:jc w:val="center"/>
              <w:rPr>
                <w:rFonts w:ascii="Times New Roman" w:hAnsi="Times New Roman"/>
                <w:color w:val="000000"/>
                <w:sz w:val="19"/>
                <w:szCs w:val="19"/>
              </w:rPr>
            </w:pPr>
            <w:r w:rsidRPr="000C1F8E">
              <w:rPr>
                <w:rFonts w:ascii="Times New Roman" w:hAnsi="Times New Roman"/>
                <w:b/>
                <w:sz w:val="19"/>
                <w:szCs w:val="19"/>
              </w:rPr>
              <w:t>0.001</w:t>
            </w:r>
          </w:p>
        </w:tc>
        <w:tc>
          <w:tcPr>
            <w:tcW w:w="763" w:type="pct"/>
          </w:tcPr>
          <w:p w14:paraId="5C8D4110" w14:textId="32777576" w:rsidR="00C4585E" w:rsidRPr="000C1F8E" w:rsidRDefault="00611E7C" w:rsidP="00C4585E">
            <w:pPr>
              <w:spacing w:after="0" w:line="240" w:lineRule="auto"/>
              <w:jc w:val="center"/>
              <w:rPr>
                <w:rFonts w:ascii="Times New Roman" w:hAnsi="Times New Roman"/>
                <w:b/>
                <w:sz w:val="19"/>
                <w:szCs w:val="19"/>
              </w:rPr>
            </w:pPr>
            <w:r w:rsidRPr="000C1F8E">
              <w:rPr>
                <w:rFonts w:ascii="Times New Roman" w:hAnsi="Times New Roman"/>
                <w:b/>
                <w:sz w:val="19"/>
                <w:szCs w:val="19"/>
              </w:rPr>
              <w:t>0.056</w:t>
            </w:r>
          </w:p>
        </w:tc>
      </w:tr>
      <w:tr w:rsidR="000D4FAA" w:rsidRPr="000C1F8E" w14:paraId="0AFC3F09" w14:textId="3205DF0D" w:rsidTr="000D4FAA">
        <w:tc>
          <w:tcPr>
            <w:tcW w:w="1246" w:type="pct"/>
          </w:tcPr>
          <w:p w14:paraId="7E0AFF38" w14:textId="77777777" w:rsidR="00C4585E" w:rsidRPr="000C1F8E" w:rsidRDefault="00C4585E" w:rsidP="00C4585E">
            <w:pPr>
              <w:spacing w:after="0" w:line="240" w:lineRule="auto"/>
              <w:rPr>
                <w:rFonts w:ascii="Times New Roman" w:hAnsi="Times New Roman"/>
                <w:sz w:val="19"/>
                <w:szCs w:val="19"/>
              </w:rPr>
            </w:pPr>
            <w:r w:rsidRPr="000C1F8E">
              <w:rPr>
                <w:rFonts w:ascii="Times New Roman" w:hAnsi="Times New Roman"/>
                <w:sz w:val="19"/>
                <w:szCs w:val="19"/>
              </w:rPr>
              <w:t>Yes</w:t>
            </w:r>
          </w:p>
        </w:tc>
        <w:tc>
          <w:tcPr>
            <w:tcW w:w="798" w:type="pct"/>
            <w:vAlign w:val="bottom"/>
          </w:tcPr>
          <w:p w14:paraId="06EE00BB" w14:textId="77777777" w:rsidR="00C4585E" w:rsidRPr="000C1F8E" w:rsidRDefault="00C4585E" w:rsidP="00C4585E">
            <w:pPr>
              <w:spacing w:after="0" w:line="240" w:lineRule="auto"/>
              <w:rPr>
                <w:rFonts w:ascii="Times New Roman" w:hAnsi="Times New Roman"/>
                <w:color w:val="000000"/>
                <w:sz w:val="19"/>
                <w:szCs w:val="19"/>
              </w:rPr>
            </w:pPr>
            <w:r w:rsidRPr="000C1F8E">
              <w:rPr>
                <w:rFonts w:ascii="Times New Roman" w:hAnsi="Times New Roman"/>
                <w:color w:val="000000"/>
                <w:sz w:val="19"/>
                <w:szCs w:val="19"/>
              </w:rPr>
              <w:t>15,852 (79.76)</w:t>
            </w:r>
          </w:p>
        </w:tc>
        <w:tc>
          <w:tcPr>
            <w:tcW w:w="798" w:type="pct"/>
            <w:vAlign w:val="bottom"/>
          </w:tcPr>
          <w:p w14:paraId="739EC34C" w14:textId="77777777" w:rsidR="00C4585E" w:rsidRPr="000C1F8E" w:rsidRDefault="00C4585E" w:rsidP="00C4585E">
            <w:pPr>
              <w:spacing w:after="0" w:line="240" w:lineRule="auto"/>
              <w:rPr>
                <w:rFonts w:ascii="Times New Roman" w:hAnsi="Times New Roman"/>
                <w:color w:val="000000"/>
                <w:sz w:val="19"/>
                <w:szCs w:val="19"/>
              </w:rPr>
            </w:pPr>
            <w:r w:rsidRPr="000C1F8E">
              <w:rPr>
                <w:rFonts w:ascii="Times New Roman" w:hAnsi="Times New Roman"/>
                <w:color w:val="000000"/>
                <w:sz w:val="19"/>
                <w:szCs w:val="19"/>
              </w:rPr>
              <w:t>1,902 (12.00)</w:t>
            </w:r>
          </w:p>
        </w:tc>
        <w:tc>
          <w:tcPr>
            <w:tcW w:w="797" w:type="pct"/>
            <w:vAlign w:val="bottom"/>
          </w:tcPr>
          <w:p w14:paraId="2CB731BF" w14:textId="77777777" w:rsidR="00C4585E" w:rsidRPr="000C1F8E" w:rsidRDefault="00C4585E" w:rsidP="00C4585E">
            <w:pPr>
              <w:spacing w:after="0" w:line="240" w:lineRule="auto"/>
              <w:rPr>
                <w:rFonts w:ascii="Times New Roman" w:hAnsi="Times New Roman"/>
                <w:color w:val="000000"/>
                <w:sz w:val="19"/>
                <w:szCs w:val="19"/>
              </w:rPr>
            </w:pPr>
            <w:r w:rsidRPr="000C1F8E">
              <w:rPr>
                <w:rFonts w:ascii="Times New Roman" w:hAnsi="Times New Roman"/>
                <w:color w:val="000000"/>
                <w:sz w:val="19"/>
                <w:szCs w:val="19"/>
              </w:rPr>
              <w:t>1,298 (8.19)</w:t>
            </w:r>
          </w:p>
        </w:tc>
        <w:tc>
          <w:tcPr>
            <w:tcW w:w="598" w:type="pct"/>
          </w:tcPr>
          <w:p w14:paraId="32EADBCA" w14:textId="77777777" w:rsidR="00C4585E" w:rsidRPr="000C1F8E" w:rsidRDefault="00C4585E" w:rsidP="00C4585E">
            <w:pPr>
              <w:spacing w:after="0" w:line="240" w:lineRule="auto"/>
              <w:jc w:val="center"/>
              <w:rPr>
                <w:rFonts w:ascii="Times New Roman" w:hAnsi="Times New Roman"/>
                <w:color w:val="000000"/>
                <w:sz w:val="19"/>
                <w:szCs w:val="19"/>
              </w:rPr>
            </w:pPr>
          </w:p>
        </w:tc>
        <w:tc>
          <w:tcPr>
            <w:tcW w:w="763" w:type="pct"/>
          </w:tcPr>
          <w:p w14:paraId="264AC034" w14:textId="77777777" w:rsidR="00C4585E" w:rsidRPr="000C1F8E" w:rsidRDefault="00C4585E" w:rsidP="00C4585E">
            <w:pPr>
              <w:spacing w:after="0" w:line="240" w:lineRule="auto"/>
              <w:jc w:val="center"/>
              <w:rPr>
                <w:rFonts w:ascii="Times New Roman" w:hAnsi="Times New Roman"/>
                <w:color w:val="000000"/>
                <w:sz w:val="19"/>
                <w:szCs w:val="19"/>
              </w:rPr>
            </w:pPr>
          </w:p>
        </w:tc>
      </w:tr>
      <w:tr w:rsidR="00C4585E" w:rsidRPr="000C1F8E" w14:paraId="707A36A0" w14:textId="1CBC5380" w:rsidTr="000D4FAA">
        <w:tc>
          <w:tcPr>
            <w:tcW w:w="1246" w:type="pct"/>
          </w:tcPr>
          <w:p w14:paraId="0A0AFD29" w14:textId="77777777" w:rsidR="00C4585E" w:rsidRPr="000C1F8E" w:rsidRDefault="00C4585E" w:rsidP="00C4585E">
            <w:pPr>
              <w:spacing w:after="0" w:line="240" w:lineRule="auto"/>
              <w:rPr>
                <w:rFonts w:ascii="Times New Roman" w:hAnsi="Times New Roman"/>
                <w:b/>
                <w:sz w:val="19"/>
                <w:szCs w:val="19"/>
              </w:rPr>
            </w:pPr>
            <w:r w:rsidRPr="000C1F8E">
              <w:rPr>
                <w:rFonts w:ascii="Times New Roman" w:hAnsi="Times New Roman"/>
                <w:b/>
                <w:sz w:val="19"/>
                <w:szCs w:val="19"/>
              </w:rPr>
              <w:t>IPV</w:t>
            </w:r>
          </w:p>
        </w:tc>
        <w:tc>
          <w:tcPr>
            <w:tcW w:w="798" w:type="pct"/>
          </w:tcPr>
          <w:p w14:paraId="629ECCE8" w14:textId="77777777" w:rsidR="00C4585E" w:rsidRPr="000C1F8E" w:rsidRDefault="00C4585E" w:rsidP="00C4585E">
            <w:pPr>
              <w:spacing w:after="0" w:line="240" w:lineRule="auto"/>
              <w:jc w:val="right"/>
              <w:rPr>
                <w:rFonts w:ascii="Times New Roman" w:hAnsi="Times New Roman"/>
                <w:sz w:val="19"/>
                <w:szCs w:val="19"/>
              </w:rPr>
            </w:pPr>
          </w:p>
        </w:tc>
        <w:tc>
          <w:tcPr>
            <w:tcW w:w="1595" w:type="pct"/>
            <w:gridSpan w:val="2"/>
          </w:tcPr>
          <w:p w14:paraId="0127D746" w14:textId="1C67743B" w:rsidR="00C4585E" w:rsidRPr="000C1F8E" w:rsidRDefault="00C4585E" w:rsidP="00C4585E">
            <w:pPr>
              <w:spacing w:after="0" w:line="240" w:lineRule="auto"/>
              <w:jc w:val="right"/>
              <w:rPr>
                <w:rFonts w:ascii="Times New Roman" w:hAnsi="Times New Roman"/>
                <w:sz w:val="19"/>
                <w:szCs w:val="19"/>
              </w:rPr>
            </w:pPr>
          </w:p>
        </w:tc>
        <w:tc>
          <w:tcPr>
            <w:tcW w:w="598" w:type="pct"/>
          </w:tcPr>
          <w:p w14:paraId="1F7ABFE7" w14:textId="77777777" w:rsidR="00C4585E" w:rsidRPr="000C1F8E" w:rsidRDefault="00C4585E" w:rsidP="00C4585E">
            <w:pPr>
              <w:spacing w:after="0" w:line="240" w:lineRule="auto"/>
              <w:jc w:val="center"/>
              <w:rPr>
                <w:rFonts w:ascii="Times New Roman" w:hAnsi="Times New Roman"/>
                <w:b/>
                <w:sz w:val="19"/>
                <w:szCs w:val="19"/>
              </w:rPr>
            </w:pPr>
          </w:p>
        </w:tc>
        <w:tc>
          <w:tcPr>
            <w:tcW w:w="763" w:type="pct"/>
          </w:tcPr>
          <w:p w14:paraId="7FDC0959" w14:textId="77777777" w:rsidR="00C4585E" w:rsidRPr="000C1F8E" w:rsidRDefault="00C4585E" w:rsidP="00C4585E">
            <w:pPr>
              <w:spacing w:after="0" w:line="240" w:lineRule="auto"/>
              <w:jc w:val="center"/>
              <w:rPr>
                <w:rFonts w:ascii="Times New Roman" w:hAnsi="Times New Roman"/>
                <w:b/>
                <w:sz w:val="19"/>
                <w:szCs w:val="19"/>
              </w:rPr>
            </w:pPr>
          </w:p>
        </w:tc>
      </w:tr>
      <w:tr w:rsidR="000D4FAA" w:rsidRPr="000C1F8E" w14:paraId="7878A094" w14:textId="375F8FD9" w:rsidTr="000D4FAA">
        <w:tc>
          <w:tcPr>
            <w:tcW w:w="1246" w:type="pct"/>
          </w:tcPr>
          <w:p w14:paraId="1B8E79AF" w14:textId="77777777" w:rsidR="00C4585E" w:rsidRPr="000C1F8E" w:rsidRDefault="00C4585E" w:rsidP="00C4585E">
            <w:pPr>
              <w:spacing w:after="0" w:line="240" w:lineRule="auto"/>
              <w:rPr>
                <w:rFonts w:ascii="Times New Roman" w:hAnsi="Times New Roman"/>
                <w:sz w:val="19"/>
                <w:szCs w:val="19"/>
              </w:rPr>
            </w:pPr>
            <w:r w:rsidRPr="000C1F8E">
              <w:rPr>
                <w:rFonts w:ascii="Times New Roman" w:hAnsi="Times New Roman"/>
                <w:sz w:val="19"/>
                <w:szCs w:val="19"/>
              </w:rPr>
              <w:t xml:space="preserve">No </w:t>
            </w:r>
          </w:p>
        </w:tc>
        <w:tc>
          <w:tcPr>
            <w:tcW w:w="798" w:type="pct"/>
            <w:vAlign w:val="bottom"/>
          </w:tcPr>
          <w:p w14:paraId="43DF009F" w14:textId="77777777" w:rsidR="00C4585E" w:rsidRPr="000C1F8E" w:rsidRDefault="00C4585E" w:rsidP="00C4585E">
            <w:pPr>
              <w:spacing w:after="0" w:line="240" w:lineRule="auto"/>
              <w:rPr>
                <w:rFonts w:ascii="Times New Roman" w:hAnsi="Times New Roman"/>
                <w:color w:val="000000"/>
                <w:sz w:val="19"/>
                <w:szCs w:val="19"/>
              </w:rPr>
            </w:pPr>
            <w:r w:rsidRPr="000C1F8E">
              <w:rPr>
                <w:rFonts w:ascii="Times New Roman" w:hAnsi="Times New Roman"/>
                <w:color w:val="000000"/>
                <w:sz w:val="19"/>
                <w:szCs w:val="19"/>
              </w:rPr>
              <w:t>13,609 (68.48)</w:t>
            </w:r>
          </w:p>
        </w:tc>
        <w:tc>
          <w:tcPr>
            <w:tcW w:w="798" w:type="pct"/>
            <w:vAlign w:val="bottom"/>
          </w:tcPr>
          <w:p w14:paraId="5D27A9A1" w14:textId="77777777" w:rsidR="00C4585E" w:rsidRPr="000C1F8E" w:rsidRDefault="00C4585E" w:rsidP="00C4585E">
            <w:pPr>
              <w:spacing w:after="0" w:line="240" w:lineRule="auto"/>
              <w:rPr>
                <w:rFonts w:ascii="Times New Roman" w:hAnsi="Times New Roman"/>
                <w:color w:val="000000"/>
                <w:sz w:val="19"/>
                <w:szCs w:val="19"/>
              </w:rPr>
            </w:pPr>
            <w:r w:rsidRPr="000C1F8E">
              <w:rPr>
                <w:rFonts w:ascii="Times New Roman" w:hAnsi="Times New Roman"/>
                <w:color w:val="000000"/>
                <w:sz w:val="19"/>
                <w:szCs w:val="19"/>
              </w:rPr>
              <w:t>1,498 (11.01)</w:t>
            </w:r>
          </w:p>
        </w:tc>
        <w:tc>
          <w:tcPr>
            <w:tcW w:w="797" w:type="pct"/>
            <w:vAlign w:val="bottom"/>
          </w:tcPr>
          <w:p w14:paraId="55A36578" w14:textId="77777777" w:rsidR="00C4585E" w:rsidRPr="000C1F8E" w:rsidRDefault="00C4585E" w:rsidP="00C4585E">
            <w:pPr>
              <w:spacing w:after="0" w:line="240" w:lineRule="auto"/>
              <w:rPr>
                <w:rFonts w:ascii="Times New Roman" w:hAnsi="Times New Roman"/>
                <w:color w:val="000000"/>
                <w:sz w:val="19"/>
                <w:szCs w:val="19"/>
              </w:rPr>
            </w:pPr>
            <w:r w:rsidRPr="000C1F8E">
              <w:rPr>
                <w:rFonts w:ascii="Times New Roman" w:hAnsi="Times New Roman"/>
                <w:color w:val="000000"/>
                <w:sz w:val="19"/>
                <w:szCs w:val="19"/>
              </w:rPr>
              <w:t>959 (7.05)</w:t>
            </w:r>
          </w:p>
        </w:tc>
        <w:tc>
          <w:tcPr>
            <w:tcW w:w="598" w:type="pct"/>
          </w:tcPr>
          <w:p w14:paraId="5D55A314" w14:textId="44120AD7" w:rsidR="00C4585E" w:rsidRPr="000C1F8E" w:rsidRDefault="00C4585E" w:rsidP="00C4585E">
            <w:pPr>
              <w:spacing w:after="0" w:line="240" w:lineRule="auto"/>
              <w:jc w:val="center"/>
              <w:rPr>
                <w:rFonts w:ascii="Times New Roman" w:hAnsi="Times New Roman"/>
                <w:color w:val="000000"/>
                <w:sz w:val="19"/>
                <w:szCs w:val="19"/>
              </w:rPr>
            </w:pPr>
            <w:r w:rsidRPr="000C1F8E">
              <w:rPr>
                <w:rFonts w:ascii="Times New Roman" w:hAnsi="Times New Roman"/>
                <w:b/>
                <w:sz w:val="19"/>
                <w:szCs w:val="19"/>
              </w:rPr>
              <w:t>0.001</w:t>
            </w:r>
          </w:p>
        </w:tc>
        <w:tc>
          <w:tcPr>
            <w:tcW w:w="763" w:type="pct"/>
          </w:tcPr>
          <w:p w14:paraId="681E3CB0" w14:textId="19FE6EE3" w:rsidR="00C4585E" w:rsidRPr="000C1F8E" w:rsidRDefault="000D4FAA" w:rsidP="00C4585E">
            <w:pPr>
              <w:spacing w:after="0" w:line="240" w:lineRule="auto"/>
              <w:jc w:val="center"/>
              <w:rPr>
                <w:rFonts w:ascii="Times New Roman" w:hAnsi="Times New Roman"/>
                <w:b/>
                <w:sz w:val="19"/>
                <w:szCs w:val="19"/>
              </w:rPr>
            </w:pPr>
            <w:r w:rsidRPr="000C1F8E">
              <w:rPr>
                <w:rFonts w:ascii="Times New Roman" w:hAnsi="Times New Roman"/>
                <w:b/>
                <w:sz w:val="19"/>
                <w:szCs w:val="19"/>
              </w:rPr>
              <w:t>0.031</w:t>
            </w:r>
          </w:p>
        </w:tc>
      </w:tr>
      <w:tr w:rsidR="000D4FAA" w:rsidRPr="000C1F8E" w14:paraId="2CD17452" w14:textId="6B0B295D" w:rsidTr="000D4FAA">
        <w:tc>
          <w:tcPr>
            <w:tcW w:w="1246" w:type="pct"/>
          </w:tcPr>
          <w:p w14:paraId="46B554DC" w14:textId="77777777" w:rsidR="00C4585E" w:rsidRPr="000C1F8E" w:rsidRDefault="00C4585E" w:rsidP="00C4585E">
            <w:pPr>
              <w:spacing w:after="0" w:line="240" w:lineRule="auto"/>
              <w:rPr>
                <w:rFonts w:ascii="Times New Roman" w:hAnsi="Times New Roman"/>
                <w:sz w:val="19"/>
                <w:szCs w:val="19"/>
              </w:rPr>
            </w:pPr>
            <w:r w:rsidRPr="000C1F8E">
              <w:rPr>
                <w:rFonts w:ascii="Times New Roman" w:hAnsi="Times New Roman"/>
                <w:sz w:val="19"/>
                <w:szCs w:val="19"/>
              </w:rPr>
              <w:t>Yes</w:t>
            </w:r>
          </w:p>
        </w:tc>
        <w:tc>
          <w:tcPr>
            <w:tcW w:w="798" w:type="pct"/>
            <w:vAlign w:val="bottom"/>
          </w:tcPr>
          <w:p w14:paraId="358568F2" w14:textId="77777777" w:rsidR="00C4585E" w:rsidRPr="000C1F8E" w:rsidRDefault="00C4585E" w:rsidP="00C4585E">
            <w:pPr>
              <w:spacing w:after="0" w:line="240" w:lineRule="auto"/>
              <w:rPr>
                <w:rFonts w:ascii="Times New Roman" w:hAnsi="Times New Roman"/>
                <w:color w:val="000000"/>
                <w:sz w:val="19"/>
                <w:szCs w:val="19"/>
              </w:rPr>
            </w:pPr>
            <w:r w:rsidRPr="000C1F8E">
              <w:rPr>
                <w:rFonts w:ascii="Times New Roman" w:hAnsi="Times New Roman"/>
                <w:color w:val="000000"/>
                <w:sz w:val="19"/>
                <w:szCs w:val="19"/>
              </w:rPr>
              <w:t>6,265 (31.52)</w:t>
            </w:r>
          </w:p>
        </w:tc>
        <w:tc>
          <w:tcPr>
            <w:tcW w:w="798" w:type="pct"/>
            <w:vAlign w:val="bottom"/>
          </w:tcPr>
          <w:p w14:paraId="5A17CA67" w14:textId="77777777" w:rsidR="00C4585E" w:rsidRPr="000C1F8E" w:rsidRDefault="00C4585E" w:rsidP="00C4585E">
            <w:pPr>
              <w:spacing w:after="0" w:line="240" w:lineRule="auto"/>
              <w:rPr>
                <w:rFonts w:ascii="Times New Roman" w:hAnsi="Times New Roman"/>
                <w:color w:val="000000"/>
                <w:sz w:val="19"/>
                <w:szCs w:val="19"/>
              </w:rPr>
            </w:pPr>
            <w:r w:rsidRPr="000C1F8E">
              <w:rPr>
                <w:rFonts w:ascii="Times New Roman" w:hAnsi="Times New Roman"/>
                <w:color w:val="000000"/>
                <w:sz w:val="19"/>
                <w:szCs w:val="19"/>
              </w:rPr>
              <w:t>793 (12.66)</w:t>
            </w:r>
          </w:p>
        </w:tc>
        <w:tc>
          <w:tcPr>
            <w:tcW w:w="797" w:type="pct"/>
            <w:vAlign w:val="bottom"/>
          </w:tcPr>
          <w:p w14:paraId="5DBCBDFD" w14:textId="77777777" w:rsidR="00C4585E" w:rsidRPr="000C1F8E" w:rsidRDefault="00C4585E" w:rsidP="00C4585E">
            <w:pPr>
              <w:spacing w:after="0" w:line="240" w:lineRule="auto"/>
              <w:rPr>
                <w:rFonts w:ascii="Times New Roman" w:hAnsi="Times New Roman"/>
                <w:color w:val="000000"/>
                <w:sz w:val="19"/>
                <w:szCs w:val="19"/>
              </w:rPr>
            </w:pPr>
            <w:r w:rsidRPr="000C1F8E">
              <w:rPr>
                <w:rFonts w:ascii="Times New Roman" w:hAnsi="Times New Roman"/>
                <w:color w:val="000000"/>
                <w:sz w:val="19"/>
                <w:szCs w:val="19"/>
              </w:rPr>
              <w:t>552 (8.81)</w:t>
            </w:r>
          </w:p>
        </w:tc>
        <w:tc>
          <w:tcPr>
            <w:tcW w:w="598" w:type="pct"/>
          </w:tcPr>
          <w:p w14:paraId="6CCFBD1C" w14:textId="77777777" w:rsidR="00C4585E" w:rsidRPr="000C1F8E" w:rsidRDefault="00C4585E" w:rsidP="00C4585E">
            <w:pPr>
              <w:spacing w:after="0" w:line="240" w:lineRule="auto"/>
              <w:jc w:val="center"/>
              <w:rPr>
                <w:rFonts w:ascii="Times New Roman" w:hAnsi="Times New Roman"/>
                <w:color w:val="000000"/>
                <w:sz w:val="19"/>
                <w:szCs w:val="19"/>
              </w:rPr>
            </w:pPr>
          </w:p>
        </w:tc>
        <w:tc>
          <w:tcPr>
            <w:tcW w:w="763" w:type="pct"/>
          </w:tcPr>
          <w:p w14:paraId="263ED789" w14:textId="77777777" w:rsidR="00C4585E" w:rsidRPr="000C1F8E" w:rsidRDefault="00C4585E" w:rsidP="00C4585E">
            <w:pPr>
              <w:spacing w:after="0" w:line="240" w:lineRule="auto"/>
              <w:jc w:val="center"/>
              <w:rPr>
                <w:rFonts w:ascii="Times New Roman" w:hAnsi="Times New Roman"/>
                <w:color w:val="000000"/>
                <w:sz w:val="19"/>
                <w:szCs w:val="19"/>
              </w:rPr>
            </w:pPr>
          </w:p>
        </w:tc>
      </w:tr>
      <w:tr w:rsidR="00C4585E" w:rsidRPr="000C1F8E" w14:paraId="0F8A0F76" w14:textId="53DF7B42" w:rsidTr="000D4FAA">
        <w:tc>
          <w:tcPr>
            <w:tcW w:w="1246" w:type="pct"/>
          </w:tcPr>
          <w:p w14:paraId="7A68265B" w14:textId="77777777" w:rsidR="00C4585E" w:rsidRPr="000C1F8E" w:rsidRDefault="00C4585E" w:rsidP="00C4585E">
            <w:pPr>
              <w:spacing w:after="0" w:line="240" w:lineRule="auto"/>
              <w:rPr>
                <w:rFonts w:ascii="Times New Roman" w:hAnsi="Times New Roman"/>
                <w:b/>
                <w:sz w:val="19"/>
                <w:szCs w:val="19"/>
              </w:rPr>
            </w:pPr>
            <w:r w:rsidRPr="000C1F8E">
              <w:rPr>
                <w:rFonts w:ascii="Times New Roman" w:hAnsi="Times New Roman"/>
                <w:b/>
                <w:sz w:val="19"/>
                <w:szCs w:val="19"/>
              </w:rPr>
              <w:t>Wealth index</w:t>
            </w:r>
          </w:p>
        </w:tc>
        <w:tc>
          <w:tcPr>
            <w:tcW w:w="798" w:type="pct"/>
          </w:tcPr>
          <w:p w14:paraId="08947696" w14:textId="77777777" w:rsidR="00C4585E" w:rsidRPr="000C1F8E" w:rsidRDefault="00C4585E" w:rsidP="00C4585E">
            <w:pPr>
              <w:spacing w:after="0" w:line="240" w:lineRule="auto"/>
              <w:jc w:val="right"/>
              <w:rPr>
                <w:rFonts w:ascii="Times New Roman" w:hAnsi="Times New Roman"/>
                <w:sz w:val="19"/>
                <w:szCs w:val="19"/>
              </w:rPr>
            </w:pPr>
          </w:p>
        </w:tc>
        <w:tc>
          <w:tcPr>
            <w:tcW w:w="1595" w:type="pct"/>
            <w:gridSpan w:val="2"/>
          </w:tcPr>
          <w:p w14:paraId="4295FFFB" w14:textId="561886C9" w:rsidR="00C4585E" w:rsidRPr="000C1F8E" w:rsidRDefault="00C4585E" w:rsidP="00C4585E">
            <w:pPr>
              <w:spacing w:after="0" w:line="240" w:lineRule="auto"/>
              <w:jc w:val="right"/>
              <w:rPr>
                <w:rFonts w:ascii="Times New Roman" w:hAnsi="Times New Roman"/>
                <w:sz w:val="19"/>
                <w:szCs w:val="19"/>
              </w:rPr>
            </w:pPr>
          </w:p>
        </w:tc>
        <w:tc>
          <w:tcPr>
            <w:tcW w:w="598" w:type="pct"/>
          </w:tcPr>
          <w:p w14:paraId="4D56D009" w14:textId="77777777" w:rsidR="00C4585E" w:rsidRPr="000C1F8E" w:rsidRDefault="00C4585E" w:rsidP="00C4585E">
            <w:pPr>
              <w:spacing w:after="0" w:line="240" w:lineRule="auto"/>
              <w:jc w:val="center"/>
              <w:rPr>
                <w:rFonts w:ascii="Times New Roman" w:hAnsi="Times New Roman"/>
                <w:b/>
                <w:sz w:val="19"/>
                <w:szCs w:val="19"/>
              </w:rPr>
            </w:pPr>
          </w:p>
        </w:tc>
        <w:tc>
          <w:tcPr>
            <w:tcW w:w="763" w:type="pct"/>
          </w:tcPr>
          <w:p w14:paraId="3F8880AC" w14:textId="77777777" w:rsidR="00C4585E" w:rsidRPr="000C1F8E" w:rsidRDefault="00C4585E" w:rsidP="00C4585E">
            <w:pPr>
              <w:spacing w:after="0" w:line="240" w:lineRule="auto"/>
              <w:jc w:val="center"/>
              <w:rPr>
                <w:rFonts w:ascii="Times New Roman" w:hAnsi="Times New Roman"/>
                <w:b/>
                <w:sz w:val="19"/>
                <w:szCs w:val="19"/>
              </w:rPr>
            </w:pPr>
          </w:p>
        </w:tc>
      </w:tr>
      <w:tr w:rsidR="000D4FAA" w:rsidRPr="000C1F8E" w14:paraId="01139AE8" w14:textId="72BD1D53" w:rsidTr="000D4FAA">
        <w:tc>
          <w:tcPr>
            <w:tcW w:w="1246" w:type="pct"/>
          </w:tcPr>
          <w:p w14:paraId="3E7FDC16" w14:textId="77777777" w:rsidR="00C4585E" w:rsidRPr="000C1F8E" w:rsidRDefault="00C4585E" w:rsidP="00C4585E">
            <w:pPr>
              <w:spacing w:after="0" w:line="240" w:lineRule="auto"/>
              <w:rPr>
                <w:rFonts w:ascii="Times New Roman" w:hAnsi="Times New Roman"/>
                <w:sz w:val="19"/>
                <w:szCs w:val="19"/>
              </w:rPr>
            </w:pPr>
            <w:r w:rsidRPr="000C1F8E">
              <w:rPr>
                <w:rFonts w:ascii="Times New Roman" w:hAnsi="Times New Roman"/>
                <w:sz w:val="19"/>
                <w:szCs w:val="19"/>
              </w:rPr>
              <w:t>Poorer</w:t>
            </w:r>
          </w:p>
        </w:tc>
        <w:tc>
          <w:tcPr>
            <w:tcW w:w="798" w:type="pct"/>
            <w:vAlign w:val="bottom"/>
          </w:tcPr>
          <w:p w14:paraId="4A2B1700" w14:textId="77777777" w:rsidR="00C4585E" w:rsidRPr="000C1F8E" w:rsidRDefault="00C4585E" w:rsidP="00C4585E">
            <w:pPr>
              <w:spacing w:after="0" w:line="240" w:lineRule="auto"/>
              <w:rPr>
                <w:rFonts w:ascii="Times New Roman" w:hAnsi="Times New Roman"/>
                <w:color w:val="000000"/>
                <w:sz w:val="19"/>
                <w:szCs w:val="19"/>
              </w:rPr>
            </w:pPr>
            <w:r w:rsidRPr="000C1F8E">
              <w:rPr>
                <w:rFonts w:ascii="Times New Roman" w:hAnsi="Times New Roman"/>
                <w:color w:val="000000"/>
                <w:sz w:val="19"/>
                <w:szCs w:val="19"/>
              </w:rPr>
              <w:t>4,241 (21.34)</w:t>
            </w:r>
          </w:p>
        </w:tc>
        <w:tc>
          <w:tcPr>
            <w:tcW w:w="798" w:type="pct"/>
            <w:vAlign w:val="bottom"/>
          </w:tcPr>
          <w:p w14:paraId="721E4120" w14:textId="77777777" w:rsidR="00C4585E" w:rsidRPr="000C1F8E" w:rsidRDefault="00C4585E" w:rsidP="00C4585E">
            <w:pPr>
              <w:spacing w:after="0" w:line="240" w:lineRule="auto"/>
              <w:rPr>
                <w:rFonts w:ascii="Times New Roman" w:hAnsi="Times New Roman"/>
                <w:color w:val="000000"/>
                <w:sz w:val="19"/>
                <w:szCs w:val="19"/>
              </w:rPr>
            </w:pPr>
            <w:r w:rsidRPr="000C1F8E">
              <w:rPr>
                <w:rFonts w:ascii="Times New Roman" w:hAnsi="Times New Roman"/>
                <w:color w:val="000000"/>
                <w:sz w:val="19"/>
                <w:szCs w:val="19"/>
              </w:rPr>
              <w:t>714 (16.84)</w:t>
            </w:r>
          </w:p>
        </w:tc>
        <w:tc>
          <w:tcPr>
            <w:tcW w:w="797" w:type="pct"/>
            <w:vAlign w:val="bottom"/>
          </w:tcPr>
          <w:p w14:paraId="0DB55892" w14:textId="77777777" w:rsidR="00C4585E" w:rsidRPr="000C1F8E" w:rsidRDefault="00C4585E" w:rsidP="00C4585E">
            <w:pPr>
              <w:spacing w:after="0" w:line="240" w:lineRule="auto"/>
              <w:rPr>
                <w:rFonts w:ascii="Times New Roman" w:hAnsi="Times New Roman"/>
                <w:color w:val="000000"/>
                <w:sz w:val="19"/>
                <w:szCs w:val="19"/>
              </w:rPr>
            </w:pPr>
            <w:r w:rsidRPr="000C1F8E">
              <w:rPr>
                <w:rFonts w:ascii="Times New Roman" w:hAnsi="Times New Roman"/>
                <w:color w:val="000000"/>
                <w:sz w:val="19"/>
                <w:szCs w:val="19"/>
              </w:rPr>
              <w:t>536 (12.64)</w:t>
            </w:r>
          </w:p>
        </w:tc>
        <w:tc>
          <w:tcPr>
            <w:tcW w:w="598" w:type="pct"/>
          </w:tcPr>
          <w:p w14:paraId="0E4DBAC6" w14:textId="38BF015B" w:rsidR="00C4585E" w:rsidRPr="000C1F8E" w:rsidRDefault="00C4585E" w:rsidP="00C4585E">
            <w:pPr>
              <w:spacing w:after="0" w:line="240" w:lineRule="auto"/>
              <w:jc w:val="center"/>
              <w:rPr>
                <w:rFonts w:ascii="Times New Roman" w:hAnsi="Times New Roman"/>
                <w:color w:val="000000"/>
                <w:sz w:val="19"/>
                <w:szCs w:val="19"/>
              </w:rPr>
            </w:pPr>
            <w:r w:rsidRPr="000C1F8E">
              <w:rPr>
                <w:rFonts w:ascii="Times New Roman" w:hAnsi="Times New Roman"/>
                <w:b/>
                <w:sz w:val="19"/>
                <w:szCs w:val="19"/>
              </w:rPr>
              <w:t>0.001</w:t>
            </w:r>
          </w:p>
        </w:tc>
        <w:tc>
          <w:tcPr>
            <w:tcW w:w="763" w:type="pct"/>
          </w:tcPr>
          <w:p w14:paraId="5C1AE6FF" w14:textId="4AE93AE7" w:rsidR="00C4585E" w:rsidRPr="000C1F8E" w:rsidRDefault="000D4FAA" w:rsidP="00C4585E">
            <w:pPr>
              <w:spacing w:after="0" w:line="240" w:lineRule="auto"/>
              <w:jc w:val="center"/>
              <w:rPr>
                <w:rFonts w:ascii="Times New Roman" w:hAnsi="Times New Roman"/>
                <w:b/>
                <w:sz w:val="19"/>
                <w:szCs w:val="19"/>
              </w:rPr>
            </w:pPr>
            <w:r w:rsidRPr="000C1F8E">
              <w:rPr>
                <w:rFonts w:ascii="Times New Roman" w:hAnsi="Times New Roman"/>
                <w:b/>
                <w:sz w:val="19"/>
                <w:szCs w:val="19"/>
              </w:rPr>
              <w:t>0.136</w:t>
            </w:r>
          </w:p>
        </w:tc>
      </w:tr>
      <w:tr w:rsidR="000D4FAA" w:rsidRPr="000C1F8E" w14:paraId="72257283" w14:textId="0F1CA992" w:rsidTr="000D4FAA">
        <w:tc>
          <w:tcPr>
            <w:tcW w:w="1246" w:type="pct"/>
          </w:tcPr>
          <w:p w14:paraId="682A5CCB" w14:textId="77777777" w:rsidR="00C4585E" w:rsidRPr="000C1F8E" w:rsidRDefault="00C4585E" w:rsidP="00C4585E">
            <w:pPr>
              <w:spacing w:after="0" w:line="240" w:lineRule="auto"/>
              <w:rPr>
                <w:rFonts w:ascii="Times New Roman" w:hAnsi="Times New Roman"/>
                <w:sz w:val="19"/>
                <w:szCs w:val="19"/>
              </w:rPr>
            </w:pPr>
            <w:r w:rsidRPr="000C1F8E">
              <w:rPr>
                <w:rFonts w:ascii="Times New Roman" w:hAnsi="Times New Roman"/>
                <w:sz w:val="19"/>
                <w:szCs w:val="19"/>
              </w:rPr>
              <w:t>Poor</w:t>
            </w:r>
          </w:p>
        </w:tc>
        <w:tc>
          <w:tcPr>
            <w:tcW w:w="798" w:type="pct"/>
            <w:vAlign w:val="bottom"/>
          </w:tcPr>
          <w:p w14:paraId="3C36BF86" w14:textId="77777777" w:rsidR="00C4585E" w:rsidRPr="000C1F8E" w:rsidRDefault="00C4585E" w:rsidP="00C4585E">
            <w:pPr>
              <w:spacing w:after="0" w:line="240" w:lineRule="auto"/>
              <w:rPr>
                <w:rFonts w:ascii="Times New Roman" w:hAnsi="Times New Roman"/>
                <w:color w:val="000000"/>
                <w:sz w:val="19"/>
                <w:szCs w:val="19"/>
              </w:rPr>
            </w:pPr>
            <w:r w:rsidRPr="000C1F8E">
              <w:rPr>
                <w:rFonts w:ascii="Times New Roman" w:hAnsi="Times New Roman"/>
                <w:color w:val="000000"/>
                <w:sz w:val="19"/>
                <w:szCs w:val="19"/>
              </w:rPr>
              <w:t>3,877 (19.51)</w:t>
            </w:r>
          </w:p>
        </w:tc>
        <w:tc>
          <w:tcPr>
            <w:tcW w:w="798" w:type="pct"/>
            <w:vAlign w:val="bottom"/>
          </w:tcPr>
          <w:p w14:paraId="1B5E4C93" w14:textId="77777777" w:rsidR="00C4585E" w:rsidRPr="000C1F8E" w:rsidRDefault="00C4585E" w:rsidP="00C4585E">
            <w:pPr>
              <w:spacing w:after="0" w:line="240" w:lineRule="auto"/>
              <w:rPr>
                <w:rFonts w:ascii="Times New Roman" w:hAnsi="Times New Roman"/>
                <w:color w:val="000000"/>
                <w:sz w:val="19"/>
                <w:szCs w:val="19"/>
              </w:rPr>
            </w:pPr>
            <w:r w:rsidRPr="000C1F8E">
              <w:rPr>
                <w:rFonts w:ascii="Times New Roman" w:hAnsi="Times New Roman"/>
                <w:color w:val="000000"/>
                <w:sz w:val="19"/>
                <w:szCs w:val="19"/>
              </w:rPr>
              <w:t>504 (13.00)</w:t>
            </w:r>
          </w:p>
        </w:tc>
        <w:tc>
          <w:tcPr>
            <w:tcW w:w="797" w:type="pct"/>
            <w:vAlign w:val="bottom"/>
          </w:tcPr>
          <w:p w14:paraId="0BAC7587" w14:textId="77777777" w:rsidR="00C4585E" w:rsidRPr="000C1F8E" w:rsidRDefault="00C4585E" w:rsidP="00C4585E">
            <w:pPr>
              <w:spacing w:after="0" w:line="240" w:lineRule="auto"/>
              <w:rPr>
                <w:rFonts w:ascii="Times New Roman" w:hAnsi="Times New Roman"/>
                <w:color w:val="000000"/>
                <w:sz w:val="19"/>
                <w:szCs w:val="19"/>
              </w:rPr>
            </w:pPr>
            <w:r w:rsidRPr="000C1F8E">
              <w:rPr>
                <w:rFonts w:ascii="Times New Roman" w:hAnsi="Times New Roman"/>
                <w:color w:val="000000"/>
                <w:sz w:val="19"/>
                <w:szCs w:val="19"/>
              </w:rPr>
              <w:t>356 (9.18)</w:t>
            </w:r>
          </w:p>
        </w:tc>
        <w:tc>
          <w:tcPr>
            <w:tcW w:w="598" w:type="pct"/>
          </w:tcPr>
          <w:p w14:paraId="28F39D6F" w14:textId="77777777" w:rsidR="00C4585E" w:rsidRPr="000C1F8E" w:rsidRDefault="00C4585E" w:rsidP="00C4585E">
            <w:pPr>
              <w:spacing w:after="0" w:line="240" w:lineRule="auto"/>
              <w:jc w:val="center"/>
              <w:rPr>
                <w:rFonts w:ascii="Times New Roman" w:hAnsi="Times New Roman"/>
                <w:color w:val="000000"/>
                <w:sz w:val="19"/>
                <w:szCs w:val="19"/>
              </w:rPr>
            </w:pPr>
          </w:p>
        </w:tc>
        <w:tc>
          <w:tcPr>
            <w:tcW w:w="763" w:type="pct"/>
          </w:tcPr>
          <w:p w14:paraId="59A1ECDA" w14:textId="77777777" w:rsidR="00C4585E" w:rsidRPr="000C1F8E" w:rsidRDefault="00C4585E" w:rsidP="00C4585E">
            <w:pPr>
              <w:spacing w:after="0" w:line="240" w:lineRule="auto"/>
              <w:jc w:val="center"/>
              <w:rPr>
                <w:rFonts w:ascii="Times New Roman" w:hAnsi="Times New Roman"/>
                <w:color w:val="000000"/>
                <w:sz w:val="19"/>
                <w:szCs w:val="19"/>
              </w:rPr>
            </w:pPr>
          </w:p>
        </w:tc>
      </w:tr>
      <w:tr w:rsidR="000D4FAA" w:rsidRPr="000C1F8E" w14:paraId="6FE2F3DE" w14:textId="3408447B" w:rsidTr="000D4FAA">
        <w:tc>
          <w:tcPr>
            <w:tcW w:w="1246" w:type="pct"/>
          </w:tcPr>
          <w:p w14:paraId="21A70DD1" w14:textId="77777777" w:rsidR="00C4585E" w:rsidRPr="000C1F8E" w:rsidRDefault="00C4585E" w:rsidP="00C4585E">
            <w:pPr>
              <w:spacing w:after="0" w:line="240" w:lineRule="auto"/>
              <w:rPr>
                <w:rFonts w:ascii="Times New Roman" w:hAnsi="Times New Roman"/>
                <w:sz w:val="19"/>
                <w:szCs w:val="19"/>
              </w:rPr>
            </w:pPr>
            <w:r w:rsidRPr="000C1F8E">
              <w:rPr>
                <w:rFonts w:ascii="Times New Roman" w:hAnsi="Times New Roman"/>
                <w:sz w:val="19"/>
                <w:szCs w:val="19"/>
              </w:rPr>
              <w:t>Middle</w:t>
            </w:r>
          </w:p>
        </w:tc>
        <w:tc>
          <w:tcPr>
            <w:tcW w:w="798" w:type="pct"/>
            <w:vAlign w:val="bottom"/>
          </w:tcPr>
          <w:p w14:paraId="20C9D914" w14:textId="77777777" w:rsidR="00C4585E" w:rsidRPr="000C1F8E" w:rsidRDefault="00C4585E" w:rsidP="00C4585E">
            <w:pPr>
              <w:spacing w:after="0" w:line="240" w:lineRule="auto"/>
              <w:rPr>
                <w:rFonts w:ascii="Times New Roman" w:hAnsi="Times New Roman"/>
                <w:color w:val="000000"/>
                <w:sz w:val="19"/>
                <w:szCs w:val="19"/>
              </w:rPr>
            </w:pPr>
            <w:r w:rsidRPr="000C1F8E">
              <w:rPr>
                <w:rFonts w:ascii="Times New Roman" w:hAnsi="Times New Roman"/>
                <w:color w:val="000000"/>
                <w:sz w:val="19"/>
                <w:szCs w:val="19"/>
              </w:rPr>
              <w:t>3,825 (19.25)</w:t>
            </w:r>
          </w:p>
        </w:tc>
        <w:tc>
          <w:tcPr>
            <w:tcW w:w="798" w:type="pct"/>
            <w:vAlign w:val="bottom"/>
          </w:tcPr>
          <w:p w14:paraId="7A99990C" w14:textId="77777777" w:rsidR="00C4585E" w:rsidRPr="000C1F8E" w:rsidRDefault="00C4585E" w:rsidP="00C4585E">
            <w:pPr>
              <w:spacing w:after="0" w:line="240" w:lineRule="auto"/>
              <w:rPr>
                <w:rFonts w:ascii="Times New Roman" w:hAnsi="Times New Roman"/>
                <w:color w:val="000000"/>
                <w:sz w:val="19"/>
                <w:szCs w:val="19"/>
              </w:rPr>
            </w:pPr>
            <w:r w:rsidRPr="000C1F8E">
              <w:rPr>
                <w:rFonts w:ascii="Times New Roman" w:hAnsi="Times New Roman"/>
                <w:color w:val="000000"/>
                <w:sz w:val="19"/>
                <w:szCs w:val="19"/>
              </w:rPr>
              <w:t>424 (11.08)</w:t>
            </w:r>
          </w:p>
        </w:tc>
        <w:tc>
          <w:tcPr>
            <w:tcW w:w="797" w:type="pct"/>
            <w:vAlign w:val="bottom"/>
          </w:tcPr>
          <w:p w14:paraId="719157D1" w14:textId="77777777" w:rsidR="00C4585E" w:rsidRPr="000C1F8E" w:rsidRDefault="00C4585E" w:rsidP="00C4585E">
            <w:pPr>
              <w:spacing w:after="0" w:line="240" w:lineRule="auto"/>
              <w:rPr>
                <w:rFonts w:ascii="Times New Roman" w:hAnsi="Times New Roman"/>
                <w:color w:val="000000"/>
                <w:sz w:val="19"/>
                <w:szCs w:val="19"/>
              </w:rPr>
            </w:pPr>
            <w:r w:rsidRPr="000C1F8E">
              <w:rPr>
                <w:rFonts w:ascii="Times New Roman" w:hAnsi="Times New Roman"/>
                <w:color w:val="000000"/>
                <w:sz w:val="19"/>
                <w:szCs w:val="19"/>
              </w:rPr>
              <w:t>295 (7.71)</w:t>
            </w:r>
          </w:p>
        </w:tc>
        <w:tc>
          <w:tcPr>
            <w:tcW w:w="598" w:type="pct"/>
          </w:tcPr>
          <w:p w14:paraId="799CF6B8" w14:textId="77777777" w:rsidR="00C4585E" w:rsidRPr="000C1F8E" w:rsidRDefault="00C4585E" w:rsidP="00C4585E">
            <w:pPr>
              <w:spacing w:after="0" w:line="240" w:lineRule="auto"/>
              <w:jc w:val="center"/>
              <w:rPr>
                <w:rFonts w:ascii="Times New Roman" w:hAnsi="Times New Roman"/>
                <w:color w:val="000000"/>
                <w:sz w:val="19"/>
                <w:szCs w:val="19"/>
              </w:rPr>
            </w:pPr>
          </w:p>
        </w:tc>
        <w:tc>
          <w:tcPr>
            <w:tcW w:w="763" w:type="pct"/>
          </w:tcPr>
          <w:p w14:paraId="3C3801FE" w14:textId="77777777" w:rsidR="00C4585E" w:rsidRPr="000C1F8E" w:rsidRDefault="00C4585E" w:rsidP="00C4585E">
            <w:pPr>
              <w:spacing w:after="0" w:line="240" w:lineRule="auto"/>
              <w:jc w:val="center"/>
              <w:rPr>
                <w:rFonts w:ascii="Times New Roman" w:hAnsi="Times New Roman"/>
                <w:color w:val="000000"/>
                <w:sz w:val="19"/>
                <w:szCs w:val="19"/>
              </w:rPr>
            </w:pPr>
          </w:p>
        </w:tc>
      </w:tr>
      <w:tr w:rsidR="000D4FAA" w:rsidRPr="000C1F8E" w14:paraId="122ACF9A" w14:textId="4BB148E9" w:rsidTr="000D4FAA">
        <w:tc>
          <w:tcPr>
            <w:tcW w:w="1246" w:type="pct"/>
          </w:tcPr>
          <w:p w14:paraId="70B29118" w14:textId="77777777" w:rsidR="00C4585E" w:rsidRPr="000C1F8E" w:rsidRDefault="00C4585E" w:rsidP="00C4585E">
            <w:pPr>
              <w:spacing w:after="0" w:line="240" w:lineRule="auto"/>
              <w:rPr>
                <w:rFonts w:ascii="Times New Roman" w:hAnsi="Times New Roman"/>
                <w:sz w:val="19"/>
                <w:szCs w:val="19"/>
              </w:rPr>
            </w:pPr>
            <w:r w:rsidRPr="000C1F8E">
              <w:rPr>
                <w:rFonts w:ascii="Times New Roman" w:hAnsi="Times New Roman"/>
                <w:sz w:val="19"/>
                <w:szCs w:val="19"/>
              </w:rPr>
              <w:t>Richer</w:t>
            </w:r>
          </w:p>
        </w:tc>
        <w:tc>
          <w:tcPr>
            <w:tcW w:w="798" w:type="pct"/>
            <w:vAlign w:val="bottom"/>
          </w:tcPr>
          <w:p w14:paraId="0D7532E5" w14:textId="77777777" w:rsidR="00C4585E" w:rsidRPr="000C1F8E" w:rsidRDefault="00C4585E" w:rsidP="00C4585E">
            <w:pPr>
              <w:spacing w:after="0" w:line="240" w:lineRule="auto"/>
              <w:rPr>
                <w:rFonts w:ascii="Times New Roman" w:hAnsi="Times New Roman"/>
                <w:color w:val="000000"/>
                <w:sz w:val="19"/>
                <w:szCs w:val="19"/>
              </w:rPr>
            </w:pPr>
            <w:r w:rsidRPr="000C1F8E">
              <w:rPr>
                <w:rFonts w:ascii="Times New Roman" w:hAnsi="Times New Roman"/>
                <w:color w:val="000000"/>
                <w:sz w:val="19"/>
                <w:szCs w:val="19"/>
              </w:rPr>
              <w:t>3,900 (19.62)</w:t>
            </w:r>
          </w:p>
        </w:tc>
        <w:tc>
          <w:tcPr>
            <w:tcW w:w="798" w:type="pct"/>
            <w:vAlign w:val="bottom"/>
          </w:tcPr>
          <w:p w14:paraId="642E2154" w14:textId="77777777" w:rsidR="00C4585E" w:rsidRPr="000C1F8E" w:rsidRDefault="00C4585E" w:rsidP="00C4585E">
            <w:pPr>
              <w:spacing w:after="0" w:line="240" w:lineRule="auto"/>
              <w:rPr>
                <w:rFonts w:ascii="Times New Roman" w:hAnsi="Times New Roman"/>
                <w:color w:val="000000"/>
                <w:sz w:val="19"/>
                <w:szCs w:val="19"/>
              </w:rPr>
            </w:pPr>
            <w:r w:rsidRPr="000C1F8E">
              <w:rPr>
                <w:rFonts w:ascii="Times New Roman" w:hAnsi="Times New Roman"/>
                <w:color w:val="000000"/>
                <w:sz w:val="19"/>
                <w:szCs w:val="19"/>
              </w:rPr>
              <w:t>370 (9.49)</w:t>
            </w:r>
          </w:p>
        </w:tc>
        <w:tc>
          <w:tcPr>
            <w:tcW w:w="797" w:type="pct"/>
            <w:vAlign w:val="bottom"/>
          </w:tcPr>
          <w:p w14:paraId="58C17ED0" w14:textId="77777777" w:rsidR="00C4585E" w:rsidRPr="000C1F8E" w:rsidRDefault="00C4585E" w:rsidP="00C4585E">
            <w:pPr>
              <w:spacing w:after="0" w:line="240" w:lineRule="auto"/>
              <w:rPr>
                <w:rFonts w:ascii="Times New Roman" w:hAnsi="Times New Roman"/>
                <w:color w:val="000000"/>
                <w:sz w:val="19"/>
                <w:szCs w:val="19"/>
              </w:rPr>
            </w:pPr>
            <w:r w:rsidRPr="000C1F8E">
              <w:rPr>
                <w:rFonts w:ascii="Times New Roman" w:hAnsi="Times New Roman"/>
                <w:color w:val="000000"/>
                <w:sz w:val="19"/>
                <w:szCs w:val="19"/>
              </w:rPr>
              <w:t>198 (5.08)</w:t>
            </w:r>
          </w:p>
        </w:tc>
        <w:tc>
          <w:tcPr>
            <w:tcW w:w="598" w:type="pct"/>
          </w:tcPr>
          <w:p w14:paraId="682857B5" w14:textId="77777777" w:rsidR="00C4585E" w:rsidRPr="000C1F8E" w:rsidRDefault="00C4585E" w:rsidP="00C4585E">
            <w:pPr>
              <w:spacing w:after="0" w:line="240" w:lineRule="auto"/>
              <w:jc w:val="center"/>
              <w:rPr>
                <w:rFonts w:ascii="Times New Roman" w:hAnsi="Times New Roman"/>
                <w:color w:val="000000"/>
                <w:sz w:val="19"/>
                <w:szCs w:val="19"/>
              </w:rPr>
            </w:pPr>
          </w:p>
        </w:tc>
        <w:tc>
          <w:tcPr>
            <w:tcW w:w="763" w:type="pct"/>
          </w:tcPr>
          <w:p w14:paraId="6B46F21A" w14:textId="77777777" w:rsidR="00C4585E" w:rsidRPr="000C1F8E" w:rsidRDefault="00C4585E" w:rsidP="00C4585E">
            <w:pPr>
              <w:spacing w:after="0" w:line="240" w:lineRule="auto"/>
              <w:jc w:val="center"/>
              <w:rPr>
                <w:rFonts w:ascii="Times New Roman" w:hAnsi="Times New Roman"/>
                <w:color w:val="000000"/>
                <w:sz w:val="19"/>
                <w:szCs w:val="19"/>
              </w:rPr>
            </w:pPr>
          </w:p>
        </w:tc>
      </w:tr>
      <w:tr w:rsidR="000D4FAA" w:rsidRPr="000C1F8E" w14:paraId="59BA8A1F" w14:textId="1BC2B906" w:rsidTr="000D4FAA">
        <w:tc>
          <w:tcPr>
            <w:tcW w:w="1246" w:type="pct"/>
          </w:tcPr>
          <w:p w14:paraId="0F6AF8DA" w14:textId="77777777" w:rsidR="00C4585E" w:rsidRPr="000C1F8E" w:rsidRDefault="00C4585E" w:rsidP="00C4585E">
            <w:pPr>
              <w:spacing w:after="0" w:line="240" w:lineRule="auto"/>
              <w:rPr>
                <w:rFonts w:ascii="Times New Roman" w:hAnsi="Times New Roman"/>
                <w:sz w:val="19"/>
                <w:szCs w:val="19"/>
              </w:rPr>
            </w:pPr>
            <w:r w:rsidRPr="000C1F8E">
              <w:rPr>
                <w:rFonts w:ascii="Times New Roman" w:hAnsi="Times New Roman"/>
                <w:sz w:val="19"/>
                <w:szCs w:val="19"/>
              </w:rPr>
              <w:t>Richest</w:t>
            </w:r>
          </w:p>
        </w:tc>
        <w:tc>
          <w:tcPr>
            <w:tcW w:w="798" w:type="pct"/>
            <w:vAlign w:val="bottom"/>
          </w:tcPr>
          <w:p w14:paraId="15D975A0" w14:textId="77777777" w:rsidR="00C4585E" w:rsidRPr="000C1F8E" w:rsidRDefault="00C4585E" w:rsidP="00C4585E">
            <w:pPr>
              <w:spacing w:after="0" w:line="240" w:lineRule="auto"/>
              <w:rPr>
                <w:rFonts w:ascii="Times New Roman" w:hAnsi="Times New Roman"/>
                <w:color w:val="000000"/>
                <w:sz w:val="19"/>
                <w:szCs w:val="19"/>
              </w:rPr>
            </w:pPr>
            <w:r w:rsidRPr="000C1F8E">
              <w:rPr>
                <w:rFonts w:ascii="Times New Roman" w:hAnsi="Times New Roman"/>
                <w:color w:val="000000"/>
                <w:sz w:val="19"/>
                <w:szCs w:val="19"/>
              </w:rPr>
              <w:t>4,031 (20.28)</w:t>
            </w:r>
          </w:p>
        </w:tc>
        <w:tc>
          <w:tcPr>
            <w:tcW w:w="798" w:type="pct"/>
            <w:vAlign w:val="bottom"/>
          </w:tcPr>
          <w:p w14:paraId="528237F7" w14:textId="77777777" w:rsidR="00C4585E" w:rsidRPr="000C1F8E" w:rsidRDefault="00C4585E" w:rsidP="00C4585E">
            <w:pPr>
              <w:spacing w:after="0" w:line="240" w:lineRule="auto"/>
              <w:rPr>
                <w:rFonts w:ascii="Times New Roman" w:hAnsi="Times New Roman"/>
                <w:color w:val="000000"/>
                <w:sz w:val="19"/>
                <w:szCs w:val="19"/>
              </w:rPr>
            </w:pPr>
            <w:r w:rsidRPr="000C1F8E">
              <w:rPr>
                <w:rFonts w:ascii="Times New Roman" w:hAnsi="Times New Roman"/>
                <w:color w:val="000000"/>
                <w:sz w:val="19"/>
                <w:szCs w:val="19"/>
              </w:rPr>
              <w:t>279 (6.92)</w:t>
            </w:r>
          </w:p>
        </w:tc>
        <w:tc>
          <w:tcPr>
            <w:tcW w:w="797" w:type="pct"/>
            <w:vAlign w:val="bottom"/>
          </w:tcPr>
          <w:p w14:paraId="68A9EB73" w14:textId="77777777" w:rsidR="00C4585E" w:rsidRPr="000C1F8E" w:rsidRDefault="00C4585E" w:rsidP="00C4585E">
            <w:pPr>
              <w:spacing w:after="0" w:line="240" w:lineRule="auto"/>
              <w:rPr>
                <w:rFonts w:ascii="Times New Roman" w:hAnsi="Times New Roman"/>
                <w:color w:val="000000"/>
                <w:sz w:val="19"/>
                <w:szCs w:val="19"/>
              </w:rPr>
            </w:pPr>
            <w:r w:rsidRPr="000C1F8E">
              <w:rPr>
                <w:rFonts w:ascii="Times New Roman" w:hAnsi="Times New Roman"/>
                <w:color w:val="000000"/>
                <w:sz w:val="19"/>
                <w:szCs w:val="19"/>
              </w:rPr>
              <w:t>126 (3.13)</w:t>
            </w:r>
          </w:p>
        </w:tc>
        <w:tc>
          <w:tcPr>
            <w:tcW w:w="598" w:type="pct"/>
          </w:tcPr>
          <w:p w14:paraId="60D9B923" w14:textId="77777777" w:rsidR="00C4585E" w:rsidRPr="000C1F8E" w:rsidRDefault="00C4585E" w:rsidP="00C4585E">
            <w:pPr>
              <w:spacing w:after="0" w:line="240" w:lineRule="auto"/>
              <w:jc w:val="center"/>
              <w:rPr>
                <w:rFonts w:ascii="Times New Roman" w:hAnsi="Times New Roman"/>
                <w:color w:val="000000"/>
                <w:sz w:val="19"/>
                <w:szCs w:val="19"/>
              </w:rPr>
            </w:pPr>
          </w:p>
        </w:tc>
        <w:tc>
          <w:tcPr>
            <w:tcW w:w="763" w:type="pct"/>
          </w:tcPr>
          <w:p w14:paraId="1840CC1C" w14:textId="77777777" w:rsidR="00C4585E" w:rsidRPr="000C1F8E" w:rsidRDefault="00C4585E" w:rsidP="00C4585E">
            <w:pPr>
              <w:spacing w:after="0" w:line="240" w:lineRule="auto"/>
              <w:jc w:val="center"/>
              <w:rPr>
                <w:rFonts w:ascii="Times New Roman" w:hAnsi="Times New Roman"/>
                <w:color w:val="000000"/>
                <w:sz w:val="19"/>
                <w:szCs w:val="19"/>
              </w:rPr>
            </w:pPr>
          </w:p>
        </w:tc>
      </w:tr>
      <w:tr w:rsidR="00C4585E" w:rsidRPr="000C1F8E" w14:paraId="078A8898" w14:textId="08E3191B" w:rsidTr="000D4FAA">
        <w:tc>
          <w:tcPr>
            <w:tcW w:w="1246" w:type="pct"/>
          </w:tcPr>
          <w:p w14:paraId="64519DF4" w14:textId="77777777" w:rsidR="00C4585E" w:rsidRPr="000C1F8E" w:rsidRDefault="00C4585E" w:rsidP="00C4585E">
            <w:pPr>
              <w:spacing w:after="0" w:line="240" w:lineRule="auto"/>
              <w:rPr>
                <w:rFonts w:ascii="Times New Roman" w:hAnsi="Times New Roman"/>
                <w:b/>
                <w:sz w:val="19"/>
                <w:szCs w:val="19"/>
              </w:rPr>
            </w:pPr>
            <w:r w:rsidRPr="000C1F8E">
              <w:rPr>
                <w:rFonts w:ascii="Times New Roman" w:hAnsi="Times New Roman"/>
                <w:b/>
                <w:sz w:val="19"/>
                <w:szCs w:val="19"/>
              </w:rPr>
              <w:t>Place of residence</w:t>
            </w:r>
          </w:p>
        </w:tc>
        <w:tc>
          <w:tcPr>
            <w:tcW w:w="798" w:type="pct"/>
          </w:tcPr>
          <w:p w14:paraId="2A25798D" w14:textId="77777777" w:rsidR="00C4585E" w:rsidRPr="000C1F8E" w:rsidRDefault="00C4585E" w:rsidP="00C4585E">
            <w:pPr>
              <w:spacing w:after="0" w:line="240" w:lineRule="auto"/>
              <w:jc w:val="right"/>
              <w:rPr>
                <w:rFonts w:ascii="Times New Roman" w:hAnsi="Times New Roman"/>
                <w:sz w:val="19"/>
                <w:szCs w:val="19"/>
              </w:rPr>
            </w:pPr>
          </w:p>
        </w:tc>
        <w:tc>
          <w:tcPr>
            <w:tcW w:w="1595" w:type="pct"/>
            <w:gridSpan w:val="2"/>
          </w:tcPr>
          <w:p w14:paraId="7AB4DCE0" w14:textId="4E2B9195" w:rsidR="00C4585E" w:rsidRPr="000C1F8E" w:rsidRDefault="00C4585E" w:rsidP="00C4585E">
            <w:pPr>
              <w:spacing w:after="0" w:line="240" w:lineRule="auto"/>
              <w:jc w:val="right"/>
              <w:rPr>
                <w:rFonts w:ascii="Times New Roman" w:hAnsi="Times New Roman"/>
                <w:sz w:val="19"/>
                <w:szCs w:val="19"/>
              </w:rPr>
            </w:pPr>
          </w:p>
        </w:tc>
        <w:tc>
          <w:tcPr>
            <w:tcW w:w="598" w:type="pct"/>
          </w:tcPr>
          <w:p w14:paraId="74D3D851" w14:textId="77777777" w:rsidR="00C4585E" w:rsidRPr="000C1F8E" w:rsidRDefault="00C4585E" w:rsidP="00C4585E">
            <w:pPr>
              <w:spacing w:after="0" w:line="240" w:lineRule="auto"/>
              <w:jc w:val="center"/>
              <w:rPr>
                <w:rFonts w:ascii="Times New Roman" w:hAnsi="Times New Roman"/>
                <w:b/>
                <w:sz w:val="19"/>
                <w:szCs w:val="19"/>
              </w:rPr>
            </w:pPr>
          </w:p>
        </w:tc>
        <w:tc>
          <w:tcPr>
            <w:tcW w:w="763" w:type="pct"/>
          </w:tcPr>
          <w:p w14:paraId="0B46C680" w14:textId="77777777" w:rsidR="00C4585E" w:rsidRPr="000C1F8E" w:rsidRDefault="00C4585E" w:rsidP="00C4585E">
            <w:pPr>
              <w:spacing w:after="0" w:line="240" w:lineRule="auto"/>
              <w:jc w:val="center"/>
              <w:rPr>
                <w:rFonts w:ascii="Times New Roman" w:hAnsi="Times New Roman"/>
                <w:b/>
                <w:sz w:val="19"/>
                <w:szCs w:val="19"/>
              </w:rPr>
            </w:pPr>
          </w:p>
        </w:tc>
      </w:tr>
      <w:tr w:rsidR="000D4FAA" w:rsidRPr="000C1F8E" w14:paraId="1B5D0102" w14:textId="3539DDFD" w:rsidTr="000D4FAA">
        <w:tc>
          <w:tcPr>
            <w:tcW w:w="1246" w:type="pct"/>
          </w:tcPr>
          <w:p w14:paraId="68A6F593" w14:textId="77777777" w:rsidR="00C4585E" w:rsidRPr="000C1F8E" w:rsidRDefault="00C4585E" w:rsidP="00C4585E">
            <w:pPr>
              <w:spacing w:after="0" w:line="240" w:lineRule="auto"/>
              <w:rPr>
                <w:rFonts w:ascii="Times New Roman" w:hAnsi="Times New Roman"/>
                <w:sz w:val="19"/>
                <w:szCs w:val="19"/>
              </w:rPr>
            </w:pPr>
            <w:r w:rsidRPr="000C1F8E">
              <w:rPr>
                <w:rFonts w:ascii="Times New Roman" w:hAnsi="Times New Roman"/>
                <w:sz w:val="19"/>
                <w:szCs w:val="19"/>
              </w:rPr>
              <w:t>Urban</w:t>
            </w:r>
          </w:p>
        </w:tc>
        <w:tc>
          <w:tcPr>
            <w:tcW w:w="798" w:type="pct"/>
            <w:vAlign w:val="bottom"/>
          </w:tcPr>
          <w:p w14:paraId="6827F7BE" w14:textId="77777777" w:rsidR="00C4585E" w:rsidRPr="000C1F8E" w:rsidRDefault="00C4585E" w:rsidP="00C4585E">
            <w:pPr>
              <w:spacing w:after="0" w:line="240" w:lineRule="auto"/>
              <w:rPr>
                <w:rFonts w:ascii="Times New Roman" w:hAnsi="Times New Roman"/>
                <w:color w:val="000000"/>
                <w:sz w:val="19"/>
                <w:szCs w:val="19"/>
              </w:rPr>
            </w:pPr>
            <w:r w:rsidRPr="000C1F8E">
              <w:rPr>
                <w:rFonts w:ascii="Times New Roman" w:hAnsi="Times New Roman"/>
                <w:color w:val="000000"/>
                <w:sz w:val="19"/>
                <w:szCs w:val="19"/>
              </w:rPr>
              <w:t>6,362 (32.01)</w:t>
            </w:r>
          </w:p>
        </w:tc>
        <w:tc>
          <w:tcPr>
            <w:tcW w:w="798" w:type="pct"/>
            <w:vAlign w:val="bottom"/>
          </w:tcPr>
          <w:p w14:paraId="60583114" w14:textId="77777777" w:rsidR="00C4585E" w:rsidRPr="000C1F8E" w:rsidRDefault="00C4585E" w:rsidP="00C4585E">
            <w:pPr>
              <w:spacing w:after="0" w:line="240" w:lineRule="auto"/>
              <w:rPr>
                <w:rFonts w:ascii="Times New Roman" w:hAnsi="Times New Roman"/>
                <w:color w:val="000000"/>
                <w:sz w:val="19"/>
                <w:szCs w:val="19"/>
              </w:rPr>
            </w:pPr>
            <w:r w:rsidRPr="000C1F8E">
              <w:rPr>
                <w:rFonts w:ascii="Times New Roman" w:hAnsi="Times New Roman"/>
                <w:color w:val="000000"/>
                <w:sz w:val="19"/>
                <w:szCs w:val="19"/>
              </w:rPr>
              <w:t>636 (10.00)</w:t>
            </w:r>
          </w:p>
        </w:tc>
        <w:tc>
          <w:tcPr>
            <w:tcW w:w="797" w:type="pct"/>
            <w:vAlign w:val="bottom"/>
          </w:tcPr>
          <w:p w14:paraId="325FAC2D" w14:textId="77777777" w:rsidR="00C4585E" w:rsidRPr="000C1F8E" w:rsidRDefault="00C4585E" w:rsidP="00C4585E">
            <w:pPr>
              <w:spacing w:after="0" w:line="240" w:lineRule="auto"/>
              <w:rPr>
                <w:rFonts w:ascii="Times New Roman" w:hAnsi="Times New Roman"/>
                <w:color w:val="000000"/>
                <w:sz w:val="19"/>
                <w:szCs w:val="19"/>
              </w:rPr>
            </w:pPr>
            <w:r w:rsidRPr="000C1F8E">
              <w:rPr>
                <w:rFonts w:ascii="Times New Roman" w:hAnsi="Times New Roman"/>
                <w:color w:val="000000"/>
                <w:sz w:val="19"/>
                <w:szCs w:val="19"/>
              </w:rPr>
              <w:t>371 (5.83)</w:t>
            </w:r>
          </w:p>
        </w:tc>
        <w:tc>
          <w:tcPr>
            <w:tcW w:w="598" w:type="pct"/>
          </w:tcPr>
          <w:p w14:paraId="767C0A49" w14:textId="484A6D89" w:rsidR="00C4585E" w:rsidRPr="000C1F8E" w:rsidRDefault="00C4585E" w:rsidP="00C4585E">
            <w:pPr>
              <w:spacing w:after="0" w:line="240" w:lineRule="auto"/>
              <w:jc w:val="center"/>
              <w:rPr>
                <w:rFonts w:ascii="Times New Roman" w:hAnsi="Times New Roman"/>
                <w:color w:val="000000"/>
                <w:sz w:val="19"/>
                <w:szCs w:val="19"/>
              </w:rPr>
            </w:pPr>
            <w:r w:rsidRPr="000C1F8E">
              <w:rPr>
                <w:rFonts w:ascii="Times New Roman" w:hAnsi="Times New Roman"/>
                <w:b/>
                <w:sz w:val="19"/>
                <w:szCs w:val="19"/>
              </w:rPr>
              <w:t>0.001</w:t>
            </w:r>
          </w:p>
        </w:tc>
        <w:tc>
          <w:tcPr>
            <w:tcW w:w="763" w:type="pct"/>
          </w:tcPr>
          <w:p w14:paraId="08060350" w14:textId="64ABC8A9" w:rsidR="00C4585E" w:rsidRPr="000C1F8E" w:rsidRDefault="007844A5" w:rsidP="00C4585E">
            <w:pPr>
              <w:spacing w:after="0" w:line="240" w:lineRule="auto"/>
              <w:jc w:val="center"/>
              <w:rPr>
                <w:rFonts w:ascii="Times New Roman" w:hAnsi="Times New Roman"/>
                <w:b/>
                <w:sz w:val="19"/>
                <w:szCs w:val="19"/>
              </w:rPr>
            </w:pPr>
            <w:r w:rsidRPr="000C1F8E">
              <w:rPr>
                <w:rFonts w:ascii="Times New Roman" w:hAnsi="Times New Roman"/>
                <w:b/>
                <w:sz w:val="19"/>
                <w:szCs w:val="19"/>
              </w:rPr>
              <w:t>0.091</w:t>
            </w:r>
          </w:p>
        </w:tc>
      </w:tr>
      <w:tr w:rsidR="000D4FAA" w:rsidRPr="000C1F8E" w14:paraId="0FB7FD66" w14:textId="69B9C3B7" w:rsidTr="000D4FAA">
        <w:tc>
          <w:tcPr>
            <w:tcW w:w="1246" w:type="pct"/>
          </w:tcPr>
          <w:p w14:paraId="59FC6837" w14:textId="77777777" w:rsidR="00C4585E" w:rsidRPr="000C1F8E" w:rsidRDefault="00C4585E" w:rsidP="00C4585E">
            <w:pPr>
              <w:spacing w:after="0" w:line="240" w:lineRule="auto"/>
              <w:rPr>
                <w:rFonts w:ascii="Times New Roman" w:hAnsi="Times New Roman"/>
                <w:sz w:val="19"/>
                <w:szCs w:val="19"/>
              </w:rPr>
            </w:pPr>
            <w:r w:rsidRPr="000C1F8E">
              <w:rPr>
                <w:rFonts w:ascii="Times New Roman" w:hAnsi="Times New Roman"/>
                <w:sz w:val="19"/>
                <w:szCs w:val="19"/>
              </w:rPr>
              <w:t>Rural</w:t>
            </w:r>
          </w:p>
        </w:tc>
        <w:tc>
          <w:tcPr>
            <w:tcW w:w="798" w:type="pct"/>
            <w:vAlign w:val="bottom"/>
          </w:tcPr>
          <w:p w14:paraId="4336F28D" w14:textId="77777777" w:rsidR="00C4585E" w:rsidRPr="000C1F8E" w:rsidRDefault="00C4585E" w:rsidP="00C4585E">
            <w:pPr>
              <w:spacing w:after="0" w:line="240" w:lineRule="auto"/>
              <w:rPr>
                <w:rFonts w:ascii="Times New Roman" w:hAnsi="Times New Roman"/>
                <w:color w:val="000000"/>
                <w:sz w:val="19"/>
                <w:szCs w:val="19"/>
              </w:rPr>
            </w:pPr>
            <w:r w:rsidRPr="000C1F8E">
              <w:rPr>
                <w:rFonts w:ascii="Times New Roman" w:hAnsi="Times New Roman"/>
                <w:color w:val="000000"/>
                <w:sz w:val="19"/>
                <w:szCs w:val="19"/>
              </w:rPr>
              <w:t>13,512 (67.99)</w:t>
            </w:r>
          </w:p>
        </w:tc>
        <w:tc>
          <w:tcPr>
            <w:tcW w:w="798" w:type="pct"/>
            <w:vAlign w:val="bottom"/>
          </w:tcPr>
          <w:p w14:paraId="2E03ECA1" w14:textId="77777777" w:rsidR="00C4585E" w:rsidRPr="000C1F8E" w:rsidRDefault="00C4585E" w:rsidP="00C4585E">
            <w:pPr>
              <w:spacing w:after="0" w:line="240" w:lineRule="auto"/>
              <w:rPr>
                <w:rFonts w:ascii="Times New Roman" w:hAnsi="Times New Roman"/>
                <w:color w:val="000000"/>
                <w:sz w:val="19"/>
                <w:szCs w:val="19"/>
              </w:rPr>
            </w:pPr>
            <w:r w:rsidRPr="000C1F8E">
              <w:rPr>
                <w:rFonts w:ascii="Times New Roman" w:hAnsi="Times New Roman"/>
                <w:color w:val="000000"/>
                <w:sz w:val="19"/>
                <w:szCs w:val="19"/>
              </w:rPr>
              <w:t>1,655 (12.25)</w:t>
            </w:r>
          </w:p>
        </w:tc>
        <w:tc>
          <w:tcPr>
            <w:tcW w:w="797" w:type="pct"/>
            <w:vAlign w:val="bottom"/>
          </w:tcPr>
          <w:p w14:paraId="6799BB6C" w14:textId="77777777" w:rsidR="00C4585E" w:rsidRPr="000C1F8E" w:rsidRDefault="00C4585E" w:rsidP="00C4585E">
            <w:pPr>
              <w:spacing w:after="0" w:line="240" w:lineRule="auto"/>
              <w:rPr>
                <w:rFonts w:ascii="Times New Roman" w:hAnsi="Times New Roman"/>
                <w:color w:val="000000"/>
                <w:sz w:val="19"/>
                <w:szCs w:val="19"/>
              </w:rPr>
            </w:pPr>
            <w:r w:rsidRPr="000C1F8E">
              <w:rPr>
                <w:rFonts w:ascii="Times New Roman" w:hAnsi="Times New Roman"/>
                <w:color w:val="000000"/>
                <w:sz w:val="19"/>
                <w:szCs w:val="19"/>
              </w:rPr>
              <w:t>1,140 (8.44)</w:t>
            </w:r>
          </w:p>
        </w:tc>
        <w:tc>
          <w:tcPr>
            <w:tcW w:w="598" w:type="pct"/>
          </w:tcPr>
          <w:p w14:paraId="0F7A6964" w14:textId="77777777" w:rsidR="00C4585E" w:rsidRPr="000C1F8E" w:rsidRDefault="00C4585E" w:rsidP="00C4585E">
            <w:pPr>
              <w:spacing w:after="0" w:line="240" w:lineRule="auto"/>
              <w:jc w:val="center"/>
              <w:rPr>
                <w:rFonts w:ascii="Times New Roman" w:hAnsi="Times New Roman"/>
                <w:color w:val="000000"/>
                <w:sz w:val="19"/>
                <w:szCs w:val="19"/>
              </w:rPr>
            </w:pPr>
          </w:p>
        </w:tc>
        <w:tc>
          <w:tcPr>
            <w:tcW w:w="763" w:type="pct"/>
          </w:tcPr>
          <w:p w14:paraId="16963167" w14:textId="77777777" w:rsidR="00C4585E" w:rsidRPr="000C1F8E" w:rsidRDefault="00C4585E" w:rsidP="00C4585E">
            <w:pPr>
              <w:spacing w:after="0" w:line="240" w:lineRule="auto"/>
              <w:jc w:val="center"/>
              <w:rPr>
                <w:rFonts w:ascii="Times New Roman" w:hAnsi="Times New Roman"/>
                <w:color w:val="000000"/>
                <w:sz w:val="19"/>
                <w:szCs w:val="19"/>
              </w:rPr>
            </w:pPr>
          </w:p>
        </w:tc>
      </w:tr>
      <w:tr w:rsidR="00C4585E" w:rsidRPr="000C1F8E" w14:paraId="24D13669" w14:textId="1AF201CE" w:rsidTr="000D4FAA">
        <w:tc>
          <w:tcPr>
            <w:tcW w:w="1246" w:type="pct"/>
          </w:tcPr>
          <w:p w14:paraId="2080D965" w14:textId="77777777" w:rsidR="00C4585E" w:rsidRPr="000C1F8E" w:rsidRDefault="00C4585E" w:rsidP="00C4585E">
            <w:pPr>
              <w:spacing w:after="0" w:line="240" w:lineRule="auto"/>
              <w:rPr>
                <w:rFonts w:ascii="Times New Roman" w:hAnsi="Times New Roman"/>
                <w:b/>
                <w:sz w:val="19"/>
                <w:szCs w:val="19"/>
              </w:rPr>
            </w:pPr>
            <w:r w:rsidRPr="000C1F8E">
              <w:rPr>
                <w:rFonts w:ascii="Times New Roman" w:hAnsi="Times New Roman"/>
                <w:b/>
                <w:sz w:val="19"/>
                <w:szCs w:val="19"/>
              </w:rPr>
              <w:t>Birth cohorts</w:t>
            </w:r>
          </w:p>
        </w:tc>
        <w:tc>
          <w:tcPr>
            <w:tcW w:w="798" w:type="pct"/>
          </w:tcPr>
          <w:p w14:paraId="0A20B908" w14:textId="77777777" w:rsidR="00C4585E" w:rsidRPr="000C1F8E" w:rsidRDefault="00C4585E" w:rsidP="00C4585E">
            <w:pPr>
              <w:spacing w:after="0" w:line="240" w:lineRule="auto"/>
              <w:jc w:val="right"/>
              <w:rPr>
                <w:rFonts w:ascii="Times New Roman" w:hAnsi="Times New Roman"/>
                <w:sz w:val="19"/>
                <w:szCs w:val="19"/>
              </w:rPr>
            </w:pPr>
          </w:p>
        </w:tc>
        <w:tc>
          <w:tcPr>
            <w:tcW w:w="1595" w:type="pct"/>
            <w:gridSpan w:val="2"/>
          </w:tcPr>
          <w:p w14:paraId="24672A5F" w14:textId="5D56AFBA" w:rsidR="00C4585E" w:rsidRPr="000C1F8E" w:rsidRDefault="00C4585E" w:rsidP="00C4585E">
            <w:pPr>
              <w:spacing w:after="0" w:line="240" w:lineRule="auto"/>
              <w:jc w:val="right"/>
              <w:rPr>
                <w:rFonts w:ascii="Times New Roman" w:hAnsi="Times New Roman"/>
                <w:sz w:val="19"/>
                <w:szCs w:val="19"/>
              </w:rPr>
            </w:pPr>
          </w:p>
        </w:tc>
        <w:tc>
          <w:tcPr>
            <w:tcW w:w="598" w:type="pct"/>
          </w:tcPr>
          <w:p w14:paraId="6EA78B11" w14:textId="77777777" w:rsidR="00C4585E" w:rsidRPr="000C1F8E" w:rsidRDefault="00C4585E" w:rsidP="00C4585E">
            <w:pPr>
              <w:spacing w:after="0" w:line="240" w:lineRule="auto"/>
              <w:jc w:val="center"/>
              <w:rPr>
                <w:rFonts w:ascii="Times New Roman" w:hAnsi="Times New Roman"/>
                <w:b/>
                <w:sz w:val="19"/>
                <w:szCs w:val="19"/>
              </w:rPr>
            </w:pPr>
          </w:p>
        </w:tc>
        <w:tc>
          <w:tcPr>
            <w:tcW w:w="763" w:type="pct"/>
          </w:tcPr>
          <w:p w14:paraId="513BF6F4" w14:textId="77777777" w:rsidR="00C4585E" w:rsidRPr="000C1F8E" w:rsidRDefault="00C4585E" w:rsidP="00C4585E">
            <w:pPr>
              <w:spacing w:after="0" w:line="240" w:lineRule="auto"/>
              <w:jc w:val="center"/>
              <w:rPr>
                <w:rFonts w:ascii="Times New Roman" w:hAnsi="Times New Roman"/>
                <w:b/>
                <w:sz w:val="19"/>
                <w:szCs w:val="19"/>
              </w:rPr>
            </w:pPr>
          </w:p>
        </w:tc>
      </w:tr>
      <w:tr w:rsidR="000D4FAA" w:rsidRPr="000C1F8E" w14:paraId="7A4473B4" w14:textId="047DD48C" w:rsidTr="000D4FAA">
        <w:tc>
          <w:tcPr>
            <w:tcW w:w="1246" w:type="pct"/>
          </w:tcPr>
          <w:p w14:paraId="092120F5" w14:textId="77777777" w:rsidR="00C4585E" w:rsidRPr="000C1F8E" w:rsidRDefault="00C4585E" w:rsidP="00C4585E">
            <w:pPr>
              <w:spacing w:after="0" w:line="240" w:lineRule="auto"/>
              <w:rPr>
                <w:rFonts w:ascii="Times New Roman" w:hAnsi="Times New Roman"/>
                <w:sz w:val="19"/>
                <w:szCs w:val="19"/>
              </w:rPr>
            </w:pPr>
            <w:r w:rsidRPr="000C1F8E">
              <w:rPr>
                <w:rFonts w:ascii="Times New Roman" w:hAnsi="Times New Roman"/>
                <w:sz w:val="19"/>
                <w:szCs w:val="19"/>
              </w:rPr>
              <w:t>&lt;=2005</w:t>
            </w:r>
          </w:p>
        </w:tc>
        <w:tc>
          <w:tcPr>
            <w:tcW w:w="798" w:type="pct"/>
          </w:tcPr>
          <w:p w14:paraId="56F9FD11" w14:textId="77777777" w:rsidR="00C4585E" w:rsidRPr="000C1F8E" w:rsidRDefault="00C4585E" w:rsidP="00C4585E">
            <w:pPr>
              <w:spacing w:after="0" w:line="240" w:lineRule="auto"/>
              <w:rPr>
                <w:rFonts w:ascii="Times New Roman" w:hAnsi="Times New Roman"/>
                <w:sz w:val="19"/>
                <w:szCs w:val="19"/>
              </w:rPr>
            </w:pPr>
            <w:r w:rsidRPr="000C1F8E">
              <w:rPr>
                <w:rFonts w:ascii="Times New Roman" w:hAnsi="Times New Roman"/>
                <w:sz w:val="19"/>
                <w:szCs w:val="19"/>
              </w:rPr>
              <w:t>3,781 (19.02)</w:t>
            </w:r>
          </w:p>
        </w:tc>
        <w:tc>
          <w:tcPr>
            <w:tcW w:w="798" w:type="pct"/>
          </w:tcPr>
          <w:p w14:paraId="4F6E5981" w14:textId="77777777" w:rsidR="00C4585E" w:rsidRPr="000C1F8E" w:rsidRDefault="00C4585E" w:rsidP="00C4585E">
            <w:pPr>
              <w:spacing w:after="0" w:line="240" w:lineRule="auto"/>
              <w:rPr>
                <w:rFonts w:ascii="Times New Roman" w:hAnsi="Times New Roman"/>
                <w:sz w:val="19"/>
                <w:szCs w:val="19"/>
              </w:rPr>
            </w:pPr>
            <w:r w:rsidRPr="000C1F8E">
              <w:rPr>
                <w:rFonts w:ascii="Times New Roman" w:hAnsi="Times New Roman"/>
                <w:sz w:val="19"/>
                <w:szCs w:val="19"/>
              </w:rPr>
              <w:t>487 (12.88)</w:t>
            </w:r>
          </w:p>
        </w:tc>
        <w:tc>
          <w:tcPr>
            <w:tcW w:w="797" w:type="pct"/>
          </w:tcPr>
          <w:p w14:paraId="576C8C05" w14:textId="77777777" w:rsidR="00C4585E" w:rsidRPr="000C1F8E" w:rsidRDefault="00C4585E" w:rsidP="00C4585E">
            <w:pPr>
              <w:spacing w:after="0" w:line="240" w:lineRule="auto"/>
              <w:rPr>
                <w:rFonts w:ascii="Times New Roman" w:hAnsi="Times New Roman"/>
                <w:sz w:val="19"/>
                <w:szCs w:val="19"/>
              </w:rPr>
            </w:pPr>
            <w:r w:rsidRPr="000C1F8E">
              <w:rPr>
                <w:rFonts w:ascii="Times New Roman" w:hAnsi="Times New Roman"/>
                <w:sz w:val="19"/>
                <w:szCs w:val="19"/>
              </w:rPr>
              <w:t>402 (10.63)</w:t>
            </w:r>
          </w:p>
        </w:tc>
        <w:tc>
          <w:tcPr>
            <w:tcW w:w="598" w:type="pct"/>
          </w:tcPr>
          <w:p w14:paraId="01CC3294" w14:textId="26744C21" w:rsidR="00C4585E" w:rsidRPr="000C1F8E" w:rsidRDefault="00C4585E" w:rsidP="00C4585E">
            <w:pPr>
              <w:spacing w:after="0" w:line="240" w:lineRule="auto"/>
              <w:jc w:val="center"/>
              <w:rPr>
                <w:rFonts w:ascii="Times New Roman" w:hAnsi="Times New Roman"/>
                <w:sz w:val="19"/>
                <w:szCs w:val="19"/>
              </w:rPr>
            </w:pPr>
            <w:r w:rsidRPr="000C1F8E">
              <w:rPr>
                <w:rFonts w:ascii="Times New Roman" w:hAnsi="Times New Roman"/>
                <w:b/>
                <w:sz w:val="19"/>
                <w:szCs w:val="19"/>
              </w:rPr>
              <w:t>0.001</w:t>
            </w:r>
          </w:p>
        </w:tc>
        <w:tc>
          <w:tcPr>
            <w:tcW w:w="763" w:type="pct"/>
          </w:tcPr>
          <w:p w14:paraId="6A4FB388" w14:textId="41033F9D" w:rsidR="00C4585E" w:rsidRPr="000C1F8E" w:rsidRDefault="000D4FAA" w:rsidP="00C4585E">
            <w:pPr>
              <w:spacing w:after="0" w:line="240" w:lineRule="auto"/>
              <w:jc w:val="center"/>
              <w:rPr>
                <w:rFonts w:ascii="Times New Roman" w:hAnsi="Times New Roman"/>
                <w:b/>
                <w:sz w:val="19"/>
                <w:szCs w:val="19"/>
              </w:rPr>
            </w:pPr>
            <w:r w:rsidRPr="000C1F8E">
              <w:rPr>
                <w:rFonts w:ascii="Times New Roman" w:hAnsi="Times New Roman"/>
                <w:b/>
                <w:sz w:val="19"/>
                <w:szCs w:val="19"/>
              </w:rPr>
              <w:t>0.057</w:t>
            </w:r>
          </w:p>
        </w:tc>
      </w:tr>
      <w:tr w:rsidR="000D4FAA" w:rsidRPr="000C1F8E" w14:paraId="1AF175F9" w14:textId="0EA75CD9" w:rsidTr="000D4FAA">
        <w:tc>
          <w:tcPr>
            <w:tcW w:w="1246" w:type="pct"/>
          </w:tcPr>
          <w:p w14:paraId="2F17C311" w14:textId="77777777" w:rsidR="00C4585E" w:rsidRPr="000C1F8E" w:rsidRDefault="00C4585E" w:rsidP="00C4585E">
            <w:pPr>
              <w:spacing w:after="0" w:line="240" w:lineRule="auto"/>
              <w:rPr>
                <w:rFonts w:ascii="Times New Roman" w:hAnsi="Times New Roman"/>
                <w:sz w:val="19"/>
                <w:szCs w:val="19"/>
              </w:rPr>
            </w:pPr>
            <w:r w:rsidRPr="000C1F8E">
              <w:rPr>
                <w:rFonts w:ascii="Times New Roman" w:hAnsi="Times New Roman"/>
                <w:sz w:val="19"/>
                <w:szCs w:val="19"/>
              </w:rPr>
              <w:t>2006-2008</w:t>
            </w:r>
          </w:p>
        </w:tc>
        <w:tc>
          <w:tcPr>
            <w:tcW w:w="798" w:type="pct"/>
            <w:vAlign w:val="bottom"/>
          </w:tcPr>
          <w:p w14:paraId="3DA334A0" w14:textId="77777777" w:rsidR="00C4585E" w:rsidRPr="000C1F8E" w:rsidRDefault="00C4585E" w:rsidP="00C4585E">
            <w:pPr>
              <w:spacing w:after="0" w:line="240" w:lineRule="auto"/>
              <w:rPr>
                <w:rFonts w:ascii="Times New Roman" w:hAnsi="Times New Roman"/>
                <w:color w:val="000000"/>
                <w:sz w:val="19"/>
                <w:szCs w:val="19"/>
              </w:rPr>
            </w:pPr>
            <w:r w:rsidRPr="000C1F8E">
              <w:rPr>
                <w:rFonts w:ascii="Times New Roman" w:hAnsi="Times New Roman"/>
                <w:color w:val="000000"/>
                <w:sz w:val="19"/>
                <w:szCs w:val="19"/>
              </w:rPr>
              <w:t>5,123 (25.78)</w:t>
            </w:r>
          </w:p>
        </w:tc>
        <w:tc>
          <w:tcPr>
            <w:tcW w:w="798" w:type="pct"/>
            <w:vAlign w:val="bottom"/>
          </w:tcPr>
          <w:p w14:paraId="3926A29C" w14:textId="77777777" w:rsidR="00C4585E" w:rsidRPr="000C1F8E" w:rsidRDefault="00C4585E" w:rsidP="00C4585E">
            <w:pPr>
              <w:spacing w:after="0" w:line="240" w:lineRule="auto"/>
              <w:rPr>
                <w:rFonts w:ascii="Times New Roman" w:hAnsi="Times New Roman"/>
                <w:color w:val="000000"/>
                <w:sz w:val="19"/>
                <w:szCs w:val="19"/>
              </w:rPr>
            </w:pPr>
            <w:r w:rsidRPr="000C1F8E">
              <w:rPr>
                <w:rFonts w:ascii="Times New Roman" w:hAnsi="Times New Roman"/>
                <w:color w:val="000000"/>
                <w:sz w:val="19"/>
                <w:szCs w:val="19"/>
              </w:rPr>
              <w:t>568 (11.09)</w:t>
            </w:r>
          </w:p>
        </w:tc>
        <w:tc>
          <w:tcPr>
            <w:tcW w:w="797" w:type="pct"/>
            <w:vAlign w:val="bottom"/>
          </w:tcPr>
          <w:p w14:paraId="1A391543" w14:textId="77777777" w:rsidR="00C4585E" w:rsidRPr="000C1F8E" w:rsidRDefault="00C4585E" w:rsidP="00C4585E">
            <w:pPr>
              <w:spacing w:after="0" w:line="240" w:lineRule="auto"/>
              <w:rPr>
                <w:rFonts w:ascii="Times New Roman" w:hAnsi="Times New Roman"/>
                <w:color w:val="000000"/>
                <w:sz w:val="19"/>
                <w:szCs w:val="19"/>
              </w:rPr>
            </w:pPr>
            <w:r w:rsidRPr="000C1F8E">
              <w:rPr>
                <w:rFonts w:ascii="Times New Roman" w:hAnsi="Times New Roman"/>
                <w:color w:val="000000"/>
                <w:sz w:val="19"/>
                <w:szCs w:val="19"/>
              </w:rPr>
              <w:t>416 (8.12)</w:t>
            </w:r>
          </w:p>
        </w:tc>
        <w:tc>
          <w:tcPr>
            <w:tcW w:w="598" w:type="pct"/>
          </w:tcPr>
          <w:p w14:paraId="1E1727AC" w14:textId="77777777" w:rsidR="00C4585E" w:rsidRPr="000C1F8E" w:rsidRDefault="00C4585E" w:rsidP="00C4585E">
            <w:pPr>
              <w:spacing w:after="0" w:line="240" w:lineRule="auto"/>
              <w:jc w:val="center"/>
              <w:rPr>
                <w:rFonts w:ascii="Times New Roman" w:hAnsi="Times New Roman"/>
                <w:color w:val="000000"/>
                <w:sz w:val="19"/>
                <w:szCs w:val="19"/>
              </w:rPr>
            </w:pPr>
          </w:p>
        </w:tc>
        <w:tc>
          <w:tcPr>
            <w:tcW w:w="763" w:type="pct"/>
          </w:tcPr>
          <w:p w14:paraId="45A1AEA6" w14:textId="77777777" w:rsidR="00C4585E" w:rsidRPr="000C1F8E" w:rsidRDefault="00C4585E" w:rsidP="00C4585E">
            <w:pPr>
              <w:spacing w:after="0" w:line="240" w:lineRule="auto"/>
              <w:jc w:val="center"/>
              <w:rPr>
                <w:rFonts w:ascii="Times New Roman" w:hAnsi="Times New Roman"/>
                <w:color w:val="000000"/>
                <w:sz w:val="19"/>
                <w:szCs w:val="19"/>
              </w:rPr>
            </w:pPr>
          </w:p>
        </w:tc>
      </w:tr>
      <w:tr w:rsidR="000D4FAA" w:rsidRPr="000C1F8E" w14:paraId="76EEFA94" w14:textId="66B5EA86" w:rsidTr="000D4FAA">
        <w:tc>
          <w:tcPr>
            <w:tcW w:w="1246" w:type="pct"/>
          </w:tcPr>
          <w:p w14:paraId="3C4781A3" w14:textId="77777777" w:rsidR="00C4585E" w:rsidRPr="000C1F8E" w:rsidRDefault="00C4585E" w:rsidP="00C4585E">
            <w:pPr>
              <w:spacing w:after="0" w:line="240" w:lineRule="auto"/>
              <w:rPr>
                <w:rFonts w:ascii="Times New Roman" w:hAnsi="Times New Roman"/>
                <w:sz w:val="19"/>
                <w:szCs w:val="19"/>
              </w:rPr>
            </w:pPr>
            <w:r w:rsidRPr="000C1F8E">
              <w:rPr>
                <w:rFonts w:ascii="Times New Roman" w:hAnsi="Times New Roman"/>
                <w:sz w:val="19"/>
                <w:szCs w:val="19"/>
              </w:rPr>
              <w:t>2009-2011</w:t>
            </w:r>
          </w:p>
        </w:tc>
        <w:tc>
          <w:tcPr>
            <w:tcW w:w="798" w:type="pct"/>
            <w:vAlign w:val="bottom"/>
          </w:tcPr>
          <w:p w14:paraId="1E451C30" w14:textId="77777777" w:rsidR="00C4585E" w:rsidRPr="000C1F8E" w:rsidRDefault="00C4585E" w:rsidP="00C4585E">
            <w:pPr>
              <w:spacing w:after="0" w:line="240" w:lineRule="auto"/>
              <w:rPr>
                <w:rFonts w:ascii="Times New Roman" w:hAnsi="Times New Roman"/>
                <w:color w:val="000000"/>
                <w:sz w:val="19"/>
                <w:szCs w:val="19"/>
              </w:rPr>
            </w:pPr>
            <w:r w:rsidRPr="000C1F8E">
              <w:rPr>
                <w:rFonts w:ascii="Times New Roman" w:hAnsi="Times New Roman"/>
                <w:color w:val="000000"/>
                <w:sz w:val="19"/>
                <w:szCs w:val="19"/>
              </w:rPr>
              <w:t>7,217 (36.31)</w:t>
            </w:r>
          </w:p>
        </w:tc>
        <w:tc>
          <w:tcPr>
            <w:tcW w:w="798" w:type="pct"/>
            <w:vAlign w:val="bottom"/>
          </w:tcPr>
          <w:p w14:paraId="5C572C56" w14:textId="77777777" w:rsidR="00C4585E" w:rsidRPr="000C1F8E" w:rsidRDefault="00C4585E" w:rsidP="00C4585E">
            <w:pPr>
              <w:spacing w:after="0" w:line="240" w:lineRule="auto"/>
              <w:rPr>
                <w:rFonts w:ascii="Times New Roman" w:hAnsi="Times New Roman"/>
                <w:color w:val="000000"/>
                <w:sz w:val="19"/>
                <w:szCs w:val="19"/>
              </w:rPr>
            </w:pPr>
            <w:r w:rsidRPr="000C1F8E">
              <w:rPr>
                <w:rFonts w:ascii="Times New Roman" w:hAnsi="Times New Roman"/>
                <w:color w:val="000000"/>
                <w:sz w:val="19"/>
                <w:szCs w:val="19"/>
              </w:rPr>
              <w:t>857 (11.87)</w:t>
            </w:r>
          </w:p>
        </w:tc>
        <w:tc>
          <w:tcPr>
            <w:tcW w:w="797" w:type="pct"/>
            <w:vAlign w:val="bottom"/>
          </w:tcPr>
          <w:p w14:paraId="174CC359" w14:textId="77777777" w:rsidR="00C4585E" w:rsidRPr="000C1F8E" w:rsidRDefault="00C4585E" w:rsidP="00C4585E">
            <w:pPr>
              <w:spacing w:after="0" w:line="240" w:lineRule="auto"/>
              <w:rPr>
                <w:rFonts w:ascii="Times New Roman" w:hAnsi="Times New Roman"/>
                <w:color w:val="000000"/>
                <w:sz w:val="19"/>
                <w:szCs w:val="19"/>
              </w:rPr>
            </w:pPr>
            <w:r w:rsidRPr="000C1F8E">
              <w:rPr>
                <w:rFonts w:ascii="Times New Roman" w:hAnsi="Times New Roman"/>
                <w:color w:val="000000"/>
                <w:sz w:val="19"/>
                <w:szCs w:val="19"/>
              </w:rPr>
              <w:t>490 (6.79)</w:t>
            </w:r>
          </w:p>
        </w:tc>
        <w:tc>
          <w:tcPr>
            <w:tcW w:w="598" w:type="pct"/>
          </w:tcPr>
          <w:p w14:paraId="0136AABB" w14:textId="77777777" w:rsidR="00C4585E" w:rsidRPr="000C1F8E" w:rsidRDefault="00C4585E" w:rsidP="00C4585E">
            <w:pPr>
              <w:spacing w:after="0" w:line="240" w:lineRule="auto"/>
              <w:jc w:val="center"/>
              <w:rPr>
                <w:rFonts w:ascii="Times New Roman" w:hAnsi="Times New Roman"/>
                <w:color w:val="000000"/>
                <w:sz w:val="19"/>
                <w:szCs w:val="19"/>
              </w:rPr>
            </w:pPr>
          </w:p>
        </w:tc>
        <w:tc>
          <w:tcPr>
            <w:tcW w:w="763" w:type="pct"/>
          </w:tcPr>
          <w:p w14:paraId="6BF2F6CF" w14:textId="77777777" w:rsidR="00C4585E" w:rsidRPr="000C1F8E" w:rsidRDefault="00C4585E" w:rsidP="00C4585E">
            <w:pPr>
              <w:spacing w:after="0" w:line="240" w:lineRule="auto"/>
              <w:jc w:val="center"/>
              <w:rPr>
                <w:rFonts w:ascii="Times New Roman" w:hAnsi="Times New Roman"/>
                <w:color w:val="000000"/>
                <w:sz w:val="19"/>
                <w:szCs w:val="19"/>
              </w:rPr>
            </w:pPr>
          </w:p>
        </w:tc>
      </w:tr>
      <w:tr w:rsidR="000D4FAA" w:rsidRPr="000C1F8E" w14:paraId="114EA0DE" w14:textId="62F36520" w:rsidTr="000D4FAA">
        <w:tc>
          <w:tcPr>
            <w:tcW w:w="1246" w:type="pct"/>
            <w:tcBorders>
              <w:bottom w:val="single" w:sz="4" w:space="0" w:color="auto"/>
            </w:tcBorders>
          </w:tcPr>
          <w:p w14:paraId="49100A62" w14:textId="77777777" w:rsidR="00C4585E" w:rsidRPr="000C1F8E" w:rsidRDefault="00C4585E" w:rsidP="00C4585E">
            <w:pPr>
              <w:spacing w:after="0" w:line="240" w:lineRule="auto"/>
              <w:rPr>
                <w:rFonts w:ascii="Times New Roman" w:hAnsi="Times New Roman"/>
                <w:sz w:val="19"/>
                <w:szCs w:val="19"/>
              </w:rPr>
            </w:pPr>
            <w:r w:rsidRPr="000C1F8E">
              <w:rPr>
                <w:rFonts w:ascii="Times New Roman" w:hAnsi="Times New Roman"/>
                <w:sz w:val="19"/>
                <w:szCs w:val="19"/>
              </w:rPr>
              <w:t>2012-2014</w:t>
            </w:r>
          </w:p>
        </w:tc>
        <w:tc>
          <w:tcPr>
            <w:tcW w:w="798" w:type="pct"/>
            <w:tcBorders>
              <w:bottom w:val="single" w:sz="4" w:space="0" w:color="auto"/>
            </w:tcBorders>
            <w:vAlign w:val="bottom"/>
          </w:tcPr>
          <w:p w14:paraId="076B2CF1" w14:textId="77777777" w:rsidR="00C4585E" w:rsidRPr="000C1F8E" w:rsidRDefault="00C4585E" w:rsidP="00C4585E">
            <w:pPr>
              <w:spacing w:after="0" w:line="240" w:lineRule="auto"/>
              <w:rPr>
                <w:rFonts w:ascii="Times New Roman" w:hAnsi="Times New Roman"/>
                <w:color w:val="000000"/>
                <w:sz w:val="19"/>
                <w:szCs w:val="19"/>
              </w:rPr>
            </w:pPr>
            <w:r w:rsidRPr="000C1F8E">
              <w:rPr>
                <w:rFonts w:ascii="Times New Roman" w:hAnsi="Times New Roman"/>
                <w:color w:val="000000"/>
                <w:sz w:val="19"/>
                <w:szCs w:val="19"/>
              </w:rPr>
              <w:t>3,753 (18.88)</w:t>
            </w:r>
          </w:p>
        </w:tc>
        <w:tc>
          <w:tcPr>
            <w:tcW w:w="798" w:type="pct"/>
            <w:tcBorders>
              <w:bottom w:val="single" w:sz="4" w:space="0" w:color="auto"/>
            </w:tcBorders>
            <w:vAlign w:val="bottom"/>
          </w:tcPr>
          <w:p w14:paraId="35A7DD23" w14:textId="77777777" w:rsidR="00C4585E" w:rsidRPr="000C1F8E" w:rsidRDefault="00C4585E" w:rsidP="00C4585E">
            <w:pPr>
              <w:spacing w:after="0" w:line="240" w:lineRule="auto"/>
              <w:rPr>
                <w:rFonts w:ascii="Times New Roman" w:hAnsi="Times New Roman"/>
                <w:color w:val="000000"/>
                <w:sz w:val="19"/>
                <w:szCs w:val="19"/>
              </w:rPr>
            </w:pPr>
            <w:r w:rsidRPr="000C1F8E">
              <w:rPr>
                <w:rFonts w:ascii="Times New Roman" w:hAnsi="Times New Roman"/>
                <w:color w:val="000000"/>
                <w:sz w:val="19"/>
                <w:szCs w:val="19"/>
              </w:rPr>
              <w:t>379 (10.10)</w:t>
            </w:r>
          </w:p>
        </w:tc>
        <w:tc>
          <w:tcPr>
            <w:tcW w:w="797" w:type="pct"/>
            <w:tcBorders>
              <w:bottom w:val="single" w:sz="4" w:space="0" w:color="auto"/>
            </w:tcBorders>
            <w:vAlign w:val="bottom"/>
          </w:tcPr>
          <w:p w14:paraId="03DB5B6A" w14:textId="77777777" w:rsidR="00C4585E" w:rsidRPr="000C1F8E" w:rsidRDefault="00C4585E" w:rsidP="00C4585E">
            <w:pPr>
              <w:spacing w:after="0" w:line="240" w:lineRule="auto"/>
              <w:rPr>
                <w:rFonts w:ascii="Times New Roman" w:hAnsi="Times New Roman"/>
                <w:color w:val="000000"/>
                <w:sz w:val="19"/>
                <w:szCs w:val="19"/>
              </w:rPr>
            </w:pPr>
            <w:r w:rsidRPr="000C1F8E">
              <w:rPr>
                <w:rFonts w:ascii="Times New Roman" w:hAnsi="Times New Roman"/>
                <w:color w:val="000000"/>
                <w:sz w:val="19"/>
                <w:szCs w:val="19"/>
              </w:rPr>
              <w:t>203 (5.41)</w:t>
            </w:r>
          </w:p>
        </w:tc>
        <w:tc>
          <w:tcPr>
            <w:tcW w:w="598" w:type="pct"/>
            <w:tcBorders>
              <w:bottom w:val="single" w:sz="4" w:space="0" w:color="auto"/>
            </w:tcBorders>
          </w:tcPr>
          <w:p w14:paraId="28A04A45" w14:textId="77777777" w:rsidR="00C4585E" w:rsidRPr="000C1F8E" w:rsidRDefault="00C4585E" w:rsidP="00C4585E">
            <w:pPr>
              <w:spacing w:after="0" w:line="240" w:lineRule="auto"/>
              <w:jc w:val="center"/>
              <w:rPr>
                <w:rFonts w:ascii="Times New Roman" w:hAnsi="Times New Roman"/>
                <w:color w:val="000000"/>
                <w:sz w:val="19"/>
                <w:szCs w:val="19"/>
              </w:rPr>
            </w:pPr>
          </w:p>
        </w:tc>
        <w:tc>
          <w:tcPr>
            <w:tcW w:w="763" w:type="pct"/>
            <w:tcBorders>
              <w:bottom w:val="single" w:sz="4" w:space="0" w:color="auto"/>
            </w:tcBorders>
          </w:tcPr>
          <w:p w14:paraId="2E7B5544" w14:textId="77777777" w:rsidR="00C4585E" w:rsidRPr="000C1F8E" w:rsidRDefault="00C4585E" w:rsidP="00C4585E">
            <w:pPr>
              <w:spacing w:after="0" w:line="240" w:lineRule="auto"/>
              <w:jc w:val="center"/>
              <w:rPr>
                <w:rFonts w:ascii="Times New Roman" w:hAnsi="Times New Roman"/>
                <w:color w:val="000000"/>
                <w:sz w:val="19"/>
                <w:szCs w:val="19"/>
              </w:rPr>
            </w:pPr>
          </w:p>
        </w:tc>
      </w:tr>
      <w:tr w:rsidR="000D4FAA" w:rsidRPr="000C1F8E" w14:paraId="35A36273" w14:textId="4C82E6F9" w:rsidTr="000D4FAA">
        <w:tc>
          <w:tcPr>
            <w:tcW w:w="1246" w:type="pct"/>
            <w:tcBorders>
              <w:top w:val="single" w:sz="4" w:space="0" w:color="auto"/>
              <w:bottom w:val="single" w:sz="4" w:space="0" w:color="auto"/>
            </w:tcBorders>
          </w:tcPr>
          <w:p w14:paraId="107E1056" w14:textId="77777777" w:rsidR="00C4585E" w:rsidRPr="000C1F8E" w:rsidRDefault="00C4585E" w:rsidP="00C4585E">
            <w:pPr>
              <w:spacing w:after="0" w:line="240" w:lineRule="auto"/>
              <w:rPr>
                <w:rFonts w:ascii="Times New Roman" w:hAnsi="Times New Roman"/>
                <w:b/>
                <w:sz w:val="19"/>
                <w:szCs w:val="19"/>
              </w:rPr>
            </w:pPr>
            <w:r w:rsidRPr="000C1F8E">
              <w:rPr>
                <w:rFonts w:ascii="Times New Roman" w:hAnsi="Times New Roman"/>
                <w:b/>
                <w:sz w:val="19"/>
                <w:szCs w:val="19"/>
              </w:rPr>
              <w:t>Total</w:t>
            </w:r>
          </w:p>
        </w:tc>
        <w:tc>
          <w:tcPr>
            <w:tcW w:w="798" w:type="pct"/>
            <w:tcBorders>
              <w:top w:val="single" w:sz="4" w:space="0" w:color="auto"/>
              <w:bottom w:val="single" w:sz="4" w:space="0" w:color="auto"/>
            </w:tcBorders>
            <w:vAlign w:val="bottom"/>
          </w:tcPr>
          <w:p w14:paraId="4F4562BF" w14:textId="363B23B4" w:rsidR="00C4585E" w:rsidRPr="000C1F8E" w:rsidRDefault="00C4585E" w:rsidP="00C4585E">
            <w:pPr>
              <w:spacing w:after="0" w:line="240" w:lineRule="auto"/>
              <w:rPr>
                <w:rFonts w:ascii="Times New Roman" w:hAnsi="Times New Roman"/>
                <w:color w:val="000000"/>
                <w:sz w:val="19"/>
                <w:szCs w:val="19"/>
              </w:rPr>
            </w:pPr>
            <w:r w:rsidRPr="000C1F8E">
              <w:rPr>
                <w:rFonts w:ascii="Times New Roman" w:hAnsi="Times New Roman"/>
                <w:color w:val="000000"/>
                <w:sz w:val="19"/>
                <w:szCs w:val="19"/>
              </w:rPr>
              <w:t>19,874 (100.00)</w:t>
            </w:r>
          </w:p>
        </w:tc>
        <w:tc>
          <w:tcPr>
            <w:tcW w:w="798" w:type="pct"/>
            <w:tcBorders>
              <w:top w:val="single" w:sz="4" w:space="0" w:color="auto"/>
              <w:bottom w:val="single" w:sz="4" w:space="0" w:color="auto"/>
            </w:tcBorders>
            <w:vAlign w:val="bottom"/>
          </w:tcPr>
          <w:p w14:paraId="33EA195F" w14:textId="15D57CBF" w:rsidR="00C4585E" w:rsidRPr="000C1F8E" w:rsidRDefault="00C4585E" w:rsidP="00C4585E">
            <w:pPr>
              <w:spacing w:after="0" w:line="240" w:lineRule="auto"/>
              <w:rPr>
                <w:rFonts w:ascii="Times New Roman" w:hAnsi="Times New Roman"/>
                <w:color w:val="000000"/>
                <w:sz w:val="19"/>
                <w:szCs w:val="19"/>
              </w:rPr>
            </w:pPr>
            <w:r w:rsidRPr="000C1F8E">
              <w:rPr>
                <w:rFonts w:ascii="Times New Roman" w:hAnsi="Times New Roman"/>
                <w:color w:val="000000"/>
                <w:sz w:val="19"/>
                <w:szCs w:val="19"/>
              </w:rPr>
              <w:t>2,291 (11.53)</w:t>
            </w:r>
          </w:p>
        </w:tc>
        <w:tc>
          <w:tcPr>
            <w:tcW w:w="797" w:type="pct"/>
            <w:tcBorders>
              <w:top w:val="single" w:sz="4" w:space="0" w:color="auto"/>
              <w:bottom w:val="single" w:sz="4" w:space="0" w:color="auto"/>
            </w:tcBorders>
            <w:vAlign w:val="bottom"/>
          </w:tcPr>
          <w:p w14:paraId="36DC1F23" w14:textId="3A1F6263" w:rsidR="00C4585E" w:rsidRPr="000C1F8E" w:rsidRDefault="00C4585E" w:rsidP="00C4585E">
            <w:pPr>
              <w:spacing w:after="0" w:line="240" w:lineRule="auto"/>
              <w:rPr>
                <w:rFonts w:ascii="Times New Roman" w:hAnsi="Times New Roman"/>
                <w:color w:val="000000"/>
                <w:sz w:val="19"/>
                <w:szCs w:val="19"/>
              </w:rPr>
            </w:pPr>
            <w:r w:rsidRPr="000C1F8E">
              <w:rPr>
                <w:rFonts w:ascii="Times New Roman" w:hAnsi="Times New Roman"/>
                <w:color w:val="000000"/>
                <w:sz w:val="19"/>
                <w:szCs w:val="19"/>
              </w:rPr>
              <w:t>1,511 (7.60)</w:t>
            </w:r>
          </w:p>
        </w:tc>
        <w:tc>
          <w:tcPr>
            <w:tcW w:w="598" w:type="pct"/>
            <w:tcBorders>
              <w:top w:val="single" w:sz="4" w:space="0" w:color="auto"/>
              <w:bottom w:val="single" w:sz="4" w:space="0" w:color="auto"/>
            </w:tcBorders>
          </w:tcPr>
          <w:p w14:paraId="531D53B6" w14:textId="77777777" w:rsidR="00C4585E" w:rsidRPr="000C1F8E" w:rsidRDefault="00C4585E" w:rsidP="00C4585E">
            <w:pPr>
              <w:spacing w:after="0" w:line="240" w:lineRule="auto"/>
              <w:jc w:val="center"/>
              <w:rPr>
                <w:rFonts w:ascii="Times New Roman" w:hAnsi="Times New Roman"/>
                <w:color w:val="000000"/>
                <w:sz w:val="19"/>
                <w:szCs w:val="19"/>
              </w:rPr>
            </w:pPr>
          </w:p>
        </w:tc>
        <w:tc>
          <w:tcPr>
            <w:tcW w:w="763" w:type="pct"/>
            <w:tcBorders>
              <w:top w:val="single" w:sz="4" w:space="0" w:color="auto"/>
              <w:bottom w:val="single" w:sz="4" w:space="0" w:color="auto"/>
            </w:tcBorders>
          </w:tcPr>
          <w:p w14:paraId="54E3AD0E" w14:textId="77777777" w:rsidR="00C4585E" w:rsidRPr="000C1F8E" w:rsidRDefault="00C4585E" w:rsidP="00C4585E">
            <w:pPr>
              <w:spacing w:after="0" w:line="240" w:lineRule="auto"/>
              <w:jc w:val="center"/>
              <w:rPr>
                <w:rFonts w:ascii="Times New Roman" w:hAnsi="Times New Roman"/>
                <w:color w:val="000000"/>
                <w:sz w:val="19"/>
                <w:szCs w:val="19"/>
              </w:rPr>
            </w:pPr>
          </w:p>
        </w:tc>
      </w:tr>
    </w:tbl>
    <w:p w14:paraId="58049C5C" w14:textId="77777777" w:rsidR="00E069E5" w:rsidRPr="000C1F8E" w:rsidRDefault="00E069E5" w:rsidP="00E069E5">
      <w:pPr>
        <w:rPr>
          <w:rFonts w:ascii="Times New Roman" w:hAnsi="Times New Roman"/>
          <w:sz w:val="24"/>
          <w:szCs w:val="24"/>
        </w:rPr>
      </w:pPr>
      <w:r w:rsidRPr="000C1F8E">
        <w:rPr>
          <w:rFonts w:ascii="Times New Roman" w:hAnsi="Times New Roman"/>
          <w:sz w:val="24"/>
          <w:szCs w:val="24"/>
        </w:rPr>
        <w:t>Significant at 5% level</w:t>
      </w:r>
    </w:p>
    <w:p w14:paraId="43EF534F" w14:textId="53A0F817" w:rsidR="00E069E5" w:rsidRPr="000C1F8E" w:rsidRDefault="00E069E5" w:rsidP="00E93FD3">
      <w:pPr>
        <w:pStyle w:val="Subtitle"/>
      </w:pPr>
      <w:r w:rsidRPr="000C1F8E">
        <w:rPr>
          <w:b/>
        </w:rPr>
        <w:lastRenderedPageBreak/>
        <w:t>Table 2</w:t>
      </w:r>
      <w:r w:rsidR="00AC3942" w:rsidRPr="000C1F8E">
        <w:rPr>
          <w:b/>
        </w:rPr>
        <w:t>.</w:t>
      </w:r>
      <w:r w:rsidRPr="000C1F8E">
        <w:rPr>
          <w:b/>
        </w:rPr>
        <w:t xml:space="preserve"> </w:t>
      </w:r>
      <w:bookmarkStart w:id="4" w:name="_Hlk39099765"/>
      <w:r w:rsidRPr="000C1F8E">
        <w:t>Results of unadjusted</w:t>
      </w:r>
      <w:r w:rsidR="00E3191F" w:rsidRPr="000C1F8E">
        <w:t xml:space="preserve"> and adjusted</w:t>
      </w:r>
      <w:r w:rsidRPr="000C1F8E">
        <w:t xml:space="preserve"> models for risk factors of sever</w:t>
      </w:r>
      <w:r w:rsidR="00CB6913">
        <w:t>e</w:t>
      </w:r>
      <w:r w:rsidRPr="000C1F8E">
        <w:t xml:space="preserve"> child malnutrition with </w:t>
      </w:r>
      <w:r w:rsidR="00E3191F" w:rsidRPr="000C1F8E">
        <w:t xml:space="preserve">only </w:t>
      </w:r>
      <w:r w:rsidRPr="000C1F8E">
        <w:t xml:space="preserve">one </w:t>
      </w:r>
      <w:r w:rsidR="00E3191F" w:rsidRPr="000C1F8E">
        <w:t>form</w:t>
      </w:r>
      <w:r w:rsidRPr="000C1F8E">
        <w:t xml:space="preserve"> </w:t>
      </w:r>
      <w:bookmarkEnd w:id="4"/>
    </w:p>
    <w:tbl>
      <w:tblPr>
        <w:tblW w:w="5000" w:type="pct"/>
        <w:tblBorders>
          <w:top w:val="single" w:sz="4" w:space="0" w:color="auto"/>
          <w:bottom w:val="single" w:sz="4" w:space="0" w:color="auto"/>
        </w:tblBorders>
        <w:tblLayout w:type="fixed"/>
        <w:tblLook w:val="04A0" w:firstRow="1" w:lastRow="0" w:firstColumn="1" w:lastColumn="0" w:noHBand="0" w:noVBand="1"/>
      </w:tblPr>
      <w:tblGrid>
        <w:gridCol w:w="2304"/>
        <w:gridCol w:w="2376"/>
        <w:gridCol w:w="964"/>
        <w:gridCol w:w="2455"/>
        <w:gridCol w:w="928"/>
      </w:tblGrid>
      <w:tr w:rsidR="00CC5D70" w:rsidRPr="000C1F8E" w14:paraId="17656753" w14:textId="77777777" w:rsidTr="006E6E31">
        <w:tc>
          <w:tcPr>
            <w:tcW w:w="1276" w:type="pct"/>
            <w:vMerge w:val="restart"/>
            <w:tcBorders>
              <w:top w:val="single" w:sz="4" w:space="0" w:color="auto"/>
            </w:tcBorders>
          </w:tcPr>
          <w:p w14:paraId="4F5BC807" w14:textId="77777777" w:rsidR="00CC5D70" w:rsidRPr="000C1F8E" w:rsidRDefault="00CC5D70" w:rsidP="00E069E5">
            <w:pPr>
              <w:spacing w:after="0" w:line="240" w:lineRule="auto"/>
              <w:rPr>
                <w:rFonts w:ascii="Times New Roman" w:hAnsi="Times New Roman"/>
                <w:b/>
                <w:sz w:val="19"/>
                <w:szCs w:val="19"/>
              </w:rPr>
            </w:pPr>
            <w:r w:rsidRPr="000C1F8E">
              <w:rPr>
                <w:rFonts w:ascii="Times New Roman" w:hAnsi="Times New Roman"/>
                <w:b/>
                <w:sz w:val="19"/>
                <w:szCs w:val="19"/>
              </w:rPr>
              <w:t>Variables</w:t>
            </w:r>
          </w:p>
        </w:tc>
        <w:tc>
          <w:tcPr>
            <w:tcW w:w="3724" w:type="pct"/>
            <w:gridSpan w:val="4"/>
            <w:tcBorders>
              <w:top w:val="single" w:sz="4" w:space="0" w:color="auto"/>
              <w:bottom w:val="single" w:sz="4" w:space="0" w:color="auto"/>
            </w:tcBorders>
          </w:tcPr>
          <w:p w14:paraId="4A180ADC" w14:textId="20BAD0EA" w:rsidR="00CC5D70" w:rsidRPr="000C1F8E" w:rsidRDefault="00CC5D70" w:rsidP="00E069E5">
            <w:pPr>
              <w:spacing w:after="0" w:line="240" w:lineRule="auto"/>
              <w:jc w:val="center"/>
              <w:rPr>
                <w:rFonts w:ascii="Times New Roman" w:hAnsi="Times New Roman"/>
                <w:b/>
                <w:sz w:val="19"/>
                <w:szCs w:val="19"/>
              </w:rPr>
            </w:pPr>
            <w:r w:rsidRPr="000C1F8E">
              <w:rPr>
                <w:rFonts w:ascii="Times New Roman" w:hAnsi="Times New Roman"/>
                <w:b/>
                <w:sz w:val="19"/>
                <w:szCs w:val="19"/>
              </w:rPr>
              <w:t>Only one severe adverse nutritional outcome (N=11,927)</w:t>
            </w:r>
          </w:p>
        </w:tc>
      </w:tr>
      <w:tr w:rsidR="00CC5D70" w:rsidRPr="000C1F8E" w14:paraId="1BA70C86" w14:textId="77777777" w:rsidTr="006E6E31">
        <w:tc>
          <w:tcPr>
            <w:tcW w:w="1276" w:type="pct"/>
            <w:vMerge/>
            <w:tcBorders>
              <w:bottom w:val="single" w:sz="4" w:space="0" w:color="auto"/>
            </w:tcBorders>
          </w:tcPr>
          <w:p w14:paraId="2839A6FB" w14:textId="7AF95F95" w:rsidR="00CC5D70" w:rsidRPr="000C1F8E" w:rsidRDefault="00CC5D70" w:rsidP="00E069E5">
            <w:pPr>
              <w:spacing w:after="0" w:line="240" w:lineRule="auto"/>
              <w:rPr>
                <w:rFonts w:ascii="Times New Roman" w:hAnsi="Times New Roman"/>
                <w:b/>
                <w:sz w:val="19"/>
                <w:szCs w:val="19"/>
              </w:rPr>
            </w:pPr>
          </w:p>
        </w:tc>
        <w:tc>
          <w:tcPr>
            <w:tcW w:w="1316" w:type="pct"/>
            <w:tcBorders>
              <w:top w:val="single" w:sz="4" w:space="0" w:color="auto"/>
              <w:bottom w:val="single" w:sz="4" w:space="0" w:color="auto"/>
            </w:tcBorders>
          </w:tcPr>
          <w:p w14:paraId="46C7BE21" w14:textId="77777777" w:rsidR="00CC5D70" w:rsidRPr="000C1F8E" w:rsidRDefault="00CC5D70" w:rsidP="00E069E5">
            <w:pPr>
              <w:spacing w:after="0" w:line="240" w:lineRule="auto"/>
              <w:jc w:val="center"/>
              <w:rPr>
                <w:rFonts w:ascii="Times New Roman" w:hAnsi="Times New Roman"/>
                <w:b/>
                <w:sz w:val="19"/>
                <w:szCs w:val="19"/>
              </w:rPr>
            </w:pPr>
            <w:r w:rsidRPr="000C1F8E">
              <w:rPr>
                <w:rFonts w:ascii="Times New Roman" w:hAnsi="Times New Roman"/>
                <w:b/>
                <w:sz w:val="19"/>
                <w:szCs w:val="19"/>
              </w:rPr>
              <w:t>Unadjusted OR (95% CI)</w:t>
            </w:r>
          </w:p>
        </w:tc>
        <w:tc>
          <w:tcPr>
            <w:tcW w:w="534" w:type="pct"/>
            <w:tcBorders>
              <w:top w:val="single" w:sz="4" w:space="0" w:color="auto"/>
              <w:bottom w:val="single" w:sz="4" w:space="0" w:color="auto"/>
            </w:tcBorders>
          </w:tcPr>
          <w:p w14:paraId="77D5D4BF" w14:textId="77777777" w:rsidR="00CC5D70" w:rsidRPr="000C1F8E" w:rsidRDefault="00CC5D70" w:rsidP="00E069E5">
            <w:pPr>
              <w:spacing w:after="0" w:line="240" w:lineRule="auto"/>
              <w:jc w:val="center"/>
              <w:rPr>
                <w:rFonts w:ascii="Times New Roman" w:hAnsi="Times New Roman"/>
                <w:b/>
                <w:sz w:val="19"/>
                <w:szCs w:val="19"/>
              </w:rPr>
            </w:pPr>
            <w:r w:rsidRPr="000C1F8E">
              <w:rPr>
                <w:rFonts w:ascii="Times New Roman" w:hAnsi="Times New Roman"/>
                <w:b/>
                <w:sz w:val="19"/>
                <w:szCs w:val="19"/>
              </w:rPr>
              <w:t>P values</w:t>
            </w:r>
          </w:p>
        </w:tc>
        <w:tc>
          <w:tcPr>
            <w:tcW w:w="1360" w:type="pct"/>
            <w:tcBorders>
              <w:top w:val="single" w:sz="4" w:space="0" w:color="auto"/>
              <w:bottom w:val="single" w:sz="4" w:space="0" w:color="auto"/>
            </w:tcBorders>
          </w:tcPr>
          <w:p w14:paraId="614F9EA4" w14:textId="2C4721E1" w:rsidR="00CC5D70" w:rsidRPr="000C1F8E" w:rsidRDefault="00CC5D70" w:rsidP="00E069E5">
            <w:pPr>
              <w:spacing w:after="0" w:line="240" w:lineRule="auto"/>
              <w:jc w:val="center"/>
              <w:rPr>
                <w:rFonts w:ascii="Times New Roman" w:hAnsi="Times New Roman"/>
                <w:b/>
                <w:sz w:val="19"/>
                <w:szCs w:val="19"/>
              </w:rPr>
            </w:pPr>
            <w:r w:rsidRPr="000C1F8E">
              <w:rPr>
                <w:rFonts w:ascii="Times New Roman" w:hAnsi="Times New Roman"/>
                <w:b/>
                <w:sz w:val="19"/>
                <w:szCs w:val="19"/>
              </w:rPr>
              <w:t>Adjusted OR (95% CI)</w:t>
            </w:r>
          </w:p>
        </w:tc>
        <w:tc>
          <w:tcPr>
            <w:tcW w:w="514" w:type="pct"/>
            <w:tcBorders>
              <w:top w:val="single" w:sz="4" w:space="0" w:color="auto"/>
              <w:bottom w:val="single" w:sz="4" w:space="0" w:color="auto"/>
            </w:tcBorders>
          </w:tcPr>
          <w:p w14:paraId="4685F223" w14:textId="77777777" w:rsidR="00CC5D70" w:rsidRPr="000C1F8E" w:rsidRDefault="00CC5D70" w:rsidP="00E069E5">
            <w:pPr>
              <w:spacing w:after="0" w:line="240" w:lineRule="auto"/>
              <w:jc w:val="center"/>
              <w:rPr>
                <w:rFonts w:ascii="Times New Roman" w:hAnsi="Times New Roman"/>
                <w:b/>
                <w:sz w:val="19"/>
                <w:szCs w:val="19"/>
              </w:rPr>
            </w:pPr>
            <w:r w:rsidRPr="000C1F8E">
              <w:rPr>
                <w:rFonts w:ascii="Times New Roman" w:hAnsi="Times New Roman"/>
                <w:b/>
                <w:sz w:val="19"/>
                <w:szCs w:val="19"/>
              </w:rPr>
              <w:t>P values</w:t>
            </w:r>
          </w:p>
        </w:tc>
      </w:tr>
      <w:tr w:rsidR="00E069E5" w:rsidRPr="000C1F8E" w14:paraId="055C1D11" w14:textId="77777777" w:rsidTr="00CC5D70">
        <w:tc>
          <w:tcPr>
            <w:tcW w:w="1276" w:type="pct"/>
            <w:tcBorders>
              <w:top w:val="single" w:sz="4" w:space="0" w:color="auto"/>
            </w:tcBorders>
          </w:tcPr>
          <w:p w14:paraId="7298220E" w14:textId="77777777" w:rsidR="00E069E5" w:rsidRPr="000C1F8E" w:rsidRDefault="00E069E5" w:rsidP="00E069E5">
            <w:pPr>
              <w:spacing w:after="0" w:line="240" w:lineRule="auto"/>
              <w:rPr>
                <w:rFonts w:ascii="Times New Roman" w:hAnsi="Times New Roman"/>
                <w:b/>
                <w:sz w:val="19"/>
                <w:szCs w:val="19"/>
              </w:rPr>
            </w:pPr>
            <w:r w:rsidRPr="000C1F8E">
              <w:rPr>
                <w:rFonts w:ascii="Times New Roman" w:hAnsi="Times New Roman"/>
                <w:b/>
                <w:sz w:val="19"/>
                <w:szCs w:val="19"/>
              </w:rPr>
              <w:t>Children age</w:t>
            </w:r>
          </w:p>
        </w:tc>
        <w:tc>
          <w:tcPr>
            <w:tcW w:w="1316" w:type="pct"/>
            <w:tcBorders>
              <w:top w:val="single" w:sz="4" w:space="0" w:color="auto"/>
            </w:tcBorders>
          </w:tcPr>
          <w:p w14:paraId="515F67D3" w14:textId="77777777" w:rsidR="00E069E5" w:rsidRPr="000C1F8E" w:rsidRDefault="00E069E5" w:rsidP="00E069E5">
            <w:pPr>
              <w:spacing w:after="0" w:line="240" w:lineRule="auto"/>
              <w:jc w:val="right"/>
              <w:rPr>
                <w:rFonts w:ascii="Times New Roman" w:hAnsi="Times New Roman"/>
                <w:b/>
                <w:sz w:val="19"/>
                <w:szCs w:val="19"/>
              </w:rPr>
            </w:pPr>
          </w:p>
        </w:tc>
        <w:tc>
          <w:tcPr>
            <w:tcW w:w="534" w:type="pct"/>
            <w:tcBorders>
              <w:top w:val="single" w:sz="4" w:space="0" w:color="auto"/>
            </w:tcBorders>
          </w:tcPr>
          <w:p w14:paraId="541EE37E" w14:textId="77777777" w:rsidR="00E069E5" w:rsidRPr="000C1F8E" w:rsidRDefault="00E069E5" w:rsidP="00E069E5">
            <w:pPr>
              <w:spacing w:after="0" w:line="240" w:lineRule="auto"/>
              <w:jc w:val="right"/>
              <w:rPr>
                <w:rFonts w:ascii="Times New Roman" w:hAnsi="Times New Roman"/>
                <w:b/>
                <w:sz w:val="19"/>
                <w:szCs w:val="19"/>
              </w:rPr>
            </w:pPr>
          </w:p>
        </w:tc>
        <w:tc>
          <w:tcPr>
            <w:tcW w:w="1360" w:type="pct"/>
            <w:tcBorders>
              <w:top w:val="single" w:sz="4" w:space="0" w:color="auto"/>
            </w:tcBorders>
          </w:tcPr>
          <w:p w14:paraId="400A2A72" w14:textId="77777777" w:rsidR="00E069E5" w:rsidRPr="000C1F8E" w:rsidRDefault="00E069E5" w:rsidP="00E069E5">
            <w:pPr>
              <w:spacing w:after="0" w:line="240" w:lineRule="auto"/>
              <w:jc w:val="right"/>
              <w:rPr>
                <w:rFonts w:ascii="Times New Roman" w:hAnsi="Times New Roman"/>
                <w:b/>
                <w:sz w:val="19"/>
                <w:szCs w:val="19"/>
              </w:rPr>
            </w:pPr>
          </w:p>
        </w:tc>
        <w:tc>
          <w:tcPr>
            <w:tcW w:w="514" w:type="pct"/>
            <w:tcBorders>
              <w:top w:val="single" w:sz="4" w:space="0" w:color="auto"/>
            </w:tcBorders>
          </w:tcPr>
          <w:p w14:paraId="610B30CD" w14:textId="77777777" w:rsidR="00E069E5" w:rsidRPr="000C1F8E" w:rsidRDefault="00E069E5" w:rsidP="00E069E5">
            <w:pPr>
              <w:spacing w:after="0" w:line="240" w:lineRule="auto"/>
              <w:jc w:val="right"/>
              <w:rPr>
                <w:rFonts w:ascii="Times New Roman" w:hAnsi="Times New Roman"/>
                <w:b/>
                <w:sz w:val="19"/>
                <w:szCs w:val="19"/>
              </w:rPr>
            </w:pPr>
          </w:p>
        </w:tc>
      </w:tr>
      <w:tr w:rsidR="00E069E5" w:rsidRPr="000C1F8E" w14:paraId="0B303934" w14:textId="77777777" w:rsidTr="00CC5D70">
        <w:tc>
          <w:tcPr>
            <w:tcW w:w="1276" w:type="pct"/>
          </w:tcPr>
          <w:p w14:paraId="39D3BA91" w14:textId="77777777" w:rsidR="00E069E5" w:rsidRPr="000C1F8E" w:rsidRDefault="00E069E5" w:rsidP="00E069E5">
            <w:pPr>
              <w:spacing w:after="0" w:line="240" w:lineRule="auto"/>
              <w:rPr>
                <w:rFonts w:ascii="Times New Roman" w:hAnsi="Times New Roman"/>
                <w:sz w:val="19"/>
                <w:szCs w:val="19"/>
              </w:rPr>
            </w:pPr>
            <w:r w:rsidRPr="000C1F8E">
              <w:rPr>
                <w:rFonts w:ascii="Times New Roman" w:hAnsi="Times New Roman"/>
                <w:sz w:val="19"/>
                <w:szCs w:val="19"/>
              </w:rPr>
              <w:t>0-11 months</w:t>
            </w:r>
          </w:p>
        </w:tc>
        <w:tc>
          <w:tcPr>
            <w:tcW w:w="1316" w:type="pct"/>
            <w:vAlign w:val="bottom"/>
          </w:tcPr>
          <w:p w14:paraId="0AA918A8" w14:textId="77777777" w:rsidR="00E069E5" w:rsidRPr="000C1F8E" w:rsidRDefault="00E069E5" w:rsidP="00E069E5">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0.54 (0.46-</w:t>
            </w:r>
            <w:r w:rsidRPr="000C1F8E">
              <w:rPr>
                <w:rFonts w:ascii="Times New Roman" w:hAnsi="Times New Roman"/>
                <w:sz w:val="19"/>
                <w:szCs w:val="19"/>
              </w:rPr>
              <w:t>0</w:t>
            </w:r>
            <w:r w:rsidRPr="000C1F8E">
              <w:rPr>
                <w:rFonts w:ascii="Times New Roman" w:hAnsi="Times New Roman"/>
                <w:color w:val="000000"/>
                <w:sz w:val="19"/>
                <w:szCs w:val="19"/>
              </w:rPr>
              <w:t>.63)</w:t>
            </w:r>
          </w:p>
        </w:tc>
        <w:tc>
          <w:tcPr>
            <w:tcW w:w="534" w:type="pct"/>
            <w:vAlign w:val="bottom"/>
          </w:tcPr>
          <w:p w14:paraId="14239F8E" w14:textId="77777777" w:rsidR="00E069E5" w:rsidRPr="000C1F8E" w:rsidRDefault="00E069E5" w:rsidP="00E069E5">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&lt;0.001</w:t>
            </w:r>
          </w:p>
        </w:tc>
        <w:tc>
          <w:tcPr>
            <w:tcW w:w="1360" w:type="pct"/>
            <w:vAlign w:val="bottom"/>
          </w:tcPr>
          <w:p w14:paraId="35ACB8BE" w14:textId="6CAC47D5" w:rsidR="00E069E5" w:rsidRPr="000C1F8E" w:rsidRDefault="00E069E5" w:rsidP="00E069E5">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0.</w:t>
            </w:r>
            <w:r w:rsidR="00E3191F" w:rsidRPr="000C1F8E">
              <w:rPr>
                <w:rFonts w:ascii="Times New Roman" w:hAnsi="Times New Roman"/>
                <w:color w:val="000000"/>
                <w:sz w:val="19"/>
                <w:szCs w:val="19"/>
              </w:rPr>
              <w:t>59</w:t>
            </w:r>
            <w:r w:rsidRPr="000C1F8E">
              <w:rPr>
                <w:rFonts w:ascii="Times New Roman" w:hAnsi="Times New Roman"/>
                <w:color w:val="000000"/>
                <w:sz w:val="19"/>
                <w:szCs w:val="19"/>
              </w:rPr>
              <w:t xml:space="preserve"> (0.</w:t>
            </w:r>
            <w:r w:rsidR="00E3191F" w:rsidRPr="000C1F8E">
              <w:rPr>
                <w:rFonts w:ascii="Times New Roman" w:hAnsi="Times New Roman"/>
                <w:color w:val="000000"/>
                <w:sz w:val="19"/>
                <w:szCs w:val="19"/>
              </w:rPr>
              <w:t>50</w:t>
            </w:r>
            <w:r w:rsidRPr="000C1F8E">
              <w:rPr>
                <w:rFonts w:ascii="Times New Roman" w:hAnsi="Times New Roman"/>
                <w:color w:val="000000"/>
                <w:sz w:val="19"/>
                <w:szCs w:val="19"/>
              </w:rPr>
              <w:t>-</w:t>
            </w:r>
            <w:r w:rsidRPr="000C1F8E">
              <w:rPr>
                <w:rFonts w:ascii="Times New Roman" w:hAnsi="Times New Roman"/>
                <w:sz w:val="19"/>
                <w:szCs w:val="19"/>
              </w:rPr>
              <w:t>0</w:t>
            </w:r>
            <w:r w:rsidRPr="000C1F8E">
              <w:rPr>
                <w:rFonts w:ascii="Times New Roman" w:hAnsi="Times New Roman"/>
                <w:color w:val="000000"/>
                <w:sz w:val="19"/>
                <w:szCs w:val="19"/>
              </w:rPr>
              <w:t>.7</w:t>
            </w:r>
            <w:r w:rsidR="00E3191F" w:rsidRPr="000C1F8E">
              <w:rPr>
                <w:rFonts w:ascii="Times New Roman" w:hAnsi="Times New Roman"/>
                <w:color w:val="000000"/>
                <w:sz w:val="19"/>
                <w:szCs w:val="19"/>
              </w:rPr>
              <w:t>0</w:t>
            </w:r>
            <w:r w:rsidRPr="000C1F8E">
              <w:rPr>
                <w:rFonts w:ascii="Times New Roman" w:hAnsi="Times New Roman"/>
                <w:color w:val="000000"/>
                <w:sz w:val="19"/>
                <w:szCs w:val="19"/>
              </w:rPr>
              <w:t>)</w:t>
            </w:r>
          </w:p>
        </w:tc>
        <w:tc>
          <w:tcPr>
            <w:tcW w:w="514" w:type="pct"/>
            <w:vAlign w:val="bottom"/>
          </w:tcPr>
          <w:p w14:paraId="3E3826AB" w14:textId="284CB4C9" w:rsidR="00E069E5" w:rsidRPr="000C1F8E" w:rsidRDefault="00E069E5" w:rsidP="00E069E5">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0.001</w:t>
            </w:r>
          </w:p>
        </w:tc>
      </w:tr>
      <w:tr w:rsidR="00E069E5" w:rsidRPr="000C1F8E" w14:paraId="31D810D8" w14:textId="77777777" w:rsidTr="00CC5D70">
        <w:tc>
          <w:tcPr>
            <w:tcW w:w="1276" w:type="pct"/>
          </w:tcPr>
          <w:p w14:paraId="540F3384" w14:textId="77777777" w:rsidR="00E069E5" w:rsidRPr="000C1F8E" w:rsidRDefault="00E069E5" w:rsidP="00E069E5">
            <w:pPr>
              <w:spacing w:after="0" w:line="240" w:lineRule="auto"/>
              <w:rPr>
                <w:rFonts w:ascii="Times New Roman" w:hAnsi="Times New Roman"/>
                <w:sz w:val="19"/>
                <w:szCs w:val="19"/>
              </w:rPr>
            </w:pPr>
            <w:r w:rsidRPr="000C1F8E">
              <w:rPr>
                <w:rFonts w:ascii="Times New Roman" w:hAnsi="Times New Roman"/>
                <w:sz w:val="19"/>
                <w:szCs w:val="19"/>
              </w:rPr>
              <w:t>12-23 months</w:t>
            </w:r>
          </w:p>
        </w:tc>
        <w:tc>
          <w:tcPr>
            <w:tcW w:w="1316" w:type="pct"/>
            <w:vAlign w:val="bottom"/>
          </w:tcPr>
          <w:p w14:paraId="66382E8F" w14:textId="77777777" w:rsidR="00E069E5" w:rsidRPr="000C1F8E" w:rsidRDefault="00E069E5" w:rsidP="00E069E5">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1.16 (1.00-1.33)</w:t>
            </w:r>
          </w:p>
        </w:tc>
        <w:tc>
          <w:tcPr>
            <w:tcW w:w="534" w:type="pct"/>
            <w:vAlign w:val="bottom"/>
          </w:tcPr>
          <w:p w14:paraId="145F1B76" w14:textId="77777777" w:rsidR="00E069E5" w:rsidRPr="000C1F8E" w:rsidRDefault="00E069E5" w:rsidP="00E069E5">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0.047</w:t>
            </w:r>
          </w:p>
        </w:tc>
        <w:tc>
          <w:tcPr>
            <w:tcW w:w="1360" w:type="pct"/>
            <w:vAlign w:val="bottom"/>
          </w:tcPr>
          <w:p w14:paraId="1FAD4CD8" w14:textId="787B8311" w:rsidR="00E069E5" w:rsidRPr="000C1F8E" w:rsidRDefault="00E069E5" w:rsidP="00E069E5">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1.</w:t>
            </w:r>
            <w:r w:rsidR="00E3191F" w:rsidRPr="000C1F8E">
              <w:rPr>
                <w:rFonts w:ascii="Times New Roman" w:hAnsi="Times New Roman"/>
                <w:color w:val="000000"/>
                <w:sz w:val="19"/>
                <w:szCs w:val="19"/>
              </w:rPr>
              <w:t>33</w:t>
            </w:r>
            <w:r w:rsidRPr="000C1F8E">
              <w:rPr>
                <w:rFonts w:ascii="Times New Roman" w:hAnsi="Times New Roman"/>
                <w:color w:val="000000"/>
                <w:sz w:val="19"/>
                <w:szCs w:val="19"/>
              </w:rPr>
              <w:t xml:space="preserve"> (</w:t>
            </w:r>
            <w:r w:rsidR="00E3191F" w:rsidRPr="000C1F8E">
              <w:rPr>
                <w:rFonts w:ascii="Times New Roman" w:hAnsi="Times New Roman"/>
                <w:color w:val="000000"/>
                <w:sz w:val="19"/>
                <w:szCs w:val="19"/>
              </w:rPr>
              <w:t>1.33</w:t>
            </w:r>
            <w:r w:rsidRPr="000C1F8E">
              <w:rPr>
                <w:rFonts w:ascii="Times New Roman" w:hAnsi="Times New Roman"/>
                <w:color w:val="000000"/>
                <w:sz w:val="19"/>
                <w:szCs w:val="19"/>
              </w:rPr>
              <w:t>-1.</w:t>
            </w:r>
            <w:r w:rsidR="00E3191F" w:rsidRPr="000C1F8E">
              <w:rPr>
                <w:rFonts w:ascii="Times New Roman" w:hAnsi="Times New Roman"/>
                <w:color w:val="000000"/>
                <w:sz w:val="19"/>
                <w:szCs w:val="19"/>
              </w:rPr>
              <w:t>56</w:t>
            </w:r>
            <w:r w:rsidRPr="000C1F8E">
              <w:rPr>
                <w:rFonts w:ascii="Times New Roman" w:hAnsi="Times New Roman"/>
                <w:color w:val="000000"/>
                <w:sz w:val="19"/>
                <w:szCs w:val="19"/>
              </w:rPr>
              <w:t>)</w:t>
            </w:r>
          </w:p>
        </w:tc>
        <w:tc>
          <w:tcPr>
            <w:tcW w:w="514" w:type="pct"/>
            <w:vAlign w:val="bottom"/>
          </w:tcPr>
          <w:p w14:paraId="5669BF2D" w14:textId="64CE4312" w:rsidR="00E069E5" w:rsidRPr="000C1F8E" w:rsidRDefault="00E3191F" w:rsidP="00E069E5">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&lt;0.001</w:t>
            </w:r>
          </w:p>
        </w:tc>
      </w:tr>
      <w:tr w:rsidR="00E069E5" w:rsidRPr="000C1F8E" w14:paraId="385E7C92" w14:textId="77777777" w:rsidTr="00CC5D70">
        <w:tc>
          <w:tcPr>
            <w:tcW w:w="1276" w:type="pct"/>
          </w:tcPr>
          <w:p w14:paraId="490AECBC" w14:textId="77777777" w:rsidR="00E069E5" w:rsidRPr="000C1F8E" w:rsidRDefault="00E069E5" w:rsidP="00E069E5">
            <w:pPr>
              <w:spacing w:after="0" w:line="240" w:lineRule="auto"/>
              <w:rPr>
                <w:rFonts w:ascii="Times New Roman" w:hAnsi="Times New Roman"/>
                <w:sz w:val="19"/>
                <w:szCs w:val="19"/>
              </w:rPr>
            </w:pPr>
            <w:r w:rsidRPr="000C1F8E">
              <w:rPr>
                <w:rFonts w:ascii="Times New Roman" w:hAnsi="Times New Roman"/>
                <w:sz w:val="19"/>
                <w:szCs w:val="19"/>
              </w:rPr>
              <w:t>24-35 months</w:t>
            </w:r>
          </w:p>
        </w:tc>
        <w:tc>
          <w:tcPr>
            <w:tcW w:w="1316" w:type="pct"/>
            <w:vAlign w:val="bottom"/>
          </w:tcPr>
          <w:p w14:paraId="4328BFF7" w14:textId="77777777" w:rsidR="00E069E5" w:rsidRPr="000C1F8E" w:rsidRDefault="00E069E5" w:rsidP="00E069E5">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1.27 (1.10-1.46)</w:t>
            </w:r>
          </w:p>
        </w:tc>
        <w:tc>
          <w:tcPr>
            <w:tcW w:w="534" w:type="pct"/>
            <w:vAlign w:val="bottom"/>
          </w:tcPr>
          <w:p w14:paraId="0D592E24" w14:textId="77777777" w:rsidR="00E069E5" w:rsidRPr="000C1F8E" w:rsidRDefault="00E069E5" w:rsidP="00E069E5">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0.001</w:t>
            </w:r>
          </w:p>
        </w:tc>
        <w:tc>
          <w:tcPr>
            <w:tcW w:w="1360" w:type="pct"/>
            <w:vAlign w:val="bottom"/>
          </w:tcPr>
          <w:p w14:paraId="314BD287" w14:textId="4E018039" w:rsidR="00E069E5" w:rsidRPr="000C1F8E" w:rsidRDefault="00E069E5" w:rsidP="00E069E5">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1.</w:t>
            </w:r>
            <w:r w:rsidR="00E3191F" w:rsidRPr="000C1F8E">
              <w:rPr>
                <w:rFonts w:ascii="Times New Roman" w:hAnsi="Times New Roman"/>
                <w:color w:val="000000"/>
                <w:sz w:val="19"/>
                <w:szCs w:val="19"/>
              </w:rPr>
              <w:t>41</w:t>
            </w:r>
            <w:r w:rsidRPr="000C1F8E">
              <w:rPr>
                <w:rFonts w:ascii="Times New Roman" w:hAnsi="Times New Roman"/>
                <w:color w:val="000000"/>
                <w:sz w:val="19"/>
                <w:szCs w:val="19"/>
              </w:rPr>
              <w:t xml:space="preserve"> (1.</w:t>
            </w:r>
            <w:r w:rsidR="00E3191F" w:rsidRPr="000C1F8E">
              <w:rPr>
                <w:rFonts w:ascii="Times New Roman" w:hAnsi="Times New Roman"/>
                <w:color w:val="000000"/>
                <w:sz w:val="19"/>
                <w:szCs w:val="19"/>
              </w:rPr>
              <w:t>21</w:t>
            </w:r>
            <w:r w:rsidRPr="000C1F8E">
              <w:rPr>
                <w:rFonts w:ascii="Times New Roman" w:hAnsi="Times New Roman"/>
                <w:color w:val="000000"/>
                <w:sz w:val="19"/>
                <w:szCs w:val="19"/>
              </w:rPr>
              <w:t>-1.6</w:t>
            </w:r>
            <w:r w:rsidR="00E3191F" w:rsidRPr="000C1F8E">
              <w:rPr>
                <w:rFonts w:ascii="Times New Roman" w:hAnsi="Times New Roman"/>
                <w:color w:val="000000"/>
                <w:sz w:val="19"/>
                <w:szCs w:val="19"/>
              </w:rPr>
              <w:t>5</w:t>
            </w:r>
            <w:r w:rsidRPr="000C1F8E">
              <w:rPr>
                <w:rFonts w:ascii="Times New Roman" w:hAnsi="Times New Roman"/>
                <w:color w:val="000000"/>
                <w:sz w:val="19"/>
                <w:szCs w:val="19"/>
              </w:rPr>
              <w:t>)</w:t>
            </w:r>
          </w:p>
        </w:tc>
        <w:tc>
          <w:tcPr>
            <w:tcW w:w="514" w:type="pct"/>
            <w:vAlign w:val="bottom"/>
          </w:tcPr>
          <w:p w14:paraId="44D84867" w14:textId="77777777" w:rsidR="00E069E5" w:rsidRPr="000C1F8E" w:rsidRDefault="00E069E5" w:rsidP="00E069E5">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&lt;0.001</w:t>
            </w:r>
          </w:p>
        </w:tc>
      </w:tr>
      <w:tr w:rsidR="00E069E5" w:rsidRPr="000C1F8E" w14:paraId="71990F03" w14:textId="77777777" w:rsidTr="00CC5D70">
        <w:tc>
          <w:tcPr>
            <w:tcW w:w="1276" w:type="pct"/>
          </w:tcPr>
          <w:p w14:paraId="1BDDCF1F" w14:textId="77777777" w:rsidR="00E069E5" w:rsidRPr="000C1F8E" w:rsidRDefault="00E069E5" w:rsidP="00E069E5">
            <w:pPr>
              <w:spacing w:after="0" w:line="240" w:lineRule="auto"/>
              <w:rPr>
                <w:rFonts w:ascii="Times New Roman" w:hAnsi="Times New Roman"/>
                <w:sz w:val="19"/>
                <w:szCs w:val="19"/>
              </w:rPr>
            </w:pPr>
            <w:r w:rsidRPr="000C1F8E">
              <w:rPr>
                <w:rFonts w:ascii="Times New Roman" w:hAnsi="Times New Roman"/>
                <w:sz w:val="19"/>
                <w:szCs w:val="19"/>
              </w:rPr>
              <w:t>36-47 months</w:t>
            </w:r>
          </w:p>
        </w:tc>
        <w:tc>
          <w:tcPr>
            <w:tcW w:w="1316" w:type="pct"/>
            <w:vAlign w:val="bottom"/>
          </w:tcPr>
          <w:p w14:paraId="275FA930" w14:textId="77777777" w:rsidR="00E069E5" w:rsidRPr="000C1F8E" w:rsidRDefault="00E069E5" w:rsidP="00E069E5">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1.26 (1.09-1.45)</w:t>
            </w:r>
          </w:p>
        </w:tc>
        <w:tc>
          <w:tcPr>
            <w:tcW w:w="534" w:type="pct"/>
            <w:vAlign w:val="bottom"/>
          </w:tcPr>
          <w:p w14:paraId="1BEA5082" w14:textId="77777777" w:rsidR="00E069E5" w:rsidRPr="000C1F8E" w:rsidRDefault="00E069E5" w:rsidP="00E069E5">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0.001</w:t>
            </w:r>
          </w:p>
        </w:tc>
        <w:tc>
          <w:tcPr>
            <w:tcW w:w="1360" w:type="pct"/>
            <w:vAlign w:val="bottom"/>
          </w:tcPr>
          <w:p w14:paraId="071F5C4E" w14:textId="77777777" w:rsidR="00E069E5" w:rsidRPr="000C1F8E" w:rsidRDefault="00E069E5" w:rsidP="00E069E5">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1.38 (1.17-1.63)</w:t>
            </w:r>
          </w:p>
        </w:tc>
        <w:tc>
          <w:tcPr>
            <w:tcW w:w="514" w:type="pct"/>
            <w:vAlign w:val="bottom"/>
          </w:tcPr>
          <w:p w14:paraId="5924BDFA" w14:textId="77777777" w:rsidR="00E069E5" w:rsidRPr="000C1F8E" w:rsidRDefault="00E069E5" w:rsidP="00E069E5">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&lt;0.001</w:t>
            </w:r>
          </w:p>
        </w:tc>
      </w:tr>
      <w:tr w:rsidR="00E069E5" w:rsidRPr="000C1F8E" w14:paraId="7C275D02" w14:textId="77777777" w:rsidTr="00CC5D70">
        <w:tc>
          <w:tcPr>
            <w:tcW w:w="1276" w:type="pct"/>
          </w:tcPr>
          <w:p w14:paraId="17E1D536" w14:textId="77777777" w:rsidR="00E069E5" w:rsidRPr="000C1F8E" w:rsidRDefault="00E069E5" w:rsidP="00E069E5">
            <w:pPr>
              <w:spacing w:after="0" w:line="240" w:lineRule="auto"/>
              <w:rPr>
                <w:rFonts w:ascii="Times New Roman" w:hAnsi="Times New Roman"/>
                <w:sz w:val="19"/>
                <w:szCs w:val="19"/>
              </w:rPr>
            </w:pPr>
            <w:r w:rsidRPr="000C1F8E">
              <w:rPr>
                <w:rFonts w:ascii="Times New Roman" w:hAnsi="Times New Roman"/>
                <w:sz w:val="19"/>
                <w:szCs w:val="19"/>
              </w:rPr>
              <w:t>48-59 months</w:t>
            </w:r>
          </w:p>
        </w:tc>
        <w:tc>
          <w:tcPr>
            <w:tcW w:w="1316" w:type="pct"/>
            <w:vAlign w:val="bottom"/>
          </w:tcPr>
          <w:p w14:paraId="4DBD3A7B" w14:textId="77777777" w:rsidR="00E069E5" w:rsidRPr="000C1F8E" w:rsidRDefault="00E069E5" w:rsidP="00E069E5">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1.00</w:t>
            </w:r>
          </w:p>
        </w:tc>
        <w:tc>
          <w:tcPr>
            <w:tcW w:w="534" w:type="pct"/>
            <w:vAlign w:val="bottom"/>
          </w:tcPr>
          <w:p w14:paraId="6F794D8F" w14:textId="77777777" w:rsidR="00E069E5" w:rsidRPr="000C1F8E" w:rsidRDefault="00E069E5" w:rsidP="00E069E5">
            <w:pPr>
              <w:spacing w:after="0" w:line="240" w:lineRule="auto"/>
              <w:jc w:val="center"/>
              <w:rPr>
                <w:rFonts w:ascii="Times New Roman" w:hAnsi="Times New Roman"/>
                <w:color w:val="000000"/>
                <w:sz w:val="19"/>
                <w:szCs w:val="19"/>
              </w:rPr>
            </w:pPr>
          </w:p>
        </w:tc>
        <w:tc>
          <w:tcPr>
            <w:tcW w:w="1360" w:type="pct"/>
            <w:vAlign w:val="bottom"/>
          </w:tcPr>
          <w:p w14:paraId="1BA14EBA" w14:textId="77777777" w:rsidR="00E069E5" w:rsidRPr="000C1F8E" w:rsidRDefault="00E069E5" w:rsidP="00E069E5">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1.00</w:t>
            </w:r>
          </w:p>
        </w:tc>
        <w:tc>
          <w:tcPr>
            <w:tcW w:w="514" w:type="pct"/>
            <w:vAlign w:val="bottom"/>
          </w:tcPr>
          <w:p w14:paraId="1655FF14" w14:textId="77777777" w:rsidR="00E069E5" w:rsidRPr="000C1F8E" w:rsidRDefault="00E069E5" w:rsidP="00E069E5">
            <w:pPr>
              <w:spacing w:after="0" w:line="240" w:lineRule="auto"/>
              <w:jc w:val="center"/>
              <w:rPr>
                <w:rFonts w:ascii="Times New Roman" w:hAnsi="Times New Roman"/>
                <w:color w:val="000000"/>
                <w:sz w:val="19"/>
                <w:szCs w:val="19"/>
              </w:rPr>
            </w:pPr>
          </w:p>
        </w:tc>
      </w:tr>
      <w:tr w:rsidR="00E069E5" w:rsidRPr="000C1F8E" w14:paraId="50118DC8" w14:textId="77777777" w:rsidTr="00CC5D70">
        <w:tc>
          <w:tcPr>
            <w:tcW w:w="1276" w:type="pct"/>
          </w:tcPr>
          <w:p w14:paraId="5B3FCF90" w14:textId="74B8BC58" w:rsidR="00E069E5" w:rsidRPr="000C1F8E" w:rsidRDefault="00376EFF" w:rsidP="00E069E5">
            <w:pPr>
              <w:spacing w:after="0" w:line="240" w:lineRule="auto"/>
              <w:rPr>
                <w:rFonts w:ascii="Times New Roman" w:hAnsi="Times New Roman"/>
                <w:b/>
                <w:sz w:val="19"/>
                <w:szCs w:val="19"/>
              </w:rPr>
            </w:pPr>
            <w:r>
              <w:rPr>
                <w:rFonts w:ascii="Times New Roman" w:hAnsi="Times New Roman"/>
                <w:b/>
                <w:sz w:val="19"/>
                <w:szCs w:val="19"/>
              </w:rPr>
              <w:t>'</w:t>
            </w:r>
            <w:r w:rsidR="00454DAB" w:rsidRPr="000C1F8E">
              <w:rPr>
                <w:rFonts w:ascii="Times New Roman" w:hAnsi="Times New Roman"/>
                <w:b/>
                <w:sz w:val="19"/>
                <w:szCs w:val="19"/>
              </w:rPr>
              <w:t>Mothers</w:t>
            </w:r>
            <w:r w:rsidR="00454DAB">
              <w:rPr>
                <w:rFonts w:ascii="Times New Roman" w:hAnsi="Times New Roman"/>
                <w:b/>
                <w:sz w:val="19"/>
                <w:szCs w:val="19"/>
              </w:rPr>
              <w:t>'</w:t>
            </w:r>
            <w:r w:rsidR="00454DAB" w:rsidRPr="000C1F8E">
              <w:rPr>
                <w:rFonts w:ascii="Times New Roman" w:hAnsi="Times New Roman"/>
                <w:b/>
                <w:sz w:val="19"/>
                <w:szCs w:val="19"/>
              </w:rPr>
              <w:t xml:space="preserve"> </w:t>
            </w:r>
            <w:r w:rsidR="00E069E5" w:rsidRPr="000C1F8E">
              <w:rPr>
                <w:rFonts w:ascii="Times New Roman" w:hAnsi="Times New Roman"/>
                <w:b/>
                <w:sz w:val="19"/>
                <w:szCs w:val="19"/>
              </w:rPr>
              <w:t>education</w:t>
            </w:r>
          </w:p>
        </w:tc>
        <w:tc>
          <w:tcPr>
            <w:tcW w:w="1316" w:type="pct"/>
          </w:tcPr>
          <w:p w14:paraId="3A0ABA2E" w14:textId="77777777" w:rsidR="00E069E5" w:rsidRPr="000C1F8E" w:rsidRDefault="00E069E5" w:rsidP="00E069E5">
            <w:pPr>
              <w:spacing w:after="0" w:line="240" w:lineRule="auto"/>
              <w:jc w:val="center"/>
              <w:rPr>
                <w:rFonts w:ascii="Times New Roman" w:hAnsi="Times New Roman"/>
                <w:sz w:val="19"/>
                <w:szCs w:val="19"/>
              </w:rPr>
            </w:pPr>
          </w:p>
        </w:tc>
        <w:tc>
          <w:tcPr>
            <w:tcW w:w="534" w:type="pct"/>
          </w:tcPr>
          <w:p w14:paraId="48953BA5" w14:textId="77777777" w:rsidR="00E069E5" w:rsidRPr="000C1F8E" w:rsidRDefault="00E069E5" w:rsidP="00E069E5">
            <w:pPr>
              <w:spacing w:after="0" w:line="240" w:lineRule="auto"/>
              <w:jc w:val="center"/>
              <w:rPr>
                <w:rFonts w:ascii="Times New Roman" w:hAnsi="Times New Roman"/>
                <w:sz w:val="19"/>
                <w:szCs w:val="19"/>
              </w:rPr>
            </w:pPr>
          </w:p>
        </w:tc>
        <w:tc>
          <w:tcPr>
            <w:tcW w:w="1360" w:type="pct"/>
          </w:tcPr>
          <w:p w14:paraId="201E06FB" w14:textId="77777777" w:rsidR="00E069E5" w:rsidRPr="000C1F8E" w:rsidRDefault="00E069E5" w:rsidP="00E069E5">
            <w:pPr>
              <w:spacing w:after="0" w:line="240" w:lineRule="auto"/>
              <w:jc w:val="center"/>
              <w:rPr>
                <w:rFonts w:ascii="Times New Roman" w:hAnsi="Times New Roman"/>
                <w:sz w:val="19"/>
                <w:szCs w:val="19"/>
              </w:rPr>
            </w:pPr>
          </w:p>
        </w:tc>
        <w:tc>
          <w:tcPr>
            <w:tcW w:w="514" w:type="pct"/>
          </w:tcPr>
          <w:p w14:paraId="3AFE7D16" w14:textId="77777777" w:rsidR="00E069E5" w:rsidRPr="000C1F8E" w:rsidRDefault="00E069E5" w:rsidP="00E069E5">
            <w:pPr>
              <w:spacing w:after="0" w:line="240" w:lineRule="auto"/>
              <w:jc w:val="center"/>
              <w:rPr>
                <w:rFonts w:ascii="Times New Roman" w:hAnsi="Times New Roman"/>
                <w:sz w:val="19"/>
                <w:szCs w:val="19"/>
              </w:rPr>
            </w:pPr>
          </w:p>
        </w:tc>
      </w:tr>
      <w:tr w:rsidR="005A2241" w:rsidRPr="000C1F8E" w14:paraId="771D88E2" w14:textId="77777777" w:rsidTr="00CC5D70">
        <w:tc>
          <w:tcPr>
            <w:tcW w:w="1276" w:type="pct"/>
          </w:tcPr>
          <w:p w14:paraId="4C7914DC" w14:textId="77777777" w:rsidR="005A2241" w:rsidRPr="000C1F8E" w:rsidRDefault="005A2241" w:rsidP="005A2241">
            <w:pPr>
              <w:spacing w:after="0" w:line="240" w:lineRule="auto"/>
              <w:rPr>
                <w:rFonts w:ascii="Times New Roman" w:hAnsi="Times New Roman"/>
                <w:sz w:val="19"/>
                <w:szCs w:val="19"/>
              </w:rPr>
            </w:pPr>
            <w:r w:rsidRPr="000C1F8E">
              <w:rPr>
                <w:rFonts w:ascii="Times New Roman" w:hAnsi="Times New Roman"/>
                <w:sz w:val="19"/>
                <w:szCs w:val="19"/>
              </w:rPr>
              <w:t>No education</w:t>
            </w:r>
          </w:p>
        </w:tc>
        <w:tc>
          <w:tcPr>
            <w:tcW w:w="1316" w:type="pct"/>
            <w:vAlign w:val="bottom"/>
          </w:tcPr>
          <w:p w14:paraId="5C2228A4" w14:textId="77777777" w:rsidR="005A2241" w:rsidRPr="000C1F8E" w:rsidRDefault="005A2241" w:rsidP="005A224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5.54 (4.40-6.97)</w:t>
            </w:r>
          </w:p>
        </w:tc>
        <w:tc>
          <w:tcPr>
            <w:tcW w:w="534" w:type="pct"/>
            <w:vAlign w:val="bottom"/>
          </w:tcPr>
          <w:p w14:paraId="257E0AEC" w14:textId="77777777" w:rsidR="005A2241" w:rsidRPr="000C1F8E" w:rsidRDefault="005A2241" w:rsidP="005A224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&lt;0.001</w:t>
            </w:r>
          </w:p>
        </w:tc>
        <w:tc>
          <w:tcPr>
            <w:tcW w:w="1360" w:type="pct"/>
            <w:vAlign w:val="bottom"/>
          </w:tcPr>
          <w:p w14:paraId="6F75D66D" w14:textId="47470398" w:rsidR="005A2241" w:rsidRPr="000C1F8E" w:rsidRDefault="005A2241" w:rsidP="005A224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2.59 (1.98-3.38)</w:t>
            </w:r>
          </w:p>
        </w:tc>
        <w:tc>
          <w:tcPr>
            <w:tcW w:w="514" w:type="pct"/>
            <w:vAlign w:val="bottom"/>
          </w:tcPr>
          <w:p w14:paraId="16AFF382" w14:textId="026368AC" w:rsidR="005A2241" w:rsidRPr="000C1F8E" w:rsidRDefault="005A2241" w:rsidP="005A224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&lt;0.001</w:t>
            </w:r>
          </w:p>
        </w:tc>
      </w:tr>
      <w:tr w:rsidR="005A2241" w:rsidRPr="000C1F8E" w14:paraId="75DE7CF8" w14:textId="77777777" w:rsidTr="00CC5D70">
        <w:tc>
          <w:tcPr>
            <w:tcW w:w="1276" w:type="pct"/>
          </w:tcPr>
          <w:p w14:paraId="43192AF5" w14:textId="77777777" w:rsidR="005A2241" w:rsidRPr="000C1F8E" w:rsidRDefault="005A2241" w:rsidP="005A2241">
            <w:pPr>
              <w:spacing w:after="0" w:line="240" w:lineRule="auto"/>
              <w:rPr>
                <w:rFonts w:ascii="Times New Roman" w:hAnsi="Times New Roman"/>
                <w:sz w:val="19"/>
                <w:szCs w:val="19"/>
              </w:rPr>
            </w:pPr>
            <w:r w:rsidRPr="000C1F8E">
              <w:rPr>
                <w:rFonts w:ascii="Times New Roman" w:hAnsi="Times New Roman"/>
                <w:sz w:val="19"/>
                <w:szCs w:val="19"/>
              </w:rPr>
              <w:t>Primary</w:t>
            </w:r>
          </w:p>
        </w:tc>
        <w:tc>
          <w:tcPr>
            <w:tcW w:w="1316" w:type="pct"/>
            <w:vAlign w:val="bottom"/>
          </w:tcPr>
          <w:p w14:paraId="3791BF5D" w14:textId="77777777" w:rsidR="005A2241" w:rsidRPr="000C1F8E" w:rsidRDefault="005A2241" w:rsidP="005A224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4.53 (3.62-5.67)</w:t>
            </w:r>
          </w:p>
        </w:tc>
        <w:tc>
          <w:tcPr>
            <w:tcW w:w="534" w:type="pct"/>
            <w:vAlign w:val="bottom"/>
          </w:tcPr>
          <w:p w14:paraId="6D671BC3" w14:textId="77777777" w:rsidR="005A2241" w:rsidRPr="000C1F8E" w:rsidRDefault="005A2241" w:rsidP="005A224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&lt;0.001</w:t>
            </w:r>
          </w:p>
        </w:tc>
        <w:tc>
          <w:tcPr>
            <w:tcW w:w="1360" w:type="pct"/>
            <w:vAlign w:val="bottom"/>
          </w:tcPr>
          <w:p w14:paraId="27A104E6" w14:textId="64E910AE" w:rsidR="005A2241" w:rsidRPr="000C1F8E" w:rsidRDefault="005A2241" w:rsidP="005A224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2.45 (1.89-3.16)</w:t>
            </w:r>
          </w:p>
        </w:tc>
        <w:tc>
          <w:tcPr>
            <w:tcW w:w="514" w:type="pct"/>
            <w:vAlign w:val="bottom"/>
          </w:tcPr>
          <w:p w14:paraId="6745A52C" w14:textId="081081E7" w:rsidR="005A2241" w:rsidRPr="000C1F8E" w:rsidRDefault="005A2241" w:rsidP="005A224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&lt;0.001</w:t>
            </w:r>
          </w:p>
        </w:tc>
      </w:tr>
      <w:tr w:rsidR="005A2241" w:rsidRPr="000C1F8E" w14:paraId="2FAC3C54" w14:textId="77777777" w:rsidTr="00CC5D70">
        <w:tc>
          <w:tcPr>
            <w:tcW w:w="1276" w:type="pct"/>
          </w:tcPr>
          <w:p w14:paraId="736D3D30" w14:textId="77777777" w:rsidR="005A2241" w:rsidRPr="000C1F8E" w:rsidRDefault="005A2241" w:rsidP="005A2241">
            <w:pPr>
              <w:spacing w:after="0" w:line="240" w:lineRule="auto"/>
              <w:rPr>
                <w:rFonts w:ascii="Times New Roman" w:hAnsi="Times New Roman"/>
                <w:sz w:val="19"/>
                <w:szCs w:val="19"/>
              </w:rPr>
            </w:pPr>
            <w:r w:rsidRPr="000C1F8E">
              <w:rPr>
                <w:rFonts w:ascii="Times New Roman" w:hAnsi="Times New Roman"/>
                <w:sz w:val="19"/>
                <w:szCs w:val="19"/>
              </w:rPr>
              <w:t>Secondary</w:t>
            </w:r>
          </w:p>
        </w:tc>
        <w:tc>
          <w:tcPr>
            <w:tcW w:w="1316" w:type="pct"/>
            <w:vAlign w:val="bottom"/>
          </w:tcPr>
          <w:p w14:paraId="40D14775" w14:textId="77777777" w:rsidR="005A2241" w:rsidRPr="000C1F8E" w:rsidRDefault="005A2241" w:rsidP="005A224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2.19 (1.75-</w:t>
            </w:r>
            <w:r w:rsidRPr="000C1F8E">
              <w:rPr>
                <w:rFonts w:ascii="Times New Roman" w:hAnsi="Times New Roman"/>
                <w:sz w:val="19"/>
                <w:szCs w:val="19"/>
              </w:rPr>
              <w:t>2.74</w:t>
            </w:r>
            <w:r w:rsidRPr="000C1F8E">
              <w:rPr>
                <w:rFonts w:ascii="Times New Roman" w:hAnsi="Times New Roman"/>
                <w:color w:val="000000"/>
                <w:sz w:val="19"/>
                <w:szCs w:val="19"/>
              </w:rPr>
              <w:t>)</w:t>
            </w:r>
          </w:p>
        </w:tc>
        <w:tc>
          <w:tcPr>
            <w:tcW w:w="534" w:type="pct"/>
            <w:vAlign w:val="bottom"/>
          </w:tcPr>
          <w:p w14:paraId="37AF386F" w14:textId="77777777" w:rsidR="005A2241" w:rsidRPr="000C1F8E" w:rsidRDefault="005A2241" w:rsidP="005A224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&lt;0.001</w:t>
            </w:r>
          </w:p>
        </w:tc>
        <w:tc>
          <w:tcPr>
            <w:tcW w:w="1360" w:type="pct"/>
            <w:vAlign w:val="bottom"/>
          </w:tcPr>
          <w:p w14:paraId="5814C780" w14:textId="78868488" w:rsidR="005A2241" w:rsidRPr="000C1F8E" w:rsidRDefault="005A2241" w:rsidP="005A224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1.56 (1.22-1.99)</w:t>
            </w:r>
          </w:p>
        </w:tc>
        <w:tc>
          <w:tcPr>
            <w:tcW w:w="514" w:type="pct"/>
            <w:vAlign w:val="bottom"/>
          </w:tcPr>
          <w:p w14:paraId="303656C9" w14:textId="43093B6F" w:rsidR="005A2241" w:rsidRPr="000C1F8E" w:rsidRDefault="005A2241" w:rsidP="005A224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&lt;0.001</w:t>
            </w:r>
          </w:p>
        </w:tc>
      </w:tr>
      <w:tr w:rsidR="005A2241" w:rsidRPr="000C1F8E" w14:paraId="30068F6A" w14:textId="77777777" w:rsidTr="00CC5D70">
        <w:tc>
          <w:tcPr>
            <w:tcW w:w="1276" w:type="pct"/>
          </w:tcPr>
          <w:p w14:paraId="7D933E26" w14:textId="77777777" w:rsidR="005A2241" w:rsidRPr="000C1F8E" w:rsidRDefault="005A2241" w:rsidP="005A2241">
            <w:pPr>
              <w:spacing w:after="0" w:line="240" w:lineRule="auto"/>
              <w:rPr>
                <w:rFonts w:ascii="Times New Roman" w:hAnsi="Times New Roman"/>
                <w:sz w:val="19"/>
                <w:szCs w:val="19"/>
              </w:rPr>
            </w:pPr>
            <w:r w:rsidRPr="000C1F8E">
              <w:rPr>
                <w:rFonts w:ascii="Times New Roman" w:hAnsi="Times New Roman"/>
                <w:sz w:val="19"/>
                <w:szCs w:val="19"/>
              </w:rPr>
              <w:t>Higher</w:t>
            </w:r>
          </w:p>
        </w:tc>
        <w:tc>
          <w:tcPr>
            <w:tcW w:w="1316" w:type="pct"/>
            <w:vAlign w:val="bottom"/>
          </w:tcPr>
          <w:p w14:paraId="14C43DA1" w14:textId="77777777" w:rsidR="005A2241" w:rsidRPr="000C1F8E" w:rsidRDefault="005A2241" w:rsidP="005A224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1.00</w:t>
            </w:r>
          </w:p>
        </w:tc>
        <w:tc>
          <w:tcPr>
            <w:tcW w:w="534" w:type="pct"/>
            <w:vAlign w:val="bottom"/>
          </w:tcPr>
          <w:p w14:paraId="477D0CD9" w14:textId="77777777" w:rsidR="005A2241" w:rsidRPr="000C1F8E" w:rsidRDefault="005A2241" w:rsidP="005A2241">
            <w:pPr>
              <w:spacing w:after="0" w:line="240" w:lineRule="auto"/>
              <w:jc w:val="center"/>
              <w:rPr>
                <w:rFonts w:ascii="Times New Roman" w:hAnsi="Times New Roman"/>
                <w:color w:val="000000"/>
                <w:sz w:val="19"/>
                <w:szCs w:val="19"/>
              </w:rPr>
            </w:pPr>
          </w:p>
        </w:tc>
        <w:tc>
          <w:tcPr>
            <w:tcW w:w="1360" w:type="pct"/>
            <w:vAlign w:val="bottom"/>
          </w:tcPr>
          <w:p w14:paraId="2362C5FD" w14:textId="1F4203C4" w:rsidR="005A2241" w:rsidRPr="000C1F8E" w:rsidRDefault="005A2241" w:rsidP="005A224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1.00</w:t>
            </w:r>
          </w:p>
        </w:tc>
        <w:tc>
          <w:tcPr>
            <w:tcW w:w="514" w:type="pct"/>
            <w:vAlign w:val="bottom"/>
          </w:tcPr>
          <w:p w14:paraId="1F5236A1" w14:textId="77777777" w:rsidR="005A2241" w:rsidRPr="000C1F8E" w:rsidRDefault="005A2241" w:rsidP="005A2241">
            <w:pPr>
              <w:spacing w:after="0" w:line="240" w:lineRule="auto"/>
              <w:jc w:val="center"/>
              <w:rPr>
                <w:rFonts w:ascii="Times New Roman" w:hAnsi="Times New Roman"/>
                <w:color w:val="000000"/>
                <w:sz w:val="19"/>
                <w:szCs w:val="19"/>
              </w:rPr>
            </w:pPr>
          </w:p>
        </w:tc>
      </w:tr>
      <w:tr w:rsidR="005A2241" w:rsidRPr="000C1F8E" w14:paraId="03813FF7" w14:textId="77777777" w:rsidTr="00CC5D70">
        <w:tc>
          <w:tcPr>
            <w:tcW w:w="1276" w:type="pct"/>
          </w:tcPr>
          <w:p w14:paraId="06B88F95" w14:textId="21A2C057" w:rsidR="005A2241" w:rsidRPr="000C1F8E" w:rsidRDefault="00376EFF" w:rsidP="005A2241">
            <w:pPr>
              <w:spacing w:after="0" w:line="240" w:lineRule="auto"/>
              <w:rPr>
                <w:rFonts w:ascii="Times New Roman" w:hAnsi="Times New Roman"/>
                <w:b/>
                <w:sz w:val="19"/>
                <w:szCs w:val="19"/>
              </w:rPr>
            </w:pPr>
            <w:r>
              <w:rPr>
                <w:rFonts w:ascii="Times New Roman" w:hAnsi="Times New Roman"/>
                <w:b/>
                <w:sz w:val="19"/>
                <w:szCs w:val="19"/>
              </w:rPr>
              <w:t>'</w:t>
            </w:r>
            <w:r w:rsidR="00454DAB" w:rsidRPr="000C1F8E">
              <w:rPr>
                <w:rFonts w:ascii="Times New Roman" w:hAnsi="Times New Roman"/>
                <w:b/>
                <w:sz w:val="19"/>
                <w:szCs w:val="19"/>
              </w:rPr>
              <w:t>Fathers</w:t>
            </w:r>
            <w:r w:rsidR="00454DAB">
              <w:rPr>
                <w:rFonts w:ascii="Times New Roman" w:hAnsi="Times New Roman"/>
                <w:b/>
                <w:sz w:val="19"/>
                <w:szCs w:val="19"/>
              </w:rPr>
              <w:t>'</w:t>
            </w:r>
            <w:r w:rsidR="00454DAB" w:rsidRPr="000C1F8E">
              <w:rPr>
                <w:rFonts w:ascii="Times New Roman" w:hAnsi="Times New Roman"/>
                <w:b/>
                <w:sz w:val="19"/>
                <w:szCs w:val="19"/>
              </w:rPr>
              <w:t xml:space="preserve"> </w:t>
            </w:r>
            <w:r w:rsidR="005A2241" w:rsidRPr="000C1F8E">
              <w:rPr>
                <w:rFonts w:ascii="Times New Roman" w:hAnsi="Times New Roman"/>
                <w:b/>
                <w:sz w:val="19"/>
                <w:szCs w:val="19"/>
              </w:rPr>
              <w:t>occupation</w:t>
            </w:r>
          </w:p>
        </w:tc>
        <w:tc>
          <w:tcPr>
            <w:tcW w:w="1316" w:type="pct"/>
          </w:tcPr>
          <w:p w14:paraId="7168F1D6" w14:textId="77777777" w:rsidR="005A2241" w:rsidRPr="000C1F8E" w:rsidRDefault="005A2241" w:rsidP="005A2241">
            <w:pPr>
              <w:spacing w:after="0" w:line="240" w:lineRule="auto"/>
              <w:jc w:val="center"/>
              <w:rPr>
                <w:rFonts w:ascii="Times New Roman" w:hAnsi="Times New Roman"/>
                <w:sz w:val="19"/>
                <w:szCs w:val="19"/>
              </w:rPr>
            </w:pPr>
          </w:p>
        </w:tc>
        <w:tc>
          <w:tcPr>
            <w:tcW w:w="534" w:type="pct"/>
          </w:tcPr>
          <w:p w14:paraId="62128D1C" w14:textId="77777777" w:rsidR="005A2241" w:rsidRPr="000C1F8E" w:rsidRDefault="005A2241" w:rsidP="005A2241">
            <w:pPr>
              <w:spacing w:after="0" w:line="240" w:lineRule="auto"/>
              <w:jc w:val="center"/>
              <w:rPr>
                <w:rFonts w:ascii="Times New Roman" w:hAnsi="Times New Roman"/>
                <w:sz w:val="19"/>
                <w:szCs w:val="19"/>
              </w:rPr>
            </w:pPr>
          </w:p>
        </w:tc>
        <w:tc>
          <w:tcPr>
            <w:tcW w:w="1360" w:type="pct"/>
          </w:tcPr>
          <w:p w14:paraId="7CBC5A70" w14:textId="77777777" w:rsidR="005A2241" w:rsidRPr="000C1F8E" w:rsidRDefault="005A2241" w:rsidP="005A2241">
            <w:pPr>
              <w:spacing w:after="0" w:line="240" w:lineRule="auto"/>
              <w:jc w:val="center"/>
              <w:rPr>
                <w:rFonts w:ascii="Times New Roman" w:hAnsi="Times New Roman"/>
                <w:sz w:val="19"/>
                <w:szCs w:val="19"/>
              </w:rPr>
            </w:pPr>
          </w:p>
        </w:tc>
        <w:tc>
          <w:tcPr>
            <w:tcW w:w="514" w:type="pct"/>
          </w:tcPr>
          <w:p w14:paraId="60E670C6" w14:textId="77777777" w:rsidR="005A2241" w:rsidRPr="000C1F8E" w:rsidRDefault="005A2241" w:rsidP="005A2241">
            <w:pPr>
              <w:spacing w:after="0" w:line="240" w:lineRule="auto"/>
              <w:jc w:val="center"/>
              <w:rPr>
                <w:rFonts w:ascii="Times New Roman" w:hAnsi="Times New Roman"/>
                <w:sz w:val="19"/>
                <w:szCs w:val="19"/>
              </w:rPr>
            </w:pPr>
          </w:p>
        </w:tc>
      </w:tr>
      <w:tr w:rsidR="005A2241" w:rsidRPr="000C1F8E" w14:paraId="4D806D7D" w14:textId="77777777" w:rsidTr="00CC5D70">
        <w:tc>
          <w:tcPr>
            <w:tcW w:w="1276" w:type="pct"/>
          </w:tcPr>
          <w:p w14:paraId="107F86A7" w14:textId="77777777" w:rsidR="005A2241" w:rsidRPr="000C1F8E" w:rsidRDefault="005A2241" w:rsidP="005A2241">
            <w:pPr>
              <w:spacing w:after="0" w:line="240" w:lineRule="auto"/>
              <w:rPr>
                <w:rFonts w:ascii="Times New Roman" w:hAnsi="Times New Roman"/>
                <w:sz w:val="19"/>
                <w:szCs w:val="19"/>
              </w:rPr>
            </w:pPr>
            <w:r w:rsidRPr="000C1F8E">
              <w:rPr>
                <w:rFonts w:ascii="Times New Roman" w:hAnsi="Times New Roman"/>
                <w:sz w:val="19"/>
                <w:szCs w:val="19"/>
              </w:rPr>
              <w:t>Currently not working</w:t>
            </w:r>
          </w:p>
        </w:tc>
        <w:tc>
          <w:tcPr>
            <w:tcW w:w="1316" w:type="pct"/>
            <w:vAlign w:val="bottom"/>
          </w:tcPr>
          <w:p w14:paraId="075D76AF" w14:textId="77777777" w:rsidR="005A2241" w:rsidRPr="000C1F8E" w:rsidRDefault="005A2241" w:rsidP="005A224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0.93 (0.67-</w:t>
            </w:r>
            <w:r w:rsidRPr="000C1F8E">
              <w:rPr>
                <w:rFonts w:ascii="Times New Roman" w:hAnsi="Times New Roman"/>
                <w:sz w:val="19"/>
                <w:szCs w:val="19"/>
              </w:rPr>
              <w:t>1.30</w:t>
            </w:r>
            <w:r w:rsidRPr="000C1F8E">
              <w:rPr>
                <w:rFonts w:ascii="Times New Roman" w:hAnsi="Times New Roman"/>
                <w:color w:val="000000"/>
                <w:sz w:val="19"/>
                <w:szCs w:val="19"/>
              </w:rPr>
              <w:t>)</w:t>
            </w:r>
          </w:p>
        </w:tc>
        <w:tc>
          <w:tcPr>
            <w:tcW w:w="534" w:type="pct"/>
            <w:vAlign w:val="bottom"/>
          </w:tcPr>
          <w:p w14:paraId="279ECC07" w14:textId="77777777" w:rsidR="005A2241" w:rsidRPr="000C1F8E" w:rsidRDefault="005A2241" w:rsidP="005A224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0.673</w:t>
            </w:r>
          </w:p>
        </w:tc>
        <w:tc>
          <w:tcPr>
            <w:tcW w:w="1360" w:type="pct"/>
            <w:vAlign w:val="bottom"/>
          </w:tcPr>
          <w:p w14:paraId="1205E1B7" w14:textId="1CD4F493" w:rsidR="005A2241" w:rsidRPr="000C1F8E" w:rsidRDefault="005A2241" w:rsidP="005A224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0.81 (0.</w:t>
            </w:r>
            <w:r w:rsidR="007B2C22" w:rsidRPr="000C1F8E">
              <w:rPr>
                <w:rFonts w:ascii="Times New Roman" w:hAnsi="Times New Roman"/>
                <w:color w:val="000000"/>
                <w:sz w:val="19"/>
                <w:szCs w:val="19"/>
              </w:rPr>
              <w:t>58</w:t>
            </w:r>
            <w:r w:rsidRPr="000C1F8E">
              <w:rPr>
                <w:rFonts w:ascii="Times New Roman" w:hAnsi="Times New Roman"/>
                <w:color w:val="000000"/>
                <w:sz w:val="19"/>
                <w:szCs w:val="19"/>
              </w:rPr>
              <w:t>-</w:t>
            </w:r>
            <w:r w:rsidRPr="000C1F8E">
              <w:rPr>
                <w:rFonts w:ascii="Times New Roman" w:hAnsi="Times New Roman"/>
                <w:sz w:val="19"/>
                <w:szCs w:val="19"/>
              </w:rPr>
              <w:t>1.1</w:t>
            </w:r>
            <w:r w:rsidR="007B2C22" w:rsidRPr="000C1F8E">
              <w:rPr>
                <w:rFonts w:ascii="Times New Roman" w:hAnsi="Times New Roman"/>
                <w:sz w:val="19"/>
                <w:szCs w:val="19"/>
              </w:rPr>
              <w:t>4</w:t>
            </w:r>
            <w:r w:rsidRPr="000C1F8E">
              <w:rPr>
                <w:rFonts w:ascii="Times New Roman" w:hAnsi="Times New Roman"/>
                <w:color w:val="000000"/>
                <w:sz w:val="19"/>
                <w:szCs w:val="19"/>
              </w:rPr>
              <w:t>)</w:t>
            </w:r>
          </w:p>
        </w:tc>
        <w:tc>
          <w:tcPr>
            <w:tcW w:w="514" w:type="pct"/>
            <w:vAlign w:val="bottom"/>
          </w:tcPr>
          <w:p w14:paraId="06B0F3AA" w14:textId="086882BC" w:rsidR="005A2241" w:rsidRPr="000C1F8E" w:rsidRDefault="005A2241" w:rsidP="005A224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0.2</w:t>
            </w:r>
            <w:r w:rsidR="007B2C22" w:rsidRPr="000C1F8E">
              <w:rPr>
                <w:rFonts w:ascii="Times New Roman" w:hAnsi="Times New Roman"/>
                <w:color w:val="000000"/>
                <w:sz w:val="19"/>
                <w:szCs w:val="19"/>
              </w:rPr>
              <w:t>29</w:t>
            </w:r>
          </w:p>
        </w:tc>
      </w:tr>
      <w:tr w:rsidR="005A2241" w:rsidRPr="000C1F8E" w14:paraId="09AF9435" w14:textId="77777777" w:rsidTr="00CC5D70">
        <w:tc>
          <w:tcPr>
            <w:tcW w:w="1276" w:type="pct"/>
          </w:tcPr>
          <w:p w14:paraId="52F53F1B" w14:textId="77777777" w:rsidR="005A2241" w:rsidRPr="000C1F8E" w:rsidRDefault="005A2241" w:rsidP="005A2241">
            <w:pPr>
              <w:spacing w:after="0" w:line="240" w:lineRule="auto"/>
              <w:rPr>
                <w:rFonts w:ascii="Times New Roman" w:hAnsi="Times New Roman"/>
                <w:sz w:val="19"/>
                <w:szCs w:val="19"/>
              </w:rPr>
            </w:pPr>
            <w:r w:rsidRPr="000C1F8E">
              <w:rPr>
                <w:rFonts w:ascii="Times New Roman" w:hAnsi="Times New Roman"/>
                <w:sz w:val="19"/>
                <w:szCs w:val="19"/>
              </w:rPr>
              <w:t>Labour</w:t>
            </w:r>
          </w:p>
        </w:tc>
        <w:tc>
          <w:tcPr>
            <w:tcW w:w="1316" w:type="pct"/>
            <w:vAlign w:val="bottom"/>
          </w:tcPr>
          <w:p w14:paraId="2582E1D3" w14:textId="77777777" w:rsidR="005A2241" w:rsidRPr="000C1F8E" w:rsidRDefault="005A2241" w:rsidP="005A224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1.58 (1.40-1.77)</w:t>
            </w:r>
          </w:p>
        </w:tc>
        <w:tc>
          <w:tcPr>
            <w:tcW w:w="534" w:type="pct"/>
          </w:tcPr>
          <w:p w14:paraId="291E2E86" w14:textId="77777777" w:rsidR="005A2241" w:rsidRPr="000C1F8E" w:rsidRDefault="005A2241" w:rsidP="005A2241">
            <w:pPr>
              <w:spacing w:after="0" w:line="240" w:lineRule="auto"/>
              <w:jc w:val="center"/>
              <w:rPr>
                <w:rFonts w:ascii="Times New Roman" w:hAnsi="Times New Roman"/>
                <w:sz w:val="19"/>
                <w:szCs w:val="19"/>
              </w:rPr>
            </w:pPr>
            <w:r w:rsidRPr="000C1F8E">
              <w:rPr>
                <w:rFonts w:ascii="Times New Roman" w:hAnsi="Times New Roman"/>
                <w:color w:val="000000"/>
                <w:sz w:val="19"/>
                <w:szCs w:val="19"/>
              </w:rPr>
              <w:t>&lt;0.001</w:t>
            </w:r>
          </w:p>
        </w:tc>
        <w:tc>
          <w:tcPr>
            <w:tcW w:w="1360" w:type="pct"/>
            <w:vAlign w:val="bottom"/>
          </w:tcPr>
          <w:p w14:paraId="05EBA07A" w14:textId="7BCFB260" w:rsidR="005A2241" w:rsidRPr="000C1F8E" w:rsidRDefault="005A2241" w:rsidP="005A224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1.1</w:t>
            </w:r>
            <w:r w:rsidR="007B2C22" w:rsidRPr="000C1F8E">
              <w:rPr>
                <w:rFonts w:ascii="Times New Roman" w:hAnsi="Times New Roman"/>
                <w:color w:val="000000"/>
                <w:sz w:val="19"/>
                <w:szCs w:val="19"/>
              </w:rPr>
              <w:t>1</w:t>
            </w:r>
            <w:r w:rsidRPr="000C1F8E">
              <w:rPr>
                <w:rFonts w:ascii="Times New Roman" w:hAnsi="Times New Roman"/>
                <w:color w:val="000000"/>
                <w:sz w:val="19"/>
                <w:szCs w:val="19"/>
              </w:rPr>
              <w:t xml:space="preserve"> (0.9</w:t>
            </w:r>
            <w:r w:rsidR="007B2C22" w:rsidRPr="000C1F8E">
              <w:rPr>
                <w:rFonts w:ascii="Times New Roman" w:hAnsi="Times New Roman"/>
                <w:color w:val="000000"/>
                <w:sz w:val="19"/>
                <w:szCs w:val="19"/>
              </w:rPr>
              <w:t>8</w:t>
            </w:r>
            <w:r w:rsidRPr="000C1F8E">
              <w:rPr>
                <w:rFonts w:ascii="Times New Roman" w:hAnsi="Times New Roman"/>
                <w:color w:val="000000"/>
                <w:sz w:val="19"/>
                <w:szCs w:val="19"/>
              </w:rPr>
              <w:t>-1.2</w:t>
            </w:r>
            <w:r w:rsidR="007B2C22" w:rsidRPr="000C1F8E">
              <w:rPr>
                <w:rFonts w:ascii="Times New Roman" w:hAnsi="Times New Roman"/>
                <w:color w:val="000000"/>
                <w:sz w:val="19"/>
                <w:szCs w:val="19"/>
              </w:rPr>
              <w:t>5</w:t>
            </w:r>
            <w:r w:rsidRPr="000C1F8E">
              <w:rPr>
                <w:rFonts w:ascii="Times New Roman" w:hAnsi="Times New Roman"/>
                <w:color w:val="000000"/>
                <w:sz w:val="19"/>
                <w:szCs w:val="19"/>
              </w:rPr>
              <w:t>)</w:t>
            </w:r>
          </w:p>
        </w:tc>
        <w:tc>
          <w:tcPr>
            <w:tcW w:w="514" w:type="pct"/>
          </w:tcPr>
          <w:p w14:paraId="3B781AF9" w14:textId="4FBFBA79" w:rsidR="005A2241" w:rsidRPr="000C1F8E" w:rsidRDefault="005A2241" w:rsidP="005A2241">
            <w:pPr>
              <w:spacing w:after="0" w:line="240" w:lineRule="auto"/>
              <w:jc w:val="center"/>
              <w:rPr>
                <w:rFonts w:ascii="Times New Roman" w:hAnsi="Times New Roman"/>
                <w:sz w:val="19"/>
                <w:szCs w:val="19"/>
              </w:rPr>
            </w:pPr>
            <w:r w:rsidRPr="000C1F8E">
              <w:rPr>
                <w:rFonts w:ascii="Times New Roman" w:hAnsi="Times New Roman"/>
                <w:color w:val="000000"/>
                <w:sz w:val="19"/>
                <w:szCs w:val="19"/>
              </w:rPr>
              <w:t>0.1</w:t>
            </w:r>
            <w:r w:rsidR="007B2C22" w:rsidRPr="000C1F8E">
              <w:rPr>
                <w:rFonts w:ascii="Times New Roman" w:hAnsi="Times New Roman"/>
                <w:color w:val="000000"/>
                <w:sz w:val="19"/>
                <w:szCs w:val="19"/>
              </w:rPr>
              <w:t>09</w:t>
            </w:r>
          </w:p>
        </w:tc>
      </w:tr>
      <w:tr w:rsidR="005A2241" w:rsidRPr="000C1F8E" w14:paraId="23B1FAFD" w14:textId="77777777" w:rsidTr="00CC5D70">
        <w:tc>
          <w:tcPr>
            <w:tcW w:w="1276" w:type="pct"/>
          </w:tcPr>
          <w:p w14:paraId="2FD56F40" w14:textId="77777777" w:rsidR="005A2241" w:rsidRPr="000C1F8E" w:rsidRDefault="005A2241" w:rsidP="005A2241">
            <w:pPr>
              <w:spacing w:after="0" w:line="240" w:lineRule="auto"/>
              <w:rPr>
                <w:rFonts w:ascii="Times New Roman" w:hAnsi="Times New Roman"/>
                <w:sz w:val="19"/>
                <w:szCs w:val="19"/>
              </w:rPr>
            </w:pPr>
            <w:r w:rsidRPr="000C1F8E">
              <w:rPr>
                <w:rFonts w:ascii="Times New Roman" w:hAnsi="Times New Roman"/>
                <w:sz w:val="19"/>
                <w:szCs w:val="19"/>
              </w:rPr>
              <w:t>Service</w:t>
            </w:r>
          </w:p>
        </w:tc>
        <w:tc>
          <w:tcPr>
            <w:tcW w:w="1316" w:type="pct"/>
            <w:vAlign w:val="bottom"/>
          </w:tcPr>
          <w:p w14:paraId="2A19B45B" w14:textId="77777777" w:rsidR="005A2241" w:rsidRPr="000C1F8E" w:rsidRDefault="005A2241" w:rsidP="005A224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0.52 (0.40-0</w:t>
            </w:r>
            <w:r w:rsidRPr="000C1F8E">
              <w:rPr>
                <w:rFonts w:ascii="Times New Roman" w:hAnsi="Times New Roman"/>
                <w:sz w:val="19"/>
                <w:szCs w:val="19"/>
              </w:rPr>
              <w:t>.68</w:t>
            </w:r>
            <w:r w:rsidRPr="000C1F8E">
              <w:rPr>
                <w:rFonts w:ascii="Times New Roman" w:hAnsi="Times New Roman"/>
                <w:color w:val="000000"/>
                <w:sz w:val="19"/>
                <w:szCs w:val="19"/>
              </w:rPr>
              <w:t>)</w:t>
            </w:r>
          </w:p>
        </w:tc>
        <w:tc>
          <w:tcPr>
            <w:tcW w:w="534" w:type="pct"/>
          </w:tcPr>
          <w:p w14:paraId="3728D330" w14:textId="77777777" w:rsidR="005A2241" w:rsidRPr="000C1F8E" w:rsidRDefault="005A2241" w:rsidP="005A2241">
            <w:pPr>
              <w:spacing w:after="0" w:line="240" w:lineRule="auto"/>
              <w:jc w:val="center"/>
              <w:rPr>
                <w:rFonts w:ascii="Times New Roman" w:hAnsi="Times New Roman"/>
                <w:sz w:val="19"/>
                <w:szCs w:val="19"/>
              </w:rPr>
            </w:pPr>
            <w:r w:rsidRPr="000C1F8E">
              <w:rPr>
                <w:rFonts w:ascii="Times New Roman" w:hAnsi="Times New Roman"/>
                <w:color w:val="000000"/>
                <w:sz w:val="19"/>
                <w:szCs w:val="19"/>
              </w:rPr>
              <w:t>&lt;0.001</w:t>
            </w:r>
          </w:p>
        </w:tc>
        <w:tc>
          <w:tcPr>
            <w:tcW w:w="1360" w:type="pct"/>
            <w:vAlign w:val="bottom"/>
          </w:tcPr>
          <w:p w14:paraId="343AA0E5" w14:textId="4097B833" w:rsidR="005A2241" w:rsidRPr="000C1F8E" w:rsidRDefault="005A2241" w:rsidP="005A224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0.9</w:t>
            </w:r>
            <w:r w:rsidR="007B2C22" w:rsidRPr="000C1F8E">
              <w:rPr>
                <w:rFonts w:ascii="Times New Roman" w:hAnsi="Times New Roman"/>
                <w:color w:val="000000"/>
                <w:sz w:val="19"/>
                <w:szCs w:val="19"/>
              </w:rPr>
              <w:t>1</w:t>
            </w:r>
            <w:r w:rsidRPr="000C1F8E">
              <w:rPr>
                <w:rFonts w:ascii="Times New Roman" w:hAnsi="Times New Roman"/>
                <w:color w:val="000000"/>
                <w:sz w:val="19"/>
                <w:szCs w:val="19"/>
              </w:rPr>
              <w:t xml:space="preserve"> (0.</w:t>
            </w:r>
            <w:r w:rsidR="007B2C22" w:rsidRPr="000C1F8E">
              <w:rPr>
                <w:rFonts w:ascii="Times New Roman" w:hAnsi="Times New Roman"/>
                <w:color w:val="000000"/>
                <w:sz w:val="19"/>
                <w:szCs w:val="19"/>
              </w:rPr>
              <w:t>69</w:t>
            </w:r>
            <w:r w:rsidRPr="000C1F8E">
              <w:rPr>
                <w:rFonts w:ascii="Times New Roman" w:hAnsi="Times New Roman"/>
                <w:color w:val="000000"/>
                <w:sz w:val="19"/>
                <w:szCs w:val="19"/>
              </w:rPr>
              <w:t>-</w:t>
            </w:r>
            <w:r w:rsidR="007B2C22" w:rsidRPr="000C1F8E">
              <w:rPr>
                <w:rFonts w:ascii="Times New Roman" w:hAnsi="Times New Roman"/>
                <w:color w:val="000000"/>
                <w:sz w:val="19"/>
                <w:szCs w:val="19"/>
              </w:rPr>
              <w:t>1.20</w:t>
            </w:r>
            <w:r w:rsidRPr="000C1F8E">
              <w:rPr>
                <w:rFonts w:ascii="Times New Roman" w:hAnsi="Times New Roman"/>
                <w:color w:val="000000"/>
                <w:sz w:val="19"/>
                <w:szCs w:val="19"/>
              </w:rPr>
              <w:t>)</w:t>
            </w:r>
          </w:p>
        </w:tc>
        <w:tc>
          <w:tcPr>
            <w:tcW w:w="514" w:type="pct"/>
          </w:tcPr>
          <w:p w14:paraId="483B3D78" w14:textId="490A9440" w:rsidR="005A2241" w:rsidRPr="000C1F8E" w:rsidRDefault="005A2241" w:rsidP="005A2241">
            <w:pPr>
              <w:spacing w:after="0" w:line="240" w:lineRule="auto"/>
              <w:jc w:val="center"/>
              <w:rPr>
                <w:rFonts w:ascii="Times New Roman" w:hAnsi="Times New Roman"/>
                <w:sz w:val="19"/>
                <w:szCs w:val="19"/>
              </w:rPr>
            </w:pPr>
            <w:r w:rsidRPr="000C1F8E">
              <w:rPr>
                <w:rFonts w:ascii="Times New Roman" w:hAnsi="Times New Roman"/>
                <w:color w:val="000000"/>
                <w:sz w:val="19"/>
                <w:szCs w:val="19"/>
              </w:rPr>
              <w:t>0.</w:t>
            </w:r>
            <w:r w:rsidR="007B2C22" w:rsidRPr="000C1F8E">
              <w:rPr>
                <w:rFonts w:ascii="Times New Roman" w:hAnsi="Times New Roman"/>
                <w:color w:val="000000"/>
                <w:sz w:val="19"/>
                <w:szCs w:val="19"/>
              </w:rPr>
              <w:t>502</w:t>
            </w:r>
          </w:p>
        </w:tc>
      </w:tr>
      <w:tr w:rsidR="005A2241" w:rsidRPr="000C1F8E" w14:paraId="3E724413" w14:textId="77777777" w:rsidTr="00CC5D70">
        <w:tc>
          <w:tcPr>
            <w:tcW w:w="1276" w:type="pct"/>
          </w:tcPr>
          <w:p w14:paraId="7DF67FF1" w14:textId="77777777" w:rsidR="005A2241" w:rsidRPr="000C1F8E" w:rsidRDefault="005A2241" w:rsidP="005A2241">
            <w:pPr>
              <w:spacing w:after="0" w:line="240" w:lineRule="auto"/>
              <w:rPr>
                <w:rFonts w:ascii="Times New Roman" w:hAnsi="Times New Roman"/>
                <w:sz w:val="19"/>
                <w:szCs w:val="19"/>
              </w:rPr>
            </w:pPr>
            <w:r w:rsidRPr="000C1F8E">
              <w:rPr>
                <w:rFonts w:ascii="Times New Roman" w:hAnsi="Times New Roman"/>
                <w:sz w:val="19"/>
                <w:szCs w:val="19"/>
              </w:rPr>
              <w:t>Business</w:t>
            </w:r>
          </w:p>
        </w:tc>
        <w:tc>
          <w:tcPr>
            <w:tcW w:w="1316" w:type="pct"/>
            <w:vAlign w:val="bottom"/>
          </w:tcPr>
          <w:p w14:paraId="74973E0E" w14:textId="77777777" w:rsidR="005A2241" w:rsidRPr="000C1F8E" w:rsidRDefault="005A2241" w:rsidP="005A224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1.00</w:t>
            </w:r>
          </w:p>
        </w:tc>
        <w:tc>
          <w:tcPr>
            <w:tcW w:w="534" w:type="pct"/>
            <w:vAlign w:val="bottom"/>
          </w:tcPr>
          <w:p w14:paraId="69348283" w14:textId="77777777" w:rsidR="005A2241" w:rsidRPr="000C1F8E" w:rsidRDefault="005A2241" w:rsidP="005A2241">
            <w:pPr>
              <w:spacing w:after="0" w:line="240" w:lineRule="auto"/>
              <w:jc w:val="center"/>
              <w:rPr>
                <w:rFonts w:ascii="Times New Roman" w:hAnsi="Times New Roman"/>
                <w:color w:val="000000"/>
                <w:sz w:val="19"/>
                <w:szCs w:val="19"/>
              </w:rPr>
            </w:pPr>
          </w:p>
        </w:tc>
        <w:tc>
          <w:tcPr>
            <w:tcW w:w="1360" w:type="pct"/>
            <w:vAlign w:val="bottom"/>
          </w:tcPr>
          <w:p w14:paraId="1E7FDD4B" w14:textId="1057D5C2" w:rsidR="005A2241" w:rsidRPr="000C1F8E" w:rsidRDefault="005A2241" w:rsidP="005A224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1.00</w:t>
            </w:r>
          </w:p>
        </w:tc>
        <w:tc>
          <w:tcPr>
            <w:tcW w:w="514" w:type="pct"/>
            <w:vAlign w:val="bottom"/>
          </w:tcPr>
          <w:p w14:paraId="2A5949D5" w14:textId="77777777" w:rsidR="005A2241" w:rsidRPr="000C1F8E" w:rsidRDefault="005A2241" w:rsidP="005A2241">
            <w:pPr>
              <w:spacing w:after="0" w:line="240" w:lineRule="auto"/>
              <w:jc w:val="center"/>
              <w:rPr>
                <w:rFonts w:ascii="Times New Roman" w:hAnsi="Times New Roman"/>
                <w:color w:val="000000"/>
                <w:sz w:val="19"/>
                <w:szCs w:val="19"/>
              </w:rPr>
            </w:pPr>
          </w:p>
        </w:tc>
      </w:tr>
      <w:tr w:rsidR="00983024" w:rsidRPr="000C1F8E" w14:paraId="63BC3B0C" w14:textId="77777777" w:rsidTr="00CC5D70">
        <w:tc>
          <w:tcPr>
            <w:tcW w:w="2592" w:type="pct"/>
            <w:gridSpan w:val="2"/>
          </w:tcPr>
          <w:p w14:paraId="63963FCE" w14:textId="15E3A199" w:rsidR="00983024" w:rsidRPr="000C1F8E" w:rsidRDefault="00376EFF" w:rsidP="00983024">
            <w:pPr>
              <w:spacing w:after="0" w:line="240" w:lineRule="auto"/>
              <w:rPr>
                <w:rFonts w:ascii="Times New Roman" w:hAnsi="Times New Roman"/>
                <w:sz w:val="19"/>
                <w:szCs w:val="19"/>
              </w:rPr>
            </w:pPr>
            <w:r>
              <w:rPr>
                <w:rFonts w:ascii="Times New Roman" w:hAnsi="Times New Roman"/>
                <w:b/>
                <w:sz w:val="19"/>
                <w:szCs w:val="19"/>
              </w:rPr>
              <w:t>'</w:t>
            </w:r>
            <w:r w:rsidR="00454DAB" w:rsidRPr="000C1F8E">
              <w:rPr>
                <w:rFonts w:ascii="Times New Roman" w:hAnsi="Times New Roman"/>
                <w:b/>
                <w:sz w:val="19"/>
                <w:szCs w:val="19"/>
              </w:rPr>
              <w:t>Mothers</w:t>
            </w:r>
            <w:r w:rsidR="00454DAB">
              <w:rPr>
                <w:rFonts w:ascii="Times New Roman" w:hAnsi="Times New Roman"/>
                <w:b/>
                <w:sz w:val="19"/>
                <w:szCs w:val="19"/>
              </w:rPr>
              <w:t>'</w:t>
            </w:r>
            <w:r w:rsidR="00454DAB" w:rsidRPr="000C1F8E">
              <w:rPr>
                <w:rFonts w:ascii="Times New Roman" w:hAnsi="Times New Roman"/>
                <w:b/>
                <w:sz w:val="19"/>
                <w:szCs w:val="19"/>
              </w:rPr>
              <w:t xml:space="preserve"> </w:t>
            </w:r>
            <w:r w:rsidR="00983024" w:rsidRPr="000C1F8E">
              <w:rPr>
                <w:rFonts w:ascii="Times New Roman" w:hAnsi="Times New Roman"/>
                <w:b/>
                <w:sz w:val="19"/>
                <w:szCs w:val="19"/>
              </w:rPr>
              <w:t>working status</w:t>
            </w:r>
          </w:p>
        </w:tc>
        <w:tc>
          <w:tcPr>
            <w:tcW w:w="534" w:type="pct"/>
          </w:tcPr>
          <w:p w14:paraId="161ABE12" w14:textId="77777777" w:rsidR="00983024" w:rsidRPr="000C1F8E" w:rsidRDefault="00983024" w:rsidP="00983024">
            <w:pPr>
              <w:spacing w:after="0" w:line="240" w:lineRule="auto"/>
              <w:jc w:val="center"/>
              <w:rPr>
                <w:rFonts w:ascii="Times New Roman" w:hAnsi="Times New Roman"/>
                <w:sz w:val="19"/>
                <w:szCs w:val="19"/>
              </w:rPr>
            </w:pPr>
          </w:p>
        </w:tc>
        <w:tc>
          <w:tcPr>
            <w:tcW w:w="1360" w:type="pct"/>
          </w:tcPr>
          <w:p w14:paraId="1AFA7229" w14:textId="77777777" w:rsidR="00983024" w:rsidRPr="000C1F8E" w:rsidRDefault="00983024" w:rsidP="00983024">
            <w:pPr>
              <w:spacing w:after="0" w:line="240" w:lineRule="auto"/>
              <w:jc w:val="center"/>
              <w:rPr>
                <w:rFonts w:ascii="Times New Roman" w:hAnsi="Times New Roman"/>
                <w:sz w:val="19"/>
                <w:szCs w:val="19"/>
              </w:rPr>
            </w:pPr>
          </w:p>
        </w:tc>
        <w:tc>
          <w:tcPr>
            <w:tcW w:w="514" w:type="pct"/>
          </w:tcPr>
          <w:p w14:paraId="14FA5C86" w14:textId="77777777" w:rsidR="00983024" w:rsidRPr="000C1F8E" w:rsidRDefault="00983024" w:rsidP="00983024">
            <w:pPr>
              <w:spacing w:after="0" w:line="240" w:lineRule="auto"/>
              <w:jc w:val="center"/>
              <w:rPr>
                <w:rFonts w:ascii="Times New Roman" w:hAnsi="Times New Roman"/>
                <w:sz w:val="19"/>
                <w:szCs w:val="19"/>
              </w:rPr>
            </w:pPr>
          </w:p>
        </w:tc>
      </w:tr>
      <w:tr w:rsidR="00983024" w:rsidRPr="000C1F8E" w14:paraId="07D1AE5E" w14:textId="77777777" w:rsidTr="00CC5D70">
        <w:tc>
          <w:tcPr>
            <w:tcW w:w="1276" w:type="pct"/>
          </w:tcPr>
          <w:p w14:paraId="4732284E" w14:textId="29183111" w:rsidR="00983024" w:rsidRPr="000C1F8E" w:rsidRDefault="00983024" w:rsidP="00983024">
            <w:pPr>
              <w:spacing w:after="0" w:line="240" w:lineRule="auto"/>
              <w:rPr>
                <w:rFonts w:ascii="Times New Roman" w:hAnsi="Times New Roman"/>
                <w:sz w:val="19"/>
                <w:szCs w:val="19"/>
              </w:rPr>
            </w:pPr>
            <w:r w:rsidRPr="000C1F8E">
              <w:rPr>
                <w:rFonts w:ascii="Times New Roman" w:hAnsi="Times New Roman"/>
                <w:sz w:val="19"/>
                <w:szCs w:val="19"/>
              </w:rPr>
              <w:t>Currently not working</w:t>
            </w:r>
          </w:p>
        </w:tc>
        <w:tc>
          <w:tcPr>
            <w:tcW w:w="1316" w:type="pct"/>
            <w:vAlign w:val="bottom"/>
          </w:tcPr>
          <w:p w14:paraId="6A411638" w14:textId="77777777" w:rsidR="00983024" w:rsidRPr="000C1F8E" w:rsidRDefault="00983024" w:rsidP="00983024">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1.00</w:t>
            </w:r>
          </w:p>
        </w:tc>
        <w:tc>
          <w:tcPr>
            <w:tcW w:w="534" w:type="pct"/>
            <w:vAlign w:val="bottom"/>
          </w:tcPr>
          <w:p w14:paraId="5DFE5309" w14:textId="77777777" w:rsidR="00983024" w:rsidRPr="000C1F8E" w:rsidRDefault="00983024" w:rsidP="00983024">
            <w:pPr>
              <w:spacing w:after="0" w:line="240" w:lineRule="auto"/>
              <w:jc w:val="center"/>
              <w:rPr>
                <w:rFonts w:ascii="Times New Roman" w:hAnsi="Times New Roman"/>
                <w:color w:val="000000"/>
                <w:sz w:val="19"/>
                <w:szCs w:val="19"/>
              </w:rPr>
            </w:pPr>
          </w:p>
        </w:tc>
        <w:tc>
          <w:tcPr>
            <w:tcW w:w="1360" w:type="pct"/>
            <w:vAlign w:val="bottom"/>
          </w:tcPr>
          <w:p w14:paraId="00C4614E" w14:textId="47A1CFFB" w:rsidR="00983024" w:rsidRPr="000C1F8E" w:rsidRDefault="00983024" w:rsidP="00983024">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1.00</w:t>
            </w:r>
          </w:p>
        </w:tc>
        <w:tc>
          <w:tcPr>
            <w:tcW w:w="514" w:type="pct"/>
            <w:vAlign w:val="bottom"/>
          </w:tcPr>
          <w:p w14:paraId="08D5A96F" w14:textId="77777777" w:rsidR="00983024" w:rsidRPr="000C1F8E" w:rsidRDefault="00983024" w:rsidP="00983024">
            <w:pPr>
              <w:spacing w:after="0" w:line="240" w:lineRule="auto"/>
              <w:jc w:val="center"/>
              <w:rPr>
                <w:rFonts w:ascii="Times New Roman" w:hAnsi="Times New Roman"/>
                <w:color w:val="000000"/>
                <w:sz w:val="19"/>
                <w:szCs w:val="19"/>
              </w:rPr>
            </w:pPr>
          </w:p>
        </w:tc>
      </w:tr>
      <w:tr w:rsidR="00983024" w:rsidRPr="000C1F8E" w14:paraId="5973CAB3" w14:textId="77777777" w:rsidTr="00CC5D70">
        <w:tc>
          <w:tcPr>
            <w:tcW w:w="1276" w:type="pct"/>
          </w:tcPr>
          <w:p w14:paraId="121AFD1E" w14:textId="65F82903" w:rsidR="00983024" w:rsidRPr="000C1F8E" w:rsidRDefault="00983024" w:rsidP="00983024">
            <w:pPr>
              <w:spacing w:after="0" w:line="240" w:lineRule="auto"/>
              <w:rPr>
                <w:rFonts w:ascii="Times New Roman" w:hAnsi="Times New Roman"/>
                <w:sz w:val="19"/>
                <w:szCs w:val="19"/>
              </w:rPr>
            </w:pPr>
            <w:r w:rsidRPr="000C1F8E">
              <w:rPr>
                <w:rFonts w:ascii="Times New Roman" w:hAnsi="Times New Roman"/>
                <w:sz w:val="19"/>
                <w:szCs w:val="19"/>
              </w:rPr>
              <w:t>Currently working</w:t>
            </w:r>
          </w:p>
        </w:tc>
        <w:tc>
          <w:tcPr>
            <w:tcW w:w="1316" w:type="pct"/>
            <w:vAlign w:val="bottom"/>
          </w:tcPr>
          <w:p w14:paraId="306D2321" w14:textId="77777777" w:rsidR="00983024" w:rsidRPr="000C1F8E" w:rsidRDefault="00983024" w:rsidP="00983024">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0.97 (0.86-1.10)</w:t>
            </w:r>
          </w:p>
        </w:tc>
        <w:tc>
          <w:tcPr>
            <w:tcW w:w="534" w:type="pct"/>
            <w:vAlign w:val="bottom"/>
          </w:tcPr>
          <w:p w14:paraId="65E98629" w14:textId="77777777" w:rsidR="00983024" w:rsidRPr="000C1F8E" w:rsidRDefault="00983024" w:rsidP="00983024">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0.646</w:t>
            </w:r>
          </w:p>
        </w:tc>
        <w:tc>
          <w:tcPr>
            <w:tcW w:w="1360" w:type="pct"/>
            <w:vAlign w:val="bottom"/>
          </w:tcPr>
          <w:p w14:paraId="4ACCBAEF" w14:textId="1FAEF10F" w:rsidR="00983024" w:rsidRPr="000C1F8E" w:rsidRDefault="00983024" w:rsidP="00983024">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0.83 (0.73-0.95)</w:t>
            </w:r>
          </w:p>
        </w:tc>
        <w:tc>
          <w:tcPr>
            <w:tcW w:w="514" w:type="pct"/>
            <w:vAlign w:val="bottom"/>
          </w:tcPr>
          <w:p w14:paraId="2B2C3180" w14:textId="3EA5DF16" w:rsidR="00983024" w:rsidRPr="000C1F8E" w:rsidRDefault="00983024" w:rsidP="00983024">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0.005</w:t>
            </w:r>
          </w:p>
        </w:tc>
      </w:tr>
      <w:tr w:rsidR="005A2241" w:rsidRPr="000C1F8E" w14:paraId="6A29F7CE" w14:textId="77777777" w:rsidTr="00CC5D70">
        <w:tc>
          <w:tcPr>
            <w:tcW w:w="1276" w:type="pct"/>
          </w:tcPr>
          <w:p w14:paraId="4A340EA4" w14:textId="77777777" w:rsidR="005A2241" w:rsidRPr="000C1F8E" w:rsidRDefault="005A2241" w:rsidP="005A2241">
            <w:pPr>
              <w:spacing w:after="0" w:line="240" w:lineRule="auto"/>
              <w:rPr>
                <w:rFonts w:ascii="Times New Roman" w:hAnsi="Times New Roman"/>
                <w:b/>
                <w:sz w:val="19"/>
                <w:szCs w:val="19"/>
              </w:rPr>
            </w:pPr>
            <w:r w:rsidRPr="000C1F8E">
              <w:rPr>
                <w:rFonts w:ascii="Times New Roman" w:hAnsi="Times New Roman"/>
                <w:b/>
                <w:sz w:val="19"/>
                <w:szCs w:val="19"/>
              </w:rPr>
              <w:t>Watching television</w:t>
            </w:r>
          </w:p>
        </w:tc>
        <w:tc>
          <w:tcPr>
            <w:tcW w:w="1316" w:type="pct"/>
            <w:vAlign w:val="bottom"/>
          </w:tcPr>
          <w:p w14:paraId="4A228CB5" w14:textId="77777777" w:rsidR="005A2241" w:rsidRPr="000C1F8E" w:rsidRDefault="005A2241" w:rsidP="005A2241">
            <w:pPr>
              <w:spacing w:after="0" w:line="240" w:lineRule="auto"/>
              <w:jc w:val="center"/>
              <w:rPr>
                <w:rFonts w:ascii="Times New Roman" w:hAnsi="Times New Roman"/>
                <w:color w:val="000000"/>
                <w:sz w:val="19"/>
                <w:szCs w:val="19"/>
              </w:rPr>
            </w:pPr>
          </w:p>
        </w:tc>
        <w:tc>
          <w:tcPr>
            <w:tcW w:w="534" w:type="pct"/>
            <w:vAlign w:val="bottom"/>
          </w:tcPr>
          <w:p w14:paraId="2A7CE182" w14:textId="77777777" w:rsidR="005A2241" w:rsidRPr="000C1F8E" w:rsidRDefault="005A2241" w:rsidP="005A2241">
            <w:pPr>
              <w:spacing w:after="0" w:line="240" w:lineRule="auto"/>
              <w:jc w:val="center"/>
              <w:rPr>
                <w:rFonts w:ascii="Times New Roman" w:hAnsi="Times New Roman"/>
                <w:color w:val="000000"/>
                <w:sz w:val="19"/>
                <w:szCs w:val="19"/>
              </w:rPr>
            </w:pPr>
          </w:p>
        </w:tc>
        <w:tc>
          <w:tcPr>
            <w:tcW w:w="1360" w:type="pct"/>
            <w:vAlign w:val="bottom"/>
          </w:tcPr>
          <w:p w14:paraId="13E40555" w14:textId="77777777" w:rsidR="005A2241" w:rsidRPr="000C1F8E" w:rsidRDefault="005A2241" w:rsidP="005A2241">
            <w:pPr>
              <w:spacing w:after="0" w:line="240" w:lineRule="auto"/>
              <w:jc w:val="center"/>
              <w:rPr>
                <w:rFonts w:ascii="Times New Roman" w:hAnsi="Times New Roman"/>
                <w:color w:val="000000"/>
                <w:sz w:val="19"/>
                <w:szCs w:val="19"/>
              </w:rPr>
            </w:pPr>
          </w:p>
        </w:tc>
        <w:tc>
          <w:tcPr>
            <w:tcW w:w="514" w:type="pct"/>
            <w:vAlign w:val="bottom"/>
          </w:tcPr>
          <w:p w14:paraId="2DAD3DD6" w14:textId="77777777" w:rsidR="005A2241" w:rsidRPr="000C1F8E" w:rsidRDefault="005A2241" w:rsidP="005A2241">
            <w:pPr>
              <w:spacing w:after="0" w:line="240" w:lineRule="auto"/>
              <w:jc w:val="center"/>
              <w:rPr>
                <w:rFonts w:ascii="Times New Roman" w:hAnsi="Times New Roman"/>
                <w:color w:val="000000"/>
                <w:sz w:val="19"/>
                <w:szCs w:val="19"/>
              </w:rPr>
            </w:pPr>
          </w:p>
        </w:tc>
      </w:tr>
      <w:tr w:rsidR="005A2241" w:rsidRPr="000C1F8E" w14:paraId="08F0DF7D" w14:textId="77777777" w:rsidTr="00CC5D70">
        <w:tc>
          <w:tcPr>
            <w:tcW w:w="1276" w:type="pct"/>
          </w:tcPr>
          <w:p w14:paraId="67149B76" w14:textId="77777777" w:rsidR="005A2241" w:rsidRPr="000C1F8E" w:rsidRDefault="005A2241" w:rsidP="005A2241">
            <w:pPr>
              <w:spacing w:after="0" w:line="240" w:lineRule="auto"/>
              <w:rPr>
                <w:rFonts w:ascii="Times New Roman" w:hAnsi="Times New Roman"/>
                <w:sz w:val="19"/>
                <w:szCs w:val="19"/>
              </w:rPr>
            </w:pPr>
            <w:r w:rsidRPr="000C1F8E">
              <w:rPr>
                <w:rFonts w:ascii="Times New Roman" w:hAnsi="Times New Roman"/>
                <w:sz w:val="19"/>
                <w:szCs w:val="19"/>
              </w:rPr>
              <w:t>Not at all and do not know</w:t>
            </w:r>
          </w:p>
        </w:tc>
        <w:tc>
          <w:tcPr>
            <w:tcW w:w="1316" w:type="pct"/>
            <w:vAlign w:val="bottom"/>
          </w:tcPr>
          <w:p w14:paraId="1C9CE0DA" w14:textId="77777777" w:rsidR="005A2241" w:rsidRPr="000C1F8E" w:rsidRDefault="005A2241" w:rsidP="005A224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2.40 (1.99-</w:t>
            </w:r>
            <w:r w:rsidRPr="000C1F8E">
              <w:rPr>
                <w:rFonts w:ascii="Times New Roman" w:hAnsi="Times New Roman"/>
                <w:sz w:val="19"/>
                <w:szCs w:val="19"/>
              </w:rPr>
              <w:t>2.90</w:t>
            </w:r>
            <w:r w:rsidRPr="000C1F8E">
              <w:rPr>
                <w:rFonts w:ascii="Times New Roman" w:hAnsi="Times New Roman"/>
                <w:color w:val="000000"/>
                <w:sz w:val="19"/>
                <w:szCs w:val="19"/>
              </w:rPr>
              <w:t>)</w:t>
            </w:r>
          </w:p>
        </w:tc>
        <w:tc>
          <w:tcPr>
            <w:tcW w:w="534" w:type="pct"/>
          </w:tcPr>
          <w:p w14:paraId="496ABCA6" w14:textId="77777777" w:rsidR="005A2241" w:rsidRPr="000C1F8E" w:rsidRDefault="005A2241" w:rsidP="005A2241">
            <w:pPr>
              <w:spacing w:after="0" w:line="240" w:lineRule="auto"/>
              <w:jc w:val="center"/>
              <w:rPr>
                <w:rFonts w:ascii="Times New Roman" w:hAnsi="Times New Roman"/>
                <w:sz w:val="19"/>
                <w:szCs w:val="19"/>
              </w:rPr>
            </w:pPr>
            <w:r w:rsidRPr="000C1F8E">
              <w:rPr>
                <w:rFonts w:ascii="Times New Roman" w:hAnsi="Times New Roman"/>
                <w:color w:val="000000"/>
                <w:sz w:val="19"/>
                <w:szCs w:val="19"/>
              </w:rPr>
              <w:t>0.512</w:t>
            </w:r>
          </w:p>
        </w:tc>
        <w:tc>
          <w:tcPr>
            <w:tcW w:w="1360" w:type="pct"/>
            <w:vAlign w:val="bottom"/>
          </w:tcPr>
          <w:p w14:paraId="1ED401A6" w14:textId="768E2B27" w:rsidR="005A2241" w:rsidRPr="000C1F8E" w:rsidRDefault="005A2241" w:rsidP="005A224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1.2</w:t>
            </w:r>
            <w:r w:rsidR="00704F38" w:rsidRPr="000C1F8E">
              <w:rPr>
                <w:rFonts w:ascii="Times New Roman" w:hAnsi="Times New Roman"/>
                <w:color w:val="000000"/>
                <w:sz w:val="19"/>
                <w:szCs w:val="19"/>
              </w:rPr>
              <w:t>8</w:t>
            </w:r>
            <w:r w:rsidRPr="000C1F8E">
              <w:rPr>
                <w:rFonts w:ascii="Times New Roman" w:hAnsi="Times New Roman"/>
                <w:color w:val="000000"/>
                <w:sz w:val="19"/>
                <w:szCs w:val="19"/>
              </w:rPr>
              <w:t xml:space="preserve"> (1.0</w:t>
            </w:r>
            <w:r w:rsidR="00704F38" w:rsidRPr="000C1F8E">
              <w:rPr>
                <w:rFonts w:ascii="Times New Roman" w:hAnsi="Times New Roman"/>
                <w:color w:val="000000"/>
                <w:sz w:val="19"/>
                <w:szCs w:val="19"/>
              </w:rPr>
              <w:t>2</w:t>
            </w:r>
            <w:r w:rsidRPr="000C1F8E">
              <w:rPr>
                <w:rFonts w:ascii="Times New Roman" w:hAnsi="Times New Roman"/>
                <w:color w:val="000000"/>
                <w:sz w:val="19"/>
                <w:szCs w:val="19"/>
              </w:rPr>
              <w:t>-</w:t>
            </w:r>
            <w:r w:rsidRPr="000C1F8E">
              <w:rPr>
                <w:rFonts w:ascii="Times New Roman" w:hAnsi="Times New Roman"/>
                <w:sz w:val="19"/>
                <w:szCs w:val="19"/>
              </w:rPr>
              <w:t>1.6</w:t>
            </w:r>
            <w:r w:rsidR="00704F38" w:rsidRPr="000C1F8E">
              <w:rPr>
                <w:rFonts w:ascii="Times New Roman" w:hAnsi="Times New Roman"/>
                <w:sz w:val="19"/>
                <w:szCs w:val="19"/>
              </w:rPr>
              <w:t>2</w:t>
            </w:r>
            <w:r w:rsidRPr="000C1F8E">
              <w:rPr>
                <w:rFonts w:ascii="Times New Roman" w:hAnsi="Times New Roman"/>
                <w:color w:val="000000"/>
                <w:sz w:val="19"/>
                <w:szCs w:val="19"/>
              </w:rPr>
              <w:t>)</w:t>
            </w:r>
          </w:p>
        </w:tc>
        <w:tc>
          <w:tcPr>
            <w:tcW w:w="514" w:type="pct"/>
          </w:tcPr>
          <w:p w14:paraId="465012DF" w14:textId="31265551" w:rsidR="005A2241" w:rsidRPr="000C1F8E" w:rsidRDefault="005A2241" w:rsidP="005A2241">
            <w:pPr>
              <w:spacing w:after="0" w:line="240" w:lineRule="auto"/>
              <w:jc w:val="center"/>
              <w:rPr>
                <w:rFonts w:ascii="Times New Roman" w:hAnsi="Times New Roman"/>
                <w:sz w:val="19"/>
                <w:szCs w:val="19"/>
              </w:rPr>
            </w:pPr>
            <w:r w:rsidRPr="000C1F8E">
              <w:rPr>
                <w:rFonts w:ascii="Times New Roman" w:hAnsi="Times New Roman"/>
                <w:color w:val="000000"/>
                <w:sz w:val="19"/>
                <w:szCs w:val="19"/>
              </w:rPr>
              <w:t>0.0</w:t>
            </w:r>
            <w:r w:rsidR="00704F38" w:rsidRPr="000C1F8E">
              <w:rPr>
                <w:rFonts w:ascii="Times New Roman" w:hAnsi="Times New Roman"/>
                <w:color w:val="000000"/>
                <w:sz w:val="19"/>
                <w:szCs w:val="19"/>
              </w:rPr>
              <w:t>35</w:t>
            </w:r>
          </w:p>
        </w:tc>
      </w:tr>
      <w:tr w:rsidR="005A2241" w:rsidRPr="000C1F8E" w14:paraId="1EA8FDD4" w14:textId="77777777" w:rsidTr="00CC5D70">
        <w:tc>
          <w:tcPr>
            <w:tcW w:w="1276" w:type="pct"/>
          </w:tcPr>
          <w:p w14:paraId="1BBA7629" w14:textId="77777777" w:rsidR="005A2241" w:rsidRPr="000C1F8E" w:rsidRDefault="005A2241" w:rsidP="005A2241">
            <w:pPr>
              <w:spacing w:after="0" w:line="240" w:lineRule="auto"/>
              <w:rPr>
                <w:rFonts w:ascii="Times New Roman" w:hAnsi="Times New Roman"/>
                <w:sz w:val="19"/>
                <w:szCs w:val="19"/>
              </w:rPr>
            </w:pPr>
            <w:r w:rsidRPr="000C1F8E">
              <w:rPr>
                <w:rFonts w:ascii="Times New Roman" w:hAnsi="Times New Roman"/>
                <w:sz w:val="19"/>
                <w:szCs w:val="19"/>
              </w:rPr>
              <w:t>Less than once a week</w:t>
            </w:r>
          </w:p>
        </w:tc>
        <w:tc>
          <w:tcPr>
            <w:tcW w:w="1316" w:type="pct"/>
            <w:vAlign w:val="bottom"/>
          </w:tcPr>
          <w:p w14:paraId="5B53BBC4" w14:textId="77777777" w:rsidR="005A2241" w:rsidRPr="000C1F8E" w:rsidRDefault="005A2241" w:rsidP="005A224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1.63 (1.29-2.06)</w:t>
            </w:r>
          </w:p>
        </w:tc>
        <w:tc>
          <w:tcPr>
            <w:tcW w:w="534" w:type="pct"/>
          </w:tcPr>
          <w:p w14:paraId="365722DF" w14:textId="77777777" w:rsidR="005A2241" w:rsidRPr="000C1F8E" w:rsidRDefault="005A2241" w:rsidP="005A2241">
            <w:pPr>
              <w:spacing w:after="0" w:line="240" w:lineRule="auto"/>
              <w:jc w:val="center"/>
              <w:rPr>
                <w:rFonts w:ascii="Times New Roman" w:hAnsi="Times New Roman"/>
                <w:sz w:val="19"/>
                <w:szCs w:val="19"/>
              </w:rPr>
            </w:pPr>
            <w:r w:rsidRPr="000C1F8E">
              <w:rPr>
                <w:rFonts w:ascii="Times New Roman" w:hAnsi="Times New Roman"/>
                <w:color w:val="000000"/>
                <w:sz w:val="19"/>
                <w:szCs w:val="19"/>
              </w:rPr>
              <w:t>&lt;0.001</w:t>
            </w:r>
          </w:p>
        </w:tc>
        <w:tc>
          <w:tcPr>
            <w:tcW w:w="1360" w:type="pct"/>
            <w:vAlign w:val="bottom"/>
          </w:tcPr>
          <w:p w14:paraId="47E1A897" w14:textId="326E1CA1" w:rsidR="005A2241" w:rsidRPr="000C1F8E" w:rsidRDefault="005A2241" w:rsidP="005A224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1.0</w:t>
            </w:r>
            <w:r w:rsidR="00704F38" w:rsidRPr="000C1F8E">
              <w:rPr>
                <w:rFonts w:ascii="Times New Roman" w:hAnsi="Times New Roman"/>
                <w:color w:val="000000"/>
                <w:sz w:val="19"/>
                <w:szCs w:val="19"/>
              </w:rPr>
              <w:t>6</w:t>
            </w:r>
            <w:r w:rsidRPr="000C1F8E">
              <w:rPr>
                <w:rFonts w:ascii="Times New Roman" w:hAnsi="Times New Roman"/>
                <w:color w:val="000000"/>
                <w:sz w:val="19"/>
                <w:szCs w:val="19"/>
              </w:rPr>
              <w:t xml:space="preserve"> (0.8</w:t>
            </w:r>
            <w:r w:rsidR="00704F38" w:rsidRPr="000C1F8E">
              <w:rPr>
                <w:rFonts w:ascii="Times New Roman" w:hAnsi="Times New Roman"/>
                <w:color w:val="000000"/>
                <w:sz w:val="19"/>
                <w:szCs w:val="19"/>
              </w:rPr>
              <w:t>1</w:t>
            </w:r>
            <w:r w:rsidRPr="000C1F8E">
              <w:rPr>
                <w:rFonts w:ascii="Times New Roman" w:hAnsi="Times New Roman"/>
                <w:color w:val="000000"/>
                <w:sz w:val="19"/>
                <w:szCs w:val="19"/>
              </w:rPr>
              <w:t>-1.3</w:t>
            </w:r>
            <w:r w:rsidR="00704F38" w:rsidRPr="000C1F8E">
              <w:rPr>
                <w:rFonts w:ascii="Times New Roman" w:hAnsi="Times New Roman"/>
                <w:color w:val="000000"/>
                <w:sz w:val="19"/>
                <w:szCs w:val="19"/>
              </w:rPr>
              <w:t>9</w:t>
            </w:r>
            <w:r w:rsidRPr="000C1F8E">
              <w:rPr>
                <w:rFonts w:ascii="Times New Roman" w:hAnsi="Times New Roman"/>
                <w:color w:val="000000"/>
                <w:sz w:val="19"/>
                <w:szCs w:val="19"/>
              </w:rPr>
              <w:t>)</w:t>
            </w:r>
          </w:p>
        </w:tc>
        <w:tc>
          <w:tcPr>
            <w:tcW w:w="514" w:type="pct"/>
          </w:tcPr>
          <w:p w14:paraId="370D920E" w14:textId="4B4358EB" w:rsidR="005A2241" w:rsidRPr="000C1F8E" w:rsidRDefault="005A2241" w:rsidP="005A2241">
            <w:pPr>
              <w:spacing w:after="0" w:line="240" w:lineRule="auto"/>
              <w:jc w:val="center"/>
              <w:rPr>
                <w:rFonts w:ascii="Times New Roman" w:hAnsi="Times New Roman"/>
                <w:sz w:val="19"/>
                <w:szCs w:val="19"/>
              </w:rPr>
            </w:pPr>
            <w:r w:rsidRPr="000C1F8E">
              <w:rPr>
                <w:rFonts w:ascii="Times New Roman" w:hAnsi="Times New Roman"/>
                <w:color w:val="000000"/>
                <w:sz w:val="19"/>
                <w:szCs w:val="19"/>
              </w:rPr>
              <w:t>0.</w:t>
            </w:r>
            <w:r w:rsidR="00704F38" w:rsidRPr="000C1F8E">
              <w:rPr>
                <w:rFonts w:ascii="Times New Roman" w:hAnsi="Times New Roman"/>
                <w:color w:val="000000"/>
                <w:sz w:val="19"/>
                <w:szCs w:val="19"/>
              </w:rPr>
              <w:t>654</w:t>
            </w:r>
          </w:p>
        </w:tc>
      </w:tr>
      <w:tr w:rsidR="005A2241" w:rsidRPr="000C1F8E" w14:paraId="7FEE4D3D" w14:textId="77777777" w:rsidTr="00CC5D70">
        <w:tc>
          <w:tcPr>
            <w:tcW w:w="1276" w:type="pct"/>
          </w:tcPr>
          <w:p w14:paraId="541E6037" w14:textId="77777777" w:rsidR="005A2241" w:rsidRPr="000C1F8E" w:rsidRDefault="005A2241" w:rsidP="005A2241">
            <w:pPr>
              <w:spacing w:after="0" w:line="240" w:lineRule="auto"/>
              <w:rPr>
                <w:rFonts w:ascii="Times New Roman" w:hAnsi="Times New Roman"/>
                <w:sz w:val="19"/>
                <w:szCs w:val="19"/>
              </w:rPr>
            </w:pPr>
            <w:r w:rsidRPr="000C1F8E">
              <w:rPr>
                <w:rFonts w:ascii="Times New Roman" w:hAnsi="Times New Roman"/>
                <w:sz w:val="19"/>
                <w:szCs w:val="19"/>
              </w:rPr>
              <w:t>At least once a week</w:t>
            </w:r>
          </w:p>
        </w:tc>
        <w:tc>
          <w:tcPr>
            <w:tcW w:w="1316" w:type="pct"/>
            <w:vAlign w:val="bottom"/>
          </w:tcPr>
          <w:p w14:paraId="2C5E12A5" w14:textId="77777777" w:rsidR="005A2241" w:rsidRPr="000C1F8E" w:rsidRDefault="005A2241" w:rsidP="005A224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1.07 (0.87-</w:t>
            </w:r>
            <w:r w:rsidRPr="000C1F8E">
              <w:rPr>
                <w:rFonts w:ascii="Times New Roman" w:hAnsi="Times New Roman"/>
                <w:sz w:val="19"/>
                <w:szCs w:val="19"/>
              </w:rPr>
              <w:t>1.30</w:t>
            </w:r>
            <w:r w:rsidRPr="000C1F8E">
              <w:rPr>
                <w:rFonts w:ascii="Times New Roman" w:hAnsi="Times New Roman"/>
                <w:color w:val="000000"/>
                <w:sz w:val="19"/>
                <w:szCs w:val="19"/>
              </w:rPr>
              <w:t>)</w:t>
            </w:r>
          </w:p>
        </w:tc>
        <w:tc>
          <w:tcPr>
            <w:tcW w:w="534" w:type="pct"/>
            <w:vAlign w:val="bottom"/>
          </w:tcPr>
          <w:p w14:paraId="2FFE16AA" w14:textId="77777777" w:rsidR="005A2241" w:rsidRPr="000C1F8E" w:rsidRDefault="005A2241" w:rsidP="005A224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&lt;0.001</w:t>
            </w:r>
          </w:p>
        </w:tc>
        <w:tc>
          <w:tcPr>
            <w:tcW w:w="1360" w:type="pct"/>
            <w:vAlign w:val="bottom"/>
          </w:tcPr>
          <w:p w14:paraId="41B83F9D" w14:textId="0051DE56" w:rsidR="005A2241" w:rsidRPr="000C1F8E" w:rsidRDefault="005A2241" w:rsidP="005A224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1.0</w:t>
            </w:r>
            <w:r w:rsidR="00704F38" w:rsidRPr="000C1F8E">
              <w:rPr>
                <w:rFonts w:ascii="Times New Roman" w:hAnsi="Times New Roman"/>
                <w:color w:val="000000"/>
                <w:sz w:val="19"/>
                <w:szCs w:val="19"/>
              </w:rPr>
              <w:t>2</w:t>
            </w:r>
            <w:r w:rsidRPr="000C1F8E">
              <w:rPr>
                <w:rFonts w:ascii="Times New Roman" w:hAnsi="Times New Roman"/>
                <w:color w:val="000000"/>
                <w:sz w:val="19"/>
                <w:szCs w:val="19"/>
              </w:rPr>
              <w:t xml:space="preserve"> (0.8</w:t>
            </w:r>
            <w:r w:rsidR="00704F38" w:rsidRPr="000C1F8E">
              <w:rPr>
                <w:rFonts w:ascii="Times New Roman" w:hAnsi="Times New Roman"/>
                <w:color w:val="000000"/>
                <w:sz w:val="19"/>
                <w:szCs w:val="19"/>
              </w:rPr>
              <w:t>2</w:t>
            </w:r>
            <w:r w:rsidRPr="000C1F8E">
              <w:rPr>
                <w:rFonts w:ascii="Times New Roman" w:hAnsi="Times New Roman"/>
                <w:color w:val="000000"/>
                <w:sz w:val="19"/>
                <w:szCs w:val="19"/>
              </w:rPr>
              <w:t>-</w:t>
            </w:r>
            <w:r w:rsidRPr="000C1F8E">
              <w:rPr>
                <w:rFonts w:ascii="Times New Roman" w:hAnsi="Times New Roman"/>
                <w:sz w:val="19"/>
                <w:szCs w:val="19"/>
              </w:rPr>
              <w:t>1.2</w:t>
            </w:r>
            <w:r w:rsidR="00704F38" w:rsidRPr="000C1F8E">
              <w:rPr>
                <w:rFonts w:ascii="Times New Roman" w:hAnsi="Times New Roman"/>
                <w:sz w:val="19"/>
                <w:szCs w:val="19"/>
              </w:rPr>
              <w:t>8</w:t>
            </w:r>
            <w:r w:rsidRPr="000C1F8E">
              <w:rPr>
                <w:rFonts w:ascii="Times New Roman" w:hAnsi="Times New Roman"/>
                <w:color w:val="000000"/>
                <w:sz w:val="19"/>
                <w:szCs w:val="19"/>
              </w:rPr>
              <w:t>)</w:t>
            </w:r>
          </w:p>
        </w:tc>
        <w:tc>
          <w:tcPr>
            <w:tcW w:w="514" w:type="pct"/>
            <w:vAlign w:val="bottom"/>
          </w:tcPr>
          <w:p w14:paraId="546D4B4B" w14:textId="3219B2E0" w:rsidR="005A2241" w:rsidRPr="000C1F8E" w:rsidRDefault="005A2241" w:rsidP="005A224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0.</w:t>
            </w:r>
            <w:r w:rsidR="00704F38" w:rsidRPr="000C1F8E">
              <w:rPr>
                <w:rFonts w:ascii="Times New Roman" w:hAnsi="Times New Roman"/>
                <w:color w:val="000000"/>
                <w:sz w:val="19"/>
                <w:szCs w:val="19"/>
              </w:rPr>
              <w:t>858</w:t>
            </w:r>
          </w:p>
        </w:tc>
      </w:tr>
      <w:tr w:rsidR="00E3191F" w:rsidRPr="000C1F8E" w14:paraId="59351C02" w14:textId="77777777" w:rsidTr="00CC5D70">
        <w:tc>
          <w:tcPr>
            <w:tcW w:w="1276" w:type="pct"/>
          </w:tcPr>
          <w:p w14:paraId="74162AEC" w14:textId="77777777" w:rsidR="00E3191F" w:rsidRPr="000C1F8E" w:rsidRDefault="00E3191F" w:rsidP="00E3191F">
            <w:pPr>
              <w:spacing w:after="0" w:line="240" w:lineRule="auto"/>
              <w:rPr>
                <w:rFonts w:ascii="Times New Roman" w:hAnsi="Times New Roman"/>
                <w:sz w:val="19"/>
                <w:szCs w:val="19"/>
              </w:rPr>
            </w:pPr>
            <w:r w:rsidRPr="000C1F8E">
              <w:rPr>
                <w:rFonts w:ascii="Times New Roman" w:hAnsi="Times New Roman"/>
                <w:sz w:val="19"/>
                <w:szCs w:val="19"/>
              </w:rPr>
              <w:t>all most everyday</w:t>
            </w:r>
          </w:p>
        </w:tc>
        <w:tc>
          <w:tcPr>
            <w:tcW w:w="1316" w:type="pct"/>
            <w:vAlign w:val="bottom"/>
          </w:tcPr>
          <w:p w14:paraId="1179930D" w14:textId="77777777" w:rsidR="00E3191F" w:rsidRPr="000C1F8E" w:rsidRDefault="00E3191F" w:rsidP="00E3191F">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1.00</w:t>
            </w:r>
          </w:p>
        </w:tc>
        <w:tc>
          <w:tcPr>
            <w:tcW w:w="534" w:type="pct"/>
            <w:vAlign w:val="bottom"/>
          </w:tcPr>
          <w:p w14:paraId="000B222F" w14:textId="77777777" w:rsidR="00E3191F" w:rsidRPr="000C1F8E" w:rsidRDefault="00E3191F" w:rsidP="00E3191F">
            <w:pPr>
              <w:spacing w:after="0" w:line="240" w:lineRule="auto"/>
              <w:jc w:val="center"/>
              <w:rPr>
                <w:rFonts w:ascii="Times New Roman" w:hAnsi="Times New Roman"/>
                <w:color w:val="000000"/>
                <w:sz w:val="19"/>
                <w:szCs w:val="19"/>
              </w:rPr>
            </w:pPr>
          </w:p>
        </w:tc>
        <w:tc>
          <w:tcPr>
            <w:tcW w:w="1360" w:type="pct"/>
            <w:vAlign w:val="bottom"/>
          </w:tcPr>
          <w:p w14:paraId="462B0AFD" w14:textId="7FF4480D" w:rsidR="00E3191F" w:rsidRPr="000C1F8E" w:rsidRDefault="00E3191F" w:rsidP="00E3191F">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1.00</w:t>
            </w:r>
          </w:p>
        </w:tc>
        <w:tc>
          <w:tcPr>
            <w:tcW w:w="514" w:type="pct"/>
            <w:vAlign w:val="bottom"/>
          </w:tcPr>
          <w:p w14:paraId="7C51624D" w14:textId="77777777" w:rsidR="00E3191F" w:rsidRPr="000C1F8E" w:rsidRDefault="00E3191F" w:rsidP="00E3191F">
            <w:pPr>
              <w:spacing w:after="0" w:line="240" w:lineRule="auto"/>
              <w:jc w:val="center"/>
              <w:rPr>
                <w:rFonts w:ascii="Times New Roman" w:hAnsi="Times New Roman"/>
                <w:color w:val="000000"/>
                <w:sz w:val="19"/>
                <w:szCs w:val="19"/>
              </w:rPr>
            </w:pPr>
          </w:p>
        </w:tc>
      </w:tr>
      <w:tr w:rsidR="00E069E5" w:rsidRPr="000C1F8E" w14:paraId="25381E7E" w14:textId="77777777" w:rsidTr="00CC5D70">
        <w:tc>
          <w:tcPr>
            <w:tcW w:w="1276" w:type="pct"/>
          </w:tcPr>
          <w:p w14:paraId="65462370" w14:textId="77777777" w:rsidR="00E069E5" w:rsidRPr="000C1F8E" w:rsidRDefault="00E069E5" w:rsidP="00E069E5">
            <w:pPr>
              <w:spacing w:after="0" w:line="240" w:lineRule="auto"/>
              <w:rPr>
                <w:rFonts w:ascii="Times New Roman" w:hAnsi="Times New Roman"/>
                <w:b/>
                <w:sz w:val="19"/>
                <w:szCs w:val="19"/>
              </w:rPr>
            </w:pPr>
            <w:r w:rsidRPr="000C1F8E">
              <w:rPr>
                <w:rFonts w:ascii="Times New Roman" w:hAnsi="Times New Roman"/>
                <w:b/>
                <w:sz w:val="19"/>
                <w:szCs w:val="19"/>
              </w:rPr>
              <w:t>IPV</w:t>
            </w:r>
          </w:p>
        </w:tc>
        <w:tc>
          <w:tcPr>
            <w:tcW w:w="1316" w:type="pct"/>
          </w:tcPr>
          <w:p w14:paraId="4ECA7CBE" w14:textId="77777777" w:rsidR="00E069E5" w:rsidRPr="000C1F8E" w:rsidRDefault="00E069E5" w:rsidP="00E069E5">
            <w:pPr>
              <w:spacing w:after="0" w:line="240" w:lineRule="auto"/>
              <w:jc w:val="center"/>
              <w:rPr>
                <w:rFonts w:ascii="Times New Roman" w:hAnsi="Times New Roman"/>
                <w:sz w:val="19"/>
                <w:szCs w:val="19"/>
              </w:rPr>
            </w:pPr>
          </w:p>
        </w:tc>
        <w:tc>
          <w:tcPr>
            <w:tcW w:w="534" w:type="pct"/>
          </w:tcPr>
          <w:p w14:paraId="492064EE" w14:textId="77777777" w:rsidR="00E069E5" w:rsidRPr="000C1F8E" w:rsidRDefault="00E069E5" w:rsidP="00E069E5">
            <w:pPr>
              <w:spacing w:after="0" w:line="240" w:lineRule="auto"/>
              <w:jc w:val="center"/>
              <w:rPr>
                <w:rFonts w:ascii="Times New Roman" w:hAnsi="Times New Roman"/>
                <w:sz w:val="19"/>
                <w:szCs w:val="19"/>
              </w:rPr>
            </w:pPr>
          </w:p>
        </w:tc>
        <w:tc>
          <w:tcPr>
            <w:tcW w:w="1360" w:type="pct"/>
          </w:tcPr>
          <w:p w14:paraId="7ACCEB7A" w14:textId="77777777" w:rsidR="00E069E5" w:rsidRPr="000C1F8E" w:rsidRDefault="00E069E5" w:rsidP="00E069E5">
            <w:pPr>
              <w:spacing w:after="0" w:line="240" w:lineRule="auto"/>
              <w:jc w:val="center"/>
              <w:rPr>
                <w:rFonts w:ascii="Times New Roman" w:hAnsi="Times New Roman"/>
                <w:sz w:val="19"/>
                <w:szCs w:val="19"/>
              </w:rPr>
            </w:pPr>
          </w:p>
        </w:tc>
        <w:tc>
          <w:tcPr>
            <w:tcW w:w="514" w:type="pct"/>
          </w:tcPr>
          <w:p w14:paraId="2272B28A" w14:textId="77777777" w:rsidR="00E069E5" w:rsidRPr="000C1F8E" w:rsidRDefault="00E069E5" w:rsidP="00E069E5">
            <w:pPr>
              <w:spacing w:after="0" w:line="240" w:lineRule="auto"/>
              <w:jc w:val="center"/>
              <w:rPr>
                <w:rFonts w:ascii="Times New Roman" w:hAnsi="Times New Roman"/>
                <w:sz w:val="19"/>
                <w:szCs w:val="19"/>
              </w:rPr>
            </w:pPr>
          </w:p>
        </w:tc>
      </w:tr>
      <w:tr w:rsidR="005A2241" w:rsidRPr="000C1F8E" w14:paraId="5B8061AE" w14:textId="77777777" w:rsidTr="00CC5D70">
        <w:tc>
          <w:tcPr>
            <w:tcW w:w="1276" w:type="pct"/>
          </w:tcPr>
          <w:p w14:paraId="74F690C0" w14:textId="77777777" w:rsidR="005A2241" w:rsidRPr="000C1F8E" w:rsidRDefault="005A2241" w:rsidP="005A2241">
            <w:pPr>
              <w:spacing w:after="0" w:line="240" w:lineRule="auto"/>
              <w:rPr>
                <w:rFonts w:ascii="Times New Roman" w:hAnsi="Times New Roman"/>
                <w:sz w:val="19"/>
                <w:szCs w:val="19"/>
              </w:rPr>
            </w:pPr>
            <w:r w:rsidRPr="000C1F8E">
              <w:rPr>
                <w:rFonts w:ascii="Times New Roman" w:hAnsi="Times New Roman"/>
                <w:sz w:val="19"/>
                <w:szCs w:val="19"/>
              </w:rPr>
              <w:t xml:space="preserve">No </w:t>
            </w:r>
          </w:p>
        </w:tc>
        <w:tc>
          <w:tcPr>
            <w:tcW w:w="1316" w:type="pct"/>
            <w:vAlign w:val="bottom"/>
          </w:tcPr>
          <w:p w14:paraId="321C12CE" w14:textId="77777777" w:rsidR="005A2241" w:rsidRPr="000C1F8E" w:rsidRDefault="005A2241" w:rsidP="005A224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1.00</w:t>
            </w:r>
          </w:p>
        </w:tc>
        <w:tc>
          <w:tcPr>
            <w:tcW w:w="534" w:type="pct"/>
            <w:vAlign w:val="bottom"/>
          </w:tcPr>
          <w:p w14:paraId="7A0A48D1" w14:textId="77777777" w:rsidR="005A2241" w:rsidRPr="000C1F8E" w:rsidRDefault="005A2241" w:rsidP="005A2241">
            <w:pPr>
              <w:spacing w:after="0" w:line="240" w:lineRule="auto"/>
              <w:jc w:val="center"/>
              <w:rPr>
                <w:rFonts w:ascii="Times New Roman" w:hAnsi="Times New Roman"/>
                <w:color w:val="000000"/>
                <w:sz w:val="19"/>
                <w:szCs w:val="19"/>
              </w:rPr>
            </w:pPr>
          </w:p>
        </w:tc>
        <w:tc>
          <w:tcPr>
            <w:tcW w:w="1360" w:type="pct"/>
            <w:vAlign w:val="bottom"/>
          </w:tcPr>
          <w:p w14:paraId="77986DE9" w14:textId="51FDE72A" w:rsidR="005A2241" w:rsidRPr="000C1F8E" w:rsidRDefault="005A2241" w:rsidP="005A224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1.00</w:t>
            </w:r>
          </w:p>
        </w:tc>
        <w:tc>
          <w:tcPr>
            <w:tcW w:w="514" w:type="pct"/>
            <w:vAlign w:val="bottom"/>
          </w:tcPr>
          <w:p w14:paraId="2DBD8ABE" w14:textId="77777777" w:rsidR="005A2241" w:rsidRPr="000C1F8E" w:rsidRDefault="005A2241" w:rsidP="005A2241">
            <w:pPr>
              <w:spacing w:after="0" w:line="240" w:lineRule="auto"/>
              <w:jc w:val="center"/>
              <w:rPr>
                <w:rFonts w:ascii="Times New Roman" w:hAnsi="Times New Roman"/>
                <w:color w:val="000000"/>
                <w:sz w:val="19"/>
                <w:szCs w:val="19"/>
              </w:rPr>
            </w:pPr>
          </w:p>
        </w:tc>
      </w:tr>
      <w:tr w:rsidR="005A2241" w:rsidRPr="000C1F8E" w14:paraId="3862DA4A" w14:textId="77777777" w:rsidTr="00CC5D70">
        <w:tc>
          <w:tcPr>
            <w:tcW w:w="1276" w:type="pct"/>
          </w:tcPr>
          <w:p w14:paraId="67303510" w14:textId="77777777" w:rsidR="005A2241" w:rsidRPr="000C1F8E" w:rsidRDefault="005A2241" w:rsidP="005A2241">
            <w:pPr>
              <w:spacing w:after="0" w:line="240" w:lineRule="auto"/>
              <w:rPr>
                <w:rFonts w:ascii="Times New Roman" w:hAnsi="Times New Roman"/>
                <w:sz w:val="19"/>
                <w:szCs w:val="19"/>
              </w:rPr>
            </w:pPr>
            <w:r w:rsidRPr="000C1F8E">
              <w:rPr>
                <w:rFonts w:ascii="Times New Roman" w:hAnsi="Times New Roman"/>
                <w:sz w:val="19"/>
                <w:szCs w:val="19"/>
              </w:rPr>
              <w:t>Yes</w:t>
            </w:r>
          </w:p>
        </w:tc>
        <w:tc>
          <w:tcPr>
            <w:tcW w:w="1316" w:type="pct"/>
            <w:vAlign w:val="bottom"/>
          </w:tcPr>
          <w:p w14:paraId="3F709362" w14:textId="77777777" w:rsidR="005A2241" w:rsidRPr="000C1F8E" w:rsidRDefault="005A2241" w:rsidP="005A224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1.29 (1.17-1.42)</w:t>
            </w:r>
          </w:p>
        </w:tc>
        <w:tc>
          <w:tcPr>
            <w:tcW w:w="534" w:type="pct"/>
            <w:vAlign w:val="bottom"/>
          </w:tcPr>
          <w:p w14:paraId="5CD2F802" w14:textId="77777777" w:rsidR="005A2241" w:rsidRPr="000C1F8E" w:rsidRDefault="005A2241" w:rsidP="005A224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&lt;0.001</w:t>
            </w:r>
          </w:p>
        </w:tc>
        <w:tc>
          <w:tcPr>
            <w:tcW w:w="1360" w:type="pct"/>
            <w:vAlign w:val="bottom"/>
          </w:tcPr>
          <w:p w14:paraId="248143AA" w14:textId="1EF0028F" w:rsidR="005A2241" w:rsidRPr="000C1F8E" w:rsidRDefault="005A2241" w:rsidP="005A224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1.06 (</w:t>
            </w:r>
            <w:r w:rsidR="00704F38" w:rsidRPr="000C1F8E">
              <w:rPr>
                <w:rFonts w:ascii="Times New Roman" w:hAnsi="Times New Roman"/>
                <w:color w:val="000000"/>
                <w:sz w:val="19"/>
                <w:szCs w:val="19"/>
              </w:rPr>
              <w:t>0</w:t>
            </w:r>
            <w:r w:rsidRPr="000C1F8E">
              <w:rPr>
                <w:rFonts w:ascii="Times New Roman" w:hAnsi="Times New Roman"/>
                <w:color w:val="000000"/>
                <w:sz w:val="19"/>
                <w:szCs w:val="19"/>
              </w:rPr>
              <w:t>.96-1.18)</w:t>
            </w:r>
          </w:p>
        </w:tc>
        <w:tc>
          <w:tcPr>
            <w:tcW w:w="514" w:type="pct"/>
            <w:vAlign w:val="bottom"/>
          </w:tcPr>
          <w:p w14:paraId="0E0D898F" w14:textId="5C8B9B2F" w:rsidR="005A2241" w:rsidRPr="000C1F8E" w:rsidRDefault="005A2241" w:rsidP="005A224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0.2</w:t>
            </w:r>
            <w:r w:rsidR="00704F38" w:rsidRPr="000C1F8E">
              <w:rPr>
                <w:rFonts w:ascii="Times New Roman" w:hAnsi="Times New Roman"/>
                <w:color w:val="000000"/>
                <w:sz w:val="19"/>
                <w:szCs w:val="19"/>
              </w:rPr>
              <w:t>62</w:t>
            </w:r>
          </w:p>
        </w:tc>
      </w:tr>
      <w:tr w:rsidR="005A2241" w:rsidRPr="000C1F8E" w14:paraId="38337FDE" w14:textId="77777777" w:rsidTr="00CC5D70">
        <w:tc>
          <w:tcPr>
            <w:tcW w:w="1276" w:type="pct"/>
          </w:tcPr>
          <w:p w14:paraId="435D0A38" w14:textId="77777777" w:rsidR="005A2241" w:rsidRPr="000C1F8E" w:rsidRDefault="005A2241" w:rsidP="005A2241">
            <w:pPr>
              <w:spacing w:after="0" w:line="240" w:lineRule="auto"/>
              <w:rPr>
                <w:rFonts w:ascii="Times New Roman" w:hAnsi="Times New Roman"/>
                <w:b/>
                <w:sz w:val="19"/>
                <w:szCs w:val="19"/>
              </w:rPr>
            </w:pPr>
            <w:r w:rsidRPr="000C1F8E">
              <w:rPr>
                <w:rFonts w:ascii="Times New Roman" w:hAnsi="Times New Roman"/>
                <w:b/>
                <w:sz w:val="19"/>
                <w:szCs w:val="19"/>
              </w:rPr>
              <w:t>Wealth index</w:t>
            </w:r>
          </w:p>
        </w:tc>
        <w:tc>
          <w:tcPr>
            <w:tcW w:w="1316" w:type="pct"/>
          </w:tcPr>
          <w:p w14:paraId="635DEF2B" w14:textId="77777777" w:rsidR="005A2241" w:rsidRPr="000C1F8E" w:rsidRDefault="005A2241" w:rsidP="005A2241">
            <w:pPr>
              <w:spacing w:after="0" w:line="240" w:lineRule="auto"/>
              <w:jc w:val="center"/>
              <w:rPr>
                <w:rFonts w:ascii="Times New Roman" w:hAnsi="Times New Roman"/>
                <w:sz w:val="19"/>
                <w:szCs w:val="19"/>
              </w:rPr>
            </w:pPr>
          </w:p>
        </w:tc>
        <w:tc>
          <w:tcPr>
            <w:tcW w:w="534" w:type="pct"/>
          </w:tcPr>
          <w:p w14:paraId="25AD22E2" w14:textId="77777777" w:rsidR="005A2241" w:rsidRPr="000C1F8E" w:rsidRDefault="005A2241" w:rsidP="005A2241">
            <w:pPr>
              <w:spacing w:after="0" w:line="240" w:lineRule="auto"/>
              <w:jc w:val="center"/>
              <w:rPr>
                <w:rFonts w:ascii="Times New Roman" w:hAnsi="Times New Roman"/>
                <w:sz w:val="19"/>
                <w:szCs w:val="19"/>
              </w:rPr>
            </w:pPr>
          </w:p>
        </w:tc>
        <w:tc>
          <w:tcPr>
            <w:tcW w:w="1360" w:type="pct"/>
          </w:tcPr>
          <w:p w14:paraId="7E1FFEE8" w14:textId="77777777" w:rsidR="005A2241" w:rsidRPr="000C1F8E" w:rsidRDefault="005A2241" w:rsidP="005A2241">
            <w:pPr>
              <w:spacing w:after="0" w:line="240" w:lineRule="auto"/>
              <w:jc w:val="center"/>
              <w:rPr>
                <w:rFonts w:ascii="Times New Roman" w:hAnsi="Times New Roman"/>
                <w:sz w:val="19"/>
                <w:szCs w:val="19"/>
              </w:rPr>
            </w:pPr>
          </w:p>
        </w:tc>
        <w:tc>
          <w:tcPr>
            <w:tcW w:w="514" w:type="pct"/>
          </w:tcPr>
          <w:p w14:paraId="2C82FD13" w14:textId="77777777" w:rsidR="005A2241" w:rsidRPr="000C1F8E" w:rsidRDefault="005A2241" w:rsidP="005A2241">
            <w:pPr>
              <w:spacing w:after="0" w:line="240" w:lineRule="auto"/>
              <w:jc w:val="center"/>
              <w:rPr>
                <w:rFonts w:ascii="Times New Roman" w:hAnsi="Times New Roman"/>
                <w:sz w:val="19"/>
                <w:szCs w:val="19"/>
              </w:rPr>
            </w:pPr>
          </w:p>
        </w:tc>
      </w:tr>
      <w:tr w:rsidR="005A2241" w:rsidRPr="000C1F8E" w14:paraId="0EF66458" w14:textId="77777777" w:rsidTr="00CC5D70">
        <w:tc>
          <w:tcPr>
            <w:tcW w:w="1276" w:type="pct"/>
          </w:tcPr>
          <w:p w14:paraId="2ABD49CE" w14:textId="77777777" w:rsidR="005A2241" w:rsidRPr="000C1F8E" w:rsidRDefault="005A2241" w:rsidP="005A2241">
            <w:pPr>
              <w:spacing w:after="0" w:line="240" w:lineRule="auto"/>
              <w:rPr>
                <w:rFonts w:ascii="Times New Roman" w:hAnsi="Times New Roman"/>
                <w:sz w:val="19"/>
                <w:szCs w:val="19"/>
              </w:rPr>
            </w:pPr>
            <w:r w:rsidRPr="000C1F8E">
              <w:rPr>
                <w:rFonts w:ascii="Times New Roman" w:hAnsi="Times New Roman"/>
                <w:sz w:val="19"/>
                <w:szCs w:val="19"/>
              </w:rPr>
              <w:t>Poorer</w:t>
            </w:r>
          </w:p>
        </w:tc>
        <w:tc>
          <w:tcPr>
            <w:tcW w:w="1316" w:type="pct"/>
            <w:vAlign w:val="bottom"/>
          </w:tcPr>
          <w:p w14:paraId="3AC53BBA" w14:textId="77777777" w:rsidR="005A2241" w:rsidRPr="000C1F8E" w:rsidRDefault="005A2241" w:rsidP="005A224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4.61 (3.96-</w:t>
            </w:r>
            <w:r w:rsidRPr="000C1F8E">
              <w:rPr>
                <w:rFonts w:ascii="Times New Roman" w:hAnsi="Times New Roman"/>
                <w:sz w:val="19"/>
                <w:szCs w:val="19"/>
              </w:rPr>
              <w:t>5.37</w:t>
            </w:r>
            <w:r w:rsidRPr="000C1F8E">
              <w:rPr>
                <w:rFonts w:ascii="Times New Roman" w:hAnsi="Times New Roman"/>
                <w:color w:val="000000"/>
                <w:sz w:val="19"/>
                <w:szCs w:val="19"/>
              </w:rPr>
              <w:t>)</w:t>
            </w:r>
          </w:p>
        </w:tc>
        <w:tc>
          <w:tcPr>
            <w:tcW w:w="534" w:type="pct"/>
          </w:tcPr>
          <w:p w14:paraId="3B912AE2" w14:textId="77777777" w:rsidR="005A2241" w:rsidRPr="000C1F8E" w:rsidRDefault="005A2241" w:rsidP="005A2241">
            <w:pPr>
              <w:spacing w:after="0" w:line="240" w:lineRule="auto"/>
              <w:jc w:val="center"/>
              <w:rPr>
                <w:rFonts w:ascii="Times New Roman" w:hAnsi="Times New Roman"/>
                <w:sz w:val="19"/>
                <w:szCs w:val="19"/>
              </w:rPr>
            </w:pPr>
            <w:r w:rsidRPr="000C1F8E">
              <w:rPr>
                <w:rFonts w:ascii="Times New Roman" w:hAnsi="Times New Roman"/>
                <w:color w:val="000000"/>
                <w:sz w:val="19"/>
                <w:szCs w:val="19"/>
              </w:rPr>
              <w:t>&lt;0.001</w:t>
            </w:r>
          </w:p>
        </w:tc>
        <w:tc>
          <w:tcPr>
            <w:tcW w:w="1360" w:type="pct"/>
            <w:vAlign w:val="bottom"/>
          </w:tcPr>
          <w:p w14:paraId="4B26F18C" w14:textId="703F439A" w:rsidR="005A2241" w:rsidRPr="000C1F8E" w:rsidRDefault="00704F38" w:rsidP="005A224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2.76</w:t>
            </w:r>
            <w:r w:rsidR="005A2241" w:rsidRPr="000C1F8E">
              <w:rPr>
                <w:rFonts w:ascii="Times New Roman" w:hAnsi="Times New Roman"/>
                <w:color w:val="000000"/>
                <w:sz w:val="19"/>
                <w:szCs w:val="19"/>
              </w:rPr>
              <w:t xml:space="preserve"> (2.</w:t>
            </w:r>
            <w:r w:rsidRPr="000C1F8E">
              <w:rPr>
                <w:rFonts w:ascii="Times New Roman" w:hAnsi="Times New Roman"/>
                <w:color w:val="000000"/>
                <w:sz w:val="19"/>
                <w:szCs w:val="19"/>
              </w:rPr>
              <w:t>41</w:t>
            </w:r>
            <w:r w:rsidR="005A2241" w:rsidRPr="000C1F8E">
              <w:rPr>
                <w:rFonts w:ascii="Times New Roman" w:hAnsi="Times New Roman"/>
                <w:color w:val="000000"/>
                <w:sz w:val="19"/>
                <w:szCs w:val="19"/>
              </w:rPr>
              <w:t>-</w:t>
            </w:r>
            <w:r w:rsidRPr="000C1F8E">
              <w:rPr>
                <w:rFonts w:ascii="Times New Roman" w:hAnsi="Times New Roman"/>
                <w:color w:val="000000"/>
                <w:sz w:val="19"/>
                <w:szCs w:val="19"/>
              </w:rPr>
              <w:t>2.39</w:t>
            </w:r>
            <w:r w:rsidR="005A2241" w:rsidRPr="000C1F8E">
              <w:rPr>
                <w:rFonts w:ascii="Times New Roman" w:hAnsi="Times New Roman"/>
                <w:color w:val="000000"/>
                <w:sz w:val="19"/>
                <w:szCs w:val="19"/>
              </w:rPr>
              <w:t>)</w:t>
            </w:r>
          </w:p>
        </w:tc>
        <w:tc>
          <w:tcPr>
            <w:tcW w:w="514" w:type="pct"/>
          </w:tcPr>
          <w:p w14:paraId="300D72B5" w14:textId="5BB06FA9" w:rsidR="005A2241" w:rsidRPr="000C1F8E" w:rsidRDefault="005A2241" w:rsidP="005A2241">
            <w:pPr>
              <w:spacing w:after="0" w:line="240" w:lineRule="auto"/>
              <w:jc w:val="center"/>
              <w:rPr>
                <w:rFonts w:ascii="Times New Roman" w:hAnsi="Times New Roman"/>
                <w:sz w:val="19"/>
                <w:szCs w:val="19"/>
              </w:rPr>
            </w:pPr>
            <w:r w:rsidRPr="000C1F8E">
              <w:rPr>
                <w:rFonts w:ascii="Times New Roman" w:hAnsi="Times New Roman"/>
                <w:color w:val="000000"/>
                <w:sz w:val="19"/>
                <w:szCs w:val="19"/>
              </w:rPr>
              <w:t>&lt;0.001</w:t>
            </w:r>
          </w:p>
        </w:tc>
      </w:tr>
      <w:tr w:rsidR="005A2241" w:rsidRPr="000C1F8E" w14:paraId="7F98A380" w14:textId="77777777" w:rsidTr="00CC5D70">
        <w:tc>
          <w:tcPr>
            <w:tcW w:w="1276" w:type="pct"/>
          </w:tcPr>
          <w:p w14:paraId="1D744E9A" w14:textId="77777777" w:rsidR="005A2241" w:rsidRPr="000C1F8E" w:rsidRDefault="005A2241" w:rsidP="005A2241">
            <w:pPr>
              <w:spacing w:after="0" w:line="240" w:lineRule="auto"/>
              <w:rPr>
                <w:rFonts w:ascii="Times New Roman" w:hAnsi="Times New Roman"/>
                <w:sz w:val="19"/>
                <w:szCs w:val="19"/>
              </w:rPr>
            </w:pPr>
            <w:r w:rsidRPr="000C1F8E">
              <w:rPr>
                <w:rFonts w:ascii="Times New Roman" w:hAnsi="Times New Roman"/>
                <w:sz w:val="19"/>
                <w:szCs w:val="19"/>
              </w:rPr>
              <w:t>Poor</w:t>
            </w:r>
          </w:p>
        </w:tc>
        <w:tc>
          <w:tcPr>
            <w:tcW w:w="1316" w:type="pct"/>
            <w:vAlign w:val="bottom"/>
          </w:tcPr>
          <w:p w14:paraId="11F81A21" w14:textId="77777777" w:rsidR="005A2241" w:rsidRPr="000C1F8E" w:rsidRDefault="005A2241" w:rsidP="005A224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3.02 (2.58-3.54)</w:t>
            </w:r>
          </w:p>
        </w:tc>
        <w:tc>
          <w:tcPr>
            <w:tcW w:w="534" w:type="pct"/>
          </w:tcPr>
          <w:p w14:paraId="760F0F98" w14:textId="77777777" w:rsidR="005A2241" w:rsidRPr="000C1F8E" w:rsidRDefault="005A2241" w:rsidP="005A2241">
            <w:pPr>
              <w:spacing w:after="0" w:line="240" w:lineRule="auto"/>
              <w:jc w:val="center"/>
              <w:rPr>
                <w:rFonts w:ascii="Times New Roman" w:hAnsi="Times New Roman"/>
                <w:sz w:val="19"/>
                <w:szCs w:val="19"/>
              </w:rPr>
            </w:pPr>
            <w:r w:rsidRPr="000C1F8E">
              <w:rPr>
                <w:rFonts w:ascii="Times New Roman" w:hAnsi="Times New Roman"/>
                <w:color w:val="000000"/>
                <w:sz w:val="19"/>
                <w:szCs w:val="19"/>
              </w:rPr>
              <w:t>&lt;0.001</w:t>
            </w:r>
          </w:p>
        </w:tc>
        <w:tc>
          <w:tcPr>
            <w:tcW w:w="1360" w:type="pct"/>
            <w:vAlign w:val="bottom"/>
          </w:tcPr>
          <w:p w14:paraId="3AD62F7B" w14:textId="785D7E59" w:rsidR="005A2241" w:rsidRPr="000C1F8E" w:rsidRDefault="005A2241" w:rsidP="005A224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2.</w:t>
            </w:r>
            <w:r w:rsidR="00704F38" w:rsidRPr="000C1F8E">
              <w:rPr>
                <w:rFonts w:ascii="Times New Roman" w:hAnsi="Times New Roman"/>
                <w:color w:val="000000"/>
                <w:sz w:val="19"/>
                <w:szCs w:val="19"/>
              </w:rPr>
              <w:t>07</w:t>
            </w:r>
            <w:r w:rsidRPr="000C1F8E">
              <w:rPr>
                <w:rFonts w:ascii="Times New Roman" w:hAnsi="Times New Roman"/>
                <w:color w:val="000000"/>
                <w:sz w:val="19"/>
                <w:szCs w:val="19"/>
              </w:rPr>
              <w:t xml:space="preserve"> (1.</w:t>
            </w:r>
            <w:r w:rsidR="00704F38" w:rsidRPr="000C1F8E">
              <w:rPr>
                <w:rFonts w:ascii="Times New Roman" w:hAnsi="Times New Roman"/>
                <w:color w:val="000000"/>
                <w:sz w:val="19"/>
                <w:szCs w:val="19"/>
              </w:rPr>
              <w:t>79</w:t>
            </w:r>
            <w:r w:rsidRPr="000C1F8E">
              <w:rPr>
                <w:rFonts w:ascii="Times New Roman" w:hAnsi="Times New Roman"/>
                <w:color w:val="000000"/>
                <w:sz w:val="19"/>
                <w:szCs w:val="19"/>
              </w:rPr>
              <w:t>-2.</w:t>
            </w:r>
            <w:r w:rsidR="00704F38" w:rsidRPr="000C1F8E">
              <w:rPr>
                <w:rFonts w:ascii="Times New Roman" w:hAnsi="Times New Roman"/>
                <w:color w:val="000000"/>
                <w:sz w:val="19"/>
                <w:szCs w:val="19"/>
              </w:rPr>
              <w:t>54</w:t>
            </w:r>
            <w:r w:rsidRPr="000C1F8E">
              <w:rPr>
                <w:rFonts w:ascii="Times New Roman" w:hAnsi="Times New Roman"/>
                <w:color w:val="000000"/>
                <w:sz w:val="19"/>
                <w:szCs w:val="19"/>
              </w:rPr>
              <w:t>)</w:t>
            </w:r>
          </w:p>
        </w:tc>
        <w:tc>
          <w:tcPr>
            <w:tcW w:w="514" w:type="pct"/>
          </w:tcPr>
          <w:p w14:paraId="45E865DD" w14:textId="529E0206" w:rsidR="005A2241" w:rsidRPr="000C1F8E" w:rsidRDefault="005A2241" w:rsidP="005A2241">
            <w:pPr>
              <w:spacing w:after="0" w:line="240" w:lineRule="auto"/>
              <w:jc w:val="center"/>
              <w:rPr>
                <w:rFonts w:ascii="Times New Roman" w:hAnsi="Times New Roman"/>
                <w:sz w:val="19"/>
                <w:szCs w:val="19"/>
              </w:rPr>
            </w:pPr>
            <w:r w:rsidRPr="000C1F8E">
              <w:rPr>
                <w:rFonts w:ascii="Times New Roman" w:hAnsi="Times New Roman"/>
                <w:color w:val="000000"/>
                <w:sz w:val="19"/>
                <w:szCs w:val="19"/>
              </w:rPr>
              <w:t>&lt;0.001</w:t>
            </w:r>
          </w:p>
        </w:tc>
      </w:tr>
      <w:tr w:rsidR="005A2241" w:rsidRPr="000C1F8E" w14:paraId="00521829" w14:textId="77777777" w:rsidTr="00CC5D70">
        <w:tc>
          <w:tcPr>
            <w:tcW w:w="1276" w:type="pct"/>
          </w:tcPr>
          <w:p w14:paraId="1DC56C00" w14:textId="77777777" w:rsidR="005A2241" w:rsidRPr="000C1F8E" w:rsidRDefault="005A2241" w:rsidP="005A2241">
            <w:pPr>
              <w:spacing w:after="0" w:line="240" w:lineRule="auto"/>
              <w:rPr>
                <w:rFonts w:ascii="Times New Roman" w:hAnsi="Times New Roman"/>
                <w:sz w:val="19"/>
                <w:szCs w:val="19"/>
              </w:rPr>
            </w:pPr>
            <w:r w:rsidRPr="000C1F8E">
              <w:rPr>
                <w:rFonts w:ascii="Times New Roman" w:hAnsi="Times New Roman"/>
                <w:sz w:val="19"/>
                <w:szCs w:val="19"/>
              </w:rPr>
              <w:t>Middle</w:t>
            </w:r>
          </w:p>
        </w:tc>
        <w:tc>
          <w:tcPr>
            <w:tcW w:w="1316" w:type="pct"/>
            <w:vAlign w:val="bottom"/>
          </w:tcPr>
          <w:p w14:paraId="39CCF146" w14:textId="77777777" w:rsidR="005A2241" w:rsidRPr="000C1F8E" w:rsidRDefault="005A2241" w:rsidP="005A224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2.24 (1.91-</w:t>
            </w:r>
            <w:r w:rsidRPr="000C1F8E">
              <w:rPr>
                <w:rFonts w:ascii="Times New Roman" w:hAnsi="Times New Roman"/>
                <w:sz w:val="19"/>
                <w:szCs w:val="19"/>
              </w:rPr>
              <w:t>2.64</w:t>
            </w:r>
            <w:r w:rsidRPr="000C1F8E">
              <w:rPr>
                <w:rFonts w:ascii="Times New Roman" w:hAnsi="Times New Roman"/>
                <w:color w:val="000000"/>
                <w:sz w:val="19"/>
                <w:szCs w:val="19"/>
              </w:rPr>
              <w:t>)</w:t>
            </w:r>
          </w:p>
        </w:tc>
        <w:tc>
          <w:tcPr>
            <w:tcW w:w="534" w:type="pct"/>
          </w:tcPr>
          <w:p w14:paraId="0650E9E4" w14:textId="77777777" w:rsidR="005A2241" w:rsidRPr="000C1F8E" w:rsidRDefault="005A2241" w:rsidP="005A2241">
            <w:pPr>
              <w:spacing w:after="0" w:line="240" w:lineRule="auto"/>
              <w:jc w:val="center"/>
              <w:rPr>
                <w:rFonts w:ascii="Times New Roman" w:hAnsi="Times New Roman"/>
                <w:sz w:val="19"/>
                <w:szCs w:val="19"/>
              </w:rPr>
            </w:pPr>
            <w:r w:rsidRPr="000C1F8E">
              <w:rPr>
                <w:rFonts w:ascii="Times New Roman" w:hAnsi="Times New Roman"/>
                <w:color w:val="000000"/>
                <w:sz w:val="19"/>
                <w:szCs w:val="19"/>
              </w:rPr>
              <w:t>&lt;0.001</w:t>
            </w:r>
          </w:p>
        </w:tc>
        <w:tc>
          <w:tcPr>
            <w:tcW w:w="1360" w:type="pct"/>
            <w:vAlign w:val="bottom"/>
          </w:tcPr>
          <w:p w14:paraId="69299309" w14:textId="677451D5" w:rsidR="005A2241" w:rsidRPr="000C1F8E" w:rsidRDefault="005A2241" w:rsidP="005A224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1.</w:t>
            </w:r>
            <w:r w:rsidR="00704F38" w:rsidRPr="000C1F8E">
              <w:rPr>
                <w:rFonts w:ascii="Times New Roman" w:hAnsi="Times New Roman"/>
                <w:color w:val="000000"/>
                <w:sz w:val="19"/>
                <w:szCs w:val="19"/>
              </w:rPr>
              <w:t>73</w:t>
            </w:r>
            <w:r w:rsidRPr="000C1F8E">
              <w:rPr>
                <w:rFonts w:ascii="Times New Roman" w:hAnsi="Times New Roman"/>
                <w:color w:val="000000"/>
                <w:sz w:val="19"/>
                <w:szCs w:val="19"/>
              </w:rPr>
              <w:t xml:space="preserve"> (1.</w:t>
            </w:r>
            <w:r w:rsidR="00704F38" w:rsidRPr="000C1F8E">
              <w:rPr>
                <w:rFonts w:ascii="Times New Roman" w:hAnsi="Times New Roman"/>
                <w:color w:val="000000"/>
                <w:sz w:val="19"/>
                <w:szCs w:val="19"/>
              </w:rPr>
              <w:t>43</w:t>
            </w:r>
            <w:r w:rsidRPr="000C1F8E">
              <w:rPr>
                <w:rFonts w:ascii="Times New Roman" w:hAnsi="Times New Roman"/>
                <w:color w:val="000000"/>
                <w:sz w:val="19"/>
                <w:szCs w:val="19"/>
              </w:rPr>
              <w:t>-</w:t>
            </w:r>
            <w:r w:rsidRPr="000C1F8E">
              <w:rPr>
                <w:rFonts w:ascii="Times New Roman" w:hAnsi="Times New Roman"/>
                <w:sz w:val="19"/>
                <w:szCs w:val="19"/>
              </w:rPr>
              <w:t>2.</w:t>
            </w:r>
            <w:r w:rsidR="00704F38" w:rsidRPr="000C1F8E">
              <w:rPr>
                <w:rFonts w:ascii="Times New Roman" w:hAnsi="Times New Roman"/>
                <w:sz w:val="19"/>
                <w:szCs w:val="19"/>
              </w:rPr>
              <w:t>09</w:t>
            </w:r>
            <w:r w:rsidRPr="000C1F8E">
              <w:rPr>
                <w:rFonts w:ascii="Times New Roman" w:hAnsi="Times New Roman"/>
                <w:color w:val="000000"/>
                <w:sz w:val="19"/>
                <w:szCs w:val="19"/>
              </w:rPr>
              <w:t>)</w:t>
            </w:r>
          </w:p>
        </w:tc>
        <w:tc>
          <w:tcPr>
            <w:tcW w:w="514" w:type="pct"/>
          </w:tcPr>
          <w:p w14:paraId="7AFABDD9" w14:textId="2A666968" w:rsidR="005A2241" w:rsidRPr="000C1F8E" w:rsidRDefault="005A2241" w:rsidP="005A2241">
            <w:pPr>
              <w:spacing w:after="0" w:line="240" w:lineRule="auto"/>
              <w:jc w:val="center"/>
              <w:rPr>
                <w:rFonts w:ascii="Times New Roman" w:hAnsi="Times New Roman"/>
                <w:sz w:val="19"/>
                <w:szCs w:val="19"/>
              </w:rPr>
            </w:pPr>
            <w:r w:rsidRPr="000C1F8E">
              <w:rPr>
                <w:rFonts w:ascii="Times New Roman" w:hAnsi="Times New Roman"/>
                <w:color w:val="000000"/>
                <w:sz w:val="19"/>
                <w:szCs w:val="19"/>
              </w:rPr>
              <w:t>&lt;0.001</w:t>
            </w:r>
          </w:p>
        </w:tc>
      </w:tr>
      <w:tr w:rsidR="005A2241" w:rsidRPr="000C1F8E" w14:paraId="5C2B7DC0" w14:textId="77777777" w:rsidTr="00CC5D70">
        <w:tc>
          <w:tcPr>
            <w:tcW w:w="1276" w:type="pct"/>
          </w:tcPr>
          <w:p w14:paraId="687586C7" w14:textId="77777777" w:rsidR="005A2241" w:rsidRPr="000C1F8E" w:rsidRDefault="005A2241" w:rsidP="005A2241">
            <w:pPr>
              <w:spacing w:after="0" w:line="240" w:lineRule="auto"/>
              <w:rPr>
                <w:rFonts w:ascii="Times New Roman" w:hAnsi="Times New Roman"/>
                <w:sz w:val="19"/>
                <w:szCs w:val="19"/>
              </w:rPr>
            </w:pPr>
            <w:r w:rsidRPr="000C1F8E">
              <w:rPr>
                <w:rFonts w:ascii="Times New Roman" w:hAnsi="Times New Roman"/>
                <w:sz w:val="19"/>
                <w:szCs w:val="19"/>
              </w:rPr>
              <w:t>Richer</w:t>
            </w:r>
          </w:p>
        </w:tc>
        <w:tc>
          <w:tcPr>
            <w:tcW w:w="1316" w:type="pct"/>
            <w:vAlign w:val="bottom"/>
          </w:tcPr>
          <w:p w14:paraId="7FC06EBC" w14:textId="77777777" w:rsidR="005A2241" w:rsidRPr="000C1F8E" w:rsidRDefault="005A2241" w:rsidP="005A224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1.67 (1.42-1.97)</w:t>
            </w:r>
          </w:p>
        </w:tc>
        <w:tc>
          <w:tcPr>
            <w:tcW w:w="534" w:type="pct"/>
          </w:tcPr>
          <w:p w14:paraId="146526D9" w14:textId="77777777" w:rsidR="005A2241" w:rsidRPr="000C1F8E" w:rsidRDefault="005A2241" w:rsidP="005A2241">
            <w:pPr>
              <w:spacing w:after="0" w:line="240" w:lineRule="auto"/>
              <w:jc w:val="center"/>
              <w:rPr>
                <w:rFonts w:ascii="Times New Roman" w:hAnsi="Times New Roman"/>
                <w:sz w:val="19"/>
                <w:szCs w:val="19"/>
              </w:rPr>
            </w:pPr>
            <w:r w:rsidRPr="000C1F8E">
              <w:rPr>
                <w:rFonts w:ascii="Times New Roman" w:hAnsi="Times New Roman"/>
                <w:color w:val="000000"/>
                <w:sz w:val="19"/>
                <w:szCs w:val="19"/>
              </w:rPr>
              <w:t>&lt;0.001</w:t>
            </w:r>
          </w:p>
        </w:tc>
        <w:tc>
          <w:tcPr>
            <w:tcW w:w="1360" w:type="pct"/>
            <w:vAlign w:val="bottom"/>
          </w:tcPr>
          <w:p w14:paraId="079012C0" w14:textId="69A0971C" w:rsidR="005A2241" w:rsidRPr="000C1F8E" w:rsidRDefault="005A2241" w:rsidP="005A224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1.</w:t>
            </w:r>
            <w:r w:rsidR="00704F38" w:rsidRPr="000C1F8E">
              <w:rPr>
                <w:rFonts w:ascii="Times New Roman" w:hAnsi="Times New Roman"/>
                <w:color w:val="000000"/>
                <w:sz w:val="19"/>
                <w:szCs w:val="19"/>
              </w:rPr>
              <w:t>45</w:t>
            </w:r>
            <w:r w:rsidRPr="000C1F8E">
              <w:rPr>
                <w:rFonts w:ascii="Times New Roman" w:hAnsi="Times New Roman"/>
                <w:color w:val="000000"/>
                <w:sz w:val="19"/>
                <w:szCs w:val="19"/>
              </w:rPr>
              <w:t xml:space="preserve"> (1.</w:t>
            </w:r>
            <w:r w:rsidR="00704F38" w:rsidRPr="000C1F8E">
              <w:rPr>
                <w:rFonts w:ascii="Times New Roman" w:hAnsi="Times New Roman"/>
                <w:color w:val="000000"/>
                <w:sz w:val="19"/>
                <w:szCs w:val="19"/>
              </w:rPr>
              <w:t>21</w:t>
            </w:r>
            <w:r w:rsidRPr="000C1F8E">
              <w:rPr>
                <w:rFonts w:ascii="Times New Roman" w:hAnsi="Times New Roman"/>
                <w:color w:val="000000"/>
                <w:sz w:val="19"/>
                <w:szCs w:val="19"/>
              </w:rPr>
              <w:t>-1.</w:t>
            </w:r>
            <w:r w:rsidR="00704F38" w:rsidRPr="000C1F8E">
              <w:rPr>
                <w:rFonts w:ascii="Times New Roman" w:hAnsi="Times New Roman"/>
                <w:color w:val="000000"/>
                <w:sz w:val="19"/>
                <w:szCs w:val="19"/>
              </w:rPr>
              <w:t>73</w:t>
            </w:r>
            <w:r w:rsidRPr="000C1F8E">
              <w:rPr>
                <w:rFonts w:ascii="Times New Roman" w:hAnsi="Times New Roman"/>
                <w:color w:val="000000"/>
                <w:sz w:val="19"/>
                <w:szCs w:val="19"/>
              </w:rPr>
              <w:t>)</w:t>
            </w:r>
          </w:p>
        </w:tc>
        <w:tc>
          <w:tcPr>
            <w:tcW w:w="514" w:type="pct"/>
          </w:tcPr>
          <w:p w14:paraId="3D2C00E7" w14:textId="5D7EFA35" w:rsidR="005A2241" w:rsidRPr="000C1F8E" w:rsidRDefault="005A2241" w:rsidP="005A2241">
            <w:pPr>
              <w:spacing w:after="0" w:line="240" w:lineRule="auto"/>
              <w:jc w:val="center"/>
              <w:rPr>
                <w:rFonts w:ascii="Times New Roman" w:hAnsi="Times New Roman"/>
                <w:sz w:val="19"/>
                <w:szCs w:val="19"/>
              </w:rPr>
            </w:pPr>
            <w:r w:rsidRPr="000C1F8E">
              <w:rPr>
                <w:rFonts w:ascii="Times New Roman" w:hAnsi="Times New Roman"/>
                <w:color w:val="000000"/>
                <w:sz w:val="19"/>
                <w:szCs w:val="19"/>
              </w:rPr>
              <w:t>&lt;0.001</w:t>
            </w:r>
          </w:p>
        </w:tc>
      </w:tr>
      <w:tr w:rsidR="005A2241" w:rsidRPr="000C1F8E" w14:paraId="43A8467E" w14:textId="77777777" w:rsidTr="00CC5D70">
        <w:tc>
          <w:tcPr>
            <w:tcW w:w="1276" w:type="pct"/>
          </w:tcPr>
          <w:p w14:paraId="0B8414CE" w14:textId="77777777" w:rsidR="005A2241" w:rsidRPr="000C1F8E" w:rsidRDefault="005A2241" w:rsidP="005A2241">
            <w:pPr>
              <w:spacing w:after="0" w:line="240" w:lineRule="auto"/>
              <w:rPr>
                <w:rFonts w:ascii="Times New Roman" w:hAnsi="Times New Roman"/>
                <w:sz w:val="19"/>
                <w:szCs w:val="19"/>
              </w:rPr>
            </w:pPr>
            <w:r w:rsidRPr="000C1F8E">
              <w:rPr>
                <w:rFonts w:ascii="Times New Roman" w:hAnsi="Times New Roman"/>
                <w:sz w:val="19"/>
                <w:szCs w:val="19"/>
              </w:rPr>
              <w:t>Richest</w:t>
            </w:r>
          </w:p>
        </w:tc>
        <w:tc>
          <w:tcPr>
            <w:tcW w:w="1316" w:type="pct"/>
            <w:vAlign w:val="bottom"/>
          </w:tcPr>
          <w:p w14:paraId="651EE572" w14:textId="77777777" w:rsidR="005A2241" w:rsidRPr="000C1F8E" w:rsidRDefault="005A2241" w:rsidP="005A224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1.00</w:t>
            </w:r>
          </w:p>
        </w:tc>
        <w:tc>
          <w:tcPr>
            <w:tcW w:w="534" w:type="pct"/>
            <w:vAlign w:val="bottom"/>
          </w:tcPr>
          <w:p w14:paraId="6D55329C" w14:textId="77777777" w:rsidR="005A2241" w:rsidRPr="000C1F8E" w:rsidRDefault="005A2241" w:rsidP="005A2241">
            <w:pPr>
              <w:spacing w:after="0" w:line="240" w:lineRule="auto"/>
              <w:jc w:val="center"/>
              <w:rPr>
                <w:rFonts w:ascii="Times New Roman" w:hAnsi="Times New Roman"/>
                <w:color w:val="000000"/>
                <w:sz w:val="19"/>
                <w:szCs w:val="19"/>
              </w:rPr>
            </w:pPr>
          </w:p>
        </w:tc>
        <w:tc>
          <w:tcPr>
            <w:tcW w:w="1360" w:type="pct"/>
            <w:vAlign w:val="bottom"/>
          </w:tcPr>
          <w:p w14:paraId="78836F99" w14:textId="35748E59" w:rsidR="005A2241" w:rsidRPr="000C1F8E" w:rsidRDefault="005A2241" w:rsidP="005A224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1.00</w:t>
            </w:r>
          </w:p>
        </w:tc>
        <w:tc>
          <w:tcPr>
            <w:tcW w:w="514" w:type="pct"/>
            <w:vAlign w:val="bottom"/>
          </w:tcPr>
          <w:p w14:paraId="655D3432" w14:textId="77777777" w:rsidR="005A2241" w:rsidRPr="000C1F8E" w:rsidRDefault="005A2241" w:rsidP="005A2241">
            <w:pPr>
              <w:spacing w:after="0" w:line="240" w:lineRule="auto"/>
              <w:jc w:val="center"/>
              <w:rPr>
                <w:rFonts w:ascii="Times New Roman" w:hAnsi="Times New Roman"/>
                <w:color w:val="000000"/>
                <w:sz w:val="19"/>
                <w:szCs w:val="19"/>
              </w:rPr>
            </w:pPr>
          </w:p>
        </w:tc>
      </w:tr>
      <w:tr w:rsidR="005A2241" w:rsidRPr="000C1F8E" w14:paraId="3FDFC9F8" w14:textId="77777777" w:rsidTr="00CC5D70">
        <w:tc>
          <w:tcPr>
            <w:tcW w:w="1276" w:type="pct"/>
          </w:tcPr>
          <w:p w14:paraId="29A531EE" w14:textId="77777777" w:rsidR="005A2241" w:rsidRPr="000C1F8E" w:rsidRDefault="005A2241" w:rsidP="005A2241">
            <w:pPr>
              <w:spacing w:after="0" w:line="240" w:lineRule="auto"/>
              <w:rPr>
                <w:rFonts w:ascii="Times New Roman" w:hAnsi="Times New Roman"/>
                <w:b/>
                <w:sz w:val="19"/>
                <w:szCs w:val="19"/>
              </w:rPr>
            </w:pPr>
            <w:r w:rsidRPr="000C1F8E">
              <w:rPr>
                <w:rFonts w:ascii="Times New Roman" w:hAnsi="Times New Roman"/>
                <w:b/>
                <w:sz w:val="19"/>
                <w:szCs w:val="19"/>
              </w:rPr>
              <w:t>Place of residence</w:t>
            </w:r>
          </w:p>
        </w:tc>
        <w:tc>
          <w:tcPr>
            <w:tcW w:w="1316" w:type="pct"/>
          </w:tcPr>
          <w:p w14:paraId="41794F5A" w14:textId="77777777" w:rsidR="005A2241" w:rsidRPr="000C1F8E" w:rsidRDefault="005A2241" w:rsidP="005A2241">
            <w:pPr>
              <w:spacing w:after="0" w:line="240" w:lineRule="auto"/>
              <w:jc w:val="center"/>
              <w:rPr>
                <w:rFonts w:ascii="Times New Roman" w:hAnsi="Times New Roman"/>
                <w:sz w:val="19"/>
                <w:szCs w:val="19"/>
              </w:rPr>
            </w:pPr>
          </w:p>
        </w:tc>
        <w:tc>
          <w:tcPr>
            <w:tcW w:w="534" w:type="pct"/>
          </w:tcPr>
          <w:p w14:paraId="65E60C01" w14:textId="77777777" w:rsidR="005A2241" w:rsidRPr="000C1F8E" w:rsidRDefault="005A2241" w:rsidP="005A2241">
            <w:pPr>
              <w:spacing w:after="0" w:line="240" w:lineRule="auto"/>
              <w:jc w:val="center"/>
              <w:rPr>
                <w:rFonts w:ascii="Times New Roman" w:hAnsi="Times New Roman"/>
                <w:sz w:val="19"/>
                <w:szCs w:val="19"/>
              </w:rPr>
            </w:pPr>
          </w:p>
        </w:tc>
        <w:tc>
          <w:tcPr>
            <w:tcW w:w="1360" w:type="pct"/>
          </w:tcPr>
          <w:p w14:paraId="45677A2C" w14:textId="77777777" w:rsidR="005A2241" w:rsidRPr="000C1F8E" w:rsidRDefault="005A2241" w:rsidP="005A2241">
            <w:pPr>
              <w:spacing w:after="0" w:line="240" w:lineRule="auto"/>
              <w:jc w:val="center"/>
              <w:rPr>
                <w:rFonts w:ascii="Times New Roman" w:hAnsi="Times New Roman"/>
                <w:sz w:val="19"/>
                <w:szCs w:val="19"/>
              </w:rPr>
            </w:pPr>
          </w:p>
        </w:tc>
        <w:tc>
          <w:tcPr>
            <w:tcW w:w="514" w:type="pct"/>
          </w:tcPr>
          <w:p w14:paraId="2DC6D4D5" w14:textId="77777777" w:rsidR="005A2241" w:rsidRPr="000C1F8E" w:rsidRDefault="005A2241" w:rsidP="005A2241">
            <w:pPr>
              <w:spacing w:after="0" w:line="240" w:lineRule="auto"/>
              <w:jc w:val="center"/>
              <w:rPr>
                <w:rFonts w:ascii="Times New Roman" w:hAnsi="Times New Roman"/>
                <w:sz w:val="19"/>
                <w:szCs w:val="19"/>
              </w:rPr>
            </w:pPr>
          </w:p>
        </w:tc>
      </w:tr>
      <w:tr w:rsidR="005A2241" w:rsidRPr="000C1F8E" w14:paraId="3512B043" w14:textId="77777777" w:rsidTr="00CC5D70">
        <w:tc>
          <w:tcPr>
            <w:tcW w:w="1276" w:type="pct"/>
          </w:tcPr>
          <w:p w14:paraId="0753F9BA" w14:textId="77777777" w:rsidR="005A2241" w:rsidRPr="000C1F8E" w:rsidRDefault="005A2241" w:rsidP="005A2241">
            <w:pPr>
              <w:spacing w:after="0" w:line="240" w:lineRule="auto"/>
              <w:rPr>
                <w:rFonts w:ascii="Times New Roman" w:hAnsi="Times New Roman"/>
                <w:sz w:val="19"/>
                <w:szCs w:val="19"/>
              </w:rPr>
            </w:pPr>
            <w:r w:rsidRPr="000C1F8E">
              <w:rPr>
                <w:rFonts w:ascii="Times New Roman" w:hAnsi="Times New Roman"/>
                <w:sz w:val="19"/>
                <w:szCs w:val="19"/>
              </w:rPr>
              <w:t>Urban</w:t>
            </w:r>
          </w:p>
        </w:tc>
        <w:tc>
          <w:tcPr>
            <w:tcW w:w="1316" w:type="pct"/>
            <w:vAlign w:val="bottom"/>
          </w:tcPr>
          <w:p w14:paraId="3BA004C0" w14:textId="77777777" w:rsidR="005A2241" w:rsidRPr="000C1F8E" w:rsidRDefault="005A2241" w:rsidP="005A224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1.00</w:t>
            </w:r>
          </w:p>
        </w:tc>
        <w:tc>
          <w:tcPr>
            <w:tcW w:w="534" w:type="pct"/>
            <w:vAlign w:val="bottom"/>
          </w:tcPr>
          <w:p w14:paraId="04E30BBA" w14:textId="77777777" w:rsidR="005A2241" w:rsidRPr="000C1F8E" w:rsidRDefault="005A2241" w:rsidP="005A2241">
            <w:pPr>
              <w:spacing w:after="0" w:line="240" w:lineRule="auto"/>
              <w:jc w:val="center"/>
              <w:rPr>
                <w:rFonts w:ascii="Times New Roman" w:hAnsi="Times New Roman"/>
                <w:color w:val="000000"/>
                <w:sz w:val="19"/>
                <w:szCs w:val="19"/>
              </w:rPr>
            </w:pPr>
          </w:p>
        </w:tc>
        <w:tc>
          <w:tcPr>
            <w:tcW w:w="1360" w:type="pct"/>
            <w:vAlign w:val="bottom"/>
          </w:tcPr>
          <w:p w14:paraId="1545871C" w14:textId="4CEB24D9" w:rsidR="005A2241" w:rsidRPr="000C1F8E" w:rsidRDefault="005A2241" w:rsidP="005A224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1.00</w:t>
            </w:r>
          </w:p>
        </w:tc>
        <w:tc>
          <w:tcPr>
            <w:tcW w:w="514" w:type="pct"/>
            <w:vAlign w:val="bottom"/>
          </w:tcPr>
          <w:p w14:paraId="275CFAEA" w14:textId="77777777" w:rsidR="005A2241" w:rsidRPr="000C1F8E" w:rsidRDefault="005A2241" w:rsidP="005A2241">
            <w:pPr>
              <w:spacing w:after="0" w:line="240" w:lineRule="auto"/>
              <w:jc w:val="center"/>
              <w:rPr>
                <w:rFonts w:ascii="Times New Roman" w:hAnsi="Times New Roman"/>
                <w:color w:val="000000"/>
                <w:sz w:val="19"/>
                <w:szCs w:val="19"/>
              </w:rPr>
            </w:pPr>
          </w:p>
        </w:tc>
      </w:tr>
      <w:tr w:rsidR="005A2241" w:rsidRPr="000C1F8E" w14:paraId="5736AF7D" w14:textId="77777777" w:rsidTr="00CC5D70">
        <w:tc>
          <w:tcPr>
            <w:tcW w:w="1276" w:type="pct"/>
          </w:tcPr>
          <w:p w14:paraId="2900B83B" w14:textId="77777777" w:rsidR="005A2241" w:rsidRPr="000C1F8E" w:rsidRDefault="005A2241" w:rsidP="005A2241">
            <w:pPr>
              <w:spacing w:after="0" w:line="240" w:lineRule="auto"/>
              <w:rPr>
                <w:rFonts w:ascii="Times New Roman" w:hAnsi="Times New Roman"/>
                <w:sz w:val="19"/>
                <w:szCs w:val="19"/>
              </w:rPr>
            </w:pPr>
            <w:r w:rsidRPr="000C1F8E">
              <w:rPr>
                <w:rFonts w:ascii="Times New Roman" w:hAnsi="Times New Roman"/>
                <w:sz w:val="19"/>
                <w:szCs w:val="19"/>
              </w:rPr>
              <w:t>Rural</w:t>
            </w:r>
          </w:p>
        </w:tc>
        <w:tc>
          <w:tcPr>
            <w:tcW w:w="1316" w:type="pct"/>
            <w:vAlign w:val="bottom"/>
          </w:tcPr>
          <w:p w14:paraId="1BA88AA0" w14:textId="77777777" w:rsidR="005A2241" w:rsidRPr="000C1F8E" w:rsidRDefault="005A2241" w:rsidP="005A224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1.48 (1.34-1.63)</w:t>
            </w:r>
          </w:p>
        </w:tc>
        <w:tc>
          <w:tcPr>
            <w:tcW w:w="534" w:type="pct"/>
            <w:vAlign w:val="bottom"/>
          </w:tcPr>
          <w:p w14:paraId="2BDAD1C6" w14:textId="77777777" w:rsidR="005A2241" w:rsidRPr="000C1F8E" w:rsidRDefault="005A2241" w:rsidP="005A224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&lt;0.001</w:t>
            </w:r>
          </w:p>
        </w:tc>
        <w:tc>
          <w:tcPr>
            <w:tcW w:w="1360" w:type="pct"/>
            <w:vAlign w:val="bottom"/>
          </w:tcPr>
          <w:p w14:paraId="04AE74DF" w14:textId="41D7DC6C" w:rsidR="005A2241" w:rsidRPr="000C1F8E" w:rsidRDefault="005A2241" w:rsidP="005A224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0.</w:t>
            </w:r>
            <w:r w:rsidR="00704F38" w:rsidRPr="000C1F8E">
              <w:rPr>
                <w:rFonts w:ascii="Times New Roman" w:hAnsi="Times New Roman"/>
                <w:color w:val="000000"/>
                <w:sz w:val="19"/>
                <w:szCs w:val="19"/>
              </w:rPr>
              <w:t>88</w:t>
            </w:r>
            <w:r w:rsidRPr="000C1F8E">
              <w:rPr>
                <w:rFonts w:ascii="Times New Roman" w:hAnsi="Times New Roman"/>
                <w:color w:val="000000"/>
                <w:sz w:val="19"/>
                <w:szCs w:val="19"/>
              </w:rPr>
              <w:t xml:space="preserve"> (0.</w:t>
            </w:r>
            <w:r w:rsidR="00704F38" w:rsidRPr="000C1F8E">
              <w:rPr>
                <w:rFonts w:ascii="Times New Roman" w:hAnsi="Times New Roman"/>
                <w:color w:val="000000"/>
                <w:sz w:val="19"/>
                <w:szCs w:val="19"/>
              </w:rPr>
              <w:t>78</w:t>
            </w:r>
            <w:r w:rsidRPr="000C1F8E">
              <w:rPr>
                <w:rFonts w:ascii="Times New Roman" w:hAnsi="Times New Roman"/>
                <w:color w:val="000000"/>
                <w:sz w:val="19"/>
                <w:szCs w:val="19"/>
              </w:rPr>
              <w:t>-</w:t>
            </w:r>
            <w:r w:rsidR="00704F38" w:rsidRPr="000C1F8E">
              <w:rPr>
                <w:rFonts w:ascii="Times New Roman" w:hAnsi="Times New Roman"/>
                <w:color w:val="000000"/>
                <w:sz w:val="19"/>
                <w:szCs w:val="19"/>
              </w:rPr>
              <w:t>0.99</w:t>
            </w:r>
            <w:r w:rsidRPr="000C1F8E">
              <w:rPr>
                <w:rFonts w:ascii="Times New Roman" w:hAnsi="Times New Roman"/>
                <w:color w:val="000000"/>
                <w:sz w:val="19"/>
                <w:szCs w:val="19"/>
              </w:rPr>
              <w:t>)</w:t>
            </w:r>
          </w:p>
        </w:tc>
        <w:tc>
          <w:tcPr>
            <w:tcW w:w="514" w:type="pct"/>
            <w:vAlign w:val="bottom"/>
          </w:tcPr>
          <w:p w14:paraId="33C63D9E" w14:textId="307CB7C7" w:rsidR="005A2241" w:rsidRPr="000C1F8E" w:rsidRDefault="005A2241" w:rsidP="005A224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0.</w:t>
            </w:r>
            <w:r w:rsidR="00704F38" w:rsidRPr="000C1F8E">
              <w:rPr>
                <w:rFonts w:ascii="Times New Roman" w:hAnsi="Times New Roman"/>
                <w:color w:val="000000"/>
                <w:sz w:val="19"/>
                <w:szCs w:val="19"/>
              </w:rPr>
              <w:t>034</w:t>
            </w:r>
          </w:p>
        </w:tc>
      </w:tr>
      <w:tr w:rsidR="005A2241" w:rsidRPr="000C1F8E" w14:paraId="7C3D4CA8" w14:textId="77777777" w:rsidTr="00CC5D70">
        <w:tc>
          <w:tcPr>
            <w:tcW w:w="1276" w:type="pct"/>
          </w:tcPr>
          <w:p w14:paraId="67F72720" w14:textId="77777777" w:rsidR="005A2241" w:rsidRPr="000C1F8E" w:rsidRDefault="005A2241" w:rsidP="005A2241">
            <w:pPr>
              <w:spacing w:after="0" w:line="240" w:lineRule="auto"/>
              <w:rPr>
                <w:rFonts w:ascii="Times New Roman" w:hAnsi="Times New Roman"/>
                <w:b/>
                <w:sz w:val="19"/>
                <w:szCs w:val="19"/>
              </w:rPr>
            </w:pPr>
            <w:r w:rsidRPr="000C1F8E">
              <w:rPr>
                <w:rFonts w:ascii="Times New Roman" w:hAnsi="Times New Roman"/>
                <w:b/>
                <w:sz w:val="19"/>
                <w:szCs w:val="19"/>
              </w:rPr>
              <w:t>Birth cohorts</w:t>
            </w:r>
          </w:p>
        </w:tc>
        <w:tc>
          <w:tcPr>
            <w:tcW w:w="1316" w:type="pct"/>
          </w:tcPr>
          <w:p w14:paraId="0FA4D2DD" w14:textId="77777777" w:rsidR="005A2241" w:rsidRPr="000C1F8E" w:rsidRDefault="005A2241" w:rsidP="005A2241">
            <w:pPr>
              <w:spacing w:after="0" w:line="240" w:lineRule="auto"/>
              <w:jc w:val="center"/>
              <w:rPr>
                <w:rFonts w:ascii="Times New Roman" w:hAnsi="Times New Roman"/>
                <w:sz w:val="19"/>
                <w:szCs w:val="19"/>
              </w:rPr>
            </w:pPr>
          </w:p>
        </w:tc>
        <w:tc>
          <w:tcPr>
            <w:tcW w:w="534" w:type="pct"/>
          </w:tcPr>
          <w:p w14:paraId="413A32C4" w14:textId="77777777" w:rsidR="005A2241" w:rsidRPr="000C1F8E" w:rsidRDefault="005A2241" w:rsidP="005A2241">
            <w:pPr>
              <w:spacing w:after="0" w:line="240" w:lineRule="auto"/>
              <w:jc w:val="center"/>
              <w:rPr>
                <w:rFonts w:ascii="Times New Roman" w:hAnsi="Times New Roman"/>
                <w:sz w:val="19"/>
                <w:szCs w:val="19"/>
              </w:rPr>
            </w:pPr>
          </w:p>
        </w:tc>
        <w:tc>
          <w:tcPr>
            <w:tcW w:w="1360" w:type="pct"/>
          </w:tcPr>
          <w:p w14:paraId="70BA51CE" w14:textId="77777777" w:rsidR="005A2241" w:rsidRPr="000C1F8E" w:rsidRDefault="005A2241" w:rsidP="005A2241">
            <w:pPr>
              <w:spacing w:after="0" w:line="240" w:lineRule="auto"/>
              <w:jc w:val="center"/>
              <w:rPr>
                <w:rFonts w:ascii="Times New Roman" w:hAnsi="Times New Roman"/>
                <w:sz w:val="19"/>
                <w:szCs w:val="19"/>
              </w:rPr>
            </w:pPr>
          </w:p>
        </w:tc>
        <w:tc>
          <w:tcPr>
            <w:tcW w:w="514" w:type="pct"/>
          </w:tcPr>
          <w:p w14:paraId="36E14C6A" w14:textId="77777777" w:rsidR="005A2241" w:rsidRPr="000C1F8E" w:rsidRDefault="005A2241" w:rsidP="005A2241">
            <w:pPr>
              <w:spacing w:after="0" w:line="240" w:lineRule="auto"/>
              <w:jc w:val="center"/>
              <w:rPr>
                <w:rFonts w:ascii="Times New Roman" w:hAnsi="Times New Roman"/>
                <w:sz w:val="19"/>
                <w:szCs w:val="19"/>
              </w:rPr>
            </w:pPr>
          </w:p>
        </w:tc>
      </w:tr>
      <w:tr w:rsidR="005A2241" w:rsidRPr="000C1F8E" w14:paraId="04728F95" w14:textId="77777777" w:rsidTr="00CC5D70">
        <w:tc>
          <w:tcPr>
            <w:tcW w:w="1276" w:type="pct"/>
          </w:tcPr>
          <w:p w14:paraId="56B2B42D" w14:textId="77777777" w:rsidR="005A2241" w:rsidRPr="000C1F8E" w:rsidRDefault="005A2241" w:rsidP="005A2241">
            <w:pPr>
              <w:spacing w:after="0" w:line="240" w:lineRule="auto"/>
              <w:rPr>
                <w:rFonts w:ascii="Times New Roman" w:hAnsi="Times New Roman"/>
                <w:sz w:val="19"/>
                <w:szCs w:val="19"/>
              </w:rPr>
            </w:pPr>
            <w:r w:rsidRPr="000C1F8E">
              <w:rPr>
                <w:rFonts w:ascii="Times New Roman" w:hAnsi="Times New Roman"/>
                <w:sz w:val="19"/>
                <w:szCs w:val="19"/>
              </w:rPr>
              <w:t>&lt;=2005</w:t>
            </w:r>
          </w:p>
        </w:tc>
        <w:tc>
          <w:tcPr>
            <w:tcW w:w="1316" w:type="pct"/>
            <w:vAlign w:val="bottom"/>
          </w:tcPr>
          <w:p w14:paraId="20B718F6" w14:textId="77777777" w:rsidR="005A2241" w:rsidRPr="000C1F8E" w:rsidRDefault="005A2241" w:rsidP="005A224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1.00</w:t>
            </w:r>
          </w:p>
        </w:tc>
        <w:tc>
          <w:tcPr>
            <w:tcW w:w="534" w:type="pct"/>
          </w:tcPr>
          <w:p w14:paraId="2B455D73" w14:textId="77777777" w:rsidR="005A2241" w:rsidRPr="000C1F8E" w:rsidRDefault="005A2241" w:rsidP="005A2241">
            <w:pPr>
              <w:spacing w:after="0" w:line="240" w:lineRule="auto"/>
              <w:jc w:val="center"/>
              <w:rPr>
                <w:rFonts w:ascii="Times New Roman" w:hAnsi="Times New Roman"/>
                <w:sz w:val="19"/>
                <w:szCs w:val="19"/>
              </w:rPr>
            </w:pPr>
          </w:p>
        </w:tc>
        <w:tc>
          <w:tcPr>
            <w:tcW w:w="1360" w:type="pct"/>
            <w:vAlign w:val="bottom"/>
          </w:tcPr>
          <w:p w14:paraId="1F1ED494" w14:textId="3C707D15" w:rsidR="005A2241" w:rsidRPr="000C1F8E" w:rsidRDefault="005A2241" w:rsidP="005A224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1.00</w:t>
            </w:r>
          </w:p>
        </w:tc>
        <w:tc>
          <w:tcPr>
            <w:tcW w:w="514" w:type="pct"/>
          </w:tcPr>
          <w:p w14:paraId="7CCDF666" w14:textId="77777777" w:rsidR="005A2241" w:rsidRPr="000C1F8E" w:rsidRDefault="005A2241" w:rsidP="005A2241">
            <w:pPr>
              <w:spacing w:after="0" w:line="240" w:lineRule="auto"/>
              <w:jc w:val="center"/>
              <w:rPr>
                <w:rFonts w:ascii="Times New Roman" w:hAnsi="Times New Roman"/>
                <w:sz w:val="19"/>
                <w:szCs w:val="19"/>
              </w:rPr>
            </w:pPr>
          </w:p>
        </w:tc>
      </w:tr>
      <w:tr w:rsidR="005A2241" w:rsidRPr="000C1F8E" w14:paraId="094479AF" w14:textId="77777777" w:rsidTr="00CC5D70">
        <w:tc>
          <w:tcPr>
            <w:tcW w:w="1276" w:type="pct"/>
          </w:tcPr>
          <w:p w14:paraId="39FB0997" w14:textId="77777777" w:rsidR="005A2241" w:rsidRPr="000C1F8E" w:rsidRDefault="005A2241" w:rsidP="005A2241">
            <w:pPr>
              <w:spacing w:after="0" w:line="240" w:lineRule="auto"/>
              <w:rPr>
                <w:rFonts w:ascii="Times New Roman" w:hAnsi="Times New Roman"/>
                <w:sz w:val="19"/>
                <w:szCs w:val="19"/>
              </w:rPr>
            </w:pPr>
            <w:r w:rsidRPr="000C1F8E">
              <w:rPr>
                <w:rFonts w:ascii="Times New Roman" w:hAnsi="Times New Roman"/>
                <w:sz w:val="19"/>
                <w:szCs w:val="19"/>
              </w:rPr>
              <w:t>2006-2008</w:t>
            </w:r>
          </w:p>
        </w:tc>
        <w:tc>
          <w:tcPr>
            <w:tcW w:w="1316" w:type="pct"/>
            <w:vAlign w:val="bottom"/>
          </w:tcPr>
          <w:p w14:paraId="6EABC41D" w14:textId="77777777" w:rsidR="005A2241" w:rsidRPr="000C1F8E" w:rsidRDefault="005A2241" w:rsidP="005A224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0.72 (0.63-0.82)</w:t>
            </w:r>
          </w:p>
        </w:tc>
        <w:tc>
          <w:tcPr>
            <w:tcW w:w="534" w:type="pct"/>
          </w:tcPr>
          <w:p w14:paraId="4E8F79B5" w14:textId="77777777" w:rsidR="005A2241" w:rsidRPr="000C1F8E" w:rsidRDefault="005A2241" w:rsidP="005A2241">
            <w:pPr>
              <w:spacing w:after="0" w:line="240" w:lineRule="auto"/>
              <w:jc w:val="center"/>
              <w:rPr>
                <w:rFonts w:ascii="Times New Roman" w:hAnsi="Times New Roman"/>
                <w:sz w:val="19"/>
                <w:szCs w:val="19"/>
              </w:rPr>
            </w:pPr>
            <w:r w:rsidRPr="000C1F8E">
              <w:rPr>
                <w:rFonts w:ascii="Times New Roman" w:hAnsi="Times New Roman"/>
                <w:color w:val="000000"/>
                <w:sz w:val="19"/>
                <w:szCs w:val="19"/>
              </w:rPr>
              <w:t>&lt;0.001</w:t>
            </w:r>
          </w:p>
        </w:tc>
        <w:tc>
          <w:tcPr>
            <w:tcW w:w="1360" w:type="pct"/>
            <w:vAlign w:val="bottom"/>
          </w:tcPr>
          <w:p w14:paraId="713CE141" w14:textId="11164FC8" w:rsidR="005A2241" w:rsidRPr="000C1F8E" w:rsidRDefault="005A2241" w:rsidP="005A224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0.85 (0.73-1.00)</w:t>
            </w:r>
          </w:p>
        </w:tc>
        <w:tc>
          <w:tcPr>
            <w:tcW w:w="514" w:type="pct"/>
            <w:vAlign w:val="bottom"/>
          </w:tcPr>
          <w:p w14:paraId="479A65E9" w14:textId="2E5A9BA6" w:rsidR="005A2241" w:rsidRPr="000C1F8E" w:rsidRDefault="005A2241" w:rsidP="005A224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0.04</w:t>
            </w:r>
            <w:r w:rsidR="00704F38" w:rsidRPr="000C1F8E">
              <w:rPr>
                <w:rFonts w:ascii="Times New Roman" w:hAnsi="Times New Roman"/>
                <w:color w:val="000000"/>
                <w:sz w:val="19"/>
                <w:szCs w:val="19"/>
              </w:rPr>
              <w:t>8</w:t>
            </w:r>
          </w:p>
        </w:tc>
      </w:tr>
      <w:tr w:rsidR="005A2241" w:rsidRPr="000C1F8E" w14:paraId="78ED4A00" w14:textId="77777777" w:rsidTr="00CC5D70">
        <w:tc>
          <w:tcPr>
            <w:tcW w:w="1276" w:type="pct"/>
          </w:tcPr>
          <w:p w14:paraId="22FCE07B" w14:textId="77777777" w:rsidR="005A2241" w:rsidRPr="000C1F8E" w:rsidRDefault="005A2241" w:rsidP="005A2241">
            <w:pPr>
              <w:spacing w:after="0" w:line="240" w:lineRule="auto"/>
              <w:rPr>
                <w:rFonts w:ascii="Times New Roman" w:hAnsi="Times New Roman"/>
                <w:sz w:val="19"/>
                <w:szCs w:val="19"/>
              </w:rPr>
            </w:pPr>
            <w:r w:rsidRPr="000C1F8E">
              <w:rPr>
                <w:rFonts w:ascii="Times New Roman" w:hAnsi="Times New Roman"/>
                <w:sz w:val="19"/>
                <w:szCs w:val="19"/>
              </w:rPr>
              <w:t>2009-2011</w:t>
            </w:r>
          </w:p>
        </w:tc>
        <w:tc>
          <w:tcPr>
            <w:tcW w:w="1316" w:type="pct"/>
            <w:vAlign w:val="bottom"/>
          </w:tcPr>
          <w:p w14:paraId="5A3C811C" w14:textId="77777777" w:rsidR="005A2241" w:rsidRPr="000C1F8E" w:rsidRDefault="005A2241" w:rsidP="005A224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0.75 (0.66-0</w:t>
            </w:r>
            <w:r w:rsidRPr="000C1F8E">
              <w:rPr>
                <w:rFonts w:ascii="Times New Roman" w:hAnsi="Times New Roman"/>
                <w:sz w:val="19"/>
                <w:szCs w:val="19"/>
              </w:rPr>
              <w:t>.85</w:t>
            </w:r>
            <w:r w:rsidRPr="000C1F8E">
              <w:rPr>
                <w:rFonts w:ascii="Times New Roman" w:hAnsi="Times New Roman"/>
                <w:color w:val="000000"/>
                <w:sz w:val="19"/>
                <w:szCs w:val="19"/>
              </w:rPr>
              <w:t>)</w:t>
            </w:r>
          </w:p>
        </w:tc>
        <w:tc>
          <w:tcPr>
            <w:tcW w:w="534" w:type="pct"/>
          </w:tcPr>
          <w:p w14:paraId="5E31F260" w14:textId="77777777" w:rsidR="005A2241" w:rsidRPr="000C1F8E" w:rsidRDefault="005A2241" w:rsidP="005A2241">
            <w:pPr>
              <w:spacing w:after="0" w:line="240" w:lineRule="auto"/>
              <w:jc w:val="center"/>
              <w:rPr>
                <w:rFonts w:ascii="Times New Roman" w:hAnsi="Times New Roman"/>
                <w:sz w:val="19"/>
                <w:szCs w:val="19"/>
              </w:rPr>
            </w:pPr>
            <w:r w:rsidRPr="000C1F8E">
              <w:rPr>
                <w:rFonts w:ascii="Times New Roman" w:hAnsi="Times New Roman"/>
                <w:color w:val="000000"/>
                <w:sz w:val="19"/>
                <w:szCs w:val="19"/>
              </w:rPr>
              <w:t>&lt;0.001</w:t>
            </w:r>
          </w:p>
        </w:tc>
        <w:tc>
          <w:tcPr>
            <w:tcW w:w="1360" w:type="pct"/>
            <w:vAlign w:val="bottom"/>
          </w:tcPr>
          <w:p w14:paraId="3D2C3999" w14:textId="0559C39C" w:rsidR="005A2241" w:rsidRPr="000C1F8E" w:rsidRDefault="005A2241" w:rsidP="005A224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0.91 (0.78-1.0</w:t>
            </w:r>
            <w:r w:rsidR="002A0705" w:rsidRPr="000C1F8E">
              <w:rPr>
                <w:rFonts w:ascii="Times New Roman" w:hAnsi="Times New Roman"/>
                <w:color w:val="000000"/>
                <w:sz w:val="19"/>
                <w:szCs w:val="19"/>
              </w:rPr>
              <w:t>6</w:t>
            </w:r>
            <w:r w:rsidRPr="000C1F8E">
              <w:rPr>
                <w:rFonts w:ascii="Times New Roman" w:hAnsi="Times New Roman"/>
                <w:color w:val="000000"/>
                <w:sz w:val="19"/>
                <w:szCs w:val="19"/>
              </w:rPr>
              <w:t>)</w:t>
            </w:r>
          </w:p>
        </w:tc>
        <w:tc>
          <w:tcPr>
            <w:tcW w:w="514" w:type="pct"/>
            <w:vAlign w:val="bottom"/>
          </w:tcPr>
          <w:p w14:paraId="64AA6B8F" w14:textId="1C9698E9" w:rsidR="005A2241" w:rsidRPr="000C1F8E" w:rsidRDefault="005A2241" w:rsidP="005A224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0</w:t>
            </w:r>
            <w:r w:rsidR="002A0705" w:rsidRPr="000C1F8E">
              <w:rPr>
                <w:rFonts w:ascii="Times New Roman" w:hAnsi="Times New Roman"/>
                <w:color w:val="000000"/>
                <w:sz w:val="19"/>
                <w:szCs w:val="19"/>
              </w:rPr>
              <w:t>.224</w:t>
            </w:r>
          </w:p>
        </w:tc>
      </w:tr>
      <w:tr w:rsidR="005A2241" w:rsidRPr="000C1F8E" w14:paraId="418D9A70" w14:textId="77777777" w:rsidTr="00CC5D70">
        <w:tc>
          <w:tcPr>
            <w:tcW w:w="1276" w:type="pct"/>
          </w:tcPr>
          <w:p w14:paraId="423CE846" w14:textId="77777777" w:rsidR="005A2241" w:rsidRPr="000C1F8E" w:rsidRDefault="005A2241" w:rsidP="005A2241">
            <w:pPr>
              <w:spacing w:after="0" w:line="240" w:lineRule="auto"/>
              <w:rPr>
                <w:rFonts w:ascii="Times New Roman" w:hAnsi="Times New Roman"/>
                <w:sz w:val="19"/>
                <w:szCs w:val="19"/>
              </w:rPr>
            </w:pPr>
            <w:r w:rsidRPr="000C1F8E">
              <w:rPr>
                <w:rFonts w:ascii="Times New Roman" w:hAnsi="Times New Roman"/>
                <w:sz w:val="19"/>
                <w:szCs w:val="19"/>
              </w:rPr>
              <w:t>2012-2014</w:t>
            </w:r>
          </w:p>
        </w:tc>
        <w:tc>
          <w:tcPr>
            <w:tcW w:w="1316" w:type="pct"/>
            <w:vAlign w:val="bottom"/>
          </w:tcPr>
          <w:p w14:paraId="35A78C17" w14:textId="77777777" w:rsidR="005A2241" w:rsidRPr="000C1F8E" w:rsidRDefault="005A2241" w:rsidP="005A224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0.58 (0.50-0.67)</w:t>
            </w:r>
          </w:p>
        </w:tc>
        <w:tc>
          <w:tcPr>
            <w:tcW w:w="534" w:type="pct"/>
          </w:tcPr>
          <w:p w14:paraId="77B60CD8" w14:textId="77777777" w:rsidR="005A2241" w:rsidRPr="000C1F8E" w:rsidRDefault="005A2241" w:rsidP="005A2241">
            <w:pPr>
              <w:spacing w:after="0" w:line="240" w:lineRule="auto"/>
              <w:jc w:val="center"/>
              <w:rPr>
                <w:rFonts w:ascii="Times New Roman" w:hAnsi="Times New Roman"/>
                <w:sz w:val="19"/>
                <w:szCs w:val="19"/>
              </w:rPr>
            </w:pPr>
            <w:r w:rsidRPr="000C1F8E">
              <w:rPr>
                <w:rFonts w:ascii="Times New Roman" w:hAnsi="Times New Roman"/>
                <w:color w:val="000000"/>
                <w:sz w:val="19"/>
                <w:szCs w:val="19"/>
              </w:rPr>
              <w:t>&lt;0.001</w:t>
            </w:r>
          </w:p>
        </w:tc>
        <w:tc>
          <w:tcPr>
            <w:tcW w:w="1360" w:type="pct"/>
            <w:vAlign w:val="bottom"/>
          </w:tcPr>
          <w:p w14:paraId="1E17A70B" w14:textId="179D1A09" w:rsidR="005A2241" w:rsidRPr="000C1F8E" w:rsidRDefault="005A2241" w:rsidP="005A224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0.75 (0.63-0.9</w:t>
            </w:r>
            <w:r w:rsidR="002A0705" w:rsidRPr="000C1F8E">
              <w:rPr>
                <w:rFonts w:ascii="Times New Roman" w:hAnsi="Times New Roman"/>
                <w:color w:val="000000"/>
                <w:sz w:val="19"/>
                <w:szCs w:val="19"/>
              </w:rPr>
              <w:t>2</w:t>
            </w:r>
            <w:r w:rsidRPr="000C1F8E">
              <w:rPr>
                <w:rFonts w:ascii="Times New Roman" w:hAnsi="Times New Roman"/>
                <w:color w:val="000000"/>
                <w:sz w:val="19"/>
                <w:szCs w:val="19"/>
              </w:rPr>
              <w:t>)</w:t>
            </w:r>
          </w:p>
        </w:tc>
        <w:tc>
          <w:tcPr>
            <w:tcW w:w="514" w:type="pct"/>
            <w:vAlign w:val="bottom"/>
          </w:tcPr>
          <w:p w14:paraId="0C700C1E" w14:textId="238CF6A8" w:rsidR="005A2241" w:rsidRPr="000C1F8E" w:rsidRDefault="005A2241" w:rsidP="005A224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0.003</w:t>
            </w:r>
          </w:p>
        </w:tc>
      </w:tr>
    </w:tbl>
    <w:p w14:paraId="706A95B9" w14:textId="77777777" w:rsidR="00E069E5" w:rsidRPr="000C1F8E" w:rsidRDefault="00E069E5" w:rsidP="00E069E5">
      <w:pPr>
        <w:spacing w:after="0" w:line="360" w:lineRule="auto"/>
        <w:jc w:val="both"/>
        <w:rPr>
          <w:rFonts w:ascii="Times New Roman" w:hAnsi="Times New Roman"/>
          <w:sz w:val="24"/>
          <w:szCs w:val="24"/>
        </w:rPr>
      </w:pPr>
      <w:r w:rsidRPr="000C1F8E">
        <w:rPr>
          <w:rFonts w:ascii="Times New Roman" w:hAnsi="Times New Roman"/>
          <w:sz w:val="24"/>
          <w:szCs w:val="24"/>
        </w:rPr>
        <w:t>Significant at 5% level</w:t>
      </w:r>
    </w:p>
    <w:p w14:paraId="43FECEA5" w14:textId="615A69D0" w:rsidR="00E069E5" w:rsidRPr="000C1F8E" w:rsidRDefault="00E069E5" w:rsidP="00E93FD3">
      <w:pPr>
        <w:pStyle w:val="Subtitle"/>
      </w:pPr>
      <w:r w:rsidRPr="000C1F8E">
        <w:rPr>
          <w:b/>
        </w:rPr>
        <w:br w:type="page"/>
      </w:r>
      <w:r w:rsidRPr="000C1F8E">
        <w:rPr>
          <w:b/>
        </w:rPr>
        <w:lastRenderedPageBreak/>
        <w:t>Table 3</w:t>
      </w:r>
      <w:r w:rsidR="00AC3942" w:rsidRPr="000C1F8E">
        <w:rPr>
          <w:b/>
        </w:rPr>
        <w:t>.</w:t>
      </w:r>
      <w:r w:rsidRPr="000C1F8E">
        <w:rPr>
          <w:b/>
        </w:rPr>
        <w:t xml:space="preserve"> </w:t>
      </w:r>
      <w:r w:rsidR="00CC5D70" w:rsidRPr="000C1F8E">
        <w:t>Results of unadjusted and adjusted models for risk factors of sever</w:t>
      </w:r>
      <w:r w:rsidR="00CB6913">
        <w:t>e</w:t>
      </w:r>
      <w:r w:rsidR="00CC5D70" w:rsidRPr="000C1F8E">
        <w:t xml:space="preserve"> child malnutrition with multiple form</w:t>
      </w:r>
    </w:p>
    <w:tbl>
      <w:tblPr>
        <w:tblW w:w="5000" w:type="pct"/>
        <w:tblLayout w:type="fixed"/>
        <w:tblLook w:val="04A0" w:firstRow="1" w:lastRow="0" w:firstColumn="1" w:lastColumn="0" w:noHBand="0" w:noVBand="1"/>
      </w:tblPr>
      <w:tblGrid>
        <w:gridCol w:w="2308"/>
        <w:gridCol w:w="2372"/>
        <w:gridCol w:w="964"/>
        <w:gridCol w:w="2376"/>
        <w:gridCol w:w="1007"/>
      </w:tblGrid>
      <w:tr w:rsidR="000A225B" w:rsidRPr="000C1F8E" w14:paraId="7CD968E4" w14:textId="77777777" w:rsidTr="006E6E31">
        <w:tc>
          <w:tcPr>
            <w:tcW w:w="1278" w:type="pct"/>
            <w:vMerge w:val="restart"/>
            <w:tcBorders>
              <w:top w:val="single" w:sz="4" w:space="0" w:color="auto"/>
            </w:tcBorders>
          </w:tcPr>
          <w:p w14:paraId="214A7446" w14:textId="77777777" w:rsidR="000A225B" w:rsidRPr="000C1F8E" w:rsidRDefault="000A225B" w:rsidP="00E069E5">
            <w:pPr>
              <w:spacing w:after="0" w:line="240" w:lineRule="auto"/>
              <w:rPr>
                <w:rFonts w:ascii="Times New Roman" w:hAnsi="Times New Roman"/>
                <w:b/>
                <w:sz w:val="19"/>
                <w:szCs w:val="19"/>
              </w:rPr>
            </w:pPr>
            <w:r w:rsidRPr="000C1F8E">
              <w:rPr>
                <w:rFonts w:ascii="Times New Roman" w:hAnsi="Times New Roman"/>
                <w:b/>
                <w:sz w:val="19"/>
                <w:szCs w:val="19"/>
              </w:rPr>
              <w:t>Variables</w:t>
            </w:r>
          </w:p>
        </w:tc>
        <w:tc>
          <w:tcPr>
            <w:tcW w:w="3722" w:type="pct"/>
            <w:gridSpan w:val="4"/>
            <w:tcBorders>
              <w:top w:val="single" w:sz="4" w:space="0" w:color="auto"/>
              <w:bottom w:val="single" w:sz="4" w:space="0" w:color="auto"/>
            </w:tcBorders>
          </w:tcPr>
          <w:p w14:paraId="0C142B9A" w14:textId="30C8516F" w:rsidR="000A225B" w:rsidRPr="000C1F8E" w:rsidRDefault="000A225B" w:rsidP="00E069E5">
            <w:pPr>
              <w:spacing w:after="0" w:line="240" w:lineRule="auto"/>
              <w:jc w:val="center"/>
              <w:rPr>
                <w:rFonts w:ascii="Times New Roman" w:hAnsi="Times New Roman"/>
                <w:b/>
                <w:sz w:val="19"/>
                <w:szCs w:val="19"/>
              </w:rPr>
            </w:pPr>
            <w:r w:rsidRPr="000C1F8E">
              <w:rPr>
                <w:rFonts w:ascii="Times New Roman" w:hAnsi="Times New Roman"/>
                <w:b/>
                <w:sz w:val="19"/>
                <w:szCs w:val="19"/>
              </w:rPr>
              <w:t>Multiple severe adverse nutritional outcomes (N=11,147)</w:t>
            </w:r>
          </w:p>
        </w:tc>
      </w:tr>
      <w:tr w:rsidR="000A225B" w:rsidRPr="000C1F8E" w14:paraId="2AAF6543" w14:textId="77777777" w:rsidTr="006E6E31">
        <w:tc>
          <w:tcPr>
            <w:tcW w:w="1278" w:type="pct"/>
            <w:vMerge/>
            <w:tcBorders>
              <w:bottom w:val="single" w:sz="4" w:space="0" w:color="auto"/>
            </w:tcBorders>
          </w:tcPr>
          <w:p w14:paraId="3B99EAA4" w14:textId="77777777" w:rsidR="000A225B" w:rsidRPr="000C1F8E" w:rsidRDefault="000A225B" w:rsidP="00E069E5">
            <w:pPr>
              <w:spacing w:after="0" w:line="240" w:lineRule="auto"/>
              <w:rPr>
                <w:rFonts w:ascii="Times New Roman" w:hAnsi="Times New Roman"/>
                <w:b/>
                <w:sz w:val="19"/>
                <w:szCs w:val="19"/>
              </w:rPr>
            </w:pPr>
          </w:p>
        </w:tc>
        <w:tc>
          <w:tcPr>
            <w:tcW w:w="1314" w:type="pct"/>
            <w:tcBorders>
              <w:top w:val="single" w:sz="4" w:space="0" w:color="auto"/>
              <w:bottom w:val="single" w:sz="4" w:space="0" w:color="auto"/>
            </w:tcBorders>
          </w:tcPr>
          <w:p w14:paraId="1ACB5A24" w14:textId="067A59F9" w:rsidR="000A225B" w:rsidRPr="000C1F8E" w:rsidRDefault="000A225B" w:rsidP="00E069E5">
            <w:pPr>
              <w:spacing w:after="0" w:line="240" w:lineRule="auto"/>
              <w:jc w:val="center"/>
              <w:rPr>
                <w:rFonts w:ascii="Times New Roman" w:hAnsi="Times New Roman"/>
                <w:b/>
                <w:sz w:val="19"/>
                <w:szCs w:val="19"/>
              </w:rPr>
            </w:pPr>
            <w:r w:rsidRPr="000C1F8E">
              <w:rPr>
                <w:rFonts w:ascii="Times New Roman" w:hAnsi="Times New Roman"/>
                <w:b/>
                <w:sz w:val="19"/>
                <w:szCs w:val="19"/>
              </w:rPr>
              <w:t>Unadjusted OR (95% CI)</w:t>
            </w:r>
          </w:p>
        </w:tc>
        <w:tc>
          <w:tcPr>
            <w:tcW w:w="534" w:type="pct"/>
            <w:tcBorders>
              <w:top w:val="single" w:sz="4" w:space="0" w:color="auto"/>
              <w:bottom w:val="single" w:sz="4" w:space="0" w:color="auto"/>
            </w:tcBorders>
          </w:tcPr>
          <w:p w14:paraId="064DD246" w14:textId="77777777" w:rsidR="000A225B" w:rsidRPr="000C1F8E" w:rsidRDefault="000A225B" w:rsidP="00E069E5">
            <w:pPr>
              <w:spacing w:after="0" w:line="240" w:lineRule="auto"/>
              <w:jc w:val="center"/>
              <w:rPr>
                <w:rFonts w:ascii="Times New Roman" w:hAnsi="Times New Roman"/>
                <w:b/>
                <w:sz w:val="19"/>
                <w:szCs w:val="19"/>
              </w:rPr>
            </w:pPr>
            <w:r w:rsidRPr="000C1F8E">
              <w:rPr>
                <w:rFonts w:ascii="Times New Roman" w:hAnsi="Times New Roman"/>
                <w:b/>
                <w:sz w:val="19"/>
                <w:szCs w:val="19"/>
              </w:rPr>
              <w:t>P values</w:t>
            </w:r>
          </w:p>
        </w:tc>
        <w:tc>
          <w:tcPr>
            <w:tcW w:w="1316" w:type="pct"/>
            <w:tcBorders>
              <w:top w:val="single" w:sz="4" w:space="0" w:color="auto"/>
              <w:bottom w:val="single" w:sz="4" w:space="0" w:color="auto"/>
            </w:tcBorders>
          </w:tcPr>
          <w:p w14:paraId="72888DEF" w14:textId="77777777" w:rsidR="000A225B" w:rsidRPr="000C1F8E" w:rsidRDefault="000A225B" w:rsidP="00E069E5">
            <w:pPr>
              <w:spacing w:after="0" w:line="240" w:lineRule="auto"/>
              <w:jc w:val="center"/>
              <w:rPr>
                <w:rFonts w:ascii="Times New Roman" w:hAnsi="Times New Roman"/>
                <w:b/>
                <w:sz w:val="19"/>
                <w:szCs w:val="19"/>
              </w:rPr>
            </w:pPr>
            <w:r w:rsidRPr="000C1F8E">
              <w:rPr>
                <w:rFonts w:ascii="Times New Roman" w:hAnsi="Times New Roman"/>
                <w:b/>
                <w:sz w:val="19"/>
                <w:szCs w:val="19"/>
              </w:rPr>
              <w:t>Adjusted OR (95% CI)</w:t>
            </w:r>
          </w:p>
        </w:tc>
        <w:tc>
          <w:tcPr>
            <w:tcW w:w="558" w:type="pct"/>
            <w:tcBorders>
              <w:top w:val="single" w:sz="4" w:space="0" w:color="auto"/>
              <w:bottom w:val="single" w:sz="4" w:space="0" w:color="auto"/>
            </w:tcBorders>
          </w:tcPr>
          <w:p w14:paraId="7BBA071A" w14:textId="77777777" w:rsidR="000A225B" w:rsidRPr="000C1F8E" w:rsidRDefault="000A225B" w:rsidP="00E069E5">
            <w:pPr>
              <w:spacing w:after="0" w:line="240" w:lineRule="auto"/>
              <w:jc w:val="center"/>
              <w:rPr>
                <w:rFonts w:ascii="Times New Roman" w:hAnsi="Times New Roman"/>
                <w:b/>
                <w:sz w:val="19"/>
                <w:szCs w:val="19"/>
              </w:rPr>
            </w:pPr>
            <w:r w:rsidRPr="000C1F8E">
              <w:rPr>
                <w:rFonts w:ascii="Times New Roman" w:hAnsi="Times New Roman"/>
                <w:b/>
                <w:sz w:val="19"/>
                <w:szCs w:val="19"/>
              </w:rPr>
              <w:t>P values</w:t>
            </w:r>
          </w:p>
        </w:tc>
      </w:tr>
      <w:tr w:rsidR="00E069E5" w:rsidRPr="000C1F8E" w14:paraId="64CE13E2" w14:textId="77777777" w:rsidTr="000A225B">
        <w:tc>
          <w:tcPr>
            <w:tcW w:w="1278" w:type="pct"/>
            <w:tcBorders>
              <w:top w:val="single" w:sz="4" w:space="0" w:color="auto"/>
            </w:tcBorders>
          </w:tcPr>
          <w:p w14:paraId="25CC75B6" w14:textId="77777777" w:rsidR="00E069E5" w:rsidRPr="000C1F8E" w:rsidRDefault="00E069E5" w:rsidP="00E069E5">
            <w:pPr>
              <w:spacing w:after="0" w:line="240" w:lineRule="auto"/>
              <w:rPr>
                <w:rFonts w:ascii="Times New Roman" w:hAnsi="Times New Roman"/>
                <w:b/>
                <w:sz w:val="19"/>
                <w:szCs w:val="19"/>
              </w:rPr>
            </w:pPr>
            <w:r w:rsidRPr="000C1F8E">
              <w:rPr>
                <w:rFonts w:ascii="Times New Roman" w:hAnsi="Times New Roman"/>
                <w:b/>
                <w:sz w:val="19"/>
                <w:szCs w:val="19"/>
              </w:rPr>
              <w:t>Children age</w:t>
            </w:r>
          </w:p>
        </w:tc>
        <w:tc>
          <w:tcPr>
            <w:tcW w:w="1314" w:type="pct"/>
            <w:tcBorders>
              <w:top w:val="single" w:sz="4" w:space="0" w:color="auto"/>
            </w:tcBorders>
          </w:tcPr>
          <w:p w14:paraId="2FCC8DB3" w14:textId="77777777" w:rsidR="00E069E5" w:rsidRPr="000C1F8E" w:rsidRDefault="00E069E5" w:rsidP="00E069E5">
            <w:pPr>
              <w:spacing w:after="0" w:line="240" w:lineRule="auto"/>
              <w:jc w:val="right"/>
              <w:rPr>
                <w:rFonts w:ascii="Times New Roman" w:hAnsi="Times New Roman"/>
                <w:b/>
                <w:sz w:val="19"/>
                <w:szCs w:val="19"/>
              </w:rPr>
            </w:pPr>
          </w:p>
        </w:tc>
        <w:tc>
          <w:tcPr>
            <w:tcW w:w="534" w:type="pct"/>
            <w:tcBorders>
              <w:top w:val="single" w:sz="4" w:space="0" w:color="auto"/>
            </w:tcBorders>
          </w:tcPr>
          <w:p w14:paraId="5564E9E9" w14:textId="77777777" w:rsidR="00E069E5" w:rsidRPr="000C1F8E" w:rsidRDefault="00E069E5" w:rsidP="00E069E5">
            <w:pPr>
              <w:spacing w:after="0" w:line="240" w:lineRule="auto"/>
              <w:jc w:val="right"/>
              <w:rPr>
                <w:rFonts w:ascii="Times New Roman" w:hAnsi="Times New Roman"/>
                <w:b/>
                <w:sz w:val="19"/>
                <w:szCs w:val="19"/>
              </w:rPr>
            </w:pPr>
          </w:p>
        </w:tc>
        <w:tc>
          <w:tcPr>
            <w:tcW w:w="1316" w:type="pct"/>
            <w:tcBorders>
              <w:top w:val="single" w:sz="4" w:space="0" w:color="auto"/>
            </w:tcBorders>
          </w:tcPr>
          <w:p w14:paraId="1B6E8057" w14:textId="77777777" w:rsidR="00E069E5" w:rsidRPr="000C1F8E" w:rsidRDefault="00E069E5" w:rsidP="00E069E5">
            <w:pPr>
              <w:spacing w:after="0" w:line="240" w:lineRule="auto"/>
              <w:jc w:val="right"/>
              <w:rPr>
                <w:rFonts w:ascii="Times New Roman" w:hAnsi="Times New Roman"/>
                <w:b/>
                <w:sz w:val="19"/>
                <w:szCs w:val="19"/>
              </w:rPr>
            </w:pPr>
          </w:p>
        </w:tc>
        <w:tc>
          <w:tcPr>
            <w:tcW w:w="558" w:type="pct"/>
            <w:tcBorders>
              <w:top w:val="single" w:sz="4" w:space="0" w:color="auto"/>
            </w:tcBorders>
          </w:tcPr>
          <w:p w14:paraId="793E4445" w14:textId="77777777" w:rsidR="00E069E5" w:rsidRPr="000C1F8E" w:rsidRDefault="00E069E5" w:rsidP="00E069E5">
            <w:pPr>
              <w:spacing w:after="0" w:line="240" w:lineRule="auto"/>
              <w:jc w:val="right"/>
              <w:rPr>
                <w:rFonts w:ascii="Times New Roman" w:hAnsi="Times New Roman"/>
                <w:b/>
                <w:sz w:val="19"/>
                <w:szCs w:val="19"/>
              </w:rPr>
            </w:pPr>
          </w:p>
        </w:tc>
      </w:tr>
      <w:tr w:rsidR="00AD2471" w:rsidRPr="000C1F8E" w14:paraId="1F120990" w14:textId="77777777" w:rsidTr="000A225B">
        <w:tc>
          <w:tcPr>
            <w:tcW w:w="1278" w:type="pct"/>
          </w:tcPr>
          <w:p w14:paraId="50DDB904" w14:textId="77777777" w:rsidR="00AD2471" w:rsidRPr="000C1F8E" w:rsidRDefault="00AD2471" w:rsidP="00AD2471">
            <w:pPr>
              <w:spacing w:after="0" w:line="240" w:lineRule="auto"/>
              <w:rPr>
                <w:rFonts w:ascii="Times New Roman" w:hAnsi="Times New Roman"/>
                <w:sz w:val="19"/>
                <w:szCs w:val="19"/>
              </w:rPr>
            </w:pPr>
            <w:r w:rsidRPr="000C1F8E">
              <w:rPr>
                <w:rFonts w:ascii="Times New Roman" w:hAnsi="Times New Roman"/>
                <w:sz w:val="19"/>
                <w:szCs w:val="19"/>
              </w:rPr>
              <w:t>0-11 months</w:t>
            </w:r>
          </w:p>
        </w:tc>
        <w:tc>
          <w:tcPr>
            <w:tcW w:w="1314" w:type="pct"/>
            <w:vAlign w:val="bottom"/>
          </w:tcPr>
          <w:p w14:paraId="650FA837" w14:textId="3F015BED" w:rsidR="00AD2471" w:rsidRPr="000C1F8E" w:rsidRDefault="00AD2471" w:rsidP="00AD247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0.38 (0.31-</w:t>
            </w:r>
            <w:r w:rsidRPr="000C1F8E">
              <w:rPr>
                <w:rFonts w:ascii="Times New Roman" w:hAnsi="Times New Roman"/>
                <w:sz w:val="19"/>
                <w:szCs w:val="19"/>
              </w:rPr>
              <w:t>0</w:t>
            </w:r>
            <w:r w:rsidRPr="000C1F8E">
              <w:rPr>
                <w:rFonts w:ascii="Times New Roman" w:hAnsi="Times New Roman"/>
                <w:color w:val="000000"/>
                <w:sz w:val="19"/>
                <w:szCs w:val="19"/>
              </w:rPr>
              <w:t>.47)</w:t>
            </w:r>
          </w:p>
        </w:tc>
        <w:tc>
          <w:tcPr>
            <w:tcW w:w="534" w:type="pct"/>
            <w:vAlign w:val="bottom"/>
          </w:tcPr>
          <w:p w14:paraId="24B5370D" w14:textId="059C72B3" w:rsidR="00AD2471" w:rsidRPr="000C1F8E" w:rsidRDefault="00AD2471" w:rsidP="00AD247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&lt;0.001</w:t>
            </w:r>
          </w:p>
        </w:tc>
        <w:tc>
          <w:tcPr>
            <w:tcW w:w="1316" w:type="pct"/>
            <w:vAlign w:val="bottom"/>
          </w:tcPr>
          <w:p w14:paraId="570DA4DE" w14:textId="77777777" w:rsidR="00AD2471" w:rsidRPr="000C1F8E" w:rsidRDefault="00AD2471" w:rsidP="00AD247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0.47 (0.38-0.59)</w:t>
            </w:r>
          </w:p>
        </w:tc>
        <w:tc>
          <w:tcPr>
            <w:tcW w:w="558" w:type="pct"/>
            <w:vAlign w:val="bottom"/>
          </w:tcPr>
          <w:p w14:paraId="417ACCDD" w14:textId="77777777" w:rsidR="00AD2471" w:rsidRPr="000C1F8E" w:rsidRDefault="00AD2471" w:rsidP="00AD247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&lt;0.001</w:t>
            </w:r>
          </w:p>
        </w:tc>
      </w:tr>
      <w:tr w:rsidR="00AD2471" w:rsidRPr="000C1F8E" w14:paraId="7D69937B" w14:textId="77777777" w:rsidTr="000A225B">
        <w:tc>
          <w:tcPr>
            <w:tcW w:w="1278" w:type="pct"/>
          </w:tcPr>
          <w:p w14:paraId="12059389" w14:textId="77777777" w:rsidR="00AD2471" w:rsidRPr="000C1F8E" w:rsidRDefault="00AD2471" w:rsidP="00AD2471">
            <w:pPr>
              <w:spacing w:after="0" w:line="240" w:lineRule="auto"/>
              <w:rPr>
                <w:rFonts w:ascii="Times New Roman" w:hAnsi="Times New Roman"/>
                <w:sz w:val="19"/>
                <w:szCs w:val="19"/>
              </w:rPr>
            </w:pPr>
            <w:r w:rsidRPr="000C1F8E">
              <w:rPr>
                <w:rFonts w:ascii="Times New Roman" w:hAnsi="Times New Roman"/>
                <w:sz w:val="19"/>
                <w:szCs w:val="19"/>
              </w:rPr>
              <w:t>12-23 months</w:t>
            </w:r>
          </w:p>
        </w:tc>
        <w:tc>
          <w:tcPr>
            <w:tcW w:w="1314" w:type="pct"/>
            <w:vAlign w:val="bottom"/>
          </w:tcPr>
          <w:p w14:paraId="7AF9A769" w14:textId="4F255697" w:rsidR="00AD2471" w:rsidRPr="000C1F8E" w:rsidRDefault="00AD2471" w:rsidP="00AD247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1.12 (0.95-1.33)</w:t>
            </w:r>
          </w:p>
        </w:tc>
        <w:tc>
          <w:tcPr>
            <w:tcW w:w="534" w:type="pct"/>
            <w:vAlign w:val="bottom"/>
          </w:tcPr>
          <w:p w14:paraId="569873A2" w14:textId="1C931835" w:rsidR="00AD2471" w:rsidRPr="000C1F8E" w:rsidRDefault="00AD2471" w:rsidP="00AD247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0.178</w:t>
            </w:r>
          </w:p>
        </w:tc>
        <w:tc>
          <w:tcPr>
            <w:tcW w:w="1316" w:type="pct"/>
            <w:vAlign w:val="bottom"/>
          </w:tcPr>
          <w:p w14:paraId="3198FDDF" w14:textId="46F8EA1C" w:rsidR="00AD2471" w:rsidRPr="000C1F8E" w:rsidRDefault="00AD2471" w:rsidP="00AD247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1.48 (1.22-1.80)</w:t>
            </w:r>
          </w:p>
        </w:tc>
        <w:tc>
          <w:tcPr>
            <w:tcW w:w="558" w:type="pct"/>
            <w:vAlign w:val="bottom"/>
          </w:tcPr>
          <w:p w14:paraId="55501CB1" w14:textId="77777777" w:rsidR="00AD2471" w:rsidRPr="000C1F8E" w:rsidRDefault="00AD2471" w:rsidP="00AD247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&lt;0.001</w:t>
            </w:r>
          </w:p>
        </w:tc>
      </w:tr>
      <w:tr w:rsidR="00AD2471" w:rsidRPr="000C1F8E" w14:paraId="49A486E6" w14:textId="77777777" w:rsidTr="000A225B">
        <w:tc>
          <w:tcPr>
            <w:tcW w:w="1278" w:type="pct"/>
          </w:tcPr>
          <w:p w14:paraId="564BC613" w14:textId="77777777" w:rsidR="00AD2471" w:rsidRPr="000C1F8E" w:rsidRDefault="00AD2471" w:rsidP="00AD2471">
            <w:pPr>
              <w:spacing w:after="0" w:line="240" w:lineRule="auto"/>
              <w:rPr>
                <w:rFonts w:ascii="Times New Roman" w:hAnsi="Times New Roman"/>
                <w:sz w:val="19"/>
                <w:szCs w:val="19"/>
              </w:rPr>
            </w:pPr>
            <w:r w:rsidRPr="000C1F8E">
              <w:rPr>
                <w:rFonts w:ascii="Times New Roman" w:hAnsi="Times New Roman"/>
                <w:sz w:val="19"/>
                <w:szCs w:val="19"/>
              </w:rPr>
              <w:t>24-35 months</w:t>
            </w:r>
          </w:p>
        </w:tc>
        <w:tc>
          <w:tcPr>
            <w:tcW w:w="1314" w:type="pct"/>
            <w:vAlign w:val="bottom"/>
          </w:tcPr>
          <w:p w14:paraId="33FAB26D" w14:textId="71F9E652" w:rsidR="00AD2471" w:rsidRPr="000C1F8E" w:rsidRDefault="00AD2471" w:rsidP="00AD247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1.35 (1.14-1.60)</w:t>
            </w:r>
          </w:p>
        </w:tc>
        <w:tc>
          <w:tcPr>
            <w:tcW w:w="534" w:type="pct"/>
            <w:vAlign w:val="bottom"/>
          </w:tcPr>
          <w:p w14:paraId="339BCC2D" w14:textId="45E38EFF" w:rsidR="00AD2471" w:rsidRPr="000C1F8E" w:rsidRDefault="00AD2471" w:rsidP="00AD247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&lt;0.001</w:t>
            </w:r>
          </w:p>
        </w:tc>
        <w:tc>
          <w:tcPr>
            <w:tcW w:w="1316" w:type="pct"/>
            <w:vAlign w:val="bottom"/>
          </w:tcPr>
          <w:p w14:paraId="7AF4A63F" w14:textId="77777777" w:rsidR="00AD2471" w:rsidRPr="000C1F8E" w:rsidRDefault="00AD2471" w:rsidP="00AD247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1.65 (1.37-1.98)</w:t>
            </w:r>
          </w:p>
        </w:tc>
        <w:tc>
          <w:tcPr>
            <w:tcW w:w="558" w:type="pct"/>
            <w:vAlign w:val="bottom"/>
          </w:tcPr>
          <w:p w14:paraId="169ABF2B" w14:textId="77777777" w:rsidR="00AD2471" w:rsidRPr="000C1F8E" w:rsidRDefault="00AD2471" w:rsidP="00AD247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&lt;0.001</w:t>
            </w:r>
          </w:p>
        </w:tc>
      </w:tr>
      <w:tr w:rsidR="00AD2471" w:rsidRPr="000C1F8E" w14:paraId="7B2C8028" w14:textId="77777777" w:rsidTr="000A225B">
        <w:tc>
          <w:tcPr>
            <w:tcW w:w="1278" w:type="pct"/>
          </w:tcPr>
          <w:p w14:paraId="47D7FAD3" w14:textId="77777777" w:rsidR="00AD2471" w:rsidRPr="000C1F8E" w:rsidRDefault="00AD2471" w:rsidP="00AD2471">
            <w:pPr>
              <w:spacing w:after="0" w:line="240" w:lineRule="auto"/>
              <w:rPr>
                <w:rFonts w:ascii="Times New Roman" w:hAnsi="Times New Roman"/>
                <w:sz w:val="19"/>
                <w:szCs w:val="19"/>
              </w:rPr>
            </w:pPr>
            <w:r w:rsidRPr="000C1F8E">
              <w:rPr>
                <w:rFonts w:ascii="Times New Roman" w:hAnsi="Times New Roman"/>
                <w:sz w:val="19"/>
                <w:szCs w:val="19"/>
              </w:rPr>
              <w:t>36-47 months</w:t>
            </w:r>
          </w:p>
        </w:tc>
        <w:tc>
          <w:tcPr>
            <w:tcW w:w="1314" w:type="pct"/>
            <w:vAlign w:val="bottom"/>
          </w:tcPr>
          <w:p w14:paraId="43BE3F41" w14:textId="6005A517" w:rsidR="00AD2471" w:rsidRPr="000C1F8E" w:rsidRDefault="00AD2471" w:rsidP="00AD247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1.38 (1.17-1.63)</w:t>
            </w:r>
          </w:p>
        </w:tc>
        <w:tc>
          <w:tcPr>
            <w:tcW w:w="534" w:type="pct"/>
            <w:vAlign w:val="bottom"/>
          </w:tcPr>
          <w:p w14:paraId="748D68D7" w14:textId="06704E5D" w:rsidR="00AD2471" w:rsidRPr="000C1F8E" w:rsidRDefault="00AD2471" w:rsidP="00AD247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&lt;0.001</w:t>
            </w:r>
          </w:p>
        </w:tc>
        <w:tc>
          <w:tcPr>
            <w:tcW w:w="1316" w:type="pct"/>
            <w:vAlign w:val="bottom"/>
          </w:tcPr>
          <w:p w14:paraId="6FFC0434" w14:textId="77777777" w:rsidR="00AD2471" w:rsidRPr="000C1F8E" w:rsidRDefault="00AD2471" w:rsidP="00AD247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1.42 (1.19-1.69)</w:t>
            </w:r>
          </w:p>
        </w:tc>
        <w:tc>
          <w:tcPr>
            <w:tcW w:w="558" w:type="pct"/>
            <w:vAlign w:val="bottom"/>
          </w:tcPr>
          <w:p w14:paraId="323A21B9" w14:textId="77777777" w:rsidR="00AD2471" w:rsidRPr="000C1F8E" w:rsidRDefault="00AD2471" w:rsidP="00AD247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&lt;0.001</w:t>
            </w:r>
          </w:p>
        </w:tc>
      </w:tr>
      <w:tr w:rsidR="00AD2471" w:rsidRPr="000C1F8E" w14:paraId="71D1B79C" w14:textId="77777777" w:rsidTr="000A225B">
        <w:tc>
          <w:tcPr>
            <w:tcW w:w="1278" w:type="pct"/>
          </w:tcPr>
          <w:p w14:paraId="753D8972" w14:textId="77777777" w:rsidR="00AD2471" w:rsidRPr="000C1F8E" w:rsidRDefault="00AD2471" w:rsidP="00AD2471">
            <w:pPr>
              <w:spacing w:after="0" w:line="240" w:lineRule="auto"/>
              <w:rPr>
                <w:rFonts w:ascii="Times New Roman" w:hAnsi="Times New Roman"/>
                <w:sz w:val="19"/>
                <w:szCs w:val="19"/>
              </w:rPr>
            </w:pPr>
            <w:r w:rsidRPr="000C1F8E">
              <w:rPr>
                <w:rFonts w:ascii="Times New Roman" w:hAnsi="Times New Roman"/>
                <w:sz w:val="19"/>
                <w:szCs w:val="19"/>
              </w:rPr>
              <w:t>48-59 months</w:t>
            </w:r>
          </w:p>
        </w:tc>
        <w:tc>
          <w:tcPr>
            <w:tcW w:w="1314" w:type="pct"/>
            <w:vAlign w:val="bottom"/>
          </w:tcPr>
          <w:p w14:paraId="54CED1A0" w14:textId="135FDE01" w:rsidR="00AD2471" w:rsidRPr="000C1F8E" w:rsidRDefault="00AD2471" w:rsidP="00AD247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1.00</w:t>
            </w:r>
          </w:p>
        </w:tc>
        <w:tc>
          <w:tcPr>
            <w:tcW w:w="534" w:type="pct"/>
            <w:vAlign w:val="bottom"/>
          </w:tcPr>
          <w:p w14:paraId="1D4CC0AB" w14:textId="77777777" w:rsidR="00AD2471" w:rsidRPr="000C1F8E" w:rsidRDefault="00AD2471" w:rsidP="00AD2471">
            <w:pPr>
              <w:spacing w:after="0" w:line="240" w:lineRule="auto"/>
              <w:jc w:val="center"/>
              <w:rPr>
                <w:rFonts w:ascii="Times New Roman" w:hAnsi="Times New Roman"/>
                <w:color w:val="000000"/>
                <w:sz w:val="19"/>
                <w:szCs w:val="19"/>
              </w:rPr>
            </w:pPr>
          </w:p>
        </w:tc>
        <w:tc>
          <w:tcPr>
            <w:tcW w:w="1316" w:type="pct"/>
            <w:vAlign w:val="bottom"/>
          </w:tcPr>
          <w:p w14:paraId="248815EC" w14:textId="77777777" w:rsidR="00AD2471" w:rsidRPr="000C1F8E" w:rsidRDefault="00AD2471" w:rsidP="00AD247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1.00</w:t>
            </w:r>
          </w:p>
        </w:tc>
        <w:tc>
          <w:tcPr>
            <w:tcW w:w="558" w:type="pct"/>
          </w:tcPr>
          <w:p w14:paraId="13BDC23F" w14:textId="77777777" w:rsidR="00AD2471" w:rsidRPr="000C1F8E" w:rsidRDefault="00AD2471" w:rsidP="00AD2471">
            <w:pPr>
              <w:spacing w:after="0" w:line="240" w:lineRule="auto"/>
              <w:rPr>
                <w:rFonts w:ascii="Times New Roman" w:hAnsi="Times New Roman"/>
                <w:color w:val="000000"/>
                <w:sz w:val="19"/>
                <w:szCs w:val="19"/>
              </w:rPr>
            </w:pPr>
          </w:p>
        </w:tc>
      </w:tr>
      <w:tr w:rsidR="00CC5D70" w:rsidRPr="000C1F8E" w14:paraId="7A48C319" w14:textId="77777777" w:rsidTr="000A225B">
        <w:tc>
          <w:tcPr>
            <w:tcW w:w="1278" w:type="pct"/>
          </w:tcPr>
          <w:p w14:paraId="7AE4F2E5" w14:textId="1DD8F2FC" w:rsidR="00CC5D70" w:rsidRPr="000C1F8E" w:rsidRDefault="00376EFF" w:rsidP="00CC5D70">
            <w:pPr>
              <w:spacing w:after="0" w:line="240" w:lineRule="auto"/>
              <w:rPr>
                <w:rFonts w:ascii="Times New Roman" w:hAnsi="Times New Roman"/>
                <w:b/>
                <w:sz w:val="19"/>
                <w:szCs w:val="19"/>
              </w:rPr>
            </w:pPr>
            <w:r>
              <w:rPr>
                <w:rFonts w:ascii="Times New Roman" w:hAnsi="Times New Roman"/>
                <w:b/>
                <w:sz w:val="19"/>
                <w:szCs w:val="19"/>
              </w:rPr>
              <w:t>'</w:t>
            </w:r>
            <w:r w:rsidR="00454DAB" w:rsidRPr="000C1F8E">
              <w:rPr>
                <w:rFonts w:ascii="Times New Roman" w:hAnsi="Times New Roman"/>
                <w:b/>
                <w:sz w:val="19"/>
                <w:szCs w:val="19"/>
              </w:rPr>
              <w:t>Mothers</w:t>
            </w:r>
            <w:r w:rsidR="00454DAB">
              <w:rPr>
                <w:rFonts w:ascii="Times New Roman" w:hAnsi="Times New Roman"/>
                <w:b/>
                <w:sz w:val="19"/>
                <w:szCs w:val="19"/>
              </w:rPr>
              <w:t>'</w:t>
            </w:r>
            <w:r w:rsidR="00454DAB" w:rsidRPr="000C1F8E">
              <w:rPr>
                <w:rFonts w:ascii="Times New Roman" w:hAnsi="Times New Roman"/>
                <w:b/>
                <w:sz w:val="19"/>
                <w:szCs w:val="19"/>
              </w:rPr>
              <w:t xml:space="preserve"> </w:t>
            </w:r>
            <w:r w:rsidR="00CC5D70" w:rsidRPr="000C1F8E">
              <w:rPr>
                <w:rFonts w:ascii="Times New Roman" w:hAnsi="Times New Roman"/>
                <w:b/>
                <w:sz w:val="19"/>
                <w:szCs w:val="19"/>
              </w:rPr>
              <w:t>education</w:t>
            </w:r>
          </w:p>
        </w:tc>
        <w:tc>
          <w:tcPr>
            <w:tcW w:w="1314" w:type="pct"/>
          </w:tcPr>
          <w:p w14:paraId="3C473540" w14:textId="77777777" w:rsidR="00CC5D70" w:rsidRPr="000C1F8E" w:rsidRDefault="00CC5D70" w:rsidP="00CC5D70">
            <w:pPr>
              <w:spacing w:after="0" w:line="240" w:lineRule="auto"/>
              <w:jc w:val="center"/>
              <w:rPr>
                <w:rFonts w:ascii="Times New Roman" w:hAnsi="Times New Roman"/>
                <w:sz w:val="19"/>
                <w:szCs w:val="19"/>
              </w:rPr>
            </w:pPr>
          </w:p>
        </w:tc>
        <w:tc>
          <w:tcPr>
            <w:tcW w:w="534" w:type="pct"/>
          </w:tcPr>
          <w:p w14:paraId="12D2AE0C" w14:textId="77777777" w:rsidR="00CC5D70" w:rsidRPr="000C1F8E" w:rsidRDefault="00CC5D70" w:rsidP="00CC5D70">
            <w:pPr>
              <w:spacing w:after="0" w:line="240" w:lineRule="auto"/>
              <w:jc w:val="center"/>
              <w:rPr>
                <w:rFonts w:ascii="Times New Roman" w:hAnsi="Times New Roman"/>
                <w:sz w:val="19"/>
                <w:szCs w:val="19"/>
              </w:rPr>
            </w:pPr>
          </w:p>
        </w:tc>
        <w:tc>
          <w:tcPr>
            <w:tcW w:w="1316" w:type="pct"/>
          </w:tcPr>
          <w:p w14:paraId="376BB503" w14:textId="77777777" w:rsidR="00CC5D70" w:rsidRPr="000C1F8E" w:rsidRDefault="00CC5D70" w:rsidP="00CC5D70">
            <w:pPr>
              <w:spacing w:after="0" w:line="240" w:lineRule="auto"/>
              <w:jc w:val="center"/>
              <w:rPr>
                <w:rFonts w:ascii="Times New Roman" w:hAnsi="Times New Roman"/>
                <w:sz w:val="19"/>
                <w:szCs w:val="19"/>
              </w:rPr>
            </w:pPr>
          </w:p>
        </w:tc>
        <w:tc>
          <w:tcPr>
            <w:tcW w:w="558" w:type="pct"/>
          </w:tcPr>
          <w:p w14:paraId="3A0C05D6" w14:textId="77777777" w:rsidR="00CC5D70" w:rsidRPr="000C1F8E" w:rsidRDefault="00CC5D70" w:rsidP="00CC5D70">
            <w:pPr>
              <w:spacing w:after="0" w:line="240" w:lineRule="auto"/>
              <w:jc w:val="right"/>
              <w:rPr>
                <w:rFonts w:ascii="Times New Roman" w:hAnsi="Times New Roman"/>
                <w:b/>
                <w:sz w:val="19"/>
                <w:szCs w:val="19"/>
              </w:rPr>
            </w:pPr>
          </w:p>
        </w:tc>
      </w:tr>
      <w:tr w:rsidR="00AD2471" w:rsidRPr="000C1F8E" w14:paraId="463DA79A" w14:textId="77777777" w:rsidTr="000A225B">
        <w:tc>
          <w:tcPr>
            <w:tcW w:w="1278" w:type="pct"/>
          </w:tcPr>
          <w:p w14:paraId="5471868C" w14:textId="77777777" w:rsidR="00AD2471" w:rsidRPr="000C1F8E" w:rsidRDefault="00AD2471" w:rsidP="00AD2471">
            <w:pPr>
              <w:spacing w:after="0" w:line="240" w:lineRule="auto"/>
              <w:rPr>
                <w:rFonts w:ascii="Times New Roman" w:hAnsi="Times New Roman"/>
                <w:sz w:val="19"/>
                <w:szCs w:val="19"/>
              </w:rPr>
            </w:pPr>
            <w:r w:rsidRPr="000C1F8E">
              <w:rPr>
                <w:rFonts w:ascii="Times New Roman" w:hAnsi="Times New Roman"/>
                <w:sz w:val="19"/>
                <w:szCs w:val="19"/>
              </w:rPr>
              <w:t>No education</w:t>
            </w:r>
          </w:p>
        </w:tc>
        <w:tc>
          <w:tcPr>
            <w:tcW w:w="1314" w:type="pct"/>
            <w:vAlign w:val="bottom"/>
          </w:tcPr>
          <w:p w14:paraId="22439B6D" w14:textId="651F480E" w:rsidR="00AD2471" w:rsidRPr="000C1F8E" w:rsidRDefault="00AD2471" w:rsidP="00AD247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10.53 (7.57-14.67)</w:t>
            </w:r>
          </w:p>
        </w:tc>
        <w:tc>
          <w:tcPr>
            <w:tcW w:w="534" w:type="pct"/>
            <w:vAlign w:val="bottom"/>
          </w:tcPr>
          <w:p w14:paraId="16AE7406" w14:textId="5E589B39" w:rsidR="00AD2471" w:rsidRPr="000C1F8E" w:rsidRDefault="00AD2471" w:rsidP="00AD247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&lt;0.001</w:t>
            </w:r>
          </w:p>
        </w:tc>
        <w:tc>
          <w:tcPr>
            <w:tcW w:w="1316" w:type="pct"/>
            <w:vAlign w:val="bottom"/>
          </w:tcPr>
          <w:p w14:paraId="3DA5D256" w14:textId="7FC27F7C" w:rsidR="00AD2471" w:rsidRPr="000C1F8E" w:rsidRDefault="00AD2471" w:rsidP="00AD247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3.22 (2.22-4.67)</w:t>
            </w:r>
          </w:p>
        </w:tc>
        <w:tc>
          <w:tcPr>
            <w:tcW w:w="558" w:type="pct"/>
            <w:vAlign w:val="bottom"/>
          </w:tcPr>
          <w:p w14:paraId="1D830403" w14:textId="77777777" w:rsidR="00AD2471" w:rsidRPr="000C1F8E" w:rsidRDefault="00AD2471" w:rsidP="00AD247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&lt;0.001</w:t>
            </w:r>
          </w:p>
        </w:tc>
      </w:tr>
      <w:tr w:rsidR="00AD2471" w:rsidRPr="000C1F8E" w14:paraId="16DC8B49" w14:textId="77777777" w:rsidTr="000A225B">
        <w:tc>
          <w:tcPr>
            <w:tcW w:w="1278" w:type="pct"/>
          </w:tcPr>
          <w:p w14:paraId="4653A7D8" w14:textId="77777777" w:rsidR="00AD2471" w:rsidRPr="000C1F8E" w:rsidRDefault="00AD2471" w:rsidP="00AD2471">
            <w:pPr>
              <w:spacing w:after="0" w:line="240" w:lineRule="auto"/>
              <w:rPr>
                <w:rFonts w:ascii="Times New Roman" w:hAnsi="Times New Roman"/>
                <w:sz w:val="19"/>
                <w:szCs w:val="19"/>
              </w:rPr>
            </w:pPr>
            <w:r w:rsidRPr="000C1F8E">
              <w:rPr>
                <w:rFonts w:ascii="Times New Roman" w:hAnsi="Times New Roman"/>
                <w:sz w:val="19"/>
                <w:szCs w:val="19"/>
              </w:rPr>
              <w:t>Primary</w:t>
            </w:r>
          </w:p>
        </w:tc>
        <w:tc>
          <w:tcPr>
            <w:tcW w:w="1314" w:type="pct"/>
            <w:vAlign w:val="bottom"/>
          </w:tcPr>
          <w:p w14:paraId="125AEEB3" w14:textId="45072DC5" w:rsidR="00AD2471" w:rsidRPr="000C1F8E" w:rsidRDefault="00AD2471" w:rsidP="00AD247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7.30 (5.26-10.13)</w:t>
            </w:r>
          </w:p>
        </w:tc>
        <w:tc>
          <w:tcPr>
            <w:tcW w:w="534" w:type="pct"/>
            <w:vAlign w:val="bottom"/>
          </w:tcPr>
          <w:p w14:paraId="45840BB7" w14:textId="5348988B" w:rsidR="00AD2471" w:rsidRPr="000C1F8E" w:rsidRDefault="00AD2471" w:rsidP="00AD247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&lt;0.001</w:t>
            </w:r>
          </w:p>
        </w:tc>
        <w:tc>
          <w:tcPr>
            <w:tcW w:w="1316" w:type="pct"/>
            <w:vAlign w:val="bottom"/>
          </w:tcPr>
          <w:p w14:paraId="75C23847" w14:textId="7329A26E" w:rsidR="00AD2471" w:rsidRPr="000C1F8E" w:rsidRDefault="00AD2471" w:rsidP="00AD247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2.72 (1.89-3.91)</w:t>
            </w:r>
          </w:p>
        </w:tc>
        <w:tc>
          <w:tcPr>
            <w:tcW w:w="558" w:type="pct"/>
            <w:vAlign w:val="bottom"/>
          </w:tcPr>
          <w:p w14:paraId="36F602F7" w14:textId="77777777" w:rsidR="00AD2471" w:rsidRPr="000C1F8E" w:rsidRDefault="00AD2471" w:rsidP="00AD247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&lt;0.001</w:t>
            </w:r>
          </w:p>
        </w:tc>
      </w:tr>
      <w:tr w:rsidR="00AD2471" w:rsidRPr="000C1F8E" w14:paraId="60135C2C" w14:textId="77777777" w:rsidTr="000A225B">
        <w:tc>
          <w:tcPr>
            <w:tcW w:w="1278" w:type="pct"/>
          </w:tcPr>
          <w:p w14:paraId="25D822EC" w14:textId="77777777" w:rsidR="00AD2471" w:rsidRPr="000C1F8E" w:rsidRDefault="00AD2471" w:rsidP="00AD2471">
            <w:pPr>
              <w:spacing w:after="0" w:line="240" w:lineRule="auto"/>
              <w:rPr>
                <w:rFonts w:ascii="Times New Roman" w:hAnsi="Times New Roman"/>
                <w:sz w:val="19"/>
                <w:szCs w:val="19"/>
              </w:rPr>
            </w:pPr>
            <w:r w:rsidRPr="000C1F8E">
              <w:rPr>
                <w:rFonts w:ascii="Times New Roman" w:hAnsi="Times New Roman"/>
                <w:sz w:val="19"/>
                <w:szCs w:val="19"/>
              </w:rPr>
              <w:t>Secondary</w:t>
            </w:r>
          </w:p>
        </w:tc>
        <w:tc>
          <w:tcPr>
            <w:tcW w:w="1314" w:type="pct"/>
            <w:vAlign w:val="bottom"/>
          </w:tcPr>
          <w:p w14:paraId="6FC0826F" w14:textId="59644E4B" w:rsidR="00AD2471" w:rsidRPr="000C1F8E" w:rsidRDefault="00AD2471" w:rsidP="00AD247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2.78 (2.00-</w:t>
            </w:r>
            <w:r w:rsidRPr="000C1F8E">
              <w:rPr>
                <w:rFonts w:ascii="Times New Roman" w:hAnsi="Times New Roman"/>
                <w:sz w:val="19"/>
                <w:szCs w:val="19"/>
              </w:rPr>
              <w:t>3.87</w:t>
            </w:r>
            <w:r w:rsidRPr="000C1F8E">
              <w:rPr>
                <w:rFonts w:ascii="Times New Roman" w:hAnsi="Times New Roman"/>
                <w:color w:val="000000"/>
                <w:sz w:val="19"/>
                <w:szCs w:val="19"/>
              </w:rPr>
              <w:t>)</w:t>
            </w:r>
          </w:p>
        </w:tc>
        <w:tc>
          <w:tcPr>
            <w:tcW w:w="534" w:type="pct"/>
            <w:vAlign w:val="bottom"/>
          </w:tcPr>
          <w:p w14:paraId="4758E033" w14:textId="781B596F" w:rsidR="00AD2471" w:rsidRPr="000C1F8E" w:rsidRDefault="00AD2471" w:rsidP="00AD247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&lt;0.001</w:t>
            </w:r>
          </w:p>
        </w:tc>
        <w:tc>
          <w:tcPr>
            <w:tcW w:w="1316" w:type="pct"/>
            <w:vAlign w:val="bottom"/>
          </w:tcPr>
          <w:p w14:paraId="379DD261" w14:textId="12425B6E" w:rsidR="00AD2471" w:rsidRPr="000C1F8E" w:rsidRDefault="00AD2471" w:rsidP="00AD247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1.51 (1.06-2.16)</w:t>
            </w:r>
          </w:p>
        </w:tc>
        <w:tc>
          <w:tcPr>
            <w:tcW w:w="558" w:type="pct"/>
            <w:vAlign w:val="bottom"/>
          </w:tcPr>
          <w:p w14:paraId="3C9CA283" w14:textId="3E5D5837" w:rsidR="00AD2471" w:rsidRPr="000C1F8E" w:rsidRDefault="00AD2471" w:rsidP="00AD247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0.022</w:t>
            </w:r>
          </w:p>
        </w:tc>
      </w:tr>
      <w:tr w:rsidR="00AD2471" w:rsidRPr="000C1F8E" w14:paraId="12914DE4" w14:textId="77777777" w:rsidTr="000A225B">
        <w:tc>
          <w:tcPr>
            <w:tcW w:w="1278" w:type="pct"/>
          </w:tcPr>
          <w:p w14:paraId="61C3E2FE" w14:textId="77777777" w:rsidR="00AD2471" w:rsidRPr="000C1F8E" w:rsidRDefault="00AD2471" w:rsidP="00AD2471">
            <w:pPr>
              <w:spacing w:after="0" w:line="240" w:lineRule="auto"/>
              <w:rPr>
                <w:rFonts w:ascii="Times New Roman" w:hAnsi="Times New Roman"/>
                <w:sz w:val="19"/>
                <w:szCs w:val="19"/>
              </w:rPr>
            </w:pPr>
            <w:r w:rsidRPr="000C1F8E">
              <w:rPr>
                <w:rFonts w:ascii="Times New Roman" w:hAnsi="Times New Roman"/>
                <w:sz w:val="19"/>
                <w:szCs w:val="19"/>
              </w:rPr>
              <w:t>Higher</w:t>
            </w:r>
          </w:p>
        </w:tc>
        <w:tc>
          <w:tcPr>
            <w:tcW w:w="1314" w:type="pct"/>
            <w:vAlign w:val="bottom"/>
          </w:tcPr>
          <w:p w14:paraId="32E81067" w14:textId="3E755AEE" w:rsidR="00AD2471" w:rsidRPr="000C1F8E" w:rsidRDefault="00AD2471" w:rsidP="00AD247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1.00</w:t>
            </w:r>
          </w:p>
        </w:tc>
        <w:tc>
          <w:tcPr>
            <w:tcW w:w="534" w:type="pct"/>
            <w:vAlign w:val="bottom"/>
          </w:tcPr>
          <w:p w14:paraId="0BCA0900" w14:textId="77777777" w:rsidR="00AD2471" w:rsidRPr="000C1F8E" w:rsidRDefault="00AD2471" w:rsidP="00AD2471">
            <w:pPr>
              <w:spacing w:after="0" w:line="240" w:lineRule="auto"/>
              <w:jc w:val="center"/>
              <w:rPr>
                <w:rFonts w:ascii="Times New Roman" w:hAnsi="Times New Roman"/>
                <w:color w:val="000000"/>
                <w:sz w:val="19"/>
                <w:szCs w:val="19"/>
              </w:rPr>
            </w:pPr>
          </w:p>
        </w:tc>
        <w:tc>
          <w:tcPr>
            <w:tcW w:w="1316" w:type="pct"/>
            <w:vAlign w:val="bottom"/>
          </w:tcPr>
          <w:p w14:paraId="60C806B6" w14:textId="77777777" w:rsidR="00AD2471" w:rsidRPr="000C1F8E" w:rsidRDefault="00AD2471" w:rsidP="00AD247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1.00</w:t>
            </w:r>
          </w:p>
        </w:tc>
        <w:tc>
          <w:tcPr>
            <w:tcW w:w="558" w:type="pct"/>
          </w:tcPr>
          <w:p w14:paraId="74B6596B" w14:textId="77777777" w:rsidR="00AD2471" w:rsidRPr="000C1F8E" w:rsidRDefault="00AD2471" w:rsidP="00AD2471">
            <w:pPr>
              <w:spacing w:after="0" w:line="240" w:lineRule="auto"/>
              <w:rPr>
                <w:rFonts w:ascii="Times New Roman" w:hAnsi="Times New Roman"/>
                <w:color w:val="000000"/>
                <w:sz w:val="19"/>
                <w:szCs w:val="19"/>
              </w:rPr>
            </w:pPr>
          </w:p>
        </w:tc>
      </w:tr>
      <w:tr w:rsidR="00AD2471" w:rsidRPr="000C1F8E" w14:paraId="11D06A0E" w14:textId="77777777" w:rsidTr="000A225B">
        <w:tc>
          <w:tcPr>
            <w:tcW w:w="1278" w:type="pct"/>
          </w:tcPr>
          <w:p w14:paraId="6B65EC95" w14:textId="25379062" w:rsidR="00AD2471" w:rsidRPr="000C1F8E" w:rsidRDefault="00376EFF" w:rsidP="00AD2471">
            <w:pPr>
              <w:spacing w:after="0" w:line="240" w:lineRule="auto"/>
              <w:rPr>
                <w:rFonts w:ascii="Times New Roman" w:hAnsi="Times New Roman"/>
                <w:b/>
                <w:sz w:val="19"/>
                <w:szCs w:val="19"/>
              </w:rPr>
            </w:pPr>
            <w:r>
              <w:rPr>
                <w:rFonts w:ascii="Times New Roman" w:hAnsi="Times New Roman"/>
                <w:b/>
                <w:sz w:val="19"/>
                <w:szCs w:val="19"/>
              </w:rPr>
              <w:t>'</w:t>
            </w:r>
            <w:r w:rsidR="00454DAB" w:rsidRPr="000C1F8E">
              <w:rPr>
                <w:rFonts w:ascii="Times New Roman" w:hAnsi="Times New Roman"/>
                <w:b/>
                <w:sz w:val="19"/>
                <w:szCs w:val="19"/>
              </w:rPr>
              <w:t>Fathers</w:t>
            </w:r>
            <w:r w:rsidR="00454DAB">
              <w:rPr>
                <w:rFonts w:ascii="Times New Roman" w:hAnsi="Times New Roman"/>
                <w:b/>
                <w:sz w:val="19"/>
                <w:szCs w:val="19"/>
              </w:rPr>
              <w:t>'</w:t>
            </w:r>
            <w:r w:rsidR="00454DAB" w:rsidRPr="000C1F8E">
              <w:rPr>
                <w:rFonts w:ascii="Times New Roman" w:hAnsi="Times New Roman"/>
                <w:b/>
                <w:sz w:val="19"/>
                <w:szCs w:val="19"/>
              </w:rPr>
              <w:t xml:space="preserve"> </w:t>
            </w:r>
            <w:r w:rsidR="00AD2471" w:rsidRPr="000C1F8E">
              <w:rPr>
                <w:rFonts w:ascii="Times New Roman" w:hAnsi="Times New Roman"/>
                <w:b/>
                <w:sz w:val="19"/>
                <w:szCs w:val="19"/>
              </w:rPr>
              <w:t>occupation</w:t>
            </w:r>
          </w:p>
        </w:tc>
        <w:tc>
          <w:tcPr>
            <w:tcW w:w="1314" w:type="pct"/>
          </w:tcPr>
          <w:p w14:paraId="4031F848" w14:textId="77777777" w:rsidR="00AD2471" w:rsidRPr="000C1F8E" w:rsidRDefault="00AD2471" w:rsidP="00AD2471">
            <w:pPr>
              <w:spacing w:after="0" w:line="240" w:lineRule="auto"/>
              <w:jc w:val="center"/>
              <w:rPr>
                <w:rFonts w:ascii="Times New Roman" w:hAnsi="Times New Roman"/>
                <w:sz w:val="19"/>
                <w:szCs w:val="19"/>
              </w:rPr>
            </w:pPr>
          </w:p>
        </w:tc>
        <w:tc>
          <w:tcPr>
            <w:tcW w:w="534" w:type="pct"/>
          </w:tcPr>
          <w:p w14:paraId="580EA837" w14:textId="77777777" w:rsidR="00AD2471" w:rsidRPr="000C1F8E" w:rsidRDefault="00AD2471" w:rsidP="00AD2471">
            <w:pPr>
              <w:spacing w:after="0" w:line="240" w:lineRule="auto"/>
              <w:jc w:val="center"/>
              <w:rPr>
                <w:rFonts w:ascii="Times New Roman" w:hAnsi="Times New Roman"/>
                <w:sz w:val="19"/>
                <w:szCs w:val="19"/>
              </w:rPr>
            </w:pPr>
          </w:p>
        </w:tc>
        <w:tc>
          <w:tcPr>
            <w:tcW w:w="1316" w:type="pct"/>
          </w:tcPr>
          <w:p w14:paraId="45581973" w14:textId="77777777" w:rsidR="00AD2471" w:rsidRPr="000C1F8E" w:rsidRDefault="00AD2471" w:rsidP="00AD2471">
            <w:pPr>
              <w:spacing w:after="0" w:line="240" w:lineRule="auto"/>
              <w:jc w:val="center"/>
              <w:rPr>
                <w:rFonts w:ascii="Times New Roman" w:hAnsi="Times New Roman"/>
                <w:sz w:val="19"/>
                <w:szCs w:val="19"/>
              </w:rPr>
            </w:pPr>
          </w:p>
        </w:tc>
        <w:tc>
          <w:tcPr>
            <w:tcW w:w="558" w:type="pct"/>
          </w:tcPr>
          <w:p w14:paraId="5FD537F4" w14:textId="77777777" w:rsidR="00AD2471" w:rsidRPr="000C1F8E" w:rsidRDefault="00AD2471" w:rsidP="00AD2471">
            <w:pPr>
              <w:spacing w:after="0" w:line="240" w:lineRule="auto"/>
              <w:jc w:val="right"/>
              <w:rPr>
                <w:rFonts w:ascii="Times New Roman" w:hAnsi="Times New Roman"/>
                <w:b/>
                <w:sz w:val="19"/>
                <w:szCs w:val="19"/>
              </w:rPr>
            </w:pPr>
          </w:p>
        </w:tc>
      </w:tr>
      <w:tr w:rsidR="00AD2471" w:rsidRPr="000C1F8E" w14:paraId="4C79AAAE" w14:textId="77777777" w:rsidTr="000A225B">
        <w:tc>
          <w:tcPr>
            <w:tcW w:w="1278" w:type="pct"/>
          </w:tcPr>
          <w:p w14:paraId="03814978" w14:textId="77777777" w:rsidR="00AD2471" w:rsidRPr="000C1F8E" w:rsidRDefault="00AD2471" w:rsidP="00AD2471">
            <w:pPr>
              <w:spacing w:after="0" w:line="240" w:lineRule="auto"/>
              <w:rPr>
                <w:rFonts w:ascii="Times New Roman" w:hAnsi="Times New Roman"/>
                <w:sz w:val="19"/>
                <w:szCs w:val="19"/>
              </w:rPr>
            </w:pPr>
            <w:r w:rsidRPr="000C1F8E">
              <w:rPr>
                <w:rFonts w:ascii="Times New Roman" w:hAnsi="Times New Roman"/>
                <w:sz w:val="19"/>
                <w:szCs w:val="19"/>
              </w:rPr>
              <w:t>Currently not working</w:t>
            </w:r>
          </w:p>
        </w:tc>
        <w:tc>
          <w:tcPr>
            <w:tcW w:w="1314" w:type="pct"/>
            <w:vAlign w:val="bottom"/>
          </w:tcPr>
          <w:p w14:paraId="11EC44C8" w14:textId="034A951F" w:rsidR="00AD2471" w:rsidRPr="000C1F8E" w:rsidRDefault="00AD2471" w:rsidP="00AD247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1.13 (0.77-</w:t>
            </w:r>
            <w:r w:rsidRPr="000C1F8E">
              <w:rPr>
                <w:rFonts w:ascii="Times New Roman" w:hAnsi="Times New Roman"/>
                <w:sz w:val="19"/>
                <w:szCs w:val="19"/>
              </w:rPr>
              <w:t>1.67</w:t>
            </w:r>
            <w:r w:rsidRPr="000C1F8E">
              <w:rPr>
                <w:rFonts w:ascii="Times New Roman" w:hAnsi="Times New Roman"/>
                <w:color w:val="000000"/>
                <w:sz w:val="19"/>
                <w:szCs w:val="19"/>
              </w:rPr>
              <w:t>)</w:t>
            </w:r>
          </w:p>
        </w:tc>
        <w:tc>
          <w:tcPr>
            <w:tcW w:w="534" w:type="pct"/>
            <w:vAlign w:val="bottom"/>
          </w:tcPr>
          <w:p w14:paraId="30176B5F" w14:textId="55666A34" w:rsidR="00AD2471" w:rsidRPr="000C1F8E" w:rsidRDefault="00AD2471" w:rsidP="00AD247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0.539</w:t>
            </w:r>
          </w:p>
        </w:tc>
        <w:tc>
          <w:tcPr>
            <w:tcW w:w="1316" w:type="pct"/>
            <w:vAlign w:val="bottom"/>
          </w:tcPr>
          <w:p w14:paraId="0D7EF6A1" w14:textId="5DB05BB6" w:rsidR="00AD2471" w:rsidRPr="000C1F8E" w:rsidRDefault="00AD2471" w:rsidP="00AD247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0.95 (0.63-1.42)</w:t>
            </w:r>
          </w:p>
        </w:tc>
        <w:tc>
          <w:tcPr>
            <w:tcW w:w="558" w:type="pct"/>
          </w:tcPr>
          <w:p w14:paraId="5AC82D2B" w14:textId="536DF9D6" w:rsidR="00AD2471" w:rsidRPr="000C1F8E" w:rsidRDefault="00AD2471" w:rsidP="00AD247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0.793</w:t>
            </w:r>
          </w:p>
        </w:tc>
      </w:tr>
      <w:tr w:rsidR="00AD2471" w:rsidRPr="000C1F8E" w14:paraId="48A2AE7B" w14:textId="77777777" w:rsidTr="000A225B">
        <w:tc>
          <w:tcPr>
            <w:tcW w:w="1278" w:type="pct"/>
          </w:tcPr>
          <w:p w14:paraId="7295A9CD" w14:textId="77777777" w:rsidR="00AD2471" w:rsidRPr="000C1F8E" w:rsidRDefault="00AD2471" w:rsidP="00AD2471">
            <w:pPr>
              <w:spacing w:after="0" w:line="240" w:lineRule="auto"/>
              <w:rPr>
                <w:rFonts w:ascii="Times New Roman" w:hAnsi="Times New Roman"/>
                <w:sz w:val="19"/>
                <w:szCs w:val="19"/>
              </w:rPr>
            </w:pPr>
            <w:r w:rsidRPr="000C1F8E">
              <w:rPr>
                <w:rFonts w:ascii="Times New Roman" w:hAnsi="Times New Roman"/>
                <w:sz w:val="19"/>
                <w:szCs w:val="19"/>
              </w:rPr>
              <w:t>Labour</w:t>
            </w:r>
          </w:p>
        </w:tc>
        <w:tc>
          <w:tcPr>
            <w:tcW w:w="1314" w:type="pct"/>
            <w:vAlign w:val="bottom"/>
          </w:tcPr>
          <w:p w14:paraId="72A02072" w14:textId="41C86450" w:rsidR="00AD2471" w:rsidRPr="000C1F8E" w:rsidRDefault="00AD2471" w:rsidP="00AD247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1.86 (1.61- 2.15)</w:t>
            </w:r>
          </w:p>
        </w:tc>
        <w:tc>
          <w:tcPr>
            <w:tcW w:w="534" w:type="pct"/>
          </w:tcPr>
          <w:p w14:paraId="0409A2BD" w14:textId="56A53747" w:rsidR="00AD2471" w:rsidRPr="000C1F8E" w:rsidRDefault="00AD2471" w:rsidP="00AD2471">
            <w:pPr>
              <w:spacing w:after="0" w:line="240" w:lineRule="auto"/>
              <w:jc w:val="center"/>
              <w:rPr>
                <w:rFonts w:ascii="Times New Roman" w:hAnsi="Times New Roman"/>
                <w:sz w:val="19"/>
                <w:szCs w:val="19"/>
              </w:rPr>
            </w:pPr>
            <w:r w:rsidRPr="000C1F8E">
              <w:rPr>
                <w:rFonts w:ascii="Times New Roman" w:hAnsi="Times New Roman"/>
                <w:color w:val="000000"/>
                <w:sz w:val="19"/>
                <w:szCs w:val="19"/>
              </w:rPr>
              <w:t>&lt;0.001</w:t>
            </w:r>
          </w:p>
        </w:tc>
        <w:tc>
          <w:tcPr>
            <w:tcW w:w="1316" w:type="pct"/>
            <w:vAlign w:val="bottom"/>
          </w:tcPr>
          <w:p w14:paraId="00B4E0BD" w14:textId="182EF80D" w:rsidR="00AD2471" w:rsidRPr="000C1F8E" w:rsidRDefault="00AD2471" w:rsidP="00AD247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1.15 (0.99-1.34)</w:t>
            </w:r>
          </w:p>
        </w:tc>
        <w:tc>
          <w:tcPr>
            <w:tcW w:w="558" w:type="pct"/>
          </w:tcPr>
          <w:p w14:paraId="361E6F5A" w14:textId="316BB72D" w:rsidR="00AD2471" w:rsidRPr="000C1F8E" w:rsidRDefault="00AD2471" w:rsidP="00AD247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0.074</w:t>
            </w:r>
          </w:p>
        </w:tc>
      </w:tr>
      <w:tr w:rsidR="00AD2471" w:rsidRPr="000C1F8E" w14:paraId="2E196D81" w14:textId="77777777" w:rsidTr="000A225B">
        <w:tc>
          <w:tcPr>
            <w:tcW w:w="1278" w:type="pct"/>
          </w:tcPr>
          <w:p w14:paraId="240C815F" w14:textId="77777777" w:rsidR="00AD2471" w:rsidRPr="000C1F8E" w:rsidRDefault="00AD2471" w:rsidP="00AD2471">
            <w:pPr>
              <w:spacing w:after="0" w:line="240" w:lineRule="auto"/>
              <w:rPr>
                <w:rFonts w:ascii="Times New Roman" w:hAnsi="Times New Roman"/>
                <w:sz w:val="19"/>
                <w:szCs w:val="19"/>
              </w:rPr>
            </w:pPr>
            <w:r w:rsidRPr="000C1F8E">
              <w:rPr>
                <w:rFonts w:ascii="Times New Roman" w:hAnsi="Times New Roman"/>
                <w:sz w:val="19"/>
                <w:szCs w:val="19"/>
              </w:rPr>
              <w:t>Service</w:t>
            </w:r>
          </w:p>
        </w:tc>
        <w:tc>
          <w:tcPr>
            <w:tcW w:w="1314" w:type="pct"/>
            <w:vAlign w:val="bottom"/>
          </w:tcPr>
          <w:p w14:paraId="0ECBE771" w14:textId="7DAAC130" w:rsidR="00AD2471" w:rsidRPr="000C1F8E" w:rsidRDefault="00AD2471" w:rsidP="00AD247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0.26 (0.16-0</w:t>
            </w:r>
            <w:r w:rsidRPr="000C1F8E">
              <w:rPr>
                <w:rFonts w:ascii="Times New Roman" w:hAnsi="Times New Roman"/>
                <w:sz w:val="19"/>
                <w:szCs w:val="19"/>
              </w:rPr>
              <w:t>.40</w:t>
            </w:r>
            <w:r w:rsidRPr="000C1F8E">
              <w:rPr>
                <w:rFonts w:ascii="Times New Roman" w:hAnsi="Times New Roman"/>
                <w:color w:val="000000"/>
                <w:sz w:val="19"/>
                <w:szCs w:val="19"/>
              </w:rPr>
              <w:t>)</w:t>
            </w:r>
          </w:p>
        </w:tc>
        <w:tc>
          <w:tcPr>
            <w:tcW w:w="534" w:type="pct"/>
          </w:tcPr>
          <w:p w14:paraId="3F7A89EE" w14:textId="296CD10E" w:rsidR="00AD2471" w:rsidRPr="000C1F8E" w:rsidRDefault="00AD2471" w:rsidP="00AD2471">
            <w:pPr>
              <w:spacing w:after="0" w:line="240" w:lineRule="auto"/>
              <w:jc w:val="center"/>
              <w:rPr>
                <w:rFonts w:ascii="Times New Roman" w:hAnsi="Times New Roman"/>
                <w:sz w:val="19"/>
                <w:szCs w:val="19"/>
              </w:rPr>
            </w:pPr>
            <w:r w:rsidRPr="000C1F8E">
              <w:rPr>
                <w:rFonts w:ascii="Times New Roman" w:hAnsi="Times New Roman"/>
                <w:color w:val="000000"/>
                <w:sz w:val="19"/>
                <w:szCs w:val="19"/>
              </w:rPr>
              <w:t>&lt;0.001</w:t>
            </w:r>
          </w:p>
        </w:tc>
        <w:tc>
          <w:tcPr>
            <w:tcW w:w="1316" w:type="pct"/>
            <w:vAlign w:val="bottom"/>
          </w:tcPr>
          <w:p w14:paraId="5B0A4BEC" w14:textId="2CD01598" w:rsidR="00AD2471" w:rsidRPr="000C1F8E" w:rsidRDefault="00AD2471" w:rsidP="00AD247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0.52 (0.32-0.84)</w:t>
            </w:r>
          </w:p>
        </w:tc>
        <w:tc>
          <w:tcPr>
            <w:tcW w:w="558" w:type="pct"/>
          </w:tcPr>
          <w:p w14:paraId="350F7C1E" w14:textId="3425847E" w:rsidR="00AD2471" w:rsidRPr="000C1F8E" w:rsidRDefault="00AD2471" w:rsidP="00AD247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0.007</w:t>
            </w:r>
          </w:p>
        </w:tc>
      </w:tr>
      <w:tr w:rsidR="00AD2471" w:rsidRPr="000C1F8E" w14:paraId="00D440C7" w14:textId="77777777" w:rsidTr="000A225B">
        <w:tc>
          <w:tcPr>
            <w:tcW w:w="1278" w:type="pct"/>
          </w:tcPr>
          <w:p w14:paraId="208AC934" w14:textId="77777777" w:rsidR="00AD2471" w:rsidRPr="000C1F8E" w:rsidRDefault="00AD2471" w:rsidP="00AD2471">
            <w:pPr>
              <w:spacing w:after="0" w:line="240" w:lineRule="auto"/>
              <w:rPr>
                <w:rFonts w:ascii="Times New Roman" w:hAnsi="Times New Roman"/>
                <w:sz w:val="19"/>
                <w:szCs w:val="19"/>
              </w:rPr>
            </w:pPr>
            <w:r w:rsidRPr="000C1F8E">
              <w:rPr>
                <w:rFonts w:ascii="Times New Roman" w:hAnsi="Times New Roman"/>
                <w:sz w:val="19"/>
                <w:szCs w:val="19"/>
              </w:rPr>
              <w:t>Business</w:t>
            </w:r>
          </w:p>
        </w:tc>
        <w:tc>
          <w:tcPr>
            <w:tcW w:w="1314" w:type="pct"/>
            <w:vAlign w:val="bottom"/>
          </w:tcPr>
          <w:p w14:paraId="0755937B" w14:textId="6EC6ACA0" w:rsidR="00AD2471" w:rsidRPr="000C1F8E" w:rsidRDefault="00AD2471" w:rsidP="00AD247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1.00</w:t>
            </w:r>
          </w:p>
        </w:tc>
        <w:tc>
          <w:tcPr>
            <w:tcW w:w="534" w:type="pct"/>
            <w:vAlign w:val="bottom"/>
          </w:tcPr>
          <w:p w14:paraId="79078303" w14:textId="77777777" w:rsidR="00AD2471" w:rsidRPr="000C1F8E" w:rsidRDefault="00AD2471" w:rsidP="00AD2471">
            <w:pPr>
              <w:spacing w:after="0" w:line="240" w:lineRule="auto"/>
              <w:jc w:val="center"/>
              <w:rPr>
                <w:rFonts w:ascii="Times New Roman" w:hAnsi="Times New Roman"/>
                <w:color w:val="000000"/>
                <w:sz w:val="19"/>
                <w:szCs w:val="19"/>
              </w:rPr>
            </w:pPr>
          </w:p>
        </w:tc>
        <w:tc>
          <w:tcPr>
            <w:tcW w:w="1316" w:type="pct"/>
            <w:vAlign w:val="bottom"/>
          </w:tcPr>
          <w:p w14:paraId="303A062C" w14:textId="77777777" w:rsidR="00AD2471" w:rsidRPr="000C1F8E" w:rsidRDefault="00AD2471" w:rsidP="00AD247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1.00</w:t>
            </w:r>
          </w:p>
        </w:tc>
        <w:tc>
          <w:tcPr>
            <w:tcW w:w="558" w:type="pct"/>
          </w:tcPr>
          <w:p w14:paraId="3D0B9808" w14:textId="77777777" w:rsidR="00AD2471" w:rsidRPr="000C1F8E" w:rsidRDefault="00AD2471" w:rsidP="00AD2471">
            <w:pPr>
              <w:spacing w:after="0" w:line="240" w:lineRule="auto"/>
              <w:rPr>
                <w:rFonts w:ascii="Times New Roman" w:hAnsi="Times New Roman"/>
                <w:color w:val="000000"/>
                <w:sz w:val="19"/>
                <w:szCs w:val="19"/>
              </w:rPr>
            </w:pPr>
          </w:p>
        </w:tc>
      </w:tr>
      <w:tr w:rsidR="00AD2471" w:rsidRPr="000C1F8E" w14:paraId="20F415BD" w14:textId="77777777" w:rsidTr="000A225B">
        <w:tc>
          <w:tcPr>
            <w:tcW w:w="2592" w:type="pct"/>
            <w:gridSpan w:val="2"/>
          </w:tcPr>
          <w:p w14:paraId="642C9DA2" w14:textId="36A429E6" w:rsidR="00AD2471" w:rsidRPr="000C1F8E" w:rsidRDefault="00376EFF" w:rsidP="00AD2471">
            <w:pPr>
              <w:spacing w:after="0" w:line="240" w:lineRule="auto"/>
              <w:rPr>
                <w:rFonts w:ascii="Times New Roman" w:hAnsi="Times New Roman"/>
                <w:sz w:val="19"/>
                <w:szCs w:val="19"/>
              </w:rPr>
            </w:pPr>
            <w:r>
              <w:rPr>
                <w:rFonts w:ascii="Times New Roman" w:hAnsi="Times New Roman"/>
                <w:b/>
                <w:sz w:val="19"/>
                <w:szCs w:val="19"/>
              </w:rPr>
              <w:t>'</w:t>
            </w:r>
            <w:r w:rsidR="00454DAB" w:rsidRPr="000C1F8E">
              <w:rPr>
                <w:rFonts w:ascii="Times New Roman" w:hAnsi="Times New Roman"/>
                <w:b/>
                <w:sz w:val="19"/>
                <w:szCs w:val="19"/>
              </w:rPr>
              <w:t>Mothers</w:t>
            </w:r>
            <w:r w:rsidR="00454DAB">
              <w:rPr>
                <w:rFonts w:ascii="Times New Roman" w:hAnsi="Times New Roman"/>
                <w:b/>
                <w:sz w:val="19"/>
                <w:szCs w:val="19"/>
              </w:rPr>
              <w:t>'</w:t>
            </w:r>
            <w:r w:rsidR="00454DAB" w:rsidRPr="000C1F8E">
              <w:rPr>
                <w:rFonts w:ascii="Times New Roman" w:hAnsi="Times New Roman"/>
                <w:b/>
                <w:sz w:val="19"/>
                <w:szCs w:val="19"/>
              </w:rPr>
              <w:t xml:space="preserve"> </w:t>
            </w:r>
            <w:r w:rsidR="00AD2471" w:rsidRPr="000C1F8E">
              <w:rPr>
                <w:rFonts w:ascii="Times New Roman" w:hAnsi="Times New Roman"/>
                <w:b/>
                <w:sz w:val="19"/>
                <w:szCs w:val="19"/>
              </w:rPr>
              <w:t>working status</w:t>
            </w:r>
          </w:p>
        </w:tc>
        <w:tc>
          <w:tcPr>
            <w:tcW w:w="534" w:type="pct"/>
          </w:tcPr>
          <w:p w14:paraId="1EA83C0D" w14:textId="77777777" w:rsidR="00AD2471" w:rsidRPr="000C1F8E" w:rsidRDefault="00AD2471" w:rsidP="00AD2471">
            <w:pPr>
              <w:spacing w:after="0" w:line="240" w:lineRule="auto"/>
              <w:jc w:val="center"/>
              <w:rPr>
                <w:rFonts w:ascii="Times New Roman" w:hAnsi="Times New Roman"/>
                <w:sz w:val="19"/>
                <w:szCs w:val="19"/>
              </w:rPr>
            </w:pPr>
          </w:p>
        </w:tc>
        <w:tc>
          <w:tcPr>
            <w:tcW w:w="1316" w:type="pct"/>
          </w:tcPr>
          <w:p w14:paraId="37147D4A" w14:textId="77777777" w:rsidR="00AD2471" w:rsidRPr="000C1F8E" w:rsidRDefault="00AD2471" w:rsidP="00AD2471">
            <w:pPr>
              <w:spacing w:after="0" w:line="240" w:lineRule="auto"/>
              <w:jc w:val="center"/>
              <w:rPr>
                <w:rFonts w:ascii="Times New Roman" w:hAnsi="Times New Roman"/>
                <w:sz w:val="19"/>
                <w:szCs w:val="19"/>
              </w:rPr>
            </w:pPr>
          </w:p>
        </w:tc>
        <w:tc>
          <w:tcPr>
            <w:tcW w:w="558" w:type="pct"/>
          </w:tcPr>
          <w:p w14:paraId="28174D10" w14:textId="77777777" w:rsidR="00AD2471" w:rsidRPr="000C1F8E" w:rsidRDefault="00AD2471" w:rsidP="00AD2471">
            <w:pPr>
              <w:spacing w:after="0" w:line="240" w:lineRule="auto"/>
              <w:jc w:val="right"/>
              <w:rPr>
                <w:rFonts w:ascii="Times New Roman" w:hAnsi="Times New Roman"/>
                <w:b/>
                <w:sz w:val="19"/>
                <w:szCs w:val="19"/>
              </w:rPr>
            </w:pPr>
          </w:p>
        </w:tc>
      </w:tr>
      <w:tr w:rsidR="00AD2471" w:rsidRPr="000C1F8E" w14:paraId="48B17894" w14:textId="77777777" w:rsidTr="000A225B">
        <w:tc>
          <w:tcPr>
            <w:tcW w:w="1278" w:type="pct"/>
          </w:tcPr>
          <w:p w14:paraId="4EF2AC9B" w14:textId="72B90FF7" w:rsidR="00AD2471" w:rsidRPr="000C1F8E" w:rsidRDefault="00AD2471" w:rsidP="00AD2471">
            <w:pPr>
              <w:spacing w:after="0" w:line="240" w:lineRule="auto"/>
              <w:rPr>
                <w:rFonts w:ascii="Times New Roman" w:hAnsi="Times New Roman"/>
                <w:sz w:val="19"/>
                <w:szCs w:val="19"/>
              </w:rPr>
            </w:pPr>
            <w:r w:rsidRPr="000C1F8E">
              <w:rPr>
                <w:rFonts w:ascii="Times New Roman" w:hAnsi="Times New Roman"/>
                <w:sz w:val="19"/>
                <w:szCs w:val="19"/>
              </w:rPr>
              <w:t>Currently not working</w:t>
            </w:r>
          </w:p>
        </w:tc>
        <w:tc>
          <w:tcPr>
            <w:tcW w:w="1314" w:type="pct"/>
            <w:vAlign w:val="bottom"/>
          </w:tcPr>
          <w:p w14:paraId="4ED491F2" w14:textId="6FFC21EB" w:rsidR="00AD2471" w:rsidRPr="000C1F8E" w:rsidRDefault="00AD2471" w:rsidP="00AD247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1.00</w:t>
            </w:r>
          </w:p>
        </w:tc>
        <w:tc>
          <w:tcPr>
            <w:tcW w:w="534" w:type="pct"/>
            <w:vAlign w:val="bottom"/>
          </w:tcPr>
          <w:p w14:paraId="4BEFD05F" w14:textId="77777777" w:rsidR="00AD2471" w:rsidRPr="000C1F8E" w:rsidRDefault="00AD2471" w:rsidP="00AD2471">
            <w:pPr>
              <w:spacing w:after="0" w:line="240" w:lineRule="auto"/>
              <w:jc w:val="center"/>
              <w:rPr>
                <w:rFonts w:ascii="Times New Roman" w:hAnsi="Times New Roman"/>
                <w:color w:val="000000"/>
                <w:sz w:val="19"/>
                <w:szCs w:val="19"/>
              </w:rPr>
            </w:pPr>
          </w:p>
        </w:tc>
        <w:tc>
          <w:tcPr>
            <w:tcW w:w="1316" w:type="pct"/>
            <w:vAlign w:val="bottom"/>
          </w:tcPr>
          <w:p w14:paraId="4A19B616" w14:textId="77777777" w:rsidR="00AD2471" w:rsidRPr="000C1F8E" w:rsidRDefault="00AD2471" w:rsidP="00AD247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1.00</w:t>
            </w:r>
          </w:p>
        </w:tc>
        <w:tc>
          <w:tcPr>
            <w:tcW w:w="558" w:type="pct"/>
          </w:tcPr>
          <w:p w14:paraId="576B4135" w14:textId="77777777" w:rsidR="00AD2471" w:rsidRPr="000C1F8E" w:rsidRDefault="00AD2471" w:rsidP="00AD2471">
            <w:pPr>
              <w:spacing w:after="0" w:line="240" w:lineRule="auto"/>
              <w:rPr>
                <w:rFonts w:ascii="Times New Roman" w:hAnsi="Times New Roman"/>
                <w:color w:val="000000"/>
                <w:sz w:val="19"/>
                <w:szCs w:val="19"/>
              </w:rPr>
            </w:pPr>
          </w:p>
        </w:tc>
      </w:tr>
      <w:tr w:rsidR="00AD2471" w:rsidRPr="000C1F8E" w14:paraId="6406D491" w14:textId="77777777" w:rsidTr="000A225B">
        <w:tc>
          <w:tcPr>
            <w:tcW w:w="1278" w:type="pct"/>
          </w:tcPr>
          <w:p w14:paraId="5B6B95F0" w14:textId="22B803D7" w:rsidR="00AD2471" w:rsidRPr="000C1F8E" w:rsidRDefault="00AD2471" w:rsidP="00AD2471">
            <w:pPr>
              <w:spacing w:after="0" w:line="240" w:lineRule="auto"/>
              <w:rPr>
                <w:rFonts w:ascii="Times New Roman" w:hAnsi="Times New Roman"/>
                <w:sz w:val="19"/>
                <w:szCs w:val="19"/>
              </w:rPr>
            </w:pPr>
            <w:r w:rsidRPr="000C1F8E">
              <w:rPr>
                <w:rFonts w:ascii="Times New Roman" w:hAnsi="Times New Roman"/>
                <w:sz w:val="19"/>
                <w:szCs w:val="19"/>
              </w:rPr>
              <w:t>Currently working</w:t>
            </w:r>
          </w:p>
        </w:tc>
        <w:tc>
          <w:tcPr>
            <w:tcW w:w="1314" w:type="pct"/>
            <w:vAlign w:val="bottom"/>
          </w:tcPr>
          <w:p w14:paraId="4963FFAA" w14:textId="50F08215" w:rsidR="00AD2471" w:rsidRPr="000C1F8E" w:rsidRDefault="00AD2471" w:rsidP="00AD247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1.16 (1.01-1.32)</w:t>
            </w:r>
          </w:p>
        </w:tc>
        <w:tc>
          <w:tcPr>
            <w:tcW w:w="534" w:type="pct"/>
            <w:vAlign w:val="bottom"/>
          </w:tcPr>
          <w:p w14:paraId="1C53F0AE" w14:textId="6A67A476" w:rsidR="00AD2471" w:rsidRPr="000C1F8E" w:rsidRDefault="00AD2471" w:rsidP="00AD247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0.034</w:t>
            </w:r>
          </w:p>
        </w:tc>
        <w:tc>
          <w:tcPr>
            <w:tcW w:w="1316" w:type="pct"/>
            <w:vAlign w:val="bottom"/>
          </w:tcPr>
          <w:p w14:paraId="5B450778" w14:textId="77777777" w:rsidR="00AD2471" w:rsidRPr="000C1F8E" w:rsidRDefault="00AD2471" w:rsidP="00AD247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0.95 (0.82-1.10)</w:t>
            </w:r>
          </w:p>
        </w:tc>
        <w:tc>
          <w:tcPr>
            <w:tcW w:w="558" w:type="pct"/>
          </w:tcPr>
          <w:p w14:paraId="023C72A5" w14:textId="72601A63" w:rsidR="00AD2471" w:rsidRPr="000C1F8E" w:rsidRDefault="00AD2471" w:rsidP="00AD247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0.506</w:t>
            </w:r>
          </w:p>
        </w:tc>
      </w:tr>
      <w:tr w:rsidR="00AD2471" w:rsidRPr="000C1F8E" w14:paraId="62826296" w14:textId="77777777" w:rsidTr="000A225B">
        <w:tc>
          <w:tcPr>
            <w:tcW w:w="1278" w:type="pct"/>
          </w:tcPr>
          <w:p w14:paraId="7515BA75" w14:textId="77777777" w:rsidR="00AD2471" w:rsidRPr="000C1F8E" w:rsidRDefault="00AD2471" w:rsidP="00AD2471">
            <w:pPr>
              <w:spacing w:after="0" w:line="240" w:lineRule="auto"/>
              <w:rPr>
                <w:rFonts w:ascii="Times New Roman" w:hAnsi="Times New Roman"/>
                <w:b/>
                <w:sz w:val="19"/>
                <w:szCs w:val="19"/>
              </w:rPr>
            </w:pPr>
            <w:r w:rsidRPr="000C1F8E">
              <w:rPr>
                <w:rFonts w:ascii="Times New Roman" w:hAnsi="Times New Roman"/>
                <w:b/>
                <w:sz w:val="19"/>
                <w:szCs w:val="19"/>
              </w:rPr>
              <w:t>Watching television</w:t>
            </w:r>
          </w:p>
        </w:tc>
        <w:tc>
          <w:tcPr>
            <w:tcW w:w="1314" w:type="pct"/>
            <w:vAlign w:val="bottom"/>
          </w:tcPr>
          <w:p w14:paraId="5D9F0E0B" w14:textId="77777777" w:rsidR="00AD2471" w:rsidRPr="000C1F8E" w:rsidRDefault="00AD2471" w:rsidP="00AD2471">
            <w:pPr>
              <w:spacing w:after="0" w:line="240" w:lineRule="auto"/>
              <w:jc w:val="center"/>
              <w:rPr>
                <w:rFonts w:ascii="Times New Roman" w:hAnsi="Times New Roman"/>
                <w:color w:val="000000"/>
                <w:sz w:val="19"/>
                <w:szCs w:val="19"/>
              </w:rPr>
            </w:pPr>
          </w:p>
        </w:tc>
        <w:tc>
          <w:tcPr>
            <w:tcW w:w="534" w:type="pct"/>
            <w:vAlign w:val="bottom"/>
          </w:tcPr>
          <w:p w14:paraId="39EA996F" w14:textId="77777777" w:rsidR="00AD2471" w:rsidRPr="000C1F8E" w:rsidRDefault="00AD2471" w:rsidP="00AD2471">
            <w:pPr>
              <w:spacing w:after="0" w:line="240" w:lineRule="auto"/>
              <w:jc w:val="center"/>
              <w:rPr>
                <w:rFonts w:ascii="Times New Roman" w:hAnsi="Times New Roman"/>
                <w:color w:val="000000"/>
                <w:sz w:val="19"/>
                <w:szCs w:val="19"/>
              </w:rPr>
            </w:pPr>
          </w:p>
        </w:tc>
        <w:tc>
          <w:tcPr>
            <w:tcW w:w="1316" w:type="pct"/>
            <w:vAlign w:val="bottom"/>
          </w:tcPr>
          <w:p w14:paraId="780CFE34" w14:textId="77777777" w:rsidR="00AD2471" w:rsidRPr="000C1F8E" w:rsidRDefault="00AD2471" w:rsidP="00AD2471">
            <w:pPr>
              <w:spacing w:after="0" w:line="240" w:lineRule="auto"/>
              <w:jc w:val="center"/>
              <w:rPr>
                <w:rFonts w:ascii="Times New Roman" w:hAnsi="Times New Roman"/>
                <w:color w:val="000000"/>
                <w:sz w:val="19"/>
                <w:szCs w:val="19"/>
              </w:rPr>
            </w:pPr>
          </w:p>
        </w:tc>
        <w:tc>
          <w:tcPr>
            <w:tcW w:w="558" w:type="pct"/>
          </w:tcPr>
          <w:p w14:paraId="25810AA7" w14:textId="77777777" w:rsidR="00AD2471" w:rsidRPr="000C1F8E" w:rsidRDefault="00AD2471" w:rsidP="00AD2471">
            <w:pPr>
              <w:spacing w:after="0" w:line="240" w:lineRule="auto"/>
              <w:jc w:val="center"/>
              <w:rPr>
                <w:rFonts w:ascii="Times New Roman" w:hAnsi="Times New Roman"/>
                <w:b/>
                <w:sz w:val="19"/>
                <w:szCs w:val="19"/>
              </w:rPr>
            </w:pPr>
          </w:p>
        </w:tc>
      </w:tr>
      <w:tr w:rsidR="00AD2471" w:rsidRPr="000C1F8E" w14:paraId="462A78EC" w14:textId="77777777" w:rsidTr="000A225B">
        <w:tc>
          <w:tcPr>
            <w:tcW w:w="1278" w:type="pct"/>
          </w:tcPr>
          <w:p w14:paraId="3F0CFDFE" w14:textId="77777777" w:rsidR="00AD2471" w:rsidRPr="000C1F8E" w:rsidRDefault="00AD2471" w:rsidP="00AD2471">
            <w:pPr>
              <w:spacing w:after="0" w:line="240" w:lineRule="auto"/>
              <w:rPr>
                <w:rFonts w:ascii="Times New Roman" w:hAnsi="Times New Roman"/>
                <w:sz w:val="19"/>
                <w:szCs w:val="19"/>
              </w:rPr>
            </w:pPr>
            <w:r w:rsidRPr="000C1F8E">
              <w:rPr>
                <w:rFonts w:ascii="Times New Roman" w:hAnsi="Times New Roman"/>
                <w:sz w:val="19"/>
                <w:szCs w:val="19"/>
              </w:rPr>
              <w:t>Not at all and do not know</w:t>
            </w:r>
          </w:p>
        </w:tc>
        <w:tc>
          <w:tcPr>
            <w:tcW w:w="1314" w:type="pct"/>
            <w:vAlign w:val="bottom"/>
          </w:tcPr>
          <w:p w14:paraId="7078C985" w14:textId="6D91C77F" w:rsidR="00AD2471" w:rsidRPr="000C1F8E" w:rsidRDefault="00AD2471" w:rsidP="00AD247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2.81 (2.21-</w:t>
            </w:r>
            <w:r w:rsidRPr="000C1F8E">
              <w:rPr>
                <w:rFonts w:ascii="Times New Roman" w:hAnsi="Times New Roman"/>
                <w:sz w:val="19"/>
                <w:szCs w:val="19"/>
              </w:rPr>
              <w:t>3.56</w:t>
            </w:r>
            <w:r w:rsidRPr="000C1F8E">
              <w:rPr>
                <w:rFonts w:ascii="Times New Roman" w:hAnsi="Times New Roman"/>
                <w:color w:val="000000"/>
                <w:sz w:val="19"/>
                <w:szCs w:val="19"/>
              </w:rPr>
              <w:t>)</w:t>
            </w:r>
          </w:p>
        </w:tc>
        <w:tc>
          <w:tcPr>
            <w:tcW w:w="534" w:type="pct"/>
          </w:tcPr>
          <w:p w14:paraId="64D7E1C2" w14:textId="52A9D7D7" w:rsidR="00AD2471" w:rsidRPr="000C1F8E" w:rsidRDefault="00AD2471" w:rsidP="00AD2471">
            <w:pPr>
              <w:spacing w:after="0" w:line="240" w:lineRule="auto"/>
              <w:jc w:val="center"/>
              <w:rPr>
                <w:rFonts w:ascii="Times New Roman" w:hAnsi="Times New Roman"/>
                <w:sz w:val="19"/>
                <w:szCs w:val="19"/>
              </w:rPr>
            </w:pPr>
            <w:r w:rsidRPr="000C1F8E">
              <w:rPr>
                <w:rFonts w:ascii="Times New Roman" w:hAnsi="Times New Roman"/>
                <w:color w:val="000000"/>
                <w:sz w:val="19"/>
                <w:szCs w:val="19"/>
              </w:rPr>
              <w:t>&lt;0.001</w:t>
            </w:r>
          </w:p>
        </w:tc>
        <w:tc>
          <w:tcPr>
            <w:tcW w:w="1316" w:type="pct"/>
            <w:vAlign w:val="bottom"/>
          </w:tcPr>
          <w:p w14:paraId="48FCC5CA" w14:textId="2ED64BB5" w:rsidR="00AD2471" w:rsidRPr="000C1F8E" w:rsidRDefault="00AD2471" w:rsidP="00AD247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1.36 (1.03-1.82)</w:t>
            </w:r>
          </w:p>
        </w:tc>
        <w:tc>
          <w:tcPr>
            <w:tcW w:w="558" w:type="pct"/>
          </w:tcPr>
          <w:p w14:paraId="243CA8F5" w14:textId="16C0C27A" w:rsidR="00AD2471" w:rsidRPr="000C1F8E" w:rsidRDefault="00AD2471" w:rsidP="00AD247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0.031</w:t>
            </w:r>
          </w:p>
        </w:tc>
      </w:tr>
      <w:tr w:rsidR="00AD2471" w:rsidRPr="000C1F8E" w14:paraId="59DBB38A" w14:textId="77777777" w:rsidTr="000A225B">
        <w:tc>
          <w:tcPr>
            <w:tcW w:w="1278" w:type="pct"/>
          </w:tcPr>
          <w:p w14:paraId="666DDF3B" w14:textId="77777777" w:rsidR="00AD2471" w:rsidRPr="000C1F8E" w:rsidRDefault="00AD2471" w:rsidP="00AD2471">
            <w:pPr>
              <w:spacing w:after="0" w:line="240" w:lineRule="auto"/>
              <w:rPr>
                <w:rFonts w:ascii="Times New Roman" w:hAnsi="Times New Roman"/>
                <w:sz w:val="19"/>
                <w:szCs w:val="19"/>
              </w:rPr>
            </w:pPr>
            <w:r w:rsidRPr="000C1F8E">
              <w:rPr>
                <w:rFonts w:ascii="Times New Roman" w:hAnsi="Times New Roman"/>
                <w:sz w:val="19"/>
                <w:szCs w:val="19"/>
              </w:rPr>
              <w:t>Less than once a week</w:t>
            </w:r>
          </w:p>
        </w:tc>
        <w:tc>
          <w:tcPr>
            <w:tcW w:w="1314" w:type="pct"/>
            <w:vAlign w:val="bottom"/>
          </w:tcPr>
          <w:p w14:paraId="2019D10C" w14:textId="5D8A4456" w:rsidR="00AD2471" w:rsidRPr="000C1F8E" w:rsidRDefault="00AD2471" w:rsidP="00AD247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2.32 (1.76-3.07)</w:t>
            </w:r>
          </w:p>
        </w:tc>
        <w:tc>
          <w:tcPr>
            <w:tcW w:w="534" w:type="pct"/>
          </w:tcPr>
          <w:p w14:paraId="19758171" w14:textId="0A79BEEE" w:rsidR="00AD2471" w:rsidRPr="000C1F8E" w:rsidRDefault="00AD2471" w:rsidP="00AD2471">
            <w:pPr>
              <w:spacing w:after="0" w:line="240" w:lineRule="auto"/>
              <w:jc w:val="center"/>
              <w:rPr>
                <w:rFonts w:ascii="Times New Roman" w:hAnsi="Times New Roman"/>
                <w:sz w:val="19"/>
                <w:szCs w:val="19"/>
              </w:rPr>
            </w:pPr>
            <w:r w:rsidRPr="000C1F8E">
              <w:rPr>
                <w:rFonts w:ascii="Times New Roman" w:hAnsi="Times New Roman"/>
                <w:color w:val="000000"/>
                <w:sz w:val="19"/>
                <w:szCs w:val="19"/>
              </w:rPr>
              <w:t>&lt;0.001</w:t>
            </w:r>
          </w:p>
        </w:tc>
        <w:tc>
          <w:tcPr>
            <w:tcW w:w="1316" w:type="pct"/>
            <w:vAlign w:val="bottom"/>
          </w:tcPr>
          <w:p w14:paraId="4BF39BD9" w14:textId="18E9A1A1" w:rsidR="00AD2471" w:rsidRPr="000C1F8E" w:rsidRDefault="00AD2471" w:rsidP="00AD247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1.46 (1.06-2.01)</w:t>
            </w:r>
          </w:p>
        </w:tc>
        <w:tc>
          <w:tcPr>
            <w:tcW w:w="558" w:type="pct"/>
          </w:tcPr>
          <w:p w14:paraId="5BAEBED4" w14:textId="62EACC7C" w:rsidR="00AD2471" w:rsidRPr="000C1F8E" w:rsidRDefault="00AD2471" w:rsidP="00AD247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0.019</w:t>
            </w:r>
          </w:p>
        </w:tc>
      </w:tr>
      <w:tr w:rsidR="00AD2471" w:rsidRPr="000C1F8E" w14:paraId="4DE2300E" w14:textId="77777777" w:rsidTr="000A225B">
        <w:tc>
          <w:tcPr>
            <w:tcW w:w="1278" w:type="pct"/>
          </w:tcPr>
          <w:p w14:paraId="5C839DE2" w14:textId="77777777" w:rsidR="00AD2471" w:rsidRPr="000C1F8E" w:rsidRDefault="00AD2471" w:rsidP="00AD2471">
            <w:pPr>
              <w:spacing w:after="0" w:line="240" w:lineRule="auto"/>
              <w:rPr>
                <w:rFonts w:ascii="Times New Roman" w:hAnsi="Times New Roman"/>
                <w:sz w:val="19"/>
                <w:szCs w:val="19"/>
              </w:rPr>
            </w:pPr>
            <w:r w:rsidRPr="000C1F8E">
              <w:rPr>
                <w:rFonts w:ascii="Times New Roman" w:hAnsi="Times New Roman"/>
                <w:sz w:val="19"/>
                <w:szCs w:val="19"/>
              </w:rPr>
              <w:t>At least once a week</w:t>
            </w:r>
          </w:p>
        </w:tc>
        <w:tc>
          <w:tcPr>
            <w:tcW w:w="1314" w:type="pct"/>
            <w:vAlign w:val="bottom"/>
          </w:tcPr>
          <w:p w14:paraId="404CBE65" w14:textId="0619639D" w:rsidR="00AD2471" w:rsidRPr="000C1F8E" w:rsidRDefault="00AD2471" w:rsidP="00AD247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1.03 (0.80-</w:t>
            </w:r>
            <w:r w:rsidRPr="000C1F8E">
              <w:rPr>
                <w:rFonts w:ascii="Times New Roman" w:hAnsi="Times New Roman"/>
                <w:sz w:val="19"/>
                <w:szCs w:val="19"/>
              </w:rPr>
              <w:t>1.31</w:t>
            </w:r>
            <w:r w:rsidRPr="000C1F8E">
              <w:rPr>
                <w:rFonts w:ascii="Times New Roman" w:hAnsi="Times New Roman"/>
                <w:color w:val="000000"/>
                <w:sz w:val="19"/>
                <w:szCs w:val="19"/>
              </w:rPr>
              <w:t>)</w:t>
            </w:r>
          </w:p>
        </w:tc>
        <w:tc>
          <w:tcPr>
            <w:tcW w:w="534" w:type="pct"/>
            <w:vAlign w:val="bottom"/>
          </w:tcPr>
          <w:p w14:paraId="5B30F39E" w14:textId="3D867947" w:rsidR="00AD2471" w:rsidRPr="000C1F8E" w:rsidRDefault="00AD2471" w:rsidP="00AD247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0.841</w:t>
            </w:r>
          </w:p>
        </w:tc>
        <w:tc>
          <w:tcPr>
            <w:tcW w:w="1316" w:type="pct"/>
            <w:vAlign w:val="bottom"/>
          </w:tcPr>
          <w:p w14:paraId="7FFEE6CF" w14:textId="14CA5F9B" w:rsidR="00AD2471" w:rsidRPr="000C1F8E" w:rsidRDefault="00AD2471" w:rsidP="00AD247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1.14 (0.86-1.51)</w:t>
            </w:r>
          </w:p>
        </w:tc>
        <w:tc>
          <w:tcPr>
            <w:tcW w:w="558" w:type="pct"/>
          </w:tcPr>
          <w:p w14:paraId="70E9A169" w14:textId="039DC6D5" w:rsidR="00AD2471" w:rsidRPr="000C1F8E" w:rsidRDefault="00AD2471" w:rsidP="00AD247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0.349</w:t>
            </w:r>
          </w:p>
        </w:tc>
      </w:tr>
      <w:tr w:rsidR="00AD2471" w:rsidRPr="000C1F8E" w14:paraId="7DB1C218" w14:textId="77777777" w:rsidTr="000A225B">
        <w:tc>
          <w:tcPr>
            <w:tcW w:w="1278" w:type="pct"/>
          </w:tcPr>
          <w:p w14:paraId="795A6D1D" w14:textId="77777777" w:rsidR="00AD2471" w:rsidRPr="000C1F8E" w:rsidRDefault="00AD2471" w:rsidP="00AD2471">
            <w:pPr>
              <w:spacing w:after="0" w:line="240" w:lineRule="auto"/>
              <w:rPr>
                <w:rFonts w:ascii="Times New Roman" w:hAnsi="Times New Roman"/>
                <w:sz w:val="19"/>
                <w:szCs w:val="19"/>
              </w:rPr>
            </w:pPr>
            <w:r w:rsidRPr="000C1F8E">
              <w:rPr>
                <w:rFonts w:ascii="Times New Roman" w:hAnsi="Times New Roman"/>
                <w:sz w:val="19"/>
                <w:szCs w:val="19"/>
              </w:rPr>
              <w:t>all most everyday</w:t>
            </w:r>
          </w:p>
        </w:tc>
        <w:tc>
          <w:tcPr>
            <w:tcW w:w="1314" w:type="pct"/>
            <w:vAlign w:val="bottom"/>
          </w:tcPr>
          <w:p w14:paraId="1D18DE2F" w14:textId="4D39761C" w:rsidR="00AD2471" w:rsidRPr="000C1F8E" w:rsidRDefault="00AD2471" w:rsidP="00AD247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1.00</w:t>
            </w:r>
          </w:p>
        </w:tc>
        <w:tc>
          <w:tcPr>
            <w:tcW w:w="534" w:type="pct"/>
            <w:vAlign w:val="bottom"/>
          </w:tcPr>
          <w:p w14:paraId="5E10733C" w14:textId="77777777" w:rsidR="00AD2471" w:rsidRPr="000C1F8E" w:rsidRDefault="00AD2471" w:rsidP="00AD2471">
            <w:pPr>
              <w:spacing w:after="0" w:line="240" w:lineRule="auto"/>
              <w:jc w:val="center"/>
              <w:rPr>
                <w:rFonts w:ascii="Times New Roman" w:hAnsi="Times New Roman"/>
                <w:color w:val="000000"/>
                <w:sz w:val="19"/>
                <w:szCs w:val="19"/>
              </w:rPr>
            </w:pPr>
          </w:p>
        </w:tc>
        <w:tc>
          <w:tcPr>
            <w:tcW w:w="1316" w:type="pct"/>
            <w:vAlign w:val="bottom"/>
          </w:tcPr>
          <w:p w14:paraId="3821AD8C" w14:textId="77777777" w:rsidR="00AD2471" w:rsidRPr="000C1F8E" w:rsidRDefault="00AD2471" w:rsidP="00AD247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1.00</w:t>
            </w:r>
          </w:p>
        </w:tc>
        <w:tc>
          <w:tcPr>
            <w:tcW w:w="558" w:type="pct"/>
          </w:tcPr>
          <w:p w14:paraId="7F0BAB26" w14:textId="77777777" w:rsidR="00AD2471" w:rsidRPr="000C1F8E" w:rsidRDefault="00AD2471" w:rsidP="00AD2471">
            <w:pPr>
              <w:spacing w:after="0" w:line="240" w:lineRule="auto"/>
              <w:jc w:val="center"/>
              <w:rPr>
                <w:rFonts w:ascii="Times New Roman" w:hAnsi="Times New Roman"/>
                <w:color w:val="000000"/>
                <w:sz w:val="19"/>
                <w:szCs w:val="19"/>
              </w:rPr>
            </w:pPr>
          </w:p>
        </w:tc>
      </w:tr>
      <w:tr w:rsidR="00CC5D70" w:rsidRPr="000C1F8E" w14:paraId="778A0677" w14:textId="77777777" w:rsidTr="000A225B">
        <w:tc>
          <w:tcPr>
            <w:tcW w:w="1278" w:type="pct"/>
          </w:tcPr>
          <w:p w14:paraId="57F175EF" w14:textId="77777777" w:rsidR="00CC5D70" w:rsidRPr="000C1F8E" w:rsidRDefault="00CC5D70" w:rsidP="00CC5D70">
            <w:pPr>
              <w:spacing w:after="0" w:line="240" w:lineRule="auto"/>
              <w:rPr>
                <w:rFonts w:ascii="Times New Roman" w:hAnsi="Times New Roman"/>
                <w:b/>
                <w:sz w:val="19"/>
                <w:szCs w:val="19"/>
              </w:rPr>
            </w:pPr>
            <w:r w:rsidRPr="000C1F8E">
              <w:rPr>
                <w:rFonts w:ascii="Times New Roman" w:hAnsi="Times New Roman"/>
                <w:b/>
                <w:sz w:val="19"/>
                <w:szCs w:val="19"/>
              </w:rPr>
              <w:t>IPV</w:t>
            </w:r>
          </w:p>
        </w:tc>
        <w:tc>
          <w:tcPr>
            <w:tcW w:w="1314" w:type="pct"/>
          </w:tcPr>
          <w:p w14:paraId="654644D6" w14:textId="77777777" w:rsidR="00CC5D70" w:rsidRPr="000C1F8E" w:rsidRDefault="00CC5D70" w:rsidP="00CC5D70">
            <w:pPr>
              <w:spacing w:after="0" w:line="240" w:lineRule="auto"/>
              <w:jc w:val="center"/>
              <w:rPr>
                <w:rFonts w:ascii="Times New Roman" w:hAnsi="Times New Roman"/>
                <w:sz w:val="19"/>
                <w:szCs w:val="19"/>
              </w:rPr>
            </w:pPr>
          </w:p>
        </w:tc>
        <w:tc>
          <w:tcPr>
            <w:tcW w:w="534" w:type="pct"/>
          </w:tcPr>
          <w:p w14:paraId="53CBBEFA" w14:textId="77777777" w:rsidR="00CC5D70" w:rsidRPr="000C1F8E" w:rsidRDefault="00CC5D70" w:rsidP="00CC5D70">
            <w:pPr>
              <w:spacing w:after="0" w:line="240" w:lineRule="auto"/>
              <w:jc w:val="center"/>
              <w:rPr>
                <w:rFonts w:ascii="Times New Roman" w:hAnsi="Times New Roman"/>
                <w:sz w:val="19"/>
                <w:szCs w:val="19"/>
              </w:rPr>
            </w:pPr>
          </w:p>
        </w:tc>
        <w:tc>
          <w:tcPr>
            <w:tcW w:w="1316" w:type="pct"/>
          </w:tcPr>
          <w:p w14:paraId="4A6A529D" w14:textId="77777777" w:rsidR="00CC5D70" w:rsidRPr="000C1F8E" w:rsidRDefault="00CC5D70" w:rsidP="00CC5D70">
            <w:pPr>
              <w:spacing w:after="0" w:line="240" w:lineRule="auto"/>
              <w:jc w:val="center"/>
              <w:rPr>
                <w:rFonts w:ascii="Times New Roman" w:hAnsi="Times New Roman"/>
                <w:sz w:val="19"/>
                <w:szCs w:val="19"/>
              </w:rPr>
            </w:pPr>
          </w:p>
        </w:tc>
        <w:tc>
          <w:tcPr>
            <w:tcW w:w="558" w:type="pct"/>
          </w:tcPr>
          <w:p w14:paraId="6BF02A0C" w14:textId="77777777" w:rsidR="00CC5D70" w:rsidRPr="000C1F8E" w:rsidRDefault="00CC5D70" w:rsidP="00CC5D70">
            <w:pPr>
              <w:spacing w:after="0" w:line="240" w:lineRule="auto"/>
              <w:jc w:val="center"/>
              <w:rPr>
                <w:rFonts w:ascii="Times New Roman" w:hAnsi="Times New Roman"/>
                <w:b/>
                <w:sz w:val="19"/>
                <w:szCs w:val="19"/>
              </w:rPr>
            </w:pPr>
          </w:p>
        </w:tc>
      </w:tr>
      <w:tr w:rsidR="00AD2471" w:rsidRPr="000C1F8E" w14:paraId="37397DE7" w14:textId="77777777" w:rsidTr="000A225B">
        <w:tc>
          <w:tcPr>
            <w:tcW w:w="1278" w:type="pct"/>
          </w:tcPr>
          <w:p w14:paraId="05270A08" w14:textId="77777777" w:rsidR="00AD2471" w:rsidRPr="000C1F8E" w:rsidRDefault="00AD2471" w:rsidP="00AD2471">
            <w:pPr>
              <w:spacing w:after="0" w:line="240" w:lineRule="auto"/>
              <w:rPr>
                <w:rFonts w:ascii="Times New Roman" w:hAnsi="Times New Roman"/>
                <w:sz w:val="19"/>
                <w:szCs w:val="19"/>
              </w:rPr>
            </w:pPr>
            <w:r w:rsidRPr="000C1F8E">
              <w:rPr>
                <w:rFonts w:ascii="Times New Roman" w:hAnsi="Times New Roman"/>
                <w:sz w:val="19"/>
                <w:szCs w:val="19"/>
              </w:rPr>
              <w:t xml:space="preserve">No </w:t>
            </w:r>
          </w:p>
        </w:tc>
        <w:tc>
          <w:tcPr>
            <w:tcW w:w="1314" w:type="pct"/>
            <w:vAlign w:val="bottom"/>
          </w:tcPr>
          <w:p w14:paraId="45B87FB1" w14:textId="28C9F5CC" w:rsidR="00AD2471" w:rsidRPr="000C1F8E" w:rsidRDefault="00AD2471" w:rsidP="00AD247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1.00</w:t>
            </w:r>
          </w:p>
        </w:tc>
        <w:tc>
          <w:tcPr>
            <w:tcW w:w="534" w:type="pct"/>
            <w:vAlign w:val="bottom"/>
          </w:tcPr>
          <w:p w14:paraId="52077846" w14:textId="77777777" w:rsidR="00AD2471" w:rsidRPr="000C1F8E" w:rsidRDefault="00AD2471" w:rsidP="00AD2471">
            <w:pPr>
              <w:spacing w:after="0" w:line="240" w:lineRule="auto"/>
              <w:jc w:val="center"/>
              <w:rPr>
                <w:rFonts w:ascii="Times New Roman" w:hAnsi="Times New Roman"/>
                <w:color w:val="000000"/>
                <w:sz w:val="19"/>
                <w:szCs w:val="19"/>
              </w:rPr>
            </w:pPr>
          </w:p>
        </w:tc>
        <w:tc>
          <w:tcPr>
            <w:tcW w:w="1316" w:type="pct"/>
            <w:vAlign w:val="bottom"/>
          </w:tcPr>
          <w:p w14:paraId="039E0082" w14:textId="77777777" w:rsidR="00AD2471" w:rsidRPr="000C1F8E" w:rsidRDefault="00AD2471" w:rsidP="00AD247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1.00</w:t>
            </w:r>
          </w:p>
        </w:tc>
        <w:tc>
          <w:tcPr>
            <w:tcW w:w="558" w:type="pct"/>
          </w:tcPr>
          <w:p w14:paraId="5F861DFE" w14:textId="77777777" w:rsidR="00AD2471" w:rsidRPr="000C1F8E" w:rsidRDefault="00AD2471" w:rsidP="00AD2471">
            <w:pPr>
              <w:spacing w:after="0" w:line="240" w:lineRule="auto"/>
              <w:jc w:val="center"/>
              <w:rPr>
                <w:rFonts w:ascii="Times New Roman" w:hAnsi="Times New Roman"/>
                <w:color w:val="000000"/>
                <w:sz w:val="19"/>
                <w:szCs w:val="19"/>
              </w:rPr>
            </w:pPr>
          </w:p>
        </w:tc>
      </w:tr>
      <w:tr w:rsidR="00AD2471" w:rsidRPr="000C1F8E" w14:paraId="63B3EC51" w14:textId="77777777" w:rsidTr="000A225B">
        <w:tc>
          <w:tcPr>
            <w:tcW w:w="1278" w:type="pct"/>
          </w:tcPr>
          <w:p w14:paraId="339FDE96" w14:textId="77777777" w:rsidR="00AD2471" w:rsidRPr="000C1F8E" w:rsidRDefault="00AD2471" w:rsidP="00AD2471">
            <w:pPr>
              <w:spacing w:after="0" w:line="240" w:lineRule="auto"/>
              <w:rPr>
                <w:rFonts w:ascii="Times New Roman" w:hAnsi="Times New Roman"/>
                <w:sz w:val="19"/>
                <w:szCs w:val="19"/>
              </w:rPr>
            </w:pPr>
            <w:r w:rsidRPr="000C1F8E">
              <w:rPr>
                <w:rFonts w:ascii="Times New Roman" w:hAnsi="Times New Roman"/>
                <w:sz w:val="19"/>
                <w:szCs w:val="19"/>
              </w:rPr>
              <w:t>Yes</w:t>
            </w:r>
          </w:p>
        </w:tc>
        <w:tc>
          <w:tcPr>
            <w:tcW w:w="1314" w:type="pct"/>
            <w:vAlign w:val="bottom"/>
          </w:tcPr>
          <w:p w14:paraId="172AE7E7" w14:textId="54BC156F" w:rsidR="00AD2471" w:rsidRPr="000C1F8E" w:rsidRDefault="00AD2471" w:rsidP="00AD247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1.41 (1.26-1.58)</w:t>
            </w:r>
          </w:p>
        </w:tc>
        <w:tc>
          <w:tcPr>
            <w:tcW w:w="534" w:type="pct"/>
            <w:vAlign w:val="bottom"/>
          </w:tcPr>
          <w:p w14:paraId="640F405D" w14:textId="6621C61D" w:rsidR="00AD2471" w:rsidRPr="000C1F8E" w:rsidRDefault="00AD2471" w:rsidP="00AD247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&lt;0.001</w:t>
            </w:r>
          </w:p>
        </w:tc>
        <w:tc>
          <w:tcPr>
            <w:tcW w:w="1316" w:type="pct"/>
            <w:vAlign w:val="bottom"/>
          </w:tcPr>
          <w:p w14:paraId="38251983" w14:textId="77777777" w:rsidR="00AD2471" w:rsidRPr="000C1F8E" w:rsidRDefault="00AD2471" w:rsidP="00AD247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1.06 (0.94-1.20)</w:t>
            </w:r>
          </w:p>
        </w:tc>
        <w:tc>
          <w:tcPr>
            <w:tcW w:w="558" w:type="pct"/>
          </w:tcPr>
          <w:p w14:paraId="02507562" w14:textId="239559E0" w:rsidR="00AD2471" w:rsidRPr="000C1F8E" w:rsidRDefault="00AD2471" w:rsidP="00AD247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0.325</w:t>
            </w:r>
          </w:p>
        </w:tc>
      </w:tr>
      <w:tr w:rsidR="00AD2471" w:rsidRPr="000C1F8E" w14:paraId="55E5658B" w14:textId="77777777" w:rsidTr="000A225B">
        <w:tc>
          <w:tcPr>
            <w:tcW w:w="1278" w:type="pct"/>
          </w:tcPr>
          <w:p w14:paraId="087DD6B8" w14:textId="77777777" w:rsidR="00AD2471" w:rsidRPr="000C1F8E" w:rsidRDefault="00AD2471" w:rsidP="00AD2471">
            <w:pPr>
              <w:spacing w:after="0" w:line="240" w:lineRule="auto"/>
              <w:rPr>
                <w:rFonts w:ascii="Times New Roman" w:hAnsi="Times New Roman"/>
                <w:b/>
                <w:sz w:val="19"/>
                <w:szCs w:val="19"/>
              </w:rPr>
            </w:pPr>
            <w:r w:rsidRPr="000C1F8E">
              <w:rPr>
                <w:rFonts w:ascii="Times New Roman" w:hAnsi="Times New Roman"/>
                <w:b/>
                <w:sz w:val="19"/>
                <w:szCs w:val="19"/>
              </w:rPr>
              <w:t>Wealth index</w:t>
            </w:r>
          </w:p>
        </w:tc>
        <w:tc>
          <w:tcPr>
            <w:tcW w:w="1314" w:type="pct"/>
          </w:tcPr>
          <w:p w14:paraId="5EA2FB8D" w14:textId="77777777" w:rsidR="00AD2471" w:rsidRPr="000C1F8E" w:rsidRDefault="00AD2471" w:rsidP="00AD2471">
            <w:pPr>
              <w:spacing w:after="0" w:line="240" w:lineRule="auto"/>
              <w:jc w:val="center"/>
              <w:rPr>
                <w:rFonts w:ascii="Times New Roman" w:hAnsi="Times New Roman"/>
                <w:sz w:val="19"/>
                <w:szCs w:val="19"/>
              </w:rPr>
            </w:pPr>
          </w:p>
        </w:tc>
        <w:tc>
          <w:tcPr>
            <w:tcW w:w="534" w:type="pct"/>
          </w:tcPr>
          <w:p w14:paraId="2D993E98" w14:textId="77777777" w:rsidR="00AD2471" w:rsidRPr="000C1F8E" w:rsidRDefault="00AD2471" w:rsidP="00AD2471">
            <w:pPr>
              <w:spacing w:after="0" w:line="240" w:lineRule="auto"/>
              <w:jc w:val="center"/>
              <w:rPr>
                <w:rFonts w:ascii="Times New Roman" w:hAnsi="Times New Roman"/>
                <w:sz w:val="19"/>
                <w:szCs w:val="19"/>
              </w:rPr>
            </w:pPr>
          </w:p>
        </w:tc>
        <w:tc>
          <w:tcPr>
            <w:tcW w:w="1316" w:type="pct"/>
          </w:tcPr>
          <w:p w14:paraId="6B03160C" w14:textId="77777777" w:rsidR="00AD2471" w:rsidRPr="000C1F8E" w:rsidRDefault="00AD2471" w:rsidP="00AD2471">
            <w:pPr>
              <w:spacing w:after="0" w:line="240" w:lineRule="auto"/>
              <w:jc w:val="center"/>
              <w:rPr>
                <w:rFonts w:ascii="Times New Roman" w:hAnsi="Times New Roman"/>
                <w:sz w:val="19"/>
                <w:szCs w:val="19"/>
              </w:rPr>
            </w:pPr>
          </w:p>
        </w:tc>
        <w:tc>
          <w:tcPr>
            <w:tcW w:w="558" w:type="pct"/>
          </w:tcPr>
          <w:p w14:paraId="7071B97A" w14:textId="77777777" w:rsidR="00AD2471" w:rsidRPr="000C1F8E" w:rsidRDefault="00AD2471" w:rsidP="00AD2471">
            <w:pPr>
              <w:spacing w:after="0" w:line="240" w:lineRule="auto"/>
              <w:jc w:val="center"/>
              <w:rPr>
                <w:rFonts w:ascii="Times New Roman" w:hAnsi="Times New Roman"/>
                <w:b/>
                <w:sz w:val="19"/>
                <w:szCs w:val="19"/>
              </w:rPr>
            </w:pPr>
          </w:p>
        </w:tc>
      </w:tr>
      <w:tr w:rsidR="00AD2471" w:rsidRPr="000C1F8E" w14:paraId="724D3BCF" w14:textId="77777777" w:rsidTr="000A225B">
        <w:tc>
          <w:tcPr>
            <w:tcW w:w="1278" w:type="pct"/>
          </w:tcPr>
          <w:p w14:paraId="5C7578CF" w14:textId="77777777" w:rsidR="00AD2471" w:rsidRPr="000C1F8E" w:rsidRDefault="00AD2471" w:rsidP="00AD2471">
            <w:pPr>
              <w:spacing w:after="0" w:line="240" w:lineRule="auto"/>
              <w:rPr>
                <w:rFonts w:ascii="Times New Roman" w:hAnsi="Times New Roman"/>
                <w:sz w:val="19"/>
                <w:szCs w:val="19"/>
              </w:rPr>
            </w:pPr>
            <w:r w:rsidRPr="000C1F8E">
              <w:rPr>
                <w:rFonts w:ascii="Times New Roman" w:hAnsi="Times New Roman"/>
                <w:sz w:val="19"/>
                <w:szCs w:val="19"/>
              </w:rPr>
              <w:t>Poorer</w:t>
            </w:r>
          </w:p>
        </w:tc>
        <w:tc>
          <w:tcPr>
            <w:tcW w:w="1314" w:type="pct"/>
            <w:vAlign w:val="bottom"/>
          </w:tcPr>
          <w:p w14:paraId="21A88BF2" w14:textId="5AB4AF4D" w:rsidR="00AD2471" w:rsidRPr="000C1F8E" w:rsidRDefault="00AD2471" w:rsidP="00AD247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7.66 (6.24-</w:t>
            </w:r>
            <w:r w:rsidRPr="000C1F8E">
              <w:rPr>
                <w:rFonts w:ascii="Times New Roman" w:hAnsi="Times New Roman"/>
                <w:sz w:val="19"/>
                <w:szCs w:val="19"/>
              </w:rPr>
              <w:t>9.39</w:t>
            </w:r>
            <w:r w:rsidRPr="000C1F8E">
              <w:rPr>
                <w:rFonts w:ascii="Times New Roman" w:hAnsi="Times New Roman"/>
                <w:color w:val="000000"/>
                <w:sz w:val="19"/>
                <w:szCs w:val="19"/>
              </w:rPr>
              <w:t>)</w:t>
            </w:r>
          </w:p>
        </w:tc>
        <w:tc>
          <w:tcPr>
            <w:tcW w:w="534" w:type="pct"/>
          </w:tcPr>
          <w:p w14:paraId="5A0D8839" w14:textId="401517DF" w:rsidR="00AD2471" w:rsidRPr="000C1F8E" w:rsidRDefault="00AD2471" w:rsidP="00AD2471">
            <w:pPr>
              <w:spacing w:after="0" w:line="240" w:lineRule="auto"/>
              <w:jc w:val="center"/>
              <w:rPr>
                <w:rFonts w:ascii="Times New Roman" w:hAnsi="Times New Roman"/>
                <w:sz w:val="19"/>
                <w:szCs w:val="19"/>
              </w:rPr>
            </w:pPr>
            <w:r w:rsidRPr="000C1F8E">
              <w:rPr>
                <w:rFonts w:ascii="Times New Roman" w:hAnsi="Times New Roman"/>
                <w:color w:val="000000"/>
                <w:sz w:val="19"/>
                <w:szCs w:val="19"/>
              </w:rPr>
              <w:t>&lt;0.001</w:t>
            </w:r>
          </w:p>
        </w:tc>
        <w:tc>
          <w:tcPr>
            <w:tcW w:w="1316" w:type="pct"/>
            <w:vAlign w:val="bottom"/>
          </w:tcPr>
          <w:p w14:paraId="542FCD38" w14:textId="7DCF80A7" w:rsidR="00AD2471" w:rsidRPr="000C1F8E" w:rsidRDefault="00AD2471" w:rsidP="00AD247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3.82 (2.93-4.98)</w:t>
            </w:r>
          </w:p>
        </w:tc>
        <w:tc>
          <w:tcPr>
            <w:tcW w:w="558" w:type="pct"/>
            <w:vAlign w:val="bottom"/>
          </w:tcPr>
          <w:p w14:paraId="48E0C75E" w14:textId="77777777" w:rsidR="00AD2471" w:rsidRPr="000C1F8E" w:rsidRDefault="00AD2471" w:rsidP="00AD247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&lt;0.001</w:t>
            </w:r>
          </w:p>
        </w:tc>
      </w:tr>
      <w:tr w:rsidR="00AD2471" w:rsidRPr="000C1F8E" w14:paraId="27417406" w14:textId="77777777" w:rsidTr="000A225B">
        <w:tc>
          <w:tcPr>
            <w:tcW w:w="1278" w:type="pct"/>
          </w:tcPr>
          <w:p w14:paraId="17FC6C2A" w14:textId="77777777" w:rsidR="00AD2471" w:rsidRPr="000C1F8E" w:rsidRDefault="00AD2471" w:rsidP="00AD2471">
            <w:pPr>
              <w:spacing w:after="0" w:line="240" w:lineRule="auto"/>
              <w:rPr>
                <w:rFonts w:ascii="Times New Roman" w:hAnsi="Times New Roman"/>
                <w:sz w:val="19"/>
                <w:szCs w:val="19"/>
              </w:rPr>
            </w:pPr>
            <w:r w:rsidRPr="000C1F8E">
              <w:rPr>
                <w:rFonts w:ascii="Times New Roman" w:hAnsi="Times New Roman"/>
                <w:sz w:val="19"/>
                <w:szCs w:val="19"/>
              </w:rPr>
              <w:t>Poor</w:t>
            </w:r>
          </w:p>
        </w:tc>
        <w:tc>
          <w:tcPr>
            <w:tcW w:w="1314" w:type="pct"/>
            <w:vAlign w:val="bottom"/>
          </w:tcPr>
          <w:p w14:paraId="49CE3364" w14:textId="65BDB2EF" w:rsidR="00AD2471" w:rsidRPr="000C1F8E" w:rsidRDefault="00AD2471" w:rsidP="00AD247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4.72 (3.82-5.84)</w:t>
            </w:r>
          </w:p>
        </w:tc>
        <w:tc>
          <w:tcPr>
            <w:tcW w:w="534" w:type="pct"/>
          </w:tcPr>
          <w:p w14:paraId="06965CA5" w14:textId="72D4FF22" w:rsidR="00AD2471" w:rsidRPr="000C1F8E" w:rsidRDefault="00AD2471" w:rsidP="00AD2471">
            <w:pPr>
              <w:spacing w:after="0" w:line="240" w:lineRule="auto"/>
              <w:jc w:val="center"/>
              <w:rPr>
                <w:rFonts w:ascii="Times New Roman" w:hAnsi="Times New Roman"/>
                <w:sz w:val="19"/>
                <w:szCs w:val="19"/>
              </w:rPr>
            </w:pPr>
            <w:r w:rsidRPr="000C1F8E">
              <w:rPr>
                <w:rFonts w:ascii="Times New Roman" w:hAnsi="Times New Roman"/>
                <w:color w:val="000000"/>
                <w:sz w:val="19"/>
                <w:szCs w:val="19"/>
              </w:rPr>
              <w:t>&lt;0.001</w:t>
            </w:r>
          </w:p>
        </w:tc>
        <w:tc>
          <w:tcPr>
            <w:tcW w:w="1316" w:type="pct"/>
            <w:vAlign w:val="bottom"/>
          </w:tcPr>
          <w:p w14:paraId="516CED33" w14:textId="2FD7C3CD" w:rsidR="00AD2471" w:rsidRPr="000C1F8E" w:rsidRDefault="00AD2471" w:rsidP="00AD247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2.74 (2.11-3.57)</w:t>
            </w:r>
          </w:p>
        </w:tc>
        <w:tc>
          <w:tcPr>
            <w:tcW w:w="558" w:type="pct"/>
            <w:vAlign w:val="bottom"/>
          </w:tcPr>
          <w:p w14:paraId="5AD48D66" w14:textId="77777777" w:rsidR="00AD2471" w:rsidRPr="000C1F8E" w:rsidRDefault="00AD2471" w:rsidP="00AD247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&lt;0.001</w:t>
            </w:r>
          </w:p>
        </w:tc>
      </w:tr>
      <w:tr w:rsidR="00AD2471" w:rsidRPr="000C1F8E" w14:paraId="25F1C359" w14:textId="77777777" w:rsidTr="000A225B">
        <w:tc>
          <w:tcPr>
            <w:tcW w:w="1278" w:type="pct"/>
          </w:tcPr>
          <w:p w14:paraId="150CC839" w14:textId="77777777" w:rsidR="00AD2471" w:rsidRPr="000C1F8E" w:rsidRDefault="00AD2471" w:rsidP="00AD2471">
            <w:pPr>
              <w:spacing w:after="0" w:line="240" w:lineRule="auto"/>
              <w:rPr>
                <w:rFonts w:ascii="Times New Roman" w:hAnsi="Times New Roman"/>
                <w:sz w:val="19"/>
                <w:szCs w:val="19"/>
              </w:rPr>
            </w:pPr>
            <w:r w:rsidRPr="000C1F8E">
              <w:rPr>
                <w:rFonts w:ascii="Times New Roman" w:hAnsi="Times New Roman"/>
                <w:sz w:val="19"/>
                <w:szCs w:val="19"/>
              </w:rPr>
              <w:t>Middle</w:t>
            </w:r>
          </w:p>
        </w:tc>
        <w:tc>
          <w:tcPr>
            <w:tcW w:w="1314" w:type="pct"/>
            <w:vAlign w:val="bottom"/>
          </w:tcPr>
          <w:p w14:paraId="2669F578" w14:textId="479F2C8B" w:rsidR="00AD2471" w:rsidRPr="000C1F8E" w:rsidRDefault="00AD2471" w:rsidP="00AD247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3.46 (2.78-</w:t>
            </w:r>
            <w:r w:rsidRPr="000C1F8E">
              <w:rPr>
                <w:rFonts w:ascii="Times New Roman" w:hAnsi="Times New Roman"/>
                <w:sz w:val="19"/>
                <w:szCs w:val="19"/>
              </w:rPr>
              <w:t>4.29</w:t>
            </w:r>
            <w:r w:rsidRPr="000C1F8E">
              <w:rPr>
                <w:rFonts w:ascii="Times New Roman" w:hAnsi="Times New Roman"/>
                <w:color w:val="000000"/>
                <w:sz w:val="19"/>
                <w:szCs w:val="19"/>
              </w:rPr>
              <w:t>)</w:t>
            </w:r>
          </w:p>
        </w:tc>
        <w:tc>
          <w:tcPr>
            <w:tcW w:w="534" w:type="pct"/>
          </w:tcPr>
          <w:p w14:paraId="49FAD05D" w14:textId="0B0F665D" w:rsidR="00AD2471" w:rsidRPr="000C1F8E" w:rsidRDefault="00AD2471" w:rsidP="00AD2471">
            <w:pPr>
              <w:spacing w:after="0" w:line="240" w:lineRule="auto"/>
              <w:jc w:val="center"/>
              <w:rPr>
                <w:rFonts w:ascii="Times New Roman" w:hAnsi="Times New Roman"/>
                <w:sz w:val="19"/>
                <w:szCs w:val="19"/>
              </w:rPr>
            </w:pPr>
            <w:r w:rsidRPr="000C1F8E">
              <w:rPr>
                <w:rFonts w:ascii="Times New Roman" w:hAnsi="Times New Roman"/>
                <w:color w:val="000000"/>
                <w:sz w:val="19"/>
                <w:szCs w:val="19"/>
              </w:rPr>
              <w:t>&lt;0.001</w:t>
            </w:r>
          </w:p>
        </w:tc>
        <w:tc>
          <w:tcPr>
            <w:tcW w:w="1316" w:type="pct"/>
            <w:vAlign w:val="bottom"/>
          </w:tcPr>
          <w:p w14:paraId="36185C79" w14:textId="12E63A27" w:rsidR="00AD2471" w:rsidRPr="000C1F8E" w:rsidRDefault="00AD2471" w:rsidP="00AD247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2.32 (1.81-2.98)</w:t>
            </w:r>
          </w:p>
        </w:tc>
        <w:tc>
          <w:tcPr>
            <w:tcW w:w="558" w:type="pct"/>
            <w:vAlign w:val="bottom"/>
          </w:tcPr>
          <w:p w14:paraId="5FA05BE1" w14:textId="77777777" w:rsidR="00AD2471" w:rsidRPr="000C1F8E" w:rsidRDefault="00AD2471" w:rsidP="00AD247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&lt;0.001</w:t>
            </w:r>
          </w:p>
        </w:tc>
      </w:tr>
      <w:tr w:rsidR="00AD2471" w:rsidRPr="000C1F8E" w14:paraId="25643E5E" w14:textId="77777777" w:rsidTr="000A225B">
        <w:tc>
          <w:tcPr>
            <w:tcW w:w="1278" w:type="pct"/>
          </w:tcPr>
          <w:p w14:paraId="46DFE36E" w14:textId="77777777" w:rsidR="00AD2471" w:rsidRPr="000C1F8E" w:rsidRDefault="00AD2471" w:rsidP="00AD2471">
            <w:pPr>
              <w:spacing w:after="0" w:line="240" w:lineRule="auto"/>
              <w:rPr>
                <w:rFonts w:ascii="Times New Roman" w:hAnsi="Times New Roman"/>
                <w:sz w:val="19"/>
                <w:szCs w:val="19"/>
              </w:rPr>
            </w:pPr>
            <w:r w:rsidRPr="000C1F8E">
              <w:rPr>
                <w:rFonts w:ascii="Times New Roman" w:hAnsi="Times New Roman"/>
                <w:sz w:val="19"/>
                <w:szCs w:val="19"/>
              </w:rPr>
              <w:t>Richer</w:t>
            </w:r>
          </w:p>
        </w:tc>
        <w:tc>
          <w:tcPr>
            <w:tcW w:w="1314" w:type="pct"/>
            <w:vAlign w:val="bottom"/>
          </w:tcPr>
          <w:p w14:paraId="1624D259" w14:textId="10B9D93D" w:rsidR="00AD2471" w:rsidRPr="000C1F8E" w:rsidRDefault="00AD2471" w:rsidP="00AD247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1.98 (1.57-2.50)</w:t>
            </w:r>
          </w:p>
        </w:tc>
        <w:tc>
          <w:tcPr>
            <w:tcW w:w="534" w:type="pct"/>
          </w:tcPr>
          <w:p w14:paraId="1DA65C94" w14:textId="6D7242A5" w:rsidR="00AD2471" w:rsidRPr="000C1F8E" w:rsidRDefault="00AD2471" w:rsidP="00AD2471">
            <w:pPr>
              <w:spacing w:after="0" w:line="240" w:lineRule="auto"/>
              <w:jc w:val="center"/>
              <w:rPr>
                <w:rFonts w:ascii="Times New Roman" w:hAnsi="Times New Roman"/>
                <w:sz w:val="19"/>
                <w:szCs w:val="19"/>
              </w:rPr>
            </w:pPr>
            <w:r w:rsidRPr="000C1F8E">
              <w:rPr>
                <w:rFonts w:ascii="Times New Roman" w:hAnsi="Times New Roman"/>
                <w:color w:val="000000"/>
                <w:sz w:val="19"/>
                <w:szCs w:val="19"/>
              </w:rPr>
              <w:t>&lt;0.001</w:t>
            </w:r>
          </w:p>
        </w:tc>
        <w:tc>
          <w:tcPr>
            <w:tcW w:w="1316" w:type="pct"/>
            <w:vAlign w:val="bottom"/>
          </w:tcPr>
          <w:p w14:paraId="123A4EBE" w14:textId="5780D2A0" w:rsidR="00AD2471" w:rsidRPr="000C1F8E" w:rsidRDefault="00AD2471" w:rsidP="00AD247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1.59 (1.24-2.03)</w:t>
            </w:r>
          </w:p>
        </w:tc>
        <w:tc>
          <w:tcPr>
            <w:tcW w:w="558" w:type="pct"/>
            <w:vAlign w:val="bottom"/>
          </w:tcPr>
          <w:p w14:paraId="61EB929B" w14:textId="77777777" w:rsidR="00AD2471" w:rsidRPr="000C1F8E" w:rsidRDefault="00AD2471" w:rsidP="00AD247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&lt;0.001</w:t>
            </w:r>
          </w:p>
        </w:tc>
      </w:tr>
      <w:tr w:rsidR="00AD2471" w:rsidRPr="000C1F8E" w14:paraId="59B47C51" w14:textId="77777777" w:rsidTr="000A225B">
        <w:tc>
          <w:tcPr>
            <w:tcW w:w="1278" w:type="pct"/>
          </w:tcPr>
          <w:p w14:paraId="11B971DF" w14:textId="77777777" w:rsidR="00AD2471" w:rsidRPr="000C1F8E" w:rsidRDefault="00AD2471" w:rsidP="00AD2471">
            <w:pPr>
              <w:spacing w:after="0" w:line="240" w:lineRule="auto"/>
              <w:rPr>
                <w:rFonts w:ascii="Times New Roman" w:hAnsi="Times New Roman"/>
                <w:sz w:val="19"/>
                <w:szCs w:val="19"/>
              </w:rPr>
            </w:pPr>
            <w:r w:rsidRPr="000C1F8E">
              <w:rPr>
                <w:rFonts w:ascii="Times New Roman" w:hAnsi="Times New Roman"/>
                <w:sz w:val="19"/>
                <w:szCs w:val="19"/>
              </w:rPr>
              <w:t>Richest</w:t>
            </w:r>
          </w:p>
        </w:tc>
        <w:tc>
          <w:tcPr>
            <w:tcW w:w="1314" w:type="pct"/>
            <w:vAlign w:val="bottom"/>
          </w:tcPr>
          <w:p w14:paraId="125223B3" w14:textId="159126B2" w:rsidR="00AD2471" w:rsidRPr="000C1F8E" w:rsidRDefault="00AD2471" w:rsidP="00AD247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1.00</w:t>
            </w:r>
          </w:p>
        </w:tc>
        <w:tc>
          <w:tcPr>
            <w:tcW w:w="534" w:type="pct"/>
            <w:vAlign w:val="bottom"/>
          </w:tcPr>
          <w:p w14:paraId="74303987" w14:textId="77777777" w:rsidR="00AD2471" w:rsidRPr="000C1F8E" w:rsidRDefault="00AD2471" w:rsidP="00AD2471">
            <w:pPr>
              <w:spacing w:after="0" w:line="240" w:lineRule="auto"/>
              <w:jc w:val="center"/>
              <w:rPr>
                <w:rFonts w:ascii="Times New Roman" w:hAnsi="Times New Roman"/>
                <w:color w:val="000000"/>
                <w:sz w:val="19"/>
                <w:szCs w:val="19"/>
              </w:rPr>
            </w:pPr>
          </w:p>
        </w:tc>
        <w:tc>
          <w:tcPr>
            <w:tcW w:w="1316" w:type="pct"/>
            <w:vAlign w:val="bottom"/>
          </w:tcPr>
          <w:p w14:paraId="791BF663" w14:textId="77777777" w:rsidR="00AD2471" w:rsidRPr="000C1F8E" w:rsidRDefault="00AD2471" w:rsidP="00AD247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1.00</w:t>
            </w:r>
          </w:p>
        </w:tc>
        <w:tc>
          <w:tcPr>
            <w:tcW w:w="558" w:type="pct"/>
          </w:tcPr>
          <w:p w14:paraId="40C82807" w14:textId="77777777" w:rsidR="00AD2471" w:rsidRPr="000C1F8E" w:rsidRDefault="00AD2471" w:rsidP="00AD2471">
            <w:pPr>
              <w:spacing w:after="0" w:line="240" w:lineRule="auto"/>
              <w:rPr>
                <w:rFonts w:ascii="Times New Roman" w:hAnsi="Times New Roman"/>
                <w:color w:val="000000"/>
                <w:sz w:val="19"/>
                <w:szCs w:val="19"/>
              </w:rPr>
            </w:pPr>
          </w:p>
        </w:tc>
      </w:tr>
      <w:tr w:rsidR="00AD2471" w:rsidRPr="000C1F8E" w14:paraId="696B5CD2" w14:textId="77777777" w:rsidTr="000A225B">
        <w:tc>
          <w:tcPr>
            <w:tcW w:w="1278" w:type="pct"/>
          </w:tcPr>
          <w:p w14:paraId="7C121F37" w14:textId="77777777" w:rsidR="00AD2471" w:rsidRPr="000C1F8E" w:rsidRDefault="00AD2471" w:rsidP="00AD2471">
            <w:pPr>
              <w:spacing w:after="0" w:line="240" w:lineRule="auto"/>
              <w:rPr>
                <w:rFonts w:ascii="Times New Roman" w:hAnsi="Times New Roman"/>
                <w:b/>
                <w:sz w:val="19"/>
                <w:szCs w:val="19"/>
              </w:rPr>
            </w:pPr>
            <w:r w:rsidRPr="000C1F8E">
              <w:rPr>
                <w:rFonts w:ascii="Times New Roman" w:hAnsi="Times New Roman"/>
                <w:b/>
                <w:sz w:val="19"/>
                <w:szCs w:val="19"/>
              </w:rPr>
              <w:t>Place of residence</w:t>
            </w:r>
          </w:p>
        </w:tc>
        <w:tc>
          <w:tcPr>
            <w:tcW w:w="1314" w:type="pct"/>
          </w:tcPr>
          <w:p w14:paraId="5E44817B" w14:textId="77777777" w:rsidR="00AD2471" w:rsidRPr="000C1F8E" w:rsidRDefault="00AD2471" w:rsidP="00AD2471">
            <w:pPr>
              <w:spacing w:after="0" w:line="240" w:lineRule="auto"/>
              <w:jc w:val="center"/>
              <w:rPr>
                <w:rFonts w:ascii="Times New Roman" w:hAnsi="Times New Roman"/>
                <w:sz w:val="19"/>
                <w:szCs w:val="19"/>
              </w:rPr>
            </w:pPr>
          </w:p>
        </w:tc>
        <w:tc>
          <w:tcPr>
            <w:tcW w:w="534" w:type="pct"/>
          </w:tcPr>
          <w:p w14:paraId="0528394F" w14:textId="77777777" w:rsidR="00AD2471" w:rsidRPr="000C1F8E" w:rsidRDefault="00AD2471" w:rsidP="00AD2471">
            <w:pPr>
              <w:spacing w:after="0" w:line="240" w:lineRule="auto"/>
              <w:jc w:val="center"/>
              <w:rPr>
                <w:rFonts w:ascii="Times New Roman" w:hAnsi="Times New Roman"/>
                <w:sz w:val="19"/>
                <w:szCs w:val="19"/>
              </w:rPr>
            </w:pPr>
          </w:p>
        </w:tc>
        <w:tc>
          <w:tcPr>
            <w:tcW w:w="1316" w:type="pct"/>
          </w:tcPr>
          <w:p w14:paraId="732B3535" w14:textId="77777777" w:rsidR="00AD2471" w:rsidRPr="000C1F8E" w:rsidRDefault="00AD2471" w:rsidP="00AD2471">
            <w:pPr>
              <w:spacing w:after="0" w:line="240" w:lineRule="auto"/>
              <w:jc w:val="center"/>
              <w:rPr>
                <w:rFonts w:ascii="Times New Roman" w:hAnsi="Times New Roman"/>
                <w:sz w:val="19"/>
                <w:szCs w:val="19"/>
              </w:rPr>
            </w:pPr>
          </w:p>
        </w:tc>
        <w:tc>
          <w:tcPr>
            <w:tcW w:w="558" w:type="pct"/>
          </w:tcPr>
          <w:p w14:paraId="5BA52438" w14:textId="77777777" w:rsidR="00AD2471" w:rsidRPr="000C1F8E" w:rsidRDefault="00AD2471" w:rsidP="00AD2471">
            <w:pPr>
              <w:spacing w:after="0" w:line="240" w:lineRule="auto"/>
              <w:jc w:val="right"/>
              <w:rPr>
                <w:rFonts w:ascii="Times New Roman" w:hAnsi="Times New Roman"/>
                <w:b/>
                <w:sz w:val="19"/>
                <w:szCs w:val="19"/>
              </w:rPr>
            </w:pPr>
          </w:p>
        </w:tc>
      </w:tr>
      <w:tr w:rsidR="00AD2471" w:rsidRPr="000C1F8E" w14:paraId="1601EBC6" w14:textId="77777777" w:rsidTr="000A225B">
        <w:tc>
          <w:tcPr>
            <w:tcW w:w="1278" w:type="pct"/>
          </w:tcPr>
          <w:p w14:paraId="56D4D461" w14:textId="77777777" w:rsidR="00AD2471" w:rsidRPr="000C1F8E" w:rsidRDefault="00AD2471" w:rsidP="00AD2471">
            <w:pPr>
              <w:spacing w:after="0" w:line="240" w:lineRule="auto"/>
              <w:rPr>
                <w:rFonts w:ascii="Times New Roman" w:hAnsi="Times New Roman"/>
                <w:sz w:val="19"/>
                <w:szCs w:val="19"/>
              </w:rPr>
            </w:pPr>
            <w:r w:rsidRPr="000C1F8E">
              <w:rPr>
                <w:rFonts w:ascii="Times New Roman" w:hAnsi="Times New Roman"/>
                <w:sz w:val="19"/>
                <w:szCs w:val="19"/>
              </w:rPr>
              <w:t>Urban</w:t>
            </w:r>
          </w:p>
        </w:tc>
        <w:tc>
          <w:tcPr>
            <w:tcW w:w="1314" w:type="pct"/>
            <w:vAlign w:val="bottom"/>
          </w:tcPr>
          <w:p w14:paraId="3DE48340" w14:textId="447F3769" w:rsidR="00AD2471" w:rsidRPr="000C1F8E" w:rsidRDefault="00AD2471" w:rsidP="00AD247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1.00</w:t>
            </w:r>
          </w:p>
        </w:tc>
        <w:tc>
          <w:tcPr>
            <w:tcW w:w="534" w:type="pct"/>
            <w:vAlign w:val="bottom"/>
          </w:tcPr>
          <w:p w14:paraId="028C0B51" w14:textId="77777777" w:rsidR="00AD2471" w:rsidRPr="000C1F8E" w:rsidRDefault="00AD2471" w:rsidP="00AD2471">
            <w:pPr>
              <w:spacing w:after="0" w:line="240" w:lineRule="auto"/>
              <w:jc w:val="center"/>
              <w:rPr>
                <w:rFonts w:ascii="Times New Roman" w:hAnsi="Times New Roman"/>
                <w:color w:val="000000"/>
                <w:sz w:val="19"/>
                <w:szCs w:val="19"/>
              </w:rPr>
            </w:pPr>
          </w:p>
        </w:tc>
        <w:tc>
          <w:tcPr>
            <w:tcW w:w="1316" w:type="pct"/>
            <w:vAlign w:val="bottom"/>
          </w:tcPr>
          <w:p w14:paraId="519AC677" w14:textId="77777777" w:rsidR="00AD2471" w:rsidRPr="000C1F8E" w:rsidRDefault="00AD2471" w:rsidP="00AD247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1.00</w:t>
            </w:r>
          </w:p>
        </w:tc>
        <w:tc>
          <w:tcPr>
            <w:tcW w:w="558" w:type="pct"/>
          </w:tcPr>
          <w:p w14:paraId="39BCAB3C" w14:textId="77777777" w:rsidR="00AD2471" w:rsidRPr="000C1F8E" w:rsidRDefault="00AD2471" w:rsidP="00AD2471">
            <w:pPr>
              <w:spacing w:after="0" w:line="240" w:lineRule="auto"/>
              <w:rPr>
                <w:rFonts w:ascii="Times New Roman" w:hAnsi="Times New Roman"/>
                <w:color w:val="000000"/>
                <w:sz w:val="19"/>
                <w:szCs w:val="19"/>
              </w:rPr>
            </w:pPr>
          </w:p>
        </w:tc>
      </w:tr>
      <w:tr w:rsidR="00AD2471" w:rsidRPr="000C1F8E" w14:paraId="3A56B7C5" w14:textId="77777777" w:rsidTr="000A225B">
        <w:tc>
          <w:tcPr>
            <w:tcW w:w="1278" w:type="pct"/>
          </w:tcPr>
          <w:p w14:paraId="62BECFA3" w14:textId="77777777" w:rsidR="00AD2471" w:rsidRPr="000C1F8E" w:rsidRDefault="00AD2471" w:rsidP="00AD2471">
            <w:pPr>
              <w:spacing w:after="0" w:line="240" w:lineRule="auto"/>
              <w:rPr>
                <w:rFonts w:ascii="Times New Roman" w:hAnsi="Times New Roman"/>
                <w:sz w:val="19"/>
                <w:szCs w:val="19"/>
              </w:rPr>
            </w:pPr>
            <w:r w:rsidRPr="000C1F8E">
              <w:rPr>
                <w:rFonts w:ascii="Times New Roman" w:hAnsi="Times New Roman"/>
                <w:sz w:val="19"/>
                <w:szCs w:val="19"/>
              </w:rPr>
              <w:t>Rural</w:t>
            </w:r>
          </w:p>
        </w:tc>
        <w:tc>
          <w:tcPr>
            <w:tcW w:w="1314" w:type="pct"/>
            <w:vAlign w:val="bottom"/>
          </w:tcPr>
          <w:p w14:paraId="4D308FB5" w14:textId="70B6D3A1" w:rsidR="00AD2471" w:rsidRPr="000C1F8E" w:rsidRDefault="00AD2471" w:rsidP="00AD247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1.75 (1.54-1.98)</w:t>
            </w:r>
          </w:p>
        </w:tc>
        <w:tc>
          <w:tcPr>
            <w:tcW w:w="534" w:type="pct"/>
            <w:vAlign w:val="bottom"/>
          </w:tcPr>
          <w:p w14:paraId="5B05F762" w14:textId="5D248C2C" w:rsidR="00AD2471" w:rsidRPr="000C1F8E" w:rsidRDefault="00AD2471" w:rsidP="00AD247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&lt;0.001</w:t>
            </w:r>
          </w:p>
        </w:tc>
        <w:tc>
          <w:tcPr>
            <w:tcW w:w="1316" w:type="pct"/>
            <w:vAlign w:val="bottom"/>
          </w:tcPr>
          <w:p w14:paraId="0EF04245" w14:textId="59CF244D" w:rsidR="00AD2471" w:rsidRPr="000C1F8E" w:rsidRDefault="00AD2471" w:rsidP="00AD247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0.91 (0.79-1.05)</w:t>
            </w:r>
          </w:p>
        </w:tc>
        <w:tc>
          <w:tcPr>
            <w:tcW w:w="558" w:type="pct"/>
          </w:tcPr>
          <w:p w14:paraId="322B1879" w14:textId="389C342D" w:rsidR="00AD2471" w:rsidRPr="000C1F8E" w:rsidRDefault="00AD2471" w:rsidP="00AD247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0.206</w:t>
            </w:r>
          </w:p>
        </w:tc>
      </w:tr>
      <w:tr w:rsidR="00AD2471" w:rsidRPr="000C1F8E" w14:paraId="44A81F5B" w14:textId="77777777" w:rsidTr="000A225B">
        <w:tc>
          <w:tcPr>
            <w:tcW w:w="1278" w:type="pct"/>
          </w:tcPr>
          <w:p w14:paraId="2BD4C3EE" w14:textId="77777777" w:rsidR="00AD2471" w:rsidRPr="000C1F8E" w:rsidRDefault="00AD2471" w:rsidP="00AD2471">
            <w:pPr>
              <w:spacing w:after="0" w:line="240" w:lineRule="auto"/>
              <w:rPr>
                <w:rFonts w:ascii="Times New Roman" w:hAnsi="Times New Roman"/>
                <w:b/>
                <w:sz w:val="19"/>
                <w:szCs w:val="19"/>
              </w:rPr>
            </w:pPr>
            <w:r w:rsidRPr="000C1F8E">
              <w:rPr>
                <w:rFonts w:ascii="Times New Roman" w:hAnsi="Times New Roman"/>
                <w:b/>
                <w:sz w:val="19"/>
                <w:szCs w:val="19"/>
              </w:rPr>
              <w:t>Birth cohorts</w:t>
            </w:r>
          </w:p>
        </w:tc>
        <w:tc>
          <w:tcPr>
            <w:tcW w:w="1314" w:type="pct"/>
          </w:tcPr>
          <w:p w14:paraId="1C6D4041" w14:textId="77777777" w:rsidR="00AD2471" w:rsidRPr="000C1F8E" w:rsidRDefault="00AD2471" w:rsidP="00AD2471">
            <w:pPr>
              <w:spacing w:after="0" w:line="240" w:lineRule="auto"/>
              <w:jc w:val="center"/>
              <w:rPr>
                <w:rFonts w:ascii="Times New Roman" w:hAnsi="Times New Roman"/>
                <w:sz w:val="19"/>
                <w:szCs w:val="19"/>
              </w:rPr>
            </w:pPr>
          </w:p>
        </w:tc>
        <w:tc>
          <w:tcPr>
            <w:tcW w:w="534" w:type="pct"/>
          </w:tcPr>
          <w:p w14:paraId="2646B955" w14:textId="77777777" w:rsidR="00AD2471" w:rsidRPr="000C1F8E" w:rsidRDefault="00AD2471" w:rsidP="00AD2471">
            <w:pPr>
              <w:spacing w:after="0" w:line="240" w:lineRule="auto"/>
              <w:jc w:val="center"/>
              <w:rPr>
                <w:rFonts w:ascii="Times New Roman" w:hAnsi="Times New Roman"/>
                <w:sz w:val="19"/>
                <w:szCs w:val="19"/>
              </w:rPr>
            </w:pPr>
          </w:p>
        </w:tc>
        <w:tc>
          <w:tcPr>
            <w:tcW w:w="1316" w:type="pct"/>
          </w:tcPr>
          <w:p w14:paraId="0240C2CE" w14:textId="77777777" w:rsidR="00AD2471" w:rsidRPr="000C1F8E" w:rsidRDefault="00AD2471" w:rsidP="00AD2471">
            <w:pPr>
              <w:spacing w:after="0" w:line="240" w:lineRule="auto"/>
              <w:jc w:val="center"/>
              <w:rPr>
                <w:rFonts w:ascii="Times New Roman" w:hAnsi="Times New Roman"/>
                <w:sz w:val="19"/>
                <w:szCs w:val="19"/>
              </w:rPr>
            </w:pPr>
          </w:p>
        </w:tc>
        <w:tc>
          <w:tcPr>
            <w:tcW w:w="558" w:type="pct"/>
          </w:tcPr>
          <w:p w14:paraId="097E12E9" w14:textId="77777777" w:rsidR="00AD2471" w:rsidRPr="000C1F8E" w:rsidRDefault="00AD2471" w:rsidP="00AD2471">
            <w:pPr>
              <w:spacing w:after="0" w:line="240" w:lineRule="auto"/>
              <w:jc w:val="center"/>
              <w:rPr>
                <w:rFonts w:ascii="Times New Roman" w:hAnsi="Times New Roman"/>
                <w:b/>
                <w:sz w:val="19"/>
                <w:szCs w:val="19"/>
              </w:rPr>
            </w:pPr>
          </w:p>
        </w:tc>
      </w:tr>
      <w:tr w:rsidR="00AD2471" w:rsidRPr="000C1F8E" w14:paraId="72CA6280" w14:textId="77777777" w:rsidTr="000A225B">
        <w:tc>
          <w:tcPr>
            <w:tcW w:w="1278" w:type="pct"/>
          </w:tcPr>
          <w:p w14:paraId="00C7C510" w14:textId="77777777" w:rsidR="00AD2471" w:rsidRPr="000C1F8E" w:rsidRDefault="00AD2471" w:rsidP="00AD2471">
            <w:pPr>
              <w:spacing w:after="0" w:line="240" w:lineRule="auto"/>
              <w:rPr>
                <w:rFonts w:ascii="Times New Roman" w:hAnsi="Times New Roman"/>
                <w:sz w:val="19"/>
                <w:szCs w:val="19"/>
              </w:rPr>
            </w:pPr>
            <w:r w:rsidRPr="000C1F8E">
              <w:rPr>
                <w:rFonts w:ascii="Times New Roman" w:hAnsi="Times New Roman"/>
                <w:sz w:val="19"/>
                <w:szCs w:val="19"/>
              </w:rPr>
              <w:t>&lt;=2005</w:t>
            </w:r>
          </w:p>
        </w:tc>
        <w:tc>
          <w:tcPr>
            <w:tcW w:w="1314" w:type="pct"/>
            <w:vAlign w:val="bottom"/>
          </w:tcPr>
          <w:p w14:paraId="0ADFA74B" w14:textId="66F63377" w:rsidR="00AD2471" w:rsidRPr="000C1F8E" w:rsidRDefault="00AD2471" w:rsidP="00AD247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1.00</w:t>
            </w:r>
          </w:p>
        </w:tc>
        <w:tc>
          <w:tcPr>
            <w:tcW w:w="534" w:type="pct"/>
          </w:tcPr>
          <w:p w14:paraId="4121AFBB" w14:textId="77777777" w:rsidR="00AD2471" w:rsidRPr="000C1F8E" w:rsidRDefault="00AD2471" w:rsidP="00AD2471">
            <w:pPr>
              <w:spacing w:after="0" w:line="240" w:lineRule="auto"/>
              <w:jc w:val="center"/>
              <w:rPr>
                <w:rFonts w:ascii="Times New Roman" w:hAnsi="Times New Roman"/>
                <w:sz w:val="19"/>
                <w:szCs w:val="19"/>
              </w:rPr>
            </w:pPr>
          </w:p>
        </w:tc>
        <w:tc>
          <w:tcPr>
            <w:tcW w:w="1316" w:type="pct"/>
          </w:tcPr>
          <w:p w14:paraId="445F62DA" w14:textId="77777777" w:rsidR="00AD2471" w:rsidRPr="000C1F8E" w:rsidRDefault="00AD2471" w:rsidP="00AD2471">
            <w:pPr>
              <w:spacing w:after="0" w:line="240" w:lineRule="auto"/>
              <w:jc w:val="center"/>
              <w:rPr>
                <w:rFonts w:ascii="Times New Roman" w:hAnsi="Times New Roman"/>
                <w:sz w:val="19"/>
                <w:szCs w:val="19"/>
              </w:rPr>
            </w:pPr>
            <w:r w:rsidRPr="000C1F8E">
              <w:rPr>
                <w:rFonts w:ascii="Times New Roman" w:hAnsi="Times New Roman"/>
                <w:sz w:val="19"/>
                <w:szCs w:val="19"/>
              </w:rPr>
              <w:t>1.00</w:t>
            </w:r>
          </w:p>
        </w:tc>
        <w:tc>
          <w:tcPr>
            <w:tcW w:w="558" w:type="pct"/>
          </w:tcPr>
          <w:p w14:paraId="1A601320" w14:textId="77777777" w:rsidR="00AD2471" w:rsidRPr="000C1F8E" w:rsidRDefault="00AD2471" w:rsidP="00AD2471">
            <w:pPr>
              <w:spacing w:after="0" w:line="240" w:lineRule="auto"/>
              <w:jc w:val="center"/>
              <w:rPr>
                <w:rFonts w:ascii="Times New Roman" w:hAnsi="Times New Roman"/>
                <w:sz w:val="19"/>
                <w:szCs w:val="19"/>
              </w:rPr>
            </w:pPr>
          </w:p>
        </w:tc>
      </w:tr>
      <w:tr w:rsidR="00AD2471" w:rsidRPr="000C1F8E" w14:paraId="116EA7FC" w14:textId="77777777" w:rsidTr="005F15E5">
        <w:tc>
          <w:tcPr>
            <w:tcW w:w="1278" w:type="pct"/>
          </w:tcPr>
          <w:p w14:paraId="5931CB53" w14:textId="77777777" w:rsidR="00AD2471" w:rsidRPr="000C1F8E" w:rsidRDefault="00AD2471" w:rsidP="00AD2471">
            <w:pPr>
              <w:spacing w:after="0" w:line="240" w:lineRule="auto"/>
              <w:rPr>
                <w:rFonts w:ascii="Times New Roman" w:hAnsi="Times New Roman"/>
                <w:sz w:val="19"/>
                <w:szCs w:val="19"/>
              </w:rPr>
            </w:pPr>
            <w:r w:rsidRPr="000C1F8E">
              <w:rPr>
                <w:rFonts w:ascii="Times New Roman" w:hAnsi="Times New Roman"/>
                <w:sz w:val="19"/>
                <w:szCs w:val="19"/>
              </w:rPr>
              <w:t>2006-2008</w:t>
            </w:r>
          </w:p>
        </w:tc>
        <w:tc>
          <w:tcPr>
            <w:tcW w:w="1314" w:type="pct"/>
            <w:vAlign w:val="bottom"/>
          </w:tcPr>
          <w:p w14:paraId="66520EAF" w14:textId="2FEF8AFD" w:rsidR="00AD2471" w:rsidRPr="000C1F8E" w:rsidRDefault="00AD2471" w:rsidP="00AD247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0.64 (0.55-0.74)</w:t>
            </w:r>
          </w:p>
        </w:tc>
        <w:tc>
          <w:tcPr>
            <w:tcW w:w="534" w:type="pct"/>
            <w:vAlign w:val="bottom"/>
          </w:tcPr>
          <w:p w14:paraId="750A401D" w14:textId="78312088" w:rsidR="00AD2471" w:rsidRPr="000C1F8E" w:rsidRDefault="00AD2471" w:rsidP="00AD247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&lt;0.001</w:t>
            </w:r>
          </w:p>
        </w:tc>
        <w:tc>
          <w:tcPr>
            <w:tcW w:w="1316" w:type="pct"/>
            <w:vAlign w:val="bottom"/>
          </w:tcPr>
          <w:p w14:paraId="254A91FF" w14:textId="6824ADA1" w:rsidR="00AD2471" w:rsidRPr="000C1F8E" w:rsidRDefault="00AD2471" w:rsidP="00AD247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0.79 (0.67-0.94)</w:t>
            </w:r>
          </w:p>
        </w:tc>
        <w:tc>
          <w:tcPr>
            <w:tcW w:w="558" w:type="pct"/>
          </w:tcPr>
          <w:p w14:paraId="38CFA80C" w14:textId="37115F6A" w:rsidR="00AD2471" w:rsidRPr="000C1F8E" w:rsidRDefault="00AD2471" w:rsidP="00AD2471">
            <w:pPr>
              <w:spacing w:after="0" w:line="240" w:lineRule="auto"/>
              <w:jc w:val="center"/>
              <w:rPr>
                <w:rFonts w:ascii="Times New Roman" w:hAnsi="Times New Roman"/>
                <w:sz w:val="19"/>
                <w:szCs w:val="19"/>
              </w:rPr>
            </w:pPr>
            <w:r w:rsidRPr="000C1F8E">
              <w:rPr>
                <w:rFonts w:ascii="Times New Roman" w:hAnsi="Times New Roman"/>
                <w:color w:val="000000"/>
                <w:sz w:val="19"/>
                <w:szCs w:val="19"/>
              </w:rPr>
              <w:t>0.008</w:t>
            </w:r>
          </w:p>
        </w:tc>
      </w:tr>
      <w:tr w:rsidR="00AD2471" w:rsidRPr="000C1F8E" w14:paraId="7836984B" w14:textId="77777777" w:rsidTr="00AD2471">
        <w:tc>
          <w:tcPr>
            <w:tcW w:w="1278" w:type="pct"/>
          </w:tcPr>
          <w:p w14:paraId="5D2F16EF" w14:textId="77777777" w:rsidR="00AD2471" w:rsidRPr="000C1F8E" w:rsidRDefault="00AD2471" w:rsidP="00AD2471">
            <w:pPr>
              <w:spacing w:after="0" w:line="240" w:lineRule="auto"/>
              <w:rPr>
                <w:rFonts w:ascii="Times New Roman" w:hAnsi="Times New Roman"/>
                <w:sz w:val="19"/>
                <w:szCs w:val="19"/>
              </w:rPr>
            </w:pPr>
            <w:r w:rsidRPr="000C1F8E">
              <w:rPr>
                <w:rFonts w:ascii="Times New Roman" w:hAnsi="Times New Roman"/>
                <w:sz w:val="19"/>
                <w:szCs w:val="19"/>
              </w:rPr>
              <w:t>2009-2011</w:t>
            </w:r>
          </w:p>
        </w:tc>
        <w:tc>
          <w:tcPr>
            <w:tcW w:w="1314" w:type="pct"/>
            <w:vAlign w:val="bottom"/>
          </w:tcPr>
          <w:p w14:paraId="728FA4FD" w14:textId="6A9DD4DE" w:rsidR="00AD2471" w:rsidRPr="000C1F8E" w:rsidRDefault="00AD2471" w:rsidP="00AD247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0.52 (0.45-</w:t>
            </w:r>
            <w:r w:rsidRPr="000C1F8E">
              <w:rPr>
                <w:rFonts w:ascii="Times New Roman" w:hAnsi="Times New Roman"/>
                <w:sz w:val="19"/>
                <w:szCs w:val="19"/>
              </w:rPr>
              <w:t>0.60</w:t>
            </w:r>
            <w:r w:rsidRPr="000C1F8E">
              <w:rPr>
                <w:rFonts w:ascii="Times New Roman" w:hAnsi="Times New Roman"/>
                <w:color w:val="000000"/>
                <w:sz w:val="19"/>
                <w:szCs w:val="19"/>
              </w:rPr>
              <w:t>)</w:t>
            </w:r>
          </w:p>
        </w:tc>
        <w:tc>
          <w:tcPr>
            <w:tcW w:w="534" w:type="pct"/>
            <w:vAlign w:val="bottom"/>
          </w:tcPr>
          <w:p w14:paraId="0BB979C5" w14:textId="3D0B6CD4" w:rsidR="00AD2471" w:rsidRPr="000C1F8E" w:rsidRDefault="00AD2471" w:rsidP="00AD247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&lt;0.001</w:t>
            </w:r>
          </w:p>
        </w:tc>
        <w:tc>
          <w:tcPr>
            <w:tcW w:w="1316" w:type="pct"/>
            <w:vAlign w:val="bottom"/>
          </w:tcPr>
          <w:p w14:paraId="658137C8" w14:textId="2A1E7F86" w:rsidR="00AD2471" w:rsidRPr="000C1F8E" w:rsidRDefault="00AD2471" w:rsidP="00AD247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0.64 (0.54-0.76)</w:t>
            </w:r>
          </w:p>
        </w:tc>
        <w:tc>
          <w:tcPr>
            <w:tcW w:w="558" w:type="pct"/>
          </w:tcPr>
          <w:p w14:paraId="2945DCDB" w14:textId="77777777" w:rsidR="00AD2471" w:rsidRPr="000C1F8E" w:rsidRDefault="00AD2471" w:rsidP="00AD2471">
            <w:pPr>
              <w:spacing w:after="0" w:line="240" w:lineRule="auto"/>
              <w:jc w:val="center"/>
              <w:rPr>
                <w:rFonts w:ascii="Times New Roman" w:hAnsi="Times New Roman"/>
                <w:sz w:val="19"/>
                <w:szCs w:val="19"/>
              </w:rPr>
            </w:pPr>
            <w:r w:rsidRPr="000C1F8E">
              <w:rPr>
                <w:rFonts w:ascii="Times New Roman" w:hAnsi="Times New Roman"/>
                <w:color w:val="000000"/>
                <w:sz w:val="19"/>
                <w:szCs w:val="19"/>
              </w:rPr>
              <w:t>&lt;0.001</w:t>
            </w:r>
          </w:p>
        </w:tc>
      </w:tr>
      <w:tr w:rsidR="00AD2471" w:rsidRPr="000C1F8E" w14:paraId="066361CD" w14:textId="77777777" w:rsidTr="00AD2471">
        <w:tc>
          <w:tcPr>
            <w:tcW w:w="1278" w:type="pct"/>
            <w:tcBorders>
              <w:bottom w:val="single" w:sz="4" w:space="0" w:color="auto"/>
            </w:tcBorders>
          </w:tcPr>
          <w:p w14:paraId="617D742C" w14:textId="77777777" w:rsidR="00AD2471" w:rsidRPr="000C1F8E" w:rsidRDefault="00AD2471" w:rsidP="00AD2471">
            <w:pPr>
              <w:spacing w:after="0" w:line="240" w:lineRule="auto"/>
              <w:rPr>
                <w:rFonts w:ascii="Times New Roman" w:hAnsi="Times New Roman"/>
                <w:sz w:val="19"/>
                <w:szCs w:val="19"/>
              </w:rPr>
            </w:pPr>
            <w:r w:rsidRPr="000C1F8E">
              <w:rPr>
                <w:rFonts w:ascii="Times New Roman" w:hAnsi="Times New Roman"/>
                <w:sz w:val="19"/>
                <w:szCs w:val="19"/>
              </w:rPr>
              <w:t>2012-2014</w:t>
            </w:r>
          </w:p>
        </w:tc>
        <w:tc>
          <w:tcPr>
            <w:tcW w:w="1314" w:type="pct"/>
            <w:tcBorders>
              <w:bottom w:val="single" w:sz="4" w:space="0" w:color="auto"/>
            </w:tcBorders>
            <w:vAlign w:val="bottom"/>
          </w:tcPr>
          <w:p w14:paraId="24DEB0CD" w14:textId="0B962935" w:rsidR="00AD2471" w:rsidRPr="000C1F8E" w:rsidRDefault="00AD2471" w:rsidP="00AD247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0.37 (0.31-0.45)</w:t>
            </w:r>
          </w:p>
        </w:tc>
        <w:tc>
          <w:tcPr>
            <w:tcW w:w="534" w:type="pct"/>
            <w:tcBorders>
              <w:bottom w:val="single" w:sz="4" w:space="0" w:color="auto"/>
            </w:tcBorders>
            <w:vAlign w:val="bottom"/>
          </w:tcPr>
          <w:p w14:paraId="0E3162C5" w14:textId="0E2B9C9C" w:rsidR="00AD2471" w:rsidRPr="000C1F8E" w:rsidRDefault="00AD2471" w:rsidP="00AD247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&lt;0.001</w:t>
            </w:r>
          </w:p>
        </w:tc>
        <w:tc>
          <w:tcPr>
            <w:tcW w:w="1316" w:type="pct"/>
            <w:tcBorders>
              <w:bottom w:val="single" w:sz="4" w:space="0" w:color="auto"/>
            </w:tcBorders>
            <w:vAlign w:val="bottom"/>
          </w:tcPr>
          <w:p w14:paraId="17A6DF2F" w14:textId="35E8F7EB" w:rsidR="00AD2471" w:rsidRPr="000C1F8E" w:rsidRDefault="00AD2471" w:rsidP="00AD2471">
            <w:pPr>
              <w:spacing w:after="0" w:line="240" w:lineRule="auto"/>
              <w:jc w:val="center"/>
              <w:rPr>
                <w:rFonts w:ascii="Times New Roman" w:hAnsi="Times New Roman"/>
                <w:color w:val="000000"/>
                <w:sz w:val="19"/>
                <w:szCs w:val="19"/>
              </w:rPr>
            </w:pPr>
            <w:r w:rsidRPr="000C1F8E">
              <w:rPr>
                <w:rFonts w:ascii="Times New Roman" w:hAnsi="Times New Roman"/>
                <w:color w:val="000000"/>
                <w:sz w:val="19"/>
                <w:szCs w:val="19"/>
              </w:rPr>
              <w:t>0.51 (0.41-0.63)</w:t>
            </w:r>
          </w:p>
        </w:tc>
        <w:tc>
          <w:tcPr>
            <w:tcW w:w="558" w:type="pct"/>
            <w:tcBorders>
              <w:bottom w:val="single" w:sz="4" w:space="0" w:color="auto"/>
            </w:tcBorders>
          </w:tcPr>
          <w:p w14:paraId="77CCC9B7" w14:textId="77777777" w:rsidR="00AD2471" w:rsidRPr="000C1F8E" w:rsidRDefault="00AD2471" w:rsidP="00AD2471">
            <w:pPr>
              <w:spacing w:after="0" w:line="240" w:lineRule="auto"/>
              <w:jc w:val="center"/>
              <w:rPr>
                <w:rFonts w:ascii="Times New Roman" w:hAnsi="Times New Roman"/>
                <w:sz w:val="19"/>
                <w:szCs w:val="19"/>
              </w:rPr>
            </w:pPr>
            <w:r w:rsidRPr="000C1F8E">
              <w:rPr>
                <w:rFonts w:ascii="Times New Roman" w:hAnsi="Times New Roman"/>
                <w:color w:val="000000"/>
                <w:sz w:val="19"/>
                <w:szCs w:val="19"/>
              </w:rPr>
              <w:t>&lt;0.001</w:t>
            </w:r>
          </w:p>
        </w:tc>
      </w:tr>
    </w:tbl>
    <w:p w14:paraId="2DABB3BD" w14:textId="77777777" w:rsidR="00E069E5" w:rsidRPr="000C1F8E" w:rsidRDefault="00E069E5" w:rsidP="00E069E5">
      <w:pPr>
        <w:spacing w:after="0" w:line="360" w:lineRule="auto"/>
        <w:jc w:val="both"/>
        <w:rPr>
          <w:rFonts w:ascii="Times New Roman" w:hAnsi="Times New Roman"/>
          <w:sz w:val="24"/>
          <w:szCs w:val="24"/>
        </w:rPr>
      </w:pPr>
      <w:r w:rsidRPr="000C1F8E">
        <w:rPr>
          <w:rFonts w:ascii="Times New Roman" w:hAnsi="Times New Roman"/>
          <w:sz w:val="24"/>
          <w:szCs w:val="24"/>
        </w:rPr>
        <w:t>Significant at 5% level</w:t>
      </w:r>
    </w:p>
    <w:p w14:paraId="420BD8B8" w14:textId="7F080DE8" w:rsidR="00BD4543" w:rsidRPr="000C1F8E" w:rsidRDefault="00E069E5" w:rsidP="00E93FD3">
      <w:pPr>
        <w:pStyle w:val="Heading2"/>
      </w:pPr>
      <w:r w:rsidRPr="000C1F8E">
        <w:br w:type="page"/>
      </w:r>
      <w:r w:rsidRPr="000C1F8E">
        <w:lastRenderedPageBreak/>
        <w:t>Figures</w:t>
      </w:r>
    </w:p>
    <w:p w14:paraId="730A7CCE" w14:textId="77777777" w:rsidR="006B438A" w:rsidRPr="000C1F8E" w:rsidRDefault="006B438A" w:rsidP="00E069E5">
      <w:pPr>
        <w:jc w:val="center"/>
        <w:rPr>
          <w:rFonts w:ascii="Times New Roman" w:hAnsi="Times New Roman"/>
          <w:b/>
          <w:sz w:val="24"/>
          <w:szCs w:val="24"/>
          <w:u w:val="single"/>
        </w:rPr>
      </w:pPr>
    </w:p>
    <w:p w14:paraId="73AEFC13" w14:textId="1B96FA20" w:rsidR="00E93FD3" w:rsidRDefault="00E93FD3" w:rsidP="00E069E5">
      <w:pPr>
        <w:tabs>
          <w:tab w:val="left" w:pos="2622"/>
        </w:tabs>
        <w:rPr>
          <w:rFonts w:ascii="Times New Roman" w:hAnsi="Times New Roman"/>
          <w:sz w:val="24"/>
          <w:szCs w:val="24"/>
        </w:rPr>
      </w:pPr>
      <w:r w:rsidRPr="000C1F8E">
        <w:rPr>
          <w:rFonts w:ascii="Times New Roman" w:hAnsi="Times New Roman"/>
          <w:noProof/>
          <w:sz w:val="24"/>
          <w:szCs w:val="24"/>
          <w:lang w:eastAsia="en-GB" w:bidi="ar-SA"/>
        </w:rPr>
        <mc:AlternateContent>
          <mc:Choice Requires="wps">
            <w:drawing>
              <wp:anchor distT="0" distB="0" distL="114300" distR="114300" simplePos="0" relativeHeight="251659264" behindDoc="0" locked="0" layoutInCell="1" allowOverlap="1" wp14:anchorId="44F014A7" wp14:editId="574F835D">
                <wp:simplePos x="0" y="0"/>
                <wp:positionH relativeFrom="column">
                  <wp:posOffset>2250440</wp:posOffset>
                </wp:positionH>
                <wp:positionV relativeFrom="paragraph">
                  <wp:posOffset>3014980</wp:posOffset>
                </wp:positionV>
                <wp:extent cx="433070" cy="0"/>
                <wp:effectExtent l="6985" t="61595" r="17145" b="52705"/>
                <wp:wrapNone/>
                <wp:docPr id="2" name="AutoShap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307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962B397" id="_x0000_t32" coordsize="21600,21600" o:spt="32" o:oned="t" path="m,l21600,21600e" filled="f">
                <v:path arrowok="t" fillok="f" o:connecttype="none"/>
                <o:lock v:ext="edit" shapetype="t"/>
              </v:shapetype>
              <v:shape id="AutoShape 2" o:spid="_x0000_s1026" type="#_x0000_t32" style="position:absolute;margin-left:177.2pt;margin-top:237.4pt;width:34.1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">
                <v:stroke endarrow="block"/>
              </v:shape>
            </w:pict>
          </mc:Fallback>
        </mc:AlternateContent>
      </w:r>
      <w:r w:rsidR="008558B8" w:rsidRPr="000C1F8E">
        <w:rPr>
          <w:rFonts w:ascii="Times New Roman" w:hAnsi="Times New Roman"/>
          <w:noProof/>
          <w:sz w:val="24"/>
          <w:szCs w:val="24"/>
          <w:lang w:eastAsia="en-GB" w:bidi="ar-SA"/>
        </w:rPr>
        <mc:AlternateContent>
          <mc:Choice Requires="wpg">
            <w:drawing>
              <wp:inline distT="0" distB="0" distL="0" distR="0" wp14:anchorId="0DF9D86A" wp14:editId="767E417F">
                <wp:extent cx="4933950" cy="3365500"/>
                <wp:effectExtent l="0" t="0" r="19050" b="25400"/>
                <wp:docPr id="3" name="Group 3" descr="Fig. 1. Sample size selection "/>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933950" cy="3365500"/>
                          <a:chOff x="1481" y="1426"/>
                          <a:chExt cx="7770" cy="5300"/>
                        </a:xfrm>
                      </wpg:grpSpPr>
                      <wps:wsp>
                        <wps:cNvPr id="4" name="AutoShape 4"/>
                        <wps:cNvSpPr>
                          <a:spLocks noChangeArrowheads="1"/>
                        </wps:cNvSpPr>
                        <wps:spPr bwMode="auto">
                          <a:xfrm>
                            <a:off x="1481" y="1440"/>
                            <a:ext cx="3518" cy="813"/>
                          </a:xfrm>
                          <a:prstGeom prst="roundRect">
                            <a:avLst>
                              <a:gd name="adj" fmla="val 16667"/>
                            </a:avLst>
                          </a:prstGeom>
                          <a:solidFill>
                            <a:srgbClr val="FFFFFF"/>
                          </a:solidFill>
                          <a:ln w="9525">
                            <a:solidFill>
                              <a:srgbClr val="000000"/>
                            </a:solidFill>
                            <a:round/>
                            <a:headEnd/>
                            <a:tailEnd/>
                          </a:ln>
                        </wps:spPr>
                        <wps:txbx>
                          <w:txbxContent>
                            <w:p w14:paraId="495522B5" w14:textId="77777777" w:rsidR="005D261C" w:rsidRPr="00575173" w:rsidRDefault="005D261C" w:rsidP="00E069E5">
                              <w:pPr>
                                <w:jc w:val="both"/>
                                <w:rPr>
                                  <w:rFonts w:ascii="Bahnschrift Condensed" w:hAnsi="Bahnschrift Condensed"/>
                                  <w:sz w:val="20"/>
                                  <w:szCs w:val="20"/>
                                </w:rPr>
                              </w:pPr>
                              <w:r w:rsidRPr="00575173">
                                <w:rPr>
                                  <w:rFonts w:ascii="Bahnschrift Condensed" w:hAnsi="Bahnschrift Condensed"/>
                                  <w:sz w:val="20"/>
                                  <w:szCs w:val="20"/>
                                </w:rPr>
                                <w:t>BDHS 2014, BDHS 2011 and BDHS 2007</w:t>
                              </w:r>
                              <w:r>
                                <w:rPr>
                                  <w:rFonts w:ascii="Bahnschrift Condensed" w:hAnsi="Bahnschrift Condensed"/>
                                  <w:sz w:val="20"/>
                                  <w:szCs w:val="20"/>
                                </w:rPr>
                                <w:t xml:space="preserve"> data sets</w:t>
                              </w:r>
                              <w:r w:rsidRPr="00575173">
                                <w:rPr>
                                  <w:rFonts w:ascii="Bahnschrift Condensed" w:hAnsi="Bahnschrift Condensed"/>
                                  <w:sz w:val="20"/>
                                  <w:szCs w:val="20"/>
                                </w:rPr>
                                <w:t xml:space="preserve"> </w:t>
                              </w:r>
                              <w:r>
                                <w:rPr>
                                  <w:rFonts w:ascii="Bahnschrift Condensed" w:hAnsi="Bahnschrift Condensed"/>
                                  <w:sz w:val="20"/>
                                  <w:szCs w:val="20"/>
                                </w:rPr>
                                <w:t xml:space="preserve">were deployed </w:t>
                              </w:r>
                            </w:p>
                          </w:txbxContent>
                        </wps:txbx>
                        <wps:bodyPr rot="0" vert="horz" wrap="square" lIns="91440" tIns="45720" rIns="91440" bIns="45720" anchor="t" anchorCtr="0" upright="1">
                          <a:noAutofit/>
                        </wps:bodyPr>
                      </wps:wsp>
                      <wps:wsp>
                        <wps:cNvPr id="5" name="AutoShape 5"/>
                        <wps:cNvSpPr>
                          <a:spLocks noChangeArrowheads="1"/>
                        </wps:cNvSpPr>
                        <wps:spPr bwMode="auto">
                          <a:xfrm>
                            <a:off x="5707" y="1426"/>
                            <a:ext cx="3518" cy="787"/>
                          </a:xfrm>
                          <a:prstGeom prst="roundRect">
                            <a:avLst>
                              <a:gd name="adj" fmla="val 16667"/>
                            </a:avLst>
                          </a:prstGeom>
                          <a:solidFill>
                            <a:srgbClr val="FFFFFF"/>
                          </a:solidFill>
                          <a:ln w="9525">
                            <a:solidFill>
                              <a:srgbClr val="000000"/>
                            </a:solidFill>
                            <a:round/>
                            <a:headEnd/>
                            <a:tailEnd/>
                          </a:ln>
                        </wps:spPr>
                        <wps:txbx>
                          <w:txbxContent>
                            <w:p w14:paraId="36064392" w14:textId="77777777" w:rsidR="005D261C" w:rsidRPr="009235A4" w:rsidRDefault="005D261C" w:rsidP="00E069E5">
                              <w:pPr>
                                <w:spacing w:after="0"/>
                                <w:jc w:val="both"/>
                                <w:rPr>
                                  <w:rFonts w:ascii="Bahnschrift Condensed" w:hAnsi="Bahnschrift Condensed"/>
                                  <w:sz w:val="20"/>
                                  <w:szCs w:val="20"/>
                                </w:rPr>
                              </w:pPr>
                              <w:r w:rsidRPr="009235A4">
                                <w:rPr>
                                  <w:rFonts w:ascii="Bahnschrift Condensed" w:hAnsi="Bahnschrift Condensed"/>
                                  <w:sz w:val="20"/>
                                  <w:szCs w:val="20"/>
                                </w:rPr>
                                <w:t xml:space="preserve">A total of 22,775 children were </w:t>
                              </w:r>
                              <w:r>
                                <w:rPr>
                                  <w:rFonts w:ascii="Bahnschrift Condensed" w:hAnsi="Bahnschrift Condensed"/>
                                  <w:sz w:val="20"/>
                                  <w:szCs w:val="20"/>
                                </w:rPr>
                                <w:t>listed in these</w:t>
                              </w:r>
                              <w:r w:rsidRPr="009235A4">
                                <w:rPr>
                                  <w:rFonts w:ascii="Bahnschrift Condensed" w:hAnsi="Bahnschrift Condensed"/>
                                  <w:sz w:val="20"/>
                                  <w:szCs w:val="20"/>
                                </w:rPr>
                                <w:t xml:space="preserve"> </w:t>
                              </w:r>
                              <w:r>
                                <w:rPr>
                                  <w:rFonts w:ascii="Bahnschrift Condensed" w:hAnsi="Bahnschrift Condensed"/>
                                  <w:sz w:val="20"/>
                                  <w:szCs w:val="20"/>
                                </w:rPr>
                                <w:t>surveys</w:t>
                              </w:r>
                            </w:p>
                          </w:txbxContent>
                        </wps:txbx>
                        <wps:bodyPr rot="0" vert="horz" wrap="square" lIns="91440" tIns="45720" rIns="91440" bIns="45720" anchor="t" anchorCtr="0" upright="1">
                          <a:noAutofit/>
                        </wps:bodyPr>
                      </wps:wsp>
                      <wps:wsp>
                        <wps:cNvPr id="6" name="AutoShape 6"/>
                        <wps:cNvSpPr>
                          <a:spLocks noChangeArrowheads="1"/>
                        </wps:cNvSpPr>
                        <wps:spPr bwMode="auto">
                          <a:xfrm>
                            <a:off x="1481" y="2665"/>
                            <a:ext cx="3518" cy="1084"/>
                          </a:xfrm>
                          <a:prstGeom prst="roundRect">
                            <a:avLst>
                              <a:gd name="adj" fmla="val 16667"/>
                            </a:avLst>
                          </a:prstGeom>
                          <a:solidFill>
                            <a:srgbClr val="FFFFFF"/>
                          </a:solidFill>
                          <a:ln w="9525">
                            <a:solidFill>
                              <a:srgbClr val="000000"/>
                            </a:solidFill>
                            <a:round/>
                            <a:headEnd/>
                            <a:tailEnd/>
                          </a:ln>
                        </wps:spPr>
                        <wps:txbx>
                          <w:txbxContent>
                            <w:p w14:paraId="22B339FA" w14:textId="77777777" w:rsidR="005D261C" w:rsidRDefault="005D261C" w:rsidP="00E069E5">
                              <w:pPr>
                                <w:jc w:val="both"/>
                              </w:pPr>
                              <w:r>
                                <w:rPr>
                                  <w:rFonts w:ascii="Bahnschrift Condensed" w:hAnsi="Bahnschrift Condensed"/>
                                  <w:sz w:val="20"/>
                                  <w:szCs w:val="20"/>
                                </w:rPr>
                                <w:t xml:space="preserve">Children not alive, not present, refused, no measurement, missing and other were accounted for 2,388 children </w:t>
                              </w:r>
                              <w:r w:rsidRPr="00105E0B">
                                <w:rPr>
                                  <w:rFonts w:ascii="Bahnschrift Condensed" w:hAnsi="Bahnschrift Condensed"/>
                                  <w:sz w:val="20"/>
                                  <w:szCs w:val="20"/>
                                </w:rPr>
                                <w:t>were</w:t>
                              </w:r>
                              <w:r>
                                <w:rPr>
                                  <w:rFonts w:ascii="Bahnschrift Condensed" w:hAnsi="Bahnschrift Condensed"/>
                                  <w:sz w:val="20"/>
                                  <w:szCs w:val="20"/>
                                </w:rPr>
                                <w:t xml:space="preserve"> excluded</w:t>
                              </w:r>
                            </w:p>
                          </w:txbxContent>
                        </wps:txbx>
                        <wps:bodyPr rot="0" vert="horz" wrap="square" lIns="91440" tIns="45720" rIns="91440" bIns="45720" anchor="t" anchorCtr="0" upright="1">
                          <a:noAutofit/>
                        </wps:bodyPr>
                      </wps:wsp>
                      <wps:wsp>
                        <wps:cNvPr id="7" name="AutoShape 7"/>
                        <wps:cNvSpPr>
                          <a:spLocks noChangeArrowheads="1"/>
                        </wps:cNvSpPr>
                        <wps:spPr bwMode="auto">
                          <a:xfrm>
                            <a:off x="1481" y="4171"/>
                            <a:ext cx="3518" cy="1072"/>
                          </a:xfrm>
                          <a:prstGeom prst="roundRect">
                            <a:avLst>
                              <a:gd name="adj" fmla="val 16667"/>
                            </a:avLst>
                          </a:prstGeom>
                          <a:solidFill>
                            <a:srgbClr val="FFFFFF"/>
                          </a:solidFill>
                          <a:ln w="9525">
                            <a:solidFill>
                              <a:srgbClr val="000000"/>
                            </a:solidFill>
                            <a:round/>
                            <a:headEnd/>
                            <a:tailEnd/>
                          </a:ln>
                        </wps:spPr>
                        <wps:txbx>
                          <w:txbxContent>
                            <w:p w14:paraId="0865353D" w14:textId="77777777" w:rsidR="005D261C" w:rsidRPr="00406442" w:rsidRDefault="005D261C" w:rsidP="00E069E5">
                              <w:pPr>
                                <w:jc w:val="both"/>
                                <w:rPr>
                                  <w:rFonts w:ascii="Bahnschrift Condensed" w:hAnsi="Bahnschrift Condensed"/>
                                  <w:sz w:val="20"/>
                                  <w:szCs w:val="20"/>
                                </w:rPr>
                              </w:pPr>
                              <w:r w:rsidRPr="00406442">
                                <w:rPr>
                                  <w:rFonts w:ascii="Bahnschrift Condensed" w:hAnsi="Bahnschrift Condensed"/>
                                  <w:sz w:val="20"/>
                                  <w:szCs w:val="20"/>
                                </w:rPr>
                                <w:t xml:space="preserve">A total of 475 observations were excluded due to out of plausible height limits and flagged cases </w:t>
                              </w:r>
                            </w:p>
                          </w:txbxContent>
                        </wps:txbx>
                        <wps:bodyPr rot="0" vert="horz" wrap="square" lIns="91440" tIns="45720" rIns="91440" bIns="45720" anchor="t" anchorCtr="0" upright="1">
                          <a:noAutofit/>
                        </wps:bodyPr>
                      </wps:wsp>
                      <wps:wsp>
                        <wps:cNvPr id="8" name="AutoShape 8"/>
                        <wps:cNvSpPr>
                          <a:spLocks noChangeArrowheads="1"/>
                        </wps:cNvSpPr>
                        <wps:spPr bwMode="auto">
                          <a:xfrm>
                            <a:off x="5707" y="2826"/>
                            <a:ext cx="3518" cy="774"/>
                          </a:xfrm>
                          <a:prstGeom prst="roundRect">
                            <a:avLst>
                              <a:gd name="adj" fmla="val 16667"/>
                            </a:avLst>
                          </a:prstGeom>
                          <a:solidFill>
                            <a:srgbClr val="FFFFFF"/>
                          </a:solidFill>
                          <a:ln w="9525">
                            <a:solidFill>
                              <a:srgbClr val="000000"/>
                            </a:solidFill>
                            <a:round/>
                            <a:headEnd/>
                            <a:tailEnd/>
                          </a:ln>
                        </wps:spPr>
                        <wps:txbx>
                          <w:txbxContent>
                            <w:p w14:paraId="09E0DF0A" w14:textId="77777777" w:rsidR="005D261C" w:rsidRPr="00F77992" w:rsidRDefault="005D261C" w:rsidP="00E069E5">
                              <w:pPr>
                                <w:spacing w:after="0"/>
                                <w:jc w:val="both"/>
                                <w:rPr>
                                  <w:rFonts w:ascii="Bahnschrift Condensed" w:hAnsi="Bahnschrift Condensed"/>
                                  <w:sz w:val="20"/>
                                  <w:szCs w:val="20"/>
                                </w:rPr>
                              </w:pPr>
                              <w:r w:rsidRPr="00F77992">
                                <w:rPr>
                                  <w:rFonts w:ascii="Bahnschrift Condensed" w:hAnsi="Bahnschrift Condensed"/>
                                  <w:sz w:val="20"/>
                                  <w:szCs w:val="20"/>
                                </w:rPr>
                                <w:t>A total of 20,387 children were selected for height and weight</w:t>
                              </w:r>
                              <w:r>
                                <w:t xml:space="preserve"> </w:t>
                              </w:r>
                              <w:r w:rsidRPr="00F77992">
                                <w:rPr>
                                  <w:rFonts w:ascii="Bahnschrift Condensed" w:hAnsi="Bahnschrift Condensed"/>
                                  <w:sz w:val="20"/>
                                  <w:szCs w:val="20"/>
                                </w:rPr>
                                <w:t>measurement</w:t>
                              </w:r>
                            </w:p>
                          </w:txbxContent>
                        </wps:txbx>
                        <wps:bodyPr rot="0" vert="horz" wrap="square" lIns="91440" tIns="45720" rIns="91440" bIns="45720" anchor="t" anchorCtr="0" upright="1">
                          <a:noAutofit/>
                        </wps:bodyPr>
                      </wps:wsp>
                      <wps:wsp>
                        <wps:cNvPr id="9" name="AutoShape 9"/>
                        <wps:cNvSpPr>
                          <a:spLocks noChangeArrowheads="1"/>
                        </wps:cNvSpPr>
                        <wps:spPr bwMode="auto">
                          <a:xfrm>
                            <a:off x="1507" y="5639"/>
                            <a:ext cx="3518" cy="1087"/>
                          </a:xfrm>
                          <a:prstGeom prst="roundRect">
                            <a:avLst>
                              <a:gd name="adj" fmla="val 16667"/>
                            </a:avLst>
                          </a:prstGeom>
                          <a:solidFill>
                            <a:srgbClr val="FFFFFF"/>
                          </a:solidFill>
                          <a:ln w="9525">
                            <a:solidFill>
                              <a:srgbClr val="000000"/>
                            </a:solidFill>
                            <a:round/>
                            <a:headEnd/>
                            <a:tailEnd/>
                          </a:ln>
                        </wps:spPr>
                        <wps:txbx>
                          <w:txbxContent>
                            <w:p w14:paraId="30965203" w14:textId="18C7A3FF" w:rsidR="005D261C" w:rsidRPr="00F6412B" w:rsidRDefault="005D261C" w:rsidP="00E069E5">
                              <w:pPr>
                                <w:jc w:val="both"/>
                                <w:rPr>
                                  <w:rFonts w:ascii="Bahnschrift Condensed" w:hAnsi="Bahnschrift Condensed"/>
                                  <w:sz w:val="20"/>
                                  <w:szCs w:val="20"/>
                                </w:rPr>
                              </w:pPr>
                              <w:r w:rsidRPr="00F6412B">
                                <w:rPr>
                                  <w:rFonts w:ascii="Bahnschrift Condensed" w:hAnsi="Bahnschrift Condensed"/>
                                  <w:sz w:val="20"/>
                                  <w:szCs w:val="20"/>
                                </w:rPr>
                                <w:t>Considering socio-demographic factors, 38 observations were found missing</w:t>
                              </w:r>
                              <w:r>
                                <w:t xml:space="preserve"> </w:t>
                              </w:r>
                              <w:r w:rsidRPr="00F6412B">
                                <w:rPr>
                                  <w:rFonts w:ascii="Bahnschrift Condensed" w:hAnsi="Bahnschrift Condensed"/>
                                  <w:sz w:val="20"/>
                                  <w:szCs w:val="20"/>
                                </w:rPr>
                                <w:t>were excluded</w:t>
                              </w:r>
                            </w:p>
                          </w:txbxContent>
                        </wps:txbx>
                        <wps:bodyPr rot="0" vert="horz" wrap="square" lIns="91440" tIns="45720" rIns="91440" bIns="45720" anchor="t" anchorCtr="0" upright="1">
                          <a:noAutofit/>
                        </wps:bodyPr>
                      </wps:wsp>
                      <wps:wsp>
                        <wps:cNvPr id="10" name="AutoShape 10"/>
                        <wps:cNvSpPr>
                          <a:spLocks noChangeArrowheads="1"/>
                        </wps:cNvSpPr>
                        <wps:spPr bwMode="auto">
                          <a:xfrm>
                            <a:off x="5733" y="4240"/>
                            <a:ext cx="3518" cy="882"/>
                          </a:xfrm>
                          <a:prstGeom prst="roundRect">
                            <a:avLst>
                              <a:gd name="adj" fmla="val 16667"/>
                            </a:avLst>
                          </a:prstGeom>
                          <a:solidFill>
                            <a:srgbClr val="FFFFFF"/>
                          </a:solidFill>
                          <a:ln w="9525">
                            <a:solidFill>
                              <a:srgbClr val="000000"/>
                            </a:solidFill>
                            <a:round/>
                            <a:headEnd/>
                            <a:tailEnd/>
                          </a:ln>
                        </wps:spPr>
                        <wps:txbx>
                          <w:txbxContent>
                            <w:p w14:paraId="338200CD" w14:textId="77777777" w:rsidR="005D261C" w:rsidRPr="00C50941" w:rsidRDefault="005D261C" w:rsidP="00E069E5">
                              <w:pPr>
                                <w:spacing w:after="0"/>
                                <w:jc w:val="both"/>
                                <w:rPr>
                                  <w:rFonts w:ascii="Bahnschrift Condensed" w:hAnsi="Bahnschrift Condensed"/>
                                  <w:sz w:val="20"/>
                                  <w:szCs w:val="20"/>
                                </w:rPr>
                              </w:pPr>
                              <w:r w:rsidRPr="00C50941">
                                <w:rPr>
                                  <w:rFonts w:ascii="Bahnschrift Condensed" w:hAnsi="Bahnschrift Condensed"/>
                                  <w:sz w:val="20"/>
                                  <w:szCs w:val="20"/>
                                </w:rPr>
                                <w:t xml:space="preserve">A total of 19,912 children were considered for analysis </w:t>
                              </w:r>
                            </w:p>
                          </w:txbxContent>
                        </wps:txbx>
                        <wps:bodyPr rot="0" vert="horz" wrap="square" lIns="91440" tIns="45720" rIns="91440" bIns="45720" anchor="t" anchorCtr="0" upright="1">
                          <a:noAutofit/>
                        </wps:bodyPr>
                      </wps:wsp>
                      <wps:wsp>
                        <wps:cNvPr id="11" name="AutoShape 11"/>
                        <wps:cNvSpPr>
                          <a:spLocks noChangeArrowheads="1"/>
                        </wps:cNvSpPr>
                        <wps:spPr bwMode="auto">
                          <a:xfrm>
                            <a:off x="5733" y="5751"/>
                            <a:ext cx="3518" cy="827"/>
                          </a:xfrm>
                          <a:prstGeom prst="roundRect">
                            <a:avLst>
                              <a:gd name="adj" fmla="val 16667"/>
                            </a:avLst>
                          </a:prstGeom>
                          <a:solidFill>
                            <a:srgbClr val="FFFFFF"/>
                          </a:solidFill>
                          <a:ln w="9525">
                            <a:solidFill>
                              <a:srgbClr val="000000"/>
                            </a:solidFill>
                            <a:round/>
                            <a:headEnd/>
                            <a:tailEnd/>
                          </a:ln>
                        </wps:spPr>
                        <wps:txbx>
                          <w:txbxContent>
                            <w:p w14:paraId="5D48F19F" w14:textId="77777777" w:rsidR="005D261C" w:rsidRPr="0076332E" w:rsidRDefault="005D261C" w:rsidP="00E069E5">
                              <w:pPr>
                                <w:jc w:val="both"/>
                                <w:rPr>
                                  <w:rFonts w:ascii="Bahnschrift Condensed" w:hAnsi="Bahnschrift Condensed"/>
                                  <w:sz w:val="20"/>
                                  <w:szCs w:val="20"/>
                                </w:rPr>
                              </w:pPr>
                              <w:r w:rsidRPr="0076332E">
                                <w:rPr>
                                  <w:rFonts w:ascii="Bahnschrift Condensed" w:hAnsi="Bahnschrift Condensed"/>
                                  <w:sz w:val="20"/>
                                  <w:szCs w:val="20"/>
                                </w:rPr>
                                <w:t>Finally, 19,874 children were selected for analysis</w:t>
                              </w:r>
                            </w:p>
                          </w:txbxContent>
                        </wps:txbx>
                        <wps:bodyPr rot="0" vert="horz" wrap="square" lIns="91440" tIns="45720" rIns="91440" bIns="45720" anchor="t" anchorCtr="0" upright="1">
                          <a:noAutofit/>
                        </wps:bodyPr>
                      </wps:wsp>
                      <wps:wsp>
                        <wps:cNvPr id="12" name="AutoShape 12"/>
                        <wps:cNvCnPr>
                          <a:cxnSpLocks noChangeShapeType="1"/>
                        </wps:cNvCnPr>
                        <wps:spPr bwMode="auto">
                          <a:xfrm>
                            <a:off x="5025" y="1848"/>
                            <a:ext cx="682"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13" name="AutoShape 13"/>
                        <wps:cNvCnPr>
                          <a:cxnSpLocks noChangeShapeType="1"/>
                        </wps:cNvCnPr>
                        <wps:spPr bwMode="auto">
                          <a:xfrm>
                            <a:off x="5025" y="3179"/>
                            <a:ext cx="682"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14" name="AutoShape 14"/>
                        <wps:cNvCnPr>
                          <a:cxnSpLocks noChangeShapeType="1"/>
                        </wps:cNvCnPr>
                        <wps:spPr bwMode="auto">
                          <a:xfrm>
                            <a:off x="4999" y="4673"/>
                            <a:ext cx="722" cy="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15" name="AutoShape 15"/>
                        <wps:cNvCnPr>
                          <a:cxnSpLocks noChangeShapeType="1"/>
                        </wps:cNvCnPr>
                        <wps:spPr bwMode="auto">
                          <a:xfrm>
                            <a:off x="3070" y="2253"/>
                            <a:ext cx="0" cy="41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16" name="AutoShape 16"/>
                        <wps:cNvCnPr>
                          <a:cxnSpLocks noChangeShapeType="1"/>
                        </wps:cNvCnPr>
                        <wps:spPr bwMode="auto">
                          <a:xfrm>
                            <a:off x="3070" y="3749"/>
                            <a:ext cx="0" cy="41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17" name="AutoShape 17"/>
                        <wps:cNvCnPr>
                          <a:cxnSpLocks noChangeShapeType="1"/>
                        </wps:cNvCnPr>
                        <wps:spPr bwMode="auto">
                          <a:xfrm>
                            <a:off x="3070" y="5243"/>
                            <a:ext cx="0" cy="41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g:wgp>
                  </a:graphicData>
                </a:graphic>
              </wp:inline>
            </w:drawing>
          </mc:Choice>
          <mc:Fallback>
            <w:pict>
              <v:group w14:anchorId="0DF9D86A" id="Group 3" o:spid="_x0000_s1026" alt="Fig. 1. Sample size selection " style="width:388.5pt;height:265pt;mso-position-horizontal-relative:char;mso-position-vertical-relative:line" coordorigin="1481,1426" coordsize="7770,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">
                <v:roundrect id="AutoShape 4" o:spid="_x0000_s1027" style="position:absolute;left:1481;top:1440;width:3518;height:813;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">
                  <v:textbox>
                    <w:txbxContent>
                      <w:p w14:paraId="495522B5" w14:textId="77777777" w:rsidR="005D261C" w:rsidRPr="00575173" w:rsidRDefault="005D261C" w:rsidP="00E069E5">
                        <w:pPr>
                          <w:jc w:val="both"/>
                          <w:rPr>
                            <w:rFonts w:ascii="Bahnschrift Condensed" w:hAnsi="Bahnschrift Condensed"/>
                            <w:sz w:val="20"/>
                            <w:szCs w:val="20"/>
                          </w:rPr>
                        </w:pPr>
                        <w:r w:rsidRPr="00575173">
                          <w:rPr>
                            <w:rFonts w:ascii="Bahnschrift Condensed" w:hAnsi="Bahnschrift Condensed"/>
                            <w:sz w:val="20"/>
                            <w:szCs w:val="20"/>
                          </w:rPr>
                          <w:t>BDHS 2014, BDHS 2011 and BDHS 2007</w:t>
                        </w:r>
                        <w:r>
                          <w:rPr>
                            <w:rFonts w:ascii="Bahnschrift Condensed" w:hAnsi="Bahnschrift Condensed"/>
                            <w:sz w:val="20"/>
                            <w:szCs w:val="20"/>
                          </w:rPr>
                          <w:t xml:space="preserve"> data sets</w:t>
                        </w:r>
                        <w:r w:rsidRPr="00575173">
                          <w:rPr>
                            <w:rFonts w:ascii="Bahnschrift Condensed" w:hAnsi="Bahnschrift Condensed"/>
                            <w:sz w:val="20"/>
                            <w:szCs w:val="20"/>
                          </w:rPr>
                          <w:t xml:space="preserve"> </w:t>
                        </w:r>
                        <w:r>
                          <w:rPr>
                            <w:rFonts w:ascii="Bahnschrift Condensed" w:hAnsi="Bahnschrift Condensed"/>
                            <w:sz w:val="20"/>
                            <w:szCs w:val="20"/>
                          </w:rPr>
                          <w:t xml:space="preserve">were deployed </w:t>
                        </w:r>
                      </w:p>
                    </w:txbxContent>
                  </v:textbox>
                </v:roundrect>
                <v:roundrect id="AutoShape 5" o:spid="_x0000_s1028" style="position:absolute;left:5707;top:1426;width:3518;height:787;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">
                  <v:textbox>
                    <w:txbxContent>
                      <w:p w14:paraId="36064392" w14:textId="77777777" w:rsidR="005D261C" w:rsidRPr="009235A4" w:rsidRDefault="005D261C" w:rsidP="00E069E5">
                        <w:pPr>
                          <w:spacing w:after="0"/>
                          <w:jc w:val="both"/>
                          <w:rPr>
                            <w:rFonts w:ascii="Bahnschrift Condensed" w:hAnsi="Bahnschrift Condensed"/>
                            <w:sz w:val="20"/>
                            <w:szCs w:val="20"/>
                          </w:rPr>
                        </w:pPr>
                        <w:r w:rsidRPr="009235A4">
                          <w:rPr>
                            <w:rFonts w:ascii="Bahnschrift Condensed" w:hAnsi="Bahnschrift Condensed"/>
                            <w:sz w:val="20"/>
                            <w:szCs w:val="20"/>
                          </w:rPr>
                          <w:t xml:space="preserve">A total of 22,775 children were </w:t>
                        </w:r>
                        <w:r>
                          <w:rPr>
                            <w:rFonts w:ascii="Bahnschrift Condensed" w:hAnsi="Bahnschrift Condensed"/>
                            <w:sz w:val="20"/>
                            <w:szCs w:val="20"/>
                          </w:rPr>
                          <w:t>listed in these</w:t>
                        </w:r>
                        <w:r w:rsidRPr="009235A4">
                          <w:rPr>
                            <w:rFonts w:ascii="Bahnschrift Condensed" w:hAnsi="Bahnschrift Condensed"/>
                            <w:sz w:val="20"/>
                            <w:szCs w:val="20"/>
                          </w:rPr>
                          <w:t xml:space="preserve"> </w:t>
                        </w:r>
                        <w:r>
                          <w:rPr>
                            <w:rFonts w:ascii="Bahnschrift Condensed" w:hAnsi="Bahnschrift Condensed"/>
                            <w:sz w:val="20"/>
                            <w:szCs w:val="20"/>
                          </w:rPr>
                          <w:t>surveys</w:t>
                        </w:r>
                      </w:p>
                    </w:txbxContent>
                  </v:textbox>
                </v:roundrect>
                <v:roundrect id="AutoShape 6" o:spid="_x0000_s1029" style="position:absolute;left:1481;top:2665;width:3518;height:1084;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">
                  <v:textbox>
                    <w:txbxContent>
                      <w:p w14:paraId="22B339FA" w14:textId="77777777" w:rsidR="005D261C" w:rsidRDefault="005D261C" w:rsidP="00E069E5">
                        <w:pPr>
                          <w:jc w:val="both"/>
                        </w:pPr>
                        <w:r>
                          <w:rPr>
                            <w:rFonts w:ascii="Bahnschrift Condensed" w:hAnsi="Bahnschrift Condensed"/>
                            <w:sz w:val="20"/>
                            <w:szCs w:val="20"/>
                          </w:rPr>
                          <w:t xml:space="preserve">Children not alive, not present, refused, no measurement, missing and other were accounted for 2,388 children </w:t>
                        </w:r>
                        <w:r w:rsidRPr="00105E0B">
                          <w:rPr>
                            <w:rFonts w:ascii="Bahnschrift Condensed" w:hAnsi="Bahnschrift Condensed"/>
                            <w:sz w:val="20"/>
                            <w:szCs w:val="20"/>
                          </w:rPr>
                          <w:t>were</w:t>
                        </w:r>
                        <w:r>
                          <w:rPr>
                            <w:rFonts w:ascii="Bahnschrift Condensed" w:hAnsi="Bahnschrift Condensed"/>
                            <w:sz w:val="20"/>
                            <w:szCs w:val="20"/>
                          </w:rPr>
                          <w:t xml:space="preserve"> excluded</w:t>
                        </w:r>
                      </w:p>
                    </w:txbxContent>
                  </v:textbox>
                </v:roundrect>
                <v:roundrect id="AutoShape 7" o:spid="_x0000_s1030" style="position:absolute;left:1481;top:4171;width:3518;height:1072;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">
                  <v:textbox>
                    <w:txbxContent>
                      <w:p w14:paraId="0865353D" w14:textId="77777777" w:rsidR="005D261C" w:rsidRPr="00406442" w:rsidRDefault="005D261C" w:rsidP="00E069E5">
                        <w:pPr>
                          <w:jc w:val="both"/>
                          <w:rPr>
                            <w:rFonts w:ascii="Bahnschrift Condensed" w:hAnsi="Bahnschrift Condensed"/>
                            <w:sz w:val="20"/>
                            <w:szCs w:val="20"/>
                          </w:rPr>
                        </w:pPr>
                        <w:r w:rsidRPr="00406442">
                          <w:rPr>
                            <w:rFonts w:ascii="Bahnschrift Condensed" w:hAnsi="Bahnschrift Condensed"/>
                            <w:sz w:val="20"/>
                            <w:szCs w:val="20"/>
                          </w:rPr>
                          <w:t xml:space="preserve">A total of 475 observations were excluded due to out of plausible height limits and flagged cases </w:t>
                        </w:r>
                      </w:p>
                    </w:txbxContent>
                  </v:textbox>
                </v:roundrect>
                <v:roundrect id="AutoShape 8" o:spid="_x0000_s1031" style="position:absolute;left:5707;top:2826;width:3518;height:774;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">
                  <v:textbox>
                    <w:txbxContent>
                      <w:p w14:paraId="09E0DF0A" w14:textId="77777777" w:rsidR="005D261C" w:rsidRPr="00F77992" w:rsidRDefault="005D261C" w:rsidP="00E069E5">
                        <w:pPr>
                          <w:spacing w:after="0"/>
                          <w:jc w:val="both"/>
                          <w:rPr>
                            <w:rFonts w:ascii="Bahnschrift Condensed" w:hAnsi="Bahnschrift Condensed"/>
                            <w:sz w:val="20"/>
                            <w:szCs w:val="20"/>
                          </w:rPr>
                        </w:pPr>
                        <w:r w:rsidRPr="00F77992">
                          <w:rPr>
                            <w:rFonts w:ascii="Bahnschrift Condensed" w:hAnsi="Bahnschrift Condensed"/>
                            <w:sz w:val="20"/>
                            <w:szCs w:val="20"/>
                          </w:rPr>
                          <w:t>A total of 20,387 children were selected for height and weight</w:t>
                        </w:r>
                        <w:r>
                          <w:t xml:space="preserve"> </w:t>
                        </w:r>
                        <w:r w:rsidRPr="00F77992">
                          <w:rPr>
                            <w:rFonts w:ascii="Bahnschrift Condensed" w:hAnsi="Bahnschrift Condensed"/>
                            <w:sz w:val="20"/>
                            <w:szCs w:val="20"/>
                          </w:rPr>
                          <w:t>measurement</w:t>
                        </w:r>
                      </w:p>
                    </w:txbxContent>
                  </v:textbox>
                </v:roundrect>
                <v:roundrect id="AutoShape 9" o:spid="_x0000_s1032" style="position:absolute;left:1507;top:5639;width:3518;height:1087;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">
                  <v:textbox>
                    <w:txbxContent>
                      <w:p w14:paraId="30965203" w14:textId="18C7A3FF" w:rsidR="005D261C" w:rsidRPr="00F6412B" w:rsidRDefault="005D261C" w:rsidP="00E069E5">
                        <w:pPr>
                          <w:jc w:val="both"/>
                          <w:rPr>
                            <w:rFonts w:ascii="Bahnschrift Condensed" w:hAnsi="Bahnschrift Condensed"/>
                            <w:sz w:val="20"/>
                            <w:szCs w:val="20"/>
                          </w:rPr>
                        </w:pPr>
                        <w:r w:rsidRPr="00F6412B">
                          <w:rPr>
                            <w:rFonts w:ascii="Bahnschrift Condensed" w:hAnsi="Bahnschrift Condensed"/>
                            <w:sz w:val="20"/>
                            <w:szCs w:val="20"/>
                          </w:rPr>
                          <w:t>Considering socio-demographic factors, 38 observations were found missing</w:t>
                        </w:r>
                        <w:r>
                          <w:t xml:space="preserve"> </w:t>
                        </w:r>
                        <w:r w:rsidRPr="00F6412B">
                          <w:rPr>
                            <w:rFonts w:ascii="Bahnschrift Condensed" w:hAnsi="Bahnschrift Condensed"/>
                            <w:sz w:val="20"/>
                            <w:szCs w:val="20"/>
                          </w:rPr>
                          <w:t>were excluded</w:t>
                        </w:r>
                      </w:p>
                    </w:txbxContent>
                  </v:textbox>
                </v:roundrect>
                <v:roundrect id="AutoShape 10" o:spid="_x0000_s1033" style="position:absolute;left:5733;top:4240;width:3518;height:882;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">
                  <v:textbox>
                    <w:txbxContent>
                      <w:p w14:paraId="338200CD" w14:textId="77777777" w:rsidR="005D261C" w:rsidRPr="00C50941" w:rsidRDefault="005D261C" w:rsidP="00E069E5">
                        <w:pPr>
                          <w:spacing w:after="0"/>
                          <w:jc w:val="both"/>
                          <w:rPr>
                            <w:rFonts w:ascii="Bahnschrift Condensed" w:hAnsi="Bahnschrift Condensed"/>
                            <w:sz w:val="20"/>
                            <w:szCs w:val="20"/>
                          </w:rPr>
                        </w:pPr>
                        <w:r w:rsidRPr="00C50941">
                          <w:rPr>
                            <w:rFonts w:ascii="Bahnschrift Condensed" w:hAnsi="Bahnschrift Condensed"/>
                            <w:sz w:val="20"/>
                            <w:szCs w:val="20"/>
                          </w:rPr>
                          <w:t xml:space="preserve">A total of 19,912 children were considered for analysis </w:t>
                        </w:r>
                      </w:p>
                    </w:txbxContent>
                  </v:textbox>
                </v:roundrect>
                <v:roundrect id="AutoShape 11" o:spid="_x0000_s1034" style="position:absolute;left:5733;top:5751;width:3518;height:827;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">
                  <v:textbox>
                    <w:txbxContent>
                      <w:p w14:paraId="5D48F19F" w14:textId="77777777" w:rsidR="005D261C" w:rsidRPr="0076332E" w:rsidRDefault="005D261C" w:rsidP="00E069E5">
                        <w:pPr>
                          <w:jc w:val="both"/>
                          <w:rPr>
                            <w:rFonts w:ascii="Bahnschrift Condensed" w:hAnsi="Bahnschrift Condensed"/>
                            <w:sz w:val="20"/>
                            <w:szCs w:val="20"/>
                          </w:rPr>
                        </w:pPr>
                        <w:r w:rsidRPr="0076332E">
                          <w:rPr>
                            <w:rFonts w:ascii="Bahnschrift Condensed" w:hAnsi="Bahnschrift Condensed"/>
                            <w:sz w:val="20"/>
                            <w:szCs w:val="20"/>
                          </w:rPr>
                          <w:t>Finally, 19,874 children were selected for analysis</w:t>
                        </w:r>
                      </w:p>
                    </w:txbxContent>
                  </v:textbox>
                </v:roundrect>
                <v:shape id="AutoShape 12" o:spid="_x0000_s1035" type="#_x0000_t32" style="position:absolute;left:5025;top:1848;width:68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">
                  <v:stroke endarrow="block"/>
                </v:shape>
                <v:shape id="AutoShape 13" o:spid="_x0000_s1036" type="#_x0000_t32" style="position:absolute;left:5025;top:3179;width:68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">
                  <v:stroke endarrow="block"/>
                </v:shape>
                <v:shape id="AutoShape 14" o:spid="_x0000_s1037" type="#_x0000_t32" style="position:absolute;left:4999;top:4673;width:722;height: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">
                  <v:stroke endarrow="block"/>
                </v:shape>
                <v:shape id="AutoShape 15" o:spid="_x0000_s1038" type="#_x0000_t32" style="position:absolute;left:3070;top:2253;width:0;height:41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">
                  <v:stroke endarrow="block"/>
                </v:shape>
                <v:shape id="AutoShape 16" o:spid="_x0000_s1039" type="#_x0000_t32" style="position:absolute;left:3070;top:3749;width:0;height:41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">
                  <v:stroke endarrow="block"/>
                </v:shape>
                <v:shape id="AutoShape 17" o:spid="_x0000_s1040" type="#_x0000_t32" style="position:absolute;left:3070;top:5243;width:0;height:41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">
                  <v:stroke endarrow="block"/>
                </v:shape>
                <w10:anchorlock/>
              </v:group>
            </w:pict>
          </mc:Fallback>
        </mc:AlternateContent>
      </w:r>
    </w:p>
    <w:p w14:paraId="5092CEBA" w14:textId="1330F130" w:rsidR="00E93FD3" w:rsidRDefault="006B438A" w:rsidP="00E93FD3">
      <w:pPr>
        <w:pStyle w:val="Subtitle"/>
      </w:pPr>
      <w:r w:rsidRPr="000C1F8E">
        <w:rPr>
          <w:b/>
          <w:bCs/>
        </w:rPr>
        <w:t>Fig</w:t>
      </w:r>
      <w:r w:rsidR="00AC3942" w:rsidRPr="000C1F8E">
        <w:rPr>
          <w:b/>
          <w:bCs/>
        </w:rPr>
        <w:t>.</w:t>
      </w:r>
      <w:r w:rsidRPr="000C1F8E">
        <w:rPr>
          <w:b/>
          <w:bCs/>
        </w:rPr>
        <w:t xml:space="preserve"> 1</w:t>
      </w:r>
      <w:r w:rsidR="00AC3942" w:rsidRPr="000C1F8E">
        <w:rPr>
          <w:b/>
          <w:bCs/>
        </w:rPr>
        <w:t>.</w:t>
      </w:r>
      <w:r w:rsidRPr="000C1F8E">
        <w:t xml:space="preserve"> Sample size selection </w:t>
      </w:r>
    </w:p>
    <w:p w14:paraId="57A18B3D" w14:textId="77777777" w:rsidR="00E93FD3" w:rsidRDefault="00E93FD3" w:rsidP="00E93FD3">
      <w:pPr>
        <w:pStyle w:val="Subtitle"/>
      </w:pPr>
      <w:r>
        <w:br w:type="page"/>
      </w:r>
    </w:p>
    <w:p w14:paraId="15450080" w14:textId="77777777" w:rsidR="006B438A" w:rsidRPr="000C1F8E" w:rsidRDefault="006B438A" w:rsidP="00E93FD3">
      <w:pPr>
        <w:tabs>
          <w:tab w:val="left" w:pos="2622"/>
        </w:tabs>
        <w:spacing w:after="0"/>
        <w:rPr>
          <w:rFonts w:ascii="Times New Roman" w:hAnsi="Times New Roman"/>
          <w:b/>
          <w:sz w:val="24"/>
          <w:szCs w:val="24"/>
        </w:rPr>
      </w:pPr>
    </w:p>
    <w:p w14:paraId="10D3FF44" w14:textId="69D3E2C6" w:rsidR="00EF43F0" w:rsidRPr="00E93FD3" w:rsidRDefault="00EF43F0" w:rsidP="00E93FD3">
      <w:pPr>
        <w:jc w:val="center"/>
        <w:rPr>
          <w:rFonts w:ascii="Times New Roman" w:hAnsi="Times New Roman" w:cs="Times New Roman"/>
          <w:color w:val="000000" w:themeColor="dark1"/>
          <w:sz w:val="16"/>
          <w:szCs w:val="16"/>
        </w:rPr>
      </w:pPr>
      <w:r w:rsidRPr="000C1F8E">
        <w:rPr>
          <w:noProof/>
          <w:lang w:eastAsia="en-GB" w:bidi="ar-SA"/>
        </w:rPr>
        <mc:AlternateContent>
          <mc:Choice Requires="wpg">
            <w:drawing>
              <wp:inline distT="0" distB="0" distL="0" distR="0" wp14:anchorId="15B1695A" wp14:editId="413DABB5">
                <wp:extent cx="5629275" cy="5105400"/>
                <wp:effectExtent l="0" t="0" r="9525" b="0"/>
                <wp:docPr id="21" name="Group 4" descr="Fig. 2. Child malnutrition with single and multiple conditions (BDHS 2014)"/>
                <wp:cNvGraphicFramePr/>
                <a:graphic xmlns:a="http://schemas.openxmlformats.org/drawingml/2006/main">
                  <a:graphicData uri="http://schemas.microsoft.com/office/word/2010/wordprocessingGroup">
                    <wpg:wgp>
                      <wpg:cNvGrpSpPr/>
                      <wpg:grpSpPr>
                        <a:xfrm>
                          <a:off x="0" y="0"/>
                          <a:ext cx="5629275" cy="5105400"/>
                          <a:chOff x="0" y="0"/>
                          <a:chExt cx="5629275" cy="5105400"/>
                        </a:xfrm>
                      </wpg:grpSpPr>
                      <wpg:graphicFrame>
                        <wpg:cNvPr id="22" name="Chart 22"/>
                        <wpg:cNvFrPr/>
                        <wpg:xfrm>
                          <a:off x="0" y="0"/>
                          <a:ext cx="5629275" cy="5105400"/>
                        </wpg:xfrm>
                        <a:graphic>
                          <a:graphicData uri="http://schemas.openxmlformats.org/drawingml/2006/chart">
                            <c:chart xmlns:c="http://schemas.openxmlformats.org/drawingml/2006/chart" xmlns:r="http://schemas.openxmlformats.org/officeDocument/2006/relationships" r:id="rId19"/>
                          </a:graphicData>
                        </a:graphic>
                      </wpg:graphicFrame>
                      <wps:wsp>
                        <wps:cNvPr id="23" name="Rectangle 23"/>
                        <wps:cNvSpPr/>
                        <wps:spPr>
                          <a:xfrm>
                            <a:off x="533982" y="4115230"/>
                            <a:ext cx="1539647" cy="904446"/>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2FF49664" w14:textId="77777777" w:rsidR="005D261C" w:rsidRPr="00EF43F0" w:rsidRDefault="005D261C" w:rsidP="00EF43F0">
                              <w:pPr>
                                <w:spacing w:after="0" w:line="240" w:lineRule="auto"/>
                                <w:rPr>
                                  <w:rFonts w:ascii="Times New Roman" w:hAnsi="Times New Roman" w:cs="Times New Roman"/>
                                  <w:sz w:val="16"/>
                                  <w:szCs w:val="16"/>
                                </w:rPr>
                              </w:pPr>
                              <w:r w:rsidRPr="00EF43F0">
                                <w:rPr>
                                  <w:rFonts w:ascii="Times New Roman" w:hAnsi="Times New Roman" w:cs="Times New Roman"/>
                                  <w:color w:val="000000" w:themeColor="dark1"/>
                                  <w:sz w:val="16"/>
                                  <w:szCs w:val="16"/>
                                </w:rPr>
                                <w:t>MS = Moderately Stunting</w:t>
                              </w:r>
                            </w:p>
                            <w:p w14:paraId="553A4721" w14:textId="77777777" w:rsidR="005D261C" w:rsidRPr="00EF43F0" w:rsidRDefault="005D261C" w:rsidP="00EF43F0">
                              <w:pPr>
                                <w:spacing w:after="0" w:line="240" w:lineRule="auto"/>
                                <w:rPr>
                                  <w:rFonts w:ascii="Times New Roman" w:hAnsi="Times New Roman" w:cs="Times New Roman"/>
                                  <w:sz w:val="16"/>
                                  <w:szCs w:val="16"/>
                                </w:rPr>
                              </w:pPr>
                              <w:r w:rsidRPr="00EF43F0">
                                <w:rPr>
                                  <w:rFonts w:ascii="Times New Roman" w:hAnsi="Times New Roman" w:cs="Times New Roman"/>
                                  <w:color w:val="000000" w:themeColor="dark1"/>
                                  <w:sz w:val="16"/>
                                  <w:szCs w:val="16"/>
                                </w:rPr>
                                <w:t>MW = Moderately Wasting</w:t>
                              </w:r>
                            </w:p>
                            <w:p w14:paraId="37C79DCC" w14:textId="77777777" w:rsidR="005D261C" w:rsidRPr="00EF43F0" w:rsidRDefault="005D261C" w:rsidP="00EF43F0">
                              <w:pPr>
                                <w:spacing w:after="0" w:line="240" w:lineRule="auto"/>
                                <w:rPr>
                                  <w:rFonts w:ascii="Times New Roman" w:hAnsi="Times New Roman" w:cs="Times New Roman"/>
                                  <w:sz w:val="16"/>
                                  <w:szCs w:val="16"/>
                                </w:rPr>
                              </w:pPr>
                              <w:r w:rsidRPr="00EF43F0">
                                <w:rPr>
                                  <w:rFonts w:ascii="Times New Roman" w:hAnsi="Times New Roman" w:cs="Times New Roman"/>
                                  <w:color w:val="000000" w:themeColor="dark1"/>
                                  <w:sz w:val="16"/>
                                  <w:szCs w:val="16"/>
                                </w:rPr>
                                <w:t>MU = Moderately Underweight</w:t>
                              </w:r>
                            </w:p>
                            <w:p w14:paraId="7FFD68A8" w14:textId="77777777" w:rsidR="005D261C" w:rsidRPr="00EF43F0" w:rsidRDefault="005D261C" w:rsidP="00EF43F0">
                              <w:pPr>
                                <w:spacing w:after="0" w:line="240" w:lineRule="auto"/>
                                <w:rPr>
                                  <w:rFonts w:ascii="Times New Roman" w:hAnsi="Times New Roman" w:cs="Times New Roman"/>
                                </w:rPr>
                              </w:pPr>
                              <w:r w:rsidRPr="00EF43F0">
                                <w:rPr>
                                  <w:rFonts w:ascii="Times New Roman" w:hAnsi="Times New Roman" w:cs="Times New Roman"/>
                                  <w:color w:val="000000" w:themeColor="dark1"/>
                                  <w:sz w:val="18"/>
                                  <w:szCs w:val="18"/>
                                </w:rPr>
                                <w:t>SS = Severely Stunting</w:t>
                              </w:r>
                            </w:p>
                            <w:p w14:paraId="37A4F529" w14:textId="77777777" w:rsidR="005D261C" w:rsidRPr="00EF43F0" w:rsidRDefault="005D261C" w:rsidP="00EF43F0">
                              <w:pPr>
                                <w:spacing w:after="0" w:line="240" w:lineRule="auto"/>
                                <w:rPr>
                                  <w:rFonts w:ascii="Times New Roman" w:hAnsi="Times New Roman" w:cs="Times New Roman"/>
                                </w:rPr>
                              </w:pPr>
                              <w:r w:rsidRPr="00EF43F0">
                                <w:rPr>
                                  <w:rFonts w:ascii="Times New Roman" w:hAnsi="Times New Roman" w:cs="Times New Roman"/>
                                  <w:color w:val="000000" w:themeColor="dark1"/>
                                  <w:sz w:val="18"/>
                                  <w:szCs w:val="18"/>
                                </w:rPr>
                                <w:t>SW = Severely Wasting</w:t>
                              </w:r>
                            </w:p>
                            <w:p w14:paraId="4E5DF0BF" w14:textId="77777777" w:rsidR="005D261C" w:rsidRDefault="005D261C" w:rsidP="00EF43F0">
                              <w:r w:rsidRPr="00EF43F0">
                                <w:rPr>
                                  <w:rFonts w:ascii="Times New Roman" w:hAnsi="Times New Roman" w:cs="Times New Roman"/>
                                  <w:color w:val="000000" w:themeColor="dark1"/>
                                  <w:sz w:val="18"/>
                                  <w:szCs w:val="18"/>
                                </w:rPr>
                                <w:t>SU = Severely Underweight</w:t>
                              </w:r>
                              <w:r>
                                <w:rPr>
                                  <w:color w:val="000000" w:themeColor="dark1"/>
                                  <w:sz w:val="18"/>
                                  <w:szCs w:val="18"/>
                                </w:rPr>
                                <w:t xml:space="preserve">  </w:t>
                              </w:r>
                            </w:p>
                          </w:txbxContent>
                        </wps:txbx>
                        <wps:bodyPr rot="0" spcFirstLastPara="0" vert="horz" wrap="square" lIns="91440" tIns="45720" rIns="91440" bIns="45720" numCol="1" spcCol="0" rtlCol="0" fromWordArt="0" anchor="t" anchorCtr="0" forceAA="0" compatLnSpc="1">
                          <a:prstTxWarp prst="textNoShape">
                            <a:avLst/>
                          </a:prstTxWarp>
                          <a:noAutofit/>
                        </wps:bodyPr>
                      </wps:wsp>
                    </wpg:wgp>
                  </a:graphicData>
                </a:graphic>
              </wp:inline>
            </w:drawing>
          </mc:Choice>
          <mc:Fallback>
            <w:pict>
              <v:group w14:anchorId="15B1695A" id="Group 4" o:spid="_x0000_s1041" alt="Fig. 2. Child malnutrition with single and multiple conditions (BDHS 2014)" style="width:443.25pt;height:402pt;mso-position-horizontal-relative:char;mso-position-vertical-relative:line" coordsize="56292,51054" o:gfxdata="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Chart 22" o:spid="_x0000_s1042" type="#_x0000_t75" style="position:absolute;left:-60;top:-60;width:56387;height:5114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">
                  <v:imagedata r:id="rId20" o:title=""/>
                  <o:lock v:ext="edit" aspectratio="f"/>
                </v:shape>
                <v:rect id="Rectangle 23" o:spid="_x0000_s1043" style="position:absolute;left:5339;top:41152;width:15397;height:90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" fillcolor="white [3201]" strokecolor="black [3213]" strokeweight="2pt">
                  <v:textbox>
                    <w:txbxContent>
                      <w:p w14:paraId="2FF49664" w14:textId="77777777" w:rsidR="005D261C" w:rsidRPr="00EF43F0" w:rsidRDefault="005D261C" w:rsidP="00EF43F0">
                        <w:pPr>
                          <w:spacing w:after="0" w:line="240" w:lineRule="auto"/>
                          <w:rPr>
                            <w:rFonts w:ascii="Times New Roman" w:hAnsi="Times New Roman" w:cs="Times New Roman"/>
                            <w:sz w:val="16"/>
                            <w:szCs w:val="16"/>
                          </w:rPr>
                        </w:pPr>
                        <w:r w:rsidRPr="00EF43F0">
                          <w:rPr>
                            <w:rFonts w:ascii="Times New Roman" w:hAnsi="Times New Roman" w:cs="Times New Roman"/>
                            <w:color w:val="000000" w:themeColor="dark1"/>
                            <w:sz w:val="16"/>
                            <w:szCs w:val="16"/>
                          </w:rPr>
                          <w:t>MS = Moderately Stunting</w:t>
                        </w:r>
                      </w:p>
                      <w:p w14:paraId="553A4721" w14:textId="77777777" w:rsidR="005D261C" w:rsidRPr="00EF43F0" w:rsidRDefault="005D261C" w:rsidP="00EF43F0">
                        <w:pPr>
                          <w:spacing w:after="0" w:line="240" w:lineRule="auto"/>
                          <w:rPr>
                            <w:rFonts w:ascii="Times New Roman" w:hAnsi="Times New Roman" w:cs="Times New Roman"/>
                            <w:sz w:val="16"/>
                            <w:szCs w:val="16"/>
                          </w:rPr>
                        </w:pPr>
                        <w:r w:rsidRPr="00EF43F0">
                          <w:rPr>
                            <w:rFonts w:ascii="Times New Roman" w:hAnsi="Times New Roman" w:cs="Times New Roman"/>
                            <w:color w:val="000000" w:themeColor="dark1"/>
                            <w:sz w:val="16"/>
                            <w:szCs w:val="16"/>
                          </w:rPr>
                          <w:t>MW = Moderately Wasting</w:t>
                        </w:r>
                      </w:p>
                      <w:p w14:paraId="37C79DCC" w14:textId="77777777" w:rsidR="005D261C" w:rsidRPr="00EF43F0" w:rsidRDefault="005D261C" w:rsidP="00EF43F0">
                        <w:pPr>
                          <w:spacing w:after="0" w:line="240" w:lineRule="auto"/>
                          <w:rPr>
                            <w:rFonts w:ascii="Times New Roman" w:hAnsi="Times New Roman" w:cs="Times New Roman"/>
                            <w:sz w:val="16"/>
                            <w:szCs w:val="16"/>
                          </w:rPr>
                        </w:pPr>
                        <w:r w:rsidRPr="00EF43F0">
                          <w:rPr>
                            <w:rFonts w:ascii="Times New Roman" w:hAnsi="Times New Roman" w:cs="Times New Roman"/>
                            <w:color w:val="000000" w:themeColor="dark1"/>
                            <w:sz w:val="16"/>
                            <w:szCs w:val="16"/>
                          </w:rPr>
                          <w:t>MU = Moderately Underweight</w:t>
                        </w:r>
                      </w:p>
                      <w:p w14:paraId="7FFD68A8" w14:textId="77777777" w:rsidR="005D261C" w:rsidRPr="00EF43F0" w:rsidRDefault="005D261C" w:rsidP="00EF43F0">
                        <w:pPr>
                          <w:spacing w:after="0" w:line="240" w:lineRule="auto"/>
                          <w:rPr>
                            <w:rFonts w:ascii="Times New Roman" w:hAnsi="Times New Roman" w:cs="Times New Roman"/>
                          </w:rPr>
                        </w:pPr>
                        <w:r w:rsidRPr="00EF43F0">
                          <w:rPr>
                            <w:rFonts w:ascii="Times New Roman" w:hAnsi="Times New Roman" w:cs="Times New Roman"/>
                            <w:color w:val="000000" w:themeColor="dark1"/>
                            <w:sz w:val="18"/>
                            <w:szCs w:val="18"/>
                          </w:rPr>
                          <w:t>SS = Severely Stunting</w:t>
                        </w:r>
                      </w:p>
                      <w:p w14:paraId="37A4F529" w14:textId="77777777" w:rsidR="005D261C" w:rsidRPr="00EF43F0" w:rsidRDefault="005D261C" w:rsidP="00EF43F0">
                        <w:pPr>
                          <w:spacing w:after="0" w:line="240" w:lineRule="auto"/>
                          <w:rPr>
                            <w:rFonts w:ascii="Times New Roman" w:hAnsi="Times New Roman" w:cs="Times New Roman"/>
                          </w:rPr>
                        </w:pPr>
                        <w:r w:rsidRPr="00EF43F0">
                          <w:rPr>
                            <w:rFonts w:ascii="Times New Roman" w:hAnsi="Times New Roman" w:cs="Times New Roman"/>
                            <w:color w:val="000000" w:themeColor="dark1"/>
                            <w:sz w:val="18"/>
                            <w:szCs w:val="18"/>
                          </w:rPr>
                          <w:t>SW = Severely Wasting</w:t>
                        </w:r>
                      </w:p>
                      <w:p w14:paraId="4E5DF0BF" w14:textId="77777777" w:rsidR="005D261C" w:rsidRDefault="005D261C" w:rsidP="00EF43F0">
                        <w:r w:rsidRPr="00EF43F0">
                          <w:rPr>
                            <w:rFonts w:ascii="Times New Roman" w:hAnsi="Times New Roman" w:cs="Times New Roman"/>
                            <w:color w:val="000000" w:themeColor="dark1"/>
                            <w:sz w:val="18"/>
                            <w:szCs w:val="18"/>
                          </w:rPr>
                          <w:t>SU = Severely Underweight</w:t>
                        </w:r>
                        <w:r>
                          <w:rPr>
                            <w:color w:val="000000" w:themeColor="dark1"/>
                            <w:sz w:val="18"/>
                            <w:szCs w:val="18"/>
                          </w:rPr>
                          <w:t xml:space="preserve">  </w:t>
                        </w:r>
                      </w:p>
                    </w:txbxContent>
                  </v:textbox>
                </v:rect>
                <w10:anchorlock/>
              </v:group>
            </w:pict>
          </mc:Fallback>
        </mc:AlternateContent>
      </w:r>
    </w:p>
    <w:p w14:paraId="5AF129BD" w14:textId="20051025" w:rsidR="006B438A" w:rsidRDefault="006B438A" w:rsidP="00E93FD3">
      <w:pPr>
        <w:pStyle w:val="Subtitle"/>
      </w:pPr>
      <w:r w:rsidRPr="000C1F8E">
        <w:rPr>
          <w:b/>
          <w:bCs/>
        </w:rPr>
        <w:t>Fig</w:t>
      </w:r>
      <w:r w:rsidR="00AC3942" w:rsidRPr="000C1F8E">
        <w:rPr>
          <w:b/>
          <w:bCs/>
        </w:rPr>
        <w:t>.</w:t>
      </w:r>
      <w:r w:rsidRPr="000C1F8E">
        <w:rPr>
          <w:b/>
          <w:bCs/>
        </w:rPr>
        <w:t xml:space="preserve"> 2</w:t>
      </w:r>
      <w:r w:rsidR="00AC3942" w:rsidRPr="000C1F8E">
        <w:rPr>
          <w:b/>
          <w:bCs/>
        </w:rPr>
        <w:t>.</w:t>
      </w:r>
      <w:r w:rsidRPr="000C1F8E">
        <w:t xml:space="preserve"> Child malnutrition with single and multiple conditions (BDHS 2014)</w:t>
      </w:r>
    </w:p>
    <w:p w14:paraId="14D97686" w14:textId="75A4B2BE" w:rsidR="00D71413" w:rsidRDefault="00D71413" w:rsidP="00D71413">
      <w:pPr>
        <w:rPr>
          <w:rFonts w:ascii="Times New Roman" w:hAnsi="Times New Roman"/>
          <w:sz w:val="24"/>
          <w:szCs w:val="24"/>
        </w:rPr>
      </w:pPr>
    </w:p>
    <w:p w14:paraId="4A6A087A" w14:textId="7FA9CA09" w:rsidR="00D71413" w:rsidRPr="00D71413" w:rsidRDefault="00D71413" w:rsidP="00EF43F0">
      <w:pPr>
        <w:tabs>
          <w:tab w:val="left" w:pos="1320"/>
        </w:tabs>
        <w:jc w:val="center"/>
        <w:rPr>
          <w:rFonts w:ascii="Times New Roman" w:hAnsi="Times New Roman"/>
          <w:sz w:val="24"/>
          <w:szCs w:val="24"/>
        </w:rPr>
      </w:pPr>
    </w:p>
    <w:sectPr w:rsidR="00D71413" w:rsidRPr="00D71413" w:rsidSect="00B54057">
      <w:pgSz w:w="11907" w:h="16839"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rinda">
    <w:altName w:val="Vrinda"/>
    <w:panose1 w:val="00000400000000000000"/>
    <w:charset w:val="00"/>
    <w:family w:val="swiss"/>
    <w:pitch w:val="variable"/>
    <w:sig w:usb0="0001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Bahnschrift Condensed">
    <w:panose1 w:val="020B0502040204020203"/>
    <w:charset w:val="00"/>
    <w:family w:val="swiss"/>
    <w:pitch w:val="variable"/>
    <w:sig w:usb0="A00002C7" w:usb1="00000002"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B86F3B"/>
    <w:multiLevelType w:val="hybridMultilevel"/>
    <w:tmpl w:val="873C79F0"/>
    <w:lvl w:ilvl="0" w:tplc="D3725CE8">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13DB7E87"/>
    <w:multiLevelType w:val="multilevel"/>
    <w:tmpl w:val="AFBC3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C790330"/>
    <w:multiLevelType w:val="multilevel"/>
    <w:tmpl w:val="DBDC41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jU3MzA2NTY2Mjc0MzFV0lEKTi0uzszPAykwqQUAjH+1XSwAAAA="/>
    <w:docVar w:name="EN.InstantFormat" w:val="&lt;ENInstantFormat&gt;&lt;Enabled&gt;1&lt;/Enabled&gt;&lt;ScanUnformatted&gt;1&lt;/ScanUnformatted&gt;&lt;ScanChanges&gt;1&lt;/ScanChanges&gt;&lt;Suspended&gt;0&lt;/Suspended&gt;&lt;/ENInstantFormat&gt;"/>
    <w:docVar w:name="EN.Layout" w:val="&lt;ENLayout&gt;&lt;Style&gt;APA 6th&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aaavttz2fr0v01e9ezppsws0xfte9tv0r5at&quot;&gt;My EndNote Library Copy&lt;record-ids&gt;&lt;item&gt;11&lt;/item&gt;&lt;item&gt;12&lt;/item&gt;&lt;item&gt;13&lt;/item&gt;&lt;item&gt;26&lt;/item&gt;&lt;item&gt;27&lt;/item&gt;&lt;item&gt;28&lt;/item&gt;&lt;item&gt;29&lt;/item&gt;&lt;item&gt;30&lt;/item&gt;&lt;item&gt;31&lt;/item&gt;&lt;item&gt;32&lt;/item&gt;&lt;item&gt;35&lt;/item&gt;&lt;item&gt;37&lt;/item&gt;&lt;item&gt;40&lt;/item&gt;&lt;item&gt;41&lt;/item&gt;&lt;item&gt;42&lt;/item&gt;&lt;item&gt;43&lt;/item&gt;&lt;item&gt;44&lt;/item&gt;&lt;item&gt;45&lt;/item&gt;&lt;item&gt;46&lt;/item&gt;&lt;item&gt;408&lt;/item&gt;&lt;item&gt;409&lt;/item&gt;&lt;item&gt;410&lt;/item&gt;&lt;item&gt;411&lt;/item&gt;&lt;item&gt;413&lt;/item&gt;&lt;item&gt;430&lt;/item&gt;&lt;item&gt;431&lt;/item&gt;&lt;item&gt;432&lt;/item&gt;&lt;item&gt;436&lt;/item&gt;&lt;item&gt;437&lt;/item&gt;&lt;item&gt;438&lt;/item&gt;&lt;item&gt;439&lt;/item&gt;&lt;item&gt;442&lt;/item&gt;&lt;item&gt;474&lt;/item&gt;&lt;item&gt;475&lt;/item&gt;&lt;item&gt;476&lt;/item&gt;&lt;item&gt;477&lt;/item&gt;&lt;item&gt;478&lt;/item&gt;&lt;item&gt;480&lt;/item&gt;&lt;item&gt;481&lt;/item&gt;&lt;item&gt;482&lt;/item&gt;&lt;item&gt;483&lt;/item&gt;&lt;item&gt;484&lt;/item&gt;&lt;item&gt;485&lt;/item&gt;&lt;item&gt;486&lt;/item&gt;&lt;item&gt;487&lt;/item&gt;&lt;item&gt;488&lt;/item&gt;&lt;item&gt;489&lt;/item&gt;&lt;item&gt;490&lt;/item&gt;&lt;item&gt;491&lt;/item&gt;&lt;/record-ids&gt;&lt;/item&gt;&lt;/Libraries&gt;"/>
  </w:docVars>
  <w:rsids>
    <w:rsidRoot w:val="00B54057"/>
    <w:rsid w:val="00014300"/>
    <w:rsid w:val="00023229"/>
    <w:rsid w:val="0005738D"/>
    <w:rsid w:val="00066A94"/>
    <w:rsid w:val="000757AD"/>
    <w:rsid w:val="00080B32"/>
    <w:rsid w:val="00080F75"/>
    <w:rsid w:val="00085952"/>
    <w:rsid w:val="00085FCD"/>
    <w:rsid w:val="00097E70"/>
    <w:rsid w:val="000A225B"/>
    <w:rsid w:val="000B49B8"/>
    <w:rsid w:val="000C1F8E"/>
    <w:rsid w:val="000D12E1"/>
    <w:rsid w:val="000D4FAA"/>
    <w:rsid w:val="000D5186"/>
    <w:rsid w:val="000E44AD"/>
    <w:rsid w:val="000F3FA0"/>
    <w:rsid w:val="000F4D1A"/>
    <w:rsid w:val="000F6699"/>
    <w:rsid w:val="0010614C"/>
    <w:rsid w:val="00122C13"/>
    <w:rsid w:val="00127713"/>
    <w:rsid w:val="00141E87"/>
    <w:rsid w:val="00153287"/>
    <w:rsid w:val="001544F8"/>
    <w:rsid w:val="00165DB7"/>
    <w:rsid w:val="00166694"/>
    <w:rsid w:val="0017157E"/>
    <w:rsid w:val="00174A50"/>
    <w:rsid w:val="00180E64"/>
    <w:rsid w:val="001860D2"/>
    <w:rsid w:val="00190D6E"/>
    <w:rsid w:val="00195AED"/>
    <w:rsid w:val="001B0112"/>
    <w:rsid w:val="001B0D76"/>
    <w:rsid w:val="001D33E1"/>
    <w:rsid w:val="001D3C84"/>
    <w:rsid w:val="001D3EA1"/>
    <w:rsid w:val="001D52F9"/>
    <w:rsid w:val="002003A8"/>
    <w:rsid w:val="00217BFD"/>
    <w:rsid w:val="002217F8"/>
    <w:rsid w:val="00241691"/>
    <w:rsid w:val="002515ED"/>
    <w:rsid w:val="00263DDD"/>
    <w:rsid w:val="002659E5"/>
    <w:rsid w:val="002677CF"/>
    <w:rsid w:val="002725AC"/>
    <w:rsid w:val="0027402D"/>
    <w:rsid w:val="0027437E"/>
    <w:rsid w:val="002750BE"/>
    <w:rsid w:val="002837E0"/>
    <w:rsid w:val="00291C8F"/>
    <w:rsid w:val="00292DA1"/>
    <w:rsid w:val="002953FE"/>
    <w:rsid w:val="002A0705"/>
    <w:rsid w:val="002B2F4E"/>
    <w:rsid w:val="002C1162"/>
    <w:rsid w:val="002C31C7"/>
    <w:rsid w:val="002C4F74"/>
    <w:rsid w:val="002D34B5"/>
    <w:rsid w:val="002D6C81"/>
    <w:rsid w:val="00305EAA"/>
    <w:rsid w:val="00315EE8"/>
    <w:rsid w:val="00316461"/>
    <w:rsid w:val="00320BD0"/>
    <w:rsid w:val="00336FA7"/>
    <w:rsid w:val="0036108F"/>
    <w:rsid w:val="0037544C"/>
    <w:rsid w:val="00376EFF"/>
    <w:rsid w:val="00381058"/>
    <w:rsid w:val="00391EAF"/>
    <w:rsid w:val="003A1ED0"/>
    <w:rsid w:val="003B5D87"/>
    <w:rsid w:val="003C27AA"/>
    <w:rsid w:val="00401638"/>
    <w:rsid w:val="00402515"/>
    <w:rsid w:val="00417E47"/>
    <w:rsid w:val="00425A8A"/>
    <w:rsid w:val="00454DAB"/>
    <w:rsid w:val="004713C5"/>
    <w:rsid w:val="004837FB"/>
    <w:rsid w:val="00492111"/>
    <w:rsid w:val="00492B97"/>
    <w:rsid w:val="0049702C"/>
    <w:rsid w:val="004A0AD3"/>
    <w:rsid w:val="004B5F97"/>
    <w:rsid w:val="004D1D52"/>
    <w:rsid w:val="004D7697"/>
    <w:rsid w:val="004F0BF4"/>
    <w:rsid w:val="005016D5"/>
    <w:rsid w:val="00505D1A"/>
    <w:rsid w:val="00507038"/>
    <w:rsid w:val="005079F5"/>
    <w:rsid w:val="00514159"/>
    <w:rsid w:val="00544FAB"/>
    <w:rsid w:val="00546956"/>
    <w:rsid w:val="00574AAB"/>
    <w:rsid w:val="00576E00"/>
    <w:rsid w:val="00582A3A"/>
    <w:rsid w:val="00586526"/>
    <w:rsid w:val="005A2241"/>
    <w:rsid w:val="005B6CFE"/>
    <w:rsid w:val="005C5754"/>
    <w:rsid w:val="005D2303"/>
    <w:rsid w:val="005D261C"/>
    <w:rsid w:val="005D3040"/>
    <w:rsid w:val="005D628C"/>
    <w:rsid w:val="005E0495"/>
    <w:rsid w:val="005E461D"/>
    <w:rsid w:val="005F15E5"/>
    <w:rsid w:val="005F7E8E"/>
    <w:rsid w:val="006014DB"/>
    <w:rsid w:val="00607EA8"/>
    <w:rsid w:val="006118D4"/>
    <w:rsid w:val="00611E7C"/>
    <w:rsid w:val="0061352C"/>
    <w:rsid w:val="00617241"/>
    <w:rsid w:val="00617FE3"/>
    <w:rsid w:val="00621BE1"/>
    <w:rsid w:val="00625369"/>
    <w:rsid w:val="00642B7C"/>
    <w:rsid w:val="006506BC"/>
    <w:rsid w:val="00651FBC"/>
    <w:rsid w:val="00657193"/>
    <w:rsid w:val="006662FC"/>
    <w:rsid w:val="00670329"/>
    <w:rsid w:val="006760D5"/>
    <w:rsid w:val="00680B64"/>
    <w:rsid w:val="00684826"/>
    <w:rsid w:val="006B438A"/>
    <w:rsid w:val="006D0DAB"/>
    <w:rsid w:val="006E6E31"/>
    <w:rsid w:val="006E7728"/>
    <w:rsid w:val="006F549F"/>
    <w:rsid w:val="006F631B"/>
    <w:rsid w:val="00704BC5"/>
    <w:rsid w:val="00704F38"/>
    <w:rsid w:val="007151D7"/>
    <w:rsid w:val="007248A6"/>
    <w:rsid w:val="00761474"/>
    <w:rsid w:val="007844A5"/>
    <w:rsid w:val="007967FD"/>
    <w:rsid w:val="007A16B4"/>
    <w:rsid w:val="007A30D8"/>
    <w:rsid w:val="007B2C22"/>
    <w:rsid w:val="007D24AF"/>
    <w:rsid w:val="007F30EE"/>
    <w:rsid w:val="007F31EC"/>
    <w:rsid w:val="007F60B9"/>
    <w:rsid w:val="00806626"/>
    <w:rsid w:val="0082328B"/>
    <w:rsid w:val="00837158"/>
    <w:rsid w:val="00840FA2"/>
    <w:rsid w:val="00854376"/>
    <w:rsid w:val="008548E2"/>
    <w:rsid w:val="008558B8"/>
    <w:rsid w:val="00863531"/>
    <w:rsid w:val="00863DF9"/>
    <w:rsid w:val="008756EC"/>
    <w:rsid w:val="008800E0"/>
    <w:rsid w:val="0088446E"/>
    <w:rsid w:val="00885A2B"/>
    <w:rsid w:val="008942D2"/>
    <w:rsid w:val="008A3D45"/>
    <w:rsid w:val="008B1335"/>
    <w:rsid w:val="008D57D5"/>
    <w:rsid w:val="008E08DE"/>
    <w:rsid w:val="008E3E23"/>
    <w:rsid w:val="008F77AB"/>
    <w:rsid w:val="00903921"/>
    <w:rsid w:val="009106B7"/>
    <w:rsid w:val="009137FF"/>
    <w:rsid w:val="0092196C"/>
    <w:rsid w:val="0092314D"/>
    <w:rsid w:val="00923668"/>
    <w:rsid w:val="00924D96"/>
    <w:rsid w:val="00925436"/>
    <w:rsid w:val="00926EF4"/>
    <w:rsid w:val="00934996"/>
    <w:rsid w:val="00940CA1"/>
    <w:rsid w:val="00946A79"/>
    <w:rsid w:val="009705AE"/>
    <w:rsid w:val="00982987"/>
    <w:rsid w:val="00983024"/>
    <w:rsid w:val="00986353"/>
    <w:rsid w:val="009909FE"/>
    <w:rsid w:val="00995601"/>
    <w:rsid w:val="009C19E8"/>
    <w:rsid w:val="009E7111"/>
    <w:rsid w:val="00A02213"/>
    <w:rsid w:val="00A073BA"/>
    <w:rsid w:val="00A14FD6"/>
    <w:rsid w:val="00A169EF"/>
    <w:rsid w:val="00A20926"/>
    <w:rsid w:val="00A255D5"/>
    <w:rsid w:val="00A26ABE"/>
    <w:rsid w:val="00A3146E"/>
    <w:rsid w:val="00A40C93"/>
    <w:rsid w:val="00A40D1D"/>
    <w:rsid w:val="00A43899"/>
    <w:rsid w:val="00A61A22"/>
    <w:rsid w:val="00A70748"/>
    <w:rsid w:val="00A7076B"/>
    <w:rsid w:val="00A843AE"/>
    <w:rsid w:val="00AA4EB4"/>
    <w:rsid w:val="00AA66B3"/>
    <w:rsid w:val="00AC3942"/>
    <w:rsid w:val="00AC4FC0"/>
    <w:rsid w:val="00AD2471"/>
    <w:rsid w:val="00AE2E98"/>
    <w:rsid w:val="00B04239"/>
    <w:rsid w:val="00B07208"/>
    <w:rsid w:val="00B54057"/>
    <w:rsid w:val="00B701EF"/>
    <w:rsid w:val="00B77A55"/>
    <w:rsid w:val="00B856FC"/>
    <w:rsid w:val="00B860D2"/>
    <w:rsid w:val="00BA4DDA"/>
    <w:rsid w:val="00BA527D"/>
    <w:rsid w:val="00BA56E6"/>
    <w:rsid w:val="00BB5B34"/>
    <w:rsid w:val="00BB7F22"/>
    <w:rsid w:val="00BC6688"/>
    <w:rsid w:val="00BD4543"/>
    <w:rsid w:val="00BE4B84"/>
    <w:rsid w:val="00BF1C29"/>
    <w:rsid w:val="00BF6E18"/>
    <w:rsid w:val="00C002B8"/>
    <w:rsid w:val="00C029D7"/>
    <w:rsid w:val="00C03019"/>
    <w:rsid w:val="00C13350"/>
    <w:rsid w:val="00C20227"/>
    <w:rsid w:val="00C21810"/>
    <w:rsid w:val="00C32790"/>
    <w:rsid w:val="00C366DD"/>
    <w:rsid w:val="00C41953"/>
    <w:rsid w:val="00C43DAC"/>
    <w:rsid w:val="00C4585E"/>
    <w:rsid w:val="00C55661"/>
    <w:rsid w:val="00C55F00"/>
    <w:rsid w:val="00C5686D"/>
    <w:rsid w:val="00C66FD6"/>
    <w:rsid w:val="00C67614"/>
    <w:rsid w:val="00C83F76"/>
    <w:rsid w:val="00CB2B9C"/>
    <w:rsid w:val="00CB322C"/>
    <w:rsid w:val="00CB670F"/>
    <w:rsid w:val="00CB6913"/>
    <w:rsid w:val="00CC5D70"/>
    <w:rsid w:val="00CC6046"/>
    <w:rsid w:val="00CC6B2E"/>
    <w:rsid w:val="00CD2881"/>
    <w:rsid w:val="00CD5EB2"/>
    <w:rsid w:val="00CD66BD"/>
    <w:rsid w:val="00CE0574"/>
    <w:rsid w:val="00CE6190"/>
    <w:rsid w:val="00CF02DF"/>
    <w:rsid w:val="00CF6277"/>
    <w:rsid w:val="00D02CBD"/>
    <w:rsid w:val="00D14AA5"/>
    <w:rsid w:val="00D53826"/>
    <w:rsid w:val="00D57ED6"/>
    <w:rsid w:val="00D616A1"/>
    <w:rsid w:val="00D61BD4"/>
    <w:rsid w:val="00D621C2"/>
    <w:rsid w:val="00D669D6"/>
    <w:rsid w:val="00D71413"/>
    <w:rsid w:val="00D72489"/>
    <w:rsid w:val="00D750D2"/>
    <w:rsid w:val="00D80BEA"/>
    <w:rsid w:val="00D834DB"/>
    <w:rsid w:val="00D9578F"/>
    <w:rsid w:val="00D96D9A"/>
    <w:rsid w:val="00DC1996"/>
    <w:rsid w:val="00DC2E0E"/>
    <w:rsid w:val="00DC39BA"/>
    <w:rsid w:val="00DE3EF6"/>
    <w:rsid w:val="00DE48ED"/>
    <w:rsid w:val="00DE6376"/>
    <w:rsid w:val="00E01E62"/>
    <w:rsid w:val="00E03040"/>
    <w:rsid w:val="00E069E5"/>
    <w:rsid w:val="00E14F71"/>
    <w:rsid w:val="00E1643A"/>
    <w:rsid w:val="00E17DC8"/>
    <w:rsid w:val="00E31469"/>
    <w:rsid w:val="00E3191F"/>
    <w:rsid w:val="00E32479"/>
    <w:rsid w:val="00E35646"/>
    <w:rsid w:val="00E62FAD"/>
    <w:rsid w:val="00E66A45"/>
    <w:rsid w:val="00E8140B"/>
    <w:rsid w:val="00E86F80"/>
    <w:rsid w:val="00E92478"/>
    <w:rsid w:val="00E93FD3"/>
    <w:rsid w:val="00EA066A"/>
    <w:rsid w:val="00EA0DB2"/>
    <w:rsid w:val="00EB79A5"/>
    <w:rsid w:val="00EC31E9"/>
    <w:rsid w:val="00ED7424"/>
    <w:rsid w:val="00EE3548"/>
    <w:rsid w:val="00EE5667"/>
    <w:rsid w:val="00EF43F0"/>
    <w:rsid w:val="00F11178"/>
    <w:rsid w:val="00F1165C"/>
    <w:rsid w:val="00F142B4"/>
    <w:rsid w:val="00F31797"/>
    <w:rsid w:val="00F47C09"/>
    <w:rsid w:val="00F57795"/>
    <w:rsid w:val="00F7682D"/>
    <w:rsid w:val="00F90B72"/>
    <w:rsid w:val="00FA4D77"/>
    <w:rsid w:val="00FB28F6"/>
    <w:rsid w:val="00FC2E56"/>
    <w:rsid w:val="00FC66D5"/>
    <w:rsid w:val="00FD01BF"/>
    <w:rsid w:val="00FD71F9"/>
    <w:rsid w:val="00FE4A78"/>
    <w:rsid w:val="00FF3459"/>
    <w:rsid w:val="00FF71CB"/>
  </w:rsids>
  <m:mathPr>
    <m:mathFont m:val="Cambria Math"/>
    <m:brkBin m:val="before"/>
    <m:brkBinSub m:val="--"/>
    <m:smallFrac m:val="0"/>
    <m:dispDef/>
    <m:lMargin m:val="0"/>
    <m:rMargin m:val="0"/>
    <m:defJc m:val="centerGroup"/>
    <m:wrapIndent m:val="1440"/>
    <m:intLim m:val="subSup"/>
    <m:naryLim m:val="undOvr"/>
  </m:mathPr>
  <w:themeFontLang w:val="en-US" w:eastAsia="ja-JP" w:bidi="bn-BD"/>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718B501"/>
  <w15:docId w15:val="{B07546BA-B9AF-4AD3-8242-1FF0EFDB4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8"/>
        <w:lang w:val="en-US" w:eastAsia="en-US" w:bidi="bn-BD"/>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5667"/>
    <w:rPr>
      <w:lang w:val="en-GB"/>
    </w:rPr>
  </w:style>
  <w:style w:type="paragraph" w:styleId="Heading1">
    <w:name w:val="heading 1"/>
    <w:basedOn w:val="Normal"/>
    <w:link w:val="Heading1Char"/>
    <w:uiPriority w:val="9"/>
    <w:qFormat/>
    <w:rsid w:val="00425A8A"/>
    <w:pPr>
      <w:spacing w:before="100" w:beforeAutospacing="1" w:after="100" w:afterAutospacing="1" w:line="240" w:lineRule="auto"/>
      <w:outlineLvl w:val="0"/>
    </w:pPr>
    <w:rPr>
      <w:rFonts w:ascii="Times New Roman" w:eastAsia="Times New Roman" w:hAnsi="Times New Roman" w:cs="Times New Roman"/>
      <w:b/>
      <w:bCs/>
      <w:kern w:val="36"/>
      <w:sz w:val="48"/>
      <w:szCs w:val="48"/>
      <w:lang w:bidi="ar-SA"/>
    </w:rPr>
  </w:style>
  <w:style w:type="paragraph" w:styleId="Heading2">
    <w:name w:val="heading 2"/>
    <w:basedOn w:val="Normal"/>
    <w:next w:val="Normal"/>
    <w:link w:val="Heading2Char"/>
    <w:uiPriority w:val="9"/>
    <w:unhideWhenUsed/>
    <w:qFormat/>
    <w:rsid w:val="00425A8A"/>
    <w:pPr>
      <w:keepNext/>
      <w:spacing w:before="240" w:after="60"/>
      <w:outlineLvl w:val="1"/>
    </w:pPr>
    <w:rPr>
      <w:rFonts w:ascii="Cambria" w:eastAsia="Times New Roman" w:hAnsi="Cambria" w:cs="Times New Roman"/>
      <w:b/>
      <w:bCs/>
      <w:i/>
      <w:iCs/>
      <w:sz w:val="28"/>
      <w:lang w:bidi="ar-SA"/>
    </w:rPr>
  </w:style>
  <w:style w:type="paragraph" w:styleId="Heading3">
    <w:name w:val="heading 3"/>
    <w:basedOn w:val="Normal"/>
    <w:next w:val="Normal"/>
    <w:link w:val="Heading3Char"/>
    <w:uiPriority w:val="9"/>
    <w:unhideWhenUsed/>
    <w:qFormat/>
    <w:rsid w:val="00425A8A"/>
    <w:pPr>
      <w:keepNext/>
      <w:spacing w:before="240" w:after="60"/>
      <w:outlineLvl w:val="2"/>
    </w:pPr>
    <w:rPr>
      <w:rFonts w:ascii="Cambria" w:eastAsia="Times New Roman" w:hAnsi="Cambria" w:cs="Times New Roman"/>
      <w:b/>
      <w:bCs/>
      <w:sz w:val="26"/>
      <w:szCs w:val="26"/>
      <w:lang w:bidi="ar-SA"/>
    </w:rPr>
  </w:style>
  <w:style w:type="paragraph" w:styleId="Heading4">
    <w:name w:val="heading 4"/>
    <w:basedOn w:val="Normal"/>
    <w:next w:val="Normal"/>
    <w:link w:val="Heading4Char"/>
    <w:uiPriority w:val="9"/>
    <w:unhideWhenUsed/>
    <w:qFormat/>
    <w:rsid w:val="00425A8A"/>
    <w:pPr>
      <w:keepNext/>
      <w:spacing w:before="240" w:after="60"/>
      <w:outlineLvl w:val="3"/>
    </w:pPr>
    <w:rPr>
      <w:rFonts w:ascii="Calibri" w:eastAsia="Times New Roman" w:hAnsi="Calibri" w:cs="Times New Roman"/>
      <w:b/>
      <w:bCs/>
      <w:sz w:val="28"/>
      <w:lang w:bidi="ar-SA"/>
    </w:rPr>
  </w:style>
  <w:style w:type="paragraph" w:styleId="Heading5">
    <w:name w:val="heading 5"/>
    <w:basedOn w:val="Normal"/>
    <w:next w:val="Normal"/>
    <w:link w:val="Heading5Char"/>
    <w:uiPriority w:val="9"/>
    <w:unhideWhenUsed/>
    <w:qFormat/>
    <w:rsid w:val="00F7682D"/>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25A8A"/>
    <w:rPr>
      <w:rFonts w:ascii="Times New Roman" w:eastAsia="Times New Roman" w:hAnsi="Times New Roman" w:cs="Times New Roman"/>
      <w:b/>
      <w:bCs/>
      <w:kern w:val="36"/>
      <w:sz w:val="48"/>
      <w:szCs w:val="48"/>
      <w:lang w:bidi="ar-SA"/>
    </w:rPr>
  </w:style>
  <w:style w:type="character" w:customStyle="1" w:styleId="Heading2Char">
    <w:name w:val="Heading 2 Char"/>
    <w:basedOn w:val="DefaultParagraphFont"/>
    <w:link w:val="Heading2"/>
    <w:uiPriority w:val="9"/>
    <w:rsid w:val="00425A8A"/>
    <w:rPr>
      <w:rFonts w:ascii="Cambria" w:eastAsia="Times New Roman" w:hAnsi="Cambria" w:cs="Times New Roman"/>
      <w:b/>
      <w:bCs/>
      <w:i/>
      <w:iCs/>
      <w:sz w:val="28"/>
      <w:lang w:bidi="ar-SA"/>
    </w:rPr>
  </w:style>
  <w:style w:type="character" w:customStyle="1" w:styleId="Heading3Char">
    <w:name w:val="Heading 3 Char"/>
    <w:basedOn w:val="DefaultParagraphFont"/>
    <w:link w:val="Heading3"/>
    <w:uiPriority w:val="9"/>
    <w:rsid w:val="00425A8A"/>
    <w:rPr>
      <w:rFonts w:ascii="Cambria" w:eastAsia="Times New Roman" w:hAnsi="Cambria" w:cs="Times New Roman"/>
      <w:b/>
      <w:bCs/>
      <w:sz w:val="26"/>
      <w:szCs w:val="26"/>
      <w:lang w:bidi="ar-SA"/>
    </w:rPr>
  </w:style>
  <w:style w:type="character" w:customStyle="1" w:styleId="Heading4Char">
    <w:name w:val="Heading 4 Char"/>
    <w:basedOn w:val="DefaultParagraphFont"/>
    <w:link w:val="Heading4"/>
    <w:uiPriority w:val="9"/>
    <w:rsid w:val="00425A8A"/>
    <w:rPr>
      <w:rFonts w:ascii="Calibri" w:eastAsia="Times New Roman" w:hAnsi="Calibri" w:cs="Times New Roman"/>
      <w:b/>
      <w:bCs/>
      <w:sz w:val="28"/>
      <w:lang w:bidi="ar-SA"/>
    </w:rPr>
  </w:style>
  <w:style w:type="paragraph" w:styleId="Header">
    <w:name w:val="header"/>
    <w:basedOn w:val="Normal"/>
    <w:link w:val="HeaderChar"/>
    <w:uiPriority w:val="99"/>
    <w:semiHidden/>
    <w:unhideWhenUsed/>
    <w:rsid w:val="00425A8A"/>
    <w:pPr>
      <w:tabs>
        <w:tab w:val="center" w:pos="4680"/>
        <w:tab w:val="right" w:pos="9360"/>
      </w:tabs>
    </w:pPr>
    <w:rPr>
      <w:rFonts w:ascii="Calibri" w:eastAsia="Calibri" w:hAnsi="Calibri" w:cs="Times New Roman"/>
      <w:szCs w:val="22"/>
      <w:lang w:bidi="ar-SA"/>
    </w:rPr>
  </w:style>
  <w:style w:type="character" w:customStyle="1" w:styleId="HeaderChar">
    <w:name w:val="Header Char"/>
    <w:basedOn w:val="DefaultParagraphFont"/>
    <w:link w:val="Header"/>
    <w:uiPriority w:val="99"/>
    <w:semiHidden/>
    <w:rsid w:val="00425A8A"/>
    <w:rPr>
      <w:rFonts w:ascii="Calibri" w:eastAsia="Calibri" w:hAnsi="Calibri" w:cs="Times New Roman"/>
      <w:szCs w:val="22"/>
      <w:lang w:bidi="ar-SA"/>
    </w:rPr>
  </w:style>
  <w:style w:type="paragraph" w:styleId="Footer">
    <w:name w:val="footer"/>
    <w:basedOn w:val="Normal"/>
    <w:link w:val="FooterChar"/>
    <w:uiPriority w:val="99"/>
    <w:semiHidden/>
    <w:unhideWhenUsed/>
    <w:rsid w:val="00425A8A"/>
    <w:pPr>
      <w:tabs>
        <w:tab w:val="center" w:pos="4680"/>
        <w:tab w:val="right" w:pos="9360"/>
      </w:tabs>
    </w:pPr>
    <w:rPr>
      <w:rFonts w:ascii="Calibri" w:eastAsia="Calibri" w:hAnsi="Calibri" w:cs="Times New Roman"/>
      <w:szCs w:val="22"/>
      <w:lang w:bidi="ar-SA"/>
    </w:rPr>
  </w:style>
  <w:style w:type="character" w:customStyle="1" w:styleId="FooterChar">
    <w:name w:val="Footer Char"/>
    <w:basedOn w:val="DefaultParagraphFont"/>
    <w:link w:val="Footer"/>
    <w:uiPriority w:val="99"/>
    <w:semiHidden/>
    <w:rsid w:val="00425A8A"/>
    <w:rPr>
      <w:rFonts w:ascii="Calibri" w:eastAsia="Calibri" w:hAnsi="Calibri" w:cs="Times New Roman"/>
      <w:szCs w:val="22"/>
      <w:lang w:bidi="ar-SA"/>
    </w:rPr>
  </w:style>
  <w:style w:type="character" w:customStyle="1" w:styleId="highwire-cite-journal">
    <w:name w:val="highwire-cite-journal"/>
    <w:basedOn w:val="DefaultParagraphFont"/>
    <w:rsid w:val="00425A8A"/>
  </w:style>
  <w:style w:type="character" w:customStyle="1" w:styleId="highwire-cite-published-year">
    <w:name w:val="highwire-cite-published-year"/>
    <w:basedOn w:val="DefaultParagraphFont"/>
    <w:rsid w:val="00425A8A"/>
  </w:style>
  <w:style w:type="character" w:customStyle="1" w:styleId="highwire-cite-volume-issue">
    <w:name w:val="highwire-cite-volume-issue"/>
    <w:basedOn w:val="DefaultParagraphFont"/>
    <w:rsid w:val="00425A8A"/>
  </w:style>
  <w:style w:type="character" w:customStyle="1" w:styleId="highwire-cite-doi">
    <w:name w:val="highwire-cite-doi"/>
    <w:basedOn w:val="DefaultParagraphFont"/>
    <w:rsid w:val="00425A8A"/>
  </w:style>
  <w:style w:type="character" w:styleId="Hyperlink">
    <w:name w:val="Hyperlink"/>
    <w:basedOn w:val="DefaultParagraphFont"/>
    <w:uiPriority w:val="99"/>
    <w:unhideWhenUsed/>
    <w:rsid w:val="00425A8A"/>
    <w:rPr>
      <w:color w:val="0000FF"/>
      <w:u w:val="single"/>
    </w:rPr>
  </w:style>
  <w:style w:type="character" w:customStyle="1" w:styleId="highwire-cite-date">
    <w:name w:val="highwire-cite-date"/>
    <w:basedOn w:val="DefaultParagraphFont"/>
    <w:rsid w:val="00425A8A"/>
  </w:style>
  <w:style w:type="character" w:customStyle="1" w:styleId="highwire-cite-article-as">
    <w:name w:val="highwire-cite-article-as"/>
    <w:basedOn w:val="DefaultParagraphFont"/>
    <w:rsid w:val="00425A8A"/>
  </w:style>
  <w:style w:type="character" w:customStyle="1" w:styleId="italic">
    <w:name w:val="italic"/>
    <w:basedOn w:val="DefaultParagraphFont"/>
    <w:rsid w:val="00425A8A"/>
  </w:style>
  <w:style w:type="character" w:customStyle="1" w:styleId="name">
    <w:name w:val="name"/>
    <w:basedOn w:val="DefaultParagraphFont"/>
    <w:rsid w:val="00425A8A"/>
  </w:style>
  <w:style w:type="character" w:customStyle="1" w:styleId="contrib-role">
    <w:name w:val="contrib-role"/>
    <w:basedOn w:val="DefaultParagraphFont"/>
    <w:rsid w:val="00425A8A"/>
  </w:style>
  <w:style w:type="character" w:customStyle="1" w:styleId="xref-aff">
    <w:name w:val="xref-aff"/>
    <w:basedOn w:val="DefaultParagraphFont"/>
    <w:rsid w:val="00425A8A"/>
  </w:style>
  <w:style w:type="paragraph" w:styleId="NormalWeb">
    <w:name w:val="Normal (Web)"/>
    <w:basedOn w:val="Normal"/>
    <w:uiPriority w:val="99"/>
    <w:semiHidden/>
    <w:unhideWhenUsed/>
    <w:rsid w:val="00425A8A"/>
    <w:pPr>
      <w:spacing w:before="100" w:beforeAutospacing="1" w:after="100" w:afterAutospacing="1" w:line="240" w:lineRule="auto"/>
    </w:pPr>
    <w:rPr>
      <w:rFonts w:ascii="Times New Roman" w:eastAsia="Times New Roman" w:hAnsi="Times New Roman" w:cs="Times New Roman"/>
      <w:sz w:val="24"/>
      <w:szCs w:val="24"/>
      <w:lang w:bidi="ar-SA"/>
    </w:rPr>
  </w:style>
  <w:style w:type="character" w:customStyle="1" w:styleId="xref-bibr">
    <w:name w:val="xref-bibr"/>
    <w:basedOn w:val="DefaultParagraphFont"/>
    <w:rsid w:val="00425A8A"/>
  </w:style>
  <w:style w:type="character" w:customStyle="1" w:styleId="ui-ncbitoggler-master-text">
    <w:name w:val="ui-ncbitoggler-master-text"/>
    <w:basedOn w:val="DefaultParagraphFont"/>
    <w:rsid w:val="00425A8A"/>
  </w:style>
  <w:style w:type="character" w:customStyle="1" w:styleId="epub-state">
    <w:name w:val="epub-state"/>
    <w:basedOn w:val="DefaultParagraphFont"/>
    <w:rsid w:val="00425A8A"/>
  </w:style>
  <w:style w:type="character" w:customStyle="1" w:styleId="epub-date">
    <w:name w:val="epub-date"/>
    <w:basedOn w:val="DefaultParagraphFont"/>
    <w:rsid w:val="00425A8A"/>
  </w:style>
  <w:style w:type="paragraph" w:customStyle="1" w:styleId="volume-issue">
    <w:name w:val="volume-issue"/>
    <w:basedOn w:val="Normal"/>
    <w:rsid w:val="00425A8A"/>
    <w:pPr>
      <w:spacing w:before="100" w:beforeAutospacing="1" w:after="100" w:afterAutospacing="1" w:line="240" w:lineRule="auto"/>
    </w:pPr>
    <w:rPr>
      <w:rFonts w:ascii="Times New Roman" w:eastAsia="Times New Roman" w:hAnsi="Times New Roman" w:cs="Times New Roman"/>
      <w:sz w:val="24"/>
      <w:szCs w:val="24"/>
      <w:lang w:bidi="ar-SA"/>
    </w:rPr>
  </w:style>
  <w:style w:type="character" w:customStyle="1" w:styleId="val">
    <w:name w:val="val"/>
    <w:basedOn w:val="DefaultParagraphFont"/>
    <w:rsid w:val="00425A8A"/>
  </w:style>
  <w:style w:type="paragraph" w:customStyle="1" w:styleId="page-range">
    <w:name w:val="page-range"/>
    <w:basedOn w:val="Normal"/>
    <w:rsid w:val="00425A8A"/>
    <w:pPr>
      <w:spacing w:before="100" w:beforeAutospacing="1" w:after="100" w:afterAutospacing="1" w:line="240" w:lineRule="auto"/>
    </w:pPr>
    <w:rPr>
      <w:rFonts w:ascii="Times New Roman" w:eastAsia="Times New Roman" w:hAnsi="Times New Roman" w:cs="Times New Roman"/>
      <w:sz w:val="24"/>
      <w:szCs w:val="24"/>
      <w:lang w:bidi="ar-SA"/>
    </w:rPr>
  </w:style>
  <w:style w:type="paragraph" w:customStyle="1" w:styleId="EndNoteBibliographyTitle">
    <w:name w:val="EndNote Bibliography Title"/>
    <w:basedOn w:val="Normal"/>
    <w:link w:val="EndNoteBibliographyTitleChar"/>
    <w:rsid w:val="00546956"/>
    <w:pPr>
      <w:spacing w:after="0"/>
      <w:jc w:val="center"/>
    </w:pPr>
    <w:rPr>
      <w:rFonts w:ascii="Calibri" w:hAnsi="Calibri" w:cs="Calibri"/>
      <w:noProof/>
    </w:rPr>
  </w:style>
  <w:style w:type="character" w:customStyle="1" w:styleId="EndNoteBibliographyTitleChar">
    <w:name w:val="EndNote Bibliography Title Char"/>
    <w:basedOn w:val="DefaultParagraphFont"/>
    <w:link w:val="EndNoteBibliographyTitle"/>
    <w:rsid w:val="00546956"/>
    <w:rPr>
      <w:rFonts w:ascii="Calibri" w:hAnsi="Calibri" w:cs="Calibri"/>
      <w:noProof/>
    </w:rPr>
  </w:style>
  <w:style w:type="paragraph" w:customStyle="1" w:styleId="EndNoteBibliography">
    <w:name w:val="EndNote Bibliography"/>
    <w:basedOn w:val="Normal"/>
    <w:link w:val="EndNoteBibliographyChar"/>
    <w:rsid w:val="00546956"/>
    <w:pPr>
      <w:spacing w:line="240" w:lineRule="auto"/>
    </w:pPr>
    <w:rPr>
      <w:rFonts w:ascii="Calibri" w:hAnsi="Calibri" w:cs="Calibri"/>
      <w:noProof/>
    </w:rPr>
  </w:style>
  <w:style w:type="character" w:customStyle="1" w:styleId="EndNoteBibliographyChar">
    <w:name w:val="EndNote Bibliography Char"/>
    <w:basedOn w:val="DefaultParagraphFont"/>
    <w:link w:val="EndNoteBibliography"/>
    <w:rsid w:val="00546956"/>
    <w:rPr>
      <w:rFonts w:ascii="Calibri" w:hAnsi="Calibri" w:cs="Calibri"/>
      <w:noProof/>
    </w:rPr>
  </w:style>
  <w:style w:type="character" w:customStyle="1" w:styleId="UnresolvedMention1">
    <w:name w:val="Unresolved Mention1"/>
    <w:basedOn w:val="DefaultParagraphFont"/>
    <w:uiPriority w:val="99"/>
    <w:semiHidden/>
    <w:unhideWhenUsed/>
    <w:rsid w:val="0037544C"/>
    <w:rPr>
      <w:color w:val="605E5C"/>
      <w:shd w:val="clear" w:color="auto" w:fill="E1DFDD"/>
    </w:rPr>
  </w:style>
  <w:style w:type="character" w:styleId="CommentReference">
    <w:name w:val="annotation reference"/>
    <w:basedOn w:val="DefaultParagraphFont"/>
    <w:uiPriority w:val="99"/>
    <w:semiHidden/>
    <w:unhideWhenUsed/>
    <w:rsid w:val="00C21810"/>
    <w:rPr>
      <w:sz w:val="16"/>
      <w:szCs w:val="16"/>
    </w:rPr>
  </w:style>
  <w:style w:type="paragraph" w:styleId="CommentText">
    <w:name w:val="annotation text"/>
    <w:basedOn w:val="Normal"/>
    <w:link w:val="CommentTextChar"/>
    <w:uiPriority w:val="99"/>
    <w:semiHidden/>
    <w:unhideWhenUsed/>
    <w:rsid w:val="00C21810"/>
    <w:pPr>
      <w:spacing w:line="240" w:lineRule="auto"/>
    </w:pPr>
    <w:rPr>
      <w:sz w:val="20"/>
      <w:szCs w:val="25"/>
    </w:rPr>
  </w:style>
  <w:style w:type="character" w:customStyle="1" w:styleId="CommentTextChar">
    <w:name w:val="Comment Text Char"/>
    <w:basedOn w:val="DefaultParagraphFont"/>
    <w:link w:val="CommentText"/>
    <w:uiPriority w:val="99"/>
    <w:semiHidden/>
    <w:rsid w:val="00C21810"/>
    <w:rPr>
      <w:sz w:val="20"/>
      <w:szCs w:val="25"/>
    </w:rPr>
  </w:style>
  <w:style w:type="paragraph" w:styleId="CommentSubject">
    <w:name w:val="annotation subject"/>
    <w:basedOn w:val="CommentText"/>
    <w:next w:val="CommentText"/>
    <w:link w:val="CommentSubjectChar"/>
    <w:uiPriority w:val="99"/>
    <w:semiHidden/>
    <w:unhideWhenUsed/>
    <w:rsid w:val="00C21810"/>
    <w:rPr>
      <w:b/>
      <w:bCs/>
    </w:rPr>
  </w:style>
  <w:style w:type="character" w:customStyle="1" w:styleId="CommentSubjectChar">
    <w:name w:val="Comment Subject Char"/>
    <w:basedOn w:val="CommentTextChar"/>
    <w:link w:val="CommentSubject"/>
    <w:uiPriority w:val="99"/>
    <w:semiHidden/>
    <w:rsid w:val="00C21810"/>
    <w:rPr>
      <w:b/>
      <w:bCs/>
      <w:sz w:val="20"/>
      <w:szCs w:val="25"/>
    </w:rPr>
  </w:style>
  <w:style w:type="paragraph" w:styleId="BalloonText">
    <w:name w:val="Balloon Text"/>
    <w:basedOn w:val="Normal"/>
    <w:link w:val="BalloonTextChar"/>
    <w:uiPriority w:val="99"/>
    <w:semiHidden/>
    <w:unhideWhenUsed/>
    <w:rsid w:val="00C21810"/>
    <w:pPr>
      <w:spacing w:after="0" w:line="240" w:lineRule="auto"/>
    </w:pPr>
    <w:rPr>
      <w:rFonts w:ascii="Segoe UI" w:hAnsi="Segoe UI" w:cs="Segoe UI"/>
      <w:sz w:val="18"/>
      <w:szCs w:val="22"/>
    </w:rPr>
  </w:style>
  <w:style w:type="character" w:customStyle="1" w:styleId="BalloonTextChar">
    <w:name w:val="Balloon Text Char"/>
    <w:basedOn w:val="DefaultParagraphFont"/>
    <w:link w:val="BalloonText"/>
    <w:uiPriority w:val="99"/>
    <w:semiHidden/>
    <w:rsid w:val="00C21810"/>
    <w:rPr>
      <w:rFonts w:ascii="Segoe UI" w:hAnsi="Segoe UI" w:cs="Segoe UI"/>
      <w:sz w:val="18"/>
      <w:szCs w:val="22"/>
    </w:rPr>
  </w:style>
  <w:style w:type="character" w:styleId="Strong">
    <w:name w:val="Strong"/>
    <w:basedOn w:val="DefaultParagraphFont"/>
    <w:uiPriority w:val="22"/>
    <w:qFormat/>
    <w:rsid w:val="002003A8"/>
    <w:rPr>
      <w:b/>
      <w:bCs/>
    </w:rPr>
  </w:style>
  <w:style w:type="character" w:styleId="Emphasis">
    <w:name w:val="Emphasis"/>
    <w:basedOn w:val="DefaultParagraphFont"/>
    <w:uiPriority w:val="20"/>
    <w:qFormat/>
    <w:rsid w:val="002003A8"/>
    <w:rPr>
      <w:i/>
      <w:iCs/>
    </w:rPr>
  </w:style>
  <w:style w:type="character" w:customStyle="1" w:styleId="UnresolvedMention2">
    <w:name w:val="Unresolved Mention2"/>
    <w:basedOn w:val="DefaultParagraphFont"/>
    <w:uiPriority w:val="99"/>
    <w:semiHidden/>
    <w:unhideWhenUsed/>
    <w:rsid w:val="00492111"/>
    <w:rPr>
      <w:color w:val="605E5C"/>
      <w:shd w:val="clear" w:color="auto" w:fill="E1DFDD"/>
    </w:rPr>
  </w:style>
  <w:style w:type="character" w:customStyle="1" w:styleId="Heading5Char">
    <w:name w:val="Heading 5 Char"/>
    <w:basedOn w:val="DefaultParagraphFont"/>
    <w:link w:val="Heading5"/>
    <w:uiPriority w:val="9"/>
    <w:rsid w:val="00F7682D"/>
    <w:rPr>
      <w:rFonts w:asciiTheme="majorHAnsi" w:eastAsiaTheme="majorEastAsia" w:hAnsiTheme="majorHAnsi" w:cstheme="majorBidi"/>
      <w:color w:val="365F91" w:themeColor="accent1" w:themeShade="BF"/>
    </w:rPr>
  </w:style>
  <w:style w:type="paragraph" w:styleId="ListParagraph">
    <w:name w:val="List Paragraph"/>
    <w:basedOn w:val="Normal"/>
    <w:uiPriority w:val="34"/>
    <w:qFormat/>
    <w:rsid w:val="00454DAB"/>
    <w:pPr>
      <w:ind w:left="720"/>
      <w:contextualSpacing/>
    </w:pPr>
  </w:style>
  <w:style w:type="paragraph" w:styleId="Subtitle">
    <w:name w:val="Subtitle"/>
    <w:basedOn w:val="Normal"/>
    <w:next w:val="Normal"/>
    <w:link w:val="SubtitleChar"/>
    <w:uiPriority w:val="11"/>
    <w:qFormat/>
    <w:rsid w:val="00E93FD3"/>
    <w:pPr>
      <w:numPr>
        <w:ilvl w:val="1"/>
      </w:numPr>
      <w:spacing w:after="160"/>
    </w:pPr>
    <w:rPr>
      <w:color w:val="5A5A5A" w:themeColor="text1" w:themeTint="A5"/>
      <w:spacing w:val="15"/>
    </w:rPr>
  </w:style>
  <w:style w:type="character" w:customStyle="1" w:styleId="SubtitleChar">
    <w:name w:val="Subtitle Char"/>
    <w:basedOn w:val="DefaultParagraphFont"/>
    <w:link w:val="Subtitle"/>
    <w:uiPriority w:val="11"/>
    <w:rsid w:val="00E93FD3"/>
    <w:rPr>
      <w:color w:val="5A5A5A" w:themeColor="text1" w:themeTint="A5"/>
      <w:spacing w:val="15"/>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5895869">
      <w:bodyDiv w:val="1"/>
      <w:marLeft w:val="0"/>
      <w:marRight w:val="0"/>
      <w:marTop w:val="0"/>
      <w:marBottom w:val="0"/>
      <w:divBdr>
        <w:top w:val="none" w:sz="0" w:space="0" w:color="auto"/>
        <w:left w:val="none" w:sz="0" w:space="0" w:color="auto"/>
        <w:bottom w:val="none" w:sz="0" w:space="0" w:color="auto"/>
        <w:right w:val="none" w:sz="0" w:space="0" w:color="auto"/>
      </w:divBdr>
    </w:div>
    <w:div w:id="908689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zrulupm@gmail.com" TargetMode="External"/><Relationship Id="rId13" Type="http://schemas.openxmlformats.org/officeDocument/2006/relationships/hyperlink" Target="https://dhsprogram.com/pubs/pdf/FR207/FR207%5bApril-10-2009%5d.pdf" TargetMode="External"/><Relationship Id="rId18" Type="http://schemas.openxmlformats.org/officeDocument/2006/relationships/hyperlink" Target="https://www.who.int/news-room/fact-sheets/detail/household-air-pollution-and-health"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mailto:hafiz.khan@uwl.ac.uk" TargetMode="External"/><Relationship Id="rId12" Type="http://schemas.openxmlformats.org/officeDocument/2006/relationships/hyperlink" Target="http://dx.doi.org/10.18203/2349-3291.ijcp20172112" TargetMode="External"/><Relationship Id="rId17" Type="http://schemas.openxmlformats.org/officeDocument/2006/relationships/hyperlink" Target="https://www.actionagainsthunger.org/sites/default/files/publications/Malnutrition_-_WASH_-_infections_English.pdf" TargetMode="External"/><Relationship Id="rId2" Type="http://schemas.openxmlformats.org/officeDocument/2006/relationships/numbering" Target="numbering.xml"/><Relationship Id="rId16" Type="http://schemas.openxmlformats.org/officeDocument/2006/relationships/hyperlink" Target="https://data.unicef.org/topic/nutrition/malnutrition/" TargetMode="External"/><Relationship Id="rId20"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hyperlink" Target="mailto:rurocky84@gmail.com" TargetMode="External"/><Relationship Id="rId11" Type="http://schemas.openxmlformats.org/officeDocument/2006/relationships/hyperlink" Target="http://extwprlegs1.fao.org/docs/pdf/bgd152517.pdf" TargetMode="External"/><Relationship Id="rId5" Type="http://schemas.openxmlformats.org/officeDocument/2006/relationships/webSettings" Target="webSettings.xml"/><Relationship Id="rId15" Type="http://schemas.openxmlformats.org/officeDocument/2006/relationships/hyperlink" Target="https://dhsprogram.com/pubs/pdf/FR311/FR311.pdf" TargetMode="External"/><Relationship Id="rId10" Type="http://schemas.openxmlformats.org/officeDocument/2006/relationships/hyperlink" Target="https://globalnutritionreport.org/reports/global-nutrition-report-2018/" TargetMode="External"/><Relationship Id="rId19"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hyperlink" Target="mailto:russell.kabir@anglia.ac.uk" TargetMode="External"/><Relationship Id="rId14" Type="http://schemas.openxmlformats.org/officeDocument/2006/relationships/hyperlink" Target="https://dhsprogram.com/pubs/pdf/fr265/fr265.pdf" TargetMode="External"/><Relationship Id="rId22"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Rocky\Desktop\New%20Microsoft%20Excel%20Worksheet.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1"/>
    <c:plotArea>
      <c:layout>
        <c:manualLayout>
          <c:layoutTarget val="inner"/>
          <c:xMode val="edge"/>
          <c:yMode val="edge"/>
          <c:x val="0.226008332451726"/>
          <c:y val="8.8055402713215103E-2"/>
          <c:w val="0.69614842262364296"/>
          <c:h val="0.59891017354174003"/>
        </c:manualLayout>
      </c:layout>
      <c:barChart>
        <c:barDir val="bar"/>
        <c:grouping val="clustered"/>
        <c:varyColors val="0"/>
        <c:ser>
          <c:idx val="0"/>
          <c:order val="0"/>
          <c:tx>
            <c:strRef>
              <c:f>Sheet5!$D$6</c:f>
              <c:strCache>
                <c:ptCount val="1"/>
                <c:pt idx="0">
                  <c:v>Percentage</c:v>
                </c:pt>
              </c:strCache>
            </c:strRef>
          </c:tx>
          <c:spPr>
            <a:gradFill rotWithShape="1">
              <a:gsLst>
                <a:gs pos="0">
                  <a:schemeClr val="dk1">
                    <a:tint val="88500"/>
                    <a:satMod val="103000"/>
                    <a:lumMod val="102000"/>
                    <a:tint val="94000"/>
                  </a:schemeClr>
                </a:gs>
                <a:gs pos="50000">
                  <a:schemeClr val="dk1">
                    <a:tint val="88500"/>
                    <a:satMod val="110000"/>
                    <a:lumMod val="100000"/>
                    <a:shade val="100000"/>
                  </a:schemeClr>
                </a:gs>
                <a:gs pos="100000">
                  <a:schemeClr val="dk1">
                    <a:tint val="88500"/>
                    <a:lumMod val="99000"/>
                    <a:satMod val="120000"/>
                    <a:shade val="78000"/>
                  </a:schemeClr>
                </a:gs>
              </a:gsLst>
              <a:lin ang="5400000" scaled="0"/>
            </a:gra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2">
                          <a:lumMod val="35000"/>
                          <a:lumOff val="65000"/>
                        </a:schemeClr>
                      </a:solidFill>
                    </a:ln>
                    <a:effectLst/>
                  </c:spPr>
                </c15:leaderLines>
              </c:ext>
            </c:extLst>
          </c:dLbls>
          <c:cat>
            <c:strRef>
              <c:f>Sheet5!$C$7:$C$26</c:f>
              <c:strCache>
                <c:ptCount val="20"/>
                <c:pt idx="0">
                  <c:v>SU &amp; MW</c:v>
                </c:pt>
                <c:pt idx="1">
                  <c:v>SU &amp; MS</c:v>
                </c:pt>
                <c:pt idx="2">
                  <c:v>Overweight</c:v>
                </c:pt>
                <c:pt idx="3">
                  <c:v>SS, SW &amp; SU</c:v>
                </c:pt>
                <c:pt idx="4">
                  <c:v>SS, SW &amp; MS</c:v>
                </c:pt>
                <c:pt idx="5">
                  <c:v>SW</c:v>
                </c:pt>
                <c:pt idx="6">
                  <c:v>SS &amp; SU</c:v>
                </c:pt>
                <c:pt idx="7">
                  <c:v>SW &amp; MU</c:v>
                </c:pt>
                <c:pt idx="8">
                  <c:v>SU, MS &amp; MW</c:v>
                </c:pt>
                <c:pt idx="9">
                  <c:v>MS, MW &amp; MU</c:v>
                </c:pt>
                <c:pt idx="10">
                  <c:v>SS, SU &amp; MW</c:v>
                </c:pt>
                <c:pt idx="11">
                  <c:v>SS</c:v>
                </c:pt>
                <c:pt idx="12">
                  <c:v>MW</c:v>
                </c:pt>
                <c:pt idx="13">
                  <c:v>MU</c:v>
                </c:pt>
                <c:pt idx="14">
                  <c:v>SS &amp; SU</c:v>
                </c:pt>
                <c:pt idx="15">
                  <c:v>MW &amp; MU</c:v>
                </c:pt>
                <c:pt idx="16">
                  <c:v>SS &amp; MU</c:v>
                </c:pt>
                <c:pt idx="17">
                  <c:v>MS &amp; MU</c:v>
                </c:pt>
                <c:pt idx="18">
                  <c:v>MS</c:v>
                </c:pt>
                <c:pt idx="19">
                  <c:v>Normal</c:v>
                </c:pt>
              </c:strCache>
            </c:strRef>
          </c:cat>
          <c:val>
            <c:numRef>
              <c:f>Sheet5!$D$7:$D$26</c:f>
              <c:numCache>
                <c:formatCode>0.00%</c:formatCode>
                <c:ptCount val="20"/>
                <c:pt idx="0">
                  <c:v>8.0000000000000004E-4</c:v>
                </c:pt>
                <c:pt idx="1">
                  <c:v>2.3999999999999998E-3</c:v>
                </c:pt>
                <c:pt idx="2">
                  <c:v>3.7000000000000002E-3</c:v>
                </c:pt>
                <c:pt idx="3">
                  <c:v>5.7000000000000002E-3</c:v>
                </c:pt>
                <c:pt idx="4">
                  <c:v>5.8999999999999999E-3</c:v>
                </c:pt>
                <c:pt idx="5">
                  <c:v>6.1999999999999998E-3</c:v>
                </c:pt>
                <c:pt idx="6">
                  <c:v>6.6E-3</c:v>
                </c:pt>
                <c:pt idx="7">
                  <c:v>1.01E-2</c:v>
                </c:pt>
                <c:pt idx="8">
                  <c:v>1.6199999999999999E-2</c:v>
                </c:pt>
                <c:pt idx="9">
                  <c:v>1.66E-2</c:v>
                </c:pt>
                <c:pt idx="10">
                  <c:v>1.9E-2</c:v>
                </c:pt>
                <c:pt idx="11">
                  <c:v>2.4400000000000002E-2</c:v>
                </c:pt>
                <c:pt idx="12">
                  <c:v>2.4799999999999999E-2</c:v>
                </c:pt>
                <c:pt idx="13">
                  <c:v>3.0800000000000001E-2</c:v>
                </c:pt>
                <c:pt idx="14">
                  <c:v>3.2899999999999999E-2</c:v>
                </c:pt>
                <c:pt idx="15">
                  <c:v>3.8100000000000002E-2</c:v>
                </c:pt>
                <c:pt idx="16">
                  <c:v>5.5800000000000002E-2</c:v>
                </c:pt>
                <c:pt idx="17">
                  <c:v>0.1012</c:v>
                </c:pt>
                <c:pt idx="18">
                  <c:v>0.1071</c:v>
                </c:pt>
                <c:pt idx="19">
                  <c:v>0.49180000000000001</c:v>
                </c:pt>
              </c:numCache>
            </c:numRef>
          </c:val>
          <c:extLst>
            <c:ext xmlns:c16="http://schemas.microsoft.com/office/drawing/2014/chart" uri="{C3380CC4-5D6E-409C-BE32-E72D297353CC}">
              <c16:uniqueId val="{00000000-BF5F-4B6B-B4BC-3352054BFD52}"/>
            </c:ext>
          </c:extLst>
        </c:ser>
        <c:dLbls>
          <c:showLegendKey val="0"/>
          <c:showVal val="0"/>
          <c:showCatName val="0"/>
          <c:showSerName val="0"/>
          <c:showPercent val="0"/>
          <c:showBubbleSize val="0"/>
        </c:dLbls>
        <c:gapWidth val="100"/>
        <c:axId val="299350208"/>
        <c:axId val="299350600"/>
      </c:barChart>
      <c:catAx>
        <c:axId val="299350208"/>
        <c:scaling>
          <c:orientation val="minMax"/>
        </c:scaling>
        <c:delete val="0"/>
        <c:axPos val="l"/>
        <c:title>
          <c:tx>
            <c:rich>
              <a:bodyPr rot="-5400000" spcFirstLastPara="1" vertOverflow="ellipsis" vert="horz" wrap="square" anchor="ctr" anchorCtr="1"/>
              <a:lstStyle/>
              <a:p>
                <a:pPr>
                  <a:defRPr sz="9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r>
                  <a:rPr lang="en-US">
                    <a:solidFill>
                      <a:sysClr val="windowText" lastClr="000000"/>
                    </a:solidFill>
                    <a:latin typeface="Times New Roman" panose="02020603050405020304" pitchFamily="18" charset="0"/>
                    <a:cs typeface="Times New Roman" panose="02020603050405020304" pitchFamily="18" charset="0"/>
                  </a:rPr>
                  <a:t>Malnutrition types</a:t>
                </a:r>
              </a:p>
            </c:rich>
          </c:tx>
          <c:layout>
            <c:manualLayout>
              <c:xMode val="edge"/>
              <c:yMode val="edge"/>
              <c:x val="2.2560631697687499E-2"/>
              <c:y val="0.31713714890116301"/>
            </c:manualLayout>
          </c:layout>
          <c:overlay val="0"/>
          <c:spPr>
            <a:noFill/>
            <a:ln>
              <a:noFill/>
            </a:ln>
            <a:effectLst/>
          </c:spPr>
          <c:txPr>
            <a:bodyPr rot="-5400000" spcFirstLastPara="1" vertOverflow="ellipsis" vert="horz" wrap="square" anchor="ctr" anchorCtr="1"/>
            <a:lstStyle/>
            <a:p>
              <a:pPr>
                <a:defRPr sz="9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title>
        <c:numFmt formatCode="General" sourceLinked="1"/>
        <c:majorTickMark val="none"/>
        <c:minorTickMark val="none"/>
        <c:tickLblPos val="nextTo"/>
        <c:spPr>
          <a:noFill/>
          <a:ln w="9525" cap="flat" cmpd="sng" algn="ctr">
            <a:solidFill>
              <a:schemeClr val="tx2">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crossAx val="299350600"/>
        <c:crosses val="autoZero"/>
        <c:auto val="1"/>
        <c:lblAlgn val="ctr"/>
        <c:lblOffset val="100"/>
        <c:noMultiLvlLbl val="0"/>
      </c:catAx>
      <c:valAx>
        <c:axId val="299350600"/>
        <c:scaling>
          <c:orientation val="minMax"/>
        </c:scaling>
        <c:delete val="0"/>
        <c:axPos val="b"/>
        <c:majorGridlines>
          <c:spPr>
            <a:ln w="9525" cap="flat" cmpd="dbl" algn="ctr">
              <a:solidFill>
                <a:schemeClr val="bg2"/>
              </a:solidFill>
              <a:round/>
            </a:ln>
            <a:effectLst/>
          </c:spPr>
        </c:majorGridlines>
        <c:title>
          <c:tx>
            <c:rich>
              <a:bodyPr rot="0" spcFirstLastPara="1" vertOverflow="ellipsis" vert="horz" wrap="square" anchor="ctr" anchorCtr="1"/>
              <a:lstStyle/>
              <a:p>
                <a:pPr>
                  <a:defRPr sz="9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r>
                  <a:rPr lang="en-US">
                    <a:solidFill>
                      <a:sysClr val="windowText" lastClr="000000"/>
                    </a:solidFill>
                    <a:latin typeface="Times New Roman" panose="02020603050405020304" pitchFamily="18" charset="0"/>
                    <a:cs typeface="Times New Roman" panose="02020603050405020304" pitchFamily="18" charset="0"/>
                  </a:rPr>
                  <a:t>Prevalence</a:t>
                </a:r>
              </a:p>
            </c:rich>
          </c:tx>
          <c:layout>
            <c:manualLayout>
              <c:xMode val="edge"/>
              <c:yMode val="edge"/>
              <c:x val="0.445366588059741"/>
              <c:y val="0.75996278450268295"/>
            </c:manualLayout>
          </c:layout>
          <c:overlay val="0"/>
          <c:spPr>
            <a:noFill/>
            <a:ln>
              <a:noFill/>
            </a:ln>
            <a:effectLst/>
          </c:spPr>
          <c:txPr>
            <a:bodyPr rot="0" spcFirstLastPara="1" vertOverflow="ellipsis" vert="horz" wrap="square" anchor="ctr" anchorCtr="1"/>
            <a:lstStyle/>
            <a:p>
              <a:pPr>
                <a:defRPr sz="9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title>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crossAx val="299350208"/>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2">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20">
  <a:schemeClr val="dk1"/>
  <cs:variation>
    <a:tint val="88500"/>
  </cs:variation>
  <cs:variation>
    <a:tint val="55000"/>
  </cs:variation>
  <cs:variation>
    <a:tint val="75000"/>
  </cs:variation>
  <cs:variation>
    <a:tint val="98500"/>
  </cs:variation>
  <cs:variation>
    <a:tint val="30000"/>
  </cs:variation>
  <cs:variation>
    <a:tint val="60000"/>
  </cs:variation>
  <cs:variation>
    <a:tint val="80000"/>
  </cs:variation>
</cs:colorStyle>
</file>

<file path=word/charts/style1.xml><?xml version="1.0" encoding="utf-8"?>
<cs:chartStyle xmlns:cs="http://schemas.microsoft.com/office/drawing/2012/chartStyle" xmlns:a="http://schemas.openxmlformats.org/drawingml/2006/main" id="220">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CF613-FA10-44C4-828B-AE6151C0A5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32</Pages>
  <Words>9064</Words>
  <Characters>51667</Characters>
  <Application>Microsoft Office Word</Application>
  <DocSecurity>0</DocSecurity>
  <Lines>430</Lines>
  <Paragraphs>121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Rocky</dc:creator>
  <cp:keywords/>
  <dc:description/>
  <cp:lastModifiedBy>Blanshard, Lisa</cp:lastModifiedBy>
  <cp:revision>8</cp:revision>
  <dcterms:created xsi:type="dcterms:W3CDTF">2020-06-04T16:06:00Z</dcterms:created>
  <dcterms:modified xsi:type="dcterms:W3CDTF">2020-08-17T10:04:00Z</dcterms:modified>
</cp:coreProperties>
</file>